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3285" w14:textId="7E8BE9EE" w:rsidR="00764CA3" w:rsidRPr="000B0ABE" w:rsidRDefault="00765D6E" w:rsidP="00764CA3">
      <w:pPr>
        <w:pStyle w:val="Default"/>
        <w:jc w:val="center"/>
        <w:rPr>
          <w:rFonts w:ascii="Calibri" w:hAnsi="Calibri"/>
          <w:b/>
          <w:bCs/>
          <w:sz w:val="36"/>
          <w:szCs w:val="36"/>
        </w:rPr>
      </w:pPr>
      <w:bookmarkStart w:id="0" w:name="_GoBack"/>
      <w:bookmarkEnd w:id="0"/>
      <w:r w:rsidRPr="000B0ABE">
        <w:rPr>
          <w:rFonts w:ascii="Calibri" w:hAnsi="Calibri"/>
          <w:b/>
          <w:bCs/>
          <w:sz w:val="36"/>
          <w:szCs w:val="36"/>
        </w:rPr>
        <w:t xml:space="preserve">Instructions for the </w:t>
      </w:r>
      <w:r w:rsidR="00BD1BAC" w:rsidRPr="000B0ABE">
        <w:rPr>
          <w:rFonts w:ascii="Calibri" w:hAnsi="Calibri"/>
          <w:b/>
          <w:bCs/>
          <w:sz w:val="36"/>
          <w:szCs w:val="36"/>
        </w:rPr>
        <w:t xml:space="preserve">LIHEAP </w:t>
      </w:r>
      <w:r w:rsidR="00FC340D" w:rsidRPr="000B0ABE">
        <w:rPr>
          <w:rFonts w:ascii="Calibri" w:hAnsi="Calibri"/>
          <w:b/>
          <w:bCs/>
          <w:sz w:val="36"/>
          <w:szCs w:val="36"/>
        </w:rPr>
        <w:t xml:space="preserve">Performance </w:t>
      </w:r>
      <w:r w:rsidR="00D51A58" w:rsidRPr="000B0ABE">
        <w:rPr>
          <w:rFonts w:ascii="Calibri" w:hAnsi="Calibri"/>
          <w:b/>
          <w:bCs/>
          <w:sz w:val="36"/>
          <w:szCs w:val="36"/>
        </w:rPr>
        <w:t>Data Form</w:t>
      </w:r>
      <w:r w:rsidR="007C4791">
        <w:rPr>
          <w:rFonts w:ascii="Calibri" w:hAnsi="Calibri"/>
          <w:b/>
          <w:bCs/>
          <w:sz w:val="36"/>
          <w:szCs w:val="36"/>
        </w:rPr>
        <w:t xml:space="preserve"> for F</w:t>
      </w:r>
      <w:r w:rsidR="004C1801">
        <w:rPr>
          <w:rFonts w:ascii="Calibri" w:hAnsi="Calibri"/>
          <w:b/>
          <w:bCs/>
          <w:sz w:val="36"/>
          <w:szCs w:val="36"/>
        </w:rPr>
        <w:t xml:space="preserve">Y </w:t>
      </w:r>
      <w:r w:rsidR="0073168D">
        <w:rPr>
          <w:rFonts w:ascii="Calibri" w:hAnsi="Calibri"/>
          <w:b/>
          <w:bCs/>
          <w:sz w:val="36"/>
          <w:szCs w:val="36"/>
        </w:rPr>
        <w:t>201</w:t>
      </w:r>
      <w:r w:rsidR="006E3CD2">
        <w:rPr>
          <w:rFonts w:ascii="Calibri" w:hAnsi="Calibri"/>
          <w:b/>
          <w:bCs/>
          <w:sz w:val="36"/>
          <w:szCs w:val="36"/>
        </w:rPr>
        <w:t>7</w:t>
      </w:r>
    </w:p>
    <w:p w14:paraId="72C84E52" w14:textId="77777777" w:rsidR="006650D7" w:rsidRDefault="006650D7" w:rsidP="00C5343A">
      <w:pPr>
        <w:pStyle w:val="Default"/>
        <w:jc w:val="both"/>
        <w:rPr>
          <w:rFonts w:ascii="Calibri" w:hAnsi="Calibri"/>
          <w:sz w:val="23"/>
          <w:szCs w:val="23"/>
        </w:rPr>
      </w:pPr>
    </w:p>
    <w:p w14:paraId="09718459" w14:textId="77777777" w:rsidR="00562CF8" w:rsidRPr="004B733D" w:rsidRDefault="00562CF8" w:rsidP="00244D18">
      <w:pPr>
        <w:pStyle w:val="Default"/>
        <w:spacing w:line="315" w:lineRule="atLeast"/>
        <w:jc w:val="center"/>
        <w:rPr>
          <w:rStyle w:val="Strong"/>
          <w:rFonts w:asciiTheme="minorHAnsi" w:hAnsiTheme="minorHAnsi" w:cs="Arial"/>
          <w:color w:val="2D261A"/>
          <w:sz w:val="32"/>
          <w:szCs w:val="32"/>
          <w:bdr w:val="none" w:sz="0" w:space="0" w:color="auto" w:frame="1"/>
        </w:rPr>
      </w:pPr>
      <w:r w:rsidRPr="004B733D">
        <w:rPr>
          <w:rStyle w:val="Strong"/>
          <w:rFonts w:asciiTheme="minorHAnsi" w:hAnsiTheme="minorHAnsi" w:cs="Arial"/>
          <w:color w:val="2D261A"/>
          <w:sz w:val="32"/>
          <w:szCs w:val="32"/>
          <w:bdr w:val="none" w:sz="0" w:space="0" w:color="auto" w:frame="1"/>
        </w:rPr>
        <w:t>Introduction</w:t>
      </w:r>
    </w:p>
    <w:p w14:paraId="0BDCD413" w14:textId="55ED8A22" w:rsidR="00822E33" w:rsidRDefault="00822E33" w:rsidP="00244D18">
      <w:pPr>
        <w:pStyle w:val="Default"/>
        <w:spacing w:line="315" w:lineRule="atLeast"/>
        <w:jc w:val="center"/>
        <w:rPr>
          <w:rStyle w:val="Strong"/>
          <w:rFonts w:asciiTheme="minorHAnsi" w:hAnsiTheme="minorHAnsi" w:cs="Arial"/>
          <w:color w:val="2D261A"/>
          <w:szCs w:val="21"/>
          <w:bdr w:val="none" w:sz="0" w:space="0" w:color="auto" w:frame="1"/>
        </w:rPr>
      </w:pPr>
    </w:p>
    <w:p w14:paraId="0444263B" w14:textId="09FD7F73" w:rsidR="00335EC3" w:rsidRDefault="00192899" w:rsidP="00BE13F3">
      <w:pPr>
        <w:pStyle w:val="Default"/>
        <w:rPr>
          <w:rFonts w:asciiTheme="minorHAnsi" w:hAnsiTheme="minorHAnsi" w:cs="Arial"/>
          <w:color w:val="2D261A"/>
          <w:sz w:val="22"/>
          <w:szCs w:val="22"/>
        </w:rPr>
      </w:pPr>
      <w:r>
        <w:rPr>
          <w:rFonts w:asciiTheme="minorHAnsi" w:hAnsiTheme="minorHAnsi" w:cs="Arial"/>
          <w:color w:val="2D261A"/>
          <w:sz w:val="22"/>
          <w:szCs w:val="22"/>
        </w:rPr>
        <w:t>The</w:t>
      </w:r>
      <w:r w:rsidRPr="00A829D0">
        <w:rPr>
          <w:rFonts w:asciiTheme="minorHAnsi" w:hAnsiTheme="minorHAnsi" w:cs="Arial"/>
          <w:color w:val="2D261A"/>
          <w:sz w:val="22"/>
          <w:szCs w:val="22"/>
        </w:rPr>
        <w:t xml:space="preserve"> LIHEAP Performance Data Form</w:t>
      </w:r>
      <w:r>
        <w:rPr>
          <w:rFonts w:asciiTheme="minorHAnsi" w:hAnsiTheme="minorHAnsi" w:cs="Arial"/>
          <w:color w:val="2D261A"/>
          <w:sz w:val="22"/>
          <w:szCs w:val="22"/>
        </w:rPr>
        <w:t xml:space="preserve"> (LPDF) is designed for  </w:t>
      </w:r>
      <w:r w:rsidR="00093ABF">
        <w:rPr>
          <w:rFonts w:asciiTheme="minorHAnsi" w:hAnsiTheme="minorHAnsi" w:cs="Arial"/>
          <w:color w:val="2D261A"/>
          <w:sz w:val="22"/>
          <w:szCs w:val="22"/>
        </w:rPr>
        <w:t xml:space="preserve">State LIHEAP grantees </w:t>
      </w:r>
      <w:r w:rsidR="009D1C1C">
        <w:rPr>
          <w:rFonts w:asciiTheme="minorHAnsi" w:hAnsiTheme="minorHAnsi" w:cs="Arial"/>
          <w:color w:val="2D261A"/>
          <w:sz w:val="22"/>
          <w:szCs w:val="22"/>
        </w:rPr>
        <w:t>(the 50 States and the District of Columbia)</w:t>
      </w:r>
      <w:r>
        <w:rPr>
          <w:rFonts w:asciiTheme="minorHAnsi" w:hAnsiTheme="minorHAnsi" w:cs="Arial"/>
          <w:color w:val="2D261A"/>
          <w:sz w:val="22"/>
          <w:szCs w:val="22"/>
        </w:rPr>
        <w:t xml:space="preserve"> to complete for Federal Fiscal Year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Pr>
          <w:rFonts w:asciiTheme="minorHAnsi" w:hAnsiTheme="minorHAnsi" w:cs="Arial"/>
          <w:color w:val="2D261A"/>
          <w:sz w:val="22"/>
          <w:szCs w:val="22"/>
        </w:rPr>
        <w:t xml:space="preserve"> – September 30,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T</w:t>
      </w:r>
      <w:r w:rsidR="003C7B15">
        <w:rPr>
          <w:rFonts w:asciiTheme="minorHAnsi" w:hAnsiTheme="minorHAnsi" w:cs="Arial"/>
          <w:color w:val="2D261A"/>
          <w:sz w:val="22"/>
          <w:szCs w:val="22"/>
        </w:rPr>
        <w:t xml:space="preserve">he LPDF </w:t>
      </w:r>
      <w:r w:rsidR="00D17ED1">
        <w:rPr>
          <w:rFonts w:asciiTheme="minorHAnsi" w:hAnsiTheme="minorHAnsi" w:cs="Arial"/>
          <w:color w:val="2D261A"/>
          <w:sz w:val="22"/>
          <w:szCs w:val="22"/>
        </w:rPr>
        <w:t xml:space="preserve">consists of </w:t>
      </w:r>
      <w:r w:rsidR="003C7B15">
        <w:rPr>
          <w:rFonts w:asciiTheme="minorHAnsi" w:hAnsiTheme="minorHAnsi" w:cs="Arial"/>
          <w:color w:val="2D261A"/>
          <w:sz w:val="22"/>
          <w:szCs w:val="22"/>
        </w:rPr>
        <w:t xml:space="preserve">the following </w:t>
      </w:r>
      <w:r w:rsidR="00286AFA">
        <w:rPr>
          <w:rFonts w:asciiTheme="minorHAnsi" w:hAnsiTheme="minorHAnsi" w:cs="Arial"/>
          <w:color w:val="2D261A"/>
          <w:sz w:val="22"/>
          <w:szCs w:val="22"/>
        </w:rPr>
        <w:t xml:space="preserve">three </w:t>
      </w:r>
      <w:r w:rsidR="006E3CD2">
        <w:rPr>
          <w:rFonts w:asciiTheme="minorHAnsi" w:hAnsiTheme="minorHAnsi" w:cs="Arial"/>
          <w:color w:val="2D261A"/>
          <w:sz w:val="22"/>
          <w:szCs w:val="22"/>
        </w:rPr>
        <w:t>Modules</w:t>
      </w:r>
      <w:r w:rsidR="00286AFA">
        <w:rPr>
          <w:rFonts w:asciiTheme="minorHAnsi" w:hAnsiTheme="minorHAnsi" w:cs="Arial"/>
          <w:color w:val="2D261A"/>
          <w:sz w:val="22"/>
          <w:szCs w:val="22"/>
        </w:rPr>
        <w:t>:</w:t>
      </w:r>
    </w:p>
    <w:p w14:paraId="27DAF6A5" w14:textId="77777777" w:rsidR="00335EC3" w:rsidRDefault="00335EC3" w:rsidP="00BE13F3">
      <w:pPr>
        <w:pStyle w:val="Default"/>
        <w:ind w:left="450"/>
        <w:rPr>
          <w:rFonts w:asciiTheme="minorHAnsi" w:hAnsiTheme="minorHAnsi" w:cs="Arial"/>
          <w:color w:val="2D261A"/>
          <w:sz w:val="22"/>
          <w:szCs w:val="22"/>
        </w:rPr>
      </w:pPr>
    </w:p>
    <w:p w14:paraId="147C1BA2" w14:textId="26EB7166" w:rsidR="00335EC3"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335EC3" w:rsidRPr="008647FD">
        <w:rPr>
          <w:rFonts w:asciiTheme="minorHAnsi" w:hAnsiTheme="minorHAnsi" w:cs="Arial"/>
          <w:b/>
          <w:i/>
          <w:color w:val="2D261A"/>
          <w:sz w:val="22"/>
          <w:szCs w:val="22"/>
        </w:rPr>
        <w:t>Grantee Survey</w:t>
      </w:r>
      <w:r w:rsidR="004B5629">
        <w:rPr>
          <w:rFonts w:asciiTheme="minorHAnsi" w:hAnsiTheme="minorHAnsi" w:cs="Arial"/>
          <w:b/>
          <w:i/>
          <w:color w:val="2D261A"/>
          <w:sz w:val="22"/>
          <w:szCs w:val="22"/>
        </w:rPr>
        <w:t xml:space="preserve"> [LPDF Module 1]</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w:t>
      </w:r>
      <w:r w:rsidR="004B3BBE">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sidR="009D1C1C">
        <w:rPr>
          <w:rFonts w:asciiTheme="minorHAnsi" w:hAnsiTheme="minorHAnsi" w:cs="Arial"/>
          <w:color w:val="2D261A"/>
          <w:sz w:val="22"/>
          <w:szCs w:val="22"/>
        </w:rPr>
        <w:t>collect</w:t>
      </w:r>
      <w:r>
        <w:rPr>
          <w:rFonts w:asciiTheme="minorHAnsi" w:hAnsiTheme="minorHAnsi" w:cs="Arial"/>
          <w:color w:val="2D261A"/>
          <w:sz w:val="22"/>
          <w:szCs w:val="22"/>
        </w:rPr>
        <w:t>s and reports</w:t>
      </w:r>
      <w:r w:rsidR="009D1C1C">
        <w:rPr>
          <w:rFonts w:asciiTheme="minorHAnsi" w:hAnsiTheme="minorHAnsi" w:cs="Arial"/>
          <w:color w:val="2D261A"/>
          <w:sz w:val="22"/>
          <w:szCs w:val="22"/>
        </w:rPr>
        <w:t xml:space="preserve"> data </w:t>
      </w:r>
      <w:r w:rsidR="00335EC3">
        <w:rPr>
          <w:rFonts w:asciiTheme="minorHAnsi" w:hAnsiTheme="minorHAnsi" w:cs="Arial"/>
          <w:color w:val="2D261A"/>
          <w:sz w:val="22"/>
          <w:szCs w:val="22"/>
        </w:rPr>
        <w:t xml:space="preserve">on sources and uses </w:t>
      </w:r>
      <w:r w:rsidR="00335EC3" w:rsidRPr="00A829D0">
        <w:rPr>
          <w:rFonts w:asciiTheme="minorHAnsi" w:hAnsiTheme="minorHAnsi" w:cs="Arial"/>
          <w:color w:val="2D261A"/>
          <w:sz w:val="22"/>
          <w:szCs w:val="22"/>
        </w:rPr>
        <w:t>of LIHEAP</w:t>
      </w:r>
      <w:r w:rsidR="00335EC3">
        <w:rPr>
          <w:rFonts w:asciiTheme="minorHAnsi" w:hAnsiTheme="minorHAnsi" w:cs="Arial"/>
          <w:color w:val="2D261A"/>
          <w:sz w:val="22"/>
          <w:szCs w:val="22"/>
        </w:rPr>
        <w:t xml:space="preserve"> funds.  </w:t>
      </w:r>
    </w:p>
    <w:p w14:paraId="6C1D175C" w14:textId="77777777" w:rsidR="006E3CD2" w:rsidRDefault="006E3CD2" w:rsidP="008647FD">
      <w:pPr>
        <w:pStyle w:val="Default"/>
        <w:ind w:left="360"/>
        <w:rPr>
          <w:rFonts w:asciiTheme="minorHAnsi" w:hAnsiTheme="minorHAnsi" w:cs="Arial"/>
          <w:b/>
          <w:color w:val="2D261A"/>
          <w:sz w:val="22"/>
          <w:szCs w:val="22"/>
        </w:rPr>
      </w:pPr>
    </w:p>
    <w:p w14:paraId="75F551C5" w14:textId="62BE8DCB" w:rsidR="00BE13F3" w:rsidRDefault="006E3CD2" w:rsidP="008647FD">
      <w:pPr>
        <w:pStyle w:val="Default"/>
        <w:ind w:left="360" w:firstLine="36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Pr>
          <w:rFonts w:asciiTheme="minorHAnsi" w:hAnsiTheme="minorHAnsi" w:cs="Arial"/>
          <w:color w:val="2D261A"/>
          <w:sz w:val="22"/>
          <w:szCs w:val="22"/>
        </w:rPr>
        <w:t xml:space="preserve">This Module is required for FY 2017.  </w:t>
      </w:r>
    </w:p>
    <w:p w14:paraId="4BCD0DB8" w14:textId="77777777" w:rsidR="006E3CD2" w:rsidRDefault="006E3CD2" w:rsidP="00BE13F3">
      <w:pPr>
        <w:pStyle w:val="Default"/>
        <w:ind w:left="450"/>
        <w:rPr>
          <w:rFonts w:asciiTheme="minorHAnsi" w:hAnsiTheme="minorHAnsi" w:cs="Arial"/>
          <w:color w:val="2D261A"/>
          <w:sz w:val="22"/>
          <w:szCs w:val="22"/>
        </w:rPr>
      </w:pPr>
    </w:p>
    <w:p w14:paraId="69A807E7" w14:textId="4E7D7B3D" w:rsidR="008E44E7" w:rsidRDefault="00286AFA"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LIHEAP Performance Measures</w:t>
      </w:r>
      <w:r w:rsidR="004B5629" w:rsidRPr="004B5629">
        <w:rPr>
          <w:rFonts w:asciiTheme="minorHAnsi" w:hAnsiTheme="minorHAnsi" w:cs="Arial"/>
          <w:b/>
          <w:i/>
          <w:color w:val="2D261A"/>
          <w:sz w:val="22"/>
          <w:szCs w:val="22"/>
        </w:rPr>
        <w:t xml:space="preserve"> </w:t>
      </w:r>
      <w:r w:rsidR="004B5629">
        <w:rPr>
          <w:rFonts w:asciiTheme="minorHAnsi" w:hAnsiTheme="minorHAnsi" w:cs="Arial"/>
          <w:b/>
          <w:i/>
          <w:color w:val="2D261A"/>
          <w:sz w:val="22"/>
          <w:szCs w:val="22"/>
        </w:rPr>
        <w:t>[LPDF Module 2]</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This</w:t>
      </w:r>
      <w:r w:rsidR="00D17ED1">
        <w:rPr>
          <w:rFonts w:asciiTheme="minorHAnsi" w:hAnsiTheme="minorHAnsi" w:cs="Arial"/>
          <w:color w:val="2D261A"/>
          <w:sz w:val="22"/>
          <w:szCs w:val="22"/>
        </w:rPr>
        <w:t xml:space="preserve"> </w:t>
      </w:r>
      <w:r w:rsidR="006E3CD2">
        <w:rPr>
          <w:rFonts w:asciiTheme="minorHAnsi" w:hAnsiTheme="minorHAnsi" w:cs="Arial"/>
          <w:color w:val="2D261A"/>
          <w:sz w:val="22"/>
          <w:szCs w:val="22"/>
        </w:rPr>
        <w:t xml:space="preserve">Module </w:t>
      </w:r>
      <w:r w:rsidR="009D1C1C" w:rsidRPr="00A829D0">
        <w:rPr>
          <w:rFonts w:asciiTheme="minorHAnsi" w:hAnsiTheme="minorHAnsi" w:cs="Arial"/>
          <w:color w:val="2D261A"/>
          <w:sz w:val="22"/>
          <w:szCs w:val="22"/>
        </w:rPr>
        <w:t>collect</w:t>
      </w:r>
      <w:r w:rsidR="009D1C1C">
        <w:rPr>
          <w:rFonts w:asciiTheme="minorHAnsi" w:hAnsiTheme="minorHAnsi" w:cs="Arial"/>
          <w:color w:val="2D261A"/>
          <w:sz w:val="22"/>
          <w:szCs w:val="22"/>
        </w:rPr>
        <w:t>s</w:t>
      </w:r>
      <w:r w:rsidR="009D1C1C" w:rsidRPr="00A829D0">
        <w:rPr>
          <w:rFonts w:asciiTheme="minorHAnsi" w:hAnsiTheme="minorHAnsi" w:cs="Arial"/>
          <w:color w:val="2D261A"/>
          <w:sz w:val="22"/>
          <w:szCs w:val="22"/>
        </w:rPr>
        <w:t xml:space="preserve"> </w:t>
      </w:r>
      <w:r w:rsidR="00D17ED1">
        <w:rPr>
          <w:rFonts w:asciiTheme="minorHAnsi" w:hAnsiTheme="minorHAnsi" w:cs="Arial"/>
          <w:color w:val="2D261A"/>
          <w:sz w:val="22"/>
          <w:szCs w:val="22"/>
        </w:rPr>
        <w:t>and report</w:t>
      </w:r>
      <w:r w:rsidR="003A59D3">
        <w:rPr>
          <w:rFonts w:asciiTheme="minorHAnsi" w:hAnsiTheme="minorHAnsi" w:cs="Arial"/>
          <w:color w:val="2D261A"/>
          <w:sz w:val="22"/>
          <w:szCs w:val="22"/>
        </w:rPr>
        <w:t>s</w:t>
      </w:r>
      <w:r w:rsidR="00D17ED1">
        <w:rPr>
          <w:rFonts w:asciiTheme="minorHAnsi" w:hAnsiTheme="minorHAnsi" w:cs="Arial"/>
          <w:color w:val="2D261A"/>
          <w:sz w:val="22"/>
          <w:szCs w:val="22"/>
        </w:rPr>
        <w:t xml:space="preserve"> </w:t>
      </w:r>
      <w:r w:rsidR="009D1C1C" w:rsidRPr="00A829D0">
        <w:rPr>
          <w:rFonts w:asciiTheme="minorHAnsi" w:hAnsiTheme="minorHAnsi" w:cs="Arial"/>
          <w:color w:val="2D261A"/>
          <w:sz w:val="22"/>
          <w:szCs w:val="22"/>
        </w:rPr>
        <w:t xml:space="preserve">data on energy burden targeting, restoration of home energy service, and prevention of loss of home energy service.  </w:t>
      </w:r>
    </w:p>
    <w:p w14:paraId="5CE2962D" w14:textId="77777777" w:rsidR="00392850" w:rsidRPr="003165F9" w:rsidRDefault="00392850" w:rsidP="00BE13F3">
      <w:pPr>
        <w:pStyle w:val="Default"/>
        <w:ind w:left="450"/>
        <w:rPr>
          <w:rFonts w:asciiTheme="minorHAnsi" w:hAnsiTheme="minorHAnsi" w:cs="Arial"/>
          <w:color w:val="2D261A"/>
          <w:sz w:val="22"/>
          <w:szCs w:val="22"/>
        </w:rPr>
      </w:pPr>
    </w:p>
    <w:p w14:paraId="62A948A0" w14:textId="1CD76A04" w:rsidR="008E44E7" w:rsidRPr="003F5E13" w:rsidRDefault="008E44E7" w:rsidP="008647FD">
      <w:pPr>
        <w:pStyle w:val="Default"/>
        <w:ind w:left="450" w:firstLine="27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sidR="00A83009">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Pr>
          <w:rFonts w:asciiTheme="minorHAnsi" w:hAnsiTheme="minorHAnsi" w:cs="Arial"/>
          <w:color w:val="2D261A"/>
          <w:sz w:val="22"/>
          <w:szCs w:val="22"/>
        </w:rPr>
        <w:t xml:space="preserve">is </w:t>
      </w:r>
      <w:r w:rsidR="003C4ECD">
        <w:rPr>
          <w:rFonts w:asciiTheme="minorHAnsi" w:hAnsiTheme="minorHAnsi" w:cs="Arial"/>
          <w:color w:val="2D261A"/>
          <w:sz w:val="22"/>
          <w:szCs w:val="22"/>
        </w:rPr>
        <w:t xml:space="preserve">required </w:t>
      </w:r>
      <w:r>
        <w:rPr>
          <w:rFonts w:asciiTheme="minorHAnsi" w:hAnsiTheme="minorHAnsi" w:cs="Arial"/>
          <w:color w:val="2D261A"/>
          <w:sz w:val="22"/>
          <w:szCs w:val="22"/>
        </w:rPr>
        <w:t xml:space="preserve">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w:t>
      </w:r>
      <w:r w:rsidR="004D77C3">
        <w:rPr>
          <w:rFonts w:asciiTheme="minorHAnsi" w:hAnsiTheme="minorHAnsi" w:cs="Arial"/>
          <w:color w:val="2D261A"/>
          <w:sz w:val="22"/>
          <w:szCs w:val="22"/>
        </w:rPr>
        <w:t xml:space="preserve"> </w:t>
      </w:r>
    </w:p>
    <w:p w14:paraId="7E9A9ACE" w14:textId="41A6B37B" w:rsidR="008E44E7" w:rsidRPr="00244D18" w:rsidRDefault="008E44E7" w:rsidP="00BE13F3">
      <w:pPr>
        <w:pStyle w:val="Default"/>
        <w:ind w:left="410"/>
        <w:rPr>
          <w:rFonts w:asciiTheme="minorHAnsi" w:hAnsiTheme="minorHAnsi" w:cs="Arial"/>
          <w:b/>
          <w:color w:val="2D261A"/>
          <w:sz w:val="22"/>
          <w:szCs w:val="22"/>
        </w:rPr>
      </w:pPr>
    </w:p>
    <w:p w14:paraId="47D512EF" w14:textId="7AF9AFDE" w:rsidR="00B176FA"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6E3CD2" w:rsidRPr="008647FD">
        <w:rPr>
          <w:rFonts w:asciiTheme="minorHAnsi" w:hAnsiTheme="minorHAnsi" w:cs="Arial"/>
          <w:b/>
          <w:i/>
          <w:color w:val="2D261A"/>
          <w:sz w:val="22"/>
          <w:szCs w:val="22"/>
        </w:rPr>
        <w:t xml:space="preserve">Performance </w:t>
      </w:r>
      <w:r w:rsidR="00286AFA" w:rsidRPr="008647FD">
        <w:rPr>
          <w:rFonts w:asciiTheme="minorHAnsi" w:hAnsiTheme="minorHAnsi" w:cs="Arial"/>
          <w:b/>
          <w:i/>
          <w:color w:val="2D261A"/>
          <w:sz w:val="22"/>
          <w:szCs w:val="22"/>
        </w:rPr>
        <w:t>Measures</w:t>
      </w:r>
      <w:r w:rsidR="006E3CD2" w:rsidRPr="008647FD">
        <w:rPr>
          <w:rFonts w:asciiTheme="minorHAnsi" w:hAnsiTheme="minorHAnsi" w:cs="Arial"/>
          <w:b/>
          <w:i/>
          <w:color w:val="2D261A"/>
          <w:sz w:val="22"/>
          <w:szCs w:val="22"/>
        </w:rPr>
        <w:t xml:space="preserve"> (Optional Reporting)</w:t>
      </w:r>
      <w:r w:rsidR="004B5629">
        <w:rPr>
          <w:rFonts w:asciiTheme="minorHAnsi" w:hAnsiTheme="minorHAnsi" w:cs="Arial"/>
          <w:b/>
          <w:i/>
          <w:color w:val="2D261A"/>
          <w:sz w:val="22"/>
          <w:szCs w:val="22"/>
        </w:rPr>
        <w:t xml:space="preserve"> [LPDF Module 3]</w:t>
      </w:r>
      <w:r w:rsidR="004B3BBE" w:rsidRPr="008647FD">
        <w:rPr>
          <w:rFonts w:asciiTheme="minorHAnsi" w:hAnsiTheme="minorHAnsi" w:cs="Arial"/>
          <w:b/>
          <w:i/>
          <w:color w:val="2D261A"/>
          <w:sz w:val="22"/>
          <w:szCs w:val="22"/>
        </w:rPr>
        <w:t>.</w:t>
      </w:r>
      <w:r w:rsidR="004B3BBE">
        <w:rPr>
          <w:rFonts w:asciiTheme="minorHAnsi" w:hAnsiTheme="minorHAnsi" w:cs="Arial"/>
          <w:color w:val="2D261A"/>
          <w:sz w:val="22"/>
          <w:szCs w:val="22"/>
        </w:rPr>
        <w:t xml:space="preserve">  This </w:t>
      </w:r>
      <w:r w:rsidR="006E3CD2">
        <w:rPr>
          <w:rFonts w:asciiTheme="minorHAnsi" w:hAnsiTheme="minorHAnsi" w:cs="Arial"/>
          <w:color w:val="2D261A"/>
          <w:sz w:val="22"/>
          <w:szCs w:val="22"/>
        </w:rPr>
        <w:t>Module</w:t>
      </w:r>
      <w:r w:rsidR="006E3CD2" w:rsidRPr="00A83009">
        <w:rPr>
          <w:rFonts w:asciiTheme="minorHAnsi" w:hAnsiTheme="minorHAnsi" w:cs="Arial"/>
          <w:color w:val="2D261A"/>
          <w:sz w:val="22"/>
          <w:szCs w:val="22"/>
        </w:rPr>
        <w:t xml:space="preserve"> </w:t>
      </w:r>
      <w:r w:rsidR="006A528B" w:rsidRPr="00C77B8E">
        <w:rPr>
          <w:rFonts w:asciiTheme="minorHAnsi" w:hAnsiTheme="minorHAnsi" w:cs="Arial"/>
          <w:color w:val="2D261A"/>
          <w:sz w:val="22"/>
          <w:szCs w:val="22"/>
        </w:rPr>
        <w:t xml:space="preserve">collects </w:t>
      </w:r>
      <w:r w:rsidR="00A83009" w:rsidRPr="00694E0C">
        <w:rPr>
          <w:rFonts w:asciiTheme="minorHAnsi" w:hAnsiTheme="minorHAnsi" w:cs="Arial"/>
          <w:color w:val="2D261A"/>
          <w:sz w:val="22"/>
          <w:szCs w:val="22"/>
        </w:rPr>
        <w:t xml:space="preserve">and reports </w:t>
      </w:r>
      <w:r w:rsidR="006A528B" w:rsidRPr="00C753AF">
        <w:rPr>
          <w:rFonts w:asciiTheme="minorHAnsi" w:hAnsiTheme="minorHAnsi" w:cs="Arial"/>
          <w:color w:val="2D261A"/>
          <w:sz w:val="22"/>
          <w:szCs w:val="22"/>
        </w:rPr>
        <w:t xml:space="preserve">data from </w:t>
      </w:r>
      <w:r w:rsidR="006A528B" w:rsidRPr="00392850">
        <w:rPr>
          <w:rFonts w:asciiTheme="minorHAnsi" w:hAnsiTheme="minorHAnsi" w:cs="Arial"/>
          <w:color w:val="2D261A"/>
          <w:sz w:val="22"/>
          <w:szCs w:val="22"/>
        </w:rPr>
        <w:t xml:space="preserve">state grantees wishing to report additional data on the more advanced LIHEAP performance measures and indicators.  </w:t>
      </w:r>
    </w:p>
    <w:p w14:paraId="69942BC7" w14:textId="77777777" w:rsidR="006E3CD2" w:rsidRDefault="006E3CD2" w:rsidP="008647FD">
      <w:pPr>
        <w:pStyle w:val="Default"/>
        <w:ind w:left="450"/>
        <w:rPr>
          <w:rFonts w:asciiTheme="minorHAnsi" w:hAnsiTheme="minorHAnsi" w:cs="Arial"/>
          <w:color w:val="2D261A"/>
          <w:sz w:val="22"/>
          <w:szCs w:val="22"/>
        </w:rPr>
      </w:pPr>
    </w:p>
    <w:p w14:paraId="5FA489B7" w14:textId="22C220D6" w:rsidR="00EA56E7" w:rsidRPr="00392850" w:rsidRDefault="006E3CD2" w:rsidP="00732814">
      <w:pPr>
        <w:pStyle w:val="Default"/>
        <w:ind w:firstLine="720"/>
        <w:rPr>
          <w:rFonts w:asciiTheme="minorHAnsi" w:hAnsiTheme="minorHAnsi" w:cs="Arial"/>
          <w:color w:val="2D261A"/>
          <w:sz w:val="22"/>
          <w:szCs w:val="22"/>
        </w:rPr>
      </w:pPr>
      <w:r w:rsidRPr="008647FD">
        <w:rPr>
          <w:rFonts w:asciiTheme="minorHAnsi" w:hAnsiTheme="minorHAnsi" w:cs="Arial"/>
          <w:b/>
          <w:color w:val="2D261A"/>
          <w:sz w:val="22"/>
          <w:szCs w:val="22"/>
        </w:rPr>
        <w:t>NOTE:</w:t>
      </w:r>
      <w:r>
        <w:rPr>
          <w:rFonts w:asciiTheme="minorHAnsi" w:hAnsiTheme="minorHAnsi" w:cs="Arial"/>
          <w:color w:val="2D261A"/>
          <w:sz w:val="22"/>
          <w:szCs w:val="22"/>
        </w:rPr>
        <w:t xml:space="preserve">  This Module is optional for FY 2017.</w:t>
      </w:r>
    </w:p>
    <w:p w14:paraId="7F0778E5" w14:textId="77777777" w:rsidR="003E171E" w:rsidRPr="00A83009" w:rsidRDefault="003E171E" w:rsidP="00BE13F3">
      <w:pPr>
        <w:pStyle w:val="Default"/>
        <w:ind w:left="360"/>
        <w:rPr>
          <w:rFonts w:asciiTheme="minorHAnsi" w:hAnsiTheme="minorHAnsi" w:cs="Arial"/>
          <w:color w:val="2D261A"/>
          <w:sz w:val="22"/>
          <w:szCs w:val="22"/>
        </w:rPr>
      </w:pPr>
    </w:p>
    <w:p w14:paraId="2F9965ED" w14:textId="177F41A2" w:rsidR="00031794" w:rsidRPr="00031794" w:rsidRDefault="00192899" w:rsidP="00031794">
      <w:pPr>
        <w:numPr>
          <w:ilvl w:val="12"/>
          <w:numId w:val="0"/>
        </w:numPr>
        <w:rPr>
          <w:rFonts w:asciiTheme="minorHAnsi" w:hAnsiTheme="minorHAnsi"/>
        </w:rPr>
      </w:pPr>
      <w:r w:rsidRPr="00031794">
        <w:rPr>
          <w:rFonts w:asciiTheme="minorHAnsi" w:hAnsiTheme="minorHAnsi" w:cs="Arial"/>
          <w:color w:val="2D261A"/>
        </w:rPr>
        <w:t xml:space="preserve">The completed </w:t>
      </w:r>
      <w:r w:rsidR="008E44E7" w:rsidRPr="00031794">
        <w:rPr>
          <w:rFonts w:asciiTheme="minorHAnsi" w:hAnsiTheme="minorHAnsi" w:cs="Arial"/>
          <w:color w:val="2D261A"/>
        </w:rPr>
        <w:t>LPDF</w:t>
      </w:r>
      <w:r w:rsidRPr="00031794">
        <w:rPr>
          <w:rFonts w:asciiTheme="minorHAnsi" w:hAnsiTheme="minorHAnsi" w:cs="Arial"/>
          <w:color w:val="2D261A"/>
        </w:rPr>
        <w:t xml:space="preserve"> is to be submitted to OCS </w:t>
      </w:r>
      <w:r w:rsidR="00D17ED1" w:rsidRPr="00031794">
        <w:rPr>
          <w:rFonts w:asciiTheme="minorHAnsi" w:hAnsiTheme="minorHAnsi" w:cs="Arial"/>
          <w:color w:val="2D261A"/>
        </w:rPr>
        <w:t xml:space="preserve">through </w:t>
      </w:r>
      <w:r w:rsidR="00A82883" w:rsidRPr="00031794">
        <w:rPr>
          <w:rFonts w:asciiTheme="minorHAnsi" w:hAnsiTheme="minorHAnsi" w:cs="Arial"/>
          <w:color w:val="2D261A"/>
        </w:rPr>
        <w:t>ACF’s Online</w:t>
      </w:r>
      <w:r w:rsidR="004F21A9" w:rsidRPr="00031794">
        <w:rPr>
          <w:rFonts w:asciiTheme="minorHAnsi" w:hAnsiTheme="minorHAnsi" w:cs="Arial"/>
          <w:color w:val="2D261A"/>
        </w:rPr>
        <w:t xml:space="preserve"> Data Collection System (</w:t>
      </w:r>
      <w:r w:rsidR="00D17ED1" w:rsidRPr="00031794">
        <w:rPr>
          <w:rFonts w:asciiTheme="minorHAnsi" w:hAnsiTheme="minorHAnsi" w:cs="Arial"/>
          <w:color w:val="2D261A"/>
        </w:rPr>
        <w:t>OL</w:t>
      </w:r>
      <w:r w:rsidR="003A59D3">
        <w:rPr>
          <w:rFonts w:asciiTheme="minorHAnsi" w:hAnsiTheme="minorHAnsi" w:cs="Arial"/>
          <w:color w:val="2D261A"/>
        </w:rPr>
        <w:t>DC</w:t>
      </w:r>
      <w:r w:rsidR="004F21A9" w:rsidRPr="00031794">
        <w:rPr>
          <w:rFonts w:asciiTheme="minorHAnsi" w:hAnsiTheme="minorHAnsi" w:cs="Arial"/>
          <w:color w:val="2D261A"/>
        </w:rPr>
        <w:t>)</w:t>
      </w:r>
      <w:r w:rsidR="0073168D" w:rsidRPr="00031794">
        <w:rPr>
          <w:rFonts w:asciiTheme="minorHAnsi" w:hAnsiTheme="minorHAnsi" w:cs="Arial"/>
          <w:color w:val="2D261A"/>
        </w:rPr>
        <w:t xml:space="preserve">, a </w:t>
      </w:r>
      <w:r w:rsidR="00031794" w:rsidRPr="00031794">
        <w:rPr>
          <w:rFonts w:asciiTheme="minorHAnsi" w:hAnsiTheme="minorHAnsi" w:cs="Arial"/>
          <w:color w:val="2D261A"/>
        </w:rPr>
        <w:t>component of</w:t>
      </w:r>
      <w:r w:rsidR="0073168D" w:rsidRPr="00031794">
        <w:rPr>
          <w:rFonts w:asciiTheme="minorHAnsi" w:hAnsiTheme="minorHAnsi" w:cs="Arial"/>
          <w:color w:val="2D261A"/>
        </w:rPr>
        <w:t xml:space="preserve"> Grant Solutions</w:t>
      </w:r>
      <w:r w:rsidR="00031794" w:rsidRPr="00031794">
        <w:rPr>
          <w:rFonts w:asciiTheme="minorHAnsi" w:hAnsiTheme="minorHAnsi" w:cs="Arial"/>
          <w:color w:val="2D261A"/>
        </w:rPr>
        <w:t>, by</w:t>
      </w:r>
      <w:r w:rsidRPr="00031794">
        <w:rPr>
          <w:rFonts w:asciiTheme="minorHAnsi" w:hAnsiTheme="minorHAnsi" w:cs="Arial"/>
          <w:color w:val="2D261A"/>
        </w:rPr>
        <w:t xml:space="preserve"> </w:t>
      </w:r>
      <w:r w:rsidR="0073168D" w:rsidRPr="00031794">
        <w:rPr>
          <w:rFonts w:asciiTheme="minorHAnsi" w:hAnsiTheme="minorHAnsi" w:cs="Arial"/>
          <w:b/>
          <w:color w:val="2D261A"/>
          <w:u w:val="single"/>
        </w:rPr>
        <w:t>January 3</w:t>
      </w:r>
      <w:r w:rsidR="00274FEE">
        <w:rPr>
          <w:rFonts w:asciiTheme="minorHAnsi" w:hAnsiTheme="minorHAnsi" w:cs="Arial"/>
          <w:b/>
          <w:color w:val="2D261A"/>
          <w:u w:val="single"/>
        </w:rPr>
        <w:t>0</w:t>
      </w:r>
      <w:r w:rsidR="0073168D" w:rsidRPr="00031794">
        <w:rPr>
          <w:rFonts w:asciiTheme="minorHAnsi" w:hAnsiTheme="minorHAnsi" w:cs="Arial"/>
          <w:b/>
          <w:color w:val="2D261A"/>
          <w:u w:val="single"/>
        </w:rPr>
        <w:t>, 201</w:t>
      </w:r>
      <w:r w:rsidR="00274FEE">
        <w:rPr>
          <w:rFonts w:asciiTheme="minorHAnsi" w:hAnsiTheme="minorHAnsi" w:cs="Arial"/>
          <w:b/>
          <w:color w:val="2D261A"/>
          <w:u w:val="single"/>
        </w:rPr>
        <w:t>8</w:t>
      </w:r>
      <w:r w:rsidR="0073168D" w:rsidRPr="00031794">
        <w:rPr>
          <w:rFonts w:asciiTheme="minorHAnsi" w:hAnsiTheme="minorHAnsi" w:cs="Arial"/>
          <w:color w:val="2D261A"/>
        </w:rPr>
        <w:t>.</w:t>
      </w:r>
      <w:r w:rsidR="008E44E7" w:rsidRPr="00031794">
        <w:rPr>
          <w:rFonts w:asciiTheme="minorHAnsi" w:hAnsiTheme="minorHAnsi" w:cs="Arial"/>
          <w:b/>
          <w:color w:val="2D261A"/>
        </w:rPr>
        <w:t xml:space="preserve"> </w:t>
      </w:r>
      <w:r w:rsidR="00031794" w:rsidRPr="00031794">
        <w:rPr>
          <w:rFonts w:asciiTheme="minorHAnsi" w:hAnsiTheme="minorHAnsi"/>
        </w:rPr>
        <w:t xml:space="preserve"> After signing on to OLDC, select the LIHEAP Performance Data Form for FY 201</w:t>
      </w:r>
      <w:r w:rsidR="006E3CD2">
        <w:rPr>
          <w:rFonts w:asciiTheme="minorHAnsi" w:hAnsiTheme="minorHAnsi"/>
        </w:rPr>
        <w:t>7</w:t>
      </w:r>
      <w:r w:rsidR="00031794" w:rsidRPr="00031794">
        <w:rPr>
          <w:rFonts w:asciiTheme="minorHAnsi" w:hAnsiTheme="minorHAnsi"/>
        </w:rPr>
        <w:t xml:space="preserve">.  When completing the Report in OLDC, changes and updates will only be recorded when “Save” is clicked.  Therefore, it is important to regularly click “Save” to retain newly recorded information and prevent the loss of information. The instructions for completing the Report are built into the Report itself through hyperlinks.  </w:t>
      </w:r>
    </w:p>
    <w:p w14:paraId="5852B769" w14:textId="761C9062" w:rsidR="00031794" w:rsidRPr="00031794" w:rsidRDefault="00031794" w:rsidP="00031794">
      <w:pPr>
        <w:pBdr>
          <w:top w:val="single" w:sz="4" w:space="1" w:color="auto"/>
          <w:left w:val="single" w:sz="4" w:space="1" w:color="auto"/>
          <w:bottom w:val="single" w:sz="4" w:space="2" w:color="auto"/>
          <w:right w:val="single" w:sz="4" w:space="4" w:color="auto"/>
        </w:pBdr>
        <w:tabs>
          <w:tab w:val="left" w:pos="-720"/>
        </w:tabs>
        <w:suppressAutoHyphens/>
        <w:rPr>
          <w:rFonts w:asciiTheme="minorHAnsi" w:hAnsiTheme="minorHAnsi"/>
          <w:spacing w:val="-4"/>
          <w:szCs w:val="24"/>
        </w:rPr>
      </w:pPr>
      <w:r w:rsidRPr="00031794">
        <w:rPr>
          <w:rFonts w:asciiTheme="minorHAnsi" w:hAnsiTheme="minorHAnsi"/>
          <w:spacing w:val="-4"/>
          <w:szCs w:val="24"/>
        </w:rPr>
        <w:t xml:space="preserve">The completed </w:t>
      </w:r>
      <w:r w:rsidRPr="00031794">
        <w:rPr>
          <w:rFonts w:asciiTheme="minorHAnsi" w:hAnsiTheme="minorHAnsi"/>
          <w:i/>
          <w:spacing w:val="-4"/>
          <w:szCs w:val="24"/>
        </w:rPr>
        <w:t>LIHEAP Performance Data Form for FY 201</w:t>
      </w:r>
      <w:r w:rsidR="006E3CD2">
        <w:rPr>
          <w:rFonts w:asciiTheme="minorHAnsi" w:hAnsiTheme="minorHAnsi"/>
          <w:i/>
          <w:spacing w:val="-4"/>
          <w:szCs w:val="24"/>
        </w:rPr>
        <w:t>7</w:t>
      </w:r>
      <w:r w:rsidRPr="00031794">
        <w:rPr>
          <w:rFonts w:asciiTheme="minorHAnsi" w:hAnsiTheme="minorHAnsi"/>
          <w:spacing w:val="-4"/>
          <w:szCs w:val="24"/>
        </w:rPr>
        <w:t xml:space="preserve"> needs to be submitted to us by </w:t>
      </w:r>
      <w:r w:rsidRPr="00031794">
        <w:rPr>
          <w:rFonts w:asciiTheme="minorHAnsi" w:hAnsiTheme="minorHAnsi"/>
          <w:b/>
          <w:spacing w:val="-4"/>
          <w:szCs w:val="24"/>
        </w:rPr>
        <w:t>January 3</w:t>
      </w:r>
      <w:r w:rsidR="00274FEE">
        <w:rPr>
          <w:rFonts w:asciiTheme="minorHAnsi" w:hAnsiTheme="minorHAnsi"/>
          <w:b/>
          <w:spacing w:val="-4"/>
          <w:szCs w:val="24"/>
        </w:rPr>
        <w:t>0</w:t>
      </w:r>
      <w:r w:rsidRPr="00031794">
        <w:rPr>
          <w:rFonts w:asciiTheme="minorHAnsi" w:hAnsiTheme="minorHAnsi"/>
          <w:b/>
          <w:spacing w:val="-4"/>
          <w:szCs w:val="24"/>
        </w:rPr>
        <w:t>, 201</w:t>
      </w:r>
      <w:r w:rsidR="00274FEE">
        <w:rPr>
          <w:rFonts w:asciiTheme="minorHAnsi" w:hAnsiTheme="minorHAnsi"/>
          <w:b/>
          <w:spacing w:val="-4"/>
          <w:szCs w:val="24"/>
        </w:rPr>
        <w:t>8</w:t>
      </w:r>
      <w:r w:rsidRPr="00031794">
        <w:rPr>
          <w:rFonts w:asciiTheme="minorHAnsi" w:hAnsiTheme="minorHAnsi"/>
          <w:spacing w:val="-4"/>
          <w:szCs w:val="24"/>
        </w:rPr>
        <w:t>.</w:t>
      </w:r>
    </w:p>
    <w:p w14:paraId="261B6115" w14:textId="40055B13" w:rsidR="00031794" w:rsidRPr="000C0DCC" w:rsidRDefault="00031794" w:rsidP="00031794">
      <w:pPr>
        <w:numPr>
          <w:ilvl w:val="12"/>
          <w:numId w:val="0"/>
        </w:numPr>
        <w:rPr>
          <w:rFonts w:asciiTheme="minorHAnsi" w:hAnsiTheme="minorHAnsi"/>
        </w:rPr>
      </w:pPr>
      <w:r w:rsidRPr="00031794">
        <w:rPr>
          <w:rFonts w:asciiTheme="minorHAnsi" w:hAnsiTheme="minorHAnsi"/>
        </w:rPr>
        <w:t xml:space="preserve">OLDC can be accessed here: </w:t>
      </w:r>
      <w:hyperlink r:id="rId12" w:history="1">
        <w:r w:rsidR="003C4ECD" w:rsidRPr="00767E80">
          <w:rPr>
            <w:rStyle w:val="Hyperlink"/>
            <w:rFonts w:asciiTheme="minorHAnsi" w:hAnsiTheme="minorHAnsi"/>
          </w:rPr>
          <w:t>https://home.grantsolutions.gov/home</w:t>
        </w:r>
      </w:hyperlink>
      <w:r w:rsidRPr="00031794">
        <w:rPr>
          <w:rFonts w:asciiTheme="minorHAnsi" w:hAnsiTheme="minorHAnsi"/>
        </w:rPr>
        <w:t xml:space="preserve">.  If you have not yet created an account in OLDC, contact your </w:t>
      </w:r>
      <w:hyperlink r:id="rId13" w:history="1">
        <w:r w:rsidRPr="00031794">
          <w:rPr>
            <w:rStyle w:val="Hyperlink"/>
            <w:rFonts w:asciiTheme="minorHAnsi" w:hAnsiTheme="minorHAnsi"/>
          </w:rPr>
          <w:t>LIHEAP regional liaison</w:t>
        </w:r>
      </w:hyperlink>
      <w:r w:rsidRPr="00031794">
        <w:rPr>
          <w:rFonts w:asciiTheme="minorHAnsi" w:hAnsiTheme="minorHAnsi"/>
        </w:rPr>
        <w:t xml:space="preserve"> for assistance</w:t>
      </w:r>
      <w:r w:rsidRPr="009D4213">
        <w:rPr>
          <w:rFonts w:ascii="Times New Roman" w:hAnsi="Times New Roman"/>
        </w:rPr>
        <w:t xml:space="preserve">.  </w:t>
      </w:r>
    </w:p>
    <w:p w14:paraId="18C394DF" w14:textId="77777777" w:rsidR="006650D7" w:rsidRDefault="006650D7" w:rsidP="00BE13F3">
      <w:pPr>
        <w:pStyle w:val="NormalWeb"/>
        <w:spacing w:before="0" w:beforeAutospacing="0" w:after="0" w:afterAutospacing="0"/>
        <w:textAlignment w:val="baseline"/>
        <w:rPr>
          <w:rStyle w:val="Strong"/>
          <w:rFonts w:asciiTheme="minorHAnsi" w:eastAsia="Calibr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The Paperwork Reduction Act of 1995</w:t>
      </w:r>
    </w:p>
    <w:p w14:paraId="6286756C" w14:textId="77777777" w:rsidR="009F0F8E" w:rsidRPr="00244D18" w:rsidRDefault="009F0F8E" w:rsidP="00BE13F3">
      <w:pPr>
        <w:pStyle w:val="NormalWeb"/>
        <w:spacing w:before="0" w:beforeAutospacing="0" w:after="0" w:afterAutospacing="0"/>
        <w:jc w:val="center"/>
        <w:textAlignment w:val="baseline"/>
        <w:rPr>
          <w:rStyle w:val="Strong"/>
          <w:rFonts w:asciiTheme="minorHAnsi" w:hAnsiTheme="minorHAnsi" w:cs="Arial"/>
          <w:color w:val="2D261A"/>
          <w:sz w:val="22"/>
          <w:szCs w:val="22"/>
          <w:u w:val="single"/>
          <w:bdr w:val="none" w:sz="0" w:space="0" w:color="auto" w:frame="1"/>
        </w:rPr>
      </w:pPr>
    </w:p>
    <w:p w14:paraId="2232EF14" w14:textId="177BE596" w:rsidR="006650D7" w:rsidRDefault="006650D7" w:rsidP="00BE13F3">
      <w:pPr>
        <w:pStyle w:val="NormalWeb"/>
        <w:spacing w:before="0" w:beforeAutospacing="0" w:after="0" w:afterAutospacing="0"/>
        <w:textAlignment w:val="baseline"/>
        <w:rPr>
          <w:rFonts w:asciiTheme="minorHAnsi" w:hAnsiTheme="minorHAnsi" w:cs="Arial"/>
          <w:color w:val="2D261A"/>
          <w:sz w:val="22"/>
          <w:szCs w:val="22"/>
        </w:rPr>
      </w:pPr>
      <w:r w:rsidRPr="007A6F49">
        <w:rPr>
          <w:rFonts w:asciiTheme="minorHAnsi" w:hAnsiTheme="minorHAnsi" w:cs="Arial"/>
          <w:color w:val="2D261A"/>
          <w:sz w:val="22"/>
          <w:szCs w:val="22"/>
        </w:rPr>
        <w:t>This information collection is conducted in accordance with the L</w:t>
      </w:r>
      <w:r w:rsidR="00A829D0">
        <w:rPr>
          <w:rFonts w:asciiTheme="minorHAnsi" w:hAnsiTheme="minorHAnsi" w:cs="Arial"/>
          <w:color w:val="2D261A"/>
          <w:sz w:val="22"/>
          <w:szCs w:val="22"/>
        </w:rPr>
        <w:t>I</w:t>
      </w:r>
      <w:r w:rsidRPr="007A6F49">
        <w:rPr>
          <w:rFonts w:asciiTheme="minorHAnsi" w:hAnsiTheme="minorHAnsi" w:cs="Arial"/>
          <w:color w:val="2D261A"/>
          <w:sz w:val="22"/>
          <w:szCs w:val="22"/>
        </w:rPr>
        <w:t>HEAP statute (Title XXVI of P.L. 97-35, as amended).  Responses to the information collection are</w:t>
      </w:r>
      <w:r w:rsidR="00975741">
        <w:rPr>
          <w:rFonts w:asciiTheme="minorHAnsi" w:hAnsiTheme="minorHAnsi" w:cs="Arial"/>
          <w:color w:val="2D261A"/>
          <w:sz w:val="22"/>
          <w:szCs w:val="22"/>
        </w:rPr>
        <w:t xml:space="preserve"> </w:t>
      </w:r>
      <w:r w:rsidR="00975741" w:rsidRPr="00975741">
        <w:rPr>
          <w:rFonts w:asciiTheme="minorHAnsi" w:hAnsiTheme="minorHAnsi" w:cs="Arial"/>
          <w:b/>
          <w:color w:val="2D261A"/>
          <w:sz w:val="22"/>
          <w:szCs w:val="22"/>
        </w:rPr>
        <w:t>m</w:t>
      </w:r>
      <w:r w:rsidRPr="007A6F49">
        <w:rPr>
          <w:rStyle w:val="Strong"/>
          <w:rFonts w:asciiTheme="minorHAnsi" w:hAnsiTheme="minorHAnsi" w:cs="Arial"/>
          <w:color w:val="2D261A"/>
          <w:sz w:val="22"/>
          <w:szCs w:val="22"/>
          <w:bdr w:val="none" w:sz="0" w:space="0" w:color="auto" w:frame="1"/>
        </w:rPr>
        <w:t>andatory</w:t>
      </w:r>
      <w:r w:rsidR="00975741">
        <w:rPr>
          <w:rStyle w:val="apple-converted-space"/>
          <w:rFonts w:asciiTheme="minorHAnsi" w:hAnsiTheme="minorHAnsi" w:cs="Arial"/>
          <w:color w:val="2D261A"/>
          <w:sz w:val="22"/>
          <w:szCs w:val="22"/>
        </w:rPr>
        <w:t xml:space="preserve"> </w:t>
      </w:r>
      <w:r w:rsidRPr="007A6F49">
        <w:rPr>
          <w:rFonts w:asciiTheme="minorHAnsi" w:hAnsiTheme="minorHAnsi" w:cs="Arial"/>
          <w:color w:val="2D261A"/>
          <w:sz w:val="22"/>
          <w:szCs w:val="22"/>
        </w:rPr>
        <w:t xml:space="preserve">for the States, including the District of Columbia.  Information received from </w:t>
      </w:r>
      <w:r w:rsidR="004E4F78">
        <w:rPr>
          <w:rFonts w:asciiTheme="minorHAnsi" w:hAnsiTheme="minorHAnsi" w:cs="Arial"/>
          <w:color w:val="2D261A"/>
          <w:sz w:val="22"/>
          <w:szCs w:val="22"/>
        </w:rPr>
        <w:t xml:space="preserve">this part of the Form </w:t>
      </w:r>
      <w:r w:rsidRPr="007A6F49">
        <w:rPr>
          <w:rFonts w:asciiTheme="minorHAnsi" w:hAnsiTheme="minorHAnsi" w:cs="Arial"/>
          <w:color w:val="2D261A"/>
          <w:sz w:val="22"/>
          <w:szCs w:val="22"/>
        </w:rPr>
        <w:t xml:space="preserve">provides Congress with aggregated and state-specific data on States' financial </w:t>
      </w:r>
      <w:r w:rsidR="001A6995" w:rsidRPr="007A6F49">
        <w:rPr>
          <w:rFonts w:asciiTheme="minorHAnsi" w:hAnsiTheme="minorHAnsi" w:cs="Arial"/>
          <w:color w:val="2D261A"/>
          <w:sz w:val="22"/>
          <w:szCs w:val="22"/>
        </w:rPr>
        <w:t>decision making</w:t>
      </w:r>
      <w:r w:rsidRPr="007A6F49">
        <w:rPr>
          <w:rFonts w:asciiTheme="minorHAnsi" w:hAnsiTheme="minorHAnsi" w:cs="Arial"/>
          <w:color w:val="2D261A"/>
          <w:sz w:val="22"/>
          <w:szCs w:val="22"/>
        </w:rPr>
        <w:t xml:space="preserve"> in administering the LIHEAP program.  Information received from this collection is also responsive to Section 2610(b)(2) of the statute, which requires the Secretary to provide for the collect</w:t>
      </w:r>
      <w:r w:rsidR="00A751D1">
        <w:rPr>
          <w:rFonts w:asciiTheme="minorHAnsi" w:hAnsiTheme="minorHAnsi" w:cs="Arial"/>
          <w:color w:val="2D261A"/>
          <w:sz w:val="22"/>
          <w:szCs w:val="22"/>
        </w:rPr>
        <w:t xml:space="preserve">ion of data on program impact. </w:t>
      </w:r>
      <w:r w:rsidRPr="007A6F49">
        <w:rPr>
          <w:rFonts w:asciiTheme="minorHAnsi" w:hAnsiTheme="minorHAnsi" w:cs="Arial"/>
          <w:color w:val="2D261A"/>
          <w:sz w:val="22"/>
          <w:szCs w:val="22"/>
        </w:rPr>
        <w:t xml:space="preserve">The burden per State for </w:t>
      </w:r>
      <w:r w:rsidR="00161A09">
        <w:rPr>
          <w:rFonts w:asciiTheme="minorHAnsi" w:hAnsiTheme="minorHAnsi" w:cs="Arial"/>
          <w:color w:val="2D261A"/>
          <w:sz w:val="22"/>
          <w:szCs w:val="22"/>
        </w:rPr>
        <w:t>the</w:t>
      </w:r>
      <w:r w:rsidRPr="007A6F49">
        <w:rPr>
          <w:rFonts w:asciiTheme="minorHAnsi" w:hAnsiTheme="minorHAnsi" w:cs="Arial"/>
          <w:color w:val="2D261A"/>
          <w:sz w:val="22"/>
          <w:szCs w:val="22"/>
        </w:rPr>
        <w:t xml:space="preserve"> </w:t>
      </w:r>
      <w:r w:rsidR="00B80095">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Survey</w:t>
      </w:r>
      <w:r w:rsidR="00583712">
        <w:rPr>
          <w:rFonts w:asciiTheme="minorHAnsi" w:hAnsiTheme="minorHAnsi" w:cs="Arial"/>
          <w:color w:val="2D261A"/>
          <w:sz w:val="22"/>
          <w:szCs w:val="22"/>
        </w:rPr>
        <w:t xml:space="preserve"> (Module 1</w:t>
      </w:r>
      <w:r w:rsidR="006E3CD2">
        <w:rPr>
          <w:rFonts w:asciiTheme="minorHAnsi" w:hAnsiTheme="minorHAnsi" w:cs="Arial"/>
          <w:color w:val="2D261A"/>
          <w:sz w:val="22"/>
          <w:szCs w:val="22"/>
        </w:rPr>
        <w:t>)</w:t>
      </w:r>
      <w:r w:rsidR="00173983">
        <w:rPr>
          <w:rFonts w:asciiTheme="minorHAnsi" w:hAnsiTheme="minorHAnsi" w:cs="Arial"/>
          <w:color w:val="2D261A"/>
          <w:sz w:val="22"/>
          <w:szCs w:val="22"/>
        </w:rPr>
        <w:t xml:space="preserve"> is estimated to be 30</w:t>
      </w:r>
      <w:r w:rsidRPr="007A6F49">
        <w:rPr>
          <w:rFonts w:asciiTheme="minorHAnsi" w:hAnsiTheme="minorHAnsi" w:cs="Arial"/>
          <w:color w:val="2D261A"/>
          <w:sz w:val="22"/>
          <w:szCs w:val="22"/>
        </w:rPr>
        <w:t xml:space="preserve"> hours.  Fifty-one (51) Stat</w:t>
      </w:r>
      <w:r w:rsidR="00173983">
        <w:rPr>
          <w:rFonts w:asciiTheme="minorHAnsi" w:hAnsiTheme="minorHAnsi" w:cs="Arial"/>
          <w:color w:val="2D261A"/>
          <w:sz w:val="22"/>
          <w:szCs w:val="22"/>
        </w:rPr>
        <w:t>e responses at an average of 30</w:t>
      </w:r>
      <w:r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 xml:space="preserve">sults in a </w:t>
      </w:r>
      <w:r w:rsidR="00173983">
        <w:rPr>
          <w:rFonts w:asciiTheme="minorHAnsi" w:hAnsiTheme="minorHAnsi" w:cs="Arial"/>
          <w:color w:val="2D261A"/>
          <w:sz w:val="22"/>
          <w:szCs w:val="22"/>
        </w:rPr>
        <w:lastRenderedPageBreak/>
        <w:t>total burden of 1530</w:t>
      </w:r>
      <w:r w:rsidRPr="007A6F49">
        <w:rPr>
          <w:rFonts w:asciiTheme="minorHAnsi" w:hAnsiTheme="minorHAnsi" w:cs="Arial"/>
          <w:color w:val="2D261A"/>
          <w:sz w:val="22"/>
          <w:szCs w:val="22"/>
        </w:rPr>
        <w:t xml:space="preserve"> hours for all States.</w:t>
      </w:r>
      <w:r w:rsidR="00394296" w:rsidRPr="007A6F49">
        <w:rPr>
          <w:rFonts w:asciiTheme="minorHAnsi" w:hAnsiTheme="minorHAnsi" w:cs="Arial"/>
          <w:color w:val="2D261A"/>
          <w:sz w:val="22"/>
          <w:szCs w:val="22"/>
        </w:rPr>
        <w:t> </w:t>
      </w:r>
      <w:r w:rsidR="0067312B">
        <w:rPr>
          <w:rFonts w:asciiTheme="minorHAnsi" w:hAnsiTheme="minorHAnsi" w:cs="Arial"/>
          <w:color w:val="2D261A"/>
          <w:sz w:val="22"/>
          <w:szCs w:val="22"/>
        </w:rPr>
        <w:t>The burden per State for Module 2 (LIHEAP Performance Me</w:t>
      </w:r>
      <w:r w:rsidR="00173983">
        <w:rPr>
          <w:rFonts w:asciiTheme="minorHAnsi" w:hAnsiTheme="minorHAnsi" w:cs="Arial"/>
          <w:color w:val="2D261A"/>
          <w:sz w:val="22"/>
          <w:szCs w:val="22"/>
        </w:rPr>
        <w:t>asures) is estimated to be 150 h</w:t>
      </w:r>
      <w:r w:rsidR="0067312B">
        <w:rPr>
          <w:rFonts w:asciiTheme="minorHAnsi" w:hAnsiTheme="minorHAnsi" w:cs="Arial"/>
          <w:color w:val="2D261A"/>
          <w:sz w:val="22"/>
          <w:szCs w:val="22"/>
        </w:rPr>
        <w:t xml:space="preserve">ours).  </w:t>
      </w:r>
      <w:r w:rsidR="0067312B" w:rsidRPr="007A6F49">
        <w:rPr>
          <w:rFonts w:asciiTheme="minorHAnsi" w:hAnsiTheme="minorHAnsi" w:cs="Arial"/>
          <w:color w:val="2D261A"/>
          <w:sz w:val="22"/>
          <w:szCs w:val="22"/>
        </w:rPr>
        <w:t>Fifty-one (51) State responses</w:t>
      </w:r>
      <w:r w:rsidR="00173983">
        <w:rPr>
          <w:rFonts w:asciiTheme="minorHAnsi" w:hAnsiTheme="minorHAnsi" w:cs="Arial"/>
          <w:color w:val="2D261A"/>
          <w:sz w:val="22"/>
          <w:szCs w:val="22"/>
        </w:rPr>
        <w:t xml:space="preserve"> at an average of 150</w:t>
      </w:r>
      <w:r w:rsidR="0067312B"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sults in a total burden of 7650</w:t>
      </w:r>
      <w:r w:rsidR="0067312B" w:rsidRPr="007A6F49">
        <w:rPr>
          <w:rFonts w:asciiTheme="minorHAnsi" w:hAnsiTheme="minorHAnsi" w:cs="Arial"/>
          <w:color w:val="2D261A"/>
          <w:sz w:val="22"/>
          <w:szCs w:val="22"/>
        </w:rPr>
        <w:t xml:space="preserve"> hours for all States.</w:t>
      </w:r>
      <w:r w:rsidR="0067312B">
        <w:rPr>
          <w:rFonts w:asciiTheme="minorHAnsi" w:hAnsiTheme="minorHAnsi" w:cs="Arial"/>
          <w:color w:val="2D261A"/>
          <w:sz w:val="22"/>
          <w:szCs w:val="22"/>
        </w:rPr>
        <w:t xml:space="preserve">  </w:t>
      </w:r>
      <w:r w:rsidRPr="007A6F49">
        <w:rPr>
          <w:rFonts w:asciiTheme="minorHAnsi" w:hAnsiTheme="minorHAnsi" w:cs="Arial"/>
          <w:color w:val="2D261A"/>
          <w:sz w:val="22"/>
          <w:szCs w:val="22"/>
        </w:rPr>
        <w:t>The</w:t>
      </w:r>
      <w:r w:rsidR="0067312B">
        <w:rPr>
          <w:rFonts w:asciiTheme="minorHAnsi" w:hAnsiTheme="minorHAnsi" w:cs="Arial"/>
          <w:color w:val="2D261A"/>
          <w:sz w:val="22"/>
          <w:szCs w:val="22"/>
        </w:rPr>
        <w:t>se</w:t>
      </w:r>
      <w:r w:rsidRPr="007A6F49">
        <w:rPr>
          <w:rFonts w:asciiTheme="minorHAnsi" w:hAnsiTheme="minorHAnsi" w:cs="Arial"/>
          <w:color w:val="2D261A"/>
          <w:sz w:val="22"/>
          <w:szCs w:val="22"/>
        </w:rPr>
        <w:t xml:space="preserve"> estimates of burden hours</w:t>
      </w:r>
      <w:r w:rsidR="0067312B">
        <w:rPr>
          <w:rFonts w:asciiTheme="minorHAnsi" w:hAnsiTheme="minorHAnsi" w:cs="Arial"/>
          <w:color w:val="2D261A"/>
          <w:sz w:val="22"/>
          <w:szCs w:val="22"/>
        </w:rPr>
        <w:t xml:space="preserve"> for Module 1 and Module 2</w:t>
      </w:r>
      <w:r w:rsidRPr="007A6F49">
        <w:rPr>
          <w:rFonts w:asciiTheme="minorHAnsi" w:hAnsiTheme="minorHAnsi" w:cs="Arial"/>
          <w:color w:val="2D261A"/>
          <w:sz w:val="22"/>
          <w:szCs w:val="22"/>
        </w:rPr>
        <w:t xml:space="preserve"> include time for reviewing instructions, gathering data, and completing and submitting the data.  </w:t>
      </w:r>
      <w:r w:rsidR="0067312B">
        <w:rPr>
          <w:rFonts w:asciiTheme="minorHAnsi" w:hAnsiTheme="minorHAnsi" w:cs="Arial"/>
          <w:color w:val="2D261A"/>
          <w:sz w:val="22"/>
          <w:szCs w:val="22"/>
        </w:rPr>
        <w:t>T</w:t>
      </w:r>
      <w:r w:rsidR="001D2B45">
        <w:rPr>
          <w:rFonts w:asciiTheme="minorHAnsi" w:hAnsiTheme="minorHAnsi" w:cs="Arial"/>
          <w:color w:val="2D261A"/>
          <w:sz w:val="22"/>
          <w:szCs w:val="22"/>
        </w:rPr>
        <w:t xml:space="preserve">he Performance Data Form </w:t>
      </w:r>
      <w:r w:rsidRPr="007A6F49">
        <w:rPr>
          <w:rFonts w:asciiTheme="minorHAnsi" w:hAnsiTheme="minorHAnsi" w:cs="Arial"/>
          <w:color w:val="2D261A"/>
          <w:sz w:val="22"/>
          <w:szCs w:val="22"/>
        </w:rPr>
        <w:t xml:space="preserve">is conducted once every </w:t>
      </w:r>
      <w:r w:rsidR="0009456A">
        <w:rPr>
          <w:rFonts w:asciiTheme="minorHAnsi" w:hAnsiTheme="minorHAnsi" w:cs="Arial"/>
          <w:color w:val="2D261A"/>
          <w:sz w:val="22"/>
          <w:szCs w:val="22"/>
        </w:rPr>
        <w:t>Federal Fiscal Year (F</w:t>
      </w:r>
      <w:r w:rsidR="00A328BA">
        <w:rPr>
          <w:rFonts w:asciiTheme="minorHAnsi" w:hAnsiTheme="minorHAnsi" w:cs="Arial"/>
          <w:color w:val="2D261A"/>
          <w:sz w:val="22"/>
          <w:szCs w:val="22"/>
        </w:rPr>
        <w:t xml:space="preserve">Y).  The </w:t>
      </w:r>
      <w:r w:rsidRPr="007A6F49">
        <w:rPr>
          <w:rFonts w:asciiTheme="minorHAnsi" w:hAnsiTheme="minorHAnsi" w:cs="Arial"/>
          <w:color w:val="2D261A"/>
          <w:sz w:val="22"/>
          <w:szCs w:val="22"/>
        </w:rPr>
        <w:t>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w:t>
      </w:r>
      <w:r w:rsidR="00975741">
        <w:rPr>
          <w:rFonts w:asciiTheme="minorHAnsi" w:hAnsiTheme="minorHAnsi" w:cs="Arial"/>
          <w:color w:val="2D261A"/>
          <w:sz w:val="22"/>
          <w:szCs w:val="22"/>
        </w:rPr>
        <w:t>t and valid OMB control number.</w:t>
      </w:r>
      <w:r w:rsidRPr="007A6F49">
        <w:rPr>
          <w:rFonts w:asciiTheme="minorHAnsi" w:hAnsiTheme="minorHAnsi" w:cs="Arial"/>
          <w:color w:val="2D261A"/>
          <w:sz w:val="22"/>
          <w:szCs w:val="22"/>
        </w:rPr>
        <w:t xml:space="preserve"> (The OMB control number for this information collection is </w:t>
      </w:r>
      <w:r w:rsidR="00975741" w:rsidRPr="00975741">
        <w:rPr>
          <w:rFonts w:asciiTheme="minorHAnsi" w:hAnsiTheme="minorHAnsi" w:cs="Arial"/>
          <w:color w:val="2D261A"/>
          <w:sz w:val="22"/>
          <w:szCs w:val="22"/>
        </w:rPr>
        <w:t xml:space="preserve">(0970-0449) and the Expiration Date </w:t>
      </w:r>
      <w:r w:rsidR="00975741">
        <w:rPr>
          <w:rFonts w:asciiTheme="minorHAnsi" w:hAnsiTheme="minorHAnsi" w:cs="Arial"/>
          <w:color w:val="2D261A"/>
          <w:sz w:val="22"/>
          <w:szCs w:val="22"/>
        </w:rPr>
        <w:t xml:space="preserve">is </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XXXX</w:t>
      </w:r>
      <w:r w:rsidR="00975741">
        <w:rPr>
          <w:rFonts w:asciiTheme="minorHAnsi" w:hAnsiTheme="minorHAnsi" w:cs="Arial"/>
          <w:color w:val="2D261A"/>
          <w:sz w:val="22"/>
          <w:szCs w:val="22"/>
        </w:rPr>
        <w:t>.</w:t>
      </w:r>
      <w:r w:rsidRPr="007A6F49">
        <w:rPr>
          <w:rFonts w:asciiTheme="minorHAnsi" w:hAnsiTheme="minorHAnsi" w:cs="Arial"/>
          <w:color w:val="2D261A"/>
          <w:sz w:val="22"/>
          <w:szCs w:val="22"/>
        </w:rPr>
        <w:t>)</w:t>
      </w:r>
    </w:p>
    <w:p w14:paraId="4F99B39B" w14:textId="77777777" w:rsidR="00BE13F3" w:rsidRDefault="00BE13F3" w:rsidP="00BE13F3">
      <w:pPr>
        <w:pStyle w:val="NormalWeb"/>
        <w:spacing w:before="0" w:beforeAutospacing="0" w:after="0" w:afterAutospacing="0"/>
        <w:textAlignment w:val="baseline"/>
        <w:rPr>
          <w:rFonts w:asciiTheme="minorHAnsi" w:hAnsiTheme="minorHAnsi" w:cs="Arial"/>
          <w:color w:val="2D261A"/>
          <w:sz w:val="22"/>
          <w:szCs w:val="22"/>
        </w:rPr>
      </w:pPr>
    </w:p>
    <w:p w14:paraId="03E528F3" w14:textId="2321151E" w:rsidR="0079018C" w:rsidRPr="003F5E13" w:rsidRDefault="005C74BA" w:rsidP="00BE13F3">
      <w:pPr>
        <w:pStyle w:val="Default"/>
        <w:shd w:val="clear" w:color="auto" w:fill="D9D9D9" w:themeFill="background1" w:themeFillShade="D9"/>
        <w:jc w:val="center"/>
        <w:rPr>
          <w:rFonts w:asciiTheme="minorHAnsi" w:hAnsiTheme="minorHAnsi"/>
          <w:sz w:val="32"/>
          <w:szCs w:val="32"/>
        </w:rPr>
      </w:pPr>
      <w:r>
        <w:rPr>
          <w:rStyle w:val="Strong"/>
          <w:rFonts w:asciiTheme="minorHAnsi" w:hAnsiTheme="minorHAnsi" w:cs="Arial"/>
          <w:color w:val="2D261A"/>
          <w:sz w:val="32"/>
          <w:szCs w:val="21"/>
          <w:bdr w:val="none" w:sz="0" w:space="0" w:color="auto" w:frame="1"/>
        </w:rPr>
        <w:t xml:space="preserve">LIHEAP </w:t>
      </w:r>
      <w:r w:rsidR="0079018C" w:rsidRPr="003F5E13">
        <w:rPr>
          <w:rStyle w:val="Strong"/>
          <w:rFonts w:asciiTheme="minorHAnsi" w:hAnsiTheme="minorHAnsi" w:cs="Arial"/>
          <w:color w:val="2D261A"/>
          <w:sz w:val="32"/>
          <w:szCs w:val="21"/>
          <w:bdr w:val="none" w:sz="0" w:space="0" w:color="auto" w:frame="1"/>
        </w:rPr>
        <w:t>Grantee Survey</w:t>
      </w:r>
      <w:r w:rsidR="004B5629">
        <w:rPr>
          <w:rStyle w:val="Strong"/>
          <w:rFonts w:asciiTheme="minorHAnsi" w:hAnsiTheme="minorHAnsi" w:cs="Arial"/>
          <w:color w:val="2D261A"/>
          <w:sz w:val="32"/>
          <w:szCs w:val="21"/>
          <w:bdr w:val="none" w:sz="0" w:space="0" w:color="auto" w:frame="1"/>
        </w:rPr>
        <w:t xml:space="preserve"> [LPDF Module 1]</w:t>
      </w:r>
    </w:p>
    <w:p w14:paraId="307E19A2" w14:textId="77777777" w:rsidR="0079018C" w:rsidRPr="00244D18" w:rsidRDefault="0079018C" w:rsidP="00BE13F3">
      <w:pPr>
        <w:pStyle w:val="NormalWeb"/>
        <w:spacing w:before="0" w:beforeAutospacing="0" w:after="0" w:afterAutospacing="0"/>
        <w:jc w:val="center"/>
        <w:textAlignment w:val="baseline"/>
        <w:rPr>
          <w:rFonts w:ascii="Calibri" w:hAnsi="Calibri"/>
          <w:sz w:val="22"/>
          <w:szCs w:val="22"/>
        </w:rPr>
      </w:pPr>
    </w:p>
    <w:p w14:paraId="624627FF" w14:textId="703B0B75" w:rsidR="009F0F8E" w:rsidRPr="00244D18" w:rsidRDefault="009F0F8E" w:rsidP="00BE13F3">
      <w:pPr>
        <w:pStyle w:val="NormalWeb"/>
        <w:spacing w:before="0" w:beforeAutospacing="0" w:after="0" w:afterAutospacing="0"/>
        <w:jc w:val="center"/>
        <w:textAlignment w:val="baseline"/>
        <w:rPr>
          <w:rFonts w:asciiTheme="minorHAnsi" w:hAnsiTheme="minorHAnsi" w:cs="Arial"/>
          <w:color w:val="2D261A"/>
          <w:sz w:val="22"/>
          <w:szCs w:val="22"/>
          <w:u w:val="single"/>
        </w:rPr>
      </w:pPr>
    </w:p>
    <w:p w14:paraId="07321C94" w14:textId="7B0DBC24" w:rsidR="008251F9" w:rsidRDefault="00394296"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The</w:t>
      </w:r>
      <w:r w:rsidR="002A4222">
        <w:rPr>
          <w:rFonts w:asciiTheme="minorHAnsi" w:hAnsiTheme="minorHAnsi" w:cs="Arial"/>
          <w:color w:val="2D261A"/>
          <w:sz w:val="22"/>
          <w:szCs w:val="22"/>
        </w:rPr>
        <w:t xml:space="preserve"> </w:t>
      </w:r>
      <w:r w:rsidRPr="00312164">
        <w:rPr>
          <w:rStyle w:val="Emphasis"/>
          <w:rFonts w:asciiTheme="minorHAnsi" w:hAnsiTheme="minorHAnsi" w:cs="Arial"/>
          <w:i w:val="0"/>
          <w:color w:val="2D261A"/>
          <w:sz w:val="22"/>
          <w:szCs w:val="22"/>
          <w:bdr w:val="none" w:sz="0" w:space="0" w:color="auto" w:frame="1"/>
        </w:rPr>
        <w:t xml:space="preserve">LIHEAP Grantee Survey </w:t>
      </w:r>
      <w:r w:rsidR="0067312B">
        <w:rPr>
          <w:rStyle w:val="Emphasis"/>
          <w:rFonts w:asciiTheme="minorHAnsi" w:hAnsiTheme="minorHAnsi" w:cs="Arial"/>
          <w:i w:val="0"/>
          <w:color w:val="2D261A"/>
          <w:sz w:val="22"/>
          <w:szCs w:val="22"/>
          <w:bdr w:val="none" w:sz="0" w:space="0" w:color="auto" w:frame="1"/>
        </w:rPr>
        <w:t xml:space="preserve">Module </w:t>
      </w:r>
      <w:r w:rsidR="00312164">
        <w:rPr>
          <w:rStyle w:val="Emphasis"/>
          <w:rFonts w:asciiTheme="minorHAnsi" w:hAnsiTheme="minorHAnsi" w:cs="Arial"/>
          <w:i w:val="0"/>
          <w:color w:val="2D261A"/>
          <w:sz w:val="22"/>
          <w:szCs w:val="22"/>
          <w:bdr w:val="none" w:sz="0" w:space="0" w:color="auto" w:frame="1"/>
        </w:rPr>
        <w:t xml:space="preserve">of the </w:t>
      </w:r>
      <w:r w:rsidR="00520058">
        <w:rPr>
          <w:rFonts w:asciiTheme="minorHAnsi" w:hAnsiTheme="minorHAnsi" w:cs="Arial"/>
          <w:color w:val="2D261A"/>
          <w:sz w:val="22"/>
          <w:szCs w:val="22"/>
        </w:rPr>
        <w:t xml:space="preserve">LPDF </w:t>
      </w:r>
      <w:r w:rsidRPr="009030F7">
        <w:rPr>
          <w:rFonts w:asciiTheme="minorHAnsi" w:hAnsiTheme="minorHAnsi" w:cs="Arial"/>
          <w:color w:val="2D261A"/>
          <w:sz w:val="22"/>
          <w:szCs w:val="22"/>
        </w:rPr>
        <w:t xml:space="preserve">is designed to obtain fiscal data from the 50 </w:t>
      </w:r>
      <w:r w:rsidR="00312164">
        <w:rPr>
          <w:rFonts w:asciiTheme="minorHAnsi" w:hAnsiTheme="minorHAnsi" w:cs="Arial"/>
          <w:color w:val="2D261A"/>
          <w:sz w:val="22"/>
          <w:szCs w:val="22"/>
        </w:rPr>
        <w:t>s</w:t>
      </w:r>
      <w:r w:rsidRPr="009030F7">
        <w:rPr>
          <w:rFonts w:asciiTheme="minorHAnsi" w:hAnsiTheme="minorHAnsi" w:cs="Arial"/>
          <w:color w:val="2D261A"/>
          <w:sz w:val="22"/>
          <w:szCs w:val="22"/>
        </w:rPr>
        <w:t>tates and the District of Columbia on the sources and uses of LIHEAP funds, average household benefits, and maximum income cutoffs</w:t>
      </w:r>
      <w:r w:rsidR="003E2E30">
        <w:rPr>
          <w:rFonts w:asciiTheme="minorHAnsi" w:hAnsiTheme="minorHAnsi" w:cs="Arial"/>
          <w:color w:val="2D261A"/>
          <w:sz w:val="22"/>
          <w:szCs w:val="22"/>
        </w:rPr>
        <w:t xml:space="preserve"> for a 4-person household for F</w:t>
      </w:r>
      <w:r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r w:rsidR="009030F7" w:rsidRPr="009030F7">
        <w:rPr>
          <w:rFonts w:asciiTheme="minorHAnsi" w:hAnsiTheme="minorHAnsi" w:cs="Arial"/>
          <w:color w:val="2D261A"/>
          <w:sz w:val="22"/>
          <w:szCs w:val="22"/>
        </w:rPr>
        <w:t xml:space="preserve"> </w:t>
      </w:r>
      <w:r w:rsidR="00312164">
        <w:rPr>
          <w:rFonts w:asciiTheme="minorHAnsi" w:hAnsiTheme="minorHAnsi" w:cs="Arial"/>
          <w:color w:val="2D261A"/>
          <w:sz w:val="22"/>
          <w:szCs w:val="22"/>
        </w:rPr>
        <w:t xml:space="preserve">It is broken up into </w:t>
      </w:r>
      <w:r w:rsidR="005C74BA">
        <w:rPr>
          <w:rFonts w:asciiTheme="minorHAnsi" w:hAnsiTheme="minorHAnsi" w:cs="Arial"/>
          <w:color w:val="2D261A"/>
          <w:sz w:val="22"/>
          <w:szCs w:val="22"/>
        </w:rPr>
        <w:t xml:space="preserve">the following </w:t>
      </w:r>
      <w:r w:rsidR="00312164">
        <w:rPr>
          <w:rFonts w:asciiTheme="minorHAnsi" w:hAnsiTheme="minorHAnsi" w:cs="Arial"/>
          <w:color w:val="2D261A"/>
          <w:sz w:val="22"/>
          <w:szCs w:val="22"/>
        </w:rPr>
        <w:t xml:space="preserve">four sections: </w:t>
      </w:r>
    </w:p>
    <w:p w14:paraId="330F0D6D" w14:textId="7DFF97D0" w:rsidR="008251F9" w:rsidRDefault="00713651" w:rsidP="00BE13F3">
      <w:pPr>
        <w:pStyle w:val="NormalWeb"/>
        <w:tabs>
          <w:tab w:val="left" w:pos="2530"/>
        </w:tabs>
        <w:spacing w:before="0" w:beforeAutospacing="0" w:after="0" w:afterAutospacing="0"/>
        <w:textAlignment w:val="baseline"/>
        <w:rPr>
          <w:rFonts w:asciiTheme="minorHAnsi" w:hAnsiTheme="minorHAnsi" w:cs="Arial"/>
          <w:color w:val="2D261A"/>
          <w:sz w:val="22"/>
          <w:szCs w:val="22"/>
        </w:rPr>
      </w:pPr>
      <w:r>
        <w:rPr>
          <w:rFonts w:asciiTheme="minorHAnsi" w:hAnsiTheme="minorHAnsi" w:cs="Arial"/>
          <w:color w:val="2D261A"/>
          <w:sz w:val="22"/>
          <w:szCs w:val="22"/>
        </w:rPr>
        <w:tab/>
      </w:r>
    </w:p>
    <w:p w14:paraId="72E0ABAD" w14:textId="4E932325"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 – </w:t>
      </w:r>
      <w:r w:rsidR="00BE13F3">
        <w:rPr>
          <w:rFonts w:asciiTheme="minorHAnsi" w:hAnsiTheme="minorHAnsi" w:cs="Arial"/>
          <w:color w:val="2D261A"/>
          <w:sz w:val="22"/>
          <w:szCs w:val="22"/>
        </w:rPr>
        <w:t xml:space="preserve">  </w:t>
      </w:r>
      <w:r w:rsidRPr="008251F9">
        <w:rPr>
          <w:rFonts w:asciiTheme="minorHAnsi" w:hAnsiTheme="minorHAnsi" w:cs="Arial"/>
          <w:color w:val="2D261A"/>
          <w:sz w:val="22"/>
          <w:szCs w:val="22"/>
        </w:rPr>
        <w:t xml:space="preserve">Grantee Information, </w:t>
      </w:r>
    </w:p>
    <w:p w14:paraId="237521E9" w14:textId="34DA26C6" w:rsidR="00C753AF" w:rsidRPr="00F00309"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F00309">
        <w:rPr>
          <w:rFonts w:asciiTheme="minorHAnsi" w:hAnsiTheme="minorHAnsi" w:cs="Arial"/>
          <w:color w:val="2D261A"/>
          <w:sz w:val="22"/>
          <w:szCs w:val="22"/>
        </w:rPr>
        <w:t xml:space="preserve">Section II – </w:t>
      </w:r>
      <w:r w:rsidR="00BE13F3">
        <w:rPr>
          <w:rFonts w:asciiTheme="minorHAnsi" w:hAnsiTheme="minorHAnsi" w:cs="Arial"/>
          <w:color w:val="2D261A"/>
          <w:sz w:val="22"/>
          <w:szCs w:val="22"/>
        </w:rPr>
        <w:t xml:space="preserve"> </w:t>
      </w:r>
      <w:r w:rsidRPr="00F00309">
        <w:rPr>
          <w:rFonts w:asciiTheme="minorHAnsi" w:hAnsiTheme="minorHAnsi" w:cs="Arial"/>
          <w:color w:val="2D261A"/>
          <w:sz w:val="22"/>
          <w:szCs w:val="22"/>
        </w:rPr>
        <w:t xml:space="preserve">Reporting Requirements, </w:t>
      </w:r>
    </w:p>
    <w:p w14:paraId="6458802F" w14:textId="11B19CFA"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Section III – Sources of Funds, and</w:t>
      </w:r>
    </w:p>
    <w:p w14:paraId="6B7C7BF7" w14:textId="0BDAF7B9" w:rsidR="0067312B"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IV – </w:t>
      </w:r>
      <w:r w:rsidR="00BE13F3">
        <w:rPr>
          <w:rFonts w:asciiTheme="minorHAnsi" w:hAnsiTheme="minorHAnsi" w:cs="Arial"/>
          <w:color w:val="2D261A"/>
          <w:sz w:val="22"/>
          <w:szCs w:val="22"/>
        </w:rPr>
        <w:t>U</w:t>
      </w:r>
      <w:r w:rsidRPr="008251F9">
        <w:rPr>
          <w:rFonts w:asciiTheme="minorHAnsi" w:hAnsiTheme="minorHAnsi" w:cs="Arial"/>
          <w:color w:val="2D261A"/>
          <w:sz w:val="22"/>
          <w:szCs w:val="22"/>
        </w:rPr>
        <w:t xml:space="preserve">ses of Funds. </w:t>
      </w:r>
      <w:r w:rsidR="00694E0C">
        <w:rPr>
          <w:rFonts w:asciiTheme="minorHAnsi" w:hAnsiTheme="minorHAnsi" w:cs="Arial"/>
          <w:color w:val="2D261A"/>
          <w:sz w:val="22"/>
          <w:szCs w:val="22"/>
        </w:rPr>
        <w:t>(T</w:t>
      </w:r>
      <w:r w:rsidR="00694E0C" w:rsidRPr="008251F9">
        <w:rPr>
          <w:rFonts w:asciiTheme="minorHAnsi" w:hAnsiTheme="minorHAnsi" w:cs="Arial"/>
          <w:color w:val="2D261A"/>
          <w:sz w:val="22"/>
          <w:szCs w:val="22"/>
        </w:rPr>
        <w:t>he State’s</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obligation</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not</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expenditure</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The term</w:t>
      </w:r>
      <w:r w:rsidR="00694E0C" w:rsidRPr="008251F9">
        <w:rPr>
          <w:rStyle w:val="apple-converted-space"/>
          <w:rFonts w:asciiTheme="minorHAnsi" w:hAnsiTheme="minorHAnsi" w:cs="Arial"/>
          <w:color w:val="2D261A"/>
          <w:sz w:val="22"/>
          <w:szCs w:val="22"/>
        </w:rPr>
        <w:t> </w:t>
      </w:r>
      <w:r w:rsidR="00694E0C" w:rsidRPr="00A044AA">
        <w:rPr>
          <w:rStyle w:val="Strong"/>
          <w:rFonts w:asciiTheme="minorHAnsi" w:hAnsiTheme="minorHAnsi" w:cs="Arial"/>
          <w:color w:val="2D261A"/>
          <w:sz w:val="22"/>
          <w:szCs w:val="22"/>
          <w:bdr w:val="none" w:sz="0" w:space="0" w:color="auto" w:frame="1"/>
        </w:rPr>
        <w:t xml:space="preserve">"obligation" </w:t>
      </w:r>
      <w:r w:rsidR="00694E0C" w:rsidRPr="00A044AA">
        <w:rPr>
          <w:rStyle w:val="Strong"/>
          <w:rFonts w:asciiTheme="minorHAnsi" w:hAnsiTheme="minorHAnsi" w:cs="Arial"/>
          <w:b w:val="0"/>
          <w:color w:val="2D261A"/>
          <w:sz w:val="22"/>
          <w:szCs w:val="22"/>
          <w:bdr w:val="none" w:sz="0" w:space="0" w:color="auto" w:frame="1"/>
        </w:rPr>
        <w:t>is as each state defines i</w:t>
      </w:r>
      <w:r w:rsidR="00694E0C" w:rsidRPr="001B62A9">
        <w:rPr>
          <w:rStyle w:val="Strong"/>
          <w:rFonts w:asciiTheme="minorHAnsi" w:hAnsiTheme="minorHAnsi" w:cs="Arial"/>
          <w:b w:val="0"/>
          <w:color w:val="2D261A"/>
          <w:sz w:val="22"/>
          <w:szCs w:val="22"/>
          <w:bdr w:val="none" w:sz="0" w:space="0" w:color="auto" w:frame="1"/>
        </w:rPr>
        <w:t>t.</w:t>
      </w:r>
      <w:r w:rsidRPr="008251F9">
        <w:rPr>
          <w:rFonts w:asciiTheme="minorHAnsi" w:hAnsiTheme="minorHAnsi" w:cs="Arial"/>
          <w:color w:val="2D261A"/>
          <w:sz w:val="22"/>
          <w:szCs w:val="22"/>
        </w:rPr>
        <w:t xml:space="preserve"> </w:t>
      </w:r>
    </w:p>
    <w:p w14:paraId="5CA85E32" w14:textId="77777777" w:rsidR="008656CD" w:rsidRPr="00713651" w:rsidRDefault="008656CD" w:rsidP="00BE13F3">
      <w:pPr>
        <w:pStyle w:val="NormalWeb"/>
        <w:spacing w:before="0" w:beforeAutospacing="0" w:after="0" w:afterAutospacing="0"/>
        <w:textAlignment w:val="baseline"/>
        <w:rPr>
          <w:sz w:val="22"/>
          <w:szCs w:val="22"/>
        </w:rPr>
      </w:pPr>
    </w:p>
    <w:p w14:paraId="15DD5716" w14:textId="77777777" w:rsidR="00394296" w:rsidRDefault="00394296"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Fonts w:asciiTheme="minorHAnsi" w:eastAsia="Times New Roman" w:hAnsiTheme="minorHAnsi" w:cs="Arial"/>
          <w:b/>
          <w:bCs/>
          <w:color w:val="2D261A"/>
          <w:sz w:val="24"/>
          <w:szCs w:val="24"/>
          <w:u w:val="single"/>
        </w:rPr>
        <w:t>Pre-</w:t>
      </w:r>
      <w:r w:rsidR="009030F7" w:rsidRPr="00244D18">
        <w:rPr>
          <w:rFonts w:asciiTheme="minorHAnsi" w:eastAsia="Times New Roman" w:hAnsiTheme="minorHAnsi" w:cs="Arial"/>
          <w:b/>
          <w:bCs/>
          <w:color w:val="2D261A"/>
          <w:sz w:val="24"/>
          <w:szCs w:val="24"/>
          <w:u w:val="single"/>
        </w:rPr>
        <w:t>populated</w:t>
      </w:r>
      <w:r w:rsidRPr="00244D18">
        <w:rPr>
          <w:rFonts w:asciiTheme="minorHAnsi" w:eastAsia="Times New Roman" w:hAnsiTheme="minorHAnsi" w:cs="Arial"/>
          <w:b/>
          <w:bCs/>
          <w:color w:val="2D261A"/>
          <w:sz w:val="24"/>
          <w:szCs w:val="24"/>
          <w:u w:val="single"/>
        </w:rPr>
        <w:t xml:space="preserve"> Information</w:t>
      </w:r>
    </w:p>
    <w:p w14:paraId="771EAA21" w14:textId="77777777" w:rsidR="009F0F8E" w:rsidRPr="00244D18" w:rsidRDefault="009F0F8E" w:rsidP="00BE13F3">
      <w:pPr>
        <w:spacing w:after="0" w:line="240" w:lineRule="auto"/>
        <w:jc w:val="center"/>
        <w:textAlignment w:val="baseline"/>
        <w:rPr>
          <w:rFonts w:asciiTheme="minorHAnsi" w:eastAsia="Times New Roman" w:hAnsiTheme="minorHAnsi" w:cs="Arial"/>
          <w:color w:val="2D261A"/>
          <w:u w:val="single"/>
        </w:rPr>
      </w:pPr>
    </w:p>
    <w:p w14:paraId="6762B045" w14:textId="6D420420" w:rsidR="00394296" w:rsidRPr="009030F7" w:rsidRDefault="00E70225"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Certain data elements for the Grantee Survey are pre-populated i</w:t>
      </w:r>
      <w:r w:rsidR="00A829D0">
        <w:rPr>
          <w:rFonts w:asciiTheme="minorHAnsi" w:eastAsia="Times New Roman" w:hAnsiTheme="minorHAnsi" w:cs="Arial"/>
          <w:color w:val="2D261A"/>
        </w:rPr>
        <w:t>n the On-line Data Collection (OLDC) system</w:t>
      </w:r>
      <w:r>
        <w:rPr>
          <w:rFonts w:asciiTheme="minorHAnsi" w:eastAsia="Times New Roman" w:hAnsiTheme="minorHAnsi" w:cs="Arial"/>
          <w:color w:val="2D261A"/>
        </w:rPr>
        <w:t>.</w:t>
      </w:r>
      <w:r w:rsidR="00A829D0">
        <w:rPr>
          <w:rFonts w:asciiTheme="minorHAnsi" w:eastAsia="Times New Roman" w:hAnsiTheme="minorHAnsi" w:cs="Arial"/>
          <w:color w:val="2D261A"/>
        </w:rPr>
        <w:t xml:space="preserve"> </w:t>
      </w:r>
      <w:r>
        <w:rPr>
          <w:rFonts w:asciiTheme="minorHAnsi" w:eastAsia="Times New Roman" w:hAnsiTheme="minorHAnsi" w:cs="Arial"/>
          <w:color w:val="2D261A"/>
        </w:rPr>
        <w:t xml:space="preserve"> Y</w:t>
      </w:r>
      <w:r w:rsidR="00DF25E1">
        <w:rPr>
          <w:rFonts w:asciiTheme="minorHAnsi" w:eastAsia="Times New Roman" w:hAnsiTheme="minorHAnsi" w:cs="Arial"/>
          <w:color w:val="2D261A"/>
        </w:rPr>
        <w:t xml:space="preserve">our </w:t>
      </w:r>
      <w:r>
        <w:rPr>
          <w:rFonts w:asciiTheme="minorHAnsi" w:eastAsia="Times New Roman" w:hAnsiTheme="minorHAnsi" w:cs="Arial"/>
          <w:color w:val="2D261A"/>
        </w:rPr>
        <w:t>s</w:t>
      </w:r>
      <w:r w:rsidR="00DF25E1">
        <w:rPr>
          <w:rFonts w:asciiTheme="minorHAnsi" w:eastAsia="Times New Roman" w:hAnsiTheme="minorHAnsi" w:cs="Arial"/>
          <w:color w:val="2D261A"/>
        </w:rPr>
        <w:t>tate’s F</w:t>
      </w:r>
      <w:r w:rsidR="00394296"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394296" w:rsidRPr="00394296">
        <w:rPr>
          <w:rFonts w:asciiTheme="minorHAnsi" w:eastAsia="Times New Roman" w:hAnsiTheme="minorHAnsi" w:cs="Arial"/>
          <w:color w:val="2D261A"/>
        </w:rPr>
        <w:t xml:space="preserve"> </w:t>
      </w:r>
      <w:r>
        <w:rPr>
          <w:rFonts w:asciiTheme="minorHAnsi" w:eastAsia="Times New Roman" w:hAnsiTheme="minorHAnsi" w:cs="Arial"/>
          <w:color w:val="2D261A"/>
        </w:rPr>
        <w:t>f</w:t>
      </w:r>
      <w:r w:rsidR="00394296" w:rsidRPr="00394296">
        <w:rPr>
          <w:rFonts w:asciiTheme="minorHAnsi" w:eastAsia="Times New Roman" w:hAnsiTheme="minorHAnsi" w:cs="Arial"/>
          <w:color w:val="2D261A"/>
        </w:rPr>
        <w:t>ederal block grant allotme</w:t>
      </w:r>
      <w:r w:rsidR="00685423">
        <w:rPr>
          <w:rFonts w:asciiTheme="minorHAnsi" w:eastAsia="Times New Roman" w:hAnsiTheme="minorHAnsi" w:cs="Arial"/>
          <w:color w:val="2D261A"/>
        </w:rPr>
        <w:t xml:space="preserve">nts (net of </w:t>
      </w:r>
      <w:r w:rsidR="00744242">
        <w:rPr>
          <w:rFonts w:asciiTheme="minorHAnsi" w:eastAsia="Times New Roman" w:hAnsiTheme="minorHAnsi" w:cs="Arial"/>
          <w:color w:val="2D261A"/>
        </w:rPr>
        <w:t>set-asides</w:t>
      </w:r>
      <w:r>
        <w:rPr>
          <w:rFonts w:asciiTheme="minorHAnsi" w:eastAsia="Times New Roman" w:hAnsiTheme="minorHAnsi" w:cs="Arial"/>
          <w:color w:val="2D261A"/>
        </w:rPr>
        <w:t xml:space="preserve"> for tribal grantees</w:t>
      </w:r>
      <w:r w:rsidR="00744242">
        <w:rPr>
          <w:rFonts w:asciiTheme="minorHAnsi" w:eastAsia="Times New Roman" w:hAnsiTheme="minorHAnsi" w:cs="Arial"/>
          <w:color w:val="2D261A"/>
        </w:rPr>
        <w:t>)</w:t>
      </w:r>
      <w:r>
        <w:rPr>
          <w:rFonts w:asciiTheme="minorHAnsi" w:eastAsia="Times New Roman" w:hAnsiTheme="minorHAnsi" w:cs="Arial"/>
          <w:color w:val="2D261A"/>
        </w:rPr>
        <w:t xml:space="preserve"> and</w:t>
      </w:r>
      <w:r w:rsidR="00685423">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re</w:t>
      </w:r>
      <w:r w:rsidR="00FF5ECC">
        <w:rPr>
          <w:rFonts w:asciiTheme="minorHAnsi" w:eastAsia="Times New Roman" w:hAnsiTheme="minorHAnsi" w:cs="Arial"/>
          <w:color w:val="2D261A"/>
        </w:rPr>
        <w:t>-</w:t>
      </w:r>
      <w:r w:rsidR="00C73579" w:rsidRPr="00394296">
        <w:rPr>
          <w:rFonts w:asciiTheme="minorHAnsi" w:eastAsia="Times New Roman" w:hAnsiTheme="minorHAnsi" w:cs="Arial"/>
          <w:color w:val="2D261A"/>
        </w:rPr>
        <w:t>allotted</w:t>
      </w:r>
      <w:r w:rsidR="0068113B">
        <w:rPr>
          <w:rFonts w:asciiTheme="minorHAnsi" w:eastAsia="Times New Roman" w:hAnsiTheme="minorHAnsi" w:cs="Arial"/>
          <w:color w:val="2D261A"/>
        </w:rPr>
        <w:t xml:space="preserve"> F</w:t>
      </w:r>
      <w:r w:rsidR="00394296"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394296" w:rsidRPr="00394296">
        <w:rPr>
          <w:rFonts w:asciiTheme="minorHAnsi" w:eastAsia="Times New Roman" w:hAnsiTheme="minorHAnsi" w:cs="Arial"/>
          <w:color w:val="2D261A"/>
        </w:rPr>
        <w:t xml:space="preserve"> block grant funds </w:t>
      </w:r>
      <w:r w:rsidR="00EA022A">
        <w:rPr>
          <w:rFonts w:asciiTheme="minorHAnsi" w:eastAsia="Times New Roman" w:hAnsiTheme="minorHAnsi" w:cs="Arial"/>
          <w:color w:val="2D261A"/>
        </w:rPr>
        <w:t xml:space="preserve">in </w:t>
      </w:r>
      <w:r w:rsidR="00394296" w:rsidRPr="009030F7">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are listed in</w:t>
      </w:r>
      <w:r w:rsidR="00394296" w:rsidRPr="009030F7">
        <w:rPr>
          <w:rFonts w:asciiTheme="minorHAnsi" w:eastAsia="Times New Roman" w:hAnsiTheme="minorHAnsi" w:cs="Arial"/>
          <w:color w:val="2D261A"/>
        </w:rPr>
        <w:t> </w:t>
      </w:r>
      <w:r w:rsidR="0097751F">
        <w:rPr>
          <w:rFonts w:asciiTheme="minorHAnsi" w:eastAsia="Times New Roman" w:hAnsiTheme="minorHAnsi" w:cs="Arial"/>
          <w:b/>
          <w:bCs/>
          <w:color w:val="2D261A"/>
        </w:rPr>
        <w:t>items 1</w:t>
      </w:r>
      <w:r>
        <w:rPr>
          <w:rFonts w:asciiTheme="minorHAnsi" w:eastAsia="Times New Roman" w:hAnsiTheme="minorHAnsi" w:cs="Arial"/>
          <w:b/>
          <w:bCs/>
          <w:color w:val="2D261A"/>
        </w:rPr>
        <w:t xml:space="preserve"> and </w:t>
      </w:r>
      <w:r w:rsidR="0045419E">
        <w:rPr>
          <w:rFonts w:asciiTheme="minorHAnsi" w:eastAsia="Times New Roman" w:hAnsiTheme="minorHAnsi" w:cs="Arial"/>
          <w:b/>
          <w:bCs/>
          <w:color w:val="2D261A"/>
        </w:rPr>
        <w:t>3</w:t>
      </w:r>
      <w:r w:rsidR="00394296" w:rsidRPr="00394296">
        <w:rPr>
          <w:rFonts w:asciiTheme="minorHAnsi" w:eastAsia="Times New Roman" w:hAnsiTheme="minorHAnsi" w:cs="Arial"/>
          <w:color w:val="2D261A"/>
        </w:rPr>
        <w:t xml:space="preserve"> </w:t>
      </w:r>
      <w:r w:rsidR="008B622A">
        <w:rPr>
          <w:rFonts w:asciiTheme="minorHAnsi" w:eastAsia="Times New Roman" w:hAnsiTheme="minorHAnsi" w:cs="Arial"/>
          <w:color w:val="2D261A"/>
        </w:rPr>
        <w:t xml:space="preserve">under </w:t>
      </w:r>
      <w:r w:rsidR="00394296" w:rsidRPr="00394296">
        <w:rPr>
          <w:rFonts w:asciiTheme="minorHAnsi" w:eastAsia="Times New Roman" w:hAnsiTheme="minorHAnsi" w:cs="Arial"/>
          <w:color w:val="2D261A"/>
        </w:rPr>
        <w:t>“</w:t>
      </w:r>
      <w:r w:rsidR="00685423">
        <w:rPr>
          <w:rFonts w:asciiTheme="minorHAnsi" w:eastAsia="Times New Roman" w:hAnsiTheme="minorHAnsi" w:cs="Arial"/>
          <w:color w:val="2D261A"/>
        </w:rPr>
        <w:t xml:space="preserve">Estimated </w:t>
      </w:r>
      <w:r w:rsidR="00394296" w:rsidRPr="00394296">
        <w:rPr>
          <w:rFonts w:asciiTheme="minorHAnsi" w:eastAsia="Times New Roman" w:hAnsiTheme="minorHAnsi" w:cs="Arial"/>
          <w:color w:val="2D261A"/>
        </w:rPr>
        <w:t xml:space="preserve">Sources of </w:t>
      </w:r>
      <w:r w:rsidR="00685423">
        <w:rPr>
          <w:rFonts w:asciiTheme="minorHAnsi" w:eastAsia="Times New Roman" w:hAnsiTheme="minorHAnsi" w:cs="Arial"/>
          <w:color w:val="2D261A"/>
        </w:rPr>
        <w:t xml:space="preserve">LIHEAP </w:t>
      </w:r>
      <w:r w:rsidR="00394296" w:rsidRPr="00394296">
        <w:rPr>
          <w:rFonts w:asciiTheme="minorHAnsi" w:eastAsia="Times New Roman" w:hAnsiTheme="minorHAnsi" w:cs="Arial"/>
          <w:color w:val="2D261A"/>
        </w:rPr>
        <w:t>Funds” in Section II</w:t>
      </w:r>
      <w:r w:rsidR="00FC3299">
        <w:rPr>
          <w:rFonts w:asciiTheme="minorHAnsi" w:eastAsia="Times New Roman" w:hAnsiTheme="minorHAnsi" w:cs="Arial"/>
          <w:color w:val="2D261A"/>
        </w:rPr>
        <w:t>I</w:t>
      </w:r>
      <w:r w:rsidR="006F3331">
        <w:rPr>
          <w:rFonts w:asciiTheme="minorHAnsi" w:eastAsia="Times New Roman" w:hAnsiTheme="minorHAnsi" w:cs="Arial"/>
          <w:color w:val="2D261A"/>
        </w:rPr>
        <w:t xml:space="preserve"> of the Grantee Survey</w:t>
      </w:r>
      <w:r w:rsidR="00BB3DD6">
        <w:rPr>
          <w:rFonts w:asciiTheme="minorHAnsi" w:eastAsia="Times New Roman" w:hAnsiTheme="minorHAnsi" w:cs="Arial"/>
          <w:color w:val="2D261A"/>
        </w:rPr>
        <w:t xml:space="preserve"> Module</w:t>
      </w:r>
      <w:r w:rsidR="00394296" w:rsidRPr="00394296">
        <w:rPr>
          <w:rFonts w:asciiTheme="minorHAnsi" w:eastAsia="Times New Roman" w:hAnsiTheme="minorHAnsi" w:cs="Arial"/>
          <w:color w:val="2D261A"/>
        </w:rPr>
        <w:t>.  The amount of these funds should be correct as those amoun</w:t>
      </w:r>
      <w:r w:rsidR="00394296" w:rsidRPr="009030F7">
        <w:rPr>
          <w:rFonts w:asciiTheme="minorHAnsi" w:eastAsia="Times New Roman" w:hAnsiTheme="minorHAnsi" w:cs="Arial"/>
          <w:color w:val="2D261A"/>
        </w:rPr>
        <w:t xml:space="preserve">ts are reported by </w:t>
      </w:r>
      <w:r w:rsidR="00947E99">
        <w:rPr>
          <w:rFonts w:asciiTheme="minorHAnsi" w:eastAsia="Times New Roman" w:hAnsiTheme="minorHAnsi" w:cs="Arial"/>
          <w:color w:val="2D261A"/>
        </w:rPr>
        <w:t>OCS</w:t>
      </w:r>
      <w:r w:rsidR="00394296" w:rsidRPr="009030F7">
        <w:rPr>
          <w:rFonts w:asciiTheme="minorHAnsi" w:eastAsia="Times New Roman" w:hAnsiTheme="minorHAnsi" w:cs="Arial"/>
          <w:color w:val="2D261A"/>
        </w:rPr>
        <w:t>.</w:t>
      </w:r>
      <w:r w:rsidR="00510266">
        <w:rPr>
          <w:rFonts w:asciiTheme="minorHAnsi" w:eastAsia="Times New Roman" w:hAnsiTheme="minorHAnsi" w:cs="Arial"/>
          <w:color w:val="2D261A"/>
        </w:rPr>
        <w:t xml:space="preserve"> </w:t>
      </w:r>
      <w:r w:rsidR="00510266" w:rsidRPr="00510266">
        <w:rPr>
          <w:rFonts w:asciiTheme="minorHAnsi" w:eastAsia="Times New Roman" w:hAnsiTheme="minorHAnsi" w:cs="Arial"/>
          <w:color w:val="2D261A"/>
        </w:rPr>
        <w:t xml:space="preserve">If you believe that </w:t>
      </w:r>
      <w:r w:rsidR="00510266">
        <w:rPr>
          <w:rFonts w:asciiTheme="minorHAnsi" w:eastAsia="Times New Roman" w:hAnsiTheme="minorHAnsi" w:cs="Arial"/>
          <w:color w:val="2D261A"/>
        </w:rPr>
        <w:t xml:space="preserve">these </w:t>
      </w:r>
      <w:r w:rsidR="00510266" w:rsidRPr="00510266">
        <w:rPr>
          <w:rFonts w:asciiTheme="minorHAnsi" w:eastAsia="Times New Roman" w:hAnsiTheme="minorHAnsi" w:cs="Arial"/>
          <w:color w:val="2D261A"/>
        </w:rPr>
        <w:t xml:space="preserve">source values are incorrect, </w:t>
      </w:r>
      <w:r w:rsidR="00510266">
        <w:rPr>
          <w:rFonts w:asciiTheme="minorHAnsi" w:eastAsia="Times New Roman" w:hAnsiTheme="minorHAnsi" w:cs="Arial"/>
          <w:color w:val="2D261A"/>
        </w:rPr>
        <w:t>please contact your OCS liaison.</w:t>
      </w:r>
      <w:r w:rsidR="008B622A">
        <w:rPr>
          <w:rFonts w:asciiTheme="minorHAnsi" w:eastAsia="Times New Roman" w:hAnsiTheme="minorHAnsi" w:cs="Arial"/>
          <w:color w:val="2D261A"/>
        </w:rPr>
        <w:t xml:space="preserve">  Items 2, 8, and 9 under “Estimated Sources of LIHEAP Funds” are set to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8B622A">
        <w:rPr>
          <w:rFonts w:asciiTheme="minorHAnsi" w:eastAsia="Times New Roman" w:hAnsiTheme="minorHAnsi" w:cs="Arial"/>
          <w:color w:val="2D261A"/>
        </w:rPr>
        <w:t>.</w:t>
      </w:r>
    </w:p>
    <w:p w14:paraId="2EC7D5E0" w14:textId="77777777" w:rsidR="00C15767" w:rsidRDefault="00C15767" w:rsidP="00BE13F3">
      <w:pPr>
        <w:spacing w:after="0" w:line="240" w:lineRule="auto"/>
        <w:textAlignment w:val="baseline"/>
        <w:rPr>
          <w:rFonts w:asciiTheme="minorHAnsi" w:eastAsia="Times New Roman" w:hAnsiTheme="minorHAnsi" w:cs="Arial"/>
          <w:color w:val="2D261A"/>
        </w:rPr>
      </w:pPr>
    </w:p>
    <w:p w14:paraId="3FDCCB47" w14:textId="37472F33" w:rsidR="00394296" w:rsidRDefault="00394296" w:rsidP="00BE13F3">
      <w:pPr>
        <w:spacing w:after="0" w:line="240" w:lineRule="auto"/>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Update the following pre-</w:t>
      </w:r>
      <w:r w:rsidRPr="009030F7">
        <w:rPr>
          <w:rFonts w:asciiTheme="minorHAnsi" w:eastAsia="Times New Roman" w:hAnsiTheme="minorHAnsi" w:cs="Arial"/>
          <w:color w:val="2D261A"/>
        </w:rPr>
        <w:t>populated</w:t>
      </w:r>
      <w:r w:rsidRPr="00394296">
        <w:rPr>
          <w:rFonts w:asciiTheme="minorHAnsi" w:eastAsia="Times New Roman" w:hAnsiTheme="minorHAnsi" w:cs="Arial"/>
          <w:color w:val="2D261A"/>
        </w:rPr>
        <w:t xml:space="preserve"> data, as necessary, </w:t>
      </w:r>
      <w:r w:rsidR="00E5064B">
        <w:rPr>
          <w:rFonts w:asciiTheme="minorHAnsi" w:eastAsia="Times New Roman" w:hAnsiTheme="minorHAnsi" w:cs="Arial"/>
          <w:color w:val="2D261A"/>
        </w:rPr>
        <w:t>in</w:t>
      </w:r>
      <w:r w:rsidRPr="00394296">
        <w:rPr>
          <w:rFonts w:asciiTheme="minorHAnsi" w:eastAsia="Times New Roman" w:hAnsiTheme="minorHAnsi" w:cs="Arial"/>
          <w:color w:val="2D261A"/>
        </w:rPr>
        <w:t xml:space="preserve"> your State’s</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sidRPr="008647FD">
        <w:rPr>
          <w:rFonts w:asciiTheme="minorHAnsi" w:eastAsia="Times New Roman" w:hAnsiTheme="minorHAnsi" w:cs="Arial"/>
          <w:iCs/>
          <w:color w:val="2D261A"/>
        </w:rPr>
        <w:t>Module</w:t>
      </w:r>
      <w:r w:rsidRPr="005A020C">
        <w:rPr>
          <w:rFonts w:asciiTheme="minorHAnsi" w:eastAsia="Times New Roman" w:hAnsiTheme="minorHAnsi" w:cs="Arial"/>
          <w:color w:val="2D261A"/>
        </w:rPr>
        <w:t>:</w:t>
      </w:r>
    </w:p>
    <w:p w14:paraId="568C2C9B" w14:textId="77777777" w:rsidR="00BE13F3" w:rsidRPr="00394296" w:rsidRDefault="00BE13F3" w:rsidP="00BE13F3">
      <w:pPr>
        <w:spacing w:after="0" w:line="240" w:lineRule="auto"/>
        <w:textAlignment w:val="baseline"/>
        <w:rPr>
          <w:rFonts w:asciiTheme="minorHAnsi" w:eastAsia="Times New Roman" w:hAnsiTheme="minorHAnsi" w:cs="Arial"/>
          <w:color w:val="2D261A"/>
        </w:rPr>
      </w:pPr>
    </w:p>
    <w:p w14:paraId="3EE323DF" w14:textId="24F155A5" w:rsidR="00394296" w:rsidRPr="00394296" w:rsidRDefault="00394296" w:rsidP="00BE13F3">
      <w:pPr>
        <w:numPr>
          <w:ilvl w:val="0"/>
          <w:numId w:val="7"/>
        </w:numPr>
        <w:spacing w:after="0" w:line="240" w:lineRule="auto"/>
        <w:ind w:left="480"/>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Yo</w:t>
      </w:r>
      <w:r w:rsidRPr="009030F7">
        <w:rPr>
          <w:rFonts w:asciiTheme="minorHAnsi" w:eastAsia="Times New Roman" w:hAnsiTheme="minorHAnsi" w:cs="Arial"/>
          <w:color w:val="2D261A"/>
        </w:rPr>
        <w:t xml:space="preserve">ur </w:t>
      </w:r>
      <w:r w:rsidR="008B622A">
        <w:rPr>
          <w:rFonts w:asciiTheme="minorHAnsi" w:eastAsia="Times New Roman" w:hAnsiTheme="minorHAnsi" w:cs="Arial"/>
          <w:color w:val="2D261A"/>
        </w:rPr>
        <w:t>s</w:t>
      </w:r>
      <w:r w:rsidR="00104488">
        <w:rPr>
          <w:rFonts w:asciiTheme="minorHAnsi" w:eastAsia="Times New Roman" w:hAnsiTheme="minorHAnsi" w:cs="Arial"/>
          <w:color w:val="2D261A"/>
        </w:rPr>
        <w:t>tate’s carryover of F</w:t>
      </w:r>
      <w:r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104488">
        <w:rPr>
          <w:rFonts w:asciiTheme="minorHAnsi" w:eastAsia="Times New Roman" w:hAnsiTheme="minorHAnsi" w:cs="Arial"/>
          <w:color w:val="2D261A"/>
        </w:rPr>
        <w:t xml:space="preserve"> LIHEAP funds to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if any, for item </w:t>
      </w:r>
      <w:r w:rsidR="006C7A95">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Sources of Funds" in Section I</w:t>
      </w:r>
      <w:r w:rsidR="00161A99">
        <w:rPr>
          <w:rFonts w:asciiTheme="minorHAnsi" w:eastAsia="Times New Roman" w:hAnsiTheme="minorHAnsi" w:cs="Arial"/>
          <w:color w:val="2D261A"/>
        </w:rPr>
        <w:t>I</w:t>
      </w:r>
      <w:r w:rsidR="009B723E">
        <w:rPr>
          <w:rFonts w:asciiTheme="minorHAnsi" w:eastAsia="Times New Roman" w:hAnsiTheme="minorHAnsi" w:cs="Arial"/>
          <w:color w:val="2D261A"/>
        </w:rPr>
        <w:t xml:space="preserve">I, as reported </w:t>
      </w:r>
      <w:r w:rsidRPr="00394296">
        <w:rPr>
          <w:rFonts w:asciiTheme="minorHAnsi" w:eastAsia="Times New Roman" w:hAnsiTheme="minorHAnsi" w:cs="Arial"/>
          <w:color w:val="2D261A"/>
        </w:rPr>
        <w:t>in your Stat</w:t>
      </w:r>
      <w:r w:rsidR="00104488">
        <w:rPr>
          <w:rFonts w:asciiTheme="minorHAnsi" w:eastAsia="Times New Roman" w:hAnsiTheme="minorHAnsi" w:cs="Arial"/>
          <w:color w:val="2D261A"/>
        </w:rPr>
        <w:t>e’s LIHEAP Grantee Survey for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Uses of Funds” for item B.5.</w:t>
      </w:r>
    </w:p>
    <w:p w14:paraId="2AE40AEA" w14:textId="596F6D10" w:rsidR="00394296" w:rsidRDefault="00394296" w:rsidP="00BE13F3">
      <w:pPr>
        <w:numPr>
          <w:ilvl w:val="0"/>
          <w:numId w:val="7"/>
        </w:numPr>
        <w:spacing w:after="0" w:line="240" w:lineRule="auto"/>
        <w:ind w:left="475"/>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 xml:space="preserve">Your State’s </w:t>
      </w:r>
      <w:r w:rsidR="007645B5">
        <w:rPr>
          <w:rFonts w:asciiTheme="minorHAnsi" w:eastAsia="Times New Roman" w:hAnsiTheme="minorHAnsi" w:cs="Arial"/>
          <w:color w:val="2D261A"/>
        </w:rPr>
        <w:t>carryover of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91C75">
        <w:rPr>
          <w:rFonts w:asciiTheme="minorHAnsi" w:eastAsia="Times New Roman" w:hAnsiTheme="minorHAnsi" w:cs="Arial"/>
          <w:color w:val="2D261A"/>
        </w:rPr>
        <w:t xml:space="preserve"> LIHEAP funds to </w:t>
      </w:r>
      <w:r w:rsidRPr="00394296">
        <w:rPr>
          <w:rFonts w:asciiTheme="minorHAnsi" w:eastAsia="Times New Roman" w:hAnsiTheme="minorHAnsi" w:cs="Arial"/>
          <w:color w:val="2D261A"/>
        </w:rPr>
        <w:t>FY 201</w:t>
      </w:r>
      <w:r w:rsidR="00274FEE">
        <w:rPr>
          <w:rFonts w:asciiTheme="minorHAnsi" w:eastAsia="Times New Roman" w:hAnsiTheme="minorHAnsi" w:cs="Arial"/>
          <w:color w:val="2D261A"/>
        </w:rPr>
        <w:t>8</w:t>
      </w:r>
      <w:r w:rsidR="00710F47">
        <w:rPr>
          <w:rFonts w:asciiTheme="minorHAnsi" w:eastAsia="Times New Roman" w:hAnsiTheme="minorHAnsi" w:cs="Arial"/>
          <w:color w:val="2D261A"/>
        </w:rPr>
        <w:t>, if any, for item 7</w:t>
      </w:r>
      <w:r w:rsidRPr="00394296">
        <w:rPr>
          <w:rFonts w:asciiTheme="minorHAnsi" w:eastAsia="Times New Roman" w:hAnsiTheme="minorHAnsi" w:cs="Arial"/>
          <w:color w:val="2D261A"/>
        </w:rPr>
        <w:t xml:space="preserve"> under “</w:t>
      </w:r>
      <w:r w:rsidR="006A08DF">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 xml:space="preserve">Uses of Funds” </w:t>
      </w:r>
      <w:r w:rsidR="006E171B">
        <w:rPr>
          <w:rFonts w:asciiTheme="minorHAnsi" w:eastAsia="Times New Roman" w:hAnsiTheme="minorHAnsi" w:cs="Arial"/>
          <w:color w:val="2D261A"/>
        </w:rPr>
        <w:t>in Section IV</w:t>
      </w:r>
      <w:r w:rsidR="003A2A98">
        <w:rPr>
          <w:rFonts w:asciiTheme="minorHAnsi" w:eastAsia="Times New Roman" w:hAnsiTheme="minorHAnsi" w:cs="Arial"/>
          <w:color w:val="2D261A"/>
        </w:rPr>
        <w:t>, as reported in your State’s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LIHEAP Carryover and Reallotment Report that was due on </w:t>
      </w:r>
      <w:r w:rsidR="003C4ECD">
        <w:rPr>
          <w:rFonts w:asciiTheme="minorHAnsi" w:eastAsia="Times New Roman" w:hAnsiTheme="minorHAnsi" w:cs="Arial"/>
          <w:color w:val="2D261A"/>
        </w:rPr>
        <w:t>August</w:t>
      </w:r>
      <w:r w:rsidR="003C4ECD" w:rsidRPr="00394296">
        <w:rPr>
          <w:rFonts w:asciiTheme="minorHAnsi" w:eastAsia="Times New Roman" w:hAnsiTheme="minorHAnsi" w:cs="Arial"/>
          <w:color w:val="2D261A"/>
        </w:rPr>
        <w:t xml:space="preserve"> </w:t>
      </w:r>
      <w:r w:rsidRPr="00394296">
        <w:rPr>
          <w:rFonts w:asciiTheme="minorHAnsi" w:eastAsia="Times New Roman" w:hAnsiTheme="minorHAnsi" w:cs="Arial"/>
          <w:color w:val="2D261A"/>
        </w:rPr>
        <w:t xml:space="preserve">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w:t>
      </w:r>
    </w:p>
    <w:p w14:paraId="61D46CDE" w14:textId="77777777" w:rsidR="008656CD" w:rsidRDefault="008656CD" w:rsidP="00BE13F3">
      <w:pPr>
        <w:spacing w:after="0" w:line="240" w:lineRule="auto"/>
        <w:ind w:left="475"/>
        <w:textAlignment w:val="baseline"/>
        <w:rPr>
          <w:rFonts w:asciiTheme="minorHAnsi" w:eastAsia="Times New Roman" w:hAnsiTheme="minorHAnsi" w:cs="Arial"/>
          <w:color w:val="2D261A"/>
        </w:rPr>
      </w:pPr>
    </w:p>
    <w:p w14:paraId="20F73B1E" w14:textId="1F1302C8" w:rsidR="008B622A" w:rsidRDefault="008B622A"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The following items should remain at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w:t>
      </w:r>
    </w:p>
    <w:p w14:paraId="308130D8" w14:textId="77777777" w:rsidR="00544664" w:rsidRDefault="00544664" w:rsidP="008647FD">
      <w:pPr>
        <w:spacing w:after="0" w:line="240" w:lineRule="auto"/>
        <w:textAlignment w:val="baseline"/>
        <w:rPr>
          <w:rFonts w:asciiTheme="minorHAnsi" w:eastAsia="Times New Roman" w:hAnsiTheme="minorHAnsi" w:cs="Arial"/>
          <w:color w:val="2D261A"/>
        </w:rPr>
      </w:pPr>
    </w:p>
    <w:p w14:paraId="1A13FD68" w14:textId="2BAEC111" w:rsidR="006D3A87"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lastRenderedPageBreak/>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Emergency Contingency funds to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4 under “Estimated Sources of Funds” in Section III,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B.8</w:t>
      </w:r>
      <w:r w:rsidR="00544664">
        <w:rPr>
          <w:rFonts w:asciiTheme="minorHAnsi" w:eastAsia="Times New Roman" w:hAnsiTheme="minorHAnsi" w:cs="Arial"/>
          <w:color w:val="2D261A"/>
        </w:rPr>
        <w:t>.</w:t>
      </w:r>
    </w:p>
    <w:p w14:paraId="39734A65" w14:textId="1C8E9993" w:rsidR="00293E51"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Leveraging Incentive funds to FY</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10 under “Estimated Sources of Funds” in Section 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B.7</w:t>
      </w:r>
      <w:r w:rsidR="00544664">
        <w:rPr>
          <w:rFonts w:asciiTheme="minorHAnsi" w:eastAsia="Times New Roman" w:hAnsiTheme="minorHAnsi" w:cs="Arial"/>
          <w:color w:val="2D261A"/>
        </w:rPr>
        <w:t>.</w:t>
      </w:r>
    </w:p>
    <w:p w14:paraId="7994EE1F" w14:textId="77777777" w:rsidR="00B02810" w:rsidRDefault="00B02810" w:rsidP="00BE13F3">
      <w:pPr>
        <w:pStyle w:val="Default"/>
        <w:rPr>
          <w:rStyle w:val="Strong"/>
          <w:rFonts w:asciiTheme="minorHAnsi" w:hAnsiTheme="minorHAnsi" w:cs="Arial"/>
          <w:color w:val="2D261A"/>
          <w:u w:val="single"/>
          <w:bdr w:val="none" w:sz="0" w:space="0" w:color="auto" w:frame="1"/>
        </w:rPr>
      </w:pPr>
    </w:p>
    <w:p w14:paraId="12B46110" w14:textId="13160085" w:rsidR="006650D7" w:rsidRPr="00244D18" w:rsidRDefault="00642378" w:rsidP="00BE13F3">
      <w:pPr>
        <w:pStyle w:val="Default"/>
        <w:rPr>
          <w:rStyle w:val="Strong"/>
          <w:rFonts w:asciiTheme="minorHAnsi" w:hAnsiTheme="minorHAnsi" w:cs="Arial"/>
          <w:b w:val="0"/>
          <w:color w:val="2D261A"/>
          <w:u w:val="single"/>
          <w:bdr w:val="none" w:sz="0" w:space="0" w:color="auto" w:frame="1"/>
        </w:rPr>
      </w:pPr>
      <w:r w:rsidRPr="00244D18">
        <w:rPr>
          <w:rStyle w:val="Strong"/>
          <w:rFonts w:asciiTheme="minorHAnsi" w:hAnsiTheme="minorHAnsi" w:cs="Arial"/>
          <w:color w:val="2D261A"/>
          <w:u w:val="single"/>
          <w:bdr w:val="none" w:sz="0" w:space="0" w:color="auto" w:frame="1"/>
        </w:rPr>
        <w:t>Pointers</w:t>
      </w:r>
    </w:p>
    <w:p w14:paraId="48C15F36" w14:textId="0DEABD5F" w:rsidR="006F5B80" w:rsidRPr="003E0477"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BF5C09B" w14:textId="1226802E" w:rsidR="006F5B80" w:rsidRPr="00A56671" w:rsidRDefault="006F5B80" w:rsidP="00BE13F3">
      <w:pPr>
        <w:pStyle w:val="Default"/>
        <w:jc w:val="both"/>
        <w:rPr>
          <w:rStyle w:val="Strong"/>
          <w:rFonts w:asciiTheme="minorHAnsi" w:hAnsiTheme="minorHAnsi" w:cs="Arial"/>
          <w:b w:val="0"/>
          <w:color w:val="2D261A"/>
          <w:sz w:val="22"/>
          <w:szCs w:val="22"/>
          <w:bdr w:val="none" w:sz="0" w:space="0" w:color="auto" w:frame="1"/>
        </w:rPr>
      </w:pPr>
      <w:r w:rsidRPr="005D34E1">
        <w:rPr>
          <w:rStyle w:val="Strong"/>
          <w:rFonts w:asciiTheme="minorHAnsi" w:hAnsiTheme="minorHAnsi" w:cs="Arial"/>
          <w:b w:val="0"/>
          <w:color w:val="2D261A"/>
          <w:sz w:val="22"/>
          <w:szCs w:val="22"/>
          <w:bdr w:val="none" w:sz="0" w:space="0" w:color="auto" w:frame="1"/>
        </w:rPr>
        <w:t>Your attention to the point</w:t>
      </w:r>
      <w:r w:rsidR="006D3A87">
        <w:rPr>
          <w:rStyle w:val="Strong"/>
          <w:rFonts w:asciiTheme="minorHAnsi" w:hAnsiTheme="minorHAnsi" w:cs="Arial"/>
          <w:b w:val="0"/>
          <w:color w:val="2D261A"/>
          <w:sz w:val="22"/>
          <w:szCs w:val="22"/>
          <w:bdr w:val="none" w:sz="0" w:space="0" w:color="auto" w:frame="1"/>
        </w:rPr>
        <w:t>ers</w:t>
      </w:r>
      <w:r w:rsidRPr="005D34E1">
        <w:rPr>
          <w:rStyle w:val="Strong"/>
          <w:rFonts w:asciiTheme="minorHAnsi" w:hAnsiTheme="minorHAnsi" w:cs="Arial"/>
          <w:b w:val="0"/>
          <w:color w:val="2D261A"/>
          <w:sz w:val="22"/>
          <w:szCs w:val="22"/>
          <w:bdr w:val="none" w:sz="0" w:space="0" w:color="auto" w:frame="1"/>
        </w:rPr>
        <w:t xml:space="preserve"> below will minimize our need to contact you for clarification of your survey responses, thus expediting the completion of the survey process. This will enhance our timeliness to compile and report the </w:t>
      </w:r>
      <w:r w:rsidR="00F00309">
        <w:rPr>
          <w:rStyle w:val="Strong"/>
          <w:rFonts w:asciiTheme="minorHAnsi" w:hAnsiTheme="minorHAnsi" w:cs="Arial"/>
          <w:b w:val="0"/>
          <w:color w:val="2D261A"/>
          <w:sz w:val="22"/>
          <w:szCs w:val="22"/>
          <w:bdr w:val="none" w:sz="0" w:space="0" w:color="auto" w:frame="1"/>
        </w:rPr>
        <w:t>S</w:t>
      </w:r>
      <w:r w:rsidRPr="005D34E1">
        <w:rPr>
          <w:rStyle w:val="Strong"/>
          <w:rFonts w:asciiTheme="minorHAnsi" w:hAnsiTheme="minorHAnsi" w:cs="Arial"/>
          <w:b w:val="0"/>
          <w:color w:val="2D261A"/>
          <w:sz w:val="22"/>
          <w:szCs w:val="22"/>
          <w:bdr w:val="none" w:sz="0" w:space="0" w:color="auto" w:frame="1"/>
        </w:rPr>
        <w:t>urvey’s results. We reque</w:t>
      </w:r>
      <w:r w:rsidRPr="00A56671">
        <w:rPr>
          <w:rStyle w:val="Strong"/>
          <w:rFonts w:asciiTheme="minorHAnsi" w:hAnsiTheme="minorHAnsi" w:cs="Arial"/>
          <w:b w:val="0"/>
          <w:color w:val="2D261A"/>
          <w:sz w:val="22"/>
          <w:szCs w:val="22"/>
          <w:bdr w:val="none" w:sz="0" w:space="0" w:color="auto" w:frame="1"/>
        </w:rPr>
        <w:t>st that particular attention be paid to the following</w:t>
      </w:r>
      <w:r w:rsidR="006D3A87">
        <w:rPr>
          <w:rStyle w:val="Strong"/>
          <w:rFonts w:asciiTheme="minorHAnsi" w:hAnsiTheme="minorHAnsi" w:cs="Arial"/>
          <w:b w:val="0"/>
          <w:color w:val="2D261A"/>
          <w:sz w:val="22"/>
          <w:szCs w:val="22"/>
          <w:bdr w:val="none" w:sz="0" w:space="0" w:color="auto" w:frame="1"/>
        </w:rPr>
        <w:t xml:space="preserve"> pointers</w:t>
      </w:r>
      <w:r w:rsidRPr="00A56671">
        <w:rPr>
          <w:rStyle w:val="Strong"/>
          <w:rFonts w:asciiTheme="minorHAnsi" w:hAnsiTheme="minorHAnsi" w:cs="Arial"/>
          <w:b w:val="0"/>
          <w:color w:val="2D261A"/>
          <w:sz w:val="22"/>
          <w:szCs w:val="22"/>
          <w:bdr w:val="none" w:sz="0" w:space="0" w:color="auto" w:frame="1"/>
        </w:rPr>
        <w:t>:</w:t>
      </w:r>
    </w:p>
    <w:p w14:paraId="7E11E7A9" w14:textId="77777777" w:rsidR="006F5B80" w:rsidRPr="00A84636"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CFC6F9E" w14:textId="618D9F82" w:rsidR="00642378" w:rsidRDefault="00A74FB5"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A84636">
        <w:rPr>
          <w:rFonts w:asciiTheme="minorHAnsi" w:eastAsia="Times New Roman" w:hAnsiTheme="minorHAnsi" w:cs="Arial"/>
          <w:color w:val="2D261A"/>
        </w:rPr>
        <w:t>“</w:t>
      </w:r>
      <w:r w:rsidR="00642378" w:rsidRPr="00A84636">
        <w:rPr>
          <w:rFonts w:asciiTheme="minorHAnsi" w:eastAsia="Times New Roman" w:hAnsiTheme="minorHAnsi" w:cs="Arial"/>
          <w:color w:val="2D261A"/>
        </w:rPr>
        <w:t xml:space="preserve">Uses </w:t>
      </w:r>
      <w:r w:rsidR="00642378" w:rsidRPr="00B91B96">
        <w:rPr>
          <w:rFonts w:asciiTheme="minorHAnsi" w:eastAsia="Times New Roman" w:hAnsiTheme="minorHAnsi" w:cs="Arial"/>
          <w:color w:val="2D261A"/>
        </w:rPr>
        <w:t xml:space="preserve">of Funds” represent a </w:t>
      </w:r>
      <w:r w:rsidR="008B622A" w:rsidRPr="00B91B96">
        <w:rPr>
          <w:rFonts w:asciiTheme="minorHAnsi" w:eastAsia="Times New Roman" w:hAnsiTheme="minorHAnsi" w:cs="Arial"/>
          <w:color w:val="2D261A"/>
        </w:rPr>
        <w:t>s</w:t>
      </w:r>
      <w:r w:rsidR="00642378" w:rsidRPr="00B91B96">
        <w:rPr>
          <w:rFonts w:asciiTheme="minorHAnsi" w:eastAsia="Times New Roman" w:hAnsiTheme="minorHAnsi" w:cs="Arial"/>
          <w:color w:val="2D261A"/>
        </w:rPr>
        <w:t xml:space="preserve">tate’s </w:t>
      </w:r>
      <w:r w:rsidR="00642378" w:rsidRPr="00244D18">
        <w:rPr>
          <w:rFonts w:asciiTheme="minorHAnsi" w:eastAsia="Times New Roman" w:hAnsiTheme="minorHAnsi" w:cs="Arial"/>
          <w:b/>
          <w:color w:val="2D261A"/>
        </w:rPr>
        <w:t>obligation</w:t>
      </w:r>
      <w:r w:rsidR="00642378" w:rsidRPr="00642378">
        <w:rPr>
          <w:rFonts w:asciiTheme="minorHAnsi" w:eastAsia="Times New Roman" w:hAnsiTheme="minorHAnsi" w:cs="Arial"/>
          <w:color w:val="2D261A"/>
        </w:rPr>
        <w:t xml:space="preserve"> of LIHEAP funds,</w:t>
      </w:r>
      <w:r w:rsidR="00642378" w:rsidRPr="009030F7">
        <w:rPr>
          <w:rFonts w:asciiTheme="minorHAnsi" w:eastAsia="Times New Roman" w:hAnsiTheme="minorHAnsi" w:cs="Arial"/>
          <w:color w:val="2D261A"/>
        </w:rPr>
        <w:t> </w:t>
      </w:r>
      <w:r w:rsidR="00642378" w:rsidRPr="009030F7">
        <w:rPr>
          <w:rFonts w:asciiTheme="minorHAnsi" w:eastAsia="Times New Roman" w:hAnsiTheme="minorHAnsi" w:cs="Arial"/>
          <w:b/>
          <w:bCs/>
          <w:color w:val="2D261A"/>
        </w:rPr>
        <w:t>not expenditure of LIHEAP funds</w:t>
      </w:r>
      <w:r w:rsidR="00642378" w:rsidRPr="00642378">
        <w:rPr>
          <w:rFonts w:asciiTheme="minorHAnsi" w:eastAsia="Times New Roman" w:hAnsiTheme="minorHAnsi" w:cs="Arial"/>
          <w:color w:val="2D261A"/>
        </w:rPr>
        <w:t>. In some cases, obligated block grant funds are not actually expended until after the</w:t>
      </w:r>
      <w:r w:rsidR="00642378" w:rsidRPr="009030F7">
        <w:rPr>
          <w:rFonts w:asciiTheme="minorHAnsi" w:eastAsia="Times New Roman" w:hAnsiTheme="minorHAnsi" w:cs="Arial"/>
          <w:color w:val="2D261A"/>
        </w:rPr>
        <w:t xml:space="preserve"> end of the Federal Fiscal Year.</w:t>
      </w:r>
    </w:p>
    <w:p w14:paraId="6B52BAD7" w14:textId="77777777"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Include funds used to provide “other LIHEAP assistance.”  For the most part, this would include LIHEAP funds used to provide “other crisis assistance,” such as furnace or air conditioner repairs or replacements.  </w:t>
      </w:r>
    </w:p>
    <w:p w14:paraId="5FD6BE05" w14:textId="75BA7E9E" w:rsidR="00426D3E" w:rsidRDefault="00E218EB"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Report on all funds obligated for </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Other permitted uses of LIHEAP funds.</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 xml:space="preserve"> T</w:t>
      </w:r>
      <w:r w:rsidR="00642378" w:rsidRPr="00426D3E">
        <w:rPr>
          <w:rFonts w:asciiTheme="minorHAnsi" w:eastAsia="Times New Roman" w:hAnsiTheme="minorHAnsi" w:cs="Arial"/>
          <w:color w:val="2D261A"/>
        </w:rPr>
        <w:t xml:space="preserve">his would include funds </w:t>
      </w:r>
      <w:r w:rsidR="00E82315">
        <w:rPr>
          <w:rFonts w:asciiTheme="minorHAnsi" w:eastAsia="Times New Roman" w:hAnsiTheme="minorHAnsi" w:cs="Arial"/>
          <w:color w:val="2D261A"/>
        </w:rPr>
        <w:t xml:space="preserve">used </w:t>
      </w:r>
      <w:r w:rsidR="00642378" w:rsidRPr="00426D3E">
        <w:rPr>
          <w:rFonts w:asciiTheme="minorHAnsi" w:eastAsia="Times New Roman" w:hAnsiTheme="minorHAnsi" w:cs="Arial"/>
          <w:color w:val="2D261A"/>
        </w:rPr>
        <w:t xml:space="preserve">to provide Supplemental Nutrition Assistance Program (SNAP) households with a </w:t>
      </w:r>
      <w:r w:rsidRPr="00426D3E">
        <w:rPr>
          <w:rFonts w:asciiTheme="minorHAnsi" w:eastAsia="Times New Roman" w:hAnsiTheme="minorHAnsi" w:cs="Arial"/>
          <w:color w:val="2D261A"/>
        </w:rPr>
        <w:t>nominal</w:t>
      </w:r>
      <w:r w:rsidR="00642378" w:rsidRPr="00426D3E">
        <w:rPr>
          <w:rFonts w:asciiTheme="minorHAnsi" w:eastAsia="Times New Roman" w:hAnsiTheme="minorHAnsi" w:cs="Arial"/>
          <w:color w:val="2D261A"/>
        </w:rPr>
        <w:t xml:space="preserve"> LIHEAP payment to increase the amount of SNAP benefits that they receive.  Typically, such payments are called “heat or eat” and/or “cool or eat.”</w:t>
      </w:r>
      <w:r w:rsidR="00642378" w:rsidRPr="00426D3E">
        <w:rPr>
          <w:rFonts w:asciiTheme="minorHAnsi" w:hAnsiTheme="minorHAnsi" w:cs="Arial"/>
          <w:color w:val="2D261A"/>
        </w:rPr>
        <w:t xml:space="preserve"> </w:t>
      </w:r>
      <w:r w:rsidRPr="00426D3E">
        <w:rPr>
          <w:rFonts w:asciiTheme="minorHAnsi" w:hAnsiTheme="minorHAnsi" w:cs="Arial"/>
          <w:color w:val="2D261A"/>
        </w:rPr>
        <w:t>Report these obligations in Section I</w:t>
      </w:r>
      <w:r w:rsidR="005A020C">
        <w:rPr>
          <w:rFonts w:asciiTheme="minorHAnsi" w:hAnsiTheme="minorHAnsi" w:cs="Arial"/>
          <w:color w:val="2D261A"/>
        </w:rPr>
        <w:t>II</w:t>
      </w:r>
      <w:r w:rsidRPr="00426D3E">
        <w:rPr>
          <w:rFonts w:asciiTheme="minorHAnsi" w:hAnsiTheme="minorHAnsi" w:cs="Arial"/>
          <w:color w:val="2D261A"/>
        </w:rPr>
        <w:t>, B. 6 of the Form</w:t>
      </w:r>
      <w:r w:rsidR="00062FB1">
        <w:rPr>
          <w:rFonts w:asciiTheme="minorHAnsi" w:hAnsiTheme="minorHAnsi" w:cs="Arial"/>
          <w:color w:val="2D261A"/>
        </w:rPr>
        <w:t>.</w:t>
      </w:r>
    </w:p>
    <w:p w14:paraId="4C449FA8" w14:textId="0E9876FA"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Exclude Department of Energy weatherization assistance funds in response to the LIHEAP weatheri</w:t>
      </w:r>
      <w:r w:rsidR="00ED116D" w:rsidRPr="00426D3E">
        <w:rPr>
          <w:rFonts w:asciiTheme="minorHAnsi" w:eastAsia="Times New Roman" w:hAnsiTheme="minorHAnsi" w:cs="Arial"/>
          <w:color w:val="2D261A"/>
        </w:rPr>
        <w:t>zation assistance in Section IV</w:t>
      </w:r>
      <w:r w:rsidRPr="00426D3E">
        <w:rPr>
          <w:rFonts w:asciiTheme="minorHAnsi" w:eastAsia="Times New Roman" w:hAnsiTheme="minorHAnsi" w:cs="Arial"/>
          <w:color w:val="2D261A"/>
        </w:rPr>
        <w:t>, A. 4.</w:t>
      </w:r>
    </w:p>
    <w:p w14:paraId="7FADC1B3" w14:textId="35C3D5DB"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Use the annual or annualized maximum income cutoff for a 4-person household in effect on October 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426D3E">
        <w:rPr>
          <w:rFonts w:asciiTheme="minorHAnsi" w:eastAsia="Times New Roman" w:hAnsiTheme="minorHAnsi" w:cs="Arial"/>
          <w:color w:val="2D261A"/>
        </w:rPr>
        <w:t xml:space="preserve"> for each type of LIHEAP assistance provided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w:t>
      </w:r>
    </w:p>
    <w:p w14:paraId="47ECEFC8" w14:textId="34EFF792" w:rsidR="00426D3E" w:rsidRDefault="00642378" w:rsidP="00BE13F3">
      <w:pPr>
        <w:numPr>
          <w:ilvl w:val="0"/>
          <w:numId w:val="8"/>
        </w:numPr>
        <w:tabs>
          <w:tab w:val="clear" w:pos="720"/>
          <w:tab w:val="num" w:pos="450"/>
        </w:tabs>
        <w:spacing w:after="0" w:line="240" w:lineRule="auto"/>
        <w:ind w:left="446" w:hanging="331"/>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Except for administrative costs, “funds payable” includes the State’s net bloc</w:t>
      </w:r>
      <w:r w:rsidR="004B18FC" w:rsidRPr="00426D3E">
        <w:rPr>
          <w:rFonts w:asciiTheme="minorHAnsi" w:eastAsia="Times New Roman" w:hAnsiTheme="minorHAnsi" w:cs="Arial"/>
          <w:color w:val="2D261A"/>
        </w:rPr>
        <w:t>k allotment and realloted funds</w:t>
      </w:r>
      <w:r w:rsidRPr="00426D3E">
        <w:rPr>
          <w:rFonts w:asciiTheme="minorHAnsi" w:eastAsia="Times New Roman" w:hAnsiTheme="minorHAnsi" w:cs="Arial"/>
          <w:color w:val="2D261A"/>
        </w:rPr>
        <w:t>, and, if any, Petroleum Violation Escrow funds designated for LIHEAP.  “Funds payable” for administrative costs consists of those funds and leveragin</w:t>
      </w:r>
      <w:r w:rsidR="00B31EE2">
        <w:rPr>
          <w:rFonts w:asciiTheme="minorHAnsi" w:eastAsia="Times New Roman" w:hAnsiTheme="minorHAnsi" w:cs="Arial"/>
          <w:color w:val="2D261A"/>
        </w:rPr>
        <w:t xml:space="preserve">g incentive funds obligated in </w:t>
      </w:r>
      <w:r w:rsidRPr="00426D3E">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 if any.</w:t>
      </w:r>
    </w:p>
    <w:p w14:paraId="67B799F4" w14:textId="776CC6BF"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Unless indicated otherwise, definitions of terms should be those used by the </w:t>
      </w:r>
      <w:r w:rsidR="00BD388C">
        <w:rPr>
          <w:rFonts w:asciiTheme="minorHAnsi" w:eastAsia="Times New Roman" w:hAnsiTheme="minorHAnsi" w:cs="Arial"/>
          <w:color w:val="2D261A"/>
        </w:rPr>
        <w:t>s</w:t>
      </w:r>
      <w:r w:rsidRPr="00426D3E">
        <w:rPr>
          <w:rFonts w:asciiTheme="minorHAnsi" w:eastAsia="Times New Roman" w:hAnsiTheme="minorHAnsi" w:cs="Arial"/>
          <w:color w:val="2D261A"/>
        </w:rPr>
        <w:t>tate.</w:t>
      </w:r>
    </w:p>
    <w:p w14:paraId="3185512F" w14:textId="780E432F" w:rsidR="006F5B80" w:rsidRPr="008656CD" w:rsidRDefault="000A2FD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 xml:space="preserve">Average </w:t>
      </w:r>
      <w:r w:rsidR="00544664" w:rsidRPr="008656CD">
        <w:rPr>
          <w:rFonts w:asciiTheme="minorHAnsi" w:eastAsia="Times New Roman" w:hAnsiTheme="minorHAnsi" w:cs="Arial"/>
        </w:rPr>
        <w:t xml:space="preserve">household benefits </w:t>
      </w:r>
      <w:r w:rsidRPr="008656CD">
        <w:rPr>
          <w:rFonts w:asciiTheme="minorHAnsi" w:eastAsia="Times New Roman" w:hAnsiTheme="minorHAnsi" w:cs="Arial"/>
        </w:rPr>
        <w:t>should take into account all types of benefits</w:t>
      </w:r>
      <w:r w:rsidR="00BA4292" w:rsidRPr="008656CD">
        <w:rPr>
          <w:rFonts w:asciiTheme="minorHAnsi" w:eastAsia="Times New Roman" w:hAnsiTheme="minorHAnsi" w:cs="Arial"/>
        </w:rPr>
        <w:t xml:space="preserve"> under each type of assistance.</w:t>
      </w:r>
      <w:r w:rsidR="006F5B80" w:rsidRPr="008656CD">
        <w:rPr>
          <w:rFonts w:asciiTheme="minorHAnsi" w:eastAsia="Times New Roman" w:hAnsiTheme="minorHAnsi" w:cs="Arial"/>
        </w:rPr>
        <w:t xml:space="preserve"> </w:t>
      </w:r>
    </w:p>
    <w:p w14:paraId="16BA2A03" w14:textId="3396C4F0" w:rsidR="001C2D37" w:rsidRPr="008656CD" w:rsidRDefault="001C2D37"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hAnsiTheme="minorHAnsi" w:cs="Arial"/>
        </w:rPr>
        <w:t>The rounding function of OLDC will show whole dollars on the form.  However, cents may be included in the cells.  Please type in the rounded whole dollar without cents in such cases.  Otherwise, your Survey’s sources and uses of funds may not be equal to each other.</w:t>
      </w:r>
    </w:p>
    <w:p w14:paraId="59A88D46" w14:textId="0A191DE1" w:rsidR="009C68BB" w:rsidRPr="008656CD" w:rsidRDefault="009C68B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Any clarifications of a state’s respo</w:t>
      </w:r>
      <w:r w:rsidR="00844E0E" w:rsidRPr="008656CD">
        <w:rPr>
          <w:rFonts w:asciiTheme="minorHAnsi" w:eastAsia="Times New Roman" w:hAnsiTheme="minorHAnsi" w:cs="Arial"/>
        </w:rPr>
        <w:t xml:space="preserve">nse should be indicated in the </w:t>
      </w:r>
      <w:r w:rsidRPr="008656CD">
        <w:rPr>
          <w:rFonts w:asciiTheme="minorHAnsi" w:eastAsia="Times New Roman" w:hAnsiTheme="minorHAnsi" w:cs="Arial"/>
          <w:b/>
        </w:rPr>
        <w:t>N</w:t>
      </w:r>
      <w:r w:rsidR="00844E0E" w:rsidRPr="008656CD">
        <w:rPr>
          <w:rFonts w:asciiTheme="minorHAnsi" w:eastAsia="Times New Roman" w:hAnsiTheme="minorHAnsi" w:cs="Arial"/>
          <w:b/>
        </w:rPr>
        <w:t>OTES</w:t>
      </w:r>
      <w:r w:rsidRPr="008656CD">
        <w:rPr>
          <w:rFonts w:asciiTheme="minorHAnsi" w:eastAsia="Times New Roman" w:hAnsiTheme="minorHAnsi" w:cs="Arial"/>
        </w:rPr>
        <w:t xml:space="preserve"> section of the L</w:t>
      </w:r>
      <w:r w:rsidR="00844E0E" w:rsidRPr="008656CD">
        <w:rPr>
          <w:rFonts w:asciiTheme="minorHAnsi" w:eastAsia="Times New Roman" w:hAnsiTheme="minorHAnsi" w:cs="Arial"/>
        </w:rPr>
        <w:t>PDF along with the Section and I</w:t>
      </w:r>
      <w:r w:rsidRPr="008656CD">
        <w:rPr>
          <w:rFonts w:asciiTheme="minorHAnsi" w:eastAsia="Times New Roman" w:hAnsiTheme="minorHAnsi" w:cs="Arial"/>
        </w:rPr>
        <w:t xml:space="preserve">tem number that is being noted. </w:t>
      </w:r>
    </w:p>
    <w:p w14:paraId="6D658D75" w14:textId="77777777" w:rsidR="00274C9C" w:rsidRPr="008656CD" w:rsidRDefault="00274C9C" w:rsidP="00BE13F3">
      <w:pPr>
        <w:pStyle w:val="Default"/>
        <w:jc w:val="both"/>
        <w:rPr>
          <w:rFonts w:asciiTheme="minorHAnsi" w:hAnsiTheme="minorHAnsi"/>
          <w:color w:val="auto"/>
          <w:sz w:val="22"/>
          <w:szCs w:val="22"/>
        </w:rPr>
      </w:pPr>
    </w:p>
    <w:p w14:paraId="7DBD8C25" w14:textId="1F2A4A15" w:rsidR="004465E8" w:rsidRPr="0004544F" w:rsidRDefault="004465E8" w:rsidP="00BE13F3">
      <w:pPr>
        <w:pStyle w:val="NormalWeb"/>
        <w:spacing w:before="0" w:beforeAutospacing="0" w:after="0" w:afterAutospacing="0"/>
        <w:jc w:val="center"/>
        <w:textAlignment w:val="baseline"/>
        <w:rPr>
          <w:rStyle w:val="Strong"/>
          <w:rFonts w:asciiTheme="minorHAnsi" w:hAnsiTheme="minorHAnsi" w:cs="Arial"/>
          <w:color w:val="2D261A"/>
          <w:bdr w:val="none" w:sz="0" w:space="0" w:color="auto" w:frame="1"/>
        </w:rPr>
      </w:pPr>
      <w:r w:rsidRPr="00244D18">
        <w:rPr>
          <w:rStyle w:val="Strong"/>
          <w:rFonts w:asciiTheme="minorHAnsi" w:hAnsiTheme="minorHAnsi" w:cs="Arial"/>
          <w:i/>
          <w:color w:val="2D261A"/>
          <w:bdr w:val="none" w:sz="0" w:space="0" w:color="auto" w:frame="1"/>
        </w:rPr>
        <w:t>SECTION I:</w:t>
      </w:r>
      <w:r w:rsidR="008C101B" w:rsidRPr="00244D18">
        <w:rPr>
          <w:rStyle w:val="Strong"/>
          <w:rFonts w:asciiTheme="minorHAnsi" w:hAnsiTheme="minorHAnsi" w:cs="Arial"/>
          <w:i/>
          <w:color w:val="2D261A"/>
          <w:bdr w:val="none" w:sz="0" w:space="0" w:color="auto" w:frame="1"/>
        </w:rPr>
        <w:t xml:space="preserve">  </w:t>
      </w:r>
      <w:r w:rsidRPr="00244D18">
        <w:rPr>
          <w:rStyle w:val="Strong"/>
          <w:rFonts w:asciiTheme="minorHAnsi" w:hAnsiTheme="minorHAnsi" w:cs="Arial"/>
          <w:i/>
          <w:color w:val="2D261A"/>
          <w:bdr w:val="none" w:sz="0" w:space="0" w:color="auto" w:frame="1"/>
        </w:rPr>
        <w:t xml:space="preserve"> </w:t>
      </w:r>
      <w:r w:rsidR="00FC16BF" w:rsidRPr="00244D18">
        <w:rPr>
          <w:rStyle w:val="Strong"/>
          <w:rFonts w:asciiTheme="minorHAnsi" w:hAnsiTheme="minorHAnsi" w:cs="Arial"/>
          <w:i/>
          <w:color w:val="2D261A"/>
          <w:bdr w:val="none" w:sz="0" w:space="0" w:color="auto" w:frame="1"/>
        </w:rPr>
        <w:t>Grantee Information</w:t>
      </w:r>
    </w:p>
    <w:p w14:paraId="3E98685B" w14:textId="77777777" w:rsidR="00015F7E" w:rsidRPr="00015F7E" w:rsidRDefault="00015F7E" w:rsidP="00BE13F3">
      <w:pPr>
        <w:pStyle w:val="NormalWeb"/>
        <w:spacing w:before="0" w:beforeAutospacing="0" w:after="0" w:afterAutospacing="0"/>
        <w:jc w:val="center"/>
        <w:textAlignment w:val="baseline"/>
        <w:rPr>
          <w:rFonts w:asciiTheme="minorHAnsi" w:hAnsiTheme="minorHAnsi" w:cs="Arial"/>
          <w:color w:val="2D261A"/>
          <w:sz w:val="22"/>
          <w:szCs w:val="22"/>
        </w:rPr>
      </w:pPr>
    </w:p>
    <w:p w14:paraId="6BB65309" w14:textId="06487814" w:rsidR="004465E8" w:rsidRPr="009030F7" w:rsidRDefault="00BD388C" w:rsidP="00BE13F3">
      <w:pPr>
        <w:pStyle w:val="NormalWeb"/>
        <w:spacing w:before="0" w:beforeAutospacing="0" w:after="0" w:afterAutospacing="0"/>
        <w:textAlignment w:val="baseline"/>
        <w:rPr>
          <w:rFonts w:asciiTheme="minorHAnsi" w:hAnsiTheme="minorHAnsi" w:cs="Arial"/>
          <w:color w:val="2D261A"/>
          <w:sz w:val="22"/>
          <w:szCs w:val="22"/>
        </w:rPr>
      </w:pPr>
      <w:r w:rsidRPr="00274C9C">
        <w:rPr>
          <w:rFonts w:asciiTheme="minorHAnsi" w:hAnsiTheme="minorHAnsi" w:cs="Arial"/>
          <w:color w:val="2D261A"/>
          <w:sz w:val="22"/>
          <w:szCs w:val="22"/>
        </w:rPr>
        <w:t>E</w:t>
      </w:r>
      <w:r w:rsidR="004465E8" w:rsidRPr="00274C9C">
        <w:rPr>
          <w:rFonts w:asciiTheme="minorHAnsi" w:hAnsiTheme="minorHAnsi" w:cs="Arial"/>
          <w:color w:val="2D261A"/>
          <w:sz w:val="22"/>
          <w:szCs w:val="22"/>
        </w:rPr>
        <w:t>nter the full name</w:t>
      </w:r>
      <w:r w:rsidRPr="00274C9C">
        <w:rPr>
          <w:rFonts w:asciiTheme="minorHAnsi" w:hAnsiTheme="minorHAnsi" w:cs="Arial"/>
          <w:color w:val="2D261A"/>
          <w:sz w:val="22"/>
          <w:szCs w:val="22"/>
        </w:rPr>
        <w:t xml:space="preserve">, </w:t>
      </w:r>
      <w:r w:rsidR="004465E8" w:rsidRPr="00274C9C">
        <w:rPr>
          <w:rFonts w:asciiTheme="minorHAnsi" w:hAnsiTheme="minorHAnsi" w:cs="Arial"/>
          <w:color w:val="2D261A"/>
          <w:sz w:val="22"/>
          <w:szCs w:val="22"/>
        </w:rPr>
        <w:t>telephone</w:t>
      </w:r>
      <w:r w:rsidR="004465E8" w:rsidRPr="009030F7">
        <w:rPr>
          <w:rFonts w:asciiTheme="minorHAnsi" w:hAnsiTheme="minorHAnsi" w:cs="Arial"/>
          <w:color w:val="2D261A"/>
          <w:sz w:val="22"/>
          <w:szCs w:val="22"/>
        </w:rPr>
        <w:t xml:space="preserve"> number (including area code)</w:t>
      </w:r>
      <w:r>
        <w:rPr>
          <w:rFonts w:asciiTheme="minorHAnsi" w:hAnsiTheme="minorHAnsi" w:cs="Arial"/>
          <w:color w:val="2D261A"/>
          <w:sz w:val="22"/>
          <w:szCs w:val="22"/>
        </w:rPr>
        <w:t>, and email address</w:t>
      </w:r>
      <w:r w:rsidR="004465E8" w:rsidRPr="009030F7">
        <w:rPr>
          <w:rFonts w:asciiTheme="minorHAnsi" w:hAnsiTheme="minorHAnsi" w:cs="Arial"/>
          <w:color w:val="2D261A"/>
          <w:sz w:val="22"/>
          <w:szCs w:val="22"/>
        </w:rPr>
        <w:t xml:space="preserve"> of the person who is completing the Survey</w:t>
      </w:r>
      <w:r w:rsidR="007F2518">
        <w:rPr>
          <w:rStyle w:val="apple-converted-space"/>
          <w:rFonts w:asciiTheme="minorHAnsi" w:hAnsiTheme="minorHAnsi" w:cs="Arial"/>
          <w:color w:val="2D261A"/>
          <w:sz w:val="22"/>
          <w:szCs w:val="22"/>
        </w:rPr>
        <w:t>.</w:t>
      </w:r>
    </w:p>
    <w:p w14:paraId="5265720F" w14:textId="3B083CAF" w:rsidR="00C15767" w:rsidRDefault="00C15767" w:rsidP="00BE13F3">
      <w:pPr>
        <w:pStyle w:val="NormalWeb"/>
        <w:spacing w:before="0" w:beforeAutospacing="0" w:after="0" w:afterAutospacing="0"/>
        <w:textAlignment w:val="baseline"/>
        <w:rPr>
          <w:rStyle w:val="Strong"/>
          <w:rFonts w:asciiTheme="minorHAnsi" w:hAnsiTheme="minorHAnsi" w:cs="Arial"/>
          <w:color w:val="2D261A"/>
          <w:sz w:val="22"/>
          <w:szCs w:val="22"/>
          <w:bdr w:val="none" w:sz="0" w:space="0" w:color="auto" w:frame="1"/>
        </w:rPr>
      </w:pPr>
    </w:p>
    <w:p w14:paraId="2EC874FA" w14:textId="460CE82E" w:rsidR="008C101B" w:rsidRPr="00244D18" w:rsidRDefault="008C101B" w:rsidP="00BE13F3">
      <w:pPr>
        <w:pStyle w:val="NormalWeb"/>
        <w:spacing w:before="0" w:beforeAutospacing="0" w:after="0" w:afterAutospacing="0"/>
        <w:jc w:val="center"/>
        <w:textAlignment w:val="baseline"/>
        <w:rPr>
          <w:rStyle w:val="Strong"/>
          <w:rFonts w:asciiTheme="minorHAnsi" w:hAnsiTheme="minorHAnsi" w:cs="Arial"/>
          <w:i/>
          <w:color w:val="2D261A"/>
          <w:bdr w:val="none" w:sz="0" w:space="0" w:color="auto" w:frame="1"/>
        </w:rPr>
      </w:pPr>
      <w:r w:rsidRPr="00244D18">
        <w:rPr>
          <w:rStyle w:val="Strong"/>
          <w:rFonts w:asciiTheme="minorHAnsi" w:hAnsiTheme="minorHAnsi" w:cs="Arial"/>
          <w:i/>
          <w:color w:val="2D261A"/>
          <w:bdr w:val="none" w:sz="0" w:space="0" w:color="auto" w:frame="1"/>
        </w:rPr>
        <w:t>SECTION II:  Reporting Requirements</w:t>
      </w:r>
    </w:p>
    <w:p w14:paraId="3F49DA03" w14:textId="2AF17C23" w:rsidR="008C101B" w:rsidRPr="00713651" w:rsidRDefault="008C101B" w:rsidP="00D568EA">
      <w:pPr>
        <w:pStyle w:val="NormalWeb"/>
        <w:spacing w:before="0" w:beforeAutospacing="0" w:after="0" w:afterAutospacing="0"/>
        <w:jc w:val="center"/>
        <w:textAlignment w:val="baseline"/>
        <w:rPr>
          <w:rStyle w:val="Strong"/>
          <w:rFonts w:asciiTheme="minorHAnsi" w:eastAsia="Calibri" w:hAnsiTheme="minorHAnsi" w:cs="Arial"/>
          <w:b w:val="0"/>
          <w:color w:val="2D261A"/>
          <w:sz w:val="22"/>
          <w:szCs w:val="22"/>
          <w:bdr w:val="none" w:sz="0" w:space="0" w:color="auto" w:frame="1"/>
        </w:rPr>
      </w:pPr>
    </w:p>
    <w:p w14:paraId="2FDE4E4E" w14:textId="2E9D4878" w:rsidR="008C101B" w:rsidRDefault="008C101B" w:rsidP="00BE13F3">
      <w:pPr>
        <w:pStyle w:val="NormalWeb"/>
        <w:spacing w:before="0" w:beforeAutospacing="0" w:after="0" w:afterAutospacing="0"/>
        <w:textAlignment w:val="baseline"/>
        <w:rPr>
          <w:rStyle w:val="Strong"/>
          <w:rFonts w:asciiTheme="minorHAnsi" w:hAnsiTheme="minorHAnsi" w:cs="Arial"/>
          <w:b w:val="0"/>
          <w:color w:val="2D261A"/>
          <w:sz w:val="22"/>
          <w:szCs w:val="22"/>
          <w:bdr w:val="none" w:sz="0" w:space="0" w:color="auto" w:frame="1"/>
        </w:rPr>
      </w:pPr>
      <w:r w:rsidRPr="00244D18">
        <w:rPr>
          <w:rStyle w:val="Strong"/>
          <w:rFonts w:asciiTheme="minorHAnsi" w:hAnsiTheme="minorHAnsi" w:cs="Arial"/>
          <w:b w:val="0"/>
          <w:color w:val="2D261A"/>
          <w:sz w:val="22"/>
          <w:szCs w:val="22"/>
          <w:bdr w:val="none" w:sz="0" w:space="0" w:color="auto" w:frame="1"/>
        </w:rPr>
        <w:t>The 50 States and the District of Columbia</w:t>
      </w:r>
      <w:r w:rsidR="00966ABA" w:rsidRPr="00244D18">
        <w:rPr>
          <w:rStyle w:val="Strong"/>
          <w:rFonts w:asciiTheme="minorHAnsi" w:hAnsiTheme="minorHAnsi" w:cs="Arial"/>
          <w:b w:val="0"/>
          <w:color w:val="2D261A"/>
          <w:sz w:val="22"/>
          <w:szCs w:val="22"/>
          <w:bdr w:val="none" w:sz="0" w:space="0" w:color="auto" w:frame="1"/>
        </w:rPr>
        <w:t xml:space="preserve"> are required to complete </w:t>
      </w:r>
      <w:r w:rsidR="00510A55">
        <w:rPr>
          <w:rStyle w:val="Strong"/>
          <w:rFonts w:asciiTheme="minorHAnsi" w:hAnsiTheme="minorHAnsi" w:cs="Arial"/>
          <w:b w:val="0"/>
          <w:color w:val="2D261A"/>
          <w:sz w:val="22"/>
          <w:szCs w:val="22"/>
          <w:bdr w:val="none" w:sz="0" w:space="0" w:color="auto" w:frame="1"/>
        </w:rPr>
        <w:t xml:space="preserve">the </w:t>
      </w:r>
      <w:r w:rsidR="00041A4B">
        <w:rPr>
          <w:rStyle w:val="Strong"/>
          <w:rFonts w:asciiTheme="minorHAnsi" w:hAnsiTheme="minorHAnsi" w:cs="Arial"/>
          <w:b w:val="0"/>
          <w:color w:val="2D261A"/>
          <w:sz w:val="22"/>
          <w:szCs w:val="22"/>
          <w:bdr w:val="none" w:sz="0" w:space="0" w:color="auto" w:frame="1"/>
        </w:rPr>
        <w:t xml:space="preserve">LIHEAP Grantee Survey </w:t>
      </w:r>
      <w:r w:rsidR="00510A55">
        <w:rPr>
          <w:rStyle w:val="Strong"/>
          <w:rFonts w:asciiTheme="minorHAnsi" w:hAnsiTheme="minorHAnsi" w:cs="Arial"/>
          <w:b w:val="0"/>
          <w:color w:val="2D261A"/>
          <w:sz w:val="22"/>
          <w:szCs w:val="22"/>
          <w:bdr w:val="none" w:sz="0" w:space="0" w:color="auto" w:frame="1"/>
        </w:rPr>
        <w:t xml:space="preserve">for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Grantees are to report obligation, not expenditure, of LIHEAP funds for Federal Fiscal Year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The data are used in the annual </w:t>
      </w:r>
      <w:r w:rsidR="00966ABA" w:rsidRPr="00D568EA">
        <w:rPr>
          <w:rStyle w:val="Strong"/>
          <w:rFonts w:asciiTheme="minorHAnsi" w:hAnsiTheme="minorHAnsi" w:cs="Arial"/>
          <w:b w:val="0"/>
          <w:i/>
          <w:color w:val="2D261A"/>
          <w:sz w:val="22"/>
          <w:szCs w:val="22"/>
          <w:bdr w:val="none" w:sz="0" w:space="0" w:color="auto" w:frame="1"/>
        </w:rPr>
        <w:t>LIHEAP Report to Congress</w:t>
      </w:r>
      <w:r w:rsidR="00966ABA" w:rsidRPr="00244D18">
        <w:rPr>
          <w:rStyle w:val="Strong"/>
          <w:rFonts w:asciiTheme="minorHAnsi" w:hAnsiTheme="minorHAnsi" w:cs="Arial"/>
          <w:b w:val="0"/>
          <w:color w:val="2D261A"/>
          <w:sz w:val="22"/>
          <w:szCs w:val="22"/>
          <w:bdr w:val="none" w:sz="0" w:space="0" w:color="auto" w:frame="1"/>
        </w:rPr>
        <w:t xml:space="preserve"> and reporting on program performance to Congress.</w:t>
      </w:r>
    </w:p>
    <w:p w14:paraId="4C9C7A2D" w14:textId="3DA50C78" w:rsidR="004465E8" w:rsidRDefault="004465E8" w:rsidP="00BE13F3">
      <w:pPr>
        <w:pStyle w:val="NormalWeb"/>
        <w:spacing w:before="0" w:beforeAutospacing="0" w:after="0" w:afterAutospacing="0"/>
        <w:jc w:val="center"/>
        <w:textAlignment w:val="baseline"/>
        <w:rPr>
          <w:rStyle w:val="Strong"/>
          <w:rFonts w:asciiTheme="minorHAnsi" w:hAnsiTheme="minorHAnsi" w:cs="Arial"/>
          <w:b w:val="0"/>
          <w:color w:val="2D261A"/>
          <w:bdr w:val="none" w:sz="0" w:space="0" w:color="auto" w:frame="1"/>
        </w:rPr>
      </w:pPr>
      <w:r w:rsidRPr="00244D18">
        <w:rPr>
          <w:rStyle w:val="Strong"/>
          <w:rFonts w:asciiTheme="minorHAnsi" w:hAnsiTheme="minorHAnsi" w:cs="Arial"/>
          <w:i/>
          <w:color w:val="2D261A"/>
          <w:bdr w:val="none" w:sz="0" w:space="0" w:color="auto" w:frame="1"/>
        </w:rPr>
        <w:t>SECTION II</w:t>
      </w:r>
      <w:r w:rsidR="00F979B8" w:rsidRPr="00244D18">
        <w:rPr>
          <w:rStyle w:val="Strong"/>
          <w:rFonts w:asciiTheme="minorHAnsi" w:hAnsiTheme="minorHAnsi" w:cs="Arial"/>
          <w:i/>
          <w:color w:val="2D261A"/>
          <w:bdr w:val="none" w:sz="0" w:space="0" w:color="auto" w:frame="1"/>
        </w:rPr>
        <w:t>I</w:t>
      </w:r>
      <w:r w:rsidRPr="00244D18">
        <w:rPr>
          <w:rStyle w:val="Strong"/>
          <w:rFonts w:asciiTheme="minorHAnsi" w:hAnsiTheme="minorHAnsi" w:cs="Arial"/>
          <w:i/>
          <w:color w:val="2D261A"/>
          <w:bdr w:val="none" w:sz="0" w:space="0" w:color="auto" w:frame="1"/>
        </w:rPr>
        <w:t xml:space="preserve">: </w:t>
      </w:r>
      <w:r w:rsidR="008F310F" w:rsidRPr="00244D18">
        <w:rPr>
          <w:rStyle w:val="Strong"/>
          <w:rFonts w:asciiTheme="minorHAnsi" w:hAnsiTheme="minorHAnsi" w:cs="Arial"/>
          <w:i/>
          <w:color w:val="2D261A"/>
          <w:bdr w:val="none" w:sz="0" w:space="0" w:color="auto" w:frame="1"/>
        </w:rPr>
        <w:t xml:space="preserve"> </w:t>
      </w:r>
      <w:r w:rsidR="001A32AB" w:rsidRPr="00244D18">
        <w:rPr>
          <w:rStyle w:val="Strong"/>
          <w:rFonts w:asciiTheme="minorHAnsi" w:hAnsiTheme="minorHAnsi" w:cs="Arial"/>
          <w:i/>
          <w:color w:val="2D261A"/>
          <w:bdr w:val="none" w:sz="0" w:space="0" w:color="auto" w:frame="1"/>
        </w:rPr>
        <w:t xml:space="preserve">Estimated </w:t>
      </w:r>
      <w:r w:rsidRPr="00244D18">
        <w:rPr>
          <w:rStyle w:val="Strong"/>
          <w:rFonts w:asciiTheme="minorHAnsi" w:hAnsiTheme="minorHAnsi" w:cs="Arial"/>
          <w:i/>
          <w:color w:val="2D261A"/>
          <w:bdr w:val="none" w:sz="0" w:space="0" w:color="auto" w:frame="1"/>
        </w:rPr>
        <w:t>Sources of LIHEAP Funds</w:t>
      </w:r>
    </w:p>
    <w:p w14:paraId="35C151F8" w14:textId="77777777" w:rsidR="0004544F" w:rsidRPr="0004544F" w:rsidRDefault="0004544F" w:rsidP="00BE13F3">
      <w:pPr>
        <w:pStyle w:val="NormalWeb"/>
        <w:spacing w:before="0" w:beforeAutospacing="0" w:after="0" w:afterAutospacing="0"/>
        <w:textAlignment w:val="baseline"/>
        <w:rPr>
          <w:rFonts w:asciiTheme="minorHAnsi" w:hAnsiTheme="minorHAnsi" w:cs="Arial"/>
          <w:color w:val="2D261A"/>
          <w:sz w:val="22"/>
          <w:szCs w:val="22"/>
        </w:rPr>
      </w:pPr>
    </w:p>
    <w:p w14:paraId="2A07FE92" w14:textId="3CC9E10E" w:rsidR="004465E8" w:rsidRDefault="004465E8"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 xml:space="preserve">The Survey is individualized for your </w:t>
      </w:r>
      <w:r w:rsidR="00BD388C">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with pre-populated data. If you believe that the </w:t>
      </w:r>
      <w:r w:rsidR="00BD388C">
        <w:rPr>
          <w:rFonts w:asciiTheme="minorHAnsi" w:hAnsiTheme="minorHAnsi" w:cs="Arial"/>
          <w:color w:val="2D261A"/>
          <w:sz w:val="22"/>
          <w:szCs w:val="22"/>
        </w:rPr>
        <w:t xml:space="preserve">pre-populated </w:t>
      </w:r>
      <w:r w:rsidRPr="009030F7">
        <w:rPr>
          <w:rFonts w:asciiTheme="minorHAnsi" w:hAnsiTheme="minorHAnsi" w:cs="Arial"/>
          <w:color w:val="2D261A"/>
          <w:sz w:val="22"/>
          <w:szCs w:val="22"/>
        </w:rPr>
        <w:t xml:space="preserve">data on the State’s block grant allotment, reallotment, and/or leveraging incentive award, if any, are incorrect, please contact </w:t>
      </w:r>
      <w:r w:rsidR="00566A8F">
        <w:rPr>
          <w:rFonts w:asciiTheme="minorHAnsi" w:hAnsiTheme="minorHAnsi" w:cs="Arial"/>
          <w:color w:val="2D261A"/>
          <w:sz w:val="22"/>
          <w:szCs w:val="22"/>
        </w:rPr>
        <w:t>your OCS liaison</w:t>
      </w:r>
      <w:r w:rsidRPr="009030F7">
        <w:rPr>
          <w:rFonts w:asciiTheme="minorHAnsi" w:hAnsiTheme="minorHAnsi" w:cs="Arial"/>
          <w:color w:val="2D261A"/>
          <w:sz w:val="22"/>
          <w:szCs w:val="22"/>
        </w:rPr>
        <w:t>.</w:t>
      </w:r>
    </w:p>
    <w:p w14:paraId="50F27945" w14:textId="77777777" w:rsidR="000E6D31" w:rsidRDefault="000E6D31" w:rsidP="00BE13F3">
      <w:pPr>
        <w:pStyle w:val="NormalWeb"/>
        <w:spacing w:before="0" w:beforeAutospacing="0" w:after="0" w:afterAutospacing="0"/>
        <w:textAlignment w:val="baseline"/>
        <w:rPr>
          <w:rFonts w:asciiTheme="minorHAnsi" w:hAnsiTheme="minorHAnsi" w:cs="Arial"/>
          <w:color w:val="2D261A"/>
          <w:sz w:val="22"/>
          <w:szCs w:val="22"/>
        </w:rPr>
      </w:pPr>
    </w:p>
    <w:p w14:paraId="226D733E" w14:textId="67C8DE09" w:rsidR="00487521" w:rsidRPr="00471AFD" w:rsidRDefault="00487521" w:rsidP="00BE13F3">
      <w:pPr>
        <w:pStyle w:val="NormalWeb"/>
        <w:spacing w:before="0" w:beforeAutospacing="0" w:after="0" w:afterAutospacing="0"/>
        <w:textAlignment w:val="baseline"/>
        <w:rPr>
          <w:rFonts w:asciiTheme="minorHAnsi" w:hAnsiTheme="minorHAnsi" w:cs="Arial"/>
          <w:b/>
          <w:color w:val="2D261A"/>
          <w:u w:val="single"/>
        </w:rPr>
      </w:pPr>
      <w:r w:rsidRPr="00471AFD">
        <w:rPr>
          <w:rFonts w:asciiTheme="minorHAnsi" w:hAnsiTheme="minorHAnsi" w:cs="Arial"/>
          <w:b/>
          <w:color w:val="2D261A"/>
          <w:u w:val="single"/>
        </w:rPr>
        <w:t>Fields in S</w:t>
      </w:r>
      <w:r w:rsidR="00984CD3" w:rsidRPr="00471AFD">
        <w:rPr>
          <w:rFonts w:asciiTheme="minorHAnsi" w:hAnsiTheme="minorHAnsi" w:cs="Arial"/>
          <w:b/>
          <w:color w:val="2D261A"/>
          <w:u w:val="single"/>
        </w:rPr>
        <w:t>ECTION</w:t>
      </w:r>
      <w:r w:rsidRPr="00471AFD">
        <w:rPr>
          <w:rFonts w:asciiTheme="minorHAnsi" w:hAnsiTheme="minorHAnsi" w:cs="Arial"/>
          <w:b/>
          <w:color w:val="2D261A"/>
          <w:u w:val="single"/>
        </w:rPr>
        <w:t xml:space="preserve"> III – Estimated Sources of Funds</w:t>
      </w:r>
    </w:p>
    <w:p w14:paraId="7B1E3F89" w14:textId="77777777" w:rsidR="000E6D31" w:rsidRPr="009C6117" w:rsidRDefault="000E6D31" w:rsidP="00BE13F3">
      <w:pPr>
        <w:pStyle w:val="NormalWeb"/>
        <w:spacing w:before="0" w:beforeAutospacing="0" w:after="0" w:afterAutospacing="0"/>
        <w:textAlignment w:val="baseline"/>
        <w:rPr>
          <w:rFonts w:asciiTheme="minorHAnsi" w:hAnsiTheme="minorHAnsi" w:cs="Arial"/>
          <w:b/>
          <w:color w:val="2D261A"/>
          <w:sz w:val="22"/>
          <w:szCs w:val="22"/>
          <w:u w:val="single"/>
        </w:rPr>
      </w:pPr>
    </w:p>
    <w:p w14:paraId="0FBDE1F0" w14:textId="418667E3" w:rsidR="0043404D" w:rsidRDefault="00E63F79" w:rsidP="00BE13F3">
      <w:pPr>
        <w:pStyle w:val="ListParagraph"/>
        <w:numPr>
          <w:ilvl w:val="0"/>
          <w:numId w:val="29"/>
        </w:numPr>
        <w:textAlignment w:val="baseline"/>
        <w:rPr>
          <w:rFonts w:asciiTheme="minorHAnsi" w:hAnsiTheme="minorHAnsi" w:cs="Arial"/>
          <w:color w:val="2D261A"/>
          <w:sz w:val="22"/>
          <w:szCs w:val="22"/>
        </w:rPr>
      </w:pPr>
      <w:r w:rsidRPr="000E6D31">
        <w:rPr>
          <w:rFonts w:asciiTheme="minorHAnsi" w:hAnsiTheme="minorHAnsi" w:cs="Arial"/>
          <w:b/>
          <w:bCs/>
          <w:color w:val="2D261A"/>
          <w:sz w:val="22"/>
          <w:szCs w:val="22"/>
        </w:rPr>
        <w:t xml:space="preserve"> All Funds Except Leveraging Incentive Awards</w:t>
      </w:r>
      <w:r w:rsidR="00041BFF" w:rsidRPr="000E6D31">
        <w:rPr>
          <w:rFonts w:asciiTheme="minorHAnsi" w:hAnsiTheme="minorHAnsi" w:cs="Arial"/>
          <w:color w:val="2D261A"/>
          <w:sz w:val="22"/>
          <w:szCs w:val="22"/>
        </w:rPr>
        <w:t>.</w:t>
      </w:r>
      <w:r w:rsidR="00F83A91" w:rsidRPr="000E6D31">
        <w:rPr>
          <w:rFonts w:asciiTheme="minorHAnsi" w:hAnsiTheme="minorHAnsi" w:cs="Arial"/>
          <w:color w:val="2D261A"/>
          <w:sz w:val="22"/>
          <w:szCs w:val="22"/>
        </w:rPr>
        <w:t xml:space="preserve"> (Items 1-8)</w:t>
      </w:r>
    </w:p>
    <w:p w14:paraId="644BF030" w14:textId="77777777" w:rsidR="001E7D2D" w:rsidRPr="000E6D31" w:rsidRDefault="001E7D2D" w:rsidP="00FC3299">
      <w:pPr>
        <w:pStyle w:val="ListParagraph"/>
        <w:ind w:left="360"/>
        <w:textAlignment w:val="baseline"/>
        <w:rPr>
          <w:rFonts w:asciiTheme="minorHAnsi" w:hAnsiTheme="minorHAnsi" w:cs="Arial"/>
          <w:color w:val="2D261A"/>
          <w:sz w:val="22"/>
          <w:szCs w:val="22"/>
        </w:rPr>
      </w:pPr>
    </w:p>
    <w:p w14:paraId="02915ED3" w14:textId="520FBA85" w:rsidR="00E1393D" w:rsidRDefault="008731AA"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F</w:t>
      </w:r>
      <w:r w:rsidR="00E36BC1">
        <w:rPr>
          <w:rFonts w:asciiTheme="minorHAnsi" w:hAnsiTheme="minorHAnsi" w:cs="Arial"/>
          <w:b/>
          <w:bCs/>
          <w:color w:val="2D261A"/>
          <w:sz w:val="22"/>
          <w:szCs w:val="22"/>
        </w:rPr>
        <w:t xml:space="preserve">Y </w:t>
      </w:r>
      <w:r w:rsidR="00E63F79" w:rsidRPr="0043404D">
        <w:rPr>
          <w:rFonts w:asciiTheme="minorHAnsi" w:hAnsiTheme="minorHAnsi" w:cs="Arial"/>
          <w:b/>
          <w:bCs/>
          <w:color w:val="2D261A"/>
          <w:sz w:val="22"/>
          <w:szCs w:val="22"/>
        </w:rPr>
        <w:t>Block Grant Allotment</w:t>
      </w:r>
      <w:r w:rsidR="004F1C4F">
        <w:rPr>
          <w:rFonts w:asciiTheme="minorHAnsi" w:hAnsiTheme="minorHAnsi" w:cs="Arial"/>
          <w:color w:val="2D261A"/>
          <w:sz w:val="22"/>
          <w:szCs w:val="22"/>
        </w:rPr>
        <w:t>.  State's F</w:t>
      </w:r>
      <w:r w:rsidR="00E63F79"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E63F79" w:rsidRPr="0043404D">
        <w:rPr>
          <w:rFonts w:asciiTheme="minorHAnsi" w:hAnsiTheme="minorHAnsi" w:cs="Arial"/>
          <w:color w:val="2D261A"/>
          <w:sz w:val="22"/>
          <w:szCs w:val="22"/>
        </w:rPr>
        <w:t xml:space="preserve"> LIHEAP block grant allotment, net of any applicable set-asides to Indian Tribes/Tribal Organizations.  (</w:t>
      </w:r>
      <w:r w:rsidR="00E63F79" w:rsidRPr="0043404D">
        <w:rPr>
          <w:rFonts w:asciiTheme="minorHAnsi" w:hAnsiTheme="minorHAnsi" w:cs="Arial"/>
          <w:b/>
          <w:bCs/>
          <w:color w:val="2D261A"/>
          <w:sz w:val="22"/>
          <w:szCs w:val="22"/>
        </w:rPr>
        <w:t>pre-</w:t>
      </w:r>
      <w:r w:rsidR="00FA48FB" w:rsidRPr="0043404D">
        <w:rPr>
          <w:rFonts w:asciiTheme="minorHAnsi" w:hAnsiTheme="minorHAnsi" w:cs="Arial"/>
          <w:b/>
          <w:bCs/>
          <w:color w:val="2D261A"/>
          <w:sz w:val="22"/>
          <w:szCs w:val="22"/>
        </w:rPr>
        <w:t>populated</w:t>
      </w:r>
      <w:r w:rsidR="00313842">
        <w:rPr>
          <w:rFonts w:asciiTheme="minorHAnsi" w:hAnsiTheme="minorHAnsi" w:cs="Arial"/>
          <w:b/>
          <w:bCs/>
          <w:color w:val="2D261A"/>
          <w:sz w:val="22"/>
          <w:szCs w:val="22"/>
        </w:rPr>
        <w:t xml:space="preserve"> &amp; locked</w:t>
      </w:r>
      <w:r w:rsidR="00E63F79" w:rsidRPr="0043404D">
        <w:rPr>
          <w:rFonts w:asciiTheme="minorHAnsi" w:hAnsiTheme="minorHAnsi" w:cs="Arial"/>
          <w:color w:val="2D261A"/>
          <w:sz w:val="22"/>
          <w:szCs w:val="22"/>
        </w:rPr>
        <w:t>)</w:t>
      </w:r>
    </w:p>
    <w:p w14:paraId="1DEF85B1" w14:textId="407357C2" w:rsidR="0043404D" w:rsidRPr="0043404D" w:rsidRDefault="00457DD0"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E36BC1">
        <w:rPr>
          <w:rFonts w:asciiTheme="minorHAnsi" w:hAnsiTheme="minorHAnsi" w:cs="Arial"/>
          <w:b/>
          <w:color w:val="2D261A"/>
          <w:sz w:val="22"/>
          <w:szCs w:val="22"/>
        </w:rPr>
        <w:t xml:space="preserve">Y </w:t>
      </w:r>
      <w:r w:rsidR="00F505D0">
        <w:rPr>
          <w:rFonts w:asciiTheme="minorHAnsi" w:hAnsiTheme="minorHAnsi" w:cs="Arial"/>
          <w:b/>
          <w:color w:val="2D261A"/>
          <w:sz w:val="22"/>
          <w:szCs w:val="22"/>
        </w:rPr>
        <w:t xml:space="preserve">Emergency Contingency Funds. </w:t>
      </w:r>
      <w:r w:rsidR="001703BD">
        <w:rPr>
          <w:rFonts w:asciiTheme="minorHAnsi" w:hAnsiTheme="minorHAnsi" w:cs="Arial"/>
          <w:color w:val="2D261A"/>
          <w:sz w:val="22"/>
          <w:szCs w:val="22"/>
        </w:rPr>
        <w:t>State’s F</w:t>
      </w:r>
      <w:r w:rsidR="00F505D0">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F505D0">
        <w:rPr>
          <w:rFonts w:asciiTheme="minorHAnsi" w:hAnsiTheme="minorHAnsi" w:cs="Arial"/>
          <w:color w:val="2D261A"/>
          <w:sz w:val="22"/>
          <w:szCs w:val="22"/>
        </w:rPr>
        <w:t xml:space="preserve"> LIHEAP emergency contingency funds, net of any applicable set-asides to Indian Tribes/Tribal Organizations. </w:t>
      </w:r>
      <w:r w:rsidR="00F505D0" w:rsidRPr="0043404D">
        <w:rPr>
          <w:rFonts w:asciiTheme="minorHAnsi" w:hAnsiTheme="minorHAnsi" w:cs="Arial"/>
          <w:color w:val="2D261A"/>
          <w:sz w:val="22"/>
          <w:szCs w:val="22"/>
        </w:rPr>
        <w:t>(</w:t>
      </w:r>
      <w:r w:rsidR="00F505D0"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F505D0" w:rsidRPr="0043404D">
        <w:rPr>
          <w:rFonts w:asciiTheme="minorHAnsi" w:hAnsiTheme="minorHAnsi" w:cs="Arial"/>
          <w:color w:val="2D261A"/>
          <w:sz w:val="22"/>
          <w:szCs w:val="22"/>
        </w:rPr>
        <w:t>)</w:t>
      </w:r>
    </w:p>
    <w:p w14:paraId="08E8A442" w14:textId="23FA8658" w:rsidR="0043404D" w:rsidRDefault="00E63F79" w:rsidP="00BE13F3">
      <w:pPr>
        <w:pStyle w:val="ListParagraph"/>
        <w:numPr>
          <w:ilvl w:val="0"/>
          <w:numId w:val="22"/>
        </w:numPr>
        <w:textAlignment w:val="baseline"/>
        <w:rPr>
          <w:rFonts w:asciiTheme="minorHAnsi" w:hAnsiTheme="minorHAnsi" w:cs="Arial"/>
          <w:color w:val="2D261A"/>
          <w:sz w:val="22"/>
          <w:szCs w:val="22"/>
        </w:rPr>
      </w:pPr>
      <w:r w:rsidRPr="0043404D">
        <w:rPr>
          <w:rFonts w:asciiTheme="minorHAnsi" w:hAnsiTheme="minorHAnsi" w:cs="Arial"/>
          <w:b/>
          <w:bCs/>
          <w:color w:val="2D261A"/>
          <w:sz w:val="22"/>
          <w:szCs w:val="22"/>
        </w:rPr>
        <w:t xml:space="preserve">Block Grant </w:t>
      </w:r>
      <w:r w:rsidR="00D21957">
        <w:rPr>
          <w:rFonts w:asciiTheme="minorHAnsi" w:hAnsiTheme="minorHAnsi" w:cs="Arial"/>
          <w:b/>
          <w:bCs/>
          <w:color w:val="2D261A"/>
          <w:sz w:val="22"/>
          <w:szCs w:val="22"/>
        </w:rPr>
        <w:t>Funds Realloted</w:t>
      </w:r>
      <w:r w:rsidR="00371523">
        <w:rPr>
          <w:rFonts w:asciiTheme="minorHAnsi" w:hAnsiTheme="minorHAnsi" w:cs="Arial"/>
          <w:b/>
          <w:bCs/>
          <w:color w:val="2D261A"/>
          <w:sz w:val="22"/>
          <w:szCs w:val="22"/>
        </w:rPr>
        <w:t xml:space="preserve"> to </w:t>
      </w:r>
      <w:r w:rsidR="00E36BC1">
        <w:rPr>
          <w:rFonts w:asciiTheme="minorHAnsi" w:hAnsiTheme="minorHAnsi" w:cs="Arial"/>
          <w:b/>
          <w:bCs/>
          <w:color w:val="2D261A"/>
          <w:sz w:val="22"/>
          <w:szCs w:val="22"/>
        </w:rPr>
        <w:t>FY</w:t>
      </w:r>
      <w:r w:rsidR="00F6474D">
        <w:rPr>
          <w:rFonts w:asciiTheme="minorHAnsi" w:hAnsiTheme="minorHAnsi" w:cs="Arial"/>
          <w:color w:val="2D261A"/>
          <w:sz w:val="22"/>
          <w:szCs w:val="22"/>
        </w:rPr>
        <w:t>.  State’s F</w:t>
      </w:r>
      <w:r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43404D">
        <w:rPr>
          <w:rFonts w:asciiTheme="minorHAnsi" w:hAnsiTheme="minorHAnsi" w:cs="Arial"/>
          <w:color w:val="2D261A"/>
          <w:sz w:val="22"/>
          <w:szCs w:val="22"/>
        </w:rPr>
        <w:t xml:space="preserve"> LIHEAP block grant </w:t>
      </w:r>
      <w:r w:rsidR="0036012D" w:rsidRPr="0043404D">
        <w:rPr>
          <w:rFonts w:asciiTheme="minorHAnsi" w:hAnsiTheme="minorHAnsi" w:cs="Arial"/>
          <w:color w:val="2D261A"/>
          <w:sz w:val="22"/>
          <w:szCs w:val="22"/>
        </w:rPr>
        <w:t>reallotment</w:t>
      </w:r>
      <w:r w:rsidRPr="0043404D">
        <w:rPr>
          <w:rFonts w:asciiTheme="minorHAnsi" w:hAnsiTheme="minorHAnsi" w:cs="Arial"/>
          <w:color w:val="2D261A"/>
          <w:sz w:val="22"/>
          <w:szCs w:val="22"/>
        </w:rPr>
        <w:t>, net of any applicable set-asides to Indian Tribes/Tribal Organizations.</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5FF230FF" w14:textId="7C4B37E4" w:rsidR="0043404D" w:rsidRPr="00C7605D" w:rsidRDefault="002B17B5"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Previous </w:t>
      </w:r>
      <w:r w:rsidR="00C7605D">
        <w:rPr>
          <w:rFonts w:asciiTheme="minorHAnsi" w:hAnsiTheme="minorHAnsi" w:cs="Arial"/>
          <w:b/>
          <w:color w:val="2D261A"/>
          <w:sz w:val="22"/>
          <w:szCs w:val="22"/>
        </w:rPr>
        <w:t xml:space="preserve">FY Unobligated Emergency Contingency Funds. </w:t>
      </w:r>
      <w:r w:rsidR="009B3893">
        <w:rPr>
          <w:rFonts w:asciiTheme="minorHAnsi" w:hAnsiTheme="minorHAnsi" w:cs="Arial"/>
          <w:color w:val="2D261A"/>
          <w:sz w:val="22"/>
          <w:szCs w:val="22"/>
        </w:rPr>
        <w:t>State’s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605D" w:rsidRPr="00C7605D">
        <w:rPr>
          <w:rFonts w:asciiTheme="minorHAnsi" w:hAnsiTheme="minorHAnsi" w:cs="Arial"/>
          <w:color w:val="2D261A"/>
          <w:sz w:val="22"/>
          <w:szCs w:val="22"/>
        </w:rPr>
        <w:t xml:space="preserve"> </w:t>
      </w:r>
      <w:r w:rsidR="00C7605D">
        <w:rPr>
          <w:rFonts w:asciiTheme="minorHAnsi" w:hAnsiTheme="minorHAnsi" w:cs="Arial"/>
          <w:color w:val="2D261A"/>
          <w:sz w:val="22"/>
          <w:szCs w:val="22"/>
        </w:rPr>
        <w:t>Emergency C</w:t>
      </w:r>
      <w:r w:rsidR="006132E2">
        <w:rPr>
          <w:rFonts w:asciiTheme="minorHAnsi" w:hAnsiTheme="minorHAnsi" w:cs="Arial"/>
          <w:color w:val="2D261A"/>
          <w:sz w:val="22"/>
          <w:szCs w:val="22"/>
        </w:rPr>
        <w:t>ontingency Funds obligated in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605D">
        <w:rPr>
          <w:rFonts w:asciiTheme="minorHAnsi" w:hAnsiTheme="minorHAnsi" w:cs="Arial"/>
          <w:color w:val="2D261A"/>
          <w:sz w:val="22"/>
          <w:szCs w:val="22"/>
        </w:rPr>
        <w:t>,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w:t>
      </w:r>
      <w:r w:rsidR="00313842">
        <w:rPr>
          <w:rFonts w:asciiTheme="minorHAnsi" w:hAnsiTheme="minorHAnsi" w:cs="Arial"/>
          <w:b/>
          <w:bCs/>
          <w:color w:val="2D261A"/>
          <w:sz w:val="22"/>
          <w:szCs w:val="22"/>
        </w:rPr>
        <w:t>populated and available for editing</w:t>
      </w:r>
      <w:r w:rsidR="00313842" w:rsidRPr="0043404D">
        <w:rPr>
          <w:rFonts w:asciiTheme="minorHAnsi" w:hAnsiTheme="minorHAnsi" w:cs="Arial"/>
          <w:color w:val="2D261A"/>
          <w:sz w:val="22"/>
          <w:szCs w:val="22"/>
        </w:rPr>
        <w:t>)</w:t>
      </w:r>
    </w:p>
    <w:p w14:paraId="694E893D" w14:textId="553FC3F3" w:rsidR="0043404D" w:rsidRPr="0043404D" w:rsidRDefault="006D08EE"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Reserved</w:t>
      </w:r>
      <w:r w:rsidR="00177565">
        <w:rPr>
          <w:rFonts w:asciiTheme="minorHAnsi" w:hAnsiTheme="minorHAnsi" w:cs="Arial"/>
          <w:b/>
          <w:color w:val="2D261A"/>
          <w:sz w:val="22"/>
          <w:szCs w:val="22"/>
        </w:rPr>
        <w:t xml:space="preserve"> (not applicable)</w:t>
      </w:r>
      <w:r w:rsidR="00C7605D">
        <w:rPr>
          <w:rFonts w:asciiTheme="minorHAnsi" w:hAnsiTheme="minorHAnsi" w:cs="Arial"/>
          <w:b/>
          <w:color w:val="2D261A"/>
          <w:sz w:val="22"/>
          <w:szCs w:val="22"/>
        </w:rPr>
        <w:t>.</w:t>
      </w:r>
    </w:p>
    <w:p w14:paraId="04F3EADD" w14:textId="20C36F1B" w:rsidR="0043404D" w:rsidRDefault="004E1BE6"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All Fun</w:t>
      </w:r>
      <w:r w:rsidR="00C14975">
        <w:rPr>
          <w:rFonts w:asciiTheme="minorHAnsi" w:hAnsiTheme="minorHAnsi" w:cs="Arial"/>
          <w:b/>
          <w:bCs/>
          <w:color w:val="2D261A"/>
          <w:sz w:val="22"/>
          <w:szCs w:val="22"/>
        </w:rPr>
        <w:t>ds Carried Over from Previous F</w:t>
      </w:r>
      <w:r>
        <w:rPr>
          <w:rFonts w:asciiTheme="minorHAnsi" w:hAnsiTheme="minorHAnsi" w:cs="Arial"/>
          <w:b/>
          <w:bCs/>
          <w:color w:val="2D261A"/>
          <w:sz w:val="22"/>
          <w:szCs w:val="22"/>
        </w:rPr>
        <w:t>Y</w:t>
      </w:r>
      <w:r w:rsidR="00E63F79" w:rsidRPr="0043404D">
        <w:rPr>
          <w:rFonts w:asciiTheme="minorHAnsi" w:hAnsiTheme="minorHAnsi" w:cs="Arial"/>
          <w:b/>
          <w:bCs/>
          <w:color w:val="2D261A"/>
          <w:sz w:val="22"/>
          <w:szCs w:val="22"/>
        </w:rPr>
        <w:t>.</w:t>
      </w:r>
      <w:r w:rsidR="00E63F79" w:rsidRPr="0043404D">
        <w:rPr>
          <w:rFonts w:asciiTheme="minorHAnsi" w:hAnsiTheme="minorHAnsi" w:cs="Arial"/>
          <w:color w:val="2D261A"/>
          <w:sz w:val="22"/>
          <w:szCs w:val="22"/>
        </w:rPr>
        <w:t xml:space="preserve">  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E63F79" w:rsidRPr="0043404D">
        <w:rPr>
          <w:rFonts w:asciiTheme="minorHAnsi" w:hAnsiTheme="minorHAnsi" w:cs="Arial"/>
          <w:color w:val="2D261A"/>
          <w:sz w:val="22"/>
          <w:szCs w:val="22"/>
        </w:rPr>
        <w:t xml:space="preserve"> unobligated block grant funds</w:t>
      </w:r>
      <w:r w:rsidR="00BD388C">
        <w:rPr>
          <w:rFonts w:asciiTheme="minorHAnsi" w:hAnsiTheme="minorHAnsi" w:cs="Arial"/>
          <w:color w:val="2D261A"/>
          <w:sz w:val="22"/>
          <w:szCs w:val="22"/>
        </w:rPr>
        <w:t xml:space="preserve"> that were carried over for obligation in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D388C">
        <w:rPr>
          <w:rFonts w:asciiTheme="minorHAnsi" w:hAnsiTheme="minorHAnsi" w:cs="Arial"/>
          <w:color w:val="2D261A"/>
          <w:sz w:val="22"/>
          <w:szCs w:val="22"/>
        </w:rPr>
        <w:t>.</w:t>
      </w:r>
      <w:r w:rsidR="00E63F79" w:rsidRPr="0043404D">
        <w:rPr>
          <w:rFonts w:asciiTheme="minorHAnsi" w:hAnsiTheme="minorHAnsi" w:cs="Arial"/>
          <w:color w:val="2D261A"/>
          <w:sz w:val="22"/>
          <w:szCs w:val="22"/>
        </w:rPr>
        <w:t xml:space="preserve"> (</w:t>
      </w:r>
      <w:r w:rsidR="00E63F79" w:rsidRPr="0043404D">
        <w:rPr>
          <w:rFonts w:asciiTheme="minorHAnsi" w:hAnsiTheme="minorHAnsi" w:cs="Arial"/>
          <w:b/>
          <w:bCs/>
          <w:color w:val="2D261A"/>
          <w:sz w:val="22"/>
          <w:szCs w:val="22"/>
        </w:rPr>
        <w:t>pre-</w:t>
      </w:r>
      <w:r w:rsidR="001521FC">
        <w:rPr>
          <w:rFonts w:asciiTheme="minorHAnsi" w:hAnsiTheme="minorHAnsi" w:cs="Arial"/>
          <w:b/>
          <w:bCs/>
          <w:color w:val="2D261A"/>
          <w:sz w:val="22"/>
          <w:szCs w:val="22"/>
        </w:rPr>
        <w:t>populated and available for editing</w:t>
      </w:r>
      <w:r w:rsidR="00E63F79" w:rsidRPr="0043404D">
        <w:rPr>
          <w:rFonts w:asciiTheme="minorHAnsi" w:hAnsiTheme="minorHAnsi" w:cs="Arial"/>
          <w:color w:val="2D261A"/>
          <w:sz w:val="22"/>
          <w:szCs w:val="22"/>
        </w:rPr>
        <w:t>)</w:t>
      </w:r>
    </w:p>
    <w:p w14:paraId="1C85E3DF" w14:textId="68C3D012" w:rsidR="0043404D" w:rsidRPr="0043404D" w:rsidRDefault="000C68FB"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Petroleum Violation Escrow (Oil Overcharge) Funds Obligated in FY</w:t>
      </w:r>
      <w:r w:rsidR="00E63F79" w:rsidRPr="0043404D">
        <w:rPr>
          <w:rFonts w:asciiTheme="minorHAnsi" w:hAnsiTheme="minorHAnsi" w:cs="Arial"/>
          <w:color w:val="2D261A"/>
          <w:sz w:val="22"/>
          <w:szCs w:val="22"/>
        </w:rPr>
        <w:t xml:space="preserve">.  The Secretary of Energy distributed these funds in the 1980s as "Warner amendment," Exxon, and Stripper Well funds or other oil overcharge distributions such as Diamond Shamrock or AMOCO.  Such funds are considered to be Federal LIHEAP funds once designated by a </w:t>
      </w:r>
      <w:r w:rsidR="00BD388C">
        <w:rPr>
          <w:rFonts w:asciiTheme="minorHAnsi" w:hAnsiTheme="minorHAnsi" w:cs="Arial"/>
          <w:color w:val="2D261A"/>
          <w:sz w:val="22"/>
          <w:szCs w:val="22"/>
        </w:rPr>
        <w:t>s</w:t>
      </w:r>
      <w:r w:rsidR="00E63F79" w:rsidRPr="0043404D">
        <w:rPr>
          <w:rFonts w:asciiTheme="minorHAnsi" w:hAnsiTheme="minorHAnsi" w:cs="Arial"/>
          <w:color w:val="2D261A"/>
          <w:sz w:val="22"/>
          <w:szCs w:val="22"/>
        </w:rPr>
        <w:t>tate LIHEAP grantee for LIHEAP.</w:t>
      </w:r>
    </w:p>
    <w:p w14:paraId="5783B5B5" w14:textId="048A3129" w:rsidR="00287475" w:rsidRPr="0043404D" w:rsidRDefault="006C62B4"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FY </w:t>
      </w:r>
      <w:r w:rsidR="00287475" w:rsidRPr="0043404D">
        <w:rPr>
          <w:rFonts w:asciiTheme="minorHAnsi" w:hAnsiTheme="minorHAnsi" w:cs="Arial"/>
          <w:b/>
          <w:color w:val="2D261A"/>
          <w:sz w:val="22"/>
          <w:szCs w:val="22"/>
        </w:rPr>
        <w:t xml:space="preserve">Residential Energy Assistance Challenge (R.E.A.Ch) Program. </w:t>
      </w:r>
      <w:r w:rsidR="00287475" w:rsidRPr="0043404D">
        <w:rPr>
          <w:rFonts w:asciiTheme="minorHAnsi" w:hAnsiTheme="minorHAnsi" w:cs="Arial"/>
          <w:color w:val="2D261A"/>
          <w:sz w:val="22"/>
          <w:szCs w:val="22"/>
        </w:rPr>
        <w:t xml:space="preserve">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87475" w:rsidRPr="0043404D">
        <w:rPr>
          <w:rFonts w:asciiTheme="minorHAnsi" w:hAnsiTheme="minorHAnsi" w:cs="Arial"/>
          <w:color w:val="2D261A"/>
          <w:sz w:val="22"/>
          <w:szCs w:val="22"/>
        </w:rPr>
        <w:t xml:space="preserve"> Residential Energy Assistance Challenge Program award funds,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2CA982E5"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650B1200" w14:textId="43F2A144" w:rsidR="00E63F79" w:rsidRDefault="00E63F79" w:rsidP="00BE13F3">
      <w:pPr>
        <w:pStyle w:val="ListParagraph"/>
        <w:numPr>
          <w:ilvl w:val="0"/>
          <w:numId w:val="29"/>
        </w:numPr>
        <w:textAlignment w:val="baseline"/>
        <w:rPr>
          <w:rFonts w:asciiTheme="minorHAnsi" w:hAnsiTheme="minorHAnsi" w:cs="Arial"/>
          <w:b/>
          <w:bCs/>
          <w:color w:val="2D261A"/>
          <w:sz w:val="22"/>
          <w:szCs w:val="22"/>
        </w:rPr>
      </w:pPr>
      <w:r w:rsidRPr="000E6D31">
        <w:rPr>
          <w:rFonts w:asciiTheme="minorHAnsi" w:hAnsiTheme="minorHAnsi" w:cs="Arial"/>
          <w:b/>
          <w:bCs/>
          <w:color w:val="2D261A"/>
          <w:sz w:val="22"/>
          <w:szCs w:val="22"/>
        </w:rPr>
        <w:t>Leveraging Incentive Award.</w:t>
      </w:r>
      <w:r w:rsidR="00F83A91" w:rsidRPr="000E6D31">
        <w:rPr>
          <w:rFonts w:asciiTheme="minorHAnsi" w:hAnsiTheme="minorHAnsi" w:cs="Arial"/>
          <w:b/>
          <w:bCs/>
          <w:color w:val="2D261A"/>
          <w:sz w:val="22"/>
          <w:szCs w:val="22"/>
        </w:rPr>
        <w:t xml:space="preserve"> (Items 9-10)</w:t>
      </w:r>
    </w:p>
    <w:p w14:paraId="504A3E20" w14:textId="77777777" w:rsidR="001E7D2D" w:rsidRPr="000E6D31" w:rsidRDefault="001E7D2D" w:rsidP="00FC3299">
      <w:pPr>
        <w:pStyle w:val="ListParagraph"/>
        <w:ind w:left="360"/>
        <w:textAlignment w:val="baseline"/>
        <w:rPr>
          <w:rFonts w:asciiTheme="minorHAnsi" w:hAnsiTheme="minorHAnsi" w:cs="Arial"/>
          <w:b/>
          <w:bCs/>
          <w:color w:val="2D261A"/>
          <w:sz w:val="22"/>
          <w:szCs w:val="22"/>
        </w:rPr>
      </w:pPr>
    </w:p>
    <w:p w14:paraId="74BE864E" w14:textId="448C96E9" w:rsidR="00E63F79" w:rsidRPr="000D346F" w:rsidRDefault="00A60BBF"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586E36">
        <w:rPr>
          <w:rFonts w:asciiTheme="minorHAnsi" w:eastAsia="Times New Roman" w:hAnsiTheme="minorHAnsi" w:cs="Arial"/>
          <w:b/>
          <w:bCs/>
          <w:color w:val="2D261A"/>
        </w:rPr>
        <w:t xml:space="preserve">Y </w:t>
      </w:r>
      <w:r w:rsidR="00E63F79" w:rsidRPr="009030F7">
        <w:rPr>
          <w:rFonts w:asciiTheme="minorHAnsi" w:eastAsia="Times New Roman" w:hAnsiTheme="minorHAnsi" w:cs="Arial"/>
          <w:b/>
          <w:bCs/>
          <w:color w:val="2D261A"/>
        </w:rPr>
        <w:t>Leveraging Incentive Award.</w:t>
      </w:r>
      <w:r w:rsidR="006D24EB">
        <w:rPr>
          <w:rFonts w:asciiTheme="minorHAnsi" w:eastAsia="Times New Roman" w:hAnsiTheme="minorHAnsi" w:cs="Arial"/>
          <w:color w:val="2D261A"/>
        </w:rPr>
        <w:t xml:space="preserve">  State's </w:t>
      </w:r>
      <w:r w:rsidR="00E63F79"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xml:space="preserve"> leveraging incentive award funds</w:t>
      </w:r>
      <w:r w:rsidR="00BD388C">
        <w:rPr>
          <w:rFonts w:asciiTheme="minorHAnsi" w:eastAsia="Times New Roman" w:hAnsiTheme="minorHAnsi" w:cs="Arial"/>
          <w:color w:val="2D261A"/>
        </w:rPr>
        <w:t xml:space="preserve"> (not subject to the 10% carryover limit)</w:t>
      </w:r>
      <w:r w:rsidR="00E63F79" w:rsidRPr="00E63F79">
        <w:rPr>
          <w:rFonts w:asciiTheme="minorHAnsi" w:eastAsia="Times New Roman" w:hAnsiTheme="minorHAnsi" w:cs="Arial"/>
          <w:color w:val="2D261A"/>
        </w:rPr>
        <w:t>, if any. </w:t>
      </w:r>
      <w:r w:rsidR="00E63F79" w:rsidRPr="009030F7">
        <w:rPr>
          <w:rFonts w:asciiTheme="minorHAnsi" w:eastAsia="Times New Roman" w:hAnsiTheme="minorHAnsi" w:cs="Arial"/>
          <w:color w:val="2D261A"/>
        </w:rPr>
        <w:t> </w:t>
      </w:r>
      <w:r w:rsidR="00E63F79" w:rsidRPr="009030F7">
        <w:rPr>
          <w:rFonts w:asciiTheme="minorHAnsi" w:eastAsia="Times New Roman" w:hAnsiTheme="minorHAnsi" w:cs="Arial"/>
          <w:b/>
          <w:bCs/>
          <w:color w:val="2D261A"/>
        </w:rPr>
        <w:t>(pre-</w:t>
      </w:r>
      <w:r w:rsidR="00991032">
        <w:rPr>
          <w:rFonts w:asciiTheme="minorHAnsi" w:eastAsia="Times New Roman" w:hAnsiTheme="minorHAnsi" w:cs="Arial"/>
          <w:b/>
          <w:bCs/>
          <w:color w:val="2D261A"/>
        </w:rPr>
        <w:t>populated</w:t>
      </w:r>
      <w:r w:rsidR="00C229F1">
        <w:rPr>
          <w:rFonts w:asciiTheme="minorHAnsi" w:eastAsia="Times New Roman" w:hAnsiTheme="minorHAnsi" w:cs="Arial"/>
          <w:b/>
          <w:bCs/>
          <w:color w:val="2D261A"/>
        </w:rPr>
        <w:t xml:space="preserve"> </w:t>
      </w:r>
      <w:r w:rsidR="00C229F1">
        <w:rPr>
          <w:rFonts w:asciiTheme="minorHAnsi" w:hAnsiTheme="minorHAnsi" w:cs="Arial"/>
          <w:b/>
          <w:bCs/>
          <w:color w:val="2D261A"/>
        </w:rPr>
        <w:t>&amp; locked</w:t>
      </w:r>
      <w:r w:rsidR="00E63F79" w:rsidRPr="009030F7">
        <w:rPr>
          <w:rFonts w:asciiTheme="minorHAnsi" w:eastAsia="Times New Roman" w:hAnsiTheme="minorHAnsi" w:cs="Arial"/>
          <w:b/>
          <w:bCs/>
          <w:color w:val="2D261A"/>
        </w:rPr>
        <w:t>)</w:t>
      </w:r>
    </w:p>
    <w:p w14:paraId="4C334549" w14:textId="1824B292" w:rsidR="000D346F" w:rsidRPr="00E63F79" w:rsidRDefault="00586E36"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color w:val="2D261A"/>
        </w:rPr>
        <w:t>Previous FY</w:t>
      </w:r>
      <w:r w:rsidR="000D346F" w:rsidRPr="000D346F">
        <w:rPr>
          <w:rFonts w:asciiTheme="minorHAnsi" w:eastAsia="Times New Roman" w:hAnsiTheme="minorHAnsi" w:cs="Arial"/>
          <w:b/>
          <w:color w:val="2D261A"/>
        </w:rPr>
        <w:t xml:space="preserve"> Leveragin</w:t>
      </w:r>
      <w:r w:rsidR="006D24EB">
        <w:rPr>
          <w:rFonts w:asciiTheme="minorHAnsi" w:eastAsia="Times New Roman" w:hAnsiTheme="minorHAnsi" w:cs="Arial"/>
          <w:b/>
          <w:color w:val="2D261A"/>
        </w:rPr>
        <w:t xml:space="preserve">g Incentive Award </w:t>
      </w:r>
      <w:r w:rsidR="009A44AD">
        <w:rPr>
          <w:rFonts w:asciiTheme="minorHAnsi" w:eastAsia="Times New Roman" w:hAnsiTheme="minorHAnsi" w:cs="Arial"/>
          <w:b/>
          <w:color w:val="2D261A"/>
        </w:rPr>
        <w:t>o</w:t>
      </w:r>
      <w:r w:rsidR="006D24EB">
        <w:rPr>
          <w:rFonts w:asciiTheme="minorHAnsi" w:eastAsia="Times New Roman" w:hAnsiTheme="minorHAnsi" w:cs="Arial"/>
          <w:b/>
          <w:color w:val="2D261A"/>
        </w:rPr>
        <w:t xml:space="preserve">bligated in </w:t>
      </w:r>
      <w:r w:rsidR="000D346F" w:rsidRPr="000D346F">
        <w:rPr>
          <w:rFonts w:asciiTheme="minorHAnsi" w:eastAsia="Times New Roman" w:hAnsiTheme="minorHAnsi" w:cs="Arial"/>
          <w:b/>
          <w:color w:val="2D261A"/>
        </w:rPr>
        <w:t>F</w:t>
      </w:r>
      <w:r>
        <w:rPr>
          <w:rFonts w:asciiTheme="minorHAnsi" w:eastAsia="Times New Roman" w:hAnsiTheme="minorHAnsi" w:cs="Arial"/>
          <w:b/>
          <w:color w:val="2D261A"/>
        </w:rPr>
        <w:t>Y</w:t>
      </w:r>
      <w:r w:rsidR="000D346F">
        <w:rPr>
          <w:rFonts w:asciiTheme="minorHAnsi" w:eastAsia="Times New Roman" w:hAnsiTheme="minorHAnsi" w:cs="Arial"/>
          <w:color w:val="2D261A"/>
        </w:rPr>
        <w:t xml:space="preserve">. </w:t>
      </w:r>
      <w:r w:rsidR="000D346F" w:rsidRPr="00E63F79">
        <w:rPr>
          <w:rFonts w:asciiTheme="minorHAnsi" w:eastAsia="Times New Roman" w:hAnsiTheme="minorHAnsi" w:cs="Arial"/>
          <w:color w:val="2D261A"/>
        </w:rPr>
        <w:t xml:space="preserve">State's </w:t>
      </w:r>
      <w:r w:rsidR="00C1042A">
        <w:rPr>
          <w:rFonts w:asciiTheme="minorHAnsi" w:eastAsia="Times New Roman" w:hAnsiTheme="minorHAnsi" w:cs="Arial"/>
          <w:color w:val="2D261A"/>
        </w:rPr>
        <w:t xml:space="preserve">unobligated </w:t>
      </w:r>
      <w:r w:rsidR="000D346F"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0D346F" w:rsidRPr="00E63F79">
        <w:rPr>
          <w:rFonts w:asciiTheme="minorHAnsi" w:eastAsia="Times New Roman" w:hAnsiTheme="minorHAnsi" w:cs="Arial"/>
          <w:color w:val="2D261A"/>
        </w:rPr>
        <w:t xml:space="preserve"> leveragi</w:t>
      </w:r>
      <w:r w:rsidR="00F10BED">
        <w:rPr>
          <w:rFonts w:asciiTheme="minorHAnsi" w:eastAsia="Times New Roman" w:hAnsiTheme="minorHAnsi" w:cs="Arial"/>
          <w:color w:val="2D261A"/>
        </w:rPr>
        <w:t>ng incentive award funds</w:t>
      </w:r>
      <w:r w:rsidR="00C1042A">
        <w:rPr>
          <w:rFonts w:asciiTheme="minorHAnsi" w:eastAsia="Times New Roman" w:hAnsiTheme="minorHAnsi" w:cs="Arial"/>
          <w:color w:val="2D261A"/>
        </w:rPr>
        <w:t>, if any, that were</w:t>
      </w:r>
      <w:r w:rsidR="00F10BED">
        <w:rPr>
          <w:rFonts w:asciiTheme="minorHAnsi" w:eastAsia="Times New Roman" w:hAnsiTheme="minorHAnsi" w:cs="Arial"/>
          <w:color w:val="2D261A"/>
        </w:rPr>
        <w:t xml:space="preserve"> obligated in </w:t>
      </w:r>
      <w:r w:rsidR="00C1042A">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D346F" w:rsidRPr="00E63F79">
        <w:rPr>
          <w:rFonts w:asciiTheme="minorHAnsi" w:eastAsia="Times New Roman" w:hAnsiTheme="minorHAnsi" w:cs="Arial"/>
          <w:color w:val="2D261A"/>
        </w:rPr>
        <w:t>.</w:t>
      </w:r>
      <w:r w:rsidR="006D6F36">
        <w:rPr>
          <w:rFonts w:asciiTheme="minorHAnsi" w:eastAsia="Times New Roman" w:hAnsiTheme="minorHAnsi" w:cs="Arial"/>
          <w:color w:val="2D261A"/>
        </w:rPr>
        <w:t xml:space="preserve"> </w:t>
      </w:r>
      <w:r w:rsidR="006D6F36" w:rsidRPr="009030F7">
        <w:rPr>
          <w:rFonts w:asciiTheme="minorHAnsi" w:eastAsia="Times New Roman" w:hAnsiTheme="minorHAnsi" w:cs="Arial"/>
          <w:b/>
          <w:bCs/>
          <w:color w:val="2D261A"/>
        </w:rPr>
        <w:t>(pre-</w:t>
      </w:r>
      <w:r w:rsidR="006D6F36">
        <w:rPr>
          <w:rFonts w:asciiTheme="minorHAnsi" w:eastAsia="Times New Roman" w:hAnsiTheme="minorHAnsi" w:cs="Arial"/>
          <w:b/>
          <w:bCs/>
          <w:color w:val="2D261A"/>
        </w:rPr>
        <w:t>populated</w:t>
      </w:r>
      <w:r w:rsidR="0048607C">
        <w:rPr>
          <w:rFonts w:asciiTheme="minorHAnsi" w:eastAsia="Times New Roman" w:hAnsiTheme="minorHAnsi" w:cs="Arial"/>
          <w:b/>
          <w:bCs/>
          <w:color w:val="2D261A"/>
        </w:rPr>
        <w:t xml:space="preserve"> </w:t>
      </w:r>
      <w:r w:rsidR="0048607C">
        <w:rPr>
          <w:rFonts w:asciiTheme="minorHAnsi" w:hAnsiTheme="minorHAnsi" w:cs="Arial"/>
          <w:b/>
          <w:bCs/>
          <w:color w:val="2D261A"/>
        </w:rPr>
        <w:t>and available for editing</w:t>
      </w:r>
      <w:r w:rsidR="006D6F36" w:rsidRPr="009030F7">
        <w:rPr>
          <w:rFonts w:asciiTheme="minorHAnsi" w:eastAsia="Times New Roman" w:hAnsiTheme="minorHAnsi" w:cs="Arial"/>
          <w:b/>
          <w:bCs/>
          <w:color w:val="2D261A"/>
        </w:rPr>
        <w:t>)</w:t>
      </w:r>
    </w:p>
    <w:p w14:paraId="75A5734D"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274003D1" w14:textId="2D76CDBC" w:rsidR="00E63F79" w:rsidRDefault="009769C1" w:rsidP="00BE13F3">
      <w:pPr>
        <w:pStyle w:val="ListParagraph"/>
        <w:numPr>
          <w:ilvl w:val="0"/>
          <w:numId w:val="29"/>
        </w:numPr>
        <w:textAlignment w:val="baseline"/>
        <w:rPr>
          <w:rFonts w:asciiTheme="minorHAnsi" w:hAnsiTheme="minorHAnsi" w:cs="Arial"/>
          <w:b/>
          <w:bCs/>
          <w:color w:val="2D261A"/>
          <w:sz w:val="22"/>
          <w:szCs w:val="22"/>
        </w:rPr>
      </w:pPr>
      <w:r w:rsidRPr="006539AB">
        <w:rPr>
          <w:rFonts w:asciiTheme="minorHAnsi" w:hAnsiTheme="minorHAnsi" w:cs="Arial"/>
          <w:b/>
          <w:bCs/>
          <w:color w:val="2D261A"/>
          <w:sz w:val="22"/>
          <w:szCs w:val="22"/>
        </w:rPr>
        <w:t xml:space="preserve">Estimated Total Sources of Funds </w:t>
      </w:r>
      <w:r w:rsidR="00F83A91" w:rsidRPr="006539AB">
        <w:rPr>
          <w:rFonts w:asciiTheme="minorHAnsi" w:hAnsiTheme="minorHAnsi" w:cs="Arial"/>
          <w:b/>
          <w:bCs/>
          <w:color w:val="2D261A"/>
          <w:sz w:val="22"/>
          <w:szCs w:val="22"/>
        </w:rPr>
        <w:t>(Items 1-10)</w:t>
      </w:r>
    </w:p>
    <w:p w14:paraId="4B3E1F8D" w14:textId="77777777" w:rsidR="001E7D2D" w:rsidRPr="006539AB" w:rsidRDefault="001E7D2D" w:rsidP="00FC3299">
      <w:pPr>
        <w:pStyle w:val="ListParagraph"/>
        <w:ind w:left="360"/>
        <w:textAlignment w:val="baseline"/>
        <w:rPr>
          <w:rFonts w:asciiTheme="minorHAnsi" w:hAnsiTheme="minorHAnsi" w:cs="Arial"/>
          <w:b/>
          <w:bCs/>
          <w:color w:val="2D261A"/>
          <w:sz w:val="22"/>
          <w:szCs w:val="22"/>
        </w:rPr>
      </w:pPr>
    </w:p>
    <w:p w14:paraId="5DDF23BE" w14:textId="71CE2C0A" w:rsidR="00AA5A8A" w:rsidRDefault="0061035D" w:rsidP="00BE13F3">
      <w:pPr>
        <w:numPr>
          <w:ilvl w:val="0"/>
          <w:numId w:val="12"/>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Sum of Items 1-10</w:t>
      </w:r>
      <w:r w:rsidR="00E63F79" w:rsidRPr="00E63F79">
        <w:rPr>
          <w:rFonts w:asciiTheme="minorHAnsi" w:eastAsia="Times New Roman" w:hAnsiTheme="minorHAnsi" w:cs="Arial"/>
          <w:color w:val="2D261A"/>
        </w:rPr>
        <w:t xml:space="preserve">.  </w:t>
      </w:r>
      <w:r w:rsidR="00BD388C">
        <w:rPr>
          <w:rFonts w:asciiTheme="minorHAnsi" w:eastAsia="Times New Roman" w:hAnsiTheme="minorHAnsi" w:cs="Arial"/>
          <w:color w:val="2D261A"/>
        </w:rPr>
        <w:t>Once the section is validated, this field s</w:t>
      </w:r>
      <w:r w:rsidR="00E63F79" w:rsidRPr="00E63F79">
        <w:rPr>
          <w:rFonts w:asciiTheme="minorHAnsi" w:eastAsia="Times New Roman" w:hAnsiTheme="minorHAnsi" w:cs="Arial"/>
          <w:color w:val="2D261A"/>
        </w:rPr>
        <w:t>um</w:t>
      </w:r>
      <w:r w:rsidR="00BD388C">
        <w:rPr>
          <w:rFonts w:asciiTheme="minorHAnsi" w:eastAsia="Times New Roman" w:hAnsiTheme="minorHAnsi" w:cs="Arial"/>
          <w:color w:val="2D261A"/>
        </w:rPr>
        <w:t>s</w:t>
      </w:r>
      <w:r w:rsidR="00E63F79" w:rsidRPr="00E63F79">
        <w:rPr>
          <w:rFonts w:asciiTheme="minorHAnsi" w:eastAsia="Times New Roman" w:hAnsiTheme="minorHAnsi" w:cs="Arial"/>
          <w:color w:val="2D261A"/>
        </w:rPr>
        <w:t xml:space="preserve"> items</w:t>
      </w:r>
      <w:r w:rsidR="00BD388C">
        <w:rPr>
          <w:rFonts w:asciiTheme="minorHAnsi" w:eastAsia="Times New Roman" w:hAnsiTheme="minorHAnsi" w:cs="Arial"/>
          <w:color w:val="2D261A"/>
        </w:rPr>
        <w:t xml:space="preserve"> 1-10</w:t>
      </w:r>
      <w:r w:rsidR="00E63F79" w:rsidRPr="00E63F79">
        <w:rPr>
          <w:rFonts w:asciiTheme="minorHAnsi" w:eastAsia="Times New Roman" w:hAnsiTheme="minorHAnsi" w:cs="Arial"/>
          <w:color w:val="2D261A"/>
        </w:rPr>
        <w:t xml:space="preserve"> to indicate the total </w:t>
      </w:r>
      <w:r w:rsidR="00BD388C">
        <w:rPr>
          <w:rFonts w:asciiTheme="minorHAnsi" w:eastAsia="Times New Roman" w:hAnsiTheme="minorHAnsi" w:cs="Arial"/>
          <w:color w:val="2D261A"/>
        </w:rPr>
        <w:t>f</w:t>
      </w:r>
      <w:r w:rsidR="00E63F79" w:rsidRPr="00E63F79">
        <w:rPr>
          <w:rFonts w:asciiTheme="minorHAnsi" w:eastAsia="Times New Roman" w:hAnsiTheme="minorHAnsi" w:cs="Arial"/>
          <w:color w:val="2D261A"/>
        </w:rPr>
        <w:t xml:space="preserve">ederal funds available for LIHEAP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The total funds available should equal the Estimated Total Uses of Funds in item 1</w:t>
      </w:r>
      <w:r w:rsidR="005A020C">
        <w:rPr>
          <w:rFonts w:asciiTheme="minorHAnsi" w:eastAsia="Times New Roman" w:hAnsiTheme="minorHAnsi" w:cs="Arial"/>
          <w:color w:val="2D261A"/>
        </w:rPr>
        <w:t>6</w:t>
      </w:r>
      <w:r w:rsidR="00E63F79" w:rsidRPr="00E63F79">
        <w:rPr>
          <w:rFonts w:asciiTheme="minorHAnsi" w:eastAsia="Times New Roman" w:hAnsiTheme="minorHAnsi" w:cs="Arial"/>
          <w:color w:val="2D261A"/>
        </w:rPr>
        <w:t xml:space="preserve"> under Column A of Section I</w:t>
      </w:r>
      <w:r w:rsidR="00B42C68">
        <w:rPr>
          <w:rFonts w:asciiTheme="minorHAnsi" w:eastAsia="Times New Roman" w:hAnsiTheme="minorHAnsi" w:cs="Arial"/>
          <w:color w:val="2D261A"/>
        </w:rPr>
        <w:t>V</w:t>
      </w:r>
      <w:r w:rsidR="00E63F79" w:rsidRPr="00E63F79">
        <w:rPr>
          <w:rFonts w:asciiTheme="minorHAnsi" w:eastAsia="Times New Roman" w:hAnsiTheme="minorHAnsi" w:cs="Arial"/>
          <w:color w:val="2D261A"/>
        </w:rPr>
        <w:t>.</w:t>
      </w:r>
    </w:p>
    <w:p w14:paraId="26C9A057" w14:textId="5A981458" w:rsidR="00AA5A8A" w:rsidRDefault="00AA5A8A" w:rsidP="00BE13F3">
      <w:pPr>
        <w:spacing w:after="0" w:line="240" w:lineRule="auto"/>
        <w:rPr>
          <w:rFonts w:asciiTheme="minorHAnsi" w:eastAsia="Times New Roman" w:hAnsiTheme="minorHAnsi" w:cs="Arial"/>
          <w:color w:val="2D261A"/>
        </w:rPr>
      </w:pPr>
    </w:p>
    <w:p w14:paraId="2CC76E08" w14:textId="3F773116" w:rsidR="00EF16AD" w:rsidRPr="00244D18" w:rsidRDefault="00EE263A" w:rsidP="00BE13F3">
      <w:pPr>
        <w:spacing w:after="0" w:line="240" w:lineRule="auto"/>
        <w:ind w:left="690"/>
        <w:jc w:val="center"/>
        <w:textAlignment w:val="baseline"/>
        <w:rPr>
          <w:rFonts w:asciiTheme="minorHAnsi" w:eastAsia="Times New Roman" w:hAnsiTheme="minorHAnsi" w:cs="Arial"/>
          <w:b/>
          <w:bCs/>
          <w:i/>
          <w:color w:val="2D261A"/>
          <w:sz w:val="24"/>
          <w:szCs w:val="24"/>
        </w:rPr>
      </w:pPr>
      <w:r w:rsidRPr="00244D18">
        <w:rPr>
          <w:rFonts w:asciiTheme="minorHAnsi" w:eastAsia="Times New Roman" w:hAnsiTheme="minorHAnsi" w:cs="Arial"/>
          <w:b/>
          <w:bCs/>
          <w:i/>
          <w:color w:val="2D261A"/>
          <w:sz w:val="24"/>
          <w:szCs w:val="24"/>
        </w:rPr>
        <w:t xml:space="preserve">SECTION </w:t>
      </w:r>
      <w:r w:rsidR="004C12C8">
        <w:rPr>
          <w:rFonts w:asciiTheme="minorHAnsi" w:eastAsia="Times New Roman" w:hAnsiTheme="minorHAnsi" w:cs="Arial"/>
          <w:b/>
          <w:bCs/>
          <w:i/>
          <w:color w:val="2D261A"/>
          <w:sz w:val="24"/>
          <w:szCs w:val="24"/>
        </w:rPr>
        <w:t>I</w:t>
      </w:r>
      <w:r w:rsidR="00E54843">
        <w:rPr>
          <w:rFonts w:asciiTheme="minorHAnsi" w:eastAsia="Times New Roman" w:hAnsiTheme="minorHAnsi" w:cs="Arial"/>
          <w:b/>
          <w:bCs/>
          <w:i/>
          <w:color w:val="2D261A"/>
          <w:sz w:val="24"/>
          <w:szCs w:val="24"/>
        </w:rPr>
        <w:t>II</w:t>
      </w:r>
      <w:r w:rsidR="00EF16AD" w:rsidRPr="00244D18">
        <w:rPr>
          <w:rFonts w:asciiTheme="minorHAnsi" w:eastAsia="Times New Roman" w:hAnsiTheme="minorHAnsi" w:cs="Arial"/>
          <w:b/>
          <w:bCs/>
          <w:i/>
          <w:color w:val="2D261A"/>
          <w:sz w:val="24"/>
          <w:szCs w:val="24"/>
        </w:rPr>
        <w:t>:</w:t>
      </w:r>
      <w:r w:rsidR="00A044AA" w:rsidRPr="00244D18">
        <w:rPr>
          <w:rFonts w:asciiTheme="minorHAnsi" w:eastAsia="Times New Roman" w:hAnsiTheme="minorHAnsi" w:cs="Arial"/>
          <w:b/>
          <w:bCs/>
          <w:i/>
          <w:color w:val="2D261A"/>
          <w:sz w:val="24"/>
          <w:szCs w:val="24"/>
        </w:rPr>
        <w:t xml:space="preserve"> </w:t>
      </w:r>
      <w:r w:rsidR="00EF16AD" w:rsidRPr="00244D18">
        <w:rPr>
          <w:rFonts w:asciiTheme="minorHAnsi" w:eastAsia="Times New Roman" w:hAnsiTheme="minorHAnsi" w:cs="Arial"/>
          <w:b/>
          <w:bCs/>
          <w:i/>
          <w:color w:val="2D261A"/>
          <w:sz w:val="24"/>
          <w:szCs w:val="24"/>
        </w:rPr>
        <w:t xml:space="preserve"> </w:t>
      </w:r>
      <w:r w:rsidR="00AD7275" w:rsidRPr="00244D18">
        <w:rPr>
          <w:rFonts w:asciiTheme="minorHAnsi" w:eastAsia="Times New Roman" w:hAnsiTheme="minorHAnsi" w:cs="Arial"/>
          <w:b/>
          <w:bCs/>
          <w:i/>
          <w:color w:val="2D261A"/>
          <w:sz w:val="24"/>
          <w:szCs w:val="24"/>
        </w:rPr>
        <w:t xml:space="preserve">Estimated </w:t>
      </w:r>
      <w:r w:rsidR="00EF16AD" w:rsidRPr="00244D18">
        <w:rPr>
          <w:rFonts w:asciiTheme="minorHAnsi" w:eastAsia="Times New Roman" w:hAnsiTheme="minorHAnsi" w:cs="Arial"/>
          <w:b/>
          <w:bCs/>
          <w:i/>
          <w:color w:val="2D261A"/>
          <w:sz w:val="24"/>
          <w:szCs w:val="24"/>
        </w:rPr>
        <w:t>Uses of LIHEAP Funds</w:t>
      </w:r>
    </w:p>
    <w:p w14:paraId="2EF86133" w14:textId="77777777" w:rsidR="00A044AA" w:rsidRPr="00A044AA" w:rsidRDefault="00A044AA" w:rsidP="00BE13F3">
      <w:pPr>
        <w:spacing w:after="0" w:line="240" w:lineRule="auto"/>
        <w:ind w:left="690"/>
        <w:jc w:val="center"/>
        <w:textAlignment w:val="baseline"/>
        <w:rPr>
          <w:rFonts w:asciiTheme="minorHAnsi" w:eastAsia="Times New Roman" w:hAnsiTheme="minorHAnsi" w:cs="Arial"/>
          <w:b/>
          <w:bCs/>
          <w:color w:val="2D261A"/>
        </w:rPr>
      </w:pPr>
    </w:p>
    <w:p w14:paraId="79DA61F2" w14:textId="454B1815" w:rsidR="00EF16AD" w:rsidRP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w:t>
      </w:r>
      <w:r w:rsidR="001004E7">
        <w:rPr>
          <w:rFonts w:asciiTheme="minorHAnsi" w:eastAsia="Times New Roman" w:hAnsiTheme="minorHAnsi" w:cs="Arial"/>
          <w:color w:val="2D261A"/>
        </w:rPr>
        <w:t xml:space="preserve">Estimated </w:t>
      </w:r>
      <w:r w:rsidRPr="00EF16AD">
        <w:rPr>
          <w:rFonts w:asciiTheme="minorHAnsi" w:eastAsia="Times New Roman" w:hAnsiTheme="minorHAnsi" w:cs="Arial"/>
          <w:color w:val="2D261A"/>
        </w:rPr>
        <w:t xml:space="preserve">Uses of </w:t>
      </w:r>
      <w:r w:rsidR="00974884">
        <w:rPr>
          <w:rFonts w:asciiTheme="minorHAnsi" w:eastAsia="Times New Roman" w:hAnsiTheme="minorHAnsi" w:cs="Arial"/>
          <w:color w:val="2D261A"/>
        </w:rPr>
        <w:t xml:space="preserve">LIHEAP </w:t>
      </w:r>
      <w:r w:rsidRPr="00EF16AD">
        <w:rPr>
          <w:rFonts w:asciiTheme="minorHAnsi" w:eastAsia="Times New Roman" w:hAnsiTheme="minorHAnsi" w:cs="Arial"/>
          <w:color w:val="2D261A"/>
        </w:rPr>
        <w:t xml:space="preserve">Funds” represent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tate's</w:t>
      </w:r>
      <w:r w:rsidRPr="009030F7">
        <w:rPr>
          <w:rFonts w:asciiTheme="minorHAnsi" w:eastAsia="Times New Roman" w:hAnsiTheme="minorHAnsi" w:cs="Arial"/>
          <w:color w:val="2D261A"/>
        </w:rPr>
        <w:t> </w:t>
      </w:r>
      <w:r w:rsidRPr="009030F7">
        <w:rPr>
          <w:rFonts w:asciiTheme="minorHAnsi" w:eastAsia="Times New Roman" w:hAnsiTheme="minorHAnsi" w:cs="Arial"/>
          <w:b/>
          <w:bCs/>
          <w:color w:val="2D261A"/>
        </w:rPr>
        <w:t>obligation,</w:t>
      </w:r>
      <w:r w:rsidRPr="009030F7">
        <w:rPr>
          <w:rFonts w:asciiTheme="minorHAnsi" w:eastAsia="Times New Roman" w:hAnsiTheme="minorHAnsi" w:cs="Arial"/>
          <w:color w:val="2D261A"/>
        </w:rPr>
        <w:t> </w:t>
      </w:r>
      <w:r w:rsidRPr="00EF16AD">
        <w:rPr>
          <w:rFonts w:asciiTheme="minorHAnsi" w:eastAsia="Times New Roman" w:hAnsiTheme="minorHAnsi" w:cs="Arial"/>
          <w:color w:val="2D261A"/>
        </w:rPr>
        <w:t xml:space="preserve">not expenditure, of funds.  (In some cases, obligated LIHEAP funds are not actually expended until after the end of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Include information on all funds/awards that were obligated for use in LIHEAP during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BF2643">
        <w:rPr>
          <w:rFonts w:asciiTheme="minorHAnsi" w:eastAsia="Times New Roman" w:hAnsiTheme="minorHAnsi" w:cs="Arial"/>
          <w:color w:val="2D261A"/>
        </w:rPr>
        <w:t xml:space="preserve">, including funds carried over from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BF2643">
        <w:rPr>
          <w:rFonts w:asciiTheme="minorHAnsi" w:eastAsia="Times New Roman" w:hAnsiTheme="minorHAnsi" w:cs="Arial"/>
          <w:color w:val="2D261A"/>
        </w:rPr>
        <w:t xml:space="preserve">. </w:t>
      </w:r>
      <w:r w:rsidRPr="00EF16AD">
        <w:rPr>
          <w:rFonts w:asciiTheme="minorHAnsi" w:eastAsia="Times New Roman" w:hAnsiTheme="minorHAnsi" w:cs="Arial"/>
          <w:color w:val="2D261A"/>
        </w:rPr>
        <w:t>LIHEAP block grant funds that wer</w:t>
      </w:r>
      <w:r w:rsidR="00882612">
        <w:rPr>
          <w:rFonts w:asciiTheme="minorHAnsi" w:eastAsia="Times New Roman" w:hAnsiTheme="minorHAnsi" w:cs="Arial"/>
          <w:color w:val="2D261A"/>
        </w:rPr>
        <w:t>e not obligated by the end of F</w:t>
      </w:r>
      <w:r w:rsidRPr="00EF16AD">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xml:space="preserve"> are to be reported as funds carried over to FY 201</w:t>
      </w:r>
      <w:r w:rsidR="00274FEE">
        <w:rPr>
          <w:rFonts w:asciiTheme="minorHAnsi" w:eastAsia="Times New Roman" w:hAnsiTheme="minorHAnsi" w:cs="Arial"/>
          <w:color w:val="2D261A"/>
        </w:rPr>
        <w:t>8</w:t>
      </w:r>
      <w:r w:rsidRPr="00EF16AD">
        <w:rPr>
          <w:rFonts w:asciiTheme="minorHAnsi" w:eastAsia="Times New Roman" w:hAnsiTheme="minorHAnsi" w:cs="Arial"/>
          <w:color w:val="2D261A"/>
        </w:rPr>
        <w:t>.</w:t>
      </w:r>
    </w:p>
    <w:p w14:paraId="49EC8144" w14:textId="77777777" w:rsidR="0000770E" w:rsidRPr="009030F7" w:rsidRDefault="0000770E" w:rsidP="00BE13F3">
      <w:pPr>
        <w:spacing w:after="0" w:line="240" w:lineRule="auto"/>
        <w:textAlignment w:val="baseline"/>
        <w:rPr>
          <w:rFonts w:asciiTheme="minorHAnsi" w:eastAsia="Times New Roman" w:hAnsiTheme="minorHAnsi" w:cs="Arial"/>
          <w:b/>
          <w:bCs/>
          <w:color w:val="2D261A"/>
        </w:rPr>
      </w:pPr>
    </w:p>
    <w:p w14:paraId="1127ED64" w14:textId="5AA2F048" w:rsid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The term "obligation" is as each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 defines it.  The obligation of LIHEAP funds is based on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tate’s budgetary planning process, and may change over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Expenditure of funds represents the funds paid out for LIHEAP, and is reconciled when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closes out its LIHEAP program</w:t>
      </w:r>
      <w:r w:rsidR="005F0D55">
        <w:rPr>
          <w:rFonts w:asciiTheme="minorHAnsi" w:eastAsia="Times New Roman" w:hAnsiTheme="minorHAnsi" w:cs="Arial"/>
          <w:color w:val="2D261A"/>
        </w:rPr>
        <w:t xml:space="preserve"> for each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 accordance with the Single Audit Act (</w:t>
      </w:r>
      <w:r w:rsidR="00D4380F">
        <w:rPr>
          <w:rFonts w:asciiTheme="minorHAnsi" w:eastAsia="Times New Roman" w:hAnsiTheme="minorHAnsi" w:cs="Arial"/>
          <w:color w:val="2D261A"/>
        </w:rPr>
        <w:t xml:space="preserve">2 CFR </w:t>
      </w:r>
      <w:r w:rsidR="00D4380F">
        <w:rPr>
          <w:rFonts w:ascii="Arial" w:hAnsi="Arial" w:cs="Arial"/>
          <w:sz w:val="26"/>
          <w:szCs w:val="26"/>
        </w:rPr>
        <w:t>§</w:t>
      </w:r>
      <w:r w:rsidR="00D4380F">
        <w:rPr>
          <w:rFonts w:asciiTheme="minorHAnsi" w:eastAsia="Times New Roman" w:hAnsiTheme="minorHAnsi" w:cs="Arial"/>
          <w:color w:val="2D261A"/>
        </w:rPr>
        <w:t>200.500</w:t>
      </w:r>
      <w:r w:rsidRPr="00EF16AD">
        <w:rPr>
          <w:rFonts w:asciiTheme="minorHAnsi" w:eastAsia="Times New Roman" w:hAnsiTheme="minorHAnsi" w:cs="Arial"/>
          <w:color w:val="2D261A"/>
        </w:rPr>
        <w:t>).</w:t>
      </w:r>
      <w:r w:rsidR="00D276AE">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Please keep in mind the following points about the use of LIHEAP </w:t>
      </w:r>
      <w:r w:rsidR="00BF2643">
        <w:rPr>
          <w:rFonts w:asciiTheme="minorHAnsi" w:eastAsia="Times New Roman" w:hAnsiTheme="minorHAnsi" w:cs="Arial"/>
          <w:color w:val="2D261A"/>
        </w:rPr>
        <w:t>f</w:t>
      </w:r>
      <w:r w:rsidRPr="00EF16AD">
        <w:rPr>
          <w:rFonts w:asciiTheme="minorHAnsi" w:eastAsia="Times New Roman" w:hAnsiTheme="minorHAnsi" w:cs="Arial"/>
          <w:color w:val="2D261A"/>
        </w:rPr>
        <w:t>ederal funds when completing S</w:t>
      </w:r>
      <w:r w:rsidR="00E54843" w:rsidRPr="00EF16AD">
        <w:rPr>
          <w:rFonts w:asciiTheme="minorHAnsi" w:eastAsia="Times New Roman" w:hAnsiTheme="minorHAnsi" w:cs="Arial"/>
          <w:color w:val="2D261A"/>
        </w:rPr>
        <w:t>ECTION</w:t>
      </w:r>
      <w:r w:rsidRPr="00EF16AD">
        <w:rPr>
          <w:rFonts w:asciiTheme="minorHAnsi" w:eastAsia="Times New Roman" w:hAnsiTheme="minorHAnsi" w:cs="Arial"/>
          <w:color w:val="2D261A"/>
        </w:rPr>
        <w:t xml:space="preserve"> I</w:t>
      </w:r>
      <w:r w:rsidR="00D276AE">
        <w:rPr>
          <w:rFonts w:asciiTheme="minorHAnsi" w:eastAsia="Times New Roman" w:hAnsiTheme="minorHAnsi" w:cs="Arial"/>
          <w:color w:val="2D261A"/>
        </w:rPr>
        <w:t>V</w:t>
      </w:r>
      <w:r w:rsidRPr="00EF16AD">
        <w:rPr>
          <w:rFonts w:asciiTheme="minorHAnsi" w:eastAsia="Times New Roman" w:hAnsiTheme="minorHAnsi" w:cs="Arial"/>
          <w:color w:val="2D261A"/>
        </w:rPr>
        <w:t>:</w:t>
      </w:r>
    </w:p>
    <w:p w14:paraId="7FDC388C" w14:textId="77777777" w:rsidR="00D4374A" w:rsidRDefault="00D4374A" w:rsidP="00BE13F3">
      <w:pPr>
        <w:spacing w:after="0" w:line="240" w:lineRule="auto"/>
        <w:textAlignment w:val="baseline"/>
        <w:rPr>
          <w:rFonts w:asciiTheme="minorHAnsi" w:eastAsia="Times New Roman" w:hAnsiTheme="minorHAnsi" w:cs="Arial"/>
          <w:color w:val="2D261A"/>
        </w:rPr>
      </w:pPr>
    </w:p>
    <w:p w14:paraId="43CAC715"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Block grant allotments may only be used for purposes specified in the LIHEAP statute (Low-Income Home Energy Assistance Act, Title XXVI of Public Law 97-35, as amended) and in the HHS block grant regulations (45 CFR 96).</w:t>
      </w:r>
    </w:p>
    <w:p w14:paraId="55443B7B"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States may receive a waiver, if requested, from HHS to use up to 25 percent of the funds for weatherization assistance.</w:t>
      </w:r>
    </w:p>
    <w:p w14:paraId="35AAC922" w14:textId="6CE7A482" w:rsidR="005D7508"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may have used LIHEAP funds to provide “other LIHEAP assistance” as described in its</w:t>
      </w:r>
      <w:r w:rsidRPr="009030F7">
        <w:rPr>
          <w:rFonts w:asciiTheme="minorHAnsi" w:eastAsia="Times New Roman" w:hAnsiTheme="minorHAnsi" w:cs="Arial"/>
          <w:color w:val="2D261A"/>
        </w:rPr>
        <w:t xml:space="preserve"> </w:t>
      </w:r>
      <w:r w:rsidR="00BF2643">
        <w:rPr>
          <w:rFonts w:asciiTheme="minorHAnsi" w:eastAsia="Times New Roman" w:hAnsiTheme="minorHAnsi" w:cs="Arial"/>
          <w:color w:val="2D261A"/>
        </w:rPr>
        <w:t>s</w:t>
      </w:r>
      <w:r w:rsidRPr="009030F7">
        <w:rPr>
          <w:rFonts w:asciiTheme="minorHAnsi" w:eastAsia="Times New Roman" w:hAnsiTheme="minorHAnsi" w:cs="Arial"/>
          <w:color w:val="2D261A"/>
        </w:rPr>
        <w:t xml:space="preserve">tate's LIHEAP Plan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For the most part, this would include “other crisis assistance,” such as furnace or air conditioner repairs.  Such informati</w:t>
      </w:r>
      <w:r w:rsidR="005650DE">
        <w:rPr>
          <w:rFonts w:asciiTheme="minorHAnsi" w:eastAsia="Times New Roman" w:hAnsiTheme="minorHAnsi" w:cs="Arial"/>
          <w:color w:val="2D261A"/>
        </w:rPr>
        <w:t>on would be included in items 3d</w:t>
      </w:r>
      <w:r w:rsidRPr="00EF16AD">
        <w:rPr>
          <w:rFonts w:asciiTheme="minorHAnsi" w:eastAsia="Times New Roman" w:hAnsiTheme="minorHAnsi" w:cs="Arial"/>
          <w:color w:val="2D261A"/>
        </w:rPr>
        <w:t>. under “</w:t>
      </w:r>
      <w:r w:rsidR="005650DE">
        <w:rPr>
          <w:rFonts w:asciiTheme="minorHAnsi" w:eastAsia="Times New Roman" w:hAnsiTheme="minorHAnsi" w:cs="Arial"/>
          <w:color w:val="2D261A"/>
        </w:rPr>
        <w:t>Crisis Benefits by Type</w:t>
      </w:r>
      <w:r w:rsidRPr="00EF16AD">
        <w:rPr>
          <w:rFonts w:asciiTheme="minorHAnsi" w:eastAsia="Times New Roman" w:hAnsiTheme="minorHAnsi" w:cs="Arial"/>
          <w:color w:val="2D261A"/>
        </w:rPr>
        <w:t xml:space="preserve">” (item A.3).  </w:t>
      </w:r>
    </w:p>
    <w:p w14:paraId="73F2E2F5" w14:textId="7D9D66D3"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Other LIHEAP funds may have been used for non-crisis assistance/regular benefits, e.g., SNAP households that were provided a </w:t>
      </w:r>
      <w:r w:rsidR="00695872">
        <w:rPr>
          <w:rFonts w:asciiTheme="minorHAnsi" w:eastAsia="Times New Roman" w:hAnsiTheme="minorHAnsi" w:cs="Arial"/>
          <w:color w:val="2D261A"/>
        </w:rPr>
        <w:t>nominal</w:t>
      </w:r>
      <w:r w:rsidRPr="00EF16AD">
        <w:rPr>
          <w:rFonts w:asciiTheme="minorHAnsi" w:eastAsia="Times New Roman" w:hAnsiTheme="minorHAnsi" w:cs="Arial"/>
          <w:color w:val="2D261A"/>
        </w:rPr>
        <w:t xml:space="preserve"> LIHEAP payment to increase the amount of SNAP benefits that they received (commonly referred to as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heat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or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cool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programs). </w:t>
      </w:r>
      <w:r w:rsidR="005D7508" w:rsidRPr="005D7508">
        <w:rPr>
          <w:rFonts w:asciiTheme="minorHAnsi" w:eastAsia="Times New Roman" w:hAnsiTheme="minorHAnsi" w:cs="Arial"/>
          <w:color w:val="2D261A"/>
        </w:rPr>
        <w:t>Report these obligations in Section IV</w:t>
      </w:r>
      <w:r w:rsidR="008271B7">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B. 6 of the Form</w:t>
      </w:r>
      <w:r w:rsidR="005D7508">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w:t>
      </w:r>
    </w:p>
    <w:p w14:paraId="47F9C764" w14:textId="77777777" w:rsidR="00642378" w:rsidRPr="009030F7" w:rsidRDefault="00642378" w:rsidP="00BE13F3">
      <w:pPr>
        <w:pStyle w:val="Default"/>
        <w:jc w:val="center"/>
        <w:rPr>
          <w:rFonts w:asciiTheme="minorHAnsi" w:hAnsiTheme="minorHAnsi"/>
          <w:b/>
          <w:bCs/>
          <w:sz w:val="22"/>
          <w:szCs w:val="22"/>
        </w:rPr>
      </w:pPr>
    </w:p>
    <w:p w14:paraId="546320DE" w14:textId="6EF787C1" w:rsidR="00EF16AD" w:rsidRPr="00244D18" w:rsidRDefault="00156314" w:rsidP="00BE13F3">
      <w:pPr>
        <w:spacing w:after="0" w:line="240" w:lineRule="auto"/>
        <w:textAlignment w:val="baseline"/>
        <w:rPr>
          <w:rFonts w:asciiTheme="minorHAnsi" w:eastAsia="Times New Roman" w:hAnsiTheme="minorHAnsi" w:cs="Arial"/>
          <w:bCs/>
          <w:color w:val="2D261A"/>
          <w:sz w:val="24"/>
          <w:szCs w:val="24"/>
          <w:u w:val="single"/>
        </w:rPr>
      </w:pPr>
      <w:r w:rsidRPr="00471AFD">
        <w:rPr>
          <w:rFonts w:asciiTheme="minorHAnsi" w:eastAsia="Times New Roman" w:hAnsiTheme="minorHAnsi" w:cs="Arial"/>
          <w:b/>
          <w:bCs/>
          <w:color w:val="2D261A"/>
          <w:sz w:val="24"/>
          <w:szCs w:val="24"/>
          <w:u w:val="single"/>
        </w:rPr>
        <w:t xml:space="preserve">Row Items </w:t>
      </w:r>
      <w:r w:rsidR="00487521" w:rsidRPr="00471AFD">
        <w:rPr>
          <w:rFonts w:asciiTheme="minorHAnsi" w:eastAsia="Times New Roman" w:hAnsiTheme="minorHAnsi" w:cs="Arial"/>
          <w:b/>
          <w:bCs/>
          <w:color w:val="2D261A"/>
          <w:sz w:val="24"/>
          <w:szCs w:val="24"/>
          <w:u w:val="single"/>
        </w:rPr>
        <w:t>in S</w:t>
      </w:r>
      <w:r w:rsidR="00F777AD" w:rsidRPr="00471AFD">
        <w:rPr>
          <w:rFonts w:asciiTheme="minorHAnsi" w:eastAsia="Times New Roman" w:hAnsiTheme="minorHAnsi" w:cs="Arial"/>
          <w:b/>
          <w:bCs/>
          <w:color w:val="2D261A"/>
          <w:sz w:val="24"/>
          <w:szCs w:val="24"/>
          <w:u w:val="single"/>
        </w:rPr>
        <w:t>ECTION</w:t>
      </w:r>
      <w:r w:rsidR="00487521" w:rsidRPr="00471AFD">
        <w:rPr>
          <w:rFonts w:asciiTheme="minorHAnsi" w:eastAsia="Times New Roman" w:hAnsiTheme="minorHAnsi" w:cs="Arial"/>
          <w:b/>
          <w:bCs/>
          <w:color w:val="2D261A"/>
          <w:sz w:val="24"/>
          <w:szCs w:val="24"/>
          <w:u w:val="single"/>
        </w:rPr>
        <w:t xml:space="preserve"> IV – Estimates Uses of Funds</w:t>
      </w:r>
    </w:p>
    <w:p w14:paraId="57F794B0" w14:textId="77777777" w:rsidR="00487521" w:rsidRPr="00EF16AD" w:rsidRDefault="00487521" w:rsidP="00BE13F3">
      <w:pPr>
        <w:spacing w:after="0" w:line="240" w:lineRule="auto"/>
        <w:textAlignment w:val="baseline"/>
        <w:rPr>
          <w:rFonts w:asciiTheme="minorHAnsi" w:eastAsia="Times New Roman" w:hAnsiTheme="minorHAnsi" w:cs="Arial"/>
          <w:color w:val="2D261A"/>
        </w:rPr>
      </w:pPr>
    </w:p>
    <w:p w14:paraId="79F0C0CF" w14:textId="5FE7E462" w:rsidR="00EF16AD" w:rsidRDefault="00BE13F3"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A. </w:t>
      </w:r>
      <w:r w:rsidR="00E50619">
        <w:rPr>
          <w:rFonts w:asciiTheme="minorHAnsi" w:eastAsia="Times New Roman" w:hAnsiTheme="minorHAnsi" w:cs="Arial"/>
          <w:b/>
          <w:bCs/>
          <w:color w:val="2D261A"/>
        </w:rPr>
        <w:t xml:space="preserve"> Type</w:t>
      </w:r>
      <w:r w:rsidR="00EF16AD" w:rsidRPr="009030F7">
        <w:rPr>
          <w:rFonts w:asciiTheme="minorHAnsi" w:eastAsia="Times New Roman" w:hAnsiTheme="minorHAnsi" w:cs="Arial"/>
          <w:b/>
          <w:bCs/>
          <w:color w:val="2D261A"/>
        </w:rPr>
        <w:t xml:space="preserve"> of LIHEAP Assistance</w:t>
      </w:r>
      <w:r w:rsidR="00EF16AD" w:rsidRPr="009030F7">
        <w:rPr>
          <w:rFonts w:asciiTheme="minorHAnsi" w:eastAsia="Times New Roman" w:hAnsiTheme="minorHAnsi" w:cs="Arial"/>
          <w:color w:val="2D261A"/>
        </w:rPr>
        <w:t> </w:t>
      </w:r>
      <w:r w:rsidR="00EF16AD" w:rsidRPr="00EF16AD">
        <w:rPr>
          <w:rFonts w:asciiTheme="minorHAnsi" w:eastAsia="Times New Roman" w:hAnsiTheme="minorHAnsi" w:cs="Arial"/>
          <w:color w:val="2D261A"/>
        </w:rPr>
        <w:t>(items 1-</w:t>
      </w:r>
      <w:r w:rsidR="000A54AE">
        <w:rPr>
          <w:rFonts w:asciiTheme="minorHAnsi" w:eastAsia="Times New Roman" w:hAnsiTheme="minorHAnsi" w:cs="Arial"/>
          <w:color w:val="2D261A"/>
        </w:rPr>
        <w:t>5</w:t>
      </w:r>
      <w:r w:rsidR="00EF16AD" w:rsidRPr="00EF16AD">
        <w:rPr>
          <w:rFonts w:asciiTheme="minorHAnsi" w:eastAsia="Times New Roman" w:hAnsiTheme="minorHAnsi" w:cs="Arial"/>
          <w:color w:val="2D261A"/>
        </w:rPr>
        <w:t>)</w:t>
      </w:r>
    </w:p>
    <w:p w14:paraId="0B450143" w14:textId="77777777" w:rsidR="004A7FD1" w:rsidRPr="00EF16AD" w:rsidRDefault="004A7FD1" w:rsidP="00BE13F3">
      <w:pPr>
        <w:spacing w:after="0" w:line="240" w:lineRule="auto"/>
        <w:textAlignment w:val="baseline"/>
        <w:rPr>
          <w:rFonts w:asciiTheme="minorHAnsi" w:eastAsia="Times New Roman" w:hAnsiTheme="minorHAnsi" w:cs="Arial"/>
          <w:color w:val="2D261A"/>
        </w:rPr>
      </w:pPr>
    </w:p>
    <w:p w14:paraId="2421AF13" w14:textId="4BB87CDE"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Heating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heating assistance benefits.  Exclude the cost of administering the heating assistance component. If applicable, include a note that indicates if the benefits include funds for other non-crisis assistance (please describe such assistance).</w:t>
      </w:r>
    </w:p>
    <w:p w14:paraId="3B4638B4" w14:textId="7F9B2623"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Cooling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cooling assistance benefits, if any.  Exclude the cost of administering the cooling assistance component.  If applicable, include a note that indicates if the benefits include funds for other non-crisis assistance (please describe such assistance).</w:t>
      </w:r>
    </w:p>
    <w:p w14:paraId="0FFA3234" w14:textId="5F1EECF0"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Crisis Assistance Benefits</w:t>
      </w:r>
      <w:r w:rsidR="00C64B90">
        <w:rPr>
          <w:rFonts w:asciiTheme="minorHAnsi" w:eastAsia="Times New Roman" w:hAnsiTheme="minorHAnsi" w:cs="Arial"/>
          <w:b/>
          <w:bCs/>
          <w:color w:val="2D261A"/>
        </w:rPr>
        <w:t xml:space="preserve"> by Type</w:t>
      </w:r>
      <w:r w:rsidRPr="00EF16AD">
        <w:rPr>
          <w:rFonts w:asciiTheme="minorHAnsi" w:eastAsia="Times New Roman" w:hAnsiTheme="minorHAnsi" w:cs="Arial"/>
          <w:color w:val="2D261A"/>
        </w:rPr>
        <w:t>.  In this section, indicate the total amount of crisis assistance benefits broken out by each applicable type of crisis assistance listed:  winter crisis, summer crisis, year</w:t>
      </w:r>
      <w:r w:rsidRPr="00EF16AD">
        <w:rPr>
          <w:rFonts w:asciiTheme="minorHAnsi" w:eastAsia="Times New Roman" w:hAnsiTheme="minorHAnsi" w:cs="Arial"/>
          <w:color w:val="2D261A"/>
        </w:rPr>
        <w:noBreakHyphen/>
        <w:t>round crisis (i.e., crisis programs that operate 10</w:t>
      </w:r>
      <w:r w:rsidRPr="00EF16AD">
        <w:rPr>
          <w:rFonts w:asciiTheme="minorHAnsi" w:eastAsia="Times New Roman" w:hAnsiTheme="minorHAnsi" w:cs="Arial"/>
          <w:color w:val="2D261A"/>
        </w:rPr>
        <w:noBreakHyphen/>
        <w:t xml:space="preserve">12 months during the </w:t>
      </w:r>
      <w:r w:rsidR="00487521">
        <w:rPr>
          <w:rFonts w:asciiTheme="minorHAnsi" w:eastAsia="Times New Roman" w:hAnsiTheme="minorHAnsi" w:cs="Arial"/>
          <w:color w:val="2D261A"/>
        </w:rPr>
        <w:t>fiscal year</w:t>
      </w:r>
      <w:r w:rsidRPr="00EF16AD">
        <w:rPr>
          <w:rFonts w:asciiTheme="minorHAnsi" w:eastAsia="Times New Roman" w:hAnsiTheme="minorHAnsi" w:cs="Arial"/>
          <w:color w:val="2D261A"/>
        </w:rPr>
        <w:t>), and other crisis benefits (such as responses to area</w:t>
      </w:r>
      <w:r w:rsidRPr="00EF16AD">
        <w:rPr>
          <w:rFonts w:asciiTheme="minorHAnsi" w:eastAsia="Times New Roman" w:hAnsiTheme="minorHAnsi" w:cs="Arial"/>
          <w:color w:val="2D261A"/>
        </w:rPr>
        <w:noBreakHyphen/>
        <w:t xml:space="preserve">wide weather and supply-shortage emergencies declared by a public official, an emergency furnace repair/replacement program that is separate from the regular winter crisis assistance program, </w:t>
      </w:r>
      <w:r w:rsidR="0036012D" w:rsidRPr="00EF16AD">
        <w:rPr>
          <w:rFonts w:asciiTheme="minorHAnsi" w:eastAsia="Times New Roman" w:hAnsiTheme="minorHAnsi" w:cs="Arial"/>
          <w:color w:val="2D261A"/>
        </w:rPr>
        <w:t>etc.</w:t>
      </w:r>
      <w:r w:rsidRPr="00EF16AD">
        <w:rPr>
          <w:rFonts w:asciiTheme="minorHAnsi" w:eastAsia="Times New Roman" w:hAnsiTheme="minorHAnsi" w:cs="Arial"/>
          <w:color w:val="2D261A"/>
        </w:rPr>
        <w:t>). If applicable, briefly describe the "other" category, e.g., emergency furnace repairs.  Exclude the cost of administering the crisis assistance component.</w:t>
      </w:r>
    </w:p>
    <w:p w14:paraId="12A55983"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b/>
          <w:bCs/>
          <w:color w:val="2D261A"/>
        </w:rPr>
        <w:t>Note</w:t>
      </w:r>
      <w:r w:rsidRPr="00686851">
        <w:rPr>
          <w:rFonts w:asciiTheme="minorHAnsi" w:eastAsia="Times New Roman" w:hAnsiTheme="minorHAnsi" w:cs="Arial"/>
          <w:color w:val="2D261A"/>
        </w:rPr>
        <w:t>.</w:t>
      </w:r>
      <w:r>
        <w:rPr>
          <w:rFonts w:asciiTheme="minorHAnsi" w:eastAsia="Times New Roman" w:hAnsiTheme="minorHAnsi" w:cs="Arial"/>
          <w:color w:val="2D261A"/>
        </w:rPr>
        <w:t xml:space="preserve">  If the state does not provide any funds for crisis fuel assistance, but expedites heating or cooling </w:t>
      </w:r>
    </w:p>
    <w:p w14:paraId="2F708B91"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assistance, indicate such as expedited or fast-track crisis assistance.  Also, include a note indicating for </w:t>
      </w:r>
    </w:p>
    <w:p w14:paraId="2190B88D"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heating or cooling assistance, the amount of such funds used for expedited or fast-track crisis </w:t>
      </w:r>
    </w:p>
    <w:p w14:paraId="47853F1D" w14:textId="4804CDBE" w:rsidR="00686851" w:rsidRPr="00EF16A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assistance.</w:t>
      </w:r>
    </w:p>
    <w:p w14:paraId="0C649C15" w14:textId="3C17F16C"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Weatherization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w:t>
      </w:r>
      <w:r w:rsidR="00487521" w:rsidRPr="00EF16AD">
        <w:rPr>
          <w:rFonts w:asciiTheme="minorHAnsi" w:eastAsia="Times New Roman" w:hAnsiTheme="minorHAnsi" w:cs="Arial"/>
          <w:color w:val="2D261A"/>
        </w:rPr>
        <w:t xml:space="preserve"> </w:t>
      </w:r>
      <w:r w:rsidRPr="00EF16AD">
        <w:rPr>
          <w:rFonts w:asciiTheme="minorHAnsi" w:eastAsia="Times New Roman" w:hAnsiTheme="minorHAnsi" w:cs="Arial"/>
          <w:color w:val="2D261A"/>
        </w:rPr>
        <w:t>for low-cost residential weatherization or other</w:t>
      </w:r>
      <w:r w:rsidR="003A59D3">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energy-related home repairs, if any. In the past, some grantees have reported LIHEAP and Department of Energy weatherization funds together. Report only on LIHEAP funds.  If applicable, include a note that indicates if the benefits include funds for </w:t>
      </w:r>
      <w:r w:rsidR="0053646A">
        <w:rPr>
          <w:rFonts w:asciiTheme="minorHAnsi" w:eastAsia="Times New Roman" w:hAnsiTheme="minorHAnsi" w:cs="Arial"/>
          <w:color w:val="2D261A"/>
        </w:rPr>
        <w:t xml:space="preserve">home energy-related home repairs </w:t>
      </w:r>
      <w:r w:rsidRPr="00EF16AD">
        <w:rPr>
          <w:rFonts w:asciiTheme="minorHAnsi" w:eastAsia="Times New Roman" w:hAnsiTheme="minorHAnsi" w:cs="Arial"/>
          <w:color w:val="2D261A"/>
        </w:rPr>
        <w:t>(please describe such assistance). Exclude the cost of administering the LIHEAP weatherization assistance component.</w:t>
      </w:r>
    </w:p>
    <w:p w14:paraId="0AC48509" w14:textId="7D2B93B6" w:rsidR="006F26BA" w:rsidRPr="009030F7" w:rsidRDefault="006F26B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w:t>
      </w:r>
      <w:r w:rsidR="00D4374A">
        <w:rPr>
          <w:rFonts w:asciiTheme="minorHAnsi" w:hAnsiTheme="minorHAnsi" w:cs="Arial"/>
          <w:color w:val="2D261A"/>
          <w:sz w:val="22"/>
          <w:szCs w:val="22"/>
        </w:rPr>
        <w:t xml:space="preserve"> </w:t>
      </w:r>
      <w:r w:rsidRPr="009030F7">
        <w:rPr>
          <w:rFonts w:asciiTheme="minorHAnsi" w:hAnsiTheme="minorHAnsi" w:cs="Arial"/>
          <w:color w:val="2D261A"/>
          <w:sz w:val="22"/>
          <w:szCs w:val="22"/>
        </w:rPr>
        <w:t xml:space="preserve"> Section 2605(k) of the LIHEAP statute limits the amount of LIHEAP funds that may be spent on low-cost weatherization or other energy-related home repair to 15 percent of the greater of the funds allotted or the funds available to a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Under certain conditions, HHS may grant a </w:t>
      </w:r>
      <w:r w:rsidR="0053646A">
        <w:rPr>
          <w:rFonts w:asciiTheme="minorHAnsi" w:hAnsiTheme="minorHAnsi" w:cs="Arial"/>
          <w:color w:val="2D261A"/>
          <w:sz w:val="22"/>
          <w:szCs w:val="22"/>
        </w:rPr>
        <w:t xml:space="preserve">requested </w:t>
      </w:r>
      <w:r w:rsidRPr="009030F7">
        <w:rPr>
          <w:rFonts w:asciiTheme="minorHAnsi" w:hAnsiTheme="minorHAnsi" w:cs="Arial"/>
          <w:color w:val="2D261A"/>
          <w:sz w:val="22"/>
          <w:szCs w:val="22"/>
        </w:rPr>
        <w:t>waiver that raises this limit to 25 percent.</w:t>
      </w:r>
      <w:r w:rsidR="00D828EE">
        <w:rPr>
          <w:rFonts w:asciiTheme="minorHAnsi" w:hAnsiTheme="minorHAnsi" w:cs="Arial"/>
          <w:color w:val="2D261A"/>
          <w:sz w:val="22"/>
          <w:szCs w:val="22"/>
        </w:rPr>
        <w:t xml:space="preserve">  Please include a note in the “Notes” </w:t>
      </w:r>
      <w:r w:rsidRPr="009030F7">
        <w:rPr>
          <w:rFonts w:asciiTheme="minorHAnsi" w:hAnsiTheme="minorHAnsi" w:cs="Arial"/>
          <w:color w:val="2D261A"/>
          <w:sz w:val="22"/>
          <w:szCs w:val="22"/>
        </w:rPr>
        <w:t xml:space="preserve">portion of the form to indicate whether the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received such a waiver from HHS for weatherization 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p>
    <w:p w14:paraId="30304E9C" w14:textId="77777777" w:rsidR="006F26BA" w:rsidRPr="009030F7" w:rsidRDefault="006F26BA" w:rsidP="00BE13F3">
      <w:pPr>
        <w:pStyle w:val="Default"/>
        <w:rPr>
          <w:rFonts w:asciiTheme="minorHAnsi" w:hAnsiTheme="minorHAnsi" w:cs="Arial"/>
          <w:color w:val="2D261A"/>
          <w:sz w:val="22"/>
          <w:szCs w:val="22"/>
        </w:rPr>
      </w:pPr>
    </w:p>
    <w:p w14:paraId="4844942F" w14:textId="524CF4E8" w:rsidR="006F26BA" w:rsidRDefault="006F26BA" w:rsidP="00BE13F3">
      <w:pPr>
        <w:pStyle w:val="Default"/>
        <w:ind w:left="720"/>
        <w:rPr>
          <w:rFonts w:asciiTheme="minorHAnsi" w:hAnsiTheme="minorHAnsi" w:cs="Arial"/>
          <w:color w:val="2D261A"/>
          <w:sz w:val="22"/>
          <w:szCs w:val="22"/>
        </w:rPr>
      </w:pPr>
      <w:r w:rsidRPr="009030F7">
        <w:rPr>
          <w:rFonts w:asciiTheme="minorHAnsi" w:hAnsiTheme="minorHAnsi" w:cs="Arial"/>
          <w:color w:val="2D261A"/>
          <w:sz w:val="22"/>
          <w:szCs w:val="22"/>
        </w:rPr>
        <w:t>The use of leveraging funds for weatherization does not count towards the 15 percent/25 percent limit on the use of LIHEAP funds for weatherization.</w:t>
      </w:r>
      <w:r w:rsidR="00D828EE">
        <w:rPr>
          <w:rFonts w:asciiTheme="minorHAnsi" w:hAnsiTheme="minorHAnsi" w:cs="Arial"/>
          <w:color w:val="2D261A"/>
          <w:sz w:val="22"/>
          <w:szCs w:val="22"/>
        </w:rPr>
        <w:t xml:space="preserve"> Please include a note in the “N</w:t>
      </w:r>
      <w:r w:rsidRPr="009030F7">
        <w:rPr>
          <w:rFonts w:asciiTheme="minorHAnsi" w:hAnsiTheme="minorHAnsi" w:cs="Arial"/>
          <w:color w:val="2D261A"/>
          <w:sz w:val="22"/>
          <w:szCs w:val="22"/>
        </w:rPr>
        <w:t>otes</w:t>
      </w:r>
      <w:r w:rsidR="00D828EE">
        <w:rPr>
          <w:rFonts w:asciiTheme="minorHAnsi" w:hAnsiTheme="minorHAnsi" w:cs="Arial"/>
          <w:color w:val="2D261A"/>
          <w:sz w:val="22"/>
          <w:szCs w:val="22"/>
        </w:rPr>
        <w:t>”</w:t>
      </w:r>
      <w:r w:rsidRPr="009030F7">
        <w:rPr>
          <w:rFonts w:asciiTheme="minorHAnsi" w:hAnsiTheme="minorHAnsi" w:cs="Arial"/>
          <w:color w:val="2D261A"/>
          <w:sz w:val="22"/>
          <w:szCs w:val="22"/>
        </w:rPr>
        <w:t xml:space="preserve"> portion of the form to indicate whether the State obligated leveraging incentive funds</w:t>
      </w:r>
      <w:r w:rsidR="002A1F41">
        <w:rPr>
          <w:rFonts w:asciiTheme="minorHAnsi" w:hAnsiTheme="minorHAnsi" w:cs="Arial"/>
          <w:color w:val="2D261A"/>
          <w:sz w:val="22"/>
          <w:szCs w:val="22"/>
        </w:rPr>
        <w:t>, if any</w:t>
      </w:r>
      <w:r w:rsidR="00984CD3">
        <w:rPr>
          <w:rFonts w:asciiTheme="minorHAnsi" w:hAnsiTheme="minorHAnsi" w:cs="Arial"/>
          <w:color w:val="2D261A"/>
          <w:sz w:val="22"/>
          <w:szCs w:val="22"/>
        </w:rPr>
        <w:t xml:space="preserve">, </w:t>
      </w:r>
      <w:r w:rsidR="00984CD3" w:rsidRPr="009030F7">
        <w:rPr>
          <w:rFonts w:asciiTheme="minorHAnsi" w:hAnsiTheme="minorHAnsi" w:cs="Arial"/>
          <w:color w:val="2D261A"/>
          <w:sz w:val="22"/>
          <w:szCs w:val="22"/>
        </w:rPr>
        <w:t>for</w:t>
      </w:r>
      <w:r w:rsidRPr="009030F7">
        <w:rPr>
          <w:rFonts w:asciiTheme="minorHAnsi" w:hAnsiTheme="minorHAnsi" w:cs="Arial"/>
          <w:color w:val="2D261A"/>
          <w:sz w:val="22"/>
          <w:szCs w:val="22"/>
        </w:rPr>
        <w:t xml:space="preserve"> weatherization.</w:t>
      </w:r>
    </w:p>
    <w:p w14:paraId="0594139F" w14:textId="77777777" w:rsidR="00FC1593" w:rsidRDefault="00FC1593" w:rsidP="00BE13F3">
      <w:pPr>
        <w:pStyle w:val="Default"/>
        <w:ind w:left="720"/>
        <w:rPr>
          <w:rFonts w:asciiTheme="minorHAnsi" w:hAnsiTheme="minorHAnsi" w:cs="Arial"/>
          <w:color w:val="2D261A"/>
          <w:sz w:val="22"/>
          <w:szCs w:val="22"/>
        </w:rPr>
      </w:pPr>
    </w:p>
    <w:p w14:paraId="41605400" w14:textId="625D9B66" w:rsidR="003C4ECD" w:rsidRPr="000C0DCC" w:rsidRDefault="006F26BA" w:rsidP="003C4ECD">
      <w:pPr>
        <w:numPr>
          <w:ilvl w:val="0"/>
          <w:numId w:val="14"/>
        </w:numPr>
        <w:spacing w:after="0" w:line="315" w:lineRule="atLeast"/>
        <w:textAlignment w:val="baseline"/>
      </w:pPr>
      <w:r>
        <w:rPr>
          <w:rFonts w:asciiTheme="minorHAnsi" w:eastAsia="Times New Roman" w:hAnsiTheme="minorHAnsi" w:cs="Arial"/>
          <w:b/>
          <w:color w:val="2D261A"/>
        </w:rPr>
        <w:t xml:space="preserve">Average Annual Total LIHEAP Benefit per Household (including Heating, Cooling, Crisis, </w:t>
      </w:r>
      <w:r w:rsidR="0036012D">
        <w:rPr>
          <w:rFonts w:asciiTheme="minorHAnsi" w:eastAsia="Times New Roman" w:hAnsiTheme="minorHAnsi" w:cs="Arial"/>
          <w:b/>
          <w:color w:val="2D261A"/>
        </w:rPr>
        <w:t>and Supplemental</w:t>
      </w:r>
      <w:r>
        <w:rPr>
          <w:rFonts w:asciiTheme="minorHAnsi" w:eastAsia="Times New Roman" w:hAnsiTheme="minorHAnsi" w:cs="Arial"/>
          <w:b/>
          <w:color w:val="2D261A"/>
        </w:rPr>
        <w:t xml:space="preserve"> Benefits).</w:t>
      </w:r>
      <w:r>
        <w:rPr>
          <w:rFonts w:asciiTheme="minorHAnsi" w:eastAsia="Times New Roman" w:hAnsiTheme="minorHAnsi" w:cs="Arial"/>
          <w:color w:val="2D261A"/>
        </w:rPr>
        <w:t xml:space="preserve">  </w:t>
      </w:r>
      <w:r w:rsidR="003C4ECD" w:rsidRPr="000C0DCC">
        <w:t xml:space="preserve"> Line A5 requires grantees to report the total average annual per household LIHEAP Bill Payment Assistance Benefit(s) for those households </w:t>
      </w:r>
      <w:r w:rsidR="00DF0732">
        <w:t xml:space="preserve">that received bill payment assistance </w:t>
      </w:r>
      <w:r w:rsidR="004B5629">
        <w:t>and</w:t>
      </w:r>
      <w:r w:rsidR="00DF0732">
        <w:t xml:space="preserve"> </w:t>
      </w:r>
      <w:r w:rsidR="004B5629">
        <w:t>have</w:t>
      </w:r>
      <w:r w:rsidR="004B5629" w:rsidRPr="000C0DCC">
        <w:t xml:space="preserve"> </w:t>
      </w:r>
      <w:r w:rsidR="003C4ECD" w:rsidRPr="000C0DCC">
        <w:t>12 consecutive months of both main fuel and electric bill data</w:t>
      </w:r>
      <w:r w:rsidR="004B5629">
        <w:t xml:space="preserve">.  </w:t>
      </w:r>
      <w:r w:rsidR="00DF0732">
        <w:t>The households to be included in</w:t>
      </w:r>
      <w:r w:rsidR="002409D3">
        <w:t xml:space="preserve"> calculating these averages</w:t>
      </w:r>
      <w:r w:rsidR="00DF0732">
        <w:t xml:space="preserve"> should be the same households</w:t>
      </w:r>
      <w:r w:rsidR="003C4ECD" w:rsidRPr="000C0DCC">
        <w:t xml:space="preserve"> reported </w:t>
      </w:r>
      <w:r w:rsidR="00DF0732">
        <w:t xml:space="preserve">in </w:t>
      </w:r>
      <w:r w:rsidR="0022068A">
        <w:t>M</w:t>
      </w:r>
      <w:r w:rsidR="004067BE">
        <w:t>odule</w:t>
      </w:r>
      <w:r w:rsidR="0022068A">
        <w:t xml:space="preserve"> </w:t>
      </w:r>
      <w:r w:rsidR="00DF0732">
        <w:t>2</w:t>
      </w:r>
      <w:r w:rsidR="003C4ECD" w:rsidRPr="000C0DCC">
        <w:t xml:space="preserve"> </w:t>
      </w:r>
      <w:r w:rsidR="00A26363">
        <w:t>(</w:t>
      </w:r>
      <w:r w:rsidR="0022068A">
        <w:t xml:space="preserve">LIHEAP </w:t>
      </w:r>
      <w:r w:rsidR="00A26363" w:rsidRPr="00FC1593">
        <w:t xml:space="preserve">Performance Measures) </w:t>
      </w:r>
      <w:r w:rsidR="003C4ECD" w:rsidRPr="00FC1593">
        <w:t xml:space="preserve">Line B1 of Section </w:t>
      </w:r>
      <w:r w:rsidR="00FC1593" w:rsidRPr="00FC1593">
        <w:t>V</w:t>
      </w:r>
      <w:r w:rsidR="002409D3" w:rsidRPr="00FC1593">
        <w:t>, which</w:t>
      </w:r>
      <w:r w:rsidR="002409D3">
        <w:t xml:space="preserve"> are </w:t>
      </w:r>
      <w:r w:rsidR="00DF0732">
        <w:t>all households that received</w:t>
      </w:r>
      <w:r w:rsidR="003C4ECD" w:rsidRPr="000C0DCC">
        <w:t xml:space="preserve"> any heating, cooling, crisis, and supplemental assistance used to help pay household energy bills (this includes utility deposits and benefits to assist with secondary fuel payments)</w:t>
      </w:r>
      <w:r w:rsidR="002409D3">
        <w:t xml:space="preserve"> and for which the main fuel type is known</w:t>
      </w:r>
      <w:r w:rsidR="003C4ECD" w:rsidRPr="000C0DCC">
        <w:t>.  Please do not include</w:t>
      </w:r>
      <w:r w:rsidR="002409D3">
        <w:t xml:space="preserve"> households that only received</w:t>
      </w:r>
      <w:r w:rsidR="003C4ECD" w:rsidRPr="000C0DCC">
        <w:t xml:space="preserve"> non-bill payment assistance, including </w:t>
      </w:r>
      <w:r w:rsidR="002409D3">
        <w:t xml:space="preserve">households that only received </w:t>
      </w:r>
      <w:r w:rsidR="003C4ECD" w:rsidRPr="000C0DCC">
        <w:t xml:space="preserve">equipment repair and replacement, weatherization assistance, or nominal payments to </w:t>
      </w:r>
      <w:r w:rsidR="00FB7683">
        <w:t>Supplemental Nutrion Assistance Program (</w:t>
      </w:r>
      <w:r w:rsidR="003C4ECD" w:rsidRPr="000C0DCC">
        <w:t>SNAP</w:t>
      </w:r>
      <w:r w:rsidR="00FB7683">
        <w:t>)</w:t>
      </w:r>
      <w:r w:rsidR="003C4ECD" w:rsidRPr="000C0DCC">
        <w:t xml:space="preserve"> households.</w:t>
      </w:r>
    </w:p>
    <w:p w14:paraId="27835107" w14:textId="77777777" w:rsidR="003C4ECD" w:rsidRPr="000C0DCC" w:rsidRDefault="003C4ECD" w:rsidP="003C4ECD">
      <w:pPr>
        <w:pStyle w:val="ListParagraph"/>
        <w:ind w:left="1080" w:hanging="1080"/>
        <w:rPr>
          <w:rFonts w:ascii="Calibri" w:hAnsi="Calibri"/>
          <w:color w:val="auto"/>
          <w:sz w:val="22"/>
          <w:szCs w:val="22"/>
        </w:rPr>
      </w:pPr>
      <w:r w:rsidRPr="000C0DCC">
        <w:rPr>
          <w:rFonts w:ascii="Calibri" w:hAnsi="Calibri"/>
          <w:color w:val="auto"/>
          <w:sz w:val="22"/>
          <w:szCs w:val="22"/>
        </w:rPr>
        <w:tab/>
      </w:r>
    </w:p>
    <w:p w14:paraId="73C848E4" w14:textId="675E919E" w:rsidR="003C4ECD" w:rsidRPr="000C0DCC" w:rsidRDefault="002409D3" w:rsidP="003C4ECD">
      <w:pPr>
        <w:pStyle w:val="Default"/>
        <w:ind w:left="720"/>
        <w:rPr>
          <w:rFonts w:asciiTheme="minorHAnsi" w:hAnsiTheme="minorHAnsi"/>
          <w:sz w:val="22"/>
          <w:szCs w:val="22"/>
        </w:rPr>
      </w:pPr>
      <w:r>
        <w:rPr>
          <w:rFonts w:asciiTheme="minorHAnsi" w:hAnsiTheme="minorHAnsi"/>
          <w:sz w:val="22"/>
          <w:szCs w:val="22"/>
        </w:rPr>
        <w:t>The average benefits reported should include any</w:t>
      </w:r>
      <w:r w:rsidR="001F1F21">
        <w:rPr>
          <w:rFonts w:asciiTheme="minorHAnsi" w:hAnsiTheme="minorHAnsi"/>
          <w:sz w:val="22"/>
          <w:szCs w:val="22"/>
        </w:rPr>
        <w:t xml:space="preserve"> bill payment assistance, including</w:t>
      </w:r>
      <w:r>
        <w:rPr>
          <w:rFonts w:asciiTheme="minorHAnsi" w:hAnsiTheme="minorHAnsi"/>
          <w:sz w:val="22"/>
          <w:szCs w:val="22"/>
        </w:rPr>
        <w:t xml:space="preserve"> heating, cooling, crisis, and supplemental assistance benefits used to help pay household energy bills (this includes utility deposits and benefits to assist with secondary fuel payments).  </w:t>
      </w:r>
      <w:r w:rsidR="003C4ECD" w:rsidRPr="000C0DCC">
        <w:rPr>
          <w:rFonts w:asciiTheme="minorHAnsi" w:hAnsiTheme="minorHAnsi"/>
          <w:sz w:val="22"/>
          <w:szCs w:val="22"/>
        </w:rPr>
        <w:t xml:space="preserve">In some states, households received multiple bill payment assistance benefits during the program year.  For example, a household may have received both a regular heating assistance benefit and a crisis benefit.  </w:t>
      </w:r>
      <w:r w:rsidR="003C4ECD" w:rsidRPr="000C0DCC">
        <w:rPr>
          <w:rFonts w:asciiTheme="minorHAnsi" w:hAnsiTheme="minorHAnsi"/>
          <w:i/>
          <w:sz w:val="22"/>
          <w:szCs w:val="22"/>
        </w:rPr>
        <w:t>In these cases, grantees will first need to add together the bill payment assistance benefits each household received</w:t>
      </w:r>
      <w:r w:rsidR="003C4ECD" w:rsidRPr="000C0DCC">
        <w:rPr>
          <w:rFonts w:asciiTheme="minorHAnsi" w:hAnsiTheme="minorHAnsi"/>
          <w:sz w:val="22"/>
          <w:szCs w:val="22"/>
        </w:rPr>
        <w:t>, and then calculate the average total LIHEAP benefit per household.</w:t>
      </w:r>
    </w:p>
    <w:p w14:paraId="65A13A61" w14:textId="77777777" w:rsidR="003C4ECD" w:rsidRPr="000C0DCC" w:rsidRDefault="003C4ECD" w:rsidP="003C4ECD">
      <w:pPr>
        <w:spacing w:after="0" w:line="240" w:lineRule="auto"/>
        <w:rPr>
          <w:rFonts w:asciiTheme="minorHAnsi" w:hAnsiTheme="minorHAnsi"/>
          <w:color w:val="000000"/>
        </w:rPr>
      </w:pPr>
    </w:p>
    <w:p w14:paraId="75497646" w14:textId="3B609BE4" w:rsidR="003C4ECD" w:rsidRPr="000C0DCC" w:rsidRDefault="003C4ECD" w:rsidP="003C4ECD">
      <w:pPr>
        <w:pStyle w:val="ListParagraph"/>
        <w:rPr>
          <w:rFonts w:ascii="Calibri" w:hAnsi="Calibri"/>
          <w:color w:val="auto"/>
          <w:sz w:val="22"/>
          <w:szCs w:val="22"/>
        </w:rPr>
      </w:pPr>
      <w:r w:rsidRPr="000C0DCC">
        <w:rPr>
          <w:rFonts w:ascii="Calibri" w:hAnsi="Calibri"/>
          <w:color w:val="auto"/>
          <w:sz w:val="22"/>
          <w:szCs w:val="22"/>
        </w:rPr>
        <w:t>Grantees are asked to report the average bill payment assistance benefit for all households with complete annual bill data</w:t>
      </w:r>
      <w:r w:rsidR="004B5629">
        <w:rPr>
          <w:rFonts w:ascii="Calibri" w:hAnsi="Calibri"/>
          <w:color w:val="auto"/>
          <w:sz w:val="22"/>
          <w:szCs w:val="22"/>
        </w:rPr>
        <w:t xml:space="preserve"> </w:t>
      </w:r>
      <w:r w:rsidR="00DF0732">
        <w:rPr>
          <w:rFonts w:ascii="Calibri" w:hAnsi="Calibri"/>
          <w:color w:val="auto"/>
          <w:sz w:val="22"/>
          <w:szCs w:val="22"/>
        </w:rPr>
        <w:t xml:space="preserve">that received bill payment </w:t>
      </w:r>
      <w:r w:rsidR="009A26A8">
        <w:rPr>
          <w:rFonts w:ascii="Calibri" w:hAnsi="Calibri"/>
          <w:color w:val="auto"/>
          <w:sz w:val="22"/>
          <w:szCs w:val="22"/>
        </w:rPr>
        <w:t>assistance</w:t>
      </w:r>
      <w:r w:rsidR="009A26A8" w:rsidRPr="000C0DCC">
        <w:rPr>
          <w:rFonts w:ascii="Calibri" w:hAnsi="Calibri"/>
          <w:color w:val="auto"/>
          <w:sz w:val="22"/>
          <w:szCs w:val="22"/>
        </w:rPr>
        <w:t xml:space="preserve"> and</w:t>
      </w:r>
      <w:r w:rsidRPr="000C0DCC">
        <w:rPr>
          <w:rFonts w:ascii="Calibri" w:hAnsi="Calibri"/>
          <w:color w:val="auto"/>
          <w:sz w:val="22"/>
          <w:szCs w:val="22"/>
        </w:rPr>
        <w:t xml:space="preserve"> then break this data out</w:t>
      </w:r>
      <w:r w:rsidR="002409D3">
        <w:rPr>
          <w:rFonts w:ascii="Calibri" w:hAnsi="Calibri"/>
          <w:color w:val="auto"/>
          <w:sz w:val="22"/>
          <w:szCs w:val="22"/>
        </w:rPr>
        <w:t xml:space="preserve"> to report the average bill payment assistance benefits</w:t>
      </w:r>
      <w:r w:rsidRPr="000C0DCC">
        <w:rPr>
          <w:rFonts w:ascii="Calibri" w:hAnsi="Calibri"/>
          <w:color w:val="auto"/>
          <w:sz w:val="22"/>
          <w:szCs w:val="22"/>
        </w:rPr>
        <w:t xml:space="preserve"> </w:t>
      </w:r>
      <w:r w:rsidR="002409D3">
        <w:rPr>
          <w:rFonts w:ascii="Calibri" w:hAnsi="Calibri"/>
          <w:color w:val="auto"/>
          <w:sz w:val="22"/>
          <w:szCs w:val="22"/>
        </w:rPr>
        <w:t>for each</w:t>
      </w:r>
      <w:r w:rsidRPr="000C0DCC">
        <w:rPr>
          <w:rFonts w:ascii="Calibri" w:hAnsi="Calibri"/>
          <w:color w:val="auto"/>
          <w:sz w:val="22"/>
          <w:szCs w:val="22"/>
        </w:rPr>
        <w:t xml:space="preserve"> main fuel type.</w:t>
      </w:r>
    </w:p>
    <w:p w14:paraId="1E4B4FDF" w14:textId="667D3220" w:rsidR="003C4ECD" w:rsidRPr="000C0DCC" w:rsidRDefault="003C4ECD" w:rsidP="003C4ECD">
      <w:pPr>
        <w:pStyle w:val="ListParagraph"/>
        <w:rPr>
          <w:rFonts w:ascii="Calibri" w:hAnsi="Calibri"/>
          <w:color w:val="auto"/>
          <w:sz w:val="22"/>
          <w:szCs w:val="22"/>
        </w:rPr>
      </w:pPr>
    </w:p>
    <w:p w14:paraId="4A43DBFA" w14:textId="20C8F182" w:rsidR="003C4ECD" w:rsidRPr="000C0DCC" w:rsidRDefault="003C4ECD" w:rsidP="001063CE">
      <w:pPr>
        <w:pStyle w:val="ListParagraph"/>
        <w:rPr>
          <w:rFonts w:ascii="Calibri" w:hAnsi="Calibri"/>
          <w:color w:val="auto"/>
          <w:sz w:val="22"/>
          <w:szCs w:val="22"/>
        </w:rPr>
      </w:pPr>
      <w:r w:rsidRPr="000C0DCC">
        <w:rPr>
          <w:rFonts w:ascii="Calibri" w:hAnsi="Calibri"/>
          <w:color w:val="auto"/>
          <w:sz w:val="22"/>
          <w:szCs w:val="22"/>
        </w:rPr>
        <w:t xml:space="preserve">Please note that this data field </w:t>
      </w:r>
      <w:r w:rsidR="003209DA">
        <w:rPr>
          <w:rFonts w:ascii="Calibri" w:hAnsi="Calibri"/>
          <w:color w:val="auto"/>
          <w:sz w:val="22"/>
          <w:szCs w:val="22"/>
        </w:rPr>
        <w:t>requests the same</w:t>
      </w:r>
      <w:r w:rsidR="00A26363">
        <w:rPr>
          <w:rFonts w:ascii="Calibri" w:hAnsi="Calibri"/>
          <w:color w:val="auto"/>
          <w:sz w:val="22"/>
          <w:szCs w:val="22"/>
        </w:rPr>
        <w:t xml:space="preserve"> </w:t>
      </w:r>
      <w:r w:rsidR="003209DA">
        <w:rPr>
          <w:rFonts w:ascii="Calibri" w:hAnsi="Calibri"/>
          <w:color w:val="auto"/>
          <w:sz w:val="22"/>
          <w:szCs w:val="22"/>
        </w:rPr>
        <w:t>information requested</w:t>
      </w:r>
      <w:r w:rsidR="00A26363">
        <w:rPr>
          <w:rFonts w:ascii="Calibri" w:hAnsi="Calibri"/>
          <w:color w:val="auto"/>
          <w:sz w:val="22"/>
          <w:szCs w:val="22"/>
        </w:rPr>
        <w:t xml:space="preserve"> in Module 2</w:t>
      </w:r>
      <w:r w:rsidR="005A020C">
        <w:rPr>
          <w:rFonts w:ascii="Calibri" w:hAnsi="Calibri"/>
          <w:color w:val="auto"/>
          <w:sz w:val="22"/>
          <w:szCs w:val="22"/>
        </w:rPr>
        <w:t xml:space="preserve"> (Performance Measures)</w:t>
      </w:r>
      <w:r w:rsidRPr="000C0DCC">
        <w:rPr>
          <w:rFonts w:ascii="Calibri" w:hAnsi="Calibri"/>
          <w:color w:val="auto"/>
          <w:sz w:val="22"/>
          <w:szCs w:val="22"/>
        </w:rPr>
        <w:t xml:space="preserve"> Line B3 of Section </w:t>
      </w:r>
      <w:r w:rsidR="003209DA">
        <w:rPr>
          <w:rFonts w:ascii="Calibri" w:hAnsi="Calibri"/>
          <w:color w:val="auto"/>
          <w:sz w:val="22"/>
          <w:szCs w:val="22"/>
        </w:rPr>
        <w:t xml:space="preserve">V.  </w:t>
      </w:r>
    </w:p>
    <w:p w14:paraId="31FEC018" w14:textId="77777777" w:rsidR="00EF16AD" w:rsidRDefault="00EF16AD" w:rsidP="001063CE">
      <w:pPr>
        <w:pStyle w:val="Default"/>
        <w:rPr>
          <w:rFonts w:asciiTheme="minorHAnsi" w:hAnsiTheme="minorHAnsi"/>
          <w:b/>
          <w:bCs/>
          <w:sz w:val="22"/>
          <w:szCs w:val="22"/>
        </w:rPr>
      </w:pPr>
    </w:p>
    <w:p w14:paraId="151C37BB" w14:textId="57E5D16E" w:rsidR="00E21373" w:rsidRDefault="00BE13F3" w:rsidP="001063CE">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B.  </w:t>
      </w:r>
      <w:r w:rsidR="00E21373" w:rsidRPr="009030F7">
        <w:rPr>
          <w:rFonts w:asciiTheme="minorHAnsi" w:eastAsia="Times New Roman" w:hAnsiTheme="minorHAnsi" w:cs="Arial"/>
          <w:b/>
          <w:bCs/>
          <w:color w:val="2D261A"/>
        </w:rPr>
        <w:t xml:space="preserve"> Other Permitted Uses of LIHEAP Funds </w:t>
      </w:r>
      <w:r w:rsidR="00117313">
        <w:rPr>
          <w:rFonts w:asciiTheme="minorHAnsi" w:eastAsia="Times New Roman" w:hAnsiTheme="minorHAnsi" w:cs="Arial"/>
          <w:color w:val="2D261A"/>
        </w:rPr>
        <w:t>(items 6-1</w:t>
      </w:r>
      <w:r w:rsidR="00FD0B6D">
        <w:rPr>
          <w:rFonts w:asciiTheme="minorHAnsi" w:eastAsia="Times New Roman" w:hAnsiTheme="minorHAnsi" w:cs="Arial"/>
          <w:color w:val="2D261A"/>
        </w:rPr>
        <w:t>5</w:t>
      </w:r>
      <w:r w:rsidR="00E21373" w:rsidRPr="00E21373">
        <w:rPr>
          <w:rFonts w:asciiTheme="minorHAnsi" w:eastAsia="Times New Roman" w:hAnsiTheme="minorHAnsi" w:cs="Arial"/>
          <w:color w:val="2D261A"/>
        </w:rPr>
        <w:t>)</w:t>
      </w:r>
    </w:p>
    <w:p w14:paraId="4961C69B" w14:textId="1555A07C" w:rsidR="004A7FD1" w:rsidRDefault="004A7FD1" w:rsidP="00BE13F3">
      <w:pPr>
        <w:spacing w:after="0" w:line="240" w:lineRule="auto"/>
        <w:textAlignment w:val="baseline"/>
        <w:rPr>
          <w:rFonts w:asciiTheme="minorHAnsi" w:eastAsia="Times New Roman" w:hAnsiTheme="minorHAnsi" w:cs="Arial"/>
          <w:color w:val="2D261A"/>
        </w:rPr>
      </w:pPr>
    </w:p>
    <w:p w14:paraId="49735EA0" w14:textId="46275EFC" w:rsidR="00AC78A3" w:rsidRPr="00FD7D7A" w:rsidRDefault="006F26BA" w:rsidP="00BE13F3">
      <w:pPr>
        <w:pStyle w:val="ListParagraph"/>
        <w:numPr>
          <w:ilvl w:val="0"/>
          <w:numId w:val="36"/>
        </w:numPr>
        <w:rPr>
          <w:rFonts w:asciiTheme="minorHAnsi" w:hAnsiTheme="minorHAnsi" w:cs="Arial"/>
          <w:color w:val="2D261A"/>
          <w:sz w:val="22"/>
          <w:szCs w:val="22"/>
        </w:rPr>
      </w:pPr>
      <w:r w:rsidRPr="000C0DCC">
        <w:rPr>
          <w:rFonts w:asciiTheme="minorHAnsi" w:hAnsiTheme="minorHAnsi" w:cs="Arial"/>
          <w:b/>
          <w:color w:val="2D261A"/>
          <w:sz w:val="22"/>
          <w:szCs w:val="22"/>
        </w:rPr>
        <w:t>Nominal Payments</w:t>
      </w:r>
      <w:r w:rsidR="0076339B" w:rsidRPr="000C0DCC">
        <w:rPr>
          <w:rFonts w:asciiTheme="minorHAnsi" w:hAnsiTheme="minorHAnsi" w:cs="Arial"/>
          <w:b/>
          <w:color w:val="2D261A"/>
          <w:sz w:val="22"/>
          <w:szCs w:val="22"/>
        </w:rPr>
        <w:t>.</w:t>
      </w:r>
      <w:r w:rsidR="00B34028" w:rsidRPr="00FD7D7A" w:rsidDel="00243FEA">
        <w:rPr>
          <w:rFonts w:asciiTheme="minorHAnsi" w:hAnsiTheme="minorHAnsi" w:cs="Arial"/>
          <w:color w:val="2D261A"/>
          <w:sz w:val="22"/>
          <w:szCs w:val="22"/>
        </w:rPr>
        <w:t xml:space="preserve"> </w:t>
      </w:r>
      <w:r w:rsidR="006A4736" w:rsidRPr="00FD7D7A">
        <w:rPr>
          <w:rFonts w:asciiTheme="minorHAnsi" w:hAnsiTheme="minorHAnsi" w:cs="Arial"/>
          <w:color w:val="2D261A"/>
          <w:sz w:val="22"/>
          <w:szCs w:val="22"/>
        </w:rPr>
        <w:t xml:space="preserve"> </w:t>
      </w:r>
      <w:r w:rsidR="00AC78A3" w:rsidRPr="00FD7D7A">
        <w:rPr>
          <w:rFonts w:asciiTheme="minorHAnsi" w:hAnsiTheme="minorHAnsi" w:cs="Arial"/>
          <w:color w:val="2D261A"/>
          <w:sz w:val="22"/>
          <w:szCs w:val="22"/>
        </w:rPr>
        <w:t>Report all funds obligated</w:t>
      </w:r>
      <w:r w:rsidR="008D78E7" w:rsidRPr="00FD7D7A">
        <w:rPr>
          <w:rFonts w:asciiTheme="minorHAnsi" w:hAnsiTheme="minorHAnsi" w:cs="Arial"/>
          <w:color w:val="2D261A"/>
          <w:sz w:val="22"/>
          <w:szCs w:val="22"/>
        </w:rPr>
        <w:t xml:space="preserve"> for</w:t>
      </w:r>
      <w:r w:rsidR="00AC78A3" w:rsidRPr="00FD7D7A">
        <w:rPr>
          <w:rFonts w:asciiTheme="minorHAnsi" w:hAnsiTheme="minorHAnsi" w:cs="Arial"/>
          <w:color w:val="2D261A"/>
          <w:sz w:val="22"/>
          <w:szCs w:val="22"/>
        </w:rPr>
        <w:t xml:space="preserve"> those households that receive a </w:t>
      </w:r>
      <w:r w:rsidR="003C4ECD">
        <w:rPr>
          <w:rFonts w:asciiTheme="minorHAnsi" w:hAnsiTheme="minorHAnsi" w:cs="Arial"/>
          <w:color w:val="2D261A"/>
          <w:sz w:val="22"/>
          <w:szCs w:val="22"/>
        </w:rPr>
        <w:t xml:space="preserve">reduced nominal </w:t>
      </w:r>
      <w:r w:rsidR="00AC78A3" w:rsidRPr="00FD7D7A">
        <w:rPr>
          <w:rFonts w:asciiTheme="minorHAnsi" w:hAnsiTheme="minorHAnsi" w:cs="Arial"/>
          <w:color w:val="2D261A"/>
          <w:sz w:val="22"/>
          <w:szCs w:val="22"/>
        </w:rPr>
        <w:t>LIHEAP benefit payment that deviates from the state's regular payment matrix because the household is a recipient of the Supplemental Nutrition Assistance Program (SNAP</w:t>
      </w:r>
      <w:r w:rsidR="003C4ECD">
        <w:rPr>
          <w:rFonts w:asciiTheme="minorHAnsi" w:hAnsiTheme="minorHAnsi" w:cs="Arial"/>
          <w:color w:val="2D261A"/>
          <w:sz w:val="22"/>
          <w:szCs w:val="22"/>
        </w:rPr>
        <w:t>)</w:t>
      </w:r>
      <w:r w:rsidR="00AC78A3" w:rsidRPr="00FD7D7A">
        <w:rPr>
          <w:rFonts w:asciiTheme="minorHAnsi" w:hAnsiTheme="minorHAnsi" w:cs="Arial"/>
          <w:color w:val="2D261A"/>
          <w:sz w:val="22"/>
          <w:szCs w:val="22"/>
        </w:rPr>
        <w:t xml:space="preserve">.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 </w:t>
      </w:r>
    </w:p>
    <w:p w14:paraId="3CC67E62" w14:textId="5A2CAB71" w:rsidR="002114FE" w:rsidRPr="00244D18" w:rsidRDefault="002114FE" w:rsidP="00BE13F3">
      <w:pPr>
        <w:pStyle w:val="ListParagraph"/>
        <w:tabs>
          <w:tab w:val="left" w:pos="1250"/>
        </w:tabs>
        <w:textAlignment w:val="baseline"/>
        <w:rPr>
          <w:rFonts w:asciiTheme="minorHAnsi" w:hAnsiTheme="minorHAnsi" w:cs="Arial"/>
          <w:color w:val="2D261A"/>
          <w:sz w:val="22"/>
          <w:szCs w:val="22"/>
        </w:rPr>
      </w:pPr>
    </w:p>
    <w:p w14:paraId="0AA88E8A" w14:textId="6A1D60EA" w:rsidR="00E21373" w:rsidRPr="00E21373" w:rsidRDefault="000E1DA0"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2B3206">
        <w:rPr>
          <w:rFonts w:asciiTheme="minorHAnsi" w:eastAsia="Times New Roman" w:hAnsiTheme="minorHAnsi" w:cs="Arial"/>
          <w:b/>
          <w:bCs/>
          <w:color w:val="2D261A"/>
        </w:rPr>
        <w:t xml:space="preserve">Y </w:t>
      </w:r>
      <w:r w:rsidR="00E21373" w:rsidRPr="009030F7">
        <w:rPr>
          <w:rFonts w:asciiTheme="minorHAnsi" w:eastAsia="Times New Roman" w:hAnsiTheme="minorHAnsi" w:cs="Arial"/>
          <w:b/>
          <w:bCs/>
          <w:color w:val="2D261A"/>
        </w:rPr>
        <w:t xml:space="preserve">Funds Carried Over to </w:t>
      </w:r>
      <w:r w:rsidR="00E93EB9">
        <w:rPr>
          <w:rFonts w:asciiTheme="minorHAnsi" w:eastAsia="Times New Roman" w:hAnsiTheme="minorHAnsi" w:cs="Arial"/>
          <w:b/>
          <w:bCs/>
          <w:color w:val="2D261A"/>
        </w:rPr>
        <w:t xml:space="preserve">the </w:t>
      </w:r>
      <w:r>
        <w:rPr>
          <w:rFonts w:asciiTheme="minorHAnsi" w:eastAsia="Times New Roman" w:hAnsiTheme="minorHAnsi" w:cs="Arial"/>
          <w:b/>
          <w:bCs/>
          <w:color w:val="2D261A"/>
        </w:rPr>
        <w:t>next F</w:t>
      </w:r>
      <w:r w:rsidR="002B3206">
        <w:rPr>
          <w:rFonts w:asciiTheme="minorHAnsi" w:eastAsia="Times New Roman" w:hAnsiTheme="minorHAnsi" w:cs="Arial"/>
          <w:b/>
          <w:bCs/>
          <w:color w:val="2D261A"/>
        </w:rPr>
        <w:t>Y</w:t>
      </w:r>
      <w:r w:rsidR="00E21373" w:rsidRPr="00E21373">
        <w:rPr>
          <w:rFonts w:asciiTheme="minorHAnsi" w:eastAsia="Times New Roman" w:hAnsiTheme="minorHAnsi" w:cs="Arial"/>
          <w:color w:val="2D261A"/>
        </w:rPr>
        <w:t>.  </w:t>
      </w:r>
      <w:r w:rsidR="00177565">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177565">
        <w:rPr>
          <w:rFonts w:asciiTheme="minorHAnsi" w:eastAsia="Times New Roman" w:hAnsiTheme="minorHAnsi" w:cs="Arial"/>
          <w:color w:val="2D261A"/>
        </w:rPr>
        <w:t xml:space="preserve"> funds that were carried over for obligation in FY 201</w:t>
      </w:r>
      <w:r w:rsidR="00274FEE">
        <w:rPr>
          <w:rFonts w:asciiTheme="minorHAnsi" w:eastAsia="Times New Roman" w:hAnsiTheme="minorHAnsi" w:cs="Arial"/>
          <w:color w:val="2D261A"/>
        </w:rPr>
        <w:t>8</w:t>
      </w:r>
      <w:r w:rsidR="00177565">
        <w:rPr>
          <w:rFonts w:asciiTheme="minorHAnsi" w:eastAsia="Times New Roman" w:hAnsiTheme="minorHAnsi" w:cs="Arial"/>
          <w:color w:val="2D261A"/>
        </w:rPr>
        <w:t xml:space="preserve">.  </w:t>
      </w:r>
      <w:r w:rsidR="00E21373" w:rsidRPr="00E21373">
        <w:rPr>
          <w:rFonts w:asciiTheme="minorHAnsi" w:eastAsia="Times New Roman" w:hAnsiTheme="minorHAnsi" w:cs="Arial"/>
          <w:color w:val="2D261A"/>
        </w:rPr>
        <w:t xml:space="preserve">This amount </w:t>
      </w:r>
      <w:r w:rsidR="009F1D3F">
        <w:rPr>
          <w:rFonts w:asciiTheme="minorHAnsi" w:eastAsia="Times New Roman" w:hAnsiTheme="minorHAnsi" w:cs="Arial"/>
          <w:color w:val="2D261A"/>
        </w:rPr>
        <w:t>should match</w:t>
      </w:r>
      <w:r w:rsidR="00E21373" w:rsidRPr="00E21373">
        <w:rPr>
          <w:rFonts w:asciiTheme="minorHAnsi" w:eastAsia="Times New Roman" w:hAnsiTheme="minorHAnsi" w:cs="Arial"/>
          <w:color w:val="2D261A"/>
        </w:rPr>
        <w:t xml:space="preserve"> the amount reported on your </w:t>
      </w:r>
      <w:r w:rsidR="00177565">
        <w:rPr>
          <w:rFonts w:asciiTheme="minorHAnsi" w:eastAsia="Times New Roman" w:hAnsiTheme="minorHAnsi" w:cs="Arial"/>
          <w:color w:val="2D261A"/>
        </w:rPr>
        <w:t>s</w:t>
      </w:r>
      <w:r w:rsidR="00E21373" w:rsidRPr="00E21373">
        <w:rPr>
          <w:rFonts w:asciiTheme="minorHAnsi" w:eastAsia="Times New Roman" w:hAnsiTheme="minorHAnsi" w:cs="Arial"/>
          <w:color w:val="2D261A"/>
        </w:rPr>
        <w:t>tate’s</w:t>
      </w:r>
      <w:r w:rsidR="00E21373" w:rsidRPr="009030F7">
        <w:rPr>
          <w:rFonts w:asciiTheme="minorHAnsi" w:eastAsia="Times New Roman" w:hAnsiTheme="minorHAnsi" w:cs="Arial"/>
          <w:i/>
          <w:iCs/>
          <w:color w:val="2D261A"/>
        </w:rPr>
        <w:t> Carryo</w:t>
      </w:r>
      <w:r>
        <w:rPr>
          <w:rFonts w:asciiTheme="minorHAnsi" w:eastAsia="Times New Roman" w:hAnsiTheme="minorHAnsi" w:cs="Arial"/>
          <w:i/>
          <w:iCs/>
          <w:color w:val="2D261A"/>
        </w:rPr>
        <w:t xml:space="preserve">ver and Reallotment Report for </w:t>
      </w:r>
      <w:r w:rsidR="00E21373" w:rsidRPr="009030F7">
        <w:rPr>
          <w:rFonts w:asciiTheme="minorHAnsi" w:eastAsia="Times New Roman" w:hAnsiTheme="minorHAnsi" w:cs="Arial"/>
          <w:i/>
          <w:iCs/>
          <w:color w:val="2D261A"/>
        </w:rPr>
        <w:t xml:space="preserve">FY </w:t>
      </w:r>
      <w:r w:rsidR="0073168D">
        <w:rPr>
          <w:rFonts w:asciiTheme="minorHAnsi" w:eastAsia="Times New Roman" w:hAnsiTheme="minorHAnsi" w:cs="Arial"/>
          <w:i/>
          <w:iCs/>
          <w:color w:val="2D261A"/>
        </w:rPr>
        <w:t>201</w:t>
      </w:r>
      <w:r w:rsidR="006E3CD2">
        <w:rPr>
          <w:rFonts w:asciiTheme="minorHAnsi" w:eastAsia="Times New Roman" w:hAnsiTheme="minorHAnsi" w:cs="Arial"/>
          <w:i/>
          <w:iCs/>
          <w:color w:val="2D261A"/>
        </w:rPr>
        <w:t>7</w:t>
      </w:r>
      <w:r w:rsidR="00E21373" w:rsidRPr="00E21373">
        <w:rPr>
          <w:rFonts w:asciiTheme="minorHAnsi" w:eastAsia="Times New Roman" w:hAnsiTheme="minorHAnsi" w:cs="Arial"/>
          <w:color w:val="2D261A"/>
        </w:rPr>
        <w:t>.  Please update this amount as necessary</w:t>
      </w:r>
      <w:r w:rsidR="007F149C" w:rsidRPr="009030F7">
        <w:rPr>
          <w:rFonts w:asciiTheme="minorHAnsi" w:eastAsia="Times New Roman" w:hAnsiTheme="minorHAnsi" w:cs="Arial"/>
          <w:color w:val="2D261A"/>
        </w:rPr>
        <w:t>.</w:t>
      </w:r>
    </w:p>
    <w:p w14:paraId="7F70EAB8" w14:textId="77777777" w:rsidR="005222ED" w:rsidRPr="009030F7" w:rsidRDefault="005222ED" w:rsidP="00BE13F3">
      <w:pPr>
        <w:pStyle w:val="Default"/>
        <w:jc w:val="center"/>
        <w:rPr>
          <w:rFonts w:asciiTheme="minorHAnsi" w:hAnsiTheme="minorHAnsi"/>
          <w:b/>
          <w:bCs/>
          <w:sz w:val="22"/>
          <w:szCs w:val="22"/>
        </w:rPr>
      </w:pPr>
    </w:p>
    <w:p w14:paraId="29E98397" w14:textId="407C1AB1" w:rsidR="005222ED" w:rsidRDefault="005222ED"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2607(b)(2)(B) of the LIHEAP statute limits to 10 percent of the amount of "all funds except leveraging incentive awards" that may be carried over from one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f</w:t>
      </w:r>
      <w:r w:rsidR="00B56F19">
        <w:rPr>
          <w:rFonts w:asciiTheme="minorHAnsi" w:hAnsiTheme="minorHAnsi" w:cs="Arial"/>
          <w:color w:val="2D261A"/>
          <w:sz w:val="22"/>
          <w:szCs w:val="22"/>
        </w:rPr>
        <w:t xml:space="preserve">or obligation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The statute requires that 90 percent of the amount pa</w:t>
      </w:r>
      <w:r w:rsidR="00B56F19">
        <w:rPr>
          <w:rFonts w:asciiTheme="minorHAnsi" w:hAnsiTheme="minorHAnsi" w:cs="Arial"/>
          <w:color w:val="2D261A"/>
          <w:sz w:val="22"/>
          <w:szCs w:val="22"/>
        </w:rPr>
        <w:t xml:space="preserve">yable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 funds are awarded.</w:t>
      </w:r>
    </w:p>
    <w:p w14:paraId="2AF05C62" w14:textId="77777777" w:rsidR="00AA5A8A" w:rsidRDefault="00AA5A8A" w:rsidP="00BE13F3">
      <w:pPr>
        <w:pStyle w:val="Default"/>
        <w:ind w:left="720"/>
        <w:rPr>
          <w:rFonts w:asciiTheme="minorHAnsi" w:hAnsiTheme="minorHAnsi" w:cs="Arial"/>
          <w:color w:val="2D261A"/>
          <w:sz w:val="22"/>
          <w:szCs w:val="22"/>
        </w:rPr>
      </w:pPr>
    </w:p>
    <w:p w14:paraId="4327CE83" w14:textId="3F12B583" w:rsidR="001D0D9E" w:rsidRDefault="001D0D9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 xml:space="preserve">FY </w:t>
      </w:r>
      <w:r w:rsidR="00557559" w:rsidRPr="00F158CB">
        <w:rPr>
          <w:rFonts w:asciiTheme="minorHAnsi" w:hAnsiTheme="minorHAnsi" w:cs="Arial"/>
          <w:b/>
          <w:color w:val="2D261A"/>
          <w:sz w:val="22"/>
          <w:szCs w:val="22"/>
        </w:rPr>
        <w:t>A</w:t>
      </w:r>
      <w:r w:rsidR="00EF7B9D" w:rsidRPr="00F158CB">
        <w:rPr>
          <w:rFonts w:asciiTheme="minorHAnsi" w:hAnsiTheme="minorHAnsi" w:cs="Arial"/>
          <w:b/>
          <w:color w:val="2D261A"/>
          <w:sz w:val="22"/>
          <w:szCs w:val="22"/>
        </w:rPr>
        <w:t xml:space="preserve">llowable </w:t>
      </w:r>
      <w:r w:rsidRPr="00F158CB">
        <w:rPr>
          <w:rFonts w:asciiTheme="minorHAnsi" w:hAnsiTheme="minorHAnsi" w:cs="Arial"/>
          <w:b/>
          <w:color w:val="2D261A"/>
          <w:sz w:val="22"/>
          <w:szCs w:val="22"/>
        </w:rPr>
        <w:t>Unobligated Emergency Contingency Funds</w:t>
      </w:r>
      <w:r w:rsidR="00EF7B9D" w:rsidRPr="00F158CB">
        <w:rPr>
          <w:rFonts w:asciiTheme="minorHAnsi" w:hAnsiTheme="minorHAnsi" w:cs="Arial"/>
          <w:b/>
          <w:color w:val="2D261A"/>
          <w:sz w:val="22"/>
          <w:szCs w:val="22"/>
        </w:rPr>
        <w:t>, not Subject to 10% carryover limit,</w:t>
      </w:r>
      <w:r w:rsidRPr="00F158CB">
        <w:rPr>
          <w:rFonts w:asciiTheme="minorHAnsi" w:hAnsiTheme="minorHAnsi" w:cs="Arial"/>
          <w:b/>
          <w:color w:val="2D261A"/>
          <w:sz w:val="22"/>
          <w:szCs w:val="22"/>
        </w:rPr>
        <w:t xml:space="preserve"> Obligated in </w:t>
      </w:r>
      <w:r w:rsidR="005A4AA8" w:rsidRPr="00F158CB">
        <w:rPr>
          <w:rFonts w:asciiTheme="minorHAnsi" w:hAnsiTheme="minorHAnsi" w:cs="Arial"/>
          <w:b/>
          <w:color w:val="2D261A"/>
          <w:sz w:val="22"/>
          <w:szCs w:val="22"/>
        </w:rPr>
        <w:t xml:space="preserve">next </w:t>
      </w:r>
      <w:r w:rsidRPr="00F158CB">
        <w:rPr>
          <w:rFonts w:asciiTheme="minorHAnsi" w:hAnsiTheme="minorHAnsi" w:cs="Arial"/>
          <w:b/>
          <w:color w:val="2D261A"/>
          <w:sz w:val="22"/>
          <w:szCs w:val="22"/>
        </w:rPr>
        <w:t>FY.</w:t>
      </w:r>
      <w:r w:rsidR="001C27EB" w:rsidRPr="00F158CB">
        <w:rPr>
          <w:rFonts w:asciiTheme="minorHAnsi" w:hAnsiTheme="minorHAnsi" w:cs="Arial"/>
          <w:b/>
          <w:color w:val="2D261A"/>
          <w:sz w:val="22"/>
          <w:szCs w:val="22"/>
        </w:rPr>
        <w:t xml:space="preserve"> </w:t>
      </w:r>
      <w:r w:rsidR="00DE39C1">
        <w:rPr>
          <w:rFonts w:asciiTheme="minorHAnsi" w:hAnsiTheme="minorHAnsi" w:cs="Arial"/>
          <w:color w:val="2D261A"/>
          <w:sz w:val="22"/>
          <w:szCs w:val="22"/>
        </w:rPr>
        <w:t>Indicate F</w:t>
      </w:r>
      <w:r w:rsidR="0023013E"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xml:space="preserve"> emergency conting</w:t>
      </w:r>
      <w:r w:rsidR="00DE39C1">
        <w:rPr>
          <w:rFonts w:asciiTheme="minorHAnsi" w:hAnsiTheme="minorHAnsi" w:cs="Arial"/>
          <w:color w:val="2D261A"/>
          <w:sz w:val="22"/>
          <w:szCs w:val="22"/>
        </w:rPr>
        <w:t>ency award funds obligated in F</w:t>
      </w:r>
      <w:r w:rsidR="001C27EB" w:rsidRPr="00F158CB">
        <w:rPr>
          <w:rFonts w:asciiTheme="minorHAnsi" w:hAnsiTheme="minorHAnsi" w:cs="Arial"/>
          <w:color w:val="2D261A"/>
          <w:sz w:val="22"/>
          <w:szCs w:val="22"/>
        </w:rPr>
        <w:t>Y</w:t>
      </w:r>
      <w:r w:rsidR="006F7EB7">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if any.</w:t>
      </w:r>
    </w:p>
    <w:p w14:paraId="28CD33E9" w14:textId="77777777" w:rsidR="00FD0B6D" w:rsidRPr="00F158CB" w:rsidRDefault="00FD0B6D" w:rsidP="008647FD">
      <w:pPr>
        <w:pStyle w:val="ListParagraph"/>
        <w:textAlignment w:val="baseline"/>
        <w:rPr>
          <w:rFonts w:asciiTheme="minorHAnsi" w:hAnsiTheme="minorHAnsi" w:cs="Arial"/>
          <w:color w:val="2D261A"/>
          <w:sz w:val="22"/>
          <w:szCs w:val="22"/>
        </w:rPr>
      </w:pPr>
    </w:p>
    <w:p w14:paraId="18B92CAB" w14:textId="545DEE6E" w:rsidR="00085BD3" w:rsidRPr="00085BD3" w:rsidRDefault="00587E1C"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085BD3" w:rsidRPr="009030F7">
        <w:rPr>
          <w:rFonts w:asciiTheme="minorHAnsi" w:eastAsia="Times New Roman" w:hAnsiTheme="minorHAnsi" w:cs="Arial"/>
          <w:b/>
          <w:bCs/>
          <w:color w:val="2D261A"/>
        </w:rPr>
        <w:t>Y Leveraging Incentive Award Obligated in</w:t>
      </w:r>
      <w:r w:rsidR="00357384">
        <w:rPr>
          <w:rFonts w:asciiTheme="minorHAnsi" w:eastAsia="Times New Roman" w:hAnsiTheme="minorHAnsi" w:cs="Arial"/>
          <w:b/>
          <w:bCs/>
          <w:color w:val="2D261A"/>
        </w:rPr>
        <w:t xml:space="preserve"> </w:t>
      </w:r>
      <w:r w:rsidR="00CD0B65">
        <w:rPr>
          <w:rFonts w:asciiTheme="minorHAnsi" w:eastAsia="Times New Roman" w:hAnsiTheme="minorHAnsi" w:cs="Arial"/>
          <w:b/>
          <w:bCs/>
          <w:color w:val="2D261A"/>
        </w:rPr>
        <w:t xml:space="preserve">the </w:t>
      </w:r>
      <w:r w:rsidR="00357384">
        <w:rPr>
          <w:rFonts w:asciiTheme="minorHAnsi" w:eastAsia="Times New Roman" w:hAnsiTheme="minorHAnsi" w:cs="Arial"/>
          <w:b/>
          <w:bCs/>
          <w:color w:val="2D261A"/>
        </w:rPr>
        <w:t>next</w:t>
      </w:r>
      <w:r w:rsidR="00DE39C1">
        <w:rPr>
          <w:rFonts w:asciiTheme="minorHAnsi" w:eastAsia="Times New Roman" w:hAnsiTheme="minorHAnsi" w:cs="Arial"/>
          <w:b/>
          <w:bCs/>
          <w:color w:val="2D261A"/>
        </w:rPr>
        <w:t xml:space="preserve"> F</w:t>
      </w:r>
      <w:r w:rsidR="00085BD3" w:rsidRPr="009030F7">
        <w:rPr>
          <w:rFonts w:asciiTheme="minorHAnsi" w:eastAsia="Times New Roman" w:hAnsiTheme="minorHAnsi" w:cs="Arial"/>
          <w:b/>
          <w:bCs/>
          <w:color w:val="2D261A"/>
        </w:rPr>
        <w:t>Y</w:t>
      </w:r>
      <w:r w:rsidR="001063CE">
        <w:rPr>
          <w:rFonts w:asciiTheme="minorHAnsi" w:eastAsia="Times New Roman" w:hAnsiTheme="minorHAnsi" w:cs="Arial"/>
          <w:color w:val="2D261A"/>
        </w:rPr>
        <w:t xml:space="preserve">. </w:t>
      </w:r>
      <w:r w:rsidR="00DE39C1">
        <w:rPr>
          <w:rFonts w:asciiTheme="minorHAnsi" w:eastAsia="Times New Roman" w:hAnsiTheme="minorHAnsi" w:cs="Arial"/>
          <w:color w:val="2D261A"/>
        </w:rPr>
        <w:t xml:space="preserve"> Indicate F</w:t>
      </w:r>
      <w:r w:rsidR="00A6048C"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85BD3" w:rsidRPr="00085BD3">
        <w:rPr>
          <w:rFonts w:asciiTheme="minorHAnsi" w:eastAsia="Times New Roman" w:hAnsiTheme="minorHAnsi" w:cs="Arial"/>
          <w:color w:val="2D261A"/>
        </w:rPr>
        <w:t xml:space="preserve"> leveraging incen</w:t>
      </w:r>
      <w:r w:rsidR="00473C78">
        <w:rPr>
          <w:rFonts w:asciiTheme="minorHAnsi" w:eastAsia="Times New Roman" w:hAnsiTheme="minorHAnsi" w:cs="Arial"/>
          <w:color w:val="2D261A"/>
        </w:rPr>
        <w:t>tive award funds obligated in F</w:t>
      </w:r>
      <w:r w:rsidR="00085BD3" w:rsidRPr="00085BD3">
        <w:rPr>
          <w:rFonts w:asciiTheme="minorHAnsi" w:eastAsia="Times New Roman" w:hAnsiTheme="minorHAnsi" w:cs="Arial"/>
          <w:color w:val="2D261A"/>
        </w:rPr>
        <w:t>Y 201</w:t>
      </w:r>
      <w:r w:rsidR="00274FEE">
        <w:rPr>
          <w:rFonts w:asciiTheme="minorHAnsi" w:eastAsia="Times New Roman" w:hAnsiTheme="minorHAnsi" w:cs="Arial"/>
          <w:color w:val="2D261A"/>
        </w:rPr>
        <w:t>8</w:t>
      </w:r>
      <w:r w:rsidR="00085BD3" w:rsidRPr="00085BD3">
        <w:rPr>
          <w:rFonts w:asciiTheme="minorHAnsi" w:eastAsia="Times New Roman" w:hAnsiTheme="minorHAnsi" w:cs="Arial"/>
          <w:color w:val="2D261A"/>
        </w:rPr>
        <w:t>, if any.</w:t>
      </w:r>
    </w:p>
    <w:p w14:paraId="12F35E70" w14:textId="77777777" w:rsidR="005222ED" w:rsidRPr="009030F7" w:rsidRDefault="005222ED" w:rsidP="00BE13F3">
      <w:pPr>
        <w:pStyle w:val="Default"/>
        <w:rPr>
          <w:rFonts w:asciiTheme="minorHAnsi" w:hAnsiTheme="minorHAnsi" w:cs="Arial"/>
          <w:color w:val="2D261A"/>
          <w:sz w:val="22"/>
          <w:szCs w:val="22"/>
        </w:rPr>
      </w:pPr>
    </w:p>
    <w:p w14:paraId="1D7A98A6" w14:textId="371D837F" w:rsidR="005222ED" w:rsidRDefault="00B00122"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96.87(k) of the HHS block grant regulations provides that leveraging incentive award f</w:t>
      </w:r>
      <w:r w:rsidR="00DE39C1">
        <w:rPr>
          <w:rFonts w:asciiTheme="minorHAnsi" w:hAnsiTheme="minorHAnsi" w:cs="Arial"/>
          <w:color w:val="2D261A"/>
          <w:sz w:val="22"/>
          <w:szCs w:val="22"/>
        </w:rPr>
        <w:t xml:space="preserve">unds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they are awarded </w:t>
      </w:r>
      <w:r w:rsidR="00DE39C1">
        <w:rPr>
          <w:rFonts w:asciiTheme="minorHAnsi" w:hAnsiTheme="minorHAnsi" w:cs="Arial"/>
          <w:color w:val="2D261A"/>
          <w:sz w:val="22"/>
          <w:szCs w:val="22"/>
        </w:rPr>
        <w:t xml:space="preserve">or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w:t>
      </w:r>
      <w:r w:rsidR="00177565">
        <w:rPr>
          <w:rFonts w:asciiTheme="minorHAnsi" w:hAnsiTheme="minorHAnsi" w:cs="Arial"/>
          <w:color w:val="2D261A"/>
          <w:sz w:val="22"/>
          <w:szCs w:val="22"/>
        </w:rPr>
        <w:t xml:space="preserve">  These funds are not subject to the 10% carryover limit.</w:t>
      </w:r>
      <w:r w:rsidRPr="009030F7">
        <w:rPr>
          <w:rFonts w:asciiTheme="minorHAnsi" w:hAnsiTheme="minorHAnsi" w:cs="Arial"/>
          <w:color w:val="2D261A"/>
          <w:sz w:val="22"/>
          <w:szCs w:val="22"/>
        </w:rPr>
        <w:t> </w:t>
      </w:r>
    </w:p>
    <w:p w14:paraId="76D02F1B" w14:textId="77777777" w:rsidR="00293E51" w:rsidRPr="009030F7" w:rsidRDefault="00293E51" w:rsidP="00BE13F3">
      <w:pPr>
        <w:pStyle w:val="Default"/>
        <w:ind w:left="720"/>
        <w:rPr>
          <w:rFonts w:asciiTheme="minorHAnsi" w:hAnsiTheme="minorHAnsi" w:cs="Arial"/>
          <w:color w:val="2D261A"/>
          <w:sz w:val="22"/>
          <w:szCs w:val="22"/>
        </w:rPr>
      </w:pPr>
    </w:p>
    <w:p w14:paraId="596DB746" w14:textId="60FD8F24" w:rsidR="00B742D4" w:rsidRDefault="007E50DD" w:rsidP="00BE13F3">
      <w:pPr>
        <w:numPr>
          <w:ilvl w:val="0"/>
          <w:numId w:val="41"/>
        </w:numPr>
        <w:spacing w:after="0" w:line="240" w:lineRule="auto"/>
        <w:textAlignment w:val="baseline"/>
        <w:rPr>
          <w:rFonts w:asciiTheme="minorHAnsi" w:hAnsiTheme="minorHAnsi" w:cs="Arial"/>
          <w:color w:val="2D261A"/>
        </w:rPr>
      </w:pPr>
      <w:r>
        <w:rPr>
          <w:rFonts w:asciiTheme="minorHAnsi" w:hAnsiTheme="minorHAnsi" w:cs="Arial"/>
          <w:b/>
          <w:bCs/>
          <w:color w:val="2D261A"/>
        </w:rPr>
        <w:t>Reserved</w:t>
      </w:r>
      <w:r w:rsidR="00D613F3">
        <w:rPr>
          <w:rFonts w:asciiTheme="minorHAnsi" w:hAnsiTheme="minorHAnsi" w:cs="Arial"/>
          <w:b/>
          <w:bCs/>
          <w:color w:val="2D261A"/>
        </w:rPr>
        <w:t xml:space="preserve"> (Not applicable)</w:t>
      </w:r>
      <w:r>
        <w:rPr>
          <w:rFonts w:asciiTheme="minorHAnsi" w:hAnsiTheme="minorHAnsi" w:cs="Arial"/>
          <w:b/>
          <w:bCs/>
          <w:color w:val="2D261A"/>
        </w:rPr>
        <w:t>.</w:t>
      </w:r>
    </w:p>
    <w:p w14:paraId="44C55292" w14:textId="77777777" w:rsidR="00B742D4" w:rsidRPr="00B742D4" w:rsidRDefault="00B742D4" w:rsidP="00BE13F3">
      <w:pPr>
        <w:spacing w:after="0" w:line="240" w:lineRule="auto"/>
        <w:ind w:left="360"/>
        <w:textAlignment w:val="baseline"/>
        <w:rPr>
          <w:rFonts w:asciiTheme="minorHAnsi" w:hAnsiTheme="minorHAnsi" w:cs="Arial"/>
          <w:color w:val="2D261A"/>
        </w:rPr>
      </w:pPr>
    </w:p>
    <w:p w14:paraId="0926D822" w14:textId="32B60200" w:rsidR="00C62105" w:rsidRPr="00C62105" w:rsidRDefault="00C62105" w:rsidP="00BE13F3">
      <w:pPr>
        <w:numPr>
          <w:ilvl w:val="0"/>
          <w:numId w:val="41"/>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FY LIHEAP Block Grant Allotment Used to Identify, Develop, and Demonstrate Leveraging Activities.  </w:t>
      </w:r>
      <w:r w:rsidRPr="00C62105">
        <w:rPr>
          <w:rFonts w:asciiTheme="minorHAnsi" w:eastAsia="Times New Roman" w:hAnsiTheme="minorHAnsi" w:cs="Arial"/>
          <w:color w:val="2D261A"/>
        </w:rPr>
        <w:t>Indic</w:t>
      </w:r>
      <w:r w:rsidR="00502D2A">
        <w:rPr>
          <w:rFonts w:asciiTheme="minorHAnsi" w:eastAsia="Times New Roman" w:hAnsiTheme="minorHAnsi" w:cs="Arial"/>
          <w:color w:val="2D261A"/>
        </w:rPr>
        <w:t xml:space="preserve">ate the amount of the </w:t>
      </w:r>
      <w:r w:rsidR="00177565">
        <w:rPr>
          <w:rFonts w:asciiTheme="minorHAnsi" w:eastAsia="Times New Roman" w:hAnsiTheme="minorHAnsi" w:cs="Arial"/>
          <w:color w:val="2D261A"/>
        </w:rPr>
        <w:t>s</w:t>
      </w:r>
      <w:r w:rsidR="00502D2A">
        <w:rPr>
          <w:rFonts w:asciiTheme="minorHAnsi" w:eastAsia="Times New Roman" w:hAnsiTheme="minorHAnsi" w:cs="Arial"/>
          <w:color w:val="2D261A"/>
        </w:rPr>
        <w:t>tate’s F</w:t>
      </w:r>
      <w:r w:rsidRPr="00C62105">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C62105">
        <w:rPr>
          <w:rFonts w:asciiTheme="minorHAnsi" w:eastAsia="Times New Roman" w:hAnsiTheme="minorHAnsi" w:cs="Arial"/>
          <w:color w:val="2D261A"/>
        </w:rPr>
        <w:t xml:space="preserve"> LIHEAP block grant allotment that was </w:t>
      </w:r>
      <w:r w:rsidR="00177565">
        <w:rPr>
          <w:rFonts w:asciiTheme="minorHAnsi" w:eastAsia="Times New Roman" w:hAnsiTheme="minorHAnsi" w:cs="Arial"/>
          <w:color w:val="2D261A"/>
        </w:rPr>
        <w:t>obligated</w:t>
      </w:r>
      <w:r w:rsidRPr="00C62105">
        <w:rPr>
          <w:rFonts w:asciiTheme="minorHAnsi" w:eastAsia="Times New Roman" w:hAnsiTheme="minorHAnsi" w:cs="Arial"/>
          <w:color w:val="2D261A"/>
        </w:rPr>
        <w:t>, if any, to identify, develop, and demonstrate leveraging activities</w:t>
      </w:r>
      <w:r w:rsidR="007F149C" w:rsidRPr="009030F7">
        <w:rPr>
          <w:rFonts w:asciiTheme="minorHAnsi" w:eastAsia="Times New Roman" w:hAnsiTheme="minorHAnsi" w:cs="Arial"/>
          <w:color w:val="2D261A"/>
        </w:rPr>
        <w:t>.</w:t>
      </w:r>
    </w:p>
    <w:p w14:paraId="323E3511" w14:textId="77777777" w:rsidR="00C62105" w:rsidRPr="00244D18" w:rsidRDefault="00C62105" w:rsidP="00BE13F3">
      <w:pPr>
        <w:pStyle w:val="Default"/>
        <w:rPr>
          <w:rFonts w:asciiTheme="minorHAnsi" w:hAnsiTheme="minorHAnsi"/>
          <w:bCs/>
          <w:sz w:val="22"/>
          <w:szCs w:val="22"/>
        </w:rPr>
      </w:pPr>
    </w:p>
    <w:p w14:paraId="1786A72B" w14:textId="61C49D66" w:rsidR="00F05824" w:rsidRPr="009030F7" w:rsidRDefault="00F05824"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2607A(c)(2) of the LIHEAP statute limits the amount that </w:t>
      </w:r>
      <w:r w:rsidR="00177565">
        <w:rPr>
          <w:rFonts w:asciiTheme="minorHAnsi" w:hAnsiTheme="minorHAnsi" w:cs="Arial"/>
          <w:color w:val="2D261A"/>
          <w:sz w:val="22"/>
          <w:szCs w:val="22"/>
        </w:rPr>
        <w:t>s</w:t>
      </w:r>
      <w:r w:rsidRPr="009030F7">
        <w:rPr>
          <w:rFonts w:asciiTheme="minorHAnsi" w:hAnsiTheme="minorHAnsi" w:cs="Arial"/>
          <w:color w:val="2D261A"/>
          <w:sz w:val="22"/>
          <w:szCs w:val="22"/>
        </w:rPr>
        <w:t>tates may spend to identify, develop and demonstrate leveraging programs to not exceed 0.08 percent of funds payable or $35,000, whichever is greater.</w:t>
      </w:r>
    </w:p>
    <w:p w14:paraId="23C7D5DE" w14:textId="77777777" w:rsidR="00F05824" w:rsidRPr="00244D18" w:rsidRDefault="00F05824" w:rsidP="00BE13F3">
      <w:pPr>
        <w:pStyle w:val="Default"/>
        <w:rPr>
          <w:rFonts w:asciiTheme="minorHAnsi" w:hAnsiTheme="minorHAnsi" w:cs="Arial"/>
          <w:b/>
          <w:color w:val="2D261A"/>
          <w:sz w:val="22"/>
          <w:szCs w:val="22"/>
        </w:rPr>
      </w:pPr>
    </w:p>
    <w:p w14:paraId="446476CC" w14:textId="042C08CF" w:rsidR="00F05824" w:rsidRPr="00F158CB" w:rsidRDefault="00F05824"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Assurance 16 Activities</w:t>
      </w:r>
      <w:r w:rsidRPr="00F158CB">
        <w:rPr>
          <w:rFonts w:asciiTheme="minorHAnsi" w:hAnsiTheme="minorHAnsi" w:cs="Arial"/>
          <w:color w:val="2D261A"/>
          <w:sz w:val="22"/>
          <w:szCs w:val="22"/>
        </w:rPr>
        <w:t xml:space="preserve">.  Indicate the amount, if any, of the </w:t>
      </w:r>
      <w:r w:rsidR="00AC1D54"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AC1D54"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LIHEAP block grant allotment </w:t>
      </w:r>
      <w:r w:rsidR="00177565">
        <w:rPr>
          <w:rFonts w:asciiTheme="minorHAnsi" w:hAnsiTheme="minorHAnsi" w:cs="Arial"/>
          <w:color w:val="2D261A"/>
          <w:sz w:val="22"/>
          <w:szCs w:val="22"/>
        </w:rPr>
        <w:t>obligated</w:t>
      </w:r>
      <w:r w:rsidR="00177565"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to carry out "Assurance 16 activities", i.e., services that encourage and enable households to reduce their home energy needs and thereby the need for energy assistance (including needs assessment, counseling, and assistance with energy vendors</w:t>
      </w:r>
      <w:r w:rsidR="007F149C" w:rsidRPr="00F158CB">
        <w:rPr>
          <w:rFonts w:asciiTheme="minorHAnsi" w:hAnsiTheme="minorHAnsi" w:cs="Arial"/>
          <w:color w:val="2D261A"/>
          <w:sz w:val="22"/>
          <w:szCs w:val="22"/>
        </w:rPr>
        <w:t>)</w:t>
      </w:r>
      <w:r w:rsidRPr="00F158CB">
        <w:rPr>
          <w:rFonts w:asciiTheme="minorHAnsi" w:hAnsiTheme="minorHAnsi" w:cs="Arial"/>
          <w:color w:val="2D261A"/>
          <w:sz w:val="22"/>
          <w:szCs w:val="22"/>
        </w:rPr>
        <w:t>.</w:t>
      </w:r>
    </w:p>
    <w:p w14:paraId="46C33FDB" w14:textId="77777777" w:rsidR="00177565" w:rsidRDefault="00177565" w:rsidP="00BE13F3">
      <w:pPr>
        <w:pStyle w:val="Default"/>
        <w:rPr>
          <w:rStyle w:val="Strong"/>
          <w:rFonts w:asciiTheme="minorHAnsi" w:hAnsiTheme="minorHAnsi" w:cs="Arial"/>
          <w:color w:val="2D261A"/>
          <w:sz w:val="22"/>
          <w:szCs w:val="22"/>
          <w:bdr w:val="none" w:sz="0" w:space="0" w:color="auto" w:frame="1"/>
        </w:rPr>
      </w:pPr>
    </w:p>
    <w:p w14:paraId="5236F3B3" w14:textId="77777777" w:rsidR="00F05824" w:rsidRPr="009030F7" w:rsidRDefault="00C650F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2605(b)(16) of the LIHEAP statute limits the amount that may be spent on these activities to 5 percent of LIHEAP funds payable.</w:t>
      </w:r>
    </w:p>
    <w:p w14:paraId="21300986" w14:textId="77777777" w:rsidR="005B060E" w:rsidRPr="009030F7" w:rsidRDefault="005B060E" w:rsidP="00BE13F3">
      <w:pPr>
        <w:pStyle w:val="Default"/>
        <w:rPr>
          <w:rFonts w:asciiTheme="minorHAnsi" w:hAnsiTheme="minorHAnsi" w:cs="Arial"/>
          <w:color w:val="2D261A"/>
          <w:sz w:val="22"/>
          <w:szCs w:val="22"/>
        </w:rPr>
      </w:pPr>
    </w:p>
    <w:p w14:paraId="70576D6C" w14:textId="0213F773" w:rsidR="00857136" w:rsidRDefault="005A6361" w:rsidP="00BE13F3">
      <w:pPr>
        <w:pStyle w:val="ListParagraph"/>
        <w:numPr>
          <w:ilvl w:val="0"/>
          <w:numId w:val="41"/>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563EAA">
        <w:rPr>
          <w:rFonts w:asciiTheme="minorHAnsi" w:hAnsiTheme="minorHAnsi" w:cs="Arial"/>
          <w:b/>
          <w:color w:val="2D261A"/>
          <w:sz w:val="22"/>
          <w:szCs w:val="22"/>
        </w:rPr>
        <w:t>Y Residential Energy Assistance Challenge (R</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E</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A</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C</w:t>
      </w:r>
      <w:r w:rsidR="00295FA8">
        <w:rPr>
          <w:rFonts w:asciiTheme="minorHAnsi" w:hAnsiTheme="minorHAnsi" w:cs="Arial"/>
          <w:b/>
          <w:color w:val="2D261A"/>
          <w:sz w:val="22"/>
          <w:szCs w:val="22"/>
        </w:rPr>
        <w:t>h.</w:t>
      </w:r>
      <w:r w:rsidR="00563EAA">
        <w:rPr>
          <w:rFonts w:asciiTheme="minorHAnsi" w:hAnsiTheme="minorHAnsi" w:cs="Arial"/>
          <w:b/>
          <w:color w:val="2D261A"/>
          <w:sz w:val="22"/>
          <w:szCs w:val="22"/>
        </w:rPr>
        <w:t>) Program.</w:t>
      </w:r>
      <w:r w:rsidR="00563EAA">
        <w:rPr>
          <w:rFonts w:asciiTheme="minorHAnsi" w:hAnsiTheme="minorHAnsi" w:cs="Arial"/>
          <w:color w:val="2D261A"/>
          <w:sz w:val="22"/>
          <w:szCs w:val="22"/>
        </w:rPr>
        <w:t xml:space="preserve">  Report total </w:t>
      </w:r>
      <w:r w:rsidR="00295FA8">
        <w:rPr>
          <w:rFonts w:asciiTheme="minorHAnsi" w:hAnsiTheme="minorHAnsi" w:cs="Arial"/>
          <w:b/>
          <w:color w:val="2D261A"/>
          <w:sz w:val="22"/>
          <w:szCs w:val="22"/>
        </w:rPr>
        <w:t xml:space="preserve">R.E.A.Ch. </w:t>
      </w:r>
      <w:r>
        <w:rPr>
          <w:rFonts w:asciiTheme="minorHAnsi" w:hAnsiTheme="minorHAnsi" w:cs="Arial"/>
          <w:color w:val="2D261A"/>
          <w:sz w:val="22"/>
          <w:szCs w:val="22"/>
        </w:rPr>
        <w:t>funds obligated in F</w:t>
      </w:r>
      <w:r w:rsidR="00563EAA">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563EAA">
        <w:rPr>
          <w:rFonts w:asciiTheme="minorHAnsi" w:hAnsiTheme="minorHAnsi" w:cs="Arial"/>
          <w:color w:val="2D261A"/>
          <w:sz w:val="22"/>
          <w:szCs w:val="22"/>
        </w:rPr>
        <w:t>, if applicable.</w:t>
      </w:r>
    </w:p>
    <w:p w14:paraId="265BAD93" w14:textId="77777777" w:rsidR="00184528" w:rsidRPr="009C6117" w:rsidRDefault="00184528" w:rsidP="00184528">
      <w:pPr>
        <w:pStyle w:val="ListParagraph"/>
        <w:textAlignment w:val="baseline"/>
        <w:rPr>
          <w:rFonts w:asciiTheme="minorHAnsi" w:hAnsiTheme="minorHAnsi" w:cs="Arial"/>
          <w:color w:val="2D261A"/>
          <w:sz w:val="22"/>
          <w:szCs w:val="22"/>
        </w:rPr>
      </w:pPr>
    </w:p>
    <w:p w14:paraId="39EBDA95" w14:textId="5712C910" w:rsidR="005B060E" w:rsidRPr="00F158CB" w:rsidRDefault="005B060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Administration/Planning Costs</w:t>
      </w:r>
      <w:r w:rsidRPr="00F158CB">
        <w:rPr>
          <w:rFonts w:asciiTheme="minorHAnsi" w:hAnsiTheme="minorHAnsi" w:cs="Arial"/>
          <w:color w:val="2D261A"/>
          <w:sz w:val="22"/>
          <w:szCs w:val="22"/>
        </w:rPr>
        <w:t>.</w:t>
      </w:r>
      <w:r w:rsidR="009D223F">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 Indicate the amount of </w:t>
      </w:r>
      <w:r w:rsidR="00D51CC6"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D51CC6"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funds obligated for administration and planning costs.  The amount should include (a) all </w:t>
      </w:r>
      <w:r w:rsidR="00177565">
        <w:rPr>
          <w:rFonts w:asciiTheme="minorHAnsi" w:hAnsiTheme="minorHAnsi" w:cs="Arial"/>
          <w:color w:val="2D261A"/>
          <w:sz w:val="22"/>
          <w:szCs w:val="22"/>
        </w:rPr>
        <w:t>s</w:t>
      </w:r>
      <w:r w:rsidRPr="00F158CB">
        <w:rPr>
          <w:rFonts w:asciiTheme="minorHAnsi" w:hAnsiTheme="minorHAnsi" w:cs="Arial"/>
          <w:color w:val="2D261A"/>
          <w:sz w:val="22"/>
          <w:szCs w:val="22"/>
        </w:rPr>
        <w:t>tate and local administration and planning costs, and (b) both direct and indirect costs charged as administration and planning costs for the program</w:t>
      </w:r>
      <w:r w:rsidR="00EE3518" w:rsidRPr="00F158CB">
        <w:rPr>
          <w:rFonts w:asciiTheme="minorHAnsi" w:hAnsiTheme="minorHAnsi" w:cs="Arial"/>
          <w:color w:val="2D261A"/>
          <w:sz w:val="22"/>
          <w:szCs w:val="22"/>
        </w:rPr>
        <w:t>. Information Technology</w:t>
      </w:r>
      <w:r w:rsidR="00782FFC" w:rsidRPr="00F158CB">
        <w:rPr>
          <w:rFonts w:asciiTheme="minorHAnsi" w:hAnsiTheme="minorHAnsi" w:cs="Arial"/>
          <w:color w:val="2D261A"/>
          <w:sz w:val="22"/>
          <w:szCs w:val="22"/>
        </w:rPr>
        <w:t xml:space="preserve"> (IT)</w:t>
      </w:r>
      <w:r w:rsidR="00EE3518" w:rsidRPr="00F158CB">
        <w:rPr>
          <w:rFonts w:asciiTheme="minorHAnsi" w:hAnsiTheme="minorHAnsi" w:cs="Arial"/>
          <w:color w:val="2D261A"/>
          <w:sz w:val="22"/>
          <w:szCs w:val="22"/>
        </w:rPr>
        <w:t xml:space="preserve"> expenditures should be included in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/Planning costs. If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 xml:space="preserve">/Planning costs exceed 10% because of this inclusion, it is acceptable for the </w:t>
      </w:r>
      <w:r w:rsidR="00177565">
        <w:rPr>
          <w:rFonts w:asciiTheme="minorHAnsi" w:hAnsiTheme="minorHAnsi" w:cs="Arial"/>
          <w:color w:val="2D261A"/>
          <w:sz w:val="22"/>
          <w:szCs w:val="22"/>
        </w:rPr>
        <w:t>s</w:t>
      </w:r>
      <w:r w:rsidR="00EE3518" w:rsidRPr="00F158CB">
        <w:rPr>
          <w:rFonts w:asciiTheme="minorHAnsi" w:hAnsiTheme="minorHAnsi" w:cs="Arial"/>
          <w:color w:val="2D261A"/>
          <w:sz w:val="22"/>
          <w:szCs w:val="22"/>
        </w:rPr>
        <w:t>tate to include a note in the Grantee Survey form that LIHEAP IM 2000-12</w:t>
      </w:r>
      <w:r w:rsidR="009A3C99">
        <w:rPr>
          <w:rFonts w:asciiTheme="minorHAnsi" w:hAnsiTheme="minorHAnsi" w:cs="Arial"/>
          <w:color w:val="2D261A"/>
          <w:sz w:val="22"/>
          <w:szCs w:val="22"/>
        </w:rPr>
        <w:t>, dated x/x/xx,</w:t>
      </w:r>
      <w:r w:rsidR="00EE3518" w:rsidRPr="00F158CB">
        <w:rPr>
          <w:rFonts w:asciiTheme="minorHAnsi" w:hAnsiTheme="minorHAnsi" w:cs="Arial"/>
          <w:color w:val="2D261A"/>
          <w:sz w:val="22"/>
          <w:szCs w:val="22"/>
        </w:rPr>
        <w:t xml:space="preserve"> allows such a scenario.</w:t>
      </w:r>
    </w:p>
    <w:p w14:paraId="6C692590" w14:textId="47608A2E" w:rsidR="005B060E" w:rsidRDefault="005B060E" w:rsidP="00BE13F3">
      <w:pPr>
        <w:spacing w:after="0" w:line="240" w:lineRule="auto"/>
        <w:ind w:left="72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5B060E">
        <w:rPr>
          <w:rFonts w:asciiTheme="minorHAnsi" w:eastAsia="Times New Roman" w:hAnsiTheme="minorHAnsi" w:cs="Arial"/>
          <w:color w:val="2D261A"/>
        </w:rPr>
        <w:t>:</w:t>
      </w:r>
      <w:r w:rsidR="00D4374A">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 Section 2605(b)(9) of the LIHEAP statute limits the amount that States </w:t>
      </w:r>
      <w:r w:rsidR="00177565">
        <w:rPr>
          <w:rFonts w:asciiTheme="minorHAnsi" w:eastAsia="Times New Roman" w:hAnsiTheme="minorHAnsi" w:cs="Arial"/>
          <w:color w:val="2D261A"/>
        </w:rPr>
        <w:t>obligate</w:t>
      </w:r>
      <w:r w:rsidR="00177565" w:rsidRPr="005B060E">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in planning and administration to 10 percent of the funds payable to the </w:t>
      </w:r>
      <w:r w:rsidR="00177565">
        <w:rPr>
          <w:rFonts w:asciiTheme="minorHAnsi" w:eastAsia="Times New Roman" w:hAnsiTheme="minorHAnsi" w:cs="Arial"/>
          <w:color w:val="2D261A"/>
        </w:rPr>
        <w:t>s</w:t>
      </w:r>
      <w:r w:rsidRPr="005B060E">
        <w:rPr>
          <w:rFonts w:asciiTheme="minorHAnsi" w:eastAsia="Times New Roman" w:hAnsiTheme="minorHAnsi" w:cs="Arial"/>
          <w:color w:val="2D261A"/>
        </w:rPr>
        <w:t>tate.  All amounts above 10 percent must come from non-Federal funds, except that other Federal funds may be used to pay the costs of planning and administering Assurance 16 activities without regard to the 10 percent limit (exclude other Federal funds).</w:t>
      </w:r>
    </w:p>
    <w:p w14:paraId="62FB7D4C" w14:textId="77777777" w:rsidR="004A7FD1" w:rsidRPr="009030F7" w:rsidRDefault="004A7FD1" w:rsidP="00BE13F3">
      <w:pPr>
        <w:spacing w:after="0" w:line="240" w:lineRule="auto"/>
        <w:ind w:left="720"/>
        <w:textAlignment w:val="baseline"/>
        <w:rPr>
          <w:rFonts w:asciiTheme="minorHAnsi" w:eastAsia="Times New Roman" w:hAnsiTheme="minorHAnsi" w:cs="Arial"/>
          <w:color w:val="2D261A"/>
        </w:rPr>
      </w:pPr>
    </w:p>
    <w:p w14:paraId="6E03DEB0" w14:textId="122915D0" w:rsidR="002B752B" w:rsidRPr="002B752B" w:rsidRDefault="002B752B" w:rsidP="00BE13F3">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The cost of administering the </w:t>
      </w:r>
      <w:r w:rsidR="00177565">
        <w:rPr>
          <w:rFonts w:asciiTheme="minorHAnsi" w:eastAsia="Times New Roman" w:hAnsiTheme="minorHAnsi" w:cs="Arial"/>
          <w:color w:val="2D261A"/>
        </w:rPr>
        <w:t>s</w:t>
      </w:r>
      <w:r w:rsidRPr="002B752B">
        <w:rPr>
          <w:rFonts w:asciiTheme="minorHAnsi" w:eastAsia="Times New Roman" w:hAnsiTheme="minorHAnsi" w:cs="Arial"/>
          <w:color w:val="2D261A"/>
        </w:rPr>
        <w:t>tate's LIHEAP weatherization assistance is to be included, as well as the cost of administering other LIHEAP activities.</w:t>
      </w:r>
    </w:p>
    <w:p w14:paraId="2582ED57" w14:textId="77777777" w:rsidR="00F158CB" w:rsidRPr="00244D18" w:rsidRDefault="00F158CB" w:rsidP="00BE13F3">
      <w:pPr>
        <w:spacing w:after="0" w:line="240" w:lineRule="auto"/>
        <w:textAlignment w:val="baseline"/>
        <w:rPr>
          <w:rFonts w:asciiTheme="minorHAnsi" w:eastAsia="Times New Roman" w:hAnsiTheme="minorHAnsi" w:cs="Arial"/>
          <w:bCs/>
          <w:color w:val="2D261A"/>
        </w:rPr>
      </w:pPr>
    </w:p>
    <w:p w14:paraId="7801F3FD" w14:textId="1C0A0880" w:rsidR="00BE0411" w:rsidRDefault="002B752B" w:rsidP="00D33B2C">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Under the terms of the LIHEAP statute and implementing regulations, leveraging incentive award funds may not be used for administrative and planning costs.  The amount of the leveraging incentive award may be added to the base </w:t>
      </w:r>
      <w:r w:rsidR="00177565">
        <w:rPr>
          <w:rFonts w:asciiTheme="minorHAnsi" w:eastAsia="Times New Roman" w:hAnsiTheme="minorHAnsi" w:cs="Arial"/>
          <w:color w:val="2D261A"/>
        </w:rPr>
        <w:t>with</w:t>
      </w:r>
      <w:r w:rsidRPr="002B752B">
        <w:rPr>
          <w:rFonts w:asciiTheme="minorHAnsi" w:eastAsia="Times New Roman" w:hAnsiTheme="minorHAnsi" w:cs="Arial"/>
          <w:color w:val="2D261A"/>
        </w:rPr>
        <w:t xml:space="preserve"> which the maximum amount of administrative and planning costs is calculated.</w:t>
      </w:r>
    </w:p>
    <w:p w14:paraId="09738AD8" w14:textId="77777777" w:rsidR="00624009" w:rsidRDefault="00624009" w:rsidP="00D33B2C">
      <w:pPr>
        <w:spacing w:after="0" w:line="240" w:lineRule="auto"/>
        <w:ind w:left="720"/>
        <w:textAlignment w:val="baseline"/>
        <w:rPr>
          <w:rFonts w:asciiTheme="minorHAnsi" w:eastAsia="Times New Roman" w:hAnsiTheme="minorHAnsi" w:cs="Arial"/>
          <w:color w:val="2D261A"/>
        </w:rPr>
      </w:pPr>
    </w:p>
    <w:p w14:paraId="390E0955" w14:textId="77777777" w:rsidR="002B752B" w:rsidRDefault="002B752B" w:rsidP="00BE13F3">
      <w:pPr>
        <w:spacing w:after="0" w:line="240" w:lineRule="auto"/>
        <w:textAlignment w:val="baseline"/>
        <w:rPr>
          <w:rFonts w:asciiTheme="minorHAnsi" w:eastAsia="Times New Roman" w:hAnsiTheme="minorHAnsi" w:cs="Arial"/>
          <w:color w:val="2D261A"/>
        </w:rPr>
      </w:pPr>
    </w:p>
    <w:p w14:paraId="6A88C72F" w14:textId="32053CB5" w:rsidR="002B752B" w:rsidRPr="00244D18" w:rsidRDefault="00BE13F3" w:rsidP="00BE13F3">
      <w:pPr>
        <w:spacing w:after="0" w:line="240" w:lineRule="auto"/>
        <w:textAlignment w:val="baseline"/>
        <w:rPr>
          <w:rFonts w:asciiTheme="minorHAnsi" w:eastAsia="Times New Roman" w:hAnsiTheme="minorHAnsi" w:cs="Arial"/>
          <w:b/>
          <w:color w:val="2D261A"/>
          <w:sz w:val="24"/>
          <w:szCs w:val="24"/>
        </w:rPr>
      </w:pPr>
      <w:r>
        <w:rPr>
          <w:rFonts w:asciiTheme="minorHAnsi" w:eastAsia="Times New Roman" w:hAnsiTheme="minorHAnsi" w:cs="Arial"/>
          <w:b/>
          <w:bCs/>
          <w:color w:val="2D261A"/>
          <w:sz w:val="24"/>
          <w:szCs w:val="24"/>
        </w:rPr>
        <w:t xml:space="preserve">C.  </w:t>
      </w:r>
      <w:r w:rsidR="00EE38B5" w:rsidRPr="00244D18">
        <w:rPr>
          <w:rFonts w:asciiTheme="minorHAnsi" w:eastAsia="Times New Roman" w:hAnsiTheme="minorHAnsi" w:cs="Arial"/>
          <w:b/>
          <w:bCs/>
          <w:color w:val="2D261A"/>
          <w:sz w:val="24"/>
          <w:szCs w:val="24"/>
        </w:rPr>
        <w:t xml:space="preserve">Estimated </w:t>
      </w:r>
      <w:r w:rsidR="002B752B" w:rsidRPr="00244D18">
        <w:rPr>
          <w:rFonts w:asciiTheme="minorHAnsi" w:eastAsia="Times New Roman" w:hAnsiTheme="minorHAnsi" w:cs="Arial"/>
          <w:b/>
          <w:bCs/>
          <w:color w:val="2D261A"/>
          <w:sz w:val="24"/>
          <w:szCs w:val="24"/>
        </w:rPr>
        <w:t>Total Uses of Funds</w:t>
      </w:r>
      <w:r w:rsidR="002B752B" w:rsidRPr="00244D18">
        <w:rPr>
          <w:rFonts w:asciiTheme="minorHAnsi" w:eastAsia="Times New Roman" w:hAnsiTheme="minorHAnsi" w:cs="Arial"/>
          <w:b/>
          <w:color w:val="2D261A"/>
          <w:sz w:val="24"/>
          <w:szCs w:val="24"/>
        </w:rPr>
        <w:t>.</w:t>
      </w:r>
      <w:r w:rsidR="00EE38B5" w:rsidRPr="00244D18">
        <w:rPr>
          <w:rFonts w:asciiTheme="minorHAnsi" w:eastAsia="Times New Roman" w:hAnsiTheme="minorHAnsi" w:cs="Arial"/>
          <w:b/>
          <w:color w:val="2D261A"/>
          <w:sz w:val="24"/>
          <w:szCs w:val="24"/>
        </w:rPr>
        <w:t xml:space="preserve"> (Items 1-1</w:t>
      </w:r>
      <w:r w:rsidR="00841411" w:rsidRPr="00244D18">
        <w:rPr>
          <w:rFonts w:asciiTheme="minorHAnsi" w:eastAsia="Times New Roman" w:hAnsiTheme="minorHAnsi" w:cs="Arial"/>
          <w:b/>
          <w:color w:val="2D261A"/>
          <w:sz w:val="24"/>
          <w:szCs w:val="24"/>
        </w:rPr>
        <w:t>4</w:t>
      </w:r>
      <w:r w:rsidR="00EE38B5" w:rsidRPr="00244D18">
        <w:rPr>
          <w:rFonts w:asciiTheme="minorHAnsi" w:eastAsia="Times New Roman" w:hAnsiTheme="minorHAnsi" w:cs="Arial"/>
          <w:b/>
          <w:color w:val="2D261A"/>
          <w:sz w:val="24"/>
          <w:szCs w:val="24"/>
        </w:rPr>
        <w:t>)</w:t>
      </w:r>
    </w:p>
    <w:p w14:paraId="1A7EFD40" w14:textId="77777777" w:rsidR="003C2C88" w:rsidRPr="002B752B" w:rsidRDefault="003C2C88" w:rsidP="00BE13F3">
      <w:pPr>
        <w:spacing w:after="0" w:line="240" w:lineRule="auto"/>
        <w:textAlignment w:val="baseline"/>
        <w:rPr>
          <w:rFonts w:asciiTheme="minorHAnsi" w:eastAsia="Times New Roman" w:hAnsiTheme="minorHAnsi" w:cs="Arial"/>
          <w:color w:val="2D261A"/>
        </w:rPr>
      </w:pPr>
    </w:p>
    <w:p w14:paraId="1C4E56F4" w14:textId="468B1773" w:rsidR="002B752B" w:rsidRPr="00F158CB" w:rsidRDefault="00734857" w:rsidP="001F1F21">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Sum of I</w:t>
      </w:r>
      <w:r w:rsidR="00841411">
        <w:rPr>
          <w:rFonts w:asciiTheme="minorHAnsi" w:hAnsiTheme="minorHAnsi" w:cs="Arial"/>
          <w:b/>
          <w:color w:val="2D261A"/>
          <w:sz w:val="22"/>
          <w:szCs w:val="22"/>
        </w:rPr>
        <w:t>tems 1-4</w:t>
      </w:r>
      <w:r w:rsidR="00274FEE">
        <w:rPr>
          <w:rFonts w:asciiTheme="minorHAnsi" w:hAnsiTheme="minorHAnsi" w:cs="Arial"/>
          <w:b/>
          <w:color w:val="2D261A"/>
          <w:sz w:val="22"/>
          <w:szCs w:val="22"/>
        </w:rPr>
        <w:t xml:space="preserve"> and 6-1</w:t>
      </w:r>
      <w:r w:rsidR="00D33B2C">
        <w:rPr>
          <w:rFonts w:asciiTheme="minorHAnsi" w:hAnsiTheme="minorHAnsi" w:cs="Arial"/>
          <w:b/>
          <w:color w:val="2D261A"/>
          <w:sz w:val="22"/>
          <w:szCs w:val="22"/>
        </w:rPr>
        <w:t>4</w:t>
      </w:r>
      <w:r w:rsidRPr="00F158CB">
        <w:rPr>
          <w:rFonts w:asciiTheme="minorHAnsi" w:hAnsiTheme="minorHAnsi" w:cs="Arial"/>
          <w:b/>
          <w:color w:val="2D261A"/>
          <w:sz w:val="22"/>
          <w:szCs w:val="22"/>
        </w:rPr>
        <w:t xml:space="preserve">. </w:t>
      </w:r>
      <w:r w:rsidR="00177565" w:rsidRPr="009C6117">
        <w:rPr>
          <w:rFonts w:asciiTheme="minorHAnsi" w:hAnsiTheme="minorHAnsi" w:cs="Arial"/>
          <w:color w:val="2D261A"/>
          <w:sz w:val="22"/>
          <w:szCs w:val="22"/>
        </w:rPr>
        <w:t>Once the form is validated, this field</w:t>
      </w:r>
      <w:r w:rsidR="00177565">
        <w:rPr>
          <w:rFonts w:asciiTheme="minorHAnsi" w:hAnsiTheme="minorHAnsi" w:cs="Arial"/>
          <w:b/>
          <w:color w:val="2D261A"/>
          <w:sz w:val="22"/>
          <w:szCs w:val="22"/>
        </w:rPr>
        <w:t xml:space="preserve"> </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um</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 xml:space="preserve"> items 1-</w:t>
      </w:r>
      <w:r w:rsidR="00274FEE">
        <w:rPr>
          <w:rFonts w:asciiTheme="minorHAnsi" w:hAnsiTheme="minorHAnsi" w:cs="Arial"/>
          <w:color w:val="2D261A"/>
          <w:sz w:val="22"/>
          <w:szCs w:val="22"/>
        </w:rPr>
        <w:t>4 and 6-</w:t>
      </w:r>
      <w:r w:rsidR="00865818" w:rsidRPr="00F158CB">
        <w:rPr>
          <w:rFonts w:asciiTheme="minorHAnsi" w:hAnsiTheme="minorHAnsi" w:cs="Arial"/>
          <w:color w:val="2D261A"/>
          <w:sz w:val="22"/>
          <w:szCs w:val="22"/>
        </w:rPr>
        <w:t>1</w:t>
      </w:r>
      <w:r w:rsidR="00841411">
        <w:rPr>
          <w:rFonts w:asciiTheme="minorHAnsi" w:hAnsiTheme="minorHAnsi" w:cs="Arial"/>
          <w:color w:val="2D261A"/>
          <w:sz w:val="22"/>
          <w:szCs w:val="22"/>
        </w:rPr>
        <w:t>4</w:t>
      </w:r>
      <w:r w:rsidR="00865818" w:rsidRPr="00F158CB">
        <w:rPr>
          <w:rFonts w:asciiTheme="minorHAnsi" w:hAnsiTheme="minorHAnsi" w:cs="Arial"/>
          <w:color w:val="2D261A"/>
          <w:sz w:val="22"/>
          <w:szCs w:val="22"/>
        </w:rPr>
        <w:t xml:space="preserve"> </w:t>
      </w:r>
      <w:r w:rsidR="002B752B" w:rsidRPr="00F158CB">
        <w:rPr>
          <w:rFonts w:asciiTheme="minorHAnsi" w:hAnsiTheme="minorHAnsi" w:cs="Arial"/>
          <w:color w:val="2D261A"/>
          <w:sz w:val="22"/>
          <w:szCs w:val="22"/>
        </w:rPr>
        <w:t xml:space="preserve">to indicate the </w:t>
      </w:r>
      <w:r w:rsidR="005F6FD5"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 xml:space="preserve">total uses of all </w:t>
      </w:r>
      <w:r w:rsidR="00177565">
        <w:rPr>
          <w:rFonts w:asciiTheme="minorHAnsi" w:hAnsiTheme="minorHAnsi" w:cs="Arial"/>
          <w:color w:val="2D261A"/>
          <w:sz w:val="22"/>
          <w:szCs w:val="22"/>
        </w:rPr>
        <w:t>f</w:t>
      </w:r>
      <w:r w:rsidR="002B752B" w:rsidRPr="00F158CB">
        <w:rPr>
          <w:rFonts w:asciiTheme="minorHAnsi" w:hAnsiTheme="minorHAnsi" w:cs="Arial"/>
          <w:color w:val="2D261A"/>
          <w:sz w:val="22"/>
          <w:szCs w:val="22"/>
        </w:rPr>
        <w:t>ederal f</w:t>
      </w:r>
      <w:r w:rsidR="0009456A">
        <w:rPr>
          <w:rFonts w:asciiTheme="minorHAnsi" w:hAnsiTheme="minorHAnsi" w:cs="Arial"/>
          <w:color w:val="2D261A"/>
          <w:sz w:val="22"/>
          <w:szCs w:val="22"/>
        </w:rPr>
        <w:t>unds available for LIHEAP for F</w:t>
      </w:r>
      <w:r w:rsidR="002B752B"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B752B" w:rsidRPr="00F158CB">
        <w:rPr>
          <w:rFonts w:asciiTheme="minorHAnsi" w:hAnsiTheme="minorHAnsi" w:cs="Arial"/>
          <w:color w:val="2D261A"/>
          <w:sz w:val="22"/>
          <w:szCs w:val="22"/>
        </w:rPr>
        <w:t>.  The “</w:t>
      </w:r>
      <w:r w:rsidR="00BF6106"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Total Uses of Funds” should equal the “</w:t>
      </w:r>
      <w:r w:rsidR="00BF6106" w:rsidRPr="00F158CB">
        <w:rPr>
          <w:rFonts w:asciiTheme="minorHAnsi" w:hAnsiTheme="minorHAnsi" w:cs="Arial"/>
          <w:color w:val="2D261A"/>
          <w:sz w:val="22"/>
          <w:szCs w:val="22"/>
        </w:rPr>
        <w:t xml:space="preserve">Estimated </w:t>
      </w:r>
      <w:r w:rsidR="000D35E2" w:rsidRPr="00F158CB">
        <w:rPr>
          <w:rFonts w:asciiTheme="minorHAnsi" w:hAnsiTheme="minorHAnsi" w:cs="Arial"/>
          <w:color w:val="2D261A"/>
          <w:sz w:val="22"/>
          <w:szCs w:val="22"/>
        </w:rPr>
        <w:t>Total Sources of Funds</w:t>
      </w:r>
      <w:r w:rsidR="002B752B" w:rsidRPr="00F158CB">
        <w:rPr>
          <w:rFonts w:asciiTheme="minorHAnsi" w:hAnsiTheme="minorHAnsi" w:cs="Arial"/>
          <w:color w:val="2D261A"/>
          <w:sz w:val="22"/>
          <w:szCs w:val="22"/>
        </w:rPr>
        <w:t>” in Section I</w:t>
      </w:r>
      <w:r w:rsidR="00276B63" w:rsidRPr="00F158CB">
        <w:rPr>
          <w:rFonts w:asciiTheme="minorHAnsi" w:hAnsiTheme="minorHAnsi" w:cs="Arial"/>
          <w:color w:val="2D261A"/>
          <w:sz w:val="22"/>
          <w:szCs w:val="22"/>
        </w:rPr>
        <w:t>I</w:t>
      </w:r>
      <w:r w:rsidR="002B752B" w:rsidRPr="00F158CB">
        <w:rPr>
          <w:rFonts w:asciiTheme="minorHAnsi" w:hAnsiTheme="minorHAnsi" w:cs="Arial"/>
          <w:color w:val="2D261A"/>
          <w:sz w:val="22"/>
          <w:szCs w:val="22"/>
        </w:rPr>
        <w:t>.</w:t>
      </w:r>
    </w:p>
    <w:p w14:paraId="046A924E" w14:textId="77777777" w:rsidR="002B752B" w:rsidRPr="009030F7" w:rsidRDefault="002B752B" w:rsidP="00BE13F3">
      <w:pPr>
        <w:spacing w:after="0" w:line="240" w:lineRule="auto"/>
        <w:ind w:left="690"/>
        <w:textAlignment w:val="baseline"/>
        <w:rPr>
          <w:rFonts w:asciiTheme="minorHAnsi" w:eastAsia="Times New Roman" w:hAnsiTheme="minorHAnsi" w:cs="Arial"/>
          <w:color w:val="2D261A"/>
        </w:rPr>
      </w:pPr>
    </w:p>
    <w:p w14:paraId="077B6EA4" w14:textId="5513DD48" w:rsidR="00241A2B" w:rsidRDefault="00241A2B" w:rsidP="00072A07">
      <w:pPr>
        <w:pStyle w:val="NormalWeb"/>
        <w:spacing w:before="0" w:beforeAutospacing="0" w:after="0" w:afterAutospacing="0"/>
        <w:ind w:left="720"/>
        <w:textAlignment w:val="baseline"/>
        <w:rPr>
          <w:rStyle w:val="Strong"/>
          <w:rFonts w:asciiTheme="minorHAnsi" w:eastAsia="Calibr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 xml:space="preserve">Q1. </w:t>
      </w:r>
      <w:r>
        <w:rPr>
          <w:rStyle w:val="Strong"/>
          <w:rFonts w:asciiTheme="minorHAnsi" w:hAnsiTheme="minorHAnsi" w:cs="Arial"/>
          <w:b w:val="0"/>
          <w:color w:val="2D261A"/>
          <w:sz w:val="22"/>
          <w:szCs w:val="22"/>
          <w:bdr w:val="none" w:sz="0" w:space="0" w:color="auto" w:frame="1"/>
        </w:rPr>
        <w:t xml:space="preserve">Select the appropriate answer (‘yes’ or ‘no’) to indicate whether your </w:t>
      </w:r>
      <w:r w:rsidR="00177565">
        <w:rPr>
          <w:rStyle w:val="Strong"/>
          <w:rFonts w:asciiTheme="minorHAnsi" w:hAnsiTheme="minorHAnsi" w:cs="Arial"/>
          <w:b w:val="0"/>
          <w:color w:val="2D261A"/>
          <w:sz w:val="22"/>
          <w:szCs w:val="22"/>
          <w:bdr w:val="none" w:sz="0" w:space="0" w:color="auto" w:frame="1"/>
        </w:rPr>
        <w:t>s</w:t>
      </w:r>
      <w:r>
        <w:rPr>
          <w:rStyle w:val="Strong"/>
          <w:rFonts w:asciiTheme="minorHAnsi" w:hAnsiTheme="minorHAnsi" w:cs="Arial"/>
          <w:b w:val="0"/>
          <w:color w:val="2D261A"/>
          <w:sz w:val="22"/>
          <w:szCs w:val="22"/>
          <w:bdr w:val="none" w:sz="0" w:space="0" w:color="auto" w:frame="1"/>
        </w:rPr>
        <w:t xml:space="preserve">tate obligated funding for a given type of assistance in FY </w:t>
      </w:r>
      <w:r w:rsidR="0073168D">
        <w:rPr>
          <w:rStyle w:val="Strong"/>
          <w:rFonts w:asciiTheme="minorHAnsi" w:hAnsiTheme="minorHAnsi" w:cs="Arial"/>
          <w:b w:val="0"/>
          <w:color w:val="2D261A"/>
          <w:sz w:val="22"/>
          <w:szCs w:val="22"/>
          <w:bdr w:val="none" w:sz="0" w:space="0" w:color="auto" w:frame="1"/>
        </w:rPr>
        <w:t>201</w:t>
      </w:r>
      <w:r w:rsidR="006E3CD2">
        <w:rPr>
          <w:rStyle w:val="Strong"/>
          <w:rFonts w:asciiTheme="minorHAnsi" w:hAnsiTheme="minorHAnsi" w:cs="Arial"/>
          <w:b w:val="0"/>
          <w:color w:val="2D261A"/>
          <w:sz w:val="22"/>
          <w:szCs w:val="22"/>
          <w:bdr w:val="none" w:sz="0" w:space="0" w:color="auto" w:frame="1"/>
        </w:rPr>
        <w:t>7</w:t>
      </w:r>
      <w:r>
        <w:rPr>
          <w:rStyle w:val="Strong"/>
          <w:rFonts w:asciiTheme="minorHAnsi" w:hAnsiTheme="minorHAnsi" w:cs="Arial"/>
          <w:b w:val="0"/>
          <w:color w:val="2D261A"/>
          <w:sz w:val="22"/>
          <w:szCs w:val="22"/>
          <w:bdr w:val="none" w:sz="0" w:space="0" w:color="auto" w:frame="1"/>
        </w:rPr>
        <w:t xml:space="preserve">, but will serve households in </w:t>
      </w:r>
      <w:r w:rsidR="00156314">
        <w:rPr>
          <w:rStyle w:val="Strong"/>
          <w:rFonts w:asciiTheme="minorHAnsi" w:hAnsiTheme="minorHAnsi" w:cs="Arial"/>
          <w:b w:val="0"/>
          <w:color w:val="2D261A"/>
          <w:sz w:val="22"/>
          <w:szCs w:val="22"/>
          <w:bdr w:val="none" w:sz="0" w:space="0" w:color="auto" w:frame="1"/>
        </w:rPr>
        <w:t>FY 201</w:t>
      </w:r>
      <w:r w:rsidR="006E3CD2">
        <w:rPr>
          <w:rStyle w:val="Strong"/>
          <w:rFonts w:asciiTheme="minorHAnsi" w:hAnsiTheme="minorHAnsi" w:cs="Arial"/>
          <w:b w:val="0"/>
          <w:color w:val="2D261A"/>
          <w:sz w:val="22"/>
          <w:szCs w:val="22"/>
          <w:bdr w:val="none" w:sz="0" w:space="0" w:color="auto" w:frame="1"/>
        </w:rPr>
        <w:t>8</w:t>
      </w:r>
      <w:r>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Please inclu</w:t>
      </w:r>
      <w:r w:rsidR="00D828EE">
        <w:rPr>
          <w:rStyle w:val="Strong"/>
          <w:rFonts w:asciiTheme="minorHAnsi" w:hAnsiTheme="minorHAnsi" w:cs="Arial"/>
          <w:b w:val="0"/>
          <w:color w:val="2D261A"/>
          <w:sz w:val="22"/>
          <w:szCs w:val="22"/>
          <w:bdr w:val="none" w:sz="0" w:space="0" w:color="auto" w:frame="1"/>
        </w:rPr>
        <w:t>de clarifications in the “Notes”</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13D70CC7" w14:textId="77777777" w:rsidR="00A027D3" w:rsidRPr="00241A2B" w:rsidRDefault="00A027D3" w:rsidP="00BE13F3">
      <w:pPr>
        <w:pStyle w:val="NormalWeb"/>
        <w:spacing w:before="0" w:beforeAutospacing="0" w:after="0" w:afterAutospacing="0"/>
        <w:ind w:left="360"/>
        <w:textAlignment w:val="baseline"/>
        <w:rPr>
          <w:rStyle w:val="Strong"/>
          <w:rFonts w:asciiTheme="minorHAnsi" w:eastAsia="Calibri" w:hAnsiTheme="minorHAnsi" w:cs="Arial"/>
          <w:b w:val="0"/>
          <w:color w:val="2D261A"/>
          <w:sz w:val="22"/>
          <w:szCs w:val="22"/>
          <w:bdr w:val="none" w:sz="0" w:space="0" w:color="auto" w:frame="1"/>
        </w:rPr>
      </w:pPr>
    </w:p>
    <w:p w14:paraId="1106E1FD" w14:textId="732750A7" w:rsidR="00241A2B" w:rsidRPr="00244D18" w:rsidRDefault="00241A2B" w:rsidP="00072A07">
      <w:pPr>
        <w:pStyle w:val="NormalWeb"/>
        <w:spacing w:before="0" w:beforeAutospacing="0" w:after="0" w:afterAutospacing="0"/>
        <w:ind w:left="720"/>
        <w:textAlignment w:val="baseline"/>
        <w:rPr>
          <w:rStyle w:val="Strong"/>
          <w:rFonts w:asciiTheme="minorHAns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Q2.</w:t>
      </w:r>
      <w:r w:rsidRPr="00241A2B">
        <w:rPr>
          <w:rStyle w:val="Strong"/>
          <w:rFonts w:asciiTheme="minorHAnsi" w:hAnsiTheme="minorHAnsi" w:cs="Arial"/>
          <w:b w:val="0"/>
          <w:color w:val="2D261A"/>
          <w:sz w:val="22"/>
          <w:szCs w:val="22"/>
          <w:bdr w:val="none" w:sz="0" w:space="0" w:color="auto" w:frame="1"/>
        </w:rPr>
        <w:t xml:space="preserve"> </w:t>
      </w:r>
      <w:r>
        <w:rPr>
          <w:rStyle w:val="Strong"/>
          <w:rFonts w:asciiTheme="minorHAnsi" w:hAnsiTheme="minorHAnsi" w:cs="Arial"/>
          <w:b w:val="0"/>
          <w:color w:val="2D261A"/>
          <w:sz w:val="22"/>
          <w:szCs w:val="22"/>
          <w:bdr w:val="none" w:sz="0" w:space="0" w:color="auto" w:frame="1"/>
        </w:rPr>
        <w:t>Select the appropriate answer (‘yes’ or ‘no’) to indicate whether your State’s Average Household Benefit data points are estimated due to unique program operation, rather than directly calculated.</w:t>
      </w:r>
      <w:r w:rsidR="00BF14E6">
        <w:rPr>
          <w:rStyle w:val="Strong"/>
          <w:rFonts w:asciiTheme="minorHAnsi" w:hAnsiTheme="minorHAnsi" w:cs="Arial"/>
          <w:b w:val="0"/>
          <w:color w:val="2D261A"/>
          <w:sz w:val="22"/>
          <w:szCs w:val="22"/>
          <w:bdr w:val="none" w:sz="0" w:space="0" w:color="auto" w:frame="1"/>
        </w:rPr>
        <w:t xml:space="preserve"> Please include </w:t>
      </w:r>
      <w:r w:rsidR="00D828EE">
        <w:rPr>
          <w:rStyle w:val="Strong"/>
          <w:rFonts w:asciiTheme="minorHAnsi" w:hAnsiTheme="minorHAnsi" w:cs="Arial"/>
          <w:b w:val="0"/>
          <w:color w:val="2D261A"/>
          <w:sz w:val="22"/>
          <w:szCs w:val="22"/>
          <w:bdr w:val="none" w:sz="0" w:space="0" w:color="auto" w:frame="1"/>
        </w:rPr>
        <w:t>clarifications in the “</w:t>
      </w:r>
      <w:r w:rsidR="00BF14E6">
        <w:rPr>
          <w:rStyle w:val="Strong"/>
          <w:rFonts w:asciiTheme="minorHAnsi" w:hAnsiTheme="minorHAnsi" w:cs="Arial"/>
          <w:b w:val="0"/>
          <w:color w:val="2D261A"/>
          <w:sz w:val="22"/>
          <w:szCs w:val="22"/>
          <w:bdr w:val="none" w:sz="0" w:space="0" w:color="auto" w:frame="1"/>
        </w:rPr>
        <w:t>Notes</w:t>
      </w:r>
      <w:r w:rsidR="00D828EE">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4180AD2D" w14:textId="77777777" w:rsidR="00A00860" w:rsidRDefault="00A00860" w:rsidP="00BE13F3">
      <w:pPr>
        <w:spacing w:after="0" w:line="240" w:lineRule="auto"/>
        <w:textAlignment w:val="baseline"/>
        <w:rPr>
          <w:rStyle w:val="Strong"/>
          <w:rFonts w:asciiTheme="minorHAnsi" w:hAnsiTheme="minorHAnsi" w:cs="Arial"/>
          <w:color w:val="2D261A"/>
          <w:sz w:val="24"/>
          <w:szCs w:val="24"/>
          <w:u w:val="single"/>
          <w:bdr w:val="none" w:sz="0" w:space="0" w:color="auto" w:frame="1"/>
        </w:rPr>
      </w:pPr>
    </w:p>
    <w:p w14:paraId="29019B78" w14:textId="2F9A600C" w:rsidR="00156314" w:rsidRPr="00471AFD" w:rsidRDefault="00BA1C2A"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Style w:val="Strong"/>
          <w:rFonts w:asciiTheme="minorHAnsi" w:hAnsiTheme="minorHAnsi" w:cs="Arial"/>
          <w:color w:val="2D261A"/>
          <w:sz w:val="24"/>
          <w:szCs w:val="24"/>
          <w:u w:val="single"/>
          <w:bdr w:val="none" w:sz="0" w:space="0" w:color="auto" w:frame="1"/>
        </w:rPr>
        <w:t>Column Items</w:t>
      </w:r>
      <w:r w:rsidR="00156314" w:rsidRPr="00471AFD">
        <w:rPr>
          <w:rFonts w:asciiTheme="minorHAnsi" w:eastAsia="Times New Roman" w:hAnsiTheme="minorHAnsi" w:cs="Arial"/>
          <w:b/>
          <w:bCs/>
          <w:color w:val="2D261A"/>
          <w:sz w:val="24"/>
          <w:szCs w:val="24"/>
          <w:u w:val="single"/>
        </w:rPr>
        <w:t xml:space="preserve"> in Section IV – Estimates Uses of Funds</w:t>
      </w:r>
    </w:p>
    <w:p w14:paraId="5030E692" w14:textId="5F35C0E5" w:rsidR="00BA1C2A" w:rsidRPr="00C15767" w:rsidRDefault="00BA1C2A" w:rsidP="00BE13F3">
      <w:pPr>
        <w:spacing w:after="0" w:line="240" w:lineRule="auto"/>
        <w:rPr>
          <w:rFonts w:asciiTheme="minorHAnsi" w:eastAsia="Times New Roman" w:hAnsiTheme="minorHAnsi" w:cs="Arial"/>
          <w:b/>
          <w:bCs/>
          <w:color w:val="2D261A"/>
          <w:bdr w:val="none" w:sz="0" w:space="0" w:color="auto" w:frame="1"/>
        </w:rPr>
      </w:pPr>
    </w:p>
    <w:p w14:paraId="7F0A3E89" w14:textId="52B096C9" w:rsidR="00C77595" w:rsidRPr="009030F7" w:rsidRDefault="001624E1"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Total Funds/</w:t>
      </w:r>
      <w:r w:rsidR="00BA1C2A" w:rsidRPr="009030F7">
        <w:rPr>
          <w:rStyle w:val="Strong"/>
          <w:rFonts w:asciiTheme="minorHAnsi" w:hAnsiTheme="minorHAnsi" w:cs="Arial"/>
          <w:color w:val="2D261A"/>
          <w:sz w:val="22"/>
          <w:szCs w:val="22"/>
          <w:bdr w:val="none" w:sz="0" w:space="0" w:color="auto" w:frame="1"/>
        </w:rPr>
        <w:t>Awards</w:t>
      </w:r>
      <w:r w:rsidR="00BA1C2A" w:rsidRPr="009030F7">
        <w:rPr>
          <w:rFonts w:asciiTheme="minorHAnsi" w:hAnsiTheme="minorHAnsi" w:cs="Arial"/>
          <w:color w:val="2D261A"/>
          <w:sz w:val="22"/>
          <w:szCs w:val="22"/>
        </w:rPr>
        <w:t>.  Indicate the amount obligated for each type of assistance and the amounts for other</w:t>
      </w:r>
      <w:r w:rsidR="00BA1C2A" w:rsidRPr="009030F7">
        <w:rPr>
          <w:rStyle w:val="apple-converted-space"/>
          <w:rFonts w:asciiTheme="minorHAnsi" w:hAnsiTheme="minorHAnsi" w:cs="Arial"/>
          <w:color w:val="2D261A"/>
          <w:sz w:val="22"/>
          <w:szCs w:val="22"/>
        </w:rPr>
        <w:t> </w:t>
      </w:r>
      <w:r w:rsidR="00BA1C2A" w:rsidRPr="009030F7">
        <w:rPr>
          <w:rStyle w:val="Strong"/>
          <w:rFonts w:asciiTheme="minorHAnsi" w:hAnsiTheme="minorHAnsi" w:cs="Arial"/>
          <w:color w:val="2D261A"/>
          <w:sz w:val="22"/>
          <w:szCs w:val="22"/>
          <w:bdr w:val="none" w:sz="0" w:space="0" w:color="auto" w:frame="1"/>
        </w:rPr>
        <w:t>allowable</w:t>
      </w:r>
      <w:r w:rsidR="00BA1C2A" w:rsidRPr="009030F7">
        <w:rPr>
          <w:rStyle w:val="apple-converted-space"/>
          <w:rFonts w:asciiTheme="minorHAnsi" w:hAnsiTheme="minorHAnsi" w:cs="Arial"/>
          <w:color w:val="2D261A"/>
          <w:sz w:val="22"/>
          <w:szCs w:val="22"/>
        </w:rPr>
        <w:t> </w:t>
      </w:r>
      <w:r w:rsidR="00E841FB">
        <w:rPr>
          <w:rFonts w:asciiTheme="minorHAnsi" w:hAnsiTheme="minorHAnsi" w:cs="Arial"/>
          <w:color w:val="2D261A"/>
          <w:sz w:val="22"/>
          <w:szCs w:val="22"/>
        </w:rPr>
        <w:t>activities for F</w:t>
      </w:r>
      <w:r w:rsidR="00BA1C2A"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A1C2A" w:rsidRPr="009030F7">
        <w:rPr>
          <w:rFonts w:asciiTheme="minorHAnsi" w:hAnsiTheme="minorHAnsi" w:cs="Arial"/>
          <w:color w:val="2D261A"/>
          <w:sz w:val="22"/>
          <w:szCs w:val="22"/>
        </w:rPr>
        <w:t>.</w:t>
      </w:r>
    </w:p>
    <w:p w14:paraId="470E0342"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7F9FCD9E" w14:textId="39136BD7" w:rsidR="00C77595" w:rsidRPr="009030F7" w:rsidRDefault="000C785B"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 xml:space="preserve"> </w:t>
      </w:r>
      <w:r w:rsidR="00C77595" w:rsidRPr="009030F7">
        <w:rPr>
          <w:rStyle w:val="Strong"/>
          <w:rFonts w:asciiTheme="minorHAnsi" w:hAnsiTheme="minorHAnsi" w:cs="Arial"/>
          <w:color w:val="2D261A"/>
          <w:sz w:val="22"/>
          <w:szCs w:val="22"/>
          <w:bdr w:val="none" w:sz="0" w:space="0" w:color="auto" w:frame="1"/>
        </w:rPr>
        <w:t>Average Household Benefit</w:t>
      </w:r>
      <w:r w:rsidR="00C77595" w:rsidRPr="009030F7">
        <w:rPr>
          <w:rFonts w:asciiTheme="minorHAnsi" w:hAnsiTheme="minorHAnsi" w:cs="Arial"/>
          <w:color w:val="2D261A"/>
          <w:sz w:val="22"/>
          <w:szCs w:val="22"/>
        </w:rPr>
        <w:t xml:space="preserve">.  Indicate the average benefit amount for households </w:t>
      </w:r>
      <w:r w:rsidR="00E841FB">
        <w:rPr>
          <w:rFonts w:asciiTheme="minorHAnsi" w:hAnsiTheme="minorHAnsi" w:cs="Arial"/>
          <w:color w:val="2D261A"/>
          <w:sz w:val="22"/>
          <w:szCs w:val="22"/>
        </w:rPr>
        <w:t xml:space="preserve">assisted during the entire </w:t>
      </w:r>
      <w:r w:rsidR="00156314">
        <w:rPr>
          <w:rFonts w:asciiTheme="minorHAnsi" w:hAnsiTheme="minorHAnsi" w:cs="Arial"/>
          <w:color w:val="2D261A"/>
          <w:sz w:val="22"/>
          <w:szCs w:val="22"/>
        </w:rPr>
        <w:t>fiscal year</w:t>
      </w:r>
      <w:r w:rsidR="00C77595" w:rsidRPr="009030F7">
        <w:rPr>
          <w:rFonts w:asciiTheme="minorHAnsi" w:hAnsiTheme="minorHAnsi" w:cs="Arial"/>
          <w:color w:val="2D261A"/>
          <w:sz w:val="22"/>
          <w:szCs w:val="22"/>
        </w:rPr>
        <w:t xml:space="preserve"> for each type of assistance provided by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This is not requested for weatherization assistance because of the wide variety of allowable activities among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tates.</w:t>
      </w:r>
      <w:r w:rsidR="00D632EF">
        <w:rPr>
          <w:rFonts w:asciiTheme="minorHAnsi" w:hAnsiTheme="minorHAnsi" w:cs="Arial"/>
          <w:color w:val="2D261A"/>
          <w:sz w:val="22"/>
          <w:szCs w:val="22"/>
        </w:rPr>
        <w:t xml:space="preserve">  The average household</w:t>
      </w:r>
      <w:r w:rsidR="00D632EF" w:rsidRPr="00D632EF">
        <w:rPr>
          <w:rFonts w:asciiTheme="minorHAnsi" w:hAnsiTheme="minorHAnsi" w:cs="Arial"/>
          <w:color w:val="2D261A"/>
          <w:sz w:val="22"/>
          <w:szCs w:val="22"/>
        </w:rPr>
        <w:t xml:space="preserve"> benefit should take into account all types of benefits under each type of assistance</w:t>
      </w:r>
      <w:r w:rsidR="00666F32">
        <w:rPr>
          <w:rFonts w:asciiTheme="minorHAnsi" w:hAnsiTheme="minorHAnsi" w:cs="Arial"/>
          <w:color w:val="2D261A"/>
          <w:sz w:val="22"/>
          <w:szCs w:val="22"/>
        </w:rPr>
        <w:t>.</w:t>
      </w:r>
      <w:r w:rsidR="00E35565">
        <w:rPr>
          <w:rFonts w:asciiTheme="minorHAnsi" w:hAnsiTheme="minorHAnsi" w:cs="Arial"/>
          <w:color w:val="2D261A"/>
          <w:sz w:val="22"/>
          <w:szCs w:val="22"/>
        </w:rPr>
        <w:t xml:space="preserve">  If the average household benefit includes </w:t>
      </w:r>
      <w:r w:rsidR="006E6077">
        <w:rPr>
          <w:rFonts w:asciiTheme="minorHAnsi" w:hAnsiTheme="minorHAnsi" w:cs="Arial"/>
          <w:color w:val="2D261A"/>
          <w:sz w:val="22"/>
          <w:szCs w:val="22"/>
        </w:rPr>
        <w:t xml:space="preserve">benefits </w:t>
      </w:r>
      <w:r w:rsidR="00E35565">
        <w:rPr>
          <w:rFonts w:asciiTheme="minorHAnsi" w:hAnsiTheme="minorHAnsi" w:cs="Arial"/>
          <w:color w:val="2D261A"/>
          <w:sz w:val="22"/>
          <w:szCs w:val="22"/>
        </w:rPr>
        <w:t>other than bill payment assistance, please include a description of the benefit types in the Notes section.</w:t>
      </w:r>
    </w:p>
    <w:p w14:paraId="30A03404"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0CF83C9F" w14:textId="11005BF5" w:rsidR="00C77595" w:rsidRPr="009030F7" w:rsidRDefault="007B7475"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Maximum</w:t>
      </w:r>
      <w:r w:rsidR="00C77595" w:rsidRPr="009030F7">
        <w:rPr>
          <w:rStyle w:val="Strong"/>
          <w:rFonts w:asciiTheme="minorHAnsi" w:hAnsiTheme="minorHAnsi" w:cs="Arial"/>
          <w:color w:val="2D261A"/>
          <w:sz w:val="22"/>
          <w:szCs w:val="22"/>
          <w:bdr w:val="none" w:sz="0" w:space="0" w:color="auto" w:frame="1"/>
        </w:rPr>
        <w:t xml:space="preserve"> Annual Dollar Income for 4-Person Household</w:t>
      </w:r>
      <w:r w:rsidR="00C77595" w:rsidRPr="009030F7">
        <w:rPr>
          <w:rFonts w:asciiTheme="minorHAnsi" w:hAnsiTheme="minorHAnsi" w:cs="Arial"/>
          <w:color w:val="2D261A"/>
          <w:sz w:val="22"/>
          <w:szCs w:val="22"/>
        </w:rPr>
        <w:t>.  For each type of assistance provided, list the maximum</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or</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annualized dollar</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income cutoff for a</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4-person</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 xml:space="preserve">household that was in effect at the beginning of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7595" w:rsidRPr="009030F7">
        <w:rPr>
          <w:rFonts w:asciiTheme="minorHAnsi" w:hAnsiTheme="minorHAnsi" w:cs="Arial"/>
          <w:color w:val="2D261A"/>
          <w:sz w:val="22"/>
          <w:szCs w:val="22"/>
        </w:rPr>
        <w:t xml:space="preserve">, i.e.,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7595" w:rsidRPr="009030F7">
        <w:rPr>
          <w:rFonts w:asciiTheme="minorHAnsi" w:hAnsiTheme="minorHAnsi" w:cs="Arial"/>
          <w:color w:val="2D261A"/>
          <w:sz w:val="22"/>
          <w:szCs w:val="22"/>
        </w:rPr>
        <w:t xml:space="preserve">.  If your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used a higher dollar income cutoff for a specific group of households (such as elderly households) and a lower dollar income cutoff for everyone else, report the lower of the two income cutoffs.  Indicate in the </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Notes</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 xml:space="preserve"> section what the higher income cutoff is and to which specific group(s) it applies.</w:t>
      </w:r>
    </w:p>
    <w:p w14:paraId="1B4D34B0" w14:textId="4F58DDC1" w:rsidR="00CA3359" w:rsidRDefault="00CA3359" w:rsidP="00BE13F3">
      <w:pPr>
        <w:pStyle w:val="NormalWeb"/>
        <w:spacing w:before="0" w:beforeAutospacing="0" w:after="0" w:afterAutospacing="0"/>
        <w:ind w:left="72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w:t>
      </w:r>
      <w:r w:rsidR="001F1F21" w:rsidRPr="001F1F21">
        <w:rPr>
          <w:rFonts w:asciiTheme="minorHAnsi" w:hAnsiTheme="minorHAnsi" w:cs="Arial"/>
          <w:color w:val="2D261A"/>
          <w:sz w:val="22"/>
          <w:szCs w:val="22"/>
        </w:rPr>
        <w:t>The minimum dollar income cutoff for a 4-person household is required by the statu</w:t>
      </w:r>
      <w:r w:rsidR="001F1F21">
        <w:rPr>
          <w:rFonts w:asciiTheme="minorHAnsi" w:hAnsiTheme="minorHAnsi" w:cs="Arial"/>
          <w:color w:val="2D261A"/>
          <w:sz w:val="22"/>
          <w:szCs w:val="22"/>
        </w:rPr>
        <w:t>te to be at least 110 per</w:t>
      </w:r>
      <w:r w:rsidR="001F1F21" w:rsidRPr="001F1F21">
        <w:rPr>
          <w:rFonts w:asciiTheme="minorHAnsi" w:hAnsiTheme="minorHAnsi" w:cs="Arial"/>
          <w:color w:val="2D261A"/>
          <w:sz w:val="22"/>
          <w:szCs w:val="22"/>
        </w:rPr>
        <w:t xml:space="preserve">cent of </w:t>
      </w:r>
      <w:r w:rsidR="001F1F21">
        <w:rPr>
          <w:rFonts w:asciiTheme="minorHAnsi" w:hAnsiTheme="minorHAnsi" w:cs="Arial"/>
          <w:color w:val="2D261A"/>
          <w:sz w:val="22"/>
          <w:szCs w:val="22"/>
        </w:rPr>
        <w:t>the 2016 HHS Poverty Guidelines,</w:t>
      </w:r>
      <w:r w:rsidR="001F1F21" w:rsidRPr="001F1F21">
        <w:rPr>
          <w:rFonts w:asciiTheme="minorHAnsi" w:hAnsiTheme="minorHAnsi" w:cs="Arial"/>
          <w:color w:val="2D261A"/>
          <w:sz w:val="22"/>
          <w:szCs w:val="22"/>
        </w:rPr>
        <w:t xml:space="preserve"> and the maximum dollar income cutoff for a 4-person household is required to be no higher than the greater of 150 percent of the 2016 HHS Poverty Guidelines</w:t>
      </w:r>
      <w:r w:rsidR="00D640F2">
        <w:rPr>
          <w:rFonts w:asciiTheme="minorHAnsi" w:hAnsiTheme="minorHAnsi" w:cs="Arial"/>
          <w:color w:val="2D261A"/>
          <w:sz w:val="22"/>
          <w:szCs w:val="22"/>
        </w:rPr>
        <w:t xml:space="preserve"> or 60% of state median income.</w:t>
      </w:r>
    </w:p>
    <w:p w14:paraId="5553E29B" w14:textId="77777777" w:rsidR="003C2C88" w:rsidRPr="009030F7" w:rsidRDefault="003C2C88" w:rsidP="00BE13F3">
      <w:pPr>
        <w:pStyle w:val="NormalWeb"/>
        <w:spacing w:before="0" w:beforeAutospacing="0" w:after="0" w:afterAutospacing="0"/>
        <w:textAlignment w:val="baseline"/>
        <w:rPr>
          <w:rFonts w:asciiTheme="minorHAnsi" w:hAnsiTheme="minorHAnsi" w:cs="Arial"/>
          <w:color w:val="2D261A"/>
          <w:sz w:val="22"/>
          <w:szCs w:val="22"/>
        </w:rPr>
      </w:pPr>
    </w:p>
    <w:p w14:paraId="01674092" w14:textId="77777777" w:rsidR="00007873" w:rsidRPr="00471AFD" w:rsidRDefault="00007873" w:rsidP="00BE13F3">
      <w:pPr>
        <w:pStyle w:val="NormalWeb"/>
        <w:spacing w:before="0" w:beforeAutospacing="0" w:after="0" w:afterAutospacing="0"/>
        <w:textAlignment w:val="baseline"/>
        <w:rPr>
          <w:rStyle w:val="Strong"/>
          <w:rFonts w:asciiTheme="minorHAns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Survey Edit Checks</w:t>
      </w:r>
    </w:p>
    <w:p w14:paraId="2F2A6EC5" w14:textId="77777777" w:rsidR="00A044AA" w:rsidRPr="00244D18" w:rsidRDefault="00A044AA" w:rsidP="00BE13F3">
      <w:pPr>
        <w:pStyle w:val="NormalWeb"/>
        <w:spacing w:before="0" w:beforeAutospacing="0" w:after="0" w:afterAutospacing="0"/>
        <w:textAlignment w:val="baseline"/>
        <w:rPr>
          <w:rFonts w:asciiTheme="minorHAnsi" w:hAnsiTheme="minorHAnsi" w:cs="Arial"/>
          <w:color w:val="2D261A"/>
          <w:sz w:val="22"/>
          <w:szCs w:val="22"/>
          <w:u w:val="single"/>
        </w:rPr>
      </w:pPr>
    </w:p>
    <w:p w14:paraId="7124CED1" w14:textId="03801443" w:rsidR="002D13BF" w:rsidRDefault="002D13BF" w:rsidP="00BE13F3">
      <w:pPr>
        <w:spacing w:after="0" w:line="240" w:lineRule="auto"/>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OLDC has built-in validations in the</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Pr>
          <w:rFonts w:asciiTheme="minorHAnsi" w:eastAsia="Times New Roman" w:hAnsiTheme="minorHAnsi" w:cs="Arial"/>
          <w:iCs/>
          <w:color w:val="2D261A"/>
        </w:rPr>
        <w:t>Module</w:t>
      </w:r>
      <w:r w:rsidR="005A020C">
        <w:rPr>
          <w:rFonts w:asciiTheme="minorHAnsi" w:eastAsia="Times New Roman" w:hAnsiTheme="minorHAnsi" w:cs="Arial"/>
          <w:i/>
          <w:iCs/>
          <w:color w:val="2D261A"/>
        </w:rPr>
        <w:t xml:space="preserve"> </w:t>
      </w:r>
      <w:r w:rsidRPr="002D13BF">
        <w:rPr>
          <w:rFonts w:asciiTheme="minorHAnsi" w:eastAsia="Times New Roman" w:hAnsiTheme="minorHAnsi" w:cs="Arial"/>
          <w:color w:val="2D261A"/>
        </w:rPr>
        <w:t xml:space="preserve">to help grantees ensure that data submitted to our office is accurate.  Once all data is entered and the Survey is validated in OLDC, state LIHEAP grantees will be notified of </w:t>
      </w:r>
      <w:r w:rsidR="00350867">
        <w:rPr>
          <w:rFonts w:asciiTheme="minorHAnsi" w:eastAsia="Times New Roman" w:hAnsiTheme="minorHAnsi" w:cs="Arial"/>
          <w:color w:val="2D261A"/>
        </w:rPr>
        <w:t>validation issues</w:t>
      </w:r>
      <w:r w:rsidRPr="002D13BF">
        <w:rPr>
          <w:rFonts w:asciiTheme="minorHAnsi" w:eastAsia="Times New Roman" w:hAnsiTheme="minorHAnsi" w:cs="Arial"/>
          <w:color w:val="2D261A"/>
        </w:rPr>
        <w:t xml:space="preserve">, if any.  The OLDC system will not allow grantees to submit their LIHEAP Grantee Survey if it contains </w:t>
      </w:r>
      <w:r w:rsidR="00350867">
        <w:rPr>
          <w:rFonts w:asciiTheme="minorHAnsi" w:eastAsia="Times New Roman" w:hAnsiTheme="minorHAnsi" w:cs="Arial"/>
          <w:color w:val="2D261A"/>
        </w:rPr>
        <w:t>certain validation issues</w:t>
      </w:r>
      <w:r w:rsidRPr="002D13BF">
        <w:rPr>
          <w:rFonts w:asciiTheme="minorHAnsi" w:eastAsia="Times New Roman" w:hAnsiTheme="minorHAnsi" w:cs="Arial"/>
          <w:color w:val="2D261A"/>
        </w:rPr>
        <w:t>.</w:t>
      </w:r>
      <w:r w:rsidR="008560AF">
        <w:rPr>
          <w:rFonts w:asciiTheme="minorHAnsi" w:eastAsia="Times New Roman" w:hAnsiTheme="minorHAnsi" w:cs="Arial"/>
          <w:color w:val="2D261A"/>
        </w:rPr>
        <w:t xml:space="preserve">  There are two types of </w:t>
      </w:r>
      <w:r w:rsidR="003B6DA7">
        <w:rPr>
          <w:rFonts w:asciiTheme="minorHAnsi" w:eastAsia="Times New Roman" w:hAnsiTheme="minorHAnsi" w:cs="Arial"/>
          <w:color w:val="2D261A"/>
        </w:rPr>
        <w:t>validations</w:t>
      </w:r>
      <w:r w:rsidR="009E7AD4">
        <w:rPr>
          <w:rFonts w:asciiTheme="minorHAnsi" w:eastAsia="Times New Roman" w:hAnsiTheme="minorHAnsi" w:cs="Arial"/>
          <w:color w:val="2D261A"/>
        </w:rPr>
        <w:t>:</w:t>
      </w:r>
    </w:p>
    <w:p w14:paraId="287ED4D3" w14:textId="77777777" w:rsidR="00BE13F3" w:rsidRPr="002D13BF" w:rsidRDefault="00BE13F3" w:rsidP="00BE13F3">
      <w:pPr>
        <w:spacing w:after="0" w:line="240" w:lineRule="auto"/>
        <w:textAlignment w:val="baseline"/>
        <w:rPr>
          <w:rFonts w:asciiTheme="minorHAnsi" w:eastAsia="Times New Roman" w:hAnsiTheme="minorHAnsi" w:cs="Arial"/>
          <w:color w:val="2D261A"/>
        </w:rPr>
      </w:pPr>
    </w:p>
    <w:p w14:paraId="00350EBF" w14:textId="5B05ECF2" w:rsidR="00031794" w:rsidRDefault="002D13BF" w:rsidP="00BE13F3">
      <w:pPr>
        <w:numPr>
          <w:ilvl w:val="0"/>
          <w:numId w:val="21"/>
        </w:numPr>
        <w:spacing w:after="0" w:line="240" w:lineRule="auto"/>
        <w:ind w:left="360"/>
        <w:textAlignment w:val="baseline"/>
        <w:rPr>
          <w:rFonts w:asciiTheme="minorHAnsi" w:eastAsia="Times New Roman" w:hAnsiTheme="minorHAnsi" w:cs="Arial"/>
          <w:color w:val="2D261A"/>
        </w:rPr>
      </w:pPr>
      <w:r w:rsidRPr="00283DB1">
        <w:rPr>
          <w:rFonts w:asciiTheme="minorHAnsi" w:eastAsia="Times New Roman" w:hAnsiTheme="minorHAnsi" w:cs="Arial"/>
          <w:color w:val="2D261A"/>
        </w:rPr>
        <w:t xml:space="preserve">A </w:t>
      </w:r>
      <w:r w:rsidR="000369F5" w:rsidRPr="00283DB1">
        <w:rPr>
          <w:rFonts w:asciiTheme="minorHAnsi" w:eastAsia="Times New Roman" w:hAnsiTheme="minorHAnsi" w:cs="Arial"/>
          <w:color w:val="2D261A"/>
        </w:rPr>
        <w:t>‘</w:t>
      </w:r>
      <w:r w:rsidRPr="00283DB1">
        <w:rPr>
          <w:rFonts w:asciiTheme="minorHAnsi" w:eastAsia="Times New Roman" w:hAnsiTheme="minorHAnsi" w:cs="Arial"/>
          <w:b/>
          <w:color w:val="2D261A"/>
        </w:rPr>
        <w:t>Warning</w:t>
      </w:r>
      <w:r w:rsidR="000369F5" w:rsidRPr="00283DB1">
        <w:rPr>
          <w:rFonts w:asciiTheme="minorHAnsi" w:eastAsia="Times New Roman" w:hAnsiTheme="minorHAnsi" w:cs="Arial"/>
          <w:b/>
          <w:color w:val="2D261A"/>
        </w:rPr>
        <w:t>’</w:t>
      </w:r>
      <w:r w:rsidRPr="00283DB1">
        <w:rPr>
          <w:rFonts w:asciiTheme="minorHAnsi" w:eastAsia="Times New Roman" w:hAnsiTheme="minorHAnsi" w:cs="Arial"/>
          <w:color w:val="2D261A"/>
        </w:rPr>
        <w:t xml:space="preserve"> notifies the grantee of a possible inconsistency or mistake in the data.  Grantees are encouraged to double check the fields described in the Warning to make sure all information is correct</w:t>
      </w:r>
      <w:r w:rsidR="00B5150D" w:rsidRPr="00283DB1">
        <w:rPr>
          <w:rFonts w:asciiTheme="minorHAnsi" w:eastAsia="Times New Roman" w:hAnsiTheme="minorHAnsi" w:cs="Arial"/>
          <w:color w:val="2D261A"/>
        </w:rPr>
        <w:t xml:space="preserve"> and include a note in the “</w:t>
      </w:r>
      <w:r w:rsidR="00D828EE" w:rsidRPr="00283DB1">
        <w:rPr>
          <w:rFonts w:asciiTheme="minorHAnsi" w:eastAsia="Times New Roman" w:hAnsiTheme="minorHAnsi" w:cs="Arial"/>
          <w:color w:val="2D261A"/>
        </w:rPr>
        <w:t>N</w:t>
      </w:r>
      <w:r w:rsidR="00B5150D" w:rsidRPr="00283DB1">
        <w:rPr>
          <w:rFonts w:asciiTheme="minorHAnsi" w:eastAsia="Times New Roman" w:hAnsiTheme="minorHAnsi" w:cs="Arial"/>
          <w:color w:val="2D261A"/>
        </w:rPr>
        <w:t>otes” section of the form to explain the inconsistency, if necessary</w:t>
      </w:r>
      <w:r w:rsidRPr="00283DB1">
        <w:rPr>
          <w:rFonts w:asciiTheme="minorHAnsi" w:eastAsia="Times New Roman" w:hAnsiTheme="minorHAnsi" w:cs="Arial"/>
          <w:color w:val="2D261A"/>
        </w:rPr>
        <w:t xml:space="preserve">.  Grantees will be able to Certify and </w:t>
      </w:r>
      <w:r w:rsidR="005049C4" w:rsidRPr="00283DB1">
        <w:rPr>
          <w:rFonts w:asciiTheme="minorHAnsi" w:eastAsia="Times New Roman" w:hAnsiTheme="minorHAnsi" w:cs="Arial"/>
          <w:color w:val="2D261A"/>
        </w:rPr>
        <w:t>S</w:t>
      </w:r>
      <w:r w:rsidRPr="00283DB1">
        <w:rPr>
          <w:rFonts w:asciiTheme="minorHAnsi" w:eastAsia="Times New Roman" w:hAnsiTheme="minorHAnsi" w:cs="Arial"/>
          <w:color w:val="2D261A"/>
        </w:rPr>
        <w:t>ubmit the report without changing any data that led to a Warning.</w:t>
      </w:r>
    </w:p>
    <w:p w14:paraId="63253B2A" w14:textId="77777777" w:rsidR="00184528" w:rsidRDefault="00184528" w:rsidP="00184528">
      <w:pPr>
        <w:spacing w:after="0" w:line="240" w:lineRule="auto"/>
        <w:ind w:left="360"/>
        <w:textAlignment w:val="baseline"/>
        <w:rPr>
          <w:rFonts w:asciiTheme="minorHAnsi" w:eastAsia="Times New Roman" w:hAnsiTheme="minorHAnsi" w:cs="Arial"/>
          <w:color w:val="2D261A"/>
        </w:rPr>
      </w:pPr>
    </w:p>
    <w:p w14:paraId="0DD1209A" w14:textId="77777777" w:rsidR="00184528" w:rsidRPr="00B4607F" w:rsidRDefault="00184528" w:rsidP="00184528">
      <w:pPr>
        <w:numPr>
          <w:ilvl w:val="0"/>
          <w:numId w:val="21"/>
        </w:numPr>
        <w:tabs>
          <w:tab w:val="left" w:pos="720"/>
        </w:tabs>
        <w:spacing w:after="0" w:line="240" w:lineRule="auto"/>
        <w:ind w:left="360"/>
        <w:textAlignment w:val="baseline"/>
        <w:rPr>
          <w:bCs/>
        </w:rPr>
      </w:pPr>
      <w:r w:rsidRPr="00573675">
        <w:rPr>
          <w:rFonts w:asciiTheme="minorHAnsi" w:eastAsia="Times New Roman" w:hAnsiTheme="minorHAnsi" w:cs="Arial"/>
          <w:color w:val="2D261A"/>
        </w:rPr>
        <w:t>An ‘</w:t>
      </w:r>
      <w:r w:rsidRPr="00874013">
        <w:rPr>
          <w:rFonts w:asciiTheme="minorHAnsi" w:eastAsia="Times New Roman" w:hAnsiTheme="minorHAnsi" w:cs="Arial"/>
          <w:b/>
          <w:color w:val="2D261A"/>
        </w:rPr>
        <w:t>Error</w:t>
      </w:r>
      <w:r w:rsidRPr="00283DB1">
        <w:rPr>
          <w:rFonts w:asciiTheme="minorHAnsi" w:eastAsia="Times New Roman" w:hAnsiTheme="minorHAnsi" w:cs="Arial"/>
          <w:color w:val="2D261A"/>
        </w:rPr>
        <w:t>’</w:t>
      </w:r>
      <w:r w:rsidRPr="00573675">
        <w:rPr>
          <w:rFonts w:asciiTheme="minorHAnsi" w:eastAsia="Times New Roman" w:hAnsiTheme="minorHAnsi" w:cs="Arial"/>
          <w:color w:val="2D261A"/>
        </w:rPr>
        <w:t xml:space="preserve"> notifies the grantee of a mistake that must be corrected prior to the report being submitted to </w:t>
      </w:r>
    </w:p>
    <w:p w14:paraId="2ADC5E95" w14:textId="1ACD18AA" w:rsidR="00184528" w:rsidRDefault="00984CD3" w:rsidP="009F747B">
      <w:pPr>
        <w:tabs>
          <w:tab w:val="left" w:pos="720"/>
        </w:tabs>
        <w:spacing w:after="0" w:line="240" w:lineRule="auto"/>
        <w:ind w:left="360"/>
        <w:textAlignment w:val="baseline"/>
        <w:rPr>
          <w:rFonts w:asciiTheme="minorHAnsi" w:eastAsia="Times New Roman" w:hAnsiTheme="minorHAnsi" w:cs="Arial"/>
          <w:color w:val="2D261A"/>
        </w:rPr>
      </w:pPr>
      <w:r w:rsidRPr="00573675">
        <w:rPr>
          <w:rFonts w:asciiTheme="minorHAnsi" w:eastAsia="Times New Roman" w:hAnsiTheme="minorHAnsi" w:cs="Arial"/>
          <w:color w:val="2D261A"/>
        </w:rPr>
        <w:t xml:space="preserve">our office. </w:t>
      </w:r>
      <w:r w:rsidR="00184528" w:rsidRPr="00573675">
        <w:rPr>
          <w:rFonts w:asciiTheme="minorHAnsi" w:eastAsia="Times New Roman" w:hAnsiTheme="minorHAnsi" w:cs="Arial"/>
          <w:color w:val="2D261A"/>
        </w:rPr>
        <w:t>OLDC will not allow a report to be Certified and Submitted until the Error has been addressed.</w:t>
      </w:r>
    </w:p>
    <w:tbl>
      <w:tblPr>
        <w:tblpPr w:leftFromText="187" w:rightFromText="187" w:vertAnchor="text" w:horzAnchor="margin" w:tblpXSpec="center" w:tblpY="721"/>
        <w:tblW w:w="933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530"/>
        <w:gridCol w:w="1800"/>
      </w:tblGrid>
      <w:tr w:rsidR="00D57ADF" w:rsidRPr="00007873" w14:paraId="338BCCD9" w14:textId="77777777" w:rsidTr="00DF51AB">
        <w:trPr>
          <w:trHeight w:val="396"/>
          <w:tblHeader/>
        </w:trPr>
        <w:tc>
          <w:tcPr>
            <w:tcW w:w="753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120B7114" w14:textId="301DB3E0" w:rsidR="00D57ADF" w:rsidRPr="009D3E9A" w:rsidRDefault="00D57ADF" w:rsidP="009F747B">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SAMPLE OF SECTION IV (Estimated USES OF FUNDS) EDIT CHECKS</w:t>
            </w:r>
          </w:p>
        </w:tc>
        <w:tc>
          <w:tcPr>
            <w:tcW w:w="180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5BFDD2C6" w14:textId="77777777" w:rsidR="00D57ADF" w:rsidRPr="009D3E9A" w:rsidRDefault="00D57ADF" w:rsidP="00BE13F3">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SURVEY ITEM</w:t>
            </w:r>
          </w:p>
        </w:tc>
      </w:tr>
      <w:tr w:rsidR="00D57ADF" w:rsidRPr="00007873" w14:paraId="0CF8FA8B"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3E6F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The maximum annual or annualized household income cutoff for a 4-person household is equal to or greater than 110 percent of the 2013 HHS Poverty Guidelines.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73FFDD1"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Col. III</w:t>
            </w:r>
          </w:p>
        </w:tc>
      </w:tr>
      <w:tr w:rsidR="00D57ADF" w:rsidRPr="00007873" w14:paraId="7A7A1C75"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46B06224"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Weatherization funds are no greater than 15 percent of funds payable unless your State indicates that the amount includes leveraging incentive funds or that your State has received a waiver to obligate up to 25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77B1C90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 4</w:t>
            </w:r>
          </w:p>
        </w:tc>
      </w:tr>
      <w:tr w:rsidR="00D57ADF" w:rsidRPr="00007873" w14:paraId="047D7933"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9A2AB91"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Carryover of unobligated funds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09CA548"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7</w:t>
            </w:r>
          </w:p>
        </w:tc>
      </w:tr>
      <w:tr w:rsidR="00D57ADF" w:rsidRPr="00007873" w14:paraId="039D215C"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C9F5C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Funds payable to identify, develop, and demonstrate leveraging programs are not to exceed 0.08 percent or $35,000, whichever is greater.</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68A456A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11</w:t>
            </w:r>
          </w:p>
        </w:tc>
      </w:tr>
      <w:tr w:rsidR="00D57ADF" w:rsidRPr="00007873" w14:paraId="628E4BD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E156DFC"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Assurance 16 funds are no greater than 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72932CA"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12</w:t>
            </w:r>
          </w:p>
        </w:tc>
      </w:tr>
      <w:tr w:rsidR="00D57ADF" w:rsidRPr="00007873" w14:paraId="659328CF"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08007CDB"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Administrative/planning cost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C299CE"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14</w:t>
            </w:r>
          </w:p>
        </w:tc>
      </w:tr>
      <w:tr w:rsidR="00D57ADF" w:rsidRPr="00007873" w14:paraId="31A9C43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9917726"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“Estimated Total Sources of Funds” equals “Estimated Total Uses of Funds.”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C94C080" w14:textId="2B31013C" w:rsidR="00410BCB"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C.15</w:t>
            </w:r>
          </w:p>
        </w:tc>
      </w:tr>
    </w:tbl>
    <w:p w14:paraId="5FDCCC99" w14:textId="77777777" w:rsidR="00184528" w:rsidRDefault="00184528" w:rsidP="00BE13F3">
      <w:pPr>
        <w:tabs>
          <w:tab w:val="left" w:pos="720"/>
        </w:tabs>
        <w:spacing w:after="0" w:line="240" w:lineRule="auto"/>
        <w:ind w:left="360"/>
        <w:textAlignment w:val="baseline"/>
        <w:rPr>
          <w:bCs/>
        </w:rPr>
      </w:pPr>
    </w:p>
    <w:p w14:paraId="02D1ABDF" w14:textId="3CEECC3A" w:rsidR="00646888" w:rsidRDefault="00646888" w:rsidP="00BE13F3">
      <w:pPr>
        <w:tabs>
          <w:tab w:val="left" w:pos="720"/>
        </w:tabs>
        <w:spacing w:after="0" w:line="240" w:lineRule="auto"/>
        <w:ind w:left="360"/>
        <w:textAlignment w:val="baseline"/>
        <w:rPr>
          <w:bCs/>
        </w:rPr>
      </w:pPr>
    </w:p>
    <w:p w14:paraId="40BB4A3A" w14:textId="77777777" w:rsidR="00646888" w:rsidRDefault="00646888" w:rsidP="00BE13F3">
      <w:pPr>
        <w:tabs>
          <w:tab w:val="left" w:pos="720"/>
        </w:tabs>
        <w:spacing w:after="0" w:line="240" w:lineRule="auto"/>
        <w:ind w:left="360"/>
        <w:textAlignment w:val="baseline"/>
        <w:rPr>
          <w:bCs/>
        </w:rPr>
      </w:pPr>
    </w:p>
    <w:p w14:paraId="6C1B6019" w14:textId="5DA1EE09" w:rsidR="00D4374A" w:rsidRDefault="00D4374A">
      <w:pPr>
        <w:spacing w:after="0" w:line="240" w:lineRule="auto"/>
        <w:rPr>
          <w:bCs/>
        </w:rPr>
      </w:pPr>
      <w:r>
        <w:rPr>
          <w:bCs/>
        </w:rPr>
        <w:br w:type="page"/>
      </w:r>
    </w:p>
    <w:p w14:paraId="77BB2DFF" w14:textId="562EC696" w:rsidR="00E8768A" w:rsidRPr="00244D18" w:rsidRDefault="00D57ADF" w:rsidP="00BE13F3">
      <w:pPr>
        <w:shd w:val="clear" w:color="auto" w:fill="D9D9D9" w:themeFill="background1" w:themeFillShade="D9"/>
        <w:spacing w:after="0" w:line="240" w:lineRule="auto"/>
        <w:jc w:val="center"/>
        <w:textAlignment w:val="baseline"/>
        <w:rPr>
          <w:b/>
          <w:bCs/>
          <w:sz w:val="24"/>
          <w:szCs w:val="24"/>
          <w:u w:val="single"/>
        </w:rPr>
      </w:pPr>
      <w:r w:rsidRPr="008647FD">
        <w:rPr>
          <w:b/>
          <w:bCs/>
          <w:sz w:val="32"/>
          <w:szCs w:val="32"/>
        </w:rPr>
        <w:t>LIHEAP P</w:t>
      </w:r>
      <w:r w:rsidR="00E8768A" w:rsidRPr="008647FD">
        <w:rPr>
          <w:b/>
          <w:bCs/>
          <w:sz w:val="32"/>
          <w:szCs w:val="32"/>
        </w:rPr>
        <w:t>erformance Measures</w:t>
      </w:r>
      <w:r w:rsidR="004B5629" w:rsidRPr="008647FD">
        <w:rPr>
          <w:b/>
          <w:bCs/>
          <w:sz w:val="32"/>
          <w:szCs w:val="32"/>
        </w:rPr>
        <w:t xml:space="preserve"> </w:t>
      </w:r>
      <w:r w:rsidR="004B5629" w:rsidRPr="00646888">
        <w:rPr>
          <w:rStyle w:val="Strong"/>
          <w:rFonts w:asciiTheme="minorHAnsi" w:hAnsiTheme="minorHAnsi" w:cs="Arial"/>
          <w:color w:val="2D261A"/>
          <w:sz w:val="32"/>
          <w:szCs w:val="21"/>
          <w:bdr w:val="none" w:sz="0" w:space="0" w:color="auto" w:frame="1"/>
        </w:rPr>
        <w:t>[</w:t>
      </w:r>
      <w:r w:rsidR="004B5629">
        <w:rPr>
          <w:rStyle w:val="Strong"/>
          <w:rFonts w:asciiTheme="minorHAnsi" w:hAnsiTheme="minorHAnsi" w:cs="Arial"/>
          <w:color w:val="2D261A"/>
          <w:sz w:val="32"/>
          <w:szCs w:val="21"/>
          <w:bdr w:val="none" w:sz="0" w:space="0" w:color="auto" w:frame="1"/>
        </w:rPr>
        <w:t>LPDF Module 2]</w:t>
      </w:r>
    </w:p>
    <w:p w14:paraId="62E078FC" w14:textId="77777777" w:rsidR="006650D7" w:rsidRDefault="006650D7" w:rsidP="00BE13F3">
      <w:pPr>
        <w:pStyle w:val="Default"/>
        <w:jc w:val="both"/>
        <w:rPr>
          <w:rFonts w:ascii="Calibri" w:hAnsi="Calibri"/>
          <w:sz w:val="23"/>
          <w:szCs w:val="23"/>
        </w:rPr>
      </w:pPr>
    </w:p>
    <w:p w14:paraId="2D9A7166" w14:textId="77777777" w:rsidR="00C573A1" w:rsidRDefault="00C573A1" w:rsidP="00BE13F3">
      <w:pPr>
        <w:pStyle w:val="Default"/>
        <w:jc w:val="both"/>
        <w:rPr>
          <w:rFonts w:ascii="Calibri" w:hAnsi="Calibri"/>
          <w:sz w:val="23"/>
          <w:szCs w:val="23"/>
        </w:rPr>
      </w:pPr>
    </w:p>
    <w:p w14:paraId="588E445F" w14:textId="0FEE3A60" w:rsidR="00BD1BAC" w:rsidRPr="00EF43F2" w:rsidRDefault="005A020C" w:rsidP="00184528">
      <w:pPr>
        <w:pStyle w:val="Default"/>
        <w:rPr>
          <w:rFonts w:ascii="Calibri" w:hAnsi="Calibri"/>
          <w:sz w:val="23"/>
          <w:szCs w:val="23"/>
        </w:rPr>
      </w:pPr>
      <w:r>
        <w:rPr>
          <w:rFonts w:ascii="Calibri" w:hAnsi="Calibri"/>
          <w:sz w:val="23"/>
          <w:szCs w:val="23"/>
        </w:rPr>
        <w:t xml:space="preserve">Module 2: </w:t>
      </w:r>
      <w:r w:rsidR="00BD1BAC" w:rsidRPr="00EF43F2">
        <w:rPr>
          <w:rFonts w:ascii="Calibri" w:hAnsi="Calibri"/>
          <w:sz w:val="23"/>
          <w:szCs w:val="23"/>
        </w:rPr>
        <w:t>LIHEAP Performance Measure</w:t>
      </w:r>
      <w:r w:rsidR="00011F05" w:rsidRPr="00EF43F2">
        <w:rPr>
          <w:rFonts w:ascii="Calibri" w:hAnsi="Calibri"/>
          <w:sz w:val="23"/>
          <w:szCs w:val="23"/>
        </w:rPr>
        <w:t>s</w:t>
      </w:r>
      <w:r w:rsidR="00BD1BAC" w:rsidRPr="00EF43F2">
        <w:rPr>
          <w:rFonts w:ascii="Calibri" w:hAnsi="Calibri"/>
          <w:sz w:val="23"/>
          <w:szCs w:val="23"/>
        </w:rPr>
        <w:t xml:space="preserve"> </w:t>
      </w:r>
      <w:r w:rsidR="00D57ADF">
        <w:rPr>
          <w:rFonts w:ascii="Calibri" w:hAnsi="Calibri"/>
          <w:sz w:val="23"/>
          <w:szCs w:val="23"/>
        </w:rPr>
        <w:t xml:space="preserve">is </w:t>
      </w:r>
      <w:r w:rsidR="003C4ECD" w:rsidRPr="000C0DCC">
        <w:rPr>
          <w:rFonts w:ascii="Calibri" w:hAnsi="Calibri"/>
          <w:b/>
          <w:sz w:val="23"/>
          <w:szCs w:val="23"/>
          <w:u w:val="single"/>
        </w:rPr>
        <w:t>required</w:t>
      </w:r>
      <w:r w:rsidR="003C4ECD" w:rsidRPr="000C0DCC">
        <w:rPr>
          <w:rFonts w:ascii="Calibri" w:hAnsi="Calibri"/>
          <w:b/>
          <w:sz w:val="23"/>
          <w:szCs w:val="23"/>
        </w:rPr>
        <w:t xml:space="preserve"> </w:t>
      </w:r>
      <w:r w:rsidR="00D57ADF">
        <w:rPr>
          <w:rFonts w:ascii="Calibri" w:hAnsi="Calibri"/>
          <w:sz w:val="23"/>
          <w:szCs w:val="23"/>
        </w:rPr>
        <w:t xml:space="preserve">for all state grantees. This section asks state </w:t>
      </w:r>
      <w:r w:rsidR="00BD1BAC" w:rsidRPr="00EF43F2">
        <w:rPr>
          <w:rFonts w:ascii="Calibri" w:hAnsi="Calibri"/>
          <w:sz w:val="23"/>
          <w:szCs w:val="23"/>
        </w:rPr>
        <w:t>LIHEAP grantees to report on the following LIHEAP outcome</w:t>
      </w:r>
      <w:r w:rsidR="0025492E" w:rsidRPr="00EF43F2">
        <w:rPr>
          <w:rFonts w:ascii="Calibri" w:hAnsi="Calibri"/>
          <w:sz w:val="23"/>
          <w:szCs w:val="23"/>
        </w:rPr>
        <w:t>s</w:t>
      </w:r>
      <w:r w:rsidR="00BD1BAC" w:rsidRPr="00EF43F2">
        <w:rPr>
          <w:rFonts w:ascii="Calibri" w:hAnsi="Calibri"/>
          <w:sz w:val="23"/>
          <w:szCs w:val="23"/>
        </w:rPr>
        <w:t>:</w:t>
      </w:r>
    </w:p>
    <w:p w14:paraId="64E1CEC5" w14:textId="77777777" w:rsidR="00BD1BAC" w:rsidRPr="00EF43F2" w:rsidRDefault="00BD1BAC" w:rsidP="00BE13F3">
      <w:pPr>
        <w:pStyle w:val="Default"/>
        <w:jc w:val="both"/>
        <w:rPr>
          <w:rFonts w:ascii="Calibri" w:hAnsi="Calibri"/>
          <w:sz w:val="23"/>
          <w:szCs w:val="23"/>
        </w:rPr>
      </w:pPr>
    </w:p>
    <w:p w14:paraId="45C648BD" w14:textId="12092DAC" w:rsidR="00011F05" w:rsidRPr="00EF43F2" w:rsidRDefault="0025492E"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 xml:space="preserve">Reduction of </w:t>
      </w:r>
      <w:r w:rsidR="00327581">
        <w:rPr>
          <w:rFonts w:ascii="Calibri" w:hAnsi="Calibri"/>
          <w:sz w:val="23"/>
          <w:szCs w:val="23"/>
        </w:rPr>
        <w:t xml:space="preserve">Home </w:t>
      </w:r>
      <w:r w:rsidRPr="00EF43F2">
        <w:rPr>
          <w:rFonts w:ascii="Calibri" w:hAnsi="Calibri"/>
          <w:sz w:val="23"/>
          <w:szCs w:val="23"/>
        </w:rPr>
        <w:t>Energy Burden</w:t>
      </w:r>
      <w:r w:rsidR="00F53E76">
        <w:rPr>
          <w:rFonts w:ascii="Calibri" w:hAnsi="Calibri"/>
          <w:sz w:val="23"/>
          <w:szCs w:val="23"/>
        </w:rPr>
        <w:t xml:space="preserve"> (Section V)</w:t>
      </w:r>
    </w:p>
    <w:p w14:paraId="7770FB51" w14:textId="0529CEEB" w:rsidR="00D4399D"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Restoration of Home E</w:t>
      </w:r>
      <w:r w:rsidR="00BD1BAC" w:rsidRPr="00EF43F2">
        <w:rPr>
          <w:rFonts w:ascii="Calibri" w:hAnsi="Calibri"/>
          <w:sz w:val="23"/>
          <w:szCs w:val="23"/>
        </w:rPr>
        <w:t>nergy</w:t>
      </w:r>
      <w:r w:rsidRPr="00EF43F2">
        <w:rPr>
          <w:rFonts w:ascii="Calibri" w:hAnsi="Calibri"/>
          <w:sz w:val="23"/>
          <w:szCs w:val="23"/>
        </w:rPr>
        <w:t xml:space="preserve"> Service</w:t>
      </w:r>
      <w:r w:rsidR="00F53E76">
        <w:rPr>
          <w:rFonts w:ascii="Calibri" w:hAnsi="Calibri"/>
          <w:sz w:val="23"/>
          <w:szCs w:val="23"/>
        </w:rPr>
        <w:t xml:space="preserve"> (Section VI)</w:t>
      </w:r>
    </w:p>
    <w:p w14:paraId="25BBCDF5" w14:textId="2FF3C006" w:rsidR="00011F05"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Prevention of Loss of Home Energy Service</w:t>
      </w:r>
      <w:r w:rsidR="00F53E76">
        <w:rPr>
          <w:rFonts w:ascii="Calibri" w:hAnsi="Calibri"/>
          <w:sz w:val="23"/>
          <w:szCs w:val="23"/>
        </w:rPr>
        <w:t xml:space="preserve"> (Section VII)</w:t>
      </w:r>
    </w:p>
    <w:p w14:paraId="30D8F3E4" w14:textId="77777777" w:rsidR="00046F96" w:rsidRPr="00EF43F2" w:rsidRDefault="00046F96" w:rsidP="00BE13F3">
      <w:pPr>
        <w:pStyle w:val="Default"/>
        <w:ind w:left="360"/>
        <w:jc w:val="both"/>
        <w:rPr>
          <w:rFonts w:ascii="Calibri" w:hAnsi="Calibri"/>
          <w:sz w:val="23"/>
          <w:szCs w:val="23"/>
        </w:rPr>
      </w:pPr>
    </w:p>
    <w:p w14:paraId="0E113B09" w14:textId="77777777" w:rsidR="00651371" w:rsidRPr="00EF43F2" w:rsidRDefault="0025492E" w:rsidP="00BE13F3">
      <w:pPr>
        <w:pStyle w:val="Default"/>
        <w:rPr>
          <w:rFonts w:ascii="Calibri" w:hAnsi="Calibri"/>
          <w:sz w:val="23"/>
          <w:szCs w:val="23"/>
        </w:rPr>
      </w:pPr>
      <w:r w:rsidRPr="00EF43F2">
        <w:rPr>
          <w:rFonts w:ascii="Calibri" w:hAnsi="Calibri"/>
          <w:sz w:val="23"/>
          <w:szCs w:val="23"/>
        </w:rPr>
        <w:t>These m</w:t>
      </w:r>
      <w:r w:rsidR="00BD1BAC" w:rsidRPr="00EF43F2">
        <w:rPr>
          <w:rFonts w:ascii="Calibri" w:hAnsi="Calibri"/>
          <w:sz w:val="23"/>
          <w:szCs w:val="23"/>
        </w:rPr>
        <w:t xml:space="preserve">easures </w:t>
      </w:r>
      <w:r w:rsidR="00256605" w:rsidRPr="00EF43F2">
        <w:rPr>
          <w:rFonts w:ascii="Calibri" w:hAnsi="Calibri"/>
          <w:sz w:val="23"/>
          <w:szCs w:val="23"/>
        </w:rPr>
        <w:t xml:space="preserve">and the reporting form </w:t>
      </w:r>
      <w:r w:rsidR="00BD1BAC" w:rsidRPr="00EF43F2">
        <w:rPr>
          <w:rFonts w:ascii="Calibri" w:hAnsi="Calibri"/>
          <w:sz w:val="23"/>
          <w:szCs w:val="23"/>
        </w:rPr>
        <w:t xml:space="preserve">were developed by </w:t>
      </w:r>
      <w:r w:rsidR="00011F05" w:rsidRPr="00EF43F2">
        <w:rPr>
          <w:rFonts w:ascii="Calibri" w:hAnsi="Calibri"/>
          <w:sz w:val="23"/>
          <w:szCs w:val="23"/>
        </w:rPr>
        <w:t xml:space="preserve">OCS in collaboration with </w:t>
      </w:r>
      <w:r w:rsidR="00BD1BAC" w:rsidRPr="00EF43F2">
        <w:rPr>
          <w:rFonts w:ascii="Calibri" w:hAnsi="Calibri"/>
          <w:sz w:val="23"/>
          <w:szCs w:val="23"/>
        </w:rPr>
        <w:t>the LIHEAP Performance Measures Implementation Work Group</w:t>
      </w:r>
      <w:r w:rsidR="007A4764" w:rsidRPr="00EF43F2">
        <w:rPr>
          <w:rFonts w:ascii="Calibri" w:hAnsi="Calibri"/>
          <w:sz w:val="23"/>
          <w:szCs w:val="23"/>
        </w:rPr>
        <w:t xml:space="preserve">.  </w:t>
      </w:r>
    </w:p>
    <w:p w14:paraId="46128D81" w14:textId="77777777" w:rsidR="00651371" w:rsidRPr="00EF43F2" w:rsidRDefault="00651371" w:rsidP="00BE13F3">
      <w:pPr>
        <w:pStyle w:val="Default"/>
        <w:rPr>
          <w:rFonts w:ascii="Calibri" w:hAnsi="Calibri"/>
          <w:sz w:val="23"/>
          <w:szCs w:val="23"/>
        </w:rPr>
      </w:pPr>
    </w:p>
    <w:p w14:paraId="09A14658" w14:textId="3F94A915" w:rsidR="00953630" w:rsidRPr="00244D18" w:rsidRDefault="00520058" w:rsidP="00BE13F3">
      <w:pPr>
        <w:spacing w:after="0" w:line="240" w:lineRule="auto"/>
        <w:rPr>
          <w:rFonts w:asciiTheme="minorHAnsi" w:hAnsiTheme="minorHAnsi"/>
          <w:sz w:val="23"/>
          <w:szCs w:val="23"/>
        </w:rPr>
      </w:pPr>
      <w:r>
        <w:rPr>
          <w:sz w:val="23"/>
          <w:szCs w:val="23"/>
        </w:rPr>
        <w:t xml:space="preserve">Following </w:t>
      </w:r>
      <w:r w:rsidR="00312164">
        <w:rPr>
          <w:sz w:val="23"/>
          <w:szCs w:val="23"/>
        </w:rPr>
        <w:t>the first four sections of the</w:t>
      </w:r>
      <w:r w:rsidRPr="00520058">
        <w:rPr>
          <w:rFonts w:asciiTheme="minorHAnsi" w:hAnsiTheme="minorHAnsi" w:cs="Arial"/>
          <w:color w:val="2D261A"/>
        </w:rPr>
        <w:t xml:space="preserve"> </w:t>
      </w:r>
      <w:r>
        <w:rPr>
          <w:rFonts w:asciiTheme="minorHAnsi" w:hAnsiTheme="minorHAnsi" w:cs="Arial"/>
          <w:color w:val="2D261A"/>
        </w:rPr>
        <w:t>LPDF</w:t>
      </w:r>
      <w:r w:rsidR="005A020C">
        <w:rPr>
          <w:rFonts w:asciiTheme="minorHAnsi" w:hAnsiTheme="minorHAnsi" w:cs="Arial"/>
          <w:color w:val="2D261A"/>
        </w:rPr>
        <w:t xml:space="preserve"> found in Module 1</w:t>
      </w:r>
      <w:r w:rsidR="00312164">
        <w:rPr>
          <w:sz w:val="23"/>
          <w:szCs w:val="23"/>
        </w:rPr>
        <w:t xml:space="preserve">, </w:t>
      </w:r>
      <w:r w:rsidR="005A020C">
        <w:rPr>
          <w:sz w:val="23"/>
          <w:szCs w:val="23"/>
        </w:rPr>
        <w:t>Module 2:</w:t>
      </w:r>
      <w:r w:rsidR="00312164">
        <w:rPr>
          <w:sz w:val="23"/>
          <w:szCs w:val="23"/>
        </w:rPr>
        <w:t xml:space="preserve"> LIHEAP Performance Measures</w:t>
      </w:r>
      <w:r w:rsidR="00FD0B6D">
        <w:rPr>
          <w:sz w:val="23"/>
          <w:szCs w:val="23"/>
        </w:rPr>
        <w:t xml:space="preserve"> includes</w:t>
      </w:r>
      <w:r w:rsidR="00312164">
        <w:rPr>
          <w:sz w:val="23"/>
          <w:szCs w:val="23"/>
        </w:rPr>
        <w:t xml:space="preserve"> </w:t>
      </w:r>
      <w:r w:rsidR="009F747B">
        <w:rPr>
          <w:sz w:val="23"/>
          <w:szCs w:val="23"/>
        </w:rPr>
        <w:t xml:space="preserve">the following </w:t>
      </w:r>
      <w:r w:rsidR="00312164">
        <w:rPr>
          <w:sz w:val="23"/>
          <w:szCs w:val="23"/>
        </w:rPr>
        <w:t xml:space="preserve">three </w:t>
      </w:r>
      <w:r w:rsidR="00D33B2C">
        <w:rPr>
          <w:sz w:val="23"/>
          <w:szCs w:val="23"/>
        </w:rPr>
        <w:t xml:space="preserve">additional </w:t>
      </w:r>
      <w:r w:rsidR="00312164">
        <w:rPr>
          <w:sz w:val="23"/>
          <w:szCs w:val="23"/>
        </w:rPr>
        <w:t>sections</w:t>
      </w:r>
      <w:r w:rsidR="00953630" w:rsidRPr="00244D18">
        <w:rPr>
          <w:rFonts w:asciiTheme="minorHAnsi" w:hAnsiTheme="minorHAnsi"/>
          <w:sz w:val="23"/>
          <w:szCs w:val="23"/>
        </w:rPr>
        <w:t>:</w:t>
      </w:r>
      <w:r w:rsidR="00312164" w:rsidRPr="00244D18">
        <w:rPr>
          <w:rFonts w:asciiTheme="minorHAnsi" w:hAnsiTheme="minorHAnsi"/>
          <w:sz w:val="23"/>
          <w:szCs w:val="23"/>
        </w:rPr>
        <w:t xml:space="preserve">  </w:t>
      </w:r>
    </w:p>
    <w:p w14:paraId="570B85E1" w14:textId="2C30B7A7" w:rsidR="00953630" w:rsidRPr="00244D18" w:rsidRDefault="00953630" w:rsidP="00BE13F3">
      <w:pPr>
        <w:spacing w:after="0" w:line="240" w:lineRule="auto"/>
        <w:rPr>
          <w:rFonts w:asciiTheme="minorHAnsi" w:hAnsiTheme="minorHAnsi"/>
          <w:sz w:val="23"/>
          <w:szCs w:val="23"/>
        </w:rPr>
      </w:pPr>
    </w:p>
    <w:p w14:paraId="79A4CFDD" w14:textId="59DC5A4E" w:rsidR="00953630"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 – Energy Burden Targeting, </w:t>
      </w:r>
    </w:p>
    <w:p w14:paraId="1117BFF7" w14:textId="75814F6E" w:rsidR="007A5C59"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VI – Restoration of Home Energy Service, and </w:t>
      </w:r>
    </w:p>
    <w:p w14:paraId="0AE5863A" w14:textId="7CD131C8" w:rsidR="008979CA"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873DEF" w:rsidRPr="00A027D3">
        <w:rPr>
          <w:rFonts w:ascii="Calibri" w:eastAsia="Calibri" w:hAnsi="Calibri"/>
          <w:color w:val="auto"/>
          <w:sz w:val="23"/>
          <w:szCs w:val="23"/>
        </w:rPr>
        <w:t xml:space="preserve"> </w:t>
      </w:r>
      <w:r w:rsidR="00312164" w:rsidRPr="00A027D3">
        <w:rPr>
          <w:rFonts w:ascii="Calibri" w:eastAsia="Calibri" w:hAnsi="Calibri"/>
          <w:color w:val="auto"/>
          <w:sz w:val="23"/>
          <w:szCs w:val="23"/>
        </w:rPr>
        <w:t>VI</w:t>
      </w:r>
      <w:r w:rsidR="00873DEF" w:rsidRPr="00A027D3">
        <w:rPr>
          <w:rFonts w:ascii="Calibri" w:eastAsia="Calibri" w:hAnsi="Calibri"/>
          <w:color w:val="auto"/>
          <w:sz w:val="23"/>
          <w:szCs w:val="23"/>
        </w:rPr>
        <w:t>I</w:t>
      </w:r>
      <w:r w:rsidR="00312164" w:rsidRPr="00A027D3">
        <w:rPr>
          <w:rFonts w:ascii="Calibri" w:eastAsia="Calibri" w:hAnsi="Calibri"/>
          <w:color w:val="auto"/>
          <w:sz w:val="23"/>
          <w:szCs w:val="23"/>
        </w:rPr>
        <w:t xml:space="preserve"> – Prevention of Loss of Home Energy Service.  </w:t>
      </w:r>
    </w:p>
    <w:p w14:paraId="1794500C" w14:textId="77777777" w:rsidR="00B50AE9" w:rsidRPr="00A027D3" w:rsidRDefault="00B50AE9" w:rsidP="00BE13F3">
      <w:pPr>
        <w:pStyle w:val="ListParagraph"/>
        <w:ind w:left="0"/>
        <w:rPr>
          <w:rFonts w:ascii="Calibri" w:eastAsia="Calibri" w:hAnsi="Calibri"/>
          <w:color w:val="auto"/>
          <w:sz w:val="23"/>
          <w:szCs w:val="23"/>
        </w:rPr>
      </w:pPr>
    </w:p>
    <w:p w14:paraId="2564C0EE" w14:textId="0891DDAF" w:rsidR="00BD1BAC" w:rsidRDefault="00651371" w:rsidP="00BE13F3">
      <w:pPr>
        <w:pStyle w:val="Default"/>
        <w:rPr>
          <w:rFonts w:asciiTheme="minorHAnsi" w:eastAsia="Times New Roman" w:hAnsiTheme="minorHAnsi"/>
          <w:b/>
          <w:bCs/>
          <w:color w:val="1F497D"/>
          <w:sz w:val="23"/>
          <w:szCs w:val="23"/>
        </w:rPr>
      </w:pPr>
      <w:r w:rsidRPr="00A027D3">
        <w:rPr>
          <w:rFonts w:ascii="Calibri" w:hAnsi="Calibri"/>
          <w:color w:val="auto"/>
          <w:sz w:val="23"/>
          <w:szCs w:val="23"/>
        </w:rPr>
        <w:t>Th</w:t>
      </w:r>
      <w:r w:rsidR="00003C83" w:rsidRPr="00A027D3">
        <w:rPr>
          <w:rFonts w:ascii="Calibri" w:hAnsi="Calibri"/>
          <w:color w:val="auto"/>
          <w:sz w:val="23"/>
          <w:szCs w:val="23"/>
        </w:rPr>
        <w:t>e remainder of this</w:t>
      </w:r>
      <w:r w:rsidRPr="00A027D3">
        <w:rPr>
          <w:rFonts w:ascii="Calibri" w:hAnsi="Calibri"/>
          <w:color w:val="auto"/>
          <w:sz w:val="23"/>
          <w:szCs w:val="23"/>
        </w:rPr>
        <w:t xml:space="preserve"> document </w:t>
      </w:r>
      <w:r w:rsidR="007A4764" w:rsidRPr="00A027D3">
        <w:rPr>
          <w:rFonts w:ascii="Calibri" w:hAnsi="Calibri"/>
          <w:color w:val="auto"/>
          <w:sz w:val="23"/>
          <w:szCs w:val="23"/>
        </w:rPr>
        <w:t xml:space="preserve">outlines instructions </w:t>
      </w:r>
      <w:r w:rsidRPr="00A027D3">
        <w:rPr>
          <w:rFonts w:ascii="Calibri" w:hAnsi="Calibri"/>
          <w:color w:val="auto"/>
          <w:sz w:val="23"/>
          <w:szCs w:val="23"/>
        </w:rPr>
        <w:t xml:space="preserve">and data requirements </w:t>
      </w:r>
      <w:r w:rsidR="007A4764" w:rsidRPr="00A027D3">
        <w:rPr>
          <w:rFonts w:ascii="Calibri" w:hAnsi="Calibri"/>
          <w:color w:val="auto"/>
          <w:sz w:val="23"/>
          <w:szCs w:val="23"/>
        </w:rPr>
        <w:t xml:space="preserve">for </w:t>
      </w:r>
      <w:r w:rsidR="00003C83" w:rsidRPr="00A027D3">
        <w:rPr>
          <w:rFonts w:ascii="Calibri" w:hAnsi="Calibri"/>
          <w:color w:val="auto"/>
          <w:sz w:val="23"/>
          <w:szCs w:val="23"/>
        </w:rPr>
        <w:t>sections V-VII of the Performance Data Form, addressing LIHEAP Performance Measures</w:t>
      </w:r>
      <w:r w:rsidR="007A4764" w:rsidRPr="00A027D3">
        <w:rPr>
          <w:rFonts w:ascii="Calibri" w:hAnsi="Calibri"/>
          <w:color w:val="auto"/>
          <w:sz w:val="23"/>
          <w:szCs w:val="23"/>
        </w:rPr>
        <w:t>.</w:t>
      </w:r>
      <w:r w:rsidRPr="00A027D3">
        <w:rPr>
          <w:rFonts w:ascii="Calibri" w:hAnsi="Calibri"/>
          <w:color w:val="auto"/>
          <w:sz w:val="23"/>
          <w:szCs w:val="23"/>
        </w:rPr>
        <w:t xml:space="preserve">  Additional support materials can be found at:  </w:t>
      </w:r>
      <w:r w:rsidR="003C4ECD">
        <w:rPr>
          <w:rFonts w:asciiTheme="minorHAnsi" w:hAnsiTheme="minorHAnsi"/>
          <w:b/>
          <w:bCs/>
          <w:color w:val="1F497D"/>
          <w:sz w:val="23"/>
          <w:szCs w:val="23"/>
        </w:rPr>
        <w:t xml:space="preserve"> </w:t>
      </w:r>
      <w:hyperlink r:id="rId14" w:history="1">
        <w:r w:rsidR="003C4ECD" w:rsidRPr="00767E80">
          <w:rPr>
            <w:rStyle w:val="Hyperlink"/>
            <w:rFonts w:asciiTheme="minorHAnsi" w:hAnsiTheme="minorHAnsi"/>
            <w:b/>
            <w:bCs/>
            <w:sz w:val="23"/>
            <w:szCs w:val="23"/>
          </w:rPr>
          <w:t>https://liheappm.acf.hhs.gov/</w:t>
        </w:r>
      </w:hyperlink>
    </w:p>
    <w:p w14:paraId="18FBCAB1" w14:textId="77777777" w:rsidR="005A020C" w:rsidRPr="00244D18" w:rsidRDefault="005A020C" w:rsidP="00BE13F3">
      <w:pPr>
        <w:pStyle w:val="Default"/>
        <w:rPr>
          <w:rFonts w:asciiTheme="minorHAnsi" w:hAnsiTheme="minorHAnsi"/>
          <w:sz w:val="23"/>
          <w:szCs w:val="23"/>
        </w:rPr>
      </w:pPr>
    </w:p>
    <w:p w14:paraId="277C9116" w14:textId="006FCB8F" w:rsidR="000F6DC8" w:rsidRPr="00244D18" w:rsidRDefault="00003C83"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rPr>
        <w:t xml:space="preserve">SECTION </w:t>
      </w:r>
      <w:r w:rsidR="00115D3B" w:rsidRPr="00244D18">
        <w:rPr>
          <w:rFonts w:ascii="Calibri" w:eastAsia="Times New Roman" w:hAnsi="Calibri"/>
          <w:b/>
          <w:bCs/>
          <w:i/>
        </w:rPr>
        <w:t>V</w:t>
      </w:r>
      <w:r w:rsidR="00D579A1" w:rsidRPr="00244D18">
        <w:rPr>
          <w:rFonts w:ascii="Calibri" w:eastAsia="Times New Roman" w:hAnsi="Calibri"/>
          <w:b/>
          <w:bCs/>
          <w:i/>
        </w:rPr>
        <w:t>:</w:t>
      </w:r>
      <w:r w:rsidR="00FC340D" w:rsidRPr="00244D18">
        <w:rPr>
          <w:rFonts w:ascii="Calibri" w:eastAsia="Times New Roman" w:hAnsi="Calibri"/>
          <w:b/>
          <w:bCs/>
          <w:i/>
        </w:rPr>
        <w:t xml:space="preserve">  </w:t>
      </w:r>
      <w:r w:rsidR="00D579A1" w:rsidRPr="00244D18">
        <w:rPr>
          <w:rFonts w:ascii="Calibri" w:eastAsia="Times New Roman" w:hAnsi="Calibri"/>
          <w:b/>
          <w:bCs/>
          <w:i/>
        </w:rPr>
        <w:t>Energy Burden Targeting</w:t>
      </w:r>
    </w:p>
    <w:p w14:paraId="70D6B9A7" w14:textId="77777777" w:rsidR="00007D83" w:rsidRPr="00244D18" w:rsidRDefault="00007D83" w:rsidP="00BE13F3">
      <w:pPr>
        <w:spacing w:after="0" w:line="240" w:lineRule="auto"/>
        <w:ind w:left="1440"/>
        <w:contextualSpacing/>
        <w:rPr>
          <w:color w:val="000000"/>
        </w:rPr>
      </w:pPr>
    </w:p>
    <w:p w14:paraId="789D3280" w14:textId="77777777" w:rsidR="00007D83" w:rsidRPr="00EF43F2" w:rsidRDefault="00007D83" w:rsidP="00BE13F3">
      <w:pPr>
        <w:spacing w:after="0" w:line="240" w:lineRule="auto"/>
        <w:contextualSpacing/>
        <w:rPr>
          <w:rFonts w:eastAsiaTheme="minorEastAsia" w:cstheme="minorBidi"/>
          <w:color w:val="000000" w:themeColor="text1"/>
          <w:kern w:val="24"/>
          <w:sz w:val="23"/>
          <w:szCs w:val="23"/>
        </w:rPr>
      </w:pPr>
      <w:r w:rsidRPr="00007D83">
        <w:rPr>
          <w:rFonts w:eastAsiaTheme="minorEastAsia" w:cstheme="minorBidi"/>
          <w:color w:val="000000" w:themeColor="text1"/>
          <w:kern w:val="24"/>
          <w:sz w:val="23"/>
          <w:szCs w:val="23"/>
        </w:rPr>
        <w:t xml:space="preserve">Energy burden is the percentage of household income spent on home energy costs. </w:t>
      </w:r>
      <w:r w:rsidRPr="00EF43F2">
        <w:rPr>
          <w:rFonts w:eastAsiaTheme="minorEastAsia" w:cstheme="minorBidi"/>
          <w:color w:val="000000" w:themeColor="text1"/>
          <w:kern w:val="24"/>
          <w:sz w:val="23"/>
          <w:szCs w:val="23"/>
        </w:rPr>
        <w:t xml:space="preserve">  For example, h</w:t>
      </w:r>
      <w:r w:rsidRPr="00007D83">
        <w:rPr>
          <w:rFonts w:eastAsiaTheme="minorEastAsia" w:cstheme="minorBidi"/>
          <w:color w:val="000000" w:themeColor="text1"/>
          <w:kern w:val="24"/>
          <w:sz w:val="23"/>
          <w:szCs w:val="23"/>
        </w:rPr>
        <w:t>igh burden households are those that spend more of their income on home energy costs.</w:t>
      </w:r>
    </w:p>
    <w:p w14:paraId="41A75C00" w14:textId="77777777" w:rsidR="00007D83" w:rsidRPr="00007D83" w:rsidRDefault="00007D83" w:rsidP="00BE13F3">
      <w:pPr>
        <w:spacing w:after="0" w:line="240" w:lineRule="auto"/>
        <w:contextualSpacing/>
        <w:rPr>
          <w:rFonts w:ascii="Times New Roman" w:eastAsia="Times New Roman" w:hAnsi="Times New Roman"/>
          <w:color w:val="93A299"/>
          <w:sz w:val="23"/>
          <w:szCs w:val="23"/>
        </w:rPr>
      </w:pPr>
    </w:p>
    <w:p w14:paraId="4C813D72" w14:textId="77777777" w:rsidR="003C329D" w:rsidRDefault="003C329D"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r w:rsidRPr="00EF43F2">
        <w:rPr>
          <w:rFonts w:ascii="Calibri" w:hAnsi="Calibri"/>
          <w:color w:val="auto"/>
          <w:sz w:val="23"/>
          <w:szCs w:val="23"/>
        </w:rPr>
        <w:t xml:space="preserve">The link between energy burden and LIHEAP is </w:t>
      </w:r>
      <w:r w:rsidR="00A94AEA" w:rsidRPr="00EF43F2">
        <w:rPr>
          <w:rFonts w:ascii="Calibri" w:hAnsi="Calibri"/>
          <w:color w:val="auto"/>
          <w:sz w:val="23"/>
          <w:szCs w:val="23"/>
        </w:rPr>
        <w:t>important</w:t>
      </w:r>
      <w:r w:rsidRPr="00EF43F2">
        <w:rPr>
          <w:rFonts w:ascii="Calibri" w:hAnsi="Calibri"/>
          <w:color w:val="auto"/>
          <w:sz w:val="23"/>
          <w:szCs w:val="23"/>
        </w:rPr>
        <w:t xml:space="preserve">.  </w:t>
      </w:r>
      <w:r w:rsidR="00007D83" w:rsidRPr="00EF43F2">
        <w:rPr>
          <w:rFonts w:asciiTheme="minorHAnsi" w:hAnsiTheme="minorHAnsi"/>
          <w:bCs/>
          <w:color w:val="000000" w:themeColor="text1"/>
          <w:sz w:val="23"/>
          <w:szCs w:val="23"/>
        </w:rPr>
        <w:t>Section 2605(b)(5)</w:t>
      </w:r>
      <w:r w:rsidR="00007D83" w:rsidRPr="00EF43F2">
        <w:rPr>
          <w:rFonts w:asciiTheme="minorHAnsi" w:hAnsiTheme="minorHAnsi"/>
          <w:color w:val="000000" w:themeColor="text1"/>
          <w:sz w:val="23"/>
          <w:szCs w:val="23"/>
        </w:rPr>
        <w:t xml:space="preserve"> </w:t>
      </w:r>
      <w:r w:rsidR="00007D83" w:rsidRPr="00EF43F2">
        <w:rPr>
          <w:rFonts w:asciiTheme="minorHAnsi" w:hAnsiTheme="minorHAnsi"/>
          <w:color w:val="000000" w:themeColor="text1"/>
          <w:spacing w:val="-4"/>
          <w:sz w:val="23"/>
          <w:szCs w:val="23"/>
        </w:rPr>
        <w:t>of the Low Income Home Energy Assistance Act of 1981 (42 U.S. C. §8624(b)(5)) requires LIHEAP grantees</w:t>
      </w:r>
      <w:r w:rsidR="00007D83" w:rsidRPr="00EF43F2">
        <w:rPr>
          <w:rFonts w:asciiTheme="minorHAnsi" w:hAnsiTheme="minorHAnsi"/>
          <w:i/>
          <w:color w:val="000000" w:themeColor="text1"/>
          <w:spacing w:val="-4"/>
          <w:sz w:val="23"/>
          <w:szCs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EF43F2">
        <w:rPr>
          <w:rFonts w:asciiTheme="minorHAnsi" w:hAnsiTheme="minorHAnsi"/>
          <w:color w:val="000000" w:themeColor="text1"/>
          <w:spacing w:val="-4"/>
          <w:sz w:val="23"/>
          <w:szCs w:val="23"/>
        </w:rPr>
        <w:t xml:space="preserve">  </w:t>
      </w:r>
      <w:r w:rsidR="0026244E" w:rsidRPr="00EF43F2">
        <w:rPr>
          <w:rFonts w:asciiTheme="minorHAnsi" w:hAnsiTheme="minorHAnsi"/>
          <w:color w:val="000000" w:themeColor="text1"/>
          <w:spacing w:val="-4"/>
          <w:sz w:val="23"/>
          <w:szCs w:val="23"/>
        </w:rPr>
        <w:t xml:space="preserve">Home energy burden and the presence of a vulnerable household member are the two key priorities Congress intended for the distribution of LIHEAP assistance. </w:t>
      </w:r>
    </w:p>
    <w:p w14:paraId="35405EB0" w14:textId="77777777" w:rsidR="00013FAE" w:rsidRPr="00EF43F2" w:rsidRDefault="00013FAE"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p>
    <w:p w14:paraId="677EC9ED" w14:textId="77777777" w:rsidR="00007D83" w:rsidRPr="00EF43F2" w:rsidRDefault="0025492E" w:rsidP="00BE13F3">
      <w:pPr>
        <w:pStyle w:val="Default"/>
        <w:rPr>
          <w:rFonts w:ascii="Calibri" w:hAnsi="Calibri"/>
          <w:sz w:val="23"/>
          <w:szCs w:val="23"/>
        </w:rPr>
      </w:pPr>
      <w:r w:rsidRPr="00EF43F2">
        <w:rPr>
          <w:rFonts w:ascii="Calibri" w:hAnsi="Calibri"/>
          <w:sz w:val="23"/>
          <w:szCs w:val="23"/>
        </w:rPr>
        <w:t xml:space="preserve">To understand the impacts of LIHEAP on household energy burden, the </w:t>
      </w:r>
      <w:r w:rsidR="003C329D" w:rsidRPr="00EF43F2">
        <w:rPr>
          <w:rFonts w:ascii="Calibri" w:hAnsi="Calibri"/>
          <w:sz w:val="23"/>
          <w:szCs w:val="23"/>
        </w:rPr>
        <w:t xml:space="preserve">Performance Measures </w:t>
      </w:r>
      <w:r w:rsidR="00A94AEA" w:rsidRPr="00EF43F2">
        <w:rPr>
          <w:rFonts w:ascii="Calibri" w:hAnsi="Calibri"/>
          <w:sz w:val="23"/>
          <w:szCs w:val="23"/>
        </w:rPr>
        <w:t>R</w:t>
      </w:r>
      <w:r w:rsidRPr="00EF43F2">
        <w:rPr>
          <w:rFonts w:ascii="Calibri" w:hAnsi="Calibri"/>
          <w:sz w:val="23"/>
          <w:szCs w:val="23"/>
        </w:rPr>
        <w:t xml:space="preserve">eport form uses information provided by grantees to </w:t>
      </w:r>
      <w:r w:rsidR="00007D83" w:rsidRPr="00EF43F2">
        <w:rPr>
          <w:rFonts w:ascii="Calibri" w:hAnsi="Calibri"/>
          <w:sz w:val="23"/>
          <w:szCs w:val="23"/>
        </w:rPr>
        <w:t xml:space="preserve">evaluate LIHEAP impact on energy burden using the following </w:t>
      </w:r>
      <w:r w:rsidR="006A1D32">
        <w:rPr>
          <w:rFonts w:ascii="Calibri" w:hAnsi="Calibri"/>
          <w:sz w:val="23"/>
          <w:szCs w:val="23"/>
        </w:rPr>
        <w:t>indicators and</w:t>
      </w:r>
      <w:r w:rsidR="006A1D32" w:rsidRPr="00EF43F2">
        <w:rPr>
          <w:rFonts w:ascii="Calibri" w:hAnsi="Calibri"/>
          <w:sz w:val="23"/>
          <w:szCs w:val="23"/>
        </w:rPr>
        <w:t xml:space="preserve"> </w:t>
      </w:r>
      <w:r w:rsidR="00007D83" w:rsidRPr="00EF43F2">
        <w:rPr>
          <w:rFonts w:ascii="Calibri" w:hAnsi="Calibri"/>
          <w:sz w:val="23"/>
          <w:szCs w:val="23"/>
        </w:rPr>
        <w:t>measures:</w:t>
      </w:r>
    </w:p>
    <w:p w14:paraId="06157A18" w14:textId="77777777" w:rsidR="00007D83" w:rsidRPr="00EF43F2" w:rsidRDefault="00007D83" w:rsidP="00BE13F3">
      <w:pPr>
        <w:pStyle w:val="Default"/>
        <w:rPr>
          <w:rFonts w:ascii="Calibri" w:hAnsi="Calibri"/>
          <w:sz w:val="23"/>
          <w:szCs w:val="23"/>
        </w:rPr>
      </w:pPr>
    </w:p>
    <w:p w14:paraId="00F99AE7"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 xml:space="preserve">Change in Energy Burden </w:t>
      </w:r>
      <w:r w:rsidR="00007D83" w:rsidRPr="00EF43F2">
        <w:rPr>
          <w:rFonts w:asciiTheme="minorHAnsi" w:hAnsiTheme="minorHAnsi"/>
          <w:sz w:val="23"/>
          <w:szCs w:val="23"/>
        </w:rPr>
        <w:t>(Pre-Post LIHEAP)</w:t>
      </w:r>
      <w:r w:rsidR="006A1D32">
        <w:rPr>
          <w:rFonts w:asciiTheme="minorHAnsi" w:hAnsiTheme="minorHAnsi"/>
          <w:sz w:val="23"/>
          <w:szCs w:val="23"/>
        </w:rPr>
        <w:t xml:space="preserve"> Indicators</w:t>
      </w:r>
    </w:p>
    <w:p w14:paraId="02B83B88"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Benefit Targeting Index</w:t>
      </w:r>
    </w:p>
    <w:p w14:paraId="70D078F1"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Burden Reduction Targeting Index</w:t>
      </w:r>
    </w:p>
    <w:p w14:paraId="175545F6" w14:textId="77777777" w:rsidR="00713651" w:rsidRDefault="00713651" w:rsidP="00BE13F3">
      <w:pPr>
        <w:pStyle w:val="Default"/>
        <w:rPr>
          <w:rFonts w:asciiTheme="minorHAnsi" w:hAnsiTheme="minorHAnsi"/>
          <w:b/>
          <w:bCs/>
          <w:sz w:val="23"/>
          <w:szCs w:val="23"/>
        </w:rPr>
      </w:pPr>
    </w:p>
    <w:p w14:paraId="4818B48A" w14:textId="77777777" w:rsidR="00C17406" w:rsidRDefault="00007D83" w:rsidP="00BE13F3">
      <w:pPr>
        <w:pStyle w:val="Default"/>
        <w:rPr>
          <w:rFonts w:asciiTheme="minorHAnsi" w:hAnsiTheme="minorHAnsi"/>
          <w:sz w:val="23"/>
          <w:szCs w:val="23"/>
        </w:rPr>
      </w:pPr>
      <w:r w:rsidRPr="00EF43F2">
        <w:rPr>
          <w:rFonts w:asciiTheme="minorHAnsi" w:hAnsiTheme="minorHAnsi"/>
          <w:b/>
          <w:bCs/>
          <w:sz w:val="23"/>
          <w:szCs w:val="23"/>
        </w:rPr>
        <w:t>The Change in Energy Burden (</w:t>
      </w:r>
      <w:r w:rsidR="006A1D32">
        <w:rPr>
          <w:rFonts w:asciiTheme="minorHAnsi" w:hAnsiTheme="minorHAnsi"/>
          <w:b/>
          <w:bCs/>
          <w:sz w:val="23"/>
          <w:szCs w:val="23"/>
        </w:rPr>
        <w:t>Indicators</w:t>
      </w:r>
      <w:r w:rsidRPr="00EF43F2">
        <w:rPr>
          <w:rFonts w:asciiTheme="minorHAnsi" w:hAnsiTheme="minorHAnsi"/>
          <w:b/>
          <w:bCs/>
          <w:sz w:val="23"/>
          <w:szCs w:val="23"/>
        </w:rPr>
        <w:t xml:space="preserve">) </w:t>
      </w:r>
      <w:r w:rsidR="00C17406" w:rsidRPr="00EF43F2">
        <w:rPr>
          <w:rFonts w:asciiTheme="minorHAnsi" w:hAnsiTheme="minorHAnsi"/>
          <w:b/>
          <w:sz w:val="23"/>
          <w:szCs w:val="23"/>
        </w:rPr>
        <w:t>tells us how LIHEAP reduces the percentage of income households spend on their energy bills.</w:t>
      </w:r>
      <w:r w:rsidRPr="00EF43F2">
        <w:rPr>
          <w:rFonts w:asciiTheme="minorHAnsi" w:hAnsiTheme="minorHAnsi"/>
          <w:sz w:val="23"/>
          <w:szCs w:val="23"/>
        </w:rPr>
        <w:t xml:space="preserve">  </w:t>
      </w:r>
      <w:r w:rsidR="00C17406" w:rsidRPr="00EF43F2">
        <w:rPr>
          <w:rFonts w:asciiTheme="minorHAnsi" w:hAnsiTheme="minorHAnsi"/>
          <w:sz w:val="23"/>
          <w:szCs w:val="23"/>
        </w:rPr>
        <w:t>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14:paraId="6D5A5BDD" w14:textId="77777777" w:rsidR="00A027D3" w:rsidRPr="00EF43F2" w:rsidRDefault="00A027D3" w:rsidP="00BE13F3">
      <w:pPr>
        <w:pStyle w:val="Default"/>
        <w:rPr>
          <w:rFonts w:asciiTheme="minorHAnsi" w:hAnsiTheme="minorHAnsi"/>
          <w:sz w:val="23"/>
          <w:szCs w:val="23"/>
        </w:rPr>
      </w:pPr>
    </w:p>
    <w:p w14:paraId="165FCDDD" w14:textId="77777777" w:rsidR="00C17406" w:rsidRDefault="00007D83" w:rsidP="00BE13F3">
      <w:pPr>
        <w:pStyle w:val="ListParagraph"/>
        <w:ind w:left="0"/>
        <w:rPr>
          <w:rFonts w:asciiTheme="minorHAnsi" w:eastAsiaTheme="minorEastAsia" w:hAnsiTheme="minorHAnsi"/>
          <w:color w:val="000000"/>
          <w:sz w:val="23"/>
          <w:szCs w:val="23"/>
        </w:rPr>
      </w:pPr>
      <w:r w:rsidRPr="00EF43F2">
        <w:rPr>
          <w:rFonts w:asciiTheme="minorHAnsi" w:eastAsiaTheme="minorEastAsia" w:hAnsiTheme="minorHAnsi"/>
          <w:b/>
          <w:color w:val="000000"/>
          <w:sz w:val="23"/>
          <w:szCs w:val="23"/>
        </w:rPr>
        <w:t xml:space="preserve">The Benefit Targeting Index </w:t>
      </w:r>
      <w:r w:rsidR="00C17406" w:rsidRPr="00EF43F2">
        <w:rPr>
          <w:rFonts w:asciiTheme="minorHAnsi" w:eastAsiaTheme="minorEastAsia" w:hAnsiTheme="minorHAnsi"/>
          <w:b/>
          <w:color w:val="000000"/>
          <w:sz w:val="23"/>
          <w:szCs w:val="23"/>
        </w:rPr>
        <w:t>tells us whether high energy burden households receive higher LIHEAP benefits than average households.</w:t>
      </w:r>
      <w:r w:rsidRPr="00EF43F2">
        <w:rPr>
          <w:rFonts w:asciiTheme="minorHAnsi" w:hAnsiTheme="minorHAnsi"/>
          <w:color w:val="000000"/>
          <w:sz w:val="23"/>
          <w:szCs w:val="23"/>
        </w:rPr>
        <w:t xml:space="preserve">  This is important because </w:t>
      </w:r>
      <w:r w:rsidRPr="00EF43F2">
        <w:rPr>
          <w:rFonts w:asciiTheme="minorHAnsi" w:eastAsiaTheme="minorEastAsia" w:hAnsiTheme="minorHAnsi"/>
          <w:color w:val="000000"/>
          <w:sz w:val="23"/>
          <w:szCs w:val="23"/>
        </w:rPr>
        <w:t>t</w:t>
      </w:r>
      <w:r w:rsidR="00C17406" w:rsidRPr="00EF43F2">
        <w:rPr>
          <w:rFonts w:asciiTheme="minorHAnsi" w:eastAsiaTheme="minorEastAsia" w:hAnsiTheme="minorHAnsi"/>
          <w:color w:val="000000"/>
          <w:sz w:val="23"/>
          <w:szCs w:val="23"/>
        </w:rPr>
        <w:t xml:space="preserve">he LIHEAP Act requires grantees to provide the highest level of assistance to households with the highest energy burden (highest energy costs in relation to income and family size).  </w:t>
      </w:r>
    </w:p>
    <w:p w14:paraId="74694A29" w14:textId="77777777" w:rsidR="008C0BBD" w:rsidRPr="00EF43F2" w:rsidRDefault="008C0BBD" w:rsidP="00BE13F3">
      <w:pPr>
        <w:pStyle w:val="ListParagraph"/>
        <w:ind w:left="0"/>
        <w:rPr>
          <w:rFonts w:asciiTheme="minorHAnsi" w:hAnsiTheme="minorHAnsi"/>
          <w:color w:val="000000"/>
          <w:sz w:val="23"/>
          <w:szCs w:val="23"/>
        </w:rPr>
      </w:pPr>
    </w:p>
    <w:p w14:paraId="064EED8D" w14:textId="77777777" w:rsidR="000B3D2D" w:rsidRPr="00EF43F2" w:rsidRDefault="00007D83" w:rsidP="00BE13F3">
      <w:pPr>
        <w:pStyle w:val="Default"/>
        <w:rPr>
          <w:rFonts w:asciiTheme="minorHAnsi" w:hAnsiTheme="minorHAnsi"/>
          <w:sz w:val="23"/>
          <w:szCs w:val="23"/>
        </w:rPr>
      </w:pPr>
      <w:r w:rsidRPr="00EF43F2">
        <w:rPr>
          <w:rFonts w:asciiTheme="minorHAnsi" w:hAnsiTheme="minorHAnsi"/>
          <w:b/>
          <w:sz w:val="23"/>
          <w:szCs w:val="23"/>
        </w:rPr>
        <w:t xml:space="preserve">The Burden Reduction Targeting Index </w:t>
      </w:r>
      <w:r w:rsidR="00C17406" w:rsidRPr="00EF43F2">
        <w:rPr>
          <w:rFonts w:asciiTheme="minorHAnsi" w:hAnsiTheme="minorHAnsi"/>
          <w:b/>
          <w:sz w:val="23"/>
          <w:szCs w:val="23"/>
        </w:rPr>
        <w:t>tells us whether high energy burden households have a larger share of their energy bill paid with LIHEAP than average households.</w:t>
      </w:r>
      <w:r w:rsidRPr="00EF43F2">
        <w:rPr>
          <w:rFonts w:asciiTheme="minorHAnsi" w:hAnsiTheme="minorHAnsi"/>
          <w:sz w:val="23"/>
          <w:szCs w:val="23"/>
        </w:rPr>
        <w:t xml:space="preserve">  </w:t>
      </w:r>
      <w:r w:rsidR="00C17406" w:rsidRPr="00EF43F2">
        <w:rPr>
          <w:rFonts w:asciiTheme="minorHAnsi" w:hAnsiTheme="minorHAnsi"/>
          <w:sz w:val="23"/>
          <w:szCs w:val="23"/>
        </w:rPr>
        <w:t xml:space="preserve">Once again, the LIHEAP Act requires grantees to </w:t>
      </w:r>
      <w:r w:rsidR="008B5602">
        <w:rPr>
          <w:rFonts w:asciiTheme="minorHAnsi" w:hAnsiTheme="minorHAnsi"/>
          <w:sz w:val="23"/>
          <w:szCs w:val="23"/>
        </w:rPr>
        <w:t>t</w:t>
      </w:r>
      <w:r w:rsidRPr="00EF43F2">
        <w:rPr>
          <w:rFonts w:asciiTheme="minorHAnsi" w:hAnsiTheme="minorHAnsi"/>
          <w:sz w:val="23"/>
          <w:szCs w:val="23"/>
        </w:rPr>
        <w:t xml:space="preserve">arget </w:t>
      </w:r>
      <w:r w:rsidR="00C17406" w:rsidRPr="00EF43F2">
        <w:rPr>
          <w:rFonts w:asciiTheme="minorHAnsi" w:hAnsiTheme="minorHAnsi"/>
          <w:sz w:val="23"/>
          <w:szCs w:val="23"/>
        </w:rPr>
        <w:t xml:space="preserve">the highest level of assistance to households with the highest </w:t>
      </w:r>
      <w:r w:rsidRPr="00EF43F2">
        <w:rPr>
          <w:rFonts w:asciiTheme="minorHAnsi" w:hAnsiTheme="minorHAnsi"/>
          <w:sz w:val="23"/>
          <w:szCs w:val="23"/>
        </w:rPr>
        <w:t xml:space="preserve">energy costs in relation to income.  This measure will help grantees identify whether they are effectively using benefits to </w:t>
      </w:r>
      <w:r w:rsidR="0088676C" w:rsidRPr="00EF43F2">
        <w:rPr>
          <w:rFonts w:asciiTheme="minorHAnsi" w:hAnsiTheme="minorHAnsi"/>
          <w:sz w:val="23"/>
          <w:szCs w:val="23"/>
        </w:rPr>
        <w:t>reduce the percentage of income high burden households pay toward their energy bills.</w:t>
      </w:r>
      <w:r w:rsidR="00C17406" w:rsidRPr="00EF43F2">
        <w:rPr>
          <w:rFonts w:asciiTheme="minorHAnsi" w:hAnsiTheme="minorHAnsi"/>
          <w:sz w:val="23"/>
          <w:szCs w:val="23"/>
        </w:rPr>
        <w:t xml:space="preserve">  </w:t>
      </w:r>
    </w:p>
    <w:p w14:paraId="1CFBE802" w14:textId="77777777" w:rsidR="0088676C" w:rsidRPr="00244D18" w:rsidRDefault="0088676C" w:rsidP="00BE13F3">
      <w:pPr>
        <w:pStyle w:val="Default"/>
        <w:rPr>
          <w:rFonts w:asciiTheme="minorHAnsi" w:hAnsiTheme="minorHAnsi"/>
          <w:sz w:val="22"/>
          <w:szCs w:val="22"/>
        </w:rPr>
      </w:pPr>
    </w:p>
    <w:p w14:paraId="07004788" w14:textId="5BE0D0D7" w:rsidR="00D665EC" w:rsidRPr="00244D18" w:rsidRDefault="00D665EC" w:rsidP="00BE13F3">
      <w:pPr>
        <w:pStyle w:val="Default"/>
        <w:rPr>
          <w:rFonts w:ascii="Calibri" w:hAnsi="Calibri"/>
          <w:sz w:val="23"/>
          <w:szCs w:val="23"/>
        </w:rPr>
      </w:pPr>
      <w:r w:rsidRPr="00244D18">
        <w:rPr>
          <w:rFonts w:ascii="Calibri" w:hAnsi="Calibri"/>
          <w:b/>
          <w:sz w:val="23"/>
          <w:szCs w:val="23"/>
          <w:u w:val="single"/>
        </w:rPr>
        <w:t xml:space="preserve">Which Households </w:t>
      </w:r>
      <w:r w:rsidR="0010447C" w:rsidRPr="00244D18">
        <w:rPr>
          <w:rFonts w:ascii="Calibri" w:hAnsi="Calibri"/>
          <w:b/>
          <w:sz w:val="23"/>
          <w:szCs w:val="23"/>
          <w:u w:val="single"/>
        </w:rPr>
        <w:t>should be counted</w:t>
      </w:r>
      <w:r w:rsidRPr="00244D18">
        <w:rPr>
          <w:rFonts w:ascii="Calibri" w:hAnsi="Calibri"/>
          <w:b/>
          <w:sz w:val="23"/>
          <w:szCs w:val="23"/>
          <w:u w:val="single"/>
        </w:rPr>
        <w:t xml:space="preserve"> in </w:t>
      </w:r>
      <w:r w:rsidR="00003C83" w:rsidRPr="00244D18">
        <w:rPr>
          <w:rFonts w:ascii="Calibri" w:hAnsi="Calibri"/>
          <w:b/>
          <w:sz w:val="23"/>
          <w:szCs w:val="23"/>
          <w:u w:val="single"/>
        </w:rPr>
        <w:t>S</w:t>
      </w:r>
      <w:r w:rsidR="009F747B" w:rsidRPr="00244D18">
        <w:rPr>
          <w:rFonts w:ascii="Calibri" w:hAnsi="Calibri"/>
          <w:b/>
          <w:sz w:val="23"/>
          <w:szCs w:val="23"/>
          <w:u w:val="single"/>
        </w:rPr>
        <w:t>ECTION</w:t>
      </w:r>
      <w:r w:rsidR="00003C83" w:rsidRPr="00244D18">
        <w:rPr>
          <w:rFonts w:ascii="Calibri" w:hAnsi="Calibri"/>
          <w:b/>
          <w:sz w:val="23"/>
          <w:szCs w:val="23"/>
          <w:u w:val="single"/>
        </w:rPr>
        <w:t xml:space="preserve"> </w:t>
      </w:r>
      <w:r w:rsidR="00D42178" w:rsidRPr="00244D18">
        <w:rPr>
          <w:rFonts w:ascii="Calibri" w:hAnsi="Calibri"/>
          <w:b/>
          <w:sz w:val="23"/>
          <w:szCs w:val="23"/>
          <w:u w:val="single"/>
        </w:rPr>
        <w:t>V</w:t>
      </w:r>
      <w:r w:rsidRPr="00244D18">
        <w:rPr>
          <w:rFonts w:ascii="Calibri" w:hAnsi="Calibri"/>
          <w:b/>
          <w:i/>
          <w:sz w:val="23"/>
          <w:szCs w:val="23"/>
        </w:rPr>
        <w:t>?</w:t>
      </w:r>
    </w:p>
    <w:p w14:paraId="30C4E5BA" w14:textId="77777777" w:rsidR="00D665EC" w:rsidRPr="00244D18" w:rsidRDefault="00D665EC" w:rsidP="00BE13F3">
      <w:pPr>
        <w:pStyle w:val="Default"/>
        <w:rPr>
          <w:rFonts w:ascii="Calibri" w:hAnsi="Calibri"/>
          <w:sz w:val="22"/>
          <w:szCs w:val="22"/>
        </w:rPr>
      </w:pPr>
    </w:p>
    <w:p w14:paraId="0CADE8B0" w14:textId="5AB8A22B" w:rsidR="00FA515C" w:rsidRDefault="009F747B" w:rsidP="00BE13F3">
      <w:pPr>
        <w:pStyle w:val="Default"/>
        <w:rPr>
          <w:rFonts w:asciiTheme="minorHAnsi" w:hAnsiTheme="minorHAnsi"/>
          <w:sz w:val="23"/>
          <w:szCs w:val="23"/>
        </w:rPr>
      </w:pPr>
      <w:r>
        <w:rPr>
          <w:rFonts w:ascii="Calibri" w:hAnsi="Calibri"/>
          <w:sz w:val="23"/>
          <w:szCs w:val="23"/>
        </w:rPr>
        <w:t>SECTION</w:t>
      </w:r>
      <w:r w:rsidR="00003C83" w:rsidRPr="00EF43F2">
        <w:rPr>
          <w:rFonts w:ascii="Calibri" w:hAnsi="Calibri"/>
          <w:sz w:val="23"/>
          <w:szCs w:val="23"/>
        </w:rPr>
        <w:t xml:space="preserve"> </w:t>
      </w:r>
      <w:r w:rsidR="00CF5526">
        <w:rPr>
          <w:rFonts w:ascii="Calibri" w:hAnsi="Calibri"/>
          <w:sz w:val="23"/>
          <w:szCs w:val="23"/>
        </w:rPr>
        <w:t>V</w:t>
      </w:r>
      <w:r w:rsidR="00D665EC" w:rsidRPr="00EF43F2">
        <w:rPr>
          <w:rFonts w:ascii="Calibri" w:hAnsi="Calibri"/>
          <w:sz w:val="23"/>
          <w:szCs w:val="23"/>
        </w:rPr>
        <w:t xml:space="preserve"> </w:t>
      </w:r>
      <w:r w:rsidR="00A94AEA" w:rsidRPr="00EF43F2">
        <w:rPr>
          <w:rFonts w:ascii="Calibri" w:hAnsi="Calibri"/>
          <w:sz w:val="23"/>
          <w:szCs w:val="23"/>
        </w:rPr>
        <w:t xml:space="preserve">of </w:t>
      </w:r>
      <w:r w:rsidR="005A020C">
        <w:rPr>
          <w:rFonts w:ascii="Calibri" w:hAnsi="Calibri"/>
          <w:sz w:val="23"/>
          <w:szCs w:val="23"/>
        </w:rPr>
        <w:t>Module 2</w:t>
      </w:r>
      <w:r w:rsidR="00003C83">
        <w:rPr>
          <w:rFonts w:ascii="Calibri" w:hAnsi="Calibri"/>
          <w:sz w:val="23"/>
          <w:szCs w:val="23"/>
        </w:rPr>
        <w:t xml:space="preserve"> </w:t>
      </w:r>
      <w:r w:rsidR="005315A8" w:rsidRPr="00EF43F2">
        <w:rPr>
          <w:rFonts w:ascii="Calibri" w:hAnsi="Calibri"/>
          <w:sz w:val="23"/>
          <w:szCs w:val="23"/>
        </w:rPr>
        <w:t xml:space="preserve">counts </w:t>
      </w:r>
      <w:r w:rsidR="00D665EC" w:rsidRPr="00EF43F2">
        <w:rPr>
          <w:rFonts w:ascii="Calibri" w:hAnsi="Calibri"/>
          <w:sz w:val="23"/>
          <w:szCs w:val="23"/>
        </w:rPr>
        <w:t>those</w:t>
      </w:r>
      <w:r w:rsidR="006C2F3E" w:rsidRPr="00EF43F2">
        <w:rPr>
          <w:rFonts w:ascii="Calibri" w:hAnsi="Calibri"/>
          <w:sz w:val="23"/>
          <w:szCs w:val="23"/>
        </w:rPr>
        <w:t xml:space="preserve"> households who received LIHEAP bill payment assistance in F</w:t>
      </w:r>
      <w:r w:rsidR="00E841FB">
        <w:rPr>
          <w:rFonts w:ascii="Calibri" w:hAnsi="Calibri"/>
          <w:sz w:val="23"/>
          <w:szCs w:val="23"/>
        </w:rPr>
        <w:t xml:space="preserve">Y </w:t>
      </w:r>
      <w:r w:rsidR="0073168D">
        <w:rPr>
          <w:rFonts w:ascii="Calibri" w:hAnsi="Calibri"/>
          <w:sz w:val="23"/>
          <w:szCs w:val="23"/>
        </w:rPr>
        <w:t>201</w:t>
      </w:r>
      <w:r w:rsidR="006E3CD2">
        <w:rPr>
          <w:rFonts w:ascii="Calibri" w:hAnsi="Calibri"/>
          <w:sz w:val="23"/>
          <w:szCs w:val="23"/>
        </w:rPr>
        <w:t>7</w:t>
      </w:r>
      <w:r w:rsidR="006C2F3E" w:rsidRPr="00EF43F2">
        <w:rPr>
          <w:rFonts w:ascii="Calibri" w:hAnsi="Calibri"/>
          <w:sz w:val="23"/>
          <w:szCs w:val="23"/>
        </w:rPr>
        <w:t xml:space="preserve">.  </w:t>
      </w:r>
      <w:r w:rsidR="00FA515C">
        <w:rPr>
          <w:rFonts w:ascii="Calibri" w:hAnsi="Calibri"/>
          <w:sz w:val="23"/>
          <w:szCs w:val="23"/>
        </w:rPr>
        <w:t>“</w:t>
      </w:r>
      <w:r w:rsidR="003C329D" w:rsidRPr="00EF43F2">
        <w:rPr>
          <w:rFonts w:asciiTheme="minorHAnsi" w:hAnsiTheme="minorHAnsi"/>
          <w:sz w:val="23"/>
          <w:szCs w:val="23"/>
        </w:rPr>
        <w:t>Bill payment assistance</w:t>
      </w:r>
      <w:r w:rsidR="00FA515C">
        <w:rPr>
          <w:rFonts w:asciiTheme="minorHAnsi" w:hAnsiTheme="minorHAnsi"/>
          <w:sz w:val="23"/>
          <w:szCs w:val="23"/>
        </w:rPr>
        <w:t>”</w:t>
      </w:r>
      <w:r w:rsidR="003C329D" w:rsidRPr="00EF43F2">
        <w:rPr>
          <w:rFonts w:asciiTheme="minorHAnsi" w:hAnsiTheme="minorHAnsi"/>
          <w:sz w:val="23"/>
          <w:szCs w:val="23"/>
        </w:rPr>
        <w:t xml:space="preserve"> </w:t>
      </w:r>
      <w:r w:rsidR="00EF43F2" w:rsidRPr="00EF43F2">
        <w:rPr>
          <w:rFonts w:asciiTheme="minorHAnsi" w:hAnsiTheme="minorHAnsi"/>
          <w:sz w:val="23"/>
          <w:szCs w:val="23"/>
        </w:rPr>
        <w:t>includes any LIHEAP benefits used to pay a share of household energy bills</w:t>
      </w:r>
      <w:r w:rsidR="00170C93">
        <w:rPr>
          <w:rFonts w:asciiTheme="minorHAnsi" w:hAnsiTheme="minorHAnsi"/>
          <w:sz w:val="23"/>
          <w:szCs w:val="23"/>
        </w:rPr>
        <w:t>, including utility deposits</w:t>
      </w:r>
      <w:r w:rsidR="00EF43F2" w:rsidRPr="00EF43F2">
        <w:rPr>
          <w:rFonts w:asciiTheme="minorHAnsi" w:hAnsiTheme="minorHAnsi"/>
          <w:sz w:val="23"/>
          <w:szCs w:val="23"/>
        </w:rPr>
        <w:t>.</w:t>
      </w:r>
      <w:r w:rsidR="00EF43F2">
        <w:rPr>
          <w:rFonts w:asciiTheme="minorHAnsi" w:hAnsiTheme="minorHAnsi"/>
          <w:sz w:val="23"/>
          <w:szCs w:val="23"/>
        </w:rPr>
        <w:t xml:space="preserve">  This</w:t>
      </w:r>
      <w:r w:rsidR="00170C93">
        <w:rPr>
          <w:rFonts w:asciiTheme="minorHAnsi" w:hAnsiTheme="minorHAnsi"/>
          <w:sz w:val="23"/>
          <w:szCs w:val="23"/>
        </w:rPr>
        <w:t xml:space="preserve"> includes heating, cooling, </w:t>
      </w:r>
      <w:r w:rsidR="00EF43F2">
        <w:rPr>
          <w:rFonts w:asciiTheme="minorHAnsi" w:hAnsiTheme="minorHAnsi"/>
          <w:sz w:val="23"/>
          <w:szCs w:val="23"/>
        </w:rPr>
        <w:t>crisis</w:t>
      </w:r>
      <w:r w:rsidR="00170C93">
        <w:rPr>
          <w:rFonts w:asciiTheme="minorHAnsi" w:hAnsiTheme="minorHAnsi"/>
          <w:sz w:val="23"/>
          <w:szCs w:val="23"/>
        </w:rPr>
        <w:t>, and supplemental</w:t>
      </w:r>
      <w:r w:rsidR="00EF43F2">
        <w:rPr>
          <w:rFonts w:asciiTheme="minorHAnsi" w:hAnsiTheme="minorHAnsi"/>
          <w:sz w:val="23"/>
          <w:szCs w:val="23"/>
        </w:rPr>
        <w:t xml:space="preserve"> assistance.</w:t>
      </w:r>
    </w:p>
    <w:p w14:paraId="06C472CB" w14:textId="77777777" w:rsidR="00FA515C" w:rsidRDefault="00FA515C" w:rsidP="00BE13F3">
      <w:pPr>
        <w:pStyle w:val="Default"/>
        <w:rPr>
          <w:rFonts w:asciiTheme="minorHAnsi" w:hAnsiTheme="minorHAnsi"/>
          <w:sz w:val="23"/>
          <w:szCs w:val="23"/>
        </w:rPr>
      </w:pPr>
    </w:p>
    <w:p w14:paraId="39749AD5" w14:textId="51B7F522" w:rsidR="005315A8" w:rsidRPr="00EF43F2" w:rsidRDefault="006C2F3E" w:rsidP="00BE13F3">
      <w:pPr>
        <w:pStyle w:val="Default"/>
        <w:rPr>
          <w:rFonts w:ascii="Calibri" w:hAnsi="Calibri"/>
          <w:sz w:val="23"/>
          <w:szCs w:val="23"/>
        </w:rPr>
      </w:pPr>
      <w:r w:rsidRPr="00EF43F2">
        <w:rPr>
          <w:rFonts w:ascii="Calibri" w:hAnsi="Calibri"/>
          <w:sz w:val="23"/>
          <w:szCs w:val="23"/>
        </w:rPr>
        <w:t xml:space="preserve">Households that should </w:t>
      </w:r>
      <w:r w:rsidRPr="00EF43F2">
        <w:rPr>
          <w:rFonts w:ascii="Calibri" w:hAnsi="Calibri"/>
          <w:b/>
          <w:sz w:val="23"/>
          <w:szCs w:val="23"/>
        </w:rPr>
        <w:t xml:space="preserve">NOT </w:t>
      </w:r>
      <w:r w:rsidRPr="00EF43F2">
        <w:rPr>
          <w:rFonts w:ascii="Calibri" w:hAnsi="Calibri"/>
          <w:sz w:val="23"/>
          <w:szCs w:val="23"/>
        </w:rPr>
        <w:t xml:space="preserve">be counted in </w:t>
      </w:r>
      <w:r w:rsidR="00003C83">
        <w:rPr>
          <w:rFonts w:ascii="Calibri" w:hAnsi="Calibri"/>
          <w:sz w:val="23"/>
          <w:szCs w:val="23"/>
        </w:rPr>
        <w:t>Section</w:t>
      </w:r>
      <w:r w:rsidR="00003C83" w:rsidRPr="00EF43F2">
        <w:rPr>
          <w:rFonts w:ascii="Calibri" w:hAnsi="Calibri"/>
          <w:sz w:val="23"/>
          <w:szCs w:val="23"/>
        </w:rPr>
        <w:t xml:space="preserve"> </w:t>
      </w:r>
      <w:r w:rsidR="00ED2D39">
        <w:rPr>
          <w:rFonts w:ascii="Calibri" w:hAnsi="Calibri"/>
          <w:sz w:val="23"/>
          <w:szCs w:val="23"/>
        </w:rPr>
        <w:t>V</w:t>
      </w:r>
      <w:r w:rsidRPr="00EF43F2">
        <w:rPr>
          <w:rFonts w:ascii="Calibri" w:hAnsi="Calibri"/>
          <w:sz w:val="23"/>
          <w:szCs w:val="23"/>
        </w:rPr>
        <w:t xml:space="preserve"> include:</w:t>
      </w:r>
    </w:p>
    <w:p w14:paraId="4964A2FD" w14:textId="77777777" w:rsidR="005315A8" w:rsidRPr="00EF43F2" w:rsidRDefault="005315A8" w:rsidP="00BE13F3">
      <w:pPr>
        <w:pStyle w:val="Default"/>
        <w:rPr>
          <w:rFonts w:ascii="Calibri" w:hAnsi="Calibri"/>
          <w:sz w:val="23"/>
          <w:szCs w:val="23"/>
        </w:rPr>
      </w:pPr>
    </w:p>
    <w:p w14:paraId="34CD93EF" w14:textId="77777777" w:rsidR="00007D83" w:rsidRPr="00EF43F2" w:rsidRDefault="006C2F3E" w:rsidP="00BE13F3">
      <w:pPr>
        <w:pStyle w:val="Default"/>
        <w:numPr>
          <w:ilvl w:val="0"/>
          <w:numId w:val="1"/>
        </w:numPr>
        <w:ind w:left="360"/>
        <w:rPr>
          <w:rFonts w:ascii="Calibri" w:hAnsi="Calibri"/>
          <w:sz w:val="23"/>
          <w:szCs w:val="23"/>
        </w:rPr>
      </w:pPr>
      <w:r w:rsidRPr="00EF43F2">
        <w:rPr>
          <w:rFonts w:ascii="Calibri" w:hAnsi="Calibri"/>
          <w:sz w:val="23"/>
          <w:szCs w:val="23"/>
        </w:rPr>
        <w:t>Households receiving only LIHEAP</w:t>
      </w:r>
      <w:r w:rsidR="009C08E1" w:rsidRPr="00EF43F2">
        <w:rPr>
          <w:rFonts w:ascii="Calibri" w:hAnsi="Calibri"/>
          <w:sz w:val="23"/>
          <w:szCs w:val="23"/>
        </w:rPr>
        <w:t xml:space="preserve"> </w:t>
      </w:r>
      <w:r w:rsidRPr="00EF43F2">
        <w:rPr>
          <w:rFonts w:ascii="Calibri" w:hAnsi="Calibri"/>
          <w:sz w:val="23"/>
          <w:szCs w:val="23"/>
        </w:rPr>
        <w:t>weatherization assistance</w:t>
      </w:r>
      <w:r w:rsidR="00D665EC" w:rsidRPr="00EF43F2">
        <w:rPr>
          <w:rFonts w:ascii="Calibri" w:hAnsi="Calibri"/>
          <w:sz w:val="23"/>
          <w:szCs w:val="23"/>
        </w:rPr>
        <w:t xml:space="preserve"> or </w:t>
      </w:r>
      <w:r w:rsidR="00A85253" w:rsidRPr="00EF43F2">
        <w:rPr>
          <w:rFonts w:ascii="Calibri" w:hAnsi="Calibri"/>
          <w:sz w:val="23"/>
          <w:szCs w:val="23"/>
        </w:rPr>
        <w:t>energy-related home repair</w:t>
      </w:r>
      <w:r w:rsidR="00D665EC" w:rsidRPr="00EF43F2">
        <w:rPr>
          <w:rFonts w:ascii="Calibri" w:hAnsi="Calibri"/>
          <w:sz w:val="23"/>
          <w:szCs w:val="23"/>
        </w:rPr>
        <w:t xml:space="preserve"> (e.g. heating or cooling equipment repair or replacement)</w:t>
      </w:r>
    </w:p>
    <w:p w14:paraId="56A245C9" w14:textId="11553F81" w:rsidR="00AB0350" w:rsidRPr="00EF43F2" w:rsidRDefault="00190F83" w:rsidP="00BE13F3">
      <w:pPr>
        <w:pStyle w:val="Default"/>
        <w:numPr>
          <w:ilvl w:val="0"/>
          <w:numId w:val="1"/>
        </w:numPr>
        <w:ind w:left="360"/>
        <w:rPr>
          <w:rFonts w:ascii="Calibri" w:hAnsi="Calibri"/>
          <w:sz w:val="23"/>
          <w:szCs w:val="23"/>
        </w:rPr>
      </w:pPr>
      <w:r>
        <w:rPr>
          <w:rFonts w:ascii="Calibri" w:hAnsi="Calibri"/>
          <w:sz w:val="23"/>
          <w:szCs w:val="23"/>
        </w:rPr>
        <w:t>SNAP h</w:t>
      </w:r>
      <w:r w:rsidR="00D665EC" w:rsidRPr="00EF43F2">
        <w:rPr>
          <w:rFonts w:ascii="Calibri" w:hAnsi="Calibri"/>
          <w:sz w:val="23"/>
          <w:szCs w:val="23"/>
        </w:rPr>
        <w:t>ouseholds that</w:t>
      </w:r>
      <w:r w:rsidR="00D47719" w:rsidRPr="00EF43F2">
        <w:rPr>
          <w:rFonts w:ascii="Calibri" w:hAnsi="Calibri"/>
          <w:sz w:val="23"/>
          <w:szCs w:val="23"/>
        </w:rPr>
        <w:t xml:space="preserve"> receive n</w:t>
      </w:r>
      <w:r w:rsidR="00046D71">
        <w:rPr>
          <w:rFonts w:ascii="Calibri" w:hAnsi="Calibri"/>
          <w:sz w:val="23"/>
          <w:szCs w:val="23"/>
        </w:rPr>
        <w:t>ominal</w:t>
      </w:r>
      <w:r w:rsidR="00D665EC" w:rsidRPr="00EF43F2">
        <w:rPr>
          <w:rFonts w:ascii="Calibri" w:hAnsi="Calibri"/>
          <w:sz w:val="23"/>
          <w:szCs w:val="23"/>
        </w:rPr>
        <w:t xml:space="preserve"> </w:t>
      </w:r>
      <w:r>
        <w:rPr>
          <w:rFonts w:ascii="Calibri" w:hAnsi="Calibri"/>
          <w:sz w:val="23"/>
          <w:szCs w:val="23"/>
        </w:rPr>
        <w:t xml:space="preserve">LIHEAP </w:t>
      </w:r>
      <w:r w:rsidR="00AB0350" w:rsidRPr="00EF43F2">
        <w:rPr>
          <w:rFonts w:ascii="Calibri" w:hAnsi="Calibri"/>
          <w:sz w:val="23"/>
          <w:szCs w:val="23"/>
        </w:rPr>
        <w:t>benefits</w:t>
      </w:r>
      <w:r w:rsidR="003743B0">
        <w:rPr>
          <w:rFonts w:ascii="Calibri" w:hAnsi="Calibri"/>
          <w:sz w:val="23"/>
          <w:szCs w:val="23"/>
        </w:rPr>
        <w:t>.</w:t>
      </w:r>
    </w:p>
    <w:p w14:paraId="2A5C231C" w14:textId="77777777" w:rsidR="000B3D2D" w:rsidRPr="00244D18" w:rsidRDefault="000B3D2D" w:rsidP="00BE13F3">
      <w:pPr>
        <w:pStyle w:val="Default"/>
        <w:rPr>
          <w:rFonts w:ascii="Calibri" w:hAnsi="Calibri"/>
          <w:sz w:val="22"/>
          <w:szCs w:val="22"/>
        </w:rPr>
      </w:pPr>
    </w:p>
    <w:p w14:paraId="2BBBC303" w14:textId="78323DA9" w:rsidR="00D665EC" w:rsidRPr="00244D18" w:rsidRDefault="00D665EC" w:rsidP="00BE13F3">
      <w:pPr>
        <w:spacing w:after="0" w:line="240" w:lineRule="auto"/>
        <w:rPr>
          <w:b/>
          <w:color w:val="000000"/>
          <w:sz w:val="23"/>
          <w:szCs w:val="23"/>
          <w:u w:val="single"/>
        </w:rPr>
      </w:pPr>
      <w:r w:rsidRPr="00244D18">
        <w:rPr>
          <w:b/>
          <w:color w:val="000000"/>
          <w:sz w:val="23"/>
          <w:szCs w:val="23"/>
          <w:u w:val="single"/>
        </w:rPr>
        <w:t xml:space="preserve">What </w:t>
      </w:r>
      <w:r w:rsidR="00C51B1E" w:rsidRPr="00244D18">
        <w:rPr>
          <w:b/>
          <w:color w:val="000000"/>
          <w:sz w:val="23"/>
          <w:szCs w:val="23"/>
          <w:u w:val="single"/>
        </w:rPr>
        <w:t>H</w:t>
      </w:r>
      <w:r w:rsidR="003C329D" w:rsidRPr="00244D18">
        <w:rPr>
          <w:b/>
          <w:color w:val="000000"/>
          <w:sz w:val="23"/>
          <w:szCs w:val="23"/>
          <w:u w:val="single"/>
        </w:rPr>
        <w:t>o</w:t>
      </w:r>
      <w:r w:rsidR="00C51B1E" w:rsidRPr="00244D18">
        <w:rPr>
          <w:b/>
          <w:color w:val="000000"/>
          <w:sz w:val="23"/>
          <w:szCs w:val="23"/>
          <w:u w:val="single"/>
        </w:rPr>
        <w:t>me Energy D</w:t>
      </w:r>
      <w:r w:rsidR="003C329D" w:rsidRPr="00244D18">
        <w:rPr>
          <w:b/>
          <w:color w:val="000000"/>
          <w:sz w:val="23"/>
          <w:szCs w:val="23"/>
          <w:u w:val="single"/>
        </w:rPr>
        <w:t>ata</w:t>
      </w:r>
      <w:r w:rsidR="00C51B1E" w:rsidRPr="00244D18">
        <w:rPr>
          <w:b/>
          <w:color w:val="000000"/>
          <w:sz w:val="23"/>
          <w:szCs w:val="23"/>
          <w:u w:val="single"/>
        </w:rPr>
        <w:t xml:space="preserve"> is </w:t>
      </w:r>
      <w:r w:rsidR="006547F6" w:rsidRPr="00244D18">
        <w:rPr>
          <w:b/>
          <w:color w:val="000000"/>
          <w:sz w:val="23"/>
          <w:szCs w:val="23"/>
          <w:u w:val="single"/>
        </w:rPr>
        <w:t>n</w:t>
      </w:r>
      <w:r w:rsidR="00A94AEA" w:rsidRPr="00244D18">
        <w:rPr>
          <w:b/>
          <w:color w:val="000000"/>
          <w:sz w:val="23"/>
          <w:szCs w:val="23"/>
          <w:u w:val="single"/>
        </w:rPr>
        <w:t>eeded to c</w:t>
      </w:r>
      <w:r w:rsidRPr="00244D18">
        <w:rPr>
          <w:b/>
          <w:color w:val="000000"/>
          <w:sz w:val="23"/>
          <w:szCs w:val="23"/>
          <w:u w:val="single"/>
        </w:rPr>
        <w:t xml:space="preserve">omplete </w:t>
      </w:r>
      <w:r w:rsidR="009F747B" w:rsidRPr="00244D18">
        <w:rPr>
          <w:b/>
          <w:color w:val="000000"/>
          <w:sz w:val="23"/>
          <w:szCs w:val="23"/>
          <w:u w:val="single"/>
        </w:rPr>
        <w:t>SECTION</w:t>
      </w:r>
      <w:r w:rsidR="003743B0" w:rsidRPr="00244D18">
        <w:rPr>
          <w:b/>
          <w:color w:val="000000"/>
          <w:sz w:val="23"/>
          <w:szCs w:val="23"/>
          <w:u w:val="single"/>
        </w:rPr>
        <w:t xml:space="preserve"> </w:t>
      </w:r>
      <w:r w:rsidR="00D115D2" w:rsidRPr="00244D18">
        <w:rPr>
          <w:b/>
          <w:color w:val="000000"/>
          <w:sz w:val="23"/>
          <w:szCs w:val="23"/>
          <w:u w:val="single"/>
        </w:rPr>
        <w:t>V</w:t>
      </w:r>
      <w:r w:rsidRPr="00244D18">
        <w:rPr>
          <w:b/>
          <w:color w:val="000000"/>
          <w:sz w:val="23"/>
          <w:szCs w:val="23"/>
          <w:u w:val="single"/>
        </w:rPr>
        <w:t>?</w:t>
      </w:r>
    </w:p>
    <w:p w14:paraId="5D351BC3" w14:textId="77777777" w:rsidR="00C5343A" w:rsidRPr="00244D18" w:rsidRDefault="00C5343A" w:rsidP="00BE13F3">
      <w:pPr>
        <w:spacing w:after="0" w:line="240" w:lineRule="auto"/>
        <w:rPr>
          <w:color w:val="000000"/>
          <w:spacing w:val="-3"/>
        </w:rPr>
      </w:pPr>
    </w:p>
    <w:p w14:paraId="5976E13A" w14:textId="3A7467C4" w:rsidR="00157C95" w:rsidRDefault="0010447C" w:rsidP="00BE13F3">
      <w:pPr>
        <w:spacing w:after="0" w:line="240" w:lineRule="auto"/>
        <w:rPr>
          <w:color w:val="000000"/>
          <w:sz w:val="23"/>
          <w:szCs w:val="23"/>
        </w:rPr>
      </w:pPr>
      <w:r w:rsidRPr="00EF43F2">
        <w:rPr>
          <w:color w:val="000000"/>
          <w:spacing w:val="-3"/>
          <w:sz w:val="23"/>
          <w:szCs w:val="23"/>
        </w:rPr>
        <w:t xml:space="preserve">Many of the fields in </w:t>
      </w:r>
      <w:r w:rsidR="009F747B">
        <w:rPr>
          <w:color w:val="000000"/>
          <w:spacing w:val="-3"/>
          <w:sz w:val="23"/>
          <w:szCs w:val="23"/>
        </w:rPr>
        <w:t>SECTION</w:t>
      </w:r>
      <w:r w:rsidR="003743B0">
        <w:rPr>
          <w:color w:val="000000"/>
          <w:spacing w:val="-3"/>
          <w:sz w:val="23"/>
          <w:szCs w:val="23"/>
        </w:rPr>
        <w:t xml:space="preserve"> V</w:t>
      </w:r>
      <w:r w:rsidR="00D665EC" w:rsidRPr="00EF43F2">
        <w:rPr>
          <w:color w:val="000000"/>
          <w:spacing w:val="-3"/>
          <w:sz w:val="23"/>
          <w:szCs w:val="23"/>
        </w:rPr>
        <w:t xml:space="preserve"> require specific information regarding home energy.  For example, </w:t>
      </w:r>
      <w:r w:rsidRPr="00EF43F2">
        <w:rPr>
          <w:color w:val="000000"/>
          <w:spacing w:val="-3"/>
          <w:sz w:val="23"/>
          <w:szCs w:val="23"/>
        </w:rPr>
        <w:t xml:space="preserve">average annual income and average LIHEAP benefit </w:t>
      </w:r>
      <w:r w:rsidR="00D665EC" w:rsidRPr="00EF43F2">
        <w:rPr>
          <w:color w:val="000000"/>
          <w:spacing w:val="-3"/>
          <w:sz w:val="23"/>
          <w:szCs w:val="23"/>
        </w:rPr>
        <w:t xml:space="preserve">data is broken out by main heating fuel.  </w:t>
      </w:r>
      <w:r w:rsidR="00D665EC" w:rsidRPr="00EF43F2">
        <w:rPr>
          <w:color w:val="000000"/>
          <w:sz w:val="23"/>
          <w:szCs w:val="23"/>
        </w:rPr>
        <w:t xml:space="preserve">Therefore, at the time of application, </w:t>
      </w:r>
      <w:r w:rsidRPr="00EF43F2">
        <w:rPr>
          <w:color w:val="000000"/>
          <w:sz w:val="23"/>
          <w:szCs w:val="23"/>
        </w:rPr>
        <w:t>grantees will need to</w:t>
      </w:r>
      <w:r w:rsidR="00D665EC" w:rsidRPr="00EF43F2">
        <w:rPr>
          <w:color w:val="000000"/>
          <w:sz w:val="23"/>
          <w:szCs w:val="23"/>
        </w:rPr>
        <w:t xml:space="preserve"> ask each household to </w:t>
      </w:r>
      <w:r w:rsidRPr="00EF43F2">
        <w:rPr>
          <w:color w:val="000000"/>
          <w:sz w:val="23"/>
          <w:szCs w:val="23"/>
        </w:rPr>
        <w:t>identify their</w:t>
      </w:r>
      <w:r w:rsidR="00D665EC" w:rsidRPr="00EF43F2">
        <w:rPr>
          <w:color w:val="000000"/>
          <w:sz w:val="23"/>
          <w:szCs w:val="23"/>
        </w:rPr>
        <w:t xml:space="preserve"> main heating fuel </w:t>
      </w:r>
      <w:r w:rsidRPr="00EF43F2">
        <w:rPr>
          <w:color w:val="000000"/>
          <w:sz w:val="23"/>
          <w:szCs w:val="23"/>
        </w:rPr>
        <w:t xml:space="preserve">type </w:t>
      </w:r>
      <w:r w:rsidR="00D665EC" w:rsidRPr="00EF43F2">
        <w:rPr>
          <w:color w:val="000000"/>
          <w:sz w:val="23"/>
          <w:szCs w:val="23"/>
        </w:rPr>
        <w:t xml:space="preserve">(i.e., Natural Gas, Electricity, Fuel Oil, Propane, or Other Fuels). </w:t>
      </w:r>
      <w:r w:rsidR="005107BC" w:rsidRPr="00EF43F2">
        <w:rPr>
          <w:color w:val="000000"/>
          <w:sz w:val="23"/>
          <w:szCs w:val="23"/>
        </w:rPr>
        <w:t xml:space="preserve">  </w:t>
      </w:r>
    </w:p>
    <w:p w14:paraId="24B75B86" w14:textId="77777777" w:rsidR="00BE13F3" w:rsidRPr="00EF43F2" w:rsidRDefault="00BE13F3" w:rsidP="00BE13F3">
      <w:pPr>
        <w:spacing w:after="0" w:line="240" w:lineRule="auto"/>
        <w:rPr>
          <w:color w:val="000000"/>
          <w:sz w:val="23"/>
          <w:szCs w:val="23"/>
        </w:rPr>
      </w:pPr>
    </w:p>
    <w:p w14:paraId="09F4B927" w14:textId="1EBDAF49" w:rsidR="007115E8" w:rsidRPr="00EF43F2" w:rsidRDefault="005107BC" w:rsidP="00BE13F3">
      <w:pPr>
        <w:spacing w:after="0" w:line="240" w:lineRule="auto"/>
        <w:rPr>
          <w:color w:val="000000"/>
          <w:sz w:val="23"/>
          <w:szCs w:val="23"/>
        </w:rPr>
      </w:pPr>
      <w:r w:rsidRPr="00EF43F2">
        <w:rPr>
          <w:color w:val="000000"/>
          <w:sz w:val="23"/>
          <w:szCs w:val="23"/>
        </w:rPr>
        <w:t xml:space="preserve">Grantees who offer cooling programs should still ask households for their main heating fuel type, as </w:t>
      </w:r>
      <w:r w:rsidR="00157C95" w:rsidRPr="00EF43F2">
        <w:rPr>
          <w:color w:val="000000"/>
          <w:sz w:val="23"/>
          <w:szCs w:val="23"/>
        </w:rPr>
        <w:t xml:space="preserve">most </w:t>
      </w:r>
      <w:r w:rsidRPr="00EF43F2">
        <w:rPr>
          <w:color w:val="000000"/>
          <w:sz w:val="23"/>
          <w:szCs w:val="23"/>
        </w:rPr>
        <w:t xml:space="preserve">cooling </w:t>
      </w:r>
      <w:r w:rsidR="00157C95" w:rsidRPr="00EF43F2">
        <w:rPr>
          <w:color w:val="000000"/>
          <w:sz w:val="23"/>
          <w:szCs w:val="23"/>
        </w:rPr>
        <w:t xml:space="preserve">program impacts will be captured during </w:t>
      </w:r>
      <w:r w:rsidR="00A94AEA" w:rsidRPr="00EF43F2">
        <w:rPr>
          <w:color w:val="000000"/>
          <w:sz w:val="23"/>
          <w:szCs w:val="23"/>
        </w:rPr>
        <w:t>analysis of the electric bill</w:t>
      </w:r>
      <w:r w:rsidR="00157C95" w:rsidRPr="00EF43F2">
        <w:rPr>
          <w:color w:val="000000"/>
          <w:sz w:val="23"/>
          <w:szCs w:val="23"/>
        </w:rPr>
        <w:t xml:space="preserve"> data (see below).</w:t>
      </w:r>
    </w:p>
    <w:p w14:paraId="0C6FB2C9" w14:textId="77777777" w:rsidR="00AD3F35" w:rsidRPr="00EF43F2" w:rsidRDefault="00AD3F35" w:rsidP="00BE13F3">
      <w:pPr>
        <w:spacing w:after="0" w:line="240" w:lineRule="auto"/>
        <w:rPr>
          <w:color w:val="000000"/>
          <w:sz w:val="23"/>
          <w:szCs w:val="23"/>
        </w:rPr>
      </w:pPr>
    </w:p>
    <w:p w14:paraId="342A838A" w14:textId="6DFA3844" w:rsidR="00157C95" w:rsidRPr="00EF43F2" w:rsidRDefault="009F747B" w:rsidP="00BE13F3">
      <w:pPr>
        <w:spacing w:after="0" w:line="240" w:lineRule="auto"/>
        <w:rPr>
          <w:color w:val="000000"/>
          <w:sz w:val="23"/>
          <w:szCs w:val="23"/>
        </w:rPr>
      </w:pPr>
      <w:r>
        <w:rPr>
          <w:color w:val="000000"/>
          <w:sz w:val="23"/>
          <w:szCs w:val="23"/>
        </w:rPr>
        <w:t>SECTION</w:t>
      </w:r>
      <w:r w:rsidR="003743B0">
        <w:rPr>
          <w:color w:val="000000"/>
          <w:sz w:val="23"/>
          <w:szCs w:val="23"/>
        </w:rPr>
        <w:t xml:space="preserve"> V</w:t>
      </w:r>
      <w:r w:rsidR="0010447C" w:rsidRPr="00EF43F2">
        <w:rPr>
          <w:color w:val="000000"/>
          <w:sz w:val="23"/>
          <w:szCs w:val="23"/>
        </w:rPr>
        <w:t xml:space="preserve"> also requires grantees to collect average annual energy bills for both main heating fuel and electricity.  </w:t>
      </w:r>
      <w:r w:rsidR="00157C95" w:rsidRPr="00EF43F2">
        <w:rPr>
          <w:color w:val="000000"/>
          <w:sz w:val="23"/>
          <w:szCs w:val="23"/>
        </w:rPr>
        <w:t>Therefore, at the time of application, grantees will need to ask each household to provide vendor account numbers, as well as sign a</w:t>
      </w:r>
      <w:r w:rsidR="00A94AEA" w:rsidRPr="00EF43F2">
        <w:rPr>
          <w:color w:val="000000"/>
          <w:sz w:val="23"/>
          <w:szCs w:val="23"/>
        </w:rPr>
        <w:t xml:space="preserve"> waiver that allows the grantee</w:t>
      </w:r>
      <w:r w:rsidR="00157C95" w:rsidRPr="00EF43F2">
        <w:rPr>
          <w:color w:val="000000"/>
          <w:sz w:val="23"/>
          <w:szCs w:val="23"/>
        </w:rPr>
        <w:t xml:space="preserve"> to collect billing information from home energy vendors.</w:t>
      </w:r>
    </w:p>
    <w:p w14:paraId="5E0519A7" w14:textId="49E919A3" w:rsidR="00157C95" w:rsidRPr="00EF43F2" w:rsidRDefault="00157C95" w:rsidP="00BE13F3">
      <w:pPr>
        <w:spacing w:after="0" w:line="240" w:lineRule="auto"/>
        <w:rPr>
          <w:color w:val="000000"/>
          <w:sz w:val="23"/>
          <w:szCs w:val="23"/>
        </w:rPr>
      </w:pPr>
    </w:p>
    <w:p w14:paraId="7EB030F2" w14:textId="334D841C" w:rsidR="007F258E" w:rsidRDefault="0010447C" w:rsidP="00BE13F3">
      <w:pPr>
        <w:pStyle w:val="ListParagraph"/>
        <w:ind w:left="0"/>
        <w:rPr>
          <w:rFonts w:ascii="Calibri" w:hAnsi="Calibri"/>
          <w:color w:val="000000"/>
          <w:sz w:val="23"/>
          <w:szCs w:val="23"/>
        </w:rPr>
      </w:pPr>
      <w:r w:rsidRPr="008B5602">
        <w:rPr>
          <w:rFonts w:ascii="Calibri" w:hAnsi="Calibri"/>
          <w:i/>
          <w:color w:val="000000"/>
          <w:sz w:val="23"/>
          <w:szCs w:val="23"/>
        </w:rPr>
        <w:t xml:space="preserve">To reduce the burden associated with vendor data collection, </w:t>
      </w:r>
      <w:r w:rsidRPr="00244D18">
        <w:rPr>
          <w:rFonts w:ascii="Calibri" w:hAnsi="Calibri"/>
          <w:color w:val="000000"/>
          <w:sz w:val="23"/>
          <w:szCs w:val="23"/>
        </w:rPr>
        <w:t xml:space="preserve">grantees are only required to collect </w:t>
      </w:r>
      <w:r w:rsidR="00046F96" w:rsidRPr="00244D18">
        <w:rPr>
          <w:rFonts w:ascii="Calibri" w:hAnsi="Calibri"/>
          <w:color w:val="000000"/>
          <w:sz w:val="23"/>
          <w:szCs w:val="23"/>
        </w:rPr>
        <w:t>annual energy bill</w:t>
      </w:r>
      <w:r w:rsidRPr="00244D18">
        <w:rPr>
          <w:rFonts w:ascii="Calibri" w:hAnsi="Calibri"/>
          <w:color w:val="000000"/>
          <w:sz w:val="23"/>
          <w:szCs w:val="23"/>
        </w:rPr>
        <w:t xml:space="preserve"> data from the </w:t>
      </w:r>
      <w:r w:rsidR="0026244E" w:rsidRPr="00244D18">
        <w:rPr>
          <w:rFonts w:ascii="Calibri" w:hAnsi="Calibri"/>
          <w:color w:val="000000"/>
          <w:sz w:val="23"/>
          <w:szCs w:val="23"/>
        </w:rPr>
        <w:t>top</w:t>
      </w:r>
      <w:r w:rsidRPr="00244D18">
        <w:rPr>
          <w:rFonts w:ascii="Calibri" w:hAnsi="Calibri"/>
          <w:color w:val="000000"/>
          <w:sz w:val="23"/>
          <w:szCs w:val="23"/>
        </w:rPr>
        <w:t xml:space="preserve"> five</w:t>
      </w:r>
      <w:r w:rsidR="007115E8" w:rsidRPr="00244D18">
        <w:rPr>
          <w:rFonts w:ascii="Calibri" w:hAnsi="Calibri"/>
          <w:color w:val="000000"/>
          <w:sz w:val="23"/>
          <w:szCs w:val="23"/>
        </w:rPr>
        <w:t xml:space="preserve"> </w:t>
      </w:r>
      <w:r w:rsidR="0026244E" w:rsidRPr="00244D18">
        <w:rPr>
          <w:rFonts w:ascii="Calibri" w:hAnsi="Calibri"/>
          <w:color w:val="000000"/>
          <w:sz w:val="23"/>
          <w:szCs w:val="23"/>
        </w:rPr>
        <w:t xml:space="preserve">natural gas companies, top five electric companies, top ten propane vendors, top ten fuel oil vendors, and top ten other </w:t>
      </w:r>
      <w:r w:rsidR="007115E8" w:rsidRPr="00244D18">
        <w:rPr>
          <w:rFonts w:ascii="Calibri" w:hAnsi="Calibri"/>
          <w:color w:val="000000"/>
          <w:sz w:val="23"/>
          <w:szCs w:val="23"/>
        </w:rPr>
        <w:t>vendors</w:t>
      </w:r>
      <w:r w:rsidR="0026244E" w:rsidRPr="00244D18">
        <w:rPr>
          <w:rFonts w:ascii="Calibri" w:hAnsi="Calibri"/>
          <w:color w:val="000000"/>
          <w:sz w:val="23"/>
          <w:szCs w:val="23"/>
        </w:rPr>
        <w:t>, based on the numbers of LIHEAP assisted households</w:t>
      </w:r>
      <w:r w:rsidRPr="00244D18">
        <w:rPr>
          <w:rFonts w:ascii="Calibri" w:hAnsi="Calibri"/>
          <w:color w:val="000000"/>
          <w:sz w:val="23"/>
          <w:szCs w:val="23"/>
        </w:rPr>
        <w:t xml:space="preserve"> within their state</w:t>
      </w:r>
      <w:r w:rsidR="0020434C">
        <w:rPr>
          <w:rFonts w:ascii="Calibri" w:hAnsi="Calibri"/>
          <w:color w:val="000000"/>
          <w:sz w:val="23"/>
          <w:szCs w:val="23"/>
        </w:rPr>
        <w:t>.</w:t>
      </w:r>
    </w:p>
    <w:p w14:paraId="3FD2064E" w14:textId="77777777" w:rsidR="003A3939" w:rsidRPr="0020434C" w:rsidRDefault="003A3939" w:rsidP="00BE13F3">
      <w:pPr>
        <w:pStyle w:val="ListParagraph"/>
        <w:ind w:left="0"/>
        <w:rPr>
          <w:rFonts w:ascii="Calibri" w:hAnsi="Calibri"/>
          <w:color w:val="000000"/>
          <w:sz w:val="23"/>
          <w:szCs w:val="23"/>
        </w:rPr>
      </w:pPr>
    </w:p>
    <w:p w14:paraId="758A2010" w14:textId="77777777" w:rsidR="0088676C" w:rsidRPr="008B5602" w:rsidRDefault="007115E8" w:rsidP="00BE13F3">
      <w:pPr>
        <w:spacing w:after="0" w:line="240" w:lineRule="auto"/>
        <w:rPr>
          <w:color w:val="000000"/>
          <w:sz w:val="23"/>
          <w:szCs w:val="23"/>
        </w:rPr>
      </w:pPr>
      <w:r w:rsidRPr="008B5602">
        <w:rPr>
          <w:color w:val="000000"/>
          <w:sz w:val="23"/>
          <w:szCs w:val="23"/>
        </w:rPr>
        <w:t xml:space="preserve">Grantees may opt to collect data from additional vendors (beyond the largest).  </w:t>
      </w:r>
      <w:r w:rsidR="00AD3F35" w:rsidRPr="008B5602">
        <w:rPr>
          <w:color w:val="000000"/>
          <w:sz w:val="23"/>
          <w:szCs w:val="23"/>
        </w:rPr>
        <w:t>However, a</w:t>
      </w:r>
      <w:r w:rsidRPr="008B5602">
        <w:rPr>
          <w:color w:val="000000"/>
          <w:sz w:val="23"/>
          <w:szCs w:val="23"/>
        </w:rPr>
        <w:t xml:space="preserve">ny grantee wishing to use </w:t>
      </w:r>
      <w:r w:rsidRPr="008B5602">
        <w:rPr>
          <w:i/>
          <w:color w:val="000000"/>
          <w:sz w:val="23"/>
          <w:szCs w:val="23"/>
        </w:rPr>
        <w:t xml:space="preserve">less </w:t>
      </w:r>
      <w:r w:rsidRPr="008B5602">
        <w:rPr>
          <w:color w:val="000000"/>
          <w:sz w:val="23"/>
          <w:szCs w:val="23"/>
        </w:rPr>
        <w:t xml:space="preserve">than </w:t>
      </w:r>
      <w:r w:rsidR="00007D83" w:rsidRPr="008B5602">
        <w:rPr>
          <w:color w:val="000000"/>
          <w:sz w:val="23"/>
          <w:szCs w:val="23"/>
        </w:rPr>
        <w:t>the required number of</w:t>
      </w:r>
      <w:r w:rsidRPr="008B5602">
        <w:rPr>
          <w:color w:val="000000"/>
          <w:sz w:val="23"/>
          <w:szCs w:val="23"/>
        </w:rPr>
        <w:t xml:space="preserve"> vendors in any of the fuel categories must contact OCS to obtain prior approval</w:t>
      </w:r>
      <w:r w:rsidR="00046F96" w:rsidRPr="008B5602">
        <w:rPr>
          <w:color w:val="000000"/>
          <w:sz w:val="23"/>
          <w:szCs w:val="23"/>
        </w:rPr>
        <w:t xml:space="preserve">. </w:t>
      </w:r>
      <w:r w:rsidR="00902B1D" w:rsidRPr="008B5602">
        <w:rPr>
          <w:color w:val="000000"/>
          <w:sz w:val="23"/>
          <w:szCs w:val="23"/>
        </w:rPr>
        <w:t xml:space="preserve">(Note: </w:t>
      </w:r>
      <w:r w:rsidR="00007D83" w:rsidRPr="008B5602">
        <w:rPr>
          <w:color w:val="000000"/>
          <w:sz w:val="23"/>
          <w:szCs w:val="23"/>
        </w:rPr>
        <w:t>S</w:t>
      </w:r>
      <w:r w:rsidR="00902B1D" w:rsidRPr="008B5602">
        <w:rPr>
          <w:color w:val="000000"/>
          <w:sz w:val="23"/>
          <w:szCs w:val="23"/>
        </w:rPr>
        <w:t>ome grantees have fewer than five electric or natural gas vendors. Other grantees have fewer than ten fuel oil vendors.)</w:t>
      </w:r>
      <w:r w:rsidR="00046F96" w:rsidRPr="008B5602">
        <w:rPr>
          <w:color w:val="000000"/>
          <w:sz w:val="23"/>
          <w:szCs w:val="23"/>
        </w:rPr>
        <w:t xml:space="preserve"> </w:t>
      </w:r>
    </w:p>
    <w:p w14:paraId="4EFD0BC9" w14:textId="77777777" w:rsidR="008C0BBD" w:rsidRPr="00244D18" w:rsidRDefault="008C0BBD" w:rsidP="00BE13F3">
      <w:pPr>
        <w:spacing w:after="0" w:line="240" w:lineRule="auto"/>
        <w:rPr>
          <w:color w:val="000000"/>
        </w:rPr>
      </w:pPr>
    </w:p>
    <w:p w14:paraId="5CB9EF2A" w14:textId="327547F3" w:rsidR="00AD3F35" w:rsidRPr="00244D18" w:rsidRDefault="00CB2566" w:rsidP="00BE13F3">
      <w:pPr>
        <w:spacing w:after="0" w:line="240" w:lineRule="auto"/>
        <w:rPr>
          <w:color w:val="000000"/>
          <w:u w:val="single"/>
        </w:rPr>
      </w:pPr>
      <w:r w:rsidRPr="00244D18">
        <w:rPr>
          <w:b/>
          <w:color w:val="000000"/>
          <w:sz w:val="24"/>
          <w:szCs w:val="24"/>
          <w:u w:val="single"/>
        </w:rPr>
        <w:t>Data Requirements</w:t>
      </w:r>
    </w:p>
    <w:p w14:paraId="64191398" w14:textId="77777777" w:rsidR="00157C95" w:rsidRPr="00244D18" w:rsidRDefault="00157C95" w:rsidP="00BE13F3">
      <w:pPr>
        <w:spacing w:after="0" w:line="240" w:lineRule="auto"/>
        <w:rPr>
          <w:color w:val="000000"/>
        </w:rPr>
      </w:pPr>
    </w:p>
    <w:p w14:paraId="0B329B61" w14:textId="7748B9E5" w:rsidR="00C8763B" w:rsidRDefault="00157C95" w:rsidP="00BE13F3">
      <w:pPr>
        <w:spacing w:after="0" w:line="240" w:lineRule="auto"/>
        <w:rPr>
          <w:rStyle w:val="Hyperlink"/>
          <w:b/>
          <w:bCs/>
          <w:sz w:val="23"/>
          <w:szCs w:val="23"/>
        </w:rPr>
      </w:pPr>
      <w:r w:rsidRPr="00C8763B">
        <w:rPr>
          <w:color w:val="000000"/>
          <w:sz w:val="23"/>
          <w:szCs w:val="23"/>
        </w:rPr>
        <w:t xml:space="preserve">The following outlines the </w:t>
      </w:r>
      <w:r w:rsidR="005F2B58">
        <w:rPr>
          <w:color w:val="000000"/>
          <w:sz w:val="23"/>
          <w:szCs w:val="23"/>
        </w:rPr>
        <w:t xml:space="preserve">data required to complete </w:t>
      </w:r>
      <w:r w:rsidR="009F747B">
        <w:rPr>
          <w:color w:val="000000"/>
          <w:sz w:val="23"/>
          <w:szCs w:val="23"/>
        </w:rPr>
        <w:t>SECTION</w:t>
      </w:r>
      <w:r w:rsidR="003743B0">
        <w:rPr>
          <w:color w:val="000000"/>
          <w:sz w:val="23"/>
          <w:szCs w:val="23"/>
        </w:rPr>
        <w:t xml:space="preserve"> V</w:t>
      </w:r>
      <w:r w:rsidRPr="00C8763B">
        <w:rPr>
          <w:color w:val="000000"/>
          <w:sz w:val="23"/>
          <w:szCs w:val="23"/>
        </w:rPr>
        <w:t xml:space="preserve"> of </w:t>
      </w:r>
      <w:r w:rsidR="005A020C">
        <w:rPr>
          <w:color w:val="000000"/>
          <w:sz w:val="23"/>
          <w:szCs w:val="23"/>
        </w:rPr>
        <w:t>Module 2</w:t>
      </w:r>
      <w:r w:rsidR="000927AE" w:rsidRPr="00C8763B">
        <w:rPr>
          <w:color w:val="000000"/>
          <w:sz w:val="23"/>
          <w:szCs w:val="23"/>
        </w:rPr>
        <w:t xml:space="preserve">.  </w:t>
      </w:r>
      <w:r w:rsidR="000927AE" w:rsidRPr="00E57BD2">
        <w:rPr>
          <w:color w:val="000000"/>
          <w:sz w:val="23"/>
          <w:szCs w:val="23"/>
        </w:rPr>
        <w:t xml:space="preserve">For more information, including </w:t>
      </w:r>
      <w:r w:rsidRPr="00E57BD2">
        <w:rPr>
          <w:color w:val="000000"/>
          <w:sz w:val="23"/>
          <w:szCs w:val="23"/>
        </w:rPr>
        <w:t xml:space="preserve">strategies </w:t>
      </w:r>
      <w:r w:rsidR="00A67943" w:rsidRPr="00E57BD2">
        <w:rPr>
          <w:color w:val="000000"/>
          <w:sz w:val="23"/>
          <w:szCs w:val="23"/>
        </w:rPr>
        <w:t xml:space="preserve">and best practices </w:t>
      </w:r>
      <w:r w:rsidR="000927AE" w:rsidRPr="00E57BD2">
        <w:rPr>
          <w:color w:val="000000"/>
          <w:sz w:val="23"/>
          <w:szCs w:val="23"/>
        </w:rPr>
        <w:t>for data collection, grantees should visit</w:t>
      </w:r>
      <w:r w:rsidR="00C8763B" w:rsidRPr="00E57BD2">
        <w:rPr>
          <w:color w:val="000000"/>
          <w:sz w:val="23"/>
          <w:szCs w:val="23"/>
        </w:rPr>
        <w:t xml:space="preserve"> th</w:t>
      </w:r>
      <w:r w:rsidR="00785CC9" w:rsidRPr="00E57BD2">
        <w:rPr>
          <w:color w:val="000000"/>
          <w:sz w:val="23"/>
          <w:szCs w:val="23"/>
        </w:rPr>
        <w:t>e LIHEAP Performance Measures</w:t>
      </w:r>
      <w:r w:rsidR="00C8763B" w:rsidRPr="00E57BD2">
        <w:rPr>
          <w:color w:val="000000"/>
          <w:sz w:val="23"/>
          <w:szCs w:val="23"/>
        </w:rPr>
        <w:t xml:space="preserve"> Website at: </w:t>
      </w:r>
      <w:r w:rsidR="000927AE" w:rsidRPr="00E57BD2">
        <w:rPr>
          <w:color w:val="000000"/>
          <w:sz w:val="23"/>
          <w:szCs w:val="23"/>
        </w:rPr>
        <w:t xml:space="preserve"> </w:t>
      </w:r>
      <w:r w:rsidR="003C4ECD" w:rsidRPr="00316B54">
        <w:rPr>
          <w:rFonts w:asciiTheme="minorHAnsi" w:hAnsiTheme="minorHAnsi"/>
          <w:b/>
          <w:bCs/>
          <w:color w:val="1F497D"/>
          <w:sz w:val="23"/>
          <w:szCs w:val="23"/>
        </w:rPr>
        <w:t>https://liheappm.acf.hhs.gov/</w:t>
      </w:r>
    </w:p>
    <w:p w14:paraId="08B7835C" w14:textId="77777777" w:rsidR="00244D18" w:rsidRPr="009A14D0" w:rsidRDefault="00244D18" w:rsidP="00BE13F3">
      <w:pPr>
        <w:spacing w:after="0" w:line="240" w:lineRule="auto"/>
        <w:rPr>
          <w:b/>
          <w:bCs/>
          <w:color w:val="1F497D"/>
          <w:sz w:val="16"/>
          <w:szCs w:val="23"/>
          <w:u w:val="single"/>
        </w:rPr>
      </w:pPr>
    </w:p>
    <w:p w14:paraId="2F7F9681" w14:textId="60CCE4C4" w:rsidR="0055435F" w:rsidRPr="003069DF" w:rsidRDefault="003069DF" w:rsidP="00BE13F3">
      <w:pPr>
        <w:spacing w:after="0" w:line="240" w:lineRule="auto"/>
        <w:rPr>
          <w:b/>
          <w:bCs/>
          <w:color w:val="1F497D"/>
          <w:sz w:val="23"/>
          <w:szCs w:val="23"/>
          <w:u w:val="single"/>
        </w:rPr>
      </w:pPr>
      <w:r w:rsidRPr="00244D18">
        <w:rPr>
          <w:b/>
          <w:color w:val="000000"/>
          <w:sz w:val="24"/>
          <w:szCs w:val="24"/>
        </w:rPr>
        <w:t xml:space="preserve">Section </w:t>
      </w:r>
      <w:r w:rsidR="005A020C" w:rsidRPr="00244D18">
        <w:rPr>
          <w:b/>
          <w:color w:val="000000"/>
          <w:sz w:val="24"/>
          <w:szCs w:val="24"/>
        </w:rPr>
        <w:t xml:space="preserve"> </w:t>
      </w:r>
      <w:r w:rsidR="00A67943" w:rsidRPr="00244D18">
        <w:rPr>
          <w:b/>
          <w:color w:val="000000"/>
          <w:sz w:val="24"/>
          <w:szCs w:val="24"/>
        </w:rPr>
        <w:t>A</w:t>
      </w:r>
      <w:r w:rsidR="00D33B2C">
        <w:rPr>
          <w:b/>
          <w:color w:val="000000"/>
          <w:sz w:val="24"/>
          <w:szCs w:val="24"/>
        </w:rPr>
        <w:t xml:space="preserve"> (of Module 2, </w:t>
      </w:r>
      <w:r w:rsidR="009F747B">
        <w:rPr>
          <w:b/>
          <w:color w:val="000000"/>
          <w:sz w:val="24"/>
          <w:szCs w:val="24"/>
        </w:rPr>
        <w:t xml:space="preserve">SECTION </w:t>
      </w:r>
      <w:r w:rsidR="00D33B2C">
        <w:rPr>
          <w:b/>
          <w:color w:val="000000"/>
          <w:sz w:val="24"/>
          <w:szCs w:val="24"/>
        </w:rPr>
        <w:t>V</w:t>
      </w:r>
      <w:r w:rsidR="006E115C">
        <w:rPr>
          <w:b/>
          <w:color w:val="000000"/>
          <w:sz w:val="24"/>
          <w:szCs w:val="24"/>
        </w:rPr>
        <w:t>)</w:t>
      </w:r>
    </w:p>
    <w:p w14:paraId="4CBDAA87" w14:textId="77777777" w:rsidR="00C8763B" w:rsidRPr="00244D18" w:rsidRDefault="00C8763B" w:rsidP="00BE13F3">
      <w:pPr>
        <w:spacing w:after="0" w:line="240" w:lineRule="auto"/>
        <w:rPr>
          <w:color w:val="000000"/>
        </w:rPr>
      </w:pPr>
    </w:p>
    <w:p w14:paraId="2343EAD1" w14:textId="76BDD251" w:rsidR="00EF43F2" w:rsidRPr="00EF43F2" w:rsidRDefault="0055435F" w:rsidP="00BE13F3">
      <w:pPr>
        <w:pStyle w:val="Default"/>
        <w:rPr>
          <w:rFonts w:asciiTheme="minorHAnsi" w:hAnsiTheme="minorHAnsi"/>
          <w:sz w:val="23"/>
          <w:szCs w:val="23"/>
        </w:rPr>
      </w:pPr>
      <w:r w:rsidRPr="00EF43F2">
        <w:rPr>
          <w:rFonts w:asciiTheme="minorHAnsi" w:hAnsiTheme="minorHAnsi"/>
          <w:b/>
          <w:sz w:val="23"/>
          <w:szCs w:val="23"/>
        </w:rPr>
        <w:t>Section A includes all households who received LIHEAP bill payment assistance</w:t>
      </w:r>
      <w:r w:rsidR="00EF43F2" w:rsidRPr="00EF43F2">
        <w:rPr>
          <w:rFonts w:asciiTheme="minorHAnsi" w:hAnsiTheme="minorHAnsi"/>
          <w:b/>
          <w:sz w:val="23"/>
          <w:szCs w:val="23"/>
        </w:rPr>
        <w:t xml:space="preserve"> during the reporting period. </w:t>
      </w:r>
      <w:r w:rsidR="002909E7">
        <w:rPr>
          <w:rFonts w:asciiTheme="minorHAnsi" w:hAnsiTheme="minorHAnsi"/>
          <w:b/>
          <w:sz w:val="23"/>
          <w:szCs w:val="23"/>
        </w:rPr>
        <w:t xml:space="preserve">This data is pre-populated from the Household Report. </w:t>
      </w:r>
      <w:r w:rsidR="00EF43F2" w:rsidRPr="00EF43F2">
        <w:rPr>
          <w:rFonts w:asciiTheme="minorHAnsi" w:hAnsiTheme="minorHAnsi"/>
          <w:sz w:val="23"/>
          <w:szCs w:val="23"/>
        </w:rPr>
        <w:t>Bill payment assistance includes any LIHEAP benefits used to pay a share of household energy bills.  This includes heating, cooling, and crisis assistance.</w:t>
      </w:r>
    </w:p>
    <w:p w14:paraId="7F940B5F" w14:textId="7F759D69" w:rsidR="0055435F" w:rsidRPr="00244D18" w:rsidRDefault="0055435F" w:rsidP="00BE13F3">
      <w:pPr>
        <w:spacing w:after="0" w:line="240" w:lineRule="auto"/>
        <w:rPr>
          <w:b/>
          <w:color w:val="000000"/>
        </w:rPr>
      </w:pPr>
    </w:p>
    <w:p w14:paraId="33809183" w14:textId="490FFB19" w:rsidR="003A057E" w:rsidRPr="00C35F07" w:rsidRDefault="003A057E" w:rsidP="003A057E">
      <w:pPr>
        <w:pStyle w:val="ListParagraph"/>
        <w:ind w:left="0"/>
        <w:rPr>
          <w:rFonts w:ascii="Calibri" w:hAnsi="Calibri"/>
          <w:color w:val="000000"/>
          <w:sz w:val="23"/>
          <w:szCs w:val="23"/>
        </w:rPr>
      </w:pPr>
      <w:r>
        <w:rPr>
          <w:b/>
          <w:noProof/>
          <w:color w:val="000000"/>
          <w:sz w:val="28"/>
          <w:szCs w:val="24"/>
        </w:rPr>
        <mc:AlternateContent>
          <mc:Choice Requires="wpg">
            <w:drawing>
              <wp:anchor distT="0" distB="0" distL="114300" distR="114300" simplePos="0" relativeHeight="251706368" behindDoc="0" locked="0" layoutInCell="1" allowOverlap="1" wp14:anchorId="182F2580" wp14:editId="0520C753">
                <wp:simplePos x="0" y="0"/>
                <wp:positionH relativeFrom="column">
                  <wp:posOffset>55880</wp:posOffset>
                </wp:positionH>
                <wp:positionV relativeFrom="paragraph">
                  <wp:posOffset>5080</wp:posOffset>
                </wp:positionV>
                <wp:extent cx="6235700" cy="172402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724025"/>
                          <a:chOff x="371475" y="66675"/>
                          <a:chExt cx="5791200" cy="1724025"/>
                        </a:xfrm>
                      </wpg:grpSpPr>
                      <pic:pic xmlns:pic="http://schemas.openxmlformats.org/drawingml/2006/picture">
                        <pic:nvPicPr>
                          <pic:cNvPr id="5"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a:extLst/>
                        </pic:spPr>
                      </pic:pic>
                      <wps:wsp>
                        <wps:cNvPr id="11" name="Text Box 2"/>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s:wsp>
                        <wps:cNvPr id="15" name="Oval 15"/>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pt;margin-top:.4pt;width:491pt;height:135.75pt;z-index:251706368" coordorigin="3714,666" coordsize="57912,17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714;top:666;width:19146;height:17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mXCzDAAAA2gAAAA8AAABkcnMvZG93bnJldi54bWxEj81qwkAUhfcF32G4QjdFJy20DdFRRGqJ&#10;i0LVbNxdMtdJMHMnZMYkffuOUOjycH4+znI92kb01PnasYLneQKCuHS6ZqOgOO1mKQgfkDU2jknB&#10;D3lYryYPS8y0G/hA/TEYEUfYZ6igCqHNpPRlRRb93LXE0bu4zmKIsjNSdzjEcdvIlyR5kxZrjoQK&#10;W9pWVF6PNxshvZaHfP9VuCf58a4/22+Tno1Sj9NxswARaAz/4b92rhW8wv1KvA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ZcLMMAAADaAAAADwAAAAAAAAAAAAAAAACf&#10;AgAAZHJzL2Rvd25yZXYueG1sUEsFBgAAAAAEAAQA9wAAAI8DAAAAAA==&#10;">
                  <v:imagedata r:id="rId16" o:title=""/>
                  <v:path arrowok="t"/>
                </v:shape>
                <v:shapetype id="_x0000_t202" coordsize="21600,21600" o:spt="202" path="m,l,21600r21600,l21600,xe">
                  <v:stroke joinstyle="miter"/>
                  <v:path gradientshapeok="t" o:connecttype="rect"/>
                </v:shapetype>
                <v:shape id="Text Box 2" o:spid="_x0000_s1028" type="#_x0000_t202" style="position:absolute;left:22860;top:2000;width:38766;height:1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oval id="Oval 15" o:spid="_x0000_s1029" style="position:absolute;left:20288;top:666;width:3638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8hb8A&#10;AADbAAAADwAAAGRycy9kb3ducmV2LnhtbERPy6rCMBDdX/Afwgjurqnii2oUryC4EnyAuBuasS0m&#10;k9Lk2vr3RhDczeE8Z7FqrREPqn3pWMGgn4AgzpwuOVdwPm1/ZyB8QNZoHJOCJ3lYLTs/C0y1a/hA&#10;j2PIRQxhn6KCIoQqldJnBVn0fVcRR+7maoshwjqXusYmhlsjh0kykRZLjg0FVrQpKLsf/62C0c6O&#10;9uZ5aPi6NYY3w4ud/l2U6nXb9RxEoDZ8xR/3Tsf5Y3j/E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3yFvwAAANsAAAAPAAAAAAAAAAAAAAAAAJgCAABkcnMvZG93bnJl&#10;di54bWxQSwUGAAAAAAQABAD1AAAAhAMAAAAA&#10;" filled="f" strokecolor="#243f60 [1604]" strokeweight="2pt"/>
              </v:group>
            </w:pict>
          </mc:Fallback>
        </mc:AlternateContent>
      </w:r>
    </w:p>
    <w:p w14:paraId="665B2594" w14:textId="11F6EDDD" w:rsidR="003A057E" w:rsidRDefault="003A057E" w:rsidP="003A057E">
      <w:pPr>
        <w:spacing w:after="0" w:line="240" w:lineRule="auto"/>
        <w:rPr>
          <w:color w:val="000000"/>
          <w:sz w:val="24"/>
          <w:szCs w:val="24"/>
        </w:rPr>
      </w:pPr>
    </w:p>
    <w:p w14:paraId="51BD9A8C" w14:textId="77777777" w:rsidR="003A057E" w:rsidRDefault="003A057E" w:rsidP="003A057E">
      <w:pPr>
        <w:spacing w:after="0" w:line="240" w:lineRule="auto"/>
        <w:rPr>
          <w:color w:val="000000"/>
          <w:sz w:val="24"/>
          <w:szCs w:val="24"/>
        </w:rPr>
      </w:pPr>
    </w:p>
    <w:p w14:paraId="71DEC965" w14:textId="77777777" w:rsidR="003A057E" w:rsidRDefault="003A057E" w:rsidP="003A057E">
      <w:pPr>
        <w:spacing w:after="0" w:line="240" w:lineRule="auto"/>
        <w:rPr>
          <w:color w:val="000000"/>
          <w:sz w:val="24"/>
          <w:szCs w:val="24"/>
        </w:rPr>
      </w:pPr>
    </w:p>
    <w:p w14:paraId="0AE10E0C" w14:textId="77777777" w:rsidR="003A057E" w:rsidRDefault="003A057E" w:rsidP="003A057E">
      <w:pPr>
        <w:spacing w:after="0" w:line="240" w:lineRule="auto"/>
        <w:rPr>
          <w:color w:val="000000"/>
          <w:sz w:val="24"/>
          <w:szCs w:val="24"/>
        </w:rPr>
      </w:pPr>
    </w:p>
    <w:p w14:paraId="76E49AA1" w14:textId="77777777" w:rsidR="003A057E" w:rsidRDefault="003A057E" w:rsidP="003A057E">
      <w:pPr>
        <w:spacing w:after="0" w:line="240" w:lineRule="auto"/>
        <w:rPr>
          <w:color w:val="000000"/>
          <w:sz w:val="24"/>
          <w:szCs w:val="24"/>
        </w:rPr>
      </w:pPr>
    </w:p>
    <w:p w14:paraId="3B0CFC23" w14:textId="77777777" w:rsidR="003A057E" w:rsidRDefault="003A057E" w:rsidP="003A057E">
      <w:pPr>
        <w:spacing w:after="0" w:line="240" w:lineRule="auto"/>
        <w:rPr>
          <w:color w:val="000000"/>
          <w:sz w:val="24"/>
          <w:szCs w:val="24"/>
        </w:rPr>
      </w:pPr>
    </w:p>
    <w:p w14:paraId="7C31A90C" w14:textId="77777777" w:rsidR="003A057E" w:rsidRDefault="003A057E" w:rsidP="003A057E">
      <w:pPr>
        <w:spacing w:after="0" w:line="240" w:lineRule="auto"/>
        <w:rPr>
          <w:b/>
          <w:color w:val="000000"/>
          <w:sz w:val="24"/>
          <w:szCs w:val="24"/>
        </w:rPr>
      </w:pPr>
    </w:p>
    <w:p w14:paraId="558B7B71" w14:textId="77777777" w:rsidR="003A057E" w:rsidRDefault="003A057E" w:rsidP="003A057E">
      <w:pPr>
        <w:spacing w:after="0" w:line="240" w:lineRule="auto"/>
        <w:rPr>
          <w:b/>
          <w:color w:val="000000"/>
          <w:sz w:val="24"/>
          <w:szCs w:val="24"/>
        </w:rPr>
      </w:pPr>
    </w:p>
    <w:p w14:paraId="553D2F5C" w14:textId="77777777" w:rsidR="003A057E" w:rsidRDefault="003A057E" w:rsidP="00BE13F3">
      <w:pPr>
        <w:pStyle w:val="ListParagraph"/>
        <w:ind w:left="0"/>
        <w:rPr>
          <w:rFonts w:ascii="Calibri" w:hAnsi="Calibri"/>
          <w:color w:val="000000"/>
          <w:sz w:val="23"/>
          <w:szCs w:val="23"/>
        </w:rPr>
      </w:pPr>
    </w:p>
    <w:p w14:paraId="274EC6D2" w14:textId="77777777" w:rsidR="003A057E" w:rsidRDefault="003A057E" w:rsidP="00BE13F3">
      <w:pPr>
        <w:pStyle w:val="ListParagraph"/>
        <w:ind w:left="0"/>
        <w:rPr>
          <w:rFonts w:ascii="Calibri" w:hAnsi="Calibri"/>
          <w:color w:val="000000"/>
          <w:sz w:val="23"/>
          <w:szCs w:val="23"/>
        </w:rPr>
      </w:pPr>
    </w:p>
    <w:p w14:paraId="616A2C72" w14:textId="10B76B15" w:rsidR="00552919" w:rsidRPr="00C35F07" w:rsidRDefault="00267507" w:rsidP="00BE13F3">
      <w:pPr>
        <w:pStyle w:val="ListParagraph"/>
        <w:ind w:left="0"/>
        <w:rPr>
          <w:rFonts w:ascii="Calibri" w:hAnsi="Calibri"/>
          <w:color w:val="000000"/>
          <w:sz w:val="23"/>
          <w:szCs w:val="23"/>
        </w:rPr>
      </w:pPr>
      <w:r w:rsidRPr="00C35F07">
        <w:rPr>
          <w:rFonts w:ascii="Calibri" w:hAnsi="Calibri"/>
          <w:color w:val="000000"/>
          <w:sz w:val="23"/>
          <w:szCs w:val="23"/>
        </w:rPr>
        <w:t xml:space="preserve">As stated above, </w:t>
      </w:r>
      <w:r w:rsidR="00C573A1">
        <w:rPr>
          <w:rFonts w:ascii="Calibri" w:hAnsi="Calibri"/>
          <w:color w:val="000000"/>
          <w:sz w:val="23"/>
          <w:szCs w:val="23"/>
        </w:rPr>
        <w:t xml:space="preserve">SECTION </w:t>
      </w:r>
      <w:r w:rsidR="006E115C">
        <w:rPr>
          <w:rFonts w:ascii="Calibri" w:hAnsi="Calibri"/>
          <w:color w:val="000000"/>
          <w:sz w:val="23"/>
          <w:szCs w:val="23"/>
        </w:rPr>
        <w:t>I</w:t>
      </w:r>
      <w:r w:rsidR="00EF43F2" w:rsidRPr="00C35F07">
        <w:rPr>
          <w:rFonts w:ascii="Calibri" w:hAnsi="Calibri"/>
          <w:color w:val="000000"/>
          <w:sz w:val="23"/>
          <w:szCs w:val="23"/>
        </w:rPr>
        <w:t xml:space="preserve"> should</w:t>
      </w:r>
      <w:r w:rsidRPr="00C35F07">
        <w:rPr>
          <w:rFonts w:ascii="Calibri" w:hAnsi="Calibri"/>
          <w:color w:val="000000"/>
          <w:sz w:val="23"/>
          <w:szCs w:val="23"/>
        </w:rPr>
        <w:t xml:space="preserve"> </w:t>
      </w:r>
      <w:r w:rsidRPr="00C35F07">
        <w:rPr>
          <w:rFonts w:ascii="Calibri" w:hAnsi="Calibri"/>
          <w:color w:val="000000"/>
          <w:sz w:val="23"/>
          <w:szCs w:val="23"/>
          <w:u w:val="single"/>
        </w:rPr>
        <w:t>not</w:t>
      </w:r>
      <w:r w:rsidRPr="00C35F07">
        <w:rPr>
          <w:rFonts w:ascii="Calibri" w:hAnsi="Calibri"/>
          <w:b/>
          <w:color w:val="000000"/>
          <w:sz w:val="23"/>
          <w:szCs w:val="23"/>
        </w:rPr>
        <w:t xml:space="preserve"> </w:t>
      </w:r>
      <w:r w:rsidRPr="00C35F07">
        <w:rPr>
          <w:rFonts w:ascii="Calibri" w:hAnsi="Calibri"/>
          <w:color w:val="000000"/>
          <w:sz w:val="23"/>
          <w:szCs w:val="23"/>
        </w:rPr>
        <w:t xml:space="preserve">include </w:t>
      </w:r>
      <w:r w:rsidR="00C5343A" w:rsidRPr="00C35F07">
        <w:rPr>
          <w:rFonts w:ascii="Calibri" w:hAnsi="Calibri"/>
          <w:color w:val="000000"/>
          <w:sz w:val="23"/>
          <w:szCs w:val="23"/>
        </w:rPr>
        <w:t xml:space="preserve">those </w:t>
      </w:r>
      <w:r w:rsidRPr="00C35F07">
        <w:rPr>
          <w:rFonts w:ascii="Calibri" w:hAnsi="Calibri"/>
          <w:color w:val="000000"/>
          <w:sz w:val="23"/>
          <w:szCs w:val="23"/>
        </w:rPr>
        <w:t>households who received only weatherization or energy related home repair (including equ</w:t>
      </w:r>
      <w:r w:rsidR="0088676C" w:rsidRPr="00C35F07">
        <w:rPr>
          <w:rFonts w:ascii="Calibri" w:hAnsi="Calibri"/>
          <w:color w:val="000000"/>
          <w:sz w:val="23"/>
          <w:szCs w:val="23"/>
        </w:rPr>
        <w:t xml:space="preserve">ipment repair and replacement) </w:t>
      </w:r>
      <w:r w:rsidRPr="00C35F07">
        <w:rPr>
          <w:rFonts w:ascii="Calibri" w:hAnsi="Calibri"/>
          <w:color w:val="000000"/>
          <w:sz w:val="23"/>
          <w:szCs w:val="23"/>
        </w:rPr>
        <w:t>or households who received only a nominal LIHEAP benefit through the SNAP “Heat or Eat” program.</w:t>
      </w:r>
    </w:p>
    <w:p w14:paraId="4137F080" w14:textId="6B57AD87" w:rsidR="00007994" w:rsidRPr="00C35F07" w:rsidRDefault="00007994" w:rsidP="00BE13F3">
      <w:pPr>
        <w:pStyle w:val="ListParagraph"/>
        <w:ind w:left="0"/>
        <w:rPr>
          <w:rFonts w:ascii="Calibri" w:hAnsi="Calibri"/>
          <w:color w:val="000000"/>
          <w:sz w:val="23"/>
          <w:szCs w:val="23"/>
        </w:rPr>
      </w:pPr>
    </w:p>
    <w:p w14:paraId="1A12253C" w14:textId="05887126" w:rsidR="00E60A8E" w:rsidRDefault="00EF43F2" w:rsidP="00BE13F3">
      <w:pPr>
        <w:pStyle w:val="ListParagraph"/>
        <w:ind w:left="0"/>
        <w:rPr>
          <w:rFonts w:ascii="Calibri" w:hAnsi="Calibri"/>
          <w:color w:val="000000"/>
          <w:sz w:val="23"/>
          <w:szCs w:val="23"/>
        </w:rPr>
      </w:pPr>
      <w:r w:rsidRPr="00C35F07">
        <w:rPr>
          <w:rFonts w:ascii="Calibri" w:hAnsi="Calibri"/>
          <w:b/>
          <w:color w:val="000000"/>
          <w:sz w:val="23"/>
          <w:szCs w:val="23"/>
        </w:rPr>
        <w:t>Section A</w:t>
      </w:r>
      <w:r w:rsidR="00E60A8E" w:rsidRPr="00C35F07">
        <w:rPr>
          <w:rFonts w:ascii="Calibri" w:hAnsi="Calibri"/>
          <w:b/>
          <w:color w:val="000000"/>
          <w:sz w:val="23"/>
          <w:szCs w:val="23"/>
        </w:rPr>
        <w:t xml:space="preserve"> </w:t>
      </w:r>
      <w:r w:rsidRPr="00C35F07">
        <w:rPr>
          <w:rFonts w:ascii="Calibri" w:hAnsi="Calibri"/>
          <w:b/>
          <w:color w:val="000000"/>
          <w:sz w:val="23"/>
          <w:szCs w:val="23"/>
        </w:rPr>
        <w:t>also asks Grantees</w:t>
      </w:r>
      <w:r w:rsidR="00E60A8E" w:rsidRPr="00C35F07">
        <w:rPr>
          <w:rFonts w:ascii="Calibri" w:hAnsi="Calibri"/>
          <w:b/>
          <w:color w:val="000000"/>
          <w:sz w:val="23"/>
          <w:szCs w:val="23"/>
        </w:rPr>
        <w:t xml:space="preserve"> to break </w:t>
      </w:r>
      <w:r w:rsidR="00C5343A" w:rsidRPr="00C35F07">
        <w:rPr>
          <w:rFonts w:ascii="Calibri" w:hAnsi="Calibri"/>
          <w:b/>
          <w:color w:val="000000"/>
          <w:sz w:val="23"/>
          <w:szCs w:val="23"/>
        </w:rPr>
        <w:t>Bill Payment Assisted H</w:t>
      </w:r>
      <w:r w:rsidR="00E60A8E" w:rsidRPr="00C35F07">
        <w:rPr>
          <w:rFonts w:ascii="Calibri" w:hAnsi="Calibri"/>
          <w:b/>
          <w:color w:val="000000"/>
          <w:sz w:val="23"/>
          <w:szCs w:val="23"/>
        </w:rPr>
        <w:t xml:space="preserve">ouseholds out by Main </w:t>
      </w:r>
      <w:r w:rsidR="00007994" w:rsidRPr="00C35F07">
        <w:rPr>
          <w:rFonts w:ascii="Calibri" w:hAnsi="Calibri"/>
          <w:b/>
          <w:color w:val="000000"/>
          <w:sz w:val="23"/>
          <w:szCs w:val="23"/>
        </w:rPr>
        <w:t xml:space="preserve">Heating </w:t>
      </w:r>
      <w:r w:rsidR="00E60A8E" w:rsidRPr="00C35F07">
        <w:rPr>
          <w:rFonts w:ascii="Calibri" w:hAnsi="Calibri"/>
          <w:b/>
          <w:color w:val="000000"/>
          <w:sz w:val="23"/>
          <w:szCs w:val="23"/>
        </w:rPr>
        <w:t>Fuel type</w:t>
      </w:r>
      <w:r w:rsidR="00E60A8E" w:rsidRPr="00C35F07">
        <w:rPr>
          <w:rFonts w:ascii="Calibri" w:hAnsi="Calibri"/>
          <w:color w:val="000000"/>
          <w:sz w:val="23"/>
          <w:szCs w:val="23"/>
        </w:rPr>
        <w:t xml:space="preserve">.  </w:t>
      </w:r>
      <w:r w:rsidR="00CB2566" w:rsidRPr="00C35F07">
        <w:rPr>
          <w:rFonts w:ascii="Calibri" w:hAnsi="Calibri"/>
          <w:color w:val="000000"/>
          <w:sz w:val="23"/>
          <w:szCs w:val="23"/>
        </w:rPr>
        <w:t xml:space="preserve">To obtain this data, grantees will need to ask each household to identify their main </w:t>
      </w:r>
      <w:r w:rsidR="00007994" w:rsidRPr="00C35F07">
        <w:rPr>
          <w:rFonts w:ascii="Calibri" w:hAnsi="Calibri"/>
          <w:color w:val="000000"/>
          <w:sz w:val="23"/>
          <w:szCs w:val="23"/>
        </w:rPr>
        <w:t xml:space="preserve">heating </w:t>
      </w:r>
      <w:r w:rsidR="00CB2566" w:rsidRPr="00C35F07">
        <w:rPr>
          <w:rFonts w:ascii="Calibri" w:hAnsi="Calibri"/>
          <w:color w:val="000000"/>
          <w:sz w:val="23"/>
          <w:szCs w:val="23"/>
        </w:rPr>
        <w:t xml:space="preserve">fuel </w:t>
      </w:r>
      <w:r w:rsidR="00267507" w:rsidRPr="00C35F07">
        <w:rPr>
          <w:rFonts w:ascii="Calibri" w:hAnsi="Calibri"/>
          <w:color w:val="000000"/>
          <w:sz w:val="23"/>
          <w:szCs w:val="23"/>
        </w:rPr>
        <w:t>type at</w:t>
      </w:r>
      <w:r w:rsidR="00CB2566" w:rsidRPr="00C35F07">
        <w:rPr>
          <w:rFonts w:ascii="Calibri" w:hAnsi="Calibri"/>
          <w:color w:val="000000"/>
          <w:sz w:val="23"/>
          <w:szCs w:val="23"/>
        </w:rPr>
        <w:t xml:space="preserve"> the time of application.  </w:t>
      </w:r>
    </w:p>
    <w:p w14:paraId="2DB4396B" w14:textId="77777777" w:rsidR="006A0CF9" w:rsidRDefault="006A0CF9" w:rsidP="00BE13F3">
      <w:pPr>
        <w:spacing w:after="0" w:line="240" w:lineRule="auto"/>
        <w:rPr>
          <w:b/>
          <w:color w:val="000000"/>
          <w:sz w:val="24"/>
          <w:szCs w:val="24"/>
        </w:rPr>
      </w:pPr>
    </w:p>
    <w:p w14:paraId="760B783D" w14:textId="77777777" w:rsidR="006A0CF9" w:rsidRDefault="006A0CF9" w:rsidP="00BE13F3">
      <w:pPr>
        <w:spacing w:after="0" w:line="240" w:lineRule="auto"/>
        <w:rPr>
          <w:b/>
          <w:color w:val="000000"/>
          <w:sz w:val="24"/>
          <w:szCs w:val="24"/>
        </w:rPr>
      </w:pPr>
    </w:p>
    <w:p w14:paraId="3110A91B" w14:textId="77777777" w:rsidR="006A0CF9" w:rsidRDefault="006A0CF9" w:rsidP="00BE13F3">
      <w:pPr>
        <w:spacing w:after="0" w:line="240" w:lineRule="auto"/>
        <w:rPr>
          <w:b/>
          <w:color w:val="000000"/>
          <w:sz w:val="24"/>
          <w:szCs w:val="24"/>
        </w:rPr>
      </w:pPr>
    </w:p>
    <w:p w14:paraId="594F956F" w14:textId="77777777" w:rsidR="00C573A1" w:rsidRDefault="00C573A1">
      <w:pPr>
        <w:spacing w:after="0" w:line="240" w:lineRule="auto"/>
        <w:rPr>
          <w:b/>
          <w:color w:val="000000"/>
          <w:sz w:val="24"/>
          <w:szCs w:val="24"/>
        </w:rPr>
      </w:pPr>
      <w:r>
        <w:rPr>
          <w:b/>
          <w:color w:val="000000"/>
          <w:sz w:val="24"/>
          <w:szCs w:val="24"/>
        </w:rPr>
        <w:br w:type="page"/>
      </w:r>
    </w:p>
    <w:p w14:paraId="25808A11" w14:textId="454C6F46" w:rsidR="0088676C" w:rsidRDefault="003069DF" w:rsidP="00BE13F3">
      <w:pPr>
        <w:spacing w:after="0" w:line="240" w:lineRule="auto"/>
        <w:rPr>
          <w:b/>
          <w:color w:val="000000"/>
          <w:sz w:val="24"/>
          <w:szCs w:val="24"/>
        </w:rPr>
      </w:pPr>
      <w:r w:rsidRPr="00BE13F3">
        <w:rPr>
          <w:b/>
          <w:color w:val="000000"/>
          <w:sz w:val="24"/>
          <w:szCs w:val="24"/>
        </w:rPr>
        <w:t>Section</w:t>
      </w:r>
      <w:r w:rsidRPr="003069DF">
        <w:rPr>
          <w:b/>
          <w:color w:val="000000"/>
          <w:sz w:val="28"/>
          <w:szCs w:val="23"/>
        </w:rPr>
        <w:t xml:space="preserve"> </w:t>
      </w:r>
      <w:r w:rsidR="00A67943" w:rsidRPr="00244D18">
        <w:rPr>
          <w:b/>
          <w:color w:val="000000"/>
          <w:sz w:val="24"/>
          <w:szCs w:val="24"/>
        </w:rPr>
        <w:t>B</w:t>
      </w:r>
      <w:r w:rsidR="00D33B2C">
        <w:rPr>
          <w:b/>
          <w:color w:val="000000"/>
          <w:sz w:val="24"/>
          <w:szCs w:val="24"/>
        </w:rPr>
        <w:t xml:space="preserve"> (of Module 2, </w:t>
      </w:r>
      <w:r w:rsidR="00C573A1">
        <w:rPr>
          <w:b/>
          <w:color w:val="000000"/>
          <w:sz w:val="24"/>
          <w:szCs w:val="24"/>
        </w:rPr>
        <w:t>SECTION</w:t>
      </w:r>
      <w:r w:rsidR="00D33B2C">
        <w:rPr>
          <w:b/>
          <w:color w:val="000000"/>
          <w:sz w:val="24"/>
          <w:szCs w:val="24"/>
        </w:rPr>
        <w:t xml:space="preserve"> V</w:t>
      </w:r>
      <w:r w:rsidR="006E115C">
        <w:rPr>
          <w:b/>
          <w:color w:val="000000"/>
          <w:sz w:val="24"/>
          <w:szCs w:val="24"/>
        </w:rPr>
        <w:t>)</w:t>
      </w:r>
    </w:p>
    <w:p w14:paraId="4B572978" w14:textId="77777777" w:rsidR="00064F13" w:rsidRPr="00244D18" w:rsidRDefault="00064F13" w:rsidP="00BE13F3">
      <w:pPr>
        <w:spacing w:after="0" w:line="240" w:lineRule="auto"/>
        <w:rPr>
          <w:b/>
          <w:color w:val="000000"/>
          <w:sz w:val="24"/>
          <w:szCs w:val="24"/>
        </w:rPr>
      </w:pPr>
    </w:p>
    <w:p w14:paraId="0208C7A3" w14:textId="015A1168" w:rsidR="0055435F" w:rsidRPr="00C35F07" w:rsidRDefault="008D2648" w:rsidP="003A3939">
      <w:pPr>
        <w:spacing w:after="0" w:line="240" w:lineRule="auto"/>
        <w:rPr>
          <w:b/>
          <w:color w:val="000000"/>
          <w:sz w:val="23"/>
          <w:szCs w:val="23"/>
        </w:rPr>
      </w:pPr>
      <w:r w:rsidRPr="00C35F07">
        <w:rPr>
          <w:b/>
          <w:color w:val="000000"/>
          <w:sz w:val="23"/>
          <w:szCs w:val="23"/>
        </w:rPr>
        <w:t xml:space="preserve">Section B includes only those households from Section A for which the grantee can obtain the average annual energy bill (12 </w:t>
      </w:r>
      <w:r w:rsidR="008C0BBD">
        <w:rPr>
          <w:b/>
          <w:color w:val="000000"/>
          <w:sz w:val="23"/>
          <w:szCs w:val="23"/>
        </w:rPr>
        <w:t xml:space="preserve">consecutive </w:t>
      </w:r>
      <w:r w:rsidRPr="00C35F07">
        <w:rPr>
          <w:b/>
          <w:color w:val="000000"/>
          <w:sz w:val="23"/>
          <w:szCs w:val="23"/>
        </w:rPr>
        <w:t xml:space="preserve">months of usage) for both main heating fuel </w:t>
      </w:r>
      <w:r w:rsidRPr="00C35F07">
        <w:rPr>
          <w:b/>
          <w:color w:val="000000"/>
          <w:sz w:val="23"/>
          <w:szCs w:val="23"/>
          <w:u w:val="single"/>
        </w:rPr>
        <w:t xml:space="preserve">and </w:t>
      </w:r>
      <w:r w:rsidRPr="00C35F07">
        <w:rPr>
          <w:b/>
          <w:color w:val="000000"/>
          <w:sz w:val="23"/>
          <w:szCs w:val="23"/>
        </w:rPr>
        <w:t xml:space="preserve">electricity.  </w:t>
      </w:r>
    </w:p>
    <w:p w14:paraId="2405B131" w14:textId="77777777" w:rsidR="00713651" w:rsidRDefault="00713651" w:rsidP="00BE13F3">
      <w:pPr>
        <w:pStyle w:val="ListParagraph"/>
        <w:ind w:left="0"/>
        <w:rPr>
          <w:rFonts w:ascii="Calibri" w:eastAsia="Calibri" w:hAnsi="Calibri"/>
          <w:b/>
          <w:bCs/>
          <w:color w:val="000000" w:themeColor="text1"/>
          <w:kern w:val="24"/>
          <w:sz w:val="20"/>
          <w:szCs w:val="20"/>
        </w:rPr>
      </w:pPr>
    </w:p>
    <w:p w14:paraId="5F62C975" w14:textId="77777777" w:rsidR="00B4607F" w:rsidRDefault="00B4607F" w:rsidP="00BE13F3">
      <w:pPr>
        <w:pStyle w:val="ListParagraph"/>
        <w:ind w:left="0"/>
        <w:rPr>
          <w:rFonts w:ascii="Calibri" w:hAnsi="Calibri"/>
          <w:b/>
          <w:color w:val="000000"/>
          <w:sz w:val="22"/>
          <w:szCs w:val="22"/>
        </w:rPr>
      </w:pPr>
    </w:p>
    <w:p w14:paraId="25DF5C68" w14:textId="6BD7664B" w:rsidR="0055435F" w:rsidRPr="00A027D3" w:rsidRDefault="00B4607F" w:rsidP="00BE13F3">
      <w:pPr>
        <w:pStyle w:val="ListParagraph"/>
        <w:ind w:left="0"/>
        <w:rPr>
          <w:rFonts w:ascii="Calibri" w:hAnsi="Calibri"/>
          <w:b/>
          <w:color w:val="000000"/>
          <w:sz w:val="22"/>
          <w:szCs w:val="22"/>
        </w:rPr>
      </w:pPr>
      <w:r>
        <w:rPr>
          <w:rFonts w:ascii="Calibri" w:hAnsi="Calibri"/>
          <w:b/>
          <w:noProof/>
          <w:color w:val="000000"/>
          <w:sz w:val="22"/>
          <w:szCs w:val="22"/>
        </w:rPr>
        <mc:AlternateContent>
          <mc:Choice Requires="wpg">
            <w:drawing>
              <wp:anchor distT="0" distB="0" distL="114300" distR="114300" simplePos="0" relativeHeight="251696128" behindDoc="0" locked="0" layoutInCell="1" allowOverlap="1" wp14:anchorId="74FBB02F" wp14:editId="79A0492C">
                <wp:simplePos x="0" y="0"/>
                <wp:positionH relativeFrom="column">
                  <wp:posOffset>119380</wp:posOffset>
                </wp:positionH>
                <wp:positionV relativeFrom="paragraph">
                  <wp:posOffset>-177800</wp:posOffset>
                </wp:positionV>
                <wp:extent cx="6076950" cy="1508760"/>
                <wp:effectExtent l="0" t="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508760"/>
                          <a:chOff x="1590" y="12390"/>
                          <a:chExt cx="9570" cy="2376"/>
                        </a:xfrm>
                      </wpg:grpSpPr>
                      <pic:pic xmlns:pic="http://schemas.openxmlformats.org/drawingml/2006/picture">
                        <pic:nvPicPr>
                          <pic:cNvPr id="7"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590" y="12390"/>
                            <a:ext cx="2639" cy="2376"/>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21"/>
                        <wpg:cNvGrpSpPr>
                          <a:grpSpLocks/>
                        </wpg:cNvGrpSpPr>
                        <wpg:grpSpPr bwMode="auto">
                          <a:xfrm>
                            <a:off x="4680" y="12639"/>
                            <a:ext cx="6480" cy="2044"/>
                            <a:chOff x="4680" y="12747"/>
                            <a:chExt cx="6480" cy="2044"/>
                          </a:xfrm>
                        </wpg:grpSpPr>
                        <wps:wsp>
                          <wps:cNvPr id="9" name="Oval 18"/>
                          <wps:cNvSpPr>
                            <a:spLocks noChangeArrowheads="1"/>
                          </wps:cNvSpPr>
                          <wps:spPr bwMode="auto">
                            <a:xfrm>
                              <a:off x="4680" y="13101"/>
                              <a:ext cx="5910" cy="915"/>
                            </a:xfrm>
                            <a:prstGeom prst="ellipse">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Text Box 2"/>
                          <wps:cNvSpPr txBox="1">
                            <a:spLocks noChangeArrowheads="1"/>
                          </wps:cNvSpPr>
                          <wps:spPr bwMode="auto">
                            <a:xfrm>
                              <a:off x="5055" y="12747"/>
                              <a:ext cx="6105" cy="2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30" style="position:absolute;margin-left:9.4pt;margin-top:-14pt;width:478.5pt;height:118.8pt;z-index:251696128" coordorigin="1590,12390" coordsize="9570,237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">
                <v:shape id="Picture 12" o:spid="_x0000_s1031" type="#_x0000_t75" style="position:absolute;left:1590;top:12390;width:2639;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4Z8DCAAAA2gAAAA8AAABkcnMvZG93bnJldi54bWxEj82KwjAUhfeC7xCuMBvR1FmoVKOIOIOz&#10;EKy6cXdprmmxuSlNpnbefiIILg/n5+Ms152tREuNLx0rmIwTEMS50yUbBZfz12gOwgdkjZVjUvBH&#10;Htarfm+JqXYPzqg9BSPiCPsUFRQh1KmUPi/Ioh+7mjh6N9dYDFE2RuoGH3HcVvIzSabSYsmRUGBN&#10;24Ly++nXRkirZbb/OVzcUO5m+rs+mvnVKPUx6DYLEIG68A6/2nutYAb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OGfAwgAAANoAAAAPAAAAAAAAAAAAAAAAAJ8C&#10;AABkcnMvZG93bnJldi54bWxQSwUGAAAAAAQABAD3AAAAjgMAAAAA&#10;">
                  <v:imagedata r:id="rId16" o:title=""/>
                  <v:path arrowok="t"/>
                </v:shape>
                <v:group id="Group 21" o:spid="_x0000_s1032" style="position:absolute;left:4680;top:12639;width:6480;height:2044" coordorigin="4680,12747" coordsize="6480,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8" o:spid="_x0000_s1033" style="position:absolute;left:4680;top:13101;width:59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AXcMA&#10;AADaAAAADwAAAGRycy9kb3ducmV2LnhtbESPzWrDMBCE74G8g9hAb7EcY/rjWjZJIJBTIWkh9LZY&#10;W9tUWhlLiZ23rwqFHoeZ+YYp69kacaPR944VbJIUBHHjdM+tgo/3w/oZhA/IGo1jUnAnD3W1XJRY&#10;aDfxiW7n0IoIYV+ggi6EoZDSNx1Z9IkbiKP35UaLIcqxlXrEKcKtkVmaPkqLPceFDgfad9R8n69W&#10;QX60+Zu5nyb+PBjD++xin3YXpR5W8/YVRKA5/If/2ket4AV+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TAXcMAAADaAAAADwAAAAAAAAAAAAAAAACYAgAAZHJzL2Rv&#10;d25yZXYueG1sUEsFBgAAAAAEAAQA9QAAAIgDAAAAAA==&#10;" filled="f" strokecolor="#243f60 [1604]" strokeweight="2pt"/>
                  <v:shape id="Text Box 2" o:spid="_x0000_s1034" type="#_x0000_t202" style="position:absolute;left:5055;top:12747;width:610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group>
              </v:group>
            </w:pict>
          </mc:Fallback>
        </mc:AlternateContent>
      </w:r>
    </w:p>
    <w:p w14:paraId="77993CC7" w14:textId="768820E4" w:rsidR="00713651" w:rsidRDefault="00713651" w:rsidP="00BE13F3">
      <w:pPr>
        <w:pStyle w:val="ListParagraph"/>
        <w:ind w:left="0"/>
        <w:rPr>
          <w:rFonts w:ascii="Calibri" w:hAnsi="Calibri"/>
          <w:b/>
          <w:color w:val="000000"/>
          <w:sz w:val="23"/>
          <w:szCs w:val="23"/>
        </w:rPr>
      </w:pPr>
    </w:p>
    <w:p w14:paraId="03E398CA" w14:textId="77777777" w:rsidR="00B4607F" w:rsidRDefault="00B4607F" w:rsidP="00BE13F3">
      <w:pPr>
        <w:pStyle w:val="ListParagraph"/>
        <w:ind w:left="0"/>
        <w:rPr>
          <w:rFonts w:ascii="Calibri" w:hAnsi="Calibri"/>
          <w:b/>
          <w:color w:val="000000"/>
          <w:sz w:val="23"/>
          <w:szCs w:val="23"/>
        </w:rPr>
      </w:pPr>
    </w:p>
    <w:p w14:paraId="40387199" w14:textId="77777777" w:rsidR="00B4607F" w:rsidRDefault="00B4607F" w:rsidP="00BE13F3">
      <w:pPr>
        <w:pStyle w:val="ListParagraph"/>
        <w:ind w:left="0"/>
        <w:rPr>
          <w:rFonts w:ascii="Calibri" w:hAnsi="Calibri"/>
          <w:b/>
          <w:color w:val="000000"/>
          <w:sz w:val="23"/>
          <w:szCs w:val="23"/>
        </w:rPr>
      </w:pPr>
    </w:p>
    <w:p w14:paraId="72E4D8A0" w14:textId="77777777" w:rsidR="00B4607F" w:rsidRDefault="00B4607F" w:rsidP="00BE13F3">
      <w:pPr>
        <w:pStyle w:val="ListParagraph"/>
        <w:ind w:left="0"/>
        <w:rPr>
          <w:rFonts w:ascii="Calibri" w:hAnsi="Calibri"/>
          <w:b/>
          <w:color w:val="000000"/>
          <w:sz w:val="23"/>
          <w:szCs w:val="23"/>
        </w:rPr>
      </w:pPr>
    </w:p>
    <w:p w14:paraId="2205326A" w14:textId="77777777" w:rsidR="00B4607F" w:rsidRDefault="00B4607F" w:rsidP="00BE13F3">
      <w:pPr>
        <w:pStyle w:val="ListParagraph"/>
        <w:ind w:left="0"/>
        <w:rPr>
          <w:rFonts w:ascii="Calibri" w:hAnsi="Calibri"/>
          <w:b/>
          <w:color w:val="000000"/>
          <w:sz w:val="23"/>
          <w:szCs w:val="23"/>
        </w:rPr>
      </w:pPr>
    </w:p>
    <w:p w14:paraId="3548FD4C" w14:textId="77777777" w:rsidR="00B4607F" w:rsidRDefault="00B4607F" w:rsidP="00BE13F3">
      <w:pPr>
        <w:pStyle w:val="ListParagraph"/>
        <w:ind w:left="0"/>
        <w:rPr>
          <w:rFonts w:ascii="Calibri" w:hAnsi="Calibri"/>
          <w:b/>
          <w:color w:val="000000"/>
          <w:sz w:val="23"/>
          <w:szCs w:val="23"/>
        </w:rPr>
      </w:pPr>
    </w:p>
    <w:p w14:paraId="08FACCEE" w14:textId="77777777" w:rsidR="00B4607F" w:rsidRDefault="00B4607F" w:rsidP="00BE13F3">
      <w:pPr>
        <w:pStyle w:val="ListParagraph"/>
        <w:ind w:left="0"/>
        <w:rPr>
          <w:rFonts w:ascii="Calibri" w:hAnsi="Calibri"/>
          <w:b/>
          <w:color w:val="000000"/>
          <w:sz w:val="23"/>
          <w:szCs w:val="23"/>
        </w:rPr>
      </w:pPr>
    </w:p>
    <w:p w14:paraId="45ED552A" w14:textId="77777777" w:rsidR="00B4607F" w:rsidRDefault="00B4607F" w:rsidP="00BE13F3">
      <w:pPr>
        <w:pStyle w:val="ListParagraph"/>
        <w:ind w:left="0"/>
        <w:rPr>
          <w:rFonts w:ascii="Calibri" w:hAnsi="Calibri"/>
          <w:b/>
          <w:color w:val="000000"/>
          <w:sz w:val="23"/>
          <w:szCs w:val="23"/>
        </w:rPr>
      </w:pPr>
    </w:p>
    <w:p w14:paraId="6628E044" w14:textId="7A16AE71" w:rsidR="00C35F07" w:rsidRPr="003069DF" w:rsidDel="003A057E" w:rsidRDefault="00C35F07" w:rsidP="00BE13F3">
      <w:pPr>
        <w:pStyle w:val="ListParagraph"/>
        <w:ind w:left="0"/>
        <w:rPr>
          <w:rFonts w:ascii="Calibri" w:hAnsi="Calibri"/>
          <w:b/>
          <w:color w:val="000000"/>
          <w:sz w:val="23"/>
          <w:szCs w:val="23"/>
        </w:rPr>
      </w:pPr>
      <w:r w:rsidRPr="003069DF" w:rsidDel="003A057E">
        <w:rPr>
          <w:rFonts w:ascii="Calibri" w:hAnsi="Calibri"/>
          <w:b/>
          <w:color w:val="000000"/>
          <w:sz w:val="23"/>
          <w:szCs w:val="23"/>
        </w:rPr>
        <w:t xml:space="preserve">LIHEAP Bill payment assistance households that do not have complete energy billing data (e.g., because they do not have 12 </w:t>
      </w:r>
      <w:r w:rsidR="008C0BBD" w:rsidRPr="003069DF" w:rsidDel="003A057E">
        <w:rPr>
          <w:rFonts w:ascii="Calibri" w:hAnsi="Calibri"/>
          <w:b/>
          <w:color w:val="000000"/>
          <w:sz w:val="23"/>
          <w:szCs w:val="23"/>
        </w:rPr>
        <w:t xml:space="preserve">consecutive </w:t>
      </w:r>
      <w:r w:rsidRPr="003069DF" w:rsidDel="003A057E">
        <w:rPr>
          <w:rFonts w:ascii="Calibri" w:hAnsi="Calibri"/>
          <w:b/>
          <w:color w:val="000000"/>
          <w:sz w:val="23"/>
          <w:szCs w:val="23"/>
        </w:rPr>
        <w:t>months of billing history or the grantee does not have an agreement with the vendor) should not be counted in Section B.</w:t>
      </w:r>
    </w:p>
    <w:p w14:paraId="49308D15" w14:textId="7786FDAD" w:rsidR="008D2648" w:rsidRPr="00A2600F" w:rsidDel="003A057E" w:rsidRDefault="008D2648" w:rsidP="00BE13F3">
      <w:pPr>
        <w:spacing w:after="0" w:line="240" w:lineRule="auto"/>
        <w:rPr>
          <w:b/>
          <w:color w:val="000000"/>
          <w:sz w:val="23"/>
          <w:szCs w:val="23"/>
        </w:rPr>
      </w:pPr>
    </w:p>
    <w:p w14:paraId="66A14C8C" w14:textId="15E2D41A" w:rsidR="008D2648" w:rsidRPr="00DB7FED" w:rsidDel="003A057E" w:rsidRDefault="008D2648" w:rsidP="00BE13F3">
      <w:pPr>
        <w:pStyle w:val="ListParagraph"/>
        <w:ind w:left="0"/>
        <w:rPr>
          <w:rFonts w:ascii="Calibri" w:hAnsi="Calibri"/>
          <w:color w:val="000000"/>
          <w:sz w:val="23"/>
          <w:szCs w:val="23"/>
        </w:rPr>
      </w:pPr>
      <w:r w:rsidRPr="00DB7FED" w:rsidDel="003A057E">
        <w:rPr>
          <w:rFonts w:ascii="Calibri" w:hAnsi="Calibri"/>
          <w:color w:val="auto"/>
          <w:sz w:val="23"/>
          <w:szCs w:val="23"/>
        </w:rPr>
        <w:t xml:space="preserve">As noted above, grantees are only required to collect annual bill data for those bill payment-assisted households whose main fuel </w:t>
      </w:r>
      <w:r w:rsidRPr="00DB7FED" w:rsidDel="003A057E">
        <w:rPr>
          <w:rFonts w:ascii="Calibri" w:hAnsi="Calibri"/>
          <w:color w:val="auto"/>
          <w:sz w:val="23"/>
          <w:szCs w:val="23"/>
          <w:u w:val="single"/>
        </w:rPr>
        <w:t>and</w:t>
      </w:r>
      <w:r w:rsidRPr="00B96EFD" w:rsidDel="003A057E">
        <w:rPr>
          <w:rFonts w:ascii="Calibri" w:hAnsi="Calibri"/>
          <w:color w:val="auto"/>
          <w:sz w:val="23"/>
          <w:szCs w:val="23"/>
        </w:rPr>
        <w:t xml:space="preserve"> </w:t>
      </w:r>
      <w:r w:rsidRPr="00DB7FED" w:rsidDel="003A057E">
        <w:rPr>
          <w:rFonts w:ascii="Calibri" w:hAnsi="Calibri"/>
          <w:color w:val="auto"/>
          <w:sz w:val="23"/>
          <w:szCs w:val="23"/>
        </w:rPr>
        <w:t xml:space="preserve">electricity are provided by a </w:t>
      </w:r>
      <w:r w:rsidRPr="00DB7FED" w:rsidDel="003A057E">
        <w:rPr>
          <w:rFonts w:ascii="Calibri" w:hAnsi="Calibri"/>
          <w:color w:val="000000"/>
          <w:sz w:val="23"/>
          <w:szCs w:val="23"/>
        </w:rPr>
        <w:t xml:space="preserve">top five natural gas company, top five electric company, top ten propane vendor, top ten fuel oil vendor, or top ten </w:t>
      </w:r>
      <w:r w:rsidR="0055435F" w:rsidRPr="00DB7FED" w:rsidDel="003A057E">
        <w:rPr>
          <w:rFonts w:ascii="Calibri" w:hAnsi="Calibri"/>
          <w:color w:val="000000"/>
          <w:sz w:val="23"/>
          <w:szCs w:val="23"/>
        </w:rPr>
        <w:t xml:space="preserve">“other” </w:t>
      </w:r>
      <w:r w:rsidRPr="00DB7FED" w:rsidDel="003A057E">
        <w:rPr>
          <w:rFonts w:ascii="Calibri" w:hAnsi="Calibri"/>
          <w:color w:val="000000"/>
          <w:sz w:val="23"/>
          <w:szCs w:val="23"/>
        </w:rPr>
        <w:t>vendor, based on the numbers of LIHEAP assisted households within their state.</w:t>
      </w:r>
    </w:p>
    <w:p w14:paraId="5C5955CA" w14:textId="77777777" w:rsidR="00A94AEA" w:rsidRPr="00DB7FED" w:rsidRDefault="00C35F07" w:rsidP="00BE13F3">
      <w:pPr>
        <w:pStyle w:val="ListParagraph"/>
        <w:ind w:left="1080" w:hanging="1080"/>
        <w:rPr>
          <w:rFonts w:ascii="Calibri" w:hAnsi="Calibri"/>
          <w:b/>
          <w:color w:val="auto"/>
          <w:sz w:val="23"/>
          <w:szCs w:val="23"/>
        </w:rPr>
      </w:pPr>
      <w:r w:rsidRPr="00DB7FED">
        <w:rPr>
          <w:rFonts w:ascii="Calibri" w:hAnsi="Calibri"/>
          <w:b/>
          <w:color w:val="000000"/>
          <w:sz w:val="23"/>
          <w:szCs w:val="23"/>
          <w:highlight w:val="lightGray"/>
        </w:rPr>
        <w:t xml:space="preserve">LINE </w:t>
      </w:r>
      <w:r w:rsidR="008B5602">
        <w:rPr>
          <w:rFonts w:ascii="Calibri" w:hAnsi="Calibri"/>
          <w:b/>
          <w:color w:val="000000"/>
          <w:sz w:val="23"/>
          <w:szCs w:val="23"/>
          <w:highlight w:val="lightGray"/>
        </w:rPr>
        <w:t>B</w:t>
      </w:r>
      <w:r w:rsidRPr="00DB7FED">
        <w:rPr>
          <w:rFonts w:ascii="Calibri" w:hAnsi="Calibri"/>
          <w:b/>
          <w:color w:val="000000"/>
          <w:sz w:val="23"/>
          <w:szCs w:val="23"/>
          <w:highlight w:val="lightGray"/>
        </w:rPr>
        <w:t>1:</w:t>
      </w:r>
      <w:r w:rsidRPr="00DB7FED">
        <w:rPr>
          <w:rFonts w:ascii="Calibri" w:hAnsi="Calibri"/>
          <w:b/>
          <w:color w:val="000000"/>
          <w:sz w:val="23"/>
          <w:szCs w:val="23"/>
        </w:rPr>
        <w:tab/>
      </w:r>
      <w:r w:rsidR="00826F3D" w:rsidRPr="00DB7FED">
        <w:rPr>
          <w:rFonts w:ascii="Calibri" w:hAnsi="Calibri"/>
          <w:b/>
          <w:color w:val="auto"/>
          <w:sz w:val="23"/>
          <w:szCs w:val="23"/>
        </w:rPr>
        <w:t xml:space="preserve">Number of Households </w:t>
      </w:r>
      <w:r w:rsidRPr="00DB7FED">
        <w:rPr>
          <w:rFonts w:ascii="Calibri" w:hAnsi="Calibri"/>
          <w:b/>
          <w:color w:val="auto"/>
          <w:sz w:val="23"/>
          <w:szCs w:val="23"/>
        </w:rPr>
        <w:t xml:space="preserve">with Complete Bill Data.  </w:t>
      </w:r>
      <w:r w:rsidRPr="00DB7FED">
        <w:rPr>
          <w:rFonts w:ascii="Calibri" w:hAnsi="Calibri"/>
          <w:color w:val="auto"/>
          <w:sz w:val="23"/>
          <w:szCs w:val="23"/>
        </w:rPr>
        <w:t>Line</w:t>
      </w:r>
      <w:r w:rsidR="00007994" w:rsidRPr="00DB7FED">
        <w:rPr>
          <w:rFonts w:ascii="Calibri" w:hAnsi="Calibri"/>
          <w:color w:val="auto"/>
          <w:sz w:val="23"/>
          <w:szCs w:val="23"/>
        </w:rPr>
        <w:t xml:space="preserve"> </w:t>
      </w:r>
      <w:r w:rsidR="002B1595" w:rsidRPr="00DB7FED">
        <w:rPr>
          <w:rFonts w:ascii="Calibri" w:hAnsi="Calibri"/>
          <w:color w:val="auto"/>
          <w:sz w:val="23"/>
          <w:szCs w:val="23"/>
        </w:rPr>
        <w:t>B1</w:t>
      </w:r>
      <w:r w:rsidR="00C5343A" w:rsidRPr="00DB7FED">
        <w:rPr>
          <w:rFonts w:ascii="Calibri" w:hAnsi="Calibri"/>
          <w:color w:val="auto"/>
          <w:sz w:val="23"/>
          <w:szCs w:val="23"/>
        </w:rPr>
        <w:t xml:space="preserve"> requires grantees to report the number of </w:t>
      </w:r>
      <w:r w:rsidR="00F9045D" w:rsidRPr="00DB7FED">
        <w:rPr>
          <w:rFonts w:ascii="Calibri" w:hAnsi="Calibri"/>
          <w:color w:val="auto"/>
          <w:sz w:val="23"/>
          <w:szCs w:val="23"/>
        </w:rPr>
        <w:t xml:space="preserve">bill payment assisted </w:t>
      </w:r>
      <w:r w:rsidR="00C5343A" w:rsidRPr="00DB7FED">
        <w:rPr>
          <w:rFonts w:ascii="Calibri" w:hAnsi="Calibri"/>
          <w:color w:val="auto"/>
          <w:sz w:val="23"/>
          <w:szCs w:val="23"/>
        </w:rPr>
        <w:t xml:space="preserve">households for which they </w:t>
      </w:r>
      <w:r w:rsidR="00DD7F3E" w:rsidRPr="00DB7FED">
        <w:rPr>
          <w:rFonts w:ascii="Calibri" w:hAnsi="Calibri"/>
          <w:color w:val="auto"/>
          <w:sz w:val="23"/>
          <w:szCs w:val="23"/>
        </w:rPr>
        <w:t>can obtain</w:t>
      </w:r>
      <w:r w:rsidR="00C5343A" w:rsidRPr="00DB7FED">
        <w:rPr>
          <w:rFonts w:ascii="Calibri" w:hAnsi="Calibri"/>
          <w:color w:val="auto"/>
          <w:sz w:val="23"/>
          <w:szCs w:val="23"/>
        </w:rPr>
        <w:t xml:space="preserve"> </w:t>
      </w:r>
      <w:r w:rsidR="00F9045D" w:rsidRPr="00DB7FED">
        <w:rPr>
          <w:rFonts w:ascii="Calibri" w:hAnsi="Calibri"/>
          <w:color w:val="000000"/>
          <w:sz w:val="23"/>
          <w:szCs w:val="23"/>
        </w:rPr>
        <w:t xml:space="preserve">the average annual energy bill </w:t>
      </w:r>
      <w:r w:rsidRPr="00DB7FED">
        <w:rPr>
          <w:rFonts w:ascii="Calibri" w:hAnsi="Calibri"/>
          <w:color w:val="000000"/>
          <w:sz w:val="23"/>
          <w:szCs w:val="23"/>
        </w:rPr>
        <w:t xml:space="preserve">(12 </w:t>
      </w:r>
      <w:r w:rsidR="008C0BBD">
        <w:rPr>
          <w:rFonts w:ascii="Calibri" w:hAnsi="Calibri"/>
          <w:color w:val="000000"/>
          <w:sz w:val="23"/>
          <w:szCs w:val="23"/>
        </w:rPr>
        <w:t xml:space="preserve">consecutive </w:t>
      </w:r>
      <w:r w:rsidRPr="00DB7FED">
        <w:rPr>
          <w:rFonts w:ascii="Calibri" w:hAnsi="Calibri"/>
          <w:color w:val="000000"/>
          <w:sz w:val="23"/>
          <w:szCs w:val="23"/>
        </w:rPr>
        <w:t xml:space="preserve">months of billing history) </w:t>
      </w:r>
      <w:r w:rsidR="00F9045D" w:rsidRPr="00DB7FED">
        <w:rPr>
          <w:rFonts w:ascii="Calibri" w:hAnsi="Calibri"/>
          <w:color w:val="000000"/>
          <w:sz w:val="23"/>
          <w:szCs w:val="23"/>
        </w:rPr>
        <w:t xml:space="preserve">for </w:t>
      </w:r>
      <w:r w:rsidR="00F9045D" w:rsidRPr="00DB7FED">
        <w:rPr>
          <w:rFonts w:ascii="Calibri" w:hAnsi="Calibri"/>
          <w:color w:val="000000"/>
          <w:sz w:val="23"/>
          <w:szCs w:val="23"/>
          <w:u w:val="single"/>
        </w:rPr>
        <w:t>both</w:t>
      </w:r>
      <w:r w:rsidR="00F9045D" w:rsidRPr="00DB7FED">
        <w:rPr>
          <w:rFonts w:ascii="Calibri" w:hAnsi="Calibri"/>
          <w:color w:val="000000"/>
          <w:sz w:val="23"/>
          <w:szCs w:val="23"/>
        </w:rPr>
        <w:t xml:space="preserve"> main </w:t>
      </w:r>
      <w:r w:rsidR="002B1595" w:rsidRPr="00DB7FED">
        <w:rPr>
          <w:rFonts w:ascii="Calibri" w:hAnsi="Calibri"/>
          <w:color w:val="000000"/>
          <w:sz w:val="23"/>
          <w:szCs w:val="23"/>
        </w:rPr>
        <w:t xml:space="preserve">heating </w:t>
      </w:r>
      <w:r w:rsidR="00F9045D" w:rsidRPr="00DB7FED">
        <w:rPr>
          <w:rFonts w:ascii="Calibri" w:hAnsi="Calibri"/>
          <w:color w:val="000000"/>
          <w:sz w:val="23"/>
          <w:szCs w:val="23"/>
        </w:rPr>
        <w:t>fuel and electricity.</w:t>
      </w:r>
      <w:r w:rsidR="00964FD7" w:rsidRPr="00DB7FED">
        <w:rPr>
          <w:rFonts w:ascii="Calibri" w:hAnsi="Calibri"/>
          <w:i/>
          <w:color w:val="000000"/>
          <w:sz w:val="23"/>
          <w:szCs w:val="23"/>
        </w:rPr>
        <w:t xml:space="preserve"> </w:t>
      </w:r>
      <w:r w:rsidR="00A67943" w:rsidRPr="00DB7FED">
        <w:rPr>
          <w:rFonts w:ascii="Calibri" w:hAnsi="Calibri"/>
          <w:i/>
          <w:color w:val="000000"/>
          <w:sz w:val="23"/>
          <w:szCs w:val="23"/>
        </w:rPr>
        <w:t xml:space="preserve">  </w:t>
      </w:r>
    </w:p>
    <w:p w14:paraId="6A3D0C48" w14:textId="77777777" w:rsidR="00964FD7" w:rsidRPr="00DB7FED" w:rsidRDefault="008B5602" w:rsidP="00BE13F3">
      <w:pPr>
        <w:pStyle w:val="ListParagraph"/>
        <w:ind w:left="1080" w:hanging="1080"/>
        <w:rPr>
          <w:rFonts w:ascii="Calibri" w:hAnsi="Calibri"/>
          <w:color w:val="auto"/>
          <w:sz w:val="23"/>
          <w:szCs w:val="23"/>
        </w:rPr>
      </w:pPr>
      <w:r>
        <w:rPr>
          <w:rFonts w:ascii="Calibri" w:hAnsi="Calibri"/>
          <w:color w:val="auto"/>
          <w:sz w:val="23"/>
          <w:szCs w:val="23"/>
        </w:rPr>
        <w:tab/>
      </w:r>
      <w:r w:rsidR="00A94AEA" w:rsidRPr="00DB7FED">
        <w:rPr>
          <w:rFonts w:ascii="Calibri" w:hAnsi="Calibri"/>
          <w:color w:val="auto"/>
          <w:sz w:val="23"/>
          <w:szCs w:val="23"/>
        </w:rPr>
        <w:t xml:space="preserve">Similar to other data in this report, grantees are first asked to report the total number of bill payment assisted households with complete annual bill data, and then break these households down by main heating fuel type.  </w:t>
      </w:r>
    </w:p>
    <w:p w14:paraId="430D278F" w14:textId="77777777" w:rsidR="000A1634" w:rsidRPr="00DB7FED" w:rsidRDefault="000A1634" w:rsidP="00BE13F3">
      <w:pPr>
        <w:spacing w:after="0" w:line="240" w:lineRule="auto"/>
        <w:ind w:left="1080" w:hanging="1080"/>
        <w:rPr>
          <w:color w:val="000000"/>
          <w:sz w:val="23"/>
          <w:szCs w:val="23"/>
        </w:rPr>
      </w:pPr>
    </w:p>
    <w:p w14:paraId="6AB36706" w14:textId="73548A19" w:rsidR="00AD1E32" w:rsidRPr="00DB7FED" w:rsidRDefault="00C35F07"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2:</w:t>
      </w:r>
      <w:r w:rsidRPr="00DB7FED">
        <w:rPr>
          <w:rFonts w:ascii="Calibri" w:hAnsi="Calibri"/>
          <w:b/>
          <w:color w:val="auto"/>
          <w:sz w:val="23"/>
          <w:szCs w:val="23"/>
        </w:rPr>
        <w:tab/>
      </w:r>
      <w:r w:rsidR="00964FD7" w:rsidRPr="00DB7FED">
        <w:rPr>
          <w:rFonts w:ascii="Calibri" w:hAnsi="Calibri"/>
          <w:b/>
          <w:color w:val="auto"/>
          <w:sz w:val="23"/>
          <w:szCs w:val="23"/>
        </w:rPr>
        <w:t xml:space="preserve">Average Annual Household Income: </w:t>
      </w:r>
      <w:r w:rsidR="00086CA2"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25492E" w:rsidRPr="00DB7FED">
        <w:rPr>
          <w:rFonts w:ascii="Calibri" w:hAnsi="Calibri"/>
          <w:color w:val="auto"/>
          <w:sz w:val="23"/>
          <w:szCs w:val="23"/>
        </w:rPr>
        <w:t>B2</w:t>
      </w:r>
      <w:r w:rsidR="00086CA2" w:rsidRPr="00DB7FED">
        <w:rPr>
          <w:rFonts w:ascii="Calibri" w:hAnsi="Calibri"/>
          <w:color w:val="auto"/>
          <w:sz w:val="23"/>
          <w:szCs w:val="23"/>
        </w:rPr>
        <w:t xml:space="preserve"> requires grantees to report average annual household income for those hous</w:t>
      </w:r>
      <w:r w:rsidR="00EC1A6C" w:rsidRPr="00DB7FED">
        <w:rPr>
          <w:rFonts w:ascii="Calibri" w:hAnsi="Calibri"/>
          <w:color w:val="auto"/>
          <w:sz w:val="23"/>
          <w:szCs w:val="23"/>
        </w:rPr>
        <w:t xml:space="preserve">eholds </w:t>
      </w:r>
      <w:r w:rsidR="00452608" w:rsidRPr="00DB7FED">
        <w:rPr>
          <w:rFonts w:ascii="Calibri" w:hAnsi="Calibri"/>
          <w:color w:val="auto"/>
          <w:sz w:val="23"/>
          <w:szCs w:val="23"/>
        </w:rPr>
        <w:t>with</w:t>
      </w:r>
      <w:r w:rsidR="00EC1A6C" w:rsidRPr="00DB7FED">
        <w:rPr>
          <w:rFonts w:ascii="Calibri" w:hAnsi="Calibri"/>
          <w:color w:val="auto"/>
          <w:sz w:val="23"/>
          <w:szCs w:val="23"/>
        </w:rPr>
        <w:t xml:space="preserve"> </w:t>
      </w:r>
      <w:r w:rsidR="00884BB6">
        <w:rPr>
          <w:rFonts w:ascii="Calibri" w:hAnsi="Calibri"/>
          <w:color w:val="auto"/>
          <w:sz w:val="23"/>
          <w:szCs w:val="23"/>
        </w:rPr>
        <w:t xml:space="preserve">12 </w:t>
      </w:r>
      <w:r w:rsidR="008C0BBD">
        <w:rPr>
          <w:rFonts w:ascii="Calibri" w:hAnsi="Calibri"/>
          <w:color w:val="auto"/>
          <w:sz w:val="23"/>
          <w:szCs w:val="23"/>
        </w:rPr>
        <w:t xml:space="preserve">consecutive </w:t>
      </w:r>
      <w:r w:rsidR="00884BB6">
        <w:rPr>
          <w:rFonts w:ascii="Calibri" w:hAnsi="Calibri"/>
          <w:color w:val="auto"/>
          <w:sz w:val="23"/>
          <w:szCs w:val="23"/>
        </w:rPr>
        <w:t xml:space="preserve">months of both main fuel and electric </w:t>
      </w:r>
      <w:r w:rsidR="00EC1A6C" w:rsidRPr="00DB7FED">
        <w:rPr>
          <w:rFonts w:ascii="Calibri" w:hAnsi="Calibri"/>
          <w:color w:val="auto"/>
          <w:sz w:val="23"/>
          <w:szCs w:val="23"/>
        </w:rPr>
        <w:t>bill data</w:t>
      </w:r>
      <w:r w:rsidR="00DB7FED" w:rsidRPr="00DB7FED">
        <w:rPr>
          <w:rFonts w:ascii="Calibri" w:hAnsi="Calibri"/>
          <w:color w:val="auto"/>
          <w:sz w:val="23"/>
          <w:szCs w:val="23"/>
        </w:rPr>
        <w:t xml:space="preserve"> (as reported on Line</w:t>
      </w:r>
      <w:r w:rsidR="00452608" w:rsidRPr="00DB7FED">
        <w:rPr>
          <w:rFonts w:ascii="Calibri" w:hAnsi="Calibri"/>
          <w:color w:val="auto"/>
          <w:sz w:val="23"/>
          <w:szCs w:val="23"/>
        </w:rPr>
        <w:t xml:space="preserve"> B1).</w:t>
      </w:r>
      <w:r w:rsidR="00452608" w:rsidRPr="00DB7FED">
        <w:rPr>
          <w:rFonts w:ascii="Calibri" w:hAnsi="Calibri"/>
          <w:color w:val="000000"/>
          <w:sz w:val="23"/>
          <w:szCs w:val="23"/>
        </w:rPr>
        <w:t xml:space="preserve">  </w:t>
      </w:r>
      <w:r w:rsidR="00086CA2" w:rsidRPr="00DB7FED">
        <w:rPr>
          <w:rFonts w:ascii="Calibri" w:hAnsi="Calibri"/>
          <w:color w:val="auto"/>
          <w:sz w:val="23"/>
          <w:szCs w:val="23"/>
        </w:rPr>
        <w:t>Average annual household income should be calculated in the same way it is calculated for the annual LIHEAP Household Report Form</w:t>
      </w:r>
      <w:r w:rsidR="00452608" w:rsidRPr="00DB7FED">
        <w:rPr>
          <w:rFonts w:ascii="Calibri" w:hAnsi="Calibri"/>
          <w:color w:val="auto"/>
          <w:sz w:val="23"/>
          <w:szCs w:val="23"/>
        </w:rPr>
        <w:t xml:space="preserve">, </w:t>
      </w:r>
      <w:r w:rsidR="00947E0F" w:rsidRPr="00DB7FED">
        <w:rPr>
          <w:rFonts w:ascii="Calibri" w:hAnsi="Calibri"/>
          <w:color w:val="auto"/>
          <w:sz w:val="23"/>
          <w:szCs w:val="23"/>
        </w:rPr>
        <w:t>using gross in</w:t>
      </w:r>
      <w:r w:rsidR="00452608" w:rsidRPr="00DB7FED">
        <w:rPr>
          <w:rFonts w:ascii="Calibri" w:hAnsi="Calibri"/>
          <w:color w:val="auto"/>
          <w:sz w:val="23"/>
          <w:szCs w:val="23"/>
        </w:rPr>
        <w:t>come</w:t>
      </w:r>
      <w:r w:rsidR="008E79B9" w:rsidRPr="00DB7FED">
        <w:rPr>
          <w:rFonts w:ascii="Calibri" w:hAnsi="Calibri"/>
          <w:color w:val="auto"/>
          <w:sz w:val="23"/>
          <w:szCs w:val="23"/>
        </w:rPr>
        <w:t xml:space="preserve">.  </w:t>
      </w:r>
      <w:r w:rsidR="00452608" w:rsidRPr="00DB7FED">
        <w:rPr>
          <w:rFonts w:ascii="Calibri" w:hAnsi="Calibri"/>
          <w:color w:val="auto"/>
          <w:sz w:val="23"/>
          <w:szCs w:val="23"/>
        </w:rPr>
        <w:t>Zero income households should be included in this calculation.</w:t>
      </w:r>
      <w:r w:rsidR="000B3D2D" w:rsidRPr="00DB7FED">
        <w:rPr>
          <w:rFonts w:ascii="Calibri" w:hAnsi="Calibri"/>
          <w:color w:val="000000"/>
          <w:sz w:val="23"/>
          <w:szCs w:val="23"/>
        </w:rPr>
        <w:t xml:space="preserve">   </w:t>
      </w:r>
      <w:r w:rsidR="00452608" w:rsidRPr="00DB7FED">
        <w:rPr>
          <w:rFonts w:ascii="Calibri" w:hAnsi="Calibri"/>
          <w:color w:val="auto"/>
          <w:sz w:val="23"/>
          <w:szCs w:val="23"/>
        </w:rPr>
        <w:t>G</w:t>
      </w:r>
      <w:r w:rsidR="006D6A46" w:rsidRPr="00DB7FED">
        <w:rPr>
          <w:rFonts w:ascii="Calibri" w:hAnsi="Calibri"/>
          <w:color w:val="auto"/>
          <w:sz w:val="23"/>
          <w:szCs w:val="23"/>
        </w:rPr>
        <w:t xml:space="preserve">rantees are asked to report the average annual income </w:t>
      </w:r>
      <w:r w:rsidR="00AD1E32" w:rsidRPr="00DB7FED">
        <w:rPr>
          <w:rFonts w:ascii="Calibri" w:hAnsi="Calibri"/>
          <w:color w:val="auto"/>
          <w:sz w:val="23"/>
          <w:szCs w:val="23"/>
        </w:rPr>
        <w:t xml:space="preserve">for all households </w:t>
      </w:r>
      <w:r w:rsidR="00452608" w:rsidRPr="00DB7FED">
        <w:rPr>
          <w:rFonts w:ascii="Calibri" w:hAnsi="Calibri"/>
          <w:color w:val="auto"/>
          <w:sz w:val="23"/>
          <w:szCs w:val="23"/>
        </w:rPr>
        <w:t xml:space="preserve">with complete annual bill data, </w:t>
      </w:r>
      <w:r w:rsidR="00DB7FED" w:rsidRPr="00DB7FED">
        <w:rPr>
          <w:rFonts w:ascii="Calibri" w:hAnsi="Calibri"/>
          <w:color w:val="auto"/>
          <w:sz w:val="23"/>
          <w:szCs w:val="23"/>
        </w:rPr>
        <w:t>and then further break this data out by main fuel type.</w:t>
      </w:r>
    </w:p>
    <w:p w14:paraId="7F84355B" w14:textId="77777777" w:rsidR="006D6A46" w:rsidRPr="00DB7FED" w:rsidRDefault="006D6A46" w:rsidP="00BE13F3">
      <w:pPr>
        <w:pStyle w:val="ListParagraph"/>
        <w:ind w:left="1080" w:hanging="1080"/>
        <w:rPr>
          <w:rFonts w:ascii="Calibri" w:hAnsi="Calibri"/>
          <w:b/>
          <w:color w:val="C00000"/>
          <w:sz w:val="23"/>
          <w:szCs w:val="23"/>
        </w:rPr>
      </w:pPr>
    </w:p>
    <w:p w14:paraId="0DFFDEA5" w14:textId="61C973B1" w:rsidR="00FA515C" w:rsidRDefault="00DB7FED" w:rsidP="00BE13F3">
      <w:pPr>
        <w:pStyle w:val="ListParagraph"/>
        <w:ind w:left="1080" w:hanging="1080"/>
        <w:rPr>
          <w:rFonts w:ascii="Calibri" w:hAnsi="Calibri"/>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3:</w:t>
      </w:r>
      <w:r w:rsidRPr="00DB7FED">
        <w:rPr>
          <w:rFonts w:ascii="Calibri" w:hAnsi="Calibri"/>
          <w:b/>
          <w:color w:val="auto"/>
          <w:sz w:val="23"/>
          <w:szCs w:val="23"/>
        </w:rPr>
        <w:tab/>
      </w:r>
      <w:r w:rsidR="00FA515C" w:rsidRPr="00FA515C">
        <w:rPr>
          <w:rFonts w:ascii="Calibri" w:hAnsi="Calibri"/>
          <w:b/>
          <w:color w:val="auto"/>
          <w:sz w:val="23"/>
          <w:szCs w:val="23"/>
        </w:rPr>
        <w:t>Average Annual Total LIHEAP Benefit per Household</w:t>
      </w:r>
      <w:r w:rsidR="00EC1A6C"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947E0F" w:rsidRPr="00DB7FED">
        <w:rPr>
          <w:rFonts w:ascii="Calibri" w:hAnsi="Calibri"/>
          <w:color w:val="auto"/>
          <w:sz w:val="23"/>
          <w:szCs w:val="23"/>
        </w:rPr>
        <w:t>B3</w:t>
      </w:r>
      <w:r w:rsidR="00EC1A6C" w:rsidRPr="00DB7FED">
        <w:rPr>
          <w:rFonts w:ascii="Calibri" w:hAnsi="Calibri"/>
          <w:color w:val="auto"/>
          <w:sz w:val="23"/>
          <w:szCs w:val="23"/>
        </w:rPr>
        <w:t xml:space="preserve"> requires grantees to report </w:t>
      </w:r>
      <w:r w:rsidR="00FA515C">
        <w:rPr>
          <w:rFonts w:ascii="Calibri" w:hAnsi="Calibri"/>
          <w:color w:val="auto"/>
          <w:sz w:val="23"/>
          <w:szCs w:val="23"/>
        </w:rPr>
        <w:t xml:space="preserve">the </w:t>
      </w:r>
      <w:r w:rsidR="00170C93">
        <w:rPr>
          <w:rFonts w:ascii="Calibri" w:hAnsi="Calibri"/>
          <w:color w:val="auto"/>
          <w:sz w:val="23"/>
          <w:szCs w:val="23"/>
        </w:rPr>
        <w:t xml:space="preserve">total </w:t>
      </w:r>
      <w:r w:rsidR="00EC1A6C" w:rsidRPr="00DB7FED">
        <w:rPr>
          <w:rFonts w:ascii="Calibri" w:hAnsi="Calibri"/>
          <w:color w:val="auto"/>
          <w:sz w:val="23"/>
          <w:szCs w:val="23"/>
        </w:rPr>
        <w:t xml:space="preserve">average annual </w:t>
      </w:r>
      <w:r w:rsidR="00FA515C">
        <w:rPr>
          <w:rFonts w:ascii="Calibri" w:hAnsi="Calibri"/>
          <w:color w:val="auto"/>
          <w:sz w:val="23"/>
          <w:szCs w:val="23"/>
        </w:rPr>
        <w:t xml:space="preserve">per household </w:t>
      </w:r>
      <w:r w:rsidR="00EC1A6C" w:rsidRPr="00DB7FED">
        <w:rPr>
          <w:rFonts w:ascii="Calibri" w:hAnsi="Calibri"/>
          <w:color w:val="auto"/>
          <w:sz w:val="23"/>
          <w:szCs w:val="23"/>
        </w:rPr>
        <w:t xml:space="preserve">LIHEAP </w:t>
      </w:r>
      <w:r w:rsidRPr="00DB7FED">
        <w:rPr>
          <w:rFonts w:ascii="Calibri" w:hAnsi="Calibri"/>
          <w:color w:val="auto"/>
          <w:sz w:val="23"/>
          <w:szCs w:val="23"/>
        </w:rPr>
        <w:t xml:space="preserve">Bill Payment Assistance </w:t>
      </w:r>
      <w:r w:rsidR="00EC1A6C" w:rsidRPr="00DB7FED">
        <w:rPr>
          <w:rFonts w:ascii="Calibri" w:hAnsi="Calibri"/>
          <w:color w:val="auto"/>
          <w:sz w:val="23"/>
          <w:szCs w:val="23"/>
        </w:rPr>
        <w:t>Benefit</w:t>
      </w:r>
      <w:r w:rsidR="00211276" w:rsidRPr="00DB7FED">
        <w:rPr>
          <w:rFonts w:ascii="Calibri" w:hAnsi="Calibri"/>
          <w:color w:val="auto"/>
          <w:sz w:val="23"/>
          <w:szCs w:val="23"/>
        </w:rPr>
        <w:t>(s)</w:t>
      </w:r>
      <w:r w:rsidR="00EC1A6C" w:rsidRPr="00DB7FED">
        <w:rPr>
          <w:rFonts w:ascii="Calibri" w:hAnsi="Calibri"/>
          <w:color w:val="auto"/>
          <w:sz w:val="23"/>
          <w:szCs w:val="23"/>
        </w:rPr>
        <w:t xml:space="preserve"> for those households </w:t>
      </w:r>
      <w:r w:rsidR="00C27689">
        <w:rPr>
          <w:rFonts w:ascii="Calibri" w:hAnsi="Calibri"/>
          <w:color w:val="auto"/>
          <w:sz w:val="23"/>
          <w:szCs w:val="23"/>
        </w:rPr>
        <w:t>that re</w:t>
      </w:r>
      <w:r w:rsidR="00FD0B6D">
        <w:rPr>
          <w:rFonts w:ascii="Calibri" w:hAnsi="Calibri"/>
          <w:color w:val="auto"/>
          <w:sz w:val="23"/>
          <w:szCs w:val="23"/>
        </w:rPr>
        <w:t xml:space="preserve">ceived bill payment assistance </w:t>
      </w:r>
      <w:r w:rsidR="00C27689">
        <w:rPr>
          <w:rFonts w:ascii="Calibri" w:hAnsi="Calibri"/>
          <w:color w:val="auto"/>
          <w:sz w:val="23"/>
          <w:szCs w:val="23"/>
        </w:rPr>
        <w:t>and which have</w:t>
      </w:r>
      <w:r w:rsidR="00452608" w:rsidRPr="00DB7FED">
        <w:rPr>
          <w:rFonts w:ascii="Calibri" w:hAnsi="Calibri"/>
          <w:color w:val="auto"/>
          <w:sz w:val="23"/>
          <w:szCs w:val="23"/>
        </w:rPr>
        <w:t xml:space="preserve"> </w:t>
      </w:r>
      <w:r w:rsidR="00FA515C">
        <w:rPr>
          <w:rFonts w:ascii="Calibri" w:hAnsi="Calibri"/>
          <w:color w:val="auto"/>
          <w:sz w:val="23"/>
          <w:szCs w:val="23"/>
        </w:rPr>
        <w:t xml:space="preserve">12 </w:t>
      </w:r>
      <w:r w:rsidR="000B347B">
        <w:rPr>
          <w:rFonts w:ascii="Calibri" w:hAnsi="Calibri"/>
          <w:color w:val="auto"/>
          <w:sz w:val="23"/>
          <w:szCs w:val="23"/>
        </w:rPr>
        <w:t xml:space="preserve">consecutive </w:t>
      </w:r>
      <w:r w:rsidR="00FA515C">
        <w:rPr>
          <w:rFonts w:ascii="Calibri" w:hAnsi="Calibri"/>
          <w:color w:val="auto"/>
          <w:sz w:val="23"/>
          <w:szCs w:val="23"/>
        </w:rPr>
        <w:t xml:space="preserve">months of </w:t>
      </w:r>
      <w:r w:rsidR="00884BB6">
        <w:rPr>
          <w:rFonts w:ascii="Calibri" w:hAnsi="Calibri"/>
          <w:color w:val="auto"/>
          <w:sz w:val="23"/>
          <w:szCs w:val="23"/>
        </w:rPr>
        <w:t xml:space="preserve">both main fuel and electric </w:t>
      </w:r>
      <w:r w:rsidRPr="00DB7FED">
        <w:rPr>
          <w:rFonts w:ascii="Calibri" w:hAnsi="Calibri"/>
          <w:color w:val="auto"/>
          <w:sz w:val="23"/>
          <w:szCs w:val="23"/>
        </w:rPr>
        <w:t>bill data</w:t>
      </w:r>
      <w:r w:rsidR="00C27689">
        <w:rPr>
          <w:rFonts w:ascii="Calibri" w:hAnsi="Calibri"/>
          <w:color w:val="auto"/>
          <w:sz w:val="23"/>
          <w:szCs w:val="23"/>
        </w:rPr>
        <w:t>.</w:t>
      </w:r>
      <w:r w:rsidR="00FD0B6D">
        <w:rPr>
          <w:rFonts w:ascii="Calibri" w:hAnsi="Calibri"/>
          <w:color w:val="auto"/>
          <w:sz w:val="23"/>
          <w:szCs w:val="23"/>
        </w:rPr>
        <w:t xml:space="preserve"> </w:t>
      </w:r>
      <w:r w:rsidR="00C27689">
        <w:rPr>
          <w:rFonts w:ascii="Calibri" w:hAnsi="Calibri"/>
          <w:color w:val="auto"/>
          <w:sz w:val="23"/>
          <w:szCs w:val="23"/>
        </w:rPr>
        <w:t xml:space="preserve">The households to be included in calculating these averages should be the same households </w:t>
      </w:r>
      <w:r w:rsidRPr="00DB7FED">
        <w:rPr>
          <w:rFonts w:ascii="Calibri" w:hAnsi="Calibri"/>
          <w:color w:val="auto"/>
          <w:sz w:val="23"/>
          <w:szCs w:val="23"/>
        </w:rPr>
        <w:t>reported on Line</w:t>
      </w:r>
      <w:r w:rsidR="00452608" w:rsidRPr="00DB7FED">
        <w:rPr>
          <w:rFonts w:ascii="Calibri" w:hAnsi="Calibri"/>
          <w:color w:val="auto"/>
          <w:sz w:val="23"/>
          <w:szCs w:val="23"/>
        </w:rPr>
        <w:t xml:space="preserve"> B1</w:t>
      </w:r>
      <w:r w:rsidR="00FB2D4A">
        <w:rPr>
          <w:rFonts w:ascii="Calibri" w:hAnsi="Calibri"/>
          <w:color w:val="auto"/>
          <w:sz w:val="23"/>
          <w:szCs w:val="23"/>
        </w:rPr>
        <w:t xml:space="preserve">, which are all </w:t>
      </w:r>
      <w:r w:rsidR="009A26A8">
        <w:rPr>
          <w:rFonts w:ascii="Calibri" w:hAnsi="Calibri"/>
          <w:color w:val="auto"/>
          <w:sz w:val="23"/>
          <w:szCs w:val="23"/>
        </w:rPr>
        <w:t>households</w:t>
      </w:r>
      <w:r w:rsidR="00FB2D4A">
        <w:rPr>
          <w:rFonts w:ascii="Calibri" w:hAnsi="Calibri"/>
          <w:color w:val="auto"/>
          <w:sz w:val="23"/>
          <w:szCs w:val="23"/>
        </w:rPr>
        <w:t xml:space="preserve"> that received </w:t>
      </w:r>
      <w:r w:rsidR="00DB35D0" w:rsidRPr="00DB7FED">
        <w:rPr>
          <w:rFonts w:ascii="Calibri" w:hAnsi="Calibri"/>
          <w:color w:val="auto"/>
          <w:sz w:val="23"/>
          <w:szCs w:val="23"/>
        </w:rPr>
        <w:t>heating, cooling, crisis</w:t>
      </w:r>
      <w:r w:rsidR="00170C93">
        <w:rPr>
          <w:rFonts w:ascii="Calibri" w:hAnsi="Calibri"/>
          <w:color w:val="auto"/>
          <w:sz w:val="23"/>
          <w:szCs w:val="23"/>
        </w:rPr>
        <w:t>, and supplemental</w:t>
      </w:r>
      <w:r w:rsidR="00DB35D0" w:rsidRPr="00DB7FED">
        <w:rPr>
          <w:rFonts w:ascii="Calibri" w:hAnsi="Calibri"/>
          <w:color w:val="auto"/>
          <w:sz w:val="23"/>
          <w:szCs w:val="23"/>
        </w:rPr>
        <w:t xml:space="preserve"> assistance</w:t>
      </w:r>
      <w:r w:rsidRPr="00DB7FED">
        <w:rPr>
          <w:rFonts w:ascii="Calibri" w:hAnsi="Calibri"/>
          <w:color w:val="auto"/>
          <w:sz w:val="23"/>
          <w:szCs w:val="23"/>
        </w:rPr>
        <w:t xml:space="preserve"> used to help pay household energy bills</w:t>
      </w:r>
      <w:r w:rsidR="00170C93">
        <w:rPr>
          <w:rFonts w:ascii="Calibri" w:hAnsi="Calibri"/>
          <w:color w:val="auto"/>
          <w:sz w:val="23"/>
          <w:szCs w:val="23"/>
        </w:rPr>
        <w:t xml:space="preserve"> (this includes utility deposits</w:t>
      </w:r>
      <w:r w:rsidR="003C4ECD" w:rsidRPr="003C4ECD">
        <w:rPr>
          <w:rFonts w:ascii="Calibri" w:hAnsi="Calibri"/>
          <w:color w:val="auto"/>
          <w:sz w:val="23"/>
          <w:szCs w:val="23"/>
        </w:rPr>
        <w:t xml:space="preserve"> </w:t>
      </w:r>
      <w:r w:rsidR="003C4ECD">
        <w:rPr>
          <w:rFonts w:ascii="Calibri" w:hAnsi="Calibri"/>
          <w:color w:val="auto"/>
          <w:sz w:val="23"/>
          <w:szCs w:val="23"/>
        </w:rPr>
        <w:t>and benefits to assist with secondary fuel payments)</w:t>
      </w:r>
      <w:r w:rsidR="00FB2D4A">
        <w:t xml:space="preserve"> </w:t>
      </w:r>
      <w:r w:rsidR="00FD0B6D">
        <w:rPr>
          <w:rFonts w:ascii="Calibri" w:hAnsi="Calibri"/>
          <w:color w:val="auto"/>
          <w:sz w:val="23"/>
          <w:szCs w:val="23"/>
        </w:rPr>
        <w:t>a</w:t>
      </w:r>
      <w:r w:rsidR="00FB2D4A">
        <w:rPr>
          <w:rFonts w:ascii="Calibri" w:hAnsi="Calibri"/>
          <w:color w:val="auto"/>
          <w:sz w:val="23"/>
          <w:szCs w:val="23"/>
        </w:rPr>
        <w:t>nd which have 12 consecutive months of both main fuel and electric bill data</w:t>
      </w:r>
      <w:r w:rsidR="00FB2D4A" w:rsidRPr="00FB2D4A">
        <w:rPr>
          <w:rFonts w:ascii="Calibri" w:hAnsi="Calibri"/>
          <w:color w:val="auto"/>
          <w:sz w:val="23"/>
          <w:szCs w:val="23"/>
        </w:rPr>
        <w:t xml:space="preserve"> </w:t>
      </w:r>
      <w:r w:rsidR="003C4ECD" w:rsidRPr="00DB7FED">
        <w:rPr>
          <w:rFonts w:ascii="Calibri" w:hAnsi="Calibri"/>
          <w:color w:val="auto"/>
          <w:sz w:val="23"/>
          <w:szCs w:val="23"/>
        </w:rPr>
        <w:t>.</w:t>
      </w:r>
      <w:r w:rsidR="003C4ECD">
        <w:rPr>
          <w:rFonts w:ascii="Calibri" w:hAnsi="Calibri"/>
          <w:color w:val="auto"/>
          <w:sz w:val="23"/>
          <w:szCs w:val="23"/>
        </w:rPr>
        <w:t xml:space="preserve">  Please do not include non-bill payment assistance, including equipment repair and replacement, or weatherization assistance, or nominal payments to SNAP households.</w:t>
      </w:r>
      <w:r w:rsidR="00170C93">
        <w:rPr>
          <w:rFonts w:ascii="Calibri" w:hAnsi="Calibri"/>
          <w:color w:val="auto"/>
          <w:sz w:val="23"/>
          <w:szCs w:val="23"/>
        </w:rPr>
        <w:t xml:space="preserve"> </w:t>
      </w:r>
    </w:p>
    <w:p w14:paraId="2C0D19B6" w14:textId="77777777" w:rsidR="00FA515C" w:rsidRDefault="00FA515C" w:rsidP="00BE13F3">
      <w:pPr>
        <w:pStyle w:val="ListParagraph"/>
        <w:ind w:left="1080" w:hanging="1080"/>
        <w:rPr>
          <w:rFonts w:ascii="Calibri" w:hAnsi="Calibri"/>
          <w:color w:val="auto"/>
          <w:sz w:val="23"/>
          <w:szCs w:val="23"/>
        </w:rPr>
      </w:pPr>
      <w:r>
        <w:rPr>
          <w:rFonts w:ascii="Calibri" w:hAnsi="Calibri"/>
          <w:color w:val="auto"/>
          <w:sz w:val="23"/>
          <w:szCs w:val="23"/>
        </w:rPr>
        <w:tab/>
      </w:r>
    </w:p>
    <w:p w14:paraId="58843A59" w14:textId="2A920B85" w:rsidR="00E17C17" w:rsidRDefault="00FB2D4A" w:rsidP="00BE13F3">
      <w:pPr>
        <w:pStyle w:val="Default"/>
        <w:ind w:left="1080"/>
        <w:rPr>
          <w:rFonts w:asciiTheme="minorHAnsi" w:hAnsiTheme="minorHAnsi"/>
          <w:sz w:val="23"/>
          <w:szCs w:val="23"/>
        </w:rPr>
      </w:pPr>
      <w:r w:rsidRPr="008647FD">
        <w:rPr>
          <w:rFonts w:asciiTheme="minorHAnsi" w:hAnsiTheme="minorHAnsi"/>
          <w:sz w:val="23"/>
          <w:szCs w:val="23"/>
        </w:rPr>
        <w:t xml:space="preserve">The average benefits reported should include any heating, cooling, crisis, and supplemental assistance benefits used to help pay household energy bills (this includes utility deposits and benefits to assist with secondary fuel payments). </w:t>
      </w:r>
      <w:r w:rsidR="00FA515C" w:rsidRPr="00FB2D4A">
        <w:rPr>
          <w:rFonts w:asciiTheme="minorHAnsi" w:hAnsiTheme="minorHAnsi"/>
          <w:sz w:val="23"/>
          <w:szCs w:val="23"/>
        </w:rPr>
        <w:t>In</w:t>
      </w:r>
      <w:r w:rsidR="00FA515C">
        <w:rPr>
          <w:rFonts w:asciiTheme="minorHAnsi" w:hAnsiTheme="minorHAnsi"/>
          <w:sz w:val="23"/>
          <w:szCs w:val="23"/>
        </w:rPr>
        <w:t xml:space="preserve"> some states, households receive</w:t>
      </w:r>
      <w:r w:rsidR="00F447DC">
        <w:rPr>
          <w:rFonts w:asciiTheme="minorHAnsi" w:hAnsiTheme="minorHAnsi"/>
          <w:sz w:val="23"/>
          <w:szCs w:val="23"/>
        </w:rPr>
        <w:t>d</w:t>
      </w:r>
      <w:r w:rsidR="00FA515C">
        <w:rPr>
          <w:rFonts w:asciiTheme="minorHAnsi" w:hAnsiTheme="minorHAnsi"/>
          <w:sz w:val="23"/>
          <w:szCs w:val="23"/>
        </w:rPr>
        <w:t xml:space="preserve"> multiple bill payment assistance benefits during the program year.  For example, a household may </w:t>
      </w:r>
      <w:r w:rsidR="00F447DC">
        <w:rPr>
          <w:rFonts w:asciiTheme="minorHAnsi" w:hAnsiTheme="minorHAnsi"/>
          <w:sz w:val="23"/>
          <w:szCs w:val="23"/>
        </w:rPr>
        <w:t xml:space="preserve">have </w:t>
      </w:r>
      <w:r w:rsidR="00FA515C">
        <w:rPr>
          <w:rFonts w:asciiTheme="minorHAnsi" w:hAnsiTheme="minorHAnsi"/>
          <w:sz w:val="23"/>
          <w:szCs w:val="23"/>
        </w:rPr>
        <w:t>receive</w:t>
      </w:r>
      <w:r w:rsidR="00F447DC">
        <w:rPr>
          <w:rFonts w:asciiTheme="minorHAnsi" w:hAnsiTheme="minorHAnsi"/>
          <w:sz w:val="23"/>
          <w:szCs w:val="23"/>
        </w:rPr>
        <w:t>d</w:t>
      </w:r>
      <w:r w:rsidR="00FA515C">
        <w:rPr>
          <w:rFonts w:asciiTheme="minorHAnsi" w:hAnsiTheme="minorHAnsi"/>
          <w:sz w:val="23"/>
          <w:szCs w:val="23"/>
        </w:rPr>
        <w:t xml:space="preserve"> both a regular heating assistance benefit and a crisis benefit.  </w:t>
      </w:r>
      <w:r w:rsidR="00FA515C" w:rsidRPr="00F447DC">
        <w:rPr>
          <w:rFonts w:asciiTheme="minorHAnsi" w:hAnsiTheme="minorHAnsi"/>
          <w:i/>
          <w:sz w:val="23"/>
          <w:szCs w:val="23"/>
        </w:rPr>
        <w:t xml:space="preserve">In these cases, grantees will </w:t>
      </w:r>
      <w:r w:rsidR="0034580D" w:rsidRPr="00F447DC">
        <w:rPr>
          <w:rFonts w:asciiTheme="minorHAnsi" w:hAnsiTheme="minorHAnsi"/>
          <w:i/>
          <w:sz w:val="23"/>
          <w:szCs w:val="23"/>
        </w:rPr>
        <w:t xml:space="preserve">first need </w:t>
      </w:r>
      <w:r w:rsidR="00FA515C" w:rsidRPr="00F447DC">
        <w:rPr>
          <w:rFonts w:asciiTheme="minorHAnsi" w:hAnsiTheme="minorHAnsi"/>
          <w:i/>
          <w:sz w:val="23"/>
          <w:szCs w:val="23"/>
        </w:rPr>
        <w:t xml:space="preserve">to </w:t>
      </w:r>
      <w:r w:rsidR="0034580D" w:rsidRPr="00F447DC">
        <w:rPr>
          <w:rFonts w:asciiTheme="minorHAnsi" w:hAnsiTheme="minorHAnsi"/>
          <w:i/>
          <w:sz w:val="23"/>
          <w:szCs w:val="23"/>
        </w:rPr>
        <w:t xml:space="preserve">add together the bill payment </w:t>
      </w:r>
      <w:r w:rsidR="00FA515C" w:rsidRPr="00F447DC">
        <w:rPr>
          <w:rFonts w:asciiTheme="minorHAnsi" w:hAnsiTheme="minorHAnsi"/>
          <w:i/>
          <w:sz w:val="23"/>
          <w:szCs w:val="23"/>
        </w:rPr>
        <w:t>assistance benefits each household received</w:t>
      </w:r>
      <w:r w:rsidR="00F447DC">
        <w:rPr>
          <w:rFonts w:asciiTheme="minorHAnsi" w:hAnsiTheme="minorHAnsi"/>
          <w:sz w:val="23"/>
          <w:szCs w:val="23"/>
        </w:rPr>
        <w:t>, and then calculate</w:t>
      </w:r>
      <w:r w:rsidR="00FA515C">
        <w:rPr>
          <w:rFonts w:asciiTheme="minorHAnsi" w:hAnsiTheme="minorHAnsi"/>
          <w:sz w:val="23"/>
          <w:szCs w:val="23"/>
        </w:rPr>
        <w:t xml:space="preserve"> the </w:t>
      </w:r>
      <w:r w:rsidR="0034580D">
        <w:rPr>
          <w:rFonts w:asciiTheme="minorHAnsi" w:hAnsiTheme="minorHAnsi"/>
          <w:sz w:val="23"/>
          <w:szCs w:val="23"/>
        </w:rPr>
        <w:t>average total</w:t>
      </w:r>
      <w:r w:rsidR="00FA515C">
        <w:rPr>
          <w:rFonts w:asciiTheme="minorHAnsi" w:hAnsiTheme="minorHAnsi"/>
          <w:sz w:val="23"/>
          <w:szCs w:val="23"/>
        </w:rPr>
        <w:t xml:space="preserve"> </w:t>
      </w:r>
      <w:r w:rsidR="0034580D">
        <w:rPr>
          <w:rFonts w:asciiTheme="minorHAnsi" w:hAnsiTheme="minorHAnsi"/>
          <w:sz w:val="23"/>
          <w:szCs w:val="23"/>
        </w:rPr>
        <w:t xml:space="preserve">LIHEAP benefit </w:t>
      </w:r>
      <w:r w:rsidR="00FA515C">
        <w:rPr>
          <w:rFonts w:asciiTheme="minorHAnsi" w:hAnsiTheme="minorHAnsi"/>
          <w:sz w:val="23"/>
          <w:szCs w:val="23"/>
        </w:rPr>
        <w:t>per household</w:t>
      </w:r>
      <w:r w:rsidR="0034580D">
        <w:rPr>
          <w:rFonts w:asciiTheme="minorHAnsi" w:hAnsiTheme="minorHAnsi"/>
          <w:sz w:val="23"/>
          <w:szCs w:val="23"/>
        </w:rPr>
        <w:t>.</w:t>
      </w:r>
    </w:p>
    <w:p w14:paraId="3AA26BEF" w14:textId="1A9CCFE9" w:rsidR="00E17C17" w:rsidRDefault="00E17C17" w:rsidP="00BE13F3">
      <w:pPr>
        <w:spacing w:after="0" w:line="240" w:lineRule="auto"/>
        <w:rPr>
          <w:rFonts w:asciiTheme="minorHAnsi" w:hAnsiTheme="minorHAnsi"/>
          <w:color w:val="000000"/>
          <w:sz w:val="23"/>
          <w:szCs w:val="23"/>
        </w:rPr>
      </w:pPr>
    </w:p>
    <w:p w14:paraId="03D585BA" w14:textId="23729EF0" w:rsidR="00EC1A6C" w:rsidRDefault="0034580D" w:rsidP="00BE13F3">
      <w:pPr>
        <w:pStyle w:val="ListParagraph"/>
        <w:ind w:left="1080" w:hanging="1080"/>
        <w:rPr>
          <w:rFonts w:ascii="Calibri" w:hAnsi="Calibri"/>
          <w:color w:val="auto"/>
          <w:sz w:val="23"/>
          <w:szCs w:val="23"/>
        </w:rPr>
      </w:pPr>
      <w:r>
        <w:rPr>
          <w:rFonts w:ascii="Calibri" w:hAnsi="Calibri"/>
          <w:color w:val="auto"/>
          <w:sz w:val="23"/>
          <w:szCs w:val="23"/>
        </w:rPr>
        <w:tab/>
      </w:r>
      <w:r w:rsidR="00DB35D0" w:rsidRPr="00DB7FED">
        <w:rPr>
          <w:rFonts w:ascii="Calibri" w:hAnsi="Calibri"/>
          <w:color w:val="auto"/>
          <w:sz w:val="23"/>
          <w:szCs w:val="23"/>
        </w:rPr>
        <w:t>G</w:t>
      </w:r>
      <w:r w:rsidR="00AD1E32" w:rsidRPr="00DB7FED">
        <w:rPr>
          <w:rFonts w:ascii="Calibri" w:hAnsi="Calibri"/>
          <w:color w:val="auto"/>
          <w:sz w:val="23"/>
          <w:szCs w:val="23"/>
        </w:rPr>
        <w:t>rantees are asked to report the average bill payment assistance benefit for all household</w:t>
      </w:r>
      <w:r w:rsidR="00DB7FED" w:rsidRPr="00DB7FED">
        <w:rPr>
          <w:rFonts w:ascii="Calibri" w:hAnsi="Calibri"/>
          <w:color w:val="auto"/>
          <w:sz w:val="23"/>
          <w:szCs w:val="23"/>
        </w:rPr>
        <w:t xml:space="preserve">s </w:t>
      </w:r>
      <w:r w:rsidR="00FB2D4A">
        <w:rPr>
          <w:rFonts w:ascii="Calibri" w:hAnsi="Calibri"/>
          <w:color w:val="auto"/>
          <w:sz w:val="23"/>
          <w:szCs w:val="23"/>
        </w:rPr>
        <w:t>that r</w:t>
      </w:r>
      <w:r w:rsidR="00FD0B6D">
        <w:rPr>
          <w:rFonts w:ascii="Calibri" w:hAnsi="Calibri"/>
          <w:color w:val="auto"/>
          <w:sz w:val="23"/>
          <w:szCs w:val="23"/>
        </w:rPr>
        <w:t xml:space="preserve">eceived bill payment assistance </w:t>
      </w:r>
      <w:r w:rsidR="00FB2D4A">
        <w:rPr>
          <w:rFonts w:ascii="Calibri" w:hAnsi="Calibri"/>
          <w:color w:val="auto"/>
          <w:sz w:val="23"/>
          <w:szCs w:val="23"/>
        </w:rPr>
        <w:t>and which have</w:t>
      </w:r>
      <w:r w:rsidR="00DB7FED" w:rsidRPr="00DB7FED">
        <w:rPr>
          <w:rFonts w:ascii="Calibri" w:hAnsi="Calibri"/>
          <w:color w:val="auto"/>
          <w:sz w:val="23"/>
          <w:szCs w:val="23"/>
        </w:rPr>
        <w:t xml:space="preserve"> complete annual bill data, and then break this data out</w:t>
      </w:r>
      <w:r w:rsidR="00FB2D4A">
        <w:rPr>
          <w:rFonts w:ascii="Calibri" w:hAnsi="Calibri"/>
          <w:color w:val="auto"/>
          <w:sz w:val="23"/>
          <w:szCs w:val="23"/>
        </w:rPr>
        <w:t xml:space="preserve"> to report average bill payment assistance benefits for each</w:t>
      </w:r>
      <w:r w:rsidR="00DB7FED" w:rsidRPr="00DB7FED">
        <w:rPr>
          <w:rFonts w:ascii="Calibri" w:hAnsi="Calibri"/>
          <w:color w:val="auto"/>
          <w:sz w:val="23"/>
          <w:szCs w:val="23"/>
        </w:rPr>
        <w:t xml:space="preserve"> main fuel type.</w:t>
      </w:r>
    </w:p>
    <w:p w14:paraId="1E8D1200" w14:textId="77777777" w:rsidR="003C4ECD" w:rsidRDefault="003C4ECD" w:rsidP="00BE13F3">
      <w:pPr>
        <w:pStyle w:val="ListParagraph"/>
        <w:ind w:left="1080" w:hanging="1080"/>
        <w:rPr>
          <w:rFonts w:ascii="Calibri" w:hAnsi="Calibri"/>
          <w:color w:val="auto"/>
          <w:sz w:val="23"/>
          <w:szCs w:val="23"/>
        </w:rPr>
      </w:pPr>
    </w:p>
    <w:p w14:paraId="24F83A5E" w14:textId="49558516" w:rsidR="003C4ECD" w:rsidRPr="00DB7FED" w:rsidRDefault="00FB2D4A" w:rsidP="008647FD">
      <w:pPr>
        <w:pStyle w:val="ListParagraph"/>
        <w:ind w:left="1080"/>
        <w:rPr>
          <w:rFonts w:ascii="Calibri" w:hAnsi="Calibri"/>
          <w:color w:val="auto"/>
          <w:sz w:val="23"/>
          <w:szCs w:val="23"/>
        </w:rPr>
      </w:pPr>
      <w:r w:rsidRPr="00FB2D4A">
        <w:rPr>
          <w:rFonts w:ascii="Calibri" w:hAnsi="Calibri"/>
          <w:color w:val="auto"/>
          <w:sz w:val="23"/>
          <w:szCs w:val="23"/>
        </w:rPr>
        <w:t>Please note that this data field</w:t>
      </w:r>
      <w:r w:rsidR="00AC64F0">
        <w:rPr>
          <w:rFonts w:ascii="Calibri" w:hAnsi="Calibri"/>
          <w:color w:val="auto"/>
          <w:sz w:val="23"/>
          <w:szCs w:val="23"/>
        </w:rPr>
        <w:t xml:space="preserve"> </w:t>
      </w:r>
      <w:r w:rsidR="003209DA">
        <w:rPr>
          <w:rFonts w:ascii="Calibri" w:hAnsi="Calibri"/>
          <w:color w:val="auto"/>
          <w:sz w:val="23"/>
          <w:szCs w:val="23"/>
        </w:rPr>
        <w:t>requests the same information requested in</w:t>
      </w:r>
      <w:r>
        <w:rPr>
          <w:rFonts w:ascii="Calibri" w:hAnsi="Calibri"/>
          <w:color w:val="auto"/>
          <w:sz w:val="23"/>
          <w:szCs w:val="23"/>
        </w:rPr>
        <w:t xml:space="preserve"> Module 1 (LIHEAP Grantee Survey) Line 5</w:t>
      </w:r>
      <w:r w:rsidRPr="00FB2D4A">
        <w:rPr>
          <w:rFonts w:ascii="Calibri" w:hAnsi="Calibri"/>
          <w:color w:val="auto"/>
          <w:sz w:val="23"/>
          <w:szCs w:val="23"/>
        </w:rPr>
        <w:t xml:space="preserve"> of Section </w:t>
      </w:r>
      <w:r w:rsidR="00D33B2C">
        <w:rPr>
          <w:rFonts w:ascii="Calibri" w:hAnsi="Calibri"/>
          <w:color w:val="auto"/>
          <w:sz w:val="23"/>
          <w:szCs w:val="23"/>
        </w:rPr>
        <w:t>IV</w:t>
      </w:r>
      <w:r>
        <w:rPr>
          <w:rFonts w:ascii="Calibri" w:hAnsi="Calibri"/>
          <w:color w:val="auto"/>
          <w:sz w:val="23"/>
          <w:szCs w:val="23"/>
        </w:rPr>
        <w:t>.</w:t>
      </w:r>
      <w:r w:rsidRPr="00FB2D4A">
        <w:rPr>
          <w:rFonts w:ascii="Calibri" w:hAnsi="Calibri"/>
          <w:color w:val="auto"/>
          <w:sz w:val="23"/>
          <w:szCs w:val="23"/>
        </w:rPr>
        <w:t xml:space="preserve">  </w:t>
      </w:r>
    </w:p>
    <w:p w14:paraId="3177E10D" w14:textId="77777777" w:rsidR="00DB7FED" w:rsidRPr="00DB7FED" w:rsidRDefault="00DB7FED" w:rsidP="00BE13F3">
      <w:pPr>
        <w:pStyle w:val="ListParagraph"/>
        <w:ind w:left="1080" w:hanging="1080"/>
        <w:rPr>
          <w:rFonts w:ascii="Calibri" w:eastAsia="Calibri" w:hAnsi="Calibri"/>
          <w:b/>
          <w:color w:val="000000"/>
          <w:sz w:val="23"/>
          <w:szCs w:val="23"/>
        </w:rPr>
      </w:pPr>
    </w:p>
    <w:p w14:paraId="5F017734" w14:textId="77777777" w:rsidR="00DB7FED" w:rsidRDefault="00DB7FED" w:rsidP="00BE13F3">
      <w:pPr>
        <w:pStyle w:val="ListParagraph"/>
        <w:ind w:left="1080" w:hanging="1080"/>
        <w:rPr>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4:</w:t>
      </w:r>
      <w:r w:rsidRPr="00DB7FED">
        <w:rPr>
          <w:rFonts w:ascii="Calibri" w:hAnsi="Calibri"/>
          <w:b/>
          <w:color w:val="auto"/>
          <w:sz w:val="23"/>
          <w:szCs w:val="23"/>
        </w:rPr>
        <w:tab/>
      </w:r>
      <w:r w:rsidR="00B967D1" w:rsidRPr="00DB7FED">
        <w:rPr>
          <w:rFonts w:ascii="Calibri" w:hAnsi="Calibri"/>
          <w:b/>
          <w:color w:val="auto"/>
          <w:sz w:val="23"/>
          <w:szCs w:val="23"/>
        </w:rPr>
        <w:t xml:space="preserve">Average Annual Main </w:t>
      </w:r>
      <w:r w:rsidR="008E79B9" w:rsidRPr="00DB7FED">
        <w:rPr>
          <w:rFonts w:ascii="Calibri" w:hAnsi="Calibri"/>
          <w:b/>
          <w:color w:val="auto"/>
          <w:sz w:val="23"/>
          <w:szCs w:val="23"/>
        </w:rPr>
        <w:t xml:space="preserve">Heating </w:t>
      </w:r>
      <w:r w:rsidR="00B967D1" w:rsidRPr="00DB7FED">
        <w:rPr>
          <w:rFonts w:ascii="Calibri" w:hAnsi="Calibri"/>
          <w:b/>
          <w:color w:val="auto"/>
          <w:sz w:val="23"/>
          <w:szCs w:val="23"/>
        </w:rPr>
        <w:t xml:space="preserve">Fuel Bill Data:  </w:t>
      </w:r>
      <w:r w:rsidRPr="00DB7FED">
        <w:rPr>
          <w:rFonts w:ascii="Calibri" w:hAnsi="Calibri"/>
          <w:color w:val="auto"/>
          <w:sz w:val="23"/>
          <w:szCs w:val="23"/>
        </w:rPr>
        <w:t xml:space="preserve">Line </w:t>
      </w:r>
      <w:r w:rsidR="008E79B9" w:rsidRPr="00DB7FED">
        <w:rPr>
          <w:rFonts w:ascii="Calibri" w:hAnsi="Calibri"/>
          <w:color w:val="auto"/>
          <w:sz w:val="23"/>
          <w:szCs w:val="23"/>
        </w:rPr>
        <w:t>B4</w:t>
      </w:r>
      <w:r w:rsidR="009137CD" w:rsidRPr="00DB7FED">
        <w:rPr>
          <w:rFonts w:ascii="Calibri" w:hAnsi="Calibri"/>
          <w:color w:val="auto"/>
          <w:sz w:val="23"/>
          <w:szCs w:val="23"/>
        </w:rPr>
        <w:t xml:space="preserve"> requires grantees to report </w:t>
      </w:r>
      <w:r w:rsidR="00E91D09" w:rsidRPr="00DB7FED">
        <w:rPr>
          <w:rFonts w:ascii="Calibri" w:hAnsi="Calibri"/>
          <w:color w:val="auto"/>
          <w:sz w:val="23"/>
          <w:szCs w:val="23"/>
        </w:rPr>
        <w:t xml:space="preserve">the </w:t>
      </w:r>
      <w:r w:rsidR="009137CD" w:rsidRPr="00DB7FED">
        <w:rPr>
          <w:rFonts w:ascii="Calibri" w:hAnsi="Calibri"/>
          <w:color w:val="auto"/>
          <w:sz w:val="23"/>
          <w:szCs w:val="23"/>
        </w:rPr>
        <w:t xml:space="preserve">average annual main heating fuel bill 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9137CD"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9137CD" w:rsidRPr="00DB7FED">
        <w:rPr>
          <w:rFonts w:ascii="Calibri" w:hAnsi="Calibri"/>
          <w:color w:val="auto"/>
          <w:sz w:val="23"/>
          <w:szCs w:val="23"/>
        </w:rPr>
        <w:t xml:space="preserve">bill </w:t>
      </w:r>
      <w:r w:rsidR="00DB35D0" w:rsidRPr="00DB7FED">
        <w:rPr>
          <w:rFonts w:ascii="Calibri" w:hAnsi="Calibri"/>
          <w:color w:val="auto"/>
          <w:sz w:val="23"/>
          <w:szCs w:val="23"/>
        </w:rPr>
        <w:t>data (as reported in B1).</w:t>
      </w:r>
      <w:r w:rsidR="009137CD" w:rsidRPr="00DB7FED">
        <w:rPr>
          <w:rFonts w:ascii="Calibri" w:hAnsi="Calibri"/>
          <w:color w:val="auto"/>
          <w:sz w:val="23"/>
          <w:szCs w:val="23"/>
        </w:rPr>
        <w:t xml:space="preserve">  To report this data, </w:t>
      </w:r>
      <w:r w:rsidR="00525811" w:rsidRPr="00DB7FED">
        <w:rPr>
          <w:rFonts w:ascii="Calibri" w:hAnsi="Calibri"/>
          <w:color w:val="auto"/>
          <w:sz w:val="23"/>
          <w:szCs w:val="23"/>
        </w:rPr>
        <w:t>grantees</w:t>
      </w:r>
      <w:r w:rsidR="009137CD" w:rsidRPr="00DB7FED">
        <w:rPr>
          <w:rFonts w:ascii="Calibri" w:eastAsia="Calibri" w:hAnsi="Calibri"/>
          <w:color w:val="auto"/>
          <w:sz w:val="23"/>
          <w:szCs w:val="23"/>
        </w:rPr>
        <w:t xml:space="preserve"> </w:t>
      </w:r>
      <w:r w:rsidR="00525811" w:rsidRPr="00DB7FED">
        <w:rPr>
          <w:rFonts w:ascii="Calibri" w:eastAsia="Calibri" w:hAnsi="Calibri"/>
          <w:color w:val="auto"/>
          <w:sz w:val="23"/>
          <w:szCs w:val="23"/>
        </w:rPr>
        <w:t>will</w:t>
      </w:r>
      <w:r w:rsidR="009137CD" w:rsidRPr="00DB7FED">
        <w:rPr>
          <w:rFonts w:ascii="Calibri" w:eastAsia="Calibri" w:hAnsi="Calibri"/>
          <w:color w:val="auto"/>
          <w:sz w:val="23"/>
          <w:szCs w:val="23"/>
        </w:rPr>
        <w:t xml:space="preserve"> need to collect </w:t>
      </w:r>
      <w:r w:rsidRPr="00DB7FED">
        <w:rPr>
          <w:rFonts w:ascii="Calibri" w:eastAsia="Calibri" w:hAnsi="Calibri"/>
          <w:color w:val="auto"/>
          <w:sz w:val="23"/>
          <w:szCs w:val="23"/>
        </w:rPr>
        <w:t xml:space="preserve">complete </w:t>
      </w:r>
      <w:r w:rsidR="009137CD" w:rsidRPr="00DB7FED">
        <w:rPr>
          <w:rFonts w:ascii="Calibri" w:eastAsia="Calibri" w:hAnsi="Calibri"/>
          <w:color w:val="auto"/>
          <w:sz w:val="23"/>
          <w:szCs w:val="23"/>
        </w:rPr>
        <w:t>annual bill information</w:t>
      </w:r>
      <w:r w:rsidRPr="00DB7FED">
        <w:rPr>
          <w:rFonts w:ascii="Calibri" w:eastAsia="Calibri" w:hAnsi="Calibri"/>
          <w:color w:val="auto"/>
          <w:sz w:val="23"/>
          <w:szCs w:val="23"/>
        </w:rPr>
        <w:t xml:space="preserve"> (12 </w:t>
      </w:r>
      <w:r w:rsidR="004E58F5">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9137CD" w:rsidRPr="00DB7FED">
        <w:rPr>
          <w:rFonts w:ascii="Calibri" w:eastAsia="Calibri" w:hAnsi="Calibri"/>
          <w:color w:val="auto"/>
          <w:sz w:val="23"/>
          <w:szCs w:val="23"/>
        </w:rPr>
        <w:t xml:space="preserve"> f</w:t>
      </w:r>
      <w:r w:rsidR="006D6A46" w:rsidRPr="00DB7FED">
        <w:rPr>
          <w:rFonts w:ascii="Calibri" w:eastAsia="Calibri" w:hAnsi="Calibri"/>
          <w:color w:val="auto"/>
          <w:sz w:val="23"/>
          <w:szCs w:val="23"/>
        </w:rPr>
        <w:t>rom</w:t>
      </w:r>
      <w:r w:rsidR="009137CD" w:rsidRPr="00DB7FED">
        <w:rPr>
          <w:rFonts w:ascii="Calibri" w:eastAsia="Calibri" w:hAnsi="Calibri"/>
          <w:color w:val="auto"/>
          <w:sz w:val="23"/>
          <w:szCs w:val="23"/>
        </w:rPr>
        <w:t xml:space="preserve"> each bill payment-assisted household’s main fuel vendor.  </w:t>
      </w:r>
      <w:r w:rsidRPr="00DB7FED">
        <w:rPr>
          <w:rFonts w:ascii="Calibri" w:eastAsia="Calibri" w:hAnsi="Calibri"/>
          <w:color w:val="auto"/>
          <w:sz w:val="23"/>
          <w:szCs w:val="23"/>
        </w:rPr>
        <w:t xml:space="preserve">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p>
    <w:p w14:paraId="23D92103" w14:textId="77777777" w:rsidR="00064F13" w:rsidRDefault="00064F13" w:rsidP="00BE13F3">
      <w:pPr>
        <w:pStyle w:val="ListParagraph"/>
        <w:ind w:left="1080" w:hanging="1080"/>
        <w:rPr>
          <w:color w:val="auto"/>
          <w:sz w:val="23"/>
          <w:szCs w:val="23"/>
        </w:rPr>
      </w:pPr>
    </w:p>
    <w:p w14:paraId="79A587B8" w14:textId="4FDAE92B" w:rsidR="009A00CD" w:rsidRPr="00244D18" w:rsidRDefault="009A00CD" w:rsidP="00BE13F3">
      <w:pPr>
        <w:spacing w:after="0" w:line="240" w:lineRule="auto"/>
        <w:ind w:left="1080"/>
        <w:rPr>
          <w:sz w:val="23"/>
          <w:szCs w:val="23"/>
        </w:rPr>
      </w:pPr>
      <w:r w:rsidRPr="00244D18">
        <w:rPr>
          <w:sz w:val="23"/>
          <w:szCs w:val="23"/>
        </w:rPr>
        <w:t xml:space="preserve">There may be variation among grantee timeframes for collecting 12 </w:t>
      </w:r>
      <w:r w:rsidR="00713F88" w:rsidRPr="00244D18">
        <w:rPr>
          <w:sz w:val="23"/>
          <w:szCs w:val="23"/>
        </w:rPr>
        <w:t xml:space="preserve">consecutive </w:t>
      </w:r>
      <w:r w:rsidRPr="00244D18">
        <w:rPr>
          <w:sz w:val="23"/>
          <w:szCs w:val="23"/>
        </w:rPr>
        <w:t>month</w:t>
      </w:r>
      <w:r w:rsidR="00713F88" w:rsidRPr="00244D18">
        <w:rPr>
          <w:sz w:val="23"/>
          <w:szCs w:val="23"/>
        </w:rPr>
        <w:t>s of</w:t>
      </w:r>
      <w:r w:rsidRPr="00244D18">
        <w:rPr>
          <w:sz w:val="23"/>
          <w:szCs w:val="23"/>
        </w:rPr>
        <w:t xml:space="preserve"> billing histories.  For example, many grantees find it optimal to collect bill data from vendors at the end of the program year (e.g., request made to vendors in October </w:t>
      </w:r>
      <w:r w:rsidR="0073168D">
        <w:rPr>
          <w:sz w:val="23"/>
          <w:szCs w:val="23"/>
        </w:rPr>
        <w:t>201</w:t>
      </w:r>
      <w:r w:rsidR="006E3CD2">
        <w:rPr>
          <w:sz w:val="23"/>
          <w:szCs w:val="23"/>
        </w:rPr>
        <w:t>7</w:t>
      </w:r>
      <w:r w:rsidRPr="00244D18">
        <w:rPr>
          <w:sz w:val="23"/>
          <w:szCs w:val="23"/>
        </w:rPr>
        <w:t xml:space="preserve"> for customer bill data from October </w:t>
      </w:r>
      <w:r w:rsidR="0073168D">
        <w:rPr>
          <w:sz w:val="23"/>
          <w:szCs w:val="23"/>
        </w:rPr>
        <w:t>201</w:t>
      </w:r>
      <w:r w:rsidR="006E3CD2">
        <w:rPr>
          <w:sz w:val="23"/>
          <w:szCs w:val="23"/>
        </w:rPr>
        <w:t>6</w:t>
      </w:r>
      <w:r w:rsidRPr="00244D18">
        <w:rPr>
          <w:sz w:val="23"/>
          <w:szCs w:val="23"/>
        </w:rPr>
        <w:t xml:space="preserve"> through September </w:t>
      </w:r>
      <w:r w:rsidR="0073168D">
        <w:rPr>
          <w:sz w:val="23"/>
          <w:szCs w:val="23"/>
        </w:rPr>
        <w:t>201</w:t>
      </w:r>
      <w:r w:rsidR="006E3CD2">
        <w:rPr>
          <w:sz w:val="23"/>
          <w:szCs w:val="23"/>
        </w:rPr>
        <w:t>7</w:t>
      </w:r>
      <w:r w:rsidRPr="00244D18">
        <w:rPr>
          <w:sz w:val="23"/>
          <w:szCs w:val="23"/>
        </w:rPr>
        <w:t xml:space="preserve">).  However, other grantees collect customer bill data from vendors at the time of LIHEAP intake—which may result in 12 </w:t>
      </w:r>
      <w:r w:rsidR="00732B9A" w:rsidRPr="00244D18">
        <w:rPr>
          <w:sz w:val="23"/>
          <w:szCs w:val="23"/>
        </w:rPr>
        <w:t xml:space="preserve">consecutive </w:t>
      </w:r>
      <w:r w:rsidRPr="00244D18">
        <w:rPr>
          <w:sz w:val="23"/>
          <w:szCs w:val="23"/>
        </w:rPr>
        <w:t xml:space="preserve">months of billing data that falls across more than one program year.  States may consider alternative timeframes for obtaining 12 </w:t>
      </w:r>
      <w:r w:rsidR="00B9269C" w:rsidRPr="00244D18">
        <w:rPr>
          <w:sz w:val="23"/>
          <w:szCs w:val="23"/>
        </w:rPr>
        <w:t xml:space="preserve">consecutive </w:t>
      </w:r>
      <w:r w:rsidRPr="00244D18">
        <w:rPr>
          <w:sz w:val="23"/>
          <w:szCs w:val="23"/>
        </w:rPr>
        <w:t>months of billing history, as long as methods are consistent and approved by OCS.</w:t>
      </w:r>
    </w:p>
    <w:p w14:paraId="5E54A9BC" w14:textId="77777777" w:rsidR="00D4759C" w:rsidRPr="00C34AFA" w:rsidRDefault="00D4759C" w:rsidP="00BE13F3">
      <w:pPr>
        <w:pStyle w:val="ListParagraph"/>
        <w:ind w:left="1080" w:hanging="1080"/>
        <w:rPr>
          <w:rFonts w:ascii="Calibri" w:hAnsi="Calibri"/>
          <w:b/>
          <w:color w:val="auto"/>
          <w:sz w:val="23"/>
          <w:szCs w:val="23"/>
        </w:rPr>
      </w:pPr>
    </w:p>
    <w:p w14:paraId="71006FEE" w14:textId="77777777" w:rsidR="00DB35D0" w:rsidRPr="00DB7FED" w:rsidRDefault="00DB7FED"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5:</w:t>
      </w:r>
      <w:r w:rsidRPr="00DB7FED">
        <w:rPr>
          <w:rFonts w:ascii="Calibri" w:hAnsi="Calibri"/>
          <w:b/>
          <w:color w:val="auto"/>
          <w:sz w:val="23"/>
          <w:szCs w:val="23"/>
        </w:rPr>
        <w:tab/>
      </w:r>
      <w:r w:rsidR="008E79B9" w:rsidRPr="00DB7FED">
        <w:rPr>
          <w:rFonts w:ascii="Calibri" w:hAnsi="Calibri"/>
          <w:b/>
          <w:color w:val="auto"/>
          <w:sz w:val="23"/>
          <w:szCs w:val="23"/>
        </w:rPr>
        <w:t>Average Annual Electricity Bill:</w:t>
      </w:r>
      <w:r w:rsidR="008E79B9" w:rsidRPr="00DB7FED">
        <w:rPr>
          <w:rFonts w:ascii="Calibri" w:hAnsi="Calibri"/>
          <w:color w:val="auto"/>
          <w:sz w:val="23"/>
          <w:szCs w:val="23"/>
        </w:rPr>
        <w:t xml:space="preserve"> </w:t>
      </w:r>
      <w:r w:rsidR="00CF04E3">
        <w:rPr>
          <w:rFonts w:ascii="Calibri" w:hAnsi="Calibri"/>
          <w:color w:val="auto"/>
          <w:sz w:val="23"/>
          <w:szCs w:val="23"/>
        </w:rPr>
        <w:t>Line</w:t>
      </w:r>
      <w:r w:rsidR="008E79B9" w:rsidRPr="00DB7FED">
        <w:rPr>
          <w:rFonts w:ascii="Calibri" w:hAnsi="Calibri"/>
          <w:color w:val="auto"/>
          <w:sz w:val="23"/>
          <w:szCs w:val="23"/>
        </w:rPr>
        <w:t xml:space="preserve"> B5 requires grantees to report the </w:t>
      </w:r>
      <w:r w:rsidR="00A94AEA" w:rsidRPr="00DB7FED">
        <w:rPr>
          <w:rFonts w:ascii="Calibri" w:hAnsi="Calibri"/>
          <w:color w:val="auto"/>
          <w:sz w:val="23"/>
          <w:szCs w:val="23"/>
        </w:rPr>
        <w:t xml:space="preserve">average annual electricity bill </w:t>
      </w:r>
      <w:r w:rsidR="008E79B9" w:rsidRPr="00DB7FED">
        <w:rPr>
          <w:rFonts w:ascii="Calibri" w:hAnsi="Calibri"/>
          <w:color w:val="auto"/>
          <w:sz w:val="23"/>
          <w:szCs w:val="23"/>
        </w:rPr>
        <w:t xml:space="preserve">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8E79B9"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8E79B9" w:rsidRPr="00DB7FED">
        <w:rPr>
          <w:rFonts w:ascii="Calibri" w:hAnsi="Calibri"/>
          <w:color w:val="auto"/>
          <w:sz w:val="23"/>
          <w:szCs w:val="23"/>
        </w:rPr>
        <w:t>bill data</w:t>
      </w:r>
      <w:r w:rsidR="00DB35D0" w:rsidRPr="00DB7FED">
        <w:rPr>
          <w:rFonts w:ascii="Calibri" w:hAnsi="Calibri"/>
          <w:color w:val="auto"/>
          <w:sz w:val="23"/>
          <w:szCs w:val="23"/>
        </w:rPr>
        <w:t xml:space="preserve"> (as reported in B1)</w:t>
      </w:r>
      <w:r w:rsidR="008E79B9" w:rsidRPr="00DB7FED">
        <w:rPr>
          <w:rFonts w:ascii="Calibri" w:hAnsi="Calibri"/>
          <w:color w:val="auto"/>
          <w:sz w:val="23"/>
          <w:szCs w:val="23"/>
        </w:rPr>
        <w:t xml:space="preserve">.  </w:t>
      </w:r>
      <w:r w:rsidR="00022830" w:rsidRPr="00DB7FED">
        <w:rPr>
          <w:rFonts w:ascii="Calibri" w:hAnsi="Calibri"/>
          <w:color w:val="auto"/>
          <w:sz w:val="23"/>
          <w:szCs w:val="23"/>
        </w:rPr>
        <w:t xml:space="preserve">To report this data, the </w:t>
      </w:r>
      <w:r w:rsidR="00022830" w:rsidRPr="00DB7FED">
        <w:rPr>
          <w:rFonts w:ascii="Calibri" w:eastAsia="Calibri" w:hAnsi="Calibri"/>
          <w:color w:val="auto"/>
          <w:sz w:val="23"/>
          <w:szCs w:val="23"/>
        </w:rPr>
        <w:t xml:space="preserve">grantee </w:t>
      </w:r>
      <w:r w:rsidR="00A94AEA" w:rsidRPr="00DB7FED">
        <w:rPr>
          <w:rFonts w:ascii="Calibri" w:eastAsia="Calibri" w:hAnsi="Calibri"/>
          <w:color w:val="auto"/>
          <w:sz w:val="23"/>
          <w:szCs w:val="23"/>
        </w:rPr>
        <w:t xml:space="preserve">will </w:t>
      </w:r>
      <w:r w:rsidR="00022830" w:rsidRPr="00DB7FED">
        <w:rPr>
          <w:rFonts w:ascii="Calibri" w:eastAsia="Calibri" w:hAnsi="Calibri"/>
          <w:color w:val="auto"/>
          <w:sz w:val="23"/>
          <w:szCs w:val="23"/>
        </w:rPr>
        <w:t>need to collect annual bill information</w:t>
      </w:r>
      <w:r w:rsidRPr="00DB7FED">
        <w:rPr>
          <w:rFonts w:ascii="Calibri" w:eastAsia="Calibri" w:hAnsi="Calibri"/>
          <w:color w:val="auto"/>
          <w:sz w:val="23"/>
          <w:szCs w:val="23"/>
        </w:rPr>
        <w:t xml:space="preserve"> (12 </w:t>
      </w:r>
      <w:r w:rsidR="008C0BBD">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022830" w:rsidRPr="00DB7FED">
        <w:rPr>
          <w:rFonts w:ascii="Calibri" w:eastAsia="Calibri" w:hAnsi="Calibri"/>
          <w:color w:val="auto"/>
          <w:sz w:val="23"/>
          <w:szCs w:val="23"/>
        </w:rPr>
        <w:t xml:space="preserve"> from each bill payment-assisted household’s electricity vendor.</w:t>
      </w:r>
      <w:r w:rsidR="00902B1D" w:rsidRPr="00DB7FED">
        <w:rPr>
          <w:rFonts w:ascii="Calibri" w:eastAsia="Calibri" w:hAnsi="Calibri"/>
          <w:color w:val="auto"/>
          <w:sz w:val="23"/>
          <w:szCs w:val="23"/>
        </w:rPr>
        <w:t xml:space="preserve"> </w:t>
      </w:r>
      <w:r w:rsidRPr="00DB7FED">
        <w:rPr>
          <w:rFonts w:ascii="Calibri" w:eastAsia="Calibri" w:hAnsi="Calibri"/>
          <w:color w:val="auto"/>
          <w:sz w:val="23"/>
          <w:szCs w:val="23"/>
        </w:rPr>
        <w:t xml:space="preserve">  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r w:rsidR="00902B1D" w:rsidRPr="00DB7FED">
        <w:rPr>
          <w:rFonts w:ascii="Calibri" w:eastAsia="Calibri" w:hAnsi="Calibri"/>
          <w:color w:val="auto"/>
          <w:sz w:val="23"/>
          <w:szCs w:val="23"/>
        </w:rPr>
        <w:t xml:space="preserve">For households </w:t>
      </w:r>
      <w:r w:rsidRPr="00DB7FED">
        <w:rPr>
          <w:rFonts w:ascii="Calibri" w:eastAsia="Calibri" w:hAnsi="Calibri"/>
          <w:color w:val="auto"/>
          <w:sz w:val="23"/>
          <w:szCs w:val="23"/>
        </w:rPr>
        <w:t>whose main fuel is</w:t>
      </w:r>
      <w:r w:rsidR="00902B1D" w:rsidRPr="00DB7FED">
        <w:rPr>
          <w:rFonts w:ascii="Calibri" w:eastAsia="Calibri" w:hAnsi="Calibri"/>
          <w:color w:val="auto"/>
          <w:sz w:val="23"/>
          <w:szCs w:val="23"/>
        </w:rPr>
        <w:t xml:space="preserve"> electricity, only the electric bill will need to be collected.</w:t>
      </w:r>
      <w:r w:rsidRPr="00DB7FED">
        <w:rPr>
          <w:rFonts w:ascii="Calibri" w:hAnsi="Calibri"/>
          <w:color w:val="000000"/>
          <w:sz w:val="23"/>
          <w:szCs w:val="23"/>
        </w:rPr>
        <w:t xml:space="preserve">  </w:t>
      </w:r>
    </w:p>
    <w:p w14:paraId="38D2E71C" w14:textId="77777777" w:rsidR="00DB7FED" w:rsidRDefault="00DB7FED" w:rsidP="00BE13F3">
      <w:pPr>
        <w:spacing w:after="0" w:line="240" w:lineRule="auto"/>
        <w:rPr>
          <w:color w:val="000000"/>
          <w:spacing w:val="-3"/>
          <w:sz w:val="23"/>
          <w:szCs w:val="23"/>
        </w:rPr>
      </w:pPr>
    </w:p>
    <w:p w14:paraId="546DC6EA" w14:textId="1274D6E7" w:rsidR="003C4ECD" w:rsidRDefault="003C4ECD" w:rsidP="000C0DCC">
      <w:pPr>
        <w:spacing w:after="0" w:line="240" w:lineRule="auto"/>
        <w:ind w:left="1080"/>
        <w:rPr>
          <w:color w:val="000000"/>
          <w:sz w:val="23"/>
          <w:szCs w:val="23"/>
        </w:rPr>
      </w:pPr>
      <w:r>
        <w:rPr>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B4 only.  </w:t>
      </w:r>
    </w:p>
    <w:p w14:paraId="276511DE" w14:textId="77777777" w:rsidR="003C4ECD" w:rsidRPr="00DB7FED" w:rsidRDefault="003C4ECD" w:rsidP="000C0DCC">
      <w:pPr>
        <w:spacing w:after="0" w:line="240" w:lineRule="auto"/>
        <w:ind w:left="1080"/>
        <w:rPr>
          <w:color w:val="000000"/>
          <w:spacing w:val="-3"/>
          <w:sz w:val="23"/>
          <w:szCs w:val="23"/>
        </w:rPr>
      </w:pPr>
    </w:p>
    <w:p w14:paraId="0DF8FB83" w14:textId="775C38B8" w:rsidR="00022830" w:rsidRPr="00DB7FED" w:rsidRDefault="00022830" w:rsidP="00BE13F3">
      <w:pPr>
        <w:spacing w:after="0" w:line="240" w:lineRule="auto"/>
        <w:rPr>
          <w:b/>
          <w:color w:val="000000"/>
          <w:spacing w:val="-3"/>
          <w:sz w:val="23"/>
          <w:szCs w:val="23"/>
        </w:rPr>
      </w:pPr>
      <w:r w:rsidRPr="00DB7FED">
        <w:rPr>
          <w:b/>
          <w:color w:val="000000"/>
          <w:spacing w:val="-3"/>
          <w:sz w:val="23"/>
          <w:szCs w:val="23"/>
        </w:rPr>
        <w:t xml:space="preserve">The </w:t>
      </w:r>
      <w:r w:rsidR="00735263">
        <w:rPr>
          <w:b/>
          <w:color w:val="000000"/>
          <w:spacing w:val="-3"/>
          <w:sz w:val="23"/>
          <w:szCs w:val="23"/>
        </w:rPr>
        <w:t xml:space="preserve">following </w:t>
      </w:r>
      <w:r w:rsidRPr="00DB7FED">
        <w:rPr>
          <w:b/>
          <w:color w:val="000000"/>
          <w:spacing w:val="-3"/>
          <w:sz w:val="23"/>
          <w:szCs w:val="23"/>
        </w:rPr>
        <w:t xml:space="preserve">fields in Section B are </w:t>
      </w:r>
      <w:r w:rsidRPr="00CC78E1">
        <w:rPr>
          <w:b/>
          <w:spacing w:val="-3"/>
          <w:sz w:val="23"/>
          <w:szCs w:val="23"/>
          <w:u w:val="single"/>
        </w:rPr>
        <w:t>auto-calculated</w:t>
      </w:r>
      <w:r w:rsidRPr="00CC78E1">
        <w:rPr>
          <w:b/>
          <w:spacing w:val="-3"/>
          <w:sz w:val="23"/>
          <w:szCs w:val="23"/>
        </w:rPr>
        <w:t xml:space="preserve"> </w:t>
      </w:r>
      <w:r w:rsidR="00DB7FED" w:rsidRPr="00DB7FED">
        <w:rPr>
          <w:b/>
          <w:color w:val="000000"/>
          <w:spacing w:val="-3"/>
          <w:sz w:val="23"/>
          <w:szCs w:val="23"/>
        </w:rPr>
        <w:t>for the grantee based on the data entered above</w:t>
      </w:r>
      <w:r w:rsidR="00735263">
        <w:rPr>
          <w:b/>
          <w:color w:val="000000"/>
          <w:spacing w:val="-3"/>
          <w:sz w:val="23"/>
          <w:szCs w:val="23"/>
        </w:rPr>
        <w:t>:</w:t>
      </w:r>
    </w:p>
    <w:p w14:paraId="23D57801" w14:textId="77777777" w:rsidR="00DB35D0" w:rsidRPr="00DB7FED" w:rsidRDefault="00DB35D0" w:rsidP="00BE13F3">
      <w:pPr>
        <w:spacing w:after="0" w:line="240" w:lineRule="auto"/>
        <w:rPr>
          <w:b/>
          <w:color w:val="000000"/>
          <w:spacing w:val="-3"/>
          <w:sz w:val="23"/>
          <w:szCs w:val="23"/>
        </w:rPr>
      </w:pPr>
    </w:p>
    <w:p w14:paraId="4F6986AB" w14:textId="77777777" w:rsidR="00022830" w:rsidRPr="00DB7FED" w:rsidRDefault="00CD3B61" w:rsidP="00BE13F3">
      <w:pPr>
        <w:pStyle w:val="ListParagraph"/>
        <w:numPr>
          <w:ilvl w:val="0"/>
          <w:numId w:val="3"/>
        </w:numPr>
        <w:ind w:left="360"/>
        <w:rPr>
          <w:rFonts w:ascii="Calibri" w:hAnsi="Calibri"/>
          <w:b/>
          <w:color w:val="auto"/>
          <w:spacing w:val="-3"/>
          <w:sz w:val="23"/>
          <w:szCs w:val="23"/>
        </w:rPr>
      </w:pPr>
      <w:r w:rsidRPr="00DB7FED">
        <w:rPr>
          <w:rFonts w:ascii="Calibri" w:hAnsi="Calibri"/>
          <w:b/>
          <w:color w:val="auto"/>
          <w:sz w:val="23"/>
          <w:szCs w:val="23"/>
        </w:rPr>
        <w:t>Total Annual Residential Energy Bill</w:t>
      </w:r>
      <w:r w:rsidR="00785CC9">
        <w:rPr>
          <w:rFonts w:ascii="Calibri" w:hAnsi="Calibri"/>
          <w:b/>
          <w:color w:val="auto"/>
          <w:sz w:val="23"/>
          <w:szCs w:val="23"/>
        </w:rPr>
        <w:t xml:space="preserve">:  </w:t>
      </w:r>
      <w:r w:rsidR="00785CC9">
        <w:rPr>
          <w:rFonts w:ascii="Calibri" w:hAnsi="Calibri"/>
          <w:color w:val="auto"/>
          <w:sz w:val="23"/>
          <w:szCs w:val="23"/>
        </w:rPr>
        <w:t xml:space="preserve">Line </w:t>
      </w:r>
      <w:r w:rsidR="00022830" w:rsidRPr="00DB7FED">
        <w:rPr>
          <w:rFonts w:ascii="Calibri" w:hAnsi="Calibri"/>
          <w:color w:val="auto"/>
          <w:sz w:val="23"/>
          <w:szCs w:val="23"/>
        </w:rPr>
        <w:t>B</w:t>
      </w:r>
      <w:r w:rsidRPr="00DB7FED">
        <w:rPr>
          <w:rFonts w:ascii="Calibri" w:hAnsi="Calibri"/>
          <w:color w:val="auto"/>
          <w:sz w:val="23"/>
          <w:szCs w:val="23"/>
        </w:rPr>
        <w:t>6</w:t>
      </w:r>
      <w:r w:rsidR="00022830" w:rsidRPr="00DB7FED">
        <w:rPr>
          <w:rFonts w:ascii="Calibri" w:hAnsi="Calibri"/>
          <w:color w:val="auto"/>
          <w:sz w:val="23"/>
          <w:szCs w:val="23"/>
        </w:rPr>
        <w:t xml:space="preserve"> </w:t>
      </w:r>
      <w:r w:rsidRPr="00DB7FED">
        <w:rPr>
          <w:rFonts w:ascii="Calibri" w:hAnsi="Calibri"/>
          <w:color w:val="auto"/>
          <w:sz w:val="23"/>
          <w:szCs w:val="23"/>
        </w:rPr>
        <w:t>automatically adds together the average annual Main Heating Fuel and Electricity bill data to calculate average annual residential energy bill.</w:t>
      </w:r>
    </w:p>
    <w:p w14:paraId="6B8AA749" w14:textId="77777777" w:rsidR="00A94AEA"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Average Annual Energy Burden before Receiving LIHEAP</w:t>
      </w:r>
      <w:r w:rsidR="00785CC9">
        <w:rPr>
          <w:rFonts w:ascii="Calibri" w:hAnsi="Calibri"/>
          <w:b/>
          <w:color w:val="auto"/>
          <w:spacing w:val="-3"/>
          <w:sz w:val="23"/>
          <w:szCs w:val="23"/>
        </w:rPr>
        <w:t xml:space="preserve">: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B7 automatically divides the average annual residential energy bill by the average annual income to calculate average annual energy burden before </w:t>
      </w:r>
      <w:r w:rsidR="00211276" w:rsidRPr="00DB7FED">
        <w:rPr>
          <w:rFonts w:ascii="Calibri" w:hAnsi="Calibri"/>
          <w:color w:val="auto"/>
          <w:spacing w:val="-3"/>
          <w:sz w:val="23"/>
          <w:szCs w:val="23"/>
        </w:rPr>
        <w:t>LIHEAP benefits were awarded.</w:t>
      </w:r>
    </w:p>
    <w:p w14:paraId="6341A0F4"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 xml:space="preserve">Average Annual Energy Burden after Receiving </w:t>
      </w:r>
      <w:r w:rsidR="00785CC9">
        <w:rPr>
          <w:rFonts w:ascii="Calibri" w:hAnsi="Calibri"/>
          <w:b/>
          <w:color w:val="auto"/>
          <w:spacing w:val="-3"/>
          <w:sz w:val="23"/>
          <w:szCs w:val="23"/>
        </w:rPr>
        <w:t xml:space="preserve">LIHEAP: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B8 automatically subtracts the average annual LIHEAP benefit amount from the annual residential energy bill—then divides the adjusted annual energy bill by the average annual income to calculate energy burden </w:t>
      </w:r>
      <w:r w:rsidRPr="00DB7FED">
        <w:rPr>
          <w:rFonts w:ascii="Calibri" w:hAnsi="Calibri"/>
          <w:i/>
          <w:color w:val="auto"/>
          <w:spacing w:val="-3"/>
          <w:sz w:val="23"/>
          <w:szCs w:val="23"/>
        </w:rPr>
        <w:t xml:space="preserve">after </w:t>
      </w:r>
      <w:r w:rsidR="00211276" w:rsidRPr="00DB7FED">
        <w:rPr>
          <w:rFonts w:ascii="Calibri" w:hAnsi="Calibri"/>
          <w:color w:val="auto"/>
          <w:spacing w:val="-3"/>
          <w:sz w:val="23"/>
          <w:szCs w:val="23"/>
        </w:rPr>
        <w:t>LIHEAP.</w:t>
      </w:r>
    </w:p>
    <w:p w14:paraId="176654F7"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A67943" w:rsidRPr="00DB7FED">
        <w:rPr>
          <w:rFonts w:ascii="Calibri" w:hAnsi="Calibri"/>
          <w:b/>
          <w:color w:val="auto"/>
          <w:spacing w:val="-3"/>
          <w:sz w:val="23"/>
          <w:szCs w:val="23"/>
        </w:rPr>
        <w:t>e Point Change in Energy Burde</w:t>
      </w:r>
      <w:r w:rsidR="00A67943" w:rsidRPr="00F102AF">
        <w:rPr>
          <w:rFonts w:ascii="Calibri" w:hAnsi="Calibri"/>
          <w:b/>
          <w:color w:val="auto"/>
          <w:spacing w:val="-3"/>
          <w:sz w:val="23"/>
          <w:szCs w:val="23"/>
        </w:rPr>
        <w:t>n</w:t>
      </w:r>
      <w:r w:rsidR="00785CC9" w:rsidRPr="00F102AF">
        <w:rPr>
          <w:rFonts w:ascii="Calibri" w:hAnsi="Calibri"/>
          <w:b/>
          <w:color w:val="auto"/>
          <w:sz w:val="23"/>
          <w:szCs w:val="23"/>
        </w:rPr>
        <w:t>:</w:t>
      </w:r>
      <w:r w:rsidR="00785CC9">
        <w:rPr>
          <w:rFonts w:ascii="Calibri" w:hAnsi="Calibri"/>
          <w:b/>
          <w:color w:val="C00000"/>
          <w:sz w:val="23"/>
          <w:szCs w:val="23"/>
        </w:rPr>
        <w:t xml:space="preserve"> </w:t>
      </w:r>
      <w:r w:rsidR="00785CC9">
        <w:rPr>
          <w:rFonts w:ascii="Calibri" w:hAnsi="Calibri"/>
          <w:color w:val="auto"/>
          <w:spacing w:val="-3"/>
          <w:sz w:val="23"/>
          <w:szCs w:val="23"/>
        </w:rPr>
        <w:t>Line B</w:t>
      </w:r>
      <w:r w:rsidRPr="00DB7FED">
        <w:rPr>
          <w:rFonts w:ascii="Calibri" w:hAnsi="Calibri"/>
          <w:color w:val="auto"/>
          <w:spacing w:val="-3"/>
          <w:sz w:val="23"/>
          <w:szCs w:val="23"/>
        </w:rPr>
        <w:t>9 automatically calculates the percentage point difference between pre-LIHEAP and post-LIHEAP energy burden.</w:t>
      </w:r>
    </w:p>
    <w:p w14:paraId="764AFF2C" w14:textId="47C0C843" w:rsidR="00B4607F"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785CC9">
        <w:rPr>
          <w:rFonts w:ascii="Calibri" w:hAnsi="Calibri"/>
          <w:b/>
          <w:color w:val="auto"/>
          <w:spacing w:val="-3"/>
          <w:sz w:val="23"/>
          <w:szCs w:val="23"/>
        </w:rPr>
        <w:t xml:space="preserve">e </w:t>
      </w:r>
      <w:r w:rsidR="007F293A">
        <w:rPr>
          <w:rFonts w:ascii="Calibri" w:hAnsi="Calibri"/>
          <w:b/>
          <w:color w:val="auto"/>
          <w:spacing w:val="-3"/>
          <w:sz w:val="23"/>
          <w:szCs w:val="23"/>
        </w:rPr>
        <w:t>Reduction</w:t>
      </w:r>
      <w:r w:rsidR="00785CC9">
        <w:rPr>
          <w:rFonts w:ascii="Calibri" w:hAnsi="Calibri"/>
          <w:b/>
          <w:color w:val="auto"/>
          <w:spacing w:val="-3"/>
          <w:sz w:val="23"/>
          <w:szCs w:val="23"/>
        </w:rPr>
        <w:t xml:space="preserve"> in Energy Burden: </w:t>
      </w:r>
      <w:r w:rsidR="00785CC9">
        <w:rPr>
          <w:rFonts w:ascii="Calibri" w:hAnsi="Calibri"/>
          <w:color w:val="auto"/>
          <w:spacing w:val="-3"/>
          <w:sz w:val="23"/>
          <w:szCs w:val="23"/>
        </w:rPr>
        <w:t>Line B</w:t>
      </w:r>
      <w:r w:rsidRPr="00DB7FED">
        <w:rPr>
          <w:rFonts w:ascii="Calibri" w:hAnsi="Calibri"/>
          <w:color w:val="auto"/>
          <w:spacing w:val="-3"/>
          <w:sz w:val="23"/>
          <w:szCs w:val="23"/>
        </w:rPr>
        <w:t>10 automatically calculates the percentage difference between pre-LIHEAP and post-LIHEAP energy burden</w:t>
      </w:r>
      <w:r w:rsidR="00865925">
        <w:rPr>
          <w:rFonts w:ascii="Calibri" w:hAnsi="Calibri"/>
          <w:color w:val="auto"/>
          <w:spacing w:val="-3"/>
          <w:sz w:val="23"/>
          <w:szCs w:val="23"/>
        </w:rPr>
        <w:t xml:space="preserve"> as a proportion of pre-LIHEAP burden</w:t>
      </w:r>
      <w:r w:rsidRPr="00DB7FED">
        <w:rPr>
          <w:rFonts w:ascii="Calibri" w:hAnsi="Calibri"/>
          <w:color w:val="auto"/>
          <w:spacing w:val="-3"/>
          <w:sz w:val="23"/>
          <w:szCs w:val="23"/>
        </w:rPr>
        <w:t>.</w:t>
      </w:r>
    </w:p>
    <w:p w14:paraId="49CF9120" w14:textId="1DDB0236" w:rsidR="00B4607F" w:rsidRDefault="00B4607F" w:rsidP="00BE13F3">
      <w:pPr>
        <w:spacing w:after="0" w:line="240" w:lineRule="auto"/>
        <w:rPr>
          <w:rFonts w:eastAsia="Times New Roman"/>
          <w:spacing w:val="-3"/>
          <w:sz w:val="23"/>
          <w:szCs w:val="23"/>
        </w:rPr>
      </w:pPr>
    </w:p>
    <w:p w14:paraId="5686392F" w14:textId="11F8A55D" w:rsidR="00CD3B61" w:rsidRPr="00244D18" w:rsidDel="00C573A1" w:rsidRDefault="003069DF" w:rsidP="00BE13F3">
      <w:pPr>
        <w:pStyle w:val="ListParagraph"/>
        <w:ind w:left="0"/>
        <w:rPr>
          <w:rFonts w:ascii="Calibri" w:hAnsi="Calibri"/>
          <w:b/>
          <w:color w:val="auto"/>
          <w:spacing w:val="-3"/>
          <w:sz w:val="24"/>
          <w:szCs w:val="24"/>
        </w:rPr>
      </w:pPr>
      <w:r w:rsidRPr="00735263" w:rsidDel="00C573A1">
        <w:rPr>
          <w:rFonts w:ascii="Calibri" w:hAnsi="Calibri"/>
          <w:b/>
          <w:color w:val="auto"/>
          <w:spacing w:val="-3"/>
          <w:sz w:val="24"/>
          <w:szCs w:val="24"/>
        </w:rPr>
        <w:t>Section</w:t>
      </w:r>
      <w:r w:rsidRPr="00244D18" w:rsidDel="00C573A1">
        <w:rPr>
          <w:rFonts w:ascii="Calibri" w:hAnsi="Calibri"/>
          <w:b/>
          <w:color w:val="auto"/>
          <w:spacing w:val="-3"/>
          <w:sz w:val="24"/>
          <w:szCs w:val="24"/>
        </w:rPr>
        <w:t xml:space="preserve"> </w:t>
      </w:r>
      <w:r w:rsidR="00525811" w:rsidRPr="00244D18" w:rsidDel="00C573A1">
        <w:rPr>
          <w:rFonts w:ascii="Calibri" w:hAnsi="Calibri"/>
          <w:b/>
          <w:color w:val="auto"/>
          <w:spacing w:val="-3"/>
          <w:sz w:val="24"/>
          <w:szCs w:val="24"/>
        </w:rPr>
        <w:t>C</w:t>
      </w:r>
      <w:r w:rsidR="006E115C" w:rsidDel="00C573A1">
        <w:rPr>
          <w:rFonts w:ascii="Calibri" w:hAnsi="Calibri"/>
          <w:b/>
          <w:color w:val="auto"/>
          <w:spacing w:val="-3"/>
          <w:sz w:val="24"/>
          <w:szCs w:val="24"/>
        </w:rPr>
        <w:t xml:space="preserve"> </w:t>
      </w:r>
      <w:r w:rsidR="00D33B2C" w:rsidDel="00C573A1">
        <w:rPr>
          <w:rFonts w:ascii="Calibri" w:hAnsi="Calibri"/>
          <w:b/>
          <w:color w:val="auto"/>
          <w:spacing w:val="-3"/>
          <w:sz w:val="24"/>
          <w:szCs w:val="24"/>
        </w:rPr>
        <w:t>(of Module 2, S</w:t>
      </w:r>
      <w:r w:rsidR="00064F13" w:rsidDel="00C573A1">
        <w:rPr>
          <w:rFonts w:ascii="Calibri" w:hAnsi="Calibri"/>
          <w:b/>
          <w:color w:val="auto"/>
          <w:spacing w:val="-3"/>
          <w:sz w:val="24"/>
          <w:szCs w:val="24"/>
        </w:rPr>
        <w:t>ECTION</w:t>
      </w:r>
      <w:r w:rsidR="00D33B2C" w:rsidDel="00C573A1">
        <w:rPr>
          <w:rFonts w:ascii="Calibri" w:hAnsi="Calibri"/>
          <w:b/>
          <w:color w:val="auto"/>
          <w:spacing w:val="-3"/>
          <w:sz w:val="24"/>
          <w:szCs w:val="24"/>
        </w:rPr>
        <w:t xml:space="preserve"> </w:t>
      </w:r>
      <w:r w:rsidR="00D33B2C">
        <w:rPr>
          <w:rFonts w:ascii="Calibri" w:hAnsi="Calibri"/>
          <w:b/>
          <w:color w:val="auto"/>
          <w:spacing w:val="-3"/>
          <w:sz w:val="24"/>
          <w:szCs w:val="24"/>
        </w:rPr>
        <w:t>V</w:t>
      </w:r>
      <w:r w:rsidR="006E115C" w:rsidRPr="006E115C" w:rsidDel="00C573A1">
        <w:rPr>
          <w:rFonts w:ascii="Calibri" w:hAnsi="Calibri"/>
          <w:b/>
          <w:color w:val="auto"/>
          <w:spacing w:val="-3"/>
          <w:sz w:val="24"/>
          <w:szCs w:val="24"/>
        </w:rPr>
        <w:t>)</w:t>
      </w:r>
    </w:p>
    <w:p w14:paraId="738F5B02" w14:textId="77777777" w:rsidR="002F5B18" w:rsidRDefault="002F5B18" w:rsidP="00BE13F3">
      <w:pPr>
        <w:spacing w:after="0" w:line="240" w:lineRule="auto"/>
        <w:jc w:val="both"/>
        <w:rPr>
          <w:color w:val="000000"/>
          <w:spacing w:val="-3"/>
        </w:rPr>
      </w:pPr>
    </w:p>
    <w:p w14:paraId="5DA340CE" w14:textId="0AC457AC" w:rsidR="002F5B18" w:rsidRDefault="002F5B18" w:rsidP="00BE13F3">
      <w:pPr>
        <w:spacing w:after="0" w:line="240" w:lineRule="auto"/>
        <w:jc w:val="both"/>
        <w:rPr>
          <w:color w:val="000000"/>
          <w:spacing w:val="-3"/>
        </w:rPr>
      </w:pPr>
      <w:r w:rsidRPr="00630D03">
        <w:rPr>
          <w:rFonts w:asciiTheme="minorHAnsi" w:hAnsiTheme="minorHAnsi"/>
          <w:b/>
          <w:color w:val="000000"/>
          <w:spacing w:val="-3"/>
          <w:sz w:val="23"/>
          <w:szCs w:val="23"/>
        </w:rPr>
        <w:t xml:space="preserve">Section C contains the same data elements as Section B.  However Section C only includes (highlights) those households from Section B with the highest energy burden.  </w:t>
      </w:r>
    </w:p>
    <w:p w14:paraId="764CB436" w14:textId="62BF4960" w:rsidR="009D3A06" w:rsidRPr="009F5B57" w:rsidDel="00C573A1" w:rsidRDefault="00890AF1" w:rsidP="00BE13F3">
      <w:pPr>
        <w:spacing w:after="0" w:line="240" w:lineRule="auto"/>
        <w:jc w:val="both"/>
        <w:rPr>
          <w:color w:val="000000"/>
          <w:spacing w:val="-3"/>
        </w:rPr>
      </w:pPr>
      <w:r w:rsidRPr="00890AF1" w:rsidDel="00C573A1">
        <w:rPr>
          <w:noProof/>
        </w:rPr>
        <w:drawing>
          <wp:anchor distT="0" distB="0" distL="114300" distR="114300" simplePos="0" relativeHeight="251704320" behindDoc="0" locked="0" layoutInCell="1" allowOverlap="1" wp14:anchorId="635B3DE3" wp14:editId="631B2120">
            <wp:simplePos x="0" y="0"/>
            <wp:positionH relativeFrom="column">
              <wp:posOffset>65405</wp:posOffset>
            </wp:positionH>
            <wp:positionV relativeFrom="paragraph">
              <wp:posOffset>114300</wp:posOffset>
            </wp:positionV>
            <wp:extent cx="5941060" cy="1657350"/>
            <wp:effectExtent l="0" t="0" r="2540" b="0"/>
            <wp:wrapNone/>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5941060" cy="1657350"/>
                    </a:xfrm>
                    <a:prstGeom prst="rect">
                      <a:avLst/>
                    </a:prstGeom>
                    <a:noFill/>
                    <a:ln w="9525">
                      <a:noFill/>
                      <a:miter lim="800000"/>
                      <a:headEnd/>
                      <a:tailEnd/>
                    </a:ln>
                  </pic:spPr>
                </pic:pic>
              </a:graphicData>
            </a:graphic>
          </wp:anchor>
        </w:drawing>
      </w:r>
    </w:p>
    <w:p w14:paraId="77AA6A49" w14:textId="5F6EE3A8" w:rsidR="00884BB6" w:rsidDel="00C573A1" w:rsidRDefault="00884BB6" w:rsidP="00BE13F3">
      <w:pPr>
        <w:pStyle w:val="ListParagraph"/>
        <w:ind w:left="0"/>
        <w:jc w:val="both"/>
        <w:rPr>
          <w:rFonts w:asciiTheme="minorHAnsi" w:hAnsiTheme="minorHAnsi"/>
          <w:color w:val="000000"/>
          <w:spacing w:val="-3"/>
          <w:sz w:val="23"/>
          <w:szCs w:val="23"/>
        </w:rPr>
      </w:pPr>
    </w:p>
    <w:p w14:paraId="5FBC574C" w14:textId="3C208091" w:rsidR="00884BB6" w:rsidDel="00C573A1" w:rsidRDefault="00884BB6" w:rsidP="00BE13F3">
      <w:pPr>
        <w:pStyle w:val="ListParagraph"/>
        <w:ind w:left="0"/>
        <w:jc w:val="both"/>
        <w:rPr>
          <w:rFonts w:asciiTheme="minorHAnsi" w:hAnsiTheme="minorHAnsi"/>
          <w:color w:val="000000"/>
          <w:spacing w:val="-3"/>
          <w:sz w:val="23"/>
          <w:szCs w:val="23"/>
        </w:rPr>
      </w:pPr>
    </w:p>
    <w:p w14:paraId="576DE449" w14:textId="45F12107" w:rsidR="00884BB6" w:rsidDel="00C573A1" w:rsidRDefault="00884BB6" w:rsidP="00BE13F3">
      <w:pPr>
        <w:pStyle w:val="ListParagraph"/>
        <w:ind w:left="0"/>
        <w:jc w:val="both"/>
        <w:rPr>
          <w:rFonts w:asciiTheme="minorHAnsi" w:hAnsiTheme="minorHAnsi"/>
          <w:color w:val="000000"/>
          <w:spacing w:val="-3"/>
          <w:sz w:val="23"/>
          <w:szCs w:val="23"/>
        </w:rPr>
      </w:pPr>
    </w:p>
    <w:p w14:paraId="2DDBB104" w14:textId="4E8CE807" w:rsidR="00884BB6" w:rsidDel="00C573A1" w:rsidRDefault="00884BB6" w:rsidP="00BE13F3">
      <w:pPr>
        <w:pStyle w:val="ListParagraph"/>
        <w:ind w:left="0"/>
        <w:jc w:val="both"/>
        <w:rPr>
          <w:rFonts w:asciiTheme="minorHAnsi" w:hAnsiTheme="minorHAnsi"/>
          <w:color w:val="000000"/>
          <w:spacing w:val="-3"/>
          <w:sz w:val="23"/>
          <w:szCs w:val="23"/>
        </w:rPr>
      </w:pPr>
    </w:p>
    <w:p w14:paraId="6022C0E4" w14:textId="0EAE3042" w:rsidR="00884BB6" w:rsidDel="00C573A1" w:rsidRDefault="00884BB6" w:rsidP="00BE13F3">
      <w:pPr>
        <w:pStyle w:val="ListParagraph"/>
        <w:ind w:left="0"/>
        <w:jc w:val="both"/>
        <w:rPr>
          <w:rFonts w:asciiTheme="minorHAnsi" w:hAnsiTheme="minorHAnsi"/>
          <w:color w:val="000000"/>
          <w:spacing w:val="-3"/>
          <w:sz w:val="23"/>
          <w:szCs w:val="23"/>
        </w:rPr>
      </w:pPr>
    </w:p>
    <w:p w14:paraId="304ECDE2" w14:textId="4B7E140A" w:rsidR="00884BB6" w:rsidDel="00C573A1" w:rsidRDefault="00884BB6" w:rsidP="00BE13F3">
      <w:pPr>
        <w:pStyle w:val="ListParagraph"/>
        <w:ind w:left="0"/>
        <w:jc w:val="both"/>
        <w:rPr>
          <w:rFonts w:asciiTheme="minorHAnsi" w:hAnsiTheme="minorHAnsi"/>
          <w:color w:val="000000"/>
          <w:spacing w:val="-3"/>
          <w:sz w:val="23"/>
          <w:szCs w:val="23"/>
        </w:rPr>
      </w:pPr>
    </w:p>
    <w:p w14:paraId="5A3D35E2" w14:textId="3ED3A916" w:rsidR="00884BB6" w:rsidDel="00C573A1" w:rsidRDefault="00884BB6" w:rsidP="00BE13F3">
      <w:pPr>
        <w:pStyle w:val="ListParagraph"/>
        <w:ind w:left="0"/>
        <w:jc w:val="both"/>
        <w:rPr>
          <w:rFonts w:asciiTheme="minorHAnsi" w:hAnsiTheme="minorHAnsi"/>
          <w:color w:val="000000"/>
          <w:spacing w:val="-3"/>
          <w:sz w:val="23"/>
          <w:szCs w:val="23"/>
        </w:rPr>
      </w:pPr>
    </w:p>
    <w:p w14:paraId="794916AF" w14:textId="590A8895" w:rsidR="0023264C" w:rsidDel="00C573A1" w:rsidRDefault="0023264C" w:rsidP="00BE13F3">
      <w:pPr>
        <w:pStyle w:val="ListParagraph"/>
        <w:ind w:left="0"/>
        <w:jc w:val="both"/>
        <w:rPr>
          <w:rFonts w:asciiTheme="minorHAnsi" w:hAnsiTheme="minorHAnsi"/>
          <w:color w:val="000000"/>
          <w:spacing w:val="-3"/>
          <w:sz w:val="23"/>
          <w:szCs w:val="23"/>
        </w:rPr>
      </w:pPr>
    </w:p>
    <w:p w14:paraId="03F833E2" w14:textId="0426A2EF" w:rsidR="00E12025" w:rsidRPr="00874013" w:rsidDel="00C573A1" w:rsidRDefault="00E12025" w:rsidP="00BE13F3">
      <w:pPr>
        <w:pStyle w:val="ListParagraph"/>
        <w:ind w:left="0"/>
        <w:jc w:val="both"/>
        <w:rPr>
          <w:rFonts w:asciiTheme="minorHAnsi" w:hAnsiTheme="minorHAnsi"/>
          <w:color w:val="000000"/>
          <w:spacing w:val="-3"/>
          <w:sz w:val="22"/>
          <w:szCs w:val="22"/>
        </w:rPr>
      </w:pPr>
    </w:p>
    <w:p w14:paraId="39EFAC35" w14:textId="778DB228" w:rsidR="003A057E" w:rsidRDefault="003A057E" w:rsidP="00BE13F3">
      <w:pPr>
        <w:pStyle w:val="ListParagraph"/>
        <w:ind w:left="0"/>
        <w:rPr>
          <w:rFonts w:asciiTheme="minorHAnsi" w:hAnsiTheme="minorHAnsi"/>
          <w:color w:val="000000"/>
          <w:spacing w:val="-3"/>
          <w:sz w:val="23"/>
          <w:szCs w:val="23"/>
        </w:rPr>
      </w:pPr>
    </w:p>
    <w:p w14:paraId="3AAE4106" w14:textId="77777777" w:rsidR="003A057E" w:rsidRDefault="003A057E" w:rsidP="00BE13F3">
      <w:pPr>
        <w:pStyle w:val="ListParagraph"/>
        <w:ind w:left="0"/>
        <w:rPr>
          <w:rFonts w:asciiTheme="minorHAnsi" w:hAnsiTheme="minorHAnsi"/>
          <w:color w:val="000000"/>
          <w:spacing w:val="-3"/>
          <w:sz w:val="23"/>
          <w:szCs w:val="23"/>
        </w:rPr>
      </w:pPr>
    </w:p>
    <w:p w14:paraId="4F14A0AD" w14:textId="77777777" w:rsidR="00247494" w:rsidRDefault="00247494" w:rsidP="00BE13F3">
      <w:pPr>
        <w:pStyle w:val="ListParagraph"/>
        <w:ind w:left="0"/>
        <w:rPr>
          <w:rFonts w:asciiTheme="minorHAnsi" w:hAnsiTheme="minorHAnsi"/>
          <w:color w:val="000000"/>
          <w:spacing w:val="-3"/>
          <w:sz w:val="23"/>
          <w:szCs w:val="23"/>
        </w:rPr>
      </w:pPr>
    </w:p>
    <w:p w14:paraId="6564E9D5" w14:textId="2C181A31" w:rsidR="008B5602" w:rsidRDefault="008B5602" w:rsidP="00BE13F3">
      <w:pPr>
        <w:pStyle w:val="ListParagraph"/>
        <w:ind w:left="0"/>
        <w:rPr>
          <w:rFonts w:asciiTheme="minorHAnsi" w:hAnsiTheme="minorHAnsi"/>
          <w:color w:val="auto"/>
          <w:sz w:val="23"/>
          <w:szCs w:val="23"/>
        </w:rPr>
      </w:pPr>
      <w:r w:rsidRPr="00884BB6">
        <w:rPr>
          <w:rFonts w:asciiTheme="minorHAnsi" w:hAnsiTheme="minorHAnsi"/>
          <w:b/>
          <w:color w:val="auto"/>
          <w:sz w:val="23"/>
          <w:szCs w:val="23"/>
        </w:rPr>
        <w:t xml:space="preserve">To </w:t>
      </w:r>
      <w:r w:rsidR="00884BB6" w:rsidRPr="00884BB6">
        <w:rPr>
          <w:rFonts w:asciiTheme="minorHAnsi" w:hAnsiTheme="minorHAnsi"/>
          <w:b/>
          <w:color w:val="auto"/>
          <w:sz w:val="23"/>
          <w:szCs w:val="23"/>
        </w:rPr>
        <w:t xml:space="preserve">pull </w:t>
      </w:r>
      <w:r w:rsidRPr="00884BB6">
        <w:rPr>
          <w:rFonts w:asciiTheme="minorHAnsi" w:hAnsiTheme="minorHAnsi"/>
          <w:b/>
          <w:color w:val="auto"/>
          <w:sz w:val="23"/>
          <w:szCs w:val="23"/>
        </w:rPr>
        <w:t>out the highest burden households</w:t>
      </w:r>
      <w:r w:rsidR="00884BB6" w:rsidRPr="00884BB6">
        <w:rPr>
          <w:rFonts w:asciiTheme="minorHAnsi" w:hAnsiTheme="minorHAnsi"/>
          <w:b/>
          <w:color w:val="auto"/>
          <w:sz w:val="23"/>
          <w:szCs w:val="23"/>
        </w:rPr>
        <w:t xml:space="preserve"> from Section B</w:t>
      </w:r>
      <w:r w:rsidRPr="00247494">
        <w:rPr>
          <w:rFonts w:asciiTheme="minorHAnsi" w:hAnsiTheme="minorHAnsi"/>
          <w:color w:val="auto"/>
          <w:sz w:val="23"/>
          <w:szCs w:val="23"/>
        </w:rPr>
        <w:t>,</w:t>
      </w:r>
      <w:r w:rsidRPr="008B5602">
        <w:rPr>
          <w:rFonts w:asciiTheme="minorHAnsi" w:hAnsiTheme="minorHAnsi"/>
          <w:b/>
          <w:color w:val="auto"/>
          <w:sz w:val="23"/>
          <w:szCs w:val="23"/>
        </w:rPr>
        <w:t xml:space="preserve"> </w:t>
      </w:r>
      <w:r w:rsidRPr="008B5602">
        <w:rPr>
          <w:rFonts w:asciiTheme="minorHAnsi" w:hAnsiTheme="minorHAnsi"/>
          <w:color w:val="auto"/>
          <w:sz w:val="23"/>
          <w:szCs w:val="23"/>
        </w:rPr>
        <w:t xml:space="preserve">grantees will first need to identify the home energy burden of each household reported in Section B.  These households can then be sorted, and </w:t>
      </w:r>
      <w:r>
        <w:rPr>
          <w:rFonts w:asciiTheme="minorHAnsi" w:hAnsiTheme="minorHAnsi"/>
          <w:color w:val="auto"/>
          <w:sz w:val="23"/>
          <w:szCs w:val="23"/>
        </w:rPr>
        <w:t xml:space="preserve">those with </w:t>
      </w:r>
      <w:r w:rsidRPr="008B5602">
        <w:rPr>
          <w:rFonts w:asciiTheme="minorHAnsi" w:hAnsiTheme="minorHAnsi"/>
          <w:color w:val="auto"/>
          <w:sz w:val="23"/>
          <w:szCs w:val="23"/>
        </w:rPr>
        <w:t xml:space="preserve">the top 25% </w:t>
      </w:r>
      <w:r>
        <w:rPr>
          <w:rFonts w:asciiTheme="minorHAnsi" w:hAnsiTheme="minorHAnsi"/>
          <w:color w:val="auto"/>
          <w:sz w:val="23"/>
          <w:szCs w:val="23"/>
        </w:rPr>
        <w:t xml:space="preserve">energy burden </w:t>
      </w:r>
      <w:r w:rsidR="00EC0B04">
        <w:rPr>
          <w:rFonts w:asciiTheme="minorHAnsi" w:hAnsiTheme="minorHAnsi"/>
          <w:color w:val="auto"/>
          <w:sz w:val="23"/>
          <w:szCs w:val="23"/>
        </w:rPr>
        <w:t>are counted in Section C.</w:t>
      </w:r>
    </w:p>
    <w:p w14:paraId="6B6B7A2D" w14:textId="77777777" w:rsidR="00884BB6" w:rsidRDefault="00884BB6" w:rsidP="00BE13F3">
      <w:pPr>
        <w:spacing w:after="0" w:line="240" w:lineRule="auto"/>
        <w:rPr>
          <w:rFonts w:asciiTheme="minorHAnsi" w:eastAsia="Times New Roman" w:hAnsiTheme="minorHAnsi"/>
          <w:sz w:val="23"/>
          <w:szCs w:val="23"/>
        </w:rPr>
      </w:pPr>
    </w:p>
    <w:p w14:paraId="62D06A30" w14:textId="446EA69F" w:rsidR="00410BCB" w:rsidRPr="00244D18" w:rsidRDefault="00830CC9" w:rsidP="00BE13F3">
      <w:pPr>
        <w:spacing w:after="0" w:line="240" w:lineRule="auto"/>
        <w:rPr>
          <w:sz w:val="23"/>
          <w:szCs w:val="23"/>
        </w:rPr>
      </w:pPr>
      <w:r w:rsidRPr="00244D18">
        <w:rPr>
          <w:sz w:val="23"/>
          <w:szCs w:val="23"/>
        </w:rPr>
        <w:t xml:space="preserve">To calculate home energy burden for </w:t>
      </w:r>
      <w:r w:rsidR="008B5602" w:rsidRPr="00244D18">
        <w:rPr>
          <w:sz w:val="23"/>
          <w:szCs w:val="23"/>
        </w:rPr>
        <w:t>each household</w:t>
      </w:r>
      <w:r w:rsidRPr="00244D18">
        <w:rPr>
          <w:sz w:val="23"/>
          <w:szCs w:val="23"/>
        </w:rPr>
        <w:t xml:space="preserve"> reported in Section B1, the grantee </w:t>
      </w:r>
      <w:r w:rsidR="008B5602" w:rsidRPr="00244D18">
        <w:rPr>
          <w:sz w:val="23"/>
          <w:szCs w:val="23"/>
        </w:rPr>
        <w:t xml:space="preserve">will need to use their database (or a </w:t>
      </w:r>
      <w:r w:rsidR="00247494" w:rsidRPr="00244D18">
        <w:rPr>
          <w:sz w:val="23"/>
          <w:szCs w:val="23"/>
        </w:rPr>
        <w:t xml:space="preserve">spreadsheet </w:t>
      </w:r>
      <w:r w:rsidR="008B5602" w:rsidRPr="00244D18">
        <w:rPr>
          <w:sz w:val="23"/>
          <w:szCs w:val="23"/>
        </w:rPr>
        <w:t>tool like Excel</w:t>
      </w:r>
      <w:r w:rsidR="00247494" w:rsidRPr="00244D18">
        <w:rPr>
          <w:sz w:val="23"/>
          <w:szCs w:val="23"/>
        </w:rPr>
        <w:t xml:space="preserve"> or Access</w:t>
      </w:r>
      <w:r w:rsidR="008B5602" w:rsidRPr="00244D18">
        <w:rPr>
          <w:sz w:val="23"/>
          <w:szCs w:val="23"/>
        </w:rPr>
        <w:t xml:space="preserve">) to </w:t>
      </w:r>
      <w:r w:rsidRPr="00244D18">
        <w:rPr>
          <w:sz w:val="23"/>
          <w:szCs w:val="23"/>
        </w:rPr>
        <w:t xml:space="preserve">add together </w:t>
      </w:r>
      <w:r w:rsidR="008B5602" w:rsidRPr="00244D18">
        <w:rPr>
          <w:sz w:val="23"/>
          <w:szCs w:val="23"/>
        </w:rPr>
        <w:t xml:space="preserve">each household’s </w:t>
      </w:r>
      <w:r w:rsidRPr="00244D18">
        <w:rPr>
          <w:sz w:val="23"/>
          <w:szCs w:val="23"/>
        </w:rPr>
        <w:t xml:space="preserve">Main Heating Bill + Annual Household Electricity Bill and divide by the </w:t>
      </w:r>
      <w:r w:rsidR="008B5602" w:rsidRPr="00244D18">
        <w:rPr>
          <w:sz w:val="23"/>
          <w:szCs w:val="23"/>
        </w:rPr>
        <w:t xml:space="preserve">household’s </w:t>
      </w:r>
      <w:r w:rsidRPr="00244D18">
        <w:rPr>
          <w:sz w:val="23"/>
          <w:szCs w:val="23"/>
        </w:rPr>
        <w:t xml:space="preserve">Average Annual </w:t>
      </w:r>
      <w:r w:rsidR="008B5602" w:rsidRPr="00244D18">
        <w:rPr>
          <w:sz w:val="23"/>
          <w:szCs w:val="23"/>
        </w:rPr>
        <w:t>Income</w:t>
      </w:r>
      <w:r w:rsidRPr="00244D18">
        <w:rPr>
          <w:sz w:val="23"/>
          <w:szCs w:val="23"/>
        </w:rPr>
        <w:t>.</w:t>
      </w:r>
      <w:r w:rsidR="008B5602" w:rsidRPr="00244D18">
        <w:rPr>
          <w:sz w:val="23"/>
          <w:szCs w:val="23"/>
        </w:rPr>
        <w:t xml:space="preserve">  Those </w:t>
      </w:r>
      <w:r w:rsidR="00247494" w:rsidRPr="00244D18">
        <w:rPr>
          <w:sz w:val="23"/>
          <w:szCs w:val="23"/>
        </w:rPr>
        <w:t xml:space="preserve">households </w:t>
      </w:r>
      <w:r w:rsidR="008B5602" w:rsidRPr="00244D18">
        <w:rPr>
          <w:sz w:val="23"/>
          <w:szCs w:val="23"/>
        </w:rPr>
        <w:t xml:space="preserve">with the top 25% of energy burden will be </w:t>
      </w:r>
      <w:r w:rsidR="00247494" w:rsidRPr="00244D18">
        <w:rPr>
          <w:sz w:val="23"/>
          <w:szCs w:val="23"/>
        </w:rPr>
        <w:t xml:space="preserve">reported </w:t>
      </w:r>
      <w:r w:rsidR="008B5602" w:rsidRPr="00244D18">
        <w:rPr>
          <w:sz w:val="23"/>
          <w:szCs w:val="23"/>
        </w:rPr>
        <w:t>i</w:t>
      </w:r>
      <w:r w:rsidR="00247494" w:rsidRPr="00244D18">
        <w:rPr>
          <w:sz w:val="23"/>
          <w:szCs w:val="23"/>
        </w:rPr>
        <w:t>n Section C</w:t>
      </w:r>
      <w:r w:rsidR="008B5602" w:rsidRPr="00244D18">
        <w:rPr>
          <w:sz w:val="23"/>
          <w:szCs w:val="23"/>
        </w:rPr>
        <w:t>.  Grantees who need assistance with this step should contact APPRISE or their OCS Liaison for assistance.</w:t>
      </w:r>
    </w:p>
    <w:p w14:paraId="44EBA9C1" w14:textId="77777777" w:rsidR="00EB42C3" w:rsidRPr="0074494E" w:rsidRDefault="00247494" w:rsidP="00BE13F3">
      <w:pPr>
        <w:spacing w:after="0" w:line="240" w:lineRule="auto"/>
        <w:ind w:left="1080" w:hanging="1080"/>
        <w:rPr>
          <w:sz w:val="23"/>
          <w:szCs w:val="23"/>
        </w:rPr>
      </w:pPr>
      <w:r w:rsidRPr="0074494E">
        <w:rPr>
          <w:b/>
          <w:sz w:val="23"/>
          <w:szCs w:val="23"/>
          <w:highlight w:val="lightGray"/>
        </w:rPr>
        <w:t>LINE C1:</w:t>
      </w:r>
      <w:r w:rsidRPr="0074494E">
        <w:rPr>
          <w:sz w:val="23"/>
          <w:szCs w:val="23"/>
        </w:rPr>
        <w:tab/>
      </w:r>
      <w:r w:rsidRPr="0074494E">
        <w:rPr>
          <w:b/>
          <w:sz w:val="23"/>
          <w:szCs w:val="23"/>
        </w:rPr>
        <w:t>High Burden Households.</w:t>
      </w:r>
      <w:r w:rsidRPr="0074494E">
        <w:rPr>
          <w:sz w:val="23"/>
          <w:szCs w:val="23"/>
        </w:rPr>
        <w:t xml:space="preserve">  Line C1 asks g</w:t>
      </w:r>
      <w:r w:rsidR="00830CC9" w:rsidRPr="0074494E">
        <w:rPr>
          <w:sz w:val="23"/>
          <w:szCs w:val="23"/>
        </w:rPr>
        <w:t>rantees to report the number of high burden households</w:t>
      </w:r>
      <w:r w:rsidRPr="0074494E">
        <w:rPr>
          <w:sz w:val="23"/>
          <w:szCs w:val="23"/>
        </w:rPr>
        <w:t xml:space="preserve"> with complete energy bill information</w:t>
      </w:r>
      <w:r w:rsidR="00830CC9" w:rsidRPr="0074494E">
        <w:rPr>
          <w:sz w:val="23"/>
          <w:szCs w:val="23"/>
        </w:rPr>
        <w:t xml:space="preserve">, and then </w:t>
      </w:r>
      <w:r w:rsidR="00211276" w:rsidRPr="0074494E">
        <w:rPr>
          <w:sz w:val="23"/>
          <w:szCs w:val="23"/>
        </w:rPr>
        <w:t>the number of high burden</w:t>
      </w:r>
      <w:r w:rsidR="00830CC9" w:rsidRPr="0074494E">
        <w:rPr>
          <w:sz w:val="23"/>
          <w:szCs w:val="23"/>
        </w:rPr>
        <w:t xml:space="preserve"> households by main heating fuel type.  </w:t>
      </w:r>
    </w:p>
    <w:p w14:paraId="1FDC29E8" w14:textId="77777777" w:rsidR="00830CC9" w:rsidRPr="0074494E" w:rsidRDefault="00830CC9" w:rsidP="00BE13F3">
      <w:pPr>
        <w:spacing w:after="0" w:line="240" w:lineRule="auto"/>
        <w:rPr>
          <w:color w:val="000000"/>
          <w:sz w:val="23"/>
          <w:szCs w:val="23"/>
        </w:rPr>
      </w:pPr>
    </w:p>
    <w:p w14:paraId="5C40661F" w14:textId="77777777" w:rsidR="00830CC9" w:rsidRPr="0074494E" w:rsidRDefault="00247494" w:rsidP="00BE13F3">
      <w:pPr>
        <w:pStyle w:val="ListParagraph"/>
        <w:ind w:left="1080" w:hanging="1080"/>
        <w:rPr>
          <w:rFonts w:ascii="Calibri" w:hAnsi="Calibri"/>
          <w:color w:val="000000"/>
          <w:sz w:val="23"/>
          <w:szCs w:val="23"/>
        </w:rPr>
      </w:pPr>
      <w:r w:rsidRPr="00BB363B">
        <w:rPr>
          <w:rFonts w:asciiTheme="minorHAnsi" w:hAnsiTheme="minorHAnsi"/>
          <w:b/>
          <w:color w:val="auto"/>
          <w:sz w:val="23"/>
          <w:szCs w:val="23"/>
          <w:highlight w:val="lightGray"/>
        </w:rPr>
        <w:t>LINE C2:</w:t>
      </w:r>
      <w:r w:rsidRPr="0074494E">
        <w:rPr>
          <w:rFonts w:ascii="Calibri" w:hAnsi="Calibri"/>
          <w:b/>
          <w:color w:val="auto"/>
          <w:sz w:val="23"/>
          <w:szCs w:val="23"/>
        </w:rPr>
        <w:tab/>
      </w:r>
      <w:r w:rsidR="00830CC9" w:rsidRPr="0074494E">
        <w:rPr>
          <w:rFonts w:ascii="Calibri" w:hAnsi="Calibri"/>
          <w:b/>
          <w:color w:val="auto"/>
          <w:sz w:val="23"/>
          <w:szCs w:val="23"/>
        </w:rPr>
        <w:t xml:space="preserve">Average Annual Household Income for High Burden Households:  </w:t>
      </w:r>
      <w:r w:rsidRPr="0074494E">
        <w:rPr>
          <w:rFonts w:ascii="Calibri" w:hAnsi="Calibri"/>
          <w:color w:val="auto"/>
          <w:sz w:val="23"/>
          <w:szCs w:val="23"/>
        </w:rPr>
        <w:t xml:space="preserve">Line C2 asks </w:t>
      </w:r>
      <w:r w:rsidR="00830CC9" w:rsidRPr="0074494E">
        <w:rPr>
          <w:rFonts w:ascii="Calibri" w:hAnsi="Calibri"/>
          <w:color w:val="auto"/>
          <w:sz w:val="23"/>
          <w:szCs w:val="23"/>
        </w:rPr>
        <w:t xml:space="preserve">grantees to report average annual household income for </w:t>
      </w:r>
      <w:r w:rsidRPr="0074494E">
        <w:rPr>
          <w:rFonts w:ascii="Calibri" w:hAnsi="Calibri"/>
          <w:color w:val="auto"/>
          <w:sz w:val="23"/>
          <w:szCs w:val="23"/>
        </w:rPr>
        <w:t xml:space="preserve">those </w:t>
      </w:r>
      <w:r w:rsidR="00830CC9" w:rsidRPr="0074494E">
        <w:rPr>
          <w:rFonts w:ascii="Calibri" w:hAnsi="Calibri"/>
          <w:color w:val="auto"/>
          <w:sz w:val="23"/>
          <w:szCs w:val="23"/>
        </w:rPr>
        <w:t>high</w:t>
      </w:r>
      <w:r w:rsidRPr="0074494E">
        <w:rPr>
          <w:rFonts w:ascii="Calibri" w:hAnsi="Calibri"/>
          <w:color w:val="auto"/>
          <w:sz w:val="23"/>
          <w:szCs w:val="23"/>
        </w:rPr>
        <w:t xml:space="preserve"> burden households identified on</w:t>
      </w:r>
      <w:r w:rsidR="00830CC9" w:rsidRPr="0074494E">
        <w:rPr>
          <w:rFonts w:ascii="Calibri" w:hAnsi="Calibri"/>
          <w:color w:val="auto"/>
          <w:sz w:val="23"/>
          <w:szCs w:val="23"/>
        </w:rPr>
        <w:t xml:space="preserve"> </w:t>
      </w:r>
      <w:r w:rsidRPr="0074494E">
        <w:rPr>
          <w:rFonts w:ascii="Calibri" w:hAnsi="Calibri"/>
          <w:color w:val="auto"/>
          <w:sz w:val="23"/>
          <w:szCs w:val="23"/>
        </w:rPr>
        <w:t>Line</w:t>
      </w:r>
      <w:r w:rsidR="00830CC9" w:rsidRPr="0074494E">
        <w:rPr>
          <w:rFonts w:ascii="Calibri" w:hAnsi="Calibri"/>
          <w:color w:val="auto"/>
          <w:sz w:val="23"/>
          <w:szCs w:val="23"/>
        </w:rPr>
        <w:t xml:space="preserve"> C1.</w:t>
      </w:r>
      <w:r w:rsidR="00830CC9" w:rsidRPr="0074494E">
        <w:rPr>
          <w:rFonts w:ascii="Calibri" w:hAnsi="Calibri"/>
          <w:color w:val="000000"/>
          <w:sz w:val="23"/>
          <w:szCs w:val="23"/>
        </w:rPr>
        <w:t xml:space="preserve">  </w:t>
      </w:r>
      <w:r w:rsidR="00830CC9" w:rsidRPr="0074494E">
        <w:rPr>
          <w:rFonts w:ascii="Calibri" w:hAnsi="Calibri"/>
          <w:color w:val="auto"/>
          <w:sz w:val="23"/>
          <w:szCs w:val="23"/>
        </w:rPr>
        <w:t>Grantees are asked to report the average annual income for all high burden households, as well as the average annual income of high burden households within each main fuel type.</w:t>
      </w:r>
    </w:p>
    <w:p w14:paraId="2D9A9FFC" w14:textId="77777777" w:rsidR="00C51B1E" w:rsidRPr="0074494E" w:rsidRDefault="00C51B1E" w:rsidP="00BE13F3">
      <w:pPr>
        <w:pStyle w:val="ListParagraph"/>
        <w:ind w:left="360"/>
        <w:rPr>
          <w:rFonts w:ascii="Calibri" w:hAnsi="Calibri"/>
          <w:color w:val="000000"/>
          <w:sz w:val="23"/>
          <w:szCs w:val="23"/>
        </w:rPr>
      </w:pPr>
    </w:p>
    <w:p w14:paraId="1FF84F88" w14:textId="77777777"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C3:</w:t>
      </w:r>
      <w:r w:rsidRPr="0074494E">
        <w:rPr>
          <w:rFonts w:ascii="Calibri" w:hAnsi="Calibri"/>
          <w:b/>
          <w:color w:val="auto"/>
          <w:sz w:val="23"/>
          <w:szCs w:val="23"/>
        </w:rPr>
        <w:tab/>
      </w:r>
      <w:r w:rsidR="00830CC9" w:rsidRPr="0074494E">
        <w:rPr>
          <w:rFonts w:ascii="Calibri" w:hAnsi="Calibri"/>
          <w:b/>
          <w:color w:val="auto"/>
          <w:sz w:val="23"/>
          <w:szCs w:val="23"/>
        </w:rPr>
        <w:t>Average Annual LIHEAP Bill Payment Assistance Benefit</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3 requires grantees to report average annual LIHEAP Benefit for those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b/>
          <w:i/>
          <w:color w:val="auto"/>
          <w:sz w:val="23"/>
          <w:szCs w:val="23"/>
        </w:rPr>
        <w:t>.</w:t>
      </w:r>
      <w:r w:rsidR="00830CC9" w:rsidRPr="0074494E">
        <w:rPr>
          <w:rFonts w:ascii="Calibri" w:hAnsi="Calibri"/>
          <w:color w:val="auto"/>
          <w:sz w:val="23"/>
          <w:szCs w:val="23"/>
        </w:rPr>
        <w:t xml:space="preserve">  Grantees are asked to report the average bill payment assistance benefit for all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households, as well as the average bill payment assistance benefit</w:t>
      </w:r>
      <w:r w:rsidR="006C2E10" w:rsidRPr="0074494E">
        <w:rPr>
          <w:rFonts w:ascii="Calibri" w:hAnsi="Calibri"/>
          <w:color w:val="auto"/>
          <w:sz w:val="23"/>
          <w:szCs w:val="23"/>
        </w:rPr>
        <w:t xml:space="preserve"> of high burden households </w:t>
      </w:r>
      <w:r w:rsidRPr="0074494E">
        <w:rPr>
          <w:rFonts w:ascii="Calibri" w:hAnsi="Calibri"/>
          <w:color w:val="auto"/>
          <w:sz w:val="23"/>
          <w:szCs w:val="23"/>
        </w:rPr>
        <w:t xml:space="preserve">within each </w:t>
      </w:r>
      <w:r w:rsidR="00830CC9" w:rsidRPr="0074494E">
        <w:rPr>
          <w:rFonts w:ascii="Calibri" w:hAnsi="Calibri"/>
          <w:color w:val="auto"/>
          <w:sz w:val="23"/>
          <w:szCs w:val="23"/>
        </w:rPr>
        <w:t>fuel type</w:t>
      </w:r>
      <w:r w:rsidRPr="0074494E">
        <w:rPr>
          <w:rFonts w:ascii="Calibri" w:hAnsi="Calibri"/>
          <w:color w:val="auto"/>
          <w:sz w:val="23"/>
          <w:szCs w:val="23"/>
        </w:rPr>
        <w:t>.</w:t>
      </w:r>
    </w:p>
    <w:p w14:paraId="5103B583" w14:textId="77777777" w:rsidR="00CA31DE" w:rsidRPr="0074494E" w:rsidRDefault="00CA31DE" w:rsidP="00BE13F3">
      <w:pPr>
        <w:pStyle w:val="ListParagraph"/>
        <w:ind w:left="1080" w:hanging="1080"/>
        <w:rPr>
          <w:rFonts w:ascii="Calibri" w:hAnsi="Calibri"/>
          <w:color w:val="auto"/>
          <w:sz w:val="23"/>
          <w:szCs w:val="23"/>
        </w:rPr>
      </w:pPr>
    </w:p>
    <w:p w14:paraId="3BFB4035" w14:textId="77777777" w:rsidR="00A0764D" w:rsidRPr="0074494E" w:rsidRDefault="00247494" w:rsidP="00BE13F3">
      <w:pPr>
        <w:pStyle w:val="ListParagraph"/>
        <w:ind w:left="1080" w:hanging="1080"/>
        <w:rPr>
          <w:rFonts w:ascii="Calibri" w:hAnsi="Calibri"/>
          <w:color w:val="000000"/>
          <w:spacing w:val="-3"/>
          <w:sz w:val="23"/>
          <w:szCs w:val="23"/>
        </w:rPr>
      </w:pPr>
      <w:r w:rsidRPr="0074494E">
        <w:rPr>
          <w:rFonts w:ascii="Calibri" w:hAnsi="Calibri"/>
          <w:b/>
          <w:color w:val="auto"/>
          <w:sz w:val="23"/>
          <w:szCs w:val="23"/>
          <w:highlight w:val="lightGray"/>
        </w:rPr>
        <w:t>LINE C4:</w:t>
      </w:r>
      <w:r w:rsidRPr="0074494E">
        <w:rPr>
          <w:rFonts w:ascii="Calibri" w:hAnsi="Calibri"/>
          <w:b/>
          <w:color w:val="auto"/>
          <w:sz w:val="23"/>
          <w:szCs w:val="23"/>
        </w:rPr>
        <w:tab/>
      </w:r>
      <w:r w:rsidR="00830CC9" w:rsidRPr="0074494E">
        <w:rPr>
          <w:rFonts w:ascii="Calibri" w:hAnsi="Calibri"/>
          <w:b/>
          <w:color w:val="auto"/>
          <w:sz w:val="23"/>
          <w:szCs w:val="23"/>
        </w:rPr>
        <w:t>Average Annual Main Heating Fuel Bill Data</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4 requires grantees to report the average annual main heating fuel bill </w:t>
      </w:r>
      <w:r w:rsidRPr="0074494E">
        <w:rPr>
          <w:rFonts w:ascii="Calibri" w:hAnsi="Calibri"/>
          <w:color w:val="auto"/>
          <w:sz w:val="23"/>
          <w:szCs w:val="23"/>
        </w:rPr>
        <w:t xml:space="preserve">(12 </w:t>
      </w:r>
      <w:r w:rsidR="00795452">
        <w:rPr>
          <w:rFonts w:ascii="Calibri" w:hAnsi="Calibri"/>
          <w:color w:val="auto"/>
          <w:sz w:val="23"/>
          <w:szCs w:val="23"/>
        </w:rPr>
        <w:t xml:space="preserve">consecutive </w:t>
      </w:r>
      <w:r w:rsidRPr="0074494E">
        <w:rPr>
          <w:rFonts w:ascii="Calibri" w:hAnsi="Calibri"/>
          <w:color w:val="auto"/>
          <w:sz w:val="23"/>
          <w:szCs w:val="23"/>
        </w:rPr>
        <w:t xml:space="preserve">months) </w:t>
      </w:r>
      <w:r w:rsidR="00830CC9" w:rsidRPr="0074494E">
        <w:rPr>
          <w:rFonts w:ascii="Calibri" w:hAnsi="Calibri"/>
          <w:color w:val="auto"/>
          <w:sz w:val="23"/>
          <w:szCs w:val="23"/>
        </w:rPr>
        <w:t xml:space="preserve">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color w:val="auto"/>
          <w:sz w:val="23"/>
          <w:szCs w:val="23"/>
        </w:rPr>
        <w:t>.</w:t>
      </w:r>
    </w:p>
    <w:p w14:paraId="30DAF7EA" w14:textId="77777777" w:rsidR="00A31AD2" w:rsidRPr="0074494E" w:rsidRDefault="00A31AD2" w:rsidP="00BE13F3">
      <w:pPr>
        <w:pStyle w:val="ListParagraph"/>
        <w:ind w:left="360"/>
        <w:rPr>
          <w:rFonts w:ascii="Calibri" w:hAnsi="Calibri"/>
          <w:b/>
          <w:color w:val="000000"/>
          <w:sz w:val="23"/>
          <w:szCs w:val="23"/>
        </w:rPr>
      </w:pPr>
    </w:p>
    <w:p w14:paraId="5B658A7F" w14:textId="30C39B66"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C5:</w:t>
      </w:r>
      <w:r w:rsidRPr="0074494E">
        <w:rPr>
          <w:rFonts w:ascii="Calibri" w:hAnsi="Calibri"/>
          <w:b/>
          <w:color w:val="auto"/>
          <w:sz w:val="23"/>
          <w:szCs w:val="23"/>
        </w:rPr>
        <w:tab/>
      </w:r>
      <w:r w:rsidR="00830CC9" w:rsidRPr="0074494E">
        <w:rPr>
          <w:rFonts w:ascii="Calibri" w:hAnsi="Calibri"/>
          <w:b/>
          <w:color w:val="auto"/>
          <w:sz w:val="23"/>
          <w:szCs w:val="23"/>
        </w:rPr>
        <w:t>Average Annual Electricity Bill</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w:t>
      </w:r>
      <w:r w:rsidR="00830CC9" w:rsidRPr="0074494E">
        <w:rPr>
          <w:rFonts w:ascii="Calibri" w:hAnsi="Calibri"/>
          <w:color w:val="auto"/>
          <w:sz w:val="23"/>
          <w:szCs w:val="23"/>
        </w:rPr>
        <w:t xml:space="preserve"> </w:t>
      </w:r>
      <w:r w:rsidR="00A31AD2" w:rsidRPr="0074494E">
        <w:rPr>
          <w:rFonts w:ascii="Calibri" w:hAnsi="Calibri"/>
          <w:color w:val="auto"/>
          <w:sz w:val="23"/>
          <w:szCs w:val="23"/>
        </w:rPr>
        <w:t>Section C</w:t>
      </w:r>
      <w:r w:rsidR="00830CC9" w:rsidRPr="0074494E">
        <w:rPr>
          <w:rFonts w:ascii="Calibri" w:hAnsi="Calibri"/>
          <w:color w:val="auto"/>
          <w:sz w:val="23"/>
          <w:szCs w:val="23"/>
        </w:rPr>
        <w:t xml:space="preserve">5 requires grantees to report the average annual electricity bill 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A31AD2" w:rsidRPr="0074494E">
        <w:rPr>
          <w:rFonts w:ascii="Calibri" w:hAnsi="Calibri"/>
          <w:color w:val="auto"/>
          <w:sz w:val="23"/>
          <w:szCs w:val="23"/>
        </w:rPr>
        <w:t>identified in Section C1</w:t>
      </w:r>
      <w:r w:rsidR="00830CC9" w:rsidRPr="0074494E">
        <w:rPr>
          <w:rFonts w:ascii="Calibri" w:hAnsi="Calibri"/>
          <w:color w:val="auto"/>
          <w:sz w:val="23"/>
          <w:szCs w:val="23"/>
        </w:rPr>
        <w:t xml:space="preserve">.  </w:t>
      </w:r>
    </w:p>
    <w:p w14:paraId="6842C769" w14:textId="77777777" w:rsidR="006A0CF9" w:rsidRDefault="006A0CF9" w:rsidP="00BE13F3">
      <w:pPr>
        <w:pStyle w:val="ListParagraph"/>
        <w:ind w:left="1080" w:hanging="1080"/>
        <w:rPr>
          <w:rFonts w:ascii="Calibri" w:hAnsi="Calibri"/>
          <w:i/>
          <w:color w:val="auto"/>
          <w:sz w:val="23"/>
          <w:szCs w:val="23"/>
        </w:rPr>
      </w:pPr>
    </w:p>
    <w:p w14:paraId="64E90612" w14:textId="5EC194E4" w:rsidR="006A0CF9" w:rsidRPr="0074494E" w:rsidRDefault="006A0CF9" w:rsidP="000C0DCC">
      <w:pPr>
        <w:pStyle w:val="ListParagraph"/>
        <w:ind w:left="1080"/>
        <w:rPr>
          <w:rFonts w:ascii="Calibri" w:hAnsi="Calibri"/>
          <w:i/>
          <w:color w:val="auto"/>
          <w:sz w:val="23"/>
          <w:szCs w:val="23"/>
        </w:rPr>
      </w:pPr>
      <w:r>
        <w:rPr>
          <w:rFonts w:ascii="Calibri" w:hAnsi="Calibri"/>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C4 only.  </w:t>
      </w:r>
    </w:p>
    <w:p w14:paraId="617F16B5" w14:textId="77777777" w:rsidR="00A31AD2" w:rsidRPr="00244D18" w:rsidRDefault="00A31AD2" w:rsidP="00BE13F3">
      <w:pPr>
        <w:spacing w:after="0" w:line="240" w:lineRule="auto"/>
        <w:rPr>
          <w:b/>
          <w:color w:val="000000"/>
          <w:spacing w:val="-3"/>
        </w:rPr>
      </w:pPr>
    </w:p>
    <w:p w14:paraId="6396FF29" w14:textId="4E16AF6E" w:rsidR="00785CC9" w:rsidRPr="00DB7FED" w:rsidRDefault="00785CC9" w:rsidP="00BE13F3">
      <w:pPr>
        <w:spacing w:after="0" w:line="240" w:lineRule="auto"/>
        <w:rPr>
          <w:b/>
          <w:color w:val="000000"/>
          <w:spacing w:val="-3"/>
          <w:sz w:val="23"/>
          <w:szCs w:val="23"/>
        </w:rPr>
      </w:pPr>
      <w:r w:rsidRPr="00DB7FED">
        <w:rPr>
          <w:b/>
          <w:color w:val="000000"/>
          <w:spacing w:val="-3"/>
          <w:sz w:val="23"/>
          <w:szCs w:val="23"/>
        </w:rPr>
        <w:t>T</w:t>
      </w:r>
      <w:r>
        <w:rPr>
          <w:b/>
          <w:color w:val="000000"/>
          <w:spacing w:val="-3"/>
          <w:sz w:val="23"/>
          <w:szCs w:val="23"/>
        </w:rPr>
        <w:t xml:space="preserve">he remaining fields in Section </w:t>
      </w:r>
      <w:r w:rsidR="009A26A8">
        <w:rPr>
          <w:b/>
          <w:color w:val="000000"/>
          <w:spacing w:val="-3"/>
          <w:sz w:val="23"/>
          <w:szCs w:val="23"/>
        </w:rPr>
        <w:t>Ca</w:t>
      </w:r>
      <w:r w:rsidR="009A26A8" w:rsidRPr="00DB7FED">
        <w:rPr>
          <w:b/>
          <w:color w:val="000000"/>
          <w:spacing w:val="-3"/>
          <w:sz w:val="23"/>
          <w:szCs w:val="23"/>
        </w:rPr>
        <w:t>r</w:t>
      </w:r>
      <w:r w:rsidR="009A26A8">
        <w:rPr>
          <w:b/>
          <w:color w:val="000000"/>
          <w:spacing w:val="-3"/>
          <w:sz w:val="23"/>
          <w:szCs w:val="23"/>
        </w:rPr>
        <w:t>e</w:t>
      </w:r>
      <w:r w:rsidRPr="00DB7FED">
        <w:rPr>
          <w:b/>
          <w:color w:val="000000"/>
          <w:spacing w:val="-3"/>
          <w:sz w:val="23"/>
          <w:szCs w:val="23"/>
        </w:rPr>
        <w:t xml:space="preserve"> </w:t>
      </w:r>
      <w:r w:rsidRPr="00857136">
        <w:rPr>
          <w:b/>
          <w:spacing w:val="-3"/>
          <w:sz w:val="23"/>
          <w:szCs w:val="23"/>
          <w:u w:val="single"/>
        </w:rPr>
        <w:t>auto-calculated</w:t>
      </w:r>
      <w:r w:rsidRPr="00857136">
        <w:rPr>
          <w:b/>
          <w:spacing w:val="-3"/>
          <w:sz w:val="23"/>
          <w:szCs w:val="23"/>
        </w:rPr>
        <w:t xml:space="preserve"> </w:t>
      </w:r>
      <w:r w:rsidRPr="00DB7FED">
        <w:rPr>
          <w:b/>
          <w:color w:val="000000"/>
          <w:spacing w:val="-3"/>
          <w:sz w:val="23"/>
          <w:szCs w:val="23"/>
        </w:rPr>
        <w:t>for the grantee based on the data entered above</w:t>
      </w:r>
      <w:r w:rsidR="00735263">
        <w:rPr>
          <w:b/>
          <w:color w:val="000000"/>
          <w:spacing w:val="-3"/>
          <w:sz w:val="23"/>
          <w:szCs w:val="23"/>
        </w:rPr>
        <w:t>:</w:t>
      </w:r>
    </w:p>
    <w:p w14:paraId="32C7A6D4" w14:textId="77777777" w:rsidR="00A31AD2" w:rsidRPr="0074494E" w:rsidRDefault="00A31AD2" w:rsidP="00BE13F3">
      <w:pPr>
        <w:spacing w:after="0" w:line="240" w:lineRule="auto"/>
        <w:rPr>
          <w:b/>
          <w:color w:val="000000"/>
          <w:spacing w:val="-3"/>
          <w:sz w:val="23"/>
          <w:szCs w:val="23"/>
        </w:rPr>
      </w:pPr>
    </w:p>
    <w:p w14:paraId="3057F22D" w14:textId="77777777" w:rsidR="00A31AD2" w:rsidRPr="0074494E" w:rsidRDefault="00A31AD2" w:rsidP="00BE13F3">
      <w:pPr>
        <w:pStyle w:val="ListParagraph"/>
        <w:numPr>
          <w:ilvl w:val="0"/>
          <w:numId w:val="3"/>
        </w:numPr>
        <w:ind w:left="360"/>
        <w:rPr>
          <w:rFonts w:ascii="Calibri" w:hAnsi="Calibri"/>
          <w:b/>
          <w:color w:val="auto"/>
          <w:spacing w:val="-3"/>
          <w:sz w:val="23"/>
          <w:szCs w:val="23"/>
        </w:rPr>
      </w:pPr>
      <w:r w:rsidRPr="0074494E">
        <w:rPr>
          <w:rFonts w:ascii="Calibri" w:hAnsi="Calibri"/>
          <w:b/>
          <w:color w:val="auto"/>
          <w:sz w:val="23"/>
          <w:szCs w:val="23"/>
        </w:rPr>
        <w:t xml:space="preserve">Total Annual Residential Energy </w:t>
      </w:r>
      <w:r w:rsidR="00785CC9">
        <w:rPr>
          <w:rFonts w:ascii="Calibri" w:hAnsi="Calibri"/>
          <w:b/>
          <w:color w:val="auto"/>
          <w:sz w:val="23"/>
          <w:szCs w:val="23"/>
        </w:rPr>
        <w:t xml:space="preserve">Bill for High Burden Households:  </w:t>
      </w:r>
      <w:r w:rsidR="00785CC9">
        <w:rPr>
          <w:rFonts w:ascii="Calibri" w:hAnsi="Calibri"/>
          <w:color w:val="auto"/>
          <w:sz w:val="23"/>
          <w:szCs w:val="23"/>
        </w:rPr>
        <w:t>Line C6</w:t>
      </w:r>
      <w:r w:rsidRPr="0074494E">
        <w:rPr>
          <w:rFonts w:ascii="Calibri" w:hAnsi="Calibri"/>
          <w:color w:val="auto"/>
          <w:sz w:val="23"/>
          <w:szCs w:val="23"/>
        </w:rPr>
        <w:t xml:space="preserve"> automatically adds together the average annual Main Heating Fuel and Electricity bill data to calculate average annual residential energy bill for high burden households.</w:t>
      </w:r>
    </w:p>
    <w:p w14:paraId="48A7920F" w14:textId="2C646216"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Average Annual Energy Burden of High Burden Households before </w:t>
      </w:r>
      <w:r w:rsidR="00785CC9">
        <w:rPr>
          <w:rFonts w:ascii="Calibri" w:hAnsi="Calibri"/>
          <w:b/>
          <w:color w:val="auto"/>
          <w:spacing w:val="-3"/>
          <w:sz w:val="23"/>
          <w:szCs w:val="23"/>
        </w:rPr>
        <w:t>Receiving LIHEAP:</w:t>
      </w:r>
      <w:r w:rsidR="00785CC9">
        <w:rPr>
          <w:rFonts w:ascii="Calibri" w:hAnsi="Calibri"/>
          <w:color w:val="auto"/>
          <w:sz w:val="23"/>
          <w:szCs w:val="23"/>
        </w:rPr>
        <w:t xml:space="preserve"> </w:t>
      </w:r>
      <w:r w:rsidR="00857136">
        <w:rPr>
          <w:rFonts w:ascii="Calibri" w:hAnsi="Calibri"/>
          <w:color w:val="auto"/>
          <w:sz w:val="23"/>
          <w:szCs w:val="23"/>
        </w:rPr>
        <w:t xml:space="preserve"> </w:t>
      </w:r>
      <w:r w:rsidR="00785CC9">
        <w:rPr>
          <w:rFonts w:ascii="Calibri" w:hAnsi="Calibri"/>
          <w:color w:val="auto"/>
          <w:spacing w:val="-3"/>
          <w:sz w:val="23"/>
          <w:szCs w:val="23"/>
        </w:rPr>
        <w:t>Line C7</w:t>
      </w:r>
      <w:r w:rsidRPr="0074494E">
        <w:rPr>
          <w:rFonts w:ascii="Calibri" w:hAnsi="Calibri"/>
          <w:color w:val="auto"/>
          <w:spacing w:val="-3"/>
          <w:sz w:val="23"/>
          <w:szCs w:val="23"/>
        </w:rPr>
        <w:t xml:space="preserve"> automatically divides the average annual residential energy bill by the average annual income to calculate average annual energy burden of high burden households before receiving LIHEAP.</w:t>
      </w:r>
    </w:p>
    <w:p w14:paraId="5FE485B0"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Average Annual Energy Burden of High Burden Ho</w:t>
      </w:r>
      <w:r w:rsidR="00785CC9">
        <w:rPr>
          <w:rFonts w:ascii="Calibri" w:hAnsi="Calibri"/>
          <w:b/>
          <w:color w:val="auto"/>
          <w:spacing w:val="-3"/>
          <w:sz w:val="23"/>
          <w:szCs w:val="23"/>
        </w:rPr>
        <w:t xml:space="preserve">useholds after Receiving LIHEAP:  </w:t>
      </w:r>
      <w:r w:rsidR="00785CC9" w:rsidRPr="00785CC9">
        <w:rPr>
          <w:rFonts w:ascii="Calibri" w:hAnsi="Calibri"/>
          <w:color w:val="auto"/>
          <w:spacing w:val="-3"/>
          <w:sz w:val="23"/>
          <w:szCs w:val="23"/>
        </w:rPr>
        <w:t>Line</w:t>
      </w:r>
      <w:r w:rsidR="00785CC9">
        <w:rPr>
          <w:rFonts w:ascii="Calibri" w:hAnsi="Calibri"/>
          <w:b/>
          <w:color w:val="auto"/>
          <w:spacing w:val="-3"/>
          <w:sz w:val="23"/>
          <w:szCs w:val="23"/>
        </w:rPr>
        <w:t xml:space="preserve"> </w:t>
      </w:r>
      <w:r w:rsidRPr="0074494E">
        <w:rPr>
          <w:rFonts w:ascii="Calibri" w:hAnsi="Calibri"/>
          <w:color w:val="auto"/>
          <w:spacing w:val="-3"/>
          <w:sz w:val="23"/>
          <w:szCs w:val="23"/>
        </w:rPr>
        <w:t xml:space="preserve">C8 automatically subtracts the average annual LIHEAP benefit amount from the annual residential energy bill—then divides the adjusted annual energy bill by the average annual income to calculate energy burden for high burden households </w:t>
      </w:r>
      <w:r w:rsidRPr="0074494E">
        <w:rPr>
          <w:rFonts w:ascii="Calibri" w:hAnsi="Calibri"/>
          <w:i/>
          <w:color w:val="auto"/>
          <w:spacing w:val="-3"/>
          <w:sz w:val="23"/>
          <w:szCs w:val="23"/>
        </w:rPr>
        <w:t xml:space="preserve">after </w:t>
      </w:r>
      <w:r w:rsidRPr="0074494E">
        <w:rPr>
          <w:rFonts w:ascii="Calibri" w:hAnsi="Calibri"/>
          <w:color w:val="auto"/>
          <w:spacing w:val="-3"/>
          <w:sz w:val="23"/>
          <w:szCs w:val="23"/>
        </w:rPr>
        <w:t>receiving LIHEAP.</w:t>
      </w:r>
    </w:p>
    <w:p w14:paraId="0963649A"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Point Change in Energy Burden among High Burden </w:t>
      </w:r>
      <w:r w:rsidRPr="00D3187E">
        <w:rPr>
          <w:rFonts w:ascii="Calibri" w:hAnsi="Calibri"/>
          <w:b/>
          <w:color w:val="auto"/>
          <w:spacing w:val="-3"/>
          <w:sz w:val="23"/>
          <w:szCs w:val="23"/>
        </w:rPr>
        <w:t>Households</w:t>
      </w:r>
      <w:r w:rsidR="00785CC9" w:rsidRPr="00D3187E">
        <w:rPr>
          <w:rFonts w:ascii="Calibri" w:hAnsi="Calibri"/>
          <w:b/>
          <w:color w:val="auto"/>
          <w:sz w:val="23"/>
          <w:szCs w:val="23"/>
        </w:rPr>
        <w:t xml:space="preserve">:  </w:t>
      </w:r>
      <w:r w:rsidR="00785CC9">
        <w:rPr>
          <w:rFonts w:ascii="Calibri" w:hAnsi="Calibri"/>
          <w:color w:val="auto"/>
          <w:spacing w:val="-3"/>
          <w:sz w:val="23"/>
          <w:szCs w:val="23"/>
        </w:rPr>
        <w:t xml:space="preserve">Line </w:t>
      </w:r>
      <w:r w:rsidRPr="0074494E">
        <w:rPr>
          <w:rFonts w:ascii="Calibri" w:hAnsi="Calibri"/>
          <w:color w:val="auto"/>
          <w:spacing w:val="-3"/>
          <w:sz w:val="23"/>
          <w:szCs w:val="23"/>
        </w:rPr>
        <w:t xml:space="preserve">C9 automatically calculates the percentage point difference between pre-LIHEAP and post-LIHEAP energy burden </w:t>
      </w:r>
      <w:r w:rsidR="00211276" w:rsidRPr="0074494E">
        <w:rPr>
          <w:rFonts w:ascii="Calibri" w:hAnsi="Calibri"/>
          <w:color w:val="auto"/>
          <w:spacing w:val="-3"/>
          <w:sz w:val="23"/>
          <w:szCs w:val="23"/>
        </w:rPr>
        <w:t>among</w:t>
      </w:r>
      <w:r w:rsidRPr="0074494E">
        <w:rPr>
          <w:rFonts w:ascii="Calibri" w:hAnsi="Calibri"/>
          <w:color w:val="auto"/>
          <w:spacing w:val="-3"/>
          <w:sz w:val="23"/>
          <w:szCs w:val="23"/>
        </w:rPr>
        <w:t xml:space="preserve"> high burden households.</w:t>
      </w:r>
    </w:p>
    <w:p w14:paraId="24163DCD" w14:textId="77777777" w:rsidR="00785CC9"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w:t>
      </w:r>
      <w:r w:rsidR="00E24D39">
        <w:rPr>
          <w:rFonts w:ascii="Calibri" w:hAnsi="Calibri"/>
          <w:b/>
          <w:color w:val="auto"/>
          <w:spacing w:val="-3"/>
          <w:sz w:val="23"/>
          <w:szCs w:val="23"/>
        </w:rPr>
        <w:t>Reduction</w:t>
      </w:r>
      <w:r w:rsidRPr="0074494E">
        <w:rPr>
          <w:rFonts w:ascii="Calibri" w:hAnsi="Calibri"/>
          <w:b/>
          <w:color w:val="auto"/>
          <w:spacing w:val="-3"/>
          <w:sz w:val="23"/>
          <w:szCs w:val="23"/>
        </w:rPr>
        <w:t xml:space="preserve"> in Energy Burden among High Burden Household</w:t>
      </w:r>
      <w:r w:rsidRPr="00D3187E">
        <w:rPr>
          <w:rFonts w:ascii="Calibri" w:hAnsi="Calibri"/>
          <w:b/>
          <w:color w:val="auto"/>
          <w:spacing w:val="-3"/>
          <w:sz w:val="23"/>
          <w:szCs w:val="23"/>
        </w:rPr>
        <w:t>s</w:t>
      </w:r>
      <w:r w:rsidR="00785CC9" w:rsidRPr="00D3187E">
        <w:rPr>
          <w:rFonts w:ascii="Calibri" w:hAnsi="Calibri"/>
          <w:b/>
          <w:color w:val="auto"/>
          <w:sz w:val="23"/>
          <w:szCs w:val="23"/>
        </w:rPr>
        <w:t xml:space="preserve">:  </w:t>
      </w:r>
      <w:r w:rsidR="00785CC9">
        <w:rPr>
          <w:rFonts w:ascii="Calibri" w:hAnsi="Calibri"/>
          <w:color w:val="auto"/>
          <w:spacing w:val="-3"/>
          <w:sz w:val="23"/>
          <w:szCs w:val="23"/>
        </w:rPr>
        <w:t>Line C10</w:t>
      </w:r>
      <w:r w:rsidRPr="0074494E">
        <w:rPr>
          <w:rFonts w:ascii="Calibri" w:hAnsi="Calibri"/>
          <w:color w:val="auto"/>
          <w:spacing w:val="-3"/>
          <w:sz w:val="23"/>
          <w:szCs w:val="23"/>
        </w:rPr>
        <w:t xml:space="preserve"> automatically calculates the percentage difference between pre-LIHEAP and post-LIHEAP energy burden </w:t>
      </w:r>
      <w:r w:rsidR="00613936">
        <w:rPr>
          <w:rFonts w:ascii="Calibri" w:hAnsi="Calibri"/>
          <w:color w:val="auto"/>
          <w:spacing w:val="-3"/>
          <w:sz w:val="23"/>
          <w:szCs w:val="23"/>
        </w:rPr>
        <w:t>as a proportion of pre-LIHEAP burden</w:t>
      </w:r>
      <w:r w:rsidR="00613936" w:rsidRPr="0074494E">
        <w:rPr>
          <w:rFonts w:ascii="Calibri" w:hAnsi="Calibri"/>
          <w:color w:val="auto"/>
          <w:spacing w:val="-3"/>
          <w:sz w:val="23"/>
          <w:szCs w:val="23"/>
        </w:rPr>
        <w:t xml:space="preserve"> </w:t>
      </w:r>
      <w:r w:rsidR="00211276" w:rsidRPr="0074494E">
        <w:rPr>
          <w:rFonts w:ascii="Calibri" w:hAnsi="Calibri"/>
          <w:color w:val="auto"/>
          <w:spacing w:val="-3"/>
          <w:sz w:val="23"/>
          <w:szCs w:val="23"/>
        </w:rPr>
        <w:t xml:space="preserve">among </w:t>
      </w:r>
      <w:r w:rsidRPr="0074494E">
        <w:rPr>
          <w:rFonts w:ascii="Calibri" w:hAnsi="Calibri"/>
          <w:color w:val="auto"/>
          <w:spacing w:val="-3"/>
          <w:sz w:val="23"/>
          <w:szCs w:val="23"/>
        </w:rPr>
        <w:t>high burden households.</w:t>
      </w:r>
    </w:p>
    <w:p w14:paraId="3D8C1188" w14:textId="77777777" w:rsidR="00C573A1" w:rsidRDefault="00C573A1" w:rsidP="00630D03">
      <w:pPr>
        <w:pStyle w:val="ListParagraph"/>
        <w:ind w:left="360"/>
        <w:rPr>
          <w:rFonts w:ascii="Calibri" w:hAnsi="Calibri"/>
          <w:color w:val="auto"/>
          <w:spacing w:val="-3"/>
          <w:sz w:val="23"/>
          <w:szCs w:val="23"/>
        </w:rPr>
      </w:pPr>
    </w:p>
    <w:p w14:paraId="34CD0119" w14:textId="296412CA" w:rsidR="00A31AD2" w:rsidRPr="003069DF" w:rsidRDefault="003069DF" w:rsidP="00BE13F3">
      <w:pPr>
        <w:pStyle w:val="ListParagraph"/>
        <w:ind w:left="0"/>
        <w:rPr>
          <w:rFonts w:ascii="Calibri" w:hAnsi="Calibri"/>
          <w:color w:val="auto"/>
          <w:spacing w:val="-3"/>
          <w:sz w:val="23"/>
          <w:szCs w:val="23"/>
        </w:rPr>
      </w:pPr>
      <w:r>
        <w:rPr>
          <w:rFonts w:ascii="Calibri" w:hAnsi="Calibri"/>
          <w:b/>
          <w:color w:val="auto"/>
          <w:spacing w:val="-3"/>
          <w:sz w:val="24"/>
          <w:szCs w:val="24"/>
        </w:rPr>
        <w:t>S</w:t>
      </w:r>
      <w:r w:rsidRPr="00906BB9">
        <w:rPr>
          <w:rFonts w:ascii="Calibri" w:hAnsi="Calibri"/>
          <w:b/>
          <w:color w:val="auto"/>
          <w:spacing w:val="-3"/>
          <w:sz w:val="24"/>
          <w:szCs w:val="24"/>
        </w:rPr>
        <w:t>ection</w:t>
      </w:r>
      <w:r w:rsidRPr="003069DF">
        <w:rPr>
          <w:rFonts w:ascii="Calibri" w:hAnsi="Calibri"/>
          <w:b/>
          <w:color w:val="auto"/>
          <w:spacing w:val="-3"/>
          <w:sz w:val="28"/>
          <w:szCs w:val="28"/>
        </w:rPr>
        <w:t xml:space="preserve"> </w:t>
      </w:r>
      <w:r w:rsidR="00A31AD2" w:rsidRPr="00DF51AB">
        <w:rPr>
          <w:rFonts w:ascii="Calibri" w:eastAsia="Calibri" w:hAnsi="Calibri"/>
          <w:b/>
          <w:color w:val="auto"/>
          <w:spacing w:val="-3"/>
          <w:sz w:val="24"/>
          <w:szCs w:val="24"/>
        </w:rPr>
        <w:t>D</w:t>
      </w:r>
      <w:r w:rsidR="006E115C">
        <w:rPr>
          <w:rFonts w:ascii="Calibri" w:eastAsia="Calibri" w:hAnsi="Calibri"/>
          <w:b/>
          <w:color w:val="auto"/>
          <w:spacing w:val="-3"/>
          <w:sz w:val="24"/>
          <w:szCs w:val="24"/>
        </w:rPr>
        <w:t xml:space="preserve"> </w:t>
      </w:r>
      <w:r w:rsidR="00D33B2C">
        <w:rPr>
          <w:rFonts w:ascii="Calibri" w:eastAsia="Calibri" w:hAnsi="Calibri"/>
          <w:b/>
          <w:color w:val="auto"/>
          <w:spacing w:val="-3"/>
          <w:sz w:val="24"/>
          <w:szCs w:val="24"/>
        </w:rPr>
        <w:t xml:space="preserve">(of Module 2, </w:t>
      </w:r>
      <w:r w:rsidR="00C573A1">
        <w:rPr>
          <w:rFonts w:ascii="Calibri" w:eastAsia="Calibri" w:hAnsi="Calibri"/>
          <w:b/>
          <w:color w:val="auto"/>
          <w:spacing w:val="-3"/>
          <w:sz w:val="24"/>
          <w:szCs w:val="24"/>
        </w:rPr>
        <w:t>SECTION</w:t>
      </w:r>
      <w:r w:rsidR="00D33B2C">
        <w:rPr>
          <w:rFonts w:ascii="Calibri" w:eastAsia="Calibri" w:hAnsi="Calibri"/>
          <w:b/>
          <w:color w:val="auto"/>
          <w:spacing w:val="-3"/>
          <w:sz w:val="24"/>
          <w:szCs w:val="24"/>
        </w:rPr>
        <w:t xml:space="preserve"> V</w:t>
      </w:r>
      <w:r w:rsidR="006E115C" w:rsidRPr="006E115C">
        <w:rPr>
          <w:rFonts w:ascii="Calibri" w:eastAsia="Calibri" w:hAnsi="Calibri"/>
          <w:b/>
          <w:color w:val="auto"/>
          <w:spacing w:val="-3"/>
          <w:sz w:val="24"/>
          <w:szCs w:val="24"/>
        </w:rPr>
        <w:t>)</w:t>
      </w:r>
    </w:p>
    <w:p w14:paraId="37AFED88" w14:textId="77777777" w:rsidR="00A31AD2" w:rsidRPr="00244D18" w:rsidRDefault="00A31AD2" w:rsidP="00BE13F3">
      <w:pPr>
        <w:pStyle w:val="ListParagraph"/>
        <w:ind w:left="0"/>
        <w:rPr>
          <w:rFonts w:ascii="Calibri" w:hAnsi="Calibri"/>
          <w:b/>
          <w:color w:val="auto"/>
          <w:spacing w:val="-3"/>
          <w:sz w:val="22"/>
          <w:szCs w:val="22"/>
        </w:rPr>
      </w:pPr>
    </w:p>
    <w:p w14:paraId="73383EE3" w14:textId="783ABA60" w:rsidR="0074494E" w:rsidRPr="0074494E" w:rsidRDefault="00A31AD2"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D uses information collected in Sections A-C to automatically calculate the </w:t>
      </w:r>
      <w:r w:rsidRPr="0074494E">
        <w:rPr>
          <w:rFonts w:ascii="Calibri" w:hAnsi="Calibri"/>
          <w:b/>
          <w:color w:val="auto"/>
          <w:spacing w:val="-3"/>
          <w:sz w:val="23"/>
          <w:szCs w:val="23"/>
        </w:rPr>
        <w:t>Benefit Targeting Index</w:t>
      </w:r>
      <w:r w:rsidRPr="0074494E">
        <w:rPr>
          <w:rFonts w:ascii="Calibri" w:hAnsi="Calibri"/>
          <w:color w:val="auto"/>
          <w:spacing w:val="-3"/>
          <w:sz w:val="23"/>
          <w:szCs w:val="23"/>
        </w:rPr>
        <w:t xml:space="preserve">.  This index </w:t>
      </w:r>
      <w:r w:rsidR="0074494E" w:rsidRPr="0074494E">
        <w:rPr>
          <w:rFonts w:ascii="Calibri" w:hAnsi="Calibri"/>
          <w:color w:val="auto"/>
          <w:sz w:val="23"/>
          <w:szCs w:val="23"/>
        </w:rPr>
        <w:t xml:space="preserve">measure </w:t>
      </w:r>
      <w:r w:rsidR="0074494E" w:rsidRPr="0074494E">
        <w:rPr>
          <w:rFonts w:asciiTheme="minorHAnsi" w:eastAsiaTheme="minorEastAsia" w:hAnsiTheme="minorHAnsi"/>
          <w:color w:val="auto"/>
          <w:sz w:val="23"/>
          <w:szCs w:val="23"/>
        </w:rPr>
        <w:t>tells us whether high energy burden households receive higher LIHEAP benefits than average households.</w:t>
      </w:r>
      <w:r w:rsidR="0074494E" w:rsidRPr="0074494E">
        <w:rPr>
          <w:rFonts w:asciiTheme="minorHAnsi" w:hAnsiTheme="minorHAnsi"/>
          <w:color w:val="auto"/>
          <w:sz w:val="23"/>
          <w:szCs w:val="23"/>
        </w:rPr>
        <w:t xml:space="preserve">  </w:t>
      </w:r>
      <w:r w:rsidR="00B84754" w:rsidRPr="0074494E">
        <w:rPr>
          <w:rFonts w:ascii="Calibri" w:hAnsi="Calibri"/>
          <w:color w:val="auto"/>
          <w:sz w:val="23"/>
          <w:szCs w:val="23"/>
        </w:rPr>
        <w:t>A</w:t>
      </w:r>
      <w:r w:rsidR="00A82D1F" w:rsidRPr="0074494E">
        <w:rPr>
          <w:rFonts w:ascii="Calibri" w:hAnsi="Calibri"/>
          <w:color w:val="auto"/>
          <w:sz w:val="23"/>
          <w:szCs w:val="23"/>
        </w:rPr>
        <w:t xml:space="preserve"> </w:t>
      </w:r>
      <w:r w:rsidR="00B84754" w:rsidRPr="0074494E">
        <w:rPr>
          <w:rFonts w:ascii="Calibri" w:hAnsi="Calibri"/>
          <w:color w:val="auto"/>
          <w:sz w:val="23"/>
          <w:szCs w:val="23"/>
        </w:rPr>
        <w:t>Benefit Targeting I</w:t>
      </w:r>
      <w:r w:rsidR="00A82D1F" w:rsidRPr="0074494E">
        <w:rPr>
          <w:rFonts w:ascii="Calibri" w:hAnsi="Calibri"/>
          <w:color w:val="auto"/>
          <w:sz w:val="23"/>
          <w:szCs w:val="23"/>
        </w:rPr>
        <w:t>ndex</w:t>
      </w:r>
      <w:r w:rsidR="00B84754" w:rsidRPr="0074494E">
        <w:rPr>
          <w:rFonts w:ascii="Calibri" w:hAnsi="Calibri"/>
          <w:color w:val="auto"/>
          <w:sz w:val="23"/>
          <w:szCs w:val="23"/>
        </w:rPr>
        <w:t xml:space="preserve"> of</w:t>
      </w:r>
      <w:r w:rsidR="00A82D1F" w:rsidRPr="0074494E">
        <w:rPr>
          <w:rFonts w:ascii="Calibri" w:hAnsi="Calibri"/>
          <w:color w:val="auto"/>
          <w:sz w:val="23"/>
          <w:szCs w:val="23"/>
        </w:rPr>
        <w:t xml:space="preserve"> over 100 means that high energy burden households </w:t>
      </w:r>
      <w:r w:rsidR="00B84754" w:rsidRPr="0074494E">
        <w:rPr>
          <w:rFonts w:ascii="Calibri" w:hAnsi="Calibri"/>
          <w:color w:val="auto"/>
          <w:sz w:val="23"/>
          <w:szCs w:val="23"/>
        </w:rPr>
        <w:t xml:space="preserve">receive a greater LIHEAP benefit </w:t>
      </w:r>
      <w:r w:rsidR="00A82D1F" w:rsidRPr="0074494E">
        <w:rPr>
          <w:rFonts w:ascii="Calibri" w:hAnsi="Calibri"/>
          <w:color w:val="auto"/>
          <w:sz w:val="23"/>
          <w:szCs w:val="23"/>
        </w:rPr>
        <w:t xml:space="preserve">than </w:t>
      </w:r>
      <w:r w:rsidR="0074494E" w:rsidRPr="0074494E">
        <w:rPr>
          <w:rFonts w:ascii="Calibri" w:hAnsi="Calibri"/>
          <w:color w:val="auto"/>
          <w:sz w:val="23"/>
          <w:szCs w:val="23"/>
        </w:rPr>
        <w:t>average households.</w:t>
      </w:r>
    </w:p>
    <w:p w14:paraId="4FD18B6A" w14:textId="77777777" w:rsidR="0074494E" w:rsidRPr="0074494E" w:rsidRDefault="0074494E" w:rsidP="00BE13F3">
      <w:pPr>
        <w:pStyle w:val="Default"/>
        <w:rPr>
          <w:rFonts w:ascii="Calibri" w:hAnsi="Calibri"/>
          <w:color w:val="auto"/>
          <w:sz w:val="23"/>
          <w:szCs w:val="23"/>
        </w:rPr>
      </w:pPr>
    </w:p>
    <w:p w14:paraId="34DE5293" w14:textId="77777777" w:rsidR="0074494E" w:rsidRDefault="0026244E" w:rsidP="00BE13F3">
      <w:pPr>
        <w:pStyle w:val="Default"/>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sidRPr="0074494E">
        <w:rPr>
          <w:rFonts w:ascii="Calibri" w:hAnsi="Calibri"/>
          <w:color w:val="auto"/>
          <w:sz w:val="23"/>
          <w:szCs w:val="23"/>
        </w:rPr>
        <w:t xml:space="preserve"> </w:t>
      </w:r>
      <w:r w:rsidR="0074494E">
        <w:rPr>
          <w:rFonts w:ascii="Calibri" w:hAnsi="Calibri"/>
          <w:color w:val="auto"/>
          <w:sz w:val="23"/>
          <w:szCs w:val="23"/>
        </w:rPr>
        <w:t xml:space="preserve">index, please see pages 38-40 of the FY 2009 Home </w:t>
      </w:r>
      <w:r w:rsidRPr="0074494E">
        <w:rPr>
          <w:rFonts w:ascii="Calibri" w:hAnsi="Calibri"/>
          <w:color w:val="auto"/>
          <w:sz w:val="23"/>
          <w:szCs w:val="23"/>
        </w:rPr>
        <w:t xml:space="preserve">Energy Notebook available at:  </w:t>
      </w:r>
    </w:p>
    <w:p w14:paraId="5012AEEA" w14:textId="77777777" w:rsidR="0074494E" w:rsidRDefault="0074494E" w:rsidP="00BE13F3">
      <w:pPr>
        <w:pStyle w:val="Default"/>
        <w:rPr>
          <w:rFonts w:ascii="Calibri" w:hAnsi="Calibri"/>
          <w:color w:val="auto"/>
          <w:sz w:val="23"/>
          <w:szCs w:val="23"/>
        </w:rPr>
      </w:pPr>
    </w:p>
    <w:p w14:paraId="77CD14DB" w14:textId="77777777" w:rsidR="00785CC9" w:rsidRDefault="00D93259" w:rsidP="00BE13F3">
      <w:pPr>
        <w:pStyle w:val="Default"/>
        <w:rPr>
          <w:rStyle w:val="Hyperlink"/>
          <w:rFonts w:ascii="Calibri" w:hAnsi="Calibri"/>
          <w:sz w:val="23"/>
          <w:szCs w:val="23"/>
        </w:rPr>
      </w:pPr>
      <w:hyperlink r:id="rId18" w:history="1">
        <w:r w:rsidR="0074494E" w:rsidRPr="005D7C2D">
          <w:rPr>
            <w:rStyle w:val="Hyperlink"/>
            <w:rFonts w:ascii="Calibri" w:hAnsi="Calibri"/>
            <w:sz w:val="23"/>
            <w:szCs w:val="23"/>
          </w:rPr>
          <w:t>http://www.acf.hhs.gov/sites/default/files/ocs/fy2009_liheap_notebook.pdf</w:t>
        </w:r>
      </w:hyperlink>
    </w:p>
    <w:p w14:paraId="11A60B33" w14:textId="77777777" w:rsidR="00785CC9" w:rsidRPr="00244D18" w:rsidRDefault="00785CC9" w:rsidP="00BE13F3">
      <w:pPr>
        <w:pStyle w:val="Default"/>
        <w:rPr>
          <w:rStyle w:val="Hyperlink"/>
          <w:rFonts w:ascii="Calibri" w:hAnsi="Calibri"/>
          <w:sz w:val="22"/>
          <w:szCs w:val="22"/>
        </w:rPr>
      </w:pPr>
    </w:p>
    <w:p w14:paraId="2A085DE6" w14:textId="7F3196C9" w:rsidR="00A82D1F" w:rsidRPr="003069DF" w:rsidRDefault="003069DF" w:rsidP="00BE13F3">
      <w:pPr>
        <w:pStyle w:val="Default"/>
        <w:rPr>
          <w:rFonts w:ascii="Calibri" w:hAnsi="Calibri"/>
          <w:color w:val="auto"/>
          <w:sz w:val="23"/>
          <w:szCs w:val="23"/>
        </w:rPr>
      </w:pPr>
      <w:r>
        <w:rPr>
          <w:rFonts w:ascii="Calibri" w:hAnsi="Calibri"/>
          <w:b/>
          <w:color w:val="auto"/>
          <w:spacing w:val="-3"/>
        </w:rPr>
        <w:t>S</w:t>
      </w:r>
      <w:r w:rsidRPr="00755B13">
        <w:rPr>
          <w:rFonts w:ascii="Calibri" w:hAnsi="Calibri"/>
          <w:b/>
          <w:color w:val="auto"/>
          <w:spacing w:val="-3"/>
        </w:rPr>
        <w:t>ection</w:t>
      </w:r>
      <w:r w:rsidRPr="00874013">
        <w:rPr>
          <w:rFonts w:ascii="Calibri" w:hAnsi="Calibri"/>
          <w:b/>
          <w:color w:val="auto"/>
          <w:spacing w:val="-3"/>
          <w:sz w:val="28"/>
          <w:szCs w:val="28"/>
        </w:rPr>
        <w:t xml:space="preserve"> </w:t>
      </w:r>
      <w:r w:rsidR="00A82D1F" w:rsidRPr="00DF51AB">
        <w:rPr>
          <w:rFonts w:ascii="Calibri" w:hAnsi="Calibri"/>
          <w:b/>
          <w:color w:val="auto"/>
          <w:spacing w:val="-3"/>
        </w:rPr>
        <w:t>E</w:t>
      </w:r>
      <w:r w:rsidR="006E115C">
        <w:rPr>
          <w:rFonts w:ascii="Calibri" w:hAnsi="Calibri"/>
          <w:b/>
          <w:color w:val="auto"/>
          <w:spacing w:val="-3"/>
        </w:rPr>
        <w:t xml:space="preserve"> </w:t>
      </w:r>
      <w:r w:rsidR="00D33B2C">
        <w:rPr>
          <w:rFonts w:ascii="Calibri" w:hAnsi="Calibri"/>
          <w:b/>
          <w:color w:val="auto"/>
          <w:spacing w:val="-3"/>
        </w:rPr>
        <w:t>(of Module 2, S</w:t>
      </w:r>
      <w:r w:rsidR="00C573A1">
        <w:rPr>
          <w:rFonts w:ascii="Calibri" w:hAnsi="Calibri"/>
          <w:b/>
          <w:color w:val="auto"/>
          <w:spacing w:val="-3"/>
        </w:rPr>
        <w:t xml:space="preserve">ECTION </w:t>
      </w:r>
      <w:r w:rsidR="00D33B2C">
        <w:rPr>
          <w:rFonts w:ascii="Calibri" w:hAnsi="Calibri"/>
          <w:b/>
          <w:color w:val="auto"/>
          <w:spacing w:val="-3"/>
        </w:rPr>
        <w:t>V</w:t>
      </w:r>
      <w:r w:rsidR="006E115C" w:rsidRPr="006E115C">
        <w:rPr>
          <w:rFonts w:ascii="Calibri" w:hAnsi="Calibri"/>
          <w:b/>
          <w:color w:val="auto"/>
          <w:spacing w:val="-3"/>
        </w:rPr>
        <w:t>)</w:t>
      </w:r>
    </w:p>
    <w:p w14:paraId="1E070724" w14:textId="77777777" w:rsidR="00A82D1F" w:rsidRPr="00244D18" w:rsidRDefault="00A82D1F" w:rsidP="00BE13F3">
      <w:pPr>
        <w:pStyle w:val="ListParagraph"/>
        <w:ind w:left="0"/>
        <w:rPr>
          <w:rFonts w:ascii="Calibri" w:hAnsi="Calibri"/>
          <w:b/>
          <w:color w:val="auto"/>
          <w:spacing w:val="-3"/>
          <w:sz w:val="22"/>
          <w:szCs w:val="22"/>
        </w:rPr>
      </w:pPr>
    </w:p>
    <w:p w14:paraId="0EA9A79A" w14:textId="251EEEEB" w:rsidR="0074494E" w:rsidRPr="0074494E" w:rsidRDefault="00A82D1F"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E uses information collected in Sections A-C to automatically calculate the </w:t>
      </w:r>
      <w:r w:rsidRPr="0074494E">
        <w:rPr>
          <w:rFonts w:ascii="Calibri" w:hAnsi="Calibri"/>
          <w:b/>
          <w:color w:val="auto"/>
          <w:spacing w:val="-3"/>
          <w:sz w:val="23"/>
          <w:szCs w:val="23"/>
        </w:rPr>
        <w:t>Energy Burden Reduction Index</w:t>
      </w:r>
      <w:r w:rsidRPr="0074494E">
        <w:rPr>
          <w:rFonts w:ascii="Calibri" w:hAnsi="Calibri"/>
          <w:color w:val="auto"/>
          <w:spacing w:val="-3"/>
          <w:sz w:val="23"/>
          <w:szCs w:val="23"/>
        </w:rPr>
        <w:t xml:space="preserve">.  This index </w:t>
      </w:r>
      <w:r w:rsidR="0074494E" w:rsidRPr="0074494E">
        <w:rPr>
          <w:rFonts w:asciiTheme="minorHAnsi" w:eastAsiaTheme="minorEastAsia" w:hAnsiTheme="minorHAnsi"/>
          <w:b/>
          <w:color w:val="000000"/>
          <w:sz w:val="23"/>
          <w:szCs w:val="23"/>
        </w:rPr>
        <w:t>tells us whether high energy burden households have a larger share of their energy bill paid with LIHEAP than average households.</w:t>
      </w:r>
      <w:r w:rsidR="0074494E" w:rsidRPr="0074494E">
        <w:rPr>
          <w:rFonts w:asciiTheme="minorHAnsi" w:hAnsiTheme="minorHAnsi"/>
          <w:sz w:val="23"/>
          <w:szCs w:val="23"/>
        </w:rPr>
        <w:t xml:space="preserve">  </w:t>
      </w:r>
      <w:r w:rsidR="00B84754" w:rsidRPr="0074494E">
        <w:rPr>
          <w:rFonts w:ascii="Calibri" w:hAnsi="Calibri"/>
          <w:color w:val="auto"/>
          <w:sz w:val="23"/>
          <w:szCs w:val="23"/>
        </w:rPr>
        <w:t>A</w:t>
      </w:r>
      <w:r w:rsidR="00585A79" w:rsidRPr="0074494E">
        <w:rPr>
          <w:rFonts w:ascii="Calibri" w:hAnsi="Calibri"/>
          <w:color w:val="auto"/>
          <w:sz w:val="23"/>
          <w:szCs w:val="23"/>
        </w:rPr>
        <w:t>n</w:t>
      </w:r>
      <w:r w:rsidR="00B84754" w:rsidRPr="0074494E">
        <w:rPr>
          <w:rFonts w:ascii="Calibri" w:hAnsi="Calibri"/>
          <w:color w:val="auto"/>
          <w:sz w:val="23"/>
          <w:szCs w:val="23"/>
        </w:rPr>
        <w:t xml:space="preserve"> Energy Burden Reduction Index of over 100 means that high energy burden households are </w:t>
      </w:r>
      <w:r w:rsidR="00211276" w:rsidRPr="0074494E">
        <w:rPr>
          <w:rFonts w:ascii="Calibri" w:hAnsi="Calibri"/>
          <w:color w:val="auto"/>
          <w:sz w:val="23"/>
          <w:szCs w:val="23"/>
        </w:rPr>
        <w:t xml:space="preserve">seeing </w:t>
      </w:r>
      <w:r w:rsidR="00B84754" w:rsidRPr="0074494E">
        <w:rPr>
          <w:rFonts w:ascii="Calibri" w:hAnsi="Calibri"/>
          <w:color w:val="auto"/>
          <w:sz w:val="23"/>
          <w:szCs w:val="23"/>
        </w:rPr>
        <w:t xml:space="preserve">more of their energy burden reduced with LIHEAP than </w:t>
      </w:r>
      <w:r w:rsidR="0074494E" w:rsidRPr="0074494E">
        <w:rPr>
          <w:rFonts w:ascii="Calibri" w:hAnsi="Calibri"/>
          <w:color w:val="auto"/>
          <w:sz w:val="23"/>
          <w:szCs w:val="23"/>
        </w:rPr>
        <w:t>average households.</w:t>
      </w:r>
    </w:p>
    <w:p w14:paraId="59F94E9E" w14:textId="77777777" w:rsidR="006E115C" w:rsidRDefault="006E115C" w:rsidP="00BE13F3">
      <w:pPr>
        <w:pStyle w:val="ListParagraph"/>
        <w:ind w:left="0"/>
        <w:rPr>
          <w:rFonts w:ascii="Calibri" w:hAnsi="Calibri"/>
          <w:color w:val="auto"/>
          <w:sz w:val="23"/>
          <w:szCs w:val="23"/>
        </w:rPr>
      </w:pPr>
    </w:p>
    <w:p w14:paraId="26922377" w14:textId="77777777" w:rsidR="0074494E" w:rsidRDefault="005E3DFC" w:rsidP="00BE13F3">
      <w:pPr>
        <w:pStyle w:val="ListParagraph"/>
        <w:ind w:left="0"/>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Pr>
          <w:rFonts w:ascii="Calibri" w:hAnsi="Calibri"/>
          <w:color w:val="auto"/>
          <w:sz w:val="23"/>
          <w:szCs w:val="23"/>
        </w:rPr>
        <w:t xml:space="preserve"> index, please see pages 38-40 </w:t>
      </w:r>
      <w:r w:rsidRPr="0074494E">
        <w:rPr>
          <w:rFonts w:ascii="Calibri" w:hAnsi="Calibri"/>
          <w:color w:val="auto"/>
          <w:sz w:val="23"/>
          <w:szCs w:val="23"/>
        </w:rPr>
        <w:t xml:space="preserve">of the FY 2009 Home Energy Notebook available at:  </w:t>
      </w:r>
    </w:p>
    <w:p w14:paraId="484E658E" w14:textId="4E9388D6" w:rsidR="00B84754" w:rsidRDefault="00D93259" w:rsidP="00BE13F3">
      <w:pPr>
        <w:pStyle w:val="ListParagraph"/>
        <w:ind w:left="0"/>
        <w:rPr>
          <w:rStyle w:val="Hyperlink"/>
          <w:rFonts w:ascii="Calibri" w:hAnsi="Calibri"/>
          <w:sz w:val="23"/>
          <w:szCs w:val="23"/>
        </w:rPr>
      </w:pPr>
      <w:hyperlink r:id="rId19" w:history="1">
        <w:r w:rsidR="0074494E" w:rsidRPr="005D7C2D">
          <w:rPr>
            <w:rStyle w:val="Hyperlink"/>
            <w:rFonts w:ascii="Calibri" w:hAnsi="Calibri"/>
            <w:sz w:val="23"/>
            <w:szCs w:val="23"/>
          </w:rPr>
          <w:t>http://www.acf.hhs.gov/sites/default/files/ocs/fy2009_liheap_notebook.pdf</w:t>
        </w:r>
      </w:hyperlink>
      <w:r w:rsidR="00031794">
        <w:rPr>
          <w:rStyle w:val="Hyperlink"/>
          <w:rFonts w:ascii="Calibri" w:hAnsi="Calibri"/>
          <w:sz w:val="23"/>
          <w:szCs w:val="23"/>
        </w:rPr>
        <w:t xml:space="preserve">  </w:t>
      </w:r>
    </w:p>
    <w:p w14:paraId="75F083E4" w14:textId="77777777" w:rsidR="00184528" w:rsidRDefault="00184528" w:rsidP="00184528">
      <w:pPr>
        <w:pStyle w:val="ListParagraph"/>
        <w:ind w:left="0"/>
        <w:rPr>
          <w:rFonts w:ascii="Calibri" w:hAnsi="Calibri"/>
          <w:color w:val="auto"/>
          <w:sz w:val="23"/>
          <w:szCs w:val="23"/>
        </w:rPr>
      </w:pPr>
    </w:p>
    <w:p w14:paraId="066DE975" w14:textId="449EBE86" w:rsidR="001B16CF" w:rsidRPr="005E515F" w:rsidRDefault="007D6F26" w:rsidP="00184528">
      <w:pPr>
        <w:pStyle w:val="ListParagraph"/>
        <w:ind w:left="0"/>
        <w:jc w:val="center"/>
        <w:rPr>
          <w:rFonts w:ascii="Calibri" w:hAnsi="Calibri"/>
          <w:b/>
          <w:i/>
          <w:color w:val="auto"/>
          <w:spacing w:val="-3"/>
          <w:sz w:val="22"/>
          <w:szCs w:val="22"/>
        </w:rPr>
      </w:pPr>
      <w:r w:rsidRPr="005E515F">
        <w:rPr>
          <w:rFonts w:ascii="Calibri" w:hAnsi="Calibri"/>
          <w:b/>
          <w:i/>
          <w:color w:val="auto"/>
          <w:spacing w:val="-3"/>
          <w:sz w:val="24"/>
          <w:szCs w:val="24"/>
        </w:rPr>
        <w:t>SECTION</w:t>
      </w:r>
      <w:r w:rsidR="00FF72AC" w:rsidRPr="005E515F">
        <w:rPr>
          <w:rFonts w:ascii="Calibri" w:hAnsi="Calibri"/>
          <w:b/>
          <w:i/>
          <w:color w:val="auto"/>
          <w:spacing w:val="-3"/>
          <w:sz w:val="24"/>
          <w:szCs w:val="24"/>
        </w:rPr>
        <w:t xml:space="preserve"> VI.  Restoration </w:t>
      </w:r>
      <w:r w:rsidR="00AB4675" w:rsidRPr="005E515F">
        <w:rPr>
          <w:rFonts w:ascii="Calibri" w:hAnsi="Calibri"/>
          <w:b/>
          <w:i/>
          <w:color w:val="auto"/>
          <w:spacing w:val="-3"/>
          <w:sz w:val="24"/>
          <w:szCs w:val="24"/>
        </w:rPr>
        <w:t>of</w:t>
      </w:r>
      <w:r w:rsidR="00FF72AC" w:rsidRPr="005E515F">
        <w:rPr>
          <w:rFonts w:ascii="Calibri" w:hAnsi="Calibri"/>
          <w:b/>
          <w:i/>
          <w:color w:val="auto"/>
          <w:spacing w:val="-3"/>
          <w:sz w:val="24"/>
          <w:szCs w:val="24"/>
        </w:rPr>
        <w:t xml:space="preserve"> Home Energy Service</w:t>
      </w:r>
    </w:p>
    <w:p w14:paraId="41A1E3E8" w14:textId="77777777" w:rsidR="00AA1E14" w:rsidRPr="00244D18" w:rsidRDefault="00AA1E14" w:rsidP="00BE13F3">
      <w:pPr>
        <w:spacing w:after="0" w:line="240" w:lineRule="auto"/>
        <w:rPr>
          <w:sz w:val="23"/>
          <w:szCs w:val="23"/>
        </w:rPr>
      </w:pPr>
    </w:p>
    <w:p w14:paraId="7AB100CD" w14:textId="77777777" w:rsidR="00C51B1E" w:rsidRPr="00C8763B" w:rsidRDefault="000A1634" w:rsidP="00BE13F3">
      <w:pPr>
        <w:spacing w:after="0" w:line="240" w:lineRule="auto"/>
        <w:rPr>
          <w:sz w:val="23"/>
          <w:szCs w:val="23"/>
        </w:rPr>
      </w:pPr>
      <w:r w:rsidRPr="00C8763B">
        <w:rPr>
          <w:sz w:val="23"/>
          <w:szCs w:val="23"/>
        </w:rPr>
        <w:t xml:space="preserve">One core purpose of LIHEAP is </w:t>
      </w:r>
      <w:r w:rsidR="00236661" w:rsidRPr="00C8763B">
        <w:rPr>
          <w:sz w:val="23"/>
          <w:szCs w:val="23"/>
        </w:rPr>
        <w:t xml:space="preserve">to ensure that low-income households have access to necessary home energy services. </w:t>
      </w:r>
      <w:r w:rsidR="00AA1E14" w:rsidRPr="00C8763B">
        <w:rPr>
          <w:sz w:val="23"/>
          <w:szCs w:val="23"/>
        </w:rPr>
        <w:t xml:space="preserve">  </w:t>
      </w:r>
      <w:r w:rsidR="00236661" w:rsidRPr="00C8763B">
        <w:rPr>
          <w:sz w:val="23"/>
          <w:szCs w:val="23"/>
        </w:rPr>
        <w:t xml:space="preserve">By restoring services to clients who do not currently have access to </w:t>
      </w:r>
      <w:r w:rsidR="00AA1E14" w:rsidRPr="00C8763B">
        <w:rPr>
          <w:sz w:val="23"/>
          <w:szCs w:val="23"/>
        </w:rPr>
        <w:t xml:space="preserve">home </w:t>
      </w:r>
      <w:r w:rsidR="00236661" w:rsidRPr="00C8763B">
        <w:rPr>
          <w:sz w:val="23"/>
          <w:szCs w:val="23"/>
        </w:rPr>
        <w:t>energy, the program is eliminating a significant risk to the health and safety of</w:t>
      </w:r>
      <w:r w:rsidR="00AA1E14" w:rsidRPr="00C8763B">
        <w:rPr>
          <w:sz w:val="23"/>
          <w:szCs w:val="23"/>
        </w:rPr>
        <w:t xml:space="preserve"> low-income households</w:t>
      </w:r>
      <w:r w:rsidR="00236661" w:rsidRPr="00C8763B">
        <w:rPr>
          <w:sz w:val="23"/>
          <w:szCs w:val="23"/>
        </w:rPr>
        <w:t>.</w:t>
      </w:r>
      <w:r w:rsidR="00C51B1E" w:rsidRPr="00C8763B">
        <w:rPr>
          <w:sz w:val="23"/>
          <w:szCs w:val="23"/>
        </w:rPr>
        <w:t xml:space="preserve">  </w:t>
      </w:r>
    </w:p>
    <w:p w14:paraId="7378BEF7" w14:textId="77777777" w:rsidR="00C51B1E" w:rsidRPr="00C8763B" w:rsidRDefault="00C51B1E" w:rsidP="00BE13F3">
      <w:pPr>
        <w:spacing w:after="0" w:line="240" w:lineRule="auto"/>
        <w:rPr>
          <w:sz w:val="23"/>
          <w:szCs w:val="23"/>
        </w:rPr>
      </w:pPr>
    </w:p>
    <w:p w14:paraId="3EBB6FE5" w14:textId="2891BF24" w:rsidR="00755B13" w:rsidRDefault="003743B0" w:rsidP="00BE13F3">
      <w:pPr>
        <w:spacing w:after="0" w:line="240" w:lineRule="auto"/>
        <w:rPr>
          <w:sz w:val="23"/>
          <w:szCs w:val="23"/>
        </w:rPr>
      </w:pPr>
      <w:r>
        <w:rPr>
          <w:sz w:val="23"/>
          <w:szCs w:val="23"/>
        </w:rPr>
        <w:t>Section V</w:t>
      </w:r>
      <w:r w:rsidR="00C51B1E" w:rsidRPr="00C8763B">
        <w:rPr>
          <w:sz w:val="23"/>
          <w:szCs w:val="23"/>
        </w:rPr>
        <w:t xml:space="preserve">I of </w:t>
      </w:r>
      <w:r w:rsidR="006E115C">
        <w:rPr>
          <w:sz w:val="23"/>
          <w:szCs w:val="23"/>
        </w:rPr>
        <w:t>Module 2 (LIHEAP Performance Measures)</w:t>
      </w:r>
      <w:r w:rsidR="00AA1E14" w:rsidRPr="00C8763B">
        <w:rPr>
          <w:sz w:val="23"/>
          <w:szCs w:val="23"/>
        </w:rPr>
        <w:t xml:space="preserve"> uses data provided by grantees to measure </w:t>
      </w:r>
      <w:r w:rsidR="00211276" w:rsidRPr="00C8763B">
        <w:rPr>
          <w:sz w:val="23"/>
          <w:szCs w:val="23"/>
        </w:rPr>
        <w:t>the impact</w:t>
      </w:r>
      <w:r w:rsidR="00AA1E14" w:rsidRPr="00C8763B">
        <w:rPr>
          <w:sz w:val="23"/>
          <w:szCs w:val="23"/>
        </w:rPr>
        <w:t xml:space="preserve"> of LIHEAP on restoration of home energy service.</w:t>
      </w:r>
    </w:p>
    <w:p w14:paraId="6EB2AA72" w14:textId="77777777" w:rsidR="00755B13" w:rsidRDefault="00755B13" w:rsidP="00BE13F3">
      <w:pPr>
        <w:spacing w:after="0" w:line="240" w:lineRule="auto"/>
        <w:rPr>
          <w:sz w:val="23"/>
          <w:szCs w:val="23"/>
        </w:rPr>
      </w:pPr>
    </w:p>
    <w:p w14:paraId="3DBA99D9" w14:textId="18FFFFD6" w:rsidR="00871A4A" w:rsidRPr="00244D18" w:rsidRDefault="00871A4A" w:rsidP="00BE13F3">
      <w:pPr>
        <w:spacing w:after="0" w:line="240" w:lineRule="auto"/>
        <w:rPr>
          <w:b/>
        </w:rPr>
      </w:pPr>
      <w:r w:rsidRPr="00244D18">
        <w:rPr>
          <w:b/>
        </w:rPr>
        <w:t xml:space="preserve">Which Households Do I </w:t>
      </w:r>
      <w:r w:rsidR="00A71FB4" w:rsidRPr="00244D18">
        <w:rPr>
          <w:b/>
        </w:rPr>
        <w:t xml:space="preserve">Count in </w:t>
      </w:r>
      <w:r w:rsidR="003743B0" w:rsidRPr="00244D18">
        <w:rPr>
          <w:b/>
        </w:rPr>
        <w:t>S</w:t>
      </w:r>
      <w:r w:rsidR="00DD72BE" w:rsidRPr="00244D18">
        <w:rPr>
          <w:b/>
        </w:rPr>
        <w:t>ECTION</w:t>
      </w:r>
      <w:r w:rsidR="003743B0" w:rsidRPr="00244D18">
        <w:rPr>
          <w:b/>
        </w:rPr>
        <w:t xml:space="preserve"> V</w:t>
      </w:r>
      <w:r w:rsidRPr="00244D18">
        <w:rPr>
          <w:b/>
        </w:rPr>
        <w:t>I?</w:t>
      </w:r>
    </w:p>
    <w:p w14:paraId="3AACF3F9" w14:textId="77777777" w:rsidR="00871A4A" w:rsidRPr="00244D18" w:rsidRDefault="00871A4A" w:rsidP="00BE13F3">
      <w:pPr>
        <w:spacing w:after="0" w:line="240" w:lineRule="auto"/>
        <w:rPr>
          <w:sz w:val="23"/>
          <w:szCs w:val="23"/>
        </w:rPr>
      </w:pPr>
    </w:p>
    <w:p w14:paraId="18185EA4" w14:textId="75E7A53C" w:rsidR="002F0328" w:rsidRPr="00C8763B" w:rsidRDefault="00871A4A" w:rsidP="00BE13F3">
      <w:pPr>
        <w:spacing w:after="0" w:line="240" w:lineRule="auto"/>
        <w:rPr>
          <w:sz w:val="23"/>
          <w:szCs w:val="23"/>
        </w:rPr>
      </w:pPr>
      <w:r w:rsidRPr="00C8763B">
        <w:rPr>
          <w:sz w:val="23"/>
          <w:szCs w:val="23"/>
        </w:rPr>
        <w:t xml:space="preserve">For both </w:t>
      </w:r>
      <w:r w:rsidR="003743B0">
        <w:rPr>
          <w:sz w:val="23"/>
          <w:szCs w:val="23"/>
        </w:rPr>
        <w:t>Sections</w:t>
      </w:r>
      <w:r w:rsidR="003743B0" w:rsidRPr="00C8763B">
        <w:rPr>
          <w:sz w:val="23"/>
          <w:szCs w:val="23"/>
        </w:rPr>
        <w:t xml:space="preserve"> </w:t>
      </w:r>
      <w:r w:rsidR="00817CE2">
        <w:rPr>
          <w:sz w:val="23"/>
          <w:szCs w:val="23"/>
        </w:rPr>
        <w:t>V</w:t>
      </w:r>
      <w:r w:rsidRPr="00C8763B">
        <w:rPr>
          <w:sz w:val="23"/>
          <w:szCs w:val="23"/>
        </w:rPr>
        <w:t xml:space="preserve">I and </w:t>
      </w:r>
      <w:r w:rsidR="00817CE2">
        <w:rPr>
          <w:sz w:val="23"/>
          <w:szCs w:val="23"/>
        </w:rPr>
        <w:t>V</w:t>
      </w:r>
      <w:r w:rsidRPr="00C8763B">
        <w:rPr>
          <w:sz w:val="23"/>
          <w:szCs w:val="23"/>
        </w:rPr>
        <w:t xml:space="preserve">II, grantees should count all LIHEAP households identified in the </w:t>
      </w:r>
      <w:r w:rsidRPr="00244D18">
        <w:rPr>
          <w:i/>
          <w:sz w:val="23"/>
          <w:szCs w:val="23"/>
        </w:rPr>
        <w:t xml:space="preserve">LIHEAP Household Report </w:t>
      </w:r>
      <w:r w:rsidRPr="00C8763B">
        <w:rPr>
          <w:sz w:val="23"/>
          <w:szCs w:val="23"/>
        </w:rPr>
        <w:t xml:space="preserve">and </w:t>
      </w:r>
      <w:r w:rsidR="0014752E">
        <w:rPr>
          <w:sz w:val="23"/>
          <w:szCs w:val="23"/>
        </w:rPr>
        <w:t xml:space="preserve">the LIHEAP </w:t>
      </w:r>
      <w:r w:rsidRPr="00C8763B">
        <w:rPr>
          <w:sz w:val="23"/>
          <w:szCs w:val="23"/>
        </w:rPr>
        <w:t>Grantee Survey</w:t>
      </w:r>
      <w:r w:rsidR="0014752E">
        <w:rPr>
          <w:sz w:val="23"/>
          <w:szCs w:val="23"/>
        </w:rPr>
        <w:t xml:space="preserve"> </w:t>
      </w:r>
      <w:r w:rsidR="006E115C">
        <w:rPr>
          <w:sz w:val="23"/>
          <w:szCs w:val="23"/>
        </w:rPr>
        <w:t xml:space="preserve">Module </w:t>
      </w:r>
      <w:r w:rsidR="0014752E">
        <w:rPr>
          <w:sz w:val="23"/>
          <w:szCs w:val="23"/>
        </w:rPr>
        <w:t>of the LPDF</w:t>
      </w:r>
      <w:r w:rsidRPr="00C8763B">
        <w:rPr>
          <w:sz w:val="23"/>
          <w:szCs w:val="23"/>
        </w:rPr>
        <w:t xml:space="preserve">.  </w:t>
      </w:r>
    </w:p>
    <w:p w14:paraId="79F3827B" w14:textId="77777777" w:rsidR="002F0328" w:rsidRPr="00C8763B" w:rsidRDefault="002F0328" w:rsidP="00BE13F3">
      <w:pPr>
        <w:spacing w:after="0" w:line="240" w:lineRule="auto"/>
        <w:rPr>
          <w:sz w:val="23"/>
          <w:szCs w:val="23"/>
        </w:rPr>
      </w:pPr>
    </w:p>
    <w:p w14:paraId="0DE19EC6" w14:textId="7A5E9B65" w:rsidR="00871A4A" w:rsidRPr="00C8763B" w:rsidRDefault="00871A4A"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6E115C">
        <w:rPr>
          <w:i/>
          <w:sz w:val="23"/>
          <w:szCs w:val="23"/>
        </w:rPr>
        <w:t>Module 1</w:t>
      </w:r>
      <w:r w:rsidR="00144972" w:rsidRPr="00C8763B">
        <w:rPr>
          <w:i/>
          <w:sz w:val="23"/>
          <w:szCs w:val="23"/>
        </w:rPr>
        <w:t>.</w:t>
      </w:r>
      <w:r w:rsidRPr="00C8763B">
        <w:rPr>
          <w:sz w:val="23"/>
          <w:szCs w:val="23"/>
        </w:rPr>
        <w:t xml:space="preserve"> </w:t>
      </w:r>
      <w:r w:rsidR="00144972" w:rsidRPr="00C8763B">
        <w:rPr>
          <w:sz w:val="23"/>
          <w:szCs w:val="23"/>
        </w:rPr>
        <w:t xml:space="preserve"> This is because </w:t>
      </w:r>
      <w:r w:rsidR="003743B0">
        <w:rPr>
          <w:sz w:val="23"/>
          <w:szCs w:val="23"/>
        </w:rPr>
        <w:t>Section V</w:t>
      </w:r>
      <w:r w:rsidRPr="00C8763B">
        <w:rPr>
          <w:sz w:val="23"/>
          <w:szCs w:val="23"/>
        </w:rPr>
        <w:t xml:space="preserve"> only </w:t>
      </w:r>
      <w:r w:rsidR="00273C6B" w:rsidRPr="00C8763B">
        <w:rPr>
          <w:sz w:val="23"/>
          <w:szCs w:val="23"/>
        </w:rPr>
        <w:t xml:space="preserve">includes </w:t>
      </w:r>
      <w:r w:rsidRPr="00C8763B">
        <w:rPr>
          <w:sz w:val="23"/>
          <w:szCs w:val="23"/>
        </w:rPr>
        <w:t>households who rec</w:t>
      </w:r>
      <w:r w:rsidR="00144972" w:rsidRPr="00C8763B">
        <w:rPr>
          <w:sz w:val="23"/>
          <w:szCs w:val="23"/>
        </w:rPr>
        <w:t xml:space="preserve">eived Bill Payment Assistance—whereas </w:t>
      </w:r>
      <w:r w:rsidR="003743B0">
        <w:rPr>
          <w:sz w:val="23"/>
          <w:szCs w:val="23"/>
        </w:rPr>
        <w:t xml:space="preserve">Sections </w:t>
      </w:r>
      <w:r w:rsidR="00AB42EA">
        <w:rPr>
          <w:sz w:val="23"/>
          <w:szCs w:val="23"/>
        </w:rPr>
        <w:t>V</w:t>
      </w:r>
      <w:r w:rsidRPr="00C8763B">
        <w:rPr>
          <w:sz w:val="23"/>
          <w:szCs w:val="23"/>
        </w:rPr>
        <w:t xml:space="preserve">I and </w:t>
      </w:r>
      <w:r w:rsidR="00AB42EA">
        <w:rPr>
          <w:sz w:val="23"/>
          <w:szCs w:val="23"/>
        </w:rPr>
        <w:t>V</w:t>
      </w:r>
      <w:r w:rsidRPr="00C8763B">
        <w:rPr>
          <w:sz w:val="23"/>
          <w:szCs w:val="23"/>
        </w:rPr>
        <w:t>II also account for weatherization and equipment repair/replacement benefits.</w:t>
      </w:r>
    </w:p>
    <w:p w14:paraId="2394CF99" w14:textId="77777777" w:rsidR="00871A4A" w:rsidRPr="00244D18" w:rsidRDefault="00871A4A" w:rsidP="00BE13F3">
      <w:pPr>
        <w:spacing w:after="0" w:line="240" w:lineRule="auto"/>
        <w:rPr>
          <w:sz w:val="23"/>
          <w:szCs w:val="23"/>
        </w:rPr>
      </w:pPr>
    </w:p>
    <w:p w14:paraId="1EECE6DE" w14:textId="30067076" w:rsidR="007C6646" w:rsidRPr="00244D18" w:rsidRDefault="00C51B1E" w:rsidP="00BE13F3">
      <w:pPr>
        <w:spacing w:after="0" w:line="240" w:lineRule="auto"/>
        <w:rPr>
          <w:b/>
        </w:rPr>
      </w:pPr>
      <w:r w:rsidRPr="00244D18">
        <w:rPr>
          <w:b/>
        </w:rPr>
        <w:t>What Household Information</w:t>
      </w:r>
      <w:r w:rsidR="00595E72" w:rsidRPr="00244D18">
        <w:rPr>
          <w:b/>
        </w:rPr>
        <w:t xml:space="preserve"> is Necessary to Complete </w:t>
      </w:r>
      <w:r w:rsidR="00DD72BE" w:rsidRPr="00244D18">
        <w:rPr>
          <w:b/>
        </w:rPr>
        <w:t>SECTION</w:t>
      </w:r>
      <w:r w:rsidR="003743B0" w:rsidRPr="00244D18">
        <w:rPr>
          <w:b/>
        </w:rPr>
        <w:t xml:space="preserve"> V</w:t>
      </w:r>
      <w:r w:rsidRPr="00244D18">
        <w:rPr>
          <w:b/>
        </w:rPr>
        <w:t>I?</w:t>
      </w:r>
    </w:p>
    <w:p w14:paraId="016194AA" w14:textId="77777777" w:rsidR="00C51B1E" w:rsidRPr="00244D18" w:rsidRDefault="00C51B1E" w:rsidP="00BE13F3">
      <w:pPr>
        <w:spacing w:after="0" w:line="240" w:lineRule="auto"/>
        <w:rPr>
          <w:color w:val="000000"/>
          <w:spacing w:val="-3"/>
          <w:sz w:val="23"/>
          <w:szCs w:val="23"/>
        </w:rPr>
      </w:pPr>
    </w:p>
    <w:p w14:paraId="1790F236" w14:textId="66D31674" w:rsidR="007C6646" w:rsidRPr="00C8763B" w:rsidRDefault="007C6646" w:rsidP="00BE13F3">
      <w:pPr>
        <w:spacing w:after="0" w:line="240" w:lineRule="auto"/>
        <w:rPr>
          <w:rFonts w:eastAsia="Times New Roman"/>
          <w:color w:val="000000"/>
          <w:sz w:val="23"/>
          <w:szCs w:val="23"/>
        </w:rPr>
      </w:pPr>
      <w:r w:rsidRPr="00C8763B">
        <w:rPr>
          <w:color w:val="000000"/>
          <w:spacing w:val="-3"/>
          <w:sz w:val="23"/>
          <w:szCs w:val="23"/>
        </w:rPr>
        <w:t>The dat</w:t>
      </w:r>
      <w:r w:rsidR="0016743A">
        <w:rPr>
          <w:color w:val="000000"/>
          <w:spacing w:val="-3"/>
          <w:sz w:val="23"/>
          <w:szCs w:val="23"/>
        </w:rPr>
        <w:t xml:space="preserve">a fields in </w:t>
      </w:r>
      <w:r w:rsidR="003743B0">
        <w:rPr>
          <w:color w:val="000000"/>
          <w:spacing w:val="-3"/>
          <w:sz w:val="23"/>
          <w:szCs w:val="23"/>
        </w:rPr>
        <w:t>Section V</w:t>
      </w:r>
      <w:r w:rsidRPr="00C8763B">
        <w:rPr>
          <w:color w:val="000000"/>
          <w:spacing w:val="-3"/>
          <w:sz w:val="23"/>
          <w:szCs w:val="23"/>
        </w:rPr>
        <w:t xml:space="preserve">I of the Performance </w:t>
      </w:r>
      <w:r w:rsidR="003743B0">
        <w:rPr>
          <w:color w:val="000000"/>
          <w:spacing w:val="-3"/>
          <w:sz w:val="23"/>
          <w:szCs w:val="23"/>
        </w:rPr>
        <w:t>Data Form</w:t>
      </w:r>
      <w:r w:rsidRPr="00C8763B">
        <w:rPr>
          <w:color w:val="000000"/>
          <w:spacing w:val="-3"/>
          <w:sz w:val="23"/>
          <w:szCs w:val="23"/>
        </w:rPr>
        <w:t xml:space="preserve"> require specific information regarding the current status of household home energy service.  Many</w:t>
      </w:r>
      <w:r w:rsidRPr="00C8763B">
        <w:rPr>
          <w:color w:val="000000"/>
          <w:sz w:val="23"/>
          <w:szCs w:val="23"/>
        </w:rPr>
        <w:t xml:space="preserve"> grantees already ask households to </w:t>
      </w:r>
      <w:r w:rsidR="00170C93" w:rsidRPr="00C8763B">
        <w:rPr>
          <w:color w:val="000000"/>
          <w:sz w:val="23"/>
          <w:szCs w:val="23"/>
        </w:rPr>
        <w:t xml:space="preserve">report </w:t>
      </w:r>
      <w:r w:rsidRPr="00C8763B">
        <w:rPr>
          <w:rFonts w:eastAsia="Times New Roman"/>
          <w:color w:val="000000"/>
          <w:sz w:val="23"/>
          <w:szCs w:val="23"/>
        </w:rPr>
        <w:t xml:space="preserve">whether or not they currently have home energy service at the time of LIHEAP application.  However, to complete this report, grantees would need to go a step further to determine </w:t>
      </w:r>
      <w:r w:rsidR="00902B1D" w:rsidRPr="00C8763B">
        <w:rPr>
          <w:rFonts w:eastAsia="Times New Roman"/>
          <w:color w:val="000000"/>
          <w:sz w:val="23"/>
          <w:szCs w:val="23"/>
        </w:rPr>
        <w:t xml:space="preserve">and record </w:t>
      </w:r>
      <w:r w:rsidRPr="00C8763B">
        <w:rPr>
          <w:rFonts w:eastAsia="Times New Roman"/>
          <w:color w:val="000000"/>
          <w:sz w:val="23"/>
          <w:szCs w:val="23"/>
        </w:rPr>
        <w:t>whether the household:</w:t>
      </w:r>
    </w:p>
    <w:p w14:paraId="2EA8BACA" w14:textId="77777777" w:rsidR="0074494E" w:rsidRPr="00C8763B" w:rsidRDefault="0074494E" w:rsidP="00BE13F3">
      <w:pPr>
        <w:spacing w:after="0" w:line="240" w:lineRule="auto"/>
        <w:rPr>
          <w:rFonts w:eastAsia="Times New Roman"/>
          <w:color w:val="000000"/>
          <w:sz w:val="23"/>
          <w:szCs w:val="23"/>
        </w:rPr>
      </w:pPr>
    </w:p>
    <w:p w14:paraId="1A12AD11"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disconnected.</w:t>
      </w:r>
    </w:p>
    <w:p w14:paraId="099BD2B3"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out of fuel.</w:t>
      </w:r>
    </w:p>
    <w:p w14:paraId="1AA4CC52"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have inoperable equipmen</w:t>
      </w:r>
      <w:r w:rsidR="0074494E" w:rsidRPr="00C8763B">
        <w:rPr>
          <w:rFonts w:eastAsia="Times New Roman"/>
          <w:color w:val="000000"/>
          <w:sz w:val="23"/>
          <w:szCs w:val="23"/>
        </w:rPr>
        <w:t xml:space="preserve">t </w:t>
      </w:r>
      <w:r w:rsidR="0074494E" w:rsidRPr="00C8763B">
        <w:rPr>
          <w:rFonts w:eastAsia="Times New Roman"/>
          <w:i/>
          <w:iCs/>
          <w:color w:val="000000"/>
          <w:sz w:val="23"/>
          <w:szCs w:val="23"/>
        </w:rPr>
        <w:t xml:space="preserve">(inoperable </w:t>
      </w:r>
      <w:r w:rsidRPr="00C8763B">
        <w:rPr>
          <w:rFonts w:eastAsia="Times New Roman"/>
          <w:i/>
          <w:iCs/>
          <w:color w:val="000000"/>
          <w:sz w:val="23"/>
          <w:szCs w:val="23"/>
        </w:rPr>
        <w:t>includes red-tagged equipment, or equipment that if powered on</w:t>
      </w:r>
      <w:r w:rsidR="0074494E" w:rsidRPr="00C8763B">
        <w:rPr>
          <w:rFonts w:eastAsia="Times New Roman"/>
          <w:i/>
          <w:iCs/>
          <w:color w:val="000000"/>
          <w:sz w:val="23"/>
          <w:szCs w:val="23"/>
        </w:rPr>
        <w:t>, will result in injury or death)</w:t>
      </w:r>
      <w:r w:rsidRPr="00C8763B">
        <w:rPr>
          <w:rFonts w:eastAsia="Times New Roman"/>
          <w:i/>
          <w:iCs/>
          <w:color w:val="000000"/>
          <w:sz w:val="23"/>
          <w:szCs w:val="23"/>
        </w:rPr>
        <w:t>.</w:t>
      </w:r>
    </w:p>
    <w:p w14:paraId="20B20ABB" w14:textId="77777777" w:rsidR="00013FAE" w:rsidRDefault="00013FAE" w:rsidP="00BE13F3">
      <w:pPr>
        <w:spacing w:after="0" w:line="240" w:lineRule="auto"/>
        <w:rPr>
          <w:sz w:val="23"/>
          <w:szCs w:val="23"/>
        </w:rPr>
      </w:pPr>
    </w:p>
    <w:p w14:paraId="759BD623" w14:textId="77777777" w:rsidR="007C6646" w:rsidRPr="00C8763B" w:rsidRDefault="006E75AE" w:rsidP="00BE13F3">
      <w:pPr>
        <w:spacing w:after="0" w:line="240" w:lineRule="auto"/>
        <w:rPr>
          <w:sz w:val="23"/>
          <w:szCs w:val="23"/>
        </w:rPr>
      </w:pPr>
      <w:r w:rsidRPr="00C8763B">
        <w:rPr>
          <w:sz w:val="23"/>
          <w:szCs w:val="23"/>
        </w:rPr>
        <w:t>Once this status is known and recorded, a grantee can then track whether a LIHEAP benefit resulted in res</w:t>
      </w:r>
      <w:r w:rsidR="00211276" w:rsidRPr="00C8763B">
        <w:rPr>
          <w:sz w:val="23"/>
          <w:szCs w:val="23"/>
        </w:rPr>
        <w:t>toration of home energy service</w:t>
      </w:r>
      <w:r w:rsidRPr="00C8763B">
        <w:rPr>
          <w:sz w:val="23"/>
          <w:szCs w:val="23"/>
        </w:rPr>
        <w:t>.</w:t>
      </w:r>
    </w:p>
    <w:p w14:paraId="7672E529" w14:textId="77777777" w:rsidR="005019F5" w:rsidRPr="00C8763B" w:rsidRDefault="005019F5" w:rsidP="00BE13F3">
      <w:pPr>
        <w:spacing w:after="0" w:line="240" w:lineRule="auto"/>
        <w:rPr>
          <w:sz w:val="23"/>
          <w:szCs w:val="23"/>
        </w:rPr>
      </w:pPr>
    </w:p>
    <w:p w14:paraId="30CE5E31" w14:textId="77777777" w:rsidR="00C51B1E" w:rsidRPr="00C8763B" w:rsidRDefault="00C51B1E" w:rsidP="00BE13F3">
      <w:pPr>
        <w:spacing w:after="0" w:line="240" w:lineRule="auto"/>
        <w:rPr>
          <w:sz w:val="23"/>
          <w:szCs w:val="23"/>
        </w:rPr>
      </w:pPr>
      <w:r w:rsidRPr="00C8763B">
        <w:rPr>
          <w:sz w:val="23"/>
          <w:szCs w:val="23"/>
        </w:rPr>
        <w:t xml:space="preserve">It is important to note that in many cases, repair or replacement of inoperable </w:t>
      </w:r>
      <w:r w:rsidR="000701A4" w:rsidRPr="00C8763B">
        <w:rPr>
          <w:sz w:val="23"/>
          <w:szCs w:val="23"/>
        </w:rPr>
        <w:t xml:space="preserve">heating/cooling </w:t>
      </w:r>
      <w:r w:rsidRPr="00C8763B">
        <w:rPr>
          <w:sz w:val="23"/>
          <w:szCs w:val="23"/>
        </w:rPr>
        <w:t>equipment may be administered by LIHEAP Weatherization</w:t>
      </w:r>
      <w:r w:rsidR="000701A4" w:rsidRPr="00C8763B">
        <w:rPr>
          <w:sz w:val="23"/>
          <w:szCs w:val="23"/>
        </w:rPr>
        <w:t xml:space="preserve"> contractors</w:t>
      </w:r>
      <w:r w:rsidRPr="00C8763B">
        <w:rPr>
          <w:sz w:val="23"/>
          <w:szCs w:val="23"/>
        </w:rPr>
        <w:t xml:space="preserve">.  Therefore, </w:t>
      </w:r>
      <w:r w:rsidR="00211276" w:rsidRPr="00C8763B">
        <w:rPr>
          <w:sz w:val="23"/>
          <w:szCs w:val="23"/>
        </w:rPr>
        <w:t xml:space="preserve">grantees may </w:t>
      </w:r>
      <w:r w:rsidRPr="00C8763B">
        <w:rPr>
          <w:sz w:val="23"/>
          <w:szCs w:val="23"/>
        </w:rPr>
        <w:t xml:space="preserve">need to coordinate with their Weatherization </w:t>
      </w:r>
      <w:r w:rsidR="000701A4" w:rsidRPr="00C8763B">
        <w:rPr>
          <w:sz w:val="23"/>
          <w:szCs w:val="23"/>
        </w:rPr>
        <w:t>partners</w:t>
      </w:r>
      <w:r w:rsidRPr="00C8763B">
        <w:rPr>
          <w:sz w:val="23"/>
          <w:szCs w:val="23"/>
        </w:rPr>
        <w:t xml:space="preserve"> to identify inoperable equipment that was repaired or replaced using LIHEAP funds.</w:t>
      </w:r>
    </w:p>
    <w:p w14:paraId="71B63CED" w14:textId="77777777" w:rsidR="00FC1593" w:rsidRDefault="00FC1593" w:rsidP="00E756CD">
      <w:pPr>
        <w:spacing w:after="0" w:line="240" w:lineRule="auto"/>
        <w:ind w:left="360" w:hanging="360"/>
        <w:rPr>
          <w:sz w:val="24"/>
          <w:szCs w:val="24"/>
        </w:rPr>
      </w:pPr>
    </w:p>
    <w:p w14:paraId="3CC52791" w14:textId="3BABFB3D" w:rsidR="00C51B1E" w:rsidRPr="00E756CD" w:rsidRDefault="00C51B1E" w:rsidP="00E756CD">
      <w:pPr>
        <w:spacing w:after="0" w:line="240" w:lineRule="auto"/>
        <w:ind w:left="360" w:hanging="360"/>
        <w:rPr>
          <w:color w:val="000000"/>
          <w:sz w:val="24"/>
          <w:szCs w:val="24"/>
          <w:u w:val="single"/>
        </w:rPr>
      </w:pPr>
      <w:r w:rsidRPr="00E756CD">
        <w:rPr>
          <w:b/>
          <w:color w:val="000000"/>
          <w:sz w:val="24"/>
          <w:szCs w:val="24"/>
          <w:u w:val="single"/>
        </w:rPr>
        <w:t>Data Requirements</w:t>
      </w:r>
    </w:p>
    <w:p w14:paraId="45ACF974" w14:textId="77777777" w:rsidR="00184528" w:rsidRDefault="00184528" w:rsidP="00BE13F3">
      <w:pPr>
        <w:spacing w:after="0" w:line="240" w:lineRule="auto"/>
        <w:rPr>
          <w:color w:val="000000"/>
          <w:sz w:val="23"/>
          <w:szCs w:val="23"/>
        </w:rPr>
      </w:pPr>
    </w:p>
    <w:p w14:paraId="743993E7" w14:textId="01D738D2" w:rsidR="00FB4A46" w:rsidRDefault="00C51B1E" w:rsidP="00BE13F3">
      <w:pPr>
        <w:spacing w:after="0" w:line="240" w:lineRule="auto"/>
        <w:rPr>
          <w:b/>
          <w:bCs/>
          <w:color w:val="1F497D"/>
          <w:sz w:val="23"/>
          <w:szCs w:val="23"/>
        </w:rPr>
      </w:pPr>
      <w:r w:rsidRPr="00C8763B">
        <w:rPr>
          <w:color w:val="000000"/>
          <w:sz w:val="23"/>
          <w:szCs w:val="23"/>
        </w:rPr>
        <w:t xml:space="preserve">The following outlines the </w:t>
      </w:r>
      <w:r w:rsidR="00335A01">
        <w:rPr>
          <w:color w:val="000000"/>
          <w:sz w:val="23"/>
          <w:szCs w:val="23"/>
        </w:rPr>
        <w:t xml:space="preserve">data required to complete </w:t>
      </w:r>
      <w:r w:rsidR="003743B0">
        <w:rPr>
          <w:color w:val="000000"/>
          <w:sz w:val="23"/>
          <w:szCs w:val="23"/>
        </w:rPr>
        <w:t>Section V</w:t>
      </w:r>
      <w:r w:rsidRPr="00C8763B">
        <w:rPr>
          <w:color w:val="000000"/>
          <w:sz w:val="23"/>
          <w:szCs w:val="23"/>
        </w:rPr>
        <w:t xml:space="preserve">I of </w:t>
      </w:r>
      <w:r w:rsidR="006E115C">
        <w:rPr>
          <w:color w:val="000000"/>
          <w:sz w:val="23"/>
          <w:szCs w:val="23"/>
        </w:rPr>
        <w:t>Module 2 (LIHEAP</w:t>
      </w:r>
      <w:r w:rsidRPr="00C8763B">
        <w:rPr>
          <w:color w:val="000000"/>
          <w:sz w:val="23"/>
          <w:szCs w:val="23"/>
        </w:rPr>
        <w:t xml:space="preserve"> Performance Measures</w:t>
      </w:r>
      <w:r w:rsidR="006E115C">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6A0CF9">
        <w:rPr>
          <w:rFonts w:asciiTheme="minorHAnsi" w:hAnsiTheme="minorHAnsi"/>
          <w:b/>
          <w:bCs/>
          <w:color w:val="1F497D"/>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293EF85A" w14:textId="77777777" w:rsidR="00BE13F3" w:rsidRPr="00C8763B" w:rsidRDefault="00BE13F3" w:rsidP="00BE13F3">
      <w:pPr>
        <w:spacing w:after="0" w:line="240" w:lineRule="auto"/>
        <w:rPr>
          <w:b/>
          <w:bCs/>
          <w:color w:val="1F497D"/>
          <w:sz w:val="23"/>
          <w:szCs w:val="23"/>
        </w:rPr>
      </w:pPr>
    </w:p>
    <w:p w14:paraId="78B0747E" w14:textId="38AB7B00" w:rsidR="00C51B1E" w:rsidRDefault="00244D18" w:rsidP="00BE13F3">
      <w:pPr>
        <w:spacing w:after="0" w:line="240" w:lineRule="auto"/>
        <w:ind w:left="360" w:hanging="360"/>
        <w:rPr>
          <w:b/>
          <w:color w:val="000000"/>
          <w:sz w:val="23"/>
          <w:szCs w:val="23"/>
        </w:rPr>
      </w:pPr>
      <w:r>
        <w:rPr>
          <w:b/>
          <w:color w:val="000000"/>
          <w:sz w:val="23"/>
          <w:szCs w:val="23"/>
        </w:rPr>
        <w:t>S</w:t>
      </w:r>
      <w:r w:rsidR="00C129C6">
        <w:rPr>
          <w:b/>
          <w:color w:val="000000"/>
          <w:sz w:val="23"/>
          <w:szCs w:val="23"/>
        </w:rPr>
        <w:t>ection</w:t>
      </w:r>
      <w:r w:rsidR="00C129C6" w:rsidRPr="00244D18">
        <w:rPr>
          <w:b/>
          <w:color w:val="000000"/>
          <w:sz w:val="23"/>
          <w:szCs w:val="23"/>
        </w:rPr>
        <w:t xml:space="preserve"> </w:t>
      </w:r>
      <w:r w:rsidR="00785CC9" w:rsidRPr="00244D18">
        <w:rPr>
          <w:b/>
          <w:color w:val="000000"/>
          <w:sz w:val="23"/>
          <w:szCs w:val="23"/>
        </w:rPr>
        <w:t>A</w:t>
      </w:r>
      <w:r w:rsidR="00310A25">
        <w:rPr>
          <w:b/>
          <w:color w:val="000000"/>
          <w:sz w:val="23"/>
          <w:szCs w:val="23"/>
        </w:rPr>
        <w:t xml:space="preserve"> </w:t>
      </w:r>
      <w:r w:rsidR="00310A25" w:rsidRPr="00310A25">
        <w:rPr>
          <w:b/>
          <w:color w:val="000000"/>
          <w:sz w:val="23"/>
          <w:szCs w:val="23"/>
        </w:rPr>
        <w:t>(of Module 2, S</w:t>
      </w:r>
      <w:r w:rsidR="00DD72BE" w:rsidRPr="00310A25">
        <w:rPr>
          <w:b/>
          <w:color w:val="000000"/>
          <w:sz w:val="23"/>
          <w:szCs w:val="23"/>
        </w:rPr>
        <w:t>ECTION</w:t>
      </w:r>
      <w:r w:rsidR="00310A25" w:rsidRPr="00310A25">
        <w:rPr>
          <w:b/>
          <w:color w:val="000000"/>
          <w:sz w:val="23"/>
          <w:szCs w:val="23"/>
        </w:rPr>
        <w:t xml:space="preserve"> </w:t>
      </w:r>
      <w:r w:rsidR="00D33B2C">
        <w:rPr>
          <w:b/>
          <w:color w:val="000000"/>
          <w:sz w:val="23"/>
          <w:szCs w:val="23"/>
        </w:rPr>
        <w:t>VI</w:t>
      </w:r>
      <w:r w:rsidR="00310A25" w:rsidRPr="00310A25">
        <w:rPr>
          <w:b/>
          <w:color w:val="000000"/>
          <w:sz w:val="23"/>
          <w:szCs w:val="23"/>
        </w:rPr>
        <w:t>)</w:t>
      </w:r>
    </w:p>
    <w:p w14:paraId="5BF18714" w14:textId="77777777" w:rsidR="00DF51AB" w:rsidRPr="00FF72AC" w:rsidRDefault="00DF51AB" w:rsidP="00BE13F3">
      <w:pPr>
        <w:spacing w:after="0" w:line="240" w:lineRule="auto"/>
        <w:ind w:left="360" w:hanging="360"/>
        <w:rPr>
          <w:b/>
          <w:color w:val="000000"/>
        </w:rPr>
      </w:pPr>
    </w:p>
    <w:p w14:paraId="4611317F" w14:textId="77777777" w:rsidR="008D7DA4" w:rsidRDefault="0074494E" w:rsidP="00BE13F3">
      <w:pPr>
        <w:pStyle w:val="ListParagraph"/>
        <w:ind w:left="1080" w:hanging="1080"/>
        <w:rPr>
          <w:rFonts w:ascii="Calibri" w:eastAsia="Calibri" w:hAnsi="Calibri"/>
          <w:color w:val="auto"/>
          <w:sz w:val="23"/>
          <w:szCs w:val="23"/>
        </w:rPr>
      </w:pPr>
      <w:r w:rsidRPr="00C8763B">
        <w:rPr>
          <w:rFonts w:ascii="Calibri" w:eastAsia="Calibri" w:hAnsi="Calibri"/>
          <w:b/>
          <w:color w:val="000000"/>
          <w:sz w:val="23"/>
          <w:szCs w:val="23"/>
          <w:highlight w:val="lightGray"/>
        </w:rPr>
        <w:t>LINE A1:</w:t>
      </w:r>
      <w:r w:rsidRPr="00C8763B">
        <w:rPr>
          <w:rFonts w:ascii="Calibri" w:eastAsia="Calibri" w:hAnsi="Calibri"/>
          <w:b/>
          <w:color w:val="000000"/>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LIHEAP Assisted Households that had Energy Service Restored after Disconnection</w:t>
      </w:r>
      <w:r w:rsidR="00C51B1E" w:rsidRPr="00C8763B">
        <w:rPr>
          <w:rFonts w:ascii="Calibri" w:eastAsia="Calibri" w:hAnsi="Calibri"/>
          <w:color w:val="auto"/>
          <w:sz w:val="23"/>
          <w:szCs w:val="23"/>
        </w:rPr>
        <w:t xml:space="preserve">:  </w:t>
      </w:r>
      <w:r w:rsidR="00C17406"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A1 requires grantees to report on the number of </w:t>
      </w:r>
      <w:r w:rsidR="0027309A">
        <w:rPr>
          <w:rFonts w:ascii="Calibri" w:eastAsia="Calibri" w:hAnsi="Calibri"/>
          <w:color w:val="auto"/>
          <w:sz w:val="23"/>
          <w:szCs w:val="23"/>
        </w:rPr>
        <w:t xml:space="preserve">occurrences </w:t>
      </w:r>
      <w:r w:rsidR="00C51B1E" w:rsidRPr="00C8763B">
        <w:rPr>
          <w:rFonts w:ascii="Calibri" w:eastAsia="Calibri" w:hAnsi="Calibri"/>
          <w:color w:val="auto"/>
          <w:sz w:val="23"/>
          <w:szCs w:val="23"/>
        </w:rPr>
        <w:t xml:space="preserve">for which LIHEAP assistance led to the restoration of </w:t>
      </w:r>
      <w:r w:rsidR="0027309A">
        <w:rPr>
          <w:rFonts w:ascii="Calibri" w:eastAsia="Calibri" w:hAnsi="Calibri"/>
          <w:color w:val="auto"/>
          <w:sz w:val="23"/>
          <w:szCs w:val="23"/>
        </w:rPr>
        <w:t xml:space="preserve">a household’s </w:t>
      </w:r>
      <w:r w:rsidR="00C51B1E" w:rsidRPr="00C8763B">
        <w:rPr>
          <w:rFonts w:ascii="Calibri" w:eastAsia="Calibri" w:hAnsi="Calibri"/>
          <w:color w:val="auto"/>
          <w:sz w:val="23"/>
          <w:szCs w:val="23"/>
        </w:rPr>
        <w:t xml:space="preserve">energy service after a disconnection.  </w:t>
      </w:r>
      <w:r w:rsidR="00902B1D" w:rsidRPr="00C8763B">
        <w:rPr>
          <w:rFonts w:ascii="Calibri" w:eastAsia="Calibri" w:hAnsi="Calibri"/>
          <w:color w:val="auto"/>
          <w:sz w:val="23"/>
          <w:szCs w:val="23"/>
        </w:rPr>
        <w:t>(Note: Households for whom the primary energy service was restored should be counted even if they were able to heat or cool their home in another way</w:t>
      </w:r>
      <w:r w:rsidR="00C17406" w:rsidRPr="00C8763B">
        <w:rPr>
          <w:rFonts w:ascii="Calibri" w:eastAsia="Calibri" w:hAnsi="Calibri"/>
          <w:color w:val="auto"/>
          <w:sz w:val="23"/>
          <w:szCs w:val="23"/>
        </w:rPr>
        <w:t>)</w:t>
      </w:r>
      <w:r w:rsidR="00902B1D" w:rsidRPr="00C8763B">
        <w:rPr>
          <w:rFonts w:ascii="Calibri" w:eastAsia="Calibri" w:hAnsi="Calibri"/>
          <w:color w:val="auto"/>
          <w:sz w:val="23"/>
          <w:szCs w:val="23"/>
        </w:rPr>
        <w:t>.</w:t>
      </w:r>
      <w:r w:rsidR="00B06BEC">
        <w:rPr>
          <w:rFonts w:ascii="Calibri" w:eastAsia="Calibri" w:hAnsi="Calibri"/>
          <w:color w:val="auto"/>
          <w:sz w:val="23"/>
          <w:szCs w:val="23"/>
        </w:rPr>
        <w:t xml:space="preserve"> The total number of occurrences is an auto-calculated sum of </w:t>
      </w:r>
      <w:r w:rsidR="00FC0BF8">
        <w:rPr>
          <w:rFonts w:ascii="Calibri" w:eastAsia="Calibri" w:hAnsi="Calibri"/>
          <w:color w:val="auto"/>
          <w:sz w:val="23"/>
          <w:szCs w:val="23"/>
        </w:rPr>
        <w:t xml:space="preserve">occurrences for </w:t>
      </w:r>
      <w:r w:rsidR="00AC29C4">
        <w:rPr>
          <w:rFonts w:ascii="Calibri" w:eastAsia="Calibri" w:hAnsi="Calibri"/>
          <w:color w:val="auto"/>
          <w:sz w:val="23"/>
          <w:szCs w:val="23"/>
        </w:rPr>
        <w:t>each</w:t>
      </w:r>
      <w:r w:rsidR="00FC0BF8">
        <w:rPr>
          <w:rFonts w:ascii="Calibri" w:eastAsia="Calibri" w:hAnsi="Calibri"/>
          <w:color w:val="auto"/>
          <w:sz w:val="23"/>
          <w:szCs w:val="23"/>
        </w:rPr>
        <w:t xml:space="preserve">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CA49F05" w14:textId="77777777" w:rsidR="00AC3FE1" w:rsidRDefault="00AC3FE1" w:rsidP="00BE13F3">
      <w:pPr>
        <w:pStyle w:val="ListParagraph"/>
        <w:ind w:left="1080" w:hanging="1080"/>
        <w:rPr>
          <w:rFonts w:ascii="Calibri" w:eastAsia="Calibri" w:hAnsi="Calibri"/>
          <w:color w:val="auto"/>
          <w:sz w:val="23"/>
          <w:szCs w:val="23"/>
        </w:rPr>
      </w:pPr>
    </w:p>
    <w:p w14:paraId="72753A09" w14:textId="77777777" w:rsidR="00C17406"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had Fuel Delivered after the Home Ran out of </w:t>
      </w:r>
      <w:r w:rsidR="00C51B1E" w:rsidRPr="00AB14B3">
        <w:rPr>
          <w:rFonts w:ascii="Calibri" w:eastAsia="Calibri" w:hAnsi="Calibri"/>
          <w:b/>
          <w:color w:val="auto"/>
          <w:sz w:val="23"/>
          <w:szCs w:val="23"/>
        </w:rPr>
        <w:t>Fuel</w:t>
      </w:r>
      <w:r w:rsidR="00C51B1E" w:rsidRPr="00AB14B3">
        <w:rPr>
          <w:rFonts w:ascii="Calibri" w:eastAsia="Calibri" w:hAnsi="Calibri"/>
          <w:color w:val="auto"/>
          <w:sz w:val="23"/>
          <w:szCs w:val="23"/>
        </w:rPr>
        <w:t>:</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A2 requires grantees to report on the number </w:t>
      </w:r>
      <w:r w:rsidR="00211276" w:rsidRPr="00C8763B">
        <w:rPr>
          <w:rFonts w:ascii="Calibri" w:eastAsia="Calibri" w:hAnsi="Calibri"/>
          <w:color w:val="auto"/>
          <w:sz w:val="23"/>
          <w:szCs w:val="23"/>
        </w:rPr>
        <w:t xml:space="preserve">of </w:t>
      </w:r>
      <w:r w:rsidR="0027309A">
        <w:rPr>
          <w:rFonts w:ascii="Calibri" w:eastAsia="Calibri" w:hAnsi="Calibri"/>
          <w:color w:val="auto"/>
          <w:sz w:val="23"/>
          <w:szCs w:val="23"/>
        </w:rPr>
        <w:t>occurrences</w:t>
      </w:r>
      <w:r w:rsidR="0027309A" w:rsidRPr="00C8763B">
        <w:rPr>
          <w:rFonts w:ascii="Calibri" w:eastAsia="Calibri" w:hAnsi="Calibri"/>
          <w:color w:val="auto"/>
          <w:sz w:val="23"/>
          <w:szCs w:val="23"/>
        </w:rPr>
        <w:t xml:space="preserve"> </w:t>
      </w:r>
      <w:r w:rsidR="00211276" w:rsidRPr="00C8763B">
        <w:rPr>
          <w:rFonts w:ascii="Calibri" w:eastAsia="Calibri" w:hAnsi="Calibri"/>
          <w:color w:val="auto"/>
          <w:sz w:val="23"/>
          <w:szCs w:val="23"/>
        </w:rPr>
        <w:t>for which LIHEAP resulted in</w:t>
      </w:r>
      <w:r w:rsidR="00C51B1E" w:rsidRPr="00C8763B">
        <w:rPr>
          <w:rFonts w:ascii="Calibri" w:eastAsia="Calibri" w:hAnsi="Calibri"/>
          <w:color w:val="auto"/>
          <w:sz w:val="23"/>
          <w:szCs w:val="23"/>
        </w:rPr>
        <w:t xml:space="preserve"> delivery of fuel after</w:t>
      </w:r>
      <w:r w:rsidR="0027309A">
        <w:rPr>
          <w:rFonts w:ascii="Calibri" w:eastAsia="Calibri" w:hAnsi="Calibri"/>
          <w:color w:val="auto"/>
          <w:sz w:val="23"/>
          <w:szCs w:val="23"/>
        </w:rPr>
        <w:t xml:space="preserve"> </w:t>
      </w:r>
      <w:r w:rsidR="004C191A">
        <w:rPr>
          <w:rFonts w:ascii="Calibri" w:eastAsia="Calibri" w:hAnsi="Calibri"/>
          <w:color w:val="auto"/>
          <w:sz w:val="23"/>
          <w:szCs w:val="23"/>
        </w:rPr>
        <w:t xml:space="preserve">a </w:t>
      </w:r>
      <w:r w:rsidR="0027309A">
        <w:rPr>
          <w:rFonts w:ascii="Calibri" w:eastAsia="Calibri" w:hAnsi="Calibri"/>
          <w:color w:val="auto"/>
          <w:sz w:val="23"/>
          <w:szCs w:val="23"/>
        </w:rPr>
        <w:t>household</w:t>
      </w:r>
      <w:r w:rsidR="004C191A">
        <w:rPr>
          <w:rFonts w:ascii="Calibri" w:eastAsia="Calibri" w:hAnsi="Calibri"/>
          <w:color w:val="auto"/>
          <w:sz w:val="23"/>
          <w:szCs w:val="23"/>
        </w:rPr>
        <w:t xml:space="preserve"> had</w:t>
      </w:r>
      <w:r w:rsidR="00C51B1E" w:rsidRPr="00C8763B">
        <w:rPr>
          <w:rFonts w:ascii="Calibri" w:eastAsia="Calibri" w:hAnsi="Calibri"/>
          <w:color w:val="auto"/>
          <w:sz w:val="23"/>
          <w:szCs w:val="23"/>
        </w:rPr>
        <w:t xml:space="preserve"> no fuel.  </w:t>
      </w:r>
      <w:r w:rsidR="00902B1D" w:rsidRPr="00C8763B">
        <w:rPr>
          <w:rFonts w:ascii="Calibri" w:eastAsia="Calibri" w:hAnsi="Calibri"/>
          <w:color w:val="auto"/>
          <w:sz w:val="23"/>
          <w:szCs w:val="23"/>
        </w:rPr>
        <w:t xml:space="preserve">(Note: </w:t>
      </w:r>
      <w:r w:rsidR="006B6A09">
        <w:rPr>
          <w:rFonts w:ascii="Calibri" w:eastAsia="Calibri" w:hAnsi="Calibri"/>
          <w:color w:val="auto"/>
          <w:sz w:val="23"/>
          <w:szCs w:val="23"/>
        </w:rPr>
        <w:t>Households should be counted even if they were able to use something other than their main fuel source to temporarily heat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406674" w14:textId="77777777" w:rsidR="00AC3FE1" w:rsidRPr="00C8763B" w:rsidRDefault="00AC3FE1" w:rsidP="00BE13F3">
      <w:pPr>
        <w:pStyle w:val="ListParagraph"/>
        <w:ind w:left="1080" w:hanging="1080"/>
        <w:rPr>
          <w:rFonts w:ascii="Calibri" w:eastAsia="Calibri" w:hAnsi="Calibri"/>
          <w:b/>
          <w:color w:val="auto"/>
          <w:sz w:val="23"/>
          <w:szCs w:val="23"/>
        </w:rPr>
      </w:pPr>
    </w:p>
    <w:p w14:paraId="3FA73B4B" w14:textId="77777777" w:rsidR="00C51B1E" w:rsidRPr="00C8763B"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received Repair or Replacement of Inoperable Equipment: </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A3 requires grantees to report the number </w:t>
      </w:r>
      <w:r w:rsidR="000F3FAF">
        <w:rPr>
          <w:rFonts w:ascii="Calibri" w:eastAsia="Calibri" w:hAnsi="Calibri"/>
          <w:color w:val="auto"/>
          <w:sz w:val="23"/>
          <w:szCs w:val="23"/>
        </w:rPr>
        <w:t>of occur</w:t>
      </w:r>
      <w:r w:rsidR="005829D5">
        <w:rPr>
          <w:rFonts w:ascii="Calibri" w:eastAsia="Calibri" w:hAnsi="Calibri"/>
          <w:color w:val="auto"/>
          <w:sz w:val="23"/>
          <w:szCs w:val="23"/>
        </w:rPr>
        <w:t>re</w:t>
      </w:r>
      <w:r w:rsidR="000F3FAF">
        <w:rPr>
          <w:rFonts w:ascii="Calibri" w:eastAsia="Calibri" w:hAnsi="Calibri"/>
          <w:color w:val="auto"/>
          <w:sz w:val="23"/>
          <w:szCs w:val="23"/>
        </w:rPr>
        <w:t>nces of households</w:t>
      </w:r>
      <w:r w:rsidR="000F3FAF" w:rsidRPr="00C8763B">
        <w:rPr>
          <w:rFonts w:ascii="Calibri" w:eastAsia="Calibri" w:hAnsi="Calibri"/>
          <w:color w:val="auto"/>
          <w:sz w:val="23"/>
          <w:szCs w:val="23"/>
        </w:rPr>
        <w:t xml:space="preserve"> </w:t>
      </w:r>
      <w:r w:rsidR="00C51B1E" w:rsidRPr="00C8763B">
        <w:rPr>
          <w:rFonts w:ascii="Calibri" w:eastAsia="Calibri" w:hAnsi="Calibri"/>
          <w:color w:val="auto"/>
          <w:sz w:val="23"/>
          <w:szCs w:val="23"/>
        </w:rPr>
        <w:t xml:space="preserve">who had inoperable heating or cooling equipment repaired or replaced with LIHEAP funds.  </w:t>
      </w:r>
      <w:r w:rsidR="00902B1D" w:rsidRPr="00C8763B">
        <w:rPr>
          <w:rFonts w:ascii="Calibri" w:eastAsia="Calibri" w:hAnsi="Calibri"/>
          <w:color w:val="auto"/>
          <w:sz w:val="23"/>
          <w:szCs w:val="23"/>
        </w:rPr>
        <w:t xml:space="preserve">(Note: </w:t>
      </w:r>
      <w:r w:rsidR="009B06D2">
        <w:rPr>
          <w:rFonts w:ascii="Calibri" w:eastAsia="Calibri" w:hAnsi="Calibri"/>
          <w:color w:val="auto"/>
          <w:sz w:val="23"/>
          <w:szCs w:val="23"/>
        </w:rPr>
        <w:t>Households should be counted even if they were able to use something other than their main equipment to temporarily heat or cool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45DBB946" w14:textId="77777777" w:rsidR="008647FD" w:rsidRDefault="008647FD" w:rsidP="00BE13F3">
      <w:pPr>
        <w:pStyle w:val="Default"/>
        <w:shd w:val="clear" w:color="auto" w:fill="FFFFFF" w:themeFill="background1"/>
        <w:jc w:val="center"/>
        <w:rPr>
          <w:rFonts w:ascii="Calibri" w:hAnsi="Calibri"/>
          <w:b/>
          <w:i/>
        </w:rPr>
      </w:pPr>
    </w:p>
    <w:p w14:paraId="7D27DF60" w14:textId="259A8E02" w:rsidR="00E423D6" w:rsidRPr="00244D18" w:rsidRDefault="006C1B35" w:rsidP="00BE13F3">
      <w:pPr>
        <w:pStyle w:val="Default"/>
        <w:shd w:val="clear" w:color="auto" w:fill="FFFFFF" w:themeFill="background1"/>
        <w:jc w:val="center"/>
        <w:rPr>
          <w:rFonts w:ascii="Calibri" w:hAnsi="Calibri"/>
          <w:bCs/>
          <w:i/>
          <w:iCs/>
        </w:rPr>
      </w:pPr>
      <w:r w:rsidRPr="00244D18">
        <w:rPr>
          <w:rFonts w:ascii="Calibri" w:hAnsi="Calibri"/>
          <w:b/>
          <w:i/>
        </w:rPr>
        <w:t>SECTION</w:t>
      </w:r>
      <w:r w:rsidR="003743B0" w:rsidRPr="00244D18">
        <w:rPr>
          <w:rFonts w:ascii="Calibri" w:hAnsi="Calibri"/>
          <w:b/>
          <w:i/>
        </w:rPr>
        <w:t xml:space="preserve"> </w:t>
      </w:r>
      <w:r w:rsidR="00E756CD">
        <w:rPr>
          <w:rFonts w:ascii="Calibri" w:hAnsi="Calibri"/>
          <w:b/>
          <w:i/>
        </w:rPr>
        <w:t>VII</w:t>
      </w:r>
      <w:r w:rsidR="00E423D6" w:rsidRPr="00244D18">
        <w:rPr>
          <w:rFonts w:ascii="Calibri" w:hAnsi="Calibri"/>
          <w:b/>
          <w:i/>
        </w:rPr>
        <w:t xml:space="preserve">. </w:t>
      </w:r>
      <w:r w:rsidR="006547F6" w:rsidRPr="00244D18">
        <w:rPr>
          <w:rFonts w:ascii="Calibri" w:hAnsi="Calibri"/>
          <w:b/>
          <w:i/>
        </w:rPr>
        <w:t xml:space="preserve"> </w:t>
      </w:r>
      <w:r w:rsidR="00FF72AC" w:rsidRPr="00244D18">
        <w:rPr>
          <w:rFonts w:ascii="Calibri" w:hAnsi="Calibri"/>
          <w:b/>
          <w:i/>
        </w:rPr>
        <w:t>Prevention of Loss Of Home E</w:t>
      </w:r>
      <w:r w:rsidR="00FF72AC" w:rsidRPr="00244D18">
        <w:rPr>
          <w:rFonts w:ascii="Calibri" w:eastAsia="Times New Roman" w:hAnsi="Calibri"/>
          <w:b/>
          <w:bCs/>
          <w:i/>
        </w:rPr>
        <w:t>nergy Service</w:t>
      </w:r>
      <w:r w:rsidR="00FF72AC" w:rsidRPr="00244D18">
        <w:rPr>
          <w:rFonts w:ascii="Calibri" w:hAnsi="Calibri"/>
          <w:b/>
          <w:bCs/>
          <w:i/>
          <w:iCs/>
        </w:rPr>
        <w:t xml:space="preserve"> </w:t>
      </w:r>
    </w:p>
    <w:p w14:paraId="7DB15DC2" w14:textId="77777777" w:rsidR="00E423D6" w:rsidRPr="00244D18" w:rsidRDefault="00E423D6" w:rsidP="00BE13F3">
      <w:pPr>
        <w:pStyle w:val="Default"/>
        <w:rPr>
          <w:rFonts w:ascii="Calibri" w:hAnsi="Calibri"/>
          <w:bCs/>
          <w:iCs/>
          <w:sz w:val="23"/>
          <w:szCs w:val="23"/>
        </w:rPr>
      </w:pPr>
    </w:p>
    <w:p w14:paraId="1866CD4C" w14:textId="77777777" w:rsidR="006547F6" w:rsidRPr="00C8763B" w:rsidRDefault="00236661" w:rsidP="00BE13F3">
      <w:pPr>
        <w:widowControl w:val="0"/>
        <w:tabs>
          <w:tab w:val="left" w:pos="7470"/>
        </w:tabs>
        <w:spacing w:after="0" w:line="240" w:lineRule="auto"/>
        <w:rPr>
          <w:sz w:val="23"/>
          <w:szCs w:val="23"/>
        </w:rPr>
      </w:pPr>
      <w:r w:rsidRPr="00C8763B">
        <w:rPr>
          <w:sz w:val="23"/>
          <w:szCs w:val="23"/>
        </w:rPr>
        <w:t xml:space="preserve">By preventing the loss of </w:t>
      </w:r>
      <w:r w:rsidR="006547F6" w:rsidRPr="00C8763B">
        <w:rPr>
          <w:sz w:val="23"/>
          <w:szCs w:val="23"/>
        </w:rPr>
        <w:t xml:space="preserve">home energy service to at-risk </w:t>
      </w:r>
      <w:r w:rsidR="00211276" w:rsidRPr="00C8763B">
        <w:rPr>
          <w:sz w:val="23"/>
          <w:szCs w:val="23"/>
        </w:rPr>
        <w:t>households</w:t>
      </w:r>
      <w:r w:rsidR="006547F6" w:rsidRPr="00C8763B">
        <w:rPr>
          <w:sz w:val="23"/>
          <w:szCs w:val="23"/>
        </w:rPr>
        <w:t xml:space="preserve">, LIHEAP </w:t>
      </w:r>
      <w:r w:rsidRPr="00C8763B">
        <w:rPr>
          <w:sz w:val="23"/>
          <w:szCs w:val="23"/>
        </w:rPr>
        <w:t xml:space="preserve">can eliminate the costs </w:t>
      </w:r>
      <w:r w:rsidR="00211276" w:rsidRPr="00C8763B">
        <w:rPr>
          <w:sz w:val="23"/>
          <w:szCs w:val="23"/>
        </w:rPr>
        <w:t>associated with</w:t>
      </w:r>
      <w:r w:rsidRPr="00C8763B">
        <w:rPr>
          <w:sz w:val="23"/>
          <w:szCs w:val="23"/>
        </w:rPr>
        <w:t xml:space="preserve"> service restoration (e.g., reconnection charges) and can minimize health and safety risks. </w:t>
      </w:r>
    </w:p>
    <w:p w14:paraId="3ADE8CCA" w14:textId="77777777" w:rsidR="006547F6" w:rsidRPr="00C8763B" w:rsidRDefault="006547F6" w:rsidP="00BE13F3">
      <w:pPr>
        <w:widowControl w:val="0"/>
        <w:tabs>
          <w:tab w:val="left" w:pos="7470"/>
        </w:tabs>
        <w:spacing w:after="0" w:line="240" w:lineRule="auto"/>
        <w:rPr>
          <w:sz w:val="23"/>
          <w:szCs w:val="23"/>
        </w:rPr>
      </w:pPr>
    </w:p>
    <w:p w14:paraId="06CBF35C" w14:textId="3DED4CEF" w:rsidR="006547F6" w:rsidRPr="00C8763B" w:rsidRDefault="003743B0" w:rsidP="00BE13F3">
      <w:pPr>
        <w:widowControl w:val="0"/>
        <w:tabs>
          <w:tab w:val="left" w:pos="7470"/>
        </w:tabs>
        <w:spacing w:after="0" w:line="240" w:lineRule="auto"/>
        <w:rPr>
          <w:sz w:val="23"/>
          <w:szCs w:val="23"/>
        </w:rPr>
      </w:pPr>
      <w:r>
        <w:rPr>
          <w:sz w:val="23"/>
          <w:szCs w:val="23"/>
        </w:rPr>
        <w:t>Section V</w:t>
      </w:r>
      <w:r w:rsidR="006547F6" w:rsidRPr="00C8763B">
        <w:rPr>
          <w:sz w:val="23"/>
          <w:szCs w:val="23"/>
        </w:rPr>
        <w:t xml:space="preserve">II of the Performance Measures Report form uses data provided by grantees to measure </w:t>
      </w:r>
      <w:r w:rsidR="00236661" w:rsidRPr="00C8763B">
        <w:rPr>
          <w:sz w:val="23"/>
          <w:szCs w:val="23"/>
        </w:rPr>
        <w:t>the impact</w:t>
      </w:r>
      <w:r w:rsidR="009F5B57" w:rsidRPr="00C8763B">
        <w:rPr>
          <w:sz w:val="23"/>
          <w:szCs w:val="23"/>
        </w:rPr>
        <w:t xml:space="preserve"> of LIHEAP on preventing loss of home energy s</w:t>
      </w:r>
      <w:r w:rsidR="006547F6" w:rsidRPr="00C8763B">
        <w:rPr>
          <w:sz w:val="23"/>
          <w:szCs w:val="23"/>
        </w:rPr>
        <w:t>ervice.</w:t>
      </w:r>
    </w:p>
    <w:p w14:paraId="468158C9" w14:textId="77777777" w:rsidR="004B0548" w:rsidRPr="003E171E" w:rsidRDefault="004B0548" w:rsidP="00BE13F3">
      <w:pPr>
        <w:widowControl w:val="0"/>
        <w:tabs>
          <w:tab w:val="left" w:pos="7470"/>
        </w:tabs>
        <w:spacing w:after="0" w:line="240" w:lineRule="auto"/>
      </w:pPr>
    </w:p>
    <w:p w14:paraId="161B731C" w14:textId="35469AD9" w:rsidR="006547F6" w:rsidRPr="00244D18" w:rsidRDefault="00842C93" w:rsidP="00BE13F3">
      <w:pPr>
        <w:widowControl w:val="0"/>
        <w:tabs>
          <w:tab w:val="left" w:pos="7470"/>
        </w:tabs>
        <w:spacing w:after="0" w:line="240" w:lineRule="auto"/>
        <w:rPr>
          <w:b/>
          <w:i/>
        </w:rPr>
      </w:pPr>
      <w:r w:rsidRPr="00244D18">
        <w:rPr>
          <w:b/>
          <w:i/>
        </w:rPr>
        <w:t>Which Households should be c</w:t>
      </w:r>
      <w:r w:rsidR="006547F6" w:rsidRPr="00244D18">
        <w:rPr>
          <w:b/>
          <w:i/>
        </w:rPr>
        <w:t xml:space="preserve">ounted in </w:t>
      </w:r>
      <w:r w:rsidR="00DD72BE" w:rsidRPr="00244D18">
        <w:rPr>
          <w:b/>
          <w:i/>
        </w:rPr>
        <w:t>SECTION</w:t>
      </w:r>
      <w:r w:rsidR="003743B0" w:rsidRPr="00244D18">
        <w:rPr>
          <w:b/>
          <w:i/>
        </w:rPr>
        <w:t xml:space="preserve"> V</w:t>
      </w:r>
      <w:r w:rsidR="006547F6" w:rsidRPr="00244D18">
        <w:rPr>
          <w:b/>
          <w:i/>
        </w:rPr>
        <w:t>II?</w:t>
      </w:r>
    </w:p>
    <w:p w14:paraId="361BC66D" w14:textId="77777777" w:rsidR="00ED0269" w:rsidRPr="00244D18" w:rsidRDefault="00ED0269" w:rsidP="00BE13F3">
      <w:pPr>
        <w:spacing w:after="0" w:line="240" w:lineRule="auto"/>
        <w:rPr>
          <w:sz w:val="23"/>
          <w:szCs w:val="23"/>
        </w:rPr>
      </w:pPr>
    </w:p>
    <w:p w14:paraId="6298017D" w14:textId="6F481158" w:rsidR="0068365A" w:rsidRDefault="00192473" w:rsidP="00BE13F3">
      <w:pPr>
        <w:spacing w:after="0" w:line="240" w:lineRule="auto"/>
        <w:rPr>
          <w:sz w:val="23"/>
          <w:szCs w:val="23"/>
        </w:rPr>
      </w:pPr>
      <w:r>
        <w:rPr>
          <w:sz w:val="23"/>
          <w:szCs w:val="23"/>
        </w:rPr>
        <w:t xml:space="preserve">For both </w:t>
      </w:r>
      <w:r w:rsidR="003743B0">
        <w:rPr>
          <w:sz w:val="23"/>
          <w:szCs w:val="23"/>
        </w:rPr>
        <w:t xml:space="preserve">Sections </w:t>
      </w:r>
      <w:r>
        <w:rPr>
          <w:sz w:val="23"/>
          <w:szCs w:val="23"/>
        </w:rPr>
        <w:t>VI and VI</w:t>
      </w:r>
      <w:r w:rsidR="002F0328" w:rsidRPr="00C8763B">
        <w:rPr>
          <w:sz w:val="23"/>
          <w:szCs w:val="23"/>
        </w:rPr>
        <w:t xml:space="preserve">I, grantees should count all LIHEAP households identified in the LIHEAP Household Report and Grantee Survey.  </w:t>
      </w:r>
    </w:p>
    <w:p w14:paraId="7C7DF398" w14:textId="77777777" w:rsidR="0068365A" w:rsidRDefault="0068365A" w:rsidP="00BE13F3">
      <w:pPr>
        <w:spacing w:after="0" w:line="240" w:lineRule="auto"/>
        <w:rPr>
          <w:sz w:val="23"/>
          <w:szCs w:val="23"/>
        </w:rPr>
      </w:pPr>
    </w:p>
    <w:p w14:paraId="06F71099" w14:textId="4865D13C" w:rsidR="002F0328" w:rsidRDefault="002F0328"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310A25">
        <w:rPr>
          <w:i/>
          <w:sz w:val="23"/>
          <w:szCs w:val="23"/>
        </w:rPr>
        <w:t>Module 2</w:t>
      </w:r>
      <w:r w:rsidRPr="00C8763B">
        <w:rPr>
          <w:i/>
          <w:sz w:val="23"/>
          <w:szCs w:val="23"/>
        </w:rPr>
        <w:t>.</w:t>
      </w:r>
      <w:r w:rsidRPr="00C8763B">
        <w:rPr>
          <w:sz w:val="23"/>
          <w:szCs w:val="23"/>
        </w:rPr>
        <w:t xml:space="preserve">  This is because </w:t>
      </w:r>
      <w:r w:rsidR="003743B0">
        <w:rPr>
          <w:sz w:val="23"/>
          <w:szCs w:val="23"/>
        </w:rPr>
        <w:t>Section V</w:t>
      </w:r>
      <w:r w:rsidRPr="00C8763B">
        <w:rPr>
          <w:sz w:val="23"/>
          <w:szCs w:val="23"/>
        </w:rPr>
        <w:t xml:space="preserve"> only includes households who received Bill Pa</w:t>
      </w:r>
      <w:r w:rsidR="00FE4C64">
        <w:rPr>
          <w:sz w:val="23"/>
          <w:szCs w:val="23"/>
        </w:rPr>
        <w:t xml:space="preserve">yment Assistance—whereas </w:t>
      </w:r>
      <w:r w:rsidR="00310A25">
        <w:rPr>
          <w:sz w:val="23"/>
          <w:szCs w:val="23"/>
        </w:rPr>
        <w:t>Sections</w:t>
      </w:r>
      <w:r w:rsidR="00FE4C64">
        <w:rPr>
          <w:sz w:val="23"/>
          <w:szCs w:val="23"/>
        </w:rPr>
        <w:t xml:space="preserve"> VI and V</w:t>
      </w:r>
      <w:r w:rsidRPr="00C8763B">
        <w:rPr>
          <w:sz w:val="23"/>
          <w:szCs w:val="23"/>
        </w:rPr>
        <w:t>II also account for weatherization and equipment repair/replacement benefits.</w:t>
      </w:r>
    </w:p>
    <w:p w14:paraId="00E59AD5" w14:textId="097457EB" w:rsidR="005E515F" w:rsidRDefault="005E515F" w:rsidP="00BE13F3">
      <w:pPr>
        <w:spacing w:after="0" w:line="240" w:lineRule="auto"/>
        <w:rPr>
          <w:sz w:val="23"/>
          <w:szCs w:val="23"/>
        </w:rPr>
      </w:pPr>
    </w:p>
    <w:p w14:paraId="10029A81" w14:textId="4F62573A" w:rsidR="00871A4A" w:rsidRPr="00244D18" w:rsidRDefault="00871A4A" w:rsidP="00BE13F3">
      <w:pPr>
        <w:spacing w:after="0" w:line="240" w:lineRule="auto"/>
        <w:rPr>
          <w:b/>
          <w:i/>
        </w:rPr>
      </w:pPr>
      <w:r w:rsidRPr="00244D18">
        <w:rPr>
          <w:b/>
          <w:i/>
        </w:rPr>
        <w:t xml:space="preserve">What Household Information is Necessary to </w:t>
      </w:r>
      <w:r w:rsidR="00CB0C86" w:rsidRPr="00244D18">
        <w:rPr>
          <w:b/>
          <w:i/>
        </w:rPr>
        <w:t xml:space="preserve">Complete </w:t>
      </w:r>
      <w:r w:rsidR="003743B0" w:rsidRPr="00244D18">
        <w:rPr>
          <w:b/>
          <w:i/>
        </w:rPr>
        <w:t>Section V</w:t>
      </w:r>
      <w:r w:rsidRPr="00244D18">
        <w:rPr>
          <w:b/>
          <w:i/>
        </w:rPr>
        <w:t>I</w:t>
      </w:r>
      <w:r w:rsidR="00DC5983">
        <w:rPr>
          <w:b/>
          <w:i/>
        </w:rPr>
        <w:t>I</w:t>
      </w:r>
      <w:r w:rsidRPr="00244D18">
        <w:rPr>
          <w:b/>
          <w:i/>
        </w:rPr>
        <w:t>?</w:t>
      </w:r>
    </w:p>
    <w:p w14:paraId="1A8CEE93" w14:textId="60EC5590" w:rsidR="006547F6" w:rsidRDefault="00CB0C86" w:rsidP="00BE13F3">
      <w:pPr>
        <w:spacing w:after="0" w:line="240" w:lineRule="auto"/>
        <w:rPr>
          <w:sz w:val="23"/>
          <w:szCs w:val="23"/>
        </w:rPr>
      </w:pPr>
      <w:r>
        <w:rPr>
          <w:color w:val="000000"/>
          <w:spacing w:val="-3"/>
          <w:sz w:val="23"/>
          <w:szCs w:val="23"/>
        </w:rPr>
        <w:t xml:space="preserve">The data fields in </w:t>
      </w:r>
      <w:r w:rsidR="003743B0">
        <w:rPr>
          <w:color w:val="000000"/>
          <w:spacing w:val="-3"/>
          <w:sz w:val="23"/>
          <w:szCs w:val="23"/>
        </w:rPr>
        <w:t>Section V</w:t>
      </w:r>
      <w:r w:rsidR="00871A4A" w:rsidRPr="00C8763B">
        <w:rPr>
          <w:color w:val="000000"/>
          <w:spacing w:val="-3"/>
          <w:sz w:val="23"/>
          <w:szCs w:val="23"/>
        </w:rPr>
        <w:t xml:space="preserve">II of the Performance Measures Report form require specific information regarding </w:t>
      </w:r>
      <w:r w:rsidR="00ED0269" w:rsidRPr="00C8763B">
        <w:rPr>
          <w:color w:val="000000"/>
          <w:spacing w:val="-3"/>
          <w:sz w:val="23"/>
          <w:szCs w:val="23"/>
        </w:rPr>
        <w:t xml:space="preserve">current status of home energy service, and more specifically, </w:t>
      </w:r>
      <w:r w:rsidR="00871A4A" w:rsidRPr="00C8763B">
        <w:rPr>
          <w:color w:val="000000"/>
          <w:spacing w:val="-3"/>
          <w:sz w:val="23"/>
          <w:szCs w:val="23"/>
        </w:rPr>
        <w:t>whether or not a household is at risk of losing their home energy service</w:t>
      </w:r>
      <w:r w:rsidR="00ED0269" w:rsidRPr="00C8763B">
        <w:rPr>
          <w:sz w:val="23"/>
          <w:szCs w:val="23"/>
        </w:rPr>
        <w:t xml:space="preserve">.  </w:t>
      </w:r>
      <w:r w:rsidR="006547F6" w:rsidRPr="00C8763B">
        <w:rPr>
          <w:sz w:val="23"/>
          <w:szCs w:val="23"/>
        </w:rPr>
        <w:t>Situations where a LIHEAP benefit would prevent a loss of home energy service include:</w:t>
      </w:r>
    </w:p>
    <w:p w14:paraId="3CF1E0F6" w14:textId="77777777" w:rsidR="00E17C17" w:rsidRPr="00C8763B" w:rsidRDefault="00E17C17" w:rsidP="00BE13F3">
      <w:pPr>
        <w:spacing w:after="0" w:line="240" w:lineRule="auto"/>
        <w:rPr>
          <w:sz w:val="23"/>
          <w:szCs w:val="23"/>
        </w:rPr>
      </w:pPr>
    </w:p>
    <w:p w14:paraId="1520F546" w14:textId="77777777" w:rsidR="006547F6" w:rsidRPr="00C8763B" w:rsidRDefault="006547F6"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Households with a Utility Past Due or Disconnect Notice</w:t>
      </w:r>
      <w:r w:rsidRPr="00C8763B">
        <w:rPr>
          <w:rFonts w:ascii="Calibri" w:hAnsi="Calibri"/>
          <w:color w:val="000000"/>
          <w:sz w:val="23"/>
          <w:szCs w:val="23"/>
        </w:rPr>
        <w:t xml:space="preserve">:  At the time of application, households would be asked whether they currently have a past due or disconnect notice from their energy supplier. </w:t>
      </w:r>
    </w:p>
    <w:p w14:paraId="1DA7FE7C" w14:textId="77777777" w:rsidR="00842C93" w:rsidRPr="00C8763B"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with </w:t>
      </w:r>
      <w:r w:rsidR="006547F6" w:rsidRPr="00C8763B">
        <w:rPr>
          <w:rFonts w:ascii="Calibri" w:hAnsi="Calibri"/>
          <w:b/>
          <w:color w:val="000000"/>
          <w:sz w:val="23"/>
          <w:szCs w:val="23"/>
        </w:rPr>
        <w:t>Limited Fuel</w:t>
      </w:r>
      <w:r w:rsidR="006547F6" w:rsidRPr="00C8763B">
        <w:rPr>
          <w:rFonts w:ascii="Calibri" w:hAnsi="Calibri"/>
          <w:color w:val="000000"/>
          <w:sz w:val="23"/>
          <w:szCs w:val="23"/>
        </w:rPr>
        <w:t xml:space="preserve">:  If applicants heat with a delivered fuel (e.g., fuel oil, propane, or wood) </w:t>
      </w:r>
      <w:r w:rsidR="00842C93" w:rsidRPr="00C8763B">
        <w:rPr>
          <w:rFonts w:ascii="Calibri" w:hAnsi="Calibri"/>
          <w:color w:val="000000"/>
          <w:sz w:val="23"/>
          <w:szCs w:val="23"/>
        </w:rPr>
        <w:t xml:space="preserve">and </w:t>
      </w:r>
      <w:r w:rsidR="006547F6" w:rsidRPr="00C8763B">
        <w:rPr>
          <w:rFonts w:ascii="Calibri" w:hAnsi="Calibri"/>
          <w:color w:val="000000"/>
          <w:sz w:val="23"/>
          <w:szCs w:val="23"/>
        </w:rPr>
        <w:t xml:space="preserve">do not have a past due notice, </w:t>
      </w:r>
      <w:r w:rsidR="00EF77AD" w:rsidRPr="00C8763B">
        <w:rPr>
          <w:rFonts w:ascii="Calibri" w:hAnsi="Calibri"/>
          <w:color w:val="000000"/>
          <w:sz w:val="23"/>
          <w:szCs w:val="23"/>
        </w:rPr>
        <w:t xml:space="preserve">the grantee would </w:t>
      </w:r>
      <w:r w:rsidR="00842C93" w:rsidRPr="00C8763B">
        <w:rPr>
          <w:rFonts w:ascii="Calibri" w:hAnsi="Calibri"/>
          <w:color w:val="000000"/>
          <w:sz w:val="23"/>
          <w:szCs w:val="23"/>
        </w:rPr>
        <w:t xml:space="preserve">ask questions at the time of application to </w:t>
      </w:r>
      <w:r w:rsidR="00EF77AD" w:rsidRPr="00C8763B">
        <w:rPr>
          <w:rFonts w:ascii="Calibri" w:hAnsi="Calibri"/>
          <w:color w:val="000000"/>
          <w:sz w:val="23"/>
          <w:szCs w:val="23"/>
        </w:rPr>
        <w:t xml:space="preserve">determine whether or not the </w:t>
      </w:r>
      <w:r w:rsidR="00842C93" w:rsidRPr="00C8763B">
        <w:rPr>
          <w:rFonts w:ascii="Calibri" w:hAnsi="Calibri"/>
          <w:color w:val="000000"/>
          <w:sz w:val="23"/>
          <w:szCs w:val="23"/>
        </w:rPr>
        <w:t xml:space="preserve">household </w:t>
      </w:r>
      <w:r w:rsidR="00EF77AD" w:rsidRPr="00C8763B">
        <w:rPr>
          <w:rFonts w:ascii="Calibri" w:hAnsi="Calibri"/>
          <w:color w:val="000000"/>
          <w:sz w:val="23"/>
          <w:szCs w:val="23"/>
        </w:rPr>
        <w:t>is at “imminent risk” of losing their home energy service.  In the case of delivered fuels, “imminent risk” should be defined by the grantee based on local conditions, and should correspond with existing state definitions used to determine home energy emergencies (</w:t>
      </w:r>
      <w:r w:rsidR="00842C93" w:rsidRPr="00C8763B">
        <w:rPr>
          <w:rFonts w:ascii="Calibri" w:hAnsi="Calibri"/>
          <w:color w:val="000000"/>
          <w:sz w:val="23"/>
          <w:szCs w:val="23"/>
        </w:rPr>
        <w:t xml:space="preserve">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6F99CE4F" w14:textId="77777777" w:rsidR="00842C93"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in need of </w:t>
      </w:r>
      <w:r w:rsidR="00842C93" w:rsidRPr="00C8763B">
        <w:rPr>
          <w:rFonts w:ascii="Calibri" w:hAnsi="Calibri"/>
          <w:b/>
          <w:color w:val="000000"/>
          <w:sz w:val="23"/>
          <w:szCs w:val="23"/>
        </w:rPr>
        <w:t>Equipment Repair/Replacement:</w:t>
      </w:r>
      <w:r w:rsidR="00842C93" w:rsidRPr="00C8763B">
        <w:rPr>
          <w:rFonts w:ascii="Calibri" w:hAnsi="Calibri"/>
          <w:color w:val="000000"/>
          <w:sz w:val="23"/>
          <w:szCs w:val="23"/>
        </w:rPr>
        <w:t xml:space="preserve">  </w:t>
      </w:r>
      <w:r w:rsidR="00E935A5" w:rsidRPr="00C8763B">
        <w:rPr>
          <w:rFonts w:ascii="Calibri" w:hAnsi="Calibri"/>
          <w:color w:val="000000"/>
          <w:sz w:val="23"/>
          <w:szCs w:val="23"/>
        </w:rPr>
        <w:t xml:space="preserve">The grantee would determine at the time of application (or home energy audit) whether </w:t>
      </w:r>
      <w:r w:rsidR="00842C93" w:rsidRPr="00C8763B">
        <w:rPr>
          <w:rFonts w:ascii="Calibri" w:hAnsi="Calibri"/>
          <w:color w:val="000000"/>
          <w:sz w:val="23"/>
          <w:szCs w:val="23"/>
        </w:rPr>
        <w:t xml:space="preserve">a LIHEAP household has </w:t>
      </w:r>
      <w:r w:rsidR="00E935A5" w:rsidRPr="00C8763B">
        <w:rPr>
          <w:rFonts w:ascii="Calibri" w:hAnsi="Calibri"/>
          <w:color w:val="000000"/>
          <w:sz w:val="23"/>
          <w:szCs w:val="23"/>
        </w:rPr>
        <w:t xml:space="preserve">currently operable </w:t>
      </w:r>
      <w:r w:rsidR="00842C93" w:rsidRPr="00C8763B">
        <w:rPr>
          <w:rFonts w:ascii="Calibri" w:hAnsi="Calibri"/>
          <w:color w:val="000000"/>
          <w:sz w:val="23"/>
          <w:szCs w:val="23"/>
        </w:rPr>
        <w:t xml:space="preserve">heating or cooling equipment that needs to be repaired or replaced to prevent loss of home energy service.  </w:t>
      </w:r>
      <w:r w:rsidR="00902B1D" w:rsidRPr="00C8763B">
        <w:rPr>
          <w:rFonts w:ascii="Calibri" w:hAnsi="Calibri"/>
          <w:color w:val="000000"/>
          <w:sz w:val="23"/>
          <w:szCs w:val="23"/>
        </w:rPr>
        <w:t>I</w:t>
      </w:r>
      <w:r w:rsidR="00842C93" w:rsidRPr="00C8763B">
        <w:rPr>
          <w:rFonts w:ascii="Calibri" w:hAnsi="Calibri"/>
          <w:color w:val="000000"/>
          <w:sz w:val="23"/>
          <w:szCs w:val="23"/>
        </w:rPr>
        <w:t xml:space="preserve">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319E18F6" w14:textId="77777777" w:rsidR="00EA56E7" w:rsidRPr="00630D03" w:rsidRDefault="00EA56E7" w:rsidP="00D568EA">
      <w:pPr>
        <w:spacing w:after="0" w:line="240" w:lineRule="auto"/>
        <w:rPr>
          <w:color w:val="000000"/>
          <w:sz w:val="23"/>
          <w:szCs w:val="23"/>
        </w:rPr>
      </w:pPr>
    </w:p>
    <w:p w14:paraId="005C3C7B" w14:textId="0B7F46CD" w:rsidR="00E935A5" w:rsidRPr="00244D18" w:rsidRDefault="00E935A5" w:rsidP="00BE13F3">
      <w:pPr>
        <w:spacing w:after="0" w:line="240" w:lineRule="auto"/>
        <w:ind w:left="360" w:hanging="360"/>
        <w:rPr>
          <w:b/>
          <w:i/>
          <w:color w:val="000000"/>
          <w:sz w:val="24"/>
          <w:szCs w:val="24"/>
        </w:rPr>
      </w:pPr>
      <w:r w:rsidRPr="00244D18">
        <w:rPr>
          <w:b/>
          <w:color w:val="000000"/>
          <w:sz w:val="24"/>
          <w:szCs w:val="24"/>
          <w:u w:val="single"/>
        </w:rPr>
        <w:t>Data Requirements</w:t>
      </w:r>
    </w:p>
    <w:p w14:paraId="6D88F367" w14:textId="77777777" w:rsidR="00E935A5" w:rsidRPr="00244D18" w:rsidRDefault="00E935A5" w:rsidP="00BE13F3">
      <w:pPr>
        <w:spacing w:after="0" w:line="240" w:lineRule="auto"/>
        <w:ind w:left="360" w:hanging="360"/>
        <w:rPr>
          <w:color w:val="000000"/>
          <w:sz w:val="23"/>
          <w:szCs w:val="23"/>
        </w:rPr>
      </w:pPr>
    </w:p>
    <w:p w14:paraId="39EEA384" w14:textId="66EE94CC" w:rsidR="00FB4A46" w:rsidRPr="00C8763B" w:rsidRDefault="00E935A5" w:rsidP="00BE13F3">
      <w:pPr>
        <w:spacing w:after="0" w:line="240" w:lineRule="auto"/>
        <w:rPr>
          <w:b/>
          <w:bCs/>
          <w:color w:val="1F497D"/>
          <w:sz w:val="23"/>
          <w:szCs w:val="23"/>
        </w:rPr>
      </w:pPr>
      <w:r w:rsidRPr="00C8763B">
        <w:rPr>
          <w:color w:val="000000"/>
          <w:sz w:val="23"/>
          <w:szCs w:val="23"/>
        </w:rPr>
        <w:t xml:space="preserve">The following outlines the data required to complete </w:t>
      </w:r>
      <w:r w:rsidR="003743B0">
        <w:rPr>
          <w:color w:val="000000"/>
          <w:sz w:val="23"/>
          <w:szCs w:val="23"/>
        </w:rPr>
        <w:t>Section V</w:t>
      </w:r>
      <w:r w:rsidRPr="00C8763B">
        <w:rPr>
          <w:color w:val="000000"/>
          <w:sz w:val="23"/>
          <w:szCs w:val="23"/>
        </w:rPr>
        <w:t xml:space="preserve">II of </w:t>
      </w:r>
      <w:r w:rsidR="00310A25">
        <w:rPr>
          <w:color w:val="000000"/>
          <w:sz w:val="23"/>
          <w:szCs w:val="23"/>
        </w:rPr>
        <w:t xml:space="preserve">Module 2 (LIHEAP </w:t>
      </w:r>
      <w:r w:rsidRPr="00C8763B">
        <w:rPr>
          <w:color w:val="000000"/>
          <w:sz w:val="23"/>
          <w:szCs w:val="23"/>
        </w:rPr>
        <w:t>Performance Measures</w:t>
      </w:r>
      <w:r w:rsidR="00310A25">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14BABFC4" w14:textId="40B3DE42" w:rsidR="00E935A5" w:rsidRPr="00244D18" w:rsidRDefault="00E935A5" w:rsidP="00BE13F3">
      <w:pPr>
        <w:spacing w:after="0" w:line="240" w:lineRule="auto"/>
        <w:ind w:left="360" w:hanging="360"/>
        <w:rPr>
          <w:b/>
          <w:color w:val="000000"/>
          <w:sz w:val="24"/>
          <w:szCs w:val="24"/>
        </w:rPr>
      </w:pPr>
      <w:r w:rsidRPr="00244D18">
        <w:rPr>
          <w:b/>
          <w:color w:val="000000"/>
          <w:sz w:val="24"/>
          <w:szCs w:val="24"/>
        </w:rPr>
        <w:t>Section A</w:t>
      </w:r>
      <w:r w:rsidR="00310A25">
        <w:rPr>
          <w:b/>
          <w:color w:val="000000"/>
          <w:sz w:val="24"/>
          <w:szCs w:val="24"/>
        </w:rPr>
        <w:t xml:space="preserve"> </w:t>
      </w:r>
      <w:r w:rsidR="00310A25" w:rsidRPr="00310A25">
        <w:rPr>
          <w:b/>
          <w:color w:val="000000"/>
          <w:sz w:val="24"/>
          <w:szCs w:val="24"/>
        </w:rPr>
        <w:t>(of Mod</w:t>
      </w:r>
      <w:r w:rsidR="009842A0">
        <w:rPr>
          <w:b/>
          <w:color w:val="000000"/>
          <w:sz w:val="24"/>
          <w:szCs w:val="24"/>
        </w:rPr>
        <w:t>ule 2, Section VII</w:t>
      </w:r>
      <w:r w:rsidR="00310A25" w:rsidRPr="00310A25">
        <w:rPr>
          <w:b/>
          <w:color w:val="000000"/>
          <w:sz w:val="24"/>
          <w:szCs w:val="24"/>
        </w:rPr>
        <w:t>)</w:t>
      </w:r>
    </w:p>
    <w:p w14:paraId="5B5B8C02" w14:textId="77777777" w:rsidR="00E935A5" w:rsidRPr="00244D18" w:rsidRDefault="00E935A5" w:rsidP="00BE13F3">
      <w:pPr>
        <w:spacing w:after="0" w:line="240" w:lineRule="auto"/>
        <w:ind w:left="360" w:hanging="360"/>
        <w:rPr>
          <w:b/>
          <w:color w:val="000000"/>
          <w:sz w:val="23"/>
          <w:szCs w:val="23"/>
        </w:rPr>
      </w:pPr>
    </w:p>
    <w:p w14:paraId="6216FF58" w14:textId="77777777" w:rsidR="006547F6" w:rsidRPr="00C8763B" w:rsidRDefault="00C17406"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8008B3">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A1:</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had a Utility Past-Due or Disconnect Notice</w:t>
      </w:r>
      <w:r w:rsidR="00ED0269" w:rsidRPr="00C8763B">
        <w:rPr>
          <w:rFonts w:ascii="Calibri" w:eastAsia="Calibri" w:hAnsi="Calibri"/>
          <w:b/>
          <w:color w:val="auto"/>
          <w:sz w:val="23"/>
          <w:szCs w:val="23"/>
        </w:rPr>
        <w:t xml:space="preserve"> and Receipt of LIHEAP Benefits Resulted in Continuance of Home Energy Service</w:t>
      </w:r>
      <w:r w:rsidR="00E935A5"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E935A5" w:rsidRPr="00C8763B">
        <w:rPr>
          <w:rFonts w:ascii="Calibri" w:eastAsia="Calibri" w:hAnsi="Calibri"/>
          <w:color w:val="auto"/>
          <w:sz w:val="23"/>
          <w:szCs w:val="23"/>
        </w:rPr>
        <w:t xml:space="preserve">A1 requires grantees to report the </w:t>
      </w:r>
      <w:r w:rsidR="00707F76" w:rsidRPr="00C8763B">
        <w:rPr>
          <w:rFonts w:ascii="Calibri" w:hAnsi="Calibri"/>
          <w:color w:val="auto"/>
          <w:sz w:val="23"/>
          <w:szCs w:val="23"/>
        </w:rPr>
        <w:t>number</w:t>
      </w:r>
      <w:r w:rsidR="00707F76">
        <w:rPr>
          <w:rFonts w:ascii="Calibri" w:hAnsi="Calibri"/>
          <w:color w:val="auto"/>
          <w:sz w:val="23"/>
          <w:szCs w:val="23"/>
        </w:rPr>
        <w:t xml:space="preserve"> of occurrences of </w:t>
      </w:r>
      <w:r w:rsidR="00E935A5" w:rsidRPr="00C8763B">
        <w:rPr>
          <w:rFonts w:ascii="Calibri" w:hAnsi="Calibri"/>
          <w:color w:val="auto"/>
          <w:sz w:val="23"/>
          <w:szCs w:val="23"/>
        </w:rPr>
        <w:t xml:space="preserve">households that had a past due or disconnect notice at the time of application </w:t>
      </w:r>
      <w:r w:rsidR="00E935A5" w:rsidRPr="00C8763B">
        <w:rPr>
          <w:rFonts w:ascii="Calibri" w:hAnsi="Calibri"/>
          <w:color w:val="auto"/>
          <w:sz w:val="23"/>
          <w:szCs w:val="23"/>
          <w:u w:val="single"/>
        </w:rPr>
        <w:t>and</w:t>
      </w:r>
      <w:r w:rsidR="00E935A5" w:rsidRPr="00C8763B">
        <w:rPr>
          <w:rFonts w:ascii="Calibri" w:hAnsi="Calibri"/>
          <w:color w:val="auto"/>
          <w:sz w:val="23"/>
          <w:szCs w:val="23"/>
        </w:rPr>
        <w:t xml:space="preserve"> receipt of LIHEAP benefit(s) resulted in continuance of home energy service.  </w:t>
      </w:r>
      <w:r w:rsidR="00E935A5" w:rsidRPr="00C8763B">
        <w:rPr>
          <w:rFonts w:ascii="Calibri" w:hAnsi="Calibri"/>
          <w:i/>
          <w:color w:val="auto"/>
          <w:sz w:val="23"/>
          <w:szCs w:val="23"/>
        </w:rPr>
        <w:t>Households who are already disconnected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w:t>
      </w:r>
      <w:r w:rsidR="00823599">
        <w:rPr>
          <w:rFonts w:ascii="Calibri" w:eastAsia="Calibri" w:hAnsi="Calibri"/>
          <w:color w:val="auto"/>
          <w:sz w:val="23"/>
          <w:szCs w:val="23"/>
        </w:rPr>
        <w:t>ousehold’s primary fuel source.</w:t>
      </w:r>
    </w:p>
    <w:p w14:paraId="274EABE9" w14:textId="77777777" w:rsidR="00E935A5" w:rsidRPr="00C8763B" w:rsidRDefault="00E935A5" w:rsidP="00BE13F3">
      <w:pPr>
        <w:pStyle w:val="ListParagraph"/>
        <w:widowControl w:val="0"/>
        <w:tabs>
          <w:tab w:val="left" w:pos="7470"/>
        </w:tabs>
        <w:ind w:left="360"/>
        <w:rPr>
          <w:rFonts w:ascii="Calibri" w:hAnsi="Calibri"/>
          <w:color w:val="auto"/>
          <w:sz w:val="23"/>
          <w:szCs w:val="23"/>
        </w:rPr>
      </w:pPr>
    </w:p>
    <w:p w14:paraId="1025D46D" w14:textId="77777777" w:rsidR="00E935A5" w:rsidRPr="00C8763B" w:rsidRDefault="00C17406" w:rsidP="00BE13F3">
      <w:pPr>
        <w:pStyle w:val="ListParagraph"/>
        <w:widowControl w:val="0"/>
        <w:tabs>
          <w:tab w:val="left" w:pos="7470"/>
        </w:tabs>
        <w:ind w:left="1080" w:hanging="1080"/>
        <w:rPr>
          <w:rFonts w:ascii="Calibri" w:hAnsi="Calibri"/>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were at Imminent Risk of Running out of Fuel</w:t>
      </w:r>
      <w:r w:rsidR="00ED0269" w:rsidRPr="00C8763B">
        <w:rPr>
          <w:rFonts w:ascii="Calibri" w:eastAsia="Calibri" w:hAnsi="Calibri"/>
          <w:b/>
          <w:color w:val="auto"/>
          <w:sz w:val="23"/>
          <w:szCs w:val="23"/>
        </w:rPr>
        <w:t xml:space="preserve"> and Receipt of LIHEAP Benefit Resulted in Delivery of Fuel</w:t>
      </w:r>
      <w:r w:rsidRPr="00C8763B">
        <w:rPr>
          <w:rFonts w:ascii="Calibri" w:eastAsia="Calibri" w:hAnsi="Calibri"/>
          <w:color w:val="auto"/>
          <w:sz w:val="23"/>
          <w:szCs w:val="23"/>
        </w:rPr>
        <w:t xml:space="preserve">:  Line </w:t>
      </w:r>
      <w:r w:rsidR="00E935A5" w:rsidRPr="00C8763B">
        <w:rPr>
          <w:rFonts w:ascii="Calibri" w:eastAsia="Calibri" w:hAnsi="Calibri"/>
          <w:color w:val="auto"/>
          <w:sz w:val="23"/>
          <w:szCs w:val="23"/>
        </w:rPr>
        <w:t>A2 requires grantees to report the number of</w:t>
      </w:r>
      <w:r w:rsidR="00707F76">
        <w:rPr>
          <w:rFonts w:ascii="Calibri" w:eastAsia="Calibri" w:hAnsi="Calibri"/>
          <w:color w:val="auto"/>
          <w:sz w:val="23"/>
          <w:szCs w:val="23"/>
        </w:rPr>
        <w:t xml:space="preserve"> occurrences of</w:t>
      </w:r>
      <w:r w:rsidR="00E935A5" w:rsidRPr="00C8763B">
        <w:rPr>
          <w:rFonts w:ascii="Calibri" w:eastAsia="Calibri" w:hAnsi="Calibri"/>
          <w:color w:val="auto"/>
          <w:sz w:val="23"/>
          <w:szCs w:val="23"/>
        </w:rPr>
        <w:t xml:space="preserve"> households that were at imminent risk of running out of fuel at the time of LIHEAP application </w:t>
      </w:r>
      <w:r w:rsidR="00E935A5" w:rsidRPr="00C8763B">
        <w:rPr>
          <w:rFonts w:ascii="Calibri" w:eastAsia="Calibri" w:hAnsi="Calibri"/>
          <w:color w:val="auto"/>
          <w:sz w:val="23"/>
          <w:szCs w:val="23"/>
          <w:u w:val="single"/>
        </w:rPr>
        <w:t>and</w:t>
      </w:r>
      <w:r w:rsidR="00E935A5" w:rsidRPr="00C8763B">
        <w:rPr>
          <w:rFonts w:ascii="Calibri" w:eastAsia="Calibri" w:hAnsi="Calibri"/>
          <w:color w:val="auto"/>
          <w:sz w:val="23"/>
          <w:szCs w:val="23"/>
        </w:rPr>
        <w:t xml:space="preserve"> receipt of LIHEAP benefit(s) resulted in the delivery of fuel.</w:t>
      </w:r>
      <w:r w:rsidR="00EB5A90" w:rsidRPr="00C8763B">
        <w:rPr>
          <w:rFonts w:ascii="Calibri" w:eastAsia="Calibri" w:hAnsi="Calibri"/>
          <w:color w:val="auto"/>
          <w:sz w:val="23"/>
          <w:szCs w:val="23"/>
        </w:rPr>
        <w:t xml:space="preserve">  </w:t>
      </w:r>
      <w:r w:rsidR="00EB5A90" w:rsidRPr="00C8763B">
        <w:rPr>
          <w:rFonts w:ascii="Calibri" w:eastAsia="Calibri" w:hAnsi="Calibri"/>
          <w:i/>
          <w:color w:val="auto"/>
          <w:sz w:val="23"/>
          <w:szCs w:val="23"/>
        </w:rPr>
        <w:t>Households who are already out of fuel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5317B7" w14:textId="77777777" w:rsidR="006547F6" w:rsidRPr="00C8763B" w:rsidRDefault="006547F6" w:rsidP="00BE13F3">
      <w:pPr>
        <w:widowControl w:val="0"/>
        <w:tabs>
          <w:tab w:val="left" w:pos="7470"/>
        </w:tabs>
        <w:spacing w:after="0" w:line="240" w:lineRule="auto"/>
        <w:rPr>
          <w:sz w:val="23"/>
          <w:szCs w:val="23"/>
        </w:rPr>
      </w:pPr>
    </w:p>
    <w:p w14:paraId="0CC19137" w14:textId="77777777" w:rsidR="00CE6FE9" w:rsidRDefault="00C17406" w:rsidP="00BE13F3">
      <w:pPr>
        <w:pStyle w:val="ListParagraph"/>
        <w:widowControl w:val="0"/>
        <w:tabs>
          <w:tab w:val="left" w:pos="7470"/>
        </w:tabs>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EB5A90"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B5A90" w:rsidRPr="00C8763B">
        <w:rPr>
          <w:rFonts w:ascii="Calibri" w:eastAsia="Calibri" w:hAnsi="Calibri"/>
          <w:b/>
          <w:color w:val="auto"/>
          <w:sz w:val="23"/>
          <w:szCs w:val="23"/>
        </w:rPr>
        <w:t>LIHEAP Assisted Households where Repair/Replacement of Operable Home Energy Equipment prevented loss of Home Energy Service</w:t>
      </w:r>
      <w:r w:rsidR="00EB5A90" w:rsidRPr="00C8763B">
        <w:rPr>
          <w:rFonts w:ascii="Calibri" w:eastAsia="Calibri" w:hAnsi="Calibri"/>
          <w:color w:val="auto"/>
          <w:sz w:val="23"/>
          <w:szCs w:val="23"/>
        </w:rPr>
        <w:t>:</w:t>
      </w:r>
      <w:r w:rsidR="00EB5A90" w:rsidRPr="00C8763B">
        <w:rPr>
          <w:rFonts w:eastAsia="Calibri"/>
          <w:color w:val="auto"/>
          <w:sz w:val="23"/>
          <w:szCs w:val="23"/>
        </w:rPr>
        <w:t xml:space="preserve">  </w:t>
      </w:r>
      <w:r w:rsidRPr="00C8763B">
        <w:rPr>
          <w:rFonts w:ascii="Calibri" w:eastAsia="Calibri" w:hAnsi="Calibri"/>
          <w:color w:val="auto"/>
          <w:sz w:val="23"/>
          <w:szCs w:val="23"/>
        </w:rPr>
        <w:t xml:space="preserve">Line </w:t>
      </w:r>
      <w:r w:rsidR="00EB5A90" w:rsidRPr="00C8763B">
        <w:rPr>
          <w:rFonts w:ascii="Calibri" w:eastAsia="Calibri" w:hAnsi="Calibri"/>
          <w:color w:val="auto"/>
          <w:sz w:val="23"/>
          <w:szCs w:val="23"/>
        </w:rPr>
        <w:t xml:space="preserve">A3 requires grantees to report the number of </w:t>
      </w:r>
      <w:r w:rsidR="0073205B">
        <w:rPr>
          <w:rFonts w:ascii="Calibri" w:eastAsia="Calibri" w:hAnsi="Calibri"/>
          <w:color w:val="auto"/>
          <w:sz w:val="23"/>
          <w:szCs w:val="23"/>
        </w:rPr>
        <w:t xml:space="preserve">occurrences of </w:t>
      </w:r>
      <w:r w:rsidR="00EB5A90" w:rsidRPr="00C8763B">
        <w:rPr>
          <w:rFonts w:ascii="Calibri" w:eastAsia="Calibri" w:hAnsi="Calibri"/>
          <w:color w:val="auto"/>
          <w:sz w:val="23"/>
          <w:szCs w:val="23"/>
        </w:rPr>
        <w:t>households for which LIHEAP Heating/Cooling equipment repair or replacement prevented loss of home energy service.  Households whose heating or cooling equipment is inoperable (or red-tagged) at the time of application or home energy audit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A350FF8" w14:textId="77777777" w:rsidR="00410BCB" w:rsidRDefault="00410BCB" w:rsidP="00BE13F3">
      <w:pPr>
        <w:pStyle w:val="ListParagraph"/>
        <w:widowControl w:val="0"/>
        <w:tabs>
          <w:tab w:val="left" w:pos="7470"/>
        </w:tabs>
        <w:ind w:left="1080" w:hanging="1080"/>
        <w:rPr>
          <w:rFonts w:ascii="Calibri" w:eastAsia="Calibri" w:hAnsi="Calibri"/>
          <w:color w:val="auto"/>
          <w:sz w:val="23"/>
          <w:szCs w:val="23"/>
        </w:rPr>
      </w:pPr>
    </w:p>
    <w:p w14:paraId="491FE942" w14:textId="51715545" w:rsidR="004B5629" w:rsidRDefault="0067312B" w:rsidP="00BE13F3">
      <w:pPr>
        <w:pStyle w:val="Default"/>
        <w:shd w:val="clear" w:color="auto" w:fill="BFBFBF" w:themeFill="background1" w:themeFillShade="BF"/>
        <w:jc w:val="center"/>
        <w:rPr>
          <w:rFonts w:ascii="Calibri" w:eastAsia="Times New Roman" w:hAnsi="Calibri"/>
          <w:b/>
          <w:bCs/>
          <w:sz w:val="28"/>
          <w:szCs w:val="28"/>
        </w:rPr>
      </w:pPr>
      <w:r>
        <w:rPr>
          <w:rFonts w:ascii="Calibri" w:eastAsia="Times New Roman" w:hAnsi="Calibri"/>
          <w:b/>
          <w:bCs/>
          <w:sz w:val="28"/>
          <w:szCs w:val="28"/>
        </w:rPr>
        <w:t>LIHEAP Performance Measures (Optional Reporting)</w:t>
      </w:r>
      <w:r w:rsidR="004B5629">
        <w:rPr>
          <w:rFonts w:ascii="Calibri" w:eastAsia="Times New Roman" w:hAnsi="Calibri"/>
          <w:b/>
          <w:bCs/>
          <w:sz w:val="28"/>
          <w:szCs w:val="28"/>
        </w:rPr>
        <w:t xml:space="preserve"> </w:t>
      </w:r>
    </w:p>
    <w:p w14:paraId="2700D1C4" w14:textId="68446C08" w:rsidR="00C17406" w:rsidRPr="00244D18" w:rsidRDefault="004B5629" w:rsidP="00BE13F3">
      <w:pPr>
        <w:pStyle w:val="Default"/>
        <w:shd w:val="clear" w:color="auto" w:fill="BFBFBF" w:themeFill="background1" w:themeFillShade="BF"/>
        <w:jc w:val="center"/>
        <w:rPr>
          <w:rFonts w:ascii="Calibri" w:hAnsi="Calibri"/>
          <w:b/>
          <w:bCs/>
          <w:iCs/>
          <w:sz w:val="22"/>
          <w:szCs w:val="22"/>
        </w:rPr>
      </w:pPr>
      <w:r>
        <w:rPr>
          <w:rStyle w:val="Strong"/>
          <w:rFonts w:asciiTheme="minorHAnsi" w:hAnsiTheme="minorHAnsi" w:cs="Arial"/>
          <w:color w:val="2D261A"/>
          <w:sz w:val="32"/>
          <w:szCs w:val="21"/>
          <w:bdr w:val="none" w:sz="0" w:space="0" w:color="auto" w:frame="1"/>
        </w:rPr>
        <w:t>[LPDF Module 3]</w:t>
      </w:r>
    </w:p>
    <w:p w14:paraId="657C16C1" w14:textId="77777777" w:rsidR="00C17406" w:rsidRDefault="00C17406" w:rsidP="00BE13F3">
      <w:pPr>
        <w:widowControl w:val="0"/>
        <w:tabs>
          <w:tab w:val="left" w:pos="7470"/>
        </w:tabs>
        <w:spacing w:after="0" w:line="240" w:lineRule="auto"/>
      </w:pPr>
    </w:p>
    <w:p w14:paraId="6DEF51B7" w14:textId="77777777" w:rsidR="003E171E" w:rsidRPr="00244D18" w:rsidRDefault="003E171E" w:rsidP="00BE13F3">
      <w:pPr>
        <w:widowControl w:val="0"/>
        <w:tabs>
          <w:tab w:val="left" w:pos="7470"/>
        </w:tabs>
        <w:spacing w:after="0" w:line="240" w:lineRule="auto"/>
      </w:pPr>
    </w:p>
    <w:p w14:paraId="6481E00C" w14:textId="77777777" w:rsidR="00C17406" w:rsidRPr="00C8763B" w:rsidRDefault="00B56CAB" w:rsidP="00BE13F3">
      <w:pPr>
        <w:widowControl w:val="0"/>
        <w:tabs>
          <w:tab w:val="left" w:pos="7470"/>
        </w:tabs>
        <w:spacing w:after="0" w:line="240" w:lineRule="auto"/>
        <w:rPr>
          <w:sz w:val="23"/>
          <w:szCs w:val="23"/>
        </w:rPr>
      </w:pPr>
      <w:r>
        <w:rPr>
          <w:sz w:val="23"/>
          <w:szCs w:val="23"/>
        </w:rPr>
        <w:t>This section</w:t>
      </w:r>
      <w:r w:rsidR="00C17406" w:rsidRPr="00C8763B">
        <w:rPr>
          <w:sz w:val="23"/>
          <w:szCs w:val="23"/>
        </w:rPr>
        <w:t xml:space="preserve"> contains optional data elements.  Optional data submitted by grantees will be used for more detailed analy</w:t>
      </w:r>
      <w:r w:rsidR="00DC23B1" w:rsidRPr="00C8763B">
        <w:rPr>
          <w:sz w:val="23"/>
          <w:szCs w:val="23"/>
        </w:rPr>
        <w:t>sis of energy burden reduction.</w:t>
      </w:r>
    </w:p>
    <w:p w14:paraId="657D28D0" w14:textId="77777777" w:rsidR="00C01065" w:rsidRDefault="00C01065" w:rsidP="00BE13F3">
      <w:pPr>
        <w:widowControl w:val="0"/>
        <w:tabs>
          <w:tab w:val="left" w:pos="7470"/>
        </w:tabs>
        <w:spacing w:after="0" w:line="240" w:lineRule="auto"/>
        <w:ind w:left="1440" w:hanging="1440"/>
        <w:rPr>
          <w:b/>
          <w:sz w:val="23"/>
          <w:szCs w:val="23"/>
        </w:rPr>
      </w:pPr>
    </w:p>
    <w:p w14:paraId="69527CAD" w14:textId="77777777" w:rsidR="00013FAE" w:rsidRPr="00244D18" w:rsidRDefault="00013FAE" w:rsidP="00BE13F3">
      <w:pPr>
        <w:widowControl w:val="0"/>
        <w:tabs>
          <w:tab w:val="left" w:pos="7470"/>
        </w:tabs>
        <w:spacing w:after="0" w:line="240" w:lineRule="auto"/>
        <w:ind w:left="1440" w:hanging="1440"/>
        <w:rPr>
          <w:b/>
          <w:sz w:val="23"/>
          <w:szCs w:val="23"/>
        </w:rPr>
      </w:pPr>
    </w:p>
    <w:p w14:paraId="0D93A874" w14:textId="2ADC6FA9" w:rsidR="00C01065" w:rsidRPr="00244D18" w:rsidRDefault="003743B0" w:rsidP="00BE13F3">
      <w:pPr>
        <w:pStyle w:val="Default"/>
        <w:jc w:val="center"/>
        <w:rPr>
          <w:rFonts w:ascii="Calibri" w:hAnsi="Calibri"/>
          <w:bCs/>
          <w:i/>
          <w:iCs/>
        </w:rPr>
      </w:pPr>
      <w:r w:rsidRPr="00244D18">
        <w:rPr>
          <w:rFonts w:ascii="Calibri" w:eastAsia="Times New Roman" w:hAnsi="Calibri"/>
          <w:b/>
          <w:bCs/>
          <w:i/>
        </w:rPr>
        <w:t xml:space="preserve">SECTION </w:t>
      </w:r>
      <w:r w:rsidR="00E756CD">
        <w:rPr>
          <w:rFonts w:ascii="Calibri" w:eastAsia="Times New Roman" w:hAnsi="Calibri"/>
          <w:b/>
          <w:bCs/>
          <w:i/>
        </w:rPr>
        <w:t>I</w:t>
      </w:r>
      <w:r w:rsidR="00C01065" w:rsidRPr="00244D18">
        <w:rPr>
          <w:rFonts w:ascii="Calibri" w:eastAsia="Times New Roman" w:hAnsi="Calibri"/>
          <w:b/>
          <w:bCs/>
          <w:i/>
        </w:rPr>
        <w:t xml:space="preserve">.  ENERGY BURDEN </w:t>
      </w:r>
      <w:r w:rsidR="008F7245" w:rsidRPr="00244D18">
        <w:rPr>
          <w:rFonts w:ascii="Calibri" w:eastAsia="Times New Roman" w:hAnsi="Calibri"/>
          <w:b/>
          <w:bCs/>
          <w:i/>
        </w:rPr>
        <w:t xml:space="preserve">TARGETING </w:t>
      </w:r>
      <w:r w:rsidR="00CE6FE9" w:rsidRPr="00244D18">
        <w:rPr>
          <w:rFonts w:ascii="Calibri" w:eastAsia="Times New Roman" w:hAnsi="Calibri"/>
          <w:b/>
          <w:bCs/>
          <w:i/>
        </w:rPr>
        <w:t xml:space="preserve">(OPTIONAL </w:t>
      </w:r>
      <w:r w:rsidR="00310A25">
        <w:rPr>
          <w:rFonts w:ascii="Calibri" w:eastAsia="Times New Roman" w:hAnsi="Calibri"/>
          <w:b/>
          <w:bCs/>
          <w:i/>
        </w:rPr>
        <w:t>REPORTING</w:t>
      </w:r>
      <w:r w:rsidR="00CE6FE9" w:rsidRPr="00244D18">
        <w:rPr>
          <w:rFonts w:ascii="Calibri" w:eastAsia="Times New Roman" w:hAnsi="Calibri"/>
          <w:b/>
          <w:bCs/>
          <w:i/>
        </w:rPr>
        <w:t>)</w:t>
      </w:r>
      <w:r w:rsidR="00443702" w:rsidRPr="00244D18">
        <w:rPr>
          <w:rFonts w:ascii="Calibri" w:eastAsia="Times New Roman" w:hAnsi="Calibri"/>
          <w:b/>
          <w:bCs/>
          <w:i/>
        </w:rPr>
        <w:t>-</w:t>
      </w:r>
    </w:p>
    <w:p w14:paraId="74B22B66" w14:textId="77777777" w:rsidR="00C01065" w:rsidRPr="00244D18" w:rsidRDefault="00C01065" w:rsidP="00BE13F3">
      <w:pPr>
        <w:widowControl w:val="0"/>
        <w:tabs>
          <w:tab w:val="left" w:pos="7470"/>
        </w:tabs>
        <w:spacing w:after="0" w:line="240" w:lineRule="auto"/>
        <w:ind w:left="1440" w:hanging="1440"/>
        <w:rPr>
          <w:b/>
        </w:rPr>
      </w:pPr>
    </w:p>
    <w:p w14:paraId="7237F046" w14:textId="7D7FBB56" w:rsidR="0068365A" w:rsidRPr="00244D18" w:rsidRDefault="00244D18" w:rsidP="00BE13F3">
      <w:pPr>
        <w:widowControl w:val="0"/>
        <w:tabs>
          <w:tab w:val="left" w:pos="7470"/>
        </w:tabs>
        <w:spacing w:after="0" w:line="240" w:lineRule="auto"/>
        <w:ind w:left="1440" w:hanging="1440"/>
        <w:rPr>
          <w:b/>
          <w:sz w:val="23"/>
          <w:szCs w:val="23"/>
        </w:rPr>
      </w:pPr>
      <w:r>
        <w:rPr>
          <w:b/>
          <w:sz w:val="23"/>
          <w:szCs w:val="23"/>
        </w:rPr>
        <w:t>S</w:t>
      </w:r>
      <w:r w:rsidR="00C129C6">
        <w:rPr>
          <w:b/>
          <w:sz w:val="23"/>
          <w:szCs w:val="23"/>
        </w:rPr>
        <w:t>ection</w:t>
      </w:r>
      <w:r w:rsidR="00ED0269" w:rsidRPr="00244D18">
        <w:rPr>
          <w:b/>
          <w:sz w:val="23"/>
          <w:szCs w:val="23"/>
        </w:rPr>
        <w:t xml:space="preserve"> A</w:t>
      </w:r>
      <w:r w:rsidR="00310A25">
        <w:rPr>
          <w:b/>
          <w:sz w:val="23"/>
          <w:szCs w:val="23"/>
        </w:rPr>
        <w:t xml:space="preserve"> </w:t>
      </w:r>
      <w:r w:rsidR="009842A0">
        <w:rPr>
          <w:b/>
          <w:color w:val="000000"/>
          <w:sz w:val="24"/>
          <w:szCs w:val="24"/>
        </w:rPr>
        <w:t>(of Module 3, Section V</w:t>
      </w:r>
      <w:r w:rsidR="00310A25">
        <w:rPr>
          <w:b/>
          <w:color w:val="000000"/>
          <w:sz w:val="24"/>
          <w:szCs w:val="24"/>
        </w:rPr>
        <w:t>)</w:t>
      </w:r>
    </w:p>
    <w:p w14:paraId="67098FF5" w14:textId="77777777" w:rsidR="0068365A" w:rsidRPr="00244D18" w:rsidRDefault="0068365A" w:rsidP="00BE13F3">
      <w:pPr>
        <w:widowControl w:val="0"/>
        <w:tabs>
          <w:tab w:val="left" w:pos="7470"/>
        </w:tabs>
        <w:spacing w:after="0" w:line="240" w:lineRule="auto"/>
        <w:ind w:left="1440" w:hanging="1440"/>
        <w:rPr>
          <w:spacing w:val="-3"/>
          <w:sz w:val="23"/>
          <w:szCs w:val="23"/>
          <w:highlight w:val="lightGray"/>
        </w:rPr>
      </w:pPr>
    </w:p>
    <w:p w14:paraId="195F9676" w14:textId="77777777" w:rsidR="008647FD" w:rsidRDefault="00ED0269" w:rsidP="00BE13F3">
      <w:pPr>
        <w:widowControl w:val="0"/>
        <w:tabs>
          <w:tab w:val="left" w:pos="7470"/>
        </w:tabs>
        <w:spacing w:after="0" w:line="240" w:lineRule="auto"/>
        <w:ind w:left="1080" w:hanging="1080"/>
        <w:rPr>
          <w:spacing w:val="-3"/>
          <w:sz w:val="23"/>
          <w:szCs w:val="23"/>
        </w:rPr>
      </w:pPr>
      <w:r w:rsidRPr="00FB4A46">
        <w:rPr>
          <w:b/>
          <w:spacing w:val="-3"/>
          <w:sz w:val="23"/>
          <w:szCs w:val="23"/>
          <w:highlight w:val="lightGray"/>
        </w:rPr>
        <w:t>LINE A1</w:t>
      </w:r>
      <w:r w:rsidR="00C17406" w:rsidRPr="00FB4A46">
        <w:rPr>
          <w:b/>
          <w:spacing w:val="-3"/>
          <w:sz w:val="23"/>
          <w:szCs w:val="23"/>
          <w:highlight w:val="lightGray"/>
        </w:rPr>
        <w:t>:</w:t>
      </w:r>
      <w:r w:rsidR="00C17406" w:rsidRPr="00FB4A46">
        <w:rPr>
          <w:b/>
          <w:spacing w:val="-3"/>
          <w:sz w:val="23"/>
          <w:szCs w:val="23"/>
        </w:rPr>
        <w:tab/>
      </w:r>
      <w:r w:rsidR="00DB7FED" w:rsidRPr="00FB4A46">
        <w:rPr>
          <w:b/>
          <w:spacing w:val="-3"/>
          <w:sz w:val="23"/>
          <w:szCs w:val="23"/>
        </w:rPr>
        <w:t>A</w:t>
      </w:r>
      <w:r w:rsidR="00FB4A46">
        <w:rPr>
          <w:b/>
          <w:spacing w:val="-3"/>
          <w:sz w:val="23"/>
          <w:szCs w:val="23"/>
        </w:rPr>
        <w:t xml:space="preserve">verage Annual Electricity Usage:  </w:t>
      </w:r>
      <w:r w:rsidR="00FB4A46">
        <w:rPr>
          <w:spacing w:val="-3"/>
          <w:sz w:val="23"/>
          <w:szCs w:val="23"/>
        </w:rPr>
        <w:t>Line</w:t>
      </w:r>
      <w:r w:rsidR="00AC22F1">
        <w:rPr>
          <w:spacing w:val="-3"/>
          <w:sz w:val="23"/>
          <w:szCs w:val="23"/>
        </w:rPr>
        <w:t xml:space="preserve"> A1</w:t>
      </w:r>
      <w:r w:rsidR="00DB7FED" w:rsidRPr="00FB4A46">
        <w:rPr>
          <w:spacing w:val="-3"/>
          <w:sz w:val="23"/>
          <w:szCs w:val="23"/>
        </w:rPr>
        <w:t xml:space="preserve"> allows grantees to report average annual electricity</w:t>
      </w:r>
    </w:p>
    <w:p w14:paraId="74E4A4CF" w14:textId="02ADE10E" w:rsidR="00DB7FED" w:rsidRDefault="00DB7FED" w:rsidP="00C15494">
      <w:pPr>
        <w:widowControl w:val="0"/>
        <w:tabs>
          <w:tab w:val="left" w:pos="7470"/>
        </w:tabs>
        <w:spacing w:after="0" w:line="240" w:lineRule="auto"/>
        <w:ind w:left="1080"/>
        <w:rPr>
          <w:spacing w:val="-3"/>
          <w:sz w:val="23"/>
          <w:szCs w:val="23"/>
        </w:rPr>
      </w:pPr>
      <w:r w:rsidRPr="00FB4A46">
        <w:rPr>
          <w:spacing w:val="-3"/>
          <w:sz w:val="23"/>
          <w:szCs w:val="23"/>
        </w:rPr>
        <w:t>usage for bill-payment assisted households.  This data will be use</w:t>
      </w:r>
      <w:r w:rsidR="00C15494">
        <w:rPr>
          <w:spacing w:val="-3"/>
          <w:sz w:val="23"/>
          <w:szCs w:val="23"/>
        </w:rPr>
        <w:t xml:space="preserve">d for more detailed analysis of </w:t>
      </w:r>
      <w:r w:rsidRPr="00FB4A46">
        <w:rPr>
          <w:spacing w:val="-3"/>
          <w:sz w:val="23"/>
          <w:szCs w:val="23"/>
        </w:rPr>
        <w:t>home energy burden reduction.</w:t>
      </w:r>
    </w:p>
    <w:p w14:paraId="7FDFEE57" w14:textId="5372BF6C" w:rsidR="00CA31DE" w:rsidRDefault="00CA31DE" w:rsidP="00C15494">
      <w:pPr>
        <w:widowControl w:val="0"/>
        <w:tabs>
          <w:tab w:val="left" w:pos="7470"/>
        </w:tabs>
        <w:spacing w:after="0" w:line="240" w:lineRule="auto"/>
        <w:ind w:left="1080"/>
        <w:rPr>
          <w:spacing w:val="-3"/>
          <w:sz w:val="23"/>
          <w:szCs w:val="23"/>
        </w:rPr>
      </w:pPr>
    </w:p>
    <w:p w14:paraId="0DEEEE34" w14:textId="34950718" w:rsidR="00CA31DE" w:rsidRPr="008647FD" w:rsidRDefault="00CA31DE" w:rsidP="00BE13F3">
      <w:pPr>
        <w:widowControl w:val="0"/>
        <w:tabs>
          <w:tab w:val="left" w:pos="7470"/>
        </w:tabs>
        <w:spacing w:after="0" w:line="240" w:lineRule="auto"/>
        <w:ind w:left="1080" w:hanging="1080"/>
        <w:rPr>
          <w:sz w:val="28"/>
          <w:szCs w:val="28"/>
        </w:rPr>
      </w:pPr>
      <w:r>
        <w:rPr>
          <w:spacing w:val="-3"/>
          <w:sz w:val="23"/>
          <w:szCs w:val="23"/>
        </w:rPr>
        <w:tab/>
      </w:r>
      <w:r w:rsidRPr="008647FD">
        <w:rPr>
          <w:spacing w:val="-3"/>
          <w:sz w:val="23"/>
          <w:szCs w:val="23"/>
        </w:rPr>
        <w:t>Grantees should report the average annual electricity usage in millions of British thermal units (M</w:t>
      </w:r>
      <w:r w:rsidRPr="00CA31DE">
        <w:rPr>
          <w:spacing w:val="-3"/>
          <w:sz w:val="23"/>
          <w:szCs w:val="23"/>
        </w:rPr>
        <w:t>MBtus)</w:t>
      </w:r>
      <w:r w:rsidRPr="008647FD">
        <w:rPr>
          <w:spacing w:val="-3"/>
          <w:sz w:val="23"/>
          <w:szCs w:val="23"/>
        </w:rPr>
        <w:t xml:space="preserve"> for each mai</w:t>
      </w:r>
      <w:r w:rsidRPr="00CA31DE">
        <w:rPr>
          <w:spacing w:val="-3"/>
          <w:sz w:val="23"/>
          <w:szCs w:val="23"/>
        </w:rPr>
        <w:t>n heating fuel.  MMBtus is</w:t>
      </w:r>
      <w:r w:rsidRPr="008647FD">
        <w:rPr>
          <w:spacing w:val="-3"/>
          <w:sz w:val="23"/>
          <w:szCs w:val="23"/>
        </w:rPr>
        <w:t xml:space="preserve"> a common unit for energy usage</w:t>
      </w:r>
      <w:r>
        <w:rPr>
          <w:spacing w:val="-3"/>
          <w:sz w:val="23"/>
          <w:szCs w:val="23"/>
        </w:rPr>
        <w:t xml:space="preserve"> that </w:t>
      </w:r>
      <w:r w:rsidRPr="008647FD">
        <w:rPr>
          <w:spacing w:val="-3"/>
          <w:sz w:val="23"/>
          <w:szCs w:val="23"/>
        </w:rPr>
        <w:t xml:space="preserve">will </w:t>
      </w:r>
      <w:r>
        <w:rPr>
          <w:spacing w:val="-3"/>
          <w:sz w:val="23"/>
          <w:szCs w:val="23"/>
        </w:rPr>
        <w:t xml:space="preserve">allow for </w:t>
      </w:r>
      <w:r w:rsidRPr="00CA31DE">
        <w:rPr>
          <w:spacing w:val="-3"/>
          <w:sz w:val="23"/>
          <w:szCs w:val="23"/>
        </w:rPr>
        <w:t xml:space="preserve">comparison of energy usage </w:t>
      </w:r>
      <w:r w:rsidRPr="008647FD">
        <w:rPr>
          <w:spacing w:val="-3"/>
          <w:sz w:val="23"/>
          <w:szCs w:val="23"/>
        </w:rPr>
        <w:t>across main heating fuel types.</w:t>
      </w:r>
    </w:p>
    <w:p w14:paraId="02938E3E" w14:textId="77777777" w:rsidR="00DB7FED" w:rsidRPr="00FB4A46" w:rsidRDefault="00DB7FED" w:rsidP="00BE13F3">
      <w:pPr>
        <w:pStyle w:val="ListParagraph"/>
        <w:ind w:left="1080" w:hanging="1080"/>
        <w:rPr>
          <w:rFonts w:ascii="Calibri" w:hAnsi="Calibri"/>
          <w:color w:val="C00000"/>
          <w:spacing w:val="-3"/>
          <w:sz w:val="23"/>
          <w:szCs w:val="23"/>
        </w:rPr>
      </w:pPr>
    </w:p>
    <w:p w14:paraId="71C48982" w14:textId="77777777" w:rsidR="00DB7FED"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A</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DB7FED" w:rsidRPr="00FB4A46">
        <w:rPr>
          <w:rFonts w:ascii="Calibri" w:hAnsi="Calibri"/>
          <w:b/>
          <w:color w:val="auto"/>
          <w:spacing w:val="-3"/>
          <w:sz w:val="23"/>
          <w:szCs w:val="23"/>
        </w:rPr>
        <w:t>Av</w:t>
      </w:r>
      <w:r w:rsidR="00FB4A46">
        <w:rPr>
          <w:rFonts w:ascii="Calibri" w:hAnsi="Calibri"/>
          <w:b/>
          <w:color w:val="auto"/>
          <w:spacing w:val="-3"/>
          <w:sz w:val="23"/>
          <w:szCs w:val="23"/>
        </w:rPr>
        <w:t>erage Annual Main Heating Usage</w:t>
      </w:r>
      <w:r w:rsidR="00DB7FED" w:rsidRPr="00FB4A46">
        <w:rPr>
          <w:rFonts w:ascii="Calibri" w:hAnsi="Calibri"/>
          <w:b/>
          <w:color w:val="auto"/>
          <w:sz w:val="23"/>
          <w:szCs w:val="23"/>
        </w:rPr>
        <w:t>:</w:t>
      </w:r>
      <w:r w:rsidR="00DB7FED"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DB7FED" w:rsidRPr="00FB4A46">
        <w:rPr>
          <w:rFonts w:ascii="Calibri" w:hAnsi="Calibri"/>
          <w:color w:val="auto"/>
          <w:spacing w:val="-3"/>
          <w:sz w:val="23"/>
          <w:szCs w:val="23"/>
        </w:rPr>
        <w:t xml:space="preserve"> </w:t>
      </w:r>
      <w:r w:rsidR="00AC22F1">
        <w:rPr>
          <w:rFonts w:ascii="Calibri" w:hAnsi="Calibri"/>
          <w:color w:val="auto"/>
          <w:spacing w:val="-3"/>
          <w:sz w:val="23"/>
          <w:szCs w:val="23"/>
        </w:rPr>
        <w:t>A2</w:t>
      </w:r>
      <w:r w:rsidR="00DB7FED" w:rsidRPr="00FB4A46">
        <w:rPr>
          <w:rFonts w:ascii="Calibri" w:hAnsi="Calibri"/>
          <w:color w:val="auto"/>
          <w:spacing w:val="-3"/>
          <w:sz w:val="23"/>
          <w:szCs w:val="23"/>
        </w:rPr>
        <w:t xml:space="preserve"> allows grantees to report average annual main heating fuel usage for bill-payment assisted households.  This data will be used for more detailed analysis of home energy burden reduction.</w:t>
      </w:r>
    </w:p>
    <w:p w14:paraId="6729C54A" w14:textId="77777777" w:rsidR="00CA31DE" w:rsidRDefault="00CA31DE" w:rsidP="00BE13F3">
      <w:pPr>
        <w:pStyle w:val="ListParagraph"/>
        <w:ind w:left="1080" w:hanging="1080"/>
        <w:rPr>
          <w:rFonts w:ascii="Calibri" w:hAnsi="Calibri"/>
          <w:color w:val="auto"/>
          <w:spacing w:val="-3"/>
          <w:sz w:val="23"/>
          <w:szCs w:val="23"/>
        </w:rPr>
      </w:pPr>
    </w:p>
    <w:p w14:paraId="54ED82E4" w14:textId="14250081" w:rsidR="00CA31DE" w:rsidRPr="003D658B" w:rsidRDefault="00CA31DE" w:rsidP="00CA31DE">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 xml:space="preserve">Grantees should report the average annual </w:t>
      </w:r>
      <w:r>
        <w:rPr>
          <w:spacing w:val="-3"/>
          <w:sz w:val="23"/>
          <w:szCs w:val="23"/>
        </w:rPr>
        <w:t>main heating</w:t>
      </w:r>
      <w:r w:rsidRPr="003D658B">
        <w:rPr>
          <w:spacing w:val="-3"/>
          <w:sz w:val="23"/>
          <w:szCs w:val="23"/>
        </w:rPr>
        <w:t xml:space="preserve">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9E7A2C2" w14:textId="65B45D51" w:rsidR="00E756CD" w:rsidRDefault="00E756CD">
      <w:pPr>
        <w:spacing w:after="0" w:line="240" w:lineRule="auto"/>
        <w:rPr>
          <w:b/>
          <w:sz w:val="23"/>
          <w:szCs w:val="23"/>
        </w:rPr>
      </w:pPr>
    </w:p>
    <w:p w14:paraId="67EEEF42" w14:textId="26E38D56" w:rsidR="0074494E" w:rsidRPr="00244D18" w:rsidRDefault="00244D18" w:rsidP="00BE13F3">
      <w:pPr>
        <w:widowControl w:val="0"/>
        <w:tabs>
          <w:tab w:val="left" w:pos="7470"/>
        </w:tabs>
        <w:spacing w:after="0" w:line="240" w:lineRule="auto"/>
        <w:ind w:left="1080" w:hanging="1080"/>
        <w:rPr>
          <w:b/>
          <w:sz w:val="23"/>
          <w:szCs w:val="23"/>
        </w:rPr>
      </w:pPr>
      <w:r>
        <w:rPr>
          <w:b/>
          <w:sz w:val="23"/>
          <w:szCs w:val="23"/>
        </w:rPr>
        <w:t>S</w:t>
      </w:r>
      <w:r w:rsidR="00C129C6">
        <w:rPr>
          <w:b/>
          <w:sz w:val="23"/>
          <w:szCs w:val="23"/>
        </w:rPr>
        <w:t>ection</w:t>
      </w:r>
      <w:r w:rsidR="00ED0269" w:rsidRPr="00244D18">
        <w:rPr>
          <w:b/>
          <w:sz w:val="23"/>
          <w:szCs w:val="23"/>
        </w:rPr>
        <w:t xml:space="preserve"> B</w:t>
      </w:r>
      <w:r w:rsidR="00310A25">
        <w:rPr>
          <w:b/>
          <w:sz w:val="23"/>
          <w:szCs w:val="23"/>
        </w:rPr>
        <w:t xml:space="preserve"> (of Module 3</w:t>
      </w:r>
      <w:r w:rsidR="009842A0">
        <w:rPr>
          <w:b/>
          <w:sz w:val="23"/>
          <w:szCs w:val="23"/>
        </w:rPr>
        <w:t>, Section V</w:t>
      </w:r>
      <w:r w:rsidR="00310A25" w:rsidRPr="00310A25">
        <w:rPr>
          <w:b/>
          <w:sz w:val="23"/>
          <w:szCs w:val="23"/>
        </w:rPr>
        <w:t>)</w:t>
      </w:r>
    </w:p>
    <w:p w14:paraId="545D9B61" w14:textId="77777777" w:rsidR="00C17406" w:rsidRPr="00244D18" w:rsidRDefault="00C17406" w:rsidP="00BE13F3">
      <w:pPr>
        <w:widowControl w:val="0"/>
        <w:tabs>
          <w:tab w:val="left" w:pos="7470"/>
        </w:tabs>
        <w:spacing w:after="0" w:line="240" w:lineRule="auto"/>
        <w:ind w:left="1080" w:hanging="1080"/>
        <w:rPr>
          <w:b/>
          <w:sz w:val="23"/>
          <w:szCs w:val="23"/>
        </w:rPr>
      </w:pPr>
    </w:p>
    <w:p w14:paraId="261EC15D"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1:</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Electricity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B1</w:t>
      </w:r>
      <w:r w:rsidR="0074494E" w:rsidRPr="00FB4A46">
        <w:rPr>
          <w:rFonts w:ascii="Calibri" w:hAnsi="Calibri"/>
          <w:color w:val="auto"/>
          <w:spacing w:val="-3"/>
          <w:sz w:val="23"/>
          <w:szCs w:val="23"/>
        </w:rPr>
        <w:t xml:space="preserve"> allows grantees to report average annual electricity usage for high burden households.  This data will be used for more detailed analysis of home energy burden reduction.</w:t>
      </w:r>
    </w:p>
    <w:p w14:paraId="73D86034" w14:textId="1C85E366" w:rsidR="00CA31DE" w:rsidRDefault="00CA31DE" w:rsidP="00CA31DE">
      <w:pPr>
        <w:widowControl w:val="0"/>
        <w:tabs>
          <w:tab w:val="left" w:pos="7470"/>
        </w:tabs>
        <w:spacing w:after="0" w:line="240" w:lineRule="auto"/>
        <w:ind w:left="1080" w:hanging="1080"/>
        <w:rPr>
          <w:spacing w:val="-3"/>
          <w:sz w:val="23"/>
          <w:szCs w:val="23"/>
        </w:rPr>
      </w:pPr>
    </w:p>
    <w:p w14:paraId="04ECE08F" w14:textId="3FB26C82" w:rsidR="0074494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Grantees should report the average annual electricity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B8F5DD7" w14:textId="77777777" w:rsidR="00CA31DE" w:rsidRPr="00FB4A46" w:rsidRDefault="00CA31DE" w:rsidP="00BE13F3">
      <w:pPr>
        <w:pStyle w:val="ListParagraph"/>
        <w:ind w:left="1080" w:hanging="1080"/>
        <w:rPr>
          <w:rFonts w:ascii="Calibri" w:hAnsi="Calibri"/>
          <w:color w:val="auto"/>
          <w:spacing w:val="-3"/>
          <w:sz w:val="23"/>
          <w:szCs w:val="23"/>
        </w:rPr>
      </w:pPr>
    </w:p>
    <w:p w14:paraId="0E6F8447"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Main Heating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B2</w:t>
      </w:r>
      <w:r w:rsidR="0074494E" w:rsidRPr="00FB4A46">
        <w:rPr>
          <w:rFonts w:ascii="Calibri" w:hAnsi="Calibri"/>
          <w:color w:val="auto"/>
          <w:spacing w:val="-3"/>
          <w:sz w:val="23"/>
          <w:szCs w:val="23"/>
        </w:rPr>
        <w:t xml:space="preserve"> allows grantees to report average annual main heating fuel usage for high burden households.  This data will be used for more detailed analysis of home energy burden reduction.</w:t>
      </w:r>
    </w:p>
    <w:p w14:paraId="67323F5A" w14:textId="77DA0B99" w:rsidR="00E17C17" w:rsidRDefault="00E17C17" w:rsidP="00BE13F3">
      <w:pPr>
        <w:spacing w:after="0" w:line="240" w:lineRule="auto"/>
        <w:rPr>
          <w:rFonts w:eastAsia="Times New Roman"/>
          <w:spacing w:val="-3"/>
          <w:sz w:val="23"/>
          <w:szCs w:val="23"/>
        </w:rPr>
      </w:pPr>
    </w:p>
    <w:p w14:paraId="5B3E6927" w14:textId="1B4F6731" w:rsidR="00CA31D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w:t>
      </w:r>
      <w:r>
        <w:rPr>
          <w:spacing w:val="-3"/>
          <w:sz w:val="23"/>
          <w:szCs w:val="23"/>
        </w:rPr>
        <w:t>tees should report the average main heating usage</w:t>
      </w:r>
      <w:r w:rsidRPr="003D658B">
        <w:rPr>
          <w:spacing w:val="-3"/>
          <w:sz w:val="23"/>
          <w:szCs w:val="23"/>
        </w:rPr>
        <w:t xml:space="preserv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6A911779" w14:textId="77777777" w:rsidR="00CA31DE" w:rsidRDefault="00CA31DE" w:rsidP="00BE13F3">
      <w:pPr>
        <w:spacing w:after="0" w:line="240" w:lineRule="auto"/>
        <w:rPr>
          <w:rFonts w:eastAsia="Times New Roman"/>
          <w:spacing w:val="-3"/>
          <w:sz w:val="23"/>
          <w:szCs w:val="23"/>
        </w:rPr>
      </w:pPr>
    </w:p>
    <w:p w14:paraId="0DB55C4E" w14:textId="7F7F7DB4" w:rsidR="0074494E" w:rsidRDefault="00244D18" w:rsidP="00BE13F3">
      <w:pPr>
        <w:pStyle w:val="ListParagraph"/>
        <w:ind w:left="0"/>
        <w:rPr>
          <w:rFonts w:ascii="Calibri" w:hAnsi="Calibri"/>
          <w:b/>
          <w:color w:val="auto"/>
          <w:spacing w:val="-3"/>
          <w:sz w:val="23"/>
          <w:szCs w:val="23"/>
        </w:rPr>
      </w:pPr>
      <w:r>
        <w:rPr>
          <w:rFonts w:ascii="Calibri" w:hAnsi="Calibri"/>
          <w:b/>
          <w:color w:val="auto"/>
          <w:spacing w:val="-3"/>
          <w:sz w:val="23"/>
          <w:szCs w:val="23"/>
        </w:rPr>
        <w:t>S</w:t>
      </w:r>
      <w:r w:rsidR="00C129C6">
        <w:rPr>
          <w:rFonts w:ascii="Calibri" w:hAnsi="Calibri"/>
          <w:b/>
          <w:color w:val="auto"/>
          <w:spacing w:val="-3"/>
          <w:sz w:val="23"/>
          <w:szCs w:val="23"/>
        </w:rPr>
        <w:t xml:space="preserve">ection </w:t>
      </w:r>
      <w:r w:rsidR="00ED0269" w:rsidRPr="00244D18">
        <w:rPr>
          <w:rFonts w:ascii="Calibri" w:hAnsi="Calibri"/>
          <w:b/>
          <w:color w:val="auto"/>
          <w:spacing w:val="-3"/>
          <w:sz w:val="23"/>
          <w:szCs w:val="23"/>
        </w:rPr>
        <w:t xml:space="preserve"> C</w:t>
      </w:r>
      <w:r w:rsidR="00310A25">
        <w:rPr>
          <w:rFonts w:ascii="Calibri" w:hAnsi="Calibri"/>
          <w:b/>
          <w:color w:val="auto"/>
          <w:spacing w:val="-3"/>
          <w:sz w:val="23"/>
          <w:szCs w:val="23"/>
        </w:rPr>
        <w:t xml:space="preserve"> (of Module 3</w:t>
      </w:r>
      <w:r w:rsidR="009842A0">
        <w:rPr>
          <w:rFonts w:ascii="Calibri" w:hAnsi="Calibri"/>
          <w:b/>
          <w:color w:val="auto"/>
          <w:spacing w:val="-3"/>
          <w:sz w:val="23"/>
          <w:szCs w:val="23"/>
        </w:rPr>
        <w:t>, Section V</w:t>
      </w:r>
      <w:r w:rsidR="00310A25" w:rsidRPr="00310A25">
        <w:rPr>
          <w:rFonts w:ascii="Calibri" w:hAnsi="Calibri"/>
          <w:b/>
          <w:color w:val="auto"/>
          <w:spacing w:val="-3"/>
          <w:sz w:val="23"/>
          <w:szCs w:val="23"/>
        </w:rPr>
        <w:t>)</w:t>
      </w:r>
    </w:p>
    <w:p w14:paraId="2FC97AA8" w14:textId="77777777" w:rsidR="003E171E" w:rsidRPr="00244D18" w:rsidRDefault="003E171E" w:rsidP="00BE13F3">
      <w:pPr>
        <w:pStyle w:val="ListParagraph"/>
        <w:ind w:left="0"/>
        <w:rPr>
          <w:rFonts w:ascii="Calibri" w:hAnsi="Calibri"/>
          <w:b/>
          <w:color w:val="auto"/>
          <w:spacing w:val="-3"/>
          <w:sz w:val="23"/>
          <w:szCs w:val="23"/>
        </w:rPr>
      </w:pPr>
    </w:p>
    <w:p w14:paraId="5E6FCBB5"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1:</w:t>
      </w:r>
      <w:r w:rsidR="00C17406" w:rsidRPr="00FB4A46">
        <w:rPr>
          <w:rFonts w:ascii="Calibri" w:hAnsi="Calibri"/>
          <w:b/>
          <w:color w:val="auto"/>
          <w:sz w:val="23"/>
          <w:szCs w:val="23"/>
        </w:rPr>
        <w:tab/>
      </w:r>
      <w:r w:rsidR="0074494E" w:rsidRPr="00FB4A46">
        <w:rPr>
          <w:rFonts w:ascii="Calibri" w:hAnsi="Calibri"/>
          <w:b/>
          <w:color w:val="auto"/>
          <w:sz w:val="23"/>
          <w:szCs w:val="23"/>
        </w:rPr>
        <w:t>Electricity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C1</w:t>
      </w:r>
      <w:r w:rsidR="0074494E" w:rsidRPr="00FB4A46">
        <w:rPr>
          <w:rFonts w:ascii="Calibri" w:hAnsi="Calibri"/>
          <w:color w:val="auto"/>
          <w:sz w:val="23"/>
          <w:szCs w:val="23"/>
        </w:rPr>
        <w:t xml:space="preserve"> includes the unduplicated number of LIHEAP bill payment-assisted households that use electricity as a supplemental heating fuel.  Grantees should report this data for all households, as well as for households within each main heating fuel type. </w:t>
      </w:r>
    </w:p>
    <w:p w14:paraId="01E6C15D" w14:textId="77777777" w:rsidR="0074494E" w:rsidRPr="00FB4A46" w:rsidRDefault="0074494E" w:rsidP="00BE13F3">
      <w:pPr>
        <w:pStyle w:val="ListParagraph"/>
        <w:tabs>
          <w:tab w:val="left" w:pos="1080"/>
        </w:tabs>
        <w:ind w:left="1080" w:hanging="1080"/>
        <w:rPr>
          <w:rFonts w:ascii="Calibri" w:hAnsi="Calibri"/>
          <w:sz w:val="23"/>
          <w:szCs w:val="23"/>
        </w:rPr>
      </w:pPr>
    </w:p>
    <w:p w14:paraId="0C94CD3A" w14:textId="77777777" w:rsidR="0074494E" w:rsidRPr="00FB4A46" w:rsidRDefault="00ED0269" w:rsidP="00BE13F3">
      <w:pPr>
        <w:pStyle w:val="ListParagraph"/>
        <w:tabs>
          <w:tab w:val="left" w:pos="1080"/>
        </w:tabs>
        <w:ind w:left="1080" w:hanging="1080"/>
        <w:rPr>
          <w:rFonts w:ascii="Calibri" w:hAnsi="Calibri"/>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2:</w:t>
      </w:r>
      <w:r w:rsidR="00C17406" w:rsidRPr="00FB4A46">
        <w:rPr>
          <w:rFonts w:ascii="Calibri" w:hAnsi="Calibri"/>
          <w:b/>
          <w:color w:val="auto"/>
          <w:sz w:val="23"/>
          <w:szCs w:val="23"/>
        </w:rPr>
        <w:tab/>
      </w:r>
      <w:r w:rsidR="0074494E" w:rsidRPr="00FB4A46">
        <w:rPr>
          <w:rFonts w:ascii="Calibri" w:hAnsi="Calibri"/>
          <w:b/>
          <w:color w:val="auto"/>
          <w:sz w:val="23"/>
          <w:szCs w:val="23"/>
        </w:rPr>
        <w:t>Wood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C2</w:t>
      </w:r>
      <w:r w:rsidR="0074494E" w:rsidRPr="00FB4A46">
        <w:rPr>
          <w:rFonts w:ascii="Calibri" w:hAnsi="Calibri"/>
          <w:color w:val="auto"/>
          <w:sz w:val="23"/>
          <w:szCs w:val="23"/>
        </w:rPr>
        <w:t xml:space="preserve"> includes the unduplicated number of LIHEAP bill payment-assisted households that use wood as a supplemental heating fuel.  Grantees should report this data for all households, as well as for households within each main heating fuel type.</w:t>
      </w:r>
    </w:p>
    <w:p w14:paraId="4391E5A4" w14:textId="77777777" w:rsidR="0074494E" w:rsidRPr="00FB4A46" w:rsidRDefault="0074494E" w:rsidP="00BE13F3">
      <w:pPr>
        <w:pStyle w:val="ListParagraph"/>
        <w:tabs>
          <w:tab w:val="left" w:pos="1080"/>
        </w:tabs>
        <w:ind w:left="1080" w:hanging="1080"/>
        <w:rPr>
          <w:rFonts w:ascii="Calibri" w:hAnsi="Calibri"/>
          <w:sz w:val="23"/>
          <w:szCs w:val="23"/>
        </w:rPr>
      </w:pPr>
    </w:p>
    <w:p w14:paraId="4F239E8F"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3:</w:t>
      </w:r>
      <w:r w:rsidR="00C17406" w:rsidRPr="00FB4A46">
        <w:rPr>
          <w:rFonts w:ascii="Calibri" w:hAnsi="Calibri"/>
          <w:b/>
          <w:color w:val="auto"/>
          <w:sz w:val="23"/>
          <w:szCs w:val="23"/>
        </w:rPr>
        <w:tab/>
      </w:r>
      <w:r w:rsidR="0074494E" w:rsidRPr="00FB4A46">
        <w:rPr>
          <w:rFonts w:ascii="Calibri" w:hAnsi="Calibri"/>
          <w:b/>
          <w:color w:val="auto"/>
          <w:sz w:val="23"/>
          <w:szCs w:val="23"/>
        </w:rPr>
        <w:t>Other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C3</w:t>
      </w:r>
      <w:r w:rsidR="0074494E" w:rsidRPr="00FB4A46">
        <w:rPr>
          <w:rFonts w:ascii="Calibri" w:hAnsi="Calibri"/>
          <w:color w:val="auto"/>
          <w:sz w:val="23"/>
          <w:szCs w:val="23"/>
        </w:rPr>
        <w:t xml:space="preserve"> includes the unduplicated number of LIHEAP bill payment-assisted households that use fuels other than electricity and wood for supplemental heating fuel.  Grantees should report this data for all households, as well as for households within each main heating fuel type.</w:t>
      </w:r>
    </w:p>
    <w:p w14:paraId="2486A446" w14:textId="77777777" w:rsidR="0074494E" w:rsidRPr="00FB4A46" w:rsidRDefault="0074494E" w:rsidP="00BE13F3">
      <w:pPr>
        <w:pStyle w:val="ListParagraph"/>
        <w:tabs>
          <w:tab w:val="left" w:pos="1080"/>
        </w:tabs>
        <w:ind w:left="1080" w:hanging="1080"/>
        <w:rPr>
          <w:rFonts w:ascii="Calibri" w:hAnsi="Calibri"/>
          <w:sz w:val="23"/>
          <w:szCs w:val="23"/>
        </w:rPr>
      </w:pPr>
    </w:p>
    <w:p w14:paraId="5C58E07A" w14:textId="77777777"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4:</w:t>
      </w:r>
      <w:r w:rsidR="00C17406" w:rsidRPr="00FB4A46">
        <w:rPr>
          <w:rFonts w:ascii="Calibri" w:hAnsi="Calibri"/>
          <w:b/>
          <w:color w:val="auto"/>
          <w:sz w:val="23"/>
          <w:szCs w:val="23"/>
        </w:rPr>
        <w:tab/>
      </w:r>
      <w:r w:rsidR="0074494E" w:rsidRPr="00FB4A46">
        <w:rPr>
          <w:rFonts w:ascii="Calibri" w:hAnsi="Calibri"/>
          <w:b/>
          <w:color w:val="auto"/>
          <w:sz w:val="23"/>
          <w:szCs w:val="23"/>
        </w:rPr>
        <w:t>Central Air Conditioning</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C4</w:t>
      </w:r>
      <w:r w:rsidR="0074494E" w:rsidRPr="00FB4A46">
        <w:rPr>
          <w:rFonts w:ascii="Calibri" w:hAnsi="Calibri"/>
          <w:color w:val="auto"/>
          <w:sz w:val="23"/>
          <w:szCs w:val="23"/>
        </w:rPr>
        <w:t xml:space="preserve"> includes the unduplicated number of LIHEAP bill payment-assisted households with central air conditioning.  Grantees should report this data for all households, as well as for households within each main heating fuel type.</w:t>
      </w:r>
    </w:p>
    <w:p w14:paraId="7A09906A" w14:textId="77777777" w:rsidR="00DB6CDF" w:rsidRPr="00FB4A46" w:rsidRDefault="00DB6CDF" w:rsidP="00BE13F3">
      <w:pPr>
        <w:pStyle w:val="ListParagraph"/>
        <w:tabs>
          <w:tab w:val="left" w:pos="1080"/>
        </w:tabs>
        <w:ind w:left="1080" w:hanging="1080"/>
        <w:rPr>
          <w:rFonts w:ascii="Calibri" w:hAnsi="Calibri"/>
          <w:sz w:val="23"/>
          <w:szCs w:val="23"/>
        </w:rPr>
      </w:pPr>
    </w:p>
    <w:p w14:paraId="5736A6CB" w14:textId="4549225F"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5:</w:t>
      </w:r>
      <w:r w:rsidR="00C17406" w:rsidRPr="00FB4A46">
        <w:rPr>
          <w:rFonts w:ascii="Calibri" w:hAnsi="Calibri"/>
          <w:b/>
          <w:color w:val="auto"/>
          <w:sz w:val="23"/>
          <w:szCs w:val="23"/>
        </w:rPr>
        <w:tab/>
      </w:r>
      <w:r w:rsidR="0074494E" w:rsidRPr="00FB4A46">
        <w:rPr>
          <w:rFonts w:ascii="Calibri" w:hAnsi="Calibri"/>
          <w:b/>
          <w:color w:val="auto"/>
          <w:sz w:val="23"/>
          <w:szCs w:val="23"/>
        </w:rPr>
        <w:t>Window/Wall Air Conditioner</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C5</w:t>
      </w:r>
      <w:r w:rsidR="0074494E" w:rsidRPr="00FB4A46">
        <w:rPr>
          <w:rFonts w:ascii="Calibri" w:hAnsi="Calibri"/>
          <w:color w:val="auto"/>
          <w:sz w:val="23"/>
          <w:szCs w:val="23"/>
        </w:rPr>
        <w:t xml:space="preserve"> includes the unduplicated number of LIHEAP bill payment-assisted households with Window/Wall AC (including evaporative coolers).  (Note: If a household was already counted as having Central Air Conditioning, they should not be included here.) Grantees should report this data for all households, as well as for households within each main heating fuel type.</w:t>
      </w:r>
    </w:p>
    <w:p w14:paraId="66A99EBF"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143BFFE6" w14:textId="53F8C752" w:rsidR="00CE6FE9" w:rsidRPr="00244D18" w:rsidRDefault="003743B0"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shd w:val="clear" w:color="auto" w:fill="FFFFFF" w:themeFill="background1"/>
        </w:rPr>
        <w:t>SECTION V</w:t>
      </w:r>
      <w:r w:rsidR="00CE6FE9" w:rsidRPr="00244D18">
        <w:rPr>
          <w:rFonts w:ascii="Calibri" w:eastAsia="Times New Roman" w:hAnsi="Calibri"/>
          <w:b/>
          <w:bCs/>
          <w:i/>
          <w:shd w:val="clear" w:color="auto" w:fill="FFFFFF" w:themeFill="background1"/>
        </w:rPr>
        <w:t xml:space="preserve">I.  RESTORATION OF HOME ENERGY SERVICE (OPTIONAL </w:t>
      </w:r>
      <w:r w:rsidR="00310A25">
        <w:rPr>
          <w:rFonts w:ascii="Calibri" w:eastAsia="Times New Roman" w:hAnsi="Calibri"/>
          <w:b/>
          <w:bCs/>
          <w:i/>
          <w:shd w:val="clear" w:color="auto" w:fill="FFFFFF" w:themeFill="background1"/>
        </w:rPr>
        <w:t>REPORTING</w:t>
      </w:r>
      <w:r w:rsidR="00CE6FE9" w:rsidRPr="00244D18">
        <w:rPr>
          <w:rFonts w:ascii="Calibri" w:eastAsia="Times New Roman" w:hAnsi="Calibri"/>
          <w:b/>
          <w:bCs/>
          <w:i/>
        </w:rPr>
        <w:t>)</w:t>
      </w:r>
    </w:p>
    <w:p w14:paraId="5CD4CD5B"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6AD6FBBD" w14:textId="576C9E48" w:rsidR="00CE6FE9" w:rsidRDefault="00CE6FE9" w:rsidP="00BE13F3">
      <w:pPr>
        <w:pStyle w:val="ListParagraph"/>
        <w:tabs>
          <w:tab w:val="left" w:pos="1080"/>
        </w:tabs>
        <w:ind w:left="1080" w:hanging="1080"/>
        <w:rPr>
          <w:rFonts w:ascii="Calibri" w:hAnsi="Calibri"/>
          <w:color w:val="auto"/>
          <w:sz w:val="23"/>
          <w:szCs w:val="23"/>
        </w:rPr>
      </w:pPr>
      <w:r>
        <w:rPr>
          <w:rFonts w:ascii="Calibri" w:eastAsia="Calibri" w:hAnsi="Calibri"/>
          <w:b/>
          <w:color w:val="000000"/>
          <w:sz w:val="23"/>
          <w:szCs w:val="23"/>
          <w:highlight w:val="lightGray"/>
        </w:rPr>
        <w:t>LINE A</w:t>
      </w:r>
      <w:r w:rsidRPr="00C8763B">
        <w:rPr>
          <w:rFonts w:ascii="Calibri" w:eastAsia="Calibri" w:hAnsi="Calibri"/>
          <w:b/>
          <w:color w:val="000000"/>
          <w:sz w:val="23"/>
          <w:szCs w:val="23"/>
          <w:highlight w:val="lightGray"/>
        </w:rPr>
        <w:t>:</w:t>
      </w:r>
      <w:r w:rsidRPr="00C8763B">
        <w:rPr>
          <w:rFonts w:ascii="Calibri" w:eastAsia="Calibri" w:hAnsi="Calibri"/>
          <w:b/>
          <w:color w:val="000000"/>
          <w:sz w:val="23"/>
          <w:szCs w:val="23"/>
        </w:rPr>
        <w:tab/>
      </w:r>
      <w:r w:rsidRPr="00C8763B">
        <w:rPr>
          <w:rFonts w:ascii="Calibri" w:eastAsia="Calibri" w:hAnsi="Calibri"/>
          <w:b/>
          <w:color w:val="auto"/>
          <w:sz w:val="23"/>
          <w:szCs w:val="23"/>
        </w:rPr>
        <w:t xml:space="preserve">Number of </w:t>
      </w:r>
      <w:r>
        <w:rPr>
          <w:rFonts w:ascii="Calibri" w:eastAsia="Calibri" w:hAnsi="Calibri"/>
          <w:b/>
          <w:color w:val="auto"/>
          <w:sz w:val="23"/>
          <w:szCs w:val="23"/>
        </w:rPr>
        <w:t xml:space="preserve">All </w:t>
      </w:r>
      <w:r w:rsidRPr="00C8763B">
        <w:rPr>
          <w:rFonts w:ascii="Calibri" w:eastAsia="Calibri" w:hAnsi="Calibri"/>
          <w:b/>
          <w:color w:val="auto"/>
          <w:sz w:val="23"/>
          <w:szCs w:val="23"/>
        </w:rPr>
        <w:t>LIHEAP Assisted Households that had Energy Service Restored</w:t>
      </w:r>
      <w:r w:rsidRPr="00C8763B">
        <w:rPr>
          <w:rFonts w:ascii="Calibri" w:eastAsia="Calibri" w:hAnsi="Calibri"/>
          <w:color w:val="auto"/>
          <w:sz w:val="23"/>
          <w:szCs w:val="23"/>
        </w:rPr>
        <w:t xml:space="preserve">:  Line A </w:t>
      </w:r>
      <w:r w:rsidR="00111CB9">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on the </w:t>
      </w:r>
      <w:r w:rsidR="00111CB9">
        <w:rPr>
          <w:rFonts w:ascii="Calibri" w:eastAsia="Calibri" w:hAnsi="Calibri"/>
          <w:color w:val="auto"/>
          <w:sz w:val="23"/>
          <w:szCs w:val="23"/>
        </w:rPr>
        <w:t xml:space="preserve">unduplicated </w:t>
      </w:r>
      <w:r w:rsidRPr="00C8763B">
        <w:rPr>
          <w:rFonts w:ascii="Calibri" w:eastAsia="Calibri" w:hAnsi="Calibri"/>
          <w:color w:val="auto"/>
          <w:sz w:val="23"/>
          <w:szCs w:val="23"/>
        </w:rPr>
        <w:t xml:space="preserve">number of households for which LIHEAP assistance led to the restoration of energy service.  Households that had </w:t>
      </w:r>
      <w:r w:rsidR="00A778B4">
        <w:rPr>
          <w:rFonts w:ascii="Calibri" w:eastAsia="Calibri" w:hAnsi="Calibri"/>
          <w:color w:val="auto"/>
          <w:sz w:val="23"/>
          <w:szCs w:val="23"/>
        </w:rPr>
        <w:t>home energy</w:t>
      </w:r>
      <w:r w:rsidRPr="00C8763B">
        <w:rPr>
          <w:rFonts w:ascii="Calibri" w:eastAsia="Calibri" w:hAnsi="Calibri"/>
          <w:color w:val="auto"/>
          <w:sz w:val="23"/>
          <w:szCs w:val="23"/>
        </w:rPr>
        <w:t xml:space="preserve"> service(s) reconnected with LIHEA</w:t>
      </w:r>
      <w:r w:rsidR="00E841FB">
        <w:rPr>
          <w:rFonts w:ascii="Calibri" w:eastAsia="Calibri" w:hAnsi="Calibri"/>
          <w:color w:val="auto"/>
          <w:sz w:val="23"/>
          <w:szCs w:val="23"/>
        </w:rPr>
        <w:t>P funds more than one time in F</w:t>
      </w:r>
      <w:r w:rsidRPr="00C8763B">
        <w:rPr>
          <w:rFonts w:ascii="Calibri" w:eastAsia="Calibri" w:hAnsi="Calibri"/>
          <w:color w:val="auto"/>
          <w:sz w:val="23"/>
          <w:szCs w:val="23"/>
        </w:rPr>
        <w:t xml:space="preserve">Y </w:t>
      </w:r>
      <w:r w:rsidR="0073168D">
        <w:rPr>
          <w:rFonts w:ascii="Calibri" w:eastAsia="Calibri" w:hAnsi="Calibri"/>
          <w:color w:val="auto"/>
          <w:sz w:val="23"/>
          <w:szCs w:val="23"/>
        </w:rPr>
        <w:t>201</w:t>
      </w:r>
      <w:r w:rsidR="006E3CD2">
        <w:rPr>
          <w:rFonts w:ascii="Calibri" w:eastAsia="Calibri" w:hAnsi="Calibri"/>
          <w:color w:val="auto"/>
          <w:sz w:val="23"/>
          <w:szCs w:val="23"/>
        </w:rPr>
        <w:t>7</w:t>
      </w:r>
      <w:r w:rsidRPr="00C8763B">
        <w:rPr>
          <w:rFonts w:ascii="Calibri" w:eastAsia="Calibri" w:hAnsi="Calibri"/>
          <w:color w:val="auto"/>
          <w:sz w:val="23"/>
          <w:szCs w:val="23"/>
        </w:rPr>
        <w:t xml:space="preserve"> should only be counted once.</w:t>
      </w:r>
      <w:r w:rsidR="008E6004">
        <w:rPr>
          <w:rFonts w:ascii="Calibri" w:eastAsia="Calibri" w:hAnsi="Calibri"/>
          <w:color w:val="auto"/>
          <w:sz w:val="23"/>
          <w:szCs w:val="23"/>
        </w:rPr>
        <w:t xml:space="preserve"> </w:t>
      </w:r>
      <w:r w:rsidR="008E6004" w:rsidRPr="00C8763B">
        <w:rPr>
          <w:rFonts w:ascii="Calibri" w:eastAsia="Calibri" w:hAnsi="Calibri"/>
          <w:color w:val="auto"/>
          <w:sz w:val="23"/>
          <w:szCs w:val="23"/>
        </w:rPr>
        <w:t>(Note: Households for whom the primary energy service was restored should be counted even if they were able to heat or cool their home in another way).</w:t>
      </w:r>
    </w:p>
    <w:p w14:paraId="54848023"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7A34AFEE" w14:textId="0A038928" w:rsidR="00C50AB0" w:rsidRPr="00244D18" w:rsidRDefault="00E756CD" w:rsidP="00BE13F3">
      <w:pPr>
        <w:pStyle w:val="Default"/>
        <w:shd w:val="clear" w:color="auto" w:fill="FFFFFF" w:themeFill="background1"/>
        <w:jc w:val="center"/>
        <w:rPr>
          <w:rFonts w:ascii="Calibri" w:hAnsi="Calibri"/>
          <w:b/>
          <w:bCs/>
          <w:i/>
          <w:iCs/>
        </w:rPr>
      </w:pPr>
      <w:r>
        <w:rPr>
          <w:rFonts w:ascii="Calibri" w:eastAsia="Times New Roman" w:hAnsi="Calibri"/>
          <w:b/>
          <w:bCs/>
          <w:i/>
        </w:rPr>
        <w:t xml:space="preserve">SECTION </w:t>
      </w:r>
      <w:r w:rsidR="009842A0">
        <w:rPr>
          <w:rFonts w:ascii="Calibri" w:eastAsia="Times New Roman" w:hAnsi="Calibri"/>
          <w:b/>
          <w:bCs/>
          <w:i/>
        </w:rPr>
        <w:t>VII</w:t>
      </w:r>
      <w:r w:rsidR="00C50AB0" w:rsidRPr="00244D18">
        <w:rPr>
          <w:rFonts w:ascii="Calibri" w:eastAsia="Times New Roman" w:hAnsi="Calibri"/>
          <w:b/>
          <w:bCs/>
          <w:i/>
        </w:rPr>
        <w:t>.  PREVENTION OF LOSS OF HOME ENERGY SERVICE</w:t>
      </w:r>
      <w:r w:rsidR="00C50AB0" w:rsidRPr="00244D18">
        <w:rPr>
          <w:rFonts w:ascii="Calibri" w:hAnsi="Calibri"/>
          <w:b/>
          <w:bCs/>
          <w:i/>
          <w:iCs/>
        </w:rPr>
        <w:t xml:space="preserve"> </w:t>
      </w:r>
      <w:r w:rsidR="00264D1C" w:rsidRPr="00244D18">
        <w:rPr>
          <w:rFonts w:ascii="Calibri" w:hAnsi="Calibri"/>
          <w:b/>
          <w:bCs/>
          <w:i/>
          <w:iCs/>
        </w:rPr>
        <w:t xml:space="preserve">(OPTIONAL </w:t>
      </w:r>
      <w:r w:rsidR="00310A25">
        <w:rPr>
          <w:rFonts w:ascii="Calibri" w:hAnsi="Calibri"/>
          <w:b/>
          <w:bCs/>
          <w:i/>
          <w:iCs/>
        </w:rPr>
        <w:t>REPORTING</w:t>
      </w:r>
      <w:r w:rsidR="00264D1C" w:rsidRPr="00244D18">
        <w:rPr>
          <w:rFonts w:ascii="Calibri" w:hAnsi="Calibri"/>
          <w:b/>
          <w:bCs/>
          <w:i/>
          <w:iCs/>
        </w:rPr>
        <w:t>)</w:t>
      </w:r>
    </w:p>
    <w:p w14:paraId="524E28E8"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1B843868" w14:textId="44B17A61" w:rsidR="00C50AB0" w:rsidRPr="00C8763B" w:rsidRDefault="00C50AB0"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C24C87">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w:t>
      </w:r>
      <w:r w:rsidRPr="00C8763B">
        <w:rPr>
          <w:rFonts w:ascii="Calibri" w:eastAsia="Calibri" w:hAnsi="Calibri"/>
          <w:b/>
          <w:color w:val="auto"/>
          <w:sz w:val="23"/>
          <w:szCs w:val="23"/>
        </w:rPr>
        <w:tab/>
        <w:t xml:space="preserve">Number of </w:t>
      </w:r>
      <w:r w:rsidR="00075457">
        <w:rPr>
          <w:rFonts w:ascii="Calibri" w:eastAsia="Calibri" w:hAnsi="Calibri"/>
          <w:b/>
          <w:color w:val="auto"/>
          <w:sz w:val="23"/>
          <w:szCs w:val="23"/>
        </w:rPr>
        <w:t xml:space="preserve">All </w:t>
      </w:r>
      <w:r w:rsidRPr="00C8763B">
        <w:rPr>
          <w:rFonts w:ascii="Calibri" w:eastAsia="Calibri" w:hAnsi="Calibri"/>
          <w:b/>
          <w:color w:val="auto"/>
          <w:sz w:val="23"/>
          <w:szCs w:val="23"/>
        </w:rPr>
        <w:t xml:space="preserve">LIHEAP Assisted Households </w:t>
      </w:r>
      <w:r w:rsidR="008E6613">
        <w:rPr>
          <w:rFonts w:ascii="Calibri" w:eastAsia="Calibri" w:hAnsi="Calibri"/>
          <w:b/>
          <w:color w:val="auto"/>
          <w:sz w:val="23"/>
          <w:szCs w:val="23"/>
        </w:rPr>
        <w:t xml:space="preserve">where </w:t>
      </w:r>
      <w:r w:rsidRPr="00C8763B">
        <w:rPr>
          <w:rFonts w:ascii="Calibri" w:eastAsia="Calibri" w:hAnsi="Calibri"/>
          <w:b/>
          <w:color w:val="auto"/>
          <w:sz w:val="23"/>
          <w:szCs w:val="23"/>
        </w:rPr>
        <w:t>Receipt of LIHEAP Benefits Resulted in Continuance of Home Energy Service</w:t>
      </w:r>
      <w:r w:rsidRPr="00C8763B">
        <w:rPr>
          <w:rFonts w:ascii="Calibri" w:eastAsia="Calibri" w:hAnsi="Calibri"/>
          <w:color w:val="auto"/>
          <w:sz w:val="23"/>
          <w:szCs w:val="23"/>
        </w:rPr>
        <w:t xml:space="preserve">:  Line </w:t>
      </w:r>
      <w:r w:rsidR="00075457">
        <w:rPr>
          <w:rFonts w:ascii="Calibri" w:eastAsia="Calibri" w:hAnsi="Calibri"/>
          <w:color w:val="auto"/>
          <w:sz w:val="23"/>
          <w:szCs w:val="23"/>
        </w:rPr>
        <w:t>A</w:t>
      </w:r>
      <w:r w:rsidRPr="00C8763B">
        <w:rPr>
          <w:rFonts w:ascii="Calibri" w:eastAsia="Calibri" w:hAnsi="Calibri"/>
          <w:color w:val="auto"/>
          <w:sz w:val="23"/>
          <w:szCs w:val="23"/>
        </w:rPr>
        <w:t xml:space="preserve"> </w:t>
      </w:r>
      <w:r w:rsidR="00075457">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w:t>
      </w:r>
      <w:r w:rsidR="00374E10">
        <w:rPr>
          <w:rFonts w:ascii="Calibri" w:eastAsia="Calibri" w:hAnsi="Calibri"/>
          <w:color w:val="auto"/>
          <w:sz w:val="23"/>
          <w:szCs w:val="23"/>
        </w:rPr>
        <w:t xml:space="preserve">on </w:t>
      </w:r>
      <w:r w:rsidRPr="00C8763B">
        <w:rPr>
          <w:rFonts w:ascii="Calibri" w:eastAsia="Calibri" w:hAnsi="Calibri"/>
          <w:color w:val="auto"/>
          <w:sz w:val="23"/>
          <w:szCs w:val="23"/>
        </w:rPr>
        <w:t xml:space="preserve">the </w:t>
      </w:r>
      <w:r w:rsidR="00374E10">
        <w:rPr>
          <w:rFonts w:ascii="Calibri" w:eastAsia="Calibri" w:hAnsi="Calibri"/>
          <w:color w:val="auto"/>
          <w:sz w:val="23"/>
          <w:szCs w:val="23"/>
        </w:rPr>
        <w:t xml:space="preserve">unduplicated </w:t>
      </w:r>
      <w:r w:rsidRPr="00C8763B">
        <w:rPr>
          <w:rFonts w:ascii="Calibri" w:hAnsi="Calibri"/>
          <w:color w:val="auto"/>
          <w:sz w:val="23"/>
          <w:szCs w:val="23"/>
        </w:rPr>
        <w:t xml:space="preserve">number households </w:t>
      </w:r>
      <w:r w:rsidR="0077028A">
        <w:rPr>
          <w:rFonts w:ascii="Calibri" w:hAnsi="Calibri"/>
          <w:color w:val="auto"/>
          <w:sz w:val="23"/>
          <w:szCs w:val="23"/>
        </w:rPr>
        <w:t>where</w:t>
      </w:r>
      <w:r w:rsidRPr="00C8763B">
        <w:rPr>
          <w:rFonts w:ascii="Calibri" w:hAnsi="Calibri"/>
          <w:color w:val="auto"/>
          <w:sz w:val="23"/>
          <w:szCs w:val="23"/>
        </w:rPr>
        <w:t xml:space="preserve"> receipt of LIHEAP benefit(s) resulted in continuance of home energy service.  </w:t>
      </w:r>
      <w:r w:rsidR="00F417AB">
        <w:rPr>
          <w:rFonts w:ascii="Calibri" w:hAnsi="Calibri"/>
          <w:color w:val="auto"/>
          <w:sz w:val="23"/>
          <w:szCs w:val="23"/>
        </w:rPr>
        <w:t xml:space="preserve">Households where </w:t>
      </w:r>
      <w:r w:rsidR="00D95922">
        <w:rPr>
          <w:rFonts w:ascii="Calibri" w:hAnsi="Calibri"/>
          <w:color w:val="auto"/>
          <w:sz w:val="23"/>
          <w:szCs w:val="23"/>
        </w:rPr>
        <w:t>loss of home energy service was pr</w:t>
      </w:r>
      <w:r w:rsidR="00E841FB">
        <w:rPr>
          <w:rFonts w:ascii="Calibri" w:hAnsi="Calibri"/>
          <w:color w:val="auto"/>
          <w:sz w:val="23"/>
          <w:szCs w:val="23"/>
        </w:rPr>
        <w:t>evented more than one time in F</w:t>
      </w:r>
      <w:r w:rsidR="00D95922">
        <w:rPr>
          <w:rFonts w:ascii="Calibri" w:hAnsi="Calibri"/>
          <w:color w:val="auto"/>
          <w:sz w:val="23"/>
          <w:szCs w:val="23"/>
        </w:rPr>
        <w:t xml:space="preserve">Y </w:t>
      </w:r>
      <w:r w:rsidR="0073168D">
        <w:rPr>
          <w:rFonts w:ascii="Calibri" w:hAnsi="Calibri"/>
          <w:color w:val="auto"/>
          <w:sz w:val="23"/>
          <w:szCs w:val="23"/>
        </w:rPr>
        <w:t>201</w:t>
      </w:r>
      <w:r w:rsidR="006E3CD2">
        <w:rPr>
          <w:rFonts w:ascii="Calibri" w:hAnsi="Calibri"/>
          <w:color w:val="auto"/>
          <w:sz w:val="23"/>
          <w:szCs w:val="23"/>
        </w:rPr>
        <w:t>7</w:t>
      </w:r>
      <w:r w:rsidR="00D95922">
        <w:rPr>
          <w:rFonts w:ascii="Calibri" w:hAnsi="Calibri"/>
          <w:color w:val="auto"/>
          <w:sz w:val="23"/>
          <w:szCs w:val="23"/>
        </w:rPr>
        <w:t xml:space="preserve"> should only be counted once. </w:t>
      </w:r>
      <w:r w:rsidRPr="00C8763B">
        <w:rPr>
          <w:rFonts w:ascii="Calibri" w:hAnsi="Calibri"/>
          <w:i/>
          <w:color w:val="auto"/>
          <w:sz w:val="23"/>
          <w:szCs w:val="23"/>
        </w:rPr>
        <w:t>Households who are already disconnected should not be counted in this section.</w:t>
      </w:r>
    </w:p>
    <w:p w14:paraId="3A74A561"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27F94B8A" w14:textId="4F00FABD" w:rsidR="00FB4A46" w:rsidRPr="00244D18" w:rsidRDefault="009A7836" w:rsidP="00BE13F3">
      <w:pPr>
        <w:pStyle w:val="Default"/>
        <w:shd w:val="clear" w:color="auto" w:fill="D9D9D9" w:themeFill="background1" w:themeFillShade="D9"/>
        <w:jc w:val="center"/>
        <w:rPr>
          <w:rFonts w:ascii="Calibri" w:hAnsi="Calibri"/>
          <w:bCs/>
          <w:iCs/>
          <w:sz w:val="32"/>
          <w:szCs w:val="32"/>
        </w:rPr>
      </w:pPr>
      <w:r w:rsidRPr="00244D18">
        <w:rPr>
          <w:rFonts w:ascii="Calibri" w:eastAsia="Times New Roman" w:hAnsi="Calibri"/>
          <w:b/>
          <w:bCs/>
          <w:sz w:val="32"/>
          <w:szCs w:val="32"/>
        </w:rPr>
        <w:t>N</w:t>
      </w:r>
      <w:r>
        <w:rPr>
          <w:rFonts w:ascii="Calibri" w:eastAsia="Times New Roman" w:hAnsi="Calibri"/>
          <w:b/>
          <w:bCs/>
          <w:sz w:val="32"/>
          <w:szCs w:val="32"/>
        </w:rPr>
        <w:t>otes</w:t>
      </w:r>
    </w:p>
    <w:p w14:paraId="7EA5001D" w14:textId="77777777" w:rsidR="00874013" w:rsidRDefault="00874013" w:rsidP="00BE13F3">
      <w:pPr>
        <w:widowControl w:val="0"/>
        <w:tabs>
          <w:tab w:val="left" w:pos="7470"/>
        </w:tabs>
        <w:spacing w:after="0" w:line="240" w:lineRule="auto"/>
        <w:rPr>
          <w:sz w:val="23"/>
          <w:szCs w:val="23"/>
        </w:rPr>
      </w:pPr>
    </w:p>
    <w:p w14:paraId="2FC238E4" w14:textId="67B0B394" w:rsidR="009343B5" w:rsidRPr="006A1D32" w:rsidRDefault="00FB4A46" w:rsidP="00984CD3">
      <w:pPr>
        <w:widowControl w:val="0"/>
        <w:tabs>
          <w:tab w:val="left" w:pos="7470"/>
        </w:tabs>
        <w:spacing w:after="0" w:line="240" w:lineRule="auto"/>
        <w:rPr>
          <w:sz w:val="23"/>
          <w:szCs w:val="23"/>
        </w:rPr>
      </w:pPr>
      <w:r w:rsidRPr="00C8763B">
        <w:rPr>
          <w:sz w:val="23"/>
          <w:szCs w:val="23"/>
        </w:rPr>
        <w:t>This section of the report should be used by grantees to provide notes or clarificati</w:t>
      </w:r>
      <w:r w:rsidR="00713651">
        <w:rPr>
          <w:sz w:val="23"/>
          <w:szCs w:val="23"/>
        </w:rPr>
        <w:t xml:space="preserve">on regarding reported data.  Please </w:t>
      </w:r>
      <w:r w:rsidRPr="00C8763B">
        <w:rPr>
          <w:sz w:val="23"/>
          <w:szCs w:val="23"/>
        </w:rPr>
        <w:t xml:space="preserve">include the section number </w:t>
      </w:r>
      <w:r w:rsidR="00713651">
        <w:rPr>
          <w:sz w:val="23"/>
          <w:szCs w:val="23"/>
        </w:rPr>
        <w:t>and</w:t>
      </w:r>
      <w:r w:rsidRPr="00C8763B">
        <w:rPr>
          <w:sz w:val="23"/>
          <w:szCs w:val="23"/>
        </w:rPr>
        <w:t xml:space="preserve"> the item</w:t>
      </w:r>
      <w:r w:rsidR="004A69AD">
        <w:rPr>
          <w:sz w:val="23"/>
          <w:szCs w:val="23"/>
        </w:rPr>
        <w:t xml:space="preserve"> number</w:t>
      </w:r>
      <w:r w:rsidRPr="00C8763B">
        <w:rPr>
          <w:sz w:val="23"/>
          <w:szCs w:val="23"/>
        </w:rPr>
        <w:t xml:space="preserve"> being referenced</w:t>
      </w:r>
      <w:r w:rsidR="004A69AD">
        <w:rPr>
          <w:sz w:val="23"/>
          <w:szCs w:val="23"/>
        </w:rPr>
        <w:t xml:space="preserve"> for each </w:t>
      </w:r>
      <w:r w:rsidR="00DB6CDF">
        <w:rPr>
          <w:sz w:val="23"/>
          <w:szCs w:val="23"/>
        </w:rPr>
        <w:t>part of LPDF.</w:t>
      </w:r>
    </w:p>
    <w:sectPr w:rsidR="009343B5" w:rsidRPr="006A1D32" w:rsidSect="008656CD">
      <w:headerReference w:type="even" r:id="rId20"/>
      <w:headerReference w:type="default" r:id="rId21"/>
      <w:footerReference w:type="default" r:id="rId22"/>
      <w:headerReference w:type="first" r:id="rId23"/>
      <w:pgSz w:w="12240" w:h="15840"/>
      <w:pgMar w:top="1440" w:right="1152" w:bottom="1440" w:left="1152" w:header="720" w:footer="3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17884" w15:done="0"/>
  <w15:commentEx w15:paraId="50F83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B90CC" w14:textId="77777777" w:rsidR="003711B3" w:rsidRDefault="003711B3" w:rsidP="00260ECB">
      <w:pPr>
        <w:spacing w:after="0" w:line="240" w:lineRule="auto"/>
      </w:pPr>
      <w:r>
        <w:separator/>
      </w:r>
    </w:p>
  </w:endnote>
  <w:endnote w:type="continuationSeparator" w:id="0">
    <w:p w14:paraId="3E857571" w14:textId="77777777" w:rsidR="003711B3" w:rsidRDefault="003711B3" w:rsidP="0026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73FC" w14:textId="3343464A" w:rsidR="004067BE" w:rsidRDefault="004067BE">
    <w:pPr>
      <w:pStyle w:val="Footer"/>
      <w:jc w:val="right"/>
    </w:pPr>
  </w:p>
  <w:p w14:paraId="296E51BB" w14:textId="77777777" w:rsidR="004067BE" w:rsidRDefault="0040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F9D2" w14:textId="77777777" w:rsidR="003711B3" w:rsidRDefault="003711B3" w:rsidP="00260ECB">
      <w:pPr>
        <w:spacing w:after="0" w:line="240" w:lineRule="auto"/>
      </w:pPr>
      <w:r>
        <w:separator/>
      </w:r>
    </w:p>
  </w:footnote>
  <w:footnote w:type="continuationSeparator" w:id="0">
    <w:p w14:paraId="449EC71A" w14:textId="77777777" w:rsidR="003711B3" w:rsidRDefault="003711B3" w:rsidP="0026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D1D3" w14:textId="77777777" w:rsidR="004067BE" w:rsidRDefault="00D93259">
    <w:pPr>
      <w:pStyle w:val="Header"/>
    </w:pPr>
    <w:r>
      <w:rPr>
        <w:noProof/>
      </w:rPr>
      <w:pict w14:anchorId="3D1D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3"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4186921"/>
      <w:docPartObj>
        <w:docPartGallery w:val="Page Numbers (Top of Page)"/>
        <w:docPartUnique/>
      </w:docPartObj>
    </w:sdtPr>
    <w:sdtEndPr>
      <w:rPr>
        <w:noProof/>
      </w:rPr>
    </w:sdtEndPr>
    <w:sdtContent>
      <w:p w14:paraId="5A18878F" w14:textId="1E91A702" w:rsidR="004067BE" w:rsidRPr="00874013" w:rsidRDefault="004067BE" w:rsidP="00244D18">
        <w:pPr>
          <w:pStyle w:val="Header"/>
          <w:jc w:val="right"/>
          <w:rPr>
            <w:sz w:val="20"/>
            <w:szCs w:val="20"/>
          </w:rPr>
        </w:pPr>
        <w:r w:rsidRPr="00874013">
          <w:rPr>
            <w:sz w:val="20"/>
            <w:szCs w:val="20"/>
          </w:rPr>
          <w:fldChar w:fldCharType="begin"/>
        </w:r>
        <w:r w:rsidRPr="00874013">
          <w:rPr>
            <w:sz w:val="20"/>
            <w:szCs w:val="20"/>
          </w:rPr>
          <w:instrText xml:space="preserve"> PAGE   \* MERGEFORMAT </w:instrText>
        </w:r>
        <w:r w:rsidRPr="00874013">
          <w:rPr>
            <w:sz w:val="20"/>
            <w:szCs w:val="20"/>
          </w:rPr>
          <w:fldChar w:fldCharType="separate"/>
        </w:r>
        <w:r w:rsidR="00D93259">
          <w:rPr>
            <w:noProof/>
            <w:sz w:val="20"/>
            <w:szCs w:val="20"/>
          </w:rPr>
          <w:t>1</w:t>
        </w:r>
        <w:r w:rsidRPr="00874013">
          <w:rPr>
            <w:noProof/>
            <w:sz w:val="20"/>
            <w:szCs w:val="20"/>
          </w:rPr>
          <w:fldChar w:fldCharType="end"/>
        </w:r>
      </w:p>
    </w:sdtContent>
  </w:sdt>
  <w:p w14:paraId="49181AD2" w14:textId="692F63E7" w:rsidR="004067BE" w:rsidRDefault="004067BE" w:rsidP="00975741">
    <w:pPr>
      <w:pStyle w:val="Header"/>
      <w:tabs>
        <w:tab w:val="clear" w:pos="4680"/>
        <w:tab w:val="clear" w:pos="9360"/>
        <w:tab w:val="left" w:pos="325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76D4" w14:textId="77777777" w:rsidR="004067BE" w:rsidRDefault="00D93259">
    <w:pPr>
      <w:pStyle w:val="Header"/>
    </w:pPr>
    <w:r>
      <w:rPr>
        <w:noProof/>
      </w:rPr>
      <w:pict w14:anchorId="5E8BD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2"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BA6"/>
    <w:multiLevelType w:val="multilevel"/>
    <w:tmpl w:val="729EAFD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B96D1D"/>
    <w:multiLevelType w:val="hybridMultilevel"/>
    <w:tmpl w:val="0150AF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5B1CC6"/>
    <w:multiLevelType w:val="hybridMultilevel"/>
    <w:tmpl w:val="BF64E6D0"/>
    <w:lvl w:ilvl="0" w:tplc="4D004A3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96344EA"/>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D7B4A"/>
    <w:multiLevelType w:val="hybridMultilevel"/>
    <w:tmpl w:val="5EBE11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7F52A3"/>
    <w:multiLevelType w:val="multilevel"/>
    <w:tmpl w:val="872E98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E8B249C"/>
    <w:multiLevelType w:val="hybridMultilevel"/>
    <w:tmpl w:val="80A0F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72C8"/>
    <w:multiLevelType w:val="multilevel"/>
    <w:tmpl w:val="7182F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13F3EF4"/>
    <w:multiLevelType w:val="multilevel"/>
    <w:tmpl w:val="FC6C45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1A775CB"/>
    <w:multiLevelType w:val="multilevel"/>
    <w:tmpl w:val="114A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948CA"/>
    <w:multiLevelType w:val="multilevel"/>
    <w:tmpl w:val="E0B4E53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2E50FCA"/>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8663EA"/>
    <w:multiLevelType w:val="multilevel"/>
    <w:tmpl w:val="AA2A90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2067908"/>
    <w:multiLevelType w:val="multilevel"/>
    <w:tmpl w:val="943EB9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22C1D93"/>
    <w:multiLevelType w:val="multilevel"/>
    <w:tmpl w:val="B1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7">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9">
    <w:nsid w:val="334805D4"/>
    <w:multiLevelType w:val="hybridMultilevel"/>
    <w:tmpl w:val="95C08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396317"/>
    <w:multiLevelType w:val="multilevel"/>
    <w:tmpl w:val="3696A93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35B08"/>
    <w:multiLevelType w:val="hybridMultilevel"/>
    <w:tmpl w:val="F362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D258C"/>
    <w:multiLevelType w:val="hybridMultilevel"/>
    <w:tmpl w:val="8EEEAB12"/>
    <w:lvl w:ilvl="0" w:tplc="9678E8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565F"/>
    <w:multiLevelType w:val="hybridMultilevel"/>
    <w:tmpl w:val="926E0F2E"/>
    <w:lvl w:ilvl="0" w:tplc="D482F670">
      <w:start w:val="6"/>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E55E9"/>
    <w:multiLevelType w:val="multilevel"/>
    <w:tmpl w:val="2E56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F75901"/>
    <w:multiLevelType w:val="hybridMultilevel"/>
    <w:tmpl w:val="638C9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6C7760"/>
    <w:multiLevelType w:val="multilevel"/>
    <w:tmpl w:val="213C8638"/>
    <w:lvl w:ilvl="0">
      <w:start w:val="16"/>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5C4B7348"/>
    <w:multiLevelType w:val="hybridMultilevel"/>
    <w:tmpl w:val="45D09786"/>
    <w:lvl w:ilvl="0" w:tplc="9FCE545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490CF7"/>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421832"/>
    <w:multiLevelType w:val="multilevel"/>
    <w:tmpl w:val="78E8EA5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3480D56"/>
    <w:multiLevelType w:val="multilevel"/>
    <w:tmpl w:val="D1EE246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8861CBD"/>
    <w:multiLevelType w:val="hybridMultilevel"/>
    <w:tmpl w:val="64767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F00611"/>
    <w:multiLevelType w:val="hybridMultilevel"/>
    <w:tmpl w:val="52F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C03F36"/>
    <w:multiLevelType w:val="multilevel"/>
    <w:tmpl w:val="6FDE14D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CD74404"/>
    <w:multiLevelType w:val="multilevel"/>
    <w:tmpl w:val="7980B8D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DA40813"/>
    <w:multiLevelType w:val="multilevel"/>
    <w:tmpl w:val="D5083270"/>
    <w:lvl w:ilvl="0">
      <w:start w:val="7"/>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6E3D708B"/>
    <w:multiLevelType w:val="multilevel"/>
    <w:tmpl w:val="5C464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F125B4B"/>
    <w:multiLevelType w:val="hybridMultilevel"/>
    <w:tmpl w:val="44D07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BE24DD"/>
    <w:multiLevelType w:val="multilevel"/>
    <w:tmpl w:val="DE3E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402FB0"/>
    <w:multiLevelType w:val="hybridMultilevel"/>
    <w:tmpl w:val="CC268000"/>
    <w:lvl w:ilvl="0" w:tplc="F4F6467A">
      <w:start w:val="15"/>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73F3C"/>
    <w:multiLevelType w:val="hybridMultilevel"/>
    <w:tmpl w:val="2EAE5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F826F1"/>
    <w:multiLevelType w:val="hybridMultilevel"/>
    <w:tmpl w:val="65D6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C313A7"/>
    <w:multiLevelType w:val="hybridMultilevel"/>
    <w:tmpl w:val="77A694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2089F"/>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15"/>
  </w:num>
  <w:num w:numId="4">
    <w:abstractNumId w:val="44"/>
  </w:num>
  <w:num w:numId="5">
    <w:abstractNumId w:val="16"/>
  </w:num>
  <w:num w:numId="6">
    <w:abstractNumId w:val="18"/>
  </w:num>
  <w:num w:numId="7">
    <w:abstractNumId w:val="25"/>
  </w:num>
  <w:num w:numId="8">
    <w:abstractNumId w:val="11"/>
  </w:num>
  <w:num w:numId="9">
    <w:abstractNumId w:val="7"/>
  </w:num>
  <w:num w:numId="10">
    <w:abstractNumId w:val="39"/>
  </w:num>
  <w:num w:numId="11">
    <w:abstractNumId w:val="0"/>
  </w:num>
  <w:num w:numId="12">
    <w:abstractNumId w:val="20"/>
  </w:num>
  <w:num w:numId="13">
    <w:abstractNumId w:val="14"/>
  </w:num>
  <w:num w:numId="14">
    <w:abstractNumId w:val="13"/>
  </w:num>
  <w:num w:numId="15">
    <w:abstractNumId w:val="5"/>
  </w:num>
  <w:num w:numId="16">
    <w:abstractNumId w:val="12"/>
  </w:num>
  <w:num w:numId="17">
    <w:abstractNumId w:val="10"/>
  </w:num>
  <w:num w:numId="18">
    <w:abstractNumId w:val="35"/>
  </w:num>
  <w:num w:numId="19">
    <w:abstractNumId w:val="31"/>
  </w:num>
  <w:num w:numId="20">
    <w:abstractNumId w:val="34"/>
  </w:num>
  <w:num w:numId="21">
    <w:abstractNumId w:val="37"/>
  </w:num>
  <w:num w:numId="22">
    <w:abstractNumId w:val="8"/>
  </w:num>
  <w:num w:numId="23">
    <w:abstractNumId w:val="9"/>
  </w:num>
  <w:num w:numId="24">
    <w:abstractNumId w:val="1"/>
  </w:num>
  <w:num w:numId="25">
    <w:abstractNumId w:val="2"/>
  </w:num>
  <w:num w:numId="26">
    <w:abstractNumId w:val="33"/>
  </w:num>
  <w:num w:numId="27">
    <w:abstractNumId w:val="38"/>
  </w:num>
  <w:num w:numId="28">
    <w:abstractNumId w:val="32"/>
  </w:num>
  <w:num w:numId="29">
    <w:abstractNumId w:val="28"/>
  </w:num>
  <w:num w:numId="30">
    <w:abstractNumId w:val="29"/>
  </w:num>
  <w:num w:numId="31">
    <w:abstractNumId w:val="30"/>
  </w:num>
  <w:num w:numId="32">
    <w:abstractNumId w:val="3"/>
  </w:num>
  <w:num w:numId="33">
    <w:abstractNumId w:val="4"/>
  </w:num>
  <w:num w:numId="34">
    <w:abstractNumId w:val="45"/>
  </w:num>
  <w:num w:numId="35">
    <w:abstractNumId w:val="19"/>
  </w:num>
  <w:num w:numId="36">
    <w:abstractNumId w:val="23"/>
  </w:num>
  <w:num w:numId="37">
    <w:abstractNumId w:val="22"/>
  </w:num>
  <w:num w:numId="38">
    <w:abstractNumId w:val="24"/>
  </w:num>
  <w:num w:numId="39">
    <w:abstractNumId w:val="6"/>
  </w:num>
  <w:num w:numId="40">
    <w:abstractNumId w:val="43"/>
  </w:num>
  <w:num w:numId="41">
    <w:abstractNumId w:val="36"/>
  </w:num>
  <w:num w:numId="42">
    <w:abstractNumId w:val="26"/>
  </w:num>
  <w:num w:numId="43">
    <w:abstractNumId w:val="41"/>
  </w:num>
  <w:num w:numId="44">
    <w:abstractNumId w:val="42"/>
  </w:num>
  <w:num w:numId="45">
    <w:abstractNumId w:val="40"/>
  </w:num>
  <w:num w:numId="46">
    <w:abstractNumId w:val="2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Bausch">
    <w15:presenceInfo w15:providerId="AD" w15:userId="S-1-5-21-1482476501-343818398-839522115-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A3"/>
    <w:rsid w:val="00002A14"/>
    <w:rsid w:val="00003C83"/>
    <w:rsid w:val="0000512B"/>
    <w:rsid w:val="0000569A"/>
    <w:rsid w:val="0000770E"/>
    <w:rsid w:val="00007873"/>
    <w:rsid w:val="00007943"/>
    <w:rsid w:val="0000798C"/>
    <w:rsid w:val="00007994"/>
    <w:rsid w:val="00007D83"/>
    <w:rsid w:val="00010202"/>
    <w:rsid w:val="00011F05"/>
    <w:rsid w:val="000121EF"/>
    <w:rsid w:val="000122F1"/>
    <w:rsid w:val="00013A24"/>
    <w:rsid w:val="00013FAE"/>
    <w:rsid w:val="00014CC6"/>
    <w:rsid w:val="0001596D"/>
    <w:rsid w:val="00015AF9"/>
    <w:rsid w:val="00015F7E"/>
    <w:rsid w:val="00020472"/>
    <w:rsid w:val="00020DF2"/>
    <w:rsid w:val="00022830"/>
    <w:rsid w:val="00031794"/>
    <w:rsid w:val="00032C93"/>
    <w:rsid w:val="000350B1"/>
    <w:rsid w:val="000369F5"/>
    <w:rsid w:val="00036C94"/>
    <w:rsid w:val="0004073F"/>
    <w:rsid w:val="00040D33"/>
    <w:rsid w:val="00041A4B"/>
    <w:rsid w:val="00041BFF"/>
    <w:rsid w:val="00044B09"/>
    <w:rsid w:val="0004544F"/>
    <w:rsid w:val="00046D71"/>
    <w:rsid w:val="00046ECB"/>
    <w:rsid w:val="00046F96"/>
    <w:rsid w:val="000475ED"/>
    <w:rsid w:val="00047BC7"/>
    <w:rsid w:val="000500E7"/>
    <w:rsid w:val="000524E1"/>
    <w:rsid w:val="0005691E"/>
    <w:rsid w:val="000575C1"/>
    <w:rsid w:val="000601FF"/>
    <w:rsid w:val="000609A7"/>
    <w:rsid w:val="00062FB1"/>
    <w:rsid w:val="00064A4D"/>
    <w:rsid w:val="00064F13"/>
    <w:rsid w:val="000701A4"/>
    <w:rsid w:val="00072A07"/>
    <w:rsid w:val="00075212"/>
    <w:rsid w:val="00075457"/>
    <w:rsid w:val="00075480"/>
    <w:rsid w:val="0008073E"/>
    <w:rsid w:val="00083DA6"/>
    <w:rsid w:val="00084C0A"/>
    <w:rsid w:val="00084E39"/>
    <w:rsid w:val="00085BD3"/>
    <w:rsid w:val="00086CA2"/>
    <w:rsid w:val="00091C75"/>
    <w:rsid w:val="000927AE"/>
    <w:rsid w:val="00092A9E"/>
    <w:rsid w:val="00093ABF"/>
    <w:rsid w:val="0009456A"/>
    <w:rsid w:val="00094CCD"/>
    <w:rsid w:val="00097EA9"/>
    <w:rsid w:val="000A1634"/>
    <w:rsid w:val="000A2FDB"/>
    <w:rsid w:val="000A54AE"/>
    <w:rsid w:val="000A6C5A"/>
    <w:rsid w:val="000B0628"/>
    <w:rsid w:val="000B08C9"/>
    <w:rsid w:val="000B0ABE"/>
    <w:rsid w:val="000B347B"/>
    <w:rsid w:val="000B3D2D"/>
    <w:rsid w:val="000B3F9D"/>
    <w:rsid w:val="000B5E56"/>
    <w:rsid w:val="000B718F"/>
    <w:rsid w:val="000B73C1"/>
    <w:rsid w:val="000B74D4"/>
    <w:rsid w:val="000B7555"/>
    <w:rsid w:val="000C0DCC"/>
    <w:rsid w:val="000C36A6"/>
    <w:rsid w:val="000C3A7E"/>
    <w:rsid w:val="000C68FB"/>
    <w:rsid w:val="000C6D8A"/>
    <w:rsid w:val="000C6E42"/>
    <w:rsid w:val="000C785B"/>
    <w:rsid w:val="000D346F"/>
    <w:rsid w:val="000D35E2"/>
    <w:rsid w:val="000D46E1"/>
    <w:rsid w:val="000D47BF"/>
    <w:rsid w:val="000D523F"/>
    <w:rsid w:val="000D7DAF"/>
    <w:rsid w:val="000E1DA0"/>
    <w:rsid w:val="000E62CE"/>
    <w:rsid w:val="000E6D31"/>
    <w:rsid w:val="000F25BE"/>
    <w:rsid w:val="000F3FAF"/>
    <w:rsid w:val="000F6DC8"/>
    <w:rsid w:val="000F6E3C"/>
    <w:rsid w:val="001004E7"/>
    <w:rsid w:val="0010447C"/>
    <w:rsid w:val="00104488"/>
    <w:rsid w:val="001063CE"/>
    <w:rsid w:val="00110AC0"/>
    <w:rsid w:val="00111307"/>
    <w:rsid w:val="00111CB9"/>
    <w:rsid w:val="001141B7"/>
    <w:rsid w:val="00115D3B"/>
    <w:rsid w:val="00115E5F"/>
    <w:rsid w:val="001172B1"/>
    <w:rsid w:val="00117313"/>
    <w:rsid w:val="00122ADD"/>
    <w:rsid w:val="0012669D"/>
    <w:rsid w:val="00131D50"/>
    <w:rsid w:val="001327E5"/>
    <w:rsid w:val="00134510"/>
    <w:rsid w:val="001408A8"/>
    <w:rsid w:val="00144972"/>
    <w:rsid w:val="001454D9"/>
    <w:rsid w:val="0014752E"/>
    <w:rsid w:val="00150484"/>
    <w:rsid w:val="001521FC"/>
    <w:rsid w:val="00156314"/>
    <w:rsid w:val="00157C95"/>
    <w:rsid w:val="00161A09"/>
    <w:rsid w:val="00161A99"/>
    <w:rsid w:val="00161BA4"/>
    <w:rsid w:val="001624E1"/>
    <w:rsid w:val="0016743A"/>
    <w:rsid w:val="001703BD"/>
    <w:rsid w:val="0017066E"/>
    <w:rsid w:val="00170C93"/>
    <w:rsid w:val="001718D4"/>
    <w:rsid w:val="00173983"/>
    <w:rsid w:val="001745B8"/>
    <w:rsid w:val="001760AD"/>
    <w:rsid w:val="00176D26"/>
    <w:rsid w:val="00177565"/>
    <w:rsid w:val="00180873"/>
    <w:rsid w:val="00180EBE"/>
    <w:rsid w:val="00182B14"/>
    <w:rsid w:val="00184020"/>
    <w:rsid w:val="00184528"/>
    <w:rsid w:val="0018482B"/>
    <w:rsid w:val="00190321"/>
    <w:rsid w:val="00190F83"/>
    <w:rsid w:val="00192473"/>
    <w:rsid w:val="00192899"/>
    <w:rsid w:val="00196F6D"/>
    <w:rsid w:val="001A2D85"/>
    <w:rsid w:val="001A32AB"/>
    <w:rsid w:val="001A4022"/>
    <w:rsid w:val="001A6995"/>
    <w:rsid w:val="001B0204"/>
    <w:rsid w:val="001B06F4"/>
    <w:rsid w:val="001B1217"/>
    <w:rsid w:val="001B16CF"/>
    <w:rsid w:val="001B320A"/>
    <w:rsid w:val="001B3473"/>
    <w:rsid w:val="001B62A9"/>
    <w:rsid w:val="001B6CB3"/>
    <w:rsid w:val="001B6DF0"/>
    <w:rsid w:val="001C03FC"/>
    <w:rsid w:val="001C079D"/>
    <w:rsid w:val="001C1637"/>
    <w:rsid w:val="001C27EB"/>
    <w:rsid w:val="001C2D37"/>
    <w:rsid w:val="001C3211"/>
    <w:rsid w:val="001C48D1"/>
    <w:rsid w:val="001C686F"/>
    <w:rsid w:val="001D0C7A"/>
    <w:rsid w:val="001D0D9E"/>
    <w:rsid w:val="001D2B45"/>
    <w:rsid w:val="001E0B64"/>
    <w:rsid w:val="001E2207"/>
    <w:rsid w:val="001E4AC3"/>
    <w:rsid w:val="001E5D87"/>
    <w:rsid w:val="001E7D2D"/>
    <w:rsid w:val="001F114E"/>
    <w:rsid w:val="001F1F21"/>
    <w:rsid w:val="001F1F8D"/>
    <w:rsid w:val="001F2D9D"/>
    <w:rsid w:val="001F36A7"/>
    <w:rsid w:val="001F4144"/>
    <w:rsid w:val="001F4A1B"/>
    <w:rsid w:val="0020154A"/>
    <w:rsid w:val="00202BB3"/>
    <w:rsid w:val="0020345A"/>
    <w:rsid w:val="0020434C"/>
    <w:rsid w:val="002044C4"/>
    <w:rsid w:val="002045B3"/>
    <w:rsid w:val="0020524D"/>
    <w:rsid w:val="0020545E"/>
    <w:rsid w:val="002064F8"/>
    <w:rsid w:val="00211276"/>
    <w:rsid w:val="002114FE"/>
    <w:rsid w:val="00212FB5"/>
    <w:rsid w:val="00215859"/>
    <w:rsid w:val="002179D8"/>
    <w:rsid w:val="0022068A"/>
    <w:rsid w:val="0022305D"/>
    <w:rsid w:val="00224496"/>
    <w:rsid w:val="0022644F"/>
    <w:rsid w:val="0023013E"/>
    <w:rsid w:val="0023032F"/>
    <w:rsid w:val="00230EC7"/>
    <w:rsid w:val="0023264C"/>
    <w:rsid w:val="00236661"/>
    <w:rsid w:val="00236EE1"/>
    <w:rsid w:val="00237CDF"/>
    <w:rsid w:val="002409D3"/>
    <w:rsid w:val="00241A2B"/>
    <w:rsid w:val="00242497"/>
    <w:rsid w:val="00243FEA"/>
    <w:rsid w:val="00244D18"/>
    <w:rsid w:val="00246808"/>
    <w:rsid w:val="00246FB1"/>
    <w:rsid w:val="00247494"/>
    <w:rsid w:val="00250C00"/>
    <w:rsid w:val="00250E7B"/>
    <w:rsid w:val="0025294E"/>
    <w:rsid w:val="0025492E"/>
    <w:rsid w:val="00254AE2"/>
    <w:rsid w:val="002564DD"/>
    <w:rsid w:val="00256605"/>
    <w:rsid w:val="00256A3D"/>
    <w:rsid w:val="00260ECB"/>
    <w:rsid w:val="00261341"/>
    <w:rsid w:val="0026244E"/>
    <w:rsid w:val="00263702"/>
    <w:rsid w:val="00264D1C"/>
    <w:rsid w:val="00267507"/>
    <w:rsid w:val="00270561"/>
    <w:rsid w:val="0027309A"/>
    <w:rsid w:val="00273C6B"/>
    <w:rsid w:val="00274C9C"/>
    <w:rsid w:val="00274FEE"/>
    <w:rsid w:val="00276045"/>
    <w:rsid w:val="00276B63"/>
    <w:rsid w:val="00277AD5"/>
    <w:rsid w:val="00282B9C"/>
    <w:rsid w:val="00283DB1"/>
    <w:rsid w:val="00284936"/>
    <w:rsid w:val="00285F5B"/>
    <w:rsid w:val="00286AFA"/>
    <w:rsid w:val="00287475"/>
    <w:rsid w:val="002874D0"/>
    <w:rsid w:val="002909E7"/>
    <w:rsid w:val="00292C39"/>
    <w:rsid w:val="00292DD3"/>
    <w:rsid w:val="00293E51"/>
    <w:rsid w:val="00294DC1"/>
    <w:rsid w:val="00295FA8"/>
    <w:rsid w:val="00296F34"/>
    <w:rsid w:val="00297036"/>
    <w:rsid w:val="00297852"/>
    <w:rsid w:val="00297F44"/>
    <w:rsid w:val="002A1F41"/>
    <w:rsid w:val="002A20ED"/>
    <w:rsid w:val="002A4222"/>
    <w:rsid w:val="002A62F0"/>
    <w:rsid w:val="002A7398"/>
    <w:rsid w:val="002A79AE"/>
    <w:rsid w:val="002A7AC9"/>
    <w:rsid w:val="002B0ACE"/>
    <w:rsid w:val="002B1595"/>
    <w:rsid w:val="002B17B5"/>
    <w:rsid w:val="002B3206"/>
    <w:rsid w:val="002B445C"/>
    <w:rsid w:val="002B57A2"/>
    <w:rsid w:val="002B63F7"/>
    <w:rsid w:val="002B6600"/>
    <w:rsid w:val="002B752B"/>
    <w:rsid w:val="002C3BE4"/>
    <w:rsid w:val="002C6B47"/>
    <w:rsid w:val="002D0EE6"/>
    <w:rsid w:val="002D13BF"/>
    <w:rsid w:val="002D176F"/>
    <w:rsid w:val="002E15AA"/>
    <w:rsid w:val="002E249F"/>
    <w:rsid w:val="002E53EB"/>
    <w:rsid w:val="002E6957"/>
    <w:rsid w:val="002F0328"/>
    <w:rsid w:val="002F12D0"/>
    <w:rsid w:val="002F3B3E"/>
    <w:rsid w:val="002F5B18"/>
    <w:rsid w:val="002F66D0"/>
    <w:rsid w:val="002F692F"/>
    <w:rsid w:val="00303707"/>
    <w:rsid w:val="003069DF"/>
    <w:rsid w:val="00310A25"/>
    <w:rsid w:val="00312164"/>
    <w:rsid w:val="003123EC"/>
    <w:rsid w:val="00312DA2"/>
    <w:rsid w:val="00313842"/>
    <w:rsid w:val="003143B6"/>
    <w:rsid w:val="003165F9"/>
    <w:rsid w:val="003205A6"/>
    <w:rsid w:val="003209DA"/>
    <w:rsid w:val="00327581"/>
    <w:rsid w:val="00330802"/>
    <w:rsid w:val="00331ED0"/>
    <w:rsid w:val="00335A01"/>
    <w:rsid w:val="00335EC3"/>
    <w:rsid w:val="0034580D"/>
    <w:rsid w:val="00350867"/>
    <w:rsid w:val="0035093D"/>
    <w:rsid w:val="003559B5"/>
    <w:rsid w:val="00356518"/>
    <w:rsid w:val="00357384"/>
    <w:rsid w:val="0036012D"/>
    <w:rsid w:val="00360ACC"/>
    <w:rsid w:val="00360F2F"/>
    <w:rsid w:val="0036193C"/>
    <w:rsid w:val="00362656"/>
    <w:rsid w:val="0036453D"/>
    <w:rsid w:val="00365B3C"/>
    <w:rsid w:val="003711B3"/>
    <w:rsid w:val="00371523"/>
    <w:rsid w:val="003743B0"/>
    <w:rsid w:val="00374E10"/>
    <w:rsid w:val="003756F0"/>
    <w:rsid w:val="00377253"/>
    <w:rsid w:val="00377E1D"/>
    <w:rsid w:val="003819C8"/>
    <w:rsid w:val="00383DBB"/>
    <w:rsid w:val="00385224"/>
    <w:rsid w:val="0038541E"/>
    <w:rsid w:val="00391DD5"/>
    <w:rsid w:val="00392850"/>
    <w:rsid w:val="00393162"/>
    <w:rsid w:val="00394296"/>
    <w:rsid w:val="003961A3"/>
    <w:rsid w:val="00396B51"/>
    <w:rsid w:val="0039781F"/>
    <w:rsid w:val="0039790C"/>
    <w:rsid w:val="003A0205"/>
    <w:rsid w:val="003A057E"/>
    <w:rsid w:val="003A2A98"/>
    <w:rsid w:val="003A3939"/>
    <w:rsid w:val="003A59D3"/>
    <w:rsid w:val="003A5EFE"/>
    <w:rsid w:val="003B535A"/>
    <w:rsid w:val="003B5830"/>
    <w:rsid w:val="003B679F"/>
    <w:rsid w:val="003B6DA7"/>
    <w:rsid w:val="003C1898"/>
    <w:rsid w:val="003C2C88"/>
    <w:rsid w:val="003C329D"/>
    <w:rsid w:val="003C4ECD"/>
    <w:rsid w:val="003C52BA"/>
    <w:rsid w:val="003C7742"/>
    <w:rsid w:val="003C7B15"/>
    <w:rsid w:val="003D12B7"/>
    <w:rsid w:val="003D23D6"/>
    <w:rsid w:val="003D2AE8"/>
    <w:rsid w:val="003D4AB9"/>
    <w:rsid w:val="003D4BF7"/>
    <w:rsid w:val="003D4C19"/>
    <w:rsid w:val="003D69BE"/>
    <w:rsid w:val="003D7963"/>
    <w:rsid w:val="003D7966"/>
    <w:rsid w:val="003E0477"/>
    <w:rsid w:val="003E171E"/>
    <w:rsid w:val="003E1FB7"/>
    <w:rsid w:val="003E2E30"/>
    <w:rsid w:val="003F1BFF"/>
    <w:rsid w:val="003F4062"/>
    <w:rsid w:val="00400DC4"/>
    <w:rsid w:val="004027E9"/>
    <w:rsid w:val="00404F1C"/>
    <w:rsid w:val="00405758"/>
    <w:rsid w:val="004067BE"/>
    <w:rsid w:val="00406F49"/>
    <w:rsid w:val="004101FE"/>
    <w:rsid w:val="00410BCB"/>
    <w:rsid w:val="00411B55"/>
    <w:rsid w:val="00411B9C"/>
    <w:rsid w:val="00423BD0"/>
    <w:rsid w:val="004245C8"/>
    <w:rsid w:val="00424E3C"/>
    <w:rsid w:val="00425643"/>
    <w:rsid w:val="004261B5"/>
    <w:rsid w:val="00426D3E"/>
    <w:rsid w:val="004301E5"/>
    <w:rsid w:val="004311EC"/>
    <w:rsid w:val="00431943"/>
    <w:rsid w:val="00432348"/>
    <w:rsid w:val="0043381F"/>
    <w:rsid w:val="0043404D"/>
    <w:rsid w:val="00435520"/>
    <w:rsid w:val="00443070"/>
    <w:rsid w:val="004433DE"/>
    <w:rsid w:val="00443702"/>
    <w:rsid w:val="00445E46"/>
    <w:rsid w:val="004465E8"/>
    <w:rsid w:val="00447D9E"/>
    <w:rsid w:val="00452608"/>
    <w:rsid w:val="0045419E"/>
    <w:rsid w:val="00457836"/>
    <w:rsid w:val="00457DD0"/>
    <w:rsid w:val="00457E2F"/>
    <w:rsid w:val="0046349F"/>
    <w:rsid w:val="00471AFD"/>
    <w:rsid w:val="0047213E"/>
    <w:rsid w:val="00473328"/>
    <w:rsid w:val="00473C78"/>
    <w:rsid w:val="004748A3"/>
    <w:rsid w:val="004748AA"/>
    <w:rsid w:val="004800FE"/>
    <w:rsid w:val="00481CFC"/>
    <w:rsid w:val="00482E17"/>
    <w:rsid w:val="00485AB0"/>
    <w:rsid w:val="0048607C"/>
    <w:rsid w:val="00487521"/>
    <w:rsid w:val="004909B7"/>
    <w:rsid w:val="00493829"/>
    <w:rsid w:val="004943E0"/>
    <w:rsid w:val="00496B80"/>
    <w:rsid w:val="004A4019"/>
    <w:rsid w:val="004A655C"/>
    <w:rsid w:val="004A69AD"/>
    <w:rsid w:val="004A7811"/>
    <w:rsid w:val="004A7FD1"/>
    <w:rsid w:val="004B0548"/>
    <w:rsid w:val="004B18FC"/>
    <w:rsid w:val="004B2D90"/>
    <w:rsid w:val="004B2F99"/>
    <w:rsid w:val="004B3378"/>
    <w:rsid w:val="004B3BBE"/>
    <w:rsid w:val="004B5629"/>
    <w:rsid w:val="004B5CBE"/>
    <w:rsid w:val="004B733D"/>
    <w:rsid w:val="004B7B9F"/>
    <w:rsid w:val="004C12C8"/>
    <w:rsid w:val="004C13DD"/>
    <w:rsid w:val="004C1801"/>
    <w:rsid w:val="004C191A"/>
    <w:rsid w:val="004C4464"/>
    <w:rsid w:val="004C44C6"/>
    <w:rsid w:val="004C591F"/>
    <w:rsid w:val="004C5AD0"/>
    <w:rsid w:val="004D5C84"/>
    <w:rsid w:val="004D6BC5"/>
    <w:rsid w:val="004D77C3"/>
    <w:rsid w:val="004D78EB"/>
    <w:rsid w:val="004E1BE6"/>
    <w:rsid w:val="004E4F78"/>
    <w:rsid w:val="004E55E9"/>
    <w:rsid w:val="004E58F5"/>
    <w:rsid w:val="004F1108"/>
    <w:rsid w:val="004F1C4F"/>
    <w:rsid w:val="004F21A9"/>
    <w:rsid w:val="004F565E"/>
    <w:rsid w:val="005019F5"/>
    <w:rsid w:val="00502D2A"/>
    <w:rsid w:val="005031AB"/>
    <w:rsid w:val="0050421B"/>
    <w:rsid w:val="005049C4"/>
    <w:rsid w:val="00506809"/>
    <w:rsid w:val="00510266"/>
    <w:rsid w:val="005107BC"/>
    <w:rsid w:val="00510A55"/>
    <w:rsid w:val="0051142D"/>
    <w:rsid w:val="0051389B"/>
    <w:rsid w:val="00517F0E"/>
    <w:rsid w:val="00520058"/>
    <w:rsid w:val="005217B5"/>
    <w:rsid w:val="005222ED"/>
    <w:rsid w:val="00524FFB"/>
    <w:rsid w:val="00525811"/>
    <w:rsid w:val="00525B52"/>
    <w:rsid w:val="005315A8"/>
    <w:rsid w:val="005346EE"/>
    <w:rsid w:val="00535819"/>
    <w:rsid w:val="0053646A"/>
    <w:rsid w:val="0054112F"/>
    <w:rsid w:val="005420F9"/>
    <w:rsid w:val="00543C4A"/>
    <w:rsid w:val="00544664"/>
    <w:rsid w:val="005477B3"/>
    <w:rsid w:val="00552919"/>
    <w:rsid w:val="0055375A"/>
    <w:rsid w:val="0055435F"/>
    <w:rsid w:val="00554C09"/>
    <w:rsid w:val="00557559"/>
    <w:rsid w:val="00557E62"/>
    <w:rsid w:val="005609EE"/>
    <w:rsid w:val="00562CF8"/>
    <w:rsid w:val="00562D3E"/>
    <w:rsid w:val="00563EAA"/>
    <w:rsid w:val="005650DE"/>
    <w:rsid w:val="00566A8F"/>
    <w:rsid w:val="0056721A"/>
    <w:rsid w:val="005727B1"/>
    <w:rsid w:val="00573675"/>
    <w:rsid w:val="005749CF"/>
    <w:rsid w:val="005751D6"/>
    <w:rsid w:val="0058013D"/>
    <w:rsid w:val="00582750"/>
    <w:rsid w:val="005829D5"/>
    <w:rsid w:val="00583712"/>
    <w:rsid w:val="00585A79"/>
    <w:rsid w:val="00586E36"/>
    <w:rsid w:val="00587E1C"/>
    <w:rsid w:val="00592BD6"/>
    <w:rsid w:val="00593667"/>
    <w:rsid w:val="005940EE"/>
    <w:rsid w:val="00595E62"/>
    <w:rsid w:val="00595E72"/>
    <w:rsid w:val="00596137"/>
    <w:rsid w:val="005A020C"/>
    <w:rsid w:val="005A0DD7"/>
    <w:rsid w:val="005A2D2A"/>
    <w:rsid w:val="005A3727"/>
    <w:rsid w:val="005A4AA8"/>
    <w:rsid w:val="005A6361"/>
    <w:rsid w:val="005B060E"/>
    <w:rsid w:val="005B74A3"/>
    <w:rsid w:val="005C3D76"/>
    <w:rsid w:val="005C5E95"/>
    <w:rsid w:val="005C6027"/>
    <w:rsid w:val="005C74BA"/>
    <w:rsid w:val="005D007A"/>
    <w:rsid w:val="005D15C6"/>
    <w:rsid w:val="005D323E"/>
    <w:rsid w:val="005D34E1"/>
    <w:rsid w:val="005D4FCF"/>
    <w:rsid w:val="005D729D"/>
    <w:rsid w:val="005D7508"/>
    <w:rsid w:val="005E2957"/>
    <w:rsid w:val="005E3DFC"/>
    <w:rsid w:val="005E49ED"/>
    <w:rsid w:val="005E515F"/>
    <w:rsid w:val="005E531F"/>
    <w:rsid w:val="005F0D55"/>
    <w:rsid w:val="005F12FB"/>
    <w:rsid w:val="005F2B58"/>
    <w:rsid w:val="005F2B91"/>
    <w:rsid w:val="005F51C1"/>
    <w:rsid w:val="005F6FD5"/>
    <w:rsid w:val="005F7971"/>
    <w:rsid w:val="00601C04"/>
    <w:rsid w:val="00603385"/>
    <w:rsid w:val="00605163"/>
    <w:rsid w:val="006067B1"/>
    <w:rsid w:val="006068F1"/>
    <w:rsid w:val="006069B8"/>
    <w:rsid w:val="00607721"/>
    <w:rsid w:val="00607844"/>
    <w:rsid w:val="0061035D"/>
    <w:rsid w:val="00611652"/>
    <w:rsid w:val="006132E2"/>
    <w:rsid w:val="00613936"/>
    <w:rsid w:val="00616B2B"/>
    <w:rsid w:val="00622102"/>
    <w:rsid w:val="00624009"/>
    <w:rsid w:val="0062620E"/>
    <w:rsid w:val="00627A77"/>
    <w:rsid w:val="00627D73"/>
    <w:rsid w:val="006305E3"/>
    <w:rsid w:val="00630995"/>
    <w:rsid w:val="00630D03"/>
    <w:rsid w:val="00632315"/>
    <w:rsid w:val="006338C7"/>
    <w:rsid w:val="00635E75"/>
    <w:rsid w:val="0064117B"/>
    <w:rsid w:val="0064122B"/>
    <w:rsid w:val="00642378"/>
    <w:rsid w:val="006431B5"/>
    <w:rsid w:val="00643E57"/>
    <w:rsid w:val="00643F71"/>
    <w:rsid w:val="00646888"/>
    <w:rsid w:val="00651371"/>
    <w:rsid w:val="006539AB"/>
    <w:rsid w:val="006547F6"/>
    <w:rsid w:val="00655304"/>
    <w:rsid w:val="00657995"/>
    <w:rsid w:val="00662BC9"/>
    <w:rsid w:val="006650D7"/>
    <w:rsid w:val="006656F5"/>
    <w:rsid w:val="00666F32"/>
    <w:rsid w:val="006673D0"/>
    <w:rsid w:val="0067312B"/>
    <w:rsid w:val="0067453A"/>
    <w:rsid w:val="00674D7E"/>
    <w:rsid w:val="00675500"/>
    <w:rsid w:val="00676413"/>
    <w:rsid w:val="0068113B"/>
    <w:rsid w:val="006817DD"/>
    <w:rsid w:val="00682FF9"/>
    <w:rsid w:val="0068365A"/>
    <w:rsid w:val="00685423"/>
    <w:rsid w:val="00686851"/>
    <w:rsid w:val="00687EFA"/>
    <w:rsid w:val="0069337A"/>
    <w:rsid w:val="00694E0C"/>
    <w:rsid w:val="00694FB7"/>
    <w:rsid w:val="00695872"/>
    <w:rsid w:val="00696A45"/>
    <w:rsid w:val="006A08DF"/>
    <w:rsid w:val="006A0CF9"/>
    <w:rsid w:val="006A1D32"/>
    <w:rsid w:val="006A31F1"/>
    <w:rsid w:val="006A3D30"/>
    <w:rsid w:val="006A4736"/>
    <w:rsid w:val="006A528B"/>
    <w:rsid w:val="006A5CDA"/>
    <w:rsid w:val="006A7DB3"/>
    <w:rsid w:val="006B183E"/>
    <w:rsid w:val="006B5471"/>
    <w:rsid w:val="006B6A09"/>
    <w:rsid w:val="006C1B35"/>
    <w:rsid w:val="006C2E10"/>
    <w:rsid w:val="006C2F3E"/>
    <w:rsid w:val="006C62B4"/>
    <w:rsid w:val="006C6B5C"/>
    <w:rsid w:val="006C7A95"/>
    <w:rsid w:val="006D08EE"/>
    <w:rsid w:val="006D24EB"/>
    <w:rsid w:val="006D391E"/>
    <w:rsid w:val="006D3A87"/>
    <w:rsid w:val="006D6A46"/>
    <w:rsid w:val="006D6F36"/>
    <w:rsid w:val="006E0CF6"/>
    <w:rsid w:val="006E115C"/>
    <w:rsid w:val="006E171B"/>
    <w:rsid w:val="006E2525"/>
    <w:rsid w:val="006E2A0E"/>
    <w:rsid w:val="006E3CD2"/>
    <w:rsid w:val="006E6077"/>
    <w:rsid w:val="006E75AE"/>
    <w:rsid w:val="006F26BA"/>
    <w:rsid w:val="006F3331"/>
    <w:rsid w:val="006F578A"/>
    <w:rsid w:val="006F5B80"/>
    <w:rsid w:val="006F6450"/>
    <w:rsid w:val="006F6F4C"/>
    <w:rsid w:val="006F7EB7"/>
    <w:rsid w:val="00701CAD"/>
    <w:rsid w:val="007021FB"/>
    <w:rsid w:val="007035C0"/>
    <w:rsid w:val="0070490E"/>
    <w:rsid w:val="0070772A"/>
    <w:rsid w:val="00707F76"/>
    <w:rsid w:val="00710F47"/>
    <w:rsid w:val="007115E8"/>
    <w:rsid w:val="0071337A"/>
    <w:rsid w:val="00713651"/>
    <w:rsid w:val="00713F88"/>
    <w:rsid w:val="0071401D"/>
    <w:rsid w:val="00717713"/>
    <w:rsid w:val="00720C48"/>
    <w:rsid w:val="00720FB0"/>
    <w:rsid w:val="007238C1"/>
    <w:rsid w:val="00723F91"/>
    <w:rsid w:val="0072538C"/>
    <w:rsid w:val="00730185"/>
    <w:rsid w:val="00730C6B"/>
    <w:rsid w:val="0073168D"/>
    <w:rsid w:val="0073205B"/>
    <w:rsid w:val="00732814"/>
    <w:rsid w:val="00732B9A"/>
    <w:rsid w:val="00733190"/>
    <w:rsid w:val="00734835"/>
    <w:rsid w:val="00734857"/>
    <w:rsid w:val="00735263"/>
    <w:rsid w:val="0073651B"/>
    <w:rsid w:val="007404C5"/>
    <w:rsid w:val="007410AA"/>
    <w:rsid w:val="00742A89"/>
    <w:rsid w:val="00744242"/>
    <w:rsid w:val="007443F7"/>
    <w:rsid w:val="0074494E"/>
    <w:rsid w:val="007519CE"/>
    <w:rsid w:val="007553C6"/>
    <w:rsid w:val="00755B13"/>
    <w:rsid w:val="00757B6D"/>
    <w:rsid w:val="00760252"/>
    <w:rsid w:val="00760BDD"/>
    <w:rsid w:val="00762AE8"/>
    <w:rsid w:val="0076339B"/>
    <w:rsid w:val="007633C7"/>
    <w:rsid w:val="007645B5"/>
    <w:rsid w:val="00764CA3"/>
    <w:rsid w:val="00765D6E"/>
    <w:rsid w:val="00767D79"/>
    <w:rsid w:val="0077028A"/>
    <w:rsid w:val="00774464"/>
    <w:rsid w:val="00774B2D"/>
    <w:rsid w:val="00776FD5"/>
    <w:rsid w:val="0077792B"/>
    <w:rsid w:val="007809E7"/>
    <w:rsid w:val="00782062"/>
    <w:rsid w:val="007821A4"/>
    <w:rsid w:val="00782FFC"/>
    <w:rsid w:val="007850F5"/>
    <w:rsid w:val="007858FE"/>
    <w:rsid w:val="00785C40"/>
    <w:rsid w:val="00785CC9"/>
    <w:rsid w:val="007863E0"/>
    <w:rsid w:val="00787240"/>
    <w:rsid w:val="007874C8"/>
    <w:rsid w:val="0079018C"/>
    <w:rsid w:val="007919AC"/>
    <w:rsid w:val="00792ABC"/>
    <w:rsid w:val="00795452"/>
    <w:rsid w:val="007959EC"/>
    <w:rsid w:val="00795E2C"/>
    <w:rsid w:val="007A1872"/>
    <w:rsid w:val="007A2B24"/>
    <w:rsid w:val="007A4764"/>
    <w:rsid w:val="007A5C59"/>
    <w:rsid w:val="007A6F49"/>
    <w:rsid w:val="007B1A29"/>
    <w:rsid w:val="007B1E7D"/>
    <w:rsid w:val="007B5615"/>
    <w:rsid w:val="007B7475"/>
    <w:rsid w:val="007C406F"/>
    <w:rsid w:val="007C4791"/>
    <w:rsid w:val="007C53E5"/>
    <w:rsid w:val="007C6646"/>
    <w:rsid w:val="007C6E4B"/>
    <w:rsid w:val="007D6F26"/>
    <w:rsid w:val="007E3D10"/>
    <w:rsid w:val="007E4115"/>
    <w:rsid w:val="007E50DD"/>
    <w:rsid w:val="007F0B3B"/>
    <w:rsid w:val="007F149C"/>
    <w:rsid w:val="007F2518"/>
    <w:rsid w:val="007F258E"/>
    <w:rsid w:val="007F293A"/>
    <w:rsid w:val="007F2C3C"/>
    <w:rsid w:val="007F5662"/>
    <w:rsid w:val="00800006"/>
    <w:rsid w:val="008008B3"/>
    <w:rsid w:val="00801194"/>
    <w:rsid w:val="00802530"/>
    <w:rsid w:val="0080677B"/>
    <w:rsid w:val="00807AF6"/>
    <w:rsid w:val="00810C08"/>
    <w:rsid w:val="00817CE2"/>
    <w:rsid w:val="00822E33"/>
    <w:rsid w:val="00823599"/>
    <w:rsid w:val="008237ED"/>
    <w:rsid w:val="008242B8"/>
    <w:rsid w:val="008251F9"/>
    <w:rsid w:val="00825538"/>
    <w:rsid w:val="00825E4F"/>
    <w:rsid w:val="008269FA"/>
    <w:rsid w:val="00826CC0"/>
    <w:rsid w:val="00826F3D"/>
    <w:rsid w:val="008271B7"/>
    <w:rsid w:val="00830CC9"/>
    <w:rsid w:val="00831CA5"/>
    <w:rsid w:val="008323E5"/>
    <w:rsid w:val="00834C87"/>
    <w:rsid w:val="00840854"/>
    <w:rsid w:val="00841411"/>
    <w:rsid w:val="0084147B"/>
    <w:rsid w:val="00842C93"/>
    <w:rsid w:val="008438A4"/>
    <w:rsid w:val="00844E0E"/>
    <w:rsid w:val="00847B49"/>
    <w:rsid w:val="0085102C"/>
    <w:rsid w:val="0085123B"/>
    <w:rsid w:val="00851EC2"/>
    <w:rsid w:val="00851FF6"/>
    <w:rsid w:val="0085473F"/>
    <w:rsid w:val="008560AF"/>
    <w:rsid w:val="008563A2"/>
    <w:rsid w:val="008567E5"/>
    <w:rsid w:val="00857136"/>
    <w:rsid w:val="0085773F"/>
    <w:rsid w:val="00864660"/>
    <w:rsid w:val="008647FD"/>
    <w:rsid w:val="0086540F"/>
    <w:rsid w:val="008656CD"/>
    <w:rsid w:val="00865818"/>
    <w:rsid w:val="00865925"/>
    <w:rsid w:val="00867B16"/>
    <w:rsid w:val="00871A4A"/>
    <w:rsid w:val="0087306F"/>
    <w:rsid w:val="008731AA"/>
    <w:rsid w:val="00873279"/>
    <w:rsid w:val="008739D5"/>
    <w:rsid w:val="00873DEF"/>
    <w:rsid w:val="00874013"/>
    <w:rsid w:val="00875BC3"/>
    <w:rsid w:val="00882612"/>
    <w:rsid w:val="008833F0"/>
    <w:rsid w:val="00884BB6"/>
    <w:rsid w:val="0088676C"/>
    <w:rsid w:val="00890AF1"/>
    <w:rsid w:val="00892B2F"/>
    <w:rsid w:val="008938D2"/>
    <w:rsid w:val="008941C4"/>
    <w:rsid w:val="00895E06"/>
    <w:rsid w:val="0089657F"/>
    <w:rsid w:val="00897183"/>
    <w:rsid w:val="008979CA"/>
    <w:rsid w:val="008A58A6"/>
    <w:rsid w:val="008B1014"/>
    <w:rsid w:val="008B1903"/>
    <w:rsid w:val="008B2B6E"/>
    <w:rsid w:val="008B3111"/>
    <w:rsid w:val="008B5602"/>
    <w:rsid w:val="008B5F6D"/>
    <w:rsid w:val="008B622A"/>
    <w:rsid w:val="008B700E"/>
    <w:rsid w:val="008B7D77"/>
    <w:rsid w:val="008B7D78"/>
    <w:rsid w:val="008C0BBD"/>
    <w:rsid w:val="008C101B"/>
    <w:rsid w:val="008C28E0"/>
    <w:rsid w:val="008C29D9"/>
    <w:rsid w:val="008C3390"/>
    <w:rsid w:val="008C3E1D"/>
    <w:rsid w:val="008C721A"/>
    <w:rsid w:val="008D2648"/>
    <w:rsid w:val="008D5051"/>
    <w:rsid w:val="008D784C"/>
    <w:rsid w:val="008D78E7"/>
    <w:rsid w:val="008D7DA4"/>
    <w:rsid w:val="008E04A5"/>
    <w:rsid w:val="008E1C4C"/>
    <w:rsid w:val="008E29A6"/>
    <w:rsid w:val="008E431D"/>
    <w:rsid w:val="008E44E7"/>
    <w:rsid w:val="008E46A9"/>
    <w:rsid w:val="008E46C4"/>
    <w:rsid w:val="008E6004"/>
    <w:rsid w:val="008E6039"/>
    <w:rsid w:val="008E6613"/>
    <w:rsid w:val="008E751C"/>
    <w:rsid w:val="008E79B9"/>
    <w:rsid w:val="008E7B09"/>
    <w:rsid w:val="008F02FA"/>
    <w:rsid w:val="008F310F"/>
    <w:rsid w:val="008F4304"/>
    <w:rsid w:val="008F4488"/>
    <w:rsid w:val="008F4738"/>
    <w:rsid w:val="008F5FBC"/>
    <w:rsid w:val="008F7245"/>
    <w:rsid w:val="009029FC"/>
    <w:rsid w:val="00902B1D"/>
    <w:rsid w:val="009030F7"/>
    <w:rsid w:val="00906BB9"/>
    <w:rsid w:val="009100B4"/>
    <w:rsid w:val="0091103D"/>
    <w:rsid w:val="00912050"/>
    <w:rsid w:val="009137CD"/>
    <w:rsid w:val="0091766A"/>
    <w:rsid w:val="009206EC"/>
    <w:rsid w:val="00920BD9"/>
    <w:rsid w:val="00921DE1"/>
    <w:rsid w:val="00925834"/>
    <w:rsid w:val="00925874"/>
    <w:rsid w:val="00926813"/>
    <w:rsid w:val="00931C05"/>
    <w:rsid w:val="009343B5"/>
    <w:rsid w:val="0093545F"/>
    <w:rsid w:val="00941F8E"/>
    <w:rsid w:val="0094591A"/>
    <w:rsid w:val="00947E0F"/>
    <w:rsid w:val="00947E99"/>
    <w:rsid w:val="00950295"/>
    <w:rsid w:val="00951879"/>
    <w:rsid w:val="009522A4"/>
    <w:rsid w:val="00952D8A"/>
    <w:rsid w:val="00953630"/>
    <w:rsid w:val="00964515"/>
    <w:rsid w:val="00964FD7"/>
    <w:rsid w:val="009655C7"/>
    <w:rsid w:val="00966ABA"/>
    <w:rsid w:val="0096747D"/>
    <w:rsid w:val="00970189"/>
    <w:rsid w:val="00972310"/>
    <w:rsid w:val="00973E67"/>
    <w:rsid w:val="00974884"/>
    <w:rsid w:val="009753D9"/>
    <w:rsid w:val="00975741"/>
    <w:rsid w:val="00976037"/>
    <w:rsid w:val="009769C1"/>
    <w:rsid w:val="009770B4"/>
    <w:rsid w:val="0097751F"/>
    <w:rsid w:val="00977C06"/>
    <w:rsid w:val="00982089"/>
    <w:rsid w:val="009837FF"/>
    <w:rsid w:val="009842A0"/>
    <w:rsid w:val="00984CD3"/>
    <w:rsid w:val="00984EAD"/>
    <w:rsid w:val="0098561E"/>
    <w:rsid w:val="009877B9"/>
    <w:rsid w:val="009905FC"/>
    <w:rsid w:val="00990ECC"/>
    <w:rsid w:val="00991032"/>
    <w:rsid w:val="00991264"/>
    <w:rsid w:val="009936EB"/>
    <w:rsid w:val="009A00CD"/>
    <w:rsid w:val="009A14D0"/>
    <w:rsid w:val="009A26A8"/>
    <w:rsid w:val="009A3C99"/>
    <w:rsid w:val="009A44AD"/>
    <w:rsid w:val="009A5DAB"/>
    <w:rsid w:val="009A5E45"/>
    <w:rsid w:val="009A6A65"/>
    <w:rsid w:val="009A7836"/>
    <w:rsid w:val="009B06D2"/>
    <w:rsid w:val="009B0C0D"/>
    <w:rsid w:val="009B3893"/>
    <w:rsid w:val="009B723E"/>
    <w:rsid w:val="009C0642"/>
    <w:rsid w:val="009C08E1"/>
    <w:rsid w:val="009C32AF"/>
    <w:rsid w:val="009C3AE0"/>
    <w:rsid w:val="009C3F20"/>
    <w:rsid w:val="009C6117"/>
    <w:rsid w:val="009C68BB"/>
    <w:rsid w:val="009D08DF"/>
    <w:rsid w:val="009D1C1C"/>
    <w:rsid w:val="009D223F"/>
    <w:rsid w:val="009D271B"/>
    <w:rsid w:val="009D3A06"/>
    <w:rsid w:val="009D3E9A"/>
    <w:rsid w:val="009D66AB"/>
    <w:rsid w:val="009E2BA7"/>
    <w:rsid w:val="009E3B86"/>
    <w:rsid w:val="009E7AD4"/>
    <w:rsid w:val="009F0F8E"/>
    <w:rsid w:val="009F1D3F"/>
    <w:rsid w:val="009F2A1A"/>
    <w:rsid w:val="009F3241"/>
    <w:rsid w:val="009F40CD"/>
    <w:rsid w:val="009F40F6"/>
    <w:rsid w:val="009F50CC"/>
    <w:rsid w:val="009F5B57"/>
    <w:rsid w:val="009F747B"/>
    <w:rsid w:val="00A00860"/>
    <w:rsid w:val="00A011CD"/>
    <w:rsid w:val="00A01473"/>
    <w:rsid w:val="00A01495"/>
    <w:rsid w:val="00A027D3"/>
    <w:rsid w:val="00A044AA"/>
    <w:rsid w:val="00A069F0"/>
    <w:rsid w:val="00A0764D"/>
    <w:rsid w:val="00A07D33"/>
    <w:rsid w:val="00A16503"/>
    <w:rsid w:val="00A17653"/>
    <w:rsid w:val="00A25B50"/>
    <w:rsid w:val="00A2600F"/>
    <w:rsid w:val="00A26363"/>
    <w:rsid w:val="00A30AA5"/>
    <w:rsid w:val="00A31AD2"/>
    <w:rsid w:val="00A328BA"/>
    <w:rsid w:val="00A32ABA"/>
    <w:rsid w:val="00A334C9"/>
    <w:rsid w:val="00A34D81"/>
    <w:rsid w:val="00A36529"/>
    <w:rsid w:val="00A37F10"/>
    <w:rsid w:val="00A40FAF"/>
    <w:rsid w:val="00A41EFF"/>
    <w:rsid w:val="00A432D7"/>
    <w:rsid w:val="00A45540"/>
    <w:rsid w:val="00A53668"/>
    <w:rsid w:val="00A55D80"/>
    <w:rsid w:val="00A56671"/>
    <w:rsid w:val="00A6048C"/>
    <w:rsid w:val="00A60BBF"/>
    <w:rsid w:val="00A62583"/>
    <w:rsid w:val="00A672B0"/>
    <w:rsid w:val="00A67943"/>
    <w:rsid w:val="00A70528"/>
    <w:rsid w:val="00A71FB4"/>
    <w:rsid w:val="00A73802"/>
    <w:rsid w:val="00A746E5"/>
    <w:rsid w:val="00A74FB5"/>
    <w:rsid w:val="00A751D1"/>
    <w:rsid w:val="00A75D38"/>
    <w:rsid w:val="00A778B4"/>
    <w:rsid w:val="00A80B8A"/>
    <w:rsid w:val="00A82883"/>
    <w:rsid w:val="00A829D0"/>
    <w:rsid w:val="00A82D1F"/>
    <w:rsid w:val="00A83009"/>
    <w:rsid w:val="00A84636"/>
    <w:rsid w:val="00A85253"/>
    <w:rsid w:val="00A87ABE"/>
    <w:rsid w:val="00A90172"/>
    <w:rsid w:val="00A9123C"/>
    <w:rsid w:val="00A93E55"/>
    <w:rsid w:val="00A94AEA"/>
    <w:rsid w:val="00AA1E14"/>
    <w:rsid w:val="00AA38CE"/>
    <w:rsid w:val="00AA55E3"/>
    <w:rsid w:val="00AA5A8A"/>
    <w:rsid w:val="00AB0350"/>
    <w:rsid w:val="00AB14B3"/>
    <w:rsid w:val="00AB42EA"/>
    <w:rsid w:val="00AB4675"/>
    <w:rsid w:val="00AC1A89"/>
    <w:rsid w:val="00AC1D54"/>
    <w:rsid w:val="00AC22F1"/>
    <w:rsid w:val="00AC29C4"/>
    <w:rsid w:val="00AC3FE1"/>
    <w:rsid w:val="00AC3FE2"/>
    <w:rsid w:val="00AC5CB7"/>
    <w:rsid w:val="00AC64F0"/>
    <w:rsid w:val="00AC78A3"/>
    <w:rsid w:val="00AD02C4"/>
    <w:rsid w:val="00AD1E32"/>
    <w:rsid w:val="00AD2309"/>
    <w:rsid w:val="00AD3F35"/>
    <w:rsid w:val="00AD4952"/>
    <w:rsid w:val="00AD7275"/>
    <w:rsid w:val="00AE1334"/>
    <w:rsid w:val="00AE3487"/>
    <w:rsid w:val="00AE5E7F"/>
    <w:rsid w:val="00AE64F0"/>
    <w:rsid w:val="00AF18D3"/>
    <w:rsid w:val="00B00122"/>
    <w:rsid w:val="00B02810"/>
    <w:rsid w:val="00B06BEC"/>
    <w:rsid w:val="00B07270"/>
    <w:rsid w:val="00B11F0D"/>
    <w:rsid w:val="00B12874"/>
    <w:rsid w:val="00B14618"/>
    <w:rsid w:val="00B1634C"/>
    <w:rsid w:val="00B176FA"/>
    <w:rsid w:val="00B20E78"/>
    <w:rsid w:val="00B21462"/>
    <w:rsid w:val="00B218E1"/>
    <w:rsid w:val="00B22FD5"/>
    <w:rsid w:val="00B278CD"/>
    <w:rsid w:val="00B30946"/>
    <w:rsid w:val="00B31EE2"/>
    <w:rsid w:val="00B34028"/>
    <w:rsid w:val="00B3652B"/>
    <w:rsid w:val="00B369D0"/>
    <w:rsid w:val="00B42C68"/>
    <w:rsid w:val="00B4607F"/>
    <w:rsid w:val="00B478A7"/>
    <w:rsid w:val="00B50AE9"/>
    <w:rsid w:val="00B5150D"/>
    <w:rsid w:val="00B517A9"/>
    <w:rsid w:val="00B52C1A"/>
    <w:rsid w:val="00B56CAB"/>
    <w:rsid w:val="00B56F19"/>
    <w:rsid w:val="00B6733D"/>
    <w:rsid w:val="00B710C8"/>
    <w:rsid w:val="00B742D4"/>
    <w:rsid w:val="00B74940"/>
    <w:rsid w:val="00B74D2F"/>
    <w:rsid w:val="00B80095"/>
    <w:rsid w:val="00B84754"/>
    <w:rsid w:val="00B91B96"/>
    <w:rsid w:val="00B9269C"/>
    <w:rsid w:val="00B93BBF"/>
    <w:rsid w:val="00B9443E"/>
    <w:rsid w:val="00B94A29"/>
    <w:rsid w:val="00B94E44"/>
    <w:rsid w:val="00B967D1"/>
    <w:rsid w:val="00B96EFD"/>
    <w:rsid w:val="00BA1C2A"/>
    <w:rsid w:val="00BA1F46"/>
    <w:rsid w:val="00BA4292"/>
    <w:rsid w:val="00BB0882"/>
    <w:rsid w:val="00BB2A1C"/>
    <w:rsid w:val="00BB363B"/>
    <w:rsid w:val="00BB3DD6"/>
    <w:rsid w:val="00BB6B59"/>
    <w:rsid w:val="00BC4074"/>
    <w:rsid w:val="00BC74FC"/>
    <w:rsid w:val="00BD1BAC"/>
    <w:rsid w:val="00BD388C"/>
    <w:rsid w:val="00BD65BF"/>
    <w:rsid w:val="00BE0411"/>
    <w:rsid w:val="00BE0901"/>
    <w:rsid w:val="00BE13F3"/>
    <w:rsid w:val="00BE1A88"/>
    <w:rsid w:val="00BE34C6"/>
    <w:rsid w:val="00BE4322"/>
    <w:rsid w:val="00BF015D"/>
    <w:rsid w:val="00BF14E6"/>
    <w:rsid w:val="00BF2643"/>
    <w:rsid w:val="00BF4979"/>
    <w:rsid w:val="00BF5E47"/>
    <w:rsid w:val="00BF6106"/>
    <w:rsid w:val="00BF73F2"/>
    <w:rsid w:val="00BF7496"/>
    <w:rsid w:val="00C01065"/>
    <w:rsid w:val="00C02A82"/>
    <w:rsid w:val="00C03C66"/>
    <w:rsid w:val="00C062B6"/>
    <w:rsid w:val="00C1042A"/>
    <w:rsid w:val="00C129C6"/>
    <w:rsid w:val="00C14975"/>
    <w:rsid w:val="00C15494"/>
    <w:rsid w:val="00C15767"/>
    <w:rsid w:val="00C17406"/>
    <w:rsid w:val="00C21327"/>
    <w:rsid w:val="00C21B08"/>
    <w:rsid w:val="00C22606"/>
    <w:rsid w:val="00C229F1"/>
    <w:rsid w:val="00C24C87"/>
    <w:rsid w:val="00C24F36"/>
    <w:rsid w:val="00C26EBF"/>
    <w:rsid w:val="00C26F65"/>
    <w:rsid w:val="00C27689"/>
    <w:rsid w:val="00C27FA8"/>
    <w:rsid w:val="00C31A36"/>
    <w:rsid w:val="00C3425D"/>
    <w:rsid w:val="00C34AFA"/>
    <w:rsid w:val="00C35F07"/>
    <w:rsid w:val="00C35F3E"/>
    <w:rsid w:val="00C35F5F"/>
    <w:rsid w:val="00C41B60"/>
    <w:rsid w:val="00C50AB0"/>
    <w:rsid w:val="00C51762"/>
    <w:rsid w:val="00C51B1E"/>
    <w:rsid w:val="00C5343A"/>
    <w:rsid w:val="00C53BB1"/>
    <w:rsid w:val="00C573A1"/>
    <w:rsid w:val="00C61E08"/>
    <w:rsid w:val="00C62105"/>
    <w:rsid w:val="00C6448C"/>
    <w:rsid w:val="00C64B90"/>
    <w:rsid w:val="00C650FA"/>
    <w:rsid w:val="00C66952"/>
    <w:rsid w:val="00C70A8F"/>
    <w:rsid w:val="00C712F0"/>
    <w:rsid w:val="00C73579"/>
    <w:rsid w:val="00C74E75"/>
    <w:rsid w:val="00C753AF"/>
    <w:rsid w:val="00C75AD7"/>
    <w:rsid w:val="00C7605D"/>
    <w:rsid w:val="00C76D19"/>
    <w:rsid w:val="00C77595"/>
    <w:rsid w:val="00C77B8E"/>
    <w:rsid w:val="00C84BA3"/>
    <w:rsid w:val="00C8763B"/>
    <w:rsid w:val="00C903F7"/>
    <w:rsid w:val="00C91196"/>
    <w:rsid w:val="00C93DA5"/>
    <w:rsid w:val="00C9487C"/>
    <w:rsid w:val="00C96E7F"/>
    <w:rsid w:val="00C973B6"/>
    <w:rsid w:val="00C976BD"/>
    <w:rsid w:val="00CA0888"/>
    <w:rsid w:val="00CA31DE"/>
    <w:rsid w:val="00CA3359"/>
    <w:rsid w:val="00CA4D8E"/>
    <w:rsid w:val="00CA764E"/>
    <w:rsid w:val="00CB0C86"/>
    <w:rsid w:val="00CB2566"/>
    <w:rsid w:val="00CB394E"/>
    <w:rsid w:val="00CB5EB2"/>
    <w:rsid w:val="00CB646A"/>
    <w:rsid w:val="00CC027A"/>
    <w:rsid w:val="00CC0547"/>
    <w:rsid w:val="00CC3544"/>
    <w:rsid w:val="00CC3592"/>
    <w:rsid w:val="00CC3987"/>
    <w:rsid w:val="00CC6415"/>
    <w:rsid w:val="00CC69CE"/>
    <w:rsid w:val="00CC78E1"/>
    <w:rsid w:val="00CC79E4"/>
    <w:rsid w:val="00CC7DC1"/>
    <w:rsid w:val="00CD073F"/>
    <w:rsid w:val="00CD0B65"/>
    <w:rsid w:val="00CD0C92"/>
    <w:rsid w:val="00CD1B7C"/>
    <w:rsid w:val="00CD3B61"/>
    <w:rsid w:val="00CD55E3"/>
    <w:rsid w:val="00CD6522"/>
    <w:rsid w:val="00CE6FE9"/>
    <w:rsid w:val="00CF04E3"/>
    <w:rsid w:val="00CF5526"/>
    <w:rsid w:val="00CF5E6B"/>
    <w:rsid w:val="00CF72CF"/>
    <w:rsid w:val="00CF79AD"/>
    <w:rsid w:val="00D02020"/>
    <w:rsid w:val="00D04D0D"/>
    <w:rsid w:val="00D056AE"/>
    <w:rsid w:val="00D05981"/>
    <w:rsid w:val="00D06777"/>
    <w:rsid w:val="00D115D2"/>
    <w:rsid w:val="00D17ED1"/>
    <w:rsid w:val="00D2049C"/>
    <w:rsid w:val="00D21957"/>
    <w:rsid w:val="00D21CC0"/>
    <w:rsid w:val="00D225A0"/>
    <w:rsid w:val="00D22653"/>
    <w:rsid w:val="00D27328"/>
    <w:rsid w:val="00D276AE"/>
    <w:rsid w:val="00D27E52"/>
    <w:rsid w:val="00D3187E"/>
    <w:rsid w:val="00D33B2C"/>
    <w:rsid w:val="00D34337"/>
    <w:rsid w:val="00D36BCF"/>
    <w:rsid w:val="00D37729"/>
    <w:rsid w:val="00D42178"/>
    <w:rsid w:val="00D4374A"/>
    <w:rsid w:val="00D4380F"/>
    <w:rsid w:val="00D4399D"/>
    <w:rsid w:val="00D45FD8"/>
    <w:rsid w:val="00D4759C"/>
    <w:rsid w:val="00D47719"/>
    <w:rsid w:val="00D51A58"/>
    <w:rsid w:val="00D51CC6"/>
    <w:rsid w:val="00D538B4"/>
    <w:rsid w:val="00D53CE3"/>
    <w:rsid w:val="00D568EA"/>
    <w:rsid w:val="00D56FC1"/>
    <w:rsid w:val="00D579A1"/>
    <w:rsid w:val="00D57ADF"/>
    <w:rsid w:val="00D613F3"/>
    <w:rsid w:val="00D62F08"/>
    <w:rsid w:val="00D632EF"/>
    <w:rsid w:val="00D640F2"/>
    <w:rsid w:val="00D645AF"/>
    <w:rsid w:val="00D6539B"/>
    <w:rsid w:val="00D656D1"/>
    <w:rsid w:val="00D665EC"/>
    <w:rsid w:val="00D66824"/>
    <w:rsid w:val="00D705BE"/>
    <w:rsid w:val="00D727D6"/>
    <w:rsid w:val="00D73232"/>
    <w:rsid w:val="00D73A9F"/>
    <w:rsid w:val="00D74CDE"/>
    <w:rsid w:val="00D761F8"/>
    <w:rsid w:val="00D81752"/>
    <w:rsid w:val="00D828EE"/>
    <w:rsid w:val="00D9158B"/>
    <w:rsid w:val="00D9174F"/>
    <w:rsid w:val="00D93259"/>
    <w:rsid w:val="00D95922"/>
    <w:rsid w:val="00DA0B1C"/>
    <w:rsid w:val="00DA23EF"/>
    <w:rsid w:val="00DA6C24"/>
    <w:rsid w:val="00DB35D0"/>
    <w:rsid w:val="00DB6CDF"/>
    <w:rsid w:val="00DB7F6B"/>
    <w:rsid w:val="00DB7FED"/>
    <w:rsid w:val="00DC1ED3"/>
    <w:rsid w:val="00DC2343"/>
    <w:rsid w:val="00DC23B1"/>
    <w:rsid w:val="00DC331F"/>
    <w:rsid w:val="00DC5983"/>
    <w:rsid w:val="00DD1EEB"/>
    <w:rsid w:val="00DD2655"/>
    <w:rsid w:val="00DD685D"/>
    <w:rsid w:val="00DD72BE"/>
    <w:rsid w:val="00DD7F3E"/>
    <w:rsid w:val="00DE1C70"/>
    <w:rsid w:val="00DE39C1"/>
    <w:rsid w:val="00DF0732"/>
    <w:rsid w:val="00DF1053"/>
    <w:rsid w:val="00DF1299"/>
    <w:rsid w:val="00DF25E1"/>
    <w:rsid w:val="00DF28D7"/>
    <w:rsid w:val="00DF2C1B"/>
    <w:rsid w:val="00DF3ED8"/>
    <w:rsid w:val="00DF41FE"/>
    <w:rsid w:val="00DF4333"/>
    <w:rsid w:val="00DF4A6F"/>
    <w:rsid w:val="00DF4C5E"/>
    <w:rsid w:val="00DF4DE7"/>
    <w:rsid w:val="00DF51AB"/>
    <w:rsid w:val="00E00F43"/>
    <w:rsid w:val="00E021F5"/>
    <w:rsid w:val="00E02BC8"/>
    <w:rsid w:val="00E03B1C"/>
    <w:rsid w:val="00E05366"/>
    <w:rsid w:val="00E05739"/>
    <w:rsid w:val="00E07CEF"/>
    <w:rsid w:val="00E07DC9"/>
    <w:rsid w:val="00E11359"/>
    <w:rsid w:val="00E12025"/>
    <w:rsid w:val="00E1393D"/>
    <w:rsid w:val="00E17832"/>
    <w:rsid w:val="00E17C17"/>
    <w:rsid w:val="00E21373"/>
    <w:rsid w:val="00E218EB"/>
    <w:rsid w:val="00E23260"/>
    <w:rsid w:val="00E237D9"/>
    <w:rsid w:val="00E24D39"/>
    <w:rsid w:val="00E300DA"/>
    <w:rsid w:val="00E35565"/>
    <w:rsid w:val="00E36924"/>
    <w:rsid w:val="00E36BC1"/>
    <w:rsid w:val="00E4037C"/>
    <w:rsid w:val="00E423D6"/>
    <w:rsid w:val="00E46526"/>
    <w:rsid w:val="00E50619"/>
    <w:rsid w:val="00E5064B"/>
    <w:rsid w:val="00E5084C"/>
    <w:rsid w:val="00E51C12"/>
    <w:rsid w:val="00E521E7"/>
    <w:rsid w:val="00E54843"/>
    <w:rsid w:val="00E5623E"/>
    <w:rsid w:val="00E57BD2"/>
    <w:rsid w:val="00E603D6"/>
    <w:rsid w:val="00E60746"/>
    <w:rsid w:val="00E60A8E"/>
    <w:rsid w:val="00E63F79"/>
    <w:rsid w:val="00E642B1"/>
    <w:rsid w:val="00E647DC"/>
    <w:rsid w:val="00E64A23"/>
    <w:rsid w:val="00E70225"/>
    <w:rsid w:val="00E70FD3"/>
    <w:rsid w:val="00E710DD"/>
    <w:rsid w:val="00E73359"/>
    <w:rsid w:val="00E756CD"/>
    <w:rsid w:val="00E757DB"/>
    <w:rsid w:val="00E76A79"/>
    <w:rsid w:val="00E82315"/>
    <w:rsid w:val="00E841FB"/>
    <w:rsid w:val="00E8467A"/>
    <w:rsid w:val="00E848D5"/>
    <w:rsid w:val="00E8768A"/>
    <w:rsid w:val="00E901F8"/>
    <w:rsid w:val="00E91585"/>
    <w:rsid w:val="00E91D09"/>
    <w:rsid w:val="00E935A5"/>
    <w:rsid w:val="00E93774"/>
    <w:rsid w:val="00E93EB9"/>
    <w:rsid w:val="00EA022A"/>
    <w:rsid w:val="00EA1892"/>
    <w:rsid w:val="00EA1F02"/>
    <w:rsid w:val="00EA2830"/>
    <w:rsid w:val="00EA2B63"/>
    <w:rsid w:val="00EA3790"/>
    <w:rsid w:val="00EA3876"/>
    <w:rsid w:val="00EA4884"/>
    <w:rsid w:val="00EA494D"/>
    <w:rsid w:val="00EA56E7"/>
    <w:rsid w:val="00EA6304"/>
    <w:rsid w:val="00EA6858"/>
    <w:rsid w:val="00EB42C3"/>
    <w:rsid w:val="00EB4787"/>
    <w:rsid w:val="00EB566C"/>
    <w:rsid w:val="00EB5A90"/>
    <w:rsid w:val="00EB71E7"/>
    <w:rsid w:val="00EC0963"/>
    <w:rsid w:val="00EC0B04"/>
    <w:rsid w:val="00EC121E"/>
    <w:rsid w:val="00EC1A6C"/>
    <w:rsid w:val="00EC5E1E"/>
    <w:rsid w:val="00EC6743"/>
    <w:rsid w:val="00EC6BB9"/>
    <w:rsid w:val="00EC70CF"/>
    <w:rsid w:val="00ED0269"/>
    <w:rsid w:val="00ED069B"/>
    <w:rsid w:val="00ED0E53"/>
    <w:rsid w:val="00ED116D"/>
    <w:rsid w:val="00ED2357"/>
    <w:rsid w:val="00ED23D8"/>
    <w:rsid w:val="00ED2D39"/>
    <w:rsid w:val="00ED616F"/>
    <w:rsid w:val="00ED6D2B"/>
    <w:rsid w:val="00EE0D58"/>
    <w:rsid w:val="00EE1363"/>
    <w:rsid w:val="00EE263A"/>
    <w:rsid w:val="00EE3518"/>
    <w:rsid w:val="00EE38B5"/>
    <w:rsid w:val="00EE426B"/>
    <w:rsid w:val="00EE48F8"/>
    <w:rsid w:val="00EE7069"/>
    <w:rsid w:val="00EE7272"/>
    <w:rsid w:val="00EE7388"/>
    <w:rsid w:val="00EE746F"/>
    <w:rsid w:val="00EF0C34"/>
    <w:rsid w:val="00EF16AD"/>
    <w:rsid w:val="00EF1E0A"/>
    <w:rsid w:val="00EF226C"/>
    <w:rsid w:val="00EF3C77"/>
    <w:rsid w:val="00EF43F2"/>
    <w:rsid w:val="00EF6052"/>
    <w:rsid w:val="00EF77AD"/>
    <w:rsid w:val="00EF7B9D"/>
    <w:rsid w:val="00F00309"/>
    <w:rsid w:val="00F05277"/>
    <w:rsid w:val="00F05824"/>
    <w:rsid w:val="00F05C26"/>
    <w:rsid w:val="00F0672E"/>
    <w:rsid w:val="00F0696C"/>
    <w:rsid w:val="00F102AF"/>
    <w:rsid w:val="00F10BED"/>
    <w:rsid w:val="00F11F7C"/>
    <w:rsid w:val="00F13D61"/>
    <w:rsid w:val="00F158CB"/>
    <w:rsid w:val="00F16F09"/>
    <w:rsid w:val="00F1738D"/>
    <w:rsid w:val="00F20EA1"/>
    <w:rsid w:val="00F21E1E"/>
    <w:rsid w:val="00F23558"/>
    <w:rsid w:val="00F23AD5"/>
    <w:rsid w:val="00F263B6"/>
    <w:rsid w:val="00F26DDC"/>
    <w:rsid w:val="00F27004"/>
    <w:rsid w:val="00F27320"/>
    <w:rsid w:val="00F302D0"/>
    <w:rsid w:val="00F32548"/>
    <w:rsid w:val="00F3755A"/>
    <w:rsid w:val="00F417AB"/>
    <w:rsid w:val="00F447DC"/>
    <w:rsid w:val="00F456BE"/>
    <w:rsid w:val="00F45CBC"/>
    <w:rsid w:val="00F47152"/>
    <w:rsid w:val="00F505D0"/>
    <w:rsid w:val="00F53058"/>
    <w:rsid w:val="00F53E76"/>
    <w:rsid w:val="00F54FB8"/>
    <w:rsid w:val="00F56B57"/>
    <w:rsid w:val="00F56D1B"/>
    <w:rsid w:val="00F57C10"/>
    <w:rsid w:val="00F6474D"/>
    <w:rsid w:val="00F650D0"/>
    <w:rsid w:val="00F65AF5"/>
    <w:rsid w:val="00F6728F"/>
    <w:rsid w:val="00F67555"/>
    <w:rsid w:val="00F74AE5"/>
    <w:rsid w:val="00F777AD"/>
    <w:rsid w:val="00F83A91"/>
    <w:rsid w:val="00F863D2"/>
    <w:rsid w:val="00F9045D"/>
    <w:rsid w:val="00F91A6E"/>
    <w:rsid w:val="00F9723B"/>
    <w:rsid w:val="00F977E0"/>
    <w:rsid w:val="00F979B8"/>
    <w:rsid w:val="00FA1219"/>
    <w:rsid w:val="00FA3CFE"/>
    <w:rsid w:val="00FA4721"/>
    <w:rsid w:val="00FA48FB"/>
    <w:rsid w:val="00FA515C"/>
    <w:rsid w:val="00FA6B02"/>
    <w:rsid w:val="00FA7298"/>
    <w:rsid w:val="00FB0B1F"/>
    <w:rsid w:val="00FB2D4A"/>
    <w:rsid w:val="00FB4A46"/>
    <w:rsid w:val="00FB4B79"/>
    <w:rsid w:val="00FB508E"/>
    <w:rsid w:val="00FB7683"/>
    <w:rsid w:val="00FC0BF8"/>
    <w:rsid w:val="00FC0E16"/>
    <w:rsid w:val="00FC151D"/>
    <w:rsid w:val="00FC1593"/>
    <w:rsid w:val="00FC16BF"/>
    <w:rsid w:val="00FC1ED2"/>
    <w:rsid w:val="00FC2180"/>
    <w:rsid w:val="00FC3299"/>
    <w:rsid w:val="00FC340D"/>
    <w:rsid w:val="00FC3779"/>
    <w:rsid w:val="00FC3EAD"/>
    <w:rsid w:val="00FC5397"/>
    <w:rsid w:val="00FD06CD"/>
    <w:rsid w:val="00FD0B6D"/>
    <w:rsid w:val="00FD1D12"/>
    <w:rsid w:val="00FD22BF"/>
    <w:rsid w:val="00FD35BA"/>
    <w:rsid w:val="00FD5BB9"/>
    <w:rsid w:val="00FD77F6"/>
    <w:rsid w:val="00FD7D7A"/>
    <w:rsid w:val="00FE0138"/>
    <w:rsid w:val="00FE3385"/>
    <w:rsid w:val="00FE4C64"/>
    <w:rsid w:val="00FE71C2"/>
    <w:rsid w:val="00FF14FC"/>
    <w:rsid w:val="00FF29AC"/>
    <w:rsid w:val="00FF320F"/>
    <w:rsid w:val="00FF5ECC"/>
    <w:rsid w:val="00FF72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0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24">
      <w:bodyDiv w:val="1"/>
      <w:marLeft w:val="0"/>
      <w:marRight w:val="0"/>
      <w:marTop w:val="0"/>
      <w:marBottom w:val="0"/>
      <w:divBdr>
        <w:top w:val="none" w:sz="0" w:space="0" w:color="auto"/>
        <w:left w:val="none" w:sz="0" w:space="0" w:color="auto"/>
        <w:bottom w:val="none" w:sz="0" w:space="0" w:color="auto"/>
        <w:right w:val="none" w:sz="0" w:space="0" w:color="auto"/>
      </w:divBdr>
    </w:div>
    <w:div w:id="95096988">
      <w:bodyDiv w:val="1"/>
      <w:marLeft w:val="0"/>
      <w:marRight w:val="0"/>
      <w:marTop w:val="0"/>
      <w:marBottom w:val="0"/>
      <w:divBdr>
        <w:top w:val="none" w:sz="0" w:space="0" w:color="auto"/>
        <w:left w:val="none" w:sz="0" w:space="0" w:color="auto"/>
        <w:bottom w:val="none" w:sz="0" w:space="0" w:color="auto"/>
        <w:right w:val="none" w:sz="0" w:space="0" w:color="auto"/>
      </w:divBdr>
    </w:div>
    <w:div w:id="150678054">
      <w:bodyDiv w:val="1"/>
      <w:marLeft w:val="0"/>
      <w:marRight w:val="0"/>
      <w:marTop w:val="0"/>
      <w:marBottom w:val="0"/>
      <w:divBdr>
        <w:top w:val="none" w:sz="0" w:space="0" w:color="auto"/>
        <w:left w:val="none" w:sz="0" w:space="0" w:color="auto"/>
        <w:bottom w:val="none" w:sz="0" w:space="0" w:color="auto"/>
        <w:right w:val="none" w:sz="0" w:space="0" w:color="auto"/>
      </w:divBdr>
    </w:div>
    <w:div w:id="190843526">
      <w:bodyDiv w:val="1"/>
      <w:marLeft w:val="0"/>
      <w:marRight w:val="0"/>
      <w:marTop w:val="0"/>
      <w:marBottom w:val="0"/>
      <w:divBdr>
        <w:top w:val="none" w:sz="0" w:space="0" w:color="auto"/>
        <w:left w:val="none" w:sz="0" w:space="0" w:color="auto"/>
        <w:bottom w:val="none" w:sz="0" w:space="0" w:color="auto"/>
        <w:right w:val="none" w:sz="0" w:space="0" w:color="auto"/>
      </w:divBdr>
      <w:divsChild>
        <w:div w:id="1469721">
          <w:marLeft w:val="634"/>
          <w:marRight w:val="0"/>
          <w:marTop w:val="0"/>
          <w:marBottom w:val="0"/>
          <w:divBdr>
            <w:top w:val="none" w:sz="0" w:space="0" w:color="auto"/>
            <w:left w:val="none" w:sz="0" w:space="0" w:color="auto"/>
            <w:bottom w:val="none" w:sz="0" w:space="0" w:color="auto"/>
            <w:right w:val="none" w:sz="0" w:space="0" w:color="auto"/>
          </w:divBdr>
        </w:div>
        <w:div w:id="1735658240">
          <w:marLeft w:val="547"/>
          <w:marRight w:val="0"/>
          <w:marTop w:val="106"/>
          <w:marBottom w:val="0"/>
          <w:divBdr>
            <w:top w:val="none" w:sz="0" w:space="0" w:color="auto"/>
            <w:left w:val="none" w:sz="0" w:space="0" w:color="auto"/>
            <w:bottom w:val="none" w:sz="0" w:space="0" w:color="auto"/>
            <w:right w:val="none" w:sz="0" w:space="0" w:color="auto"/>
          </w:divBdr>
        </w:div>
      </w:divsChild>
    </w:div>
    <w:div w:id="240793349">
      <w:bodyDiv w:val="1"/>
      <w:marLeft w:val="0"/>
      <w:marRight w:val="0"/>
      <w:marTop w:val="0"/>
      <w:marBottom w:val="0"/>
      <w:divBdr>
        <w:top w:val="none" w:sz="0" w:space="0" w:color="auto"/>
        <w:left w:val="none" w:sz="0" w:space="0" w:color="auto"/>
        <w:bottom w:val="none" w:sz="0" w:space="0" w:color="auto"/>
        <w:right w:val="none" w:sz="0" w:space="0" w:color="auto"/>
      </w:divBdr>
    </w:div>
    <w:div w:id="245118316">
      <w:bodyDiv w:val="1"/>
      <w:marLeft w:val="0"/>
      <w:marRight w:val="0"/>
      <w:marTop w:val="0"/>
      <w:marBottom w:val="0"/>
      <w:divBdr>
        <w:top w:val="none" w:sz="0" w:space="0" w:color="auto"/>
        <w:left w:val="none" w:sz="0" w:space="0" w:color="auto"/>
        <w:bottom w:val="none" w:sz="0" w:space="0" w:color="auto"/>
        <w:right w:val="none" w:sz="0" w:space="0" w:color="auto"/>
      </w:divBdr>
    </w:div>
    <w:div w:id="275795812">
      <w:bodyDiv w:val="1"/>
      <w:marLeft w:val="0"/>
      <w:marRight w:val="0"/>
      <w:marTop w:val="0"/>
      <w:marBottom w:val="0"/>
      <w:divBdr>
        <w:top w:val="none" w:sz="0" w:space="0" w:color="auto"/>
        <w:left w:val="none" w:sz="0" w:space="0" w:color="auto"/>
        <w:bottom w:val="none" w:sz="0" w:space="0" w:color="auto"/>
        <w:right w:val="none" w:sz="0" w:space="0" w:color="auto"/>
      </w:divBdr>
      <w:divsChild>
        <w:div w:id="1798261445">
          <w:marLeft w:val="1008"/>
          <w:marRight w:val="0"/>
          <w:marTop w:val="58"/>
          <w:marBottom w:val="0"/>
          <w:divBdr>
            <w:top w:val="none" w:sz="0" w:space="0" w:color="auto"/>
            <w:left w:val="none" w:sz="0" w:space="0" w:color="auto"/>
            <w:bottom w:val="none" w:sz="0" w:space="0" w:color="auto"/>
            <w:right w:val="none" w:sz="0" w:space="0" w:color="auto"/>
          </w:divBdr>
        </w:div>
      </w:divsChild>
    </w:div>
    <w:div w:id="322663497">
      <w:bodyDiv w:val="1"/>
      <w:marLeft w:val="0"/>
      <w:marRight w:val="0"/>
      <w:marTop w:val="0"/>
      <w:marBottom w:val="0"/>
      <w:divBdr>
        <w:top w:val="none" w:sz="0" w:space="0" w:color="auto"/>
        <w:left w:val="none" w:sz="0" w:space="0" w:color="auto"/>
        <w:bottom w:val="none" w:sz="0" w:space="0" w:color="auto"/>
        <w:right w:val="none" w:sz="0" w:space="0" w:color="auto"/>
      </w:divBdr>
    </w:div>
    <w:div w:id="341904658">
      <w:bodyDiv w:val="1"/>
      <w:marLeft w:val="0"/>
      <w:marRight w:val="0"/>
      <w:marTop w:val="0"/>
      <w:marBottom w:val="0"/>
      <w:divBdr>
        <w:top w:val="none" w:sz="0" w:space="0" w:color="auto"/>
        <w:left w:val="none" w:sz="0" w:space="0" w:color="auto"/>
        <w:bottom w:val="none" w:sz="0" w:space="0" w:color="auto"/>
        <w:right w:val="none" w:sz="0" w:space="0" w:color="auto"/>
      </w:divBdr>
    </w:div>
    <w:div w:id="344943630">
      <w:bodyDiv w:val="1"/>
      <w:marLeft w:val="0"/>
      <w:marRight w:val="0"/>
      <w:marTop w:val="0"/>
      <w:marBottom w:val="0"/>
      <w:divBdr>
        <w:top w:val="none" w:sz="0" w:space="0" w:color="auto"/>
        <w:left w:val="none" w:sz="0" w:space="0" w:color="auto"/>
        <w:bottom w:val="none" w:sz="0" w:space="0" w:color="auto"/>
        <w:right w:val="none" w:sz="0" w:space="0" w:color="auto"/>
      </w:divBdr>
    </w:div>
    <w:div w:id="401367980">
      <w:bodyDiv w:val="1"/>
      <w:marLeft w:val="0"/>
      <w:marRight w:val="0"/>
      <w:marTop w:val="0"/>
      <w:marBottom w:val="0"/>
      <w:divBdr>
        <w:top w:val="none" w:sz="0" w:space="0" w:color="auto"/>
        <w:left w:val="none" w:sz="0" w:space="0" w:color="auto"/>
        <w:bottom w:val="none" w:sz="0" w:space="0" w:color="auto"/>
        <w:right w:val="none" w:sz="0" w:space="0" w:color="auto"/>
      </w:divBdr>
    </w:div>
    <w:div w:id="447163739">
      <w:bodyDiv w:val="1"/>
      <w:marLeft w:val="0"/>
      <w:marRight w:val="0"/>
      <w:marTop w:val="0"/>
      <w:marBottom w:val="0"/>
      <w:divBdr>
        <w:top w:val="none" w:sz="0" w:space="0" w:color="auto"/>
        <w:left w:val="none" w:sz="0" w:space="0" w:color="auto"/>
        <w:bottom w:val="none" w:sz="0" w:space="0" w:color="auto"/>
        <w:right w:val="none" w:sz="0" w:space="0" w:color="auto"/>
      </w:divBdr>
    </w:div>
    <w:div w:id="448161172">
      <w:bodyDiv w:val="1"/>
      <w:marLeft w:val="0"/>
      <w:marRight w:val="0"/>
      <w:marTop w:val="0"/>
      <w:marBottom w:val="0"/>
      <w:divBdr>
        <w:top w:val="none" w:sz="0" w:space="0" w:color="auto"/>
        <w:left w:val="none" w:sz="0" w:space="0" w:color="auto"/>
        <w:bottom w:val="none" w:sz="0" w:space="0" w:color="auto"/>
        <w:right w:val="none" w:sz="0" w:space="0" w:color="auto"/>
      </w:divBdr>
    </w:div>
    <w:div w:id="455880473">
      <w:bodyDiv w:val="1"/>
      <w:marLeft w:val="0"/>
      <w:marRight w:val="0"/>
      <w:marTop w:val="0"/>
      <w:marBottom w:val="0"/>
      <w:divBdr>
        <w:top w:val="none" w:sz="0" w:space="0" w:color="auto"/>
        <w:left w:val="none" w:sz="0" w:space="0" w:color="auto"/>
        <w:bottom w:val="none" w:sz="0" w:space="0" w:color="auto"/>
        <w:right w:val="none" w:sz="0" w:space="0" w:color="auto"/>
      </w:divBdr>
    </w:div>
    <w:div w:id="474613151">
      <w:bodyDiv w:val="1"/>
      <w:marLeft w:val="0"/>
      <w:marRight w:val="0"/>
      <w:marTop w:val="0"/>
      <w:marBottom w:val="0"/>
      <w:divBdr>
        <w:top w:val="none" w:sz="0" w:space="0" w:color="auto"/>
        <w:left w:val="none" w:sz="0" w:space="0" w:color="auto"/>
        <w:bottom w:val="none" w:sz="0" w:space="0" w:color="auto"/>
        <w:right w:val="none" w:sz="0" w:space="0" w:color="auto"/>
      </w:divBdr>
    </w:div>
    <w:div w:id="541600026">
      <w:bodyDiv w:val="1"/>
      <w:marLeft w:val="0"/>
      <w:marRight w:val="0"/>
      <w:marTop w:val="0"/>
      <w:marBottom w:val="0"/>
      <w:divBdr>
        <w:top w:val="none" w:sz="0" w:space="0" w:color="auto"/>
        <w:left w:val="none" w:sz="0" w:space="0" w:color="auto"/>
        <w:bottom w:val="none" w:sz="0" w:space="0" w:color="auto"/>
        <w:right w:val="none" w:sz="0" w:space="0" w:color="auto"/>
      </w:divBdr>
    </w:div>
    <w:div w:id="553156096">
      <w:bodyDiv w:val="1"/>
      <w:marLeft w:val="0"/>
      <w:marRight w:val="0"/>
      <w:marTop w:val="0"/>
      <w:marBottom w:val="0"/>
      <w:divBdr>
        <w:top w:val="none" w:sz="0" w:space="0" w:color="auto"/>
        <w:left w:val="none" w:sz="0" w:space="0" w:color="auto"/>
        <w:bottom w:val="none" w:sz="0" w:space="0" w:color="auto"/>
        <w:right w:val="none" w:sz="0" w:space="0" w:color="auto"/>
      </w:divBdr>
    </w:div>
    <w:div w:id="584845503">
      <w:bodyDiv w:val="1"/>
      <w:marLeft w:val="0"/>
      <w:marRight w:val="0"/>
      <w:marTop w:val="0"/>
      <w:marBottom w:val="0"/>
      <w:divBdr>
        <w:top w:val="none" w:sz="0" w:space="0" w:color="auto"/>
        <w:left w:val="none" w:sz="0" w:space="0" w:color="auto"/>
        <w:bottom w:val="none" w:sz="0" w:space="0" w:color="auto"/>
        <w:right w:val="none" w:sz="0" w:space="0" w:color="auto"/>
      </w:divBdr>
    </w:div>
    <w:div w:id="648286076">
      <w:bodyDiv w:val="1"/>
      <w:marLeft w:val="0"/>
      <w:marRight w:val="0"/>
      <w:marTop w:val="0"/>
      <w:marBottom w:val="0"/>
      <w:divBdr>
        <w:top w:val="none" w:sz="0" w:space="0" w:color="auto"/>
        <w:left w:val="none" w:sz="0" w:space="0" w:color="auto"/>
        <w:bottom w:val="none" w:sz="0" w:space="0" w:color="auto"/>
        <w:right w:val="none" w:sz="0" w:space="0" w:color="auto"/>
      </w:divBdr>
    </w:div>
    <w:div w:id="727731813">
      <w:bodyDiv w:val="1"/>
      <w:marLeft w:val="0"/>
      <w:marRight w:val="0"/>
      <w:marTop w:val="0"/>
      <w:marBottom w:val="0"/>
      <w:divBdr>
        <w:top w:val="none" w:sz="0" w:space="0" w:color="auto"/>
        <w:left w:val="none" w:sz="0" w:space="0" w:color="auto"/>
        <w:bottom w:val="none" w:sz="0" w:space="0" w:color="auto"/>
        <w:right w:val="none" w:sz="0" w:space="0" w:color="auto"/>
      </w:divBdr>
    </w:div>
    <w:div w:id="745610397">
      <w:bodyDiv w:val="1"/>
      <w:marLeft w:val="0"/>
      <w:marRight w:val="0"/>
      <w:marTop w:val="0"/>
      <w:marBottom w:val="0"/>
      <w:divBdr>
        <w:top w:val="none" w:sz="0" w:space="0" w:color="auto"/>
        <w:left w:val="none" w:sz="0" w:space="0" w:color="auto"/>
        <w:bottom w:val="none" w:sz="0" w:space="0" w:color="auto"/>
        <w:right w:val="none" w:sz="0" w:space="0" w:color="auto"/>
      </w:divBdr>
    </w:div>
    <w:div w:id="751586444">
      <w:bodyDiv w:val="1"/>
      <w:marLeft w:val="0"/>
      <w:marRight w:val="0"/>
      <w:marTop w:val="0"/>
      <w:marBottom w:val="0"/>
      <w:divBdr>
        <w:top w:val="none" w:sz="0" w:space="0" w:color="auto"/>
        <w:left w:val="none" w:sz="0" w:space="0" w:color="auto"/>
        <w:bottom w:val="none" w:sz="0" w:space="0" w:color="auto"/>
        <w:right w:val="none" w:sz="0" w:space="0" w:color="auto"/>
      </w:divBdr>
      <w:divsChild>
        <w:div w:id="66535530">
          <w:marLeft w:val="1094"/>
          <w:marRight w:val="0"/>
          <w:marTop w:val="106"/>
          <w:marBottom w:val="0"/>
          <w:divBdr>
            <w:top w:val="none" w:sz="0" w:space="0" w:color="auto"/>
            <w:left w:val="none" w:sz="0" w:space="0" w:color="auto"/>
            <w:bottom w:val="none" w:sz="0" w:space="0" w:color="auto"/>
            <w:right w:val="none" w:sz="0" w:space="0" w:color="auto"/>
          </w:divBdr>
        </w:div>
        <w:div w:id="73825929">
          <w:marLeft w:val="547"/>
          <w:marRight w:val="0"/>
          <w:marTop w:val="106"/>
          <w:marBottom w:val="0"/>
          <w:divBdr>
            <w:top w:val="none" w:sz="0" w:space="0" w:color="auto"/>
            <w:left w:val="none" w:sz="0" w:space="0" w:color="auto"/>
            <w:bottom w:val="none" w:sz="0" w:space="0" w:color="auto"/>
            <w:right w:val="none" w:sz="0" w:space="0" w:color="auto"/>
          </w:divBdr>
        </w:div>
        <w:div w:id="1112895010">
          <w:marLeft w:val="547"/>
          <w:marRight w:val="0"/>
          <w:marTop w:val="106"/>
          <w:marBottom w:val="0"/>
          <w:divBdr>
            <w:top w:val="none" w:sz="0" w:space="0" w:color="auto"/>
            <w:left w:val="none" w:sz="0" w:space="0" w:color="auto"/>
            <w:bottom w:val="none" w:sz="0" w:space="0" w:color="auto"/>
            <w:right w:val="none" w:sz="0" w:space="0" w:color="auto"/>
          </w:divBdr>
        </w:div>
        <w:div w:id="1250965256">
          <w:marLeft w:val="547"/>
          <w:marRight w:val="0"/>
          <w:marTop w:val="106"/>
          <w:marBottom w:val="0"/>
          <w:divBdr>
            <w:top w:val="none" w:sz="0" w:space="0" w:color="auto"/>
            <w:left w:val="none" w:sz="0" w:space="0" w:color="auto"/>
            <w:bottom w:val="none" w:sz="0" w:space="0" w:color="auto"/>
            <w:right w:val="none" w:sz="0" w:space="0" w:color="auto"/>
          </w:divBdr>
        </w:div>
      </w:divsChild>
    </w:div>
    <w:div w:id="774518611">
      <w:bodyDiv w:val="1"/>
      <w:marLeft w:val="0"/>
      <w:marRight w:val="0"/>
      <w:marTop w:val="0"/>
      <w:marBottom w:val="0"/>
      <w:divBdr>
        <w:top w:val="none" w:sz="0" w:space="0" w:color="auto"/>
        <w:left w:val="none" w:sz="0" w:space="0" w:color="auto"/>
        <w:bottom w:val="none" w:sz="0" w:space="0" w:color="auto"/>
        <w:right w:val="none" w:sz="0" w:space="0" w:color="auto"/>
      </w:divBdr>
    </w:div>
    <w:div w:id="790173195">
      <w:bodyDiv w:val="1"/>
      <w:marLeft w:val="0"/>
      <w:marRight w:val="0"/>
      <w:marTop w:val="0"/>
      <w:marBottom w:val="0"/>
      <w:divBdr>
        <w:top w:val="none" w:sz="0" w:space="0" w:color="auto"/>
        <w:left w:val="none" w:sz="0" w:space="0" w:color="auto"/>
        <w:bottom w:val="none" w:sz="0" w:space="0" w:color="auto"/>
        <w:right w:val="none" w:sz="0" w:space="0" w:color="auto"/>
      </w:divBdr>
    </w:div>
    <w:div w:id="818034454">
      <w:bodyDiv w:val="1"/>
      <w:marLeft w:val="0"/>
      <w:marRight w:val="0"/>
      <w:marTop w:val="0"/>
      <w:marBottom w:val="0"/>
      <w:divBdr>
        <w:top w:val="none" w:sz="0" w:space="0" w:color="auto"/>
        <w:left w:val="none" w:sz="0" w:space="0" w:color="auto"/>
        <w:bottom w:val="none" w:sz="0" w:space="0" w:color="auto"/>
        <w:right w:val="none" w:sz="0" w:space="0" w:color="auto"/>
      </w:divBdr>
      <w:divsChild>
        <w:div w:id="1095714468">
          <w:marLeft w:val="720"/>
          <w:marRight w:val="0"/>
          <w:marTop w:val="0"/>
          <w:marBottom w:val="0"/>
          <w:divBdr>
            <w:top w:val="none" w:sz="0" w:space="0" w:color="auto"/>
            <w:left w:val="none" w:sz="0" w:space="0" w:color="auto"/>
            <w:bottom w:val="none" w:sz="0" w:space="0" w:color="auto"/>
            <w:right w:val="none" w:sz="0" w:space="0" w:color="auto"/>
          </w:divBdr>
        </w:div>
        <w:div w:id="1601983753">
          <w:marLeft w:val="720"/>
          <w:marRight w:val="0"/>
          <w:marTop w:val="0"/>
          <w:marBottom w:val="0"/>
          <w:divBdr>
            <w:top w:val="none" w:sz="0" w:space="0" w:color="auto"/>
            <w:left w:val="none" w:sz="0" w:space="0" w:color="auto"/>
            <w:bottom w:val="none" w:sz="0" w:space="0" w:color="auto"/>
            <w:right w:val="none" w:sz="0" w:space="0" w:color="auto"/>
          </w:divBdr>
        </w:div>
      </w:divsChild>
    </w:div>
    <w:div w:id="830412229">
      <w:bodyDiv w:val="1"/>
      <w:marLeft w:val="0"/>
      <w:marRight w:val="0"/>
      <w:marTop w:val="0"/>
      <w:marBottom w:val="0"/>
      <w:divBdr>
        <w:top w:val="none" w:sz="0" w:space="0" w:color="auto"/>
        <w:left w:val="none" w:sz="0" w:space="0" w:color="auto"/>
        <w:bottom w:val="none" w:sz="0" w:space="0" w:color="auto"/>
        <w:right w:val="none" w:sz="0" w:space="0" w:color="auto"/>
      </w:divBdr>
    </w:div>
    <w:div w:id="845560986">
      <w:bodyDiv w:val="1"/>
      <w:marLeft w:val="0"/>
      <w:marRight w:val="0"/>
      <w:marTop w:val="0"/>
      <w:marBottom w:val="0"/>
      <w:divBdr>
        <w:top w:val="none" w:sz="0" w:space="0" w:color="auto"/>
        <w:left w:val="none" w:sz="0" w:space="0" w:color="auto"/>
        <w:bottom w:val="none" w:sz="0" w:space="0" w:color="auto"/>
        <w:right w:val="none" w:sz="0" w:space="0" w:color="auto"/>
      </w:divBdr>
      <w:divsChild>
        <w:div w:id="582033207">
          <w:marLeft w:val="720"/>
          <w:marRight w:val="0"/>
          <w:marTop w:val="0"/>
          <w:marBottom w:val="0"/>
          <w:divBdr>
            <w:top w:val="none" w:sz="0" w:space="0" w:color="auto"/>
            <w:left w:val="none" w:sz="0" w:space="0" w:color="auto"/>
            <w:bottom w:val="none" w:sz="0" w:space="0" w:color="auto"/>
            <w:right w:val="none" w:sz="0" w:space="0" w:color="auto"/>
          </w:divBdr>
        </w:div>
        <w:div w:id="1696691510">
          <w:marLeft w:val="720"/>
          <w:marRight w:val="0"/>
          <w:marTop w:val="0"/>
          <w:marBottom w:val="0"/>
          <w:divBdr>
            <w:top w:val="none" w:sz="0" w:space="0" w:color="auto"/>
            <w:left w:val="none" w:sz="0" w:space="0" w:color="auto"/>
            <w:bottom w:val="none" w:sz="0" w:space="0" w:color="auto"/>
            <w:right w:val="none" w:sz="0" w:space="0" w:color="auto"/>
          </w:divBdr>
        </w:div>
      </w:divsChild>
    </w:div>
    <w:div w:id="853036198">
      <w:bodyDiv w:val="1"/>
      <w:marLeft w:val="0"/>
      <w:marRight w:val="0"/>
      <w:marTop w:val="0"/>
      <w:marBottom w:val="0"/>
      <w:divBdr>
        <w:top w:val="none" w:sz="0" w:space="0" w:color="auto"/>
        <w:left w:val="none" w:sz="0" w:space="0" w:color="auto"/>
        <w:bottom w:val="none" w:sz="0" w:space="0" w:color="auto"/>
        <w:right w:val="none" w:sz="0" w:space="0" w:color="auto"/>
      </w:divBdr>
    </w:div>
    <w:div w:id="884565770">
      <w:bodyDiv w:val="1"/>
      <w:marLeft w:val="0"/>
      <w:marRight w:val="0"/>
      <w:marTop w:val="0"/>
      <w:marBottom w:val="0"/>
      <w:divBdr>
        <w:top w:val="none" w:sz="0" w:space="0" w:color="auto"/>
        <w:left w:val="none" w:sz="0" w:space="0" w:color="auto"/>
        <w:bottom w:val="none" w:sz="0" w:space="0" w:color="auto"/>
        <w:right w:val="none" w:sz="0" w:space="0" w:color="auto"/>
      </w:divBdr>
    </w:div>
    <w:div w:id="917254590">
      <w:bodyDiv w:val="1"/>
      <w:marLeft w:val="0"/>
      <w:marRight w:val="0"/>
      <w:marTop w:val="0"/>
      <w:marBottom w:val="0"/>
      <w:divBdr>
        <w:top w:val="none" w:sz="0" w:space="0" w:color="auto"/>
        <w:left w:val="none" w:sz="0" w:space="0" w:color="auto"/>
        <w:bottom w:val="none" w:sz="0" w:space="0" w:color="auto"/>
        <w:right w:val="none" w:sz="0" w:space="0" w:color="auto"/>
      </w:divBdr>
    </w:div>
    <w:div w:id="1008752714">
      <w:bodyDiv w:val="1"/>
      <w:marLeft w:val="0"/>
      <w:marRight w:val="0"/>
      <w:marTop w:val="0"/>
      <w:marBottom w:val="0"/>
      <w:divBdr>
        <w:top w:val="none" w:sz="0" w:space="0" w:color="auto"/>
        <w:left w:val="none" w:sz="0" w:space="0" w:color="auto"/>
        <w:bottom w:val="none" w:sz="0" w:space="0" w:color="auto"/>
        <w:right w:val="none" w:sz="0" w:space="0" w:color="auto"/>
      </w:divBdr>
      <w:divsChild>
        <w:div w:id="108285739">
          <w:marLeft w:val="547"/>
          <w:marRight w:val="0"/>
          <w:marTop w:val="0"/>
          <w:marBottom w:val="0"/>
          <w:divBdr>
            <w:top w:val="none" w:sz="0" w:space="0" w:color="auto"/>
            <w:left w:val="none" w:sz="0" w:space="0" w:color="auto"/>
            <w:bottom w:val="none" w:sz="0" w:space="0" w:color="auto"/>
            <w:right w:val="none" w:sz="0" w:space="0" w:color="auto"/>
          </w:divBdr>
        </w:div>
        <w:div w:id="1555122023">
          <w:marLeft w:val="547"/>
          <w:marRight w:val="0"/>
          <w:marTop w:val="0"/>
          <w:marBottom w:val="0"/>
          <w:divBdr>
            <w:top w:val="none" w:sz="0" w:space="0" w:color="auto"/>
            <w:left w:val="none" w:sz="0" w:space="0" w:color="auto"/>
            <w:bottom w:val="none" w:sz="0" w:space="0" w:color="auto"/>
            <w:right w:val="none" w:sz="0" w:space="0" w:color="auto"/>
          </w:divBdr>
        </w:div>
      </w:divsChild>
    </w:div>
    <w:div w:id="1022242856">
      <w:bodyDiv w:val="1"/>
      <w:marLeft w:val="0"/>
      <w:marRight w:val="0"/>
      <w:marTop w:val="0"/>
      <w:marBottom w:val="0"/>
      <w:divBdr>
        <w:top w:val="none" w:sz="0" w:space="0" w:color="auto"/>
        <w:left w:val="none" w:sz="0" w:space="0" w:color="auto"/>
        <w:bottom w:val="none" w:sz="0" w:space="0" w:color="auto"/>
        <w:right w:val="none" w:sz="0" w:space="0" w:color="auto"/>
      </w:divBdr>
      <w:divsChild>
        <w:div w:id="1139803405">
          <w:marLeft w:val="446"/>
          <w:marRight w:val="0"/>
          <w:marTop w:val="0"/>
          <w:marBottom w:val="0"/>
          <w:divBdr>
            <w:top w:val="none" w:sz="0" w:space="0" w:color="auto"/>
            <w:left w:val="none" w:sz="0" w:space="0" w:color="auto"/>
            <w:bottom w:val="none" w:sz="0" w:space="0" w:color="auto"/>
            <w:right w:val="none" w:sz="0" w:space="0" w:color="auto"/>
          </w:divBdr>
        </w:div>
        <w:div w:id="1927038325">
          <w:marLeft w:val="446"/>
          <w:marRight w:val="0"/>
          <w:marTop w:val="0"/>
          <w:marBottom w:val="0"/>
          <w:divBdr>
            <w:top w:val="none" w:sz="0" w:space="0" w:color="auto"/>
            <w:left w:val="none" w:sz="0" w:space="0" w:color="auto"/>
            <w:bottom w:val="none" w:sz="0" w:space="0" w:color="auto"/>
            <w:right w:val="none" w:sz="0" w:space="0" w:color="auto"/>
          </w:divBdr>
        </w:div>
      </w:divsChild>
    </w:div>
    <w:div w:id="1027945780">
      <w:bodyDiv w:val="1"/>
      <w:marLeft w:val="0"/>
      <w:marRight w:val="0"/>
      <w:marTop w:val="0"/>
      <w:marBottom w:val="0"/>
      <w:divBdr>
        <w:top w:val="none" w:sz="0" w:space="0" w:color="auto"/>
        <w:left w:val="none" w:sz="0" w:space="0" w:color="auto"/>
        <w:bottom w:val="none" w:sz="0" w:space="0" w:color="auto"/>
        <w:right w:val="none" w:sz="0" w:space="0" w:color="auto"/>
      </w:divBdr>
      <w:divsChild>
        <w:div w:id="1708948473">
          <w:marLeft w:val="1008"/>
          <w:marRight w:val="0"/>
          <w:marTop w:val="58"/>
          <w:marBottom w:val="0"/>
          <w:divBdr>
            <w:top w:val="none" w:sz="0" w:space="0" w:color="auto"/>
            <w:left w:val="none" w:sz="0" w:space="0" w:color="auto"/>
            <w:bottom w:val="none" w:sz="0" w:space="0" w:color="auto"/>
            <w:right w:val="none" w:sz="0" w:space="0" w:color="auto"/>
          </w:divBdr>
        </w:div>
      </w:divsChild>
    </w:div>
    <w:div w:id="1113936776">
      <w:bodyDiv w:val="1"/>
      <w:marLeft w:val="0"/>
      <w:marRight w:val="0"/>
      <w:marTop w:val="0"/>
      <w:marBottom w:val="0"/>
      <w:divBdr>
        <w:top w:val="none" w:sz="0" w:space="0" w:color="auto"/>
        <w:left w:val="none" w:sz="0" w:space="0" w:color="auto"/>
        <w:bottom w:val="none" w:sz="0" w:space="0" w:color="auto"/>
        <w:right w:val="none" w:sz="0" w:space="0" w:color="auto"/>
      </w:divBdr>
    </w:div>
    <w:div w:id="1132673175">
      <w:bodyDiv w:val="1"/>
      <w:marLeft w:val="0"/>
      <w:marRight w:val="0"/>
      <w:marTop w:val="0"/>
      <w:marBottom w:val="0"/>
      <w:divBdr>
        <w:top w:val="none" w:sz="0" w:space="0" w:color="auto"/>
        <w:left w:val="none" w:sz="0" w:space="0" w:color="auto"/>
        <w:bottom w:val="none" w:sz="0" w:space="0" w:color="auto"/>
        <w:right w:val="none" w:sz="0" w:space="0" w:color="auto"/>
      </w:divBdr>
    </w:div>
    <w:div w:id="1182012972">
      <w:bodyDiv w:val="1"/>
      <w:marLeft w:val="0"/>
      <w:marRight w:val="0"/>
      <w:marTop w:val="0"/>
      <w:marBottom w:val="0"/>
      <w:divBdr>
        <w:top w:val="none" w:sz="0" w:space="0" w:color="auto"/>
        <w:left w:val="none" w:sz="0" w:space="0" w:color="auto"/>
        <w:bottom w:val="none" w:sz="0" w:space="0" w:color="auto"/>
        <w:right w:val="none" w:sz="0" w:space="0" w:color="auto"/>
      </w:divBdr>
    </w:div>
    <w:div w:id="1213423739">
      <w:bodyDiv w:val="1"/>
      <w:marLeft w:val="0"/>
      <w:marRight w:val="0"/>
      <w:marTop w:val="0"/>
      <w:marBottom w:val="0"/>
      <w:divBdr>
        <w:top w:val="none" w:sz="0" w:space="0" w:color="auto"/>
        <w:left w:val="none" w:sz="0" w:space="0" w:color="auto"/>
        <w:bottom w:val="none" w:sz="0" w:space="0" w:color="auto"/>
        <w:right w:val="none" w:sz="0" w:space="0" w:color="auto"/>
      </w:divBdr>
      <w:divsChild>
        <w:div w:id="1222015573">
          <w:marLeft w:val="547"/>
          <w:marRight w:val="0"/>
          <w:marTop w:val="134"/>
          <w:marBottom w:val="0"/>
          <w:divBdr>
            <w:top w:val="none" w:sz="0" w:space="0" w:color="auto"/>
            <w:left w:val="none" w:sz="0" w:space="0" w:color="auto"/>
            <w:bottom w:val="none" w:sz="0" w:space="0" w:color="auto"/>
            <w:right w:val="none" w:sz="0" w:space="0" w:color="auto"/>
          </w:divBdr>
        </w:div>
      </w:divsChild>
    </w:div>
    <w:div w:id="1231967376">
      <w:bodyDiv w:val="1"/>
      <w:marLeft w:val="0"/>
      <w:marRight w:val="0"/>
      <w:marTop w:val="0"/>
      <w:marBottom w:val="0"/>
      <w:divBdr>
        <w:top w:val="none" w:sz="0" w:space="0" w:color="auto"/>
        <w:left w:val="none" w:sz="0" w:space="0" w:color="auto"/>
        <w:bottom w:val="none" w:sz="0" w:space="0" w:color="auto"/>
        <w:right w:val="none" w:sz="0" w:space="0" w:color="auto"/>
      </w:divBdr>
    </w:div>
    <w:div w:id="1288390239">
      <w:bodyDiv w:val="1"/>
      <w:marLeft w:val="0"/>
      <w:marRight w:val="0"/>
      <w:marTop w:val="0"/>
      <w:marBottom w:val="0"/>
      <w:divBdr>
        <w:top w:val="none" w:sz="0" w:space="0" w:color="auto"/>
        <w:left w:val="none" w:sz="0" w:space="0" w:color="auto"/>
        <w:bottom w:val="none" w:sz="0" w:space="0" w:color="auto"/>
        <w:right w:val="none" w:sz="0" w:space="0" w:color="auto"/>
      </w:divBdr>
    </w:div>
    <w:div w:id="1294141273">
      <w:bodyDiv w:val="1"/>
      <w:marLeft w:val="0"/>
      <w:marRight w:val="0"/>
      <w:marTop w:val="0"/>
      <w:marBottom w:val="0"/>
      <w:divBdr>
        <w:top w:val="none" w:sz="0" w:space="0" w:color="auto"/>
        <w:left w:val="none" w:sz="0" w:space="0" w:color="auto"/>
        <w:bottom w:val="none" w:sz="0" w:space="0" w:color="auto"/>
        <w:right w:val="none" w:sz="0" w:space="0" w:color="auto"/>
      </w:divBdr>
    </w:div>
    <w:div w:id="1304121139">
      <w:bodyDiv w:val="1"/>
      <w:marLeft w:val="0"/>
      <w:marRight w:val="0"/>
      <w:marTop w:val="0"/>
      <w:marBottom w:val="0"/>
      <w:divBdr>
        <w:top w:val="none" w:sz="0" w:space="0" w:color="auto"/>
        <w:left w:val="none" w:sz="0" w:space="0" w:color="auto"/>
        <w:bottom w:val="none" w:sz="0" w:space="0" w:color="auto"/>
        <w:right w:val="none" w:sz="0" w:space="0" w:color="auto"/>
      </w:divBdr>
    </w:div>
    <w:div w:id="1333609120">
      <w:bodyDiv w:val="1"/>
      <w:marLeft w:val="0"/>
      <w:marRight w:val="0"/>
      <w:marTop w:val="0"/>
      <w:marBottom w:val="0"/>
      <w:divBdr>
        <w:top w:val="none" w:sz="0" w:space="0" w:color="auto"/>
        <w:left w:val="none" w:sz="0" w:space="0" w:color="auto"/>
        <w:bottom w:val="none" w:sz="0" w:space="0" w:color="auto"/>
        <w:right w:val="none" w:sz="0" w:space="0" w:color="auto"/>
      </w:divBdr>
    </w:div>
    <w:div w:id="1381051767">
      <w:bodyDiv w:val="1"/>
      <w:marLeft w:val="0"/>
      <w:marRight w:val="0"/>
      <w:marTop w:val="0"/>
      <w:marBottom w:val="0"/>
      <w:divBdr>
        <w:top w:val="none" w:sz="0" w:space="0" w:color="auto"/>
        <w:left w:val="none" w:sz="0" w:space="0" w:color="auto"/>
        <w:bottom w:val="none" w:sz="0" w:space="0" w:color="auto"/>
        <w:right w:val="none" w:sz="0" w:space="0" w:color="auto"/>
      </w:divBdr>
    </w:div>
    <w:div w:id="1401561165">
      <w:bodyDiv w:val="1"/>
      <w:marLeft w:val="0"/>
      <w:marRight w:val="0"/>
      <w:marTop w:val="0"/>
      <w:marBottom w:val="0"/>
      <w:divBdr>
        <w:top w:val="none" w:sz="0" w:space="0" w:color="auto"/>
        <w:left w:val="none" w:sz="0" w:space="0" w:color="auto"/>
        <w:bottom w:val="none" w:sz="0" w:space="0" w:color="auto"/>
        <w:right w:val="none" w:sz="0" w:space="0" w:color="auto"/>
      </w:divBdr>
    </w:div>
    <w:div w:id="1422137805">
      <w:bodyDiv w:val="1"/>
      <w:marLeft w:val="0"/>
      <w:marRight w:val="0"/>
      <w:marTop w:val="0"/>
      <w:marBottom w:val="0"/>
      <w:divBdr>
        <w:top w:val="none" w:sz="0" w:space="0" w:color="auto"/>
        <w:left w:val="none" w:sz="0" w:space="0" w:color="auto"/>
        <w:bottom w:val="none" w:sz="0" w:space="0" w:color="auto"/>
        <w:right w:val="none" w:sz="0" w:space="0" w:color="auto"/>
      </w:divBdr>
    </w:div>
    <w:div w:id="1481463853">
      <w:bodyDiv w:val="1"/>
      <w:marLeft w:val="0"/>
      <w:marRight w:val="0"/>
      <w:marTop w:val="0"/>
      <w:marBottom w:val="0"/>
      <w:divBdr>
        <w:top w:val="none" w:sz="0" w:space="0" w:color="auto"/>
        <w:left w:val="none" w:sz="0" w:space="0" w:color="auto"/>
        <w:bottom w:val="none" w:sz="0" w:space="0" w:color="auto"/>
        <w:right w:val="none" w:sz="0" w:space="0" w:color="auto"/>
      </w:divBdr>
    </w:div>
    <w:div w:id="1510868593">
      <w:bodyDiv w:val="1"/>
      <w:marLeft w:val="0"/>
      <w:marRight w:val="0"/>
      <w:marTop w:val="0"/>
      <w:marBottom w:val="0"/>
      <w:divBdr>
        <w:top w:val="none" w:sz="0" w:space="0" w:color="auto"/>
        <w:left w:val="none" w:sz="0" w:space="0" w:color="auto"/>
        <w:bottom w:val="none" w:sz="0" w:space="0" w:color="auto"/>
        <w:right w:val="none" w:sz="0" w:space="0" w:color="auto"/>
      </w:divBdr>
    </w:div>
    <w:div w:id="1532180887">
      <w:bodyDiv w:val="1"/>
      <w:marLeft w:val="0"/>
      <w:marRight w:val="0"/>
      <w:marTop w:val="0"/>
      <w:marBottom w:val="0"/>
      <w:divBdr>
        <w:top w:val="none" w:sz="0" w:space="0" w:color="auto"/>
        <w:left w:val="none" w:sz="0" w:space="0" w:color="auto"/>
        <w:bottom w:val="none" w:sz="0" w:space="0" w:color="auto"/>
        <w:right w:val="none" w:sz="0" w:space="0" w:color="auto"/>
      </w:divBdr>
    </w:div>
    <w:div w:id="1536842118">
      <w:bodyDiv w:val="1"/>
      <w:marLeft w:val="0"/>
      <w:marRight w:val="0"/>
      <w:marTop w:val="0"/>
      <w:marBottom w:val="0"/>
      <w:divBdr>
        <w:top w:val="none" w:sz="0" w:space="0" w:color="auto"/>
        <w:left w:val="none" w:sz="0" w:space="0" w:color="auto"/>
        <w:bottom w:val="none" w:sz="0" w:space="0" w:color="auto"/>
        <w:right w:val="none" w:sz="0" w:space="0" w:color="auto"/>
      </w:divBdr>
      <w:divsChild>
        <w:div w:id="1320844139">
          <w:marLeft w:val="1008"/>
          <w:marRight w:val="0"/>
          <w:marTop w:val="58"/>
          <w:marBottom w:val="0"/>
          <w:divBdr>
            <w:top w:val="none" w:sz="0" w:space="0" w:color="auto"/>
            <w:left w:val="none" w:sz="0" w:space="0" w:color="auto"/>
            <w:bottom w:val="none" w:sz="0" w:space="0" w:color="auto"/>
            <w:right w:val="none" w:sz="0" w:space="0" w:color="auto"/>
          </w:divBdr>
        </w:div>
      </w:divsChild>
    </w:div>
    <w:div w:id="1587881755">
      <w:bodyDiv w:val="1"/>
      <w:marLeft w:val="0"/>
      <w:marRight w:val="0"/>
      <w:marTop w:val="0"/>
      <w:marBottom w:val="0"/>
      <w:divBdr>
        <w:top w:val="none" w:sz="0" w:space="0" w:color="auto"/>
        <w:left w:val="none" w:sz="0" w:space="0" w:color="auto"/>
        <w:bottom w:val="none" w:sz="0" w:space="0" w:color="auto"/>
        <w:right w:val="none" w:sz="0" w:space="0" w:color="auto"/>
      </w:divBdr>
      <w:divsChild>
        <w:div w:id="739598445">
          <w:marLeft w:val="547"/>
          <w:marRight w:val="0"/>
          <w:marTop w:val="115"/>
          <w:marBottom w:val="0"/>
          <w:divBdr>
            <w:top w:val="none" w:sz="0" w:space="0" w:color="auto"/>
            <w:left w:val="none" w:sz="0" w:space="0" w:color="auto"/>
            <w:bottom w:val="none" w:sz="0" w:space="0" w:color="auto"/>
            <w:right w:val="none" w:sz="0" w:space="0" w:color="auto"/>
          </w:divBdr>
        </w:div>
      </w:divsChild>
    </w:div>
    <w:div w:id="1628968970">
      <w:bodyDiv w:val="1"/>
      <w:marLeft w:val="0"/>
      <w:marRight w:val="0"/>
      <w:marTop w:val="0"/>
      <w:marBottom w:val="0"/>
      <w:divBdr>
        <w:top w:val="none" w:sz="0" w:space="0" w:color="auto"/>
        <w:left w:val="none" w:sz="0" w:space="0" w:color="auto"/>
        <w:bottom w:val="none" w:sz="0" w:space="0" w:color="auto"/>
        <w:right w:val="none" w:sz="0" w:space="0" w:color="auto"/>
      </w:divBdr>
      <w:divsChild>
        <w:div w:id="1550722281">
          <w:marLeft w:val="547"/>
          <w:marRight w:val="0"/>
          <w:marTop w:val="115"/>
          <w:marBottom w:val="0"/>
          <w:divBdr>
            <w:top w:val="none" w:sz="0" w:space="0" w:color="auto"/>
            <w:left w:val="none" w:sz="0" w:space="0" w:color="auto"/>
            <w:bottom w:val="none" w:sz="0" w:space="0" w:color="auto"/>
            <w:right w:val="none" w:sz="0" w:space="0" w:color="auto"/>
          </w:divBdr>
        </w:div>
        <w:div w:id="1789349095">
          <w:marLeft w:val="547"/>
          <w:marRight w:val="0"/>
          <w:marTop w:val="0"/>
          <w:marBottom w:val="0"/>
          <w:divBdr>
            <w:top w:val="none" w:sz="0" w:space="0" w:color="auto"/>
            <w:left w:val="none" w:sz="0" w:space="0" w:color="auto"/>
            <w:bottom w:val="none" w:sz="0" w:space="0" w:color="auto"/>
            <w:right w:val="none" w:sz="0" w:space="0" w:color="auto"/>
          </w:divBdr>
        </w:div>
      </w:divsChild>
    </w:div>
    <w:div w:id="1666277856">
      <w:bodyDiv w:val="1"/>
      <w:marLeft w:val="0"/>
      <w:marRight w:val="0"/>
      <w:marTop w:val="0"/>
      <w:marBottom w:val="0"/>
      <w:divBdr>
        <w:top w:val="none" w:sz="0" w:space="0" w:color="auto"/>
        <w:left w:val="none" w:sz="0" w:space="0" w:color="auto"/>
        <w:bottom w:val="none" w:sz="0" w:space="0" w:color="auto"/>
        <w:right w:val="none" w:sz="0" w:space="0" w:color="auto"/>
      </w:divBdr>
    </w:div>
    <w:div w:id="1724257879">
      <w:bodyDiv w:val="1"/>
      <w:marLeft w:val="0"/>
      <w:marRight w:val="0"/>
      <w:marTop w:val="0"/>
      <w:marBottom w:val="0"/>
      <w:divBdr>
        <w:top w:val="none" w:sz="0" w:space="0" w:color="auto"/>
        <w:left w:val="none" w:sz="0" w:space="0" w:color="auto"/>
        <w:bottom w:val="none" w:sz="0" w:space="0" w:color="auto"/>
        <w:right w:val="none" w:sz="0" w:space="0" w:color="auto"/>
      </w:divBdr>
      <w:divsChild>
        <w:div w:id="86272497">
          <w:marLeft w:val="720"/>
          <w:marRight w:val="0"/>
          <w:marTop w:val="0"/>
          <w:marBottom w:val="600"/>
          <w:divBdr>
            <w:top w:val="none" w:sz="0" w:space="0" w:color="auto"/>
            <w:left w:val="none" w:sz="0" w:space="0" w:color="auto"/>
            <w:bottom w:val="none" w:sz="0" w:space="0" w:color="auto"/>
            <w:right w:val="none" w:sz="0" w:space="0" w:color="auto"/>
          </w:divBdr>
        </w:div>
        <w:div w:id="988633664">
          <w:marLeft w:val="720"/>
          <w:marRight w:val="0"/>
          <w:marTop w:val="0"/>
          <w:marBottom w:val="600"/>
          <w:divBdr>
            <w:top w:val="none" w:sz="0" w:space="0" w:color="auto"/>
            <w:left w:val="none" w:sz="0" w:space="0" w:color="auto"/>
            <w:bottom w:val="none" w:sz="0" w:space="0" w:color="auto"/>
            <w:right w:val="none" w:sz="0" w:space="0" w:color="auto"/>
          </w:divBdr>
        </w:div>
        <w:div w:id="1232041382">
          <w:marLeft w:val="720"/>
          <w:marRight w:val="0"/>
          <w:marTop w:val="0"/>
          <w:marBottom w:val="600"/>
          <w:divBdr>
            <w:top w:val="none" w:sz="0" w:space="0" w:color="auto"/>
            <w:left w:val="none" w:sz="0" w:space="0" w:color="auto"/>
            <w:bottom w:val="none" w:sz="0" w:space="0" w:color="auto"/>
            <w:right w:val="none" w:sz="0" w:space="0" w:color="auto"/>
          </w:divBdr>
        </w:div>
      </w:divsChild>
    </w:div>
    <w:div w:id="1732266170">
      <w:bodyDiv w:val="1"/>
      <w:marLeft w:val="0"/>
      <w:marRight w:val="0"/>
      <w:marTop w:val="0"/>
      <w:marBottom w:val="0"/>
      <w:divBdr>
        <w:top w:val="none" w:sz="0" w:space="0" w:color="auto"/>
        <w:left w:val="none" w:sz="0" w:space="0" w:color="auto"/>
        <w:bottom w:val="none" w:sz="0" w:space="0" w:color="auto"/>
        <w:right w:val="none" w:sz="0" w:space="0" w:color="auto"/>
      </w:divBdr>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907758177">
      <w:bodyDiv w:val="1"/>
      <w:marLeft w:val="0"/>
      <w:marRight w:val="0"/>
      <w:marTop w:val="0"/>
      <w:marBottom w:val="0"/>
      <w:divBdr>
        <w:top w:val="none" w:sz="0" w:space="0" w:color="auto"/>
        <w:left w:val="none" w:sz="0" w:space="0" w:color="auto"/>
        <w:bottom w:val="none" w:sz="0" w:space="0" w:color="auto"/>
        <w:right w:val="none" w:sz="0" w:space="0" w:color="auto"/>
      </w:divBdr>
    </w:div>
    <w:div w:id="1922643753">
      <w:bodyDiv w:val="1"/>
      <w:marLeft w:val="0"/>
      <w:marRight w:val="0"/>
      <w:marTop w:val="0"/>
      <w:marBottom w:val="0"/>
      <w:divBdr>
        <w:top w:val="none" w:sz="0" w:space="0" w:color="auto"/>
        <w:left w:val="none" w:sz="0" w:space="0" w:color="auto"/>
        <w:bottom w:val="none" w:sz="0" w:space="0" w:color="auto"/>
        <w:right w:val="none" w:sz="0" w:space="0" w:color="auto"/>
      </w:divBdr>
    </w:div>
    <w:div w:id="2006742510">
      <w:bodyDiv w:val="1"/>
      <w:marLeft w:val="0"/>
      <w:marRight w:val="0"/>
      <w:marTop w:val="0"/>
      <w:marBottom w:val="0"/>
      <w:divBdr>
        <w:top w:val="none" w:sz="0" w:space="0" w:color="auto"/>
        <w:left w:val="none" w:sz="0" w:space="0" w:color="auto"/>
        <w:bottom w:val="none" w:sz="0" w:space="0" w:color="auto"/>
        <w:right w:val="none" w:sz="0" w:space="0" w:color="auto"/>
      </w:divBdr>
    </w:div>
    <w:div w:id="2044549846">
      <w:bodyDiv w:val="1"/>
      <w:marLeft w:val="0"/>
      <w:marRight w:val="0"/>
      <w:marTop w:val="0"/>
      <w:marBottom w:val="0"/>
      <w:divBdr>
        <w:top w:val="none" w:sz="0" w:space="0" w:color="auto"/>
        <w:left w:val="none" w:sz="0" w:space="0" w:color="auto"/>
        <w:bottom w:val="none" w:sz="0" w:space="0" w:color="auto"/>
        <w:right w:val="none" w:sz="0" w:space="0" w:color="auto"/>
      </w:divBdr>
    </w:div>
    <w:div w:id="2075661507">
      <w:bodyDiv w:val="1"/>
      <w:marLeft w:val="0"/>
      <w:marRight w:val="0"/>
      <w:marTop w:val="0"/>
      <w:marBottom w:val="0"/>
      <w:divBdr>
        <w:top w:val="none" w:sz="0" w:space="0" w:color="auto"/>
        <w:left w:val="none" w:sz="0" w:space="0" w:color="auto"/>
        <w:bottom w:val="none" w:sz="0" w:space="0" w:color="auto"/>
        <w:right w:val="none" w:sz="0" w:space="0" w:color="auto"/>
      </w:divBdr>
    </w:div>
    <w:div w:id="21228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ocs/resource/division-of-energy-assistance-federal-staff" TargetMode="External"/><Relationship Id="rId18" Type="http://schemas.openxmlformats.org/officeDocument/2006/relationships/hyperlink" Target="http://www.acf.hhs.gov/sites/default/files/ocs/fy2009_liheap_notebook.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home.grantsolutions.gov/home"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gif"/><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acf.hhs.gov/sites/default/files/ocs/fy2009_liheap_noteboo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heappm.acf.hhs.gov/"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0970-0449</OMB_x0020_Control_x0020_Number>
    <FR_x0020_Title xmlns="e059a2d5-a4f8-4fd8-b836-4c9cf26100e7" xsi:nil="true"/>
    <ACF_x0020_Tracking_x0020_No_x002e_ xmlns="e059a2d5-a4f8-4fd8-b836-4c9cf26100e7">OCS-0232</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FA9E-186A-4410-98B0-BF5A1A9A9F4E}">
  <ds:schemaRefs>
    <ds:schemaRef ds:uri="http://schemas.microsoft.com/sharepoint/v3/contenttype/forms"/>
  </ds:schemaRefs>
</ds:datastoreItem>
</file>

<file path=customXml/itemProps2.xml><?xml version="1.0" encoding="utf-8"?>
<ds:datastoreItem xmlns:ds="http://schemas.openxmlformats.org/officeDocument/2006/customXml" ds:itemID="{7930911E-9049-4858-87CD-70B7BD59F368}">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060A748-9643-497F-9ECA-BA2ED132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F6D02-79A1-48DE-8640-3815E841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9504</Words>
  <Characters>54176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Verve</dc:creator>
  <cp:lastModifiedBy>SYSTEM</cp:lastModifiedBy>
  <cp:revision>2</cp:revision>
  <cp:lastPrinted>2016-12-13T21:06:00Z</cp:lastPrinted>
  <dcterms:created xsi:type="dcterms:W3CDTF">2018-02-21T15:49:00Z</dcterms:created>
  <dcterms:modified xsi:type="dcterms:W3CDTF">2018-02-21T15:49:00Z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ac1bb747-7ccb-424b-89f4-5eedef4c9a89,2;dcd4658e-bb5d-4d4a-b6e3-2b36798d318c,4;</vt:lpwstr>
  </property>
  <property fmtid="{D5CDD505-2E9C-101B-9397-08002B2CF9AE}" pid="4" name="_docset_NoMedatataSyncRequired">
    <vt:lpwstr>False</vt:lpwstr>
  </property>
</Properties>
</file>