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808A7" w14:textId="2088FFA9"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Supporting Statement A</w:t>
      </w:r>
    </w:p>
    <w:p w14:paraId="63508F69"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249A9772" w14:textId="77777777" w:rsidR="0070071A" w:rsidRDefault="0070071A" w:rsidP="0070071A">
      <w:pPr>
        <w:widowControl w:val="0"/>
        <w:jc w:val="center"/>
        <w:outlineLvl w:val="0"/>
        <w:rPr>
          <w:b/>
          <w:bCs/>
          <w:sz w:val="32"/>
          <w:szCs w:val="28"/>
        </w:rPr>
      </w:pPr>
      <w:r w:rsidRPr="0070071A">
        <w:rPr>
          <w:b/>
          <w:bCs/>
          <w:sz w:val="32"/>
          <w:szCs w:val="28"/>
        </w:rPr>
        <w:t>Application for Land for Recreation or Public Purposes</w:t>
      </w:r>
    </w:p>
    <w:p w14:paraId="59B0C442" w14:textId="77777777" w:rsidR="0070071A" w:rsidRDefault="0070071A" w:rsidP="00C34661">
      <w:pPr>
        <w:widowControl w:val="0"/>
        <w:jc w:val="center"/>
        <w:outlineLvl w:val="0"/>
        <w:rPr>
          <w:b/>
          <w:bCs/>
          <w:sz w:val="32"/>
          <w:szCs w:val="32"/>
        </w:rPr>
      </w:pPr>
      <w:r w:rsidRPr="0070071A">
        <w:rPr>
          <w:b/>
          <w:bCs/>
          <w:sz w:val="32"/>
          <w:szCs w:val="28"/>
        </w:rPr>
        <w:t>(43 CFR 2740 and 2912)</w:t>
      </w:r>
    </w:p>
    <w:p w14:paraId="6D65FBA1"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7C733FA7"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C34661">
        <w:rPr>
          <w:b/>
          <w:bCs/>
          <w:sz w:val="32"/>
          <w:szCs w:val="32"/>
        </w:rPr>
        <w:t>04-0012</w:t>
      </w:r>
    </w:p>
    <w:p w14:paraId="6C5DE6B9"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9692730"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C34661">
        <w:rPr>
          <w:sz w:val="32"/>
          <w:szCs w:val="32"/>
        </w:rPr>
        <w:t>None.</w:t>
      </w:r>
    </w:p>
    <w:p w14:paraId="02115081"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D4A2633"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14:paraId="50A85B5B"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C580F5"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64F11B1B"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0A9CE6D"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14:paraId="5D60E97D"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EA3B98" w14:textId="77777777" w:rsidR="0070071A" w:rsidRDefault="0070071A" w:rsidP="00700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14:paraId="59FD3898" w14:textId="77777777" w:rsidR="00D73D1E" w:rsidRPr="00100E80" w:rsidRDefault="00D73D1E" w:rsidP="00D73D1E">
      <w:pPr>
        <w:widowControl w:val="0"/>
      </w:pPr>
    </w:p>
    <w:p w14:paraId="6270FB27" w14:textId="77777777" w:rsidR="00D65AA2" w:rsidRPr="00A65E7F" w:rsidRDefault="00A65E7F" w:rsidP="00A65E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65E7F">
        <w:rPr>
          <w:b/>
        </w:rPr>
        <w:t>1.</w:t>
      </w:r>
      <w:r w:rsidRPr="00A65E7F">
        <w:rPr>
          <w:b/>
        </w:rPr>
        <w:tab/>
        <w:t>Explain the circumstances that make the collection of information necessary.  Identify any legal or administrative requirements that necessitate the collection.</w:t>
      </w:r>
    </w:p>
    <w:p w14:paraId="23600281" w14:textId="77777777" w:rsidR="00C34661" w:rsidRPr="00061F85" w:rsidRDefault="00C34661"/>
    <w:p w14:paraId="354CC197" w14:textId="77777777" w:rsidR="00D65AA2" w:rsidRPr="00061F85" w:rsidRDefault="00733784" w:rsidP="00D65AA2">
      <w:r>
        <w:rPr>
          <w:rFonts w:ascii="Times" w:hAnsi="Times" w:cs="Times"/>
        </w:rPr>
        <w:t xml:space="preserve">The Bureau of Land Management (BLM) uses the information collection to </w:t>
      </w:r>
      <w:r w:rsidR="00406430">
        <w:rPr>
          <w:rFonts w:ascii="Times" w:hAnsi="Times" w:cs="Times"/>
        </w:rPr>
        <w:t xml:space="preserve">decide whether or not to </w:t>
      </w:r>
      <w:r>
        <w:rPr>
          <w:rFonts w:ascii="Times" w:hAnsi="Times" w:cs="Times"/>
        </w:rPr>
        <w:t xml:space="preserve">lease or sell certain public lands to applicants </w:t>
      </w:r>
      <w:r w:rsidR="00874CDE">
        <w:rPr>
          <w:rFonts w:ascii="Times" w:hAnsi="Times" w:cs="Times"/>
        </w:rPr>
        <w:t xml:space="preserve">under the </w:t>
      </w:r>
      <w:r>
        <w:rPr>
          <w:rFonts w:ascii="Times" w:hAnsi="Times" w:cs="Times"/>
        </w:rPr>
        <w:t xml:space="preserve">Recreation and </w:t>
      </w:r>
      <w:r w:rsidR="00DE6AEF">
        <w:rPr>
          <w:rFonts w:ascii="Times" w:hAnsi="Times" w:cs="Times"/>
        </w:rPr>
        <w:t xml:space="preserve">Public </w:t>
      </w:r>
      <w:r>
        <w:rPr>
          <w:rFonts w:ascii="Times" w:hAnsi="Times" w:cs="Times"/>
        </w:rPr>
        <w:t>Purpose</w:t>
      </w:r>
      <w:r w:rsidR="00CF2990">
        <w:rPr>
          <w:rFonts w:ascii="Times" w:hAnsi="Times" w:cs="Times"/>
        </w:rPr>
        <w:t>s</w:t>
      </w:r>
      <w:r>
        <w:rPr>
          <w:rFonts w:ascii="Times" w:hAnsi="Times" w:cs="Times"/>
        </w:rPr>
        <w:t xml:space="preserve"> </w:t>
      </w:r>
      <w:r w:rsidR="00745681">
        <w:rPr>
          <w:rFonts w:ascii="Times" w:hAnsi="Times" w:cs="Times"/>
        </w:rPr>
        <w:t xml:space="preserve">(R&amp;PP) </w:t>
      </w:r>
      <w:r>
        <w:rPr>
          <w:rFonts w:ascii="Times" w:hAnsi="Times" w:cs="Times"/>
        </w:rPr>
        <w:t>Act</w:t>
      </w:r>
      <w:r w:rsidR="002E381F">
        <w:rPr>
          <w:rFonts w:ascii="Times" w:hAnsi="Times" w:cs="Times"/>
        </w:rPr>
        <w:t xml:space="preserve">, </w:t>
      </w:r>
      <w:r>
        <w:rPr>
          <w:rFonts w:ascii="Times" w:hAnsi="Times" w:cs="Times"/>
        </w:rPr>
        <w:t xml:space="preserve">43 U.S.C. 869 </w:t>
      </w:r>
      <w:r w:rsidR="00B246BE">
        <w:rPr>
          <w:rFonts w:ascii="Times" w:hAnsi="Times" w:cs="Times"/>
        </w:rPr>
        <w:t>to 869-4</w:t>
      </w:r>
      <w:r w:rsidR="002E381F">
        <w:rPr>
          <w:rFonts w:ascii="Times" w:hAnsi="Times" w:cs="Times"/>
        </w:rPr>
        <w:t xml:space="preserve">.  </w:t>
      </w:r>
      <w:r w:rsidR="00874CDE">
        <w:rPr>
          <w:rFonts w:ascii="Times" w:hAnsi="Times" w:cs="Times"/>
        </w:rPr>
        <w:t xml:space="preserve">The Act </w:t>
      </w:r>
      <w:r>
        <w:rPr>
          <w:rFonts w:ascii="Times" w:hAnsi="Times" w:cs="Times"/>
        </w:rPr>
        <w:t>authorizes the Secretary of the Interior to lease or sell</w:t>
      </w:r>
      <w:r w:rsidR="00047E9B">
        <w:rPr>
          <w:rFonts w:ascii="Times" w:hAnsi="Times" w:cs="Times"/>
        </w:rPr>
        <w:t xml:space="preserve">, for recreational </w:t>
      </w:r>
      <w:r w:rsidR="00294475">
        <w:rPr>
          <w:rFonts w:ascii="Times" w:hAnsi="Times" w:cs="Times"/>
        </w:rPr>
        <w:t xml:space="preserve">or </w:t>
      </w:r>
      <w:r w:rsidR="00047E9B">
        <w:rPr>
          <w:rFonts w:ascii="Times" w:hAnsi="Times" w:cs="Times"/>
        </w:rPr>
        <w:t>public purposes,</w:t>
      </w:r>
      <w:r>
        <w:rPr>
          <w:rFonts w:ascii="Times" w:hAnsi="Times" w:cs="Times"/>
        </w:rPr>
        <w:t xml:space="preserve"> certain public lands to </w:t>
      </w:r>
      <w:r w:rsidR="00047E9B">
        <w:rPr>
          <w:rFonts w:ascii="Times" w:hAnsi="Times" w:cs="Times"/>
        </w:rPr>
        <w:t>State, Territory, county, and local governments; nonprofit corporations; and nonprofit associations.</w:t>
      </w:r>
      <w:r w:rsidR="000843FF">
        <w:rPr>
          <w:rFonts w:ascii="Times" w:hAnsi="Times" w:cs="Times"/>
        </w:rPr>
        <w:t xml:space="preserve">  BLM </w:t>
      </w:r>
      <w:r w:rsidR="00684398">
        <w:rPr>
          <w:rFonts w:ascii="Times" w:hAnsi="Times" w:cs="Times"/>
        </w:rPr>
        <w:t>regulations</w:t>
      </w:r>
      <w:r w:rsidR="000843FF">
        <w:rPr>
          <w:rFonts w:ascii="Times" w:hAnsi="Times" w:cs="Times"/>
        </w:rPr>
        <w:t xml:space="preserve"> at</w:t>
      </w:r>
      <w:r w:rsidR="00453189">
        <w:rPr>
          <w:rFonts w:ascii="Times" w:hAnsi="Times" w:cs="Times"/>
        </w:rPr>
        <w:t xml:space="preserve"> 43 CFR Parts 2740</w:t>
      </w:r>
      <w:r>
        <w:rPr>
          <w:rFonts w:ascii="Times" w:hAnsi="Times" w:cs="Times"/>
        </w:rPr>
        <w:t xml:space="preserve"> </w:t>
      </w:r>
      <w:r w:rsidR="006105F5">
        <w:rPr>
          <w:rFonts w:ascii="Times" w:hAnsi="Times" w:cs="Times"/>
        </w:rPr>
        <w:t xml:space="preserve">and 2912 </w:t>
      </w:r>
      <w:r>
        <w:rPr>
          <w:rFonts w:ascii="Times" w:hAnsi="Times" w:cs="Times"/>
        </w:rPr>
        <w:t xml:space="preserve">provide </w:t>
      </w:r>
      <w:r w:rsidR="00564E91">
        <w:rPr>
          <w:rFonts w:ascii="Times" w:hAnsi="Times" w:cs="Times"/>
        </w:rPr>
        <w:t xml:space="preserve">standards </w:t>
      </w:r>
      <w:r>
        <w:rPr>
          <w:rFonts w:ascii="Times" w:hAnsi="Times" w:cs="Times"/>
        </w:rPr>
        <w:t xml:space="preserve">and procedures </w:t>
      </w:r>
      <w:r w:rsidR="00874CDE">
        <w:rPr>
          <w:rFonts w:ascii="Times" w:hAnsi="Times" w:cs="Times"/>
        </w:rPr>
        <w:t>for implementing the Act</w:t>
      </w:r>
      <w:r>
        <w:rPr>
          <w:rFonts w:ascii="Times" w:hAnsi="Times" w:cs="Times"/>
        </w:rPr>
        <w:t>.  The BLM collects no similar information from the same universe of respondents.</w:t>
      </w:r>
    </w:p>
    <w:p w14:paraId="5CAB9692" w14:textId="77777777" w:rsidR="00D65AA2" w:rsidRPr="00061F85" w:rsidRDefault="00D65AA2"/>
    <w:p w14:paraId="3DBC3B47" w14:textId="77777777" w:rsidR="0083223A" w:rsidRPr="0083223A" w:rsidRDefault="0083223A" w:rsidP="008322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3223A">
        <w:rPr>
          <w:b/>
        </w:rPr>
        <w:t>2.</w:t>
      </w:r>
      <w:r w:rsidRPr="0083223A">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93ADD45" w14:textId="77777777" w:rsidR="00D65AA2" w:rsidRPr="00F75F98" w:rsidRDefault="00D65AA2" w:rsidP="00D65AA2">
      <w:pPr>
        <w:rPr>
          <w:bCs/>
        </w:rPr>
      </w:pPr>
    </w:p>
    <w:p w14:paraId="62478F09" w14:textId="77777777" w:rsidR="0044158A" w:rsidRDefault="00DF52DF" w:rsidP="00DF52DF">
      <w:pPr>
        <w:rPr>
          <w:rFonts w:ascii="Times" w:hAnsi="Times" w:cs="Times"/>
        </w:rPr>
      </w:pPr>
      <w:r>
        <w:rPr>
          <w:rFonts w:ascii="Times" w:hAnsi="Times" w:cs="Times"/>
        </w:rPr>
        <w:t>The BLM collects and uses the applicant's information once to determine if the applicant meets all requirements of the act and regulations to lease or purchase lands for recreational or public purposes.</w:t>
      </w:r>
    </w:p>
    <w:p w14:paraId="6E47268E" w14:textId="77777777" w:rsidR="0044158A" w:rsidRDefault="0044158A" w:rsidP="00DF52DF">
      <w:pPr>
        <w:rPr>
          <w:rFonts w:ascii="Times" w:hAnsi="Times" w:cs="Times"/>
        </w:rPr>
      </w:pPr>
    </w:p>
    <w:p w14:paraId="3A9F1112" w14:textId="77777777" w:rsidR="00DF52DF" w:rsidRDefault="00DF52DF" w:rsidP="00DF52DF">
      <w:pPr>
        <w:rPr>
          <w:rFonts w:ascii="Times" w:hAnsi="Times" w:cs="Times"/>
        </w:rPr>
      </w:pPr>
      <w:r>
        <w:rPr>
          <w:rFonts w:ascii="Times" w:hAnsi="Times" w:cs="Times"/>
        </w:rPr>
        <w:lastRenderedPageBreak/>
        <w:t xml:space="preserve">The BLM uses the information on Form 2740-1 </w:t>
      </w:r>
      <w:r w:rsidR="00B81304">
        <w:rPr>
          <w:rFonts w:ascii="Times" w:hAnsi="Times" w:cs="Times"/>
        </w:rPr>
        <w:t>(Application for Land for Recreation or Public Purposes) as follows</w:t>
      </w:r>
      <w:r>
        <w:rPr>
          <w:rFonts w:ascii="Times" w:hAnsi="Times" w:cs="Times"/>
        </w:rPr>
        <w:t>:</w:t>
      </w:r>
    </w:p>
    <w:p w14:paraId="035EA035" w14:textId="77777777" w:rsidR="00DF52DF" w:rsidRDefault="00DF52DF" w:rsidP="00DF52DF">
      <w:pPr>
        <w:rPr>
          <w:rFonts w:ascii="Times" w:hAnsi="Times" w:cs="Times"/>
          <w:u w:val="single"/>
        </w:rPr>
      </w:pPr>
    </w:p>
    <w:p w14:paraId="6034BB5D" w14:textId="77777777" w:rsidR="00DF52DF" w:rsidRDefault="00DF52DF" w:rsidP="00DF52DF">
      <w:pPr>
        <w:ind w:firstLine="1"/>
        <w:rPr>
          <w:rFonts w:ascii="Times" w:hAnsi="Times" w:cs="Times"/>
        </w:rPr>
      </w:pPr>
      <w:r w:rsidRPr="00774332">
        <w:rPr>
          <w:rFonts w:ascii="Times" w:hAnsi="Times" w:cs="Times"/>
          <w:u w:val="single"/>
        </w:rPr>
        <w:t>Item #1a:</w:t>
      </w:r>
      <w:r>
        <w:rPr>
          <w:rFonts w:ascii="Times" w:hAnsi="Times" w:cs="Times"/>
        </w:rPr>
        <w:t xml:space="preserve">  Applicant's name?  The BLM uses the information to identify the applicant.</w:t>
      </w:r>
    </w:p>
    <w:p w14:paraId="6204BBC5" w14:textId="77777777" w:rsidR="00DF52DF" w:rsidRDefault="00DF52DF" w:rsidP="00DF52DF">
      <w:pPr>
        <w:ind w:firstLine="1"/>
        <w:rPr>
          <w:rFonts w:ascii="Times" w:hAnsi="Times" w:cs="Times"/>
        </w:rPr>
      </w:pPr>
    </w:p>
    <w:p w14:paraId="6AA45E5D" w14:textId="77777777" w:rsidR="00DF52DF" w:rsidRDefault="00DF52DF" w:rsidP="00DF52DF">
      <w:pPr>
        <w:ind w:firstLine="1"/>
        <w:rPr>
          <w:rFonts w:ascii="Times" w:hAnsi="Times" w:cs="Times"/>
        </w:rPr>
      </w:pPr>
      <w:r>
        <w:rPr>
          <w:rFonts w:ascii="Times" w:hAnsi="Times" w:cs="Times"/>
          <w:u w:val="single"/>
        </w:rPr>
        <w:t>Item #1b:</w:t>
      </w:r>
      <w:r>
        <w:rPr>
          <w:rFonts w:ascii="Times" w:hAnsi="Times" w:cs="Times"/>
        </w:rPr>
        <w:t xml:space="preserve">  Applicant's address, home phone number, and business phone number?  The BLM uses the information to identify and communicate with the applicant.</w:t>
      </w:r>
    </w:p>
    <w:p w14:paraId="3EC501E8" w14:textId="77777777" w:rsidR="00DF52DF" w:rsidRDefault="00DF52DF" w:rsidP="00DF52DF">
      <w:pPr>
        <w:ind w:firstLine="1"/>
        <w:rPr>
          <w:rFonts w:ascii="Times" w:hAnsi="Times" w:cs="Times"/>
        </w:rPr>
      </w:pPr>
    </w:p>
    <w:p w14:paraId="26E6FF3E" w14:textId="77777777" w:rsidR="00DF52DF" w:rsidRDefault="00DF52DF" w:rsidP="00DF52DF">
      <w:pPr>
        <w:ind w:firstLine="1"/>
        <w:rPr>
          <w:rFonts w:ascii="Times" w:hAnsi="Times" w:cs="Times"/>
        </w:rPr>
      </w:pPr>
      <w:r>
        <w:rPr>
          <w:rFonts w:ascii="Times" w:hAnsi="Times" w:cs="Times"/>
          <w:u w:val="single"/>
        </w:rPr>
        <w:t>Item #2:</w:t>
      </w:r>
      <w:r>
        <w:rPr>
          <w:rFonts w:ascii="Times" w:hAnsi="Times" w:cs="Times"/>
        </w:rPr>
        <w:t xml:space="preserve">  Give legal description of the lands applied for:  Subdivision; Section; Township; Range; and Meridian?  The BLM uses the information to identify the location of the lands, and determine if the lands meet the requirements of the </w:t>
      </w:r>
      <w:r w:rsidR="00684398">
        <w:rPr>
          <w:rFonts w:ascii="Times" w:hAnsi="Times" w:cs="Times"/>
        </w:rPr>
        <w:t>A</w:t>
      </w:r>
      <w:r>
        <w:rPr>
          <w:rFonts w:ascii="Times" w:hAnsi="Times" w:cs="Times"/>
        </w:rPr>
        <w:t>ct and regulations.</w:t>
      </w:r>
    </w:p>
    <w:p w14:paraId="06DABED3" w14:textId="77777777" w:rsidR="00DF52DF" w:rsidRDefault="00DF52DF" w:rsidP="00DF52DF">
      <w:pPr>
        <w:ind w:firstLine="1"/>
        <w:rPr>
          <w:rFonts w:ascii="Times" w:hAnsi="Times" w:cs="Times"/>
          <w:u w:val="single"/>
        </w:rPr>
      </w:pPr>
    </w:p>
    <w:p w14:paraId="10D75B34" w14:textId="77777777" w:rsidR="00DF52DF" w:rsidRDefault="00DF52DF" w:rsidP="00DF52DF">
      <w:pPr>
        <w:ind w:firstLine="1"/>
        <w:rPr>
          <w:rFonts w:ascii="Times" w:hAnsi="Times" w:cs="Times"/>
        </w:rPr>
      </w:pPr>
      <w:r>
        <w:rPr>
          <w:rFonts w:ascii="Times" w:hAnsi="Times" w:cs="Times"/>
          <w:u w:val="single"/>
        </w:rPr>
        <w:t>Item #3a:</w:t>
      </w:r>
      <w:r>
        <w:rPr>
          <w:rFonts w:ascii="Times" w:hAnsi="Times" w:cs="Times"/>
        </w:rPr>
        <w:t xml:space="preserve">  This application is for lease or purchase?  The BLM uses information to determine the method of disposal.  If the applicant plans to lease the lands, the BLM uses the years to determine the expiration date of the lease.</w:t>
      </w:r>
    </w:p>
    <w:p w14:paraId="30D2965C" w14:textId="77777777" w:rsidR="00DF52DF" w:rsidRDefault="00DF52DF" w:rsidP="00DF52DF">
      <w:pPr>
        <w:ind w:firstLine="1"/>
        <w:rPr>
          <w:rFonts w:ascii="Times" w:hAnsi="Times" w:cs="Times"/>
          <w:u w:val="single"/>
        </w:rPr>
      </w:pPr>
    </w:p>
    <w:p w14:paraId="19DF114E" w14:textId="77777777" w:rsidR="00DF52DF" w:rsidRDefault="00DF52DF" w:rsidP="00DF52DF">
      <w:pPr>
        <w:ind w:firstLine="1"/>
        <w:rPr>
          <w:rFonts w:ascii="Times" w:hAnsi="Times" w:cs="Times"/>
        </w:rPr>
      </w:pPr>
      <w:r>
        <w:rPr>
          <w:rFonts w:ascii="Times" w:hAnsi="Times" w:cs="Times"/>
          <w:u w:val="single"/>
        </w:rPr>
        <w:t>Item #3b:</w:t>
      </w:r>
      <w:r>
        <w:rPr>
          <w:rFonts w:ascii="Times" w:hAnsi="Times" w:cs="Times"/>
        </w:rPr>
        <w:t xml:space="preserve">  Proposed use is public recreation or other public purposes?  The BLM uses the information to determine what the applicant pays for the lands.</w:t>
      </w:r>
    </w:p>
    <w:p w14:paraId="1DA7948F" w14:textId="77777777" w:rsidR="008705A3" w:rsidRDefault="008705A3" w:rsidP="008705A3">
      <w:pPr>
        <w:rPr>
          <w:rFonts w:ascii="Times" w:hAnsi="Times" w:cs="Times"/>
        </w:rPr>
      </w:pPr>
    </w:p>
    <w:p w14:paraId="40FB06C5" w14:textId="77777777" w:rsidR="00DF52DF" w:rsidRDefault="00DF52DF" w:rsidP="00DF52DF">
      <w:pPr>
        <w:ind w:firstLine="1"/>
        <w:rPr>
          <w:rFonts w:ascii="Times" w:hAnsi="Times" w:cs="Times"/>
        </w:rPr>
      </w:pPr>
      <w:r>
        <w:rPr>
          <w:rFonts w:ascii="Times" w:hAnsi="Times" w:cs="Times"/>
          <w:u w:val="single"/>
        </w:rPr>
        <w:t>Item #4:</w:t>
      </w:r>
      <w:r>
        <w:rPr>
          <w:rFonts w:ascii="Times" w:hAnsi="Times" w:cs="Times"/>
        </w:rPr>
        <w:t xml:space="preserve">  Describe the proposed use of the land.  The description must specifically identify an established or definitely proposed project.  Attach a detailed plan and schedule for development, a management plan which includes a description of how any revenues will be used, and any known environmental or cultural concerns specific to the land?  The BLM uses the applicant's construction schedule, development and management plans, and estimated revenue expenditures to determine if the applicant's proposed project is well planned, adequate, effective, realistic, and practical.  If the proposed project substantially interferes with the environment or cultural resources, the applicant must select another site for the project.</w:t>
      </w:r>
    </w:p>
    <w:p w14:paraId="793F7EB7" w14:textId="77777777" w:rsidR="00DF52DF" w:rsidRDefault="00DF52DF" w:rsidP="00DF52DF">
      <w:pPr>
        <w:ind w:firstLine="1"/>
        <w:rPr>
          <w:rFonts w:ascii="Times" w:hAnsi="Times" w:cs="Times"/>
        </w:rPr>
      </w:pPr>
    </w:p>
    <w:p w14:paraId="13ED39CE" w14:textId="77777777" w:rsidR="00DF52DF" w:rsidRDefault="00DF52DF" w:rsidP="00DF52DF">
      <w:pPr>
        <w:ind w:firstLine="1"/>
        <w:rPr>
          <w:rFonts w:ascii="Times" w:hAnsi="Times" w:cs="Times"/>
        </w:rPr>
      </w:pPr>
      <w:r>
        <w:rPr>
          <w:rFonts w:ascii="Times" w:hAnsi="Times" w:cs="Times"/>
          <w:u w:val="single"/>
        </w:rPr>
        <w:t>Item #5:</w:t>
      </w:r>
      <w:r>
        <w:rPr>
          <w:rFonts w:ascii="Times" w:hAnsi="Times" w:cs="Times"/>
        </w:rPr>
        <w:t xml:space="preserve">  If the applicant is State or Political subdivision thereof, cite your statutory or other authority to hold land for these purposes?  The BLM uses the information to determine the applicant's qualifications (governmental or nonprofit entity), if the applicant is registered to do business in the State, if the applicant has the authority to hold or acquire the lands, and if the signing official has the authority to act on the applicant's behalf.</w:t>
      </w:r>
    </w:p>
    <w:p w14:paraId="0ECF491D" w14:textId="77777777" w:rsidR="00DF52DF" w:rsidRDefault="00DF52DF" w:rsidP="00DF52DF">
      <w:pPr>
        <w:ind w:firstLine="1"/>
        <w:rPr>
          <w:rFonts w:ascii="Times" w:hAnsi="Times" w:cs="Times"/>
        </w:rPr>
      </w:pPr>
    </w:p>
    <w:p w14:paraId="413496A1" w14:textId="77777777" w:rsidR="00DF52DF" w:rsidRDefault="00DF52DF" w:rsidP="00DF52DF">
      <w:pPr>
        <w:ind w:firstLine="1"/>
        <w:rPr>
          <w:rFonts w:ascii="Times" w:hAnsi="Times" w:cs="Times"/>
        </w:rPr>
      </w:pPr>
      <w:r>
        <w:rPr>
          <w:rFonts w:ascii="Times" w:hAnsi="Times" w:cs="Times"/>
          <w:u w:val="single"/>
        </w:rPr>
        <w:t>Item #6:</w:t>
      </w:r>
      <w:r>
        <w:rPr>
          <w:rFonts w:ascii="Times" w:hAnsi="Times" w:cs="Times"/>
        </w:rPr>
        <w:t xml:space="preserve">  Attach a copy of your authority for filing this application and to perform all acts incident thereto?  The BLM uses the information to verify the applicant's qualifications (governmental or nonprofit entity), if the applicant is registered to do business in the State, if the applicant has the authority to hold or acquire the lands, and if the signing official has the authority to act on the applicant's behalf. </w:t>
      </w:r>
    </w:p>
    <w:p w14:paraId="19838811" w14:textId="77777777" w:rsidR="00DF52DF" w:rsidRDefault="00DF52DF" w:rsidP="00DF52DF">
      <w:pPr>
        <w:ind w:firstLine="1"/>
        <w:rPr>
          <w:rFonts w:ascii="Times" w:hAnsi="Times" w:cs="Times"/>
        </w:rPr>
      </w:pPr>
    </w:p>
    <w:p w14:paraId="6607A507" w14:textId="77777777" w:rsidR="00DF52DF" w:rsidRDefault="00DF52DF" w:rsidP="00DF52DF">
      <w:pPr>
        <w:tabs>
          <w:tab w:val="left" w:pos="-360"/>
        </w:tabs>
        <w:ind w:firstLine="1"/>
        <w:rPr>
          <w:rFonts w:ascii="Times" w:hAnsi="Times" w:cs="Times"/>
        </w:rPr>
      </w:pPr>
      <w:r>
        <w:rPr>
          <w:rFonts w:ascii="Times" w:hAnsi="Times" w:cs="Times"/>
          <w:u w:val="single"/>
        </w:rPr>
        <w:t>Item #7:</w:t>
      </w:r>
      <w:r>
        <w:rPr>
          <w:rFonts w:ascii="Times" w:hAnsi="Times" w:cs="Times"/>
        </w:rPr>
        <w:t xml:space="preserve">  If the land described in this application has not been classified for recreation and/or </w:t>
      </w:r>
      <w:r w:rsidR="008074D2">
        <w:rPr>
          <w:rFonts w:ascii="Times" w:hAnsi="Times" w:cs="Times"/>
        </w:rPr>
        <w:t>p</w:t>
      </w:r>
      <w:r>
        <w:rPr>
          <w:rFonts w:ascii="Times" w:hAnsi="Times" w:cs="Times"/>
        </w:rPr>
        <w:t xml:space="preserve">ublic purposes pursuant to the Act, consider this application as a petition for such classification?  </w:t>
      </w:r>
      <w:r>
        <w:rPr>
          <w:rFonts w:ascii="Times" w:hAnsi="Times"/>
        </w:rPr>
        <w:t>The BLM uses this statement to eliminate the petition for classification form from the collection.</w:t>
      </w:r>
    </w:p>
    <w:p w14:paraId="4E52E7DE" w14:textId="77777777" w:rsidR="00DF52DF" w:rsidRDefault="00DF52DF" w:rsidP="00DF52DF">
      <w:pPr>
        <w:ind w:firstLine="1"/>
        <w:rPr>
          <w:rFonts w:ascii="Times" w:hAnsi="Times" w:cs="Times"/>
        </w:rPr>
      </w:pPr>
    </w:p>
    <w:p w14:paraId="5D95FFD2" w14:textId="77777777" w:rsidR="00DF52DF" w:rsidRDefault="00DF52DF" w:rsidP="00DF52DF">
      <w:pPr>
        <w:ind w:firstLine="1"/>
        <w:rPr>
          <w:rFonts w:ascii="Times" w:hAnsi="Times" w:cs="Times"/>
        </w:rPr>
      </w:pPr>
      <w:r>
        <w:rPr>
          <w:rFonts w:ascii="Times" w:hAnsi="Times" w:cs="Times"/>
          <w:u w:val="single"/>
        </w:rPr>
        <w:lastRenderedPageBreak/>
        <w:t>Item #8:</w:t>
      </w:r>
      <w:r>
        <w:rPr>
          <w:rFonts w:ascii="Times" w:hAnsi="Times" w:cs="Times"/>
        </w:rPr>
        <w:t xml:space="preserve">  Are all activities, facilities, services, financial aid, or other benefits as a result of your proposed development provided without regard to race, color, religion, national origin, sex, or age?  To lease or purchase lands under the Act the applicants must obligate themselves to the following commitment:  Nondiscrimination as to access to the lands and facilities based on race, color, religion, sex, age, or national origin in accordance with Title VI of the Civil Rights Act of 1964 (78 Stat. 241).</w:t>
      </w:r>
    </w:p>
    <w:p w14:paraId="5E8402C3" w14:textId="77777777" w:rsidR="00DF52DF" w:rsidRDefault="00DF52DF" w:rsidP="00DF52DF">
      <w:pPr>
        <w:ind w:firstLine="1"/>
        <w:rPr>
          <w:rFonts w:ascii="Times" w:hAnsi="Times" w:cs="Times"/>
        </w:rPr>
      </w:pPr>
    </w:p>
    <w:p w14:paraId="096AED20" w14:textId="77777777" w:rsidR="00DF52DF" w:rsidRDefault="00DF52DF" w:rsidP="00DF52DF">
      <w:pPr>
        <w:ind w:firstLine="1"/>
        <w:rPr>
          <w:rFonts w:ascii="Times" w:hAnsi="Times" w:cs="Times"/>
        </w:rPr>
      </w:pPr>
      <w:r>
        <w:rPr>
          <w:rFonts w:ascii="Times" w:hAnsi="Times" w:cs="Times"/>
          <w:u w:val="single"/>
        </w:rPr>
        <w:t>Item #</w:t>
      </w:r>
      <w:bookmarkStart w:id="1" w:name="QuickMark"/>
      <w:bookmarkEnd w:id="1"/>
      <w:r>
        <w:rPr>
          <w:rFonts w:ascii="Times" w:hAnsi="Times" w:cs="Times"/>
          <w:u w:val="single"/>
        </w:rPr>
        <w:t>9:</w:t>
      </w:r>
      <w:r>
        <w:rPr>
          <w:rFonts w:ascii="Times" w:hAnsi="Times" w:cs="Times"/>
        </w:rPr>
        <w:t xml:space="preserve">  Are all activities, facilities, and services constructed or provided as a result of your proposed development accessible to and usable by persons with disabilities?  To lease or purchase lands under the Act applicants must obligate themselves to the Americans and Disabilities Act of 1990 (101 Stat. 327).</w:t>
      </w:r>
    </w:p>
    <w:p w14:paraId="6617A8E2" w14:textId="77777777" w:rsidR="00D65AA2" w:rsidRPr="00061F85" w:rsidRDefault="00D65AA2"/>
    <w:p w14:paraId="34B6D226" w14:textId="77777777" w:rsidR="00D44740" w:rsidRPr="0093563E" w:rsidRDefault="0093563E" w:rsidP="00D44740">
      <w:pPr>
        <w:rPr>
          <w:b/>
        </w:rPr>
      </w:pPr>
      <w:r w:rsidRPr="0093563E">
        <w:rPr>
          <w:b/>
        </w:rPr>
        <w:t>3.</w:t>
      </w:r>
      <w:r w:rsidRPr="0093563E">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4A8D2CB" w14:textId="77777777" w:rsidR="0093563E" w:rsidRDefault="0093563E" w:rsidP="00D44740">
      <w:pPr>
        <w:rPr>
          <w:b/>
        </w:rPr>
      </w:pPr>
    </w:p>
    <w:p w14:paraId="3BABB187" w14:textId="77777777" w:rsidR="002F71AE" w:rsidRDefault="002F71AE" w:rsidP="002F71AE">
      <w:pPr>
        <w:tabs>
          <w:tab w:val="left" w:pos="360"/>
          <w:tab w:val="left" w:pos="1296"/>
          <w:tab w:val="left" w:pos="2016"/>
        </w:tabs>
      </w:pPr>
      <w:r>
        <w:rPr>
          <w:rFonts w:ascii="Times" w:hAnsi="Times" w:cs="Times"/>
        </w:rPr>
        <w:t xml:space="preserve">Form 2740-1 is </w:t>
      </w:r>
      <w:r>
        <w:t xml:space="preserve">electronically available to the public in printable format on BLM’s Forms Web site at </w:t>
      </w:r>
      <w:hyperlink r:id="rId9" w:history="1">
        <w:r w:rsidRPr="006E7B38">
          <w:rPr>
            <w:rStyle w:val="Hyperlink"/>
          </w:rPr>
          <w:t>http://www.blm.gov/noc/st/en/business/eForms.html</w:t>
        </w:r>
      </w:hyperlink>
      <w:r>
        <w:t xml:space="preserve">.  </w:t>
      </w:r>
      <w:r w:rsidR="00A46259">
        <w:t>A r</w:t>
      </w:r>
      <w:r>
        <w:t xml:space="preserve">espondent </w:t>
      </w:r>
      <w:r w:rsidR="00A46259">
        <w:t xml:space="preserve">who </w:t>
      </w:r>
      <w:r>
        <w:t>chooses to submi</w:t>
      </w:r>
      <w:r w:rsidR="00A46259">
        <w:t xml:space="preserve">t the form electronically </w:t>
      </w:r>
      <w:r>
        <w:t>may do so by scanning and then emailing it to the appropriate BLM office.  T</w:t>
      </w:r>
      <w:r w:rsidRPr="00A637EA">
        <w:t xml:space="preserve">he requested information is unique to each </w:t>
      </w:r>
      <w:r>
        <w:t>respondent</w:t>
      </w:r>
      <w:r w:rsidRPr="00A637EA">
        <w:t>.</w:t>
      </w:r>
    </w:p>
    <w:p w14:paraId="44C66494" w14:textId="77777777" w:rsidR="00FF7EE8" w:rsidRDefault="00FF7EE8">
      <w:pPr>
        <w:rPr>
          <w:b/>
          <w:bCs/>
        </w:rPr>
      </w:pPr>
    </w:p>
    <w:p w14:paraId="0A0D681F" w14:textId="77777777" w:rsidR="00D14A25" w:rsidRPr="00D14A25" w:rsidRDefault="00D14A25" w:rsidP="00D14A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D14A25">
        <w:rPr>
          <w:b/>
        </w:rPr>
        <w:t>4.</w:t>
      </w:r>
      <w:r w:rsidRPr="00D14A25">
        <w:rPr>
          <w:b/>
        </w:rPr>
        <w:tab/>
        <w:t>Describe efforts to identify duplication.  Show specifically why any similar information already available cannot be used or modified for use for the purposes described in Item 2 above.</w:t>
      </w:r>
    </w:p>
    <w:p w14:paraId="3F602562" w14:textId="77777777" w:rsidR="00D65AA2" w:rsidRPr="00061F85" w:rsidRDefault="00D65AA2"/>
    <w:p w14:paraId="6686FC50" w14:textId="77777777" w:rsidR="00D65AA2" w:rsidRPr="00061F85" w:rsidRDefault="00624D59">
      <w:r>
        <w:rPr>
          <w:rFonts w:ascii="Times" w:hAnsi="Times" w:cs="Times"/>
        </w:rPr>
        <w:t xml:space="preserve">The information </w:t>
      </w:r>
      <w:r w:rsidR="006F1B5D">
        <w:rPr>
          <w:rFonts w:ascii="Times" w:hAnsi="Times" w:cs="Times"/>
        </w:rPr>
        <w:t>collection is unique to the R</w:t>
      </w:r>
      <w:r w:rsidR="00BB7B9F">
        <w:rPr>
          <w:rFonts w:ascii="Times" w:hAnsi="Times" w:cs="Times"/>
        </w:rPr>
        <w:t>&amp;PP</w:t>
      </w:r>
      <w:r>
        <w:rPr>
          <w:rFonts w:ascii="Times" w:hAnsi="Times" w:cs="Times"/>
        </w:rPr>
        <w:t xml:space="preserve"> Act and regulations.  The BLM is the only agency collecting this information.  The BLM is unable to use or modify existing information collections to process new applications because the applicant's responses are distinct, unrelated, and specific to their individual proposed project.</w:t>
      </w:r>
    </w:p>
    <w:p w14:paraId="638A6F7D" w14:textId="77777777" w:rsidR="00D65AA2" w:rsidRDefault="00D65AA2">
      <w:pPr>
        <w:rPr>
          <w:b/>
          <w:bCs/>
        </w:rPr>
      </w:pPr>
    </w:p>
    <w:p w14:paraId="50E3F3DD" w14:textId="77777777" w:rsidR="00D75B07" w:rsidRDefault="00D75B07" w:rsidP="00D75B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D75B07">
        <w:rPr>
          <w:b/>
        </w:rPr>
        <w:t>5.</w:t>
      </w:r>
      <w:r w:rsidRPr="00D75B07">
        <w:rPr>
          <w:b/>
        </w:rPr>
        <w:tab/>
        <w:t>If the collection of information impacts small businesses or other small entities, describe any methods used to minimize burden</w:t>
      </w:r>
      <w:r>
        <w:t>.</w:t>
      </w:r>
    </w:p>
    <w:p w14:paraId="540F3CE0" w14:textId="77777777" w:rsidR="00D65AA2" w:rsidRDefault="00D65AA2"/>
    <w:p w14:paraId="679F442D" w14:textId="77777777" w:rsidR="00FA12E2" w:rsidRDefault="00AF03B1" w:rsidP="005D6E1E">
      <w:pPr>
        <w:widowControl w:val="0"/>
        <w:rPr>
          <w:rFonts w:ascii="Times" w:hAnsi="Times" w:cs="Times"/>
        </w:rPr>
      </w:pPr>
      <w:r>
        <w:rPr>
          <w:rFonts w:ascii="Times" w:hAnsi="Times" w:cs="Times"/>
        </w:rPr>
        <w:t xml:space="preserve">Respondents are </w:t>
      </w:r>
      <w:r w:rsidR="001C64DE">
        <w:rPr>
          <w:rFonts w:ascii="Times" w:hAnsi="Times" w:cs="Times"/>
        </w:rPr>
        <w:t>State</w:t>
      </w:r>
      <w:r w:rsidR="005A011F">
        <w:rPr>
          <w:rFonts w:ascii="Times" w:hAnsi="Times" w:cs="Times"/>
        </w:rPr>
        <w:t>, Territory, county,</w:t>
      </w:r>
      <w:r w:rsidR="001C64DE">
        <w:rPr>
          <w:rFonts w:ascii="Times" w:hAnsi="Times" w:cs="Times"/>
        </w:rPr>
        <w:t xml:space="preserve"> and local g</w:t>
      </w:r>
      <w:r w:rsidR="005D6E1E">
        <w:rPr>
          <w:rFonts w:ascii="Times" w:hAnsi="Times" w:cs="Times"/>
        </w:rPr>
        <w:t>overnments</w:t>
      </w:r>
      <w:r w:rsidR="005A011F">
        <w:rPr>
          <w:rFonts w:ascii="Times" w:hAnsi="Times" w:cs="Times"/>
        </w:rPr>
        <w:t xml:space="preserve">; </w:t>
      </w:r>
      <w:r>
        <w:rPr>
          <w:rFonts w:ascii="Times" w:hAnsi="Times" w:cs="Times"/>
        </w:rPr>
        <w:t>nonprofit</w:t>
      </w:r>
      <w:r w:rsidR="005A011F">
        <w:rPr>
          <w:rFonts w:ascii="Times" w:hAnsi="Times" w:cs="Times"/>
        </w:rPr>
        <w:t xml:space="preserve"> corporations; and nonprofit associations</w:t>
      </w:r>
      <w:r w:rsidR="005D6E1E">
        <w:rPr>
          <w:rFonts w:ascii="Times" w:hAnsi="Times" w:cs="Times"/>
        </w:rPr>
        <w:t>.</w:t>
      </w:r>
      <w:r w:rsidR="00EA64BB">
        <w:rPr>
          <w:rFonts w:ascii="Times" w:hAnsi="Times" w:cs="Times"/>
        </w:rPr>
        <w:t xml:space="preserve">  </w:t>
      </w:r>
      <w:r w:rsidR="0049747D">
        <w:rPr>
          <w:rFonts w:ascii="Times" w:hAnsi="Times" w:cs="Times"/>
        </w:rPr>
        <w:t xml:space="preserve">The BLM does not collect information about the size of the </w:t>
      </w:r>
      <w:r w:rsidR="005A011F">
        <w:rPr>
          <w:rFonts w:ascii="Times" w:hAnsi="Times" w:cs="Times"/>
        </w:rPr>
        <w:t>respondents</w:t>
      </w:r>
      <w:r w:rsidR="00E1661F">
        <w:rPr>
          <w:rFonts w:ascii="Times" w:hAnsi="Times" w:cs="Times"/>
        </w:rPr>
        <w:t xml:space="preserve">.  </w:t>
      </w:r>
      <w:r w:rsidR="001976F2">
        <w:rPr>
          <w:rFonts w:ascii="Times" w:hAnsi="Times" w:cs="Times"/>
        </w:rPr>
        <w:t>The BLM</w:t>
      </w:r>
      <w:r w:rsidR="00EA64BB">
        <w:rPr>
          <w:rFonts w:ascii="Times" w:hAnsi="Times" w:cs="Times"/>
        </w:rPr>
        <w:t xml:space="preserve"> </w:t>
      </w:r>
      <w:r w:rsidR="00FA12E2">
        <w:rPr>
          <w:rFonts w:ascii="Times" w:hAnsi="Times" w:cs="Times"/>
        </w:rPr>
        <w:t>assume</w:t>
      </w:r>
      <w:r w:rsidR="007D5F3D">
        <w:rPr>
          <w:rFonts w:ascii="Times" w:hAnsi="Times" w:cs="Times"/>
        </w:rPr>
        <w:t>s</w:t>
      </w:r>
      <w:r w:rsidR="00FA12E2">
        <w:rPr>
          <w:rFonts w:ascii="Times" w:hAnsi="Times" w:cs="Times"/>
        </w:rPr>
        <w:t xml:space="preserve"> that</w:t>
      </w:r>
      <w:r w:rsidR="007E709D">
        <w:rPr>
          <w:rFonts w:ascii="Times" w:hAnsi="Times" w:cs="Times"/>
        </w:rPr>
        <w:t xml:space="preserve"> some</w:t>
      </w:r>
      <w:r w:rsidR="00FA12E2">
        <w:rPr>
          <w:rFonts w:ascii="Times" w:hAnsi="Times" w:cs="Times"/>
        </w:rPr>
        <w:t xml:space="preserve"> of the </w:t>
      </w:r>
      <w:r w:rsidR="00336631">
        <w:rPr>
          <w:rFonts w:ascii="Times" w:hAnsi="Times" w:cs="Times"/>
        </w:rPr>
        <w:t xml:space="preserve">private-sector respondents </w:t>
      </w:r>
      <w:r w:rsidR="00FA12E2">
        <w:rPr>
          <w:rFonts w:ascii="Times" w:hAnsi="Times" w:cs="Times"/>
        </w:rPr>
        <w:t>may be small businesses or other small entities.</w:t>
      </w:r>
    </w:p>
    <w:p w14:paraId="64075447" w14:textId="77777777" w:rsidR="00FA12E2" w:rsidRDefault="00FA12E2" w:rsidP="005D6E1E">
      <w:pPr>
        <w:widowControl w:val="0"/>
        <w:rPr>
          <w:rFonts w:ascii="Times" w:hAnsi="Times" w:cs="Times"/>
        </w:rPr>
      </w:pPr>
    </w:p>
    <w:p w14:paraId="08391125" w14:textId="77777777" w:rsidR="005D6E1E" w:rsidRDefault="005D6E1E" w:rsidP="005D6E1E">
      <w:pPr>
        <w:widowControl w:val="0"/>
      </w:pPr>
      <w:r>
        <w:t>There are no special methods used to minimize the burden because the information collecte</w:t>
      </w:r>
      <w:r w:rsidR="00382429">
        <w:t xml:space="preserve">d by the BLM is limited to </w:t>
      </w:r>
      <w:r>
        <w:t xml:space="preserve">the information required for an applicant to meet the requirements of the </w:t>
      </w:r>
      <w:r w:rsidR="00A323E9">
        <w:t xml:space="preserve">R&amp;PP </w:t>
      </w:r>
      <w:r>
        <w:t xml:space="preserve">Act and </w:t>
      </w:r>
      <w:r w:rsidR="00FC5931">
        <w:t xml:space="preserve">the relevant </w:t>
      </w:r>
      <w:r>
        <w:t>regulations.</w:t>
      </w:r>
    </w:p>
    <w:p w14:paraId="10537AC2" w14:textId="77777777" w:rsidR="005D6E1E" w:rsidRDefault="005D6E1E" w:rsidP="005D6E1E">
      <w:pPr>
        <w:widowControl w:val="0"/>
      </w:pPr>
    </w:p>
    <w:p w14:paraId="6D990E6F" w14:textId="77777777" w:rsidR="00720BE0" w:rsidRDefault="00720BE0"/>
    <w:p w14:paraId="23CBADBD" w14:textId="77777777" w:rsidR="00481A81" w:rsidRDefault="000E4B43">
      <w:r w:rsidRPr="000E4B43">
        <w:rPr>
          <w:b/>
        </w:rPr>
        <w:t>6.</w:t>
      </w:r>
      <w:r w:rsidRPr="000E4B43">
        <w:rPr>
          <w:b/>
        </w:rPr>
        <w:tab/>
        <w:t>Describe the consequence to Federal program or policy activities if the collection is not conducted or is conducted less frequently, as well as any technical or legal obstacles to reducing burden.</w:t>
      </w:r>
    </w:p>
    <w:p w14:paraId="57D4F769" w14:textId="77777777" w:rsidR="000E4B43" w:rsidRPr="000E4B43" w:rsidRDefault="000E4B43">
      <w:pPr>
        <w:rPr>
          <w:bCs/>
        </w:rPr>
      </w:pPr>
    </w:p>
    <w:p w14:paraId="2024697D" w14:textId="77777777" w:rsidR="00D65AA2" w:rsidRPr="00061F85" w:rsidRDefault="00624D59">
      <w:r>
        <w:t xml:space="preserve">The BLM is the only </w:t>
      </w:r>
      <w:r w:rsidR="00D673DA">
        <w:t xml:space="preserve">Federal </w:t>
      </w:r>
      <w:r>
        <w:t xml:space="preserve">agency responsible for </w:t>
      </w:r>
      <w:r w:rsidR="00D673DA">
        <w:t xml:space="preserve">implementing </w:t>
      </w:r>
      <w:r w:rsidR="00952E74">
        <w:t>the R&amp;PP Act.  Failure to collect the information, or r</w:t>
      </w:r>
      <w:r>
        <w:rPr>
          <w:kern w:val="2"/>
        </w:rPr>
        <w:t>educing the burden w</w:t>
      </w:r>
      <w:r w:rsidR="00E949EC">
        <w:rPr>
          <w:kern w:val="2"/>
        </w:rPr>
        <w:t>ould</w:t>
      </w:r>
      <w:r>
        <w:rPr>
          <w:kern w:val="2"/>
        </w:rPr>
        <w:t xml:space="preserve"> preclude the collection of sufficient information to determine if the applicant meets the statutory requirements of the </w:t>
      </w:r>
      <w:r w:rsidR="00952E74">
        <w:rPr>
          <w:kern w:val="2"/>
        </w:rPr>
        <w:t xml:space="preserve">R&amp;PP </w:t>
      </w:r>
      <w:r>
        <w:rPr>
          <w:kern w:val="2"/>
        </w:rPr>
        <w:t>Act and regulations.</w:t>
      </w:r>
    </w:p>
    <w:p w14:paraId="2FEF9AEE" w14:textId="77777777" w:rsidR="00D65AA2" w:rsidRPr="00061F85" w:rsidRDefault="00D65AA2"/>
    <w:p w14:paraId="161770FC" w14:textId="77777777" w:rsidR="001E1235" w:rsidRPr="001E1235" w:rsidRDefault="001E1235" w:rsidP="001E1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E1235">
        <w:rPr>
          <w:b/>
        </w:rPr>
        <w:t>7.</w:t>
      </w:r>
      <w:r w:rsidRPr="001E1235">
        <w:rPr>
          <w:b/>
        </w:rPr>
        <w:tab/>
        <w:t>Explain any special circumstances that would cause an information collection to be conducted in a manner:</w:t>
      </w:r>
    </w:p>
    <w:p w14:paraId="1C5622D4" w14:textId="77777777" w:rsidR="001E1235" w:rsidRPr="001E1235" w:rsidRDefault="001E1235" w:rsidP="001E1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E1235">
        <w:rPr>
          <w:b/>
        </w:rPr>
        <w:tab/>
        <w:t>*</w:t>
      </w:r>
      <w:r w:rsidRPr="001E1235">
        <w:rPr>
          <w:b/>
        </w:rPr>
        <w:tab/>
        <w:t>requiring respondents to report information to the agency more often than quarterly;</w:t>
      </w:r>
    </w:p>
    <w:p w14:paraId="2F82EA18" w14:textId="77777777" w:rsidR="001E1235" w:rsidRPr="001E1235" w:rsidRDefault="001E1235" w:rsidP="001E1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E1235">
        <w:rPr>
          <w:b/>
        </w:rPr>
        <w:tab/>
        <w:t>*</w:t>
      </w:r>
      <w:r w:rsidRPr="001E1235">
        <w:rPr>
          <w:b/>
        </w:rPr>
        <w:tab/>
        <w:t>requiring respondents to prepare a written response to a collection of information in fewer than 30 days after receipt of it;</w:t>
      </w:r>
    </w:p>
    <w:p w14:paraId="4C5B74B5" w14:textId="77777777" w:rsidR="001E1235" w:rsidRPr="001E1235" w:rsidRDefault="001E1235" w:rsidP="001E1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E1235">
        <w:rPr>
          <w:b/>
        </w:rPr>
        <w:tab/>
        <w:t>*</w:t>
      </w:r>
      <w:r w:rsidRPr="001E1235">
        <w:rPr>
          <w:b/>
        </w:rPr>
        <w:tab/>
        <w:t>requiring respondents to submit more than an original and two copies of any document;</w:t>
      </w:r>
    </w:p>
    <w:p w14:paraId="6B99235C" w14:textId="77777777" w:rsidR="001E1235" w:rsidRPr="001E1235" w:rsidRDefault="001E1235" w:rsidP="001E1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E1235">
        <w:rPr>
          <w:b/>
        </w:rPr>
        <w:tab/>
        <w:t>*</w:t>
      </w:r>
      <w:r w:rsidRPr="001E1235">
        <w:rPr>
          <w:b/>
        </w:rPr>
        <w:tab/>
        <w:t>requiring respondents to retain records, other than health, medical, government contract, grant-in-aid, or tax records, for more than three years;</w:t>
      </w:r>
    </w:p>
    <w:p w14:paraId="6CEE77EE" w14:textId="77777777" w:rsidR="001E1235" w:rsidRPr="001E1235" w:rsidRDefault="001E1235" w:rsidP="001E1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E1235">
        <w:rPr>
          <w:b/>
        </w:rPr>
        <w:tab/>
        <w:t>*</w:t>
      </w:r>
      <w:r w:rsidRPr="001E1235">
        <w:rPr>
          <w:b/>
        </w:rPr>
        <w:tab/>
        <w:t>in connection with a statistical survey that is not designed to produce valid and reliable results that can be generalized to the universe of study;</w:t>
      </w:r>
    </w:p>
    <w:p w14:paraId="137BDAE0" w14:textId="77777777" w:rsidR="001E1235" w:rsidRPr="001E1235" w:rsidRDefault="001E1235" w:rsidP="001E1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E1235">
        <w:rPr>
          <w:b/>
        </w:rPr>
        <w:tab/>
        <w:t>*</w:t>
      </w:r>
      <w:r w:rsidRPr="001E1235">
        <w:rPr>
          <w:b/>
        </w:rPr>
        <w:tab/>
        <w:t>requiring the use of a statistical data classification that has not been reviewed and approved by OMB;</w:t>
      </w:r>
    </w:p>
    <w:p w14:paraId="11888F21" w14:textId="77777777" w:rsidR="001E1235" w:rsidRPr="001E1235" w:rsidRDefault="001E1235" w:rsidP="001E1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E1235">
        <w:rPr>
          <w:b/>
        </w:rPr>
        <w:tab/>
        <w:t>*</w:t>
      </w:r>
      <w:r w:rsidRPr="001E1235">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E7B0F7" w14:textId="77777777" w:rsidR="001E1235" w:rsidRPr="001E1235" w:rsidRDefault="001E1235" w:rsidP="001E12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E1235">
        <w:rPr>
          <w:b/>
        </w:rPr>
        <w:tab/>
        <w:t>*</w:t>
      </w:r>
      <w:r w:rsidRPr="001E1235">
        <w:rPr>
          <w:b/>
        </w:rPr>
        <w:tab/>
        <w:t>requiring respondents to submit proprietary trade secrets, or other confidential information, unless the agency can demonstrate that it has instituted procedures to protect the information's confidentiality to the extent permitted by law.</w:t>
      </w:r>
    </w:p>
    <w:p w14:paraId="597CD49D" w14:textId="77777777" w:rsidR="00481A73" w:rsidRPr="00481A81" w:rsidRDefault="00481A73" w:rsidP="00481A81">
      <w:pPr>
        <w:rPr>
          <w:b/>
        </w:rPr>
      </w:pPr>
    </w:p>
    <w:p w14:paraId="24F55F8E" w14:textId="77777777" w:rsidR="00D65AA2" w:rsidRDefault="007B4683">
      <w:r>
        <w:t>There are no special circumstances that require the collection to be conducted in a manner inconsistent with the guidelines.  We do not exceed the guidelines in 5 CFR 1320.5.</w:t>
      </w:r>
    </w:p>
    <w:p w14:paraId="745FA03A" w14:textId="77777777" w:rsidR="00F74716" w:rsidRPr="00061F85" w:rsidRDefault="00F74716"/>
    <w:p w14:paraId="1392C284" w14:textId="77777777" w:rsidR="00707E34" w:rsidRPr="00707E34" w:rsidRDefault="00707E34" w:rsidP="00707E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07E34">
        <w:rPr>
          <w:b/>
        </w:rPr>
        <w:t>8.</w:t>
      </w:r>
      <w:r w:rsidRPr="00707E34">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03CF5BC" w14:textId="77777777" w:rsidR="00707E34" w:rsidRPr="00707E34" w:rsidRDefault="00707E34" w:rsidP="00707E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DABCE1E" w14:textId="77777777" w:rsidR="00707E34" w:rsidRPr="00707E34" w:rsidRDefault="00707E34" w:rsidP="00707E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707E3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30F1DCF" w14:textId="77777777" w:rsidR="00707E34" w:rsidRPr="00707E34" w:rsidRDefault="00707E34" w:rsidP="00707E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FAEF554" w14:textId="12C032AD" w:rsidR="006610E0" w:rsidRPr="00707E34" w:rsidRDefault="00707E34" w:rsidP="006610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707E34">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A433427" w14:textId="77777777" w:rsidR="00D65AA2" w:rsidRDefault="00D65AA2" w:rsidP="00D25B3B"/>
    <w:p w14:paraId="6F348179" w14:textId="00385A14" w:rsidR="004463BC" w:rsidRPr="006610E0" w:rsidRDefault="004463BC" w:rsidP="004463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10E0">
        <w:t xml:space="preserve">On </w:t>
      </w:r>
      <w:r w:rsidR="009C71C7" w:rsidRPr="006610E0">
        <w:t>April 11, 2018</w:t>
      </w:r>
      <w:r w:rsidRPr="006610E0">
        <w:t xml:space="preserve">, the BLM published the required 60-day notice in the </w:t>
      </w:r>
      <w:r w:rsidRPr="006610E0">
        <w:rPr>
          <w:bCs/>
        </w:rPr>
        <w:t xml:space="preserve">Federal Register </w:t>
      </w:r>
      <w:r w:rsidRPr="006610E0">
        <w:t>(</w:t>
      </w:r>
      <w:r w:rsidR="009C71C7" w:rsidRPr="006610E0">
        <w:t>83 FR 15600</w:t>
      </w:r>
      <w:r w:rsidRPr="006610E0">
        <w:t xml:space="preserve">), and the comment period ended </w:t>
      </w:r>
      <w:r w:rsidR="009C71C7" w:rsidRPr="006610E0">
        <w:t>June 11, 2018</w:t>
      </w:r>
      <w:r w:rsidR="000766C3" w:rsidRPr="006610E0">
        <w:t>...</w:t>
      </w:r>
      <w:r w:rsidRPr="006610E0">
        <w:t xml:space="preserve">  The BLM </w:t>
      </w:r>
      <w:r w:rsidR="006610E0" w:rsidRPr="006610E0">
        <w:t>received no comments.</w:t>
      </w:r>
    </w:p>
    <w:p w14:paraId="4C57FFD5" w14:textId="77777777" w:rsidR="004463BC" w:rsidRPr="00AA7FDB" w:rsidRDefault="004463BC" w:rsidP="004463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FE7866" w14:textId="77777777" w:rsidR="004463BC" w:rsidRDefault="004463BC"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A7FDB">
        <w:t>The BLM has consulted with the following respondents to obtain their views on the availability of data; frequency of collec</w:t>
      </w:r>
      <w:r w:rsidRPr="00ED5994">
        <w:t>tion; the clarity of instructions; the recordkeeping, disclosure, and reporting formats; and on the data elements to be recorded, disclosed, or reported:</w:t>
      </w:r>
    </w:p>
    <w:p w14:paraId="6BB71139" w14:textId="6A2B7ABA" w:rsidR="005A1908" w:rsidRDefault="005A1908"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DD373F9" w14:textId="77777777" w:rsidR="00E91421" w:rsidRDefault="00541BCA"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Public Works Director, Utah County, Provo, Utah</w:t>
      </w:r>
    </w:p>
    <w:p w14:paraId="6414FEB5" w14:textId="77777777" w:rsidR="00541BCA" w:rsidRDefault="00541BCA"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47C4B49" w14:textId="4DAB6DAC" w:rsidR="007546E3" w:rsidRDefault="006610E0"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commenter </w:t>
      </w:r>
      <w:r w:rsidR="00541BCA">
        <w:t>stated that the</w:t>
      </w:r>
      <w:r>
        <w:t xml:space="preserve"> County’s</w:t>
      </w:r>
      <w:r w:rsidR="00541BCA">
        <w:t xml:space="preserve"> R&amp;PP lease was for a shooting range.  He </w:t>
      </w:r>
      <w:r w:rsidR="005C7D10">
        <w:t>felt</w:t>
      </w:r>
      <w:r w:rsidR="00541BCA">
        <w:t xml:space="preserve"> that the proces</w:t>
      </w:r>
      <w:r w:rsidR="009D3B6B">
        <w:t xml:space="preserve">s to lease the lands went well and felt that like many government </w:t>
      </w:r>
      <w:r w:rsidR="005C7D10">
        <w:t>processes</w:t>
      </w:r>
      <w:r w:rsidR="009D3B6B">
        <w:t xml:space="preserve"> </w:t>
      </w:r>
      <w:r w:rsidR="005C7D10">
        <w:t xml:space="preserve">less </w:t>
      </w:r>
      <w:r w:rsidR="009D3B6B">
        <w:t xml:space="preserve">“Red Tape” would help.  </w:t>
      </w:r>
      <w:r w:rsidR="007546E3">
        <w:t xml:space="preserve">He felt it would be helpful if there was a way to eliminate items that didn’t pertain to their </w:t>
      </w:r>
      <w:r w:rsidR="005C7D10">
        <w:t>request</w:t>
      </w:r>
      <w:r w:rsidR="007546E3">
        <w:t xml:space="preserve"> </w:t>
      </w:r>
      <w:r w:rsidR="005C7D10">
        <w:t>would have</w:t>
      </w:r>
      <w:r w:rsidR="007546E3">
        <w:t xml:space="preserve"> </w:t>
      </w:r>
      <w:r w:rsidR="005C7D10">
        <w:t>expedited it</w:t>
      </w:r>
      <w:r w:rsidR="007546E3">
        <w:t xml:space="preserve"> faster.  </w:t>
      </w:r>
      <w:r w:rsidR="005C7D10">
        <w:t>He complimented the BLM office and stated they were “Great” to deal with and worked directly with his office.</w:t>
      </w:r>
    </w:p>
    <w:p w14:paraId="7F60E7B6" w14:textId="77777777" w:rsidR="007546E3" w:rsidRDefault="007546E3"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B121946" w14:textId="4702407B" w:rsidR="00541BCA" w:rsidRDefault="00EA6255"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Habitat Manager, </w:t>
      </w:r>
      <w:r w:rsidR="007546E3">
        <w:t xml:space="preserve">Utah Division of </w:t>
      </w:r>
      <w:r w:rsidR="005C7D10">
        <w:t>Wildlife</w:t>
      </w:r>
      <w:r w:rsidR="007546E3">
        <w:t xml:space="preserve"> Resources, Salt Lake City, Utah </w:t>
      </w:r>
    </w:p>
    <w:p w14:paraId="60607F39" w14:textId="77777777" w:rsidR="007546E3" w:rsidRDefault="007546E3"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EF8466" w14:textId="461BFF21" w:rsidR="00541BCA" w:rsidRDefault="00EA6255"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commenter</w:t>
      </w:r>
      <w:r w:rsidR="007546E3">
        <w:t xml:space="preserve"> stated that the process wasn’t too hard. He said </w:t>
      </w:r>
      <w:r w:rsidR="005C7D10">
        <w:t>like</w:t>
      </w:r>
      <w:r w:rsidR="007546E3">
        <w:t xml:space="preserve"> most actions it always takes longer then you think.  He said the BLM offi</w:t>
      </w:r>
      <w:r>
        <w:t>ce helped them with their Plan o</w:t>
      </w:r>
      <w:r w:rsidR="007546E3">
        <w:t xml:space="preserve">f Development </w:t>
      </w:r>
      <w:r w:rsidR="005C7D10">
        <w:t>and</w:t>
      </w:r>
      <w:r w:rsidR="007546E3">
        <w:t xml:space="preserve"> provided good feedback.  </w:t>
      </w:r>
      <w:r w:rsidR="005C7D10">
        <w:t>He</w:t>
      </w:r>
      <w:r w:rsidR="007546E3">
        <w:t xml:space="preserve"> felt that it took a little time </w:t>
      </w:r>
      <w:r w:rsidR="005C7D10">
        <w:t xml:space="preserve">more </w:t>
      </w:r>
      <w:r w:rsidR="007546E3">
        <w:t>for their request to get through the Washington DC office and being from a State organization he could relate to this step in the process.</w:t>
      </w:r>
      <w:r w:rsidR="005C7D10">
        <w:t xml:space="preserve">  He indicated that when making a Federal request there will always be a level of bureaucracy.</w:t>
      </w:r>
    </w:p>
    <w:p w14:paraId="3B176024" w14:textId="2E1AAEDA" w:rsidR="00115CD3" w:rsidRDefault="00115CD3"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C66C29" w14:textId="77777777" w:rsidR="00115CD3" w:rsidRPr="00533D9F" w:rsidRDefault="00115CD3" w:rsidP="00115CD3">
      <w:pPr>
        <w:shd w:val="clear" w:color="auto" w:fill="FFFFFF"/>
      </w:pPr>
      <w:r>
        <w:rPr>
          <w:lang w:val="es-MX"/>
        </w:rPr>
        <w:t>Representative, City Manager’s Office, Juneau, Alaska</w:t>
      </w:r>
    </w:p>
    <w:p w14:paraId="05301679" w14:textId="77777777" w:rsidR="00115CD3" w:rsidRPr="00533D9F" w:rsidRDefault="00115CD3" w:rsidP="00115CD3">
      <w:pPr>
        <w:shd w:val="clear" w:color="auto" w:fill="FFFFFF"/>
      </w:pPr>
      <w:r w:rsidRPr="00533D9F">
        <w:t>  </w:t>
      </w:r>
    </w:p>
    <w:p w14:paraId="20DACE91" w14:textId="77777777" w:rsidR="00115CD3" w:rsidRPr="00533D9F" w:rsidRDefault="00115CD3" w:rsidP="00115CD3">
      <w:r w:rsidRPr="00533D9F">
        <w:t>The instructions should specify information or data describing the supplemental documents and studies that will be required throughout the process.  For example, GIS/GPS data instead of metes and bounds or in cases where a full legal description is not readily available, or when an Environmental Assessment would be required.  Additional reports and studies may require (Archaeological studies, Biological studies, Paleontological studies, Mineral studies, etc.) should clearly be identified early in the process or before the application is even started.  Otherwise, the application process is relatively straightforward.</w:t>
      </w:r>
    </w:p>
    <w:p w14:paraId="05334368" w14:textId="77777777" w:rsidR="00115CD3" w:rsidRPr="00533D9F" w:rsidRDefault="00115CD3" w:rsidP="00115CD3">
      <w:pPr>
        <w:rPr>
          <w:rFonts w:cs="Arial"/>
          <w:shd w:val="clear" w:color="auto" w:fill="FFFFFF"/>
        </w:rPr>
      </w:pPr>
    </w:p>
    <w:p w14:paraId="1AAD9F23" w14:textId="77777777" w:rsidR="00115CD3" w:rsidRDefault="00115CD3" w:rsidP="00115CD3">
      <w:pPr>
        <w:rPr>
          <w:rFonts w:cs="Arial"/>
          <w:shd w:val="clear" w:color="auto" w:fill="FFFFFF"/>
        </w:rPr>
      </w:pPr>
      <w:r>
        <w:rPr>
          <w:rFonts w:cs="Arial"/>
          <w:shd w:val="clear" w:color="auto" w:fill="FFFFFF"/>
        </w:rPr>
        <w:t xml:space="preserve">Response:  </w:t>
      </w:r>
      <w:r w:rsidRPr="00533D9F">
        <w:rPr>
          <w:rFonts w:cs="Arial"/>
          <w:shd w:val="clear" w:color="auto" w:fill="FFFFFF"/>
        </w:rPr>
        <w:t>The BLM field staff typically works closely with an applicant through the application process. We will continue to provide the best possible support to the applicant to avoid any delays in the processing for all applications.</w:t>
      </w:r>
    </w:p>
    <w:p w14:paraId="50B2A155" w14:textId="77777777" w:rsidR="00115CD3" w:rsidRPr="00AA7FDB" w:rsidRDefault="00115CD3" w:rsidP="0044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B70E20" w14:textId="312A2AFD" w:rsidR="00F06625" w:rsidRDefault="00F06625" w:rsidP="00AE64E5"/>
    <w:p w14:paraId="6BA5CFFE" w14:textId="5F2DDC1A" w:rsidR="00080266" w:rsidRDefault="009D5A8D" w:rsidP="008621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2B95">
        <w:t xml:space="preserve">The </w:t>
      </w:r>
      <w:r w:rsidR="00EA6255">
        <w:t>collection of information was not</w:t>
      </w:r>
      <w:r w:rsidRPr="00BF2B95">
        <w:t xml:space="preserve"> adjusted as a result of these consultations.</w:t>
      </w:r>
    </w:p>
    <w:p w14:paraId="53293277" w14:textId="77777777" w:rsidR="00C9133E" w:rsidRPr="00BF2B95" w:rsidRDefault="00C9133E">
      <w:pPr>
        <w:rPr>
          <w:b/>
          <w:bCs/>
        </w:rPr>
      </w:pPr>
    </w:p>
    <w:p w14:paraId="6E81EE59" w14:textId="77777777" w:rsidR="00D65AA2" w:rsidRDefault="00952A8F">
      <w:r w:rsidRPr="00952A8F">
        <w:rPr>
          <w:b/>
        </w:rPr>
        <w:t>9.</w:t>
      </w:r>
      <w:r w:rsidRPr="00952A8F">
        <w:rPr>
          <w:b/>
        </w:rPr>
        <w:tab/>
        <w:t>Explain any decision to provide any payment or gift to respondents, other than remuneration of contractors or grantees.</w:t>
      </w:r>
    </w:p>
    <w:p w14:paraId="09A1B47C" w14:textId="77777777" w:rsidR="00952A8F" w:rsidRPr="00061F85" w:rsidRDefault="00952A8F"/>
    <w:p w14:paraId="1B95BF1B" w14:textId="77777777" w:rsidR="00D65AA2" w:rsidRPr="00061F85" w:rsidRDefault="00797C54">
      <w:r>
        <w:t>The applicant receives no payments or gifts.</w:t>
      </w:r>
    </w:p>
    <w:p w14:paraId="5AD14247" w14:textId="77777777" w:rsidR="00D65AA2" w:rsidRPr="00061F85" w:rsidRDefault="00D65AA2"/>
    <w:p w14:paraId="28E884F9" w14:textId="77777777" w:rsidR="00952A8F" w:rsidRDefault="00952A8F" w:rsidP="00952A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952A8F">
        <w:rPr>
          <w:b/>
        </w:rPr>
        <w:t>10.</w:t>
      </w:r>
      <w:r w:rsidRPr="00952A8F">
        <w:rPr>
          <w:b/>
        </w:rPr>
        <w:tab/>
        <w:t>Describe any assurance of confidentiality provided to respondents and the basis for the assurance in statute, regulation, or agency policy.</w:t>
      </w:r>
    </w:p>
    <w:p w14:paraId="7B41FC80" w14:textId="77777777" w:rsidR="00C9133E" w:rsidRDefault="00C9133E"/>
    <w:p w14:paraId="2D80B59C" w14:textId="77777777" w:rsidR="00481A73" w:rsidRDefault="004B1256">
      <w:r>
        <w:t>The BLM provides the respondents no assurance of confidentiality.</w:t>
      </w:r>
    </w:p>
    <w:p w14:paraId="3DC3E5EF" w14:textId="77777777" w:rsidR="004B1256" w:rsidRPr="00061F85" w:rsidRDefault="004B1256"/>
    <w:p w14:paraId="1F58C783" w14:textId="77777777" w:rsidR="00724BDA" w:rsidRPr="00724BDA" w:rsidRDefault="00724BDA" w:rsidP="00724B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24BDA">
        <w:rPr>
          <w:b/>
        </w:rPr>
        <w:t>11.</w:t>
      </w:r>
      <w:r w:rsidRPr="00724BDA">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BEA9D38" w14:textId="77777777" w:rsidR="00D65AA2" w:rsidRPr="00061F85" w:rsidRDefault="00D65AA2">
      <w:pPr>
        <w:pStyle w:val="BodyTextIndent"/>
        <w:tabs>
          <w:tab w:val="clear" w:pos="0"/>
          <w:tab w:val="clear" w:pos="288"/>
          <w:tab w:val="clear" w:pos="475"/>
          <w:tab w:val="clear" w:pos="662"/>
        </w:tabs>
        <w:ind w:left="0" w:firstLine="0"/>
        <w:rPr>
          <w:b/>
          <w:bCs/>
          <w:szCs w:val="24"/>
        </w:rPr>
      </w:pPr>
    </w:p>
    <w:p w14:paraId="629E42C3" w14:textId="77777777" w:rsidR="00D65AA2" w:rsidRPr="00061F85" w:rsidRDefault="00797C54">
      <w:r>
        <w:t>The applicant is not required to answer questions of a sensitive nature.</w:t>
      </w:r>
    </w:p>
    <w:p w14:paraId="6C740F60" w14:textId="77777777" w:rsidR="00D65AA2" w:rsidRPr="00061F85" w:rsidRDefault="00D65AA2">
      <w:pPr>
        <w:rPr>
          <w:u w:val="single"/>
        </w:rPr>
      </w:pPr>
    </w:p>
    <w:p w14:paraId="3B7EBC3A" w14:textId="77777777" w:rsidR="00A9310F" w:rsidRPr="00A9310F" w:rsidRDefault="00A9310F" w:rsidP="00A931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9310F">
        <w:rPr>
          <w:b/>
        </w:rPr>
        <w:t>12.</w:t>
      </w:r>
      <w:r w:rsidRPr="00A9310F">
        <w:rPr>
          <w:b/>
        </w:rPr>
        <w:tab/>
        <w:t>Provide estimates of the hour burden of the collection of information.  The statement should:</w:t>
      </w:r>
    </w:p>
    <w:p w14:paraId="0807DBB5" w14:textId="77777777" w:rsidR="00A9310F" w:rsidRPr="00A9310F" w:rsidRDefault="00A9310F" w:rsidP="00A931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9310F">
        <w:rPr>
          <w:b/>
        </w:rPr>
        <w:tab/>
        <w:t>*</w:t>
      </w:r>
      <w:r w:rsidRPr="00A9310F">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084720A" w14:textId="77777777" w:rsidR="00A9310F" w:rsidRPr="00A9310F" w:rsidRDefault="00A9310F" w:rsidP="00A931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9310F">
        <w:rPr>
          <w:b/>
        </w:rPr>
        <w:tab/>
        <w:t>*</w:t>
      </w:r>
      <w:r w:rsidRPr="00A9310F">
        <w:rPr>
          <w:b/>
        </w:rPr>
        <w:tab/>
        <w:t>If this request for approval covers more than one form, provide separate hour burden estimates for each form and aggregate the hour burdens.</w:t>
      </w:r>
    </w:p>
    <w:p w14:paraId="6417C7D1" w14:textId="77777777" w:rsidR="001B284C" w:rsidRDefault="00A9310F" w:rsidP="00A931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9310F">
        <w:rPr>
          <w:b/>
        </w:rPr>
        <w:tab/>
        <w:t>*</w:t>
      </w:r>
      <w:r w:rsidRPr="00A9310F">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F598320" w14:textId="77777777" w:rsidR="00955944" w:rsidRPr="00955944" w:rsidRDefault="00955944" w:rsidP="00955944">
      <w:pPr>
        <w:rPr>
          <w:rFonts w:ascii="Times" w:eastAsia="Calibri" w:hAnsi="Times" w:cs="Times"/>
          <w:b/>
          <w:bCs/>
          <w:sz w:val="22"/>
          <w:szCs w:val="22"/>
        </w:rPr>
      </w:pPr>
    </w:p>
    <w:p w14:paraId="6CBE4E40" w14:textId="5FC5A2AF" w:rsidR="00DE6C9F" w:rsidRDefault="00DE6C9F" w:rsidP="001A4B95">
      <w:pPr>
        <w:tabs>
          <w:tab w:val="left" w:pos="3258"/>
        </w:tabs>
      </w:pPr>
      <w:r>
        <w:t>The estimated annual hour burdens are 23 responses and 920 hours.</w:t>
      </w:r>
    </w:p>
    <w:p w14:paraId="3D68FFDE" w14:textId="77777777" w:rsidR="00DE6C9F" w:rsidRDefault="00DE6C9F" w:rsidP="001A4B95">
      <w:pPr>
        <w:tabs>
          <w:tab w:val="left" w:pos="3258"/>
        </w:tabs>
      </w:pPr>
    </w:p>
    <w:p w14:paraId="2808598A" w14:textId="4481AA24" w:rsidR="001A4B95" w:rsidRDefault="00E90046" w:rsidP="001A4B95">
      <w:pPr>
        <w:tabs>
          <w:tab w:val="left" w:pos="3258"/>
        </w:tabs>
      </w:pPr>
      <w:r w:rsidRPr="000B243C">
        <w:t xml:space="preserve">Table 12-1, below, shows our estimate of the hourly cost burdens for </w:t>
      </w:r>
      <w:r w:rsidR="00147A8E">
        <w:t xml:space="preserve">State, Territory, county, and local </w:t>
      </w:r>
      <w:r w:rsidRPr="000B243C">
        <w:t xml:space="preserve">respondents.  The mean hourly wages for Table 12-1 were determined using national </w:t>
      </w:r>
      <w:r>
        <w:t xml:space="preserve">Bureau of Labor Statistics data </w:t>
      </w:r>
      <w:r w:rsidRPr="000B243C">
        <w:t xml:space="preserve">at:  </w:t>
      </w:r>
      <w:hyperlink r:id="rId10" w:history="1">
        <w:r w:rsidR="000A4843" w:rsidRPr="009F4056">
          <w:rPr>
            <w:rStyle w:val="Hyperlink"/>
          </w:rPr>
          <w:t>http://www.bls.gov/oes/current/naics3_999000.htm</w:t>
        </w:r>
      </w:hyperlink>
      <w:r w:rsidR="000A4843">
        <w:t>.</w:t>
      </w:r>
    </w:p>
    <w:p w14:paraId="635FC0CC" w14:textId="77777777" w:rsidR="00E90046" w:rsidRPr="000B243C" w:rsidRDefault="00E90046" w:rsidP="001A4B95">
      <w:pPr>
        <w:tabs>
          <w:tab w:val="left" w:pos="3258"/>
        </w:tabs>
      </w:pPr>
      <w:r>
        <w:tab/>
      </w:r>
    </w:p>
    <w:p w14:paraId="6B743EC1" w14:textId="5D4142B5" w:rsidR="00E90046" w:rsidRDefault="00E90046" w:rsidP="00E900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243C">
        <w:t>The benefits multiplier of 1.</w:t>
      </w:r>
      <w:r w:rsidR="00D30667">
        <w:t>4</w:t>
      </w:r>
      <w:r w:rsidRPr="000B243C">
        <w:t xml:space="preserve"> is </w:t>
      </w:r>
      <w:r w:rsidR="000A4843">
        <w:t>implied</w:t>
      </w:r>
      <w:r w:rsidRPr="000B243C">
        <w:t xml:space="preserve"> by information at </w:t>
      </w:r>
      <w:hyperlink r:id="rId11" w:history="1">
        <w:r w:rsidR="00721AC5" w:rsidRPr="000B243C">
          <w:rPr>
            <w:rStyle w:val="Hyperlink"/>
          </w:rPr>
          <w:t>http://www.bls.gov/news.release/ecec.nr0.htm</w:t>
        </w:r>
      </w:hyperlink>
      <w:r w:rsidR="00721AC5" w:rsidRPr="000B243C">
        <w:t>.</w:t>
      </w:r>
    </w:p>
    <w:p w14:paraId="65985A7D" w14:textId="77777777" w:rsidR="00E90046" w:rsidRPr="000B243C" w:rsidRDefault="00E90046" w:rsidP="00E900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D4484D" w14:textId="77777777" w:rsidR="00E90046" w:rsidRDefault="00E90046" w:rsidP="00E90046">
      <w:pPr>
        <w:tabs>
          <w:tab w:val="left" w:pos="3258"/>
        </w:tabs>
        <w:jc w:val="center"/>
        <w:rPr>
          <w:kern w:val="2"/>
        </w:rPr>
      </w:pPr>
      <w:r w:rsidRPr="000B243C">
        <w:rPr>
          <w:b/>
        </w:rPr>
        <w:t>Table 12-1 – Hourly Cost Calculation</w:t>
      </w:r>
      <w:r w:rsidR="00EA02A8">
        <w:rPr>
          <w:b/>
        </w:rPr>
        <w:t xml:space="preserve"> for State, Territory, County, and Local </w:t>
      </w:r>
      <w:r w:rsidR="00147A8E">
        <w:rPr>
          <w:b/>
        </w:rPr>
        <w:t>Respondents</w:t>
      </w:r>
    </w:p>
    <w:p w14:paraId="0AE6721D" w14:textId="77777777" w:rsidR="00E90046" w:rsidRDefault="00E90046" w:rsidP="00E90046">
      <w:pPr>
        <w:widowControl w:val="0"/>
        <w:tabs>
          <w:tab w:val="left" w:pos="3258"/>
        </w:tabs>
        <w:rPr>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921"/>
        <w:gridCol w:w="3761"/>
      </w:tblGrid>
      <w:tr w:rsidR="00273BD3" w:rsidRPr="00E240F4" w14:paraId="75D84D94" w14:textId="77777777" w:rsidTr="00273BD3">
        <w:tc>
          <w:tcPr>
            <w:tcW w:w="1511" w:type="pct"/>
          </w:tcPr>
          <w:p w14:paraId="45B48898" w14:textId="77777777" w:rsidR="00273BD3" w:rsidRPr="00E240F4" w:rsidRDefault="00273BD3" w:rsidP="000A4843">
            <w:pPr>
              <w:jc w:val="center"/>
              <w:rPr>
                <w:b/>
              </w:rPr>
            </w:pPr>
            <w:r w:rsidRPr="00E240F4">
              <w:rPr>
                <w:b/>
              </w:rPr>
              <w:t>A.</w:t>
            </w:r>
          </w:p>
          <w:p w14:paraId="39E902B1" w14:textId="77777777" w:rsidR="00273BD3" w:rsidRPr="00E240F4" w:rsidRDefault="00273BD3" w:rsidP="000A4843">
            <w:pPr>
              <w:jc w:val="center"/>
              <w:rPr>
                <w:b/>
              </w:rPr>
            </w:pPr>
            <w:r w:rsidRPr="00E240F4">
              <w:rPr>
                <w:b/>
              </w:rPr>
              <w:t>Position</w:t>
            </w:r>
          </w:p>
        </w:tc>
        <w:tc>
          <w:tcPr>
            <w:tcW w:w="1525" w:type="pct"/>
          </w:tcPr>
          <w:p w14:paraId="3B19011D" w14:textId="77777777" w:rsidR="00273BD3" w:rsidRPr="00E240F4" w:rsidRDefault="00273BD3" w:rsidP="000A4843">
            <w:pPr>
              <w:jc w:val="center"/>
              <w:rPr>
                <w:b/>
              </w:rPr>
            </w:pPr>
            <w:r w:rsidRPr="00E240F4">
              <w:rPr>
                <w:b/>
              </w:rPr>
              <w:t>B.</w:t>
            </w:r>
          </w:p>
          <w:p w14:paraId="494C93F2" w14:textId="77777777" w:rsidR="00273BD3" w:rsidRPr="00E240F4" w:rsidRDefault="00273BD3" w:rsidP="000A4843">
            <w:pPr>
              <w:jc w:val="center"/>
              <w:rPr>
                <w:b/>
              </w:rPr>
            </w:pPr>
            <w:r w:rsidRPr="00E240F4">
              <w:rPr>
                <w:b/>
              </w:rPr>
              <w:t xml:space="preserve">Mean Hourly </w:t>
            </w:r>
            <w:r>
              <w:rPr>
                <w:b/>
              </w:rPr>
              <w:t>Wage</w:t>
            </w:r>
          </w:p>
        </w:tc>
        <w:tc>
          <w:tcPr>
            <w:tcW w:w="1965" w:type="pct"/>
          </w:tcPr>
          <w:p w14:paraId="19D47FA9" w14:textId="77777777" w:rsidR="00273BD3" w:rsidRPr="00E240F4" w:rsidRDefault="00273BD3" w:rsidP="000A4843">
            <w:pPr>
              <w:jc w:val="center"/>
              <w:rPr>
                <w:b/>
              </w:rPr>
            </w:pPr>
            <w:r w:rsidRPr="00E240F4">
              <w:rPr>
                <w:b/>
              </w:rPr>
              <w:t>C.</w:t>
            </w:r>
          </w:p>
          <w:p w14:paraId="08323A95" w14:textId="77777777" w:rsidR="00273BD3" w:rsidRPr="00E240F4" w:rsidRDefault="00273BD3" w:rsidP="000A4843">
            <w:pPr>
              <w:jc w:val="center"/>
              <w:rPr>
                <w:b/>
              </w:rPr>
            </w:pPr>
            <w:r w:rsidRPr="00E240F4">
              <w:rPr>
                <w:b/>
              </w:rPr>
              <w:t>Hourly Rate with Benefits</w:t>
            </w:r>
          </w:p>
          <w:p w14:paraId="09FE24D9" w14:textId="49DCC1B4" w:rsidR="00273BD3" w:rsidRPr="00E240F4" w:rsidRDefault="00273BD3" w:rsidP="00F23177">
            <w:pPr>
              <w:jc w:val="center"/>
              <w:rPr>
                <w:b/>
              </w:rPr>
            </w:pPr>
            <w:r w:rsidRPr="00E240F4">
              <w:rPr>
                <w:b/>
              </w:rPr>
              <w:t>(</w:t>
            </w:r>
            <w:r>
              <w:rPr>
                <w:b/>
              </w:rPr>
              <w:t xml:space="preserve">Column </w:t>
            </w:r>
            <w:r w:rsidRPr="00E240F4">
              <w:rPr>
                <w:b/>
              </w:rPr>
              <w:t>B x 1.</w:t>
            </w:r>
            <w:r w:rsidR="00F23177">
              <w:rPr>
                <w:b/>
              </w:rPr>
              <w:t>6</w:t>
            </w:r>
            <w:r w:rsidRPr="00E240F4">
              <w:rPr>
                <w:b/>
              </w:rPr>
              <w:t>)</w:t>
            </w:r>
          </w:p>
        </w:tc>
      </w:tr>
      <w:tr w:rsidR="00273BD3" w:rsidRPr="00E240F4" w14:paraId="0D6D5FD5" w14:textId="77777777" w:rsidTr="00273BD3">
        <w:tc>
          <w:tcPr>
            <w:tcW w:w="1511" w:type="pct"/>
            <w:vAlign w:val="center"/>
          </w:tcPr>
          <w:p w14:paraId="0625222D" w14:textId="77777777" w:rsidR="00273BD3" w:rsidRPr="00165D34" w:rsidRDefault="00273BD3" w:rsidP="00792F38">
            <w:pPr>
              <w:jc w:val="center"/>
            </w:pPr>
            <w:r w:rsidRPr="00165D34">
              <w:t>Compliance Officers</w:t>
            </w:r>
          </w:p>
          <w:p w14:paraId="599CD21E" w14:textId="77777777" w:rsidR="00273BD3" w:rsidRPr="00165D34" w:rsidRDefault="00273BD3" w:rsidP="00792F38">
            <w:pPr>
              <w:jc w:val="center"/>
            </w:pPr>
            <w:r w:rsidRPr="00165D34">
              <w:t>13-1041</w:t>
            </w:r>
          </w:p>
        </w:tc>
        <w:tc>
          <w:tcPr>
            <w:tcW w:w="1525" w:type="pct"/>
            <w:vAlign w:val="center"/>
          </w:tcPr>
          <w:p w14:paraId="7035A475" w14:textId="55ADC993" w:rsidR="00273BD3" w:rsidRPr="00165D34" w:rsidRDefault="00F23177" w:rsidP="004A4845">
            <w:pPr>
              <w:jc w:val="center"/>
            </w:pPr>
            <w:r>
              <w:t>$32.81</w:t>
            </w:r>
          </w:p>
        </w:tc>
        <w:tc>
          <w:tcPr>
            <w:tcW w:w="1965" w:type="pct"/>
            <w:vAlign w:val="center"/>
          </w:tcPr>
          <w:p w14:paraId="54F31B5B" w14:textId="4951A40F" w:rsidR="00273BD3" w:rsidRPr="00165D34" w:rsidRDefault="005D1D0A" w:rsidP="000E76F4">
            <w:pPr>
              <w:jc w:val="center"/>
            </w:pPr>
            <w:r>
              <w:t>$52.50</w:t>
            </w:r>
          </w:p>
        </w:tc>
      </w:tr>
    </w:tbl>
    <w:p w14:paraId="380225D4" w14:textId="77777777" w:rsidR="005C1B34" w:rsidRDefault="005C1B34" w:rsidP="00B902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571F960" w14:textId="77777777" w:rsidR="00A61920" w:rsidRDefault="00E65536" w:rsidP="00A61920">
      <w:pPr>
        <w:tabs>
          <w:tab w:val="left" w:pos="3258"/>
        </w:tabs>
      </w:pPr>
      <w:r w:rsidRPr="000B243C">
        <w:t>Table 12-</w:t>
      </w:r>
      <w:r>
        <w:t>2</w:t>
      </w:r>
      <w:r w:rsidRPr="000B243C">
        <w:t xml:space="preserve">, below, shows our estimate of the hourly cost burdens for </w:t>
      </w:r>
      <w:r w:rsidR="00F820C4">
        <w:t xml:space="preserve">private-sector </w:t>
      </w:r>
      <w:r w:rsidRPr="000B243C">
        <w:t>respondents</w:t>
      </w:r>
      <w:r w:rsidR="00F820C4">
        <w:t xml:space="preserve"> (i.e., nonprofit corporations and nonprofit associations)</w:t>
      </w:r>
      <w:r w:rsidRPr="000B243C">
        <w:t xml:space="preserve">.  The mean hourly wages for Table 12-1 were determined using national </w:t>
      </w:r>
      <w:r>
        <w:t xml:space="preserve">Bureau of Labor Statistics data </w:t>
      </w:r>
      <w:r w:rsidRPr="000B243C">
        <w:t xml:space="preserve">at:  </w:t>
      </w:r>
      <w:hyperlink r:id="rId12" w:history="1">
        <w:r w:rsidR="00A61920" w:rsidRPr="000B243C">
          <w:rPr>
            <w:rStyle w:val="Hyperlink"/>
          </w:rPr>
          <w:t>http://www.bls.gov/oes/current/oes_nat.htm</w:t>
        </w:r>
      </w:hyperlink>
      <w:r w:rsidR="00A61920" w:rsidRPr="000B243C">
        <w:t>.</w:t>
      </w:r>
    </w:p>
    <w:p w14:paraId="4078BD07" w14:textId="77777777" w:rsidR="001A4B95" w:rsidRDefault="001A4B95" w:rsidP="00A61920">
      <w:pPr>
        <w:tabs>
          <w:tab w:val="left" w:pos="3258"/>
        </w:tabs>
      </w:pPr>
    </w:p>
    <w:p w14:paraId="72F8979F" w14:textId="77777777" w:rsidR="001A4B95" w:rsidRDefault="001A4B95" w:rsidP="001A4B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benefits </w:t>
      </w:r>
      <w:r w:rsidRPr="000B243C">
        <w:t>multiplier of 1.</w:t>
      </w:r>
      <w:r>
        <w:t>4</w:t>
      </w:r>
      <w:r w:rsidRPr="000B243C">
        <w:t xml:space="preserve"> is </w:t>
      </w:r>
      <w:r>
        <w:t>implied</w:t>
      </w:r>
      <w:r w:rsidRPr="000B243C">
        <w:t xml:space="preserve"> by information at </w:t>
      </w:r>
      <w:hyperlink r:id="rId13" w:history="1">
        <w:r w:rsidRPr="000B243C">
          <w:rPr>
            <w:rStyle w:val="Hyperlink"/>
          </w:rPr>
          <w:t>http://www.bls.gov/news.release/ecec.nr0.htm</w:t>
        </w:r>
      </w:hyperlink>
      <w:r w:rsidRPr="000B243C">
        <w:t>.</w:t>
      </w:r>
    </w:p>
    <w:p w14:paraId="45DDA60C" w14:textId="77777777" w:rsidR="003679A6" w:rsidRDefault="003679A6" w:rsidP="001A4B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37FACA" w14:textId="77777777" w:rsidR="00EA5578" w:rsidRDefault="00EA5578" w:rsidP="00EA5578">
      <w:pPr>
        <w:tabs>
          <w:tab w:val="left" w:pos="3258"/>
        </w:tabs>
        <w:jc w:val="center"/>
        <w:rPr>
          <w:kern w:val="2"/>
        </w:rPr>
      </w:pPr>
      <w:r w:rsidRPr="000B243C">
        <w:rPr>
          <w:b/>
        </w:rPr>
        <w:t>Table 12-</w:t>
      </w:r>
      <w:r>
        <w:rPr>
          <w:b/>
        </w:rPr>
        <w:t>2</w:t>
      </w:r>
      <w:r w:rsidRPr="000B243C">
        <w:rPr>
          <w:b/>
        </w:rPr>
        <w:t xml:space="preserve"> – Hourly Cost Calculation</w:t>
      </w:r>
      <w:r>
        <w:rPr>
          <w:b/>
        </w:rPr>
        <w:t xml:space="preserve"> for Private-Sector Respondents</w:t>
      </w:r>
    </w:p>
    <w:p w14:paraId="759D0ED1" w14:textId="77777777" w:rsidR="00EA5578" w:rsidRDefault="00EA5578" w:rsidP="00EA5578">
      <w:pPr>
        <w:widowControl w:val="0"/>
        <w:tabs>
          <w:tab w:val="left" w:pos="3258"/>
        </w:tabs>
        <w:rPr>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921"/>
        <w:gridCol w:w="3761"/>
      </w:tblGrid>
      <w:tr w:rsidR="00EA5578" w:rsidRPr="00E240F4" w14:paraId="2782E392" w14:textId="77777777" w:rsidTr="002134EF">
        <w:tc>
          <w:tcPr>
            <w:tcW w:w="1511" w:type="pct"/>
          </w:tcPr>
          <w:p w14:paraId="254E564C" w14:textId="77777777" w:rsidR="00EA5578" w:rsidRPr="00E240F4" w:rsidRDefault="00EA5578" w:rsidP="002134EF">
            <w:pPr>
              <w:jc w:val="center"/>
              <w:rPr>
                <w:b/>
              </w:rPr>
            </w:pPr>
            <w:r w:rsidRPr="00E240F4">
              <w:rPr>
                <w:b/>
              </w:rPr>
              <w:t>A.</w:t>
            </w:r>
          </w:p>
          <w:p w14:paraId="49516A84" w14:textId="77777777" w:rsidR="00EA5578" w:rsidRPr="00E240F4" w:rsidRDefault="00EA5578" w:rsidP="002134EF">
            <w:pPr>
              <w:jc w:val="center"/>
              <w:rPr>
                <w:b/>
              </w:rPr>
            </w:pPr>
            <w:r w:rsidRPr="00E240F4">
              <w:rPr>
                <w:b/>
              </w:rPr>
              <w:t>Position</w:t>
            </w:r>
          </w:p>
        </w:tc>
        <w:tc>
          <w:tcPr>
            <w:tcW w:w="1525" w:type="pct"/>
          </w:tcPr>
          <w:p w14:paraId="537019AD" w14:textId="77777777" w:rsidR="00EA5578" w:rsidRPr="00E240F4" w:rsidRDefault="00EA5578" w:rsidP="002134EF">
            <w:pPr>
              <w:jc w:val="center"/>
              <w:rPr>
                <w:b/>
              </w:rPr>
            </w:pPr>
            <w:r w:rsidRPr="00E240F4">
              <w:rPr>
                <w:b/>
              </w:rPr>
              <w:t>B.</w:t>
            </w:r>
          </w:p>
          <w:p w14:paraId="0E95E5E1" w14:textId="77777777" w:rsidR="00EA5578" w:rsidRPr="00E240F4" w:rsidRDefault="00EA5578" w:rsidP="002134EF">
            <w:pPr>
              <w:jc w:val="center"/>
              <w:rPr>
                <w:b/>
              </w:rPr>
            </w:pPr>
            <w:r w:rsidRPr="00E240F4">
              <w:rPr>
                <w:b/>
              </w:rPr>
              <w:t xml:space="preserve">Mean Hourly </w:t>
            </w:r>
            <w:r>
              <w:rPr>
                <w:b/>
              </w:rPr>
              <w:t>Wage</w:t>
            </w:r>
          </w:p>
        </w:tc>
        <w:tc>
          <w:tcPr>
            <w:tcW w:w="1965" w:type="pct"/>
          </w:tcPr>
          <w:p w14:paraId="27A0AF06" w14:textId="77777777" w:rsidR="00EA5578" w:rsidRPr="00E240F4" w:rsidRDefault="00EA5578" w:rsidP="002134EF">
            <w:pPr>
              <w:jc w:val="center"/>
              <w:rPr>
                <w:b/>
              </w:rPr>
            </w:pPr>
            <w:r w:rsidRPr="00E240F4">
              <w:rPr>
                <w:b/>
              </w:rPr>
              <w:t>C.</w:t>
            </w:r>
          </w:p>
          <w:p w14:paraId="5A673B31" w14:textId="77777777" w:rsidR="00EA5578" w:rsidRPr="00E240F4" w:rsidRDefault="00EA5578" w:rsidP="002134EF">
            <w:pPr>
              <w:jc w:val="center"/>
              <w:rPr>
                <w:b/>
              </w:rPr>
            </w:pPr>
            <w:r w:rsidRPr="00E240F4">
              <w:rPr>
                <w:b/>
              </w:rPr>
              <w:t>Hourly Rate with Benefits</w:t>
            </w:r>
          </w:p>
          <w:p w14:paraId="4556A19D" w14:textId="77777777" w:rsidR="00EA5578" w:rsidRPr="00E240F4" w:rsidRDefault="00EA5578" w:rsidP="00C0290D">
            <w:pPr>
              <w:jc w:val="center"/>
              <w:rPr>
                <w:b/>
              </w:rPr>
            </w:pPr>
            <w:r w:rsidRPr="00E240F4">
              <w:rPr>
                <w:b/>
              </w:rPr>
              <w:t>(</w:t>
            </w:r>
            <w:r>
              <w:rPr>
                <w:b/>
              </w:rPr>
              <w:t xml:space="preserve">Column </w:t>
            </w:r>
            <w:r w:rsidRPr="00E240F4">
              <w:rPr>
                <w:b/>
              </w:rPr>
              <w:t>B x 1.</w:t>
            </w:r>
            <w:r w:rsidR="00C0290D">
              <w:rPr>
                <w:b/>
              </w:rPr>
              <w:t>4</w:t>
            </w:r>
            <w:r w:rsidRPr="00E240F4">
              <w:rPr>
                <w:b/>
              </w:rPr>
              <w:t>)</w:t>
            </w:r>
          </w:p>
        </w:tc>
      </w:tr>
      <w:tr w:rsidR="00483329" w:rsidRPr="00E240F4" w14:paraId="390FBA45" w14:textId="77777777" w:rsidTr="00483329">
        <w:tc>
          <w:tcPr>
            <w:tcW w:w="1511" w:type="pct"/>
            <w:vAlign w:val="center"/>
          </w:tcPr>
          <w:p w14:paraId="63612237" w14:textId="77777777" w:rsidR="00483329" w:rsidRPr="00165D34" w:rsidRDefault="00483329" w:rsidP="00483329">
            <w:pPr>
              <w:jc w:val="center"/>
            </w:pPr>
            <w:r w:rsidRPr="00165D34">
              <w:t>Compliance Officers</w:t>
            </w:r>
          </w:p>
          <w:p w14:paraId="206A9171" w14:textId="77777777" w:rsidR="00483329" w:rsidRPr="00483329" w:rsidRDefault="00483329" w:rsidP="00483329">
            <w:pPr>
              <w:jc w:val="center"/>
            </w:pPr>
            <w:r w:rsidRPr="00165D34">
              <w:t>13-1041</w:t>
            </w:r>
          </w:p>
        </w:tc>
        <w:tc>
          <w:tcPr>
            <w:tcW w:w="1525" w:type="pct"/>
            <w:vAlign w:val="center"/>
          </w:tcPr>
          <w:p w14:paraId="335A6063" w14:textId="1741EAB3" w:rsidR="00483329" w:rsidRPr="00483329" w:rsidRDefault="00664218" w:rsidP="00CA1509">
            <w:pPr>
              <w:jc w:val="center"/>
            </w:pPr>
            <w:r>
              <w:t>$34.39</w:t>
            </w:r>
          </w:p>
        </w:tc>
        <w:tc>
          <w:tcPr>
            <w:tcW w:w="1965" w:type="pct"/>
            <w:vAlign w:val="center"/>
          </w:tcPr>
          <w:p w14:paraId="2D30829E" w14:textId="50B89F43" w:rsidR="00483329" w:rsidRPr="00483329" w:rsidRDefault="00AE262F" w:rsidP="00CA1509">
            <w:pPr>
              <w:jc w:val="center"/>
            </w:pPr>
            <w:r>
              <w:t>$48.15</w:t>
            </w:r>
          </w:p>
        </w:tc>
      </w:tr>
    </w:tbl>
    <w:p w14:paraId="2B69BEDC" w14:textId="77777777" w:rsidR="00E65536" w:rsidRDefault="00E65536" w:rsidP="00E65536">
      <w:pPr>
        <w:tabs>
          <w:tab w:val="left" w:pos="3258"/>
        </w:tabs>
      </w:pPr>
    </w:p>
    <w:p w14:paraId="12CBD6F1" w14:textId="77777777" w:rsidR="00107859" w:rsidRDefault="00107859" w:rsidP="00955944">
      <w:pPr>
        <w:rPr>
          <w:kern w:val="2"/>
        </w:rPr>
      </w:pPr>
      <w:r w:rsidRPr="00955944">
        <w:rPr>
          <w:kern w:val="2"/>
        </w:rPr>
        <w:t>Table 12-3, below, shows our estimates of the annual hour and hour-related cost burdens.  The estimated hourly wage was calculated as shown in Tables 12-1 and 12-2</w:t>
      </w:r>
      <w:r w:rsidR="00955944" w:rsidRPr="00955944">
        <w:rPr>
          <w:kern w:val="2"/>
        </w:rPr>
        <w:t>.</w:t>
      </w:r>
    </w:p>
    <w:p w14:paraId="310186EF" w14:textId="77777777" w:rsidR="00107859" w:rsidRDefault="00107859" w:rsidP="00107859">
      <w:pPr>
        <w:tabs>
          <w:tab w:val="left" w:pos="360"/>
          <w:tab w:val="left" w:pos="720"/>
          <w:tab w:val="left" w:pos="1080"/>
        </w:tabs>
        <w:rPr>
          <w:kern w:val="2"/>
        </w:rPr>
      </w:pPr>
    </w:p>
    <w:p w14:paraId="22A25F2F" w14:textId="77777777" w:rsidR="00107859" w:rsidRDefault="00107859" w:rsidP="00107859">
      <w:pPr>
        <w:tabs>
          <w:tab w:val="left" w:pos="360"/>
          <w:tab w:val="left" w:pos="720"/>
          <w:tab w:val="left" w:pos="1080"/>
        </w:tabs>
        <w:jc w:val="center"/>
        <w:rPr>
          <w:rFonts w:ascii="Times" w:hAnsi="Times" w:cs="Times"/>
          <w:b/>
        </w:rPr>
      </w:pPr>
      <w:r w:rsidRPr="00C52950">
        <w:rPr>
          <w:rFonts w:ascii="Times" w:hAnsi="Times" w:cs="Times"/>
          <w:b/>
        </w:rPr>
        <w:t>Table 12-</w:t>
      </w:r>
      <w:r w:rsidR="00407D8F">
        <w:rPr>
          <w:rFonts w:ascii="Times" w:hAnsi="Times" w:cs="Times"/>
          <w:b/>
        </w:rPr>
        <w:t>3</w:t>
      </w:r>
      <w:r w:rsidRPr="00C52950">
        <w:rPr>
          <w:rFonts w:ascii="Times" w:hAnsi="Times" w:cs="Times"/>
          <w:b/>
        </w:rPr>
        <w:t xml:space="preserve"> - Estimates of </w:t>
      </w:r>
      <w:r>
        <w:rPr>
          <w:rFonts w:ascii="Times" w:hAnsi="Times" w:cs="Times"/>
          <w:b/>
        </w:rPr>
        <w:t xml:space="preserve">Annual </w:t>
      </w:r>
      <w:r w:rsidRPr="00C52950">
        <w:rPr>
          <w:rFonts w:ascii="Times" w:hAnsi="Times" w:cs="Times"/>
          <w:b/>
        </w:rPr>
        <w:t>Hour and Cost Burdens</w:t>
      </w:r>
    </w:p>
    <w:p w14:paraId="4A2A582E" w14:textId="77777777" w:rsidR="00B608A5" w:rsidRDefault="00B608A5" w:rsidP="00107859">
      <w:pPr>
        <w:tabs>
          <w:tab w:val="left" w:pos="360"/>
          <w:tab w:val="left" w:pos="720"/>
          <w:tab w:val="left" w:pos="1080"/>
        </w:tabs>
        <w:jc w:val="center"/>
        <w:rPr>
          <w:rFonts w:ascii="Times" w:hAnsi="Times" w:cs="Times"/>
          <w:b/>
        </w:rPr>
      </w:pPr>
    </w:p>
    <w:tbl>
      <w:tblPr>
        <w:tblW w:w="0" w:type="auto"/>
        <w:tblCellMar>
          <w:left w:w="120" w:type="dxa"/>
          <w:right w:w="120" w:type="dxa"/>
        </w:tblCellMar>
        <w:tblLook w:val="0000" w:firstRow="0" w:lastRow="0" w:firstColumn="0" w:lastColumn="0" w:noHBand="0" w:noVBand="0"/>
      </w:tblPr>
      <w:tblGrid>
        <w:gridCol w:w="3459"/>
        <w:gridCol w:w="1538"/>
        <w:gridCol w:w="1434"/>
        <w:gridCol w:w="1218"/>
        <w:gridCol w:w="1951"/>
      </w:tblGrid>
      <w:tr w:rsidR="009F2112" w:rsidRPr="00B57D4C" w14:paraId="5749F53A" w14:textId="77777777" w:rsidTr="00320A6C">
        <w:trPr>
          <w:cantSplit/>
        </w:trPr>
        <w:tc>
          <w:tcPr>
            <w:tcW w:w="0" w:type="auto"/>
            <w:tcBorders>
              <w:top w:val="single" w:sz="6" w:space="0" w:color="000000"/>
              <w:left w:val="single" w:sz="6" w:space="0" w:color="000000"/>
              <w:bottom w:val="single" w:sz="6" w:space="0" w:color="000000"/>
              <w:right w:val="single" w:sz="6" w:space="0" w:color="000000"/>
            </w:tcBorders>
          </w:tcPr>
          <w:p w14:paraId="5585A8D6"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sidRPr="00B57D4C">
              <w:rPr>
                <w:b/>
                <w:bCs/>
              </w:rPr>
              <w:t>A.</w:t>
            </w:r>
          </w:p>
          <w:p w14:paraId="03AB0891"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B57D4C">
              <w:rPr>
                <w:b/>
                <w:bCs/>
              </w:rPr>
              <w:t>Type of Response</w:t>
            </w:r>
          </w:p>
        </w:tc>
        <w:tc>
          <w:tcPr>
            <w:tcW w:w="0" w:type="auto"/>
            <w:tcBorders>
              <w:top w:val="single" w:sz="6" w:space="0" w:color="000000"/>
              <w:left w:val="single" w:sz="6" w:space="0" w:color="000000"/>
              <w:bottom w:val="single" w:sz="6" w:space="0" w:color="000000"/>
              <w:right w:val="single" w:sz="6" w:space="0" w:color="000000"/>
            </w:tcBorders>
          </w:tcPr>
          <w:p w14:paraId="53744897"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sidRPr="00B57D4C">
              <w:rPr>
                <w:b/>
                <w:bCs/>
              </w:rPr>
              <w:t>B.</w:t>
            </w:r>
          </w:p>
          <w:p w14:paraId="2F119F40"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B57D4C">
              <w:rPr>
                <w:b/>
                <w:bCs/>
              </w:rPr>
              <w:t>Number of Responses</w:t>
            </w:r>
          </w:p>
        </w:tc>
        <w:tc>
          <w:tcPr>
            <w:tcW w:w="0" w:type="auto"/>
            <w:tcBorders>
              <w:top w:val="single" w:sz="6" w:space="0" w:color="000000"/>
              <w:left w:val="single" w:sz="6" w:space="0" w:color="000000"/>
              <w:bottom w:val="single" w:sz="6" w:space="0" w:color="000000"/>
              <w:right w:val="single" w:sz="6" w:space="0" w:color="000000"/>
            </w:tcBorders>
          </w:tcPr>
          <w:p w14:paraId="52171E49"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sidRPr="00B57D4C">
              <w:rPr>
                <w:b/>
                <w:bCs/>
              </w:rPr>
              <w:t>C.</w:t>
            </w:r>
          </w:p>
          <w:p w14:paraId="5BF1ADA9"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b/>
                <w:bCs/>
              </w:rPr>
              <w:t>Hours</w:t>
            </w:r>
            <w:r w:rsidRPr="00B57D4C">
              <w:rPr>
                <w:b/>
                <w:bCs/>
              </w:rPr>
              <w:t xml:space="preserve"> Per Response</w:t>
            </w:r>
          </w:p>
        </w:tc>
        <w:tc>
          <w:tcPr>
            <w:tcW w:w="0" w:type="auto"/>
            <w:tcBorders>
              <w:top w:val="single" w:sz="6" w:space="0" w:color="000000"/>
              <w:left w:val="single" w:sz="6" w:space="0" w:color="000000"/>
              <w:bottom w:val="single" w:sz="6" w:space="0" w:color="000000"/>
              <w:right w:val="single" w:sz="6" w:space="0" w:color="000000"/>
            </w:tcBorders>
          </w:tcPr>
          <w:p w14:paraId="61A00FBF"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B57D4C">
              <w:rPr>
                <w:b/>
              </w:rPr>
              <w:t>D.</w:t>
            </w:r>
          </w:p>
          <w:p w14:paraId="54890D0B"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B57D4C">
              <w:rPr>
                <w:b/>
              </w:rPr>
              <w:t>Total Hours</w:t>
            </w:r>
          </w:p>
          <w:p w14:paraId="28C64619" w14:textId="77777777" w:rsidR="00624F41"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B57D4C">
              <w:rPr>
                <w:b/>
              </w:rPr>
              <w:t>(</w:t>
            </w:r>
            <w:r>
              <w:rPr>
                <w:b/>
              </w:rPr>
              <w:t xml:space="preserve">Column </w:t>
            </w:r>
            <w:r w:rsidR="00624F41">
              <w:rPr>
                <w:b/>
              </w:rPr>
              <w:t>B</w:t>
            </w:r>
          </w:p>
          <w:p w14:paraId="597C0486" w14:textId="77777777" w:rsidR="00624F41" w:rsidRDefault="00624F41"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x</w:t>
            </w:r>
          </w:p>
          <w:p w14:paraId="05C6618C"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sidRPr="00B57D4C">
              <w:rPr>
                <w:b/>
              </w:rPr>
              <w:t xml:space="preserve"> </w:t>
            </w:r>
            <w:r>
              <w:rPr>
                <w:b/>
              </w:rPr>
              <w:t xml:space="preserve">Column </w:t>
            </w:r>
            <w:r w:rsidRPr="00B57D4C">
              <w:rPr>
                <w:b/>
              </w:rPr>
              <w:t>C)</w:t>
            </w:r>
          </w:p>
        </w:tc>
        <w:tc>
          <w:tcPr>
            <w:tcW w:w="0" w:type="auto"/>
            <w:tcBorders>
              <w:top w:val="single" w:sz="6" w:space="0" w:color="000000"/>
              <w:left w:val="single" w:sz="6" w:space="0" w:color="000000"/>
              <w:bottom w:val="single" w:sz="6" w:space="0" w:color="000000"/>
              <w:right w:val="single" w:sz="6" w:space="0" w:color="000000"/>
            </w:tcBorders>
          </w:tcPr>
          <w:p w14:paraId="2698FBAC"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B57D4C">
              <w:rPr>
                <w:b/>
              </w:rPr>
              <w:t>E.</w:t>
            </w:r>
          </w:p>
          <w:p w14:paraId="55FBB7B8" w14:textId="77777777" w:rsidR="00882723" w:rsidRPr="00B57D4C" w:rsidRDefault="00320A6C"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Dollar Equivalent</w:t>
            </w:r>
          </w:p>
          <w:p w14:paraId="34C3FD90" w14:textId="77777777" w:rsidR="00624F41"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B57D4C">
              <w:rPr>
                <w:b/>
              </w:rPr>
              <w:t>(</w:t>
            </w:r>
            <w:r>
              <w:rPr>
                <w:b/>
              </w:rPr>
              <w:t xml:space="preserve">Column </w:t>
            </w:r>
            <w:r w:rsidR="00624F41">
              <w:rPr>
                <w:b/>
              </w:rPr>
              <w:t>D</w:t>
            </w:r>
          </w:p>
          <w:p w14:paraId="5DE3507B" w14:textId="77777777" w:rsidR="00624F41" w:rsidRDefault="00624F41"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x</w:t>
            </w:r>
          </w:p>
          <w:p w14:paraId="74937059" w14:textId="77777777" w:rsidR="00882723" w:rsidRPr="00B57D4C" w:rsidRDefault="00882723"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Estimated Hourly Wage with Benefits</w:t>
            </w:r>
            <w:r w:rsidRPr="00B57D4C">
              <w:rPr>
                <w:b/>
              </w:rPr>
              <w:t>)</w:t>
            </w:r>
          </w:p>
        </w:tc>
      </w:tr>
      <w:tr w:rsidR="009F2112" w:rsidRPr="00B57D4C" w14:paraId="71FF2F87" w14:textId="77777777" w:rsidTr="00320A6C">
        <w:trPr>
          <w:cantSplit/>
        </w:trPr>
        <w:tc>
          <w:tcPr>
            <w:tcW w:w="0" w:type="auto"/>
            <w:tcBorders>
              <w:top w:val="single" w:sz="6" w:space="0" w:color="000000"/>
              <w:left w:val="single" w:sz="6" w:space="0" w:color="000000"/>
              <w:bottom w:val="single" w:sz="6" w:space="0" w:color="000000"/>
              <w:right w:val="single" w:sz="6" w:space="0" w:color="000000"/>
            </w:tcBorders>
            <w:vAlign w:val="center"/>
          </w:tcPr>
          <w:p w14:paraId="4B518551" w14:textId="77777777" w:rsidR="00016059" w:rsidRPr="00016059" w:rsidRDefault="009F2112"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Application for Land for Recreation and Public Purposes — State, Territory, County, and Local Governments</w:t>
            </w:r>
          </w:p>
        </w:tc>
        <w:tc>
          <w:tcPr>
            <w:tcW w:w="0" w:type="auto"/>
            <w:tcBorders>
              <w:top w:val="single" w:sz="6" w:space="0" w:color="000000"/>
              <w:left w:val="single" w:sz="6" w:space="0" w:color="000000"/>
              <w:bottom w:val="single" w:sz="6" w:space="0" w:color="000000"/>
              <w:right w:val="single" w:sz="6" w:space="0" w:color="000000"/>
            </w:tcBorders>
            <w:vAlign w:val="center"/>
          </w:tcPr>
          <w:p w14:paraId="117446B3" w14:textId="7A1BBA0C" w:rsidR="00016059" w:rsidRPr="00016059" w:rsidRDefault="00C502CD"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2</w:t>
            </w:r>
            <w:r w:rsidR="009F5946">
              <w:rPr>
                <w:bCs/>
              </w:rPr>
              <w:t>0</w:t>
            </w:r>
          </w:p>
        </w:tc>
        <w:tc>
          <w:tcPr>
            <w:tcW w:w="0" w:type="auto"/>
            <w:tcBorders>
              <w:top w:val="single" w:sz="6" w:space="0" w:color="000000"/>
              <w:left w:val="single" w:sz="6" w:space="0" w:color="000000"/>
              <w:bottom w:val="single" w:sz="6" w:space="0" w:color="000000"/>
              <w:right w:val="single" w:sz="6" w:space="0" w:color="000000"/>
            </w:tcBorders>
            <w:vAlign w:val="center"/>
          </w:tcPr>
          <w:p w14:paraId="34C90570" w14:textId="77777777" w:rsidR="00016059" w:rsidRPr="00016059" w:rsidRDefault="00C502CD"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40</w:t>
            </w:r>
          </w:p>
        </w:tc>
        <w:tc>
          <w:tcPr>
            <w:tcW w:w="0" w:type="auto"/>
            <w:tcBorders>
              <w:top w:val="single" w:sz="6" w:space="0" w:color="000000"/>
              <w:left w:val="single" w:sz="6" w:space="0" w:color="000000"/>
              <w:bottom w:val="single" w:sz="6" w:space="0" w:color="000000"/>
              <w:right w:val="single" w:sz="6" w:space="0" w:color="000000"/>
            </w:tcBorders>
            <w:vAlign w:val="center"/>
          </w:tcPr>
          <w:p w14:paraId="1EE26D4F" w14:textId="18F16183" w:rsidR="00016059" w:rsidRPr="00016059" w:rsidRDefault="009F5946" w:rsidP="009F594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800</w:t>
            </w:r>
          </w:p>
        </w:tc>
        <w:tc>
          <w:tcPr>
            <w:tcW w:w="0" w:type="auto"/>
            <w:tcBorders>
              <w:top w:val="single" w:sz="6" w:space="0" w:color="000000"/>
              <w:left w:val="single" w:sz="6" w:space="0" w:color="000000"/>
              <w:bottom w:val="single" w:sz="6" w:space="0" w:color="000000"/>
              <w:right w:val="single" w:sz="6" w:space="0" w:color="000000"/>
            </w:tcBorders>
            <w:vAlign w:val="center"/>
          </w:tcPr>
          <w:p w14:paraId="6F883E72" w14:textId="385BD351" w:rsidR="0003795F" w:rsidRPr="00997DAD" w:rsidRDefault="00997DAD"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$42,000</w:t>
            </w:r>
          </w:p>
          <w:p w14:paraId="58D097F2" w14:textId="77777777" w:rsidR="00C33A2A" w:rsidRPr="00997DAD" w:rsidRDefault="00C33A2A" w:rsidP="00C33A2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14:paraId="5561F48E" w14:textId="4191B06A" w:rsidR="00C33A2A" w:rsidRPr="00997DAD" w:rsidRDefault="00C33A2A" w:rsidP="00C33A2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997DAD">
              <w:t>(8</w:t>
            </w:r>
            <w:r w:rsidR="009F5946" w:rsidRPr="00997DAD">
              <w:t>00</w:t>
            </w:r>
            <w:r w:rsidRPr="00997DAD">
              <w:t xml:space="preserve"> hours x</w:t>
            </w:r>
          </w:p>
          <w:p w14:paraId="29EFDD07" w14:textId="4642A21A" w:rsidR="00624F41" w:rsidRPr="00997DAD" w:rsidRDefault="000C40D7" w:rsidP="00320A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w:t>
            </w:r>
            <w:r w:rsidR="00975B8F">
              <w:t>52.50</w:t>
            </w:r>
            <w:r w:rsidR="00C33A2A" w:rsidRPr="00997DAD">
              <w:t xml:space="preserve"> / hour)</w:t>
            </w:r>
          </w:p>
        </w:tc>
      </w:tr>
      <w:tr w:rsidR="009F2112" w:rsidRPr="00B57D4C" w14:paraId="768EAA84" w14:textId="77777777" w:rsidTr="00320A6C">
        <w:trPr>
          <w:cantSplit/>
        </w:trPr>
        <w:tc>
          <w:tcPr>
            <w:tcW w:w="0" w:type="auto"/>
            <w:tcBorders>
              <w:top w:val="single" w:sz="6" w:space="0" w:color="000000"/>
              <w:left w:val="single" w:sz="6" w:space="0" w:color="000000"/>
              <w:bottom w:val="single" w:sz="6" w:space="0" w:color="000000"/>
              <w:right w:val="single" w:sz="6" w:space="0" w:color="000000"/>
            </w:tcBorders>
            <w:vAlign w:val="center"/>
          </w:tcPr>
          <w:p w14:paraId="65CF5403" w14:textId="77777777" w:rsidR="00016059" w:rsidRPr="00016059" w:rsidRDefault="009F2112"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Application for Land for Recreation and Public Purposes — Nonprofit Associations</w:t>
            </w:r>
          </w:p>
        </w:tc>
        <w:tc>
          <w:tcPr>
            <w:tcW w:w="0" w:type="auto"/>
            <w:tcBorders>
              <w:top w:val="single" w:sz="6" w:space="0" w:color="000000"/>
              <w:left w:val="single" w:sz="6" w:space="0" w:color="000000"/>
              <w:bottom w:val="single" w:sz="6" w:space="0" w:color="000000"/>
              <w:right w:val="single" w:sz="6" w:space="0" w:color="000000"/>
            </w:tcBorders>
            <w:vAlign w:val="center"/>
          </w:tcPr>
          <w:p w14:paraId="5DD6EE99" w14:textId="5A9E076A" w:rsidR="00016059" w:rsidRPr="00016059" w:rsidRDefault="009F5946"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198C58EC" w14:textId="77777777" w:rsidR="00016059" w:rsidRPr="00016059" w:rsidRDefault="00C502CD"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40</w:t>
            </w:r>
          </w:p>
        </w:tc>
        <w:tc>
          <w:tcPr>
            <w:tcW w:w="0" w:type="auto"/>
            <w:tcBorders>
              <w:top w:val="single" w:sz="6" w:space="0" w:color="000000"/>
              <w:left w:val="single" w:sz="6" w:space="0" w:color="000000"/>
              <w:bottom w:val="single" w:sz="6" w:space="0" w:color="000000"/>
              <w:right w:val="single" w:sz="6" w:space="0" w:color="000000"/>
            </w:tcBorders>
            <w:vAlign w:val="center"/>
          </w:tcPr>
          <w:p w14:paraId="383C1A72" w14:textId="7AD4E4DD" w:rsidR="00016059" w:rsidRPr="00016059" w:rsidRDefault="00313DDC" w:rsidP="00313DD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80</w:t>
            </w:r>
          </w:p>
        </w:tc>
        <w:tc>
          <w:tcPr>
            <w:tcW w:w="0" w:type="auto"/>
            <w:tcBorders>
              <w:top w:val="single" w:sz="6" w:space="0" w:color="000000"/>
              <w:left w:val="single" w:sz="6" w:space="0" w:color="000000"/>
              <w:bottom w:val="single" w:sz="6" w:space="0" w:color="000000"/>
              <w:right w:val="single" w:sz="6" w:space="0" w:color="000000"/>
            </w:tcBorders>
            <w:vAlign w:val="center"/>
          </w:tcPr>
          <w:p w14:paraId="74CF508B" w14:textId="2DF50044" w:rsidR="00FF0CB5" w:rsidRPr="00997DAD" w:rsidRDefault="00D82C41"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$3,852</w:t>
            </w:r>
          </w:p>
          <w:p w14:paraId="5051C920" w14:textId="77777777" w:rsidR="00FF0CB5" w:rsidRPr="00997DAD" w:rsidRDefault="00FF0CB5"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14:paraId="6C9DA85D" w14:textId="10937C0E" w:rsidR="00016059" w:rsidRPr="00997DAD" w:rsidRDefault="004A38D1"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997DAD">
              <w:t>(</w:t>
            </w:r>
            <w:r w:rsidR="00313DDC" w:rsidRPr="00997DAD">
              <w:t>80</w:t>
            </w:r>
            <w:r w:rsidR="00997DAD">
              <w:t xml:space="preserve"> </w:t>
            </w:r>
            <w:r w:rsidRPr="00997DAD">
              <w:t>hours x</w:t>
            </w:r>
          </w:p>
          <w:p w14:paraId="7750EC85" w14:textId="7694612C" w:rsidR="004A38D1" w:rsidRPr="00997DAD" w:rsidRDefault="000C40D7" w:rsidP="00320A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 xml:space="preserve">$48.15 </w:t>
            </w:r>
            <w:r w:rsidR="004A38D1" w:rsidRPr="00997DAD">
              <w:t>/ hour)</w:t>
            </w:r>
          </w:p>
        </w:tc>
      </w:tr>
      <w:tr w:rsidR="009F2112" w:rsidRPr="00B57D4C" w14:paraId="7EEA2269" w14:textId="77777777" w:rsidTr="00320A6C">
        <w:trPr>
          <w:cantSplit/>
        </w:trPr>
        <w:tc>
          <w:tcPr>
            <w:tcW w:w="0" w:type="auto"/>
            <w:tcBorders>
              <w:top w:val="single" w:sz="6" w:space="0" w:color="000000"/>
              <w:left w:val="single" w:sz="6" w:space="0" w:color="000000"/>
              <w:bottom w:val="single" w:sz="6" w:space="0" w:color="000000"/>
              <w:right w:val="single" w:sz="6" w:space="0" w:color="000000"/>
            </w:tcBorders>
            <w:vAlign w:val="center"/>
          </w:tcPr>
          <w:p w14:paraId="5A308210" w14:textId="77777777" w:rsidR="00016059" w:rsidRPr="00016059" w:rsidRDefault="009F2112"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Application for Land for Recreation and Public Purposes —Nonprofit Corporations</w:t>
            </w:r>
          </w:p>
        </w:tc>
        <w:tc>
          <w:tcPr>
            <w:tcW w:w="0" w:type="auto"/>
            <w:tcBorders>
              <w:top w:val="single" w:sz="6" w:space="0" w:color="000000"/>
              <w:left w:val="single" w:sz="6" w:space="0" w:color="000000"/>
              <w:bottom w:val="single" w:sz="6" w:space="0" w:color="000000"/>
              <w:right w:val="single" w:sz="6" w:space="0" w:color="000000"/>
            </w:tcBorders>
            <w:vAlign w:val="center"/>
          </w:tcPr>
          <w:p w14:paraId="11FA8040" w14:textId="77777777" w:rsidR="00016059" w:rsidRPr="00016059" w:rsidRDefault="00C502CD"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5216C1F5" w14:textId="77777777" w:rsidR="00016059" w:rsidRPr="00016059" w:rsidRDefault="00C502CD"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40</w:t>
            </w:r>
          </w:p>
        </w:tc>
        <w:tc>
          <w:tcPr>
            <w:tcW w:w="0" w:type="auto"/>
            <w:tcBorders>
              <w:top w:val="single" w:sz="6" w:space="0" w:color="000000"/>
              <w:left w:val="single" w:sz="6" w:space="0" w:color="000000"/>
              <w:bottom w:val="single" w:sz="6" w:space="0" w:color="000000"/>
              <w:right w:val="single" w:sz="6" w:space="0" w:color="000000"/>
            </w:tcBorders>
            <w:vAlign w:val="center"/>
          </w:tcPr>
          <w:p w14:paraId="4E1BC25F" w14:textId="77777777" w:rsidR="00016059" w:rsidRPr="00016059" w:rsidRDefault="00C502CD"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40</w:t>
            </w:r>
          </w:p>
        </w:tc>
        <w:tc>
          <w:tcPr>
            <w:tcW w:w="0" w:type="auto"/>
            <w:tcBorders>
              <w:top w:val="single" w:sz="6" w:space="0" w:color="000000"/>
              <w:left w:val="single" w:sz="6" w:space="0" w:color="000000"/>
              <w:bottom w:val="single" w:sz="6" w:space="0" w:color="000000"/>
              <w:right w:val="single" w:sz="6" w:space="0" w:color="000000"/>
            </w:tcBorders>
            <w:vAlign w:val="center"/>
          </w:tcPr>
          <w:p w14:paraId="19FCA5B5" w14:textId="7D443E02" w:rsidR="00FF0CB5" w:rsidRPr="00997DAD" w:rsidRDefault="00E4359D" w:rsidP="004A38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$1,926</w:t>
            </w:r>
          </w:p>
          <w:p w14:paraId="0C6DD983" w14:textId="77777777" w:rsidR="00FF0CB5" w:rsidRPr="00997DAD" w:rsidRDefault="00FF0CB5" w:rsidP="004A38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14:paraId="6D3E3860" w14:textId="77777777" w:rsidR="004A38D1" w:rsidRPr="00997DAD" w:rsidRDefault="004A38D1" w:rsidP="004A38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997DAD">
              <w:t>(40 hours x</w:t>
            </w:r>
          </w:p>
          <w:p w14:paraId="0705A726" w14:textId="0F53598C" w:rsidR="00016059" w:rsidRPr="00997DAD" w:rsidRDefault="000C40D7" w:rsidP="00320A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$48.15</w:t>
            </w:r>
            <w:r w:rsidR="004A38D1" w:rsidRPr="00997DAD">
              <w:t xml:space="preserve"> / hour)</w:t>
            </w:r>
          </w:p>
        </w:tc>
      </w:tr>
      <w:tr w:rsidR="009F2112" w:rsidRPr="00B57D4C" w14:paraId="703B14DB" w14:textId="77777777" w:rsidTr="00320A6C">
        <w:trPr>
          <w:cantSplit/>
        </w:trPr>
        <w:tc>
          <w:tcPr>
            <w:tcW w:w="0" w:type="auto"/>
            <w:tcBorders>
              <w:top w:val="single" w:sz="6" w:space="0" w:color="000000"/>
              <w:left w:val="single" w:sz="6" w:space="0" w:color="000000"/>
              <w:bottom w:val="single" w:sz="6" w:space="0" w:color="000000"/>
              <w:right w:val="single" w:sz="6" w:space="0" w:color="000000"/>
            </w:tcBorders>
            <w:vAlign w:val="center"/>
          </w:tcPr>
          <w:p w14:paraId="77370C87" w14:textId="77777777" w:rsidR="00016059" w:rsidRPr="00016059" w:rsidRDefault="00016059"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sidRPr="00016059">
              <w:rPr>
                <w:bCs/>
              </w:rPr>
              <w:t>Totals</w:t>
            </w:r>
          </w:p>
        </w:tc>
        <w:tc>
          <w:tcPr>
            <w:tcW w:w="0" w:type="auto"/>
            <w:tcBorders>
              <w:top w:val="single" w:sz="6" w:space="0" w:color="000000"/>
              <w:left w:val="single" w:sz="6" w:space="0" w:color="000000"/>
              <w:bottom w:val="single" w:sz="6" w:space="0" w:color="000000"/>
              <w:right w:val="single" w:sz="6" w:space="0" w:color="000000"/>
            </w:tcBorders>
            <w:vAlign w:val="center"/>
          </w:tcPr>
          <w:p w14:paraId="15E896F3" w14:textId="77777777" w:rsidR="00016059" w:rsidRPr="00016059" w:rsidRDefault="009F010E"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23</w:t>
            </w:r>
          </w:p>
        </w:tc>
        <w:tc>
          <w:tcPr>
            <w:tcW w:w="0" w:type="auto"/>
            <w:tcBorders>
              <w:top w:val="single" w:sz="6" w:space="0" w:color="000000"/>
              <w:left w:val="single" w:sz="6" w:space="0" w:color="000000"/>
              <w:bottom w:val="single" w:sz="6" w:space="0" w:color="000000"/>
              <w:right w:val="single" w:sz="6" w:space="0" w:color="000000"/>
            </w:tcBorders>
            <w:vAlign w:val="center"/>
          </w:tcPr>
          <w:p w14:paraId="16F39E27" w14:textId="77777777" w:rsidR="00016059" w:rsidRPr="00016059" w:rsidRDefault="00016059"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B0708A6" w14:textId="77777777" w:rsidR="00016059" w:rsidRPr="00016059" w:rsidRDefault="009F010E" w:rsidP="00624F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920</w:t>
            </w:r>
          </w:p>
        </w:tc>
        <w:tc>
          <w:tcPr>
            <w:tcW w:w="0" w:type="auto"/>
            <w:tcBorders>
              <w:top w:val="single" w:sz="6" w:space="0" w:color="000000"/>
              <w:left w:val="single" w:sz="6" w:space="0" w:color="000000"/>
              <w:bottom w:val="single" w:sz="6" w:space="0" w:color="000000"/>
              <w:right w:val="single" w:sz="6" w:space="0" w:color="000000"/>
            </w:tcBorders>
            <w:vAlign w:val="center"/>
          </w:tcPr>
          <w:p w14:paraId="77E390E8" w14:textId="556445F9" w:rsidR="00016059" w:rsidRPr="00997DAD" w:rsidRDefault="000746FA" w:rsidP="00320A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$47,778</w:t>
            </w:r>
          </w:p>
        </w:tc>
      </w:tr>
    </w:tbl>
    <w:p w14:paraId="259C0A13" w14:textId="77777777" w:rsidR="00C64BDB" w:rsidRPr="00C52950" w:rsidRDefault="00C64BDB" w:rsidP="00C64BDB">
      <w:pPr>
        <w:tabs>
          <w:tab w:val="left" w:pos="360"/>
          <w:tab w:val="left" w:pos="720"/>
          <w:tab w:val="left" w:pos="1080"/>
        </w:tabs>
        <w:rPr>
          <w:rFonts w:ascii="Times" w:hAnsi="Times" w:cs="Times"/>
          <w:b/>
        </w:rPr>
      </w:pPr>
    </w:p>
    <w:p w14:paraId="6E3B3FC2" w14:textId="77777777" w:rsidR="00A04B87" w:rsidRPr="00A04B87" w:rsidRDefault="00A04B87" w:rsidP="00A04B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04B87">
        <w:rPr>
          <w:b/>
        </w:rPr>
        <w:t>13.</w:t>
      </w:r>
      <w:r w:rsidRPr="00A04B87">
        <w:rPr>
          <w:b/>
        </w:rPr>
        <w:tab/>
        <w:t>Provide an estimate of the total annual non-hour cost burden to respondents or recordkeepers resulting from the collection of information.  (Do not include the cost of any hour burden already reflected in item 12.)</w:t>
      </w:r>
    </w:p>
    <w:p w14:paraId="7209F2E7" w14:textId="77777777" w:rsidR="00A04B87" w:rsidRPr="00A04B87" w:rsidRDefault="00A04B87" w:rsidP="00A04B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04B87">
        <w:rPr>
          <w:b/>
        </w:rPr>
        <w:t>*</w:t>
      </w:r>
      <w:r w:rsidRPr="00A04B87">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2B88AD2" w14:textId="77777777" w:rsidR="00A04B87" w:rsidRPr="00A04B87" w:rsidRDefault="00A04B87" w:rsidP="00A04B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04B87">
        <w:rPr>
          <w:b/>
        </w:rPr>
        <w:t>*</w:t>
      </w:r>
      <w:r w:rsidRPr="00A04B87">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CB25A59" w14:textId="40109736" w:rsidR="00A04B87" w:rsidRDefault="00A04B87" w:rsidP="00A04B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04B87">
        <w:rPr>
          <w:b/>
        </w:rPr>
        <w:tab/>
        <w:t>*</w:t>
      </w:r>
      <w:r w:rsidRPr="00A04B87">
        <w:rPr>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5C7D10" w:rsidRPr="00A04B87">
        <w:rPr>
          <w:b/>
        </w:rPr>
        <w:t>government</w:t>
      </w:r>
      <w:r w:rsidRPr="00A04B87">
        <w:rPr>
          <w:b/>
        </w:rPr>
        <w:t xml:space="preserve"> or (4) as part of customary and usual business or private practices.</w:t>
      </w:r>
    </w:p>
    <w:p w14:paraId="61411426" w14:textId="77777777" w:rsidR="001470B0" w:rsidRDefault="001470B0" w:rsidP="00A04B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8AEE47A" w14:textId="77777777" w:rsidR="001470B0" w:rsidRDefault="001470B0" w:rsidP="001470B0">
      <w:pPr>
        <w:widowControl w:val="0"/>
      </w:pPr>
      <w:r>
        <w:t>Respondents incur no annual capital or start-up costs, and no recurring annual costs to prepare or respond to the information collection.  Respondents are not required to purchase any computer software or hardware to comply with this information collection.</w:t>
      </w:r>
    </w:p>
    <w:p w14:paraId="087FDAAA" w14:textId="77777777" w:rsidR="003F03D8" w:rsidRDefault="003F03D8" w:rsidP="001470B0">
      <w:pPr>
        <w:widowControl w:val="0"/>
      </w:pPr>
    </w:p>
    <w:p w14:paraId="2BF46408" w14:textId="77777777" w:rsidR="00C21089" w:rsidRDefault="005D2E10" w:rsidP="00C21089">
      <w:r>
        <w:t>In accordance with</w:t>
      </w:r>
      <w:r w:rsidR="00F64028">
        <w:t xml:space="preserve"> 43 CFR 274</w:t>
      </w:r>
      <w:r>
        <w:t>1</w:t>
      </w:r>
      <w:r w:rsidR="00F64028">
        <w:t>.4</w:t>
      </w:r>
      <w:r>
        <w:t>(c)</w:t>
      </w:r>
      <w:r w:rsidR="00F64028">
        <w:t>, all applications must be accompanied by a one-time non-refundable filing fee of $100</w:t>
      </w:r>
      <w:r w:rsidR="000E35AC">
        <w:t>.</w:t>
      </w:r>
      <w:r w:rsidR="00C21089">
        <w:t xml:space="preserve">  Based on the estimated number of applications filed annually, we estimate that respondents incur the following non-hour costs annually:</w:t>
      </w:r>
    </w:p>
    <w:p w14:paraId="59AE4A31" w14:textId="77777777" w:rsidR="00C21089" w:rsidRDefault="00C21089" w:rsidP="00C21089"/>
    <w:p w14:paraId="0E6117FD" w14:textId="732A99C1" w:rsidR="00C21089" w:rsidRDefault="00C21089" w:rsidP="00C21089">
      <w:pPr>
        <w:numPr>
          <w:ilvl w:val="0"/>
          <w:numId w:val="1"/>
        </w:numPr>
      </w:pPr>
      <w:r>
        <w:t>$2,</w:t>
      </w:r>
      <w:r w:rsidR="00B35CBE">
        <w:t xml:space="preserve">000 </w:t>
      </w:r>
      <w:r>
        <w:t>for States, Territories, county, and local governments;</w:t>
      </w:r>
    </w:p>
    <w:p w14:paraId="3DE204C0" w14:textId="2C1CCFF8" w:rsidR="00C21089" w:rsidRDefault="00587F17" w:rsidP="00C21089">
      <w:pPr>
        <w:numPr>
          <w:ilvl w:val="0"/>
          <w:numId w:val="1"/>
        </w:numPr>
      </w:pPr>
      <w:r>
        <w:t>$2</w:t>
      </w:r>
      <w:r w:rsidR="00C21089">
        <w:t>00 for nonprofit associations; and</w:t>
      </w:r>
    </w:p>
    <w:p w14:paraId="22DD0A4D" w14:textId="77777777" w:rsidR="001470B0" w:rsidRPr="00A04B87" w:rsidRDefault="00C21089" w:rsidP="00C21089">
      <w:pPr>
        <w:numPr>
          <w:ilvl w:val="0"/>
          <w:numId w:val="1"/>
        </w:numPr>
      </w:pPr>
      <w:r>
        <w:t>$100 for nonprofit corporations.</w:t>
      </w:r>
    </w:p>
    <w:p w14:paraId="14E0E991" w14:textId="77777777" w:rsidR="00EF6440" w:rsidRDefault="00EF6440" w:rsidP="00D65AA2"/>
    <w:p w14:paraId="136D1EFE" w14:textId="77777777" w:rsidR="00273A83" w:rsidRPr="00273A83" w:rsidRDefault="00273A83" w:rsidP="00273A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73A83">
        <w:rPr>
          <w:b/>
        </w:rPr>
        <w:t>14.</w:t>
      </w:r>
      <w:r w:rsidRPr="00273A83">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C4ABC68" w14:textId="77777777" w:rsidR="00507FCA" w:rsidRDefault="00507FCA" w:rsidP="00111C93">
      <w:pPr>
        <w:widowControl w:val="0"/>
      </w:pPr>
    </w:p>
    <w:p w14:paraId="3A2ABC38" w14:textId="77777777" w:rsidR="0079781D" w:rsidRDefault="00121497" w:rsidP="007978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Pr>
      </w:pPr>
      <w:r>
        <w:t>Table 14-1, below, show t</w:t>
      </w:r>
      <w:r w:rsidRPr="00DA6BBB">
        <w:t xml:space="preserve">he hourly cost to the Federal Government is based on </w:t>
      </w:r>
      <w:r w:rsidR="007C6703">
        <w:t xml:space="preserve">data at:  </w:t>
      </w:r>
      <w:hyperlink r:id="rId14" w:history="1">
        <w:r w:rsidR="0079781D" w:rsidRPr="00C57D71">
          <w:rPr>
            <w:rStyle w:val="Hyperlink"/>
          </w:rPr>
          <w:t>http://www.opm.gov/policy-data-oversight/pay-leave/salaries-wages/2018/general-schedule/</w:t>
        </w:r>
      </w:hyperlink>
      <w:r w:rsidR="0079781D">
        <w:rPr>
          <w:rStyle w:val="Hyperlink"/>
        </w:rPr>
        <w:t>.</w:t>
      </w:r>
    </w:p>
    <w:p w14:paraId="14839367" w14:textId="77777777" w:rsidR="0079781D" w:rsidRDefault="0079781D" w:rsidP="001214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BA8ED8" w14:textId="77777777" w:rsidR="00480F12" w:rsidRPr="00DA6BBB" w:rsidRDefault="00121497" w:rsidP="001214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A6BBB">
        <w:t>The benefits multiplier o</w:t>
      </w:r>
      <w:r>
        <w:t>f 1.</w:t>
      </w:r>
      <w:r w:rsidR="0079781D">
        <w:t>6</w:t>
      </w:r>
      <w:r>
        <w:t xml:space="preserve"> is implied by information </w:t>
      </w:r>
      <w:r w:rsidRPr="00DA6BBB">
        <w:t xml:space="preserve">at </w:t>
      </w:r>
      <w:hyperlink r:id="rId15" w:history="1">
        <w:r w:rsidRPr="00DA6BBB">
          <w:rPr>
            <w:rStyle w:val="Hyperlink"/>
          </w:rPr>
          <w:t>http://www.bls.gov/news.release/ecec.nr0.htm</w:t>
        </w:r>
      </w:hyperlink>
      <w:r w:rsidRPr="00DA6BBB">
        <w:t>.</w:t>
      </w:r>
    </w:p>
    <w:p w14:paraId="0E069F55" w14:textId="77777777" w:rsidR="005F397F" w:rsidRDefault="005F397F" w:rsidP="00111C93">
      <w:pPr>
        <w:widowControl w:val="0"/>
      </w:pPr>
    </w:p>
    <w:p w14:paraId="2F1B2F76" w14:textId="77777777" w:rsidR="003C06C9" w:rsidRDefault="003C06C9" w:rsidP="003C06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A6BBB">
        <w:rPr>
          <w:rFonts w:cs="Times"/>
          <w:b/>
        </w:rPr>
        <w:t xml:space="preserve">Table 14 -1 — </w:t>
      </w:r>
      <w:r w:rsidR="00914E6C">
        <w:rPr>
          <w:b/>
        </w:rPr>
        <w:t>Hourly Cost Calculation</w:t>
      </w:r>
    </w:p>
    <w:p w14:paraId="40F88275" w14:textId="77777777" w:rsidR="00480F12" w:rsidRPr="00DA6BBB" w:rsidRDefault="00480F12" w:rsidP="003C06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585"/>
        <w:gridCol w:w="3666"/>
      </w:tblGrid>
      <w:tr w:rsidR="00914E6C" w:rsidRPr="00DA6BBB" w14:paraId="5D8AEAD2" w14:textId="77777777" w:rsidTr="00914E6C">
        <w:tc>
          <w:tcPr>
            <w:tcW w:w="1214" w:type="pct"/>
          </w:tcPr>
          <w:p w14:paraId="18B18C03" w14:textId="77777777" w:rsidR="00914E6C" w:rsidRPr="00DA6BBB" w:rsidRDefault="00914E6C" w:rsidP="008A2B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A6BBB">
              <w:rPr>
                <w:b/>
              </w:rPr>
              <w:t>A.</w:t>
            </w:r>
          </w:p>
          <w:p w14:paraId="6E5509D5" w14:textId="77777777" w:rsidR="00914E6C" w:rsidRDefault="00914E6C" w:rsidP="008A2B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A6BBB">
              <w:rPr>
                <w:b/>
              </w:rPr>
              <w:t>Position</w:t>
            </w:r>
          </w:p>
          <w:p w14:paraId="4F6719CD" w14:textId="77777777" w:rsidR="00914E6C" w:rsidRPr="00DA6BBB" w:rsidRDefault="00914E6C" w:rsidP="008A2B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and Pay Grade</w:t>
            </w:r>
          </w:p>
        </w:tc>
        <w:tc>
          <w:tcPr>
            <w:tcW w:w="1872" w:type="pct"/>
          </w:tcPr>
          <w:p w14:paraId="4155BD31" w14:textId="77777777" w:rsidR="00914E6C" w:rsidRPr="00DA6BBB" w:rsidRDefault="00914E6C" w:rsidP="008A2B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w:t>
            </w:r>
            <w:r w:rsidRPr="00DA6BBB">
              <w:rPr>
                <w:b/>
              </w:rPr>
              <w:t>.</w:t>
            </w:r>
          </w:p>
          <w:p w14:paraId="1147D3F9" w14:textId="77777777" w:rsidR="00914E6C" w:rsidRPr="00DA6BBB" w:rsidRDefault="00914E6C" w:rsidP="008A2B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A6BBB">
              <w:rPr>
                <w:b/>
              </w:rPr>
              <w:t>Hourly Pay Rate ($/hour)</w:t>
            </w:r>
          </w:p>
        </w:tc>
        <w:tc>
          <w:tcPr>
            <w:tcW w:w="1914" w:type="pct"/>
          </w:tcPr>
          <w:p w14:paraId="0B9BC2C3" w14:textId="77777777" w:rsidR="00914E6C" w:rsidRPr="00DA6BBB" w:rsidRDefault="00914E6C" w:rsidP="008A2B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w:t>
            </w:r>
            <w:r w:rsidRPr="00DA6BBB">
              <w:rPr>
                <w:b/>
              </w:rPr>
              <w:t>.</w:t>
            </w:r>
          </w:p>
          <w:p w14:paraId="718B7B5E" w14:textId="77777777" w:rsidR="00914E6C" w:rsidRPr="00DA6BBB" w:rsidRDefault="00914E6C" w:rsidP="008A2B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A6BBB">
              <w:rPr>
                <w:b/>
              </w:rPr>
              <w:t>Hourly Rate with Benefits</w:t>
            </w:r>
          </w:p>
          <w:p w14:paraId="0F08BEC3" w14:textId="77777777" w:rsidR="00914E6C" w:rsidRPr="00DA6BBB" w:rsidRDefault="00914E6C" w:rsidP="0079781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A6BBB">
              <w:rPr>
                <w:b/>
              </w:rPr>
              <w:t>(</w:t>
            </w:r>
            <w:r>
              <w:rPr>
                <w:b/>
              </w:rPr>
              <w:t>Column B x 1.</w:t>
            </w:r>
            <w:r w:rsidR="0079781D">
              <w:rPr>
                <w:b/>
              </w:rPr>
              <w:t>6</w:t>
            </w:r>
            <w:r>
              <w:rPr>
                <w:b/>
              </w:rPr>
              <w:t>)</w:t>
            </w:r>
          </w:p>
        </w:tc>
      </w:tr>
      <w:tr w:rsidR="00914E6C" w:rsidRPr="00DA6BBB" w14:paraId="7D0DA36C" w14:textId="77777777" w:rsidTr="00914E6C">
        <w:tc>
          <w:tcPr>
            <w:tcW w:w="1214" w:type="pct"/>
            <w:vAlign w:val="center"/>
          </w:tcPr>
          <w:p w14:paraId="355F6C08" w14:textId="77777777" w:rsidR="00914E6C" w:rsidRDefault="00914E6C" w:rsidP="0014575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Technical</w:t>
            </w:r>
          </w:p>
          <w:p w14:paraId="28C03E68" w14:textId="77777777" w:rsidR="00914E6C" w:rsidRPr="00C45B80" w:rsidRDefault="00914E6C" w:rsidP="0014575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GS-11, Step 1</w:t>
            </w:r>
          </w:p>
        </w:tc>
        <w:tc>
          <w:tcPr>
            <w:tcW w:w="1872" w:type="pct"/>
            <w:vAlign w:val="center"/>
          </w:tcPr>
          <w:p w14:paraId="7226EAE7" w14:textId="02444022" w:rsidR="00914E6C" w:rsidRPr="00C45B80" w:rsidRDefault="0028414B" w:rsidP="0014575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$25.43</w:t>
            </w:r>
          </w:p>
        </w:tc>
        <w:tc>
          <w:tcPr>
            <w:tcW w:w="1914" w:type="pct"/>
            <w:vAlign w:val="center"/>
          </w:tcPr>
          <w:p w14:paraId="5A0E98ED" w14:textId="482CDE6A" w:rsidR="00914E6C" w:rsidRPr="00C45B80" w:rsidRDefault="0028414B" w:rsidP="0014575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$40.69</w:t>
            </w:r>
          </w:p>
        </w:tc>
      </w:tr>
    </w:tbl>
    <w:p w14:paraId="0F435296" w14:textId="77777777" w:rsidR="00121497" w:rsidRDefault="00121497" w:rsidP="00111C93">
      <w:pPr>
        <w:widowControl w:val="0"/>
      </w:pPr>
    </w:p>
    <w:p w14:paraId="24C3EAC8" w14:textId="77777777" w:rsidR="00DF0F5B" w:rsidRDefault="00C96BD1" w:rsidP="00C96BD1">
      <w:pPr>
        <w:pStyle w:val="FootnoteText"/>
        <w:spacing w:after="0" w:line="240" w:lineRule="auto"/>
        <w:rPr>
          <w:rFonts w:ascii="Times New Roman" w:hAnsi="Times New Roman"/>
          <w:sz w:val="24"/>
        </w:rPr>
      </w:pPr>
      <w:r w:rsidRPr="00B13CBB">
        <w:rPr>
          <w:rFonts w:ascii="Times New Roman" w:hAnsi="Times New Roman"/>
          <w:sz w:val="24"/>
          <w:szCs w:val="24"/>
        </w:rPr>
        <w:t>Table</w:t>
      </w:r>
      <w:r w:rsidR="00242518">
        <w:rPr>
          <w:rFonts w:ascii="Times New Roman" w:hAnsi="Times New Roman"/>
          <w:sz w:val="24"/>
          <w:szCs w:val="24"/>
        </w:rPr>
        <w:t xml:space="preserve"> 14-2,</w:t>
      </w:r>
      <w:r w:rsidRPr="00B13CBB">
        <w:rPr>
          <w:rFonts w:ascii="Times New Roman" w:hAnsi="Times New Roman"/>
          <w:sz w:val="24"/>
          <w:szCs w:val="24"/>
        </w:rPr>
        <w:t xml:space="preserve"> below</w:t>
      </w:r>
      <w:r w:rsidR="00242518">
        <w:rPr>
          <w:rFonts w:ascii="Times New Roman" w:hAnsi="Times New Roman"/>
          <w:sz w:val="24"/>
          <w:szCs w:val="24"/>
        </w:rPr>
        <w:t>,</w:t>
      </w:r>
      <w:r w:rsidRPr="00B13CBB">
        <w:rPr>
          <w:rFonts w:ascii="Times New Roman" w:hAnsi="Times New Roman"/>
          <w:sz w:val="24"/>
          <w:szCs w:val="24"/>
        </w:rPr>
        <w:t xml:space="preserve"> shows the annualized Federal costs for each </w:t>
      </w:r>
      <w:r>
        <w:rPr>
          <w:rFonts w:ascii="Times New Roman" w:hAnsi="Times New Roman"/>
          <w:sz w:val="24"/>
          <w:szCs w:val="24"/>
        </w:rPr>
        <w:t xml:space="preserve">aspect of the </w:t>
      </w:r>
      <w:r w:rsidRPr="00B13CBB">
        <w:rPr>
          <w:rFonts w:ascii="Times New Roman" w:hAnsi="Times New Roman"/>
          <w:sz w:val="24"/>
          <w:szCs w:val="24"/>
        </w:rPr>
        <w:t>collection</w:t>
      </w:r>
      <w:r w:rsidRPr="00B13CBB">
        <w:rPr>
          <w:rFonts w:ascii="Times New Roman" w:hAnsi="Times New Roman"/>
          <w:sz w:val="24"/>
        </w:rPr>
        <w:t>.  The estimated</w:t>
      </w:r>
      <w:r>
        <w:rPr>
          <w:rFonts w:ascii="Times New Roman" w:hAnsi="Times New Roman"/>
          <w:sz w:val="24"/>
        </w:rPr>
        <w:t xml:space="preserve"> processing</w:t>
      </w:r>
      <w:r w:rsidRPr="00B13CBB">
        <w:rPr>
          <w:rFonts w:ascii="Times New Roman" w:hAnsi="Times New Roman"/>
          <w:sz w:val="24"/>
        </w:rPr>
        <w:t xml:space="preserve"> t</w:t>
      </w:r>
      <w:r w:rsidRPr="00B13CBB">
        <w:rPr>
          <w:rFonts w:ascii="Times New Roman" w:hAnsi="Times New Roman" w:cs="Times"/>
          <w:sz w:val="24"/>
        </w:rPr>
        <w:t>ime is based on the BLM's experience</w:t>
      </w:r>
      <w:r>
        <w:rPr>
          <w:rFonts w:ascii="Times New Roman" w:hAnsi="Times New Roman" w:cs="Times"/>
          <w:sz w:val="24"/>
        </w:rPr>
        <w:t xml:space="preserve"> and includes conducting field inspections; on-the ground environmental analyses, which include monitoring endangered species sites and archeological sites; conducting archeological surveys; and determining reclamation measures</w:t>
      </w:r>
      <w:r w:rsidRPr="00B13CBB">
        <w:rPr>
          <w:rFonts w:ascii="Times New Roman" w:hAnsi="Times New Roman" w:cs="Times"/>
          <w:sz w:val="24"/>
        </w:rPr>
        <w:t xml:space="preserve">.  </w:t>
      </w:r>
      <w:r w:rsidRPr="00B13CBB">
        <w:rPr>
          <w:rFonts w:ascii="Times New Roman" w:hAnsi="Times New Roman"/>
          <w:sz w:val="24"/>
        </w:rPr>
        <w:t xml:space="preserve">The </w:t>
      </w:r>
      <w:r w:rsidR="00242518">
        <w:rPr>
          <w:rFonts w:ascii="Times New Roman" w:hAnsi="Times New Roman"/>
          <w:sz w:val="24"/>
        </w:rPr>
        <w:t xml:space="preserve">estimated </w:t>
      </w:r>
      <w:r>
        <w:rPr>
          <w:rFonts w:ascii="Times New Roman" w:hAnsi="Times New Roman"/>
          <w:sz w:val="24"/>
        </w:rPr>
        <w:t xml:space="preserve">hourly wage </w:t>
      </w:r>
      <w:r w:rsidR="00242518">
        <w:rPr>
          <w:rFonts w:ascii="Times New Roman" w:hAnsi="Times New Roman"/>
          <w:sz w:val="24"/>
        </w:rPr>
        <w:t xml:space="preserve">with benefits </w:t>
      </w:r>
      <w:r w:rsidRPr="00B13CBB">
        <w:rPr>
          <w:rFonts w:ascii="Times New Roman" w:hAnsi="Times New Roman"/>
          <w:sz w:val="24"/>
        </w:rPr>
        <w:t>is shown at Table 14-1, above.</w:t>
      </w:r>
    </w:p>
    <w:p w14:paraId="0B12CD88" w14:textId="77777777" w:rsidR="00104CAC" w:rsidRDefault="00104CAC" w:rsidP="00DF0F5B">
      <w:pPr>
        <w:pStyle w:val="FootnoteText"/>
        <w:spacing w:after="0" w:line="240" w:lineRule="auto"/>
        <w:jc w:val="center"/>
        <w:rPr>
          <w:rFonts w:ascii="Times New Roman" w:hAnsi="Times New Roman"/>
          <w:b/>
          <w:sz w:val="24"/>
          <w:szCs w:val="24"/>
        </w:rPr>
      </w:pPr>
    </w:p>
    <w:p w14:paraId="6B6389D5" w14:textId="77777777" w:rsidR="00C96BD1" w:rsidRPr="00242518" w:rsidRDefault="00C96BD1" w:rsidP="00DF0F5B">
      <w:pPr>
        <w:pStyle w:val="FootnoteText"/>
        <w:spacing w:after="0" w:line="240" w:lineRule="auto"/>
        <w:jc w:val="center"/>
        <w:rPr>
          <w:rFonts w:ascii="Times New Roman" w:hAnsi="Times New Roman"/>
          <w:b/>
          <w:sz w:val="24"/>
          <w:szCs w:val="24"/>
        </w:rPr>
      </w:pPr>
      <w:r w:rsidRPr="00242518">
        <w:rPr>
          <w:rFonts w:ascii="Times New Roman" w:hAnsi="Times New Roman"/>
          <w:b/>
          <w:sz w:val="24"/>
          <w:szCs w:val="24"/>
        </w:rPr>
        <w:t>Table 14-2 — Estimated Annual Cost to the Government</w:t>
      </w:r>
    </w:p>
    <w:p w14:paraId="64ABAFC1" w14:textId="77777777" w:rsidR="00C96BD1" w:rsidRPr="00B13CBB" w:rsidRDefault="00C96BD1" w:rsidP="00C96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9"/>
        <w:gridCol w:w="1562"/>
        <w:gridCol w:w="1429"/>
        <w:gridCol w:w="1522"/>
        <w:gridCol w:w="1586"/>
      </w:tblGrid>
      <w:tr w:rsidR="00313DDC" w:rsidRPr="00B13CBB" w14:paraId="539F0026" w14:textId="77777777" w:rsidTr="00AF7706">
        <w:trPr>
          <w:cantSplit/>
        </w:trPr>
        <w:tc>
          <w:tcPr>
            <w:tcW w:w="0" w:type="auto"/>
          </w:tcPr>
          <w:p w14:paraId="2982773A" w14:textId="77777777" w:rsidR="00C96BD1" w:rsidRPr="00B13CBB" w:rsidRDefault="00C96BD1"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A.</w:t>
            </w:r>
          </w:p>
          <w:p w14:paraId="0D24A611" w14:textId="77777777" w:rsidR="00C96BD1" w:rsidRPr="00B13CBB" w:rsidRDefault="00C96BD1"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Type of Response</w:t>
            </w:r>
          </w:p>
        </w:tc>
        <w:tc>
          <w:tcPr>
            <w:tcW w:w="0" w:type="auto"/>
          </w:tcPr>
          <w:p w14:paraId="5203A447" w14:textId="77777777" w:rsidR="00C96BD1" w:rsidRPr="00B13CBB" w:rsidRDefault="00C96BD1"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B.</w:t>
            </w:r>
          </w:p>
          <w:p w14:paraId="70C22A48" w14:textId="77777777" w:rsidR="00C96BD1" w:rsidRPr="00B13CBB" w:rsidRDefault="00C96BD1"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Number of Responses</w:t>
            </w:r>
          </w:p>
        </w:tc>
        <w:tc>
          <w:tcPr>
            <w:tcW w:w="0" w:type="auto"/>
          </w:tcPr>
          <w:p w14:paraId="63DCFAF9" w14:textId="77777777" w:rsidR="00C96BD1" w:rsidRPr="00B13CBB" w:rsidRDefault="00C96BD1"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C.</w:t>
            </w:r>
          </w:p>
          <w:p w14:paraId="2F95152C" w14:textId="77777777" w:rsidR="00C96BD1" w:rsidRPr="00B13CBB" w:rsidRDefault="00C96BD1"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Time Per Response</w:t>
            </w:r>
          </w:p>
        </w:tc>
        <w:tc>
          <w:tcPr>
            <w:tcW w:w="0" w:type="auto"/>
          </w:tcPr>
          <w:p w14:paraId="055A1659" w14:textId="77777777" w:rsidR="00C96BD1" w:rsidRPr="00B13CBB" w:rsidRDefault="00C96BD1"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D.</w:t>
            </w:r>
          </w:p>
          <w:p w14:paraId="6C18143E" w14:textId="77777777" w:rsidR="00C96BD1" w:rsidRPr="00B13CBB" w:rsidRDefault="00C96BD1"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Total Hours</w:t>
            </w:r>
          </w:p>
          <w:p w14:paraId="72CD8C66" w14:textId="77777777" w:rsidR="00C96BD1" w:rsidRPr="00B13CBB" w:rsidRDefault="00C96BD1"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w:t>
            </w:r>
            <w:r w:rsidR="00534C10">
              <w:rPr>
                <w:b/>
              </w:rPr>
              <w:t xml:space="preserve">Column </w:t>
            </w:r>
            <w:r w:rsidRPr="00B13CBB">
              <w:rPr>
                <w:b/>
              </w:rPr>
              <w:t xml:space="preserve">B x </w:t>
            </w:r>
            <w:r w:rsidR="00534C10">
              <w:rPr>
                <w:b/>
              </w:rPr>
              <w:t xml:space="preserve">Column </w:t>
            </w:r>
            <w:r w:rsidRPr="00B13CBB">
              <w:rPr>
                <w:b/>
              </w:rPr>
              <w:t>C)</w:t>
            </w:r>
          </w:p>
        </w:tc>
        <w:tc>
          <w:tcPr>
            <w:tcW w:w="0" w:type="auto"/>
          </w:tcPr>
          <w:p w14:paraId="52902B40" w14:textId="77777777" w:rsidR="00C96BD1" w:rsidRPr="00B13CBB" w:rsidRDefault="00C96BD1"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E.</w:t>
            </w:r>
          </w:p>
          <w:p w14:paraId="7FD81C60" w14:textId="77777777" w:rsidR="00C96BD1" w:rsidRPr="00B13CBB" w:rsidRDefault="00620F55" w:rsidP="008A2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Pr>
                <w:b/>
              </w:rPr>
              <w:t>Dollar Equivalent</w:t>
            </w:r>
          </w:p>
          <w:p w14:paraId="20C57ED2" w14:textId="32131993" w:rsidR="00C96BD1" w:rsidRPr="00B13CBB" w:rsidRDefault="00C96BD1" w:rsidP="002841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rPr>
            </w:pPr>
            <w:r w:rsidRPr="00B13CBB">
              <w:rPr>
                <w:b/>
              </w:rPr>
              <w:t>(</w:t>
            </w:r>
            <w:r w:rsidR="00534C10">
              <w:rPr>
                <w:b/>
              </w:rPr>
              <w:t xml:space="preserve">Column </w:t>
            </w:r>
            <w:r w:rsidRPr="00B13CBB">
              <w:rPr>
                <w:b/>
              </w:rPr>
              <w:t>D x $</w:t>
            </w:r>
            <w:r w:rsidR="0028414B">
              <w:rPr>
                <w:b/>
              </w:rPr>
              <w:t>40.69</w:t>
            </w:r>
            <w:r w:rsidR="0089609C">
              <w:rPr>
                <w:b/>
              </w:rPr>
              <w:t>)</w:t>
            </w:r>
          </w:p>
        </w:tc>
      </w:tr>
      <w:tr w:rsidR="00313DDC" w:rsidRPr="00B13CBB" w14:paraId="152C020B" w14:textId="77777777" w:rsidTr="00AF7706">
        <w:trPr>
          <w:cantSplit/>
        </w:trPr>
        <w:tc>
          <w:tcPr>
            <w:tcW w:w="0" w:type="auto"/>
            <w:vAlign w:val="center"/>
          </w:tcPr>
          <w:p w14:paraId="15D5A50C"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Application for Land for Recreation and Public Purposes — State, Territory, County, and Local Governments</w:t>
            </w:r>
          </w:p>
        </w:tc>
        <w:tc>
          <w:tcPr>
            <w:tcW w:w="0" w:type="auto"/>
            <w:vAlign w:val="center"/>
          </w:tcPr>
          <w:p w14:paraId="40297EC6" w14:textId="5785D00D" w:rsidR="001E31E1" w:rsidRPr="00016059" w:rsidRDefault="00313DDC" w:rsidP="00313DD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20</w:t>
            </w:r>
          </w:p>
        </w:tc>
        <w:tc>
          <w:tcPr>
            <w:tcW w:w="0" w:type="auto"/>
            <w:vAlign w:val="center"/>
          </w:tcPr>
          <w:p w14:paraId="12F13B5D"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40</w:t>
            </w:r>
          </w:p>
        </w:tc>
        <w:tc>
          <w:tcPr>
            <w:tcW w:w="0" w:type="auto"/>
            <w:vAlign w:val="center"/>
          </w:tcPr>
          <w:p w14:paraId="4B7F128F" w14:textId="438B6FF8" w:rsidR="001E31E1" w:rsidRPr="00016059" w:rsidRDefault="00313DDC" w:rsidP="00313DD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800</w:t>
            </w:r>
          </w:p>
        </w:tc>
        <w:tc>
          <w:tcPr>
            <w:tcW w:w="0" w:type="auto"/>
            <w:vAlign w:val="center"/>
          </w:tcPr>
          <w:p w14:paraId="64F7E57E" w14:textId="5035B5C6" w:rsidR="001E31E1" w:rsidRPr="001E31E1" w:rsidRDefault="00901D83" w:rsidP="00313D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$32,552</w:t>
            </w:r>
          </w:p>
        </w:tc>
      </w:tr>
      <w:tr w:rsidR="00313DDC" w:rsidRPr="00B13CBB" w14:paraId="781C5FC0" w14:textId="77777777" w:rsidTr="00AF7706">
        <w:trPr>
          <w:cantSplit/>
        </w:trPr>
        <w:tc>
          <w:tcPr>
            <w:tcW w:w="0" w:type="auto"/>
            <w:vAlign w:val="center"/>
          </w:tcPr>
          <w:p w14:paraId="54572FB8"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Application for Land for Recreation and Public Purposes — Nonprofit Associations</w:t>
            </w:r>
          </w:p>
        </w:tc>
        <w:tc>
          <w:tcPr>
            <w:tcW w:w="0" w:type="auto"/>
            <w:vAlign w:val="center"/>
          </w:tcPr>
          <w:p w14:paraId="2FCE89E0" w14:textId="691BAEED" w:rsidR="001E31E1" w:rsidRPr="00016059" w:rsidRDefault="00313DDC" w:rsidP="00313DD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2</w:t>
            </w:r>
          </w:p>
        </w:tc>
        <w:tc>
          <w:tcPr>
            <w:tcW w:w="0" w:type="auto"/>
            <w:vAlign w:val="center"/>
          </w:tcPr>
          <w:p w14:paraId="218C1CA9"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40</w:t>
            </w:r>
          </w:p>
        </w:tc>
        <w:tc>
          <w:tcPr>
            <w:tcW w:w="0" w:type="auto"/>
            <w:vAlign w:val="center"/>
          </w:tcPr>
          <w:p w14:paraId="17344169" w14:textId="6612B4D4" w:rsidR="001E31E1" w:rsidRPr="00016059" w:rsidRDefault="00313DDC" w:rsidP="00313DD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80</w:t>
            </w:r>
          </w:p>
        </w:tc>
        <w:tc>
          <w:tcPr>
            <w:tcW w:w="0" w:type="auto"/>
            <w:vAlign w:val="center"/>
          </w:tcPr>
          <w:p w14:paraId="4ABE0D98" w14:textId="705AF9EE" w:rsidR="001E31E1" w:rsidRPr="001E31E1" w:rsidRDefault="00BE0A19" w:rsidP="003A6E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$3,255</w:t>
            </w:r>
          </w:p>
        </w:tc>
      </w:tr>
      <w:tr w:rsidR="00313DDC" w:rsidRPr="00B13CBB" w14:paraId="48460E64" w14:textId="77777777" w:rsidTr="00AF7706">
        <w:trPr>
          <w:cantSplit/>
        </w:trPr>
        <w:tc>
          <w:tcPr>
            <w:tcW w:w="0" w:type="auto"/>
            <w:vAlign w:val="center"/>
          </w:tcPr>
          <w:p w14:paraId="7392394A"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Application for Land for Recreation and Public Purposes —Nonprofit Corporations</w:t>
            </w:r>
          </w:p>
        </w:tc>
        <w:tc>
          <w:tcPr>
            <w:tcW w:w="0" w:type="auto"/>
            <w:vAlign w:val="center"/>
          </w:tcPr>
          <w:p w14:paraId="4BACC57E"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1</w:t>
            </w:r>
          </w:p>
        </w:tc>
        <w:tc>
          <w:tcPr>
            <w:tcW w:w="0" w:type="auto"/>
            <w:vAlign w:val="center"/>
          </w:tcPr>
          <w:p w14:paraId="3E21451F"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40</w:t>
            </w:r>
          </w:p>
        </w:tc>
        <w:tc>
          <w:tcPr>
            <w:tcW w:w="0" w:type="auto"/>
            <w:vAlign w:val="center"/>
          </w:tcPr>
          <w:p w14:paraId="1D6581A4"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40</w:t>
            </w:r>
          </w:p>
        </w:tc>
        <w:tc>
          <w:tcPr>
            <w:tcW w:w="0" w:type="auto"/>
            <w:vAlign w:val="center"/>
          </w:tcPr>
          <w:p w14:paraId="5A2B4013" w14:textId="2BDC5A8B" w:rsidR="001E31E1" w:rsidRPr="001E31E1" w:rsidRDefault="001A1F07" w:rsidP="00313D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pPr>
            <w:r>
              <w:t>$1,628</w:t>
            </w:r>
          </w:p>
        </w:tc>
      </w:tr>
      <w:tr w:rsidR="00313DDC" w:rsidRPr="00B13CBB" w14:paraId="6BC77FAF" w14:textId="77777777" w:rsidTr="00AF7706">
        <w:trPr>
          <w:cantSplit/>
        </w:trPr>
        <w:tc>
          <w:tcPr>
            <w:tcW w:w="0" w:type="auto"/>
            <w:vAlign w:val="center"/>
          </w:tcPr>
          <w:p w14:paraId="42A2E4F9"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sidRPr="00016059">
              <w:rPr>
                <w:bCs/>
              </w:rPr>
              <w:t>Totals</w:t>
            </w:r>
          </w:p>
        </w:tc>
        <w:tc>
          <w:tcPr>
            <w:tcW w:w="0" w:type="auto"/>
            <w:vAlign w:val="center"/>
          </w:tcPr>
          <w:p w14:paraId="7E370BB4"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rPr>
                <w:bCs/>
              </w:rPr>
              <w:t>23</w:t>
            </w:r>
          </w:p>
        </w:tc>
        <w:tc>
          <w:tcPr>
            <w:tcW w:w="0" w:type="auto"/>
            <w:vAlign w:val="center"/>
          </w:tcPr>
          <w:p w14:paraId="20C90422"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p>
        </w:tc>
        <w:tc>
          <w:tcPr>
            <w:tcW w:w="0" w:type="auto"/>
            <w:vAlign w:val="center"/>
          </w:tcPr>
          <w:p w14:paraId="5AB05D0C" w14:textId="77777777" w:rsidR="001E31E1" w:rsidRPr="00016059" w:rsidRDefault="001E31E1" w:rsidP="008A2B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920</w:t>
            </w:r>
          </w:p>
        </w:tc>
        <w:tc>
          <w:tcPr>
            <w:tcW w:w="0" w:type="auto"/>
            <w:vAlign w:val="center"/>
          </w:tcPr>
          <w:p w14:paraId="3AEE8740" w14:textId="7DE26E41" w:rsidR="001E31E1" w:rsidRPr="001E31E1" w:rsidRDefault="00AF2FA8" w:rsidP="00917C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DA3DB4">
              <w:t>37</w:t>
            </w:r>
            <w:r>
              <w:t>,</w:t>
            </w:r>
            <w:r w:rsidR="00DA3DB4">
              <w:t>435</w:t>
            </w:r>
          </w:p>
        </w:tc>
      </w:tr>
    </w:tbl>
    <w:p w14:paraId="5F7A49D1" w14:textId="77777777" w:rsidR="00920E1C" w:rsidRPr="005F397F" w:rsidRDefault="00920E1C" w:rsidP="00111C93">
      <w:pPr>
        <w:widowControl w:val="0"/>
      </w:pPr>
    </w:p>
    <w:p w14:paraId="716ED0D5" w14:textId="77777777" w:rsidR="008638AA" w:rsidRDefault="008638AA" w:rsidP="008638AA"/>
    <w:p w14:paraId="434E6986" w14:textId="77777777" w:rsidR="00037B59" w:rsidRDefault="00037B59" w:rsidP="00037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37B59">
        <w:rPr>
          <w:b/>
        </w:rPr>
        <w:t>15.</w:t>
      </w:r>
      <w:r w:rsidRPr="00037B59">
        <w:rPr>
          <w:b/>
        </w:rPr>
        <w:tab/>
        <w:t>Explain the reasons for any program changes or adjustments in hour or cost burden.</w:t>
      </w:r>
    </w:p>
    <w:p w14:paraId="3233141F" w14:textId="77777777" w:rsidR="0003120A" w:rsidRDefault="0003120A" w:rsidP="00037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C97A5F4" w14:textId="77777777" w:rsidR="0003120A" w:rsidRPr="0003120A" w:rsidRDefault="0003120A" w:rsidP="00037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There are no program changes or adjustments.</w:t>
      </w:r>
    </w:p>
    <w:p w14:paraId="10C6606E" w14:textId="77777777" w:rsidR="00591619" w:rsidRPr="00037B59" w:rsidRDefault="00591619" w:rsidP="00591619">
      <w:pPr>
        <w:widowControl w:val="0"/>
        <w:rPr>
          <w:b/>
        </w:rPr>
      </w:pPr>
    </w:p>
    <w:p w14:paraId="256E06E6" w14:textId="77777777" w:rsidR="0050677C" w:rsidRPr="0050677C" w:rsidRDefault="00037B59" w:rsidP="00037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37B59">
        <w:rPr>
          <w:b/>
        </w:rPr>
        <w:t>16.</w:t>
      </w:r>
      <w:r w:rsidRPr="00037B59">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90B5C1B" w14:textId="77777777" w:rsidR="00D65AA2" w:rsidRPr="00061F85" w:rsidRDefault="00D65AA2">
      <w:pPr>
        <w:rPr>
          <w:u w:val="single"/>
        </w:rPr>
      </w:pPr>
    </w:p>
    <w:p w14:paraId="13D93447" w14:textId="77777777" w:rsidR="00D65AA2" w:rsidRPr="00061F85" w:rsidRDefault="00723C07">
      <w:r>
        <w:t>We have no plans to publish this information collection.</w:t>
      </w:r>
    </w:p>
    <w:p w14:paraId="0EB751AD" w14:textId="77777777" w:rsidR="00D65AA2" w:rsidRPr="00061F85" w:rsidRDefault="00D65AA2"/>
    <w:p w14:paraId="29C51112" w14:textId="77777777" w:rsidR="00037B59" w:rsidRPr="00037B59" w:rsidRDefault="00037B59" w:rsidP="00037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37B59">
        <w:rPr>
          <w:b/>
        </w:rPr>
        <w:t>17.</w:t>
      </w:r>
      <w:r w:rsidRPr="00037B59">
        <w:rPr>
          <w:b/>
        </w:rPr>
        <w:tab/>
        <w:t>If seeking approval to not display the expiration date for OMB approval of the information collection, explain the reasons that display would be inappropriate.</w:t>
      </w:r>
    </w:p>
    <w:p w14:paraId="082CB45D" w14:textId="77777777" w:rsidR="00D65AA2" w:rsidRPr="00061F85" w:rsidRDefault="00D65AA2"/>
    <w:p w14:paraId="360FF893" w14:textId="77777777" w:rsidR="00D65AA2" w:rsidRPr="00061F85" w:rsidRDefault="00723C07">
      <w:r>
        <w:t>We are not requesting approval to not display the expiration date.</w:t>
      </w:r>
    </w:p>
    <w:p w14:paraId="1DC0005D" w14:textId="77777777" w:rsidR="00D65AA2" w:rsidRDefault="00D65AA2"/>
    <w:p w14:paraId="69DAA4E8" w14:textId="77777777" w:rsidR="00037B59" w:rsidRPr="00037B59" w:rsidRDefault="00037B59" w:rsidP="00037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37B59">
        <w:rPr>
          <w:b/>
        </w:rPr>
        <w:t>18.</w:t>
      </w:r>
      <w:r w:rsidRPr="00037B59">
        <w:rPr>
          <w:b/>
        </w:rPr>
        <w:tab/>
        <w:t>Explain each exception to the topics of the certification statement identified in "Certification for Paperwork Reduction Act Submissions."</w:t>
      </w:r>
    </w:p>
    <w:p w14:paraId="03F5502C" w14:textId="77777777" w:rsidR="00D65AA2" w:rsidRPr="00D00A56" w:rsidRDefault="00D65AA2">
      <w:pPr>
        <w:rPr>
          <w:bCs/>
        </w:rPr>
      </w:pPr>
    </w:p>
    <w:p w14:paraId="75114D12" w14:textId="77777777" w:rsidR="00D00A56" w:rsidRDefault="00D00A56" w:rsidP="00D00A56">
      <w:r w:rsidRPr="00D00A56">
        <w:t>There are no exceptions to the certification statement</w:t>
      </w:r>
      <w:r w:rsidR="00395AF9">
        <w:t>.</w:t>
      </w:r>
    </w:p>
    <w:sectPr w:rsidR="00D00A56" w:rsidSect="00E12584">
      <w:headerReference w:type="even" r:id="rId16"/>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06C09" w14:textId="77777777" w:rsidR="00541BCA" w:rsidRDefault="00541BCA">
      <w:r>
        <w:separator/>
      </w:r>
    </w:p>
  </w:endnote>
  <w:endnote w:type="continuationSeparator" w:id="0">
    <w:p w14:paraId="4D73D857" w14:textId="77777777" w:rsidR="00541BCA" w:rsidRDefault="0054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1350A" w14:textId="59803CC0" w:rsidR="00541BCA" w:rsidRDefault="00541BCA">
    <w:pPr>
      <w:pStyle w:val="Footer"/>
      <w:jc w:val="center"/>
    </w:pPr>
    <w:r>
      <w:fldChar w:fldCharType="begin"/>
    </w:r>
    <w:r>
      <w:instrText xml:space="preserve"> PAGE   \* MERGEFORMAT </w:instrText>
    </w:r>
    <w:r>
      <w:fldChar w:fldCharType="separate"/>
    </w:r>
    <w:r w:rsidR="00C3148E">
      <w:rPr>
        <w:noProof/>
      </w:rPr>
      <w:t>2</w:t>
    </w:r>
    <w:r>
      <w:fldChar w:fldCharType="end"/>
    </w:r>
  </w:p>
  <w:p w14:paraId="3D5C7E00" w14:textId="77777777" w:rsidR="00541BCA" w:rsidRDefault="00541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658BA" w14:textId="77777777" w:rsidR="00541BCA" w:rsidRDefault="00541BCA">
      <w:r>
        <w:separator/>
      </w:r>
    </w:p>
  </w:footnote>
  <w:footnote w:type="continuationSeparator" w:id="0">
    <w:p w14:paraId="2AAECE59" w14:textId="77777777" w:rsidR="00541BCA" w:rsidRDefault="00541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00280" w14:textId="77777777" w:rsidR="00541BCA" w:rsidRDefault="00541BCA" w:rsidP="00A263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BCCE07" w14:textId="77777777" w:rsidR="00541BCA" w:rsidRDefault="00541BCA" w:rsidP="00E1258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4E51F" w14:textId="334E6C7B" w:rsidR="00541BCA" w:rsidRDefault="00541BCA" w:rsidP="00A263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48E">
      <w:rPr>
        <w:rStyle w:val="PageNumber"/>
        <w:noProof/>
      </w:rPr>
      <w:t>2</w:t>
    </w:r>
    <w:r>
      <w:rPr>
        <w:rStyle w:val="PageNumber"/>
      </w:rPr>
      <w:fldChar w:fldCharType="end"/>
    </w:r>
  </w:p>
  <w:p w14:paraId="48E6DEEF" w14:textId="77777777" w:rsidR="00541BCA" w:rsidRDefault="00541BCA" w:rsidP="00E1258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40AD0"/>
    <w:multiLevelType w:val="hybridMultilevel"/>
    <w:tmpl w:val="0D12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2761DC"/>
    <w:multiLevelType w:val="hybridMultilevel"/>
    <w:tmpl w:val="FDA0B0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C29052A"/>
    <w:multiLevelType w:val="hybridMultilevel"/>
    <w:tmpl w:val="7A76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5E3B35"/>
    <w:multiLevelType w:val="multilevel"/>
    <w:tmpl w:val="44A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B6F35"/>
    <w:multiLevelType w:val="hybridMultilevel"/>
    <w:tmpl w:val="2D661B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46"/>
    <w:rsid w:val="0000035B"/>
    <w:rsid w:val="000030AC"/>
    <w:rsid w:val="00004735"/>
    <w:rsid w:val="00014B51"/>
    <w:rsid w:val="00015A00"/>
    <w:rsid w:val="00016059"/>
    <w:rsid w:val="00016DF3"/>
    <w:rsid w:val="0002085E"/>
    <w:rsid w:val="00020E2C"/>
    <w:rsid w:val="00021BC6"/>
    <w:rsid w:val="0002515B"/>
    <w:rsid w:val="00025A7D"/>
    <w:rsid w:val="0003120A"/>
    <w:rsid w:val="0003795F"/>
    <w:rsid w:val="00037B59"/>
    <w:rsid w:val="00037B90"/>
    <w:rsid w:val="00037C9D"/>
    <w:rsid w:val="000437D2"/>
    <w:rsid w:val="00047E9B"/>
    <w:rsid w:val="00054B7D"/>
    <w:rsid w:val="000558FA"/>
    <w:rsid w:val="00056539"/>
    <w:rsid w:val="000664A5"/>
    <w:rsid w:val="000746FA"/>
    <w:rsid w:val="0007522B"/>
    <w:rsid w:val="000766C3"/>
    <w:rsid w:val="000766CA"/>
    <w:rsid w:val="00076B2D"/>
    <w:rsid w:val="00080266"/>
    <w:rsid w:val="00080DEA"/>
    <w:rsid w:val="000843FF"/>
    <w:rsid w:val="00085555"/>
    <w:rsid w:val="00086942"/>
    <w:rsid w:val="00091C8B"/>
    <w:rsid w:val="00092C94"/>
    <w:rsid w:val="00095681"/>
    <w:rsid w:val="000970FE"/>
    <w:rsid w:val="000A0087"/>
    <w:rsid w:val="000A0246"/>
    <w:rsid w:val="000A2A6C"/>
    <w:rsid w:val="000A4843"/>
    <w:rsid w:val="000A488F"/>
    <w:rsid w:val="000A64C2"/>
    <w:rsid w:val="000A7A9F"/>
    <w:rsid w:val="000B66B4"/>
    <w:rsid w:val="000C1DEC"/>
    <w:rsid w:val="000C3809"/>
    <w:rsid w:val="000C40D7"/>
    <w:rsid w:val="000C437C"/>
    <w:rsid w:val="000C7DD5"/>
    <w:rsid w:val="000D0AA6"/>
    <w:rsid w:val="000D17B1"/>
    <w:rsid w:val="000E03E4"/>
    <w:rsid w:val="000E35AC"/>
    <w:rsid w:val="000E4B43"/>
    <w:rsid w:val="000E6D95"/>
    <w:rsid w:val="000E76F4"/>
    <w:rsid w:val="000F0610"/>
    <w:rsid w:val="001022BE"/>
    <w:rsid w:val="00103039"/>
    <w:rsid w:val="00103060"/>
    <w:rsid w:val="00104CAC"/>
    <w:rsid w:val="00105344"/>
    <w:rsid w:val="001058ED"/>
    <w:rsid w:val="001069C5"/>
    <w:rsid w:val="00106E62"/>
    <w:rsid w:val="00107859"/>
    <w:rsid w:val="00111C93"/>
    <w:rsid w:val="00111ED1"/>
    <w:rsid w:val="00112047"/>
    <w:rsid w:val="00115CD3"/>
    <w:rsid w:val="00116A91"/>
    <w:rsid w:val="00121497"/>
    <w:rsid w:val="001230D2"/>
    <w:rsid w:val="00123210"/>
    <w:rsid w:val="001236F9"/>
    <w:rsid w:val="001302B3"/>
    <w:rsid w:val="00135CAE"/>
    <w:rsid w:val="00136D31"/>
    <w:rsid w:val="00141412"/>
    <w:rsid w:val="0014173A"/>
    <w:rsid w:val="00143CCF"/>
    <w:rsid w:val="0014569D"/>
    <w:rsid w:val="00145754"/>
    <w:rsid w:val="001463BE"/>
    <w:rsid w:val="001470B0"/>
    <w:rsid w:val="00147A8E"/>
    <w:rsid w:val="00147B6A"/>
    <w:rsid w:val="00155339"/>
    <w:rsid w:val="00156719"/>
    <w:rsid w:val="001626BF"/>
    <w:rsid w:val="00163858"/>
    <w:rsid w:val="00164D57"/>
    <w:rsid w:val="00165A65"/>
    <w:rsid w:val="00165D34"/>
    <w:rsid w:val="00166E7E"/>
    <w:rsid w:val="00166F49"/>
    <w:rsid w:val="00170182"/>
    <w:rsid w:val="00170D46"/>
    <w:rsid w:val="00171522"/>
    <w:rsid w:val="00172F0E"/>
    <w:rsid w:val="0018108A"/>
    <w:rsid w:val="00181F51"/>
    <w:rsid w:val="0018516F"/>
    <w:rsid w:val="00186817"/>
    <w:rsid w:val="00194300"/>
    <w:rsid w:val="00194D9A"/>
    <w:rsid w:val="00196890"/>
    <w:rsid w:val="001976F2"/>
    <w:rsid w:val="0019786C"/>
    <w:rsid w:val="001A0183"/>
    <w:rsid w:val="001A1F07"/>
    <w:rsid w:val="001A4B95"/>
    <w:rsid w:val="001A4E08"/>
    <w:rsid w:val="001B1F53"/>
    <w:rsid w:val="001B284C"/>
    <w:rsid w:val="001B33D4"/>
    <w:rsid w:val="001B3419"/>
    <w:rsid w:val="001C0C25"/>
    <w:rsid w:val="001C34ED"/>
    <w:rsid w:val="001C6064"/>
    <w:rsid w:val="001C64DE"/>
    <w:rsid w:val="001C6CEB"/>
    <w:rsid w:val="001D00C6"/>
    <w:rsid w:val="001D0E60"/>
    <w:rsid w:val="001D6536"/>
    <w:rsid w:val="001E0050"/>
    <w:rsid w:val="001E1235"/>
    <w:rsid w:val="001E1CD2"/>
    <w:rsid w:val="001E31E1"/>
    <w:rsid w:val="001F12EF"/>
    <w:rsid w:val="001F2380"/>
    <w:rsid w:val="001F25C5"/>
    <w:rsid w:val="001F2A29"/>
    <w:rsid w:val="001F43F9"/>
    <w:rsid w:val="001F472A"/>
    <w:rsid w:val="002035AC"/>
    <w:rsid w:val="00206A5C"/>
    <w:rsid w:val="00207C7C"/>
    <w:rsid w:val="00211E21"/>
    <w:rsid w:val="00212E2C"/>
    <w:rsid w:val="002134EF"/>
    <w:rsid w:val="00215CAA"/>
    <w:rsid w:val="0021685E"/>
    <w:rsid w:val="0021771D"/>
    <w:rsid w:val="0022036D"/>
    <w:rsid w:val="00222518"/>
    <w:rsid w:val="00222BB3"/>
    <w:rsid w:val="0022684B"/>
    <w:rsid w:val="00231174"/>
    <w:rsid w:val="00231D17"/>
    <w:rsid w:val="00233C67"/>
    <w:rsid w:val="00240B26"/>
    <w:rsid w:val="00240FFF"/>
    <w:rsid w:val="00241A14"/>
    <w:rsid w:val="00241EA0"/>
    <w:rsid w:val="00242518"/>
    <w:rsid w:val="00243F5F"/>
    <w:rsid w:val="00256BFB"/>
    <w:rsid w:val="00256F53"/>
    <w:rsid w:val="00261F45"/>
    <w:rsid w:val="002658E4"/>
    <w:rsid w:val="00266D54"/>
    <w:rsid w:val="00267419"/>
    <w:rsid w:val="00273A83"/>
    <w:rsid w:val="00273BD3"/>
    <w:rsid w:val="00276DCD"/>
    <w:rsid w:val="00277785"/>
    <w:rsid w:val="00280D85"/>
    <w:rsid w:val="002840F3"/>
    <w:rsid w:val="0028414B"/>
    <w:rsid w:val="00293012"/>
    <w:rsid w:val="00293DAC"/>
    <w:rsid w:val="00294475"/>
    <w:rsid w:val="0029587E"/>
    <w:rsid w:val="002A4458"/>
    <w:rsid w:val="002B5ED0"/>
    <w:rsid w:val="002B6331"/>
    <w:rsid w:val="002D1C14"/>
    <w:rsid w:val="002D711F"/>
    <w:rsid w:val="002E381F"/>
    <w:rsid w:val="002F3FD2"/>
    <w:rsid w:val="002F5CA3"/>
    <w:rsid w:val="002F612A"/>
    <w:rsid w:val="002F71AE"/>
    <w:rsid w:val="002F74DC"/>
    <w:rsid w:val="003042F6"/>
    <w:rsid w:val="003064EE"/>
    <w:rsid w:val="00307405"/>
    <w:rsid w:val="003120CF"/>
    <w:rsid w:val="003131D0"/>
    <w:rsid w:val="0031363E"/>
    <w:rsid w:val="003137EF"/>
    <w:rsid w:val="00313B97"/>
    <w:rsid w:val="00313DDC"/>
    <w:rsid w:val="00314B29"/>
    <w:rsid w:val="00316FE1"/>
    <w:rsid w:val="003174F7"/>
    <w:rsid w:val="00320A6C"/>
    <w:rsid w:val="00330D23"/>
    <w:rsid w:val="003334EE"/>
    <w:rsid w:val="00334751"/>
    <w:rsid w:val="00336631"/>
    <w:rsid w:val="003379E9"/>
    <w:rsid w:val="003402B8"/>
    <w:rsid w:val="00340E90"/>
    <w:rsid w:val="00354662"/>
    <w:rsid w:val="003613E6"/>
    <w:rsid w:val="003654D9"/>
    <w:rsid w:val="003679A6"/>
    <w:rsid w:val="0037288E"/>
    <w:rsid w:val="00374DB4"/>
    <w:rsid w:val="0037679C"/>
    <w:rsid w:val="00376CF2"/>
    <w:rsid w:val="00382429"/>
    <w:rsid w:val="003846CE"/>
    <w:rsid w:val="00390A72"/>
    <w:rsid w:val="003913C5"/>
    <w:rsid w:val="00391D93"/>
    <w:rsid w:val="00393A05"/>
    <w:rsid w:val="00395AF9"/>
    <w:rsid w:val="003A026E"/>
    <w:rsid w:val="003A0395"/>
    <w:rsid w:val="003A092F"/>
    <w:rsid w:val="003A0CB5"/>
    <w:rsid w:val="003A4511"/>
    <w:rsid w:val="003A4ACB"/>
    <w:rsid w:val="003A6EA2"/>
    <w:rsid w:val="003A7222"/>
    <w:rsid w:val="003B0E6B"/>
    <w:rsid w:val="003B25EC"/>
    <w:rsid w:val="003B47BF"/>
    <w:rsid w:val="003B65FD"/>
    <w:rsid w:val="003C02E5"/>
    <w:rsid w:val="003C06C9"/>
    <w:rsid w:val="003C15AD"/>
    <w:rsid w:val="003C1C00"/>
    <w:rsid w:val="003C2208"/>
    <w:rsid w:val="003C57D4"/>
    <w:rsid w:val="003C5836"/>
    <w:rsid w:val="003C5DB4"/>
    <w:rsid w:val="003D2BEC"/>
    <w:rsid w:val="003D2EED"/>
    <w:rsid w:val="003D62FB"/>
    <w:rsid w:val="003D779F"/>
    <w:rsid w:val="003E6178"/>
    <w:rsid w:val="003F00D3"/>
    <w:rsid w:val="003F03D8"/>
    <w:rsid w:val="003F22ED"/>
    <w:rsid w:val="003F3F32"/>
    <w:rsid w:val="00400F4F"/>
    <w:rsid w:val="0040135C"/>
    <w:rsid w:val="00406430"/>
    <w:rsid w:val="00407028"/>
    <w:rsid w:val="00407D8F"/>
    <w:rsid w:val="0041110E"/>
    <w:rsid w:val="004157D0"/>
    <w:rsid w:val="00417ECC"/>
    <w:rsid w:val="004230BD"/>
    <w:rsid w:val="004313F4"/>
    <w:rsid w:val="00435C26"/>
    <w:rsid w:val="0044158A"/>
    <w:rsid w:val="00441860"/>
    <w:rsid w:val="00442CB7"/>
    <w:rsid w:val="004463BC"/>
    <w:rsid w:val="00453189"/>
    <w:rsid w:val="0045374A"/>
    <w:rsid w:val="00457FC1"/>
    <w:rsid w:val="0046550B"/>
    <w:rsid w:val="004703FE"/>
    <w:rsid w:val="00471AB4"/>
    <w:rsid w:val="00472043"/>
    <w:rsid w:val="004754D8"/>
    <w:rsid w:val="00480F12"/>
    <w:rsid w:val="00481924"/>
    <w:rsid w:val="00481A73"/>
    <w:rsid w:val="00481A81"/>
    <w:rsid w:val="00483035"/>
    <w:rsid w:val="00483329"/>
    <w:rsid w:val="00487E7E"/>
    <w:rsid w:val="0049747D"/>
    <w:rsid w:val="004A38D1"/>
    <w:rsid w:val="004A4494"/>
    <w:rsid w:val="004A4845"/>
    <w:rsid w:val="004A509C"/>
    <w:rsid w:val="004A794E"/>
    <w:rsid w:val="004B0EE4"/>
    <w:rsid w:val="004B1256"/>
    <w:rsid w:val="004B17CB"/>
    <w:rsid w:val="004B569D"/>
    <w:rsid w:val="004C1435"/>
    <w:rsid w:val="004C3175"/>
    <w:rsid w:val="004C4C1C"/>
    <w:rsid w:val="004C63A7"/>
    <w:rsid w:val="004C674D"/>
    <w:rsid w:val="004C7452"/>
    <w:rsid w:val="004D2AD3"/>
    <w:rsid w:val="004D308C"/>
    <w:rsid w:val="004D73A6"/>
    <w:rsid w:val="004E0619"/>
    <w:rsid w:val="004E168A"/>
    <w:rsid w:val="004E224F"/>
    <w:rsid w:val="004F5134"/>
    <w:rsid w:val="005007D2"/>
    <w:rsid w:val="00504CC6"/>
    <w:rsid w:val="005055D6"/>
    <w:rsid w:val="00505AFE"/>
    <w:rsid w:val="0050677C"/>
    <w:rsid w:val="00507FCA"/>
    <w:rsid w:val="00517AD5"/>
    <w:rsid w:val="00517C46"/>
    <w:rsid w:val="00517F9D"/>
    <w:rsid w:val="0052476F"/>
    <w:rsid w:val="005254A8"/>
    <w:rsid w:val="005344B0"/>
    <w:rsid w:val="00534C10"/>
    <w:rsid w:val="00537359"/>
    <w:rsid w:val="00540D15"/>
    <w:rsid w:val="00541268"/>
    <w:rsid w:val="00541BCA"/>
    <w:rsid w:val="005453CF"/>
    <w:rsid w:val="005471E2"/>
    <w:rsid w:val="00551929"/>
    <w:rsid w:val="00554228"/>
    <w:rsid w:val="0055580C"/>
    <w:rsid w:val="00557DF4"/>
    <w:rsid w:val="00563247"/>
    <w:rsid w:val="0056458F"/>
    <w:rsid w:val="00564E91"/>
    <w:rsid w:val="00565F60"/>
    <w:rsid w:val="005758E0"/>
    <w:rsid w:val="00576F23"/>
    <w:rsid w:val="0058501B"/>
    <w:rsid w:val="00587F17"/>
    <w:rsid w:val="00591619"/>
    <w:rsid w:val="005938A0"/>
    <w:rsid w:val="00596339"/>
    <w:rsid w:val="00596D8A"/>
    <w:rsid w:val="005A0023"/>
    <w:rsid w:val="005A011F"/>
    <w:rsid w:val="005A097B"/>
    <w:rsid w:val="005A1908"/>
    <w:rsid w:val="005A744A"/>
    <w:rsid w:val="005B231F"/>
    <w:rsid w:val="005B2953"/>
    <w:rsid w:val="005B4813"/>
    <w:rsid w:val="005B7939"/>
    <w:rsid w:val="005C0D1F"/>
    <w:rsid w:val="005C1B34"/>
    <w:rsid w:val="005C266B"/>
    <w:rsid w:val="005C7D10"/>
    <w:rsid w:val="005D1D0A"/>
    <w:rsid w:val="005D2E10"/>
    <w:rsid w:val="005D4D20"/>
    <w:rsid w:val="005D6E1E"/>
    <w:rsid w:val="005E7BB3"/>
    <w:rsid w:val="005E7DD5"/>
    <w:rsid w:val="005F317A"/>
    <w:rsid w:val="005F397F"/>
    <w:rsid w:val="005F3A35"/>
    <w:rsid w:val="005F55B5"/>
    <w:rsid w:val="00602002"/>
    <w:rsid w:val="00602027"/>
    <w:rsid w:val="006034AA"/>
    <w:rsid w:val="00605BA2"/>
    <w:rsid w:val="0060673E"/>
    <w:rsid w:val="00606F94"/>
    <w:rsid w:val="0060706A"/>
    <w:rsid w:val="00607DDD"/>
    <w:rsid w:val="006105F5"/>
    <w:rsid w:val="006129F6"/>
    <w:rsid w:val="00612C99"/>
    <w:rsid w:val="00613FC0"/>
    <w:rsid w:val="00617528"/>
    <w:rsid w:val="00620F55"/>
    <w:rsid w:val="00624D59"/>
    <w:rsid w:val="00624F41"/>
    <w:rsid w:val="00630E96"/>
    <w:rsid w:val="0063516F"/>
    <w:rsid w:val="00635286"/>
    <w:rsid w:val="006355B4"/>
    <w:rsid w:val="00635964"/>
    <w:rsid w:val="00642793"/>
    <w:rsid w:val="00645CFD"/>
    <w:rsid w:val="00653185"/>
    <w:rsid w:val="00657B31"/>
    <w:rsid w:val="006610E0"/>
    <w:rsid w:val="00662C84"/>
    <w:rsid w:val="00664218"/>
    <w:rsid w:val="00664CBC"/>
    <w:rsid w:val="00666863"/>
    <w:rsid w:val="00670EEE"/>
    <w:rsid w:val="0067487D"/>
    <w:rsid w:val="0067563D"/>
    <w:rsid w:val="00675F26"/>
    <w:rsid w:val="00676E89"/>
    <w:rsid w:val="006824A1"/>
    <w:rsid w:val="00683152"/>
    <w:rsid w:val="00684398"/>
    <w:rsid w:val="00686AF5"/>
    <w:rsid w:val="006903BC"/>
    <w:rsid w:val="00691D92"/>
    <w:rsid w:val="00692F13"/>
    <w:rsid w:val="006A1BBD"/>
    <w:rsid w:val="006A3F79"/>
    <w:rsid w:val="006A4166"/>
    <w:rsid w:val="006A57BF"/>
    <w:rsid w:val="006A6298"/>
    <w:rsid w:val="006B107A"/>
    <w:rsid w:val="006B65D3"/>
    <w:rsid w:val="006C1E7E"/>
    <w:rsid w:val="006C7FCD"/>
    <w:rsid w:val="006D076B"/>
    <w:rsid w:val="006D1E7C"/>
    <w:rsid w:val="006D4218"/>
    <w:rsid w:val="006E0EE1"/>
    <w:rsid w:val="006E1DC6"/>
    <w:rsid w:val="006E30C5"/>
    <w:rsid w:val="006E40E3"/>
    <w:rsid w:val="006E5395"/>
    <w:rsid w:val="006F1B5D"/>
    <w:rsid w:val="006F3F4C"/>
    <w:rsid w:val="006F7794"/>
    <w:rsid w:val="0070071A"/>
    <w:rsid w:val="0070597A"/>
    <w:rsid w:val="00707E34"/>
    <w:rsid w:val="00712106"/>
    <w:rsid w:val="0071304A"/>
    <w:rsid w:val="00713C45"/>
    <w:rsid w:val="00714591"/>
    <w:rsid w:val="0071553A"/>
    <w:rsid w:val="00720BE0"/>
    <w:rsid w:val="00720DB0"/>
    <w:rsid w:val="007211D2"/>
    <w:rsid w:val="00721AC5"/>
    <w:rsid w:val="00723263"/>
    <w:rsid w:val="00723C07"/>
    <w:rsid w:val="00723E78"/>
    <w:rsid w:val="0072455D"/>
    <w:rsid w:val="00724BDA"/>
    <w:rsid w:val="0072513C"/>
    <w:rsid w:val="007303C5"/>
    <w:rsid w:val="00733784"/>
    <w:rsid w:val="00735693"/>
    <w:rsid w:val="007371DE"/>
    <w:rsid w:val="00745681"/>
    <w:rsid w:val="00747E9A"/>
    <w:rsid w:val="007546E3"/>
    <w:rsid w:val="0075684C"/>
    <w:rsid w:val="00757F47"/>
    <w:rsid w:val="00762031"/>
    <w:rsid w:val="007627DF"/>
    <w:rsid w:val="00767F36"/>
    <w:rsid w:val="007703E8"/>
    <w:rsid w:val="00773BDF"/>
    <w:rsid w:val="00774332"/>
    <w:rsid w:val="00775114"/>
    <w:rsid w:val="00777247"/>
    <w:rsid w:val="00783790"/>
    <w:rsid w:val="007864B3"/>
    <w:rsid w:val="007870E4"/>
    <w:rsid w:val="00787CEF"/>
    <w:rsid w:val="00792F38"/>
    <w:rsid w:val="00796CED"/>
    <w:rsid w:val="00796DAF"/>
    <w:rsid w:val="0079781D"/>
    <w:rsid w:val="00797C54"/>
    <w:rsid w:val="007A31E4"/>
    <w:rsid w:val="007A407E"/>
    <w:rsid w:val="007A76B7"/>
    <w:rsid w:val="007B213B"/>
    <w:rsid w:val="007B4683"/>
    <w:rsid w:val="007B5B88"/>
    <w:rsid w:val="007B681B"/>
    <w:rsid w:val="007B75B5"/>
    <w:rsid w:val="007C0754"/>
    <w:rsid w:val="007C0D4E"/>
    <w:rsid w:val="007C37A0"/>
    <w:rsid w:val="007C6703"/>
    <w:rsid w:val="007D5F3D"/>
    <w:rsid w:val="007E201C"/>
    <w:rsid w:val="007E2A88"/>
    <w:rsid w:val="007E2D52"/>
    <w:rsid w:val="007E6F9D"/>
    <w:rsid w:val="007E709D"/>
    <w:rsid w:val="007E7E31"/>
    <w:rsid w:val="007F63CE"/>
    <w:rsid w:val="00806BF5"/>
    <w:rsid w:val="008070F3"/>
    <w:rsid w:val="008074D2"/>
    <w:rsid w:val="00807C42"/>
    <w:rsid w:val="00813125"/>
    <w:rsid w:val="00816AC4"/>
    <w:rsid w:val="0082492B"/>
    <w:rsid w:val="0083223A"/>
    <w:rsid w:val="008333EA"/>
    <w:rsid w:val="00833CC6"/>
    <w:rsid w:val="00846C87"/>
    <w:rsid w:val="00852649"/>
    <w:rsid w:val="00853C79"/>
    <w:rsid w:val="008541D0"/>
    <w:rsid w:val="008558D6"/>
    <w:rsid w:val="008621E6"/>
    <w:rsid w:val="00862802"/>
    <w:rsid w:val="00862F12"/>
    <w:rsid w:val="008638AA"/>
    <w:rsid w:val="00865445"/>
    <w:rsid w:val="008705A3"/>
    <w:rsid w:val="00874CDE"/>
    <w:rsid w:val="00882723"/>
    <w:rsid w:val="00882FD2"/>
    <w:rsid w:val="00886809"/>
    <w:rsid w:val="0089440D"/>
    <w:rsid w:val="0089609C"/>
    <w:rsid w:val="008A12A5"/>
    <w:rsid w:val="008A2BDD"/>
    <w:rsid w:val="008A40F1"/>
    <w:rsid w:val="008A5904"/>
    <w:rsid w:val="008B313F"/>
    <w:rsid w:val="008B3E66"/>
    <w:rsid w:val="008B5ACE"/>
    <w:rsid w:val="008B705E"/>
    <w:rsid w:val="008C3DED"/>
    <w:rsid w:val="008C413A"/>
    <w:rsid w:val="008D1A64"/>
    <w:rsid w:val="008D1E59"/>
    <w:rsid w:val="008D7896"/>
    <w:rsid w:val="008E6B33"/>
    <w:rsid w:val="00901D83"/>
    <w:rsid w:val="00911F5B"/>
    <w:rsid w:val="00912771"/>
    <w:rsid w:val="0091466C"/>
    <w:rsid w:val="00914E6C"/>
    <w:rsid w:val="00917935"/>
    <w:rsid w:val="00917CD4"/>
    <w:rsid w:val="009204EA"/>
    <w:rsid w:val="00920E1C"/>
    <w:rsid w:val="00927985"/>
    <w:rsid w:val="00933182"/>
    <w:rsid w:val="0093563E"/>
    <w:rsid w:val="00935973"/>
    <w:rsid w:val="00947731"/>
    <w:rsid w:val="00952A8F"/>
    <w:rsid w:val="00952E74"/>
    <w:rsid w:val="00955944"/>
    <w:rsid w:val="00957771"/>
    <w:rsid w:val="00961DB3"/>
    <w:rsid w:val="00963A50"/>
    <w:rsid w:val="00966CFE"/>
    <w:rsid w:val="0097161B"/>
    <w:rsid w:val="00975B8F"/>
    <w:rsid w:val="009862B6"/>
    <w:rsid w:val="00987BCA"/>
    <w:rsid w:val="00994973"/>
    <w:rsid w:val="00997DAD"/>
    <w:rsid w:val="009A320C"/>
    <w:rsid w:val="009A47FE"/>
    <w:rsid w:val="009A647A"/>
    <w:rsid w:val="009B1A93"/>
    <w:rsid w:val="009B2F58"/>
    <w:rsid w:val="009C3EC2"/>
    <w:rsid w:val="009C71C7"/>
    <w:rsid w:val="009D3054"/>
    <w:rsid w:val="009D3B6B"/>
    <w:rsid w:val="009D5A8D"/>
    <w:rsid w:val="009D6CB7"/>
    <w:rsid w:val="009E2E2D"/>
    <w:rsid w:val="009E5AB0"/>
    <w:rsid w:val="009E78F4"/>
    <w:rsid w:val="009F010E"/>
    <w:rsid w:val="009F2112"/>
    <w:rsid w:val="009F24A8"/>
    <w:rsid w:val="009F326A"/>
    <w:rsid w:val="009F5946"/>
    <w:rsid w:val="00A016EF"/>
    <w:rsid w:val="00A03D0E"/>
    <w:rsid w:val="00A03F82"/>
    <w:rsid w:val="00A0477A"/>
    <w:rsid w:val="00A04B87"/>
    <w:rsid w:val="00A0706C"/>
    <w:rsid w:val="00A1315D"/>
    <w:rsid w:val="00A1602D"/>
    <w:rsid w:val="00A16A0D"/>
    <w:rsid w:val="00A263AA"/>
    <w:rsid w:val="00A2641D"/>
    <w:rsid w:val="00A272C3"/>
    <w:rsid w:val="00A323E9"/>
    <w:rsid w:val="00A32717"/>
    <w:rsid w:val="00A33141"/>
    <w:rsid w:val="00A33166"/>
    <w:rsid w:val="00A333FF"/>
    <w:rsid w:val="00A37650"/>
    <w:rsid w:val="00A41194"/>
    <w:rsid w:val="00A43E9D"/>
    <w:rsid w:val="00A44B8F"/>
    <w:rsid w:val="00A46259"/>
    <w:rsid w:val="00A50B76"/>
    <w:rsid w:val="00A6097C"/>
    <w:rsid w:val="00A61920"/>
    <w:rsid w:val="00A65E7F"/>
    <w:rsid w:val="00A673F5"/>
    <w:rsid w:val="00A700D6"/>
    <w:rsid w:val="00A76977"/>
    <w:rsid w:val="00A80A9C"/>
    <w:rsid w:val="00A82E8D"/>
    <w:rsid w:val="00A83B09"/>
    <w:rsid w:val="00A868DD"/>
    <w:rsid w:val="00A907D4"/>
    <w:rsid w:val="00A9310F"/>
    <w:rsid w:val="00A96563"/>
    <w:rsid w:val="00AA1920"/>
    <w:rsid w:val="00AA25ED"/>
    <w:rsid w:val="00AA371E"/>
    <w:rsid w:val="00AA37A4"/>
    <w:rsid w:val="00AB0198"/>
    <w:rsid w:val="00AB472B"/>
    <w:rsid w:val="00AB7C97"/>
    <w:rsid w:val="00AC0EDB"/>
    <w:rsid w:val="00AC5A2D"/>
    <w:rsid w:val="00AD1802"/>
    <w:rsid w:val="00AD670B"/>
    <w:rsid w:val="00AE0E07"/>
    <w:rsid w:val="00AE1A82"/>
    <w:rsid w:val="00AE262F"/>
    <w:rsid w:val="00AE64E5"/>
    <w:rsid w:val="00AF03B1"/>
    <w:rsid w:val="00AF2FA8"/>
    <w:rsid w:val="00AF46D3"/>
    <w:rsid w:val="00AF7706"/>
    <w:rsid w:val="00B01B4E"/>
    <w:rsid w:val="00B06455"/>
    <w:rsid w:val="00B11D52"/>
    <w:rsid w:val="00B17C26"/>
    <w:rsid w:val="00B2082B"/>
    <w:rsid w:val="00B21BC6"/>
    <w:rsid w:val="00B21F42"/>
    <w:rsid w:val="00B24301"/>
    <w:rsid w:val="00B246BE"/>
    <w:rsid w:val="00B3024F"/>
    <w:rsid w:val="00B30878"/>
    <w:rsid w:val="00B34C38"/>
    <w:rsid w:val="00B35CBE"/>
    <w:rsid w:val="00B43ADE"/>
    <w:rsid w:val="00B4525E"/>
    <w:rsid w:val="00B51834"/>
    <w:rsid w:val="00B54F4C"/>
    <w:rsid w:val="00B608A5"/>
    <w:rsid w:val="00B62A40"/>
    <w:rsid w:val="00B62DE0"/>
    <w:rsid w:val="00B64D16"/>
    <w:rsid w:val="00B72042"/>
    <w:rsid w:val="00B731C3"/>
    <w:rsid w:val="00B75903"/>
    <w:rsid w:val="00B81304"/>
    <w:rsid w:val="00B82C6F"/>
    <w:rsid w:val="00B85F74"/>
    <w:rsid w:val="00B86414"/>
    <w:rsid w:val="00B902E1"/>
    <w:rsid w:val="00BA1662"/>
    <w:rsid w:val="00BA6C5E"/>
    <w:rsid w:val="00BA7CCF"/>
    <w:rsid w:val="00BB480C"/>
    <w:rsid w:val="00BB62CB"/>
    <w:rsid w:val="00BB73AD"/>
    <w:rsid w:val="00BB7B9F"/>
    <w:rsid w:val="00BC0654"/>
    <w:rsid w:val="00BC2915"/>
    <w:rsid w:val="00BC653E"/>
    <w:rsid w:val="00BD5584"/>
    <w:rsid w:val="00BE0A19"/>
    <w:rsid w:val="00BE6F1B"/>
    <w:rsid w:val="00BE7312"/>
    <w:rsid w:val="00BF2B95"/>
    <w:rsid w:val="00BF7E4C"/>
    <w:rsid w:val="00C0290D"/>
    <w:rsid w:val="00C073F9"/>
    <w:rsid w:val="00C07A54"/>
    <w:rsid w:val="00C178FC"/>
    <w:rsid w:val="00C21089"/>
    <w:rsid w:val="00C23D02"/>
    <w:rsid w:val="00C3148E"/>
    <w:rsid w:val="00C33A2A"/>
    <w:rsid w:val="00C34661"/>
    <w:rsid w:val="00C3622A"/>
    <w:rsid w:val="00C36583"/>
    <w:rsid w:val="00C42582"/>
    <w:rsid w:val="00C434A7"/>
    <w:rsid w:val="00C45B80"/>
    <w:rsid w:val="00C46B64"/>
    <w:rsid w:val="00C46BBA"/>
    <w:rsid w:val="00C502CD"/>
    <w:rsid w:val="00C53DBF"/>
    <w:rsid w:val="00C553BE"/>
    <w:rsid w:val="00C572B1"/>
    <w:rsid w:val="00C60050"/>
    <w:rsid w:val="00C60956"/>
    <w:rsid w:val="00C63446"/>
    <w:rsid w:val="00C64576"/>
    <w:rsid w:val="00C64BDB"/>
    <w:rsid w:val="00C72F22"/>
    <w:rsid w:val="00C75041"/>
    <w:rsid w:val="00C80FFE"/>
    <w:rsid w:val="00C81061"/>
    <w:rsid w:val="00C84825"/>
    <w:rsid w:val="00C86C16"/>
    <w:rsid w:val="00C8759C"/>
    <w:rsid w:val="00C9133E"/>
    <w:rsid w:val="00C96BD1"/>
    <w:rsid w:val="00C97434"/>
    <w:rsid w:val="00CA1509"/>
    <w:rsid w:val="00CA38D3"/>
    <w:rsid w:val="00CA4E45"/>
    <w:rsid w:val="00CA5B47"/>
    <w:rsid w:val="00CB24AB"/>
    <w:rsid w:val="00CB3884"/>
    <w:rsid w:val="00CB4B67"/>
    <w:rsid w:val="00CB53B1"/>
    <w:rsid w:val="00CB7BC2"/>
    <w:rsid w:val="00CC5BA6"/>
    <w:rsid w:val="00CD248C"/>
    <w:rsid w:val="00CD789E"/>
    <w:rsid w:val="00CE1091"/>
    <w:rsid w:val="00CF023D"/>
    <w:rsid w:val="00CF1DBC"/>
    <w:rsid w:val="00CF2990"/>
    <w:rsid w:val="00CF4E6B"/>
    <w:rsid w:val="00D00A56"/>
    <w:rsid w:val="00D01CB8"/>
    <w:rsid w:val="00D034CD"/>
    <w:rsid w:val="00D10445"/>
    <w:rsid w:val="00D115B6"/>
    <w:rsid w:val="00D11D1C"/>
    <w:rsid w:val="00D130F6"/>
    <w:rsid w:val="00D14A25"/>
    <w:rsid w:val="00D16071"/>
    <w:rsid w:val="00D172DD"/>
    <w:rsid w:val="00D20377"/>
    <w:rsid w:val="00D25B3B"/>
    <w:rsid w:val="00D26626"/>
    <w:rsid w:val="00D2674C"/>
    <w:rsid w:val="00D26FD4"/>
    <w:rsid w:val="00D30667"/>
    <w:rsid w:val="00D44740"/>
    <w:rsid w:val="00D44ABA"/>
    <w:rsid w:val="00D47DC1"/>
    <w:rsid w:val="00D50709"/>
    <w:rsid w:val="00D5096F"/>
    <w:rsid w:val="00D51178"/>
    <w:rsid w:val="00D54F06"/>
    <w:rsid w:val="00D6122B"/>
    <w:rsid w:val="00D6140A"/>
    <w:rsid w:val="00D65AA2"/>
    <w:rsid w:val="00D6730A"/>
    <w:rsid w:val="00D673DA"/>
    <w:rsid w:val="00D7173B"/>
    <w:rsid w:val="00D73D1E"/>
    <w:rsid w:val="00D75B07"/>
    <w:rsid w:val="00D76272"/>
    <w:rsid w:val="00D77AD4"/>
    <w:rsid w:val="00D82C41"/>
    <w:rsid w:val="00D83817"/>
    <w:rsid w:val="00D83BC4"/>
    <w:rsid w:val="00D91458"/>
    <w:rsid w:val="00D96315"/>
    <w:rsid w:val="00DA3DB4"/>
    <w:rsid w:val="00DA5217"/>
    <w:rsid w:val="00DA522A"/>
    <w:rsid w:val="00DA6EA1"/>
    <w:rsid w:val="00DB4385"/>
    <w:rsid w:val="00DB4A71"/>
    <w:rsid w:val="00DB57E6"/>
    <w:rsid w:val="00DB66A6"/>
    <w:rsid w:val="00DC0140"/>
    <w:rsid w:val="00DC4BDF"/>
    <w:rsid w:val="00DC55F7"/>
    <w:rsid w:val="00DC6BCB"/>
    <w:rsid w:val="00DC73DC"/>
    <w:rsid w:val="00DD01A7"/>
    <w:rsid w:val="00DD1FC1"/>
    <w:rsid w:val="00DD3080"/>
    <w:rsid w:val="00DE4E1B"/>
    <w:rsid w:val="00DE6AEF"/>
    <w:rsid w:val="00DE6C9F"/>
    <w:rsid w:val="00DF0F5B"/>
    <w:rsid w:val="00DF1CB1"/>
    <w:rsid w:val="00DF3D4A"/>
    <w:rsid w:val="00DF4EEB"/>
    <w:rsid w:val="00DF52DF"/>
    <w:rsid w:val="00DF5550"/>
    <w:rsid w:val="00DF6E1C"/>
    <w:rsid w:val="00DF7922"/>
    <w:rsid w:val="00E00F49"/>
    <w:rsid w:val="00E01F5E"/>
    <w:rsid w:val="00E02093"/>
    <w:rsid w:val="00E02161"/>
    <w:rsid w:val="00E120D3"/>
    <w:rsid w:val="00E124D8"/>
    <w:rsid w:val="00E12584"/>
    <w:rsid w:val="00E1661F"/>
    <w:rsid w:val="00E17528"/>
    <w:rsid w:val="00E215BE"/>
    <w:rsid w:val="00E25CFC"/>
    <w:rsid w:val="00E324F3"/>
    <w:rsid w:val="00E32C3C"/>
    <w:rsid w:val="00E35A29"/>
    <w:rsid w:val="00E40481"/>
    <w:rsid w:val="00E4359D"/>
    <w:rsid w:val="00E44102"/>
    <w:rsid w:val="00E44E87"/>
    <w:rsid w:val="00E45CB2"/>
    <w:rsid w:val="00E62711"/>
    <w:rsid w:val="00E65536"/>
    <w:rsid w:val="00E65A5F"/>
    <w:rsid w:val="00E77319"/>
    <w:rsid w:val="00E77388"/>
    <w:rsid w:val="00E7779B"/>
    <w:rsid w:val="00E77CD9"/>
    <w:rsid w:val="00E820B1"/>
    <w:rsid w:val="00E90046"/>
    <w:rsid w:val="00E91421"/>
    <w:rsid w:val="00E949EC"/>
    <w:rsid w:val="00EA02A8"/>
    <w:rsid w:val="00EA47BF"/>
    <w:rsid w:val="00EA5578"/>
    <w:rsid w:val="00EA6255"/>
    <w:rsid w:val="00EA64BB"/>
    <w:rsid w:val="00EA7F4E"/>
    <w:rsid w:val="00EA7F85"/>
    <w:rsid w:val="00EB33C6"/>
    <w:rsid w:val="00EB3763"/>
    <w:rsid w:val="00EB4880"/>
    <w:rsid w:val="00EC61B6"/>
    <w:rsid w:val="00ED4647"/>
    <w:rsid w:val="00EF318E"/>
    <w:rsid w:val="00EF3537"/>
    <w:rsid w:val="00EF6440"/>
    <w:rsid w:val="00F029CA"/>
    <w:rsid w:val="00F06625"/>
    <w:rsid w:val="00F125A9"/>
    <w:rsid w:val="00F17C25"/>
    <w:rsid w:val="00F21066"/>
    <w:rsid w:val="00F23177"/>
    <w:rsid w:val="00F316ED"/>
    <w:rsid w:val="00F3462F"/>
    <w:rsid w:val="00F41813"/>
    <w:rsid w:val="00F43AD8"/>
    <w:rsid w:val="00F44DB6"/>
    <w:rsid w:val="00F47C38"/>
    <w:rsid w:val="00F52A7A"/>
    <w:rsid w:val="00F52EB0"/>
    <w:rsid w:val="00F56641"/>
    <w:rsid w:val="00F62DD6"/>
    <w:rsid w:val="00F64028"/>
    <w:rsid w:val="00F640DA"/>
    <w:rsid w:val="00F64D80"/>
    <w:rsid w:val="00F66C7B"/>
    <w:rsid w:val="00F720F1"/>
    <w:rsid w:val="00F7324C"/>
    <w:rsid w:val="00F74716"/>
    <w:rsid w:val="00F75AD4"/>
    <w:rsid w:val="00F77995"/>
    <w:rsid w:val="00F820C4"/>
    <w:rsid w:val="00F824DB"/>
    <w:rsid w:val="00F8578B"/>
    <w:rsid w:val="00F90E2F"/>
    <w:rsid w:val="00FA12E2"/>
    <w:rsid w:val="00FA49F7"/>
    <w:rsid w:val="00FA5357"/>
    <w:rsid w:val="00FB26D4"/>
    <w:rsid w:val="00FB3AF7"/>
    <w:rsid w:val="00FB41F3"/>
    <w:rsid w:val="00FC018D"/>
    <w:rsid w:val="00FC4076"/>
    <w:rsid w:val="00FC5931"/>
    <w:rsid w:val="00FC7170"/>
    <w:rsid w:val="00FC739A"/>
    <w:rsid w:val="00FC7EE6"/>
    <w:rsid w:val="00FD0C8C"/>
    <w:rsid w:val="00FD23A0"/>
    <w:rsid w:val="00FD7A9B"/>
    <w:rsid w:val="00FE76E4"/>
    <w:rsid w:val="00FF09F1"/>
    <w:rsid w:val="00FF0CB5"/>
    <w:rsid w:val="00FF1A31"/>
    <w:rsid w:val="00FF3BD2"/>
    <w:rsid w:val="00FF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5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65AA2"/>
    <w:pPr>
      <w:widowControl w:val="0"/>
      <w:autoSpaceDE w:val="0"/>
      <w:autoSpaceDN w:val="0"/>
      <w:adjustRightInd w:val="0"/>
      <w:ind w:left="362" w:hanging="362"/>
    </w:pPr>
    <w:rPr>
      <w:rFonts w:ascii="Courier" w:hAnsi="Courier"/>
      <w:sz w:val="20"/>
    </w:rPr>
  </w:style>
  <w:style w:type="paragraph" w:styleId="BodyText">
    <w:name w:val="Body Text"/>
    <w:basedOn w:val="Normal"/>
    <w:rsid w:val="00D65AA2"/>
    <w:pPr>
      <w:widowControl w:val="0"/>
      <w:autoSpaceDE w:val="0"/>
      <w:autoSpaceDN w:val="0"/>
      <w:adjustRightInd w:val="0"/>
    </w:pPr>
    <w:rPr>
      <w:sz w:val="22"/>
      <w:szCs w:val="16"/>
    </w:rPr>
  </w:style>
  <w:style w:type="paragraph" w:styleId="BodyTextIndent">
    <w:name w:val="Body Text Indent"/>
    <w:basedOn w:val="Normal"/>
    <w:rsid w:val="00D65AA2"/>
    <w:pPr>
      <w:widowControl w:val="0"/>
      <w:tabs>
        <w:tab w:val="left" w:pos="0"/>
        <w:tab w:val="left" w:pos="288"/>
        <w:tab w:val="left" w:pos="475"/>
        <w:tab w:val="left" w:pos="662"/>
      </w:tabs>
      <w:autoSpaceDE w:val="0"/>
      <w:autoSpaceDN w:val="0"/>
      <w:adjustRightInd w:val="0"/>
      <w:ind w:left="720" w:hanging="720"/>
    </w:pPr>
    <w:rPr>
      <w:szCs w:val="16"/>
    </w:rPr>
  </w:style>
  <w:style w:type="paragraph" w:styleId="Header">
    <w:name w:val="header"/>
    <w:basedOn w:val="Normal"/>
    <w:rsid w:val="00E12584"/>
    <w:pPr>
      <w:tabs>
        <w:tab w:val="center" w:pos="4320"/>
        <w:tab w:val="right" w:pos="8640"/>
      </w:tabs>
    </w:pPr>
  </w:style>
  <w:style w:type="character" w:styleId="PageNumber">
    <w:name w:val="page number"/>
    <w:basedOn w:val="DefaultParagraphFont"/>
    <w:rsid w:val="00E12584"/>
  </w:style>
  <w:style w:type="table" w:styleId="TableGrid">
    <w:name w:val="Table Grid"/>
    <w:basedOn w:val="TableNormal"/>
    <w:rsid w:val="00B20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F7EE8"/>
    <w:rPr>
      <w:color w:val="0000FF"/>
      <w:u w:val="single"/>
    </w:rPr>
  </w:style>
  <w:style w:type="character" w:styleId="FollowedHyperlink">
    <w:name w:val="FollowedHyperlink"/>
    <w:rsid w:val="00086942"/>
    <w:rPr>
      <w:color w:val="800080"/>
      <w:u w:val="single"/>
    </w:rPr>
  </w:style>
  <w:style w:type="paragraph" w:styleId="Footer">
    <w:name w:val="footer"/>
    <w:basedOn w:val="Normal"/>
    <w:link w:val="FooterChar"/>
    <w:uiPriority w:val="99"/>
    <w:rsid w:val="00C60956"/>
    <w:pPr>
      <w:tabs>
        <w:tab w:val="center" w:pos="4680"/>
        <w:tab w:val="right" w:pos="9360"/>
      </w:tabs>
    </w:pPr>
  </w:style>
  <w:style w:type="character" w:customStyle="1" w:styleId="FooterChar">
    <w:name w:val="Footer Char"/>
    <w:link w:val="Footer"/>
    <w:uiPriority w:val="99"/>
    <w:rsid w:val="00C60956"/>
    <w:rPr>
      <w:sz w:val="24"/>
      <w:szCs w:val="24"/>
    </w:rPr>
  </w:style>
  <w:style w:type="character" w:styleId="CommentReference">
    <w:name w:val="annotation reference"/>
    <w:uiPriority w:val="99"/>
    <w:unhideWhenUsed/>
    <w:rsid w:val="008621E6"/>
    <w:rPr>
      <w:sz w:val="16"/>
      <w:szCs w:val="16"/>
    </w:rPr>
  </w:style>
  <w:style w:type="paragraph" w:styleId="CommentText">
    <w:name w:val="annotation text"/>
    <w:basedOn w:val="Normal"/>
    <w:link w:val="CommentTextChar"/>
    <w:uiPriority w:val="99"/>
    <w:unhideWhenUsed/>
    <w:rsid w:val="008621E6"/>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621E6"/>
  </w:style>
  <w:style w:type="paragraph" w:styleId="BalloonText">
    <w:name w:val="Balloon Text"/>
    <w:basedOn w:val="Normal"/>
    <w:link w:val="BalloonTextChar"/>
    <w:rsid w:val="008621E6"/>
    <w:rPr>
      <w:rFonts w:ascii="Tahoma" w:hAnsi="Tahoma" w:cs="Tahoma"/>
      <w:sz w:val="16"/>
      <w:szCs w:val="16"/>
    </w:rPr>
  </w:style>
  <w:style w:type="character" w:customStyle="1" w:styleId="BalloonTextChar">
    <w:name w:val="Balloon Text Char"/>
    <w:link w:val="BalloonText"/>
    <w:rsid w:val="008621E6"/>
    <w:rPr>
      <w:rFonts w:ascii="Tahoma" w:hAnsi="Tahoma" w:cs="Tahoma"/>
      <w:sz w:val="16"/>
      <w:szCs w:val="16"/>
    </w:rPr>
  </w:style>
  <w:style w:type="paragraph" w:styleId="CommentSubject">
    <w:name w:val="annotation subject"/>
    <w:basedOn w:val="CommentText"/>
    <w:next w:val="CommentText"/>
    <w:link w:val="CommentSubjectChar"/>
    <w:rsid w:val="008621E6"/>
    <w:pPr>
      <w:widowControl/>
      <w:autoSpaceDE/>
      <w:autoSpaceDN/>
      <w:adjustRightInd/>
    </w:pPr>
    <w:rPr>
      <w:b/>
      <w:bCs/>
    </w:rPr>
  </w:style>
  <w:style w:type="character" w:customStyle="1" w:styleId="CommentSubjectChar">
    <w:name w:val="Comment Subject Char"/>
    <w:link w:val="CommentSubject"/>
    <w:rsid w:val="008621E6"/>
    <w:rPr>
      <w:b/>
      <w:bCs/>
    </w:rPr>
  </w:style>
  <w:style w:type="paragraph" w:styleId="FootnoteText">
    <w:name w:val="footnote text"/>
    <w:basedOn w:val="Normal"/>
    <w:link w:val="FootnoteTextChar"/>
    <w:rsid w:val="00C96BD1"/>
    <w:pPr>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C96BD1"/>
    <w:rPr>
      <w:rFonts w:ascii="Calibri" w:eastAsia="Calibri" w:hAnsi="Calibri"/>
      <w:lang w:bidi="en-US"/>
    </w:rPr>
  </w:style>
  <w:style w:type="paragraph" w:styleId="PlainText">
    <w:name w:val="Plain Text"/>
    <w:basedOn w:val="Normal"/>
    <w:link w:val="PlainTextChar"/>
    <w:uiPriority w:val="99"/>
    <w:unhideWhenUsed/>
    <w:rsid w:val="008333EA"/>
    <w:rPr>
      <w:rFonts w:ascii="Consolas" w:eastAsia="Calibri" w:hAnsi="Consolas" w:cs="Consolas"/>
      <w:sz w:val="21"/>
      <w:szCs w:val="21"/>
    </w:rPr>
  </w:style>
  <w:style w:type="character" w:customStyle="1" w:styleId="PlainTextChar">
    <w:name w:val="Plain Text Char"/>
    <w:link w:val="PlainText"/>
    <w:uiPriority w:val="99"/>
    <w:rsid w:val="008333EA"/>
    <w:rPr>
      <w:rFonts w:ascii="Consolas" w:eastAsia="Calibri" w:hAnsi="Consolas" w:cs="Consolas"/>
      <w:sz w:val="21"/>
      <w:szCs w:val="21"/>
    </w:rPr>
  </w:style>
  <w:style w:type="paragraph" w:styleId="ListParagraph">
    <w:name w:val="List Paragraph"/>
    <w:basedOn w:val="Normal"/>
    <w:uiPriority w:val="34"/>
    <w:qFormat/>
    <w:rsid w:val="00233C67"/>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AE1A82"/>
  </w:style>
  <w:style w:type="paragraph" w:styleId="Revision">
    <w:name w:val="Revision"/>
    <w:hidden/>
    <w:uiPriority w:val="99"/>
    <w:semiHidden/>
    <w:rsid w:val="005A19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65AA2"/>
    <w:pPr>
      <w:widowControl w:val="0"/>
      <w:autoSpaceDE w:val="0"/>
      <w:autoSpaceDN w:val="0"/>
      <w:adjustRightInd w:val="0"/>
      <w:ind w:left="362" w:hanging="362"/>
    </w:pPr>
    <w:rPr>
      <w:rFonts w:ascii="Courier" w:hAnsi="Courier"/>
      <w:sz w:val="20"/>
    </w:rPr>
  </w:style>
  <w:style w:type="paragraph" w:styleId="BodyText">
    <w:name w:val="Body Text"/>
    <w:basedOn w:val="Normal"/>
    <w:rsid w:val="00D65AA2"/>
    <w:pPr>
      <w:widowControl w:val="0"/>
      <w:autoSpaceDE w:val="0"/>
      <w:autoSpaceDN w:val="0"/>
      <w:adjustRightInd w:val="0"/>
    </w:pPr>
    <w:rPr>
      <w:sz w:val="22"/>
      <w:szCs w:val="16"/>
    </w:rPr>
  </w:style>
  <w:style w:type="paragraph" w:styleId="BodyTextIndent">
    <w:name w:val="Body Text Indent"/>
    <w:basedOn w:val="Normal"/>
    <w:rsid w:val="00D65AA2"/>
    <w:pPr>
      <w:widowControl w:val="0"/>
      <w:tabs>
        <w:tab w:val="left" w:pos="0"/>
        <w:tab w:val="left" w:pos="288"/>
        <w:tab w:val="left" w:pos="475"/>
        <w:tab w:val="left" w:pos="662"/>
      </w:tabs>
      <w:autoSpaceDE w:val="0"/>
      <w:autoSpaceDN w:val="0"/>
      <w:adjustRightInd w:val="0"/>
      <w:ind w:left="720" w:hanging="720"/>
    </w:pPr>
    <w:rPr>
      <w:szCs w:val="16"/>
    </w:rPr>
  </w:style>
  <w:style w:type="paragraph" w:styleId="Header">
    <w:name w:val="header"/>
    <w:basedOn w:val="Normal"/>
    <w:rsid w:val="00E12584"/>
    <w:pPr>
      <w:tabs>
        <w:tab w:val="center" w:pos="4320"/>
        <w:tab w:val="right" w:pos="8640"/>
      </w:tabs>
    </w:pPr>
  </w:style>
  <w:style w:type="character" w:styleId="PageNumber">
    <w:name w:val="page number"/>
    <w:basedOn w:val="DefaultParagraphFont"/>
    <w:rsid w:val="00E12584"/>
  </w:style>
  <w:style w:type="table" w:styleId="TableGrid">
    <w:name w:val="Table Grid"/>
    <w:basedOn w:val="TableNormal"/>
    <w:rsid w:val="00B20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F7EE8"/>
    <w:rPr>
      <w:color w:val="0000FF"/>
      <w:u w:val="single"/>
    </w:rPr>
  </w:style>
  <w:style w:type="character" w:styleId="FollowedHyperlink">
    <w:name w:val="FollowedHyperlink"/>
    <w:rsid w:val="00086942"/>
    <w:rPr>
      <w:color w:val="800080"/>
      <w:u w:val="single"/>
    </w:rPr>
  </w:style>
  <w:style w:type="paragraph" w:styleId="Footer">
    <w:name w:val="footer"/>
    <w:basedOn w:val="Normal"/>
    <w:link w:val="FooterChar"/>
    <w:uiPriority w:val="99"/>
    <w:rsid w:val="00C60956"/>
    <w:pPr>
      <w:tabs>
        <w:tab w:val="center" w:pos="4680"/>
        <w:tab w:val="right" w:pos="9360"/>
      </w:tabs>
    </w:pPr>
  </w:style>
  <w:style w:type="character" w:customStyle="1" w:styleId="FooterChar">
    <w:name w:val="Footer Char"/>
    <w:link w:val="Footer"/>
    <w:uiPriority w:val="99"/>
    <w:rsid w:val="00C60956"/>
    <w:rPr>
      <w:sz w:val="24"/>
      <w:szCs w:val="24"/>
    </w:rPr>
  </w:style>
  <w:style w:type="character" w:styleId="CommentReference">
    <w:name w:val="annotation reference"/>
    <w:uiPriority w:val="99"/>
    <w:unhideWhenUsed/>
    <w:rsid w:val="008621E6"/>
    <w:rPr>
      <w:sz w:val="16"/>
      <w:szCs w:val="16"/>
    </w:rPr>
  </w:style>
  <w:style w:type="paragraph" w:styleId="CommentText">
    <w:name w:val="annotation text"/>
    <w:basedOn w:val="Normal"/>
    <w:link w:val="CommentTextChar"/>
    <w:uiPriority w:val="99"/>
    <w:unhideWhenUsed/>
    <w:rsid w:val="008621E6"/>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621E6"/>
  </w:style>
  <w:style w:type="paragraph" w:styleId="BalloonText">
    <w:name w:val="Balloon Text"/>
    <w:basedOn w:val="Normal"/>
    <w:link w:val="BalloonTextChar"/>
    <w:rsid w:val="008621E6"/>
    <w:rPr>
      <w:rFonts w:ascii="Tahoma" w:hAnsi="Tahoma" w:cs="Tahoma"/>
      <w:sz w:val="16"/>
      <w:szCs w:val="16"/>
    </w:rPr>
  </w:style>
  <w:style w:type="character" w:customStyle="1" w:styleId="BalloonTextChar">
    <w:name w:val="Balloon Text Char"/>
    <w:link w:val="BalloonText"/>
    <w:rsid w:val="008621E6"/>
    <w:rPr>
      <w:rFonts w:ascii="Tahoma" w:hAnsi="Tahoma" w:cs="Tahoma"/>
      <w:sz w:val="16"/>
      <w:szCs w:val="16"/>
    </w:rPr>
  </w:style>
  <w:style w:type="paragraph" w:styleId="CommentSubject">
    <w:name w:val="annotation subject"/>
    <w:basedOn w:val="CommentText"/>
    <w:next w:val="CommentText"/>
    <w:link w:val="CommentSubjectChar"/>
    <w:rsid w:val="008621E6"/>
    <w:pPr>
      <w:widowControl/>
      <w:autoSpaceDE/>
      <w:autoSpaceDN/>
      <w:adjustRightInd/>
    </w:pPr>
    <w:rPr>
      <w:b/>
      <w:bCs/>
    </w:rPr>
  </w:style>
  <w:style w:type="character" w:customStyle="1" w:styleId="CommentSubjectChar">
    <w:name w:val="Comment Subject Char"/>
    <w:link w:val="CommentSubject"/>
    <w:rsid w:val="008621E6"/>
    <w:rPr>
      <w:b/>
      <w:bCs/>
    </w:rPr>
  </w:style>
  <w:style w:type="paragraph" w:styleId="FootnoteText">
    <w:name w:val="footnote text"/>
    <w:basedOn w:val="Normal"/>
    <w:link w:val="FootnoteTextChar"/>
    <w:rsid w:val="00C96BD1"/>
    <w:pPr>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C96BD1"/>
    <w:rPr>
      <w:rFonts w:ascii="Calibri" w:eastAsia="Calibri" w:hAnsi="Calibri"/>
      <w:lang w:bidi="en-US"/>
    </w:rPr>
  </w:style>
  <w:style w:type="paragraph" w:styleId="PlainText">
    <w:name w:val="Plain Text"/>
    <w:basedOn w:val="Normal"/>
    <w:link w:val="PlainTextChar"/>
    <w:uiPriority w:val="99"/>
    <w:unhideWhenUsed/>
    <w:rsid w:val="008333EA"/>
    <w:rPr>
      <w:rFonts w:ascii="Consolas" w:eastAsia="Calibri" w:hAnsi="Consolas" w:cs="Consolas"/>
      <w:sz w:val="21"/>
      <w:szCs w:val="21"/>
    </w:rPr>
  </w:style>
  <w:style w:type="character" w:customStyle="1" w:styleId="PlainTextChar">
    <w:name w:val="Plain Text Char"/>
    <w:link w:val="PlainText"/>
    <w:uiPriority w:val="99"/>
    <w:rsid w:val="008333EA"/>
    <w:rPr>
      <w:rFonts w:ascii="Consolas" w:eastAsia="Calibri" w:hAnsi="Consolas" w:cs="Consolas"/>
      <w:sz w:val="21"/>
      <w:szCs w:val="21"/>
    </w:rPr>
  </w:style>
  <w:style w:type="paragraph" w:styleId="ListParagraph">
    <w:name w:val="List Paragraph"/>
    <w:basedOn w:val="Normal"/>
    <w:uiPriority w:val="34"/>
    <w:qFormat/>
    <w:rsid w:val="00233C67"/>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AE1A82"/>
  </w:style>
  <w:style w:type="paragraph" w:styleId="Revision">
    <w:name w:val="Revision"/>
    <w:hidden/>
    <w:uiPriority w:val="99"/>
    <w:semiHidden/>
    <w:rsid w:val="005A1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33455">
      <w:bodyDiv w:val="1"/>
      <w:marLeft w:val="0"/>
      <w:marRight w:val="0"/>
      <w:marTop w:val="0"/>
      <w:marBottom w:val="0"/>
      <w:divBdr>
        <w:top w:val="none" w:sz="0" w:space="0" w:color="auto"/>
        <w:left w:val="none" w:sz="0" w:space="0" w:color="auto"/>
        <w:bottom w:val="none" w:sz="0" w:space="0" w:color="auto"/>
        <w:right w:val="none" w:sz="0" w:space="0" w:color="auto"/>
      </w:divBdr>
    </w:div>
    <w:div w:id="386072577">
      <w:bodyDiv w:val="1"/>
      <w:marLeft w:val="0"/>
      <w:marRight w:val="0"/>
      <w:marTop w:val="0"/>
      <w:marBottom w:val="0"/>
      <w:divBdr>
        <w:top w:val="none" w:sz="0" w:space="0" w:color="auto"/>
        <w:left w:val="none" w:sz="0" w:space="0" w:color="auto"/>
        <w:bottom w:val="none" w:sz="0" w:space="0" w:color="auto"/>
        <w:right w:val="none" w:sz="0" w:space="0" w:color="auto"/>
      </w:divBdr>
    </w:div>
    <w:div w:id="687608259">
      <w:bodyDiv w:val="1"/>
      <w:marLeft w:val="0"/>
      <w:marRight w:val="0"/>
      <w:marTop w:val="0"/>
      <w:marBottom w:val="0"/>
      <w:divBdr>
        <w:top w:val="none" w:sz="0" w:space="0" w:color="auto"/>
        <w:left w:val="none" w:sz="0" w:space="0" w:color="auto"/>
        <w:bottom w:val="none" w:sz="0" w:space="0" w:color="auto"/>
        <w:right w:val="none" w:sz="0" w:space="0" w:color="auto"/>
      </w:divBdr>
    </w:div>
    <w:div w:id="758017634">
      <w:bodyDiv w:val="1"/>
      <w:marLeft w:val="0"/>
      <w:marRight w:val="0"/>
      <w:marTop w:val="0"/>
      <w:marBottom w:val="0"/>
      <w:divBdr>
        <w:top w:val="none" w:sz="0" w:space="0" w:color="auto"/>
        <w:left w:val="none" w:sz="0" w:space="0" w:color="auto"/>
        <w:bottom w:val="none" w:sz="0" w:space="0" w:color="auto"/>
        <w:right w:val="none" w:sz="0" w:space="0" w:color="auto"/>
      </w:divBdr>
    </w:div>
    <w:div w:id="797996603">
      <w:bodyDiv w:val="1"/>
      <w:marLeft w:val="0"/>
      <w:marRight w:val="0"/>
      <w:marTop w:val="0"/>
      <w:marBottom w:val="0"/>
      <w:divBdr>
        <w:top w:val="none" w:sz="0" w:space="0" w:color="auto"/>
        <w:left w:val="none" w:sz="0" w:space="0" w:color="auto"/>
        <w:bottom w:val="none" w:sz="0" w:space="0" w:color="auto"/>
        <w:right w:val="none" w:sz="0" w:space="0" w:color="auto"/>
      </w:divBdr>
    </w:div>
    <w:div w:id="833692052">
      <w:bodyDiv w:val="1"/>
      <w:marLeft w:val="0"/>
      <w:marRight w:val="0"/>
      <w:marTop w:val="0"/>
      <w:marBottom w:val="0"/>
      <w:divBdr>
        <w:top w:val="none" w:sz="0" w:space="0" w:color="auto"/>
        <w:left w:val="none" w:sz="0" w:space="0" w:color="auto"/>
        <w:bottom w:val="none" w:sz="0" w:space="0" w:color="auto"/>
        <w:right w:val="none" w:sz="0" w:space="0" w:color="auto"/>
      </w:divBdr>
    </w:div>
    <w:div w:id="857308568">
      <w:bodyDiv w:val="1"/>
      <w:marLeft w:val="0"/>
      <w:marRight w:val="0"/>
      <w:marTop w:val="0"/>
      <w:marBottom w:val="0"/>
      <w:divBdr>
        <w:top w:val="none" w:sz="0" w:space="0" w:color="auto"/>
        <w:left w:val="none" w:sz="0" w:space="0" w:color="auto"/>
        <w:bottom w:val="none" w:sz="0" w:space="0" w:color="auto"/>
        <w:right w:val="none" w:sz="0" w:space="0" w:color="auto"/>
      </w:divBdr>
    </w:div>
    <w:div w:id="996541098">
      <w:bodyDiv w:val="1"/>
      <w:marLeft w:val="0"/>
      <w:marRight w:val="0"/>
      <w:marTop w:val="0"/>
      <w:marBottom w:val="0"/>
      <w:divBdr>
        <w:top w:val="none" w:sz="0" w:space="0" w:color="auto"/>
        <w:left w:val="none" w:sz="0" w:space="0" w:color="auto"/>
        <w:bottom w:val="none" w:sz="0" w:space="0" w:color="auto"/>
        <w:right w:val="none" w:sz="0" w:space="0" w:color="auto"/>
      </w:divBdr>
      <w:divsChild>
        <w:div w:id="609750665">
          <w:marLeft w:val="0"/>
          <w:marRight w:val="0"/>
          <w:marTop w:val="0"/>
          <w:marBottom w:val="0"/>
          <w:divBdr>
            <w:top w:val="none" w:sz="0" w:space="0" w:color="auto"/>
            <w:left w:val="none" w:sz="0" w:space="0" w:color="auto"/>
            <w:bottom w:val="none" w:sz="0" w:space="0" w:color="auto"/>
            <w:right w:val="none" w:sz="0" w:space="0" w:color="auto"/>
          </w:divBdr>
        </w:div>
        <w:div w:id="719285293">
          <w:marLeft w:val="0"/>
          <w:marRight w:val="0"/>
          <w:marTop w:val="0"/>
          <w:marBottom w:val="0"/>
          <w:divBdr>
            <w:top w:val="none" w:sz="0" w:space="0" w:color="auto"/>
            <w:left w:val="none" w:sz="0" w:space="0" w:color="auto"/>
            <w:bottom w:val="none" w:sz="0" w:space="0" w:color="auto"/>
            <w:right w:val="none" w:sz="0" w:space="0" w:color="auto"/>
          </w:divBdr>
        </w:div>
      </w:divsChild>
    </w:div>
    <w:div w:id="1600680928">
      <w:bodyDiv w:val="1"/>
      <w:marLeft w:val="0"/>
      <w:marRight w:val="0"/>
      <w:marTop w:val="0"/>
      <w:marBottom w:val="0"/>
      <w:divBdr>
        <w:top w:val="none" w:sz="0" w:space="0" w:color="auto"/>
        <w:left w:val="none" w:sz="0" w:space="0" w:color="auto"/>
        <w:bottom w:val="none" w:sz="0" w:space="0" w:color="auto"/>
        <w:right w:val="none" w:sz="0" w:space="0" w:color="auto"/>
      </w:divBdr>
    </w:div>
    <w:div w:id="1645356931">
      <w:bodyDiv w:val="1"/>
      <w:marLeft w:val="0"/>
      <w:marRight w:val="0"/>
      <w:marTop w:val="0"/>
      <w:marBottom w:val="0"/>
      <w:divBdr>
        <w:top w:val="none" w:sz="0" w:space="0" w:color="auto"/>
        <w:left w:val="none" w:sz="0" w:space="0" w:color="auto"/>
        <w:bottom w:val="none" w:sz="0" w:space="0" w:color="auto"/>
        <w:right w:val="none" w:sz="0" w:space="0" w:color="auto"/>
      </w:divBdr>
    </w:div>
    <w:div w:id="1701275182">
      <w:bodyDiv w:val="1"/>
      <w:marLeft w:val="0"/>
      <w:marRight w:val="0"/>
      <w:marTop w:val="0"/>
      <w:marBottom w:val="0"/>
      <w:divBdr>
        <w:top w:val="none" w:sz="0" w:space="0" w:color="auto"/>
        <w:left w:val="none" w:sz="0" w:space="0" w:color="auto"/>
        <w:bottom w:val="none" w:sz="0" w:space="0" w:color="auto"/>
        <w:right w:val="none" w:sz="0" w:space="0" w:color="auto"/>
      </w:divBdr>
    </w:div>
    <w:div w:id="1949852215">
      <w:bodyDiv w:val="1"/>
      <w:marLeft w:val="0"/>
      <w:marRight w:val="0"/>
      <w:marTop w:val="0"/>
      <w:marBottom w:val="0"/>
      <w:divBdr>
        <w:top w:val="none" w:sz="0" w:space="0" w:color="auto"/>
        <w:left w:val="none" w:sz="0" w:space="0" w:color="auto"/>
        <w:bottom w:val="none" w:sz="0" w:space="0" w:color="auto"/>
        <w:right w:val="none" w:sz="0" w:space="0" w:color="auto"/>
      </w:divBdr>
    </w:div>
    <w:div w:id="2025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hyperlink" Target="http://www.bls.gov/news.release/ecec.nr0.htm" TargetMode="External"/><Relationship Id="rId10" Type="http://schemas.openxmlformats.org/officeDocument/2006/relationships/hyperlink" Target="http://www.bls.gov/oes/current/naics3_999000.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m.gov/noc/st/en/business/eForms.html" TargetMode="External"/><Relationship Id="rId14" Type="http://schemas.openxmlformats.org/officeDocument/2006/relationships/hyperlink" Target="http://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D138-2480-4876-A500-9B341D31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23799</CharactersWithSpaces>
  <SharedDoc>false</SharedDoc>
  <HLinks>
    <vt:vector size="42" baseType="variant">
      <vt:variant>
        <vt:i4>1769560</vt:i4>
      </vt:variant>
      <vt:variant>
        <vt:i4>20</vt:i4>
      </vt:variant>
      <vt:variant>
        <vt:i4>0</vt:i4>
      </vt:variant>
      <vt:variant>
        <vt:i4>5</vt:i4>
      </vt:variant>
      <vt:variant>
        <vt:lpwstr>http://www.bls.gov/news.release/ecec.nr0.htm</vt:lpwstr>
      </vt:variant>
      <vt:variant>
        <vt:lpwstr/>
      </vt:variant>
      <vt:variant>
        <vt:i4>4980825</vt:i4>
      </vt:variant>
      <vt:variant>
        <vt:i4>17</vt:i4>
      </vt:variant>
      <vt:variant>
        <vt:i4>0</vt:i4>
      </vt:variant>
      <vt:variant>
        <vt:i4>5</vt:i4>
      </vt:variant>
      <vt:variant>
        <vt:lpwstr>http://www.opm.gov/policy-data-oversight/pay-leave/salaries-wages/2018/general-schedule/</vt:lpwstr>
      </vt:variant>
      <vt:variant>
        <vt:lpwstr/>
      </vt:variant>
      <vt:variant>
        <vt:i4>1769560</vt:i4>
      </vt:variant>
      <vt:variant>
        <vt:i4>14</vt:i4>
      </vt:variant>
      <vt:variant>
        <vt:i4>0</vt:i4>
      </vt:variant>
      <vt:variant>
        <vt:i4>5</vt:i4>
      </vt:variant>
      <vt:variant>
        <vt:lpwstr>http://www.bls.gov/news.release/ecec.nr0.htm</vt:lpwstr>
      </vt:variant>
      <vt:variant>
        <vt:lpwstr/>
      </vt:variant>
      <vt:variant>
        <vt:i4>3407967</vt:i4>
      </vt:variant>
      <vt:variant>
        <vt:i4>11</vt:i4>
      </vt:variant>
      <vt:variant>
        <vt:i4>0</vt:i4>
      </vt:variant>
      <vt:variant>
        <vt:i4>5</vt:i4>
      </vt:variant>
      <vt:variant>
        <vt:lpwstr>http://www.bls.gov/oes/current/oes_nat.htm</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2097157</vt:i4>
      </vt:variant>
      <vt:variant>
        <vt:i4>5</vt:i4>
      </vt:variant>
      <vt:variant>
        <vt:i4>0</vt:i4>
      </vt:variant>
      <vt:variant>
        <vt:i4>5</vt:i4>
      </vt:variant>
      <vt:variant>
        <vt:lpwstr>http://www.bls.gov/oes/current/naics3_999000.htm</vt:lpwstr>
      </vt:variant>
      <vt:variant>
        <vt:lpwstr/>
      </vt:variant>
      <vt:variant>
        <vt:i4>4915227</vt:i4>
      </vt:variant>
      <vt:variant>
        <vt:i4>2</vt:i4>
      </vt:variant>
      <vt:variant>
        <vt:i4>0</vt:i4>
      </vt:variant>
      <vt:variant>
        <vt:i4>5</vt:i4>
      </vt:variant>
      <vt:variant>
        <vt:lpwstr>http://www.blm.gov/noc/st/en/business/eForms.html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aransom</dc:creator>
  <cp:lastModifiedBy>SYSTEM</cp:lastModifiedBy>
  <cp:revision>2</cp:revision>
  <cp:lastPrinted>2018-02-27T12:20:00Z</cp:lastPrinted>
  <dcterms:created xsi:type="dcterms:W3CDTF">2018-07-26T13:34:00Z</dcterms:created>
  <dcterms:modified xsi:type="dcterms:W3CDTF">2018-07-26T13:34:00Z</dcterms:modified>
</cp:coreProperties>
</file>