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A8D4" w14:textId="77777777" w:rsidR="00016DB6" w:rsidRDefault="00016DB6" w:rsidP="004E7B6C">
      <w:pPr>
        <w:spacing w:line="240" w:lineRule="exact"/>
        <w:rPr>
          <w:sz w:val="24"/>
        </w:rPr>
      </w:pPr>
      <w:bookmarkStart w:id="0" w:name="_GoBack"/>
      <w:bookmarkEnd w:id="0"/>
    </w:p>
    <w:p w14:paraId="27D2CB59" w14:textId="77777777" w:rsidR="00016DB6" w:rsidRPr="00016DB6" w:rsidRDefault="00016DB6" w:rsidP="00016DB6">
      <w:pPr>
        <w:spacing w:line="240" w:lineRule="exact"/>
        <w:jc w:val="center"/>
        <w:rPr>
          <w:b/>
          <w:sz w:val="24"/>
        </w:rPr>
      </w:pPr>
    </w:p>
    <w:p w14:paraId="5CCFD266" w14:textId="77777777" w:rsidR="004E7B6C" w:rsidRPr="003B66D8" w:rsidRDefault="004E7B6C" w:rsidP="00B6004F">
      <w:pPr>
        <w:spacing w:line="276" w:lineRule="auto"/>
        <w:jc w:val="center"/>
        <w:rPr>
          <w:b/>
          <w:bCs/>
          <w:sz w:val="24"/>
          <w:szCs w:val="24"/>
        </w:rPr>
      </w:pPr>
      <w:r w:rsidRPr="003B66D8">
        <w:rPr>
          <w:b/>
          <w:bCs/>
          <w:sz w:val="24"/>
          <w:szCs w:val="24"/>
        </w:rPr>
        <w:t>SUPPORTING STATEMENT FOR THE</w:t>
      </w:r>
    </w:p>
    <w:p w14:paraId="2BC76E52" w14:textId="77777777" w:rsidR="004E7B6C" w:rsidRPr="003B66D8" w:rsidRDefault="004E7B6C" w:rsidP="00B6004F">
      <w:pPr>
        <w:jc w:val="center"/>
        <w:rPr>
          <w:b/>
          <w:bCs/>
          <w:sz w:val="24"/>
          <w:szCs w:val="24"/>
        </w:rPr>
      </w:pPr>
      <w:r w:rsidRPr="003B66D8">
        <w:rPr>
          <w:b/>
          <w:bCs/>
          <w:sz w:val="24"/>
          <w:szCs w:val="24"/>
        </w:rPr>
        <w:t>INFORMATION COLLECTION REQUIREMENTS OF THE</w:t>
      </w:r>
    </w:p>
    <w:p w14:paraId="1CDFFC69" w14:textId="77777777" w:rsidR="004E7B6C" w:rsidRPr="003B66D8" w:rsidRDefault="004E7B6C" w:rsidP="00B6004F">
      <w:pPr>
        <w:jc w:val="center"/>
        <w:rPr>
          <w:b/>
          <w:bCs/>
          <w:sz w:val="24"/>
          <w:szCs w:val="24"/>
        </w:rPr>
      </w:pPr>
      <w:r w:rsidRPr="003B66D8">
        <w:rPr>
          <w:b/>
          <w:bCs/>
          <w:sz w:val="24"/>
          <w:szCs w:val="24"/>
        </w:rPr>
        <w:t>ACRYLONITRILE STANDARD (29 CFR 1910.1045)</w:t>
      </w:r>
      <w:r w:rsidRPr="003B66D8">
        <w:rPr>
          <w:rStyle w:val="FootnoteReference"/>
          <w:vertAlign w:val="superscript"/>
        </w:rPr>
        <w:footnoteReference w:id="1"/>
      </w:r>
    </w:p>
    <w:p w14:paraId="57E2F999" w14:textId="77777777" w:rsidR="004E7B6C" w:rsidRPr="003B66D8" w:rsidRDefault="004E7B6C" w:rsidP="00B6004F">
      <w:pPr>
        <w:jc w:val="center"/>
        <w:rPr>
          <w:sz w:val="24"/>
          <w:szCs w:val="24"/>
        </w:rPr>
      </w:pPr>
      <w:r w:rsidRPr="003B66D8">
        <w:rPr>
          <w:b/>
          <w:bCs/>
          <w:sz w:val="24"/>
          <w:szCs w:val="24"/>
        </w:rPr>
        <w:t>OFFICE OF MANAGEMENT AND BUDGET (OMB)</w:t>
      </w:r>
    </w:p>
    <w:p w14:paraId="398E37ED" w14:textId="4497E7BC" w:rsidR="004E7B6C" w:rsidRPr="003B66D8" w:rsidRDefault="004E7B6C" w:rsidP="00B6004F">
      <w:pPr>
        <w:jc w:val="center"/>
        <w:rPr>
          <w:sz w:val="24"/>
          <w:szCs w:val="24"/>
        </w:rPr>
      </w:pPr>
      <w:r w:rsidRPr="003B66D8">
        <w:rPr>
          <w:b/>
          <w:bCs/>
          <w:sz w:val="24"/>
          <w:szCs w:val="24"/>
        </w:rPr>
        <w:t>CONTROL NO. 1218-0126 (</w:t>
      </w:r>
      <w:r w:rsidR="004F6AD1">
        <w:rPr>
          <w:b/>
          <w:bCs/>
          <w:sz w:val="24"/>
          <w:szCs w:val="24"/>
        </w:rPr>
        <w:t>May</w:t>
      </w:r>
      <w:r w:rsidR="00795CAB">
        <w:rPr>
          <w:b/>
          <w:bCs/>
          <w:sz w:val="24"/>
          <w:szCs w:val="24"/>
        </w:rPr>
        <w:t xml:space="preserve"> 201</w:t>
      </w:r>
      <w:r w:rsidR="004F6AD1">
        <w:rPr>
          <w:b/>
          <w:bCs/>
          <w:sz w:val="24"/>
          <w:szCs w:val="24"/>
        </w:rPr>
        <w:t>8</w:t>
      </w:r>
      <w:r w:rsidRPr="003B66D8">
        <w:rPr>
          <w:b/>
          <w:bCs/>
          <w:sz w:val="24"/>
          <w:szCs w:val="24"/>
        </w:rPr>
        <w:t>)</w:t>
      </w:r>
    </w:p>
    <w:p w14:paraId="200454AB" w14:textId="77777777" w:rsidR="004E7B6C" w:rsidRPr="003B66D8" w:rsidRDefault="004E7B6C" w:rsidP="004E7B6C">
      <w:pPr>
        <w:rPr>
          <w:sz w:val="24"/>
          <w:szCs w:val="24"/>
        </w:rPr>
      </w:pPr>
    </w:p>
    <w:p w14:paraId="6130E83B" w14:textId="716BA1B8" w:rsidR="004E7B6C" w:rsidRPr="00327EA5" w:rsidRDefault="00327EA5" w:rsidP="00327EA5">
      <w:pPr>
        <w:autoSpaceDE w:val="0"/>
        <w:autoSpaceDN w:val="0"/>
        <w:adjustRightInd w:val="0"/>
        <w:outlineLvl w:val="0"/>
        <w:rPr>
          <w:rFonts w:eastAsia="Calibri"/>
          <w:b/>
          <w:bCs/>
          <w:sz w:val="24"/>
          <w:szCs w:val="24"/>
          <w:u w:val="single"/>
        </w:rPr>
      </w:pPr>
      <w:r w:rsidRPr="00327EA5">
        <w:rPr>
          <w:rFonts w:eastAsia="Calibri"/>
          <w:b/>
          <w:bCs/>
          <w:sz w:val="24"/>
          <w:szCs w:val="24"/>
          <w:u w:val="single"/>
        </w:rPr>
        <w:t>This ICR seeks to extend authorization for this collection without change.</w:t>
      </w:r>
    </w:p>
    <w:p w14:paraId="21A7DAA3" w14:textId="77777777" w:rsidR="00327EA5" w:rsidRPr="003B66D8" w:rsidRDefault="00327EA5" w:rsidP="004E7B6C">
      <w:pPr>
        <w:rPr>
          <w:sz w:val="24"/>
          <w:szCs w:val="24"/>
        </w:rPr>
      </w:pPr>
    </w:p>
    <w:p w14:paraId="2C49FD8C" w14:textId="77777777" w:rsidR="004E7B6C" w:rsidRPr="003B66D8" w:rsidRDefault="004E7B6C" w:rsidP="004E7B6C">
      <w:pPr>
        <w:rPr>
          <w:sz w:val="24"/>
          <w:szCs w:val="24"/>
        </w:rPr>
      </w:pPr>
      <w:r w:rsidRPr="003B66D8">
        <w:rPr>
          <w:b/>
          <w:bCs/>
          <w:sz w:val="24"/>
          <w:szCs w:val="24"/>
        </w:rPr>
        <w:t>A.  JUSTIFICATION</w:t>
      </w:r>
    </w:p>
    <w:p w14:paraId="2D909CBB" w14:textId="77777777" w:rsidR="004E7B6C" w:rsidRDefault="004E7B6C" w:rsidP="004E7B6C"/>
    <w:p w14:paraId="1FD9869B" w14:textId="77777777" w:rsidR="004E7B6C" w:rsidRPr="000220AE" w:rsidRDefault="004E7B6C" w:rsidP="000220AE">
      <w:pPr>
        <w:numPr>
          <w:ilvl w:val="0"/>
          <w:numId w:val="6"/>
        </w:numPr>
        <w:autoSpaceDE w:val="0"/>
        <w:autoSpaceDN w:val="0"/>
        <w:adjustRightInd w:val="0"/>
        <w:rPr>
          <w:b/>
          <w:bCs/>
          <w:sz w:val="24"/>
          <w:szCs w:val="24"/>
        </w:rPr>
      </w:pPr>
      <w:r w:rsidRPr="00B6004F">
        <w:rPr>
          <w:b/>
          <w:bCs/>
          <w:sz w:val="24"/>
          <w:szCs w:val="24"/>
        </w:rPr>
        <w:t xml:space="preserve">Explain the circumstances that make the collection of information necessary.  Identify any legal or </w:t>
      </w:r>
      <w:r w:rsidRPr="000220AE">
        <w:rPr>
          <w:b/>
          <w:bCs/>
          <w:sz w:val="24"/>
          <w:szCs w:val="24"/>
        </w:rPr>
        <w:t>administrative requirements that necessitate the collection.  Attach a copy of the appropriate section of each statute and regulation mandating or authorizing the collection of information</w:t>
      </w:r>
      <w:r w:rsidRPr="000220AE">
        <w:rPr>
          <w:sz w:val="24"/>
          <w:szCs w:val="24"/>
        </w:rPr>
        <w:t>.</w:t>
      </w:r>
    </w:p>
    <w:p w14:paraId="770DA586" w14:textId="77777777" w:rsidR="004E7B6C" w:rsidRPr="00B6004F" w:rsidRDefault="004E7B6C" w:rsidP="004E7B6C">
      <w:pPr>
        <w:rPr>
          <w:sz w:val="24"/>
          <w:szCs w:val="24"/>
        </w:rPr>
      </w:pPr>
    </w:p>
    <w:p w14:paraId="6193EEE1" w14:textId="77777777" w:rsidR="004E7B6C" w:rsidRPr="003B66D8" w:rsidRDefault="004E7B6C" w:rsidP="004E7B6C">
      <w:pPr>
        <w:rPr>
          <w:sz w:val="24"/>
          <w:szCs w:val="24"/>
        </w:rPr>
      </w:pPr>
      <w:r w:rsidRPr="003B66D8">
        <w:rPr>
          <w:sz w:val="24"/>
          <w:szCs w:val="24"/>
        </w:rPr>
        <w:t>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w:t>
      </w:r>
    </w:p>
    <w:p w14:paraId="0340087B" w14:textId="77777777" w:rsidR="004E7B6C" w:rsidRPr="003B66D8" w:rsidRDefault="004E7B6C" w:rsidP="004E7B6C">
      <w:pPr>
        <w:rPr>
          <w:sz w:val="24"/>
          <w:szCs w:val="24"/>
        </w:rPr>
      </w:pPr>
    </w:p>
    <w:p w14:paraId="4A9208E3" w14:textId="77777777" w:rsidR="004E7B6C" w:rsidRPr="003B66D8" w:rsidRDefault="004E7B6C" w:rsidP="004E7B6C">
      <w:pPr>
        <w:rPr>
          <w:sz w:val="24"/>
          <w:szCs w:val="24"/>
        </w:rPr>
      </w:pPr>
      <w:r w:rsidRPr="003B66D8">
        <w:rPr>
          <w:sz w:val="24"/>
          <w:szCs w:val="24"/>
        </w:rPr>
        <w:t>To protect employee health, the OSH Act authorizes the Occupational Safety and Health Administration ("OSHA" or "Agency")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adversely affected by such exposure"  (29 U.S.C. 655).  Moreover, the Act directs the Agency to "issue regulations requiring employers to maintain accurate records of employee exposures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In addition, the OSH Act mandates that "[e]ach employer shall make, keep and preserve, and make available to the Secretary [of Labor]  . . . such records regarding [his/her] activities relating this Act as the Secretary . . . may prescribe by regulation as necessary or appropriate for the enforcement of this Act or for developing information regarding the causes and prevention of occupational accidents and illnesses" (29 U.S.C. 657).</w:t>
      </w:r>
    </w:p>
    <w:p w14:paraId="5F6BBAC4" w14:textId="77777777" w:rsidR="004E7B6C" w:rsidRPr="003B66D8" w:rsidRDefault="004E7B6C" w:rsidP="004E7B6C">
      <w:pPr>
        <w:rPr>
          <w:sz w:val="24"/>
          <w:szCs w:val="24"/>
        </w:rPr>
      </w:pPr>
    </w:p>
    <w:p w14:paraId="42E8DAED" w14:textId="77777777" w:rsidR="004E7B6C" w:rsidRPr="003B66D8" w:rsidRDefault="004E7B6C" w:rsidP="004E7B6C">
      <w:pPr>
        <w:rPr>
          <w:sz w:val="24"/>
          <w:szCs w:val="24"/>
        </w:rPr>
      </w:pPr>
      <w:r w:rsidRPr="003B66D8">
        <w:rPr>
          <w:sz w:val="24"/>
          <w:szCs w:val="24"/>
        </w:rPr>
        <w:t xml:space="preserve">Under the authority granted by the OSH Act, the Agency published a standard for general industry that regulates Acrylonitrile (AN) exposure of employees (§ 1910.1045; "the Standard").  OSHA based the Standard on a determination that occupational exposure to AN poses a hazard to employees.  In this regard, research demonstrates that AN exposure causes cancer in laboratory animals, and results in a higher-than-expected incidence of cancer in humans.  Repeated or prolonged skin exposure to AN may also cause irritation and dermatitis in humans.  </w:t>
      </w:r>
    </w:p>
    <w:p w14:paraId="7A239B3F" w14:textId="77777777" w:rsidR="004E7B6C" w:rsidRDefault="004E7B6C" w:rsidP="004E7B6C">
      <w:pPr>
        <w:rPr>
          <w:b/>
          <w:bCs/>
        </w:rPr>
      </w:pPr>
    </w:p>
    <w:p w14:paraId="4307C855" w14:textId="77777777" w:rsidR="004E7B6C" w:rsidRPr="000220AE" w:rsidRDefault="004E7B6C" w:rsidP="004E7B6C">
      <w:pPr>
        <w:ind w:left="720" w:hanging="720"/>
        <w:rPr>
          <w:sz w:val="24"/>
          <w:szCs w:val="24"/>
        </w:rPr>
      </w:pPr>
      <w:r w:rsidRPr="000220AE">
        <w:rPr>
          <w:b/>
          <w:bCs/>
          <w:sz w:val="24"/>
          <w:szCs w:val="24"/>
        </w:rPr>
        <w:t xml:space="preserve">2.  </w:t>
      </w:r>
      <w:r w:rsidRPr="000220AE">
        <w:rPr>
          <w:b/>
          <w:bCs/>
          <w:sz w:val="24"/>
          <w:szCs w:val="24"/>
        </w:rPr>
        <w:tab/>
        <w:t>Indicate how, by whom, and for what purpose the information is to be used.  Except for a new collection, indicate the actual use the Agency has made of the information received from the current collection.</w:t>
      </w:r>
    </w:p>
    <w:p w14:paraId="1C9D35E1" w14:textId="77777777" w:rsidR="004E7B6C" w:rsidRDefault="004E7B6C" w:rsidP="004E7B6C">
      <w:pPr>
        <w:ind w:firstLine="720"/>
        <w:rPr>
          <w:b/>
          <w:bCs/>
        </w:rPr>
      </w:pPr>
    </w:p>
    <w:p w14:paraId="5628B9C6" w14:textId="77777777" w:rsidR="004E7B6C" w:rsidRPr="003B66D8" w:rsidRDefault="004E7B6C" w:rsidP="004E7B6C">
      <w:pPr>
        <w:rPr>
          <w:sz w:val="24"/>
          <w:szCs w:val="24"/>
        </w:rPr>
      </w:pPr>
      <w:r w:rsidRPr="003B66D8">
        <w:rPr>
          <w:b/>
          <w:bCs/>
          <w:sz w:val="24"/>
          <w:szCs w:val="24"/>
        </w:rPr>
        <w:t>A.  Exposure monitoring</w:t>
      </w:r>
      <w:r w:rsidRPr="003B66D8">
        <w:rPr>
          <w:sz w:val="24"/>
          <w:szCs w:val="24"/>
        </w:rPr>
        <w:t xml:space="preserve"> </w:t>
      </w:r>
      <w:r w:rsidRPr="003B66D8">
        <w:rPr>
          <w:b/>
          <w:bCs/>
          <w:sz w:val="24"/>
          <w:szCs w:val="24"/>
        </w:rPr>
        <w:t>(§1910.1045(e))</w:t>
      </w:r>
    </w:p>
    <w:p w14:paraId="736BD43E" w14:textId="77777777" w:rsidR="004E7B6C" w:rsidRPr="003B66D8" w:rsidRDefault="004E7B6C" w:rsidP="004E7B6C">
      <w:pPr>
        <w:rPr>
          <w:sz w:val="24"/>
          <w:szCs w:val="24"/>
        </w:rPr>
      </w:pPr>
    </w:p>
    <w:p w14:paraId="0ABA3D45" w14:textId="77777777" w:rsidR="004E7B6C" w:rsidRPr="003B66D8" w:rsidRDefault="004E7B6C" w:rsidP="004E7B6C">
      <w:pPr>
        <w:rPr>
          <w:sz w:val="24"/>
          <w:szCs w:val="24"/>
        </w:rPr>
      </w:pPr>
      <w:r w:rsidRPr="003B66D8">
        <w:rPr>
          <w:i/>
          <w:iCs/>
          <w:sz w:val="24"/>
          <w:szCs w:val="24"/>
        </w:rPr>
        <w:t>Initial monitoring §1910.1045(e)(2)</w:t>
      </w:r>
      <w:r w:rsidRPr="003B66D8">
        <w:rPr>
          <w:sz w:val="24"/>
          <w:szCs w:val="24"/>
        </w:rPr>
        <w:t xml:space="preserve"> – Each employer who has a place of employment in which AN is present shall monitor each such workplace and work operation to accurately determine the airborne concentrations of AN to which employees may be exposed.</w:t>
      </w:r>
    </w:p>
    <w:p w14:paraId="25CD4587" w14:textId="77777777" w:rsidR="004E7B6C" w:rsidRPr="003B66D8" w:rsidRDefault="004E7B6C" w:rsidP="004E7B6C">
      <w:pPr>
        <w:rPr>
          <w:sz w:val="24"/>
          <w:szCs w:val="24"/>
        </w:rPr>
      </w:pPr>
    </w:p>
    <w:p w14:paraId="4EF10E21" w14:textId="77777777" w:rsidR="004E7B6C" w:rsidRPr="003B66D8" w:rsidRDefault="004E7B6C" w:rsidP="004E7B6C">
      <w:pPr>
        <w:rPr>
          <w:sz w:val="24"/>
          <w:szCs w:val="24"/>
        </w:rPr>
      </w:pPr>
      <w:r w:rsidRPr="003B66D8">
        <w:rPr>
          <w:b/>
          <w:bCs/>
          <w:sz w:val="24"/>
          <w:szCs w:val="24"/>
          <w:u w:val="single"/>
        </w:rPr>
        <w:t>Purpose</w:t>
      </w:r>
      <w:r w:rsidRPr="003B66D8">
        <w:rPr>
          <w:sz w:val="24"/>
          <w:szCs w:val="24"/>
        </w:rPr>
        <w:t xml:space="preserve">:  Monitoring allows employers to identify areas and operations that may require additional reduction in airborne AN to meet the permissible exposure limit (PEL).  The results of initial exposure monitoring also assist employers in determining the need for engineering controls, instituting or modifying work-practice controls, and in selecting appropriate respiratory protection to prevent </w:t>
      </w:r>
      <w:r>
        <w:rPr>
          <w:sz w:val="24"/>
          <w:szCs w:val="24"/>
        </w:rPr>
        <w:t>worker</w:t>
      </w:r>
      <w:r w:rsidRPr="003B66D8">
        <w:rPr>
          <w:sz w:val="24"/>
          <w:szCs w:val="24"/>
        </w:rPr>
        <w:t>s from overexposure.</w:t>
      </w:r>
    </w:p>
    <w:p w14:paraId="10B7E9C6" w14:textId="77777777" w:rsidR="004E7B6C" w:rsidRPr="003B66D8" w:rsidRDefault="004E7B6C" w:rsidP="004E7B6C">
      <w:pPr>
        <w:rPr>
          <w:sz w:val="24"/>
          <w:szCs w:val="24"/>
        </w:rPr>
      </w:pPr>
    </w:p>
    <w:p w14:paraId="7A9005FA" w14:textId="77777777" w:rsidR="00297444" w:rsidRPr="00297444" w:rsidRDefault="004E7B6C" w:rsidP="004E7B6C">
      <w:pPr>
        <w:rPr>
          <w:sz w:val="24"/>
          <w:szCs w:val="24"/>
        </w:rPr>
      </w:pPr>
      <w:r w:rsidRPr="00297444">
        <w:rPr>
          <w:i/>
          <w:iCs/>
          <w:sz w:val="24"/>
          <w:szCs w:val="24"/>
        </w:rPr>
        <w:t>Frequency §1910.1045(e)(3(ii)</w:t>
      </w:r>
      <w:r w:rsidRPr="00297444">
        <w:rPr>
          <w:sz w:val="24"/>
          <w:szCs w:val="24"/>
        </w:rPr>
        <w:t xml:space="preserve"> - If the monitoring required by this section reveals employee exposure to be at or above the action level but at or below the permissible exposure limits, the employer must repeat such monitoring for each such employee at least every 6 months. </w:t>
      </w:r>
    </w:p>
    <w:p w14:paraId="024238BE" w14:textId="77777777" w:rsidR="004E7B6C" w:rsidRPr="003B66D8" w:rsidRDefault="00297444" w:rsidP="00297444">
      <w:pPr>
        <w:spacing w:before="100" w:beforeAutospacing="1" w:after="100" w:afterAutospacing="1"/>
        <w:rPr>
          <w:sz w:val="24"/>
          <w:szCs w:val="24"/>
        </w:rPr>
      </w:pPr>
      <w:r w:rsidRPr="00297444">
        <w:rPr>
          <w:i/>
          <w:iCs/>
          <w:sz w:val="24"/>
          <w:szCs w:val="24"/>
        </w:rPr>
        <w:t>Frequency §1910.1045(e)(3)(</w:t>
      </w:r>
      <w:r w:rsidRPr="00297444">
        <w:rPr>
          <w:sz w:val="24"/>
          <w:szCs w:val="24"/>
        </w:rPr>
        <w:t>iii) If the monitoring required by this section reveals employee exposure to be in excess of the permissible exposure limits, the employer must repeat these determinations for each such employee at least quarterly. The employer must continue these quarterly measurements until at least two consecutive measurements, taken at least seven (7) days apart, are at or below the permissible exposure limits, and thereafter the employer must monitor at least every 6 months.</w:t>
      </w:r>
    </w:p>
    <w:p w14:paraId="41877A4F" w14:textId="77777777" w:rsidR="004E7B6C" w:rsidRPr="003B66D8" w:rsidRDefault="004E7B6C" w:rsidP="004E7B6C">
      <w:pPr>
        <w:pStyle w:val="Heading1"/>
      </w:pPr>
      <w:r w:rsidRPr="003B66D8">
        <w:rPr>
          <w:u w:val="single"/>
        </w:rPr>
        <w:t>Purpose</w:t>
      </w:r>
      <w:r w:rsidRPr="003B66D8">
        <w:rPr>
          <w:b w:val="0"/>
          <w:bCs w:val="0"/>
        </w:rPr>
        <w:t>:  Periodic monitoring allows employers to determine if changes in processes, materials, or environmental conditions result in increased concentrations of airborne AN, and to evaluate the effectiveness of control methods selected to decrease these exposures.  In addition, periodic exposure monitoring reminds both the employer and workers of the continuing need to protect against the hazards that could result from worker overexposure to AN.  The results of exposure monitoring also provide examining physicians with information that may be useful in determining the etiology of an occupationally-related disease.</w:t>
      </w:r>
      <w:r w:rsidRPr="003B66D8">
        <w:t xml:space="preserve">  </w:t>
      </w:r>
    </w:p>
    <w:p w14:paraId="056C05C4"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1C25EB4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Additional monitoring §1910.1045(e)(4) -</w:t>
      </w:r>
      <w:r w:rsidRPr="003B66D8">
        <w:rPr>
          <w:sz w:val="24"/>
          <w:szCs w:val="24"/>
        </w:rPr>
        <w:t xml:space="preserve"> Whenever there has been a production, process, control, or personnel change which may result in new or additional exposures to AN, or </w:t>
      </w:r>
      <w:r w:rsidRPr="003B66D8">
        <w:rPr>
          <w:sz w:val="24"/>
          <w:szCs w:val="24"/>
        </w:rPr>
        <w:lastRenderedPageBreak/>
        <w:t>whenever the employer has any other reason to suspect a change which may result in new or additional exposures to AN, additional monitoring which complies with this paragraph shall be conducted.</w:t>
      </w:r>
    </w:p>
    <w:p w14:paraId="75BEAED1"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458D7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Additional monitoring ensures that the workplace is safe, or notifies the employer of the need to increase worker protection.</w:t>
      </w:r>
    </w:p>
    <w:p w14:paraId="1A5042A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1418E9C4" w14:textId="77777777" w:rsidR="004E7B6C" w:rsidRPr="003B66D8" w:rsidRDefault="004E7B6C" w:rsidP="004E7B6C">
      <w:pPr>
        <w:rPr>
          <w:sz w:val="24"/>
          <w:szCs w:val="24"/>
        </w:rPr>
      </w:pPr>
      <w:r w:rsidRPr="003B66D8">
        <w:rPr>
          <w:b/>
          <w:bCs/>
          <w:i/>
          <w:iCs/>
          <w:sz w:val="24"/>
          <w:szCs w:val="24"/>
        </w:rPr>
        <w:t xml:space="preserve">Employee notification §1910.1045(e)(5) </w:t>
      </w:r>
    </w:p>
    <w:p w14:paraId="1ACCBE6D" w14:textId="77777777" w:rsidR="004E7B6C" w:rsidRPr="003B66D8" w:rsidRDefault="004E7B6C" w:rsidP="004E7B6C">
      <w:pPr>
        <w:rPr>
          <w:sz w:val="24"/>
          <w:szCs w:val="24"/>
        </w:rPr>
      </w:pPr>
    </w:p>
    <w:p w14:paraId="3BB2143E"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1910.1045(e)(5)(i)</w:t>
      </w:r>
      <w:r w:rsidRPr="003B66D8">
        <w:rPr>
          <w:rStyle w:val="blueten"/>
          <w:sz w:val="24"/>
          <w:szCs w:val="24"/>
        </w:rPr>
        <w:t xml:space="preserve"> - </w:t>
      </w:r>
      <w:r w:rsidRPr="003B66D8">
        <w:rPr>
          <w:sz w:val="24"/>
          <w:szCs w:val="24"/>
        </w:rPr>
        <w:t xml:space="preserve">The employer must, </w:t>
      </w:r>
      <w:r w:rsidRPr="009C4EE1">
        <w:rPr>
          <w:sz w:val="24"/>
          <w:szCs w:val="24"/>
        </w:rPr>
        <w:t xml:space="preserve">within </w:t>
      </w:r>
      <w:r w:rsidRPr="005B3888">
        <w:rPr>
          <w:sz w:val="24"/>
          <w:szCs w:val="24"/>
        </w:rPr>
        <w:t>15 working</w:t>
      </w:r>
      <w:r w:rsidRPr="009C4EE1">
        <w:rPr>
          <w:sz w:val="24"/>
          <w:szCs w:val="24"/>
        </w:rPr>
        <w:t xml:space="preserve"> days</w:t>
      </w:r>
      <w:r w:rsidRPr="003B66D8">
        <w:rPr>
          <w:sz w:val="24"/>
          <w:szCs w:val="24"/>
        </w:rPr>
        <w:t xml:space="preserve"> after the receipt of the results of any monitoring performed under this section, notify each affected employee of these results either individually in writing or by posting the results in an appropriate location that is accessible to employees.</w:t>
      </w:r>
    </w:p>
    <w:p w14:paraId="39BF74A7" w14:textId="77777777" w:rsidR="004E7B6C" w:rsidRPr="003B66D8" w:rsidRDefault="004E7B6C" w:rsidP="004E7B6C">
      <w:pPr>
        <w:rPr>
          <w:rStyle w:val="blueten"/>
          <w:b/>
          <w:bCs/>
          <w:sz w:val="24"/>
          <w:szCs w:val="24"/>
        </w:rPr>
      </w:pPr>
    </w:p>
    <w:p w14:paraId="00EAF440"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1910.1045(e)(5)(ii) - </w:t>
      </w:r>
      <w:r w:rsidRPr="003B66D8">
        <w:rPr>
          <w:sz w:val="24"/>
          <w:szCs w:val="24"/>
        </w:rPr>
        <w:t>Whenever the results indicate that the representative employee exposure exceeds the permissible exposure limits, the employer shall include in the written notice a statement that the permissible exposure limits were exceeded and a description of the corrective action being taken to reduce exposure to or below the permissible exposure limits.</w:t>
      </w:r>
    </w:p>
    <w:p w14:paraId="50A8FCF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DFD4EAB" w14:textId="77777777" w:rsidR="004E7B6C" w:rsidRPr="003B66D8" w:rsidRDefault="004E7B6C" w:rsidP="004E7B6C">
      <w:pPr>
        <w:rPr>
          <w:sz w:val="24"/>
          <w:szCs w:val="24"/>
        </w:rPr>
      </w:pPr>
      <w:r w:rsidRPr="003B66D8">
        <w:rPr>
          <w:b/>
          <w:bCs/>
          <w:sz w:val="24"/>
          <w:szCs w:val="24"/>
          <w:u w:val="single"/>
        </w:rPr>
        <w:t>Purpose</w:t>
      </w:r>
      <w:r w:rsidRPr="003B66D8">
        <w:rPr>
          <w:sz w:val="24"/>
          <w:szCs w:val="24"/>
        </w:rPr>
        <w:t>:  Written notices assure that workers receive accurate exposure data, and</w:t>
      </w:r>
      <w:r>
        <w:rPr>
          <w:sz w:val="24"/>
          <w:szCs w:val="24"/>
        </w:rPr>
        <w:t>;</w:t>
      </w:r>
      <w:r w:rsidRPr="003B66D8">
        <w:rPr>
          <w:sz w:val="24"/>
          <w:szCs w:val="24"/>
        </w:rPr>
        <w:t xml:space="preserve"> in addition, provides them with information regarding the specific action the employer is taking to lower their exposure and furnish them with a safe and healthful workplace.   </w:t>
      </w:r>
    </w:p>
    <w:p w14:paraId="79BFF19A"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A487F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B.  Compliance program (§1910.1045(g)(2))</w:t>
      </w:r>
    </w:p>
    <w:p w14:paraId="6A012C0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4A02065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§1910.1045(g)(2)(i)</w:t>
      </w:r>
      <w:r w:rsidRPr="003B66D8">
        <w:rPr>
          <w:b/>
          <w:bCs/>
          <w:sz w:val="24"/>
          <w:szCs w:val="24"/>
        </w:rPr>
        <w:t xml:space="preserve"> - </w:t>
      </w:r>
      <w:r w:rsidRPr="003B66D8">
        <w:rPr>
          <w:sz w:val="24"/>
          <w:szCs w:val="24"/>
        </w:rPr>
        <w:t>The employer shall establish and implement a written program to reduce employee exposures to or below the permissible exposure limits solely by means of engineering and work practice controls, as required by paragraph (g)(1) of this section.</w:t>
      </w:r>
    </w:p>
    <w:p w14:paraId="4AB9371A"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E83CCF1"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1910.1045(g)(2)(ii) - </w:t>
      </w:r>
      <w:r w:rsidRPr="003B66D8">
        <w:rPr>
          <w:sz w:val="24"/>
          <w:szCs w:val="24"/>
        </w:rPr>
        <w:t>Written plans for these compliance programs shall include at least the following:</w:t>
      </w:r>
    </w:p>
    <w:p w14:paraId="615A13FD"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57BDB3F7"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 xml:space="preserve">1910.1045(g)(2)(ii)(A) </w:t>
      </w:r>
      <w:r w:rsidRPr="003B66D8">
        <w:rPr>
          <w:rStyle w:val="blueten"/>
          <w:sz w:val="24"/>
          <w:szCs w:val="24"/>
        </w:rPr>
        <w:t xml:space="preserve"> - </w:t>
      </w:r>
      <w:r w:rsidRPr="003B66D8">
        <w:rPr>
          <w:sz w:val="24"/>
          <w:szCs w:val="24"/>
        </w:rPr>
        <w:t>A description of each operation or process resulting in employee exposure to AN above the permissible exposure limits;</w:t>
      </w:r>
    </w:p>
    <w:p w14:paraId="23ADE984" w14:textId="77777777" w:rsidR="004E7B6C" w:rsidRPr="003B66D8" w:rsidRDefault="004E7B6C" w:rsidP="004E7B6C">
      <w:pPr>
        <w:rPr>
          <w:rStyle w:val="blueten"/>
          <w:b/>
          <w:bCs/>
          <w:sz w:val="24"/>
          <w:szCs w:val="24"/>
        </w:rPr>
      </w:pPr>
    </w:p>
    <w:p w14:paraId="61E43E2C"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1910.1045(g)(2)(ii)(B)</w:t>
      </w:r>
      <w:r w:rsidRPr="003B66D8">
        <w:rPr>
          <w:rStyle w:val="blueten"/>
          <w:sz w:val="24"/>
          <w:szCs w:val="24"/>
        </w:rPr>
        <w:t xml:space="preserve"> - </w:t>
      </w:r>
      <w:r w:rsidRPr="003B66D8">
        <w:rPr>
          <w:sz w:val="24"/>
          <w:szCs w:val="24"/>
        </w:rPr>
        <w:t>An outline of the nature of the engineering controls and work practices to be applied to the operation or process in question;</w:t>
      </w:r>
    </w:p>
    <w:p w14:paraId="0C321A4B" w14:textId="77777777" w:rsidR="004E7B6C" w:rsidRPr="003B66D8" w:rsidRDefault="004E7B6C" w:rsidP="004E7B6C">
      <w:pPr>
        <w:rPr>
          <w:rStyle w:val="blueten"/>
          <w:b/>
          <w:bCs/>
          <w:sz w:val="24"/>
          <w:szCs w:val="24"/>
        </w:rPr>
      </w:pPr>
    </w:p>
    <w:p w14:paraId="79276FD5"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1910.1045(g)(2)(ii)(C)</w:t>
      </w:r>
      <w:r w:rsidRPr="003B66D8">
        <w:rPr>
          <w:rStyle w:val="blueten"/>
          <w:sz w:val="24"/>
          <w:szCs w:val="24"/>
        </w:rPr>
        <w:t xml:space="preserve"> - </w:t>
      </w:r>
      <w:r w:rsidRPr="003B66D8">
        <w:rPr>
          <w:sz w:val="24"/>
          <w:szCs w:val="24"/>
        </w:rPr>
        <w:t>A report of the technology considered in meeting the permissible exposure limits;</w:t>
      </w:r>
    </w:p>
    <w:p w14:paraId="78FA2E3E" w14:textId="77777777" w:rsidR="004E7B6C" w:rsidRPr="003B66D8" w:rsidRDefault="004E7B6C" w:rsidP="004E7B6C">
      <w:pPr>
        <w:rPr>
          <w:sz w:val="24"/>
          <w:szCs w:val="24"/>
          <w:u w:val="single"/>
        </w:rPr>
      </w:pPr>
    </w:p>
    <w:p w14:paraId="30CD0812"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1910.1045(g)(2)(ii)(D)</w:t>
      </w:r>
      <w:r w:rsidRPr="003B66D8">
        <w:rPr>
          <w:rStyle w:val="blueten"/>
          <w:sz w:val="24"/>
          <w:szCs w:val="24"/>
        </w:rPr>
        <w:t xml:space="preserve"> - </w:t>
      </w:r>
      <w:r w:rsidRPr="003B66D8">
        <w:rPr>
          <w:sz w:val="24"/>
          <w:szCs w:val="24"/>
        </w:rPr>
        <w:t>A schedule for implementation of engineering and work practice controls for the operation or process, which shall project completion no later than November 2, 1980; and</w:t>
      </w:r>
    </w:p>
    <w:p w14:paraId="44BB64A5" w14:textId="77777777" w:rsidR="004E7B6C" w:rsidRPr="003B66D8" w:rsidRDefault="004E7B6C" w:rsidP="004E7B6C">
      <w:pPr>
        <w:rPr>
          <w:sz w:val="24"/>
          <w:szCs w:val="24"/>
        </w:rPr>
      </w:pPr>
    </w:p>
    <w:p w14:paraId="6410DA11" w14:textId="77777777" w:rsidR="004E7B6C" w:rsidRPr="003B66D8" w:rsidRDefault="004E7B6C" w:rsidP="004E7B6C">
      <w:pPr>
        <w:ind w:firstLine="720"/>
        <w:rPr>
          <w:sz w:val="24"/>
          <w:szCs w:val="24"/>
        </w:rPr>
      </w:pPr>
      <w:r w:rsidRPr="003B66D8">
        <w:rPr>
          <w:iCs/>
          <w:sz w:val="24"/>
          <w:szCs w:val="24"/>
          <w:u w:val="single"/>
        </w:rPr>
        <w:t>§</w:t>
      </w:r>
      <w:r w:rsidRPr="003B66D8">
        <w:rPr>
          <w:rStyle w:val="blueten"/>
          <w:sz w:val="24"/>
          <w:szCs w:val="24"/>
          <w:u w:val="single"/>
        </w:rPr>
        <w:t>1910.1045(g)(2)(ii)(E)</w:t>
      </w:r>
      <w:r w:rsidRPr="003B66D8">
        <w:rPr>
          <w:rStyle w:val="blueten"/>
          <w:sz w:val="24"/>
          <w:szCs w:val="24"/>
        </w:rPr>
        <w:t xml:space="preserve"> - </w:t>
      </w:r>
      <w:r w:rsidRPr="003B66D8">
        <w:rPr>
          <w:sz w:val="24"/>
          <w:szCs w:val="24"/>
        </w:rPr>
        <w:t>Other relevant information.</w:t>
      </w:r>
    </w:p>
    <w:p w14:paraId="758AACFE"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1B7EE9"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1910.1045(g)(2)(iv) - </w:t>
      </w:r>
      <w:r w:rsidRPr="003B66D8">
        <w:rPr>
          <w:sz w:val="24"/>
          <w:szCs w:val="24"/>
        </w:rPr>
        <w:t>Written plans shall be submitted upon request to the Assistant Secretary and the Director, and shall be available at the worksite for examination and copying by the Assistant Secretary, the Director, or any affected employee or representative.</w:t>
      </w:r>
    </w:p>
    <w:p w14:paraId="0DE0AD8E" w14:textId="77777777" w:rsidR="004E7B6C" w:rsidRDefault="004E7B6C" w:rsidP="004E7B6C">
      <w:pPr>
        <w:rPr>
          <w:rStyle w:val="blueten"/>
          <w:b/>
          <w:bCs/>
          <w:sz w:val="24"/>
          <w:szCs w:val="24"/>
        </w:rPr>
      </w:pPr>
    </w:p>
    <w:p w14:paraId="7F6ECC31" w14:textId="77777777" w:rsidR="00E654DD" w:rsidRPr="00E654DD" w:rsidRDefault="00E654DD" w:rsidP="00E654DD">
      <w:pPr>
        <w:tabs>
          <w:tab w:val="left" w:pos="-1440"/>
        </w:tabs>
        <w:rPr>
          <w:sz w:val="24"/>
          <w:szCs w:val="24"/>
        </w:rPr>
      </w:pPr>
      <w:r>
        <w:rPr>
          <w:sz w:val="24"/>
          <w:szCs w:val="24"/>
        </w:rPr>
        <w:t xml:space="preserve">Note: </w:t>
      </w:r>
      <w:r w:rsidR="00A56AC3" w:rsidRPr="00942791">
        <w:rPr>
          <w:sz w:val="24"/>
          <w:szCs w:val="24"/>
        </w:rPr>
        <w:t xml:space="preserve">OSHA has determined that the requirement for employers to make information available upon request to the Assistant Secretary is not a collection of information; OSHA typically requests access to </w:t>
      </w:r>
      <w:r w:rsidR="007C1A32">
        <w:rPr>
          <w:sz w:val="24"/>
          <w:szCs w:val="24"/>
        </w:rPr>
        <w:t>information</w:t>
      </w:r>
      <w:r w:rsidR="00A56AC3" w:rsidRPr="00942791">
        <w:rPr>
          <w:sz w:val="24"/>
          <w:szCs w:val="24"/>
        </w:rPr>
        <w:t xml:space="preserve"> during an inspection, and information collected by the Agency during the investigation is not subject to the PRA under 5 CFR 1320.4(a)(2). While NIOSH may use </w:t>
      </w:r>
      <w:r w:rsidR="007C1A32">
        <w:rPr>
          <w:sz w:val="24"/>
          <w:szCs w:val="24"/>
        </w:rPr>
        <w:t>information</w:t>
      </w:r>
      <w:r w:rsidR="00A56AC3" w:rsidRPr="00942791">
        <w:rPr>
          <w:sz w:val="24"/>
          <w:szCs w:val="24"/>
        </w:rPr>
        <w:t xml:space="preserve"> collected from employers for research purposes, the Agency does not anticipate </w:t>
      </w:r>
      <w:r w:rsidR="007C1A32">
        <w:rPr>
          <w:sz w:val="24"/>
          <w:szCs w:val="24"/>
        </w:rPr>
        <w:t xml:space="preserve">that </w:t>
      </w:r>
      <w:r w:rsidR="00A56AC3" w:rsidRPr="00942791">
        <w:rPr>
          <w:sz w:val="24"/>
          <w:szCs w:val="24"/>
        </w:rPr>
        <w:t xml:space="preserve">NIOSH </w:t>
      </w:r>
      <w:r w:rsidR="007C1A32">
        <w:rPr>
          <w:sz w:val="24"/>
          <w:szCs w:val="24"/>
        </w:rPr>
        <w:t>will</w:t>
      </w:r>
      <w:r w:rsidR="00A56AC3" w:rsidRPr="00942791">
        <w:rPr>
          <w:sz w:val="24"/>
          <w:szCs w:val="24"/>
        </w:rPr>
        <w:t xml:space="preserve"> request employers to make </w:t>
      </w:r>
      <w:r w:rsidR="007C1A32">
        <w:rPr>
          <w:sz w:val="24"/>
          <w:szCs w:val="24"/>
        </w:rPr>
        <w:t xml:space="preserve">this information </w:t>
      </w:r>
      <w:r w:rsidR="00A56AC3" w:rsidRPr="00942791">
        <w:rPr>
          <w:sz w:val="24"/>
          <w:szCs w:val="24"/>
        </w:rPr>
        <w:t>available during the approval period.  Therefore, the burden for the employer to make this information available to NIOSH is zero.</w:t>
      </w:r>
    </w:p>
    <w:p w14:paraId="589C6910" w14:textId="77777777" w:rsidR="00E654DD" w:rsidRPr="003B66D8" w:rsidRDefault="00E654DD" w:rsidP="004E7B6C">
      <w:pPr>
        <w:rPr>
          <w:rStyle w:val="blueten"/>
          <w:b/>
          <w:bCs/>
          <w:sz w:val="24"/>
          <w:szCs w:val="24"/>
        </w:rPr>
      </w:pPr>
    </w:p>
    <w:p w14:paraId="03776EFF"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1910.1045(g)(2)(v) </w:t>
      </w:r>
      <w:r w:rsidRPr="003B66D8">
        <w:rPr>
          <w:rStyle w:val="blueten"/>
          <w:sz w:val="24"/>
          <w:szCs w:val="24"/>
        </w:rPr>
        <w:t xml:space="preserve">- </w:t>
      </w:r>
      <w:r w:rsidRPr="003B66D8">
        <w:rPr>
          <w:sz w:val="24"/>
          <w:szCs w:val="24"/>
        </w:rPr>
        <w:t>The plans required by this paragraph must be revised and updated at least annually to reflect the current status of the program.</w:t>
      </w:r>
    </w:p>
    <w:p w14:paraId="17E9DA7F"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6FF3E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This requirement commits the employer to evaluating worker exposures and establishing an organized and comprehensive program for reducing worker exposures to or below the PEL.  Revising and updating the written program serves to remind employers to implement and maintain the exposure-control methods required by the Standard.</w:t>
      </w:r>
      <w:r w:rsidRPr="003B66D8">
        <w:rPr>
          <w:b/>
          <w:bCs/>
          <w:sz w:val="24"/>
          <w:szCs w:val="24"/>
        </w:rPr>
        <w:t xml:space="preserve">  </w:t>
      </w:r>
    </w:p>
    <w:p w14:paraId="3EECE6D8"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160C4F6" w14:textId="77777777" w:rsidR="004E7B6C" w:rsidRPr="003B66D8" w:rsidRDefault="004E7B6C" w:rsidP="004E7B6C">
      <w:pPr>
        <w:numPr>
          <w:ilvl w:val="0"/>
          <w:numId w:val="4"/>
        </w:numPr>
        <w:tabs>
          <w:tab w:val="clear" w:pos="720"/>
        </w:tabs>
        <w:autoSpaceDE w:val="0"/>
        <w:autoSpaceDN w:val="0"/>
        <w:adjustRightInd w:val="0"/>
        <w:ind w:left="360"/>
        <w:rPr>
          <w:b/>
          <w:bCs/>
          <w:sz w:val="24"/>
          <w:szCs w:val="24"/>
        </w:rPr>
      </w:pPr>
      <w:r w:rsidRPr="003B66D8">
        <w:rPr>
          <w:b/>
          <w:bCs/>
          <w:sz w:val="24"/>
          <w:szCs w:val="24"/>
        </w:rPr>
        <w:t xml:space="preserve"> Respirator program (§1910.1045(h)(2))</w:t>
      </w:r>
      <w:r w:rsidRPr="003B66D8">
        <w:rPr>
          <w:rStyle w:val="FootnoteReference"/>
          <w:vertAlign w:val="superscript"/>
        </w:rPr>
        <w:footnoteReference w:id="2"/>
      </w:r>
    </w:p>
    <w:p w14:paraId="1870E42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DEDEE15"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1910.1045(h)(2)(i)</w:t>
      </w:r>
      <w:r w:rsidRPr="003B66D8">
        <w:rPr>
          <w:rStyle w:val="blueten"/>
          <w:sz w:val="24"/>
          <w:szCs w:val="24"/>
        </w:rPr>
        <w:t xml:space="preserve"> - </w:t>
      </w:r>
      <w:r w:rsidRPr="003B66D8">
        <w:rPr>
          <w:sz w:val="24"/>
          <w:szCs w:val="24"/>
        </w:rPr>
        <w:t>(i) The employer must implement a respiratory protection program in accordance with §1910.134(b) through (d) (except (d)(1)(iii), (d)(3)(iii)(b)(1), and (2)), and (f) through (m), which covers each employee required by this section to use a respirator</w:t>
      </w:r>
    </w:p>
    <w:p w14:paraId="6BD378C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ACCC894"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xml:space="preserve">:  Developing a respirator program will ensure that employers establish a standardized procedure for selecting, using, and maintaining respirators for each workplace requiring respirator use.  Developing written procedures assures that employers implement a respirator program that meets the needs of their workers.  </w:t>
      </w:r>
    </w:p>
    <w:p w14:paraId="0D37936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81FCF9C"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D.  Emergency situations (§1910.1045(i))</w:t>
      </w:r>
    </w:p>
    <w:p w14:paraId="676C55AE"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21FF56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 xml:space="preserve">Written plans §1910.1045(i)(1)(i) </w:t>
      </w:r>
      <w:r w:rsidRPr="003B66D8">
        <w:rPr>
          <w:sz w:val="24"/>
          <w:szCs w:val="24"/>
        </w:rPr>
        <w:t>- A written plan for emergency situations shall be developed for each workplace where liquid AN is present. Appropriate portions of the plan shall be implemented in the event of an emergency.</w:t>
      </w:r>
    </w:p>
    <w:p w14:paraId="5F15B67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F0716AD"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 xml:space="preserve">§1910.1045(i)(1)(ii) - </w:t>
      </w:r>
      <w:r w:rsidRPr="003B66D8">
        <w:rPr>
          <w:sz w:val="24"/>
          <w:szCs w:val="24"/>
        </w:rPr>
        <w:t>The plan shall specifically provide that employees engaged in correcting emergency conditions shall be equipped as required in paragraph (h) of this section until the emergency is abated.</w:t>
      </w:r>
    </w:p>
    <w:p w14:paraId="2DFDE44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02C6F0A"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1910.1045(i)(1)(iii)</w:t>
      </w:r>
      <w:r w:rsidRPr="003B66D8">
        <w:rPr>
          <w:rStyle w:val="blueten"/>
          <w:sz w:val="24"/>
          <w:szCs w:val="24"/>
        </w:rPr>
        <w:t xml:space="preserve"> - </w:t>
      </w:r>
      <w:r w:rsidRPr="003B66D8">
        <w:rPr>
          <w:sz w:val="24"/>
          <w:szCs w:val="24"/>
        </w:rPr>
        <w:t>Employees not engaged in correcting the emergency shall be evacuated from the area and shall not be permitted to return until the emergency is abated.</w:t>
      </w:r>
    </w:p>
    <w:p w14:paraId="43AC78EC"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AA7C89B"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Emergency plans provide workers with information (e.g., evacuation routes, appropriate respirators) for responding appropriately to an unexpected release of AN, thereby minimizing their AN exposures under these conditions.</w:t>
      </w:r>
    </w:p>
    <w:p w14:paraId="21C7C67D"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8167DA2" w14:textId="77777777" w:rsidR="004E7B6C" w:rsidRPr="003B66D8" w:rsidRDefault="004E7B6C" w:rsidP="004E7B6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t>E.  Cleaning and replacement (§1910.1045(j)(2))</w:t>
      </w:r>
    </w:p>
    <w:p w14:paraId="61DE699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C86D453" w14:textId="77777777" w:rsidR="004E7B6C" w:rsidRPr="003B66D8" w:rsidRDefault="004E7B6C" w:rsidP="004E7B6C">
      <w:pPr>
        <w:rPr>
          <w:sz w:val="24"/>
          <w:szCs w:val="24"/>
        </w:rPr>
      </w:pPr>
      <w:r w:rsidRPr="003B66D8">
        <w:rPr>
          <w:i/>
          <w:iCs/>
          <w:sz w:val="24"/>
          <w:szCs w:val="24"/>
        </w:rPr>
        <w:t>Informing laundry personnel §1910.1045(j)(2)(v)</w:t>
      </w:r>
      <w:r w:rsidRPr="003B66D8">
        <w:rPr>
          <w:sz w:val="24"/>
          <w:szCs w:val="24"/>
        </w:rPr>
        <w:t xml:space="preserve"> - The employer shall inform any person who launders or cleans protective clothing or equipment of the potentially harmful effects of exposure to AN.</w:t>
      </w:r>
    </w:p>
    <w:p w14:paraId="4B8C4CA4"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651D4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This information allows laundry personnel to protect themselves from AN exposure.</w:t>
      </w:r>
    </w:p>
    <w:p w14:paraId="2220DD4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1D58DE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F.  Medical surveillance</w:t>
      </w:r>
      <w:r w:rsidRPr="003B66D8">
        <w:rPr>
          <w:sz w:val="24"/>
          <w:szCs w:val="24"/>
        </w:rPr>
        <w:t xml:space="preserve"> </w:t>
      </w:r>
      <w:r w:rsidRPr="003B66D8">
        <w:rPr>
          <w:b/>
          <w:bCs/>
          <w:sz w:val="24"/>
          <w:szCs w:val="24"/>
        </w:rPr>
        <w:t>(§1910.1045(n))</w:t>
      </w:r>
    </w:p>
    <w:p w14:paraId="58B2086C" w14:textId="77777777" w:rsidR="004E7B6C" w:rsidRPr="003B66D8" w:rsidRDefault="004E7B6C" w:rsidP="004E7B6C">
      <w:pPr>
        <w:rPr>
          <w:rStyle w:val="blueten"/>
          <w:b/>
          <w:bCs/>
          <w:sz w:val="24"/>
          <w:szCs w:val="24"/>
        </w:rPr>
      </w:pPr>
    </w:p>
    <w:p w14:paraId="40F9FCD6" w14:textId="77777777" w:rsidR="004E7B6C" w:rsidRPr="003B66D8" w:rsidRDefault="004E7B6C" w:rsidP="004E7B6C">
      <w:pPr>
        <w:rPr>
          <w:sz w:val="24"/>
          <w:szCs w:val="24"/>
        </w:rPr>
      </w:pPr>
      <w:r w:rsidRPr="003B66D8">
        <w:rPr>
          <w:b/>
          <w:bCs/>
          <w:i/>
          <w:iCs/>
          <w:sz w:val="24"/>
          <w:szCs w:val="24"/>
        </w:rPr>
        <w:t>General §</w:t>
      </w:r>
      <w:r w:rsidRPr="003B66D8">
        <w:rPr>
          <w:rStyle w:val="blueten"/>
          <w:b/>
          <w:bCs/>
          <w:i/>
          <w:iCs/>
          <w:sz w:val="24"/>
          <w:szCs w:val="24"/>
        </w:rPr>
        <w:t>1910.1045(n)(1)(i)</w:t>
      </w:r>
      <w:r w:rsidRPr="003B66D8">
        <w:rPr>
          <w:rStyle w:val="blueten"/>
          <w:sz w:val="24"/>
          <w:szCs w:val="24"/>
        </w:rPr>
        <w:t xml:space="preserve"> - </w:t>
      </w:r>
      <w:r w:rsidRPr="003B66D8">
        <w:rPr>
          <w:sz w:val="24"/>
          <w:szCs w:val="24"/>
        </w:rPr>
        <w:t>The employer shall institute a program of medical surveillance for each employee who is or will be exposed to AN at or above the action level, without regard to the use of respirators. The employer shall provide each such employee with an opportunity for medical examinations and tests in accordance with this paragraph.</w:t>
      </w:r>
    </w:p>
    <w:p w14:paraId="51658345" w14:textId="77777777" w:rsidR="004E7B6C" w:rsidRPr="003B66D8" w:rsidRDefault="004E7B6C" w:rsidP="004E7B6C">
      <w:pPr>
        <w:rPr>
          <w:rStyle w:val="blueten"/>
          <w:b/>
          <w:bCs/>
          <w:sz w:val="24"/>
          <w:szCs w:val="24"/>
        </w:rPr>
      </w:pPr>
    </w:p>
    <w:p w14:paraId="3E69CCA0"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1910.1045(n)(1)(ii) </w:t>
      </w:r>
      <w:r w:rsidRPr="003B66D8">
        <w:rPr>
          <w:rStyle w:val="blueten"/>
          <w:sz w:val="24"/>
          <w:szCs w:val="24"/>
        </w:rPr>
        <w:t xml:space="preserve">- </w:t>
      </w:r>
      <w:r w:rsidRPr="003B66D8">
        <w:rPr>
          <w:sz w:val="24"/>
          <w:szCs w:val="24"/>
        </w:rPr>
        <w:t>The employer shall assure that all medical examinations and procedures are performed by or under the supervision of a licensed physician, and that they shall be provided without cost to the employee.</w:t>
      </w:r>
    </w:p>
    <w:p w14:paraId="7BDBF8CD" w14:textId="77777777" w:rsidR="004E7B6C" w:rsidRPr="003B66D8" w:rsidRDefault="004E7B6C" w:rsidP="004E7B6C">
      <w:pPr>
        <w:rPr>
          <w:rStyle w:val="blueten"/>
          <w:b/>
          <w:bCs/>
          <w:sz w:val="24"/>
          <w:szCs w:val="24"/>
        </w:rPr>
      </w:pPr>
    </w:p>
    <w:p w14:paraId="40E4D924" w14:textId="77777777" w:rsidR="004E7B6C" w:rsidRPr="003B66D8" w:rsidRDefault="004E7B6C" w:rsidP="004E7B6C">
      <w:pPr>
        <w:rPr>
          <w:sz w:val="24"/>
          <w:szCs w:val="24"/>
        </w:rPr>
      </w:pPr>
      <w:r w:rsidRPr="003B66D8">
        <w:rPr>
          <w:b/>
          <w:bCs/>
          <w:i/>
          <w:iCs/>
          <w:sz w:val="24"/>
          <w:szCs w:val="24"/>
        </w:rPr>
        <w:t>Initial examinations</w:t>
      </w:r>
      <w:r w:rsidRPr="003B66D8">
        <w:rPr>
          <w:b/>
          <w:bCs/>
          <w:sz w:val="24"/>
          <w:szCs w:val="24"/>
        </w:rPr>
        <w:t xml:space="preserve"> </w:t>
      </w:r>
      <w:r w:rsidRPr="003B66D8">
        <w:rPr>
          <w:b/>
          <w:bCs/>
          <w:i/>
          <w:iCs/>
          <w:sz w:val="24"/>
          <w:szCs w:val="24"/>
        </w:rPr>
        <w:t>§</w:t>
      </w:r>
      <w:r w:rsidRPr="003B66D8">
        <w:rPr>
          <w:rStyle w:val="blueten"/>
          <w:b/>
          <w:bCs/>
          <w:i/>
          <w:iCs/>
          <w:sz w:val="24"/>
          <w:szCs w:val="24"/>
        </w:rPr>
        <w:t>1910.1045(n)(2</w:t>
      </w:r>
      <w:r w:rsidRPr="003B66D8">
        <w:rPr>
          <w:rStyle w:val="blueten"/>
          <w:b/>
          <w:bCs/>
          <w:sz w:val="24"/>
          <w:szCs w:val="24"/>
        </w:rPr>
        <w:t xml:space="preserve">) - </w:t>
      </w:r>
      <w:r w:rsidRPr="003B66D8">
        <w:rPr>
          <w:sz w:val="24"/>
          <w:szCs w:val="24"/>
        </w:rPr>
        <w:t>At the time of initial assignment, or upon institution of the medical surveillance program, the employer shall provide each affected employee an opportunity for a medical examination, including at least the following elements:</w:t>
      </w:r>
    </w:p>
    <w:p w14:paraId="266B1FE8" w14:textId="77777777" w:rsidR="004E7B6C" w:rsidRPr="003B66D8" w:rsidRDefault="004E7B6C" w:rsidP="004E7B6C">
      <w:pPr>
        <w:rPr>
          <w:sz w:val="24"/>
          <w:szCs w:val="24"/>
        </w:rPr>
      </w:pPr>
    </w:p>
    <w:p w14:paraId="76B3DB59"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1910.1045(n)(2)(i)</w:t>
      </w:r>
      <w:r w:rsidRPr="003B66D8">
        <w:rPr>
          <w:rStyle w:val="blueten"/>
          <w:sz w:val="24"/>
          <w:szCs w:val="24"/>
        </w:rPr>
        <w:t xml:space="preserve"> - </w:t>
      </w:r>
      <w:r w:rsidRPr="003B66D8">
        <w:rPr>
          <w:sz w:val="24"/>
          <w:szCs w:val="24"/>
        </w:rPr>
        <w:t>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AN;</w:t>
      </w:r>
    </w:p>
    <w:p w14:paraId="6CF2DDE4" w14:textId="77777777" w:rsidR="004E7B6C" w:rsidRPr="003B66D8" w:rsidRDefault="004E7B6C" w:rsidP="004E7B6C">
      <w:pPr>
        <w:rPr>
          <w:i/>
          <w:iCs/>
          <w:sz w:val="24"/>
          <w:szCs w:val="24"/>
        </w:rPr>
      </w:pPr>
    </w:p>
    <w:p w14:paraId="3C3757B5"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1910.1045(n)(2)(ii)</w:t>
      </w:r>
      <w:r w:rsidRPr="003B66D8">
        <w:rPr>
          <w:rStyle w:val="blueten"/>
          <w:sz w:val="24"/>
          <w:szCs w:val="24"/>
        </w:rPr>
        <w:t xml:space="preserve"> - </w:t>
      </w:r>
      <w:r w:rsidRPr="003B66D8">
        <w:rPr>
          <w:sz w:val="24"/>
          <w:szCs w:val="24"/>
        </w:rPr>
        <w:t>A complete physical examination giving particular attention to the peripheral and central nervous system, gastrointestinal system, respiratory system, skin, and thyroid;</w:t>
      </w:r>
    </w:p>
    <w:p w14:paraId="322C998A" w14:textId="77777777" w:rsidR="004E7B6C" w:rsidRPr="003B66D8" w:rsidRDefault="004E7B6C" w:rsidP="004E7B6C">
      <w:pPr>
        <w:rPr>
          <w:sz w:val="24"/>
          <w:szCs w:val="24"/>
        </w:rPr>
      </w:pPr>
    </w:p>
    <w:p w14:paraId="740B145A" w14:textId="77777777" w:rsidR="004E7B6C" w:rsidRPr="003B66D8" w:rsidRDefault="004E7B6C" w:rsidP="004E7B6C">
      <w:pPr>
        <w:rPr>
          <w:sz w:val="24"/>
          <w:szCs w:val="24"/>
        </w:rPr>
      </w:pPr>
      <w:r w:rsidRPr="006374CF">
        <w:rPr>
          <w:i/>
          <w:iCs/>
          <w:sz w:val="24"/>
          <w:szCs w:val="24"/>
        </w:rPr>
        <w:t>§</w:t>
      </w:r>
      <w:hyperlink r:id="rId9" w:history="1">
        <w:r w:rsidRPr="00945644">
          <w:rPr>
            <w:rStyle w:val="Hyperlink"/>
            <w:i/>
            <w:iCs/>
            <w:color w:val="auto"/>
            <w:sz w:val="24"/>
            <w:szCs w:val="24"/>
          </w:rPr>
          <w:t>1910.1045(n)(2)(iii)</w:t>
        </w:r>
      </w:hyperlink>
      <w:r w:rsidRPr="003B66D8">
        <w:rPr>
          <w:rStyle w:val="blueten"/>
          <w:sz w:val="24"/>
          <w:szCs w:val="24"/>
        </w:rPr>
        <w:t xml:space="preserve"> - </w:t>
      </w:r>
      <w:r w:rsidRPr="003B66D8">
        <w:rPr>
          <w:sz w:val="24"/>
          <w:szCs w:val="24"/>
        </w:rPr>
        <w:t>A 14- by 17-</w:t>
      </w:r>
      <w:r w:rsidRPr="00144010">
        <w:rPr>
          <w:sz w:val="24"/>
          <w:szCs w:val="24"/>
        </w:rPr>
        <w:t xml:space="preserve">inch </w:t>
      </w:r>
      <w:r w:rsidR="00144010" w:rsidRPr="00144010">
        <w:rPr>
          <w:sz w:val="24"/>
          <w:szCs w:val="24"/>
        </w:rPr>
        <w:t>or other reasonably-sized standard film or digital</w:t>
      </w:r>
      <w:r w:rsidR="00144010" w:rsidRPr="003B66D8">
        <w:rPr>
          <w:sz w:val="24"/>
          <w:szCs w:val="24"/>
        </w:rPr>
        <w:t xml:space="preserve"> </w:t>
      </w:r>
      <w:r w:rsidR="000F5513" w:rsidRPr="003B66D8">
        <w:rPr>
          <w:sz w:val="24"/>
          <w:szCs w:val="24"/>
        </w:rPr>
        <w:t>posteri</w:t>
      </w:r>
      <w:r w:rsidR="000F5513">
        <w:rPr>
          <w:sz w:val="24"/>
          <w:szCs w:val="24"/>
        </w:rPr>
        <w:t>or</w:t>
      </w:r>
      <w:r w:rsidR="00144010">
        <w:rPr>
          <w:sz w:val="24"/>
          <w:szCs w:val="24"/>
        </w:rPr>
        <w:t>-</w:t>
      </w:r>
      <w:r w:rsidRPr="003B66D8">
        <w:rPr>
          <w:sz w:val="24"/>
          <w:szCs w:val="24"/>
        </w:rPr>
        <w:t>anterior chest X-ray; and</w:t>
      </w:r>
    </w:p>
    <w:p w14:paraId="6818BD00" w14:textId="77777777" w:rsidR="004E7B6C" w:rsidRPr="003B66D8" w:rsidRDefault="004E7B6C" w:rsidP="004E7B6C">
      <w:pPr>
        <w:rPr>
          <w:rStyle w:val="blueten"/>
          <w:b/>
          <w:bCs/>
          <w:sz w:val="24"/>
          <w:szCs w:val="24"/>
        </w:rPr>
      </w:pPr>
    </w:p>
    <w:p w14:paraId="18179007"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1910.1045(n)(2)(iv)</w:t>
      </w:r>
      <w:r w:rsidRPr="003B66D8">
        <w:rPr>
          <w:rStyle w:val="blueten"/>
          <w:sz w:val="24"/>
          <w:szCs w:val="24"/>
        </w:rPr>
        <w:t xml:space="preserve"> - </w:t>
      </w:r>
      <w:r w:rsidRPr="003B66D8">
        <w:rPr>
          <w:sz w:val="24"/>
          <w:szCs w:val="24"/>
        </w:rPr>
        <w:t>Further tests of the intestinal tract, including fecal occult blood screening, for all workers 40 years of age or older, and for any other affected employees for whom, in the opinion of the physician, such testing is appropriate.</w:t>
      </w:r>
    </w:p>
    <w:p w14:paraId="5AFD2D04"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B4CF71" w14:textId="77777777" w:rsidR="004E7B6C" w:rsidRPr="003B66D8" w:rsidRDefault="004E7B6C" w:rsidP="004E7B6C">
      <w:pPr>
        <w:rPr>
          <w:sz w:val="24"/>
          <w:szCs w:val="24"/>
        </w:rPr>
      </w:pPr>
      <w:r w:rsidRPr="003B66D8">
        <w:rPr>
          <w:b/>
          <w:bCs/>
          <w:i/>
          <w:iCs/>
          <w:sz w:val="24"/>
          <w:szCs w:val="24"/>
        </w:rPr>
        <w:t>Periodic examinations §</w:t>
      </w:r>
      <w:r w:rsidRPr="003B66D8">
        <w:rPr>
          <w:rStyle w:val="blueten"/>
          <w:b/>
          <w:bCs/>
          <w:i/>
          <w:iCs/>
          <w:sz w:val="24"/>
          <w:szCs w:val="24"/>
        </w:rPr>
        <w:t xml:space="preserve">1910.1045(n)(3)(i) </w:t>
      </w:r>
      <w:r w:rsidRPr="003B66D8">
        <w:rPr>
          <w:rStyle w:val="blueten"/>
          <w:sz w:val="24"/>
          <w:szCs w:val="24"/>
        </w:rPr>
        <w:t xml:space="preserve">- </w:t>
      </w:r>
      <w:r w:rsidRPr="003B66D8">
        <w:rPr>
          <w:sz w:val="24"/>
          <w:szCs w:val="24"/>
        </w:rPr>
        <w:t>The employer shall provide the examinations specified in paragraph</w:t>
      </w:r>
      <w:r w:rsidR="00A7639D">
        <w:rPr>
          <w:sz w:val="24"/>
          <w:szCs w:val="24"/>
        </w:rPr>
        <w:t>s</w:t>
      </w:r>
      <w:r w:rsidRPr="003B66D8">
        <w:rPr>
          <w:sz w:val="24"/>
          <w:szCs w:val="24"/>
        </w:rPr>
        <w:t xml:space="preserve"> (n)(2)</w:t>
      </w:r>
      <w:r w:rsidR="00A7639D">
        <w:rPr>
          <w:sz w:val="24"/>
          <w:szCs w:val="24"/>
        </w:rPr>
        <w:t>(i)</w:t>
      </w:r>
      <w:r w:rsidR="0092492A">
        <w:rPr>
          <w:sz w:val="24"/>
          <w:szCs w:val="24"/>
        </w:rPr>
        <w:t>-(n)(2)(ii)</w:t>
      </w:r>
      <w:r w:rsidR="00A7639D">
        <w:rPr>
          <w:sz w:val="24"/>
          <w:szCs w:val="24"/>
        </w:rPr>
        <w:t xml:space="preserve"> and </w:t>
      </w:r>
      <w:r w:rsidR="0092492A">
        <w:rPr>
          <w:sz w:val="24"/>
          <w:szCs w:val="24"/>
        </w:rPr>
        <w:t>(n)(2)</w:t>
      </w:r>
      <w:r w:rsidR="00A7639D">
        <w:rPr>
          <w:sz w:val="24"/>
          <w:szCs w:val="24"/>
        </w:rPr>
        <w:t>(</w:t>
      </w:r>
      <w:r w:rsidR="0092492A">
        <w:rPr>
          <w:sz w:val="24"/>
          <w:szCs w:val="24"/>
        </w:rPr>
        <w:t>iv</w:t>
      </w:r>
      <w:r w:rsidR="00A7639D">
        <w:rPr>
          <w:sz w:val="24"/>
          <w:szCs w:val="24"/>
        </w:rPr>
        <w:t>)</w:t>
      </w:r>
      <w:r w:rsidRPr="003B66D8">
        <w:rPr>
          <w:sz w:val="24"/>
          <w:szCs w:val="24"/>
        </w:rPr>
        <w:t xml:space="preserve"> of this section at least annually for all employees specified in paragraph (n)(1) of this section.</w:t>
      </w:r>
    </w:p>
    <w:p w14:paraId="5C86E57C" w14:textId="77777777" w:rsidR="004E7B6C" w:rsidRPr="003B66D8" w:rsidRDefault="004E7B6C" w:rsidP="004E7B6C">
      <w:pPr>
        <w:rPr>
          <w:sz w:val="24"/>
          <w:szCs w:val="24"/>
        </w:rPr>
      </w:pPr>
    </w:p>
    <w:p w14:paraId="3E1EB22B"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1910.1045(n)(3)(ii)</w:t>
      </w:r>
      <w:r w:rsidRPr="003B66D8">
        <w:rPr>
          <w:rStyle w:val="blueten"/>
          <w:sz w:val="24"/>
          <w:szCs w:val="24"/>
        </w:rPr>
        <w:t xml:space="preserve"> - </w:t>
      </w:r>
      <w:r w:rsidRPr="003B66D8">
        <w:rPr>
          <w:sz w:val="24"/>
          <w:szCs w:val="24"/>
        </w:rPr>
        <w:t>If an employee has not had the examination specified in paragraph (n)(2)</w:t>
      </w:r>
      <w:r w:rsidR="000F5513">
        <w:rPr>
          <w:sz w:val="24"/>
          <w:szCs w:val="24"/>
        </w:rPr>
        <w:t>(i)</w:t>
      </w:r>
      <w:r w:rsidR="0092492A">
        <w:rPr>
          <w:sz w:val="24"/>
          <w:szCs w:val="24"/>
        </w:rPr>
        <w:t>-(n)(2)(ii) and (n)(2)(iv)</w:t>
      </w:r>
      <w:r w:rsidRPr="003B66D8">
        <w:rPr>
          <w:sz w:val="24"/>
          <w:szCs w:val="24"/>
        </w:rPr>
        <w:t xml:space="preserve"> of this section within 6 months preceding termination of employment, the employer shall make such examination available to the employee prior to such termination.</w:t>
      </w:r>
    </w:p>
    <w:p w14:paraId="3AA5F995" w14:textId="77777777" w:rsidR="004E7B6C" w:rsidRPr="003B66D8" w:rsidRDefault="004E7B6C" w:rsidP="004E7B6C">
      <w:pPr>
        <w:rPr>
          <w:rStyle w:val="blueten"/>
          <w:b/>
          <w:bCs/>
          <w:sz w:val="24"/>
          <w:szCs w:val="24"/>
        </w:rPr>
      </w:pPr>
    </w:p>
    <w:p w14:paraId="0C649A6E" w14:textId="77777777" w:rsidR="004E7B6C" w:rsidRPr="003B66D8" w:rsidRDefault="004E7B6C" w:rsidP="004E7B6C">
      <w:pPr>
        <w:rPr>
          <w:sz w:val="24"/>
          <w:szCs w:val="24"/>
        </w:rPr>
      </w:pPr>
      <w:r w:rsidRPr="003B66D8">
        <w:rPr>
          <w:b/>
          <w:bCs/>
          <w:i/>
          <w:iCs/>
          <w:sz w:val="24"/>
          <w:szCs w:val="24"/>
        </w:rPr>
        <w:t>Additional examinations §</w:t>
      </w:r>
      <w:r w:rsidRPr="003B66D8">
        <w:rPr>
          <w:rStyle w:val="blueten"/>
          <w:b/>
          <w:bCs/>
          <w:i/>
          <w:iCs/>
          <w:sz w:val="24"/>
          <w:szCs w:val="24"/>
        </w:rPr>
        <w:t xml:space="preserve">1910.1045(n)(4) </w:t>
      </w:r>
      <w:r w:rsidRPr="003B66D8">
        <w:rPr>
          <w:rStyle w:val="blueten"/>
          <w:i/>
          <w:iCs/>
          <w:sz w:val="24"/>
          <w:szCs w:val="24"/>
        </w:rPr>
        <w:t xml:space="preserve">- </w:t>
      </w:r>
      <w:r w:rsidRPr="003B66D8">
        <w:rPr>
          <w:sz w:val="24"/>
          <w:szCs w:val="24"/>
        </w:rPr>
        <w:t>If the employee for any reason develops signs or symptoms which may be associated with exposure to AN, the employer shall provide an appropriate examination and emergency medical treatment.</w:t>
      </w:r>
    </w:p>
    <w:p w14:paraId="0A85248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14:paraId="30D6720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Documentation and maintenance of the medical-examination results provide a continuous record of worker health.  Physicians use these records to determine the extent to which workers, since their last examination, experience health effects related to their AN exposure.  Further, if symptoms of organic damage appear, the physician often needs information about a worker's previous medical conditions to make an accurate diagnosis of the new condition, ascertain its apparent cause, and identify a course of treatment.</w:t>
      </w:r>
    </w:p>
    <w:p w14:paraId="2DE27354" w14:textId="77777777" w:rsidR="004E7B6C" w:rsidRPr="003B66D8" w:rsidRDefault="004E7B6C" w:rsidP="004E7B6C">
      <w:pPr>
        <w:spacing w:before="100" w:beforeAutospacing="1" w:after="100" w:afterAutospacing="1"/>
        <w:ind w:right="720"/>
        <w:rPr>
          <w:sz w:val="24"/>
          <w:szCs w:val="24"/>
        </w:rPr>
      </w:pPr>
      <w:r w:rsidRPr="003B66D8">
        <w:rPr>
          <w:b/>
          <w:bCs/>
          <w:i/>
          <w:iCs/>
          <w:sz w:val="24"/>
          <w:szCs w:val="24"/>
        </w:rPr>
        <w:t>Information provided to the physician (§1910.1045(n)(5))</w:t>
      </w:r>
      <w:r w:rsidRPr="003B66D8">
        <w:rPr>
          <w:sz w:val="24"/>
          <w:szCs w:val="24"/>
        </w:rPr>
        <w:t xml:space="preserve"> - The employer shall provide the following information to the examining physician:</w:t>
      </w:r>
    </w:p>
    <w:p w14:paraId="636F3B19" w14:textId="77777777" w:rsidR="004E7B6C" w:rsidRPr="003B66D8" w:rsidRDefault="004E7B6C" w:rsidP="004E7B6C">
      <w:pPr>
        <w:ind w:firstLine="720"/>
        <w:rPr>
          <w:sz w:val="24"/>
          <w:szCs w:val="24"/>
        </w:rPr>
      </w:pPr>
      <w:r w:rsidRPr="003B66D8">
        <w:rPr>
          <w:i/>
          <w:iCs/>
          <w:sz w:val="24"/>
          <w:szCs w:val="24"/>
        </w:rPr>
        <w:t>§</w:t>
      </w:r>
      <w:r w:rsidRPr="003B66D8">
        <w:rPr>
          <w:rStyle w:val="blueten"/>
          <w:i/>
          <w:iCs/>
          <w:sz w:val="24"/>
          <w:szCs w:val="24"/>
        </w:rPr>
        <w:t>1910.1045(n)(5)(i)</w:t>
      </w:r>
      <w:r w:rsidRPr="003B66D8">
        <w:rPr>
          <w:rStyle w:val="blueten"/>
          <w:sz w:val="24"/>
          <w:szCs w:val="24"/>
        </w:rPr>
        <w:t xml:space="preserve"> - </w:t>
      </w:r>
      <w:r w:rsidRPr="003B66D8">
        <w:rPr>
          <w:sz w:val="24"/>
          <w:szCs w:val="24"/>
        </w:rPr>
        <w:t>A copy of this standard and its appendixes;</w:t>
      </w:r>
    </w:p>
    <w:p w14:paraId="3D3B2944" w14:textId="77777777" w:rsidR="004E7B6C" w:rsidRPr="003B66D8" w:rsidRDefault="004E7B6C" w:rsidP="004E7B6C">
      <w:pPr>
        <w:rPr>
          <w:b/>
          <w:bCs/>
          <w:i/>
          <w:iCs/>
          <w:sz w:val="24"/>
          <w:szCs w:val="24"/>
        </w:rPr>
      </w:pPr>
    </w:p>
    <w:p w14:paraId="21AAE0DC" w14:textId="77777777"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1910.1045(n)(5)(ii)</w:t>
      </w:r>
      <w:r w:rsidRPr="003B66D8">
        <w:rPr>
          <w:rStyle w:val="blueten"/>
          <w:sz w:val="24"/>
          <w:szCs w:val="24"/>
        </w:rPr>
        <w:t xml:space="preserve"> - </w:t>
      </w:r>
      <w:r w:rsidRPr="003B66D8">
        <w:rPr>
          <w:sz w:val="24"/>
          <w:szCs w:val="24"/>
        </w:rPr>
        <w:t>A description of the affected employee's duties as they relate to the employee's exposure;</w:t>
      </w:r>
    </w:p>
    <w:p w14:paraId="33811284" w14:textId="77777777" w:rsidR="004E7B6C" w:rsidRPr="003B66D8" w:rsidRDefault="004E7B6C" w:rsidP="004E7B6C">
      <w:pPr>
        <w:rPr>
          <w:b/>
          <w:bCs/>
          <w:i/>
          <w:iCs/>
          <w:sz w:val="24"/>
          <w:szCs w:val="24"/>
        </w:rPr>
      </w:pPr>
    </w:p>
    <w:p w14:paraId="79B02D70" w14:textId="77777777" w:rsidR="004E7B6C" w:rsidRPr="003B66D8" w:rsidRDefault="004E7B6C" w:rsidP="004E7B6C">
      <w:pPr>
        <w:ind w:firstLine="720"/>
        <w:rPr>
          <w:sz w:val="24"/>
          <w:szCs w:val="24"/>
        </w:rPr>
      </w:pPr>
      <w:r w:rsidRPr="003B66D8">
        <w:rPr>
          <w:i/>
          <w:iCs/>
          <w:sz w:val="24"/>
          <w:szCs w:val="24"/>
        </w:rPr>
        <w:t>§</w:t>
      </w:r>
      <w:r w:rsidRPr="003B66D8">
        <w:rPr>
          <w:rStyle w:val="blueten"/>
          <w:i/>
          <w:iCs/>
          <w:sz w:val="24"/>
          <w:szCs w:val="24"/>
        </w:rPr>
        <w:t>1910.1045(n)(5)(iii)</w:t>
      </w:r>
      <w:r w:rsidRPr="003B66D8">
        <w:rPr>
          <w:rStyle w:val="blueten"/>
          <w:sz w:val="24"/>
          <w:szCs w:val="24"/>
        </w:rPr>
        <w:t xml:space="preserve"> - </w:t>
      </w:r>
      <w:r w:rsidRPr="003B66D8">
        <w:rPr>
          <w:sz w:val="24"/>
          <w:szCs w:val="24"/>
        </w:rPr>
        <w:t>The employee's representative exposure level;</w:t>
      </w:r>
    </w:p>
    <w:p w14:paraId="76CC1992" w14:textId="77777777" w:rsidR="004E7B6C" w:rsidRPr="003B66D8" w:rsidRDefault="004E7B6C" w:rsidP="004E7B6C">
      <w:pPr>
        <w:rPr>
          <w:b/>
          <w:bCs/>
          <w:i/>
          <w:iCs/>
          <w:sz w:val="24"/>
          <w:szCs w:val="24"/>
        </w:rPr>
      </w:pPr>
    </w:p>
    <w:p w14:paraId="0EFDE7DC" w14:textId="77777777"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1910.1045(n)(5)(iv)</w:t>
      </w:r>
      <w:r w:rsidRPr="003B66D8">
        <w:rPr>
          <w:rStyle w:val="blueten"/>
          <w:sz w:val="24"/>
          <w:szCs w:val="24"/>
        </w:rPr>
        <w:t xml:space="preserve"> - </w:t>
      </w:r>
      <w:r w:rsidRPr="003B66D8">
        <w:rPr>
          <w:sz w:val="24"/>
          <w:szCs w:val="24"/>
        </w:rPr>
        <w:t>The employee's anticipated or estimated exposure level (for preplacement examinations or in cases of exposure due to an emergency);</w:t>
      </w:r>
    </w:p>
    <w:p w14:paraId="3DB4931A" w14:textId="77777777" w:rsidR="004E7B6C" w:rsidRPr="003B66D8" w:rsidRDefault="004E7B6C" w:rsidP="004E7B6C">
      <w:pPr>
        <w:rPr>
          <w:b/>
          <w:bCs/>
          <w:i/>
          <w:iCs/>
          <w:sz w:val="24"/>
          <w:szCs w:val="24"/>
        </w:rPr>
      </w:pPr>
    </w:p>
    <w:p w14:paraId="537C1E6A" w14:textId="77777777"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1910.1045(n)(5)(v)</w:t>
      </w:r>
      <w:r w:rsidRPr="003B66D8">
        <w:rPr>
          <w:rStyle w:val="blueten"/>
          <w:sz w:val="24"/>
          <w:szCs w:val="24"/>
        </w:rPr>
        <w:t xml:space="preserve"> - </w:t>
      </w:r>
      <w:r w:rsidRPr="003B66D8">
        <w:rPr>
          <w:sz w:val="24"/>
          <w:szCs w:val="24"/>
        </w:rPr>
        <w:t>A description of any personal protective equipment used or to be used; and</w:t>
      </w:r>
    </w:p>
    <w:p w14:paraId="5BA7BDC5" w14:textId="77777777" w:rsidR="004E7B6C" w:rsidRPr="003B66D8" w:rsidRDefault="004E7B6C" w:rsidP="004E7B6C">
      <w:pPr>
        <w:rPr>
          <w:b/>
          <w:bCs/>
          <w:i/>
          <w:iCs/>
          <w:sz w:val="24"/>
          <w:szCs w:val="24"/>
        </w:rPr>
      </w:pPr>
    </w:p>
    <w:p w14:paraId="4D2812AC" w14:textId="77777777"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1910.1045(n)(5)(vi)</w:t>
      </w:r>
      <w:r w:rsidRPr="003B66D8">
        <w:rPr>
          <w:rStyle w:val="blueten"/>
          <w:sz w:val="24"/>
          <w:szCs w:val="24"/>
        </w:rPr>
        <w:t xml:space="preserve"> - </w:t>
      </w:r>
      <w:r w:rsidRPr="003B66D8">
        <w:rPr>
          <w:sz w:val="24"/>
          <w:szCs w:val="24"/>
        </w:rPr>
        <w:t>Information from previous medical examinations of the affected employee, which is not otherwise available to the examining physician.</w:t>
      </w:r>
    </w:p>
    <w:p w14:paraId="15611DBD"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BE998D"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Making this information available to the physician assists the physician in evaluating the worker's health and fitness for specific job assignments involving AN exposure.  Additionally, if symptoms of an occupationally-related disease appear, the physician often needs information about a worker's previous medical conditions to make an accurate diagnosis of the new condition, its apparent cause, and the course of treatment required.  Medical records also ensure that workers can determine whether or not they require treatment, or to evaluate the effectiveness of the employer's exposure-reduction program.</w:t>
      </w:r>
    </w:p>
    <w:p w14:paraId="3015916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6784528" w14:textId="77777777" w:rsidR="004E7B6C" w:rsidRPr="003B66D8" w:rsidRDefault="004E7B6C" w:rsidP="004E7B6C">
      <w:pPr>
        <w:rPr>
          <w:sz w:val="24"/>
          <w:szCs w:val="24"/>
        </w:rPr>
      </w:pPr>
      <w:r w:rsidRPr="003B66D8">
        <w:rPr>
          <w:b/>
          <w:bCs/>
          <w:i/>
          <w:iCs/>
          <w:sz w:val="24"/>
          <w:szCs w:val="24"/>
        </w:rPr>
        <w:t xml:space="preserve">Physician's written opinion §1910.1045(n)(6)(i) - </w:t>
      </w:r>
      <w:r w:rsidRPr="003B66D8">
        <w:rPr>
          <w:sz w:val="24"/>
          <w:szCs w:val="24"/>
        </w:rPr>
        <w:t>The employer shall obtain a written opinion from the examining physician which shall include:</w:t>
      </w:r>
    </w:p>
    <w:p w14:paraId="0F01EB79" w14:textId="77777777" w:rsidR="004E7B6C" w:rsidRPr="003B66D8" w:rsidRDefault="004E7B6C" w:rsidP="004E7B6C">
      <w:pPr>
        <w:rPr>
          <w:sz w:val="24"/>
          <w:szCs w:val="24"/>
        </w:rPr>
      </w:pPr>
    </w:p>
    <w:p w14:paraId="57B32F90" w14:textId="77777777"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1910.1045(n)(6)(i)(A)</w:t>
      </w:r>
      <w:r w:rsidRPr="003B66D8">
        <w:rPr>
          <w:rStyle w:val="blueten"/>
          <w:i/>
          <w:iCs/>
          <w:sz w:val="24"/>
          <w:szCs w:val="24"/>
        </w:rPr>
        <w:t xml:space="preserve"> -</w:t>
      </w:r>
      <w:r w:rsidRPr="003B66D8">
        <w:rPr>
          <w:rStyle w:val="blueten"/>
          <w:sz w:val="24"/>
          <w:szCs w:val="24"/>
        </w:rPr>
        <w:t xml:space="preserve"> </w:t>
      </w:r>
      <w:r w:rsidRPr="003B66D8">
        <w:rPr>
          <w:sz w:val="24"/>
          <w:szCs w:val="24"/>
        </w:rPr>
        <w:t>The results of the medical examination and test performed;</w:t>
      </w:r>
    </w:p>
    <w:p w14:paraId="10348068" w14:textId="77777777" w:rsidR="004E7B6C" w:rsidRPr="003B66D8" w:rsidRDefault="004E7B6C" w:rsidP="004E7B6C">
      <w:pPr>
        <w:rPr>
          <w:b/>
          <w:bCs/>
          <w:i/>
          <w:iCs/>
          <w:sz w:val="24"/>
          <w:szCs w:val="24"/>
        </w:rPr>
      </w:pPr>
    </w:p>
    <w:p w14:paraId="492EC822" w14:textId="77777777"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1910.1045(n)(6)(i)(B)</w:t>
      </w:r>
      <w:r w:rsidRPr="003B66D8">
        <w:rPr>
          <w:rStyle w:val="blueten"/>
          <w:sz w:val="24"/>
          <w:szCs w:val="24"/>
        </w:rPr>
        <w:t xml:space="preserve"> - </w:t>
      </w:r>
      <w:r w:rsidRPr="003B66D8">
        <w:rPr>
          <w:sz w:val="24"/>
          <w:szCs w:val="24"/>
        </w:rPr>
        <w:t>The physician's opinion as to whether the employee has any detected medical condition(s) which would place the employee at an increased risk of material impairment of the employee's health from exposure to AN;</w:t>
      </w:r>
    </w:p>
    <w:p w14:paraId="22C09C97" w14:textId="77777777" w:rsidR="004E7B6C" w:rsidRPr="003B66D8" w:rsidRDefault="004E7B6C" w:rsidP="004E7B6C">
      <w:pPr>
        <w:rPr>
          <w:b/>
          <w:bCs/>
          <w:i/>
          <w:iCs/>
          <w:sz w:val="24"/>
          <w:szCs w:val="24"/>
        </w:rPr>
      </w:pPr>
    </w:p>
    <w:p w14:paraId="52441755" w14:textId="77777777" w:rsidR="004E7B6C" w:rsidRDefault="004E7B6C" w:rsidP="004E7B6C">
      <w:pPr>
        <w:ind w:left="1440"/>
        <w:rPr>
          <w:sz w:val="24"/>
          <w:szCs w:val="24"/>
        </w:rPr>
      </w:pPr>
      <w:r w:rsidRPr="003B66D8">
        <w:rPr>
          <w:sz w:val="24"/>
          <w:szCs w:val="24"/>
          <w:u w:val="single"/>
        </w:rPr>
        <w:t>§</w:t>
      </w:r>
      <w:r w:rsidRPr="003B66D8">
        <w:rPr>
          <w:rStyle w:val="blueten"/>
          <w:sz w:val="24"/>
          <w:szCs w:val="24"/>
          <w:u w:val="single"/>
        </w:rPr>
        <w:t>1910.1045(n)(6)(i)(C)</w:t>
      </w:r>
      <w:r w:rsidRPr="003B66D8">
        <w:rPr>
          <w:rStyle w:val="blueten"/>
          <w:sz w:val="24"/>
          <w:szCs w:val="24"/>
        </w:rPr>
        <w:t xml:space="preserve"> - </w:t>
      </w:r>
      <w:r w:rsidRPr="003B66D8">
        <w:rPr>
          <w:sz w:val="24"/>
          <w:szCs w:val="24"/>
        </w:rPr>
        <w:t>Any recommended limitations upon the employee's exposure to AN or upon the use of protective clothing and equipment such as respirators; and</w:t>
      </w:r>
    </w:p>
    <w:p w14:paraId="194006DA" w14:textId="77777777" w:rsidR="00B332BD" w:rsidRPr="003B66D8" w:rsidRDefault="00B332BD" w:rsidP="004E7B6C">
      <w:pPr>
        <w:ind w:left="1440"/>
        <w:rPr>
          <w:sz w:val="24"/>
          <w:szCs w:val="24"/>
        </w:rPr>
      </w:pPr>
    </w:p>
    <w:p w14:paraId="48538D0C" w14:textId="77777777" w:rsidR="004E7B6C" w:rsidRPr="003B66D8" w:rsidRDefault="004E7B6C" w:rsidP="004E7B6C">
      <w:pPr>
        <w:ind w:left="1440"/>
        <w:rPr>
          <w:sz w:val="24"/>
          <w:szCs w:val="24"/>
          <w:u w:val="single"/>
        </w:rPr>
      </w:pPr>
      <w:r w:rsidRPr="003B66D8">
        <w:rPr>
          <w:sz w:val="24"/>
          <w:szCs w:val="24"/>
          <w:u w:val="single"/>
        </w:rPr>
        <w:t>§</w:t>
      </w:r>
      <w:r w:rsidRPr="003B66D8">
        <w:rPr>
          <w:rStyle w:val="blueten"/>
          <w:sz w:val="24"/>
          <w:szCs w:val="24"/>
          <w:u w:val="single"/>
        </w:rPr>
        <w:t>1910.1045(n)(6)(i)(D)</w:t>
      </w:r>
      <w:r w:rsidRPr="003B66D8">
        <w:rPr>
          <w:rStyle w:val="blueten"/>
          <w:sz w:val="24"/>
          <w:szCs w:val="24"/>
        </w:rPr>
        <w:t xml:space="preserve"> - </w:t>
      </w:r>
      <w:r w:rsidRPr="003B66D8">
        <w:rPr>
          <w:sz w:val="24"/>
          <w:szCs w:val="24"/>
        </w:rPr>
        <w:t>A statement that the employee has been informed by the physician of the results of the medical examination and any medical conditions which require further examination or treatment.</w:t>
      </w:r>
    </w:p>
    <w:p w14:paraId="4856D382"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FD0D6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Requiring the employer to obtain a physician's written opinion is to provide the employer with medical information to aid in determining the initial placement of workers, and to assess the worker's ability to use protective clothing and equipment.  The physician's written opinion also provides information to the employer about whether or not the worker has a condition indicating overexposure to AN.  The requirement that the physician's opinion be in writing permits retention of the information for later reference.  Providing workers with a copy of the physician's written opinion informs them of the medical-examination results so that they can assist in determining the need for, and evaluate the effectiveness of, treatment or other interventions.</w:t>
      </w:r>
    </w:p>
    <w:p w14:paraId="17F6EBFA"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76C78FF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G.  Employee information and training (§1910.1045(o))</w:t>
      </w:r>
    </w:p>
    <w:p w14:paraId="60EACEC5" w14:textId="77777777" w:rsidR="004E7B6C" w:rsidRDefault="004E7B6C" w:rsidP="004E7B6C">
      <w:pPr>
        <w:rPr>
          <w:sz w:val="24"/>
          <w:szCs w:val="24"/>
        </w:rPr>
      </w:pPr>
    </w:p>
    <w:p w14:paraId="2B0B45E4" w14:textId="77777777" w:rsidR="004E7B6C" w:rsidRPr="00DE7A6F" w:rsidRDefault="004E7B6C" w:rsidP="004E7B6C">
      <w:pPr>
        <w:rPr>
          <w:rFonts w:eastAsia="Calibri"/>
          <w:sz w:val="24"/>
          <w:szCs w:val="24"/>
          <w:lang w:val="en-JM"/>
        </w:rPr>
      </w:pPr>
      <w:r w:rsidRPr="00DE7A6F">
        <w:rPr>
          <w:sz w:val="24"/>
          <w:szCs w:val="24"/>
        </w:rPr>
        <w:t>Upon further consideration, t</w:t>
      </w:r>
      <w:r w:rsidRPr="00DE7A6F">
        <w:rPr>
          <w:rFonts w:eastAsia="@MS Mincho"/>
          <w:sz w:val="24"/>
          <w:szCs w:val="24"/>
        </w:rPr>
        <w:t>he requirements that employers provide training to workers under paragraph (o)(1)(i),(ii),(iii), (iv) are not considered to be a collection of information.</w:t>
      </w:r>
      <w:r w:rsidRPr="00DE7A6F">
        <w:rPr>
          <w:rFonts w:eastAsia="Calibri"/>
          <w:sz w:val="24"/>
          <w:szCs w:val="24"/>
          <w:lang w:val="en-JM"/>
        </w:rPr>
        <w:t xml:space="preserve"> OSHA is not taking burden for this activity under Item 12 of this Supporting Statement.</w:t>
      </w:r>
    </w:p>
    <w:p w14:paraId="6A850C0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2A437B"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 xml:space="preserve">H.  </w:t>
      </w:r>
      <w:r>
        <w:rPr>
          <w:b/>
          <w:bCs/>
          <w:sz w:val="24"/>
          <w:szCs w:val="24"/>
        </w:rPr>
        <w:t xml:space="preserve">Communication of Hazards </w:t>
      </w:r>
      <w:r w:rsidRPr="003B66D8">
        <w:rPr>
          <w:b/>
          <w:bCs/>
          <w:sz w:val="24"/>
          <w:szCs w:val="24"/>
        </w:rPr>
        <w:t>(§1910.1045(p))</w:t>
      </w:r>
      <w:r w:rsidRPr="003B66D8">
        <w:rPr>
          <w:rStyle w:val="FootnoteReference"/>
          <w:vertAlign w:val="superscript"/>
        </w:rPr>
        <w:footnoteReference w:id="3"/>
      </w:r>
    </w:p>
    <w:p w14:paraId="296B733E" w14:textId="77777777" w:rsidR="004E7B6C" w:rsidRPr="0075781F" w:rsidRDefault="004E7B6C" w:rsidP="004E7B6C">
      <w:pPr>
        <w:widowControl w:val="0"/>
        <w:autoSpaceDE w:val="0"/>
        <w:autoSpaceDN w:val="0"/>
        <w:adjustRightInd w:val="0"/>
        <w:spacing w:before="100" w:beforeAutospacing="1" w:after="100" w:afterAutospacing="1"/>
        <w:rPr>
          <w:sz w:val="24"/>
          <w:szCs w:val="24"/>
        </w:rPr>
      </w:pPr>
      <w:r w:rsidRPr="0075781F">
        <w:rPr>
          <w:i/>
          <w:iCs/>
          <w:sz w:val="24"/>
          <w:szCs w:val="24"/>
        </w:rPr>
        <w:t>Hazard communication—general.</w:t>
      </w:r>
      <w:r w:rsidRPr="0075781F">
        <w:rPr>
          <w:sz w:val="24"/>
          <w:szCs w:val="24"/>
        </w:rPr>
        <w:t xml:space="preserve"> </w:t>
      </w:r>
      <w:r w:rsidRPr="00091421">
        <w:rPr>
          <w:b/>
          <w:bCs/>
          <w:iCs/>
          <w:sz w:val="24"/>
          <w:szCs w:val="24"/>
        </w:rPr>
        <w:t xml:space="preserve">§1910.1045(p)(1)(iii)  </w:t>
      </w:r>
      <w:r w:rsidRPr="0075781F">
        <w:rPr>
          <w:sz w:val="24"/>
          <w:szCs w:val="24"/>
        </w:rPr>
        <w:t>The e</w:t>
      </w:r>
      <w:r>
        <w:rPr>
          <w:sz w:val="24"/>
          <w:szCs w:val="24"/>
        </w:rPr>
        <w:t>mployer shall include AN and AN-based materials</w:t>
      </w:r>
      <w:r w:rsidRPr="0075781F">
        <w:rPr>
          <w:sz w:val="24"/>
          <w:szCs w:val="24"/>
        </w:rPr>
        <w:t xml:space="preserve"> in the program established to comply with the Hazard Communication Standard (HCS) (§1910.1200).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p>
    <w:p w14:paraId="1A30D5C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i/>
          <w:iCs/>
          <w:sz w:val="24"/>
          <w:szCs w:val="24"/>
        </w:rPr>
        <w:t>§</w:t>
      </w:r>
      <w:r w:rsidRPr="003B66D8">
        <w:rPr>
          <w:rStyle w:val="blueten"/>
          <w:b/>
          <w:bCs/>
          <w:i/>
          <w:iCs/>
          <w:sz w:val="24"/>
          <w:szCs w:val="24"/>
        </w:rPr>
        <w:t>1910.1045(p)(2)(i)</w:t>
      </w:r>
      <w:r w:rsidRPr="003B66D8">
        <w:rPr>
          <w:rStyle w:val="blueten"/>
          <w:sz w:val="24"/>
          <w:szCs w:val="24"/>
        </w:rPr>
        <w:t xml:space="preserve"> - </w:t>
      </w:r>
      <w:r w:rsidRPr="003B66D8">
        <w:rPr>
          <w:sz w:val="24"/>
          <w:szCs w:val="24"/>
        </w:rPr>
        <w:t xml:space="preserve">The employer shall post signs to clearly indicate all workplaces where AN concentrations exceed the permissible exposure limits. The signs shall bear the following legend: </w:t>
      </w:r>
    </w:p>
    <w:p w14:paraId="5E8645B4" w14:textId="77777777"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ACRYLONITRILE (AN)</w:t>
      </w:r>
      <w:r w:rsidRPr="003B66D8">
        <w:rPr>
          <w:sz w:val="24"/>
          <w:szCs w:val="24"/>
        </w:rPr>
        <w:br/>
      </w:r>
      <w:r>
        <w:rPr>
          <w:sz w:val="24"/>
          <w:szCs w:val="24"/>
        </w:rPr>
        <w:t xml:space="preserve">MAY CAUSE </w:t>
      </w:r>
      <w:r w:rsidRPr="003B66D8">
        <w:rPr>
          <w:sz w:val="24"/>
          <w:szCs w:val="24"/>
        </w:rPr>
        <w:t xml:space="preserve">CANCER </w:t>
      </w:r>
      <w:r w:rsidRPr="003B66D8">
        <w:rPr>
          <w:sz w:val="24"/>
          <w:szCs w:val="24"/>
        </w:rPr>
        <w:br/>
      </w:r>
      <w:r w:rsidRPr="003B66D8">
        <w:rPr>
          <w:sz w:val="24"/>
          <w:szCs w:val="24"/>
        </w:rPr>
        <w:br/>
        <w:t xml:space="preserve">RESPIRATORS </w:t>
      </w:r>
      <w:r>
        <w:rPr>
          <w:sz w:val="24"/>
          <w:szCs w:val="24"/>
        </w:rPr>
        <w:t xml:space="preserve">PROTECTION </w:t>
      </w:r>
      <w:r w:rsidRPr="003B66D8">
        <w:rPr>
          <w:sz w:val="24"/>
          <w:szCs w:val="24"/>
        </w:rPr>
        <w:t>MAY BE REQUIRED</w:t>
      </w:r>
      <w:r>
        <w:rPr>
          <w:sz w:val="24"/>
          <w:szCs w:val="24"/>
        </w:rPr>
        <w:t xml:space="preserve"> IN THIS AREA</w:t>
      </w:r>
    </w:p>
    <w:p w14:paraId="602CE161" w14:textId="77777777" w:rsidR="004E7B6C" w:rsidRPr="003B66D8" w:rsidRDefault="004E7B6C" w:rsidP="004E7B6C">
      <w:pPr>
        <w:spacing w:before="100" w:beforeAutospacing="1" w:after="100" w:afterAutospacing="1"/>
        <w:ind w:left="720" w:right="720"/>
        <w:jc w:val="center"/>
        <w:rPr>
          <w:sz w:val="24"/>
          <w:szCs w:val="24"/>
        </w:rPr>
      </w:pPr>
      <w:r w:rsidRPr="003B66D8">
        <w:rPr>
          <w:sz w:val="24"/>
          <w:szCs w:val="24"/>
        </w:rPr>
        <w:t>AUTHORIZED PERSONNEL ONLY</w:t>
      </w:r>
    </w:p>
    <w:p w14:paraId="34CF4205" w14:textId="77777777"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xml:space="preserve">:  These signs serve to warn workers that they are in or near a hazardous area.  Warning signs also supplement the training </w:t>
      </w:r>
      <w:r>
        <w:rPr>
          <w:sz w:val="24"/>
          <w:szCs w:val="24"/>
        </w:rPr>
        <w:t>worker</w:t>
      </w:r>
      <w:r w:rsidRPr="003B66D8">
        <w:rPr>
          <w:sz w:val="24"/>
          <w:szCs w:val="24"/>
        </w:rPr>
        <w:t>s receive under the Standard.</w:t>
      </w:r>
    </w:p>
    <w:p w14:paraId="0E24965B" w14:textId="77777777" w:rsidR="004E7B6C" w:rsidRDefault="004E7B6C" w:rsidP="004E7B6C">
      <w:pPr>
        <w:rPr>
          <w:sz w:val="24"/>
          <w:szCs w:val="24"/>
        </w:rPr>
      </w:pPr>
      <w:r w:rsidRPr="003B66D8">
        <w:rPr>
          <w:i/>
          <w:iCs/>
          <w:sz w:val="24"/>
          <w:szCs w:val="24"/>
        </w:rPr>
        <w:t>§</w:t>
      </w:r>
      <w:r w:rsidRPr="003B66D8">
        <w:rPr>
          <w:rStyle w:val="blueten"/>
          <w:i/>
          <w:iCs/>
          <w:sz w:val="24"/>
          <w:szCs w:val="24"/>
        </w:rPr>
        <w:t>1910.1045(p)(</w:t>
      </w:r>
      <w:r>
        <w:rPr>
          <w:rStyle w:val="blueten"/>
          <w:i/>
          <w:iCs/>
          <w:sz w:val="24"/>
          <w:szCs w:val="24"/>
        </w:rPr>
        <w:t>2</w:t>
      </w:r>
      <w:r w:rsidRPr="003B66D8">
        <w:rPr>
          <w:rStyle w:val="blueten"/>
          <w:i/>
          <w:iCs/>
          <w:sz w:val="24"/>
          <w:szCs w:val="24"/>
        </w:rPr>
        <w:t xml:space="preserve">)(ii) - </w:t>
      </w:r>
      <w:r w:rsidRPr="003B66D8">
        <w:rPr>
          <w:sz w:val="24"/>
          <w:szCs w:val="24"/>
        </w:rPr>
        <w:t xml:space="preserve">The employer shall assure that </w:t>
      </w:r>
      <w:r>
        <w:rPr>
          <w:sz w:val="24"/>
          <w:szCs w:val="24"/>
        </w:rPr>
        <w:t xml:space="preserve">signs required by this paragraph (p)(2) are illuminated and cleaned as necessary so that the legend is readily visible. </w:t>
      </w:r>
    </w:p>
    <w:p w14:paraId="2CA8E10D" w14:textId="77777777" w:rsidR="004E7B6C" w:rsidRDefault="004E7B6C" w:rsidP="004E7B6C">
      <w:pPr>
        <w:rPr>
          <w:sz w:val="24"/>
          <w:szCs w:val="24"/>
        </w:rPr>
      </w:pPr>
    </w:p>
    <w:p w14:paraId="65CE67D8" w14:textId="77777777" w:rsidR="004E7B6C" w:rsidRPr="0032380E" w:rsidRDefault="004E7B6C" w:rsidP="004E7B6C">
      <w:pPr>
        <w:rPr>
          <w:rStyle w:val="blueten"/>
          <w:iCs/>
          <w:sz w:val="24"/>
          <w:szCs w:val="24"/>
        </w:rPr>
      </w:pPr>
      <w:r w:rsidRPr="003B66D8">
        <w:rPr>
          <w:i/>
          <w:iCs/>
          <w:sz w:val="24"/>
          <w:szCs w:val="24"/>
        </w:rPr>
        <w:t>§</w:t>
      </w:r>
      <w:r w:rsidRPr="0032380E">
        <w:rPr>
          <w:rStyle w:val="blueten"/>
          <w:iCs/>
          <w:sz w:val="24"/>
          <w:szCs w:val="24"/>
        </w:rPr>
        <w:t>1910.1045(p)(2)(iii)</w:t>
      </w:r>
      <w:r w:rsidR="00B332BD">
        <w:rPr>
          <w:rStyle w:val="blueten"/>
          <w:iCs/>
          <w:sz w:val="24"/>
          <w:szCs w:val="24"/>
        </w:rPr>
        <w:t xml:space="preserve"> </w:t>
      </w:r>
      <w:r w:rsidRPr="0032380E">
        <w:rPr>
          <w:rStyle w:val="blueten"/>
          <w:iCs/>
          <w:sz w:val="24"/>
          <w:szCs w:val="24"/>
        </w:rPr>
        <w:t>Prior to June 1, 2016, employers may use the following legend in lieu of that specified in paragraph (p)(2)(i) of this section:</w:t>
      </w:r>
    </w:p>
    <w:p w14:paraId="3A72A52F" w14:textId="77777777" w:rsidR="004E7B6C" w:rsidRDefault="004E7B6C" w:rsidP="004E7B6C">
      <w:pPr>
        <w:rPr>
          <w:rStyle w:val="blueten"/>
          <w:i/>
          <w:iCs/>
          <w:sz w:val="24"/>
          <w:szCs w:val="24"/>
        </w:rPr>
      </w:pPr>
    </w:p>
    <w:p w14:paraId="5B37BC23" w14:textId="77777777" w:rsidR="004E7B6C" w:rsidRDefault="004E7B6C" w:rsidP="004E7B6C">
      <w:pPr>
        <w:rPr>
          <w:rStyle w:val="blueten"/>
          <w:i/>
          <w:iCs/>
          <w:sz w:val="24"/>
          <w:szCs w:val="24"/>
        </w:rPr>
      </w:pPr>
      <w:r>
        <w:rPr>
          <w:rStyle w:val="blueten"/>
          <w:i/>
          <w:iCs/>
          <w:sz w:val="24"/>
          <w:szCs w:val="24"/>
        </w:rPr>
        <w:t xml:space="preserve">DANGER </w:t>
      </w:r>
    </w:p>
    <w:p w14:paraId="0439702C" w14:textId="77777777" w:rsidR="004E7B6C" w:rsidRDefault="004E7B6C" w:rsidP="004E7B6C">
      <w:pPr>
        <w:rPr>
          <w:rStyle w:val="blueten"/>
          <w:i/>
          <w:iCs/>
          <w:sz w:val="24"/>
          <w:szCs w:val="24"/>
        </w:rPr>
      </w:pPr>
      <w:r>
        <w:rPr>
          <w:rStyle w:val="blueten"/>
          <w:i/>
          <w:iCs/>
          <w:sz w:val="24"/>
          <w:szCs w:val="24"/>
        </w:rPr>
        <w:t>ACRYLONITRILE (AN)</w:t>
      </w:r>
    </w:p>
    <w:p w14:paraId="2A90F937" w14:textId="77777777" w:rsidR="004E7B6C" w:rsidRDefault="004E7B6C" w:rsidP="004E7B6C">
      <w:pPr>
        <w:rPr>
          <w:rStyle w:val="blueten"/>
          <w:i/>
          <w:iCs/>
          <w:sz w:val="24"/>
          <w:szCs w:val="24"/>
        </w:rPr>
      </w:pPr>
      <w:r>
        <w:rPr>
          <w:rStyle w:val="blueten"/>
          <w:i/>
          <w:iCs/>
          <w:sz w:val="24"/>
          <w:szCs w:val="24"/>
        </w:rPr>
        <w:t>CANCER HAZARD</w:t>
      </w:r>
    </w:p>
    <w:p w14:paraId="16B5736C" w14:textId="77777777" w:rsidR="004E7B6C" w:rsidRDefault="004E7B6C" w:rsidP="004E7B6C">
      <w:pPr>
        <w:rPr>
          <w:rStyle w:val="blueten"/>
          <w:i/>
          <w:iCs/>
          <w:sz w:val="24"/>
          <w:szCs w:val="24"/>
        </w:rPr>
      </w:pPr>
      <w:r>
        <w:rPr>
          <w:rStyle w:val="blueten"/>
          <w:i/>
          <w:iCs/>
          <w:sz w:val="24"/>
          <w:szCs w:val="24"/>
        </w:rPr>
        <w:t>AUTHORIZED PERSONNEL ONLY</w:t>
      </w:r>
    </w:p>
    <w:p w14:paraId="4A19B1CD" w14:textId="77777777" w:rsidR="004E7B6C" w:rsidRDefault="004E7B6C" w:rsidP="004E7B6C">
      <w:pPr>
        <w:rPr>
          <w:rStyle w:val="blueten"/>
          <w:i/>
          <w:iCs/>
          <w:sz w:val="24"/>
          <w:szCs w:val="24"/>
        </w:rPr>
      </w:pPr>
      <w:r>
        <w:rPr>
          <w:rStyle w:val="blueten"/>
          <w:i/>
          <w:iCs/>
          <w:sz w:val="24"/>
          <w:szCs w:val="24"/>
        </w:rPr>
        <w:t>RESIRATORY MAY BE REQUIRED</w:t>
      </w:r>
    </w:p>
    <w:p w14:paraId="56C6EED2" w14:textId="77777777" w:rsidR="004E7B6C" w:rsidRDefault="004E7B6C" w:rsidP="004E7B6C">
      <w:pPr>
        <w:rPr>
          <w:sz w:val="24"/>
          <w:szCs w:val="24"/>
        </w:rPr>
      </w:pPr>
    </w:p>
    <w:p w14:paraId="28C4D6F7" w14:textId="77777777" w:rsidR="004E7B6C" w:rsidRPr="0032380E" w:rsidRDefault="004E7B6C" w:rsidP="004E7B6C">
      <w:pPr>
        <w:rPr>
          <w:rStyle w:val="blueten"/>
          <w:iCs/>
          <w:sz w:val="24"/>
          <w:szCs w:val="24"/>
        </w:rPr>
      </w:pPr>
      <w:r w:rsidRPr="003B66D8">
        <w:rPr>
          <w:i/>
          <w:iCs/>
          <w:sz w:val="24"/>
          <w:szCs w:val="24"/>
        </w:rPr>
        <w:t>§</w:t>
      </w:r>
      <w:r w:rsidRPr="0032380E">
        <w:rPr>
          <w:rStyle w:val="blueten"/>
          <w:iCs/>
          <w:sz w:val="24"/>
          <w:szCs w:val="24"/>
        </w:rPr>
        <w:t>1910.1045(p)(3)  Labels. (i) the employer shall ensure that precautionary labels are in compliance with paragraph (p)(1)(i) of this section and are affixed to all containers of liquid AN</w:t>
      </w:r>
      <w:r>
        <w:rPr>
          <w:rStyle w:val="blueten"/>
          <w:i/>
          <w:iCs/>
          <w:sz w:val="24"/>
          <w:szCs w:val="24"/>
        </w:rPr>
        <w:t xml:space="preserve"> </w:t>
      </w:r>
      <w:r w:rsidRPr="0032380E">
        <w:rPr>
          <w:rStyle w:val="blueten"/>
          <w:iCs/>
          <w:sz w:val="24"/>
          <w:szCs w:val="24"/>
        </w:rPr>
        <w:t>and AN-based materials not exempted under paragraph (a)(2) of this section. The employer shall ensure that labels remain affixed when the materials are sold, distributed, or otherwise leave the employer’s workplace.</w:t>
      </w:r>
    </w:p>
    <w:p w14:paraId="2277920E" w14:textId="77777777" w:rsidR="004E7B6C" w:rsidRPr="0032380E" w:rsidRDefault="004E7B6C" w:rsidP="004E7B6C">
      <w:pPr>
        <w:rPr>
          <w:rStyle w:val="blueten"/>
          <w:iCs/>
          <w:sz w:val="24"/>
          <w:szCs w:val="24"/>
        </w:rPr>
      </w:pPr>
    </w:p>
    <w:p w14:paraId="602AF222" w14:textId="77777777" w:rsidR="004E7B6C" w:rsidRPr="0073693A" w:rsidRDefault="004E7B6C" w:rsidP="004E7B6C">
      <w:pPr>
        <w:rPr>
          <w:sz w:val="24"/>
          <w:szCs w:val="24"/>
        </w:rPr>
      </w:pPr>
      <w:r w:rsidRPr="0032380E">
        <w:rPr>
          <w:rStyle w:val="blueten"/>
          <w:iCs/>
          <w:sz w:val="24"/>
          <w:szCs w:val="24"/>
        </w:rPr>
        <w:t>(ii)</w:t>
      </w:r>
      <w:r>
        <w:rPr>
          <w:rStyle w:val="blueten"/>
          <w:iCs/>
          <w:sz w:val="24"/>
          <w:szCs w:val="24"/>
        </w:rPr>
        <w:t xml:space="preserve"> </w:t>
      </w:r>
      <w:r w:rsidRPr="0032380E">
        <w:rPr>
          <w:rStyle w:val="blueten"/>
          <w:iCs/>
          <w:sz w:val="24"/>
          <w:szCs w:val="24"/>
        </w:rPr>
        <w:t>Prior to June 1, 2015, employers may include the following information on precautionary labels required by this paragraph (p)(3) in lieu of the labeling requirements in paragraph (p)(1) of this section:</w:t>
      </w:r>
    </w:p>
    <w:p w14:paraId="6A97F464" w14:textId="77777777"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CONTAINS ACRYLONITRILE (AN)</w:t>
      </w:r>
      <w:r w:rsidRPr="003B66D8">
        <w:rPr>
          <w:sz w:val="24"/>
          <w:szCs w:val="24"/>
        </w:rPr>
        <w:br/>
        <w:t>CANCER HAZARD</w:t>
      </w:r>
    </w:p>
    <w:p w14:paraId="62878BB3" w14:textId="77777777" w:rsidR="004E7B6C" w:rsidRPr="003B66D8" w:rsidRDefault="004E7B6C" w:rsidP="004E7B6C">
      <w:pPr>
        <w:spacing w:before="100" w:beforeAutospacing="1" w:after="100" w:afterAutospacing="1"/>
        <w:ind w:right="720"/>
        <w:jc w:val="both"/>
        <w:rPr>
          <w:sz w:val="24"/>
          <w:szCs w:val="24"/>
        </w:rPr>
      </w:pPr>
      <w:r>
        <w:rPr>
          <w:sz w:val="24"/>
          <w:szCs w:val="24"/>
        </w:rPr>
        <w:t>(iii) The employer shall ensure that the precautionary labels required by this paragraph (p) (3) are readily visible and legible.</w:t>
      </w:r>
    </w:p>
    <w:p w14:paraId="0507370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Warning labels inform downstream employers and workers of the hazards associated with AN, and that they may need to implement special practices to ensure against AN exposure.  Furthermore, warning labels alert employers who, in the absence of such labels, may not know that AN is present in their workplace and, consequently, that they must comply with the Standard.</w:t>
      </w:r>
    </w:p>
    <w:p w14:paraId="00D7020E"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7685E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I.  Recordkeeping (§1910.1045(q))</w:t>
      </w:r>
    </w:p>
    <w:p w14:paraId="04FB3527"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3432D663"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 xml:space="preserve">Objective data for exempted operations §1910.1045(q)(1)(i) </w:t>
      </w:r>
      <w:r w:rsidRPr="003B66D8">
        <w:t>- Where the processing, use, and handling of materials made from or containing AN are exempted pursuant to paragraph (a)(2)(ii) of this section, the employer shall establish and maintain an accurate record of objective data reasonably relied upon in support of the exemption.</w:t>
      </w:r>
    </w:p>
    <w:p w14:paraId="1D5756CE" w14:textId="77777777" w:rsidR="004E7B6C" w:rsidRPr="003B66D8" w:rsidRDefault="004E7B6C" w:rsidP="004E7B6C">
      <w:pPr>
        <w:rPr>
          <w:rStyle w:val="blueten"/>
          <w:b/>
          <w:bCs/>
          <w:sz w:val="24"/>
          <w:szCs w:val="24"/>
        </w:rPr>
      </w:pPr>
    </w:p>
    <w:p w14:paraId="3AA9D136"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1910.1045(q)(1)(ii)</w:t>
      </w:r>
      <w:r w:rsidRPr="003B66D8">
        <w:rPr>
          <w:rStyle w:val="blueten"/>
          <w:sz w:val="24"/>
          <w:szCs w:val="24"/>
        </w:rPr>
        <w:t xml:space="preserve"> - </w:t>
      </w:r>
      <w:r w:rsidRPr="003B66D8">
        <w:rPr>
          <w:sz w:val="24"/>
          <w:szCs w:val="24"/>
        </w:rPr>
        <w:t>This record shall include at least the following information:</w:t>
      </w:r>
    </w:p>
    <w:p w14:paraId="1FCBDD2F" w14:textId="77777777" w:rsidR="004E7B6C" w:rsidRPr="003B66D8" w:rsidRDefault="004E7B6C" w:rsidP="004E7B6C">
      <w:pPr>
        <w:rPr>
          <w:rStyle w:val="blueten"/>
          <w:b/>
          <w:bCs/>
          <w:sz w:val="24"/>
          <w:szCs w:val="24"/>
        </w:rPr>
      </w:pPr>
    </w:p>
    <w:p w14:paraId="6AF1225F" w14:textId="77777777" w:rsidR="004E7B6C" w:rsidRPr="003B66D8" w:rsidRDefault="004E7B6C" w:rsidP="004E7B6C">
      <w:pPr>
        <w:ind w:left="720" w:firstLine="720"/>
        <w:rPr>
          <w:sz w:val="24"/>
          <w:szCs w:val="24"/>
        </w:rPr>
      </w:pPr>
      <w:r w:rsidRPr="003B66D8">
        <w:rPr>
          <w:sz w:val="24"/>
          <w:szCs w:val="24"/>
          <w:u w:val="single"/>
        </w:rPr>
        <w:t>§</w:t>
      </w:r>
      <w:r w:rsidRPr="003B66D8">
        <w:rPr>
          <w:rStyle w:val="blueten"/>
          <w:sz w:val="24"/>
          <w:szCs w:val="24"/>
          <w:u w:val="single"/>
        </w:rPr>
        <w:t>1910.1045(q)(1)(ii)(A)</w:t>
      </w:r>
      <w:r w:rsidRPr="003B66D8">
        <w:rPr>
          <w:rStyle w:val="blueten"/>
          <w:sz w:val="24"/>
          <w:szCs w:val="24"/>
        </w:rPr>
        <w:t xml:space="preserve"> - </w:t>
      </w:r>
      <w:r w:rsidRPr="003B66D8">
        <w:rPr>
          <w:sz w:val="24"/>
          <w:szCs w:val="24"/>
        </w:rPr>
        <w:t>The material qualifying for exemption;</w:t>
      </w:r>
    </w:p>
    <w:p w14:paraId="3FC08F99" w14:textId="77777777" w:rsidR="004E7B6C" w:rsidRPr="003B66D8" w:rsidRDefault="004E7B6C" w:rsidP="004E7B6C">
      <w:pPr>
        <w:ind w:left="720" w:firstLine="720"/>
        <w:rPr>
          <w:sz w:val="24"/>
          <w:szCs w:val="24"/>
        </w:rPr>
      </w:pPr>
    </w:p>
    <w:p w14:paraId="5951A870" w14:textId="77777777" w:rsidR="004E7B6C" w:rsidRPr="003B66D8" w:rsidRDefault="004E7B6C" w:rsidP="004E7B6C">
      <w:pPr>
        <w:ind w:left="720" w:firstLine="720"/>
        <w:rPr>
          <w:sz w:val="24"/>
          <w:szCs w:val="24"/>
        </w:rPr>
      </w:pPr>
      <w:r w:rsidRPr="003B66D8">
        <w:rPr>
          <w:sz w:val="24"/>
          <w:szCs w:val="24"/>
          <w:u w:val="single"/>
        </w:rPr>
        <w:t>§</w:t>
      </w:r>
      <w:r w:rsidRPr="003B66D8">
        <w:rPr>
          <w:rStyle w:val="blueten"/>
          <w:sz w:val="24"/>
          <w:szCs w:val="24"/>
          <w:u w:val="single"/>
        </w:rPr>
        <w:t>1910.1045(q)(1)(ii)(B)</w:t>
      </w:r>
      <w:r w:rsidRPr="003B66D8">
        <w:rPr>
          <w:rStyle w:val="blueten"/>
          <w:sz w:val="24"/>
          <w:szCs w:val="24"/>
        </w:rPr>
        <w:t xml:space="preserve"> - </w:t>
      </w:r>
      <w:r w:rsidRPr="003B66D8">
        <w:rPr>
          <w:sz w:val="24"/>
          <w:szCs w:val="24"/>
        </w:rPr>
        <w:t>The source of the objective data;</w:t>
      </w:r>
    </w:p>
    <w:p w14:paraId="2CB7B1F2" w14:textId="77777777" w:rsidR="004E7B6C" w:rsidRPr="003B66D8" w:rsidRDefault="004E7B6C" w:rsidP="004E7B6C">
      <w:pPr>
        <w:ind w:left="720" w:firstLine="720"/>
        <w:rPr>
          <w:sz w:val="24"/>
          <w:szCs w:val="24"/>
        </w:rPr>
      </w:pPr>
    </w:p>
    <w:p w14:paraId="1E3261EA" w14:textId="77777777"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1910.1045(q)(1)(ii)(C)</w:t>
      </w:r>
      <w:r w:rsidRPr="003B66D8">
        <w:rPr>
          <w:rStyle w:val="blueten"/>
          <w:sz w:val="24"/>
          <w:szCs w:val="24"/>
        </w:rPr>
        <w:t xml:space="preserve"> - </w:t>
      </w:r>
      <w:r w:rsidRPr="003B66D8">
        <w:rPr>
          <w:sz w:val="24"/>
          <w:szCs w:val="24"/>
        </w:rPr>
        <w:t>The testing protocol, results of testing, and/or analysis of the material for the release of AN;</w:t>
      </w:r>
    </w:p>
    <w:p w14:paraId="0DE30F0D" w14:textId="77777777" w:rsidR="004E7B6C" w:rsidRPr="003B66D8" w:rsidRDefault="004E7B6C" w:rsidP="004E7B6C">
      <w:pPr>
        <w:ind w:left="1440"/>
        <w:rPr>
          <w:sz w:val="24"/>
          <w:szCs w:val="24"/>
        </w:rPr>
      </w:pPr>
    </w:p>
    <w:p w14:paraId="5AC50C4F" w14:textId="77777777"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1910.1045(q)(1)(ii)(D)</w:t>
      </w:r>
      <w:r w:rsidRPr="003B66D8">
        <w:rPr>
          <w:rStyle w:val="blueten"/>
          <w:sz w:val="24"/>
          <w:szCs w:val="24"/>
        </w:rPr>
        <w:t xml:space="preserve"> - </w:t>
      </w:r>
      <w:r w:rsidRPr="003B66D8">
        <w:rPr>
          <w:sz w:val="24"/>
          <w:szCs w:val="24"/>
        </w:rPr>
        <w:t>A description of the operation exempted and how the data supports the exemption; and</w:t>
      </w:r>
    </w:p>
    <w:p w14:paraId="54762171" w14:textId="77777777" w:rsidR="004E7B6C" w:rsidRPr="003B66D8" w:rsidRDefault="004E7B6C" w:rsidP="004E7B6C">
      <w:pPr>
        <w:ind w:left="1440"/>
        <w:rPr>
          <w:sz w:val="24"/>
          <w:szCs w:val="24"/>
        </w:rPr>
      </w:pPr>
    </w:p>
    <w:p w14:paraId="52EDD7B9" w14:textId="77777777"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1910.1045(q)(1)(ii)(E)</w:t>
      </w:r>
      <w:r w:rsidRPr="003B66D8">
        <w:rPr>
          <w:rStyle w:val="blueten"/>
          <w:sz w:val="24"/>
          <w:szCs w:val="24"/>
        </w:rPr>
        <w:t xml:space="preserve"> - </w:t>
      </w:r>
      <w:r w:rsidRPr="003B66D8">
        <w:rPr>
          <w:sz w:val="24"/>
          <w:szCs w:val="24"/>
        </w:rPr>
        <w:t>Other data relevant to the operations, materials, and processing covered by the exemption.</w:t>
      </w:r>
    </w:p>
    <w:p w14:paraId="0979AEB9" w14:textId="77777777" w:rsidR="004E7B6C" w:rsidRPr="003B66D8" w:rsidRDefault="004E7B6C" w:rsidP="004E7B6C">
      <w:pPr>
        <w:rPr>
          <w:i/>
          <w:iCs/>
          <w:sz w:val="24"/>
          <w:szCs w:val="24"/>
        </w:rPr>
      </w:pPr>
    </w:p>
    <w:p w14:paraId="1C30B2DF"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1910.1045(q)(1)(iii)</w:t>
      </w:r>
      <w:r w:rsidRPr="003B66D8">
        <w:rPr>
          <w:rStyle w:val="blueten"/>
          <w:sz w:val="24"/>
          <w:szCs w:val="24"/>
        </w:rPr>
        <w:t xml:space="preserve"> - </w:t>
      </w:r>
      <w:r w:rsidRPr="003B66D8">
        <w:rPr>
          <w:sz w:val="24"/>
          <w:szCs w:val="24"/>
        </w:rPr>
        <w:t>The employer shall maintain this record for the duration of the employer's reliance upon such objective data.</w:t>
      </w:r>
    </w:p>
    <w:p w14:paraId="134AC95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3719D3A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The purpose of this information collection requirement is to discourage abuse of the exemption.  Under the recordkeeping provisions of the Standard, notably paragraph (q)(4)(ii), workers and their representatives have access to the information and data used by an employer to determine whether or not the exemption applies to their workplace.  Such access enables workers to assure that the determinations are reasonable and the exemption warranted.  Maintaining a record of the information and objective data used in making the determinations permits OSHA to ascertain whether or not the employer complied with the requirements of this provision.</w:t>
      </w:r>
    </w:p>
    <w:p w14:paraId="74D9CCD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62934045"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Exposure monitoring §1910.1045(q)(2)</w:t>
      </w:r>
      <w:r w:rsidRPr="003B66D8">
        <w:t xml:space="preserve"> – The employer shall establish and maintain an accurate record of all monitoring required by paragraph (e) of this section.</w:t>
      </w:r>
    </w:p>
    <w:p w14:paraId="461588E2" w14:textId="77777777" w:rsidR="004E7B6C" w:rsidRPr="003B66D8" w:rsidRDefault="004E7B6C" w:rsidP="004E7B6C">
      <w:pPr>
        <w:rPr>
          <w:rStyle w:val="blueten"/>
          <w:b/>
          <w:bCs/>
          <w:sz w:val="24"/>
          <w:szCs w:val="24"/>
        </w:rPr>
      </w:pPr>
    </w:p>
    <w:p w14:paraId="43311C92" w14:textId="77777777" w:rsidR="004E7B6C" w:rsidRDefault="004E7B6C" w:rsidP="004E7B6C">
      <w:pPr>
        <w:rPr>
          <w:sz w:val="24"/>
          <w:szCs w:val="24"/>
        </w:rPr>
      </w:pPr>
      <w:r w:rsidRPr="003B66D8">
        <w:rPr>
          <w:i/>
          <w:iCs/>
          <w:sz w:val="24"/>
          <w:szCs w:val="24"/>
        </w:rPr>
        <w:t>§</w:t>
      </w:r>
      <w:r w:rsidRPr="003B66D8">
        <w:rPr>
          <w:rStyle w:val="blueten"/>
          <w:i/>
          <w:iCs/>
          <w:sz w:val="24"/>
          <w:szCs w:val="24"/>
        </w:rPr>
        <w:t>1910.1045(q)(2)(ii)</w:t>
      </w:r>
      <w:r w:rsidRPr="003B66D8">
        <w:rPr>
          <w:rStyle w:val="blueten"/>
          <w:sz w:val="24"/>
          <w:szCs w:val="24"/>
        </w:rPr>
        <w:t xml:space="preserve"> - </w:t>
      </w:r>
      <w:r w:rsidRPr="003B66D8">
        <w:rPr>
          <w:sz w:val="24"/>
          <w:szCs w:val="24"/>
        </w:rPr>
        <w:t>This record shall include:</w:t>
      </w:r>
    </w:p>
    <w:p w14:paraId="4E21D80B" w14:textId="77777777" w:rsidR="004E7B6C" w:rsidRPr="003B66D8" w:rsidRDefault="004E7B6C" w:rsidP="004E7B6C">
      <w:pPr>
        <w:rPr>
          <w:sz w:val="24"/>
          <w:szCs w:val="24"/>
        </w:rPr>
      </w:pPr>
    </w:p>
    <w:p w14:paraId="0369F105"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1910.1045(q)(2)(ii)(A)</w:t>
      </w:r>
      <w:r w:rsidRPr="003B66D8">
        <w:rPr>
          <w:rStyle w:val="blueten"/>
          <w:sz w:val="24"/>
          <w:szCs w:val="24"/>
        </w:rPr>
        <w:t xml:space="preserve"> - </w:t>
      </w:r>
      <w:r w:rsidRPr="003B66D8">
        <w:rPr>
          <w:sz w:val="24"/>
          <w:szCs w:val="24"/>
        </w:rPr>
        <w:t>The dates, number, duration, and results of each of the samples taken, including a description of the sampling procedure used to determine representative employee exposure;</w:t>
      </w:r>
    </w:p>
    <w:p w14:paraId="12500A30" w14:textId="77777777" w:rsidR="004E7B6C" w:rsidRPr="003B66D8" w:rsidRDefault="004E7B6C" w:rsidP="004E7B6C">
      <w:pPr>
        <w:rPr>
          <w:sz w:val="24"/>
          <w:szCs w:val="24"/>
        </w:rPr>
      </w:pPr>
    </w:p>
    <w:p w14:paraId="23A37DD9" w14:textId="77777777" w:rsidR="004E7B6C" w:rsidRDefault="004E7B6C" w:rsidP="004E7B6C">
      <w:pPr>
        <w:ind w:left="720"/>
        <w:rPr>
          <w:sz w:val="24"/>
          <w:szCs w:val="24"/>
        </w:rPr>
      </w:pPr>
      <w:r w:rsidRPr="003B66D8">
        <w:rPr>
          <w:sz w:val="24"/>
          <w:szCs w:val="24"/>
          <w:u w:val="single"/>
        </w:rPr>
        <w:t>§</w:t>
      </w:r>
      <w:r w:rsidRPr="003B66D8">
        <w:rPr>
          <w:rStyle w:val="blueten"/>
          <w:sz w:val="24"/>
          <w:szCs w:val="24"/>
          <w:u w:val="single"/>
        </w:rPr>
        <w:t>1910.1045(q)(2)(ii)(B)</w:t>
      </w:r>
      <w:r w:rsidRPr="003B66D8">
        <w:rPr>
          <w:rStyle w:val="blueten"/>
          <w:sz w:val="24"/>
          <w:szCs w:val="24"/>
        </w:rPr>
        <w:t xml:space="preserve"> - </w:t>
      </w:r>
      <w:r w:rsidRPr="003B66D8">
        <w:rPr>
          <w:sz w:val="24"/>
          <w:szCs w:val="24"/>
        </w:rPr>
        <w:t>A description of the sampling and analytical methods used and the data relied upon to establish that the methods used meet the accuracy and precision requirements of paragraph (e)(6) of this section;</w:t>
      </w:r>
    </w:p>
    <w:p w14:paraId="521FC054" w14:textId="77777777" w:rsidR="00AF078F" w:rsidRPr="003B66D8" w:rsidRDefault="00AF078F" w:rsidP="004E7B6C">
      <w:pPr>
        <w:ind w:left="720"/>
        <w:rPr>
          <w:sz w:val="24"/>
          <w:szCs w:val="24"/>
        </w:rPr>
      </w:pPr>
    </w:p>
    <w:p w14:paraId="27222FD5" w14:textId="77777777"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1910.1045(q)(2)(ii)(C)</w:t>
      </w:r>
      <w:r w:rsidRPr="003B66D8">
        <w:rPr>
          <w:rStyle w:val="blueten"/>
          <w:i/>
          <w:iCs/>
          <w:sz w:val="24"/>
          <w:szCs w:val="24"/>
        </w:rPr>
        <w:t xml:space="preserve"> - </w:t>
      </w:r>
      <w:r w:rsidRPr="003B66D8">
        <w:rPr>
          <w:sz w:val="24"/>
          <w:szCs w:val="24"/>
        </w:rPr>
        <w:t>Type of respiratory protective devices worn, if any; and</w:t>
      </w:r>
    </w:p>
    <w:p w14:paraId="6591C5A2" w14:textId="77777777" w:rsidR="004E7B6C" w:rsidRPr="003B66D8" w:rsidRDefault="004E7B6C" w:rsidP="004E7B6C">
      <w:pPr>
        <w:rPr>
          <w:rStyle w:val="blueten"/>
          <w:b/>
          <w:bCs/>
          <w:sz w:val="24"/>
          <w:szCs w:val="24"/>
        </w:rPr>
      </w:pPr>
    </w:p>
    <w:p w14:paraId="2457CE17" w14:textId="77777777" w:rsidR="004E7B6C" w:rsidRPr="003B66D8" w:rsidRDefault="004E7B6C" w:rsidP="004E7B6C">
      <w:pPr>
        <w:ind w:left="720"/>
        <w:rPr>
          <w:sz w:val="24"/>
          <w:szCs w:val="24"/>
        </w:rPr>
      </w:pPr>
      <w:r w:rsidRPr="003B66D8">
        <w:rPr>
          <w:i/>
          <w:iCs/>
          <w:sz w:val="24"/>
          <w:szCs w:val="24"/>
          <w:u w:val="single"/>
        </w:rPr>
        <w:t>§</w:t>
      </w:r>
      <w:r w:rsidRPr="003B66D8">
        <w:rPr>
          <w:rStyle w:val="blueten"/>
          <w:i/>
          <w:iCs/>
          <w:sz w:val="24"/>
          <w:szCs w:val="24"/>
          <w:u w:val="single"/>
        </w:rPr>
        <w:t>1910.1045(q)(2)(ii)(D)</w:t>
      </w:r>
      <w:r w:rsidRPr="003B66D8">
        <w:rPr>
          <w:rStyle w:val="blueten"/>
          <w:i/>
          <w:iCs/>
          <w:sz w:val="24"/>
          <w:szCs w:val="24"/>
        </w:rPr>
        <w:t xml:space="preserve"> </w:t>
      </w:r>
      <w:r w:rsidR="00C779CB">
        <w:rPr>
          <w:rStyle w:val="blueten"/>
          <w:i/>
          <w:iCs/>
          <w:sz w:val="24"/>
          <w:szCs w:val="24"/>
        </w:rPr>
        <w:t>–</w:t>
      </w:r>
      <w:r w:rsidRPr="003B66D8">
        <w:rPr>
          <w:rStyle w:val="blueten"/>
          <w:i/>
          <w:iCs/>
          <w:sz w:val="24"/>
          <w:szCs w:val="24"/>
        </w:rPr>
        <w:t xml:space="preserve"> </w:t>
      </w:r>
      <w:r w:rsidRPr="003B66D8">
        <w:rPr>
          <w:sz w:val="24"/>
          <w:szCs w:val="24"/>
        </w:rPr>
        <w:t>Name</w:t>
      </w:r>
      <w:r w:rsidR="00C779CB">
        <w:rPr>
          <w:sz w:val="24"/>
          <w:szCs w:val="24"/>
        </w:rPr>
        <w:t xml:space="preserve">, </w:t>
      </w:r>
      <w:r w:rsidR="00C779CB" w:rsidRPr="003B66D8">
        <w:rPr>
          <w:sz w:val="24"/>
          <w:szCs w:val="24"/>
        </w:rPr>
        <w:t>social security number,</w:t>
      </w:r>
      <w:r w:rsidRPr="003B66D8">
        <w:rPr>
          <w:sz w:val="24"/>
          <w:szCs w:val="24"/>
        </w:rPr>
        <w:t xml:space="preserve"> and job classification of the employee monitored and of all other employees whose exposure the measurement is intended to represent.</w:t>
      </w:r>
    </w:p>
    <w:p w14:paraId="578A13F5" w14:textId="77777777" w:rsidR="004E7B6C" w:rsidRPr="003B66D8" w:rsidRDefault="004E7B6C" w:rsidP="004E7B6C">
      <w:pPr>
        <w:rPr>
          <w:sz w:val="24"/>
          <w:szCs w:val="24"/>
        </w:rPr>
      </w:pPr>
    </w:p>
    <w:p w14:paraId="672C8268"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1910.1045(q)(2)(iii)</w:t>
      </w:r>
      <w:r w:rsidRPr="003B66D8">
        <w:rPr>
          <w:rStyle w:val="blueten"/>
          <w:sz w:val="24"/>
          <w:szCs w:val="24"/>
        </w:rPr>
        <w:t xml:space="preserve"> - </w:t>
      </w:r>
      <w:r w:rsidRPr="003B66D8">
        <w:rPr>
          <w:sz w:val="24"/>
          <w:szCs w:val="24"/>
        </w:rPr>
        <w:t>The employer shall maintain this record for at least forty (40) years, or for the duration of employment plus twenty (20) years, whichever is longer.</w:t>
      </w:r>
    </w:p>
    <w:p w14:paraId="3193B8E8" w14:textId="77777777" w:rsidR="004E7B6C" w:rsidRDefault="004E7B6C" w:rsidP="004E7B6C"/>
    <w:p w14:paraId="0B29700E" w14:textId="77777777" w:rsidR="004E7B6C" w:rsidRPr="003B66D8" w:rsidRDefault="004E7B6C" w:rsidP="004E7B6C">
      <w:pPr>
        <w:rPr>
          <w:rStyle w:val="blueten"/>
          <w:b/>
          <w:bCs/>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14:paraId="4FBC7F69" w14:textId="77777777" w:rsidR="004E7B6C" w:rsidRPr="003B66D8" w:rsidRDefault="004E7B6C" w:rsidP="004E7B6C">
      <w:pPr>
        <w:rPr>
          <w:rStyle w:val="blueten"/>
          <w:b/>
          <w:bCs/>
          <w:sz w:val="24"/>
          <w:szCs w:val="24"/>
        </w:rPr>
      </w:pPr>
    </w:p>
    <w:p w14:paraId="0D70AD13" w14:textId="77777777" w:rsidR="004E7B6C" w:rsidRPr="003B66D8" w:rsidRDefault="004E7B6C" w:rsidP="004E7B6C">
      <w:pPr>
        <w:rPr>
          <w:sz w:val="24"/>
          <w:szCs w:val="24"/>
        </w:rPr>
      </w:pPr>
      <w:r w:rsidRPr="003B66D8">
        <w:rPr>
          <w:i/>
          <w:iCs/>
          <w:sz w:val="24"/>
          <w:szCs w:val="24"/>
        </w:rPr>
        <w:t xml:space="preserve">Medical surveillance §1910.1045(q)(3)(i) </w:t>
      </w:r>
      <w:r w:rsidRPr="003B66D8">
        <w:rPr>
          <w:sz w:val="24"/>
          <w:szCs w:val="24"/>
        </w:rPr>
        <w:t>- The employer shall establish and maintain an accurate record for each employee subject to medical surveillance as required by paragraph (n) of this section.</w:t>
      </w:r>
    </w:p>
    <w:p w14:paraId="36AC61C8" w14:textId="77777777" w:rsidR="004E7B6C" w:rsidRPr="003B66D8" w:rsidRDefault="004E7B6C" w:rsidP="004E7B6C">
      <w:pPr>
        <w:rPr>
          <w:sz w:val="24"/>
          <w:szCs w:val="24"/>
        </w:rPr>
      </w:pPr>
    </w:p>
    <w:p w14:paraId="0E30121F"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1910.1045(q)(3)(ii)</w:t>
      </w:r>
      <w:r w:rsidRPr="003B66D8">
        <w:rPr>
          <w:rStyle w:val="blueten"/>
          <w:sz w:val="24"/>
          <w:szCs w:val="24"/>
        </w:rPr>
        <w:t xml:space="preserve"> - </w:t>
      </w:r>
      <w:r w:rsidRPr="003B66D8">
        <w:rPr>
          <w:sz w:val="24"/>
          <w:szCs w:val="24"/>
        </w:rPr>
        <w:t>This record shall include:</w:t>
      </w:r>
    </w:p>
    <w:p w14:paraId="6533E848" w14:textId="77777777" w:rsidR="004E7B6C" w:rsidRPr="003B66D8" w:rsidRDefault="004E7B6C" w:rsidP="004E7B6C">
      <w:pPr>
        <w:rPr>
          <w:sz w:val="24"/>
          <w:szCs w:val="24"/>
        </w:rPr>
      </w:pPr>
    </w:p>
    <w:p w14:paraId="1362F4C4" w14:textId="77777777"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1910.1045(q)(3)(ii)(A)</w:t>
      </w:r>
      <w:r w:rsidRPr="003B66D8">
        <w:rPr>
          <w:rStyle w:val="blueten"/>
          <w:sz w:val="24"/>
          <w:szCs w:val="24"/>
        </w:rPr>
        <w:t xml:space="preserve"> - </w:t>
      </w:r>
      <w:r w:rsidRPr="003B66D8">
        <w:rPr>
          <w:sz w:val="24"/>
          <w:szCs w:val="24"/>
        </w:rPr>
        <w:t>A copy of the physician's written opinions;</w:t>
      </w:r>
    </w:p>
    <w:p w14:paraId="5654B82D" w14:textId="77777777" w:rsidR="004E7B6C" w:rsidRPr="003B66D8" w:rsidRDefault="004E7B6C" w:rsidP="004E7B6C">
      <w:pPr>
        <w:pStyle w:val="Header"/>
        <w:tabs>
          <w:tab w:val="clear" w:pos="4320"/>
          <w:tab w:val="clear" w:pos="8640"/>
        </w:tabs>
      </w:pPr>
    </w:p>
    <w:p w14:paraId="0B2A804D"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1910.1045(q)(3)(ii)(B)</w:t>
      </w:r>
      <w:r w:rsidRPr="003B66D8">
        <w:rPr>
          <w:rStyle w:val="blueten"/>
          <w:sz w:val="24"/>
          <w:szCs w:val="24"/>
        </w:rPr>
        <w:t xml:space="preserve"> - </w:t>
      </w:r>
      <w:r w:rsidRPr="003B66D8">
        <w:rPr>
          <w:sz w:val="24"/>
          <w:szCs w:val="24"/>
        </w:rPr>
        <w:t>Any employee medical complaints related to exposure to AN;</w:t>
      </w:r>
    </w:p>
    <w:p w14:paraId="7888B74D" w14:textId="77777777" w:rsidR="004E7B6C" w:rsidRPr="003B66D8" w:rsidRDefault="004E7B6C" w:rsidP="004E7B6C">
      <w:pPr>
        <w:rPr>
          <w:sz w:val="24"/>
          <w:szCs w:val="24"/>
        </w:rPr>
      </w:pPr>
    </w:p>
    <w:p w14:paraId="2FED010E" w14:textId="77777777"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1910.1045(q)(3)(ii)(C)</w:t>
      </w:r>
      <w:r w:rsidRPr="003B66D8">
        <w:rPr>
          <w:rStyle w:val="blueten"/>
          <w:sz w:val="24"/>
          <w:szCs w:val="24"/>
        </w:rPr>
        <w:t xml:space="preserve"> - </w:t>
      </w:r>
      <w:r w:rsidRPr="003B66D8">
        <w:rPr>
          <w:sz w:val="24"/>
          <w:szCs w:val="24"/>
        </w:rPr>
        <w:t>A copy of the information provided to the physician as required by paragraph (n)(5) of this section; and</w:t>
      </w:r>
    </w:p>
    <w:p w14:paraId="324E4822" w14:textId="77777777" w:rsidR="004E7B6C" w:rsidRPr="003B66D8" w:rsidRDefault="004E7B6C" w:rsidP="004E7B6C">
      <w:pPr>
        <w:rPr>
          <w:sz w:val="24"/>
          <w:szCs w:val="24"/>
        </w:rPr>
      </w:pPr>
    </w:p>
    <w:p w14:paraId="00321639" w14:textId="77777777"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1910.1045(q)(3)(ii)(D)</w:t>
      </w:r>
      <w:r w:rsidRPr="003B66D8">
        <w:rPr>
          <w:rStyle w:val="blueten"/>
          <w:sz w:val="24"/>
          <w:szCs w:val="24"/>
        </w:rPr>
        <w:t xml:space="preserve"> - </w:t>
      </w:r>
      <w:r w:rsidRPr="003B66D8">
        <w:rPr>
          <w:sz w:val="24"/>
          <w:szCs w:val="24"/>
        </w:rPr>
        <w:t>A copy of the employee's medical and work history.</w:t>
      </w:r>
    </w:p>
    <w:p w14:paraId="1C8B4254"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7C5E25"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Exposure monitoring and medical surveillance provide both employers and workers with access to useful information.  The exposure-monitoring and medical-surveillance records required by the Standard assist workers and their physicians in determining the need for treatment or other interventions as a result of the workers' exposure to AN.  The information also alerts employers if worker overexposure to AN occurs</w:t>
      </w:r>
      <w:r>
        <w:rPr>
          <w:sz w:val="24"/>
          <w:szCs w:val="24"/>
        </w:rPr>
        <w:t>;</w:t>
      </w:r>
      <w:r w:rsidRPr="003B66D8">
        <w:rPr>
          <w:sz w:val="24"/>
          <w:szCs w:val="24"/>
        </w:rPr>
        <w:t xml:space="preserve"> thereby</w:t>
      </w:r>
      <w:r>
        <w:rPr>
          <w:sz w:val="24"/>
          <w:szCs w:val="24"/>
        </w:rPr>
        <w:t>,</w:t>
      </w:r>
      <w:r w:rsidRPr="003B66D8">
        <w:rPr>
          <w:sz w:val="24"/>
          <w:szCs w:val="24"/>
        </w:rPr>
        <w:t xml:space="preserve"> enabling employers to implement controls to reduce AN exposures.</w:t>
      </w:r>
    </w:p>
    <w:p w14:paraId="2F347A3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40B851"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1910.1045(q)(3)(iii)</w:t>
      </w:r>
      <w:r w:rsidRPr="003B66D8">
        <w:rPr>
          <w:rStyle w:val="blueten"/>
          <w:sz w:val="24"/>
          <w:szCs w:val="24"/>
        </w:rPr>
        <w:t xml:space="preserve"> - </w:t>
      </w:r>
      <w:r w:rsidRPr="003B66D8">
        <w:rPr>
          <w:sz w:val="24"/>
          <w:szCs w:val="24"/>
        </w:rPr>
        <w:t>The employer shall assure that this record be maintained for at least forty (40) years, or for the duration of employment plus twenty (20) years, whichever is longer.</w:t>
      </w:r>
    </w:p>
    <w:p w14:paraId="4CEBC155"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64C5C7"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14:paraId="34042C59" w14:textId="77777777" w:rsidR="00E654DD" w:rsidRDefault="004E7B6C" w:rsidP="004E7B6C">
      <w:pPr>
        <w:spacing w:before="100" w:beforeAutospacing="1" w:after="100" w:afterAutospacing="1"/>
        <w:ind w:right="720"/>
        <w:rPr>
          <w:sz w:val="24"/>
          <w:szCs w:val="24"/>
        </w:rPr>
      </w:pPr>
      <w:r w:rsidRPr="003B66D8">
        <w:rPr>
          <w:i/>
          <w:iCs/>
          <w:sz w:val="24"/>
          <w:szCs w:val="24"/>
        </w:rPr>
        <w:t>Availability §1910.1045(q)(4(i))</w:t>
      </w:r>
      <w:r w:rsidRPr="003B66D8">
        <w:rPr>
          <w:sz w:val="24"/>
          <w:szCs w:val="24"/>
        </w:rPr>
        <w:t xml:space="preserve"> - The employer shall make all records required to be maintained by this section available, upon request, to the Assistant Secretary and the Director for examination and copying.</w:t>
      </w:r>
      <w:r w:rsidR="00E654DD">
        <w:rPr>
          <w:sz w:val="24"/>
          <w:szCs w:val="24"/>
        </w:rPr>
        <w:t xml:space="preserve"> </w:t>
      </w:r>
    </w:p>
    <w:p w14:paraId="1F262FFF" w14:textId="77777777" w:rsidR="004E7B6C" w:rsidRPr="003B66D8" w:rsidRDefault="00E654DD" w:rsidP="00030606">
      <w:pPr>
        <w:spacing w:before="100" w:beforeAutospacing="1" w:after="100" w:afterAutospacing="1"/>
        <w:ind w:right="720"/>
        <w:rPr>
          <w:sz w:val="24"/>
          <w:szCs w:val="24"/>
        </w:rPr>
      </w:pPr>
      <w:r w:rsidRPr="00A56AC3">
        <w:rPr>
          <w:sz w:val="24"/>
          <w:szCs w:val="24"/>
        </w:rPr>
        <w:t>N</w:t>
      </w:r>
      <w:r w:rsidRPr="00030606">
        <w:rPr>
          <w:sz w:val="24"/>
          <w:szCs w:val="24"/>
        </w:rPr>
        <w:t>ote:</w:t>
      </w:r>
      <w:r w:rsidRPr="0092492A">
        <w:rPr>
          <w:sz w:val="24"/>
          <w:szCs w:val="24"/>
        </w:rPr>
        <w:t xml:space="preserve"> </w:t>
      </w:r>
      <w:r w:rsidR="00A56AC3" w:rsidRPr="00942791">
        <w:rPr>
          <w:sz w:val="24"/>
          <w:szCs w:val="24"/>
        </w:rPr>
        <w:t xml:space="preserve">OSHA has determined that the requirement for employers to make </w:t>
      </w:r>
      <w:r w:rsidR="00C85AB9">
        <w:rPr>
          <w:sz w:val="24"/>
          <w:szCs w:val="24"/>
        </w:rPr>
        <w:t>records</w:t>
      </w:r>
      <w:r w:rsidR="00A56AC3" w:rsidRPr="00942791">
        <w:rPr>
          <w:sz w:val="24"/>
          <w:szCs w:val="24"/>
        </w:rPr>
        <w:t xml:space="preserve"> available upon request to the Assistant Secretary is not a collection of information; OSHA typically requests access to records during an inspection, and information collected by the Agency during the investigation is not subject to the PRA under 5 CFR 1320.4(a)(2). W</w:t>
      </w:r>
      <w:r w:rsidRPr="00A56AC3">
        <w:rPr>
          <w:sz w:val="24"/>
          <w:szCs w:val="24"/>
        </w:rPr>
        <w:t xml:space="preserve">hile NIOSH may use records collected from employers for research purposes, the Agency does not anticipate </w:t>
      </w:r>
      <w:r w:rsidR="00C85AB9">
        <w:rPr>
          <w:sz w:val="24"/>
          <w:szCs w:val="24"/>
        </w:rPr>
        <w:t xml:space="preserve">that </w:t>
      </w:r>
      <w:r w:rsidRPr="00A56AC3">
        <w:rPr>
          <w:sz w:val="24"/>
          <w:szCs w:val="24"/>
        </w:rPr>
        <w:t xml:space="preserve">NIOSH </w:t>
      </w:r>
      <w:r w:rsidR="00C85AB9">
        <w:rPr>
          <w:sz w:val="24"/>
          <w:szCs w:val="24"/>
        </w:rPr>
        <w:t>will</w:t>
      </w:r>
      <w:r w:rsidRPr="00A56AC3">
        <w:rPr>
          <w:sz w:val="24"/>
          <w:szCs w:val="24"/>
        </w:rPr>
        <w:t xml:space="preserve"> request employers to make available re</w:t>
      </w:r>
      <w:r w:rsidRPr="00030606">
        <w:rPr>
          <w:sz w:val="24"/>
          <w:szCs w:val="24"/>
        </w:rPr>
        <w:t>cords during the approval period.  Therefore</w:t>
      </w:r>
      <w:r w:rsidRPr="00D839C5">
        <w:rPr>
          <w:sz w:val="24"/>
          <w:szCs w:val="24"/>
        </w:rPr>
        <w:t>, the burden for the employer to make this information available to NIOSH is zero. </w:t>
      </w:r>
    </w:p>
    <w:p w14:paraId="170BFF10" w14:textId="77777777" w:rsidR="004E7B6C" w:rsidRPr="003B66D8" w:rsidRDefault="004E7B6C" w:rsidP="004E7B6C">
      <w:pPr>
        <w:rPr>
          <w:sz w:val="24"/>
          <w:szCs w:val="24"/>
        </w:rPr>
      </w:pPr>
      <w:r w:rsidRPr="003B66D8">
        <w:rPr>
          <w:i/>
          <w:iCs/>
          <w:sz w:val="24"/>
          <w:szCs w:val="24"/>
        </w:rPr>
        <w:t>§</w:t>
      </w:r>
      <w:r w:rsidRPr="003B66D8">
        <w:rPr>
          <w:rStyle w:val="blueten"/>
          <w:i/>
          <w:iCs/>
          <w:sz w:val="24"/>
          <w:szCs w:val="24"/>
        </w:rPr>
        <w:t>1910.1045(q)(4)(ii)</w:t>
      </w:r>
      <w:r w:rsidRPr="003B66D8">
        <w:rPr>
          <w:rStyle w:val="blueten"/>
          <w:sz w:val="24"/>
          <w:szCs w:val="24"/>
        </w:rPr>
        <w:t xml:space="preserve"> - </w:t>
      </w:r>
      <w:r w:rsidRPr="003B66D8">
        <w:rPr>
          <w:sz w:val="24"/>
          <w:szCs w:val="24"/>
        </w:rPr>
        <w:t xml:space="preserve">Records required by paragraphs (q)(1) through (q)(3) of this section shall be provided upon request to employees, designated representatives, and the Assistant Secretary in accordance with 29 CFR 1910.1020 (a) through (e) and (q) through (i). </w:t>
      </w:r>
      <w:r>
        <w:rPr>
          <w:sz w:val="24"/>
          <w:szCs w:val="24"/>
        </w:rPr>
        <w:t xml:space="preserve"> </w:t>
      </w:r>
      <w:r w:rsidRPr="003B66D8">
        <w:rPr>
          <w:sz w:val="24"/>
          <w:szCs w:val="24"/>
        </w:rPr>
        <w:t>Records required by paragraph (q)(1) shall be provided in the same manner as exposure monitoring records.</w:t>
      </w:r>
    </w:p>
    <w:p w14:paraId="4244CFD8" w14:textId="77777777"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OSHA compliance officer’s uses these records to assess employer compliance with the major requirements of the Standard, while NIOSH may compile these records for research purposes.  Workers and worker representatives use exposure-monitoring and medical-surveillance records to assess worker medical status over the course of employment, to evaluate the effectiveness of the employer's exposure-reduction program, and for other reasons.</w:t>
      </w:r>
    </w:p>
    <w:p w14:paraId="64E672CC" w14:textId="77777777" w:rsidR="004E7B6C" w:rsidRDefault="004E7B6C" w:rsidP="004E7B6C">
      <w:pPr>
        <w:pStyle w:val="Heading3"/>
      </w:pPr>
      <w:r>
        <w:t xml:space="preserve">Transfer of Records §1910.1045(q)(5)(i) and (ii) </w:t>
      </w:r>
    </w:p>
    <w:p w14:paraId="77CEFA6F" w14:textId="77777777" w:rsidR="004E7B6C" w:rsidRDefault="004E7B6C" w:rsidP="004E7B6C">
      <w:pPr>
        <w:rPr>
          <w:sz w:val="24"/>
          <w:szCs w:val="24"/>
        </w:rPr>
      </w:pPr>
    </w:p>
    <w:p w14:paraId="5A6A7DF7" w14:textId="77777777" w:rsidR="004E7B6C" w:rsidRPr="00DE7A6F" w:rsidRDefault="004E7B6C" w:rsidP="004E7B6C">
      <w:pPr>
        <w:widowControl w:val="0"/>
        <w:autoSpaceDE w:val="0"/>
        <w:autoSpaceDN w:val="0"/>
        <w:adjustRightInd w:val="0"/>
        <w:rPr>
          <w:sz w:val="24"/>
          <w:szCs w:val="24"/>
        </w:rPr>
      </w:pPr>
      <w:r w:rsidRPr="00DE7A6F">
        <w:rPr>
          <w:i/>
          <w:sz w:val="24"/>
          <w:szCs w:val="24"/>
        </w:rPr>
        <w:t>§1910.1045(q)(5)(i)</w:t>
      </w:r>
      <w:r w:rsidRPr="00DE7A6F">
        <w:rPr>
          <w:sz w:val="24"/>
          <w:szCs w:val="24"/>
        </w:rPr>
        <w:t xml:space="preserve"> -Whenever the employer ceases to do business, the successor employer shall receive and retain all records required to be maintained by this section for the prescribed period</w:t>
      </w:r>
      <w:r w:rsidRPr="00DE7A6F">
        <w:rPr>
          <w:rFonts w:ascii="Arial" w:hAnsi="Arial" w:cs="Arial"/>
        </w:rPr>
        <w:t>.</w:t>
      </w:r>
      <w:r w:rsidRPr="00DE7A6F">
        <w:rPr>
          <w:sz w:val="24"/>
          <w:szCs w:val="24"/>
        </w:rPr>
        <w:t xml:space="preserve"> </w:t>
      </w:r>
    </w:p>
    <w:p w14:paraId="426F607F" w14:textId="77777777" w:rsidR="004E7B6C" w:rsidRPr="00DE7A6F" w:rsidRDefault="004E7B6C" w:rsidP="004E7B6C">
      <w:pPr>
        <w:widowControl w:val="0"/>
        <w:autoSpaceDE w:val="0"/>
        <w:autoSpaceDN w:val="0"/>
        <w:adjustRightInd w:val="0"/>
        <w:rPr>
          <w:sz w:val="24"/>
          <w:szCs w:val="24"/>
        </w:rPr>
      </w:pPr>
    </w:p>
    <w:p w14:paraId="45D5B3F7" w14:textId="77777777" w:rsidR="004E7B6C" w:rsidRPr="00DE7A6F" w:rsidRDefault="004E7B6C" w:rsidP="004E7B6C">
      <w:pPr>
        <w:widowControl w:val="0"/>
        <w:autoSpaceDE w:val="0"/>
        <w:autoSpaceDN w:val="0"/>
        <w:adjustRightInd w:val="0"/>
        <w:rPr>
          <w:sz w:val="24"/>
          <w:szCs w:val="24"/>
        </w:rPr>
      </w:pPr>
      <w:r w:rsidRPr="00DE7A6F">
        <w:rPr>
          <w:i/>
          <w:sz w:val="24"/>
          <w:szCs w:val="24"/>
        </w:rPr>
        <w:t>§1910.1045(q)(5)(i)</w:t>
      </w:r>
      <w:r w:rsidRPr="00DE7A6F">
        <w:rPr>
          <w:sz w:val="24"/>
          <w:szCs w:val="24"/>
        </w:rPr>
        <w:t xml:space="preserve"> </w:t>
      </w:r>
      <w:r w:rsidRPr="00DE7A6F">
        <w:rPr>
          <w:i/>
          <w:sz w:val="24"/>
          <w:szCs w:val="24"/>
        </w:rPr>
        <w:t>(ii)</w:t>
      </w:r>
      <w:r w:rsidRPr="00DE7A6F">
        <w:rPr>
          <w:sz w:val="24"/>
          <w:szCs w:val="24"/>
        </w:rPr>
        <w:t xml:space="preserve"> - The employer shall comply with the requirements involving transfer of records set forth in 29 CFR 1910.1020(h).</w:t>
      </w:r>
    </w:p>
    <w:p w14:paraId="3265DDAD" w14:textId="77777777" w:rsidR="004E7B6C" w:rsidRPr="003B66D8" w:rsidRDefault="004E7B6C" w:rsidP="004E7B6C">
      <w:pPr>
        <w:rPr>
          <w:b/>
          <w:sz w:val="24"/>
          <w:szCs w:val="24"/>
          <w:vertAlign w:val="superscript"/>
        </w:rPr>
      </w:pPr>
      <w:r>
        <w:rPr>
          <w:sz w:val="24"/>
          <w:szCs w:val="24"/>
        </w:rPr>
        <w:br/>
      </w:r>
      <w:r w:rsidRPr="003B66D8">
        <w:rPr>
          <w:b/>
          <w:bCs/>
          <w:sz w:val="24"/>
          <w:szCs w:val="24"/>
          <w:u w:val="single"/>
        </w:rPr>
        <w:t>Purpose</w:t>
      </w:r>
      <w:r w:rsidRPr="003B66D8">
        <w:rPr>
          <w:sz w:val="24"/>
          <w:szCs w:val="24"/>
        </w:rPr>
        <w:t>:  Paragraph (h) of §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Pr="003B66D8">
        <w:rPr>
          <w:sz w:val="24"/>
          <w:szCs w:val="24"/>
          <w:vertAlign w:val="superscript"/>
        </w:rPr>
        <w:t>.</w:t>
      </w:r>
    </w:p>
    <w:p w14:paraId="08F6129D" w14:textId="77777777" w:rsidR="004E7B6C" w:rsidRPr="003B66D8" w:rsidRDefault="004E7B6C" w:rsidP="004E7B6C">
      <w:pPr>
        <w:rPr>
          <w:sz w:val="24"/>
          <w:szCs w:val="24"/>
        </w:rPr>
      </w:pPr>
    </w:p>
    <w:p w14:paraId="6334BF90" w14:textId="77777777" w:rsidR="004E7B6C" w:rsidRPr="003B66D8" w:rsidRDefault="004E7B6C" w:rsidP="004E7B6C">
      <w:pPr>
        <w:rPr>
          <w:sz w:val="24"/>
          <w:szCs w:val="24"/>
        </w:rPr>
      </w:pPr>
      <w:r w:rsidRPr="003B66D8">
        <w:rPr>
          <w:sz w:val="24"/>
          <w:szCs w:val="24"/>
        </w:rPr>
        <w:t>OSHA considers the employer’s transfer of records to a successor employer to be usual and customary communications during the transition from one employer to a successor employer. In this regard, the employer would communicate the location of all records, including employee exposure-monitoring and medical records, at the facility to the successor employer during the transfer of business operations, as a matter of usual and customary business practice.  In addition, OSHA accounts for the burden hours and costs resulting from the employee notification requirements under the Information Collection Request (ICR) for its Access to Employee Exposure and Medical Records Standard (§1910.1020), OMB Control No. 1218-0065.</w:t>
      </w:r>
    </w:p>
    <w:p w14:paraId="79A5EFCB"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DED41F1"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b/>
          <w:bCs/>
        </w:rPr>
        <w:t xml:space="preserve"> </w:t>
      </w:r>
      <w:r w:rsidRPr="000220AE">
        <w:rPr>
          <w:b/>
          <w:bCs/>
          <w:sz w:val="24"/>
          <w:szCs w:val="24"/>
        </w:rPr>
        <w:t>3.</w:t>
      </w:r>
      <w:r w:rsidRPr="000220AE">
        <w:rPr>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207BCD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E4CC3D"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Employers may use improved information technology, including electronic recording, when establishing or maintaining records.  OSHA wrote the paperwork requirements of the Standard in performance-oriented language, i.e., in terms of </w:t>
      </w:r>
      <w:r w:rsidRPr="003B66D8">
        <w:rPr>
          <w:sz w:val="24"/>
          <w:szCs w:val="24"/>
          <w:u w:val="single"/>
        </w:rPr>
        <w:t>what</w:t>
      </w:r>
      <w:r w:rsidRPr="003B66D8">
        <w:rPr>
          <w:sz w:val="24"/>
          <w:szCs w:val="24"/>
        </w:rPr>
        <w:t xml:space="preserve"> data to collect, not </w:t>
      </w:r>
      <w:r w:rsidRPr="003B66D8">
        <w:rPr>
          <w:sz w:val="24"/>
          <w:szCs w:val="24"/>
          <w:u w:val="single"/>
        </w:rPr>
        <w:t>how</w:t>
      </w:r>
      <w:r w:rsidRPr="003B66D8">
        <w:rPr>
          <w:sz w:val="24"/>
          <w:szCs w:val="24"/>
        </w:rPr>
        <w:t xml:space="preserve"> to collect the data.</w:t>
      </w:r>
    </w:p>
    <w:p w14:paraId="0D7C2039"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ECD8EF"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sidRPr="000220AE">
        <w:rPr>
          <w:b/>
          <w:bCs/>
          <w:sz w:val="24"/>
          <w:szCs w:val="24"/>
        </w:rPr>
        <w:t>4.</w:t>
      </w:r>
      <w:r w:rsidRPr="000220AE">
        <w:rPr>
          <w:b/>
          <w:bCs/>
          <w:sz w:val="24"/>
          <w:szCs w:val="24"/>
        </w:rPr>
        <w:tab/>
        <w:t>Describe efforts to identify duplication.  Show specifically why any similar information already available cannot be used or modified for use for the purposes described in Item A.2 above.</w:t>
      </w:r>
    </w:p>
    <w:p w14:paraId="324B4BCD" w14:textId="77777777" w:rsidR="004E7B6C" w:rsidRDefault="000220AE" w:rsidP="000220AE">
      <w:pPr>
        <w:tabs>
          <w:tab w:val="left" w:pos="0"/>
        </w:tabs>
      </w:pPr>
      <w:r>
        <w:tab/>
      </w:r>
      <w:r>
        <w:tab/>
      </w:r>
      <w:r>
        <w:tab/>
      </w:r>
    </w:p>
    <w:p w14:paraId="0DA7BE6F"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The requirements to collect and maintain information are specific to each employer and </w:t>
      </w:r>
      <w:r>
        <w:rPr>
          <w:sz w:val="24"/>
          <w:szCs w:val="24"/>
        </w:rPr>
        <w:t>worker</w:t>
      </w:r>
      <w:r w:rsidRPr="003B66D8">
        <w:rPr>
          <w:sz w:val="24"/>
          <w:szCs w:val="24"/>
        </w:rPr>
        <w:t xml:space="preserve"> involved, and no other source or agency duplicates these requirements or can make the required information available to OSHA (i.e., the required information is available only from employers).</w:t>
      </w:r>
    </w:p>
    <w:p w14:paraId="77415C52" w14:textId="77777777" w:rsidR="00D77AA6" w:rsidRDefault="00D77AA6"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17FB83E" w14:textId="77777777" w:rsidR="00D77AA6" w:rsidRPr="000220AE" w:rsidRDefault="00D77AA6" w:rsidP="000220AE">
      <w:pPr>
        <w:rPr>
          <w:sz w:val="24"/>
        </w:rPr>
      </w:pPr>
      <w:r w:rsidRPr="00D77AA6">
        <w:rPr>
          <w:sz w:val="24"/>
        </w:rPr>
        <w:t xml:space="preserve">The information collection requirements of the Standard are specific to each employer and worker involved, and no other source or agency duplicates these requirements or can make the required information available to the Agency (i.e., the required information is </w:t>
      </w:r>
      <w:r w:rsidR="000220AE">
        <w:rPr>
          <w:sz w:val="24"/>
        </w:rPr>
        <w:t>available only from employers).</w:t>
      </w:r>
    </w:p>
    <w:p w14:paraId="3BCBDF24"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73C3FE6" w14:textId="77777777" w:rsidR="004E7B6C" w:rsidRPr="000220AE" w:rsidRDefault="004E7B6C" w:rsidP="004E7B6C">
      <w:pPr>
        <w:numPr>
          <w:ilvl w:val="0"/>
          <w:numId w:val="5"/>
        </w:numPr>
        <w:tabs>
          <w:tab w:val="clear" w:pos="1080"/>
          <w:tab w:val="left" w:pos="0"/>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sz w:val="24"/>
          <w:szCs w:val="24"/>
        </w:rPr>
      </w:pPr>
      <w:r w:rsidRPr="000220AE">
        <w:rPr>
          <w:b/>
          <w:bCs/>
          <w:sz w:val="24"/>
          <w:szCs w:val="24"/>
        </w:rPr>
        <w:t>If the collection of information impacts small businesses or other small entities, describe any methods used to minimize burden.</w:t>
      </w:r>
    </w:p>
    <w:p w14:paraId="7D6C0988"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4B6A257" w14:textId="77777777"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10737">
        <w:rPr>
          <w:sz w:val="24"/>
          <w:szCs w:val="24"/>
        </w:rPr>
        <w:t>The information collection requirements of the Standard do not have a significant impact on a substantial number of small entities.</w:t>
      </w:r>
    </w:p>
    <w:p w14:paraId="5D7EA7D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EFAB555" w14:textId="77777777" w:rsidR="004E7B6C" w:rsidRPr="000220AE" w:rsidRDefault="004E7B6C" w:rsidP="004E7B6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0220AE">
        <w:rPr>
          <w:b/>
          <w:bCs/>
          <w:sz w:val="24"/>
          <w:szCs w:val="24"/>
        </w:rPr>
        <w:t>6.</w:t>
      </w:r>
      <w:r w:rsidRPr="000220AE">
        <w:rPr>
          <w:b/>
          <w:bCs/>
          <w:sz w:val="24"/>
          <w:szCs w:val="24"/>
        </w:rPr>
        <w:tab/>
      </w:r>
      <w:r w:rsidRPr="000220AE">
        <w:rPr>
          <w:b/>
          <w:bCs/>
          <w:sz w:val="24"/>
          <w:szCs w:val="24"/>
        </w:rPr>
        <w:tab/>
        <w:t>Describe the consequence to Federal program or policy activities if the collection is not conducted or is conducted less frequently, as well as any technical or legal obstacles to reducing burden.</w:t>
      </w:r>
    </w:p>
    <w:p w14:paraId="530B54DF" w14:textId="77777777" w:rsidR="004E7B6C"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C3C46D" w14:textId="77777777"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10737">
        <w:rPr>
          <w:sz w:val="24"/>
          <w:szCs w:val="24"/>
        </w:rPr>
        <w:t xml:space="preserve">The Agency believes that the information collection frequencies required by the Standard are the minimum frequencies necessary to effectively monitor the exposure and health status of </w:t>
      </w:r>
      <w:r>
        <w:rPr>
          <w:sz w:val="24"/>
          <w:szCs w:val="24"/>
        </w:rPr>
        <w:t>worker</w:t>
      </w:r>
      <w:r w:rsidRPr="00810737">
        <w:rPr>
          <w:sz w:val="24"/>
          <w:szCs w:val="24"/>
        </w:rPr>
        <w:t>s exposed to AN, and</w:t>
      </w:r>
      <w:r>
        <w:rPr>
          <w:sz w:val="24"/>
          <w:szCs w:val="24"/>
        </w:rPr>
        <w:t xml:space="preserve">; </w:t>
      </w:r>
      <w:r w:rsidRPr="00810737">
        <w:rPr>
          <w:sz w:val="24"/>
          <w:szCs w:val="24"/>
        </w:rPr>
        <w:t>thereby</w:t>
      </w:r>
      <w:r>
        <w:rPr>
          <w:sz w:val="24"/>
          <w:szCs w:val="24"/>
        </w:rPr>
        <w:t>,</w:t>
      </w:r>
      <w:r w:rsidRPr="00810737">
        <w:rPr>
          <w:sz w:val="24"/>
          <w:szCs w:val="24"/>
        </w:rPr>
        <w:t xml:space="preserve"> fulfill its mandate "to assure so far as possible every working man and woman in the Nation safe and healthful working conditions and to preserve our human resources" as specified by the OSH Act at 29 U.S.C. 651.  Accordingly, if employers do not perform the required information collections, or delay in providing this information, </w:t>
      </w:r>
      <w:r>
        <w:rPr>
          <w:sz w:val="24"/>
          <w:szCs w:val="24"/>
        </w:rPr>
        <w:t>worker</w:t>
      </w:r>
      <w:r w:rsidRPr="00810737">
        <w:rPr>
          <w:sz w:val="24"/>
          <w:szCs w:val="24"/>
        </w:rPr>
        <w:t xml:space="preserve">s will have an increased probability of developing cancer, dermatitis, and skin irritation because of their AN exposures. </w:t>
      </w:r>
    </w:p>
    <w:p w14:paraId="15538C80" w14:textId="77777777"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141CA90" w14:textId="77777777" w:rsidR="004E7B6C" w:rsidRPr="000220AE" w:rsidRDefault="004E7B6C" w:rsidP="004E7B6C">
      <w:pPr>
        <w:pStyle w:val="BodyTextIndent"/>
        <w:rPr>
          <w:sz w:val="24"/>
          <w:szCs w:val="24"/>
        </w:rPr>
      </w:pPr>
      <w:r w:rsidRPr="000220AE">
        <w:rPr>
          <w:sz w:val="24"/>
          <w:szCs w:val="24"/>
        </w:rPr>
        <w:t xml:space="preserve"> 7.  </w:t>
      </w:r>
      <w:r w:rsidRPr="000220AE">
        <w:rPr>
          <w:sz w:val="24"/>
          <w:szCs w:val="24"/>
        </w:rPr>
        <w:tab/>
        <w:t>Explain any special circumstances that would cause an information collection to be conducted in a manner:</w:t>
      </w:r>
    </w:p>
    <w:p w14:paraId="1404DBC5"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196FC5CC"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 xml:space="preserve"> Requiring respondents to report information to the agency more often than quarterly.</w:t>
      </w:r>
    </w:p>
    <w:p w14:paraId="7003E38C"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03D53CA"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Requiring respondents to prepare a written response to a collection of infor</w:t>
      </w:r>
      <w:r w:rsidR="000220AE">
        <w:rPr>
          <w:b/>
          <w:bCs/>
          <w:sz w:val="24"/>
          <w:szCs w:val="24"/>
        </w:rPr>
        <w:t xml:space="preserve">mation in </w:t>
      </w:r>
      <w:r w:rsidRPr="000220AE">
        <w:rPr>
          <w:b/>
          <w:bCs/>
          <w:sz w:val="24"/>
          <w:szCs w:val="24"/>
        </w:rPr>
        <w:t>fewer than 30 days after receipt of it.</w:t>
      </w:r>
    </w:p>
    <w:p w14:paraId="2BC455CF"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61CAF7B"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Requiring respondents to submit more than an original and two copies of any document.</w:t>
      </w:r>
    </w:p>
    <w:p w14:paraId="3584CDE3"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42DB4CE4" w14:textId="77777777" w:rsidR="004E7B6C" w:rsidRPr="000220AE" w:rsidRDefault="004E7B6C" w:rsidP="000220AE">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Requiring respondents to retain records, other than health, medical, government contract,</w:t>
      </w:r>
      <w:r w:rsidR="000220AE">
        <w:rPr>
          <w:b/>
          <w:bCs/>
          <w:sz w:val="24"/>
          <w:szCs w:val="24"/>
        </w:rPr>
        <w:t xml:space="preserve"> </w:t>
      </w:r>
      <w:r w:rsidRPr="000220AE">
        <w:rPr>
          <w:b/>
          <w:bCs/>
          <w:sz w:val="24"/>
          <w:szCs w:val="24"/>
        </w:rPr>
        <w:t>grant</w:t>
      </w:r>
      <w:r w:rsidRPr="000220AE">
        <w:rPr>
          <w:b/>
          <w:bCs/>
          <w:sz w:val="24"/>
          <w:szCs w:val="24"/>
        </w:rPr>
        <w:noBreakHyphen/>
        <w:t>in</w:t>
      </w:r>
      <w:r w:rsidRPr="000220AE">
        <w:rPr>
          <w:b/>
          <w:bCs/>
          <w:sz w:val="24"/>
          <w:szCs w:val="24"/>
        </w:rPr>
        <w:noBreakHyphen/>
        <w:t>aid, or tax records for more than three years.</w:t>
      </w:r>
    </w:p>
    <w:p w14:paraId="72218EFB"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0C773051"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In connection with a statistical survey, that is not designed to produce valid and reliable results that can be generalized to the universe of study.</w:t>
      </w:r>
    </w:p>
    <w:p w14:paraId="53855417"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3CF7C6D4"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Requiring the use of a statistical data classification that has not been reviewed and approved by OMB.</w:t>
      </w:r>
    </w:p>
    <w:p w14:paraId="08939001"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00839CD"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769E333A"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E203C65" w14:textId="77777777" w:rsidR="004E7B6C" w:rsidRPr="000220AE"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25B9C024"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0CE990"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 xml:space="preserve">As specified in paragraph (e)(5) of the Standard, employers must notify each </w:t>
      </w:r>
      <w:r>
        <w:rPr>
          <w:sz w:val="24"/>
          <w:szCs w:val="24"/>
        </w:rPr>
        <w:t>worker</w:t>
      </w:r>
      <w:r w:rsidRPr="007F313E">
        <w:rPr>
          <w:sz w:val="24"/>
          <w:szCs w:val="24"/>
        </w:rPr>
        <w:t xml:space="preserve"> either individually in writing, or by posting the monitoring results within 15 working days after receiving the results.  If the results show that a </w:t>
      </w:r>
      <w:r>
        <w:rPr>
          <w:sz w:val="24"/>
          <w:szCs w:val="24"/>
        </w:rPr>
        <w:t>worker</w:t>
      </w:r>
      <w:r w:rsidRPr="007F313E">
        <w:rPr>
          <w:sz w:val="24"/>
          <w:szCs w:val="24"/>
        </w:rPr>
        <w:t>'s exposure to AN exceeds the PEL, the employer must notify them of this finding, and inform them of the corrective actions they are taking to prevent overexposure.</w:t>
      </w:r>
    </w:p>
    <w:p w14:paraId="246913E7"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2D4F8B" w14:textId="77777777" w:rsidR="004E7B6C" w:rsidRPr="000220AE" w:rsidRDefault="004E7B6C" w:rsidP="004E7B6C">
      <w:pPr>
        <w:pStyle w:val="BodyTextIndent"/>
        <w:rPr>
          <w:sz w:val="24"/>
          <w:szCs w:val="24"/>
        </w:rPr>
      </w:pPr>
      <w:r w:rsidRPr="000220AE">
        <w:rPr>
          <w:sz w:val="24"/>
          <w:szCs w:val="24"/>
        </w:rPr>
        <w:t xml:space="preserve">8. </w:t>
      </w:r>
      <w:r w:rsidRPr="000220AE">
        <w:rPr>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B518466"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1513576"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sidRPr="000220AE">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37CEC1A"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A7A5B10"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220AE">
        <w:rPr>
          <w:b/>
          <w:bCs/>
          <w:sz w:val="24"/>
          <w:szCs w:val="24"/>
        </w:rPr>
        <w:t xml:space="preserve">Consultation with representatives of those from whom information is to be obtained or those who must compile records should occur at least once every 3 years </w:t>
      </w:r>
      <w:r w:rsidRPr="000220AE">
        <w:rPr>
          <w:b/>
          <w:bCs/>
          <w:sz w:val="24"/>
          <w:szCs w:val="24"/>
        </w:rPr>
        <w:noBreakHyphen/>
      </w:r>
      <w:r w:rsidRPr="000220AE">
        <w:rPr>
          <w:b/>
          <w:bCs/>
          <w:sz w:val="24"/>
          <w:szCs w:val="24"/>
        </w:rPr>
        <w:noBreakHyphen/>
        <w:t xml:space="preserve"> even if the collection of information activity is the same as in prior periods.  There may be circumstances that may preclude consultation in a specific situation.  These circumstances should be explained</w:t>
      </w:r>
      <w:r>
        <w:rPr>
          <w:b/>
          <w:bCs/>
        </w:rPr>
        <w:t>.</w:t>
      </w:r>
    </w:p>
    <w:p w14:paraId="730468CC" w14:textId="77777777" w:rsidR="00D77AA6" w:rsidRPr="000E1627" w:rsidRDefault="00D77AA6" w:rsidP="000B203F">
      <w:pPr>
        <w:pStyle w:val="Default"/>
        <w:rPr>
          <w:color w:val="auto"/>
        </w:rPr>
      </w:pPr>
    </w:p>
    <w:p w14:paraId="0B356135" w14:textId="333B4622" w:rsidR="00544612" w:rsidRPr="00544612" w:rsidRDefault="00544612" w:rsidP="00544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4"/>
          <w:szCs w:val="24"/>
          <w:lang w:eastAsia="x-none"/>
        </w:rPr>
      </w:pPr>
      <w:r w:rsidRPr="00544612">
        <w:rPr>
          <w:rFonts w:cs="Shruti"/>
          <w:sz w:val="24"/>
          <w:szCs w:val="24"/>
          <w:lang w:eastAsia="x-none"/>
        </w:rPr>
        <w:t>As required by the Paperwork Reduction Act of 1995 (44 U.S.C. 3506)(c)(2)(A)), OSHA published a notice in the Federal Register</w:t>
      </w:r>
      <w:r>
        <w:rPr>
          <w:rFonts w:cs="Shruti"/>
          <w:sz w:val="24"/>
          <w:szCs w:val="24"/>
          <w:lang w:eastAsia="x-none"/>
        </w:rPr>
        <w:t xml:space="preserve"> on March 8, 2018 (FR 83 9868</w:t>
      </w:r>
      <w:r w:rsidRPr="00544612">
        <w:rPr>
          <w:rFonts w:cs="Shruti"/>
          <w:sz w:val="24"/>
          <w:szCs w:val="24"/>
          <w:lang w:eastAsia="x-none"/>
        </w:rPr>
        <w:t xml:space="preserve">) soliciting public comments on its proposal to extend the Office of Management and Budget’s approval of the information collection requirement specified </w:t>
      </w:r>
      <w:r w:rsidR="00023DDA">
        <w:rPr>
          <w:rFonts w:cs="Shruti"/>
          <w:sz w:val="24"/>
          <w:szCs w:val="24"/>
          <w:lang w:eastAsia="x-none"/>
        </w:rPr>
        <w:t xml:space="preserve">by the </w:t>
      </w:r>
      <w:r>
        <w:rPr>
          <w:color w:val="000000"/>
          <w:sz w:val="24"/>
          <w:szCs w:val="24"/>
        </w:rPr>
        <w:t>Acrylonitrile Standard (29 CFR 1910.1045</w:t>
      </w:r>
      <w:r w:rsidRPr="00544612">
        <w:rPr>
          <w:rFonts w:cs="Shruti"/>
          <w:sz w:val="24"/>
          <w:szCs w:val="24"/>
          <w:lang w:eastAsia="x-none"/>
        </w:rPr>
        <w:t xml:space="preserve">).  This notice was part of a preclearance consultation program that provided the general public and government agencies the opportunity to comment. </w:t>
      </w:r>
      <w:r w:rsidR="00A64BFA">
        <w:rPr>
          <w:rFonts w:cs="Shruti"/>
          <w:sz w:val="24"/>
          <w:szCs w:val="24"/>
          <w:lang w:eastAsia="x-none"/>
        </w:rPr>
        <w:t xml:space="preserve">No public </w:t>
      </w:r>
      <w:r w:rsidRPr="00544612">
        <w:rPr>
          <w:rFonts w:cs="Shruti"/>
          <w:sz w:val="24"/>
          <w:szCs w:val="24"/>
          <w:lang w:eastAsia="x-none"/>
        </w:rPr>
        <w:t>comments</w:t>
      </w:r>
      <w:r w:rsidR="00A64BFA">
        <w:rPr>
          <w:rFonts w:cs="Shruti"/>
          <w:sz w:val="24"/>
          <w:szCs w:val="24"/>
          <w:lang w:eastAsia="x-none"/>
        </w:rPr>
        <w:t xml:space="preserve"> were received</w:t>
      </w:r>
      <w:r w:rsidRPr="00544612">
        <w:rPr>
          <w:rFonts w:cs="Shruti"/>
          <w:sz w:val="24"/>
          <w:szCs w:val="24"/>
          <w:lang w:eastAsia="x-none"/>
        </w:rPr>
        <w:t xml:space="preserve"> .</w:t>
      </w:r>
    </w:p>
    <w:p w14:paraId="19DEF4EA" w14:textId="77777777" w:rsidR="004E7B6C" w:rsidRDefault="004E7B6C" w:rsidP="004E7B6C">
      <w:pPr>
        <w:pStyle w:val="HTMLPreformatted"/>
        <w:rPr>
          <w:rFonts w:ascii="Times New Roman" w:hAnsi="Times New Roman" w:cs="Times New Roman"/>
          <w:sz w:val="24"/>
          <w:szCs w:val="24"/>
        </w:rPr>
      </w:pPr>
    </w:p>
    <w:p w14:paraId="19667380" w14:textId="77777777" w:rsidR="004E7B6C" w:rsidRPr="000220AE" w:rsidRDefault="004E7B6C" w:rsidP="004E7B6C">
      <w:pPr>
        <w:pStyle w:val="BodyTextIndent"/>
        <w:rPr>
          <w:sz w:val="24"/>
          <w:szCs w:val="24"/>
        </w:rPr>
      </w:pPr>
      <w:r w:rsidRPr="000220AE">
        <w:rPr>
          <w:sz w:val="24"/>
          <w:szCs w:val="24"/>
        </w:rPr>
        <w:t>9.</w:t>
      </w:r>
      <w:r w:rsidRPr="000220AE">
        <w:rPr>
          <w:sz w:val="24"/>
          <w:szCs w:val="24"/>
        </w:rPr>
        <w:tab/>
        <w:t xml:space="preserve">Explain any decision to provide any payment or gift to respondents, other than </w:t>
      </w:r>
      <w:r w:rsidR="000220AE" w:rsidRPr="000220AE">
        <w:rPr>
          <w:sz w:val="24"/>
          <w:szCs w:val="24"/>
        </w:rPr>
        <w:t>remuneration</w:t>
      </w:r>
      <w:r w:rsidRPr="000220AE">
        <w:rPr>
          <w:sz w:val="24"/>
          <w:szCs w:val="24"/>
        </w:rPr>
        <w:t xml:space="preserve"> of contractors or grantees.</w:t>
      </w:r>
    </w:p>
    <w:p w14:paraId="0A69BBB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52F02A"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The Agency will provide no payments or gifts to the respondents.</w:t>
      </w:r>
    </w:p>
    <w:p w14:paraId="29D433D5"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CD52B2D" w14:textId="77777777" w:rsidR="004E7B6C" w:rsidRPr="000220AE" w:rsidRDefault="004E7B6C" w:rsidP="004E7B6C">
      <w:pPr>
        <w:pStyle w:val="BodyTextIndent"/>
        <w:rPr>
          <w:sz w:val="24"/>
          <w:szCs w:val="24"/>
        </w:rPr>
      </w:pPr>
      <w:r w:rsidRPr="000220AE">
        <w:rPr>
          <w:sz w:val="24"/>
          <w:szCs w:val="24"/>
        </w:rPr>
        <w:t>10.</w:t>
      </w:r>
      <w:r w:rsidRPr="000220AE">
        <w:rPr>
          <w:sz w:val="24"/>
          <w:szCs w:val="24"/>
        </w:rPr>
        <w:tab/>
        <w:t>Describe any assurance of confidentiality provided to respondents and the basis for the assurance in statute, regulation, or agency policy.</w:t>
      </w:r>
    </w:p>
    <w:p w14:paraId="28E62B0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0E5310"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To ensure that the personal information contained in medical records remains confidential, OSHA developed 29 CFR 1913.10 to regulate access to these records.</w:t>
      </w:r>
    </w:p>
    <w:p w14:paraId="3D954F4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0F0EB1"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0220AE">
        <w:rPr>
          <w:b/>
          <w:bCs/>
          <w:sz w:val="24"/>
          <w:szCs w:val="24"/>
        </w:rPr>
        <w:t>11.</w:t>
      </w:r>
      <w:r w:rsidRPr="000220AE">
        <w:rPr>
          <w:b/>
          <w:bCs/>
          <w:sz w:val="24"/>
          <w:szCs w:val="24"/>
        </w:rPr>
        <w:tab/>
        <w:t>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information, the explanation to be given to persons form whom the information is requested, and any steps to be taken to obtain their consent.</w:t>
      </w:r>
    </w:p>
    <w:p w14:paraId="70B3631B"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EDF59A"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None of the provisions in the Standard requires sensitive information.</w:t>
      </w:r>
    </w:p>
    <w:p w14:paraId="3FF3D2E9"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EF16CE" w14:textId="77777777" w:rsidR="004E7B6C" w:rsidRPr="000220AE" w:rsidRDefault="004E7B6C" w:rsidP="00621E92">
      <w:pPr>
        <w:ind w:left="720" w:hanging="720"/>
        <w:rPr>
          <w:b/>
          <w:bCs/>
          <w:sz w:val="24"/>
          <w:szCs w:val="24"/>
        </w:rPr>
      </w:pPr>
      <w:r w:rsidRPr="000220AE">
        <w:rPr>
          <w:b/>
          <w:bCs/>
          <w:sz w:val="24"/>
          <w:szCs w:val="24"/>
        </w:rPr>
        <w:t xml:space="preserve">12.  </w:t>
      </w:r>
      <w:r w:rsidRPr="000220AE">
        <w:rPr>
          <w:b/>
          <w:bCs/>
          <w:sz w:val="24"/>
          <w:szCs w:val="24"/>
        </w:rPr>
        <w:tab/>
        <w:t>Provide estimates of the hour burden of the collection of information.  The statement should:</w:t>
      </w:r>
    </w:p>
    <w:p w14:paraId="7A4A8E5C"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19446219" w14:textId="77777777" w:rsidR="004E7B6C" w:rsidRPr="00621E92" w:rsidRDefault="004E7B6C" w:rsidP="00621E9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Indicate the number of respondents, frequency of response, annual hour burden, and an</w:t>
      </w:r>
      <w:r w:rsidR="00621E92">
        <w:rPr>
          <w:b/>
          <w:bCs/>
          <w:sz w:val="24"/>
          <w:szCs w:val="24"/>
        </w:rPr>
        <w:t xml:space="preserve"> </w:t>
      </w:r>
      <w:r w:rsidRPr="00621E92">
        <w:rPr>
          <w:b/>
          <w:bCs/>
          <w:sz w:val="24"/>
          <w:szCs w:val="24"/>
        </w:rPr>
        <w:t>explanation of how the burden was estimated.  Unless direc</w:t>
      </w:r>
      <w:r w:rsidR="00621E92">
        <w:rPr>
          <w:b/>
          <w:bCs/>
          <w:sz w:val="24"/>
          <w:szCs w:val="24"/>
        </w:rPr>
        <w:t>ted to do so, agencies should not</w:t>
      </w:r>
      <w:r w:rsidR="00621E92" w:rsidRPr="00621E92">
        <w:rPr>
          <w:b/>
          <w:bCs/>
          <w:sz w:val="24"/>
          <w:szCs w:val="24"/>
        </w:rPr>
        <w:t xml:space="preserve"> conduct</w:t>
      </w:r>
      <w:r w:rsidRPr="00621E92">
        <w:rPr>
          <w:b/>
          <w:bCs/>
          <w:sz w:val="24"/>
          <w:szCs w:val="24"/>
        </w:rPr>
        <w:t xml:space="preserve"> special surveys to obtain information on which to base hour burden</w:t>
      </w:r>
      <w:r w:rsidR="00621E92">
        <w:rPr>
          <w:b/>
          <w:bCs/>
          <w:sz w:val="24"/>
          <w:szCs w:val="24"/>
        </w:rPr>
        <w:t xml:space="preserve"> </w:t>
      </w:r>
      <w:r w:rsidRPr="00621E92">
        <w:rPr>
          <w:b/>
          <w:bCs/>
          <w:sz w:val="24"/>
          <w:szCs w:val="24"/>
        </w:rPr>
        <w:t>estimates.  Consultation with a sample (fewer than 10)</w:t>
      </w:r>
      <w:r w:rsidR="00621E92">
        <w:rPr>
          <w:b/>
          <w:bCs/>
          <w:sz w:val="24"/>
          <w:szCs w:val="24"/>
        </w:rPr>
        <w:t xml:space="preserve"> of potential respondents is </w:t>
      </w:r>
      <w:r w:rsidRPr="00621E92">
        <w:rPr>
          <w:b/>
          <w:bCs/>
          <w:sz w:val="24"/>
          <w:szCs w:val="24"/>
        </w:rPr>
        <w:t>desirable.  If the hour burden on respondents is expect</w:t>
      </w:r>
      <w:r w:rsidR="00621E92">
        <w:rPr>
          <w:b/>
          <w:bCs/>
          <w:sz w:val="24"/>
          <w:szCs w:val="24"/>
        </w:rPr>
        <w:t xml:space="preserve">ed to vary widely because of </w:t>
      </w:r>
      <w:r w:rsidRPr="00621E92">
        <w:rPr>
          <w:b/>
          <w:bCs/>
          <w:sz w:val="24"/>
          <w:szCs w:val="24"/>
        </w:rPr>
        <w:t xml:space="preserve">differences in activity, size, </w:t>
      </w:r>
      <w:r w:rsidR="00621E92" w:rsidRPr="00621E92">
        <w:rPr>
          <w:b/>
          <w:bCs/>
          <w:sz w:val="24"/>
          <w:szCs w:val="24"/>
        </w:rPr>
        <w:t>or complexity</w:t>
      </w:r>
      <w:r w:rsidRPr="00621E92">
        <w:rPr>
          <w:b/>
          <w:bCs/>
          <w:sz w:val="24"/>
          <w:szCs w:val="24"/>
        </w:rPr>
        <w:t>, show the range of estimated hour burden, and explain the reasons for the variance.  Generally, estimates should not include burden hours for customary and usual business practices.</w:t>
      </w:r>
    </w:p>
    <w:p w14:paraId="6F742A87"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569067E4" w14:textId="77777777" w:rsidR="004E7B6C" w:rsidRPr="00621E92" w:rsidRDefault="004E7B6C" w:rsidP="00621E9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If this request for approval covers more than one form, provide separate hour burden</w:t>
      </w:r>
      <w:r w:rsidR="00621E92">
        <w:rPr>
          <w:b/>
          <w:bCs/>
          <w:sz w:val="24"/>
          <w:szCs w:val="24"/>
        </w:rPr>
        <w:t xml:space="preserve"> </w:t>
      </w:r>
      <w:r w:rsidRPr="00621E92">
        <w:rPr>
          <w:b/>
          <w:bCs/>
          <w:sz w:val="24"/>
          <w:szCs w:val="24"/>
        </w:rPr>
        <w:t>estimates for each form and aggregate the hour burdens.</w:t>
      </w:r>
    </w:p>
    <w:p w14:paraId="7CEE7090" w14:textId="77777777" w:rsidR="004E7B6C" w:rsidRPr="000220A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261433D" w14:textId="77777777" w:rsidR="004E7B6C" w:rsidRPr="00621E92" w:rsidRDefault="004E7B6C" w:rsidP="00621E9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0220AE">
        <w:rPr>
          <w:b/>
          <w:bCs/>
          <w:sz w:val="24"/>
          <w:szCs w:val="24"/>
        </w:rPr>
        <w:t>Provide estimates of annualized cost to respondents for the hour burdens for collections of</w:t>
      </w:r>
      <w:r w:rsidR="00621E92">
        <w:rPr>
          <w:b/>
          <w:bCs/>
          <w:sz w:val="24"/>
          <w:szCs w:val="24"/>
        </w:rPr>
        <w:t xml:space="preserve"> </w:t>
      </w:r>
      <w:r w:rsidRPr="00621E92">
        <w:rPr>
          <w:b/>
          <w:bCs/>
          <w:sz w:val="24"/>
          <w:szCs w:val="24"/>
        </w:rPr>
        <w:t>information, identifying and using appropriate wage-rate categories.</w:t>
      </w:r>
    </w:p>
    <w:p w14:paraId="485D6FF9"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39D841D" w14:textId="77777777" w:rsidR="004E7B6C" w:rsidRPr="007F313E" w:rsidRDefault="00D77AA6" w:rsidP="004E7B6C">
      <w:pPr>
        <w:rPr>
          <w:b/>
          <w:bCs/>
          <w:sz w:val="24"/>
          <w:szCs w:val="24"/>
        </w:rPr>
      </w:pPr>
      <w:r>
        <w:rPr>
          <w:b/>
          <w:bCs/>
          <w:sz w:val="24"/>
          <w:szCs w:val="24"/>
        </w:rPr>
        <w:t xml:space="preserve">Respondent </w:t>
      </w:r>
      <w:r w:rsidR="004E7B6C" w:rsidRPr="007F313E">
        <w:rPr>
          <w:b/>
          <w:bCs/>
          <w:sz w:val="24"/>
          <w:szCs w:val="24"/>
        </w:rPr>
        <w:t>Burden Hour and Cost</w:t>
      </w:r>
      <w:r w:rsidR="00701E8B">
        <w:rPr>
          <w:b/>
          <w:bCs/>
          <w:sz w:val="24"/>
          <w:szCs w:val="24"/>
        </w:rPr>
        <w:t xml:space="preserve"> Burden</w:t>
      </w:r>
      <w:r w:rsidR="004E7B6C" w:rsidRPr="007F313E">
        <w:rPr>
          <w:b/>
          <w:bCs/>
          <w:sz w:val="24"/>
          <w:szCs w:val="24"/>
        </w:rPr>
        <w:t xml:space="preserve"> Determinations</w:t>
      </w:r>
    </w:p>
    <w:p w14:paraId="0CE23284" w14:textId="77777777" w:rsidR="004E7B6C" w:rsidRPr="007F313E" w:rsidRDefault="004E7B6C" w:rsidP="004E7B6C">
      <w:pPr>
        <w:rPr>
          <w:b/>
          <w:bCs/>
          <w:sz w:val="24"/>
          <w:szCs w:val="24"/>
        </w:rPr>
      </w:pPr>
    </w:p>
    <w:p w14:paraId="5CB8AD98" w14:textId="22403A69" w:rsidR="00701E8B" w:rsidRDefault="00701E8B" w:rsidP="00701E8B">
      <w:pPr>
        <w:tabs>
          <w:tab w:val="left" w:pos="-1440"/>
        </w:tabs>
        <w:rPr>
          <w:sz w:val="24"/>
          <w:szCs w:val="22"/>
        </w:rPr>
      </w:pPr>
      <w:r>
        <w:rPr>
          <w:sz w:val="24"/>
          <w:szCs w:val="22"/>
        </w:rPr>
        <w:t xml:space="preserve">The Agency determined the wage rate from mean hourly wage earnings to represent the cost of employee time.  For the relevant standard occupational classification category, OSHA used the wage rates reported in the Bureau of Labor Statistics, U.S. Department of Labor, Occupational Employment Statistics (OES), May 2016 [date accessed: September 5, 2017].  (OES data is available at </w:t>
      </w:r>
      <w:hyperlink r:id="rId10" w:history="1">
        <w:r w:rsidRPr="0072147D">
          <w:rPr>
            <w:rStyle w:val="Hyperlink"/>
            <w:i/>
            <w:sz w:val="24"/>
            <w:szCs w:val="22"/>
          </w:rPr>
          <w:t>https://www.bls.gov/oes/tables.htm</w:t>
        </w:r>
      </w:hyperlink>
      <w:r>
        <w:rPr>
          <w:sz w:val="24"/>
          <w:szCs w:val="22"/>
        </w:rPr>
        <w:t>.  To access a wage rate, sel</w:t>
      </w:r>
      <w:r w:rsidR="001472E4">
        <w:rPr>
          <w:sz w:val="24"/>
          <w:szCs w:val="22"/>
        </w:rPr>
        <w:t>e</w:t>
      </w:r>
      <w:r>
        <w:rPr>
          <w:sz w:val="24"/>
          <w:szCs w:val="22"/>
        </w:rPr>
        <w:t>ct the year, “Occupation profiles,” and the Standard Occupational Classification (SOC) code.)</w:t>
      </w:r>
    </w:p>
    <w:p w14:paraId="33E8908A" w14:textId="77777777" w:rsidR="00701E8B" w:rsidRDefault="00701E8B" w:rsidP="00701E8B">
      <w:pPr>
        <w:tabs>
          <w:tab w:val="left" w:pos="-1440"/>
        </w:tabs>
        <w:rPr>
          <w:sz w:val="24"/>
          <w:szCs w:val="22"/>
        </w:rPr>
      </w:pPr>
    </w:p>
    <w:p w14:paraId="7BFDBC52" w14:textId="50EB0767" w:rsidR="00701E8B" w:rsidRDefault="00701E8B" w:rsidP="00701E8B">
      <w:pPr>
        <w:tabs>
          <w:tab w:val="left" w:pos="-1440"/>
        </w:tabs>
        <w:rPr>
          <w:sz w:val="24"/>
          <w:szCs w:val="22"/>
        </w:rPr>
      </w:pPr>
      <w:r>
        <w:rPr>
          <w:sz w:val="24"/>
          <w:szCs w:val="22"/>
        </w:rPr>
        <w:t xml:space="preserve">To account for fringe benefits, the Agency used the Bureau of Labor Statistics’ (BLS) </w:t>
      </w:r>
      <w:r>
        <w:rPr>
          <w:i/>
          <w:sz w:val="24"/>
          <w:szCs w:val="22"/>
        </w:rPr>
        <w:t>Occup</w:t>
      </w:r>
      <w:r w:rsidR="004F6AD1">
        <w:rPr>
          <w:i/>
          <w:sz w:val="24"/>
          <w:szCs w:val="22"/>
        </w:rPr>
        <w:t>a</w:t>
      </w:r>
      <w:r>
        <w:rPr>
          <w:i/>
          <w:sz w:val="24"/>
          <w:szCs w:val="22"/>
        </w:rPr>
        <w:t>tional Employ</w:t>
      </w:r>
      <w:r w:rsidR="004F6AD1">
        <w:rPr>
          <w:i/>
          <w:sz w:val="24"/>
          <w:szCs w:val="22"/>
        </w:rPr>
        <w:t>me</w:t>
      </w:r>
      <w:r>
        <w:rPr>
          <w:i/>
          <w:sz w:val="24"/>
          <w:szCs w:val="22"/>
        </w:rPr>
        <w:t>nt Statistics (OES) (2017)</w:t>
      </w:r>
      <w:r>
        <w:rPr>
          <w:sz w:val="24"/>
          <w:szCs w:val="22"/>
        </w:rPr>
        <w:t xml:space="preserve">.  Fringe markup is </w:t>
      </w:r>
      <w:r w:rsidR="001472E4">
        <w:rPr>
          <w:sz w:val="24"/>
          <w:szCs w:val="22"/>
        </w:rPr>
        <w:t>from</w:t>
      </w:r>
      <w:r>
        <w:rPr>
          <w:sz w:val="24"/>
          <w:szCs w:val="22"/>
        </w:rPr>
        <w:t xml:space="preserve"> the following BLS release:  </w:t>
      </w:r>
      <w:r>
        <w:rPr>
          <w:i/>
          <w:sz w:val="24"/>
          <w:szCs w:val="22"/>
        </w:rPr>
        <w:t>Employer Costs for Employee Compensation</w:t>
      </w:r>
      <w:r>
        <w:rPr>
          <w:sz w:val="24"/>
          <w:szCs w:val="22"/>
        </w:rPr>
        <w:t xml:space="preserve"> news release text; Fo</w:t>
      </w:r>
      <w:r w:rsidR="00735988">
        <w:rPr>
          <w:sz w:val="24"/>
          <w:szCs w:val="22"/>
        </w:rPr>
        <w:t>r release 10:00 AM (EDT), September 8</w:t>
      </w:r>
      <w:r>
        <w:rPr>
          <w:sz w:val="24"/>
          <w:szCs w:val="22"/>
        </w:rPr>
        <w:t>, 2017 (</w:t>
      </w:r>
      <w:hyperlink r:id="rId11" w:history="1">
        <w:r w:rsidR="001472E4" w:rsidRPr="006C38C7">
          <w:rPr>
            <w:rStyle w:val="Hyperlink"/>
            <w:sz w:val="24"/>
            <w:szCs w:val="22"/>
          </w:rPr>
          <w:t>https://www.bls.gov/news.release/ecec.nr0.htm</w:t>
        </w:r>
      </w:hyperlink>
      <w:r w:rsidR="001472E4">
        <w:rPr>
          <w:sz w:val="24"/>
          <w:szCs w:val="22"/>
        </w:rPr>
        <w:t xml:space="preserve"> </w:t>
      </w:r>
      <w:r>
        <w:rPr>
          <w:sz w:val="24"/>
          <w:szCs w:val="22"/>
        </w:rPr>
        <w:t xml:space="preserve">).  BLS reported that for civilian workers, </w:t>
      </w:r>
      <w:r w:rsidR="00735988">
        <w:rPr>
          <w:sz w:val="24"/>
          <w:szCs w:val="22"/>
        </w:rPr>
        <w:t>fringe benefits accounted for 30.4</w:t>
      </w:r>
      <w:r>
        <w:rPr>
          <w:sz w:val="24"/>
          <w:szCs w:val="22"/>
        </w:rPr>
        <w:t xml:space="preserve"> percent of total compensation and wages accounted for the remain</w:t>
      </w:r>
      <w:r w:rsidR="001949C8">
        <w:rPr>
          <w:sz w:val="24"/>
          <w:szCs w:val="22"/>
        </w:rPr>
        <w:t>ing 69.6</w:t>
      </w:r>
      <w:r>
        <w:rPr>
          <w:sz w:val="24"/>
          <w:szCs w:val="22"/>
        </w:rPr>
        <w:t xml:space="preserve"> percent.  To calculate the loaded hourly wage for each occupation, the Agency divi</w:t>
      </w:r>
      <w:r w:rsidR="001949C8">
        <w:rPr>
          <w:sz w:val="24"/>
          <w:szCs w:val="22"/>
        </w:rPr>
        <w:t>ded the mean hourly wage by 69.6</w:t>
      </w:r>
      <w:r>
        <w:rPr>
          <w:sz w:val="24"/>
          <w:szCs w:val="22"/>
        </w:rPr>
        <w:t xml:space="preserve"> percent.</w:t>
      </w:r>
    </w:p>
    <w:p w14:paraId="502E8CD9" w14:textId="77777777" w:rsidR="00701E8B" w:rsidRDefault="00701E8B" w:rsidP="00701E8B">
      <w:pPr>
        <w:tabs>
          <w:tab w:val="left" w:pos="-1440"/>
        </w:tabs>
        <w:rPr>
          <w:sz w:val="24"/>
          <w:szCs w:val="22"/>
        </w:rPr>
      </w:pPr>
    </w:p>
    <w:p w14:paraId="24DE52CD" w14:textId="77777777" w:rsidR="00C779CB" w:rsidRDefault="007924DF" w:rsidP="00701E8B">
      <w:pPr>
        <w:tabs>
          <w:tab w:val="left" w:pos="-1440"/>
        </w:tabs>
        <w:rPr>
          <w:sz w:val="24"/>
          <w:szCs w:val="24"/>
        </w:rPr>
      </w:pPr>
      <w:r>
        <w:rPr>
          <w:sz w:val="24"/>
          <w:szCs w:val="24"/>
        </w:rPr>
        <w:t xml:space="preserve">In Table 1 is a </w:t>
      </w:r>
      <w:r w:rsidRPr="007F313E">
        <w:rPr>
          <w:sz w:val="24"/>
          <w:szCs w:val="24"/>
        </w:rPr>
        <w:t>summary of</w:t>
      </w:r>
      <w:r>
        <w:rPr>
          <w:sz w:val="24"/>
          <w:szCs w:val="24"/>
        </w:rPr>
        <w:t xml:space="preserve"> the </w:t>
      </w:r>
      <w:r w:rsidR="000A4E3A">
        <w:rPr>
          <w:sz w:val="24"/>
          <w:szCs w:val="24"/>
        </w:rPr>
        <w:t>how the wage rate</w:t>
      </w:r>
      <w:r w:rsidRPr="007F313E">
        <w:rPr>
          <w:sz w:val="24"/>
          <w:szCs w:val="24"/>
        </w:rPr>
        <w:t xml:space="preserve"> estimates </w:t>
      </w:r>
      <w:r w:rsidR="000A4E3A">
        <w:rPr>
          <w:sz w:val="24"/>
          <w:szCs w:val="24"/>
        </w:rPr>
        <w:t xml:space="preserve">were derived </w:t>
      </w:r>
      <w:r w:rsidRPr="007F313E">
        <w:rPr>
          <w:sz w:val="24"/>
          <w:szCs w:val="24"/>
        </w:rPr>
        <w:t>for the information collection requirements specified by the Standard.</w:t>
      </w:r>
    </w:p>
    <w:p w14:paraId="001B4084" w14:textId="77777777" w:rsidR="007924DF" w:rsidRDefault="007924DF" w:rsidP="00701E8B">
      <w:pPr>
        <w:tabs>
          <w:tab w:val="left" w:pos="-1440"/>
        </w:tabs>
        <w:rPr>
          <w:sz w:val="24"/>
          <w:szCs w:val="22"/>
        </w:rPr>
      </w:pPr>
    </w:p>
    <w:p w14:paraId="3086CAB7" w14:textId="77777777" w:rsidR="00C779CB" w:rsidRDefault="00C779CB" w:rsidP="00701E8B">
      <w:pPr>
        <w:tabs>
          <w:tab w:val="left" w:pos="-1440"/>
        </w:tabs>
        <w:rPr>
          <w:b/>
          <w:sz w:val="24"/>
          <w:szCs w:val="22"/>
        </w:rPr>
      </w:pPr>
      <w:r>
        <w:rPr>
          <w:b/>
          <w:sz w:val="24"/>
          <w:szCs w:val="22"/>
        </w:rPr>
        <w:tab/>
      </w:r>
      <w:r>
        <w:rPr>
          <w:b/>
          <w:sz w:val="24"/>
          <w:szCs w:val="22"/>
        </w:rPr>
        <w:tab/>
      </w:r>
      <w:r>
        <w:rPr>
          <w:b/>
          <w:sz w:val="24"/>
          <w:szCs w:val="22"/>
        </w:rPr>
        <w:tab/>
      </w:r>
      <w:r>
        <w:rPr>
          <w:b/>
          <w:sz w:val="24"/>
          <w:szCs w:val="22"/>
        </w:rPr>
        <w:tab/>
      </w:r>
      <w:r w:rsidRPr="00216462">
        <w:rPr>
          <w:b/>
          <w:sz w:val="24"/>
          <w:szCs w:val="22"/>
        </w:rPr>
        <w:t>Table 1 – Estimated Wage Rates</w:t>
      </w:r>
    </w:p>
    <w:p w14:paraId="3E1BA241" w14:textId="77777777" w:rsidR="00C779CB" w:rsidRPr="00216462" w:rsidRDefault="00C779CB" w:rsidP="00701E8B">
      <w:pPr>
        <w:tabs>
          <w:tab w:val="left" w:pos="-1440"/>
        </w:tabs>
        <w:rPr>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701E8B" w:rsidRPr="00D2581B" w14:paraId="51DEA548" w14:textId="77777777" w:rsidTr="00302B27">
        <w:tc>
          <w:tcPr>
            <w:tcW w:w="9576" w:type="dxa"/>
            <w:gridSpan w:val="5"/>
            <w:shd w:val="clear" w:color="auto" w:fill="auto"/>
          </w:tcPr>
          <w:p w14:paraId="452C5C53" w14:textId="77777777" w:rsidR="00701E8B" w:rsidRPr="00567432" w:rsidRDefault="00701E8B" w:rsidP="00302B27">
            <w:pPr>
              <w:tabs>
                <w:tab w:val="left" w:pos="-1440"/>
              </w:tabs>
              <w:jc w:val="center"/>
              <w:rPr>
                <w:b/>
                <w:sz w:val="24"/>
                <w:szCs w:val="22"/>
              </w:rPr>
            </w:pPr>
            <w:r w:rsidRPr="00567432">
              <w:rPr>
                <w:b/>
                <w:sz w:val="24"/>
                <w:szCs w:val="22"/>
              </w:rPr>
              <w:t>WAGE HOUR ESTIMATES</w:t>
            </w:r>
            <w:r w:rsidRPr="00D2581B">
              <w:rPr>
                <w:rStyle w:val="FootnoteReference"/>
                <w:b/>
                <w:sz w:val="24"/>
                <w:szCs w:val="22"/>
              </w:rPr>
              <w:footnoteReference w:id="4"/>
            </w:r>
          </w:p>
        </w:tc>
      </w:tr>
      <w:tr w:rsidR="0071440B" w:rsidRPr="00D2581B" w14:paraId="5C53CB9B" w14:textId="77777777" w:rsidTr="00302B27">
        <w:tc>
          <w:tcPr>
            <w:tcW w:w="1915" w:type="dxa"/>
            <w:shd w:val="clear" w:color="auto" w:fill="auto"/>
          </w:tcPr>
          <w:p w14:paraId="65779FC8" w14:textId="77777777" w:rsidR="00701E8B" w:rsidRPr="00567432" w:rsidRDefault="00701E8B" w:rsidP="00302B27">
            <w:pPr>
              <w:tabs>
                <w:tab w:val="left" w:pos="-1440"/>
              </w:tabs>
              <w:rPr>
                <w:b/>
                <w:sz w:val="24"/>
                <w:szCs w:val="22"/>
              </w:rPr>
            </w:pPr>
            <w:r w:rsidRPr="00567432">
              <w:rPr>
                <w:b/>
                <w:sz w:val="24"/>
                <w:szCs w:val="22"/>
              </w:rPr>
              <w:t>Occupational Title</w:t>
            </w:r>
          </w:p>
        </w:tc>
        <w:tc>
          <w:tcPr>
            <w:tcW w:w="1915" w:type="dxa"/>
            <w:shd w:val="clear" w:color="auto" w:fill="auto"/>
          </w:tcPr>
          <w:p w14:paraId="3939B9B0" w14:textId="77777777" w:rsidR="00701E8B" w:rsidRPr="006264A4" w:rsidRDefault="00701E8B" w:rsidP="00302B27">
            <w:pPr>
              <w:tabs>
                <w:tab w:val="left" w:pos="-1440"/>
              </w:tabs>
              <w:rPr>
                <w:b/>
                <w:sz w:val="24"/>
                <w:szCs w:val="22"/>
              </w:rPr>
            </w:pPr>
            <w:r w:rsidRPr="006264A4">
              <w:rPr>
                <w:b/>
                <w:sz w:val="24"/>
                <w:szCs w:val="22"/>
              </w:rPr>
              <w:t>Standard Occupation Code</w:t>
            </w:r>
          </w:p>
        </w:tc>
        <w:tc>
          <w:tcPr>
            <w:tcW w:w="1915" w:type="dxa"/>
            <w:shd w:val="clear" w:color="auto" w:fill="auto"/>
          </w:tcPr>
          <w:p w14:paraId="76955C57" w14:textId="77777777" w:rsidR="00701E8B" w:rsidRPr="006264A4" w:rsidRDefault="00701E8B" w:rsidP="00302B27">
            <w:pPr>
              <w:tabs>
                <w:tab w:val="left" w:pos="-1440"/>
              </w:tabs>
              <w:rPr>
                <w:b/>
                <w:sz w:val="24"/>
                <w:szCs w:val="22"/>
              </w:rPr>
            </w:pPr>
            <w:r w:rsidRPr="006264A4">
              <w:rPr>
                <w:b/>
                <w:sz w:val="24"/>
                <w:szCs w:val="22"/>
              </w:rPr>
              <w:t>Mean Hour Wage Rate</w:t>
            </w:r>
          </w:p>
        </w:tc>
        <w:tc>
          <w:tcPr>
            <w:tcW w:w="1915" w:type="dxa"/>
            <w:shd w:val="clear" w:color="auto" w:fill="auto"/>
          </w:tcPr>
          <w:p w14:paraId="5B0479C7" w14:textId="77777777" w:rsidR="00701E8B" w:rsidRPr="006264A4" w:rsidRDefault="00701E8B" w:rsidP="00302B27">
            <w:pPr>
              <w:tabs>
                <w:tab w:val="left" w:pos="-1440"/>
              </w:tabs>
              <w:rPr>
                <w:b/>
                <w:sz w:val="24"/>
                <w:szCs w:val="22"/>
              </w:rPr>
            </w:pPr>
            <w:r w:rsidRPr="006264A4">
              <w:rPr>
                <w:b/>
                <w:sz w:val="24"/>
                <w:szCs w:val="22"/>
              </w:rPr>
              <w:t>Fringe Benefits Multiplier</w:t>
            </w:r>
          </w:p>
        </w:tc>
        <w:tc>
          <w:tcPr>
            <w:tcW w:w="1916" w:type="dxa"/>
            <w:shd w:val="clear" w:color="auto" w:fill="auto"/>
          </w:tcPr>
          <w:p w14:paraId="55C0B104" w14:textId="77777777" w:rsidR="00701E8B" w:rsidRPr="006264A4" w:rsidRDefault="00701E8B" w:rsidP="00302B27">
            <w:pPr>
              <w:tabs>
                <w:tab w:val="left" w:pos="-1440"/>
              </w:tabs>
              <w:rPr>
                <w:b/>
                <w:sz w:val="24"/>
                <w:szCs w:val="22"/>
              </w:rPr>
            </w:pPr>
            <w:r w:rsidRPr="006264A4">
              <w:rPr>
                <w:b/>
                <w:sz w:val="24"/>
                <w:szCs w:val="22"/>
              </w:rPr>
              <w:t>Loaded hourly Wage Rate</w:t>
            </w:r>
          </w:p>
        </w:tc>
      </w:tr>
      <w:tr w:rsidR="0071440B" w:rsidRPr="00D2581B" w14:paraId="007216E6" w14:textId="77777777" w:rsidTr="00302B27">
        <w:tc>
          <w:tcPr>
            <w:tcW w:w="1915" w:type="dxa"/>
            <w:shd w:val="clear" w:color="auto" w:fill="auto"/>
          </w:tcPr>
          <w:p w14:paraId="15B6DB65" w14:textId="77777777" w:rsidR="00701E8B" w:rsidRPr="00D2581B" w:rsidRDefault="00701E8B" w:rsidP="00302B27">
            <w:pPr>
              <w:tabs>
                <w:tab w:val="left" w:pos="-1440"/>
              </w:tabs>
              <w:rPr>
                <w:sz w:val="24"/>
                <w:szCs w:val="22"/>
              </w:rPr>
            </w:pPr>
            <w:r>
              <w:rPr>
                <w:sz w:val="24"/>
                <w:szCs w:val="22"/>
              </w:rPr>
              <w:t>Supervisors</w:t>
            </w:r>
          </w:p>
        </w:tc>
        <w:tc>
          <w:tcPr>
            <w:tcW w:w="1915" w:type="dxa"/>
            <w:shd w:val="clear" w:color="auto" w:fill="auto"/>
          </w:tcPr>
          <w:p w14:paraId="230B5C41" w14:textId="77777777" w:rsidR="00701E8B" w:rsidRPr="00D2581B" w:rsidRDefault="00701E8B" w:rsidP="00302B27">
            <w:pPr>
              <w:tabs>
                <w:tab w:val="left" w:pos="-1440"/>
              </w:tabs>
              <w:rPr>
                <w:sz w:val="24"/>
                <w:szCs w:val="22"/>
              </w:rPr>
            </w:pPr>
            <w:r>
              <w:rPr>
                <w:sz w:val="24"/>
                <w:szCs w:val="22"/>
              </w:rPr>
              <w:t>51-1011</w:t>
            </w:r>
          </w:p>
        </w:tc>
        <w:tc>
          <w:tcPr>
            <w:tcW w:w="1915" w:type="dxa"/>
            <w:shd w:val="clear" w:color="auto" w:fill="auto"/>
          </w:tcPr>
          <w:p w14:paraId="05DEE3B0" w14:textId="77777777" w:rsidR="00701E8B" w:rsidRPr="00D2581B" w:rsidRDefault="00701E8B" w:rsidP="00302B27">
            <w:pPr>
              <w:tabs>
                <w:tab w:val="left" w:pos="-1440"/>
              </w:tabs>
              <w:rPr>
                <w:sz w:val="24"/>
                <w:szCs w:val="22"/>
              </w:rPr>
            </w:pPr>
            <w:r w:rsidRPr="00D2581B">
              <w:rPr>
                <w:sz w:val="24"/>
                <w:szCs w:val="22"/>
              </w:rPr>
              <w:t>$</w:t>
            </w:r>
            <w:r>
              <w:rPr>
                <w:sz w:val="24"/>
                <w:szCs w:val="22"/>
              </w:rPr>
              <w:t>29.54</w:t>
            </w:r>
          </w:p>
        </w:tc>
        <w:tc>
          <w:tcPr>
            <w:tcW w:w="1915" w:type="dxa"/>
            <w:shd w:val="clear" w:color="auto" w:fill="auto"/>
          </w:tcPr>
          <w:p w14:paraId="52D181A5" w14:textId="77777777" w:rsidR="00701E8B" w:rsidRPr="00D2581B" w:rsidRDefault="00735988" w:rsidP="00302B27">
            <w:pPr>
              <w:tabs>
                <w:tab w:val="left" w:pos="-1440"/>
              </w:tabs>
              <w:rPr>
                <w:sz w:val="24"/>
                <w:szCs w:val="22"/>
              </w:rPr>
            </w:pPr>
            <w:r>
              <w:rPr>
                <w:sz w:val="24"/>
                <w:szCs w:val="22"/>
              </w:rPr>
              <w:t>.696</w:t>
            </w:r>
          </w:p>
        </w:tc>
        <w:tc>
          <w:tcPr>
            <w:tcW w:w="1916" w:type="dxa"/>
            <w:shd w:val="clear" w:color="auto" w:fill="auto"/>
          </w:tcPr>
          <w:p w14:paraId="4A67854F" w14:textId="77777777" w:rsidR="00701E8B" w:rsidRPr="00D2581B" w:rsidRDefault="00701E8B" w:rsidP="00302B27">
            <w:pPr>
              <w:tabs>
                <w:tab w:val="left" w:pos="-1440"/>
              </w:tabs>
              <w:rPr>
                <w:sz w:val="24"/>
                <w:szCs w:val="22"/>
              </w:rPr>
            </w:pPr>
            <w:r w:rsidRPr="00D2581B">
              <w:rPr>
                <w:sz w:val="24"/>
                <w:szCs w:val="22"/>
              </w:rPr>
              <w:t>$</w:t>
            </w:r>
            <w:r>
              <w:rPr>
                <w:sz w:val="24"/>
                <w:szCs w:val="22"/>
              </w:rPr>
              <w:t>42.44</w:t>
            </w:r>
          </w:p>
        </w:tc>
      </w:tr>
      <w:tr w:rsidR="0071440B" w:rsidRPr="00D2581B" w14:paraId="02ACF0B5" w14:textId="77777777" w:rsidTr="00302B27">
        <w:tc>
          <w:tcPr>
            <w:tcW w:w="1915" w:type="dxa"/>
            <w:shd w:val="clear" w:color="auto" w:fill="auto"/>
          </w:tcPr>
          <w:p w14:paraId="33E517F3" w14:textId="77777777" w:rsidR="00701E8B" w:rsidRPr="00D2581B" w:rsidRDefault="0071440B" w:rsidP="00302B27">
            <w:pPr>
              <w:tabs>
                <w:tab w:val="left" w:pos="-1440"/>
              </w:tabs>
              <w:rPr>
                <w:sz w:val="24"/>
                <w:szCs w:val="22"/>
              </w:rPr>
            </w:pPr>
            <w:r>
              <w:rPr>
                <w:sz w:val="24"/>
                <w:szCs w:val="22"/>
              </w:rPr>
              <w:t>Secretaries and Administrative Assistants</w:t>
            </w:r>
          </w:p>
        </w:tc>
        <w:tc>
          <w:tcPr>
            <w:tcW w:w="1915" w:type="dxa"/>
            <w:shd w:val="clear" w:color="auto" w:fill="auto"/>
          </w:tcPr>
          <w:p w14:paraId="76D48710" w14:textId="77777777" w:rsidR="00701E8B" w:rsidRPr="00D2581B" w:rsidRDefault="0071440B" w:rsidP="00302B27">
            <w:pPr>
              <w:tabs>
                <w:tab w:val="left" w:pos="-1440"/>
              </w:tabs>
              <w:rPr>
                <w:sz w:val="24"/>
                <w:szCs w:val="22"/>
              </w:rPr>
            </w:pPr>
            <w:r>
              <w:rPr>
                <w:sz w:val="24"/>
                <w:szCs w:val="22"/>
              </w:rPr>
              <w:t>43-6014</w:t>
            </w:r>
          </w:p>
        </w:tc>
        <w:tc>
          <w:tcPr>
            <w:tcW w:w="1915" w:type="dxa"/>
            <w:shd w:val="clear" w:color="auto" w:fill="auto"/>
          </w:tcPr>
          <w:p w14:paraId="524E6896" w14:textId="77777777" w:rsidR="00701E8B" w:rsidRPr="00D2581B" w:rsidRDefault="00701E8B" w:rsidP="00302B27">
            <w:pPr>
              <w:tabs>
                <w:tab w:val="left" w:pos="-1440"/>
              </w:tabs>
              <w:rPr>
                <w:sz w:val="24"/>
                <w:szCs w:val="22"/>
              </w:rPr>
            </w:pPr>
            <w:r w:rsidRPr="00D2581B">
              <w:rPr>
                <w:sz w:val="24"/>
                <w:szCs w:val="22"/>
              </w:rPr>
              <w:t>$</w:t>
            </w:r>
            <w:r w:rsidR="0071440B">
              <w:rPr>
                <w:sz w:val="24"/>
                <w:szCs w:val="22"/>
              </w:rPr>
              <w:t>17.38</w:t>
            </w:r>
          </w:p>
        </w:tc>
        <w:tc>
          <w:tcPr>
            <w:tcW w:w="1915" w:type="dxa"/>
            <w:shd w:val="clear" w:color="auto" w:fill="auto"/>
          </w:tcPr>
          <w:p w14:paraId="250F16CA" w14:textId="77777777" w:rsidR="00701E8B" w:rsidRPr="00D2581B" w:rsidRDefault="00735988" w:rsidP="00302B27">
            <w:pPr>
              <w:tabs>
                <w:tab w:val="left" w:pos="-1440"/>
              </w:tabs>
              <w:rPr>
                <w:sz w:val="24"/>
                <w:szCs w:val="22"/>
              </w:rPr>
            </w:pPr>
            <w:r>
              <w:rPr>
                <w:sz w:val="24"/>
                <w:szCs w:val="22"/>
              </w:rPr>
              <w:t>.696</w:t>
            </w:r>
          </w:p>
        </w:tc>
        <w:tc>
          <w:tcPr>
            <w:tcW w:w="1916" w:type="dxa"/>
            <w:shd w:val="clear" w:color="auto" w:fill="auto"/>
          </w:tcPr>
          <w:p w14:paraId="4EEA041F" w14:textId="77777777" w:rsidR="00701E8B" w:rsidRPr="00D2581B" w:rsidRDefault="00701E8B" w:rsidP="00302B27">
            <w:pPr>
              <w:tabs>
                <w:tab w:val="left" w:pos="-1440"/>
              </w:tabs>
              <w:rPr>
                <w:sz w:val="24"/>
                <w:szCs w:val="22"/>
              </w:rPr>
            </w:pPr>
            <w:r w:rsidRPr="00D2581B">
              <w:rPr>
                <w:sz w:val="24"/>
                <w:szCs w:val="22"/>
              </w:rPr>
              <w:t>$</w:t>
            </w:r>
            <w:r w:rsidR="0071440B">
              <w:rPr>
                <w:sz w:val="24"/>
                <w:szCs w:val="22"/>
              </w:rPr>
              <w:t>24.97</w:t>
            </w:r>
          </w:p>
        </w:tc>
      </w:tr>
      <w:tr w:rsidR="0071440B" w:rsidRPr="00D2581B" w14:paraId="0AAA0F2B" w14:textId="77777777" w:rsidTr="00302B27">
        <w:tc>
          <w:tcPr>
            <w:tcW w:w="1915" w:type="dxa"/>
            <w:shd w:val="clear" w:color="auto" w:fill="auto"/>
          </w:tcPr>
          <w:p w14:paraId="3F9B0242" w14:textId="77777777" w:rsidR="00701E8B" w:rsidRPr="00D2581B" w:rsidRDefault="0071440B" w:rsidP="00302B27">
            <w:pPr>
              <w:tabs>
                <w:tab w:val="left" w:pos="-1440"/>
              </w:tabs>
              <w:rPr>
                <w:sz w:val="24"/>
                <w:szCs w:val="22"/>
              </w:rPr>
            </w:pPr>
            <w:r>
              <w:rPr>
                <w:sz w:val="24"/>
                <w:szCs w:val="22"/>
              </w:rPr>
              <w:t>Production Worker</w:t>
            </w:r>
          </w:p>
        </w:tc>
        <w:tc>
          <w:tcPr>
            <w:tcW w:w="1915" w:type="dxa"/>
            <w:shd w:val="clear" w:color="auto" w:fill="auto"/>
          </w:tcPr>
          <w:p w14:paraId="38B261CA" w14:textId="77777777" w:rsidR="00701E8B" w:rsidRPr="00D2581B" w:rsidRDefault="0071440B" w:rsidP="00302B27">
            <w:pPr>
              <w:tabs>
                <w:tab w:val="left" w:pos="-1440"/>
              </w:tabs>
              <w:rPr>
                <w:sz w:val="24"/>
                <w:szCs w:val="22"/>
              </w:rPr>
            </w:pPr>
            <w:r>
              <w:rPr>
                <w:sz w:val="24"/>
                <w:szCs w:val="22"/>
              </w:rPr>
              <w:t>51-000</w:t>
            </w:r>
          </w:p>
        </w:tc>
        <w:tc>
          <w:tcPr>
            <w:tcW w:w="1915" w:type="dxa"/>
            <w:shd w:val="clear" w:color="auto" w:fill="auto"/>
          </w:tcPr>
          <w:p w14:paraId="2E5E5BA0" w14:textId="77777777" w:rsidR="00701E8B" w:rsidRPr="00D2581B" w:rsidRDefault="00701E8B" w:rsidP="00302B27">
            <w:pPr>
              <w:tabs>
                <w:tab w:val="left" w:pos="-1440"/>
              </w:tabs>
              <w:rPr>
                <w:sz w:val="24"/>
                <w:szCs w:val="22"/>
              </w:rPr>
            </w:pPr>
            <w:r w:rsidRPr="00D2581B">
              <w:rPr>
                <w:sz w:val="24"/>
                <w:szCs w:val="22"/>
              </w:rPr>
              <w:t>$</w:t>
            </w:r>
            <w:r w:rsidR="0071440B">
              <w:rPr>
                <w:sz w:val="24"/>
                <w:szCs w:val="22"/>
              </w:rPr>
              <w:t>17.88</w:t>
            </w:r>
          </w:p>
        </w:tc>
        <w:tc>
          <w:tcPr>
            <w:tcW w:w="1915" w:type="dxa"/>
            <w:shd w:val="clear" w:color="auto" w:fill="auto"/>
          </w:tcPr>
          <w:p w14:paraId="74EDC969" w14:textId="77777777" w:rsidR="00701E8B" w:rsidRPr="00D2581B" w:rsidRDefault="00735988" w:rsidP="00302B27">
            <w:pPr>
              <w:tabs>
                <w:tab w:val="left" w:pos="-1440"/>
              </w:tabs>
              <w:rPr>
                <w:sz w:val="24"/>
                <w:szCs w:val="22"/>
              </w:rPr>
            </w:pPr>
            <w:r>
              <w:rPr>
                <w:sz w:val="24"/>
                <w:szCs w:val="22"/>
              </w:rPr>
              <w:t>.696</w:t>
            </w:r>
          </w:p>
        </w:tc>
        <w:tc>
          <w:tcPr>
            <w:tcW w:w="1916" w:type="dxa"/>
            <w:shd w:val="clear" w:color="auto" w:fill="auto"/>
          </w:tcPr>
          <w:p w14:paraId="6154BB80" w14:textId="77777777" w:rsidR="00701E8B" w:rsidRPr="00D2581B" w:rsidRDefault="0071440B" w:rsidP="00302B27">
            <w:pPr>
              <w:tabs>
                <w:tab w:val="left" w:pos="-1440"/>
              </w:tabs>
              <w:rPr>
                <w:sz w:val="24"/>
                <w:szCs w:val="22"/>
              </w:rPr>
            </w:pPr>
            <w:r>
              <w:rPr>
                <w:sz w:val="24"/>
                <w:szCs w:val="22"/>
              </w:rPr>
              <w:t>$25.69</w:t>
            </w:r>
          </w:p>
        </w:tc>
      </w:tr>
      <w:tr w:rsidR="0071440B" w:rsidRPr="00D2581B" w14:paraId="075C90DD" w14:textId="77777777" w:rsidTr="00302B27">
        <w:tc>
          <w:tcPr>
            <w:tcW w:w="1915" w:type="dxa"/>
            <w:shd w:val="clear" w:color="auto" w:fill="auto"/>
          </w:tcPr>
          <w:p w14:paraId="3914AD27" w14:textId="77777777" w:rsidR="0071440B" w:rsidRPr="00D2581B" w:rsidRDefault="0071440B" w:rsidP="00302B27">
            <w:pPr>
              <w:tabs>
                <w:tab w:val="left" w:pos="-1440"/>
              </w:tabs>
              <w:rPr>
                <w:sz w:val="24"/>
                <w:szCs w:val="22"/>
              </w:rPr>
            </w:pPr>
            <w:r>
              <w:rPr>
                <w:sz w:val="24"/>
                <w:szCs w:val="22"/>
              </w:rPr>
              <w:t>Industrial hygienist technician</w:t>
            </w:r>
          </w:p>
        </w:tc>
        <w:tc>
          <w:tcPr>
            <w:tcW w:w="1915" w:type="dxa"/>
            <w:shd w:val="clear" w:color="auto" w:fill="auto"/>
          </w:tcPr>
          <w:p w14:paraId="69438469" w14:textId="77777777" w:rsidR="0071440B" w:rsidRPr="00D2581B" w:rsidRDefault="0071440B" w:rsidP="00302B27">
            <w:pPr>
              <w:tabs>
                <w:tab w:val="left" w:pos="-1440"/>
              </w:tabs>
              <w:rPr>
                <w:sz w:val="24"/>
                <w:szCs w:val="22"/>
              </w:rPr>
            </w:pPr>
            <w:r>
              <w:rPr>
                <w:sz w:val="24"/>
                <w:szCs w:val="22"/>
              </w:rPr>
              <w:t>29-9012</w:t>
            </w:r>
          </w:p>
        </w:tc>
        <w:tc>
          <w:tcPr>
            <w:tcW w:w="1915" w:type="dxa"/>
            <w:shd w:val="clear" w:color="auto" w:fill="auto"/>
          </w:tcPr>
          <w:p w14:paraId="5E3BA8C7" w14:textId="77777777" w:rsidR="0071440B" w:rsidRPr="00D2581B" w:rsidRDefault="0071440B" w:rsidP="00302B27">
            <w:pPr>
              <w:tabs>
                <w:tab w:val="left" w:pos="-1440"/>
              </w:tabs>
              <w:rPr>
                <w:sz w:val="24"/>
                <w:szCs w:val="22"/>
              </w:rPr>
            </w:pPr>
            <w:r>
              <w:rPr>
                <w:sz w:val="24"/>
                <w:szCs w:val="22"/>
              </w:rPr>
              <w:t>25.25</w:t>
            </w:r>
          </w:p>
        </w:tc>
        <w:tc>
          <w:tcPr>
            <w:tcW w:w="1915" w:type="dxa"/>
            <w:shd w:val="clear" w:color="auto" w:fill="auto"/>
          </w:tcPr>
          <w:p w14:paraId="31C6C511" w14:textId="77777777" w:rsidR="0071440B" w:rsidRPr="00D2581B" w:rsidRDefault="00735988" w:rsidP="00302B27">
            <w:pPr>
              <w:tabs>
                <w:tab w:val="left" w:pos="-1440"/>
              </w:tabs>
              <w:rPr>
                <w:sz w:val="24"/>
                <w:szCs w:val="22"/>
              </w:rPr>
            </w:pPr>
            <w:r>
              <w:rPr>
                <w:sz w:val="24"/>
                <w:szCs w:val="22"/>
              </w:rPr>
              <w:t>.696</w:t>
            </w:r>
          </w:p>
        </w:tc>
        <w:tc>
          <w:tcPr>
            <w:tcW w:w="1916" w:type="dxa"/>
            <w:shd w:val="clear" w:color="auto" w:fill="auto"/>
          </w:tcPr>
          <w:p w14:paraId="3182F0CC" w14:textId="77777777" w:rsidR="0071440B" w:rsidRPr="00D2581B" w:rsidRDefault="0071440B" w:rsidP="00302B27">
            <w:pPr>
              <w:tabs>
                <w:tab w:val="left" w:pos="-1440"/>
              </w:tabs>
              <w:rPr>
                <w:sz w:val="24"/>
                <w:szCs w:val="22"/>
              </w:rPr>
            </w:pPr>
            <w:r>
              <w:rPr>
                <w:sz w:val="24"/>
                <w:szCs w:val="22"/>
              </w:rPr>
              <w:t>$36.28</w:t>
            </w:r>
          </w:p>
        </w:tc>
      </w:tr>
    </w:tbl>
    <w:p w14:paraId="052E1E18" w14:textId="77777777" w:rsidR="00701E8B" w:rsidRPr="00CE4C63" w:rsidRDefault="00701E8B" w:rsidP="00701E8B">
      <w:pPr>
        <w:tabs>
          <w:tab w:val="left" w:pos="-1440"/>
        </w:tabs>
        <w:rPr>
          <w:sz w:val="24"/>
          <w:szCs w:val="22"/>
        </w:rPr>
      </w:pPr>
    </w:p>
    <w:p w14:paraId="55452DD9" w14:textId="77777777" w:rsidR="00701E8B" w:rsidRDefault="00701E8B" w:rsidP="004E7B6C">
      <w:pPr>
        <w:rPr>
          <w:sz w:val="24"/>
          <w:szCs w:val="24"/>
        </w:rPr>
      </w:pPr>
    </w:p>
    <w:p w14:paraId="59FCC156" w14:textId="77777777" w:rsidR="004E7B6C" w:rsidRPr="007F313E" w:rsidRDefault="004E7B6C" w:rsidP="004E7B6C">
      <w:pPr>
        <w:keepNext/>
        <w:ind w:left="900" w:hanging="900"/>
        <w:jc w:val="center"/>
        <w:rPr>
          <w:b/>
          <w:bCs/>
          <w:sz w:val="24"/>
          <w:szCs w:val="24"/>
        </w:rPr>
      </w:pPr>
      <w:r w:rsidRPr="007F313E">
        <w:rPr>
          <w:b/>
          <w:bCs/>
          <w:sz w:val="24"/>
          <w:szCs w:val="24"/>
        </w:rPr>
        <w:t xml:space="preserve">Table </w:t>
      </w:r>
      <w:r w:rsidR="00C779CB">
        <w:rPr>
          <w:b/>
          <w:bCs/>
          <w:sz w:val="24"/>
          <w:szCs w:val="24"/>
        </w:rPr>
        <w:t>2</w:t>
      </w:r>
    </w:p>
    <w:p w14:paraId="5091E279" w14:textId="77777777" w:rsidR="004E7B6C" w:rsidRPr="007F313E" w:rsidRDefault="004E7B6C" w:rsidP="004E7B6C">
      <w:pPr>
        <w:keepNext/>
        <w:ind w:left="900" w:hanging="900"/>
        <w:jc w:val="center"/>
        <w:rPr>
          <w:b/>
          <w:bCs/>
          <w:sz w:val="24"/>
          <w:szCs w:val="24"/>
          <w:vertAlign w:val="superscript"/>
        </w:rPr>
      </w:pPr>
      <w:r w:rsidRPr="007F313E">
        <w:rPr>
          <w:b/>
          <w:bCs/>
          <w:sz w:val="24"/>
          <w:szCs w:val="24"/>
        </w:rPr>
        <w:t xml:space="preserve"> Summary Data for Plants and Employees Associated with Sectors that Produce AN and AN-Based Materials</w:t>
      </w:r>
      <w:r w:rsidRPr="007F313E">
        <w:rPr>
          <w:rStyle w:val="FootnoteReference"/>
          <w:b/>
          <w:bCs/>
          <w:vertAlign w:val="superscript"/>
        </w:rPr>
        <w:footnoteReference w:id="5"/>
      </w:r>
    </w:p>
    <w:p w14:paraId="07AA1AD2" w14:textId="77777777" w:rsidR="004E7B6C" w:rsidRPr="00CC2548" w:rsidRDefault="004E7B6C" w:rsidP="004E7B6C">
      <w:pPr>
        <w:keepNext/>
        <w:jc w:val="center"/>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2"/>
        <w:gridCol w:w="1440"/>
        <w:gridCol w:w="1368"/>
        <w:gridCol w:w="1584"/>
        <w:gridCol w:w="1368"/>
        <w:gridCol w:w="828"/>
      </w:tblGrid>
      <w:tr w:rsidR="004E7B6C" w:rsidRPr="00863FB0" w14:paraId="2EB82CFD" w14:textId="77777777" w:rsidTr="00B332BD">
        <w:trPr>
          <w:tblHeader/>
          <w:jc w:val="center"/>
        </w:trPr>
        <w:tc>
          <w:tcPr>
            <w:tcW w:w="2952" w:type="dxa"/>
            <w:vAlign w:val="center"/>
          </w:tcPr>
          <w:p w14:paraId="23D39C1E" w14:textId="77777777" w:rsidR="004E7B6C" w:rsidRPr="00863FB0" w:rsidRDefault="004E7B6C" w:rsidP="00B332BD">
            <w:pPr>
              <w:keepNext/>
              <w:spacing w:before="60" w:after="60"/>
              <w:rPr>
                <w:b/>
                <w:bCs/>
                <w:sz w:val="22"/>
                <w:szCs w:val="22"/>
              </w:rPr>
            </w:pPr>
            <w:r w:rsidRPr="00863FB0">
              <w:rPr>
                <w:b/>
                <w:bCs/>
                <w:sz w:val="22"/>
                <w:szCs w:val="22"/>
              </w:rPr>
              <w:t>Plants/Employees</w:t>
            </w:r>
          </w:p>
        </w:tc>
        <w:tc>
          <w:tcPr>
            <w:tcW w:w="1440" w:type="dxa"/>
            <w:vAlign w:val="center"/>
          </w:tcPr>
          <w:p w14:paraId="0818FCB9" w14:textId="77777777" w:rsidR="004E7B6C" w:rsidRPr="00863FB0" w:rsidRDefault="004E7B6C" w:rsidP="00B332BD">
            <w:pPr>
              <w:keepNext/>
              <w:spacing w:before="60" w:after="60"/>
              <w:jc w:val="center"/>
              <w:rPr>
                <w:b/>
                <w:bCs/>
                <w:sz w:val="22"/>
                <w:szCs w:val="22"/>
              </w:rPr>
            </w:pPr>
            <w:r w:rsidRPr="00863FB0">
              <w:rPr>
                <w:b/>
                <w:bCs/>
                <w:sz w:val="22"/>
                <w:szCs w:val="22"/>
              </w:rPr>
              <w:t>AN-Production Sector</w:t>
            </w:r>
          </w:p>
        </w:tc>
        <w:tc>
          <w:tcPr>
            <w:tcW w:w="1368" w:type="dxa"/>
            <w:vAlign w:val="center"/>
          </w:tcPr>
          <w:p w14:paraId="41A4062C" w14:textId="77777777" w:rsidR="004E7B6C" w:rsidRPr="00863FB0" w:rsidRDefault="004E7B6C" w:rsidP="00B332BD">
            <w:pPr>
              <w:keepNext/>
              <w:spacing w:before="60" w:after="60"/>
              <w:jc w:val="center"/>
              <w:rPr>
                <w:b/>
                <w:bCs/>
                <w:sz w:val="22"/>
                <w:szCs w:val="22"/>
              </w:rPr>
            </w:pPr>
            <w:r w:rsidRPr="00863FB0">
              <w:rPr>
                <w:b/>
                <w:bCs/>
                <w:sz w:val="22"/>
                <w:szCs w:val="22"/>
              </w:rPr>
              <w:t>Acrylic-Fibers Sector</w:t>
            </w:r>
          </w:p>
        </w:tc>
        <w:tc>
          <w:tcPr>
            <w:tcW w:w="1584" w:type="dxa"/>
            <w:vAlign w:val="center"/>
          </w:tcPr>
          <w:p w14:paraId="4C8D8BF8" w14:textId="77777777" w:rsidR="004E7B6C" w:rsidRPr="00863FB0" w:rsidRDefault="004E7B6C" w:rsidP="00B332BD">
            <w:pPr>
              <w:keepNext/>
              <w:spacing w:before="60" w:after="60"/>
              <w:jc w:val="center"/>
              <w:rPr>
                <w:b/>
                <w:bCs/>
                <w:sz w:val="22"/>
                <w:szCs w:val="22"/>
              </w:rPr>
            </w:pPr>
            <w:r w:rsidRPr="00863FB0">
              <w:rPr>
                <w:b/>
                <w:bCs/>
                <w:sz w:val="22"/>
                <w:szCs w:val="22"/>
              </w:rPr>
              <w:t>ABS/SAN Resins Sector</w:t>
            </w:r>
            <w:r w:rsidRPr="00677D56">
              <w:rPr>
                <w:rStyle w:val="FootnoteReference"/>
                <w:b/>
                <w:bCs/>
                <w:sz w:val="22"/>
                <w:szCs w:val="22"/>
                <w:vertAlign w:val="superscript"/>
              </w:rPr>
              <w:footnoteReference w:id="6"/>
            </w:r>
          </w:p>
        </w:tc>
        <w:tc>
          <w:tcPr>
            <w:tcW w:w="1368" w:type="dxa"/>
            <w:vAlign w:val="center"/>
          </w:tcPr>
          <w:p w14:paraId="6D3F7598" w14:textId="77777777" w:rsidR="004E7B6C" w:rsidRPr="00863FB0" w:rsidRDefault="004E7B6C" w:rsidP="00B332BD">
            <w:pPr>
              <w:keepNext/>
              <w:spacing w:before="60" w:after="60"/>
              <w:jc w:val="center"/>
              <w:rPr>
                <w:b/>
                <w:bCs/>
                <w:sz w:val="22"/>
                <w:szCs w:val="22"/>
              </w:rPr>
            </w:pPr>
            <w:r w:rsidRPr="00863FB0">
              <w:rPr>
                <w:b/>
                <w:bCs/>
                <w:sz w:val="22"/>
                <w:szCs w:val="22"/>
              </w:rPr>
              <w:t>Nitrile-Rubber Sector</w:t>
            </w:r>
          </w:p>
        </w:tc>
        <w:tc>
          <w:tcPr>
            <w:tcW w:w="828" w:type="dxa"/>
            <w:vAlign w:val="center"/>
          </w:tcPr>
          <w:p w14:paraId="368F3384" w14:textId="77777777" w:rsidR="004E7B6C" w:rsidRPr="00863FB0" w:rsidRDefault="004E7B6C" w:rsidP="00B332BD">
            <w:pPr>
              <w:keepNext/>
              <w:spacing w:before="60" w:after="60"/>
              <w:jc w:val="center"/>
              <w:rPr>
                <w:b/>
                <w:bCs/>
                <w:sz w:val="22"/>
                <w:szCs w:val="22"/>
              </w:rPr>
            </w:pPr>
            <w:r w:rsidRPr="00863FB0">
              <w:rPr>
                <w:b/>
                <w:bCs/>
                <w:sz w:val="22"/>
                <w:szCs w:val="22"/>
              </w:rPr>
              <w:t>Totals</w:t>
            </w:r>
          </w:p>
        </w:tc>
      </w:tr>
      <w:tr w:rsidR="004E7B6C" w:rsidRPr="00863FB0" w14:paraId="7AA5D3CC" w14:textId="77777777" w:rsidTr="00B332BD">
        <w:trPr>
          <w:trHeight w:val="215"/>
          <w:jc w:val="center"/>
        </w:trPr>
        <w:tc>
          <w:tcPr>
            <w:tcW w:w="2952" w:type="dxa"/>
            <w:vAlign w:val="center"/>
          </w:tcPr>
          <w:p w14:paraId="6AA2BE2C" w14:textId="77777777" w:rsidR="004E7B6C" w:rsidRPr="00FF3EC1" w:rsidRDefault="004E7B6C" w:rsidP="00B332BD">
            <w:pPr>
              <w:keepNext/>
              <w:spacing w:before="60" w:after="60"/>
              <w:rPr>
                <w:sz w:val="22"/>
                <w:szCs w:val="22"/>
              </w:rPr>
            </w:pPr>
            <w:r w:rsidRPr="00863FB0">
              <w:rPr>
                <w:sz w:val="22"/>
                <w:szCs w:val="22"/>
              </w:rPr>
              <w:t>Total no. of plants in each sect</w:t>
            </w:r>
            <w:r>
              <w:rPr>
                <w:sz w:val="22"/>
                <w:szCs w:val="22"/>
              </w:rPr>
              <w:t>or</w:t>
            </w:r>
            <w:r w:rsidRPr="00F74880">
              <w:rPr>
                <w:rStyle w:val="FootnoteReference"/>
                <w:sz w:val="22"/>
                <w:szCs w:val="22"/>
                <w:vertAlign w:val="superscript"/>
              </w:rPr>
              <w:footnoteReference w:id="7"/>
            </w:r>
          </w:p>
        </w:tc>
        <w:tc>
          <w:tcPr>
            <w:tcW w:w="1440" w:type="dxa"/>
            <w:vAlign w:val="center"/>
          </w:tcPr>
          <w:p w14:paraId="00669D24" w14:textId="77777777" w:rsidR="004E7B6C" w:rsidRPr="00863FB0" w:rsidRDefault="0046124B" w:rsidP="00B332BD">
            <w:pPr>
              <w:keepNext/>
              <w:spacing w:before="60" w:after="60"/>
              <w:jc w:val="center"/>
              <w:rPr>
                <w:sz w:val="22"/>
                <w:szCs w:val="22"/>
              </w:rPr>
            </w:pPr>
            <w:r>
              <w:rPr>
                <w:sz w:val="22"/>
                <w:szCs w:val="22"/>
              </w:rPr>
              <w:t>8</w:t>
            </w:r>
          </w:p>
        </w:tc>
        <w:tc>
          <w:tcPr>
            <w:tcW w:w="1368" w:type="dxa"/>
            <w:vAlign w:val="center"/>
          </w:tcPr>
          <w:p w14:paraId="7BA72AEB" w14:textId="77777777" w:rsidR="004E7B6C" w:rsidRPr="00863FB0" w:rsidRDefault="004E7B6C" w:rsidP="00B332BD">
            <w:pPr>
              <w:keepNext/>
              <w:spacing w:before="60" w:after="60"/>
              <w:jc w:val="center"/>
              <w:rPr>
                <w:sz w:val="22"/>
                <w:szCs w:val="22"/>
              </w:rPr>
            </w:pPr>
            <w:r>
              <w:rPr>
                <w:sz w:val="22"/>
                <w:szCs w:val="22"/>
              </w:rPr>
              <w:t xml:space="preserve"> 0</w:t>
            </w:r>
            <w:r w:rsidRPr="000E08AD">
              <w:rPr>
                <w:rStyle w:val="FootnoteReference"/>
                <w:sz w:val="22"/>
                <w:szCs w:val="22"/>
                <w:vertAlign w:val="superscript"/>
              </w:rPr>
              <w:footnoteReference w:id="8"/>
            </w:r>
            <w:r>
              <w:rPr>
                <w:sz w:val="22"/>
                <w:szCs w:val="22"/>
              </w:rPr>
              <w:t xml:space="preserve"> </w:t>
            </w:r>
          </w:p>
        </w:tc>
        <w:tc>
          <w:tcPr>
            <w:tcW w:w="1584" w:type="dxa"/>
            <w:vAlign w:val="center"/>
          </w:tcPr>
          <w:p w14:paraId="57266618" w14:textId="77777777" w:rsidR="004E7B6C" w:rsidRPr="00863FB0" w:rsidRDefault="006B519E" w:rsidP="00B332BD">
            <w:pPr>
              <w:keepNext/>
              <w:spacing w:before="60" w:after="60"/>
              <w:jc w:val="center"/>
              <w:rPr>
                <w:sz w:val="22"/>
                <w:szCs w:val="22"/>
              </w:rPr>
            </w:pPr>
            <w:r>
              <w:rPr>
                <w:sz w:val="22"/>
                <w:szCs w:val="22"/>
              </w:rPr>
              <w:t>6</w:t>
            </w:r>
          </w:p>
        </w:tc>
        <w:tc>
          <w:tcPr>
            <w:tcW w:w="1368" w:type="dxa"/>
            <w:vAlign w:val="center"/>
          </w:tcPr>
          <w:p w14:paraId="77277E28" w14:textId="77777777" w:rsidR="004E7B6C" w:rsidRPr="00863FB0" w:rsidRDefault="006B519E" w:rsidP="00B332BD">
            <w:pPr>
              <w:keepNext/>
              <w:spacing w:before="60" w:after="60"/>
              <w:jc w:val="center"/>
              <w:rPr>
                <w:sz w:val="22"/>
                <w:szCs w:val="22"/>
              </w:rPr>
            </w:pPr>
            <w:r>
              <w:rPr>
                <w:sz w:val="22"/>
                <w:szCs w:val="22"/>
              </w:rPr>
              <w:t>6</w:t>
            </w:r>
          </w:p>
        </w:tc>
        <w:tc>
          <w:tcPr>
            <w:tcW w:w="828" w:type="dxa"/>
            <w:vAlign w:val="center"/>
          </w:tcPr>
          <w:p w14:paraId="411FC3C2" w14:textId="77777777" w:rsidR="004E7B6C" w:rsidRPr="00863FB0" w:rsidRDefault="0046124B" w:rsidP="00B332BD">
            <w:pPr>
              <w:keepNext/>
              <w:spacing w:before="60" w:after="60"/>
              <w:jc w:val="center"/>
              <w:rPr>
                <w:sz w:val="22"/>
                <w:szCs w:val="22"/>
              </w:rPr>
            </w:pPr>
            <w:r>
              <w:rPr>
                <w:sz w:val="22"/>
                <w:szCs w:val="22"/>
              </w:rPr>
              <w:t>20</w:t>
            </w:r>
          </w:p>
        </w:tc>
      </w:tr>
      <w:tr w:rsidR="004E7B6C" w:rsidRPr="00863FB0" w14:paraId="449452F2" w14:textId="77777777" w:rsidTr="00B332BD">
        <w:trPr>
          <w:trHeight w:val="413"/>
          <w:jc w:val="center"/>
        </w:trPr>
        <w:tc>
          <w:tcPr>
            <w:tcW w:w="2952" w:type="dxa"/>
            <w:vAlign w:val="center"/>
          </w:tcPr>
          <w:p w14:paraId="46BB2FA5" w14:textId="77777777" w:rsidR="004E7B6C" w:rsidRPr="00863FB0" w:rsidRDefault="004E7B6C" w:rsidP="00B332BD">
            <w:pPr>
              <w:keepNext/>
              <w:spacing w:before="60" w:after="60"/>
              <w:rPr>
                <w:sz w:val="22"/>
                <w:szCs w:val="22"/>
              </w:rPr>
            </w:pPr>
            <w:r w:rsidRPr="00863FB0">
              <w:rPr>
                <w:sz w:val="22"/>
                <w:szCs w:val="22"/>
              </w:rPr>
              <w:t>Total no. of employees in each secto</w:t>
            </w:r>
            <w:r>
              <w:rPr>
                <w:sz w:val="22"/>
                <w:szCs w:val="22"/>
              </w:rPr>
              <w:t>r</w:t>
            </w:r>
            <w:r w:rsidRPr="000E08AD">
              <w:rPr>
                <w:rStyle w:val="FootnoteReference"/>
                <w:sz w:val="22"/>
                <w:szCs w:val="22"/>
                <w:vertAlign w:val="superscript"/>
              </w:rPr>
              <w:footnoteReference w:id="9"/>
            </w:r>
          </w:p>
        </w:tc>
        <w:tc>
          <w:tcPr>
            <w:tcW w:w="1440" w:type="dxa"/>
            <w:vAlign w:val="center"/>
          </w:tcPr>
          <w:p w14:paraId="161FB492" w14:textId="77777777" w:rsidR="004E7B6C" w:rsidRPr="00863FB0" w:rsidRDefault="0046124B" w:rsidP="00B332BD">
            <w:pPr>
              <w:keepNext/>
              <w:spacing w:before="60" w:after="60"/>
              <w:jc w:val="center"/>
              <w:rPr>
                <w:sz w:val="22"/>
                <w:szCs w:val="22"/>
              </w:rPr>
            </w:pPr>
            <w:r>
              <w:rPr>
                <w:sz w:val="22"/>
                <w:szCs w:val="22"/>
              </w:rPr>
              <w:t>1400</w:t>
            </w:r>
          </w:p>
        </w:tc>
        <w:tc>
          <w:tcPr>
            <w:tcW w:w="1368" w:type="dxa"/>
            <w:vAlign w:val="center"/>
          </w:tcPr>
          <w:p w14:paraId="595F0088"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2CA443CA" w14:textId="77777777" w:rsidR="004E7B6C" w:rsidRPr="00863FB0" w:rsidRDefault="006B519E" w:rsidP="00B332BD">
            <w:pPr>
              <w:keepNext/>
              <w:spacing w:before="60" w:after="60"/>
              <w:jc w:val="center"/>
              <w:rPr>
                <w:sz w:val="22"/>
                <w:szCs w:val="22"/>
              </w:rPr>
            </w:pPr>
            <w:r>
              <w:rPr>
                <w:sz w:val="22"/>
                <w:szCs w:val="22"/>
              </w:rPr>
              <w:t>828</w:t>
            </w:r>
          </w:p>
        </w:tc>
        <w:tc>
          <w:tcPr>
            <w:tcW w:w="1368" w:type="dxa"/>
            <w:vAlign w:val="center"/>
          </w:tcPr>
          <w:p w14:paraId="34C962D1" w14:textId="77777777" w:rsidR="004E7B6C" w:rsidRPr="00863FB0" w:rsidRDefault="006B519E" w:rsidP="00B332BD">
            <w:pPr>
              <w:keepNext/>
              <w:spacing w:before="60" w:after="60"/>
              <w:jc w:val="center"/>
              <w:rPr>
                <w:sz w:val="22"/>
                <w:szCs w:val="22"/>
              </w:rPr>
            </w:pPr>
            <w:r>
              <w:rPr>
                <w:sz w:val="22"/>
                <w:szCs w:val="22"/>
              </w:rPr>
              <w:t>636</w:t>
            </w:r>
          </w:p>
        </w:tc>
        <w:tc>
          <w:tcPr>
            <w:tcW w:w="828" w:type="dxa"/>
            <w:vAlign w:val="center"/>
          </w:tcPr>
          <w:p w14:paraId="2CE0BBE0" w14:textId="77777777" w:rsidR="004E7B6C" w:rsidRPr="00863FB0" w:rsidRDefault="006B519E" w:rsidP="00EB4821">
            <w:pPr>
              <w:keepNext/>
              <w:spacing w:before="60" w:after="60"/>
              <w:jc w:val="center"/>
              <w:rPr>
                <w:sz w:val="22"/>
                <w:szCs w:val="22"/>
              </w:rPr>
            </w:pPr>
            <w:r>
              <w:rPr>
                <w:sz w:val="22"/>
                <w:szCs w:val="22"/>
              </w:rPr>
              <w:t>2,</w:t>
            </w:r>
            <w:r w:rsidR="00EB4821">
              <w:rPr>
                <w:sz w:val="22"/>
                <w:szCs w:val="22"/>
              </w:rPr>
              <w:t>864</w:t>
            </w:r>
          </w:p>
        </w:tc>
      </w:tr>
      <w:tr w:rsidR="004E7B6C" w:rsidRPr="00863FB0" w14:paraId="3B820761" w14:textId="77777777" w:rsidTr="00B332BD">
        <w:trPr>
          <w:trHeight w:val="368"/>
          <w:jc w:val="center"/>
        </w:trPr>
        <w:tc>
          <w:tcPr>
            <w:tcW w:w="2952" w:type="dxa"/>
            <w:vAlign w:val="center"/>
          </w:tcPr>
          <w:p w14:paraId="093EEE33" w14:textId="77777777" w:rsidR="004E7B6C" w:rsidRPr="00863FB0" w:rsidRDefault="004E7B6C" w:rsidP="00B332BD">
            <w:pPr>
              <w:keepNext/>
              <w:spacing w:before="60" w:after="60"/>
              <w:rPr>
                <w:sz w:val="22"/>
                <w:szCs w:val="22"/>
              </w:rPr>
            </w:pPr>
            <w:r w:rsidRPr="00863FB0">
              <w:rPr>
                <w:sz w:val="22"/>
                <w:szCs w:val="22"/>
              </w:rPr>
              <w:t>No. of employees per plant in each secto</w:t>
            </w:r>
            <w:r>
              <w:rPr>
                <w:sz w:val="22"/>
                <w:szCs w:val="22"/>
              </w:rPr>
              <w:t>r</w:t>
            </w:r>
            <w:r w:rsidRPr="000E08AD">
              <w:rPr>
                <w:rStyle w:val="FootnoteReference"/>
                <w:sz w:val="22"/>
                <w:szCs w:val="22"/>
                <w:vertAlign w:val="superscript"/>
              </w:rPr>
              <w:footnoteReference w:id="10"/>
            </w:r>
          </w:p>
        </w:tc>
        <w:tc>
          <w:tcPr>
            <w:tcW w:w="1440" w:type="dxa"/>
            <w:vAlign w:val="center"/>
          </w:tcPr>
          <w:p w14:paraId="4E44DDAA" w14:textId="77777777" w:rsidR="004E7B6C" w:rsidRPr="00863FB0" w:rsidRDefault="004E7B6C" w:rsidP="00B332BD">
            <w:pPr>
              <w:keepNext/>
              <w:spacing w:before="60" w:after="60"/>
              <w:jc w:val="center"/>
              <w:rPr>
                <w:sz w:val="22"/>
                <w:szCs w:val="22"/>
              </w:rPr>
            </w:pPr>
            <w:r w:rsidRPr="00863FB0">
              <w:rPr>
                <w:sz w:val="22"/>
                <w:szCs w:val="22"/>
              </w:rPr>
              <w:t>175</w:t>
            </w:r>
          </w:p>
        </w:tc>
        <w:tc>
          <w:tcPr>
            <w:tcW w:w="1368" w:type="dxa"/>
            <w:vAlign w:val="center"/>
          </w:tcPr>
          <w:p w14:paraId="42F89302"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552C7BCE" w14:textId="77777777" w:rsidR="004E7B6C" w:rsidRPr="00863FB0" w:rsidRDefault="004E7B6C" w:rsidP="00B332BD">
            <w:pPr>
              <w:keepNext/>
              <w:spacing w:before="60" w:after="60"/>
              <w:jc w:val="center"/>
              <w:rPr>
                <w:sz w:val="22"/>
                <w:szCs w:val="22"/>
              </w:rPr>
            </w:pPr>
            <w:r w:rsidRPr="00863FB0">
              <w:rPr>
                <w:sz w:val="22"/>
                <w:szCs w:val="22"/>
              </w:rPr>
              <w:t>138</w:t>
            </w:r>
          </w:p>
        </w:tc>
        <w:tc>
          <w:tcPr>
            <w:tcW w:w="1368" w:type="dxa"/>
            <w:vAlign w:val="center"/>
          </w:tcPr>
          <w:p w14:paraId="26968400" w14:textId="77777777" w:rsidR="004E7B6C" w:rsidRPr="00863FB0" w:rsidRDefault="004E7B6C" w:rsidP="00B332BD">
            <w:pPr>
              <w:keepNext/>
              <w:spacing w:before="60" w:after="60"/>
              <w:jc w:val="center"/>
              <w:rPr>
                <w:sz w:val="22"/>
                <w:szCs w:val="22"/>
              </w:rPr>
            </w:pPr>
            <w:r w:rsidRPr="00863FB0">
              <w:rPr>
                <w:sz w:val="22"/>
                <w:szCs w:val="22"/>
              </w:rPr>
              <w:t>106</w:t>
            </w:r>
          </w:p>
        </w:tc>
        <w:tc>
          <w:tcPr>
            <w:tcW w:w="828" w:type="dxa"/>
            <w:vAlign w:val="center"/>
          </w:tcPr>
          <w:p w14:paraId="7752B8A2" w14:textId="77777777" w:rsidR="004E7B6C" w:rsidRPr="00863FB0" w:rsidRDefault="004E7B6C" w:rsidP="00B332BD">
            <w:pPr>
              <w:keepNext/>
              <w:spacing w:before="60" w:after="60"/>
              <w:jc w:val="center"/>
              <w:rPr>
                <w:sz w:val="22"/>
                <w:szCs w:val="22"/>
              </w:rPr>
            </w:pPr>
            <w:r>
              <w:rPr>
                <w:sz w:val="22"/>
                <w:szCs w:val="22"/>
              </w:rPr>
              <w:t>419</w:t>
            </w:r>
          </w:p>
        </w:tc>
      </w:tr>
      <w:tr w:rsidR="004E7B6C" w:rsidRPr="00863FB0" w14:paraId="7F39A835" w14:textId="77777777" w:rsidTr="00B332BD">
        <w:trPr>
          <w:trHeight w:val="683"/>
          <w:jc w:val="center"/>
        </w:trPr>
        <w:tc>
          <w:tcPr>
            <w:tcW w:w="2952" w:type="dxa"/>
            <w:vAlign w:val="center"/>
          </w:tcPr>
          <w:p w14:paraId="0661D6B4" w14:textId="77777777" w:rsidR="004E7B6C" w:rsidRPr="00863FB0" w:rsidRDefault="004E7B6C" w:rsidP="00B332BD">
            <w:pPr>
              <w:keepNext/>
              <w:spacing w:before="60" w:after="60"/>
              <w:rPr>
                <w:sz w:val="22"/>
                <w:szCs w:val="22"/>
              </w:rPr>
            </w:pPr>
            <w:r w:rsidRPr="00863FB0">
              <w:rPr>
                <w:sz w:val="22"/>
                <w:szCs w:val="22"/>
              </w:rPr>
              <w:t>Estimated no. of employees exposed to AN at or above the AL, but at or below the PEL, in each sector</w:t>
            </w:r>
            <w:r w:rsidRPr="000E08AD">
              <w:rPr>
                <w:rStyle w:val="FootnoteReference"/>
                <w:sz w:val="22"/>
                <w:szCs w:val="22"/>
                <w:vertAlign w:val="superscript"/>
              </w:rPr>
              <w:footnoteReference w:id="11"/>
            </w:r>
          </w:p>
        </w:tc>
        <w:tc>
          <w:tcPr>
            <w:tcW w:w="1440" w:type="dxa"/>
            <w:vAlign w:val="center"/>
          </w:tcPr>
          <w:p w14:paraId="72766F49" w14:textId="77777777" w:rsidR="004E7B6C" w:rsidRPr="00863FB0" w:rsidRDefault="00EB4821" w:rsidP="00B332BD">
            <w:pPr>
              <w:keepNext/>
              <w:spacing w:before="60" w:after="60"/>
              <w:jc w:val="center"/>
              <w:rPr>
                <w:sz w:val="22"/>
                <w:szCs w:val="22"/>
              </w:rPr>
            </w:pPr>
            <w:r>
              <w:rPr>
                <w:sz w:val="22"/>
                <w:szCs w:val="22"/>
              </w:rPr>
              <w:t>234</w:t>
            </w:r>
          </w:p>
        </w:tc>
        <w:tc>
          <w:tcPr>
            <w:tcW w:w="1368" w:type="dxa"/>
            <w:vAlign w:val="center"/>
          </w:tcPr>
          <w:p w14:paraId="449830B1"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1D90C2CE" w14:textId="77777777" w:rsidR="004E7B6C" w:rsidRPr="00863FB0" w:rsidRDefault="006B519E" w:rsidP="00B332BD">
            <w:pPr>
              <w:keepNext/>
              <w:spacing w:before="60" w:after="60"/>
              <w:jc w:val="center"/>
              <w:rPr>
                <w:sz w:val="22"/>
                <w:szCs w:val="22"/>
              </w:rPr>
            </w:pPr>
            <w:r>
              <w:rPr>
                <w:sz w:val="22"/>
                <w:szCs w:val="22"/>
              </w:rPr>
              <w:t>138</w:t>
            </w:r>
          </w:p>
        </w:tc>
        <w:tc>
          <w:tcPr>
            <w:tcW w:w="1368" w:type="dxa"/>
            <w:vAlign w:val="center"/>
          </w:tcPr>
          <w:p w14:paraId="558E1DC5" w14:textId="77777777" w:rsidR="004E7B6C" w:rsidRPr="00863FB0" w:rsidRDefault="006B519E" w:rsidP="00B332BD">
            <w:pPr>
              <w:keepNext/>
              <w:spacing w:before="60" w:after="60"/>
              <w:jc w:val="center"/>
              <w:rPr>
                <w:sz w:val="22"/>
                <w:szCs w:val="22"/>
              </w:rPr>
            </w:pPr>
            <w:r>
              <w:rPr>
                <w:sz w:val="22"/>
                <w:szCs w:val="22"/>
              </w:rPr>
              <w:t>106</w:t>
            </w:r>
          </w:p>
        </w:tc>
        <w:tc>
          <w:tcPr>
            <w:tcW w:w="828" w:type="dxa"/>
            <w:vAlign w:val="center"/>
          </w:tcPr>
          <w:p w14:paraId="4818EC9A" w14:textId="77777777" w:rsidR="004E7B6C" w:rsidRPr="00863FB0" w:rsidRDefault="00EB4821" w:rsidP="00B332BD">
            <w:pPr>
              <w:keepNext/>
              <w:spacing w:before="60" w:after="60"/>
              <w:jc w:val="center"/>
              <w:rPr>
                <w:sz w:val="22"/>
                <w:szCs w:val="22"/>
              </w:rPr>
            </w:pPr>
            <w:r>
              <w:rPr>
                <w:sz w:val="22"/>
                <w:szCs w:val="22"/>
              </w:rPr>
              <w:t>478</w:t>
            </w:r>
          </w:p>
        </w:tc>
      </w:tr>
      <w:tr w:rsidR="004E7B6C" w:rsidRPr="00863FB0" w14:paraId="38F39F4F" w14:textId="77777777" w:rsidTr="00B332BD">
        <w:trPr>
          <w:trHeight w:val="170"/>
          <w:jc w:val="center"/>
        </w:trPr>
        <w:tc>
          <w:tcPr>
            <w:tcW w:w="2952" w:type="dxa"/>
            <w:vAlign w:val="center"/>
          </w:tcPr>
          <w:p w14:paraId="61F6F868" w14:textId="77777777" w:rsidR="004E7B6C" w:rsidRPr="00863FB0" w:rsidRDefault="004E7B6C" w:rsidP="00B332BD">
            <w:pPr>
              <w:keepNext/>
              <w:spacing w:before="60" w:after="60"/>
              <w:rPr>
                <w:sz w:val="22"/>
                <w:szCs w:val="22"/>
              </w:rPr>
            </w:pPr>
            <w:r w:rsidRPr="00863FB0">
              <w:rPr>
                <w:sz w:val="22"/>
                <w:szCs w:val="22"/>
              </w:rPr>
              <w:t>Estimated no. of employees exposed to AN above the PEL</w:t>
            </w:r>
            <w:r w:rsidRPr="000E08AD">
              <w:rPr>
                <w:rStyle w:val="FootnoteReference"/>
                <w:sz w:val="22"/>
                <w:szCs w:val="22"/>
                <w:vertAlign w:val="superscript"/>
              </w:rPr>
              <w:footnoteReference w:id="12"/>
            </w:r>
          </w:p>
        </w:tc>
        <w:tc>
          <w:tcPr>
            <w:tcW w:w="1440" w:type="dxa"/>
            <w:vAlign w:val="center"/>
          </w:tcPr>
          <w:p w14:paraId="5AA4910F" w14:textId="77777777" w:rsidR="004E7B6C" w:rsidRPr="00863FB0" w:rsidRDefault="00EB4821" w:rsidP="00B332BD">
            <w:pPr>
              <w:keepNext/>
              <w:spacing w:before="60" w:after="60"/>
              <w:jc w:val="center"/>
              <w:rPr>
                <w:sz w:val="22"/>
                <w:szCs w:val="22"/>
              </w:rPr>
            </w:pPr>
            <w:r>
              <w:rPr>
                <w:sz w:val="22"/>
                <w:szCs w:val="22"/>
              </w:rPr>
              <w:t>130</w:t>
            </w:r>
          </w:p>
        </w:tc>
        <w:tc>
          <w:tcPr>
            <w:tcW w:w="1368" w:type="dxa"/>
            <w:vAlign w:val="center"/>
          </w:tcPr>
          <w:p w14:paraId="765DE023"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0A6C89F1" w14:textId="77777777" w:rsidR="004E7B6C" w:rsidRPr="00863FB0" w:rsidRDefault="006B519E" w:rsidP="00B332BD">
            <w:pPr>
              <w:keepNext/>
              <w:spacing w:before="60" w:after="60"/>
              <w:jc w:val="center"/>
              <w:rPr>
                <w:sz w:val="22"/>
                <w:szCs w:val="22"/>
              </w:rPr>
            </w:pPr>
            <w:r>
              <w:rPr>
                <w:sz w:val="22"/>
                <w:szCs w:val="22"/>
              </w:rPr>
              <w:t>77</w:t>
            </w:r>
          </w:p>
        </w:tc>
        <w:tc>
          <w:tcPr>
            <w:tcW w:w="1368" w:type="dxa"/>
            <w:vAlign w:val="center"/>
          </w:tcPr>
          <w:p w14:paraId="00F49355" w14:textId="77777777" w:rsidR="004E7B6C" w:rsidRPr="00863FB0" w:rsidRDefault="006B519E" w:rsidP="00B332BD">
            <w:pPr>
              <w:keepNext/>
              <w:spacing w:before="60" w:after="60"/>
              <w:jc w:val="center"/>
              <w:rPr>
                <w:sz w:val="22"/>
                <w:szCs w:val="22"/>
              </w:rPr>
            </w:pPr>
            <w:r>
              <w:rPr>
                <w:sz w:val="22"/>
                <w:szCs w:val="22"/>
              </w:rPr>
              <w:t>59</w:t>
            </w:r>
          </w:p>
        </w:tc>
        <w:tc>
          <w:tcPr>
            <w:tcW w:w="828" w:type="dxa"/>
            <w:vAlign w:val="center"/>
          </w:tcPr>
          <w:p w14:paraId="41C4E0DF" w14:textId="77777777" w:rsidR="004E7B6C" w:rsidRPr="00863FB0" w:rsidRDefault="00EB4821" w:rsidP="00B332BD">
            <w:pPr>
              <w:keepNext/>
              <w:spacing w:before="60" w:after="60"/>
              <w:jc w:val="center"/>
              <w:rPr>
                <w:sz w:val="22"/>
                <w:szCs w:val="22"/>
              </w:rPr>
            </w:pPr>
            <w:r>
              <w:rPr>
                <w:sz w:val="22"/>
                <w:szCs w:val="22"/>
              </w:rPr>
              <w:t>266</w:t>
            </w:r>
          </w:p>
        </w:tc>
      </w:tr>
    </w:tbl>
    <w:p w14:paraId="753365E6" w14:textId="77777777" w:rsidR="004E7B6C" w:rsidRPr="00CC2548" w:rsidRDefault="004E7B6C" w:rsidP="004E7B6C"/>
    <w:p w14:paraId="4FD91E57"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C2548">
        <w:t>Regarding the time estimates for performing the wide variety of information collections required by the Standard, OSHA is using the time estimates from the previous ICR. These estimates appear to be reasonable because the Agency based them on data from the RIA, which was available for public review and comment when it published the final AN Standard. In addition, most of the firms engaged in performing the information have many years of experience in doing so; therefore, these times are probably upper-bound estimates.</w:t>
      </w:r>
    </w:p>
    <w:p w14:paraId="576DDE20"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EF4865" w14:textId="77777777" w:rsidR="004E7B6C" w:rsidRPr="007C0A99" w:rsidRDefault="004E7B6C" w:rsidP="004E7B6C">
      <w:pPr>
        <w:rPr>
          <w:sz w:val="24"/>
          <w:szCs w:val="24"/>
        </w:rPr>
      </w:pPr>
      <w:r w:rsidRPr="007C0A99">
        <w:rPr>
          <w:sz w:val="24"/>
          <w:szCs w:val="24"/>
        </w:rPr>
        <w:t>The following sections summarize the methodology used for estimating the number of burden hours and costs resulting from the information collection requirements of the AN Standard.</w:t>
      </w:r>
    </w:p>
    <w:p w14:paraId="72B90B34" w14:textId="77777777" w:rsidR="004E7B6C" w:rsidRDefault="004E7B6C" w:rsidP="004E7B6C">
      <w:pPr>
        <w:rPr>
          <w:b/>
          <w:bCs/>
          <w:sz w:val="24"/>
          <w:szCs w:val="24"/>
        </w:rPr>
      </w:pPr>
    </w:p>
    <w:p w14:paraId="3FEFB2CA" w14:textId="77777777" w:rsidR="004E7B6C" w:rsidRPr="007C0A99" w:rsidRDefault="004E7B6C" w:rsidP="004E7B6C">
      <w:pPr>
        <w:rPr>
          <w:b/>
          <w:bCs/>
          <w:sz w:val="24"/>
          <w:szCs w:val="24"/>
        </w:rPr>
      </w:pPr>
      <w:r w:rsidRPr="007C0A99">
        <w:rPr>
          <w:b/>
          <w:bCs/>
          <w:sz w:val="24"/>
          <w:szCs w:val="24"/>
        </w:rPr>
        <w:t>A.  Exposure monitoring (§1910.1045(e))</w:t>
      </w:r>
    </w:p>
    <w:p w14:paraId="69AAD49C" w14:textId="77777777" w:rsidR="004E7B6C" w:rsidRPr="007C0A99" w:rsidRDefault="004E7B6C" w:rsidP="004E7B6C">
      <w:pPr>
        <w:rPr>
          <w:b/>
          <w:bCs/>
          <w:sz w:val="24"/>
          <w:szCs w:val="24"/>
        </w:rPr>
      </w:pPr>
    </w:p>
    <w:p w14:paraId="59AB4DB8" w14:textId="77777777" w:rsidR="004E7B6C" w:rsidRPr="007C0A99" w:rsidRDefault="004E7B6C" w:rsidP="004E7B6C">
      <w:pPr>
        <w:pStyle w:val="BodyText2"/>
        <w:rPr>
          <w:sz w:val="24"/>
          <w:szCs w:val="24"/>
          <w:u w:val="single"/>
        </w:rPr>
      </w:pPr>
      <w:r w:rsidRPr="007C0A99">
        <w:rPr>
          <w:sz w:val="24"/>
          <w:szCs w:val="24"/>
        </w:rPr>
        <w:t xml:space="preserve">The Agency used the data from Table </w:t>
      </w:r>
      <w:r w:rsidR="004F0EE8">
        <w:rPr>
          <w:sz w:val="24"/>
          <w:szCs w:val="24"/>
        </w:rPr>
        <w:t>2</w:t>
      </w:r>
      <w:r w:rsidRPr="007C0A99">
        <w:rPr>
          <w:sz w:val="24"/>
          <w:szCs w:val="24"/>
        </w:rPr>
        <w:t xml:space="preserve"> to determine the number of workers exposed at or above the AL and above the PEL. In addition, OSHA estimates that an industrial hygiene technician requires 1 hour to collect and analyze each sample and that an employer uses each exposure monitoring sample to represent the exposures of two workers (i.e., the </w:t>
      </w:r>
      <w:r>
        <w:rPr>
          <w:sz w:val="24"/>
          <w:szCs w:val="24"/>
        </w:rPr>
        <w:t>worker</w:t>
      </w:r>
      <w:r w:rsidRPr="007C0A99">
        <w:rPr>
          <w:sz w:val="24"/>
          <w:szCs w:val="24"/>
        </w:rPr>
        <w:t xml:space="preserve"> from whom the industrial hygiene technician took the sample and another, similarly-situated, workers).</w:t>
      </w:r>
    </w:p>
    <w:p w14:paraId="1BD17F03" w14:textId="77777777" w:rsidR="004E7B6C" w:rsidRPr="007C0A99" w:rsidRDefault="004E7B6C" w:rsidP="004E7B6C">
      <w:pPr>
        <w:rPr>
          <w:sz w:val="24"/>
          <w:szCs w:val="24"/>
          <w:u w:val="single"/>
        </w:rPr>
      </w:pPr>
    </w:p>
    <w:p w14:paraId="4F025089" w14:textId="77777777" w:rsidR="004E7B6C" w:rsidRPr="007C0A99" w:rsidRDefault="004E7B6C" w:rsidP="004E7B6C">
      <w:pPr>
        <w:rPr>
          <w:sz w:val="24"/>
          <w:szCs w:val="24"/>
          <w:u w:val="single"/>
        </w:rPr>
      </w:pPr>
      <w:r w:rsidRPr="007C0A99">
        <w:rPr>
          <w:sz w:val="24"/>
          <w:szCs w:val="24"/>
          <w:u w:val="single"/>
        </w:rPr>
        <w:t>Initial monitoring (</w:t>
      </w:r>
      <w:r w:rsidRPr="007C0A99">
        <w:rPr>
          <w:bCs/>
          <w:sz w:val="24"/>
          <w:szCs w:val="24"/>
          <w:u w:val="single"/>
        </w:rPr>
        <w:t>§</w:t>
      </w:r>
      <w:r w:rsidRPr="007C0A99">
        <w:rPr>
          <w:sz w:val="24"/>
          <w:szCs w:val="24"/>
          <w:u w:val="single"/>
        </w:rPr>
        <w:t>1910.1045(e)(2))</w:t>
      </w:r>
    </w:p>
    <w:p w14:paraId="26D86552" w14:textId="77777777" w:rsidR="004E7B6C" w:rsidRPr="007C0A99" w:rsidRDefault="004E7B6C" w:rsidP="004E7B6C">
      <w:pPr>
        <w:rPr>
          <w:sz w:val="24"/>
          <w:szCs w:val="24"/>
        </w:rPr>
      </w:pPr>
    </w:p>
    <w:p w14:paraId="56B3D48D" w14:textId="77777777" w:rsidR="004E7B6C" w:rsidRPr="007C0A99" w:rsidRDefault="004E7B6C" w:rsidP="004E7B6C">
      <w:pPr>
        <w:rPr>
          <w:sz w:val="24"/>
          <w:szCs w:val="24"/>
        </w:rPr>
      </w:pPr>
      <w:r w:rsidRPr="007C0A99">
        <w:rPr>
          <w:sz w:val="24"/>
          <w:szCs w:val="24"/>
        </w:rPr>
        <w:t>Only new plants incur burden for initial monitoring. The Agency believes that no new plants will begin operations during the period covered by this ICR. Therefore, this paperwork requirement results in no employer burden or cost.</w:t>
      </w:r>
    </w:p>
    <w:p w14:paraId="4BEE164A" w14:textId="77777777" w:rsidR="004E7B6C" w:rsidRPr="007C0A99" w:rsidRDefault="004E7B6C" w:rsidP="004E7B6C">
      <w:pPr>
        <w:rPr>
          <w:sz w:val="24"/>
          <w:szCs w:val="24"/>
        </w:rPr>
      </w:pPr>
    </w:p>
    <w:p w14:paraId="07D9F266" w14:textId="77777777" w:rsidR="004E7B6C" w:rsidRPr="007C0A99" w:rsidRDefault="004E7B6C" w:rsidP="004E7B6C">
      <w:pPr>
        <w:rPr>
          <w:sz w:val="24"/>
          <w:szCs w:val="24"/>
        </w:rPr>
      </w:pPr>
      <w:r w:rsidRPr="007C0A99">
        <w:rPr>
          <w:sz w:val="24"/>
          <w:szCs w:val="24"/>
          <w:u w:val="single"/>
        </w:rPr>
        <w:t>Periodic monitoring (</w:t>
      </w:r>
      <w:r w:rsidRPr="007C0A99">
        <w:rPr>
          <w:bCs/>
          <w:sz w:val="24"/>
          <w:szCs w:val="24"/>
          <w:u w:val="single"/>
        </w:rPr>
        <w:t>§</w:t>
      </w:r>
      <w:r w:rsidRPr="007C0A99">
        <w:rPr>
          <w:sz w:val="24"/>
          <w:szCs w:val="24"/>
          <w:u w:val="single"/>
        </w:rPr>
        <w:t>1910.1045(e)(3))</w:t>
      </w:r>
    </w:p>
    <w:p w14:paraId="4F34DA8B" w14:textId="77777777" w:rsidR="004E7B6C" w:rsidRPr="007C0A99" w:rsidRDefault="004E7B6C" w:rsidP="004E7B6C">
      <w:pPr>
        <w:rPr>
          <w:sz w:val="24"/>
          <w:szCs w:val="24"/>
          <w:u w:val="single"/>
        </w:rPr>
      </w:pPr>
    </w:p>
    <w:p w14:paraId="39B0D5C5" w14:textId="77777777" w:rsidR="004E7B6C" w:rsidRPr="007C0A99" w:rsidRDefault="004E7B6C" w:rsidP="004E7B6C">
      <w:pPr>
        <w:shd w:val="clear" w:color="000000" w:fill="auto"/>
        <w:rPr>
          <w:bCs/>
          <w:sz w:val="24"/>
          <w:szCs w:val="24"/>
        </w:rPr>
      </w:pPr>
      <w:r w:rsidRPr="007C0A99">
        <w:rPr>
          <w:bCs/>
          <w:sz w:val="24"/>
          <w:szCs w:val="24"/>
        </w:rPr>
        <w:t xml:space="preserve">The Standard requires that employers provide semi-annual exposure monitoring to </w:t>
      </w:r>
      <w:r>
        <w:rPr>
          <w:bCs/>
          <w:sz w:val="24"/>
          <w:szCs w:val="24"/>
        </w:rPr>
        <w:t>worker</w:t>
      </w:r>
      <w:r w:rsidRPr="007C0A99">
        <w:rPr>
          <w:bCs/>
          <w:sz w:val="24"/>
          <w:szCs w:val="24"/>
        </w:rPr>
        <w:t xml:space="preserve">s exposed to AN at or above the AL, but below the PEL, while </w:t>
      </w:r>
      <w:r>
        <w:rPr>
          <w:bCs/>
          <w:sz w:val="24"/>
          <w:szCs w:val="24"/>
        </w:rPr>
        <w:t>worker</w:t>
      </w:r>
      <w:r w:rsidRPr="007C0A99">
        <w:rPr>
          <w:bCs/>
          <w:sz w:val="24"/>
          <w:szCs w:val="24"/>
        </w:rPr>
        <w:t>s exposed above the PEL must receive monitoring at least quarterly.</w:t>
      </w:r>
    </w:p>
    <w:p w14:paraId="5005C726" w14:textId="77777777" w:rsidR="004E7B6C" w:rsidRPr="007C0A99" w:rsidRDefault="004E7B6C" w:rsidP="004E7B6C">
      <w:pPr>
        <w:shd w:val="clear" w:color="000000" w:fill="auto"/>
        <w:ind w:firstLine="720"/>
        <w:rPr>
          <w:sz w:val="24"/>
          <w:szCs w:val="24"/>
        </w:rPr>
      </w:pPr>
    </w:p>
    <w:p w14:paraId="08B5DBD1" w14:textId="6387DE98" w:rsidR="004E7B6C" w:rsidRPr="007C0A99" w:rsidRDefault="004E7B6C" w:rsidP="004E7B6C">
      <w:pPr>
        <w:shd w:val="clear" w:color="000000" w:fill="auto"/>
        <w:ind w:left="2340" w:hanging="1620"/>
        <w:rPr>
          <w:bCs/>
          <w:sz w:val="24"/>
          <w:szCs w:val="24"/>
        </w:rPr>
      </w:pPr>
      <w:r w:rsidRPr="007C0A99">
        <w:rPr>
          <w:b/>
          <w:bCs/>
          <w:sz w:val="24"/>
          <w:szCs w:val="24"/>
        </w:rPr>
        <w:t>Burden hours:</w:t>
      </w:r>
      <w:r w:rsidRPr="007C0A99">
        <w:rPr>
          <w:bCs/>
          <w:sz w:val="24"/>
          <w:szCs w:val="24"/>
        </w:rPr>
        <w:tab/>
        <w:t>[(</w:t>
      </w:r>
      <w:r w:rsidR="00D024CB">
        <w:rPr>
          <w:bCs/>
          <w:sz w:val="24"/>
          <w:szCs w:val="24"/>
        </w:rPr>
        <w:t>478</w:t>
      </w:r>
      <w:r w:rsidR="00181B7A">
        <w:rPr>
          <w:sz w:val="24"/>
          <w:szCs w:val="24"/>
        </w:rPr>
        <w:t xml:space="preserve"> </w:t>
      </w:r>
      <w:r w:rsidRPr="007C0A99">
        <w:rPr>
          <w:sz w:val="24"/>
          <w:szCs w:val="24"/>
        </w:rPr>
        <w:t xml:space="preserve">workers </w:t>
      </w:r>
      <w:r w:rsidRPr="007C0A99">
        <w:rPr>
          <w:bCs/>
          <w:sz w:val="24"/>
          <w:szCs w:val="24"/>
        </w:rPr>
        <w:t xml:space="preserve">÷ 2 workers per sample) × 1 hour × 2 </w:t>
      </w:r>
      <w:r w:rsidRPr="007C0A99">
        <w:rPr>
          <w:sz w:val="24"/>
          <w:szCs w:val="24"/>
        </w:rPr>
        <w:t>(semi-annually)]</w:t>
      </w:r>
      <w:r w:rsidRPr="007C0A99">
        <w:rPr>
          <w:bCs/>
          <w:sz w:val="24"/>
          <w:szCs w:val="24"/>
        </w:rPr>
        <w:t xml:space="preserve"> + [(</w:t>
      </w:r>
      <w:r w:rsidR="004D5D0C">
        <w:rPr>
          <w:bCs/>
          <w:sz w:val="24"/>
          <w:szCs w:val="24"/>
        </w:rPr>
        <w:t>2</w:t>
      </w:r>
      <w:r w:rsidR="00D024CB">
        <w:rPr>
          <w:bCs/>
          <w:sz w:val="24"/>
          <w:szCs w:val="24"/>
        </w:rPr>
        <w:t>66</w:t>
      </w:r>
      <w:r w:rsidR="004D5D0C" w:rsidRPr="007C0A99">
        <w:rPr>
          <w:bCs/>
          <w:sz w:val="24"/>
          <w:szCs w:val="24"/>
        </w:rPr>
        <w:t xml:space="preserve"> </w:t>
      </w:r>
      <w:r w:rsidRPr="007C0A99">
        <w:rPr>
          <w:bCs/>
          <w:sz w:val="24"/>
          <w:szCs w:val="24"/>
        </w:rPr>
        <w:t xml:space="preserve">workers ÷ 2 </w:t>
      </w:r>
      <w:r>
        <w:rPr>
          <w:bCs/>
          <w:sz w:val="24"/>
          <w:szCs w:val="24"/>
        </w:rPr>
        <w:t>worker</w:t>
      </w:r>
      <w:r w:rsidRPr="007C0A99">
        <w:rPr>
          <w:bCs/>
          <w:sz w:val="24"/>
          <w:szCs w:val="24"/>
        </w:rPr>
        <w:t xml:space="preserve">s per sample) × 1 hour × 4 (quarterly)] = </w:t>
      </w:r>
      <w:r w:rsidR="00D024CB">
        <w:rPr>
          <w:bCs/>
          <w:sz w:val="24"/>
          <w:szCs w:val="24"/>
        </w:rPr>
        <w:t>1,010</w:t>
      </w:r>
      <w:r w:rsidR="00AD0FAB">
        <w:rPr>
          <w:bCs/>
          <w:sz w:val="24"/>
          <w:szCs w:val="24"/>
        </w:rPr>
        <w:t xml:space="preserve"> </w:t>
      </w:r>
      <w:r w:rsidRPr="007C0A99">
        <w:rPr>
          <w:bCs/>
          <w:sz w:val="24"/>
          <w:szCs w:val="24"/>
        </w:rPr>
        <w:t>hours</w:t>
      </w:r>
    </w:p>
    <w:p w14:paraId="43BEA0B1" w14:textId="77777777" w:rsidR="004E7B6C" w:rsidRPr="007C0A99" w:rsidRDefault="004E7B6C" w:rsidP="004E7B6C">
      <w:pPr>
        <w:shd w:val="clear" w:color="000000" w:fill="auto"/>
        <w:ind w:left="2340" w:hanging="1620"/>
        <w:rPr>
          <w:sz w:val="24"/>
          <w:szCs w:val="24"/>
        </w:rPr>
      </w:pPr>
    </w:p>
    <w:p w14:paraId="03276FE2" w14:textId="77777777" w:rsidR="004E7B6C" w:rsidRDefault="004E7B6C" w:rsidP="004E7B6C">
      <w:pPr>
        <w:shd w:val="clear" w:color="000000" w:fill="auto"/>
        <w:ind w:left="720" w:firstLine="720"/>
        <w:rPr>
          <w:bCs/>
          <w:sz w:val="24"/>
          <w:szCs w:val="24"/>
        </w:rPr>
      </w:pPr>
      <w:r w:rsidRPr="007C0A99">
        <w:rPr>
          <w:b/>
          <w:bCs/>
          <w:sz w:val="24"/>
          <w:szCs w:val="24"/>
        </w:rPr>
        <w:t xml:space="preserve">   Cost:  </w:t>
      </w:r>
      <w:r w:rsidR="004F450F">
        <w:rPr>
          <w:bCs/>
          <w:sz w:val="24"/>
          <w:szCs w:val="24"/>
        </w:rPr>
        <w:t>1,010</w:t>
      </w:r>
      <w:r w:rsidR="00AD0FAB" w:rsidRPr="007C0A99">
        <w:rPr>
          <w:bCs/>
          <w:sz w:val="24"/>
          <w:szCs w:val="24"/>
        </w:rPr>
        <w:t xml:space="preserve"> </w:t>
      </w:r>
      <w:r w:rsidRPr="007C0A99">
        <w:rPr>
          <w:bCs/>
          <w:sz w:val="24"/>
          <w:szCs w:val="24"/>
        </w:rPr>
        <w:t>hours × $</w:t>
      </w:r>
      <w:r w:rsidR="004F450F">
        <w:rPr>
          <w:bCs/>
          <w:sz w:val="24"/>
          <w:szCs w:val="24"/>
        </w:rPr>
        <w:t>36.28</w:t>
      </w:r>
      <w:r w:rsidRPr="007C0A99">
        <w:rPr>
          <w:bCs/>
          <w:sz w:val="24"/>
          <w:szCs w:val="24"/>
        </w:rPr>
        <w:t xml:space="preserve"> = $</w:t>
      </w:r>
      <w:r w:rsidR="004F450F">
        <w:rPr>
          <w:bCs/>
          <w:sz w:val="24"/>
          <w:szCs w:val="24"/>
        </w:rPr>
        <w:t>36,643</w:t>
      </w:r>
    </w:p>
    <w:p w14:paraId="1AFBF2D1" w14:textId="77777777" w:rsidR="00945644" w:rsidRPr="007C0A99" w:rsidRDefault="00945644" w:rsidP="004E7B6C">
      <w:pPr>
        <w:shd w:val="clear" w:color="000000" w:fill="auto"/>
        <w:ind w:left="720" w:firstLine="720"/>
        <w:rPr>
          <w:sz w:val="24"/>
          <w:szCs w:val="24"/>
        </w:rPr>
      </w:pPr>
    </w:p>
    <w:p w14:paraId="4E9EFADE" w14:textId="77777777" w:rsidR="004E7B6C" w:rsidRPr="007C0A99" w:rsidRDefault="004E7B6C" w:rsidP="004E7B6C">
      <w:pPr>
        <w:rPr>
          <w:sz w:val="24"/>
          <w:szCs w:val="24"/>
        </w:rPr>
      </w:pPr>
      <w:r w:rsidRPr="007C0A99">
        <w:rPr>
          <w:sz w:val="24"/>
          <w:szCs w:val="24"/>
          <w:u w:val="single"/>
        </w:rPr>
        <w:t>Additional monitoring (</w:t>
      </w:r>
      <w:r w:rsidRPr="007C0A99">
        <w:rPr>
          <w:bCs/>
          <w:sz w:val="24"/>
          <w:szCs w:val="24"/>
          <w:u w:val="single"/>
        </w:rPr>
        <w:t>§</w:t>
      </w:r>
      <w:r w:rsidRPr="007C0A99">
        <w:rPr>
          <w:sz w:val="24"/>
          <w:szCs w:val="24"/>
          <w:u w:val="single"/>
        </w:rPr>
        <w:t>1910.1045(e)(4))</w:t>
      </w:r>
    </w:p>
    <w:p w14:paraId="440AF74E" w14:textId="77777777" w:rsidR="004E7B6C" w:rsidRPr="007C0A99" w:rsidRDefault="004E7B6C" w:rsidP="004E7B6C">
      <w:pPr>
        <w:rPr>
          <w:sz w:val="24"/>
          <w:szCs w:val="24"/>
        </w:rPr>
      </w:pPr>
    </w:p>
    <w:p w14:paraId="73BE514F" w14:textId="77777777" w:rsidR="004E7B6C" w:rsidRPr="007C0A99" w:rsidRDefault="004E7B6C" w:rsidP="004E7B6C">
      <w:pPr>
        <w:rPr>
          <w:sz w:val="24"/>
          <w:szCs w:val="24"/>
        </w:rPr>
      </w:pPr>
      <w:r w:rsidRPr="007C0A99">
        <w:rPr>
          <w:sz w:val="24"/>
          <w:szCs w:val="24"/>
        </w:rPr>
        <w:t xml:space="preserve">The Agency assumes that each plant takes one additional exposure-monitoring sample (representing two </w:t>
      </w:r>
      <w:r>
        <w:rPr>
          <w:sz w:val="24"/>
          <w:szCs w:val="24"/>
        </w:rPr>
        <w:t>worker</w:t>
      </w:r>
      <w:r w:rsidRPr="007C0A99">
        <w:rPr>
          <w:sz w:val="24"/>
          <w:szCs w:val="24"/>
        </w:rPr>
        <w:t>s) each year to determine if a change in production, process, control, or personnel increases the distribution or concentration of airborne AN. OSHA estimates that the total annual burden hours and cost of this paperwork requirement are:</w:t>
      </w:r>
    </w:p>
    <w:p w14:paraId="67424C11" w14:textId="77777777" w:rsidR="004E7B6C" w:rsidRPr="007C0A99" w:rsidRDefault="004E7B6C" w:rsidP="004E7B6C">
      <w:pPr>
        <w:rPr>
          <w:sz w:val="24"/>
          <w:szCs w:val="24"/>
        </w:rPr>
      </w:pPr>
    </w:p>
    <w:p w14:paraId="756D187E" w14:textId="77777777"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w:t>
      </w:r>
      <w:r w:rsidRPr="007C0A99">
        <w:rPr>
          <w:sz w:val="24"/>
          <w:szCs w:val="24"/>
        </w:rPr>
        <w:tab/>
      </w:r>
      <w:r w:rsidR="003A65BA">
        <w:rPr>
          <w:sz w:val="24"/>
          <w:szCs w:val="24"/>
        </w:rPr>
        <w:t>20</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1 hour = </w:t>
      </w:r>
      <w:r w:rsidR="003A65BA">
        <w:rPr>
          <w:sz w:val="24"/>
          <w:szCs w:val="24"/>
        </w:rPr>
        <w:t>20</w:t>
      </w:r>
      <w:r w:rsidR="00B26D3A" w:rsidRPr="007C0A99">
        <w:rPr>
          <w:sz w:val="24"/>
          <w:szCs w:val="24"/>
        </w:rPr>
        <w:t xml:space="preserve"> </w:t>
      </w:r>
      <w:r w:rsidRPr="007C0A99">
        <w:rPr>
          <w:sz w:val="24"/>
          <w:szCs w:val="24"/>
        </w:rPr>
        <w:t>hours</w:t>
      </w:r>
    </w:p>
    <w:p w14:paraId="75517E53" w14:textId="77777777" w:rsidR="004E7B6C" w:rsidRPr="007C0A99" w:rsidRDefault="004E7B6C" w:rsidP="004E7B6C">
      <w:pPr>
        <w:ind w:left="1440" w:hanging="1080"/>
        <w:rPr>
          <w:sz w:val="24"/>
          <w:szCs w:val="24"/>
        </w:rPr>
      </w:pPr>
      <w:r w:rsidRPr="007C0A99">
        <w:rPr>
          <w:b/>
          <w:bCs/>
          <w:sz w:val="24"/>
          <w:szCs w:val="24"/>
        </w:rPr>
        <w:t xml:space="preserve">      </w:t>
      </w:r>
      <w:r w:rsidRPr="007C0A99">
        <w:rPr>
          <w:b/>
          <w:bCs/>
          <w:sz w:val="24"/>
          <w:szCs w:val="24"/>
        </w:rPr>
        <w:tab/>
        <w:t xml:space="preserve">    Cost</w:t>
      </w:r>
      <w:r w:rsidRPr="007C0A99">
        <w:rPr>
          <w:sz w:val="24"/>
          <w:szCs w:val="24"/>
        </w:rPr>
        <w:t xml:space="preserve">:  </w:t>
      </w:r>
      <w:r w:rsidR="003A65BA">
        <w:rPr>
          <w:sz w:val="24"/>
          <w:szCs w:val="24"/>
        </w:rPr>
        <w:t>20</w:t>
      </w:r>
      <w:r w:rsidR="00B26D3A"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6632C4">
        <w:rPr>
          <w:sz w:val="24"/>
          <w:szCs w:val="24"/>
        </w:rPr>
        <w:t>36.28</w:t>
      </w:r>
      <w:r w:rsidRPr="007C0A99">
        <w:rPr>
          <w:sz w:val="24"/>
          <w:szCs w:val="24"/>
        </w:rPr>
        <w:t>=</w:t>
      </w:r>
      <w:r w:rsidR="00580D3D">
        <w:rPr>
          <w:sz w:val="24"/>
          <w:szCs w:val="24"/>
        </w:rPr>
        <w:t xml:space="preserve"> $</w:t>
      </w:r>
      <w:r w:rsidR="004B0CE8">
        <w:rPr>
          <w:sz w:val="24"/>
          <w:szCs w:val="24"/>
        </w:rPr>
        <w:t>726</w:t>
      </w:r>
    </w:p>
    <w:p w14:paraId="52682D5D" w14:textId="77777777" w:rsidR="004E7B6C" w:rsidRPr="007C0A99"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1A12254" w14:textId="77777777" w:rsidR="004E7B6C" w:rsidRPr="007C0A99" w:rsidRDefault="004E7B6C" w:rsidP="004E7B6C">
      <w:pPr>
        <w:rPr>
          <w:sz w:val="24"/>
          <w:szCs w:val="24"/>
        </w:rPr>
      </w:pPr>
      <w:r w:rsidRPr="007C0A99">
        <w:rPr>
          <w:sz w:val="24"/>
          <w:szCs w:val="24"/>
          <w:u w:val="single"/>
        </w:rPr>
        <w:t>Employee notification (§1910.1045(e)(5))</w:t>
      </w:r>
    </w:p>
    <w:p w14:paraId="1DAEA651" w14:textId="77777777" w:rsidR="004E7B6C" w:rsidRPr="007C0A99" w:rsidRDefault="004E7B6C" w:rsidP="004E7B6C">
      <w:pPr>
        <w:rPr>
          <w:sz w:val="24"/>
          <w:szCs w:val="24"/>
        </w:rPr>
      </w:pPr>
    </w:p>
    <w:p w14:paraId="502F34F0" w14:textId="77777777" w:rsidR="004E7B6C" w:rsidRPr="007C0A99" w:rsidRDefault="004E7B6C" w:rsidP="004E7B6C">
      <w:pPr>
        <w:rPr>
          <w:sz w:val="24"/>
          <w:szCs w:val="24"/>
        </w:rPr>
      </w:pPr>
      <w:r w:rsidRPr="007C0A99">
        <w:rPr>
          <w:sz w:val="24"/>
          <w:szCs w:val="24"/>
        </w:rPr>
        <w:t xml:space="preserve">Employers may post monitoring results in a readily accessible location. OSHA assumes that each of the facilities have </w:t>
      </w:r>
      <w:r>
        <w:rPr>
          <w:sz w:val="24"/>
          <w:szCs w:val="24"/>
        </w:rPr>
        <w:t>worker</w:t>
      </w:r>
      <w:r w:rsidRPr="007C0A99">
        <w:rPr>
          <w:sz w:val="24"/>
          <w:szCs w:val="24"/>
        </w:rPr>
        <w:t xml:space="preserve">s exposed above the AL but below the PEL; and, </w:t>
      </w:r>
      <w:r>
        <w:rPr>
          <w:sz w:val="24"/>
          <w:szCs w:val="24"/>
        </w:rPr>
        <w:t>worker</w:t>
      </w:r>
      <w:r w:rsidRPr="007C0A99">
        <w:rPr>
          <w:sz w:val="24"/>
          <w:szCs w:val="24"/>
        </w:rPr>
        <w:t xml:space="preserve">s exposed above the PEL. Employers will satisfy the semi-annual posting requirements when they quarterly post their </w:t>
      </w:r>
      <w:r>
        <w:rPr>
          <w:sz w:val="24"/>
          <w:szCs w:val="24"/>
        </w:rPr>
        <w:t>worker</w:t>
      </w:r>
      <w:r w:rsidRPr="007C0A99">
        <w:rPr>
          <w:sz w:val="24"/>
          <w:szCs w:val="24"/>
        </w:rPr>
        <w:t xml:space="preserve">s monitoring results. OSHA also assumes that each of the </w:t>
      </w:r>
      <w:r w:rsidR="003A65BA">
        <w:rPr>
          <w:sz w:val="24"/>
          <w:szCs w:val="24"/>
        </w:rPr>
        <w:t>20</w:t>
      </w:r>
      <w:r w:rsidRPr="007C0A99">
        <w:rPr>
          <w:sz w:val="24"/>
          <w:szCs w:val="24"/>
        </w:rPr>
        <w:t xml:space="preserve"> employers will conduct additional monitoring.</w:t>
      </w:r>
    </w:p>
    <w:p w14:paraId="3E0EB36A" w14:textId="77777777" w:rsidR="004E7B6C" w:rsidRPr="007C0A99" w:rsidRDefault="004E7B6C" w:rsidP="004E7B6C">
      <w:pPr>
        <w:rPr>
          <w:sz w:val="24"/>
          <w:szCs w:val="24"/>
        </w:rPr>
      </w:pPr>
    </w:p>
    <w:p w14:paraId="5505D1F5" w14:textId="77777777" w:rsidR="004E7B6C" w:rsidRPr="007C0A99" w:rsidRDefault="004E7B6C" w:rsidP="004E7B6C">
      <w:pPr>
        <w:shd w:val="clear" w:color="000000" w:fill="auto"/>
        <w:ind w:left="2340" w:hanging="1620"/>
        <w:rPr>
          <w:b/>
          <w:bCs/>
          <w:sz w:val="24"/>
          <w:szCs w:val="24"/>
        </w:rPr>
      </w:pPr>
      <w:r w:rsidRPr="007C0A99">
        <w:rPr>
          <w:b/>
          <w:bCs/>
          <w:sz w:val="24"/>
          <w:szCs w:val="24"/>
        </w:rPr>
        <w:t>Burden hours:</w:t>
      </w:r>
      <w:r w:rsidRPr="007C0A99">
        <w:rPr>
          <w:bCs/>
          <w:sz w:val="24"/>
          <w:szCs w:val="24"/>
        </w:rPr>
        <w:tab/>
      </w:r>
      <w:r w:rsidR="003C0963">
        <w:rPr>
          <w:bCs/>
          <w:sz w:val="24"/>
          <w:szCs w:val="24"/>
        </w:rPr>
        <w:t>[</w:t>
      </w:r>
      <w:r w:rsidRPr="007C0A99">
        <w:rPr>
          <w:bCs/>
          <w:sz w:val="24"/>
          <w:szCs w:val="24"/>
        </w:rPr>
        <w:t>(</w:t>
      </w:r>
      <w:r w:rsidR="003A65BA">
        <w:rPr>
          <w:bCs/>
          <w:sz w:val="24"/>
          <w:szCs w:val="24"/>
        </w:rPr>
        <w:t>20</w:t>
      </w:r>
      <w:r w:rsidR="00B26D3A" w:rsidRPr="007C0A99">
        <w:rPr>
          <w:bCs/>
          <w:sz w:val="24"/>
          <w:szCs w:val="24"/>
        </w:rPr>
        <w:t xml:space="preserve"> </w:t>
      </w:r>
      <w:r w:rsidRPr="007C0A99">
        <w:rPr>
          <w:bCs/>
          <w:sz w:val="24"/>
          <w:szCs w:val="24"/>
        </w:rPr>
        <w:t>plants x 4 quarterly) + (</w:t>
      </w:r>
      <w:r w:rsidR="003A65BA">
        <w:rPr>
          <w:bCs/>
          <w:sz w:val="24"/>
          <w:szCs w:val="24"/>
        </w:rPr>
        <w:t>20</w:t>
      </w:r>
      <w:r w:rsidR="00B26D3A" w:rsidRPr="007C0A99">
        <w:rPr>
          <w:bCs/>
          <w:sz w:val="24"/>
          <w:szCs w:val="24"/>
        </w:rPr>
        <w:t xml:space="preserve"> </w:t>
      </w:r>
      <w:r w:rsidRPr="007C0A99">
        <w:rPr>
          <w:bCs/>
          <w:sz w:val="24"/>
          <w:szCs w:val="24"/>
        </w:rPr>
        <w:t>plants x 1 annually)</w:t>
      </w:r>
      <w:r w:rsidR="003C0963">
        <w:rPr>
          <w:bCs/>
          <w:sz w:val="24"/>
          <w:szCs w:val="24"/>
        </w:rPr>
        <w:t>]</w:t>
      </w:r>
      <w:r w:rsidRPr="007C0A99">
        <w:rPr>
          <w:bCs/>
          <w:sz w:val="24"/>
          <w:szCs w:val="24"/>
        </w:rPr>
        <w:t xml:space="preserve"> × .08 hour</w:t>
      </w:r>
      <w:r w:rsidRPr="007C0A99">
        <w:rPr>
          <w:b/>
          <w:bCs/>
          <w:sz w:val="24"/>
          <w:szCs w:val="24"/>
        </w:rPr>
        <w:t xml:space="preserve"> </w:t>
      </w:r>
      <w:r w:rsidRPr="007C0A99">
        <w:rPr>
          <w:bCs/>
          <w:sz w:val="24"/>
          <w:szCs w:val="24"/>
        </w:rPr>
        <w:t xml:space="preserve">to post = </w:t>
      </w:r>
      <w:r w:rsidR="003A65BA">
        <w:rPr>
          <w:bCs/>
          <w:sz w:val="24"/>
          <w:szCs w:val="24"/>
        </w:rPr>
        <w:t>8</w:t>
      </w:r>
      <w:r w:rsidR="001F13A8" w:rsidRPr="007C0A99">
        <w:rPr>
          <w:bCs/>
          <w:sz w:val="24"/>
          <w:szCs w:val="24"/>
        </w:rPr>
        <w:t xml:space="preserve"> </w:t>
      </w:r>
      <w:r w:rsidRPr="007C0A99">
        <w:rPr>
          <w:bCs/>
          <w:sz w:val="24"/>
          <w:szCs w:val="24"/>
        </w:rPr>
        <w:t>hours</w:t>
      </w:r>
    </w:p>
    <w:p w14:paraId="5B5485C9" w14:textId="77777777" w:rsidR="004E7B6C" w:rsidRPr="007C0A99" w:rsidRDefault="004E7B6C" w:rsidP="004E7B6C">
      <w:pPr>
        <w:shd w:val="clear" w:color="000000" w:fill="auto"/>
        <w:ind w:left="2340" w:hanging="900"/>
        <w:rPr>
          <w:b/>
          <w:bCs/>
          <w:sz w:val="24"/>
          <w:szCs w:val="24"/>
        </w:rPr>
      </w:pPr>
      <w:r w:rsidRPr="007C0A99">
        <w:rPr>
          <w:b/>
          <w:bCs/>
          <w:sz w:val="24"/>
          <w:szCs w:val="24"/>
        </w:rPr>
        <w:t xml:space="preserve">  Cost:</w:t>
      </w:r>
      <w:r w:rsidRPr="007C0A99">
        <w:rPr>
          <w:bCs/>
          <w:sz w:val="24"/>
          <w:szCs w:val="24"/>
        </w:rPr>
        <w:tab/>
      </w:r>
      <w:r w:rsidR="003A65BA">
        <w:rPr>
          <w:bCs/>
          <w:sz w:val="24"/>
          <w:szCs w:val="24"/>
        </w:rPr>
        <w:t>8</w:t>
      </w:r>
      <w:r w:rsidR="001F13A8" w:rsidRPr="007C0A99">
        <w:rPr>
          <w:bCs/>
          <w:sz w:val="24"/>
          <w:szCs w:val="24"/>
        </w:rPr>
        <w:t xml:space="preserve"> </w:t>
      </w:r>
      <w:r w:rsidRPr="007C0A99">
        <w:rPr>
          <w:bCs/>
          <w:sz w:val="24"/>
          <w:szCs w:val="24"/>
        </w:rPr>
        <w:t>hours × $</w:t>
      </w:r>
      <w:r w:rsidR="001338A5">
        <w:rPr>
          <w:bCs/>
          <w:sz w:val="24"/>
          <w:szCs w:val="24"/>
        </w:rPr>
        <w:t>24.97</w:t>
      </w:r>
      <w:r w:rsidRPr="007C0A99">
        <w:rPr>
          <w:bCs/>
          <w:sz w:val="24"/>
          <w:szCs w:val="24"/>
        </w:rPr>
        <w:t xml:space="preserve"> = $</w:t>
      </w:r>
      <w:r w:rsidR="001338A5">
        <w:rPr>
          <w:bCs/>
          <w:sz w:val="24"/>
          <w:szCs w:val="24"/>
        </w:rPr>
        <w:t>200</w:t>
      </w:r>
    </w:p>
    <w:p w14:paraId="549D4B6E" w14:textId="77777777" w:rsidR="004E7B6C" w:rsidRPr="007C0A99" w:rsidRDefault="004E7B6C" w:rsidP="004E7B6C">
      <w:pPr>
        <w:rPr>
          <w:b/>
          <w:bCs/>
          <w:sz w:val="24"/>
          <w:szCs w:val="24"/>
        </w:rPr>
      </w:pPr>
    </w:p>
    <w:p w14:paraId="3163ABE1" w14:textId="77777777" w:rsidR="004E7B6C" w:rsidRPr="007C0A99" w:rsidRDefault="004E7B6C" w:rsidP="004E7B6C">
      <w:pPr>
        <w:rPr>
          <w:sz w:val="24"/>
          <w:szCs w:val="24"/>
        </w:rPr>
      </w:pPr>
      <w:r w:rsidRPr="007C0A99">
        <w:rPr>
          <w:b/>
          <w:bCs/>
          <w:sz w:val="24"/>
          <w:szCs w:val="24"/>
        </w:rPr>
        <w:t>B.  Compliance program (§1910.1045(g)(2))</w:t>
      </w:r>
    </w:p>
    <w:p w14:paraId="57C5A650" w14:textId="77777777" w:rsidR="004E7B6C" w:rsidRPr="007C0A99" w:rsidRDefault="004E7B6C" w:rsidP="004E7B6C">
      <w:pPr>
        <w:rPr>
          <w:sz w:val="24"/>
          <w:szCs w:val="24"/>
        </w:rPr>
      </w:pPr>
    </w:p>
    <w:p w14:paraId="548A2127" w14:textId="77777777" w:rsidR="004E7B6C" w:rsidRPr="007C0A99" w:rsidRDefault="004E7B6C" w:rsidP="004E7B6C">
      <w:pPr>
        <w:rPr>
          <w:sz w:val="24"/>
          <w:szCs w:val="24"/>
        </w:rPr>
      </w:pPr>
      <w:r w:rsidRPr="007C0A99">
        <w:rPr>
          <w:sz w:val="24"/>
          <w:szCs w:val="24"/>
        </w:rPr>
        <w:t xml:space="preserve">Table 1 indicates that </w:t>
      </w:r>
      <w:r w:rsidR="00B26D3A">
        <w:rPr>
          <w:sz w:val="24"/>
          <w:szCs w:val="24"/>
        </w:rPr>
        <w:t>2</w:t>
      </w:r>
      <w:r w:rsidR="003A65BA">
        <w:rPr>
          <w:sz w:val="24"/>
          <w:szCs w:val="24"/>
        </w:rPr>
        <w:t>66</w:t>
      </w:r>
      <w:r w:rsidR="00B26D3A" w:rsidRPr="007C0A99">
        <w:rPr>
          <w:sz w:val="24"/>
          <w:szCs w:val="24"/>
        </w:rPr>
        <w:t xml:space="preserve"> </w:t>
      </w:r>
      <w:r w:rsidRPr="007C0A99">
        <w:rPr>
          <w:sz w:val="24"/>
          <w:szCs w:val="24"/>
        </w:rPr>
        <w:t xml:space="preserve">workers have AN exposures above the PEL. However, OSHA cannot determine at which plants these </w:t>
      </w:r>
      <w:r>
        <w:rPr>
          <w:sz w:val="24"/>
          <w:szCs w:val="24"/>
        </w:rPr>
        <w:t>worker</w:t>
      </w:r>
      <w:r w:rsidRPr="007C0A99">
        <w:rPr>
          <w:sz w:val="24"/>
          <w:szCs w:val="24"/>
        </w:rPr>
        <w:t xml:space="preserve">s work. Therefore, for the purpose of this determination, the Agency assumes that each of the </w:t>
      </w:r>
      <w:r w:rsidR="003A65BA">
        <w:rPr>
          <w:sz w:val="24"/>
          <w:szCs w:val="24"/>
        </w:rPr>
        <w:t>20</w:t>
      </w:r>
      <w:r w:rsidR="00B26D3A" w:rsidRPr="007C0A99">
        <w:rPr>
          <w:sz w:val="24"/>
          <w:szCs w:val="24"/>
        </w:rPr>
        <w:t xml:space="preserve"> </w:t>
      </w:r>
      <w:r w:rsidRPr="007C0A99">
        <w:rPr>
          <w:sz w:val="24"/>
          <w:szCs w:val="24"/>
        </w:rPr>
        <w:t>plants have some workers exposed to AN above the PEL, and that each of these plants must update their compliance plans annually. OSHA estimates that a supervisor requires 30 minutes (.50 hour) to update each plan, resulting in the following total annual burden hour and cost estimates:</w:t>
      </w:r>
    </w:p>
    <w:p w14:paraId="5226CA0E" w14:textId="77777777" w:rsidR="004E7B6C" w:rsidRPr="007C0A99" w:rsidRDefault="004E7B6C" w:rsidP="004E7B6C">
      <w:pPr>
        <w:rPr>
          <w:sz w:val="24"/>
          <w:szCs w:val="24"/>
        </w:rPr>
      </w:pPr>
    </w:p>
    <w:p w14:paraId="352262B6" w14:textId="77777777"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3A65BA">
        <w:rPr>
          <w:sz w:val="24"/>
          <w:szCs w:val="24"/>
        </w:rPr>
        <w:t>20</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.50 hour </w:t>
      </w:r>
      <w:r w:rsidRPr="007C0A99">
        <w:rPr>
          <w:bCs/>
          <w:sz w:val="24"/>
          <w:szCs w:val="24"/>
        </w:rPr>
        <w:t xml:space="preserve">× </w:t>
      </w:r>
      <w:r w:rsidRPr="007C0A99">
        <w:rPr>
          <w:sz w:val="24"/>
          <w:szCs w:val="24"/>
        </w:rPr>
        <w:t xml:space="preserve">1 annually = </w:t>
      </w:r>
      <w:r w:rsidR="003A65BA">
        <w:rPr>
          <w:sz w:val="24"/>
          <w:szCs w:val="24"/>
        </w:rPr>
        <w:t>10</w:t>
      </w:r>
      <w:r w:rsidR="00B26D3A" w:rsidRPr="007C0A99">
        <w:rPr>
          <w:sz w:val="24"/>
          <w:szCs w:val="24"/>
        </w:rPr>
        <w:t xml:space="preserve"> </w:t>
      </w:r>
      <w:r w:rsidRPr="007C0A99">
        <w:rPr>
          <w:sz w:val="24"/>
          <w:szCs w:val="24"/>
        </w:rPr>
        <w:t>hours</w:t>
      </w:r>
    </w:p>
    <w:p w14:paraId="0331C1FA" w14:textId="77777777" w:rsidR="004E7B6C" w:rsidRPr="007C0A99" w:rsidRDefault="004E7B6C" w:rsidP="004E7B6C">
      <w:pPr>
        <w:ind w:left="720" w:firstLine="720"/>
        <w:rPr>
          <w:sz w:val="24"/>
          <w:szCs w:val="24"/>
        </w:rPr>
      </w:pPr>
      <w:r w:rsidRPr="007C0A99">
        <w:rPr>
          <w:b/>
          <w:bCs/>
          <w:sz w:val="24"/>
          <w:szCs w:val="24"/>
        </w:rPr>
        <w:t xml:space="preserve">    Cost</w:t>
      </w:r>
      <w:r w:rsidR="00F435B5">
        <w:rPr>
          <w:sz w:val="24"/>
          <w:szCs w:val="24"/>
        </w:rPr>
        <w:t xml:space="preserve">:  </w:t>
      </w:r>
      <w:r w:rsidR="003A65BA">
        <w:rPr>
          <w:sz w:val="24"/>
          <w:szCs w:val="24"/>
        </w:rPr>
        <w:t>10</w:t>
      </w:r>
      <w:r w:rsidR="00B26D3A"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1338A5">
        <w:rPr>
          <w:sz w:val="24"/>
          <w:szCs w:val="24"/>
        </w:rPr>
        <w:t>42.44</w:t>
      </w:r>
      <w:r w:rsidRPr="007C0A99">
        <w:rPr>
          <w:sz w:val="24"/>
          <w:szCs w:val="24"/>
        </w:rPr>
        <w:t xml:space="preserve"> = $</w:t>
      </w:r>
      <w:r w:rsidR="001338A5">
        <w:rPr>
          <w:sz w:val="24"/>
          <w:szCs w:val="24"/>
        </w:rPr>
        <w:t>424</w:t>
      </w:r>
    </w:p>
    <w:p w14:paraId="26EB4FD7" w14:textId="77777777" w:rsidR="004E7B6C" w:rsidRPr="007C0A99" w:rsidRDefault="004E7B6C" w:rsidP="004E7B6C">
      <w:pPr>
        <w:rPr>
          <w:b/>
          <w:bCs/>
          <w:sz w:val="24"/>
          <w:szCs w:val="24"/>
        </w:rPr>
      </w:pPr>
    </w:p>
    <w:p w14:paraId="2C62B18B" w14:textId="77777777" w:rsidR="004E7B6C" w:rsidRPr="007C0A99" w:rsidRDefault="004E7B6C" w:rsidP="004E7B6C">
      <w:pPr>
        <w:rPr>
          <w:b/>
          <w:bCs/>
          <w:sz w:val="24"/>
          <w:szCs w:val="24"/>
        </w:rPr>
      </w:pPr>
      <w:r w:rsidRPr="007C0A99">
        <w:rPr>
          <w:b/>
          <w:bCs/>
          <w:sz w:val="24"/>
          <w:szCs w:val="24"/>
        </w:rPr>
        <w:t>C.  Respirator program (§1910.1045(h)(2))</w:t>
      </w:r>
    </w:p>
    <w:p w14:paraId="6141E215" w14:textId="77777777" w:rsidR="004E7B6C" w:rsidRPr="007C0A99" w:rsidRDefault="004E7B6C" w:rsidP="004E7B6C">
      <w:pPr>
        <w:rPr>
          <w:b/>
          <w:bCs/>
          <w:sz w:val="24"/>
          <w:szCs w:val="24"/>
        </w:rPr>
      </w:pPr>
    </w:p>
    <w:p w14:paraId="378B2F7F" w14:textId="77777777" w:rsidR="004E7B6C" w:rsidRPr="007C0A99" w:rsidRDefault="004E7B6C" w:rsidP="004E7B6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Agency accounts for the burden hours and cost resulting from the respiratory protection requirements under the Information Collection Request (ICR) for the Respiratory Protection Standard, Office of Management and Budget (OMB) Control Number 1218-0099.</w:t>
      </w:r>
    </w:p>
    <w:p w14:paraId="71A9FC3E" w14:textId="77777777" w:rsidR="004E7B6C" w:rsidRPr="007C0A99" w:rsidRDefault="004E7B6C" w:rsidP="004E7B6C">
      <w:pPr>
        <w:rPr>
          <w:b/>
          <w:bCs/>
          <w:sz w:val="24"/>
          <w:szCs w:val="24"/>
        </w:rPr>
      </w:pPr>
    </w:p>
    <w:p w14:paraId="213EBFF3" w14:textId="77777777" w:rsidR="004E7B6C" w:rsidRPr="007C0A99" w:rsidRDefault="004E7B6C" w:rsidP="004E7B6C">
      <w:pPr>
        <w:rPr>
          <w:sz w:val="24"/>
          <w:szCs w:val="24"/>
        </w:rPr>
      </w:pPr>
      <w:r w:rsidRPr="007C0A99">
        <w:rPr>
          <w:b/>
          <w:bCs/>
          <w:sz w:val="24"/>
          <w:szCs w:val="24"/>
        </w:rPr>
        <w:t>D.  Emergency situations (§1910.1045(i))</w:t>
      </w:r>
    </w:p>
    <w:p w14:paraId="7F5696A1" w14:textId="77777777" w:rsidR="004E7B6C" w:rsidRPr="007C0A99" w:rsidRDefault="004E7B6C" w:rsidP="004E7B6C">
      <w:pPr>
        <w:rPr>
          <w:sz w:val="24"/>
          <w:szCs w:val="24"/>
        </w:rPr>
      </w:pPr>
    </w:p>
    <w:p w14:paraId="37DD9806" w14:textId="77777777" w:rsidR="004E7B6C" w:rsidRPr="007C0A99" w:rsidRDefault="004E7B6C" w:rsidP="004E7B6C">
      <w:pPr>
        <w:rPr>
          <w:sz w:val="24"/>
          <w:szCs w:val="24"/>
        </w:rPr>
      </w:pPr>
      <w:r w:rsidRPr="007C0A99">
        <w:rPr>
          <w:sz w:val="24"/>
          <w:szCs w:val="24"/>
          <w:u w:val="single"/>
        </w:rPr>
        <w:t>Written plans (§1910.1045(i)(1))</w:t>
      </w:r>
    </w:p>
    <w:p w14:paraId="4B1DE9A2" w14:textId="77777777" w:rsidR="004E7B6C" w:rsidRPr="007C0A99" w:rsidRDefault="004E7B6C" w:rsidP="004E7B6C">
      <w:pPr>
        <w:rPr>
          <w:sz w:val="24"/>
          <w:szCs w:val="24"/>
        </w:rPr>
      </w:pPr>
    </w:p>
    <w:p w14:paraId="5598C251" w14:textId="77777777" w:rsidR="004E7B6C" w:rsidRPr="007C0A99" w:rsidRDefault="004E7B6C" w:rsidP="004E7B6C">
      <w:pPr>
        <w:rPr>
          <w:b/>
          <w:bCs/>
          <w:sz w:val="24"/>
          <w:szCs w:val="24"/>
        </w:rPr>
      </w:pPr>
      <w:r w:rsidRPr="007C0A99">
        <w:rPr>
          <w:sz w:val="24"/>
          <w:szCs w:val="24"/>
        </w:rPr>
        <w:t>The Agency assumes that the existing plants producing AN or AN-based materials developed their emergency plans during previous clearance periods. Therefore, OSHA is not attributing any burden hours or cost to this provision.</w:t>
      </w:r>
    </w:p>
    <w:p w14:paraId="60638ECA" w14:textId="77777777" w:rsidR="004E7B6C" w:rsidRPr="007C0A99" w:rsidRDefault="004E7B6C" w:rsidP="004E7B6C">
      <w:pPr>
        <w:rPr>
          <w:b/>
          <w:bCs/>
          <w:sz w:val="24"/>
          <w:szCs w:val="24"/>
        </w:rPr>
      </w:pPr>
    </w:p>
    <w:p w14:paraId="6669D4C4" w14:textId="77777777" w:rsidR="004E7B6C" w:rsidRPr="007C0A99" w:rsidRDefault="004E7B6C" w:rsidP="004E7B6C">
      <w:pPr>
        <w:rPr>
          <w:b/>
          <w:bCs/>
          <w:sz w:val="24"/>
          <w:szCs w:val="24"/>
        </w:rPr>
      </w:pPr>
      <w:r w:rsidRPr="007C0A99">
        <w:rPr>
          <w:b/>
          <w:bCs/>
          <w:sz w:val="24"/>
          <w:szCs w:val="24"/>
        </w:rPr>
        <w:t>E.  Cleaning and replacement (§1910.1045(j)(2)(v))</w:t>
      </w:r>
    </w:p>
    <w:p w14:paraId="051446F0" w14:textId="77777777" w:rsidR="004E7B6C" w:rsidRPr="007C0A99" w:rsidRDefault="004E7B6C" w:rsidP="004E7B6C">
      <w:pPr>
        <w:rPr>
          <w:sz w:val="24"/>
          <w:szCs w:val="24"/>
        </w:rPr>
      </w:pPr>
    </w:p>
    <w:p w14:paraId="75F20F98" w14:textId="77777777" w:rsidR="004E7B6C" w:rsidRPr="007C0A99" w:rsidRDefault="004E7B6C" w:rsidP="004E7B6C">
      <w:pPr>
        <w:rPr>
          <w:sz w:val="24"/>
          <w:szCs w:val="24"/>
        </w:rPr>
      </w:pPr>
      <w:r w:rsidRPr="007C0A99">
        <w:rPr>
          <w:sz w:val="24"/>
          <w:szCs w:val="24"/>
        </w:rPr>
        <w:t>OSHA believes that employers who produce AN or AN-based materials contract with commercial laundries to clean protective clothing, and that a secretary takes five minutes (.08 hour) to notify a contract laundry once a year of the potentially harmful effects of AN exposure. Accordingly, this provision results in the following total burden hours and cost each year:</w:t>
      </w:r>
    </w:p>
    <w:p w14:paraId="624D3314" w14:textId="77777777" w:rsidR="004E7B6C" w:rsidRPr="007C0A99" w:rsidRDefault="004E7B6C" w:rsidP="004E7B6C">
      <w:pPr>
        <w:rPr>
          <w:sz w:val="24"/>
          <w:szCs w:val="24"/>
        </w:rPr>
      </w:pPr>
    </w:p>
    <w:p w14:paraId="46AD5FA8" w14:textId="77777777" w:rsidR="004E7B6C" w:rsidRPr="007C0A99" w:rsidRDefault="004E7B6C" w:rsidP="004E7B6C">
      <w:pPr>
        <w:ind w:firstLine="720"/>
        <w:rPr>
          <w:sz w:val="24"/>
          <w:szCs w:val="24"/>
        </w:rPr>
      </w:pPr>
      <w:r w:rsidRPr="007C0A99">
        <w:rPr>
          <w:b/>
          <w:bCs/>
          <w:sz w:val="24"/>
          <w:szCs w:val="24"/>
        </w:rPr>
        <w:t>Burden hours</w:t>
      </w:r>
      <w:r w:rsidR="00EF3754">
        <w:rPr>
          <w:sz w:val="24"/>
          <w:szCs w:val="24"/>
        </w:rPr>
        <w:t xml:space="preserve">: </w:t>
      </w:r>
      <w:r w:rsidR="003A65BA">
        <w:rPr>
          <w:sz w:val="24"/>
          <w:szCs w:val="24"/>
        </w:rPr>
        <w:t>20</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.08 hour = </w:t>
      </w:r>
      <w:r w:rsidR="003A65BA">
        <w:rPr>
          <w:sz w:val="24"/>
          <w:szCs w:val="24"/>
        </w:rPr>
        <w:t>2</w:t>
      </w:r>
      <w:r w:rsidRPr="007C0A99">
        <w:rPr>
          <w:sz w:val="24"/>
          <w:szCs w:val="24"/>
        </w:rPr>
        <w:t xml:space="preserve"> hour</w:t>
      </w:r>
    </w:p>
    <w:p w14:paraId="043B7E43" w14:textId="77777777"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w:t>
      </w:r>
      <w:r w:rsidRPr="007C0A99">
        <w:rPr>
          <w:sz w:val="24"/>
          <w:szCs w:val="24"/>
        </w:rPr>
        <w:tab/>
        <w:t xml:space="preserve">  </w:t>
      </w:r>
      <w:r w:rsidR="003A65BA">
        <w:rPr>
          <w:sz w:val="24"/>
          <w:szCs w:val="24"/>
        </w:rPr>
        <w:t>2</w:t>
      </w:r>
      <w:r w:rsidRPr="007C0A99">
        <w:rPr>
          <w:sz w:val="24"/>
          <w:szCs w:val="24"/>
        </w:rPr>
        <w:t xml:space="preserve"> hour </w:t>
      </w:r>
      <w:r w:rsidRPr="007C0A99">
        <w:rPr>
          <w:bCs/>
          <w:sz w:val="24"/>
          <w:szCs w:val="24"/>
        </w:rPr>
        <w:t xml:space="preserve">× </w:t>
      </w:r>
      <w:r w:rsidRPr="007C0A99">
        <w:rPr>
          <w:sz w:val="24"/>
          <w:szCs w:val="24"/>
        </w:rPr>
        <w:t>$</w:t>
      </w:r>
      <w:r w:rsidR="00D20A50">
        <w:rPr>
          <w:sz w:val="24"/>
          <w:szCs w:val="24"/>
        </w:rPr>
        <w:t>24.97</w:t>
      </w:r>
      <w:r w:rsidRPr="007C0A99">
        <w:rPr>
          <w:sz w:val="24"/>
          <w:szCs w:val="24"/>
        </w:rPr>
        <w:t xml:space="preserve"> = $</w:t>
      </w:r>
      <w:r w:rsidR="00C973AB">
        <w:rPr>
          <w:sz w:val="24"/>
          <w:szCs w:val="24"/>
        </w:rPr>
        <w:t>50</w:t>
      </w:r>
    </w:p>
    <w:p w14:paraId="796775BA" w14:textId="77777777" w:rsidR="004E7B6C" w:rsidRPr="007C0A99" w:rsidRDefault="004E7B6C" w:rsidP="004E7B6C">
      <w:pPr>
        <w:rPr>
          <w:sz w:val="24"/>
          <w:szCs w:val="24"/>
        </w:rPr>
      </w:pPr>
    </w:p>
    <w:p w14:paraId="111C52EA" w14:textId="77777777" w:rsidR="004E7B6C" w:rsidRPr="007C0A99" w:rsidRDefault="004E7B6C" w:rsidP="004E7B6C">
      <w:pPr>
        <w:rPr>
          <w:sz w:val="24"/>
          <w:szCs w:val="24"/>
        </w:rPr>
      </w:pPr>
      <w:r w:rsidRPr="007C0A99">
        <w:rPr>
          <w:b/>
          <w:bCs/>
          <w:sz w:val="24"/>
          <w:szCs w:val="24"/>
        </w:rPr>
        <w:t>F.  Medical surveillance (§1910.1045(n))</w:t>
      </w:r>
    </w:p>
    <w:p w14:paraId="06A595AE" w14:textId="77777777" w:rsidR="004E7B6C" w:rsidRPr="007C0A99" w:rsidRDefault="004E7B6C" w:rsidP="004E7B6C">
      <w:pPr>
        <w:rPr>
          <w:sz w:val="24"/>
          <w:szCs w:val="24"/>
        </w:rPr>
      </w:pPr>
    </w:p>
    <w:p w14:paraId="196BF04E" w14:textId="77777777" w:rsidR="004E7B6C" w:rsidRPr="007C0A99" w:rsidRDefault="004E7B6C" w:rsidP="004E7B6C">
      <w:pPr>
        <w:rPr>
          <w:sz w:val="24"/>
          <w:szCs w:val="24"/>
        </w:rPr>
      </w:pPr>
      <w:r w:rsidRPr="007C0A99">
        <w:rPr>
          <w:sz w:val="24"/>
          <w:szCs w:val="24"/>
        </w:rPr>
        <w:t xml:space="preserve">OSHA estimates that </w:t>
      </w:r>
      <w:r>
        <w:rPr>
          <w:sz w:val="24"/>
          <w:szCs w:val="24"/>
        </w:rPr>
        <w:t>a worker</w:t>
      </w:r>
      <w:r w:rsidRPr="007C0A99">
        <w:rPr>
          <w:sz w:val="24"/>
          <w:szCs w:val="24"/>
        </w:rPr>
        <w:t xml:space="preserve"> spends 30 minutes (0.50 hour) traveling to and from an offsite medical facility for each medical examination, and that the examination requires one (1) hour to administer (for a total of 1.50 hours).</w:t>
      </w:r>
    </w:p>
    <w:p w14:paraId="5CEEADBC" w14:textId="77777777" w:rsidR="004E7B6C" w:rsidRPr="007C0A99" w:rsidRDefault="004E7B6C" w:rsidP="004E7B6C">
      <w:pPr>
        <w:rPr>
          <w:sz w:val="24"/>
          <w:szCs w:val="24"/>
        </w:rPr>
      </w:pPr>
    </w:p>
    <w:p w14:paraId="4B8BF77D" w14:textId="77777777" w:rsidR="004E7B6C" w:rsidRPr="007C0A99" w:rsidRDefault="004E7B6C" w:rsidP="004E7B6C">
      <w:pPr>
        <w:rPr>
          <w:sz w:val="24"/>
          <w:szCs w:val="24"/>
          <w:u w:val="single"/>
        </w:rPr>
      </w:pPr>
      <w:r w:rsidRPr="007C0A99">
        <w:rPr>
          <w:sz w:val="24"/>
          <w:szCs w:val="24"/>
          <w:u w:val="single"/>
        </w:rPr>
        <w:t>Initial, periodic, employment-termination, and additional examinations (§1910.1045(n)(2), (n)(3), and (n)(4))</w:t>
      </w:r>
    </w:p>
    <w:p w14:paraId="53A2495B" w14:textId="77777777" w:rsidR="004E7B6C" w:rsidRPr="007C0A99" w:rsidRDefault="004E7B6C" w:rsidP="004E7B6C">
      <w:pPr>
        <w:rPr>
          <w:sz w:val="24"/>
          <w:szCs w:val="24"/>
        </w:rPr>
      </w:pPr>
    </w:p>
    <w:p w14:paraId="13E504D3" w14:textId="77777777" w:rsidR="004E7B6C" w:rsidRDefault="004E7B6C" w:rsidP="004E7B6C">
      <w:pPr>
        <w:rPr>
          <w:sz w:val="24"/>
          <w:szCs w:val="24"/>
        </w:rPr>
      </w:pPr>
      <w:r w:rsidRPr="007C0A99">
        <w:rPr>
          <w:sz w:val="24"/>
          <w:szCs w:val="24"/>
        </w:rPr>
        <w:t xml:space="preserve">Based on the information in Table 1, the Agency estimates that </w:t>
      </w:r>
      <w:r w:rsidR="00DE65F6">
        <w:rPr>
          <w:sz w:val="24"/>
          <w:szCs w:val="24"/>
        </w:rPr>
        <w:t>744</w:t>
      </w:r>
      <w:r w:rsidR="00541221" w:rsidRPr="007C0A99">
        <w:rPr>
          <w:sz w:val="24"/>
          <w:szCs w:val="24"/>
        </w:rPr>
        <w:t xml:space="preserve"> </w:t>
      </w:r>
      <w:r w:rsidRPr="007C0A99">
        <w:rPr>
          <w:sz w:val="24"/>
          <w:szCs w:val="24"/>
        </w:rPr>
        <w:t>workers</w:t>
      </w:r>
      <w:r w:rsidRPr="00FF2735">
        <w:rPr>
          <w:rStyle w:val="FootnoteReference"/>
          <w:sz w:val="22"/>
          <w:szCs w:val="22"/>
          <w:vertAlign w:val="superscript"/>
        </w:rPr>
        <w:footnoteReference w:id="13"/>
      </w:r>
      <w:r w:rsidRPr="007C0A99">
        <w:rPr>
          <w:sz w:val="24"/>
          <w:szCs w:val="24"/>
        </w:rPr>
        <w:t xml:space="preserve"> must receive an initial or periodic examination each year. OSHA determine</w:t>
      </w:r>
      <w:r w:rsidR="00A22A0D">
        <w:rPr>
          <w:sz w:val="24"/>
          <w:szCs w:val="24"/>
        </w:rPr>
        <w:t xml:space="preserve">d that </w:t>
      </w:r>
      <w:r w:rsidR="00E7637B">
        <w:rPr>
          <w:sz w:val="24"/>
          <w:szCs w:val="24"/>
        </w:rPr>
        <w:t>the</w:t>
      </w:r>
      <w:r w:rsidRPr="007C0A99">
        <w:rPr>
          <w:sz w:val="24"/>
          <w:szCs w:val="24"/>
        </w:rPr>
        <w:t xml:space="preserve"> burden for</w:t>
      </w:r>
      <w:r w:rsidR="00E7637B">
        <w:rPr>
          <w:sz w:val="24"/>
          <w:szCs w:val="24"/>
        </w:rPr>
        <w:t xml:space="preserve"> the </w:t>
      </w:r>
      <w:r w:rsidRPr="007C0A99">
        <w:rPr>
          <w:sz w:val="24"/>
          <w:szCs w:val="24"/>
        </w:rPr>
        <w:t>initial</w:t>
      </w:r>
      <w:r w:rsidR="00541221">
        <w:rPr>
          <w:sz w:val="24"/>
          <w:szCs w:val="24"/>
        </w:rPr>
        <w:t xml:space="preserve"> examinations to be 2</w:t>
      </w:r>
      <w:r w:rsidR="00DE65F6">
        <w:rPr>
          <w:sz w:val="24"/>
          <w:szCs w:val="24"/>
        </w:rPr>
        <w:t>7</w:t>
      </w:r>
      <w:r w:rsidR="00541221">
        <w:rPr>
          <w:sz w:val="24"/>
          <w:szCs w:val="24"/>
        </w:rPr>
        <w:t>.1% (</w:t>
      </w:r>
      <w:r w:rsidR="00DE65F6">
        <w:rPr>
          <w:sz w:val="24"/>
          <w:szCs w:val="24"/>
        </w:rPr>
        <w:t>202</w:t>
      </w:r>
      <w:r w:rsidR="00541221">
        <w:rPr>
          <w:sz w:val="24"/>
          <w:szCs w:val="24"/>
        </w:rPr>
        <w:t>)</w:t>
      </w:r>
      <w:r w:rsidRPr="007C0A99">
        <w:rPr>
          <w:sz w:val="24"/>
          <w:szCs w:val="24"/>
        </w:rPr>
        <w:t xml:space="preserve"> and </w:t>
      </w:r>
      <w:r w:rsidR="00541221">
        <w:rPr>
          <w:sz w:val="24"/>
          <w:szCs w:val="24"/>
        </w:rPr>
        <w:t xml:space="preserve">the </w:t>
      </w:r>
      <w:r w:rsidRPr="007C0A99">
        <w:rPr>
          <w:sz w:val="24"/>
          <w:szCs w:val="24"/>
        </w:rPr>
        <w:t xml:space="preserve">periodic examinations </w:t>
      </w:r>
      <w:r w:rsidR="00541221">
        <w:rPr>
          <w:sz w:val="24"/>
          <w:szCs w:val="24"/>
        </w:rPr>
        <w:t xml:space="preserve">to be </w:t>
      </w:r>
      <w:r w:rsidR="00CA08F9">
        <w:rPr>
          <w:sz w:val="24"/>
          <w:szCs w:val="24"/>
        </w:rPr>
        <w:t>542</w:t>
      </w:r>
      <w:r w:rsidR="00541221">
        <w:rPr>
          <w:sz w:val="24"/>
          <w:szCs w:val="24"/>
        </w:rPr>
        <w:t xml:space="preserve"> (</w:t>
      </w:r>
      <w:r w:rsidR="00DE65F6">
        <w:rPr>
          <w:sz w:val="24"/>
          <w:szCs w:val="24"/>
        </w:rPr>
        <w:t>744</w:t>
      </w:r>
      <w:r w:rsidR="00541221">
        <w:rPr>
          <w:sz w:val="24"/>
          <w:szCs w:val="24"/>
        </w:rPr>
        <w:t xml:space="preserve"> minus </w:t>
      </w:r>
      <w:r w:rsidR="00CA08F9">
        <w:rPr>
          <w:sz w:val="24"/>
          <w:szCs w:val="24"/>
        </w:rPr>
        <w:t>202</w:t>
      </w:r>
      <w:r w:rsidR="00541221">
        <w:rPr>
          <w:sz w:val="24"/>
          <w:szCs w:val="24"/>
        </w:rPr>
        <w:t xml:space="preserve">) </w:t>
      </w:r>
      <w:r w:rsidRPr="007C0A99">
        <w:rPr>
          <w:sz w:val="24"/>
          <w:szCs w:val="24"/>
        </w:rPr>
        <w:t>that the number of workers requiring these examinations once a year remains constant, and that the number of new workers needing initial examinations equals to the number of workers who terminate their employment.</w:t>
      </w:r>
    </w:p>
    <w:p w14:paraId="53F6C12F" w14:textId="77777777" w:rsidR="006338FF" w:rsidRPr="007C0A99" w:rsidRDefault="006338FF" w:rsidP="004E7B6C">
      <w:pPr>
        <w:rPr>
          <w:sz w:val="24"/>
          <w:szCs w:val="24"/>
        </w:rPr>
      </w:pPr>
    </w:p>
    <w:p w14:paraId="3C5DFA32" w14:textId="77777777" w:rsidR="004E7B6C" w:rsidRPr="007C0A99" w:rsidRDefault="006338FF" w:rsidP="004E7B6C">
      <w:pPr>
        <w:pStyle w:val="BodyText2"/>
        <w:rPr>
          <w:sz w:val="24"/>
          <w:szCs w:val="24"/>
        </w:rPr>
      </w:pPr>
      <w:r>
        <w:rPr>
          <w:sz w:val="24"/>
          <w:szCs w:val="24"/>
        </w:rPr>
        <w:t>T</w:t>
      </w:r>
      <w:r w:rsidR="004E7B6C" w:rsidRPr="007C0A99">
        <w:rPr>
          <w:sz w:val="24"/>
          <w:szCs w:val="24"/>
        </w:rPr>
        <w:t xml:space="preserve">he Agency assumes that </w:t>
      </w:r>
      <w:r w:rsidR="00856B1A">
        <w:rPr>
          <w:sz w:val="24"/>
          <w:szCs w:val="24"/>
        </w:rPr>
        <w:t>1</w:t>
      </w:r>
      <w:r w:rsidR="000C7B73">
        <w:rPr>
          <w:sz w:val="24"/>
          <w:szCs w:val="24"/>
        </w:rPr>
        <w:t>8</w:t>
      </w:r>
      <w:r w:rsidR="00856B1A">
        <w:rPr>
          <w:sz w:val="24"/>
          <w:szCs w:val="24"/>
        </w:rPr>
        <w:t>.6% (</w:t>
      </w:r>
      <w:r w:rsidR="00DE65F6">
        <w:rPr>
          <w:sz w:val="24"/>
          <w:szCs w:val="24"/>
        </w:rPr>
        <w:t>138</w:t>
      </w:r>
      <w:r w:rsidR="00856B1A">
        <w:rPr>
          <w:sz w:val="24"/>
          <w:szCs w:val="24"/>
        </w:rPr>
        <w:t xml:space="preserve">) of the </w:t>
      </w:r>
      <w:r w:rsidR="004E7B6C" w:rsidRPr="007C0A99">
        <w:rPr>
          <w:sz w:val="24"/>
          <w:szCs w:val="24"/>
        </w:rPr>
        <w:t>workers</w:t>
      </w:r>
      <w:r w:rsidR="00856B1A">
        <w:rPr>
          <w:sz w:val="24"/>
          <w:szCs w:val="24"/>
        </w:rPr>
        <w:t xml:space="preserve"> will</w:t>
      </w:r>
      <w:r w:rsidR="004E7B6C" w:rsidRPr="007C0A99">
        <w:rPr>
          <w:sz w:val="24"/>
          <w:szCs w:val="24"/>
        </w:rPr>
        <w:t xml:space="preserve"> require additional medical examination. Therefore, the total annual burden hours and cost of these medical examinations, based on a worker wage rate of $</w:t>
      </w:r>
      <w:r w:rsidR="004E7B6C">
        <w:rPr>
          <w:sz w:val="24"/>
          <w:szCs w:val="24"/>
        </w:rPr>
        <w:t>2</w:t>
      </w:r>
      <w:r w:rsidR="001519C1">
        <w:rPr>
          <w:sz w:val="24"/>
          <w:szCs w:val="24"/>
        </w:rPr>
        <w:t>4</w:t>
      </w:r>
      <w:r w:rsidR="004E7B6C">
        <w:rPr>
          <w:sz w:val="24"/>
          <w:szCs w:val="24"/>
        </w:rPr>
        <w:t>.0</w:t>
      </w:r>
      <w:r w:rsidR="001519C1">
        <w:rPr>
          <w:sz w:val="24"/>
          <w:szCs w:val="24"/>
        </w:rPr>
        <w:t xml:space="preserve">5 </w:t>
      </w:r>
      <w:r w:rsidR="004E7B6C" w:rsidRPr="007C0A99">
        <w:rPr>
          <w:sz w:val="24"/>
          <w:szCs w:val="24"/>
        </w:rPr>
        <w:t>(and assuming that the total ex</w:t>
      </w:r>
      <w:r w:rsidR="004E7B6C">
        <w:rPr>
          <w:sz w:val="24"/>
          <w:szCs w:val="24"/>
        </w:rPr>
        <w:t>amination takes 1.50 hours of a</w:t>
      </w:r>
      <w:r w:rsidR="004E7B6C" w:rsidRPr="007C0A99">
        <w:rPr>
          <w:sz w:val="24"/>
          <w:szCs w:val="24"/>
        </w:rPr>
        <w:t xml:space="preserve"> </w:t>
      </w:r>
      <w:r w:rsidR="004E7B6C">
        <w:rPr>
          <w:sz w:val="24"/>
          <w:szCs w:val="24"/>
        </w:rPr>
        <w:t>worker</w:t>
      </w:r>
      <w:r w:rsidR="004E7B6C" w:rsidRPr="007C0A99">
        <w:rPr>
          <w:sz w:val="24"/>
          <w:szCs w:val="24"/>
        </w:rPr>
        <w:t>'s on-duty time), are:</w:t>
      </w:r>
    </w:p>
    <w:p w14:paraId="7C542CFF" w14:textId="77777777" w:rsidR="004E7B6C" w:rsidRPr="007C0A99" w:rsidRDefault="004E7B6C" w:rsidP="004E7B6C">
      <w:pPr>
        <w:ind w:firstLine="720"/>
        <w:rPr>
          <w:b/>
          <w:bCs/>
          <w:sz w:val="24"/>
          <w:szCs w:val="24"/>
        </w:rPr>
      </w:pPr>
    </w:p>
    <w:p w14:paraId="444F34DD" w14:textId="77777777"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  [(</w:t>
      </w:r>
      <w:r w:rsidR="00DE65F6">
        <w:rPr>
          <w:sz w:val="24"/>
          <w:szCs w:val="24"/>
        </w:rPr>
        <w:t>202</w:t>
      </w:r>
      <w:r w:rsidR="00721262" w:rsidRPr="007C0A99">
        <w:rPr>
          <w:sz w:val="24"/>
          <w:szCs w:val="24"/>
        </w:rPr>
        <w:t xml:space="preserve"> </w:t>
      </w:r>
      <w:r w:rsidRPr="007C0A99">
        <w:rPr>
          <w:sz w:val="24"/>
          <w:szCs w:val="24"/>
        </w:rPr>
        <w:t>workers (</w:t>
      </w:r>
      <w:r w:rsidR="00541221">
        <w:rPr>
          <w:sz w:val="24"/>
          <w:szCs w:val="24"/>
        </w:rPr>
        <w:t>initial</w:t>
      </w:r>
      <w:r w:rsidR="00541221" w:rsidRPr="007C0A99">
        <w:rPr>
          <w:sz w:val="24"/>
          <w:szCs w:val="24"/>
        </w:rPr>
        <w:t xml:space="preserve"> </w:t>
      </w:r>
      <w:r w:rsidRPr="007C0A99">
        <w:rPr>
          <w:sz w:val="24"/>
          <w:szCs w:val="24"/>
        </w:rPr>
        <w:t>examinations)</w:t>
      </w:r>
      <w:r w:rsidR="00856B1A">
        <w:rPr>
          <w:sz w:val="24"/>
          <w:szCs w:val="24"/>
        </w:rPr>
        <w:t>)</w:t>
      </w:r>
      <w:r w:rsidRPr="007C0A99">
        <w:rPr>
          <w:sz w:val="24"/>
          <w:szCs w:val="24"/>
        </w:rPr>
        <w:t xml:space="preserve"> + </w:t>
      </w:r>
      <w:r w:rsidR="00C03208">
        <w:rPr>
          <w:sz w:val="24"/>
          <w:szCs w:val="24"/>
        </w:rPr>
        <w:t>(</w:t>
      </w:r>
      <w:r w:rsidR="00DE65F6">
        <w:rPr>
          <w:sz w:val="24"/>
          <w:szCs w:val="24"/>
        </w:rPr>
        <w:t>542</w:t>
      </w:r>
      <w:r w:rsidR="00C03208" w:rsidRPr="007C0A99">
        <w:rPr>
          <w:sz w:val="24"/>
          <w:szCs w:val="24"/>
        </w:rPr>
        <w:t xml:space="preserve"> workers (</w:t>
      </w:r>
      <w:r w:rsidR="00C03208">
        <w:rPr>
          <w:sz w:val="24"/>
          <w:szCs w:val="24"/>
        </w:rPr>
        <w:t>periodic</w:t>
      </w:r>
      <w:r w:rsidR="00C03208" w:rsidRPr="007C0A99">
        <w:rPr>
          <w:sz w:val="24"/>
          <w:szCs w:val="24"/>
        </w:rPr>
        <w:t xml:space="preserve"> examinations)</w:t>
      </w:r>
      <w:r w:rsidR="00C03208">
        <w:rPr>
          <w:sz w:val="24"/>
          <w:szCs w:val="24"/>
        </w:rPr>
        <w:t xml:space="preserve">) + </w:t>
      </w:r>
      <w:r w:rsidR="00856B1A">
        <w:rPr>
          <w:sz w:val="24"/>
          <w:szCs w:val="24"/>
        </w:rPr>
        <w:t>(</w:t>
      </w:r>
      <w:r w:rsidR="00DE65F6">
        <w:rPr>
          <w:sz w:val="24"/>
          <w:szCs w:val="24"/>
        </w:rPr>
        <w:t>138</w:t>
      </w:r>
      <w:r w:rsidR="00856B1A">
        <w:rPr>
          <w:sz w:val="24"/>
          <w:szCs w:val="24"/>
        </w:rPr>
        <w:t xml:space="preserve"> workers (additional medical examinations)) </w:t>
      </w:r>
      <w:r w:rsidRPr="007C0A99">
        <w:rPr>
          <w:sz w:val="24"/>
          <w:szCs w:val="24"/>
        </w:rPr>
        <w:t>]</w:t>
      </w:r>
      <w:r w:rsidR="000C7B73">
        <w:rPr>
          <w:sz w:val="24"/>
          <w:szCs w:val="24"/>
        </w:rPr>
        <w:t xml:space="preserve"> = 882 worker exams</w:t>
      </w:r>
      <w:r w:rsidRPr="007C0A99">
        <w:rPr>
          <w:sz w:val="24"/>
          <w:szCs w:val="24"/>
        </w:rPr>
        <w:t xml:space="preserve"> </w:t>
      </w:r>
      <w:r w:rsidRPr="007C0A99">
        <w:rPr>
          <w:bCs/>
          <w:sz w:val="24"/>
          <w:szCs w:val="24"/>
        </w:rPr>
        <w:t xml:space="preserve">× </w:t>
      </w:r>
      <w:r w:rsidRPr="007C0A99">
        <w:rPr>
          <w:sz w:val="24"/>
          <w:szCs w:val="24"/>
        </w:rPr>
        <w:t xml:space="preserve">1.50 hours = </w:t>
      </w:r>
      <w:r w:rsidR="00C03208">
        <w:rPr>
          <w:sz w:val="24"/>
          <w:szCs w:val="24"/>
        </w:rPr>
        <w:t>1,</w:t>
      </w:r>
      <w:r w:rsidR="00CA08F9">
        <w:rPr>
          <w:sz w:val="24"/>
          <w:szCs w:val="24"/>
        </w:rPr>
        <w:t>3</w:t>
      </w:r>
      <w:r w:rsidR="000C7B73">
        <w:rPr>
          <w:sz w:val="24"/>
          <w:szCs w:val="24"/>
        </w:rPr>
        <w:t>2</w:t>
      </w:r>
      <w:r w:rsidR="00CA08F9">
        <w:rPr>
          <w:sz w:val="24"/>
          <w:szCs w:val="24"/>
        </w:rPr>
        <w:t>3</w:t>
      </w:r>
      <w:r w:rsidR="00AF797E" w:rsidRPr="007C0A99">
        <w:rPr>
          <w:sz w:val="24"/>
          <w:szCs w:val="24"/>
        </w:rPr>
        <w:t xml:space="preserve"> </w:t>
      </w:r>
      <w:r w:rsidRPr="007C0A99">
        <w:rPr>
          <w:sz w:val="24"/>
          <w:szCs w:val="24"/>
        </w:rPr>
        <w:t>hours</w:t>
      </w:r>
    </w:p>
    <w:p w14:paraId="2DABD070" w14:textId="77777777"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B76066">
        <w:rPr>
          <w:sz w:val="24"/>
          <w:szCs w:val="24"/>
        </w:rPr>
        <w:t>1,</w:t>
      </w:r>
      <w:r w:rsidR="00CA08F9">
        <w:rPr>
          <w:sz w:val="24"/>
          <w:szCs w:val="24"/>
        </w:rPr>
        <w:t>3</w:t>
      </w:r>
      <w:r w:rsidR="000C7B73">
        <w:rPr>
          <w:sz w:val="24"/>
          <w:szCs w:val="24"/>
        </w:rPr>
        <w:t>23</w:t>
      </w:r>
      <w:r w:rsidR="00AF797E"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D20A50">
        <w:rPr>
          <w:sz w:val="24"/>
          <w:szCs w:val="24"/>
        </w:rPr>
        <w:t>25.69</w:t>
      </w:r>
      <w:r w:rsidRPr="007C0A99">
        <w:rPr>
          <w:sz w:val="24"/>
          <w:szCs w:val="24"/>
        </w:rPr>
        <w:t xml:space="preserve"> = $</w:t>
      </w:r>
      <w:r w:rsidR="00D20A50">
        <w:rPr>
          <w:sz w:val="24"/>
          <w:szCs w:val="24"/>
        </w:rPr>
        <w:t>33,988</w:t>
      </w:r>
    </w:p>
    <w:p w14:paraId="33681D79" w14:textId="77777777" w:rsidR="000E3501" w:rsidRPr="00942791" w:rsidRDefault="000E3501" w:rsidP="00785948">
      <w:pPr>
        <w:ind w:left="720" w:firstLine="720"/>
        <w:rPr>
          <w:sz w:val="24"/>
          <w:szCs w:val="24"/>
          <w:highlight w:val="yellow"/>
        </w:rPr>
      </w:pPr>
    </w:p>
    <w:p w14:paraId="3C3F7B0E" w14:textId="77777777" w:rsidR="00785948" w:rsidRPr="007C0A99" w:rsidRDefault="00785948" w:rsidP="004E7B6C">
      <w:pPr>
        <w:rPr>
          <w:sz w:val="24"/>
          <w:szCs w:val="24"/>
        </w:rPr>
      </w:pPr>
    </w:p>
    <w:p w14:paraId="6A60A897" w14:textId="77777777" w:rsidR="004E7B6C" w:rsidRPr="007C0A99" w:rsidRDefault="004E7B6C" w:rsidP="004E7B6C">
      <w:pPr>
        <w:rPr>
          <w:sz w:val="24"/>
          <w:szCs w:val="24"/>
          <w:u w:val="single"/>
        </w:rPr>
      </w:pPr>
      <w:r w:rsidRPr="007C0A99">
        <w:rPr>
          <w:sz w:val="24"/>
          <w:szCs w:val="24"/>
          <w:u w:val="single"/>
        </w:rPr>
        <w:t>Information provided to the physician (§1910.1045(n)(5))</w:t>
      </w:r>
    </w:p>
    <w:p w14:paraId="1930A743" w14:textId="77777777" w:rsidR="004E7B6C" w:rsidRPr="007C0A99" w:rsidRDefault="004E7B6C" w:rsidP="004E7B6C">
      <w:pPr>
        <w:rPr>
          <w:sz w:val="24"/>
          <w:szCs w:val="24"/>
        </w:rPr>
      </w:pPr>
    </w:p>
    <w:p w14:paraId="7A8D7939" w14:textId="77777777" w:rsidR="004E7B6C" w:rsidRPr="007C0A99" w:rsidRDefault="004E7B6C" w:rsidP="004E7B6C">
      <w:pPr>
        <w:rPr>
          <w:sz w:val="24"/>
          <w:szCs w:val="24"/>
        </w:rPr>
      </w:pPr>
      <w:r w:rsidRPr="007C0A99">
        <w:rPr>
          <w:sz w:val="24"/>
          <w:szCs w:val="24"/>
        </w:rPr>
        <w:t xml:space="preserve">The Agency assumes that for each medical examination, a secretary requires five minutes (.08 hour) to compile the required information and deliver it to the physician. With </w:t>
      </w:r>
      <w:r w:rsidR="00522261">
        <w:rPr>
          <w:sz w:val="24"/>
          <w:szCs w:val="24"/>
        </w:rPr>
        <w:t>882</w:t>
      </w:r>
      <w:r w:rsidR="00522261" w:rsidRPr="007C0A99">
        <w:rPr>
          <w:sz w:val="24"/>
          <w:szCs w:val="24"/>
        </w:rPr>
        <w:t xml:space="preserve"> </w:t>
      </w:r>
      <w:r w:rsidRPr="007C0A99">
        <w:rPr>
          <w:sz w:val="24"/>
          <w:szCs w:val="24"/>
        </w:rPr>
        <w:t>initial, periodic, employment-termination, and additional examinations administered each year, the total annual burden hours and cost of this provision are:</w:t>
      </w:r>
    </w:p>
    <w:p w14:paraId="20706F47" w14:textId="77777777" w:rsidR="004E7B6C" w:rsidRPr="007C0A99" w:rsidRDefault="004E7B6C" w:rsidP="004E7B6C">
      <w:pPr>
        <w:rPr>
          <w:sz w:val="24"/>
          <w:szCs w:val="24"/>
        </w:rPr>
      </w:pPr>
    </w:p>
    <w:p w14:paraId="1469BC1B" w14:textId="77777777"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522261">
        <w:rPr>
          <w:sz w:val="24"/>
          <w:szCs w:val="24"/>
        </w:rPr>
        <w:t>882</w:t>
      </w:r>
      <w:r w:rsidR="00522261" w:rsidRPr="007C0A99">
        <w:rPr>
          <w:sz w:val="24"/>
          <w:szCs w:val="24"/>
        </w:rPr>
        <w:t xml:space="preserve"> </w:t>
      </w:r>
      <w:r w:rsidRPr="007C0A99">
        <w:rPr>
          <w:sz w:val="24"/>
          <w:szCs w:val="24"/>
        </w:rPr>
        <w:t xml:space="preserve">examinations x .08 hour = </w:t>
      </w:r>
      <w:r w:rsidR="00522261">
        <w:rPr>
          <w:sz w:val="24"/>
          <w:szCs w:val="24"/>
        </w:rPr>
        <w:t>71</w:t>
      </w:r>
      <w:r w:rsidR="00522261" w:rsidRPr="007C0A99">
        <w:rPr>
          <w:sz w:val="24"/>
          <w:szCs w:val="24"/>
        </w:rPr>
        <w:t xml:space="preserve"> </w:t>
      </w:r>
      <w:r w:rsidRPr="007C0A99">
        <w:rPr>
          <w:sz w:val="24"/>
          <w:szCs w:val="24"/>
        </w:rPr>
        <w:t>hours</w:t>
      </w:r>
    </w:p>
    <w:p w14:paraId="37620BF6" w14:textId="77777777" w:rsidR="004E7B6C" w:rsidRPr="007C0A99" w:rsidRDefault="004E7B6C" w:rsidP="004E7B6C">
      <w:pPr>
        <w:ind w:firstLine="720"/>
        <w:rPr>
          <w:sz w:val="24"/>
          <w:szCs w:val="24"/>
        </w:rPr>
      </w:pPr>
      <w:r w:rsidRPr="007C0A99">
        <w:rPr>
          <w:b/>
          <w:bCs/>
          <w:sz w:val="24"/>
          <w:szCs w:val="24"/>
        </w:rPr>
        <w:tab/>
        <w:t xml:space="preserve">    Cost</w:t>
      </w:r>
      <w:r w:rsidRPr="007C0A99">
        <w:rPr>
          <w:sz w:val="24"/>
          <w:szCs w:val="24"/>
        </w:rPr>
        <w:t xml:space="preserve">:  </w:t>
      </w:r>
      <w:r w:rsidR="0046124B">
        <w:rPr>
          <w:sz w:val="24"/>
          <w:szCs w:val="24"/>
        </w:rPr>
        <w:t>71</w:t>
      </w:r>
      <w:r w:rsidR="0046124B"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D20A50">
        <w:rPr>
          <w:sz w:val="24"/>
          <w:szCs w:val="24"/>
        </w:rPr>
        <w:t>24.97</w:t>
      </w:r>
      <w:r w:rsidRPr="007C0A99">
        <w:rPr>
          <w:sz w:val="24"/>
          <w:szCs w:val="24"/>
        </w:rPr>
        <w:t xml:space="preserve"> = $</w:t>
      </w:r>
      <w:r w:rsidR="00D20A50">
        <w:rPr>
          <w:sz w:val="24"/>
          <w:szCs w:val="24"/>
        </w:rPr>
        <w:t>1,773</w:t>
      </w:r>
    </w:p>
    <w:p w14:paraId="4771A007" w14:textId="77777777" w:rsidR="004E7B6C" w:rsidRPr="007C0A99" w:rsidRDefault="004E7B6C" w:rsidP="004E7B6C">
      <w:pPr>
        <w:rPr>
          <w:sz w:val="24"/>
          <w:szCs w:val="24"/>
          <w:u w:val="single"/>
        </w:rPr>
      </w:pPr>
    </w:p>
    <w:p w14:paraId="6D150734" w14:textId="77777777" w:rsidR="004E7B6C" w:rsidRPr="007C0A99" w:rsidRDefault="004E7B6C" w:rsidP="004E7B6C">
      <w:pPr>
        <w:rPr>
          <w:sz w:val="24"/>
          <w:szCs w:val="24"/>
        </w:rPr>
      </w:pPr>
      <w:r w:rsidRPr="007C0A99">
        <w:rPr>
          <w:sz w:val="24"/>
          <w:szCs w:val="24"/>
          <w:u w:val="single"/>
        </w:rPr>
        <w:t>Physician's written opinion (§1910.1045(n)(6))</w:t>
      </w:r>
    </w:p>
    <w:p w14:paraId="5AC24DD9" w14:textId="77777777" w:rsidR="004E7B6C" w:rsidRPr="007C0A99" w:rsidRDefault="004E7B6C" w:rsidP="004E7B6C">
      <w:pPr>
        <w:rPr>
          <w:sz w:val="24"/>
          <w:szCs w:val="24"/>
        </w:rPr>
      </w:pPr>
    </w:p>
    <w:p w14:paraId="6B3176B0" w14:textId="77777777" w:rsidR="004E7B6C" w:rsidRPr="007C0A99" w:rsidRDefault="004E7B6C" w:rsidP="004E7B6C">
      <w:pPr>
        <w:rPr>
          <w:sz w:val="24"/>
          <w:szCs w:val="24"/>
        </w:rPr>
      </w:pPr>
      <w:r w:rsidRPr="007C0A99">
        <w:rPr>
          <w:sz w:val="24"/>
          <w:szCs w:val="24"/>
        </w:rPr>
        <w:t xml:space="preserve">OSHA assumes that a secretary takes five minutes (.08 hour) to file each of the </w:t>
      </w:r>
      <w:r w:rsidR="00522261">
        <w:rPr>
          <w:sz w:val="24"/>
          <w:szCs w:val="24"/>
        </w:rPr>
        <w:t>882</w:t>
      </w:r>
      <w:r w:rsidR="00522261" w:rsidRPr="007C0A99">
        <w:rPr>
          <w:sz w:val="24"/>
          <w:szCs w:val="24"/>
        </w:rPr>
        <w:t xml:space="preserve"> </w:t>
      </w:r>
      <w:r w:rsidRPr="007C0A99">
        <w:rPr>
          <w:sz w:val="24"/>
          <w:szCs w:val="24"/>
        </w:rPr>
        <w:t xml:space="preserve">opinions in a </w:t>
      </w:r>
      <w:r>
        <w:rPr>
          <w:sz w:val="24"/>
          <w:szCs w:val="24"/>
        </w:rPr>
        <w:t>worker</w:t>
      </w:r>
      <w:r w:rsidRPr="007C0A99">
        <w:rPr>
          <w:sz w:val="24"/>
          <w:szCs w:val="24"/>
        </w:rPr>
        <w:t>'s medical record, as well as deliver a copy of it to the worker, resulting in an annual total burden hour and cost estimate of:</w:t>
      </w:r>
    </w:p>
    <w:p w14:paraId="63A33D9D" w14:textId="77777777" w:rsidR="004E7B6C" w:rsidRPr="007C0A99" w:rsidRDefault="004E7B6C" w:rsidP="004E7B6C">
      <w:pPr>
        <w:rPr>
          <w:sz w:val="24"/>
          <w:szCs w:val="24"/>
        </w:rPr>
      </w:pPr>
    </w:p>
    <w:p w14:paraId="087F9DA9" w14:textId="77777777"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522261">
        <w:rPr>
          <w:sz w:val="24"/>
          <w:szCs w:val="24"/>
        </w:rPr>
        <w:t>882</w:t>
      </w:r>
      <w:r w:rsidR="00522261" w:rsidRPr="007C0A99">
        <w:rPr>
          <w:sz w:val="24"/>
          <w:szCs w:val="24"/>
        </w:rPr>
        <w:t xml:space="preserve"> </w:t>
      </w:r>
      <w:r w:rsidRPr="007C0A99">
        <w:rPr>
          <w:sz w:val="24"/>
          <w:szCs w:val="24"/>
        </w:rPr>
        <w:t xml:space="preserve">opinions </w:t>
      </w:r>
      <w:r w:rsidRPr="007C0A99">
        <w:rPr>
          <w:bCs/>
          <w:sz w:val="24"/>
          <w:szCs w:val="24"/>
        </w:rPr>
        <w:t>×</w:t>
      </w:r>
      <w:r w:rsidRPr="007C0A99">
        <w:rPr>
          <w:sz w:val="24"/>
          <w:szCs w:val="24"/>
        </w:rPr>
        <w:t xml:space="preserve">.08 hour = </w:t>
      </w:r>
      <w:r w:rsidR="00522261">
        <w:rPr>
          <w:sz w:val="24"/>
          <w:szCs w:val="24"/>
        </w:rPr>
        <w:t>71</w:t>
      </w:r>
      <w:r w:rsidR="00522261" w:rsidRPr="007C0A99">
        <w:rPr>
          <w:sz w:val="24"/>
          <w:szCs w:val="24"/>
        </w:rPr>
        <w:t xml:space="preserve"> </w:t>
      </w:r>
      <w:r w:rsidRPr="007C0A99">
        <w:rPr>
          <w:sz w:val="24"/>
          <w:szCs w:val="24"/>
        </w:rPr>
        <w:t>hours</w:t>
      </w:r>
    </w:p>
    <w:p w14:paraId="22D005E8" w14:textId="77777777" w:rsidR="004E7B6C" w:rsidRPr="007C0A99" w:rsidRDefault="004E7B6C" w:rsidP="004E7B6C">
      <w:pPr>
        <w:ind w:firstLine="720"/>
        <w:rPr>
          <w:b/>
          <w:bCs/>
          <w:sz w:val="24"/>
          <w:szCs w:val="24"/>
        </w:rPr>
      </w:pPr>
      <w:r w:rsidRPr="007C0A99">
        <w:rPr>
          <w:b/>
          <w:bCs/>
          <w:sz w:val="24"/>
          <w:szCs w:val="24"/>
        </w:rPr>
        <w:tab/>
        <w:t xml:space="preserve">   Cost</w:t>
      </w:r>
      <w:r w:rsidRPr="007C0A99">
        <w:rPr>
          <w:sz w:val="24"/>
          <w:szCs w:val="24"/>
        </w:rPr>
        <w:t>:</w:t>
      </w:r>
      <w:r w:rsidRPr="007C0A99">
        <w:rPr>
          <w:sz w:val="24"/>
          <w:szCs w:val="24"/>
        </w:rPr>
        <w:tab/>
        <w:t xml:space="preserve">  </w:t>
      </w:r>
      <w:r w:rsidR="0046124B">
        <w:rPr>
          <w:sz w:val="24"/>
          <w:szCs w:val="24"/>
        </w:rPr>
        <w:t>71</w:t>
      </w:r>
      <w:r w:rsidR="0046124B"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D20A50">
        <w:rPr>
          <w:sz w:val="24"/>
          <w:szCs w:val="24"/>
        </w:rPr>
        <w:t>24.97</w:t>
      </w:r>
      <w:r w:rsidRPr="007C0A99">
        <w:rPr>
          <w:sz w:val="24"/>
          <w:szCs w:val="24"/>
        </w:rPr>
        <w:t xml:space="preserve"> = $</w:t>
      </w:r>
      <w:r w:rsidR="00C876B3">
        <w:rPr>
          <w:sz w:val="24"/>
          <w:szCs w:val="24"/>
        </w:rPr>
        <w:t>1,773</w:t>
      </w:r>
    </w:p>
    <w:p w14:paraId="217F60E3" w14:textId="77777777" w:rsidR="004E7B6C" w:rsidRPr="007C0A99" w:rsidRDefault="004E7B6C" w:rsidP="004E7B6C">
      <w:pPr>
        <w:rPr>
          <w:b/>
          <w:bCs/>
          <w:sz w:val="24"/>
          <w:szCs w:val="24"/>
        </w:rPr>
      </w:pPr>
    </w:p>
    <w:p w14:paraId="2EB4A282" w14:textId="77777777" w:rsidR="004E7B6C" w:rsidRPr="007C0A99" w:rsidRDefault="004E7B6C" w:rsidP="008A2865">
      <w:pPr>
        <w:spacing w:after="200" w:line="276" w:lineRule="auto"/>
        <w:rPr>
          <w:sz w:val="24"/>
          <w:szCs w:val="24"/>
        </w:rPr>
      </w:pPr>
      <w:r w:rsidRPr="007C0A99">
        <w:rPr>
          <w:b/>
          <w:bCs/>
          <w:sz w:val="24"/>
          <w:szCs w:val="24"/>
        </w:rPr>
        <w:t>G.  Employee information and training (§1910.1045(o))</w:t>
      </w:r>
    </w:p>
    <w:p w14:paraId="62CB17FC" w14:textId="77777777" w:rsidR="004E7B6C" w:rsidRDefault="004E7B6C" w:rsidP="004E7B6C">
      <w:pPr>
        <w:rPr>
          <w:sz w:val="24"/>
          <w:szCs w:val="24"/>
        </w:rPr>
      </w:pPr>
      <w:r w:rsidRPr="007C0A99">
        <w:rPr>
          <w:sz w:val="24"/>
          <w:szCs w:val="24"/>
        </w:rPr>
        <w:t>The Agency assumes that employers covered by the Standard developed and updated their training programs during previous clearance periods. Therefore, OSHA is not attributing any burden hours or cost to this activity.</w:t>
      </w:r>
    </w:p>
    <w:p w14:paraId="246418AF" w14:textId="77777777" w:rsidR="00945644" w:rsidRPr="007C0A99" w:rsidRDefault="00945644" w:rsidP="004E7B6C">
      <w:pPr>
        <w:rPr>
          <w:sz w:val="24"/>
          <w:szCs w:val="24"/>
        </w:rPr>
      </w:pPr>
    </w:p>
    <w:p w14:paraId="2F13A7E6" w14:textId="77777777" w:rsidR="004E7B6C" w:rsidRPr="007C0A99" w:rsidRDefault="004E7B6C" w:rsidP="004E7B6C">
      <w:pPr>
        <w:rPr>
          <w:b/>
          <w:bCs/>
          <w:sz w:val="24"/>
          <w:szCs w:val="24"/>
        </w:rPr>
      </w:pPr>
      <w:r w:rsidRPr="007C0A99">
        <w:rPr>
          <w:b/>
          <w:bCs/>
          <w:sz w:val="24"/>
          <w:szCs w:val="24"/>
        </w:rPr>
        <w:t xml:space="preserve">H.  </w:t>
      </w:r>
      <w:r w:rsidRPr="005B3888">
        <w:rPr>
          <w:b/>
          <w:bCs/>
          <w:sz w:val="24"/>
          <w:szCs w:val="24"/>
        </w:rPr>
        <w:t>Signs and labels (§1910.1045(p))</w:t>
      </w:r>
    </w:p>
    <w:p w14:paraId="201CF07B" w14:textId="77777777" w:rsidR="004E7B6C" w:rsidRPr="007C0A99" w:rsidRDefault="004E7B6C" w:rsidP="004E7B6C">
      <w:pPr>
        <w:rPr>
          <w:b/>
          <w:bCs/>
          <w:sz w:val="24"/>
          <w:szCs w:val="24"/>
        </w:rPr>
      </w:pPr>
    </w:p>
    <w:p w14:paraId="114274EE"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Public5 CFR 1320.3(c)(2).)</w:t>
      </w:r>
    </w:p>
    <w:p w14:paraId="3D8C848F" w14:textId="77777777" w:rsidR="004E7B6C" w:rsidRPr="007C0A99" w:rsidRDefault="004E7B6C" w:rsidP="004E7B6C">
      <w:pPr>
        <w:rPr>
          <w:b/>
          <w:bCs/>
          <w:sz w:val="24"/>
          <w:szCs w:val="24"/>
        </w:rPr>
      </w:pPr>
    </w:p>
    <w:p w14:paraId="52C64155" w14:textId="77777777" w:rsidR="004E7B6C" w:rsidRPr="007C0A99" w:rsidRDefault="004E7B6C" w:rsidP="004E7B6C">
      <w:pPr>
        <w:rPr>
          <w:sz w:val="24"/>
          <w:szCs w:val="24"/>
        </w:rPr>
      </w:pPr>
      <w:r w:rsidRPr="007C0A99">
        <w:rPr>
          <w:b/>
          <w:bCs/>
          <w:sz w:val="24"/>
          <w:szCs w:val="24"/>
        </w:rPr>
        <w:t>I.  Recordkeeping (§1910.1045(q))</w:t>
      </w:r>
    </w:p>
    <w:p w14:paraId="1AC53C7D" w14:textId="77777777" w:rsidR="004E7B6C" w:rsidRPr="007C0A99" w:rsidRDefault="004E7B6C" w:rsidP="004E7B6C">
      <w:pPr>
        <w:rPr>
          <w:sz w:val="24"/>
          <w:szCs w:val="24"/>
        </w:rPr>
      </w:pPr>
    </w:p>
    <w:p w14:paraId="1BAE3C63" w14:textId="77777777" w:rsidR="004E7B6C" w:rsidRPr="007C0A99" w:rsidRDefault="004E7B6C" w:rsidP="004E7B6C">
      <w:pPr>
        <w:rPr>
          <w:sz w:val="24"/>
          <w:szCs w:val="24"/>
        </w:rPr>
      </w:pPr>
      <w:r w:rsidRPr="007C0A99">
        <w:rPr>
          <w:sz w:val="24"/>
          <w:szCs w:val="24"/>
          <w:u w:val="single"/>
        </w:rPr>
        <w:t>Objective data for exempted operations (§1910.1045(q)(1))</w:t>
      </w:r>
    </w:p>
    <w:p w14:paraId="064F658E" w14:textId="77777777" w:rsidR="004E7B6C" w:rsidRPr="007C0A99" w:rsidRDefault="004E7B6C" w:rsidP="004E7B6C">
      <w:pPr>
        <w:rPr>
          <w:sz w:val="24"/>
          <w:szCs w:val="24"/>
        </w:rPr>
      </w:pPr>
    </w:p>
    <w:p w14:paraId="2EF7A5EB" w14:textId="77777777" w:rsidR="004E7B6C" w:rsidRPr="007C0A99" w:rsidRDefault="004E7B6C" w:rsidP="004E7B6C">
      <w:pPr>
        <w:rPr>
          <w:sz w:val="24"/>
          <w:szCs w:val="24"/>
        </w:rPr>
      </w:pPr>
      <w:r w:rsidRPr="007C0A99">
        <w:rPr>
          <w:sz w:val="24"/>
          <w:szCs w:val="24"/>
        </w:rPr>
        <w:t>The Agency believes that no employer currently implements this provision. Therefore, OSHA is not attributing any burden hours or cost to it.</w:t>
      </w:r>
    </w:p>
    <w:p w14:paraId="6DA4FE16" w14:textId="77777777" w:rsidR="004E7B6C" w:rsidRPr="007C0A99" w:rsidRDefault="004E7B6C" w:rsidP="004E7B6C">
      <w:pPr>
        <w:rPr>
          <w:sz w:val="24"/>
          <w:szCs w:val="24"/>
          <w:u w:val="single"/>
        </w:rPr>
      </w:pPr>
    </w:p>
    <w:p w14:paraId="6DB48A66" w14:textId="77777777" w:rsidR="004E7B6C" w:rsidRPr="007C0A99" w:rsidRDefault="004E7B6C" w:rsidP="004E7B6C">
      <w:pPr>
        <w:rPr>
          <w:sz w:val="24"/>
          <w:szCs w:val="24"/>
        </w:rPr>
      </w:pPr>
      <w:r w:rsidRPr="007C0A99">
        <w:rPr>
          <w:sz w:val="24"/>
          <w:szCs w:val="24"/>
          <w:u w:val="single"/>
        </w:rPr>
        <w:t>Exposure monitoring (§1910.1045(q)(2))</w:t>
      </w:r>
    </w:p>
    <w:p w14:paraId="422E675C" w14:textId="77777777" w:rsidR="004E7B6C" w:rsidRPr="007C0A99" w:rsidRDefault="004E7B6C" w:rsidP="004E7B6C">
      <w:pPr>
        <w:rPr>
          <w:sz w:val="24"/>
          <w:szCs w:val="24"/>
        </w:rPr>
      </w:pPr>
    </w:p>
    <w:p w14:paraId="09401B74" w14:textId="77777777" w:rsidR="004E7B6C" w:rsidRPr="007C0A99" w:rsidRDefault="004E7B6C" w:rsidP="004E7B6C">
      <w:pPr>
        <w:rPr>
          <w:sz w:val="24"/>
          <w:szCs w:val="24"/>
        </w:rPr>
      </w:pPr>
      <w:r w:rsidRPr="007C0A99">
        <w:rPr>
          <w:sz w:val="24"/>
          <w:szCs w:val="24"/>
        </w:rPr>
        <w:t xml:space="preserve">OSHA estimates that a secretary takes five minutes (.08 hour) annually to collect, file, and maintain each of the </w:t>
      </w:r>
      <w:r w:rsidR="001347D4">
        <w:rPr>
          <w:sz w:val="24"/>
          <w:szCs w:val="24"/>
        </w:rPr>
        <w:t>2,020</w:t>
      </w:r>
      <w:r w:rsidRPr="007C0A99">
        <w:rPr>
          <w:sz w:val="24"/>
          <w:szCs w:val="24"/>
        </w:rPr>
        <w:t xml:space="preserve"> exposure-monitoring records</w:t>
      </w:r>
      <w:r>
        <w:rPr>
          <w:sz w:val="24"/>
          <w:szCs w:val="24"/>
        </w:rPr>
        <w:t>.</w:t>
      </w:r>
      <w:r w:rsidRPr="00FF2735">
        <w:rPr>
          <w:rStyle w:val="FootnoteReference"/>
          <w:sz w:val="22"/>
          <w:szCs w:val="22"/>
          <w:vertAlign w:val="superscript"/>
        </w:rPr>
        <w:footnoteReference w:id="14"/>
      </w:r>
      <w:r w:rsidRPr="007C0A99">
        <w:rPr>
          <w:sz w:val="24"/>
          <w:szCs w:val="24"/>
        </w:rPr>
        <w:t xml:space="preserve"> </w:t>
      </w:r>
      <w:r>
        <w:rPr>
          <w:sz w:val="24"/>
          <w:szCs w:val="24"/>
        </w:rPr>
        <w:t xml:space="preserve"> </w:t>
      </w:r>
      <w:r w:rsidRPr="007C0A99">
        <w:rPr>
          <w:sz w:val="24"/>
          <w:szCs w:val="24"/>
        </w:rPr>
        <w:t>Thus, the total burden hours and cost of this requirement each year are:</w:t>
      </w:r>
    </w:p>
    <w:p w14:paraId="7B69DB3F" w14:textId="77777777" w:rsidR="004E7B6C" w:rsidRPr="007C0A99" w:rsidRDefault="004E7B6C" w:rsidP="004E7B6C">
      <w:pPr>
        <w:rPr>
          <w:sz w:val="24"/>
          <w:szCs w:val="24"/>
        </w:rPr>
      </w:pPr>
    </w:p>
    <w:p w14:paraId="270D033D" w14:textId="77777777"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1347D4">
        <w:rPr>
          <w:sz w:val="24"/>
          <w:szCs w:val="24"/>
        </w:rPr>
        <w:t>2,020</w:t>
      </w:r>
      <w:r w:rsidRPr="007C0A99">
        <w:rPr>
          <w:sz w:val="24"/>
          <w:szCs w:val="24"/>
        </w:rPr>
        <w:t xml:space="preserve"> records </w:t>
      </w:r>
      <w:r w:rsidRPr="007C0A99">
        <w:rPr>
          <w:bCs/>
          <w:sz w:val="24"/>
          <w:szCs w:val="24"/>
        </w:rPr>
        <w:t xml:space="preserve">× </w:t>
      </w:r>
      <w:r w:rsidRPr="007C0A99">
        <w:rPr>
          <w:sz w:val="24"/>
          <w:szCs w:val="24"/>
        </w:rPr>
        <w:t xml:space="preserve">.08 hour = </w:t>
      </w:r>
      <w:r w:rsidR="00C35A3B">
        <w:rPr>
          <w:sz w:val="24"/>
          <w:szCs w:val="24"/>
        </w:rPr>
        <w:t>1</w:t>
      </w:r>
      <w:r w:rsidR="001347D4">
        <w:rPr>
          <w:sz w:val="24"/>
          <w:szCs w:val="24"/>
        </w:rPr>
        <w:t>62</w:t>
      </w:r>
      <w:r>
        <w:rPr>
          <w:sz w:val="24"/>
          <w:szCs w:val="24"/>
        </w:rPr>
        <w:t xml:space="preserve"> </w:t>
      </w:r>
      <w:r w:rsidRPr="007C0A99">
        <w:rPr>
          <w:sz w:val="24"/>
          <w:szCs w:val="24"/>
        </w:rPr>
        <w:t>hours</w:t>
      </w:r>
    </w:p>
    <w:p w14:paraId="3941FEAC" w14:textId="77777777"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337021">
        <w:rPr>
          <w:sz w:val="24"/>
          <w:szCs w:val="24"/>
        </w:rPr>
        <w:t xml:space="preserve"> 1</w:t>
      </w:r>
      <w:r w:rsidR="001347D4">
        <w:rPr>
          <w:sz w:val="24"/>
          <w:szCs w:val="24"/>
        </w:rPr>
        <w:t>62</w:t>
      </w:r>
      <w:r w:rsidR="00337021">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C876B3">
        <w:rPr>
          <w:sz w:val="24"/>
          <w:szCs w:val="24"/>
        </w:rPr>
        <w:t>24.97</w:t>
      </w:r>
      <w:r w:rsidRPr="007C0A99">
        <w:rPr>
          <w:sz w:val="24"/>
          <w:szCs w:val="24"/>
        </w:rPr>
        <w:t xml:space="preserve"> = $</w:t>
      </w:r>
      <w:r w:rsidR="00C876B3">
        <w:rPr>
          <w:sz w:val="24"/>
          <w:szCs w:val="24"/>
        </w:rPr>
        <w:t>4,045</w:t>
      </w:r>
    </w:p>
    <w:p w14:paraId="33D3D936" w14:textId="77777777" w:rsidR="004E7B6C" w:rsidRPr="007C0A99" w:rsidRDefault="004E7B6C" w:rsidP="004E7B6C">
      <w:pPr>
        <w:rPr>
          <w:sz w:val="24"/>
          <w:szCs w:val="24"/>
        </w:rPr>
      </w:pPr>
    </w:p>
    <w:p w14:paraId="6140C674" w14:textId="77777777" w:rsidR="004E7B6C" w:rsidRPr="007C0A99" w:rsidRDefault="004E7B6C" w:rsidP="004E7B6C">
      <w:pPr>
        <w:rPr>
          <w:sz w:val="24"/>
          <w:szCs w:val="24"/>
        </w:rPr>
      </w:pPr>
      <w:r w:rsidRPr="007C0A99">
        <w:rPr>
          <w:sz w:val="24"/>
          <w:szCs w:val="24"/>
          <w:u w:val="single"/>
        </w:rPr>
        <w:t>Medical surveillance (§1910.1045(q)(3))</w:t>
      </w:r>
    </w:p>
    <w:p w14:paraId="0D0A482E" w14:textId="77777777" w:rsidR="004E7B6C" w:rsidRPr="007C0A99" w:rsidRDefault="004E7B6C" w:rsidP="004E7B6C">
      <w:pPr>
        <w:rPr>
          <w:sz w:val="24"/>
          <w:szCs w:val="24"/>
        </w:rPr>
      </w:pPr>
    </w:p>
    <w:p w14:paraId="5E7FBFBC" w14:textId="77777777" w:rsidR="004E7B6C" w:rsidRPr="007C0A99" w:rsidRDefault="004E7B6C" w:rsidP="004E7B6C">
      <w:pPr>
        <w:rPr>
          <w:b/>
          <w:bCs/>
          <w:sz w:val="24"/>
          <w:szCs w:val="24"/>
        </w:rPr>
      </w:pPr>
      <w:r w:rsidRPr="007C0A99">
        <w:rPr>
          <w:sz w:val="24"/>
          <w:szCs w:val="24"/>
        </w:rPr>
        <w:t xml:space="preserve">The Agency determines that a secretary requires five minutes (.08 hour) annually to collect, file, and maintain each of the </w:t>
      </w:r>
      <w:r w:rsidR="00522261">
        <w:rPr>
          <w:sz w:val="24"/>
          <w:szCs w:val="24"/>
        </w:rPr>
        <w:t>882</w:t>
      </w:r>
      <w:r w:rsidR="00522261" w:rsidRPr="007C0A99">
        <w:rPr>
          <w:sz w:val="24"/>
          <w:szCs w:val="24"/>
        </w:rPr>
        <w:t xml:space="preserve"> </w:t>
      </w:r>
      <w:r w:rsidRPr="007C0A99">
        <w:rPr>
          <w:sz w:val="24"/>
          <w:szCs w:val="24"/>
        </w:rPr>
        <w:t>medical-surveillance records,</w:t>
      </w:r>
      <w:r w:rsidRPr="007C0A99">
        <w:rPr>
          <w:rStyle w:val="FootnoteReference"/>
          <w:vertAlign w:val="superscript"/>
        </w:rPr>
        <w:footnoteReference w:id="15"/>
      </w:r>
      <w:r w:rsidRPr="007C0A99">
        <w:rPr>
          <w:sz w:val="24"/>
          <w:szCs w:val="24"/>
        </w:rPr>
        <w:t xml:space="preserve"> resulting in a total yearly estimated hour burden and cost of:</w:t>
      </w:r>
    </w:p>
    <w:p w14:paraId="65EB83E2" w14:textId="77777777" w:rsidR="004E7B6C" w:rsidRPr="007C0A99" w:rsidRDefault="004E7B6C" w:rsidP="004E7B6C">
      <w:pPr>
        <w:rPr>
          <w:b/>
          <w:bCs/>
          <w:sz w:val="24"/>
          <w:szCs w:val="24"/>
        </w:rPr>
      </w:pPr>
    </w:p>
    <w:p w14:paraId="172F6738" w14:textId="77777777" w:rsidR="004E7B6C" w:rsidRPr="007C0A99" w:rsidRDefault="004E7B6C" w:rsidP="004E7B6C">
      <w:pPr>
        <w:ind w:left="2340" w:hanging="1620"/>
        <w:rPr>
          <w:b/>
          <w:bCs/>
          <w:sz w:val="24"/>
          <w:szCs w:val="24"/>
        </w:rPr>
      </w:pPr>
      <w:r w:rsidRPr="007C0A99">
        <w:rPr>
          <w:b/>
          <w:bCs/>
          <w:sz w:val="24"/>
          <w:szCs w:val="24"/>
        </w:rPr>
        <w:t>Burden hours</w:t>
      </w:r>
      <w:r w:rsidRPr="007C0A99">
        <w:rPr>
          <w:sz w:val="24"/>
          <w:szCs w:val="24"/>
        </w:rPr>
        <w:t>:</w:t>
      </w:r>
      <w:r w:rsidRPr="007C0A99">
        <w:rPr>
          <w:sz w:val="24"/>
          <w:szCs w:val="24"/>
        </w:rPr>
        <w:tab/>
        <w:t xml:space="preserve"> </w:t>
      </w:r>
      <w:r w:rsidR="00522261">
        <w:rPr>
          <w:sz w:val="24"/>
          <w:szCs w:val="24"/>
        </w:rPr>
        <w:t xml:space="preserve">882 </w:t>
      </w:r>
      <w:r w:rsidRPr="007C0A99">
        <w:rPr>
          <w:sz w:val="24"/>
          <w:szCs w:val="24"/>
        </w:rPr>
        <w:t xml:space="preserve">records </w:t>
      </w:r>
      <w:r w:rsidRPr="007C0A99">
        <w:rPr>
          <w:bCs/>
          <w:sz w:val="24"/>
          <w:szCs w:val="24"/>
        </w:rPr>
        <w:t xml:space="preserve">× </w:t>
      </w:r>
      <w:r w:rsidRPr="007C0A99">
        <w:rPr>
          <w:sz w:val="24"/>
          <w:szCs w:val="24"/>
        </w:rPr>
        <w:t xml:space="preserve">.08 hour = </w:t>
      </w:r>
      <w:r w:rsidR="00C876B3">
        <w:rPr>
          <w:sz w:val="24"/>
          <w:szCs w:val="24"/>
        </w:rPr>
        <w:t>71</w:t>
      </w:r>
      <w:r w:rsidR="0068727F" w:rsidRPr="007C0A99">
        <w:rPr>
          <w:sz w:val="24"/>
          <w:szCs w:val="24"/>
        </w:rPr>
        <w:t xml:space="preserve"> </w:t>
      </w:r>
      <w:r w:rsidRPr="007C0A99">
        <w:rPr>
          <w:sz w:val="24"/>
          <w:szCs w:val="24"/>
        </w:rPr>
        <w:t>hours</w:t>
      </w:r>
    </w:p>
    <w:p w14:paraId="10979B53" w14:textId="6E7367CD" w:rsidR="004E7B6C" w:rsidRPr="007C0A99" w:rsidRDefault="004E7B6C" w:rsidP="004E7B6C">
      <w:pPr>
        <w:ind w:left="2340" w:hanging="1620"/>
        <w:rPr>
          <w:b/>
          <w:bCs/>
          <w:sz w:val="24"/>
          <w:szCs w:val="24"/>
        </w:rPr>
      </w:pPr>
      <w:r w:rsidRPr="007C0A99">
        <w:rPr>
          <w:b/>
          <w:bCs/>
          <w:sz w:val="24"/>
          <w:szCs w:val="24"/>
        </w:rPr>
        <w:t xml:space="preserve">                Cost</w:t>
      </w:r>
      <w:r w:rsidRPr="007C0A99">
        <w:rPr>
          <w:sz w:val="24"/>
          <w:szCs w:val="24"/>
        </w:rPr>
        <w:t>:</w:t>
      </w:r>
      <w:r w:rsidRPr="007C0A99">
        <w:rPr>
          <w:sz w:val="24"/>
          <w:szCs w:val="24"/>
        </w:rPr>
        <w:tab/>
        <w:t xml:space="preserve"> </w:t>
      </w:r>
      <w:r w:rsidR="00D170B6">
        <w:rPr>
          <w:sz w:val="24"/>
          <w:szCs w:val="24"/>
        </w:rPr>
        <w:t>7</w:t>
      </w:r>
      <w:r w:rsidR="00C876B3">
        <w:rPr>
          <w:sz w:val="24"/>
          <w:szCs w:val="24"/>
        </w:rPr>
        <w:t>1</w:t>
      </w:r>
      <w:r w:rsidR="0068727F">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Pr>
          <w:sz w:val="24"/>
          <w:szCs w:val="24"/>
        </w:rPr>
        <w:t>2</w:t>
      </w:r>
      <w:r w:rsidR="00C876B3">
        <w:rPr>
          <w:sz w:val="24"/>
          <w:szCs w:val="24"/>
        </w:rPr>
        <w:t>4</w:t>
      </w:r>
      <w:r w:rsidR="0040697E">
        <w:rPr>
          <w:sz w:val="24"/>
          <w:szCs w:val="24"/>
        </w:rPr>
        <w:t>.</w:t>
      </w:r>
      <w:r w:rsidR="00C876B3">
        <w:rPr>
          <w:sz w:val="24"/>
          <w:szCs w:val="24"/>
        </w:rPr>
        <w:t>97</w:t>
      </w:r>
      <w:r w:rsidRPr="007C0A99">
        <w:rPr>
          <w:sz w:val="24"/>
          <w:szCs w:val="24"/>
        </w:rPr>
        <w:t xml:space="preserve"> = $</w:t>
      </w:r>
      <w:r w:rsidR="0068727F">
        <w:rPr>
          <w:sz w:val="24"/>
          <w:szCs w:val="24"/>
        </w:rPr>
        <w:t>1,</w:t>
      </w:r>
      <w:r w:rsidR="00C876B3">
        <w:rPr>
          <w:sz w:val="24"/>
          <w:szCs w:val="24"/>
        </w:rPr>
        <w:t>77</w:t>
      </w:r>
      <w:r w:rsidR="0040697E">
        <w:rPr>
          <w:sz w:val="24"/>
          <w:szCs w:val="24"/>
        </w:rPr>
        <w:t>3</w:t>
      </w:r>
    </w:p>
    <w:p w14:paraId="232E79AC" w14:textId="77777777" w:rsidR="004E7B6C" w:rsidRPr="007C0A99" w:rsidRDefault="004E7B6C" w:rsidP="004E7B6C">
      <w:pPr>
        <w:rPr>
          <w:sz w:val="24"/>
          <w:szCs w:val="24"/>
          <w:u w:val="single"/>
        </w:rPr>
      </w:pPr>
    </w:p>
    <w:p w14:paraId="48FE9001" w14:textId="77777777" w:rsidR="004E7B6C" w:rsidRPr="007C0A99" w:rsidRDefault="004E7B6C" w:rsidP="004E7B6C">
      <w:pPr>
        <w:rPr>
          <w:sz w:val="24"/>
          <w:szCs w:val="24"/>
          <w:u w:val="single"/>
        </w:rPr>
      </w:pPr>
      <w:r w:rsidRPr="007C0A99">
        <w:rPr>
          <w:sz w:val="24"/>
          <w:szCs w:val="24"/>
          <w:u w:val="single"/>
        </w:rPr>
        <w:t>Availability (§1910.1045(q)(4))</w:t>
      </w:r>
    </w:p>
    <w:p w14:paraId="68E74C01" w14:textId="77777777" w:rsidR="004E7B6C" w:rsidRPr="007C0A99" w:rsidRDefault="004E7B6C" w:rsidP="004E7B6C">
      <w:pPr>
        <w:rPr>
          <w:sz w:val="24"/>
          <w:szCs w:val="24"/>
        </w:rPr>
      </w:pPr>
    </w:p>
    <w:p w14:paraId="0C5BB3CF" w14:textId="77777777" w:rsidR="004E7B6C" w:rsidRPr="007C0A99" w:rsidRDefault="00E26D72" w:rsidP="004E7B6C">
      <w:pPr>
        <w:rPr>
          <w:sz w:val="24"/>
          <w:szCs w:val="24"/>
        </w:rPr>
      </w:pPr>
      <w:r>
        <w:rPr>
          <w:sz w:val="24"/>
          <w:szCs w:val="24"/>
        </w:rPr>
        <w:t>T</w:t>
      </w:r>
      <w:r w:rsidR="004E7B6C" w:rsidRPr="007C0A99">
        <w:rPr>
          <w:sz w:val="24"/>
          <w:szCs w:val="24"/>
        </w:rPr>
        <w:t xml:space="preserve">he Agency assumes that 10% of the </w:t>
      </w:r>
      <w:r w:rsidR="004E7B6C">
        <w:rPr>
          <w:sz w:val="24"/>
          <w:szCs w:val="24"/>
        </w:rPr>
        <w:t>worker</w:t>
      </w:r>
      <w:r w:rsidR="004E7B6C" w:rsidRPr="007C0A99">
        <w:rPr>
          <w:sz w:val="24"/>
          <w:szCs w:val="24"/>
        </w:rPr>
        <w:t xml:space="preserve">s exposed to </w:t>
      </w:r>
      <w:r w:rsidR="006374CF" w:rsidRPr="007C0A99">
        <w:rPr>
          <w:sz w:val="24"/>
          <w:szCs w:val="24"/>
        </w:rPr>
        <w:t>AN</w:t>
      </w:r>
      <w:r w:rsidR="006374CF">
        <w:rPr>
          <w:sz w:val="24"/>
          <w:szCs w:val="24"/>
        </w:rPr>
        <w:t xml:space="preserve"> </w:t>
      </w:r>
      <w:r w:rsidR="006374CF" w:rsidRPr="007C0A99">
        <w:rPr>
          <w:sz w:val="24"/>
          <w:szCs w:val="24"/>
        </w:rPr>
        <w:t>at</w:t>
      </w:r>
      <w:r w:rsidR="004E7B6C" w:rsidRPr="007C0A99">
        <w:rPr>
          <w:sz w:val="24"/>
          <w:szCs w:val="24"/>
        </w:rPr>
        <w:t xml:space="preserve"> or above the AL (i.e., </w:t>
      </w:r>
      <w:r w:rsidR="001347D4">
        <w:rPr>
          <w:sz w:val="24"/>
          <w:szCs w:val="24"/>
        </w:rPr>
        <w:t>744</w:t>
      </w:r>
      <w:r w:rsidR="007E1173" w:rsidRPr="007C0A99">
        <w:rPr>
          <w:sz w:val="24"/>
          <w:szCs w:val="24"/>
        </w:rPr>
        <w:t xml:space="preserve"> </w:t>
      </w:r>
      <w:r w:rsidR="004E7B6C">
        <w:rPr>
          <w:sz w:val="24"/>
          <w:szCs w:val="24"/>
        </w:rPr>
        <w:t>worker</w:t>
      </w:r>
      <w:r w:rsidR="004E7B6C" w:rsidRPr="007C0A99">
        <w:rPr>
          <w:sz w:val="24"/>
          <w:szCs w:val="24"/>
        </w:rPr>
        <w:t xml:space="preserve">s </w:t>
      </w:r>
      <w:r w:rsidR="004E7B6C" w:rsidRPr="007C0A99">
        <w:rPr>
          <w:bCs/>
          <w:sz w:val="24"/>
          <w:szCs w:val="24"/>
        </w:rPr>
        <w:t xml:space="preserve">× </w:t>
      </w:r>
      <w:r w:rsidR="004E7B6C" w:rsidRPr="007C0A99">
        <w:rPr>
          <w:sz w:val="24"/>
          <w:szCs w:val="24"/>
        </w:rPr>
        <w:t xml:space="preserve">10% = </w:t>
      </w:r>
      <w:r w:rsidR="001347D4">
        <w:rPr>
          <w:sz w:val="24"/>
          <w:szCs w:val="24"/>
        </w:rPr>
        <w:t>74</w:t>
      </w:r>
      <w:r w:rsidR="007E1173" w:rsidRPr="007C0A99">
        <w:rPr>
          <w:sz w:val="24"/>
          <w:szCs w:val="24"/>
        </w:rPr>
        <w:t xml:space="preserve"> </w:t>
      </w:r>
      <w:r w:rsidR="004E7B6C">
        <w:rPr>
          <w:sz w:val="24"/>
          <w:szCs w:val="24"/>
        </w:rPr>
        <w:t>worker</w:t>
      </w:r>
      <w:r w:rsidR="004E7B6C" w:rsidRPr="007C0A99">
        <w:rPr>
          <w:sz w:val="24"/>
          <w:szCs w:val="24"/>
        </w:rPr>
        <w:t>s),</w:t>
      </w:r>
      <w:r w:rsidR="004E7B6C" w:rsidRPr="00FF2735">
        <w:rPr>
          <w:rStyle w:val="FootnoteReference"/>
          <w:sz w:val="22"/>
          <w:szCs w:val="22"/>
          <w:vertAlign w:val="superscript"/>
        </w:rPr>
        <w:footnoteReference w:id="16"/>
      </w:r>
      <w:r w:rsidR="004E7B6C" w:rsidRPr="007C0A99">
        <w:rPr>
          <w:sz w:val="24"/>
          <w:szCs w:val="24"/>
        </w:rPr>
        <w:t xml:space="preserve"> request access to medical records, exposure-monitoring records, training materials, or written compliance plans each year. OSHA estimates that a secretary takes five minutes (.08 hour) to make the requested record available to each </w:t>
      </w:r>
      <w:r w:rsidR="004E7B6C">
        <w:rPr>
          <w:sz w:val="24"/>
          <w:szCs w:val="24"/>
        </w:rPr>
        <w:t>worker</w:t>
      </w:r>
      <w:r w:rsidR="004E7B6C" w:rsidRPr="007C0A99">
        <w:rPr>
          <w:sz w:val="24"/>
          <w:szCs w:val="24"/>
        </w:rPr>
        <w:t>. Therefore, the total yearly burden hours and cost associated with making the required records</w:t>
      </w:r>
      <w:r w:rsidR="004231BB">
        <w:rPr>
          <w:sz w:val="24"/>
          <w:szCs w:val="24"/>
        </w:rPr>
        <w:t xml:space="preserve"> available to</w:t>
      </w:r>
      <w:r w:rsidR="004E7B6C" w:rsidRPr="007C0A99">
        <w:rPr>
          <w:sz w:val="24"/>
          <w:szCs w:val="24"/>
        </w:rPr>
        <w:t xml:space="preserve"> </w:t>
      </w:r>
      <w:r w:rsidR="004E7B6C">
        <w:rPr>
          <w:sz w:val="24"/>
          <w:szCs w:val="24"/>
        </w:rPr>
        <w:t>worker</w:t>
      </w:r>
      <w:r w:rsidR="004E7B6C" w:rsidRPr="007C0A99">
        <w:rPr>
          <w:sz w:val="24"/>
          <w:szCs w:val="24"/>
        </w:rPr>
        <w:t>s is:</w:t>
      </w:r>
    </w:p>
    <w:p w14:paraId="350DBFD3" w14:textId="77777777" w:rsidR="004E7B6C" w:rsidRPr="007C0A99" w:rsidRDefault="004E7B6C" w:rsidP="004E7B6C">
      <w:pPr>
        <w:rPr>
          <w:sz w:val="24"/>
          <w:szCs w:val="24"/>
        </w:rPr>
      </w:pPr>
    </w:p>
    <w:p w14:paraId="6B84E142" w14:textId="77777777" w:rsidR="004E7B6C" w:rsidRPr="007C0A99" w:rsidRDefault="004E7B6C" w:rsidP="004E7B6C">
      <w:pPr>
        <w:ind w:left="2340" w:hanging="1620"/>
        <w:rPr>
          <w:sz w:val="24"/>
          <w:szCs w:val="24"/>
        </w:rPr>
      </w:pPr>
      <w:r w:rsidRPr="007C0A99">
        <w:rPr>
          <w:b/>
          <w:bCs/>
          <w:sz w:val="24"/>
          <w:szCs w:val="24"/>
        </w:rPr>
        <w:t>Burden hours</w:t>
      </w:r>
      <w:r w:rsidR="00E67F48">
        <w:rPr>
          <w:sz w:val="24"/>
          <w:szCs w:val="24"/>
        </w:rPr>
        <w:t>:</w:t>
      </w:r>
      <w:r w:rsidR="00E67F48">
        <w:rPr>
          <w:sz w:val="24"/>
          <w:szCs w:val="24"/>
        </w:rPr>
        <w:tab/>
      </w:r>
      <w:r w:rsidR="001347D4">
        <w:rPr>
          <w:sz w:val="24"/>
          <w:szCs w:val="24"/>
        </w:rPr>
        <w:t>74</w:t>
      </w:r>
      <w:r w:rsidR="007E1173" w:rsidRPr="007C0A99">
        <w:rPr>
          <w:sz w:val="24"/>
          <w:szCs w:val="24"/>
        </w:rPr>
        <w:t xml:space="preserve"> </w:t>
      </w:r>
      <w:r>
        <w:rPr>
          <w:sz w:val="24"/>
          <w:szCs w:val="24"/>
        </w:rPr>
        <w:t>worker</w:t>
      </w:r>
      <w:r w:rsidRPr="007C0A99">
        <w:rPr>
          <w:sz w:val="24"/>
          <w:szCs w:val="24"/>
        </w:rPr>
        <w:t xml:space="preserve">-related requests </w:t>
      </w:r>
      <w:r w:rsidRPr="007C0A99">
        <w:rPr>
          <w:bCs/>
          <w:sz w:val="24"/>
          <w:szCs w:val="24"/>
        </w:rPr>
        <w:t xml:space="preserve">× </w:t>
      </w:r>
      <w:r w:rsidR="00E67F48">
        <w:rPr>
          <w:sz w:val="24"/>
          <w:szCs w:val="24"/>
        </w:rPr>
        <w:t>.08 hour</w:t>
      </w:r>
      <w:r w:rsidRPr="007C0A99">
        <w:rPr>
          <w:sz w:val="24"/>
          <w:szCs w:val="24"/>
        </w:rPr>
        <w:t xml:space="preserve"> = </w:t>
      </w:r>
      <w:r w:rsidR="001347D4">
        <w:rPr>
          <w:sz w:val="24"/>
          <w:szCs w:val="24"/>
        </w:rPr>
        <w:t>6</w:t>
      </w:r>
      <w:r w:rsidRPr="007C0A99">
        <w:rPr>
          <w:sz w:val="24"/>
          <w:szCs w:val="24"/>
        </w:rPr>
        <w:t xml:space="preserve"> hours</w:t>
      </w:r>
    </w:p>
    <w:p w14:paraId="63C2987C" w14:textId="3E3E6916" w:rsidR="004E7B6C" w:rsidRDefault="004E7B6C" w:rsidP="004E7B6C">
      <w:pPr>
        <w:ind w:left="2340" w:hanging="900"/>
        <w:rPr>
          <w:sz w:val="24"/>
          <w:szCs w:val="24"/>
        </w:rPr>
      </w:pPr>
      <w:r w:rsidRPr="007C0A99">
        <w:rPr>
          <w:b/>
          <w:bCs/>
          <w:sz w:val="24"/>
          <w:szCs w:val="24"/>
        </w:rPr>
        <w:t xml:space="preserve">  Cost</w:t>
      </w:r>
      <w:r w:rsidR="00E67F48">
        <w:rPr>
          <w:sz w:val="24"/>
          <w:szCs w:val="24"/>
        </w:rPr>
        <w:t xml:space="preserve">:    </w:t>
      </w:r>
      <w:r w:rsidR="001347D4">
        <w:rPr>
          <w:sz w:val="24"/>
          <w:szCs w:val="24"/>
        </w:rPr>
        <w:t>6</w:t>
      </w:r>
      <w:r w:rsidRPr="007C0A99">
        <w:rPr>
          <w:sz w:val="24"/>
          <w:szCs w:val="24"/>
        </w:rPr>
        <w:t xml:space="preserve"> hours </w:t>
      </w:r>
      <w:r w:rsidRPr="007C0A99">
        <w:rPr>
          <w:bCs/>
          <w:sz w:val="24"/>
          <w:szCs w:val="24"/>
        </w:rPr>
        <w:t xml:space="preserve">× </w:t>
      </w:r>
      <w:r w:rsidRPr="007C0A99">
        <w:rPr>
          <w:sz w:val="24"/>
          <w:szCs w:val="24"/>
        </w:rPr>
        <w:t>$</w:t>
      </w:r>
      <w:r w:rsidR="00C876B3">
        <w:rPr>
          <w:sz w:val="24"/>
          <w:szCs w:val="24"/>
        </w:rPr>
        <w:t>24.97</w:t>
      </w:r>
      <w:r w:rsidRPr="007C0A99">
        <w:rPr>
          <w:sz w:val="24"/>
          <w:szCs w:val="24"/>
        </w:rPr>
        <w:t xml:space="preserve"> (secretarial)) =</w:t>
      </w:r>
      <w:r w:rsidR="005903A6">
        <w:rPr>
          <w:sz w:val="24"/>
          <w:szCs w:val="24"/>
        </w:rPr>
        <w:t>$</w:t>
      </w:r>
      <w:r w:rsidR="0040697E">
        <w:rPr>
          <w:sz w:val="24"/>
          <w:szCs w:val="24"/>
        </w:rPr>
        <w:t>150</w:t>
      </w:r>
    </w:p>
    <w:p w14:paraId="3B60C276" w14:textId="77777777" w:rsidR="00F62C78" w:rsidRDefault="00F62C78" w:rsidP="00216462">
      <w:pPr>
        <w:rPr>
          <w:sz w:val="24"/>
          <w:szCs w:val="24"/>
        </w:rPr>
      </w:pPr>
    </w:p>
    <w:p w14:paraId="0A10F48C" w14:textId="77777777" w:rsidR="00F62C78" w:rsidRDefault="00F62C78" w:rsidP="00216462">
      <w:pPr>
        <w:rPr>
          <w:sz w:val="24"/>
          <w:szCs w:val="24"/>
        </w:rPr>
      </w:pPr>
    </w:p>
    <w:p w14:paraId="478263DE" w14:textId="77777777" w:rsidR="00F62C78" w:rsidRDefault="00F62C78" w:rsidP="00216462">
      <w:pPr>
        <w:rPr>
          <w:sz w:val="24"/>
          <w:szCs w:val="24"/>
        </w:rPr>
      </w:pPr>
    </w:p>
    <w:p w14:paraId="703E20A6" w14:textId="77777777" w:rsidR="00F62C78" w:rsidRDefault="00F62C78" w:rsidP="00216462">
      <w:pPr>
        <w:rPr>
          <w:sz w:val="24"/>
          <w:szCs w:val="24"/>
        </w:rPr>
      </w:pPr>
    </w:p>
    <w:p w14:paraId="1A777AD1" w14:textId="77777777" w:rsidR="00F62C78" w:rsidRDefault="00F62C78" w:rsidP="00216462">
      <w:pPr>
        <w:rPr>
          <w:sz w:val="24"/>
          <w:szCs w:val="24"/>
        </w:rPr>
      </w:pPr>
    </w:p>
    <w:p w14:paraId="74AF56CD" w14:textId="77777777" w:rsidR="00F62C78" w:rsidRDefault="00F62C78" w:rsidP="00216462">
      <w:pPr>
        <w:rPr>
          <w:sz w:val="24"/>
          <w:szCs w:val="24"/>
        </w:rPr>
      </w:pPr>
    </w:p>
    <w:p w14:paraId="05A1DD21" w14:textId="77777777" w:rsidR="00F62C78" w:rsidRDefault="00F62C78" w:rsidP="00216462">
      <w:pPr>
        <w:rPr>
          <w:sz w:val="24"/>
          <w:szCs w:val="24"/>
        </w:rPr>
      </w:pPr>
    </w:p>
    <w:p w14:paraId="2DACE8C5" w14:textId="77777777" w:rsidR="00F62C78" w:rsidRDefault="00F62C78" w:rsidP="00216462">
      <w:pPr>
        <w:rPr>
          <w:sz w:val="24"/>
          <w:szCs w:val="24"/>
        </w:rPr>
      </w:pPr>
    </w:p>
    <w:p w14:paraId="5D6AA6BB" w14:textId="77777777" w:rsidR="00F62C78" w:rsidRDefault="00F62C78" w:rsidP="00216462">
      <w:pPr>
        <w:rPr>
          <w:sz w:val="24"/>
          <w:szCs w:val="24"/>
        </w:rPr>
      </w:pPr>
    </w:p>
    <w:p w14:paraId="5F8B339E" w14:textId="77777777" w:rsidR="00F62C78" w:rsidRDefault="00F62C78" w:rsidP="00216462">
      <w:pPr>
        <w:rPr>
          <w:sz w:val="24"/>
          <w:szCs w:val="24"/>
        </w:rPr>
      </w:pPr>
    </w:p>
    <w:p w14:paraId="7A480C83" w14:textId="77777777" w:rsidR="00F62C78" w:rsidRDefault="00F62C78" w:rsidP="00216462">
      <w:pPr>
        <w:rPr>
          <w:sz w:val="24"/>
          <w:szCs w:val="24"/>
        </w:rPr>
      </w:pPr>
    </w:p>
    <w:p w14:paraId="3914EECF" w14:textId="77777777" w:rsidR="00F62C78" w:rsidRDefault="00F62C78" w:rsidP="00216462">
      <w:pPr>
        <w:rPr>
          <w:sz w:val="24"/>
          <w:szCs w:val="24"/>
        </w:rPr>
      </w:pPr>
    </w:p>
    <w:p w14:paraId="731A405B" w14:textId="77777777" w:rsidR="00F62C78" w:rsidRDefault="00F62C78" w:rsidP="00216462">
      <w:pPr>
        <w:rPr>
          <w:sz w:val="24"/>
          <w:szCs w:val="24"/>
        </w:rPr>
      </w:pPr>
    </w:p>
    <w:p w14:paraId="5123D5FF" w14:textId="77777777" w:rsidR="00F62C78" w:rsidRDefault="00F62C78" w:rsidP="00216462">
      <w:pPr>
        <w:rPr>
          <w:sz w:val="24"/>
          <w:szCs w:val="24"/>
        </w:rPr>
      </w:pPr>
    </w:p>
    <w:p w14:paraId="66D58A0D" w14:textId="77777777" w:rsidR="00F62C78" w:rsidRDefault="00F62C78" w:rsidP="00216462">
      <w:pPr>
        <w:rPr>
          <w:sz w:val="24"/>
          <w:szCs w:val="24"/>
        </w:rPr>
      </w:pPr>
    </w:p>
    <w:p w14:paraId="291DFC93" w14:textId="77777777" w:rsidR="00F62C78" w:rsidRDefault="00F62C78" w:rsidP="00216462">
      <w:pPr>
        <w:rPr>
          <w:sz w:val="24"/>
          <w:szCs w:val="24"/>
        </w:rPr>
      </w:pPr>
    </w:p>
    <w:p w14:paraId="7E6F63CC" w14:textId="77777777" w:rsidR="00F62C78" w:rsidRDefault="00F62C78" w:rsidP="00216462">
      <w:pPr>
        <w:rPr>
          <w:sz w:val="24"/>
          <w:szCs w:val="24"/>
        </w:rPr>
      </w:pPr>
    </w:p>
    <w:p w14:paraId="1254857E" w14:textId="77777777" w:rsidR="00F62C78" w:rsidRDefault="00F62C78" w:rsidP="00216462">
      <w:pPr>
        <w:rPr>
          <w:sz w:val="24"/>
          <w:szCs w:val="24"/>
        </w:rPr>
      </w:pPr>
    </w:p>
    <w:p w14:paraId="4F91FA54" w14:textId="77777777" w:rsidR="00F62C78" w:rsidRDefault="00F62C78" w:rsidP="00216462">
      <w:pPr>
        <w:rPr>
          <w:sz w:val="24"/>
          <w:szCs w:val="24"/>
        </w:rPr>
      </w:pPr>
    </w:p>
    <w:p w14:paraId="2E3D5444" w14:textId="77777777" w:rsidR="00F62C78" w:rsidRDefault="00F62C78" w:rsidP="00216462">
      <w:pPr>
        <w:rPr>
          <w:sz w:val="24"/>
          <w:szCs w:val="24"/>
        </w:rPr>
      </w:pPr>
    </w:p>
    <w:p w14:paraId="01D66FD3" w14:textId="77777777" w:rsidR="00F62C78" w:rsidRDefault="00F62C78" w:rsidP="00F62C78">
      <w:pPr>
        <w:rPr>
          <w:sz w:val="24"/>
          <w:szCs w:val="24"/>
        </w:rPr>
        <w:sectPr w:rsidR="00F62C78" w:rsidSect="00942791">
          <w:headerReference w:type="default" r:id="rId12"/>
          <w:footerReference w:type="even" r:id="rId13"/>
          <w:footerReference w:type="default" r:id="rId14"/>
          <w:headerReference w:type="first" r:id="rId15"/>
          <w:footnotePr>
            <w:numRestart w:val="eachSect"/>
          </w:footnotePr>
          <w:pgSz w:w="12240" w:h="15840" w:code="1"/>
          <w:pgMar w:top="720" w:right="1440" w:bottom="1440" w:left="1440" w:header="720" w:footer="720" w:gutter="0"/>
          <w:cols w:space="720"/>
          <w:titlePg/>
          <w:docGrid w:linePitch="272"/>
        </w:sectPr>
      </w:pPr>
    </w:p>
    <w:p w14:paraId="1A8CB132" w14:textId="77777777" w:rsidR="00F62C78" w:rsidRDefault="00F62C78" w:rsidP="00216462">
      <w:pPr>
        <w:rPr>
          <w:sz w:val="24"/>
          <w:szCs w:val="24"/>
        </w:rPr>
      </w:pPr>
    </w:p>
    <w:p w14:paraId="22767FD8" w14:textId="77777777" w:rsidR="00F62C78" w:rsidRDefault="00F62C78" w:rsidP="00F62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T</w:t>
      </w:r>
      <w:r w:rsidRPr="00CC2548">
        <w:rPr>
          <w:b/>
          <w:bCs/>
        </w:rPr>
        <w:t xml:space="preserve">able </w:t>
      </w:r>
      <w:r>
        <w:rPr>
          <w:b/>
          <w:bCs/>
        </w:rPr>
        <w:t>3</w:t>
      </w:r>
      <w:r w:rsidRPr="00CC2548">
        <w:rPr>
          <w:b/>
          <w:bCs/>
        </w:rPr>
        <w:t xml:space="preserve">  </w:t>
      </w:r>
    </w:p>
    <w:p w14:paraId="3713402F" w14:textId="77777777" w:rsidR="00F62C78" w:rsidRPr="00CC2548" w:rsidRDefault="00F62C78" w:rsidP="00F62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CC2548">
        <w:rPr>
          <w:b/>
          <w:bCs/>
        </w:rPr>
        <w:t>Summary of Annual Burden Hour and Cost Estimates</w:t>
      </w:r>
    </w:p>
    <w:p w14:paraId="7892262F" w14:textId="77777777" w:rsidR="00F62C78" w:rsidRDefault="00F62C78" w:rsidP="00F62C78"/>
    <w:tbl>
      <w:tblPr>
        <w:tblW w:w="13425" w:type="dxa"/>
        <w:tblInd w:w="93" w:type="dxa"/>
        <w:tblLook w:val="04A0" w:firstRow="1" w:lastRow="0" w:firstColumn="1" w:lastColumn="0" w:noHBand="0" w:noVBand="1"/>
      </w:tblPr>
      <w:tblGrid>
        <w:gridCol w:w="2489"/>
        <w:gridCol w:w="1576"/>
        <w:gridCol w:w="1800"/>
        <w:gridCol w:w="1800"/>
        <w:gridCol w:w="1530"/>
        <w:gridCol w:w="1530"/>
        <w:gridCol w:w="1260"/>
        <w:gridCol w:w="1440"/>
      </w:tblGrid>
      <w:tr w:rsidR="00700F2F" w:rsidRPr="000221CA" w14:paraId="663C6375" w14:textId="77777777" w:rsidTr="00216462">
        <w:trPr>
          <w:trHeight w:val="831"/>
          <w:tblHeader/>
        </w:trPr>
        <w:tc>
          <w:tcPr>
            <w:tcW w:w="2489" w:type="dxa"/>
            <w:tcBorders>
              <w:top w:val="single" w:sz="4" w:space="0" w:color="000000"/>
              <w:left w:val="single" w:sz="8" w:space="0" w:color="000000"/>
              <w:bottom w:val="single" w:sz="4" w:space="0" w:color="000000"/>
              <w:right w:val="nil"/>
            </w:tcBorders>
            <w:shd w:val="clear" w:color="auto" w:fill="BFBFBF"/>
            <w:vAlign w:val="center"/>
            <w:hideMark/>
          </w:tcPr>
          <w:p w14:paraId="19CFD47C" w14:textId="77777777" w:rsidR="00700F2F" w:rsidRPr="0032380E" w:rsidRDefault="00700F2F" w:rsidP="00F62C78">
            <w:pPr>
              <w:rPr>
                <w:b/>
                <w:color w:val="000000"/>
                <w:sz w:val="22"/>
                <w:szCs w:val="22"/>
              </w:rPr>
            </w:pPr>
            <w:r w:rsidRPr="0032380E">
              <w:rPr>
                <w:b/>
                <w:color w:val="000000"/>
                <w:sz w:val="22"/>
                <w:szCs w:val="22"/>
              </w:rPr>
              <w:t xml:space="preserve"> Information </w:t>
            </w:r>
            <w:r>
              <w:rPr>
                <w:b/>
                <w:color w:val="000000"/>
                <w:sz w:val="22"/>
                <w:szCs w:val="22"/>
              </w:rPr>
              <w:t>C</w:t>
            </w:r>
            <w:r w:rsidRPr="0032380E">
              <w:rPr>
                <w:b/>
                <w:color w:val="000000"/>
                <w:sz w:val="22"/>
                <w:szCs w:val="22"/>
              </w:rPr>
              <w:t>ollection Requirement</w:t>
            </w:r>
          </w:p>
        </w:tc>
        <w:tc>
          <w:tcPr>
            <w:tcW w:w="1576" w:type="dxa"/>
            <w:tcBorders>
              <w:top w:val="single" w:sz="4" w:space="0" w:color="000000"/>
              <w:left w:val="single" w:sz="4" w:space="0" w:color="000000"/>
              <w:bottom w:val="single" w:sz="4" w:space="0" w:color="000000"/>
              <w:right w:val="single" w:sz="4" w:space="0" w:color="000000"/>
            </w:tcBorders>
            <w:shd w:val="clear" w:color="auto" w:fill="BFBFBF"/>
          </w:tcPr>
          <w:p w14:paraId="551752D1" w14:textId="77777777" w:rsidR="00700F2F" w:rsidRPr="0032380E" w:rsidRDefault="00700F2F" w:rsidP="00481BF7">
            <w:pPr>
              <w:jc w:val="center"/>
              <w:rPr>
                <w:b/>
                <w:color w:val="000000"/>
                <w:sz w:val="22"/>
                <w:szCs w:val="22"/>
              </w:rPr>
            </w:pPr>
            <w:r>
              <w:rPr>
                <w:b/>
                <w:bCs/>
                <w:color w:val="000000"/>
              </w:rPr>
              <w:t>Number of Respondents</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7AD0F77C" w14:textId="77777777" w:rsidR="00700F2F" w:rsidRPr="0032380E" w:rsidRDefault="00700F2F" w:rsidP="00481BF7">
            <w:pPr>
              <w:jc w:val="center"/>
              <w:rPr>
                <w:b/>
                <w:color w:val="000000"/>
                <w:sz w:val="22"/>
                <w:szCs w:val="22"/>
              </w:rPr>
            </w:pPr>
            <w:r>
              <w:rPr>
                <w:b/>
                <w:bCs/>
                <w:color w:val="000000"/>
              </w:rPr>
              <w:t>Frequency per response</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3DB34EE7" w14:textId="77777777" w:rsidR="00700F2F" w:rsidRPr="0032380E" w:rsidRDefault="00700F2F" w:rsidP="00481BF7">
            <w:pPr>
              <w:jc w:val="center"/>
              <w:rPr>
                <w:b/>
                <w:color w:val="000000"/>
                <w:sz w:val="22"/>
                <w:szCs w:val="22"/>
              </w:rPr>
            </w:pPr>
            <w:r>
              <w:rPr>
                <w:b/>
                <w:bCs/>
                <w:color w:val="000000"/>
              </w:rPr>
              <w:t>Total Responses</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Pr>
          <w:p w14:paraId="22E6BB54" w14:textId="77777777" w:rsidR="00700F2F" w:rsidRPr="0032380E" w:rsidRDefault="00700F2F" w:rsidP="00481BF7">
            <w:pPr>
              <w:jc w:val="center"/>
              <w:rPr>
                <w:b/>
                <w:color w:val="000000"/>
                <w:sz w:val="22"/>
                <w:szCs w:val="22"/>
              </w:rPr>
            </w:pPr>
            <w:r>
              <w:rPr>
                <w:b/>
                <w:bCs/>
                <w:color w:val="000000"/>
              </w:rPr>
              <w:t>Time per response</w:t>
            </w:r>
          </w:p>
        </w:tc>
        <w:tc>
          <w:tcPr>
            <w:tcW w:w="15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AD3CF7" w14:textId="77777777" w:rsidR="00700F2F" w:rsidRPr="0032380E" w:rsidRDefault="00700F2F" w:rsidP="00481BF7">
            <w:pPr>
              <w:jc w:val="center"/>
              <w:rPr>
                <w:b/>
                <w:color w:val="000000"/>
                <w:sz w:val="22"/>
                <w:szCs w:val="22"/>
              </w:rPr>
            </w:pPr>
            <w:r w:rsidRPr="0032380E">
              <w:rPr>
                <w:b/>
                <w:color w:val="000000"/>
                <w:sz w:val="22"/>
                <w:szCs w:val="22"/>
              </w:rPr>
              <w:t>Proposed Burden Hours</w:t>
            </w:r>
          </w:p>
        </w:tc>
        <w:tc>
          <w:tcPr>
            <w:tcW w:w="1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089316" w14:textId="77777777" w:rsidR="00700F2F" w:rsidRPr="0032380E" w:rsidRDefault="00700F2F" w:rsidP="00481BF7">
            <w:pPr>
              <w:jc w:val="center"/>
              <w:rPr>
                <w:b/>
                <w:color w:val="000000"/>
                <w:sz w:val="22"/>
                <w:szCs w:val="22"/>
              </w:rPr>
            </w:pPr>
            <w:r>
              <w:rPr>
                <w:b/>
                <w:color w:val="000000"/>
                <w:sz w:val="22"/>
                <w:szCs w:val="22"/>
              </w:rPr>
              <w:t>Wage Rate</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FFBE82" w14:textId="77777777" w:rsidR="00700F2F" w:rsidRPr="0032380E" w:rsidRDefault="00700F2F" w:rsidP="00481BF7">
            <w:pPr>
              <w:jc w:val="center"/>
              <w:rPr>
                <w:b/>
                <w:color w:val="000000"/>
                <w:sz w:val="22"/>
                <w:szCs w:val="22"/>
              </w:rPr>
            </w:pPr>
            <w:r w:rsidRPr="0032380E">
              <w:rPr>
                <w:b/>
                <w:color w:val="000000"/>
                <w:sz w:val="22"/>
                <w:szCs w:val="22"/>
              </w:rPr>
              <w:t>Cost</w:t>
            </w:r>
          </w:p>
        </w:tc>
      </w:tr>
      <w:tr w:rsidR="00700F2F" w:rsidRPr="000221CA" w14:paraId="1F4D594D" w14:textId="77777777" w:rsidTr="00700F2F">
        <w:trPr>
          <w:trHeight w:val="530"/>
        </w:trPr>
        <w:tc>
          <w:tcPr>
            <w:tcW w:w="2489" w:type="dxa"/>
            <w:tcBorders>
              <w:top w:val="single" w:sz="4" w:space="0" w:color="000000"/>
              <w:left w:val="single" w:sz="8" w:space="0" w:color="000000"/>
              <w:bottom w:val="single" w:sz="4" w:space="0" w:color="000000"/>
              <w:right w:val="nil"/>
            </w:tcBorders>
            <w:vAlign w:val="center"/>
          </w:tcPr>
          <w:p w14:paraId="35C05E5D" w14:textId="77777777" w:rsidR="00637759" w:rsidRPr="00EC5E1C" w:rsidRDefault="00637759" w:rsidP="00481BF7">
            <w:pPr>
              <w:rPr>
                <w:b/>
                <w:color w:val="000000"/>
                <w:sz w:val="22"/>
                <w:szCs w:val="22"/>
              </w:rPr>
            </w:pPr>
            <w:r w:rsidRPr="00EC5E1C">
              <w:rPr>
                <w:b/>
                <w:color w:val="000000"/>
                <w:sz w:val="22"/>
                <w:szCs w:val="22"/>
              </w:rPr>
              <w:t>A.</w:t>
            </w:r>
            <w:r>
              <w:rPr>
                <w:b/>
                <w:color w:val="000000"/>
                <w:sz w:val="22"/>
                <w:szCs w:val="22"/>
              </w:rPr>
              <w:t xml:space="preserve"> Exposure Monitoring</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EDFA" w14:textId="77777777" w:rsidR="00637759" w:rsidRPr="00EC5E1C" w:rsidRDefault="00637759" w:rsidP="00481BF7">
            <w:pPr>
              <w:jc w:val="center"/>
              <w:rPr>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61A4" w14:textId="77777777" w:rsidR="00637759" w:rsidRPr="00EC5E1C" w:rsidRDefault="00637759" w:rsidP="00481BF7">
            <w:pPr>
              <w:jc w:val="center"/>
              <w:rPr>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B7E7" w14:textId="77777777" w:rsidR="00637759" w:rsidRPr="000618F6" w:rsidRDefault="00637759" w:rsidP="00481BF7">
            <w:pPr>
              <w:jc w:val="center"/>
              <w:rPr>
                <w:b/>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80544" w14:textId="77777777" w:rsidR="00637759" w:rsidRPr="00942B94" w:rsidRDefault="00637759" w:rsidP="00481BF7">
            <w:pPr>
              <w:jc w:val="center"/>
              <w:rPr>
                <w:b/>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69ECE34" w14:textId="77777777" w:rsidR="00637759" w:rsidRPr="00942B94" w:rsidRDefault="00637759" w:rsidP="00481BF7">
            <w:pPr>
              <w:jc w:val="center"/>
              <w:rPr>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5598C2F" w14:textId="77777777" w:rsidR="00637759" w:rsidRPr="00942B94" w:rsidRDefault="00637759" w:rsidP="00481BF7">
            <w:pPr>
              <w:jc w:val="center"/>
              <w:rPr>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763EB7A" w14:textId="77777777" w:rsidR="00637759" w:rsidRPr="00942B94" w:rsidRDefault="00637759" w:rsidP="00481BF7">
            <w:pPr>
              <w:jc w:val="center"/>
              <w:rPr>
                <w:b/>
                <w:color w:val="000000"/>
                <w:sz w:val="22"/>
                <w:szCs w:val="22"/>
              </w:rPr>
            </w:pPr>
          </w:p>
        </w:tc>
      </w:tr>
      <w:tr w:rsidR="00700F2F" w:rsidRPr="000221CA" w14:paraId="5B0664B6" w14:textId="77777777" w:rsidTr="00700F2F">
        <w:trPr>
          <w:trHeight w:val="440"/>
        </w:trPr>
        <w:tc>
          <w:tcPr>
            <w:tcW w:w="2489" w:type="dxa"/>
            <w:tcBorders>
              <w:top w:val="single" w:sz="4" w:space="0" w:color="000000"/>
              <w:left w:val="single" w:sz="8" w:space="0" w:color="000000"/>
              <w:bottom w:val="single" w:sz="8" w:space="0" w:color="000000"/>
              <w:right w:val="nil"/>
            </w:tcBorders>
            <w:shd w:val="clear" w:color="auto" w:fill="auto"/>
            <w:vAlign w:val="center"/>
            <w:hideMark/>
          </w:tcPr>
          <w:p w14:paraId="7567985D" w14:textId="77777777" w:rsidR="00637759" w:rsidRPr="000221CA" w:rsidRDefault="00637759" w:rsidP="00481BF7">
            <w:pPr>
              <w:rPr>
                <w:color w:val="000000"/>
                <w:sz w:val="22"/>
                <w:szCs w:val="22"/>
              </w:rPr>
            </w:pPr>
            <w:r w:rsidRPr="000221CA">
              <w:rPr>
                <w:color w:val="000000"/>
                <w:sz w:val="22"/>
                <w:szCs w:val="22"/>
              </w:rPr>
              <w:t xml:space="preserve">   Initial monitoring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224D2D3C"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05CD1D9C" w14:textId="77777777" w:rsidR="00637759" w:rsidRPr="000221CA" w:rsidRDefault="00481BF7" w:rsidP="00481BF7">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28F58FBD" w14:textId="77777777" w:rsidR="00637759" w:rsidRPr="000221CA" w:rsidRDefault="00481BF7"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6F9803A0" w14:textId="77777777" w:rsidR="00637759" w:rsidRPr="000221CA" w:rsidRDefault="00481BF7"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35CFF348" w14:textId="77777777" w:rsidR="00637759" w:rsidRPr="000221CA" w:rsidRDefault="00637759" w:rsidP="00481BF7">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05B4E933"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08630D6B" w14:textId="77777777" w:rsidR="00637759" w:rsidRPr="000221CA" w:rsidRDefault="00637759" w:rsidP="00481BF7">
            <w:pPr>
              <w:jc w:val="right"/>
              <w:rPr>
                <w:color w:val="000000"/>
                <w:sz w:val="22"/>
                <w:szCs w:val="22"/>
              </w:rPr>
            </w:pPr>
            <w:r w:rsidRPr="000221CA">
              <w:rPr>
                <w:color w:val="000000"/>
                <w:sz w:val="22"/>
                <w:szCs w:val="22"/>
              </w:rPr>
              <w:t xml:space="preserve">$0 </w:t>
            </w:r>
          </w:p>
        </w:tc>
      </w:tr>
      <w:tr w:rsidR="00700F2F" w:rsidRPr="000221CA" w14:paraId="2A33715B"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1F5285B7" w14:textId="77777777" w:rsidR="00637759" w:rsidRPr="000221CA" w:rsidRDefault="00637759" w:rsidP="00481BF7">
            <w:pPr>
              <w:rPr>
                <w:b/>
                <w:bCs/>
                <w:color w:val="000000"/>
                <w:sz w:val="22"/>
                <w:szCs w:val="22"/>
              </w:rPr>
            </w:pPr>
            <w:r w:rsidRPr="000221CA">
              <w:rPr>
                <w:b/>
                <w:bCs/>
                <w:color w:val="000000"/>
                <w:sz w:val="22"/>
                <w:szCs w:val="22"/>
              </w:rPr>
              <w:t xml:space="preserve">   </w:t>
            </w:r>
            <w:r w:rsidRPr="000221CA">
              <w:rPr>
                <w:color w:val="000000"/>
                <w:sz w:val="22"/>
                <w:szCs w:val="22"/>
              </w:rPr>
              <w:t xml:space="preserve">Frequency </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3BE09107"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31288153" w14:textId="77777777" w:rsidR="00637759" w:rsidRPr="000221CA" w:rsidRDefault="00481BF7" w:rsidP="00481BF7">
            <w:pPr>
              <w:jc w:val="right"/>
              <w:rPr>
                <w:color w:val="000000"/>
                <w:sz w:val="22"/>
                <w:szCs w:val="22"/>
              </w:rPr>
            </w:pPr>
            <w:r>
              <w:rPr>
                <w:color w:val="000000"/>
                <w:sz w:val="22"/>
                <w:szCs w:val="22"/>
              </w:rPr>
              <w:t>50.5</w:t>
            </w:r>
          </w:p>
        </w:tc>
        <w:tc>
          <w:tcPr>
            <w:tcW w:w="1800" w:type="dxa"/>
            <w:tcBorders>
              <w:top w:val="nil"/>
              <w:left w:val="nil"/>
              <w:bottom w:val="single" w:sz="4" w:space="0" w:color="000000"/>
              <w:right w:val="single" w:sz="4" w:space="0" w:color="000000"/>
            </w:tcBorders>
            <w:shd w:val="clear" w:color="auto" w:fill="auto"/>
            <w:vAlign w:val="center"/>
          </w:tcPr>
          <w:p w14:paraId="79F62770" w14:textId="77777777" w:rsidR="00637759" w:rsidRPr="000221CA" w:rsidRDefault="003C0963" w:rsidP="00481BF7">
            <w:pPr>
              <w:jc w:val="right"/>
              <w:rPr>
                <w:color w:val="000000"/>
                <w:sz w:val="22"/>
                <w:szCs w:val="22"/>
              </w:rPr>
            </w:pPr>
            <w:r>
              <w:rPr>
                <w:color w:val="000000"/>
                <w:sz w:val="22"/>
                <w:szCs w:val="22"/>
              </w:rPr>
              <w:t>1,010</w:t>
            </w:r>
          </w:p>
        </w:tc>
        <w:tc>
          <w:tcPr>
            <w:tcW w:w="1530" w:type="dxa"/>
            <w:tcBorders>
              <w:top w:val="nil"/>
              <w:left w:val="nil"/>
              <w:bottom w:val="single" w:sz="4" w:space="0" w:color="000000"/>
              <w:right w:val="single" w:sz="4" w:space="0" w:color="000000"/>
            </w:tcBorders>
            <w:shd w:val="clear" w:color="auto" w:fill="auto"/>
            <w:vAlign w:val="center"/>
          </w:tcPr>
          <w:p w14:paraId="7353EF2B" w14:textId="77777777" w:rsidR="00637759" w:rsidRPr="000221CA" w:rsidRDefault="003C0963" w:rsidP="00481BF7">
            <w:pPr>
              <w:jc w:val="right"/>
              <w:rPr>
                <w:color w:val="000000"/>
                <w:sz w:val="22"/>
                <w:szCs w:val="22"/>
              </w:rPr>
            </w:pPr>
            <w:r>
              <w:rPr>
                <w:color w:val="000000"/>
                <w:sz w:val="22"/>
                <w:szCs w:val="22"/>
              </w:rPr>
              <w:t>1 hour</w:t>
            </w:r>
          </w:p>
        </w:tc>
        <w:tc>
          <w:tcPr>
            <w:tcW w:w="1530" w:type="dxa"/>
            <w:tcBorders>
              <w:top w:val="nil"/>
              <w:left w:val="nil"/>
              <w:bottom w:val="single" w:sz="4" w:space="0" w:color="000000"/>
              <w:right w:val="single" w:sz="4" w:space="0" w:color="000000"/>
            </w:tcBorders>
            <w:vAlign w:val="center"/>
          </w:tcPr>
          <w:p w14:paraId="760B2BA5" w14:textId="77777777" w:rsidR="00637759" w:rsidRPr="007C0A99" w:rsidRDefault="00637759" w:rsidP="00481BF7">
            <w:pPr>
              <w:jc w:val="right"/>
              <w:rPr>
                <w:bCs/>
                <w:sz w:val="24"/>
                <w:szCs w:val="24"/>
              </w:rPr>
            </w:pPr>
            <w:r>
              <w:rPr>
                <w:color w:val="000000"/>
                <w:sz w:val="22"/>
                <w:szCs w:val="22"/>
              </w:rPr>
              <w:t>1,010</w:t>
            </w:r>
          </w:p>
        </w:tc>
        <w:tc>
          <w:tcPr>
            <w:tcW w:w="1260" w:type="dxa"/>
            <w:tcBorders>
              <w:top w:val="nil"/>
              <w:left w:val="nil"/>
              <w:bottom w:val="single" w:sz="4" w:space="0" w:color="000000"/>
              <w:right w:val="single" w:sz="4" w:space="0" w:color="000000"/>
            </w:tcBorders>
            <w:vAlign w:val="center"/>
          </w:tcPr>
          <w:p w14:paraId="25964FDB" w14:textId="77777777" w:rsidR="00637759" w:rsidRPr="007C0A99" w:rsidRDefault="008C5E9C" w:rsidP="00481BF7">
            <w:pPr>
              <w:jc w:val="right"/>
              <w:rPr>
                <w:bCs/>
                <w:sz w:val="24"/>
                <w:szCs w:val="24"/>
              </w:rPr>
            </w:pPr>
            <w:r>
              <w:rPr>
                <w:bCs/>
                <w:sz w:val="24"/>
                <w:szCs w:val="24"/>
              </w:rPr>
              <w:t>$36.28</w:t>
            </w:r>
          </w:p>
        </w:tc>
        <w:tc>
          <w:tcPr>
            <w:tcW w:w="1440" w:type="dxa"/>
            <w:tcBorders>
              <w:top w:val="nil"/>
              <w:left w:val="nil"/>
              <w:bottom w:val="single" w:sz="4" w:space="0" w:color="000000"/>
              <w:right w:val="single" w:sz="4" w:space="0" w:color="000000"/>
            </w:tcBorders>
            <w:vAlign w:val="center"/>
          </w:tcPr>
          <w:p w14:paraId="1282423A" w14:textId="77777777" w:rsidR="00637759" w:rsidRPr="007C0A99" w:rsidRDefault="00637759" w:rsidP="00481BF7">
            <w:pPr>
              <w:jc w:val="right"/>
              <w:rPr>
                <w:bCs/>
                <w:sz w:val="24"/>
                <w:szCs w:val="24"/>
              </w:rPr>
            </w:pPr>
            <w:r w:rsidRPr="007C0A99">
              <w:rPr>
                <w:bCs/>
                <w:sz w:val="24"/>
                <w:szCs w:val="24"/>
              </w:rPr>
              <w:t>$</w:t>
            </w:r>
            <w:r>
              <w:rPr>
                <w:bCs/>
                <w:sz w:val="24"/>
                <w:szCs w:val="24"/>
              </w:rPr>
              <w:t>36,643</w:t>
            </w:r>
          </w:p>
        </w:tc>
      </w:tr>
      <w:tr w:rsidR="00700F2F" w:rsidRPr="000221CA" w14:paraId="086ED476"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12907213" w14:textId="77777777" w:rsidR="00637759" w:rsidRPr="000221CA" w:rsidRDefault="00637759" w:rsidP="00481BF7">
            <w:pPr>
              <w:rPr>
                <w:color w:val="000000"/>
                <w:sz w:val="22"/>
                <w:szCs w:val="22"/>
              </w:rPr>
            </w:pPr>
            <w:r w:rsidRPr="000221CA">
              <w:rPr>
                <w:color w:val="000000"/>
                <w:sz w:val="22"/>
                <w:szCs w:val="22"/>
              </w:rPr>
              <w:t xml:space="preserve">    Additional Monitoring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4A74F75A"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0442173C" w14:textId="77777777" w:rsidR="00637759" w:rsidRPr="000221CA" w:rsidRDefault="00481BF7" w:rsidP="00481BF7">
            <w:pPr>
              <w:jc w:val="right"/>
              <w:rPr>
                <w:color w:val="000000"/>
                <w:sz w:val="22"/>
                <w:szCs w:val="22"/>
              </w:rPr>
            </w:pPr>
            <w:r>
              <w:rPr>
                <w:color w:val="000000"/>
                <w:sz w:val="22"/>
                <w:szCs w:val="22"/>
              </w:rPr>
              <w:t>1</w:t>
            </w:r>
          </w:p>
        </w:tc>
        <w:tc>
          <w:tcPr>
            <w:tcW w:w="1800" w:type="dxa"/>
            <w:tcBorders>
              <w:top w:val="nil"/>
              <w:left w:val="nil"/>
              <w:bottom w:val="single" w:sz="4" w:space="0" w:color="000000"/>
              <w:right w:val="single" w:sz="4" w:space="0" w:color="000000"/>
            </w:tcBorders>
            <w:shd w:val="clear" w:color="auto" w:fill="auto"/>
            <w:vAlign w:val="center"/>
          </w:tcPr>
          <w:p w14:paraId="7681FC9C" w14:textId="77777777" w:rsidR="00637759" w:rsidRPr="000221CA" w:rsidRDefault="003C0963" w:rsidP="00481BF7">
            <w:pPr>
              <w:jc w:val="right"/>
              <w:rPr>
                <w:color w:val="000000"/>
                <w:sz w:val="22"/>
                <w:szCs w:val="22"/>
              </w:rPr>
            </w:pPr>
            <w:r>
              <w:rPr>
                <w:color w:val="000000"/>
                <w:sz w:val="22"/>
                <w:szCs w:val="22"/>
              </w:rPr>
              <w:t>20</w:t>
            </w:r>
          </w:p>
        </w:tc>
        <w:tc>
          <w:tcPr>
            <w:tcW w:w="1530" w:type="dxa"/>
            <w:tcBorders>
              <w:top w:val="nil"/>
              <w:left w:val="nil"/>
              <w:bottom w:val="single" w:sz="4" w:space="0" w:color="000000"/>
              <w:right w:val="single" w:sz="4" w:space="0" w:color="000000"/>
            </w:tcBorders>
            <w:shd w:val="clear" w:color="auto" w:fill="auto"/>
            <w:vAlign w:val="center"/>
          </w:tcPr>
          <w:p w14:paraId="73C4E621" w14:textId="77777777" w:rsidR="00637759" w:rsidRPr="000221CA" w:rsidRDefault="003C0963" w:rsidP="00481BF7">
            <w:pPr>
              <w:jc w:val="right"/>
              <w:rPr>
                <w:color w:val="000000"/>
                <w:sz w:val="22"/>
                <w:szCs w:val="22"/>
              </w:rPr>
            </w:pPr>
            <w:r>
              <w:rPr>
                <w:color w:val="000000"/>
                <w:sz w:val="22"/>
                <w:szCs w:val="22"/>
              </w:rPr>
              <w:t>1 hour</w:t>
            </w:r>
          </w:p>
        </w:tc>
        <w:tc>
          <w:tcPr>
            <w:tcW w:w="1530" w:type="dxa"/>
            <w:tcBorders>
              <w:top w:val="nil"/>
              <w:left w:val="nil"/>
              <w:bottom w:val="single" w:sz="4" w:space="0" w:color="000000"/>
              <w:right w:val="single" w:sz="4" w:space="0" w:color="000000"/>
            </w:tcBorders>
            <w:vAlign w:val="center"/>
          </w:tcPr>
          <w:p w14:paraId="63BD6AC2" w14:textId="77777777" w:rsidR="00637759" w:rsidRDefault="00637759" w:rsidP="00481BF7">
            <w:pPr>
              <w:jc w:val="right"/>
              <w:rPr>
                <w:color w:val="000000"/>
                <w:sz w:val="22"/>
                <w:szCs w:val="22"/>
              </w:rPr>
            </w:pPr>
            <w:r>
              <w:rPr>
                <w:color w:val="000000"/>
                <w:sz w:val="22"/>
                <w:szCs w:val="22"/>
              </w:rPr>
              <w:t>20</w:t>
            </w:r>
          </w:p>
        </w:tc>
        <w:tc>
          <w:tcPr>
            <w:tcW w:w="1260" w:type="dxa"/>
            <w:tcBorders>
              <w:top w:val="nil"/>
              <w:left w:val="nil"/>
              <w:bottom w:val="single" w:sz="4" w:space="0" w:color="000000"/>
              <w:right w:val="single" w:sz="4" w:space="0" w:color="000000"/>
            </w:tcBorders>
            <w:vAlign w:val="center"/>
          </w:tcPr>
          <w:p w14:paraId="74B58E88" w14:textId="77777777" w:rsidR="00637759" w:rsidRDefault="008C5E9C" w:rsidP="00481BF7">
            <w:pPr>
              <w:jc w:val="right"/>
              <w:rPr>
                <w:color w:val="000000"/>
                <w:sz w:val="22"/>
                <w:szCs w:val="22"/>
              </w:rPr>
            </w:pPr>
            <w:r>
              <w:rPr>
                <w:bCs/>
                <w:sz w:val="24"/>
                <w:szCs w:val="24"/>
              </w:rPr>
              <w:t>$36.28</w:t>
            </w:r>
          </w:p>
        </w:tc>
        <w:tc>
          <w:tcPr>
            <w:tcW w:w="1440" w:type="dxa"/>
            <w:tcBorders>
              <w:top w:val="nil"/>
              <w:left w:val="nil"/>
              <w:bottom w:val="single" w:sz="4" w:space="0" w:color="000000"/>
              <w:right w:val="single" w:sz="4" w:space="0" w:color="000000"/>
            </w:tcBorders>
            <w:vAlign w:val="center"/>
          </w:tcPr>
          <w:p w14:paraId="7429F37C" w14:textId="77777777" w:rsidR="00637759" w:rsidRDefault="00637759" w:rsidP="00481BF7">
            <w:pPr>
              <w:jc w:val="right"/>
              <w:rPr>
                <w:color w:val="000000"/>
                <w:sz w:val="22"/>
                <w:szCs w:val="22"/>
              </w:rPr>
            </w:pPr>
            <w:r>
              <w:rPr>
                <w:color w:val="000000"/>
                <w:sz w:val="22"/>
                <w:szCs w:val="22"/>
              </w:rPr>
              <w:t>$</w:t>
            </w:r>
            <w:r>
              <w:rPr>
                <w:sz w:val="24"/>
                <w:szCs w:val="24"/>
              </w:rPr>
              <w:t>726</w:t>
            </w:r>
            <w:r w:rsidRPr="000221CA">
              <w:rPr>
                <w:color w:val="000000"/>
                <w:sz w:val="22"/>
                <w:szCs w:val="22"/>
              </w:rPr>
              <w:t xml:space="preserve"> </w:t>
            </w:r>
          </w:p>
        </w:tc>
      </w:tr>
      <w:tr w:rsidR="00700F2F" w:rsidRPr="000221CA" w14:paraId="0CD7B449"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1ED96273" w14:textId="77777777" w:rsidR="00637759" w:rsidRPr="000221CA" w:rsidRDefault="00637759" w:rsidP="00481BF7">
            <w:pPr>
              <w:rPr>
                <w:color w:val="000000"/>
                <w:sz w:val="22"/>
                <w:szCs w:val="22"/>
              </w:rPr>
            </w:pPr>
            <w:r w:rsidRPr="000221CA">
              <w:rPr>
                <w:color w:val="000000"/>
                <w:sz w:val="22"/>
                <w:szCs w:val="22"/>
              </w:rPr>
              <w:t xml:space="preserve">   Employee notification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4A2965E"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3C6F5DA7" w14:textId="77777777" w:rsidR="00637759" w:rsidRPr="000221CA" w:rsidRDefault="00481BF7" w:rsidP="00481BF7">
            <w:pPr>
              <w:jc w:val="right"/>
              <w:rPr>
                <w:color w:val="000000"/>
                <w:sz w:val="22"/>
                <w:szCs w:val="22"/>
              </w:rPr>
            </w:pPr>
            <w:r>
              <w:rPr>
                <w:color w:val="000000"/>
                <w:sz w:val="22"/>
                <w:szCs w:val="22"/>
              </w:rPr>
              <w:t>5</w:t>
            </w:r>
          </w:p>
        </w:tc>
        <w:tc>
          <w:tcPr>
            <w:tcW w:w="1800" w:type="dxa"/>
            <w:tcBorders>
              <w:top w:val="nil"/>
              <w:left w:val="nil"/>
              <w:bottom w:val="single" w:sz="4" w:space="0" w:color="000000"/>
              <w:right w:val="single" w:sz="4" w:space="0" w:color="000000"/>
            </w:tcBorders>
            <w:shd w:val="clear" w:color="auto" w:fill="auto"/>
            <w:vAlign w:val="center"/>
          </w:tcPr>
          <w:p w14:paraId="1768B0C7" w14:textId="77777777" w:rsidR="00637759" w:rsidRPr="000221CA" w:rsidRDefault="003C0963" w:rsidP="00481BF7">
            <w:pPr>
              <w:jc w:val="right"/>
              <w:rPr>
                <w:color w:val="000000"/>
                <w:sz w:val="22"/>
                <w:szCs w:val="22"/>
              </w:rPr>
            </w:pPr>
            <w:r>
              <w:rPr>
                <w:color w:val="000000"/>
                <w:sz w:val="22"/>
                <w:szCs w:val="22"/>
              </w:rPr>
              <w:t>100</w:t>
            </w:r>
          </w:p>
        </w:tc>
        <w:tc>
          <w:tcPr>
            <w:tcW w:w="1530" w:type="dxa"/>
            <w:tcBorders>
              <w:top w:val="nil"/>
              <w:left w:val="nil"/>
              <w:bottom w:val="single" w:sz="4" w:space="0" w:color="000000"/>
              <w:right w:val="single" w:sz="4" w:space="0" w:color="000000"/>
            </w:tcBorders>
            <w:shd w:val="clear" w:color="auto" w:fill="auto"/>
            <w:vAlign w:val="center"/>
          </w:tcPr>
          <w:p w14:paraId="2652855B" w14:textId="77777777" w:rsidR="00637759" w:rsidRPr="000221CA" w:rsidRDefault="003C0963"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46D2BD57" w14:textId="77777777" w:rsidR="00637759" w:rsidRPr="000221CA" w:rsidRDefault="00637759" w:rsidP="00481BF7">
            <w:pPr>
              <w:jc w:val="right"/>
              <w:rPr>
                <w:color w:val="000000"/>
                <w:sz w:val="22"/>
                <w:szCs w:val="22"/>
              </w:rPr>
            </w:pPr>
            <w:r>
              <w:rPr>
                <w:color w:val="000000"/>
                <w:sz w:val="22"/>
                <w:szCs w:val="22"/>
              </w:rPr>
              <w:t>8</w:t>
            </w:r>
          </w:p>
        </w:tc>
        <w:tc>
          <w:tcPr>
            <w:tcW w:w="1260" w:type="dxa"/>
            <w:tcBorders>
              <w:top w:val="nil"/>
              <w:left w:val="nil"/>
              <w:bottom w:val="single" w:sz="4" w:space="0" w:color="000000"/>
              <w:right w:val="single" w:sz="4" w:space="0" w:color="000000"/>
            </w:tcBorders>
            <w:vAlign w:val="center"/>
          </w:tcPr>
          <w:p w14:paraId="1DB67ECF" w14:textId="77777777" w:rsidR="00637759" w:rsidRPr="000221CA" w:rsidRDefault="008C5E9C" w:rsidP="00481BF7">
            <w:pPr>
              <w:jc w:val="right"/>
              <w:rPr>
                <w:color w:val="000000"/>
                <w:sz w:val="22"/>
                <w:szCs w:val="22"/>
              </w:rPr>
            </w:pPr>
            <w:r>
              <w:rPr>
                <w:color w:val="000000"/>
                <w:sz w:val="22"/>
                <w:szCs w:val="22"/>
              </w:rPr>
              <w:t>$24.97</w:t>
            </w:r>
          </w:p>
        </w:tc>
        <w:tc>
          <w:tcPr>
            <w:tcW w:w="1440" w:type="dxa"/>
            <w:tcBorders>
              <w:top w:val="nil"/>
              <w:left w:val="nil"/>
              <w:bottom w:val="single" w:sz="4" w:space="0" w:color="000000"/>
              <w:right w:val="single" w:sz="4" w:space="0" w:color="000000"/>
            </w:tcBorders>
            <w:vAlign w:val="center"/>
          </w:tcPr>
          <w:p w14:paraId="7D2B9A9F" w14:textId="77777777" w:rsidR="00637759" w:rsidRPr="000221CA" w:rsidRDefault="00637759" w:rsidP="00481BF7">
            <w:pPr>
              <w:jc w:val="right"/>
              <w:rPr>
                <w:color w:val="000000"/>
                <w:sz w:val="22"/>
                <w:szCs w:val="22"/>
              </w:rPr>
            </w:pPr>
            <w:r w:rsidRPr="000221CA">
              <w:rPr>
                <w:color w:val="000000"/>
                <w:sz w:val="22"/>
                <w:szCs w:val="22"/>
              </w:rPr>
              <w:t>$</w:t>
            </w:r>
            <w:r>
              <w:rPr>
                <w:color w:val="000000"/>
                <w:sz w:val="22"/>
                <w:szCs w:val="22"/>
              </w:rPr>
              <w:t>200</w:t>
            </w:r>
            <w:r w:rsidRPr="000221CA">
              <w:rPr>
                <w:color w:val="000000"/>
                <w:sz w:val="22"/>
                <w:szCs w:val="22"/>
              </w:rPr>
              <w:t xml:space="preserve"> </w:t>
            </w:r>
          </w:p>
        </w:tc>
      </w:tr>
      <w:tr w:rsidR="00700F2F" w:rsidRPr="000221CA" w14:paraId="149E0BE3"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4A2C04FF" w14:textId="77777777" w:rsidR="00637759" w:rsidRPr="000221CA" w:rsidRDefault="00637759" w:rsidP="00481BF7">
            <w:pPr>
              <w:rPr>
                <w:b/>
                <w:bCs/>
                <w:color w:val="000000"/>
                <w:sz w:val="22"/>
                <w:szCs w:val="22"/>
              </w:rPr>
            </w:pPr>
            <w:r w:rsidRPr="000221CA">
              <w:rPr>
                <w:b/>
                <w:bCs/>
                <w:color w:val="000000"/>
                <w:sz w:val="22"/>
                <w:szCs w:val="22"/>
              </w:rPr>
              <w:t>B.  Compliance program</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5C8987C"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4B8E8B76" w14:textId="77777777" w:rsidR="00637759" w:rsidRPr="000221CA" w:rsidRDefault="00481BF7" w:rsidP="00481BF7">
            <w:pPr>
              <w:jc w:val="right"/>
              <w:rPr>
                <w:color w:val="000000"/>
                <w:sz w:val="22"/>
                <w:szCs w:val="22"/>
              </w:rPr>
            </w:pPr>
            <w:r>
              <w:rPr>
                <w:color w:val="000000"/>
                <w:sz w:val="22"/>
                <w:szCs w:val="22"/>
              </w:rPr>
              <w:t>1</w:t>
            </w:r>
          </w:p>
        </w:tc>
        <w:tc>
          <w:tcPr>
            <w:tcW w:w="1800" w:type="dxa"/>
            <w:tcBorders>
              <w:top w:val="nil"/>
              <w:left w:val="nil"/>
              <w:bottom w:val="single" w:sz="4" w:space="0" w:color="000000"/>
              <w:right w:val="single" w:sz="4" w:space="0" w:color="000000"/>
            </w:tcBorders>
            <w:shd w:val="clear" w:color="auto" w:fill="auto"/>
            <w:vAlign w:val="center"/>
          </w:tcPr>
          <w:p w14:paraId="36891379" w14:textId="77777777" w:rsidR="00637759" w:rsidRPr="000221CA" w:rsidRDefault="005E31EE" w:rsidP="00481BF7">
            <w:pPr>
              <w:jc w:val="right"/>
              <w:rPr>
                <w:color w:val="000000"/>
                <w:sz w:val="22"/>
                <w:szCs w:val="22"/>
              </w:rPr>
            </w:pPr>
            <w:r>
              <w:rPr>
                <w:color w:val="000000"/>
                <w:sz w:val="22"/>
                <w:szCs w:val="22"/>
              </w:rPr>
              <w:t>20</w:t>
            </w:r>
          </w:p>
        </w:tc>
        <w:tc>
          <w:tcPr>
            <w:tcW w:w="1530" w:type="dxa"/>
            <w:tcBorders>
              <w:top w:val="nil"/>
              <w:left w:val="nil"/>
              <w:bottom w:val="single" w:sz="4" w:space="0" w:color="000000"/>
              <w:right w:val="single" w:sz="4" w:space="0" w:color="000000"/>
            </w:tcBorders>
            <w:shd w:val="clear" w:color="auto" w:fill="auto"/>
            <w:vAlign w:val="center"/>
          </w:tcPr>
          <w:p w14:paraId="43BCC81F" w14:textId="77777777" w:rsidR="00637759" w:rsidRPr="000221CA" w:rsidRDefault="005E31EE" w:rsidP="00481BF7">
            <w:pPr>
              <w:jc w:val="right"/>
              <w:rPr>
                <w:color w:val="000000"/>
                <w:sz w:val="22"/>
                <w:szCs w:val="22"/>
              </w:rPr>
            </w:pPr>
            <w:r>
              <w:rPr>
                <w:color w:val="000000"/>
                <w:sz w:val="22"/>
                <w:szCs w:val="22"/>
              </w:rPr>
              <w:t>30/60 hour</w:t>
            </w:r>
          </w:p>
        </w:tc>
        <w:tc>
          <w:tcPr>
            <w:tcW w:w="1530" w:type="dxa"/>
            <w:tcBorders>
              <w:top w:val="nil"/>
              <w:left w:val="nil"/>
              <w:bottom w:val="single" w:sz="4" w:space="0" w:color="000000"/>
              <w:right w:val="single" w:sz="4" w:space="0" w:color="000000"/>
            </w:tcBorders>
            <w:vAlign w:val="center"/>
          </w:tcPr>
          <w:p w14:paraId="3C562BD2" w14:textId="77777777" w:rsidR="00637759" w:rsidRPr="007C0A99" w:rsidRDefault="00637759" w:rsidP="00481BF7">
            <w:pPr>
              <w:jc w:val="right"/>
              <w:rPr>
                <w:sz w:val="24"/>
                <w:szCs w:val="24"/>
              </w:rPr>
            </w:pPr>
            <w:r>
              <w:rPr>
                <w:color w:val="000000"/>
                <w:sz w:val="22"/>
                <w:szCs w:val="22"/>
              </w:rPr>
              <w:t>10</w:t>
            </w:r>
          </w:p>
        </w:tc>
        <w:tc>
          <w:tcPr>
            <w:tcW w:w="1260" w:type="dxa"/>
            <w:tcBorders>
              <w:top w:val="nil"/>
              <w:left w:val="nil"/>
              <w:bottom w:val="single" w:sz="4" w:space="0" w:color="000000"/>
              <w:right w:val="single" w:sz="4" w:space="0" w:color="000000"/>
            </w:tcBorders>
            <w:vAlign w:val="center"/>
          </w:tcPr>
          <w:p w14:paraId="50DBF9F8" w14:textId="77777777" w:rsidR="00637759" w:rsidRPr="007C0A99" w:rsidRDefault="008C5E9C" w:rsidP="00481BF7">
            <w:pPr>
              <w:jc w:val="right"/>
              <w:rPr>
                <w:sz w:val="24"/>
                <w:szCs w:val="24"/>
              </w:rPr>
            </w:pPr>
            <w:r>
              <w:rPr>
                <w:sz w:val="24"/>
                <w:szCs w:val="24"/>
              </w:rPr>
              <w:t>$42.44</w:t>
            </w:r>
          </w:p>
        </w:tc>
        <w:tc>
          <w:tcPr>
            <w:tcW w:w="1440" w:type="dxa"/>
            <w:tcBorders>
              <w:top w:val="nil"/>
              <w:left w:val="nil"/>
              <w:bottom w:val="single" w:sz="4" w:space="0" w:color="000000"/>
              <w:right w:val="single" w:sz="4" w:space="0" w:color="000000"/>
            </w:tcBorders>
            <w:vAlign w:val="center"/>
          </w:tcPr>
          <w:p w14:paraId="22118167" w14:textId="77777777" w:rsidR="00637759" w:rsidRPr="007C0A99" w:rsidRDefault="00637759" w:rsidP="00481BF7">
            <w:pPr>
              <w:jc w:val="right"/>
              <w:rPr>
                <w:sz w:val="24"/>
                <w:szCs w:val="24"/>
              </w:rPr>
            </w:pPr>
            <w:r w:rsidRPr="007C0A99">
              <w:rPr>
                <w:sz w:val="24"/>
                <w:szCs w:val="24"/>
              </w:rPr>
              <w:t>$</w:t>
            </w:r>
            <w:r>
              <w:rPr>
                <w:sz w:val="24"/>
                <w:szCs w:val="24"/>
              </w:rPr>
              <w:t>424</w:t>
            </w:r>
            <w:r w:rsidRPr="000221CA">
              <w:rPr>
                <w:color w:val="000000"/>
                <w:sz w:val="22"/>
                <w:szCs w:val="22"/>
              </w:rPr>
              <w:t xml:space="preserve"> </w:t>
            </w:r>
          </w:p>
        </w:tc>
      </w:tr>
      <w:tr w:rsidR="00700F2F" w:rsidRPr="000221CA" w14:paraId="602B0B8E" w14:textId="77777777" w:rsidTr="00700F2F">
        <w:trPr>
          <w:trHeight w:val="448"/>
        </w:trPr>
        <w:tc>
          <w:tcPr>
            <w:tcW w:w="2489" w:type="dxa"/>
            <w:tcBorders>
              <w:top w:val="nil"/>
              <w:left w:val="single" w:sz="8" w:space="0" w:color="000000"/>
              <w:bottom w:val="single" w:sz="8" w:space="0" w:color="000000"/>
              <w:right w:val="nil"/>
            </w:tcBorders>
            <w:shd w:val="clear" w:color="auto" w:fill="auto"/>
            <w:vAlign w:val="center"/>
            <w:hideMark/>
          </w:tcPr>
          <w:p w14:paraId="0E3AB12D" w14:textId="77777777" w:rsidR="00637759" w:rsidRPr="000221CA" w:rsidRDefault="00637759" w:rsidP="00481BF7">
            <w:pPr>
              <w:rPr>
                <w:b/>
                <w:bCs/>
                <w:color w:val="000000"/>
                <w:sz w:val="22"/>
                <w:szCs w:val="22"/>
              </w:rPr>
            </w:pPr>
            <w:r w:rsidRPr="000221CA">
              <w:rPr>
                <w:b/>
                <w:bCs/>
                <w:color w:val="000000"/>
                <w:sz w:val="22"/>
                <w:szCs w:val="22"/>
              </w:rPr>
              <w:t>C.  Respiratory protection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7CABB72D"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629F4383" w14:textId="77777777" w:rsidR="00637759" w:rsidRPr="000221CA" w:rsidRDefault="00481BF7" w:rsidP="00481BF7">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12EDF6B2"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4E1DD90A"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6A1C2E52" w14:textId="77777777" w:rsidR="00637759" w:rsidRPr="000221CA" w:rsidRDefault="00637759" w:rsidP="00481BF7">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5629E9E3"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20FE8B19" w14:textId="77777777" w:rsidR="00637759" w:rsidRPr="000221CA" w:rsidRDefault="00637759" w:rsidP="00481BF7">
            <w:pPr>
              <w:jc w:val="right"/>
              <w:rPr>
                <w:color w:val="000000"/>
                <w:sz w:val="22"/>
                <w:szCs w:val="22"/>
              </w:rPr>
            </w:pPr>
            <w:r w:rsidRPr="000221CA">
              <w:rPr>
                <w:color w:val="000000"/>
                <w:sz w:val="22"/>
                <w:szCs w:val="22"/>
              </w:rPr>
              <w:t xml:space="preserve">$0 </w:t>
            </w:r>
          </w:p>
        </w:tc>
      </w:tr>
      <w:tr w:rsidR="00700F2F" w:rsidRPr="000221CA" w14:paraId="20D65878" w14:textId="77777777" w:rsidTr="00216462">
        <w:trPr>
          <w:trHeight w:val="412"/>
        </w:trPr>
        <w:tc>
          <w:tcPr>
            <w:tcW w:w="2489" w:type="dxa"/>
            <w:tcBorders>
              <w:top w:val="nil"/>
              <w:left w:val="single" w:sz="8" w:space="0" w:color="000000"/>
              <w:bottom w:val="single" w:sz="8" w:space="0" w:color="000000"/>
              <w:right w:val="nil"/>
            </w:tcBorders>
            <w:shd w:val="clear" w:color="auto" w:fill="auto"/>
            <w:vAlign w:val="center"/>
            <w:hideMark/>
          </w:tcPr>
          <w:p w14:paraId="6E673FBE" w14:textId="77777777" w:rsidR="00637759" w:rsidRPr="000221CA" w:rsidRDefault="00637759" w:rsidP="00481BF7">
            <w:pPr>
              <w:rPr>
                <w:b/>
                <w:bCs/>
                <w:color w:val="000000"/>
                <w:sz w:val="22"/>
                <w:szCs w:val="22"/>
              </w:rPr>
            </w:pPr>
            <w:r w:rsidRPr="000221CA">
              <w:rPr>
                <w:b/>
                <w:bCs/>
                <w:color w:val="000000"/>
                <w:sz w:val="22"/>
                <w:szCs w:val="22"/>
              </w:rPr>
              <w:t>D</w:t>
            </w:r>
            <w:r w:rsidRPr="0032380E">
              <w:rPr>
                <w:b/>
                <w:bCs/>
                <w:color w:val="000000"/>
                <w:sz w:val="22"/>
                <w:szCs w:val="22"/>
                <w:shd w:val="clear" w:color="auto" w:fill="BFBFBF"/>
              </w:rPr>
              <w:t>.  Emergency situations</w:t>
            </w:r>
          </w:p>
        </w:tc>
        <w:tc>
          <w:tcPr>
            <w:tcW w:w="1576" w:type="dxa"/>
            <w:tcBorders>
              <w:top w:val="nil"/>
              <w:left w:val="single" w:sz="4" w:space="0" w:color="000000"/>
              <w:bottom w:val="single" w:sz="4" w:space="0" w:color="000000"/>
              <w:right w:val="single" w:sz="4" w:space="0" w:color="000000"/>
            </w:tcBorders>
            <w:shd w:val="clear" w:color="000000" w:fill="C0C0C0"/>
            <w:vAlign w:val="center"/>
          </w:tcPr>
          <w:p w14:paraId="0A055137"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000000" w:fill="C0C0C0"/>
            <w:vAlign w:val="center"/>
          </w:tcPr>
          <w:p w14:paraId="090961C2" w14:textId="77777777" w:rsidR="00637759" w:rsidRPr="000221CA" w:rsidRDefault="00481BF7" w:rsidP="00481BF7">
            <w:pPr>
              <w:jc w:val="right"/>
              <w:rPr>
                <w:color w:val="BFBFBF"/>
                <w:sz w:val="22"/>
                <w:szCs w:val="22"/>
              </w:rPr>
            </w:pPr>
            <w:r>
              <w:rPr>
                <w:color w:val="BFBFBF"/>
                <w:sz w:val="22"/>
                <w:szCs w:val="22"/>
              </w:rPr>
              <w:t>0</w:t>
            </w:r>
          </w:p>
        </w:tc>
        <w:tc>
          <w:tcPr>
            <w:tcW w:w="1800" w:type="dxa"/>
            <w:tcBorders>
              <w:top w:val="nil"/>
              <w:left w:val="nil"/>
              <w:bottom w:val="single" w:sz="4" w:space="0" w:color="000000"/>
              <w:right w:val="single" w:sz="4" w:space="0" w:color="000000"/>
            </w:tcBorders>
            <w:shd w:val="clear" w:color="000000" w:fill="BFBFBF"/>
            <w:vAlign w:val="center"/>
          </w:tcPr>
          <w:p w14:paraId="47F7FA7C" w14:textId="77777777" w:rsidR="00637759" w:rsidRPr="000221CA" w:rsidRDefault="005E31EE" w:rsidP="00481BF7">
            <w:pPr>
              <w:jc w:val="right"/>
              <w:rPr>
                <w:color w:val="BFBFBF"/>
                <w:sz w:val="22"/>
                <w:szCs w:val="22"/>
              </w:rPr>
            </w:pPr>
            <w:r>
              <w:rPr>
                <w:color w:val="BFBFBF"/>
                <w:sz w:val="22"/>
                <w:szCs w:val="22"/>
              </w:rPr>
              <w:t>0</w:t>
            </w:r>
          </w:p>
        </w:tc>
        <w:tc>
          <w:tcPr>
            <w:tcW w:w="1530" w:type="dxa"/>
            <w:tcBorders>
              <w:top w:val="nil"/>
              <w:left w:val="nil"/>
              <w:bottom w:val="single" w:sz="4" w:space="0" w:color="000000"/>
              <w:right w:val="single" w:sz="4" w:space="0" w:color="000000"/>
            </w:tcBorders>
            <w:shd w:val="clear" w:color="000000" w:fill="C0C0C0"/>
            <w:vAlign w:val="center"/>
          </w:tcPr>
          <w:p w14:paraId="0F514AEE"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000000" w:fill="C0C0C0"/>
            <w:vAlign w:val="center"/>
          </w:tcPr>
          <w:p w14:paraId="3CB444CF" w14:textId="77777777" w:rsidR="00637759" w:rsidRPr="000221CA" w:rsidRDefault="00637759" w:rsidP="00481BF7">
            <w:pPr>
              <w:jc w:val="right"/>
              <w:rPr>
                <w:color w:val="000000"/>
                <w:sz w:val="22"/>
                <w:szCs w:val="22"/>
              </w:rPr>
            </w:pPr>
            <w:r w:rsidRPr="000221CA">
              <w:rPr>
                <w:color w:val="BFBFBF"/>
                <w:sz w:val="22"/>
                <w:szCs w:val="22"/>
              </w:rPr>
              <w:t>0</w:t>
            </w:r>
          </w:p>
        </w:tc>
        <w:tc>
          <w:tcPr>
            <w:tcW w:w="1260" w:type="dxa"/>
            <w:tcBorders>
              <w:top w:val="nil"/>
              <w:left w:val="nil"/>
              <w:bottom w:val="single" w:sz="4" w:space="0" w:color="000000"/>
              <w:right w:val="single" w:sz="4" w:space="0" w:color="000000"/>
            </w:tcBorders>
            <w:shd w:val="clear" w:color="000000" w:fill="C0C0C0"/>
            <w:vAlign w:val="center"/>
          </w:tcPr>
          <w:p w14:paraId="6AC08373"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shd w:val="clear" w:color="000000" w:fill="C0C0C0"/>
            <w:vAlign w:val="center"/>
          </w:tcPr>
          <w:p w14:paraId="767FD334" w14:textId="77777777" w:rsidR="00637759" w:rsidRPr="000221CA" w:rsidRDefault="00637759" w:rsidP="00481BF7">
            <w:pPr>
              <w:jc w:val="right"/>
              <w:rPr>
                <w:color w:val="000000"/>
                <w:sz w:val="22"/>
                <w:szCs w:val="22"/>
              </w:rPr>
            </w:pPr>
            <w:r w:rsidRPr="000221CA">
              <w:rPr>
                <w:color w:val="000000"/>
                <w:sz w:val="22"/>
                <w:szCs w:val="22"/>
              </w:rPr>
              <w:t> </w:t>
            </w:r>
          </w:p>
        </w:tc>
      </w:tr>
      <w:tr w:rsidR="00700F2F" w:rsidRPr="000221CA" w14:paraId="0FA055CF"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5A0CC0B2" w14:textId="77777777" w:rsidR="00637759" w:rsidRPr="000221CA" w:rsidRDefault="00637759" w:rsidP="00481BF7">
            <w:pPr>
              <w:rPr>
                <w:color w:val="000000"/>
                <w:sz w:val="22"/>
                <w:szCs w:val="22"/>
              </w:rPr>
            </w:pPr>
            <w:r w:rsidRPr="000221CA">
              <w:rPr>
                <w:color w:val="000000"/>
                <w:sz w:val="22"/>
                <w:szCs w:val="22"/>
              </w:rPr>
              <w:t xml:space="preserve">   Written plans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364942FB"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339B7A9D" w14:textId="77777777" w:rsidR="00637759" w:rsidRPr="000221CA" w:rsidRDefault="00481BF7" w:rsidP="00481BF7">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6EBBB44C"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3200AA97"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5E9D3ABF" w14:textId="77777777" w:rsidR="00637759" w:rsidRPr="000221CA" w:rsidRDefault="00637759" w:rsidP="00481BF7">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50E38DB3"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44BFDD79" w14:textId="77777777" w:rsidR="00637759" w:rsidRPr="000221CA" w:rsidRDefault="00637759" w:rsidP="00481BF7">
            <w:pPr>
              <w:jc w:val="right"/>
              <w:rPr>
                <w:color w:val="000000"/>
                <w:sz w:val="22"/>
                <w:szCs w:val="22"/>
              </w:rPr>
            </w:pPr>
            <w:r w:rsidRPr="000221CA">
              <w:rPr>
                <w:color w:val="000000"/>
                <w:sz w:val="22"/>
                <w:szCs w:val="22"/>
              </w:rPr>
              <w:t xml:space="preserve">$0 </w:t>
            </w:r>
          </w:p>
        </w:tc>
      </w:tr>
      <w:tr w:rsidR="00700F2F" w:rsidRPr="000221CA" w14:paraId="3DE35C34" w14:textId="77777777" w:rsidTr="00700F2F">
        <w:trPr>
          <w:trHeight w:val="585"/>
        </w:trPr>
        <w:tc>
          <w:tcPr>
            <w:tcW w:w="2489" w:type="dxa"/>
            <w:tcBorders>
              <w:top w:val="nil"/>
              <w:left w:val="single" w:sz="8" w:space="0" w:color="000000"/>
              <w:bottom w:val="single" w:sz="8" w:space="0" w:color="000000"/>
              <w:right w:val="nil"/>
            </w:tcBorders>
            <w:shd w:val="clear" w:color="auto" w:fill="auto"/>
            <w:vAlign w:val="center"/>
            <w:hideMark/>
          </w:tcPr>
          <w:p w14:paraId="15089A6D" w14:textId="77777777" w:rsidR="00637759" w:rsidRPr="000221CA" w:rsidRDefault="00637759" w:rsidP="00481BF7">
            <w:pPr>
              <w:rPr>
                <w:b/>
                <w:bCs/>
                <w:color w:val="000000"/>
                <w:sz w:val="22"/>
                <w:szCs w:val="22"/>
              </w:rPr>
            </w:pPr>
            <w:r w:rsidRPr="000221CA">
              <w:rPr>
                <w:b/>
                <w:bCs/>
                <w:color w:val="000000"/>
                <w:sz w:val="22"/>
                <w:szCs w:val="22"/>
              </w:rPr>
              <w:t>E.  Cleaning and replacement</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619123B"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0ADD119E" w14:textId="77777777" w:rsidR="00637759" w:rsidRPr="000221CA" w:rsidRDefault="00481BF7" w:rsidP="00481BF7">
            <w:pPr>
              <w:jc w:val="right"/>
              <w:rPr>
                <w:color w:val="000000"/>
                <w:sz w:val="22"/>
                <w:szCs w:val="22"/>
              </w:rPr>
            </w:pPr>
            <w:r>
              <w:rPr>
                <w:color w:val="000000"/>
                <w:sz w:val="22"/>
                <w:szCs w:val="22"/>
              </w:rPr>
              <w:t>1</w:t>
            </w:r>
          </w:p>
        </w:tc>
        <w:tc>
          <w:tcPr>
            <w:tcW w:w="1800" w:type="dxa"/>
            <w:tcBorders>
              <w:top w:val="nil"/>
              <w:left w:val="nil"/>
              <w:bottom w:val="single" w:sz="4" w:space="0" w:color="000000"/>
              <w:right w:val="single" w:sz="4" w:space="0" w:color="000000"/>
            </w:tcBorders>
            <w:shd w:val="clear" w:color="auto" w:fill="auto"/>
            <w:vAlign w:val="center"/>
          </w:tcPr>
          <w:p w14:paraId="5DF98601" w14:textId="77777777" w:rsidR="00637759" w:rsidRPr="000221CA" w:rsidRDefault="005E31EE" w:rsidP="00481BF7">
            <w:pPr>
              <w:jc w:val="right"/>
              <w:rPr>
                <w:color w:val="000000"/>
                <w:sz w:val="22"/>
                <w:szCs w:val="22"/>
              </w:rPr>
            </w:pPr>
            <w:r>
              <w:rPr>
                <w:color w:val="000000"/>
                <w:sz w:val="22"/>
                <w:szCs w:val="22"/>
              </w:rPr>
              <w:t>20</w:t>
            </w:r>
          </w:p>
        </w:tc>
        <w:tc>
          <w:tcPr>
            <w:tcW w:w="1530" w:type="dxa"/>
            <w:tcBorders>
              <w:top w:val="nil"/>
              <w:left w:val="nil"/>
              <w:bottom w:val="single" w:sz="4" w:space="0" w:color="000000"/>
              <w:right w:val="single" w:sz="4" w:space="0" w:color="000000"/>
            </w:tcBorders>
            <w:shd w:val="clear" w:color="auto" w:fill="auto"/>
            <w:vAlign w:val="center"/>
          </w:tcPr>
          <w:p w14:paraId="4896C9A0" w14:textId="77777777" w:rsidR="00637759" w:rsidRPr="000221CA" w:rsidRDefault="005E31EE"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5BC1E33A" w14:textId="77777777" w:rsidR="00637759" w:rsidRPr="000221CA" w:rsidRDefault="00637759" w:rsidP="00481BF7">
            <w:pPr>
              <w:jc w:val="right"/>
              <w:rPr>
                <w:color w:val="000000"/>
                <w:sz w:val="22"/>
                <w:szCs w:val="22"/>
              </w:rPr>
            </w:pPr>
            <w:r>
              <w:rPr>
                <w:color w:val="000000"/>
                <w:sz w:val="22"/>
                <w:szCs w:val="22"/>
              </w:rPr>
              <w:t>2</w:t>
            </w:r>
          </w:p>
        </w:tc>
        <w:tc>
          <w:tcPr>
            <w:tcW w:w="1260" w:type="dxa"/>
            <w:tcBorders>
              <w:top w:val="nil"/>
              <w:left w:val="nil"/>
              <w:bottom w:val="single" w:sz="4" w:space="0" w:color="000000"/>
              <w:right w:val="single" w:sz="4" w:space="0" w:color="000000"/>
            </w:tcBorders>
            <w:vAlign w:val="center"/>
          </w:tcPr>
          <w:p w14:paraId="38371BAF" w14:textId="77777777" w:rsidR="00637759" w:rsidRPr="000221CA" w:rsidRDefault="008C5E9C" w:rsidP="00481BF7">
            <w:pPr>
              <w:jc w:val="right"/>
              <w:rPr>
                <w:color w:val="000000"/>
                <w:sz w:val="22"/>
                <w:szCs w:val="22"/>
              </w:rPr>
            </w:pPr>
            <w:r>
              <w:rPr>
                <w:color w:val="000000"/>
                <w:sz w:val="22"/>
                <w:szCs w:val="22"/>
              </w:rPr>
              <w:t>$24.97</w:t>
            </w:r>
          </w:p>
        </w:tc>
        <w:tc>
          <w:tcPr>
            <w:tcW w:w="1440" w:type="dxa"/>
            <w:tcBorders>
              <w:top w:val="nil"/>
              <w:left w:val="nil"/>
              <w:bottom w:val="single" w:sz="4" w:space="0" w:color="000000"/>
              <w:right w:val="single" w:sz="4" w:space="0" w:color="000000"/>
            </w:tcBorders>
            <w:vAlign w:val="center"/>
          </w:tcPr>
          <w:p w14:paraId="352DECD4" w14:textId="1EABE373" w:rsidR="00637759" w:rsidRPr="000221CA" w:rsidRDefault="00637759" w:rsidP="00481BF7">
            <w:pPr>
              <w:jc w:val="right"/>
              <w:rPr>
                <w:color w:val="000000"/>
                <w:sz w:val="22"/>
                <w:szCs w:val="22"/>
              </w:rPr>
            </w:pPr>
            <w:r w:rsidRPr="000221CA">
              <w:rPr>
                <w:color w:val="000000"/>
                <w:sz w:val="22"/>
                <w:szCs w:val="22"/>
              </w:rPr>
              <w:t>$</w:t>
            </w:r>
            <w:r w:rsidR="005173CF">
              <w:rPr>
                <w:color w:val="000000"/>
                <w:sz w:val="22"/>
                <w:szCs w:val="22"/>
              </w:rPr>
              <w:t>50</w:t>
            </w:r>
            <w:r w:rsidRPr="000221CA">
              <w:rPr>
                <w:color w:val="000000"/>
                <w:sz w:val="22"/>
                <w:szCs w:val="22"/>
              </w:rPr>
              <w:t xml:space="preserve"> </w:t>
            </w:r>
          </w:p>
        </w:tc>
      </w:tr>
      <w:tr w:rsidR="00700F2F" w:rsidRPr="000221CA" w14:paraId="38311A2B" w14:textId="77777777" w:rsidTr="00216462">
        <w:trPr>
          <w:trHeight w:val="313"/>
        </w:trPr>
        <w:tc>
          <w:tcPr>
            <w:tcW w:w="2489" w:type="dxa"/>
            <w:tcBorders>
              <w:top w:val="nil"/>
              <w:left w:val="single" w:sz="8" w:space="0" w:color="000000"/>
              <w:bottom w:val="single" w:sz="8" w:space="0" w:color="000000"/>
              <w:right w:val="nil"/>
            </w:tcBorders>
            <w:shd w:val="clear" w:color="auto" w:fill="BFBFBF"/>
            <w:vAlign w:val="center"/>
            <w:hideMark/>
          </w:tcPr>
          <w:p w14:paraId="565512E7" w14:textId="77777777" w:rsidR="00637759" w:rsidRPr="000221CA" w:rsidRDefault="00637759" w:rsidP="00481BF7">
            <w:pPr>
              <w:rPr>
                <w:b/>
                <w:bCs/>
                <w:color w:val="000000"/>
                <w:sz w:val="22"/>
                <w:szCs w:val="22"/>
              </w:rPr>
            </w:pPr>
            <w:r w:rsidRPr="000221CA">
              <w:rPr>
                <w:b/>
                <w:bCs/>
                <w:color w:val="000000"/>
                <w:sz w:val="22"/>
                <w:szCs w:val="22"/>
              </w:rPr>
              <w:t>F.  Medical surveillance</w:t>
            </w:r>
          </w:p>
        </w:tc>
        <w:tc>
          <w:tcPr>
            <w:tcW w:w="1576" w:type="dxa"/>
            <w:tcBorders>
              <w:top w:val="nil"/>
              <w:left w:val="single" w:sz="4" w:space="0" w:color="000000"/>
              <w:bottom w:val="single" w:sz="4" w:space="0" w:color="000000"/>
              <w:right w:val="single" w:sz="4" w:space="0" w:color="000000"/>
            </w:tcBorders>
            <w:shd w:val="clear" w:color="000000" w:fill="C0C0C0"/>
            <w:vAlign w:val="center"/>
          </w:tcPr>
          <w:p w14:paraId="18C303DC"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000000" w:fill="C0C0C0"/>
            <w:vAlign w:val="center"/>
          </w:tcPr>
          <w:p w14:paraId="0C77BD88" w14:textId="77777777" w:rsidR="00637759" w:rsidRPr="000221CA" w:rsidRDefault="00481BF7" w:rsidP="00481BF7">
            <w:pPr>
              <w:jc w:val="right"/>
              <w:rPr>
                <w:color w:val="BFBFBF"/>
                <w:sz w:val="22"/>
                <w:szCs w:val="22"/>
              </w:rPr>
            </w:pPr>
            <w:r>
              <w:rPr>
                <w:color w:val="BFBFBF"/>
                <w:sz w:val="22"/>
                <w:szCs w:val="22"/>
              </w:rPr>
              <w:t>0</w:t>
            </w:r>
          </w:p>
        </w:tc>
        <w:tc>
          <w:tcPr>
            <w:tcW w:w="1800" w:type="dxa"/>
            <w:tcBorders>
              <w:top w:val="nil"/>
              <w:left w:val="nil"/>
              <w:bottom w:val="single" w:sz="4" w:space="0" w:color="000000"/>
              <w:right w:val="single" w:sz="4" w:space="0" w:color="000000"/>
            </w:tcBorders>
            <w:shd w:val="clear" w:color="000000" w:fill="BFBFBF"/>
            <w:vAlign w:val="center"/>
          </w:tcPr>
          <w:p w14:paraId="68AEBD21" w14:textId="77777777" w:rsidR="00637759" w:rsidRPr="000221CA" w:rsidRDefault="005E31EE" w:rsidP="00481BF7">
            <w:pPr>
              <w:jc w:val="right"/>
              <w:rPr>
                <w:color w:val="BFBFBF"/>
                <w:sz w:val="22"/>
                <w:szCs w:val="22"/>
              </w:rPr>
            </w:pPr>
            <w:r>
              <w:rPr>
                <w:color w:val="BFBFBF"/>
                <w:sz w:val="22"/>
                <w:szCs w:val="22"/>
              </w:rPr>
              <w:t>0</w:t>
            </w:r>
          </w:p>
        </w:tc>
        <w:tc>
          <w:tcPr>
            <w:tcW w:w="1530" w:type="dxa"/>
            <w:tcBorders>
              <w:top w:val="nil"/>
              <w:left w:val="nil"/>
              <w:bottom w:val="single" w:sz="4" w:space="0" w:color="000000"/>
              <w:right w:val="single" w:sz="4" w:space="0" w:color="000000"/>
            </w:tcBorders>
            <w:shd w:val="clear" w:color="000000" w:fill="C0C0C0"/>
            <w:vAlign w:val="center"/>
          </w:tcPr>
          <w:p w14:paraId="129A9A12" w14:textId="77777777" w:rsidR="00637759" w:rsidRPr="000221CA" w:rsidRDefault="005E31EE" w:rsidP="00481BF7">
            <w:pPr>
              <w:jc w:val="right"/>
              <w:rPr>
                <w:color w:val="000000"/>
                <w:sz w:val="22"/>
                <w:szCs w:val="22"/>
              </w:rPr>
            </w:pPr>
            <w:r>
              <w:rPr>
                <w:color w:val="000000"/>
                <w:sz w:val="22"/>
                <w:szCs w:val="22"/>
              </w:rPr>
              <w:t>9</w:t>
            </w:r>
          </w:p>
        </w:tc>
        <w:tc>
          <w:tcPr>
            <w:tcW w:w="1530" w:type="dxa"/>
            <w:tcBorders>
              <w:top w:val="nil"/>
              <w:left w:val="nil"/>
              <w:bottom w:val="single" w:sz="4" w:space="0" w:color="000000"/>
              <w:right w:val="single" w:sz="4" w:space="0" w:color="000000"/>
            </w:tcBorders>
            <w:shd w:val="clear" w:color="000000" w:fill="C0C0C0"/>
            <w:vAlign w:val="center"/>
          </w:tcPr>
          <w:p w14:paraId="50155A69" w14:textId="77777777" w:rsidR="00637759" w:rsidRPr="000221CA" w:rsidRDefault="00637759" w:rsidP="00481BF7">
            <w:pPr>
              <w:jc w:val="right"/>
              <w:rPr>
                <w:color w:val="000000"/>
                <w:sz w:val="22"/>
                <w:szCs w:val="22"/>
              </w:rPr>
            </w:pPr>
            <w:r w:rsidRPr="000221CA">
              <w:rPr>
                <w:color w:val="BFBFBF"/>
                <w:sz w:val="22"/>
                <w:szCs w:val="22"/>
              </w:rPr>
              <w:t>0</w:t>
            </w:r>
          </w:p>
        </w:tc>
        <w:tc>
          <w:tcPr>
            <w:tcW w:w="1260" w:type="dxa"/>
            <w:tcBorders>
              <w:top w:val="nil"/>
              <w:left w:val="nil"/>
              <w:bottom w:val="single" w:sz="4" w:space="0" w:color="000000"/>
              <w:right w:val="single" w:sz="4" w:space="0" w:color="000000"/>
            </w:tcBorders>
            <w:shd w:val="clear" w:color="000000" w:fill="C0C0C0"/>
            <w:vAlign w:val="center"/>
          </w:tcPr>
          <w:p w14:paraId="5E3A5EFC"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shd w:val="clear" w:color="000000" w:fill="C0C0C0"/>
            <w:vAlign w:val="center"/>
          </w:tcPr>
          <w:p w14:paraId="005AD885" w14:textId="77777777" w:rsidR="00637759" w:rsidRPr="000221CA" w:rsidRDefault="00637759" w:rsidP="00481BF7">
            <w:pPr>
              <w:jc w:val="right"/>
              <w:rPr>
                <w:color w:val="000000"/>
                <w:sz w:val="22"/>
                <w:szCs w:val="22"/>
              </w:rPr>
            </w:pPr>
            <w:r w:rsidRPr="000221CA">
              <w:rPr>
                <w:color w:val="000000"/>
                <w:sz w:val="22"/>
                <w:szCs w:val="22"/>
              </w:rPr>
              <w:t> </w:t>
            </w:r>
          </w:p>
        </w:tc>
      </w:tr>
      <w:tr w:rsidR="00700F2F" w:rsidRPr="000221CA" w14:paraId="7B77A64F" w14:textId="77777777" w:rsidTr="00700F2F">
        <w:trPr>
          <w:trHeight w:val="1005"/>
        </w:trPr>
        <w:tc>
          <w:tcPr>
            <w:tcW w:w="2489" w:type="dxa"/>
            <w:tcBorders>
              <w:top w:val="nil"/>
              <w:left w:val="single" w:sz="8" w:space="0" w:color="000000"/>
              <w:bottom w:val="nil"/>
              <w:right w:val="nil"/>
            </w:tcBorders>
            <w:shd w:val="clear" w:color="auto" w:fill="auto"/>
            <w:vAlign w:val="center"/>
            <w:hideMark/>
          </w:tcPr>
          <w:p w14:paraId="4EC5B1C6" w14:textId="77777777" w:rsidR="00637759" w:rsidRPr="000221CA" w:rsidRDefault="00637759" w:rsidP="00481BF7">
            <w:pPr>
              <w:rPr>
                <w:color w:val="000000"/>
                <w:sz w:val="22"/>
                <w:szCs w:val="22"/>
              </w:rPr>
            </w:pPr>
            <w:r w:rsidRPr="000221CA">
              <w:rPr>
                <w:color w:val="000000"/>
                <w:sz w:val="22"/>
                <w:szCs w:val="22"/>
              </w:rPr>
              <w:t xml:space="preserve">   Initial, periodic, employment-termination, and  additional exams</w:t>
            </w:r>
          </w:p>
          <w:p w14:paraId="1141CC1A" w14:textId="77777777" w:rsidR="00637759" w:rsidRPr="000221CA" w:rsidRDefault="00637759" w:rsidP="00481BF7">
            <w:pPr>
              <w:rPr>
                <w:color w:val="000000"/>
                <w:sz w:val="22"/>
                <w:szCs w:val="22"/>
              </w:rPr>
            </w:pPr>
            <w:r w:rsidRPr="000221CA">
              <w:rPr>
                <w:color w:val="000000"/>
                <w:sz w:val="22"/>
                <w:szCs w:val="22"/>
              </w:rPr>
              <w:t xml:space="preserve">   </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243FCCC0"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3E9EAA48" w14:textId="77777777" w:rsidR="00637759" w:rsidRPr="000221CA" w:rsidRDefault="00481BF7" w:rsidP="00481BF7">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67F75F66" w14:textId="77777777" w:rsidR="00637759" w:rsidRPr="000221CA" w:rsidRDefault="005E31EE" w:rsidP="00481BF7">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1813C4B1" w14:textId="77777777" w:rsidR="00637759" w:rsidRPr="000221CA" w:rsidRDefault="005E31EE" w:rsidP="00481BF7">
            <w:pPr>
              <w:jc w:val="right"/>
              <w:rPr>
                <w:color w:val="000000"/>
                <w:sz w:val="22"/>
                <w:szCs w:val="22"/>
              </w:rPr>
            </w:pPr>
            <w:r>
              <w:rPr>
                <w:color w:val="000000"/>
                <w:sz w:val="22"/>
                <w:szCs w:val="22"/>
              </w:rPr>
              <w:t>90/60 hour</w:t>
            </w:r>
          </w:p>
        </w:tc>
        <w:tc>
          <w:tcPr>
            <w:tcW w:w="1530" w:type="dxa"/>
            <w:tcBorders>
              <w:top w:val="nil"/>
              <w:left w:val="nil"/>
              <w:bottom w:val="single" w:sz="4" w:space="0" w:color="000000"/>
              <w:right w:val="single" w:sz="4" w:space="0" w:color="000000"/>
            </w:tcBorders>
            <w:vAlign w:val="center"/>
          </w:tcPr>
          <w:p w14:paraId="496D7EB6" w14:textId="77777777" w:rsidR="00637759" w:rsidRDefault="00637759" w:rsidP="00481BF7">
            <w:pPr>
              <w:jc w:val="right"/>
              <w:rPr>
                <w:sz w:val="24"/>
                <w:szCs w:val="24"/>
              </w:rPr>
            </w:pPr>
            <w:r>
              <w:rPr>
                <w:color w:val="000000"/>
                <w:sz w:val="22"/>
                <w:szCs w:val="22"/>
              </w:rPr>
              <w:t>1,323</w:t>
            </w:r>
          </w:p>
        </w:tc>
        <w:tc>
          <w:tcPr>
            <w:tcW w:w="1260" w:type="dxa"/>
            <w:tcBorders>
              <w:top w:val="nil"/>
              <w:left w:val="nil"/>
              <w:bottom w:val="single" w:sz="4" w:space="0" w:color="000000"/>
              <w:right w:val="single" w:sz="4" w:space="0" w:color="000000"/>
            </w:tcBorders>
            <w:vAlign w:val="center"/>
          </w:tcPr>
          <w:p w14:paraId="08A2DFBE" w14:textId="77777777" w:rsidR="00637759" w:rsidRDefault="008C5E9C" w:rsidP="00481BF7">
            <w:pPr>
              <w:jc w:val="right"/>
              <w:rPr>
                <w:sz w:val="24"/>
                <w:szCs w:val="24"/>
              </w:rPr>
            </w:pPr>
            <w:r>
              <w:rPr>
                <w:sz w:val="24"/>
                <w:szCs w:val="24"/>
              </w:rPr>
              <w:t>$25.69</w:t>
            </w:r>
          </w:p>
        </w:tc>
        <w:tc>
          <w:tcPr>
            <w:tcW w:w="1440" w:type="dxa"/>
            <w:tcBorders>
              <w:top w:val="nil"/>
              <w:left w:val="nil"/>
              <w:bottom w:val="single" w:sz="4" w:space="0" w:color="000000"/>
              <w:right w:val="single" w:sz="4" w:space="0" w:color="000000"/>
            </w:tcBorders>
            <w:vAlign w:val="center"/>
          </w:tcPr>
          <w:p w14:paraId="6B6E2468" w14:textId="77777777" w:rsidR="00637759" w:rsidRDefault="00637759" w:rsidP="00481BF7">
            <w:pPr>
              <w:jc w:val="right"/>
              <w:rPr>
                <w:sz w:val="24"/>
                <w:szCs w:val="24"/>
              </w:rPr>
            </w:pPr>
            <w:r>
              <w:rPr>
                <w:sz w:val="24"/>
                <w:szCs w:val="24"/>
              </w:rPr>
              <w:t>$33,988</w:t>
            </w:r>
            <w:r w:rsidRPr="000221CA">
              <w:rPr>
                <w:color w:val="000000"/>
                <w:sz w:val="22"/>
                <w:szCs w:val="22"/>
              </w:rPr>
              <w:t xml:space="preserve"> </w:t>
            </w:r>
          </w:p>
        </w:tc>
      </w:tr>
      <w:tr w:rsidR="00700F2F" w:rsidRPr="000221CA" w14:paraId="0A0549F3" w14:textId="77777777" w:rsidTr="00216462">
        <w:trPr>
          <w:trHeight w:val="615"/>
        </w:trPr>
        <w:tc>
          <w:tcPr>
            <w:tcW w:w="2489" w:type="dxa"/>
            <w:tcBorders>
              <w:left w:val="single" w:sz="8" w:space="0" w:color="000000"/>
              <w:bottom w:val="single" w:sz="8" w:space="0" w:color="000000"/>
              <w:right w:val="nil"/>
            </w:tcBorders>
            <w:shd w:val="clear" w:color="auto" w:fill="auto"/>
            <w:vAlign w:val="center"/>
          </w:tcPr>
          <w:p w14:paraId="383420B5" w14:textId="77777777" w:rsidR="00637759" w:rsidRPr="000221CA" w:rsidRDefault="00637759" w:rsidP="00481BF7">
            <w:pPr>
              <w:rPr>
                <w:color w:val="000000"/>
                <w:sz w:val="22"/>
                <w:szCs w:val="22"/>
              </w:rPr>
            </w:pP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42D78AE8" w14:textId="77777777" w:rsidR="00637759" w:rsidRPr="000221CA" w:rsidRDefault="00637759" w:rsidP="00481BF7">
            <w:pPr>
              <w:jc w:val="right"/>
              <w:rPr>
                <w:color w:val="000000"/>
                <w:sz w:val="22"/>
                <w:szCs w:val="22"/>
              </w:rPr>
            </w:pPr>
          </w:p>
        </w:tc>
        <w:tc>
          <w:tcPr>
            <w:tcW w:w="1800" w:type="dxa"/>
            <w:tcBorders>
              <w:top w:val="nil"/>
              <w:left w:val="nil"/>
              <w:bottom w:val="single" w:sz="4" w:space="0" w:color="000000"/>
              <w:right w:val="single" w:sz="4" w:space="0" w:color="000000"/>
            </w:tcBorders>
            <w:shd w:val="clear" w:color="auto" w:fill="auto"/>
            <w:vAlign w:val="center"/>
          </w:tcPr>
          <w:p w14:paraId="61F8C73D" w14:textId="77777777" w:rsidR="00637759" w:rsidRPr="000221CA" w:rsidRDefault="00637759" w:rsidP="00481BF7">
            <w:pPr>
              <w:jc w:val="right"/>
              <w:rPr>
                <w:color w:val="000000"/>
                <w:sz w:val="22"/>
                <w:szCs w:val="22"/>
              </w:rPr>
            </w:pPr>
          </w:p>
        </w:tc>
        <w:tc>
          <w:tcPr>
            <w:tcW w:w="1800" w:type="dxa"/>
            <w:tcBorders>
              <w:top w:val="nil"/>
              <w:left w:val="nil"/>
              <w:bottom w:val="single" w:sz="4" w:space="0" w:color="000000"/>
              <w:right w:val="single" w:sz="4" w:space="0" w:color="000000"/>
            </w:tcBorders>
            <w:shd w:val="clear" w:color="auto" w:fill="auto"/>
            <w:vAlign w:val="center"/>
          </w:tcPr>
          <w:p w14:paraId="20004AA6" w14:textId="77777777" w:rsidR="00637759" w:rsidRPr="000221CA" w:rsidRDefault="00637759" w:rsidP="00481BF7">
            <w:pPr>
              <w:jc w:val="right"/>
              <w:rPr>
                <w:color w:val="000000"/>
                <w:sz w:val="22"/>
                <w:szCs w:val="22"/>
              </w:rPr>
            </w:pPr>
          </w:p>
        </w:tc>
        <w:tc>
          <w:tcPr>
            <w:tcW w:w="1530" w:type="dxa"/>
            <w:tcBorders>
              <w:top w:val="nil"/>
              <w:left w:val="nil"/>
              <w:bottom w:val="single" w:sz="4" w:space="0" w:color="000000"/>
              <w:right w:val="single" w:sz="4" w:space="0" w:color="000000"/>
            </w:tcBorders>
            <w:shd w:val="clear" w:color="auto" w:fill="auto"/>
            <w:vAlign w:val="center"/>
          </w:tcPr>
          <w:p w14:paraId="463C93D4" w14:textId="77777777" w:rsidR="00637759" w:rsidRPr="000221CA" w:rsidRDefault="00637759" w:rsidP="00481BF7">
            <w:pPr>
              <w:jc w:val="right"/>
              <w:rPr>
                <w:color w:val="000000"/>
                <w:sz w:val="22"/>
                <w:szCs w:val="22"/>
              </w:rPr>
            </w:pPr>
          </w:p>
        </w:tc>
        <w:tc>
          <w:tcPr>
            <w:tcW w:w="1530" w:type="dxa"/>
            <w:tcBorders>
              <w:top w:val="nil"/>
              <w:left w:val="nil"/>
              <w:bottom w:val="single" w:sz="4" w:space="0" w:color="000000"/>
              <w:right w:val="single" w:sz="4" w:space="0" w:color="000000"/>
            </w:tcBorders>
            <w:vAlign w:val="center"/>
          </w:tcPr>
          <w:p w14:paraId="1CFFF779" w14:textId="77777777" w:rsidR="00637759" w:rsidRDefault="00637759" w:rsidP="00481BF7">
            <w:pPr>
              <w:jc w:val="right"/>
              <w:rPr>
                <w:color w:val="000000"/>
                <w:sz w:val="22"/>
                <w:szCs w:val="22"/>
              </w:rPr>
            </w:pPr>
          </w:p>
        </w:tc>
        <w:tc>
          <w:tcPr>
            <w:tcW w:w="1260" w:type="dxa"/>
            <w:tcBorders>
              <w:top w:val="nil"/>
              <w:left w:val="nil"/>
              <w:bottom w:val="single" w:sz="4" w:space="0" w:color="000000"/>
              <w:right w:val="single" w:sz="4" w:space="0" w:color="000000"/>
            </w:tcBorders>
            <w:vAlign w:val="center"/>
          </w:tcPr>
          <w:p w14:paraId="22C58D10" w14:textId="77777777" w:rsidR="00637759" w:rsidRDefault="00637759" w:rsidP="00481BF7">
            <w:pPr>
              <w:jc w:val="right"/>
              <w:rPr>
                <w:color w:val="000000"/>
                <w:sz w:val="22"/>
                <w:szCs w:val="22"/>
              </w:rPr>
            </w:pPr>
          </w:p>
        </w:tc>
        <w:tc>
          <w:tcPr>
            <w:tcW w:w="1440" w:type="dxa"/>
            <w:tcBorders>
              <w:top w:val="nil"/>
              <w:left w:val="nil"/>
              <w:bottom w:val="single" w:sz="4" w:space="0" w:color="000000"/>
              <w:right w:val="single" w:sz="4" w:space="0" w:color="000000"/>
            </w:tcBorders>
            <w:vAlign w:val="center"/>
          </w:tcPr>
          <w:p w14:paraId="0FC169D2" w14:textId="77777777" w:rsidR="00637759" w:rsidRDefault="00637759" w:rsidP="00481BF7">
            <w:pPr>
              <w:jc w:val="right"/>
              <w:rPr>
                <w:color w:val="000000"/>
                <w:sz w:val="22"/>
                <w:szCs w:val="22"/>
              </w:rPr>
            </w:pPr>
            <w:r w:rsidRPr="000221CA">
              <w:rPr>
                <w:color w:val="000000"/>
                <w:sz w:val="22"/>
                <w:szCs w:val="22"/>
              </w:rPr>
              <w:t xml:space="preserve"> </w:t>
            </w:r>
          </w:p>
        </w:tc>
      </w:tr>
      <w:tr w:rsidR="00700F2F" w:rsidRPr="000221CA" w14:paraId="1C882F36" w14:textId="77777777" w:rsidTr="00700F2F">
        <w:trPr>
          <w:trHeight w:val="615"/>
        </w:trPr>
        <w:tc>
          <w:tcPr>
            <w:tcW w:w="2489" w:type="dxa"/>
            <w:tcBorders>
              <w:top w:val="nil"/>
              <w:left w:val="single" w:sz="8" w:space="0" w:color="000000"/>
              <w:bottom w:val="single" w:sz="8" w:space="0" w:color="000000"/>
              <w:right w:val="nil"/>
            </w:tcBorders>
            <w:shd w:val="clear" w:color="auto" w:fill="auto"/>
            <w:vAlign w:val="center"/>
          </w:tcPr>
          <w:p w14:paraId="07F2ACA6" w14:textId="77777777" w:rsidR="00637759" w:rsidRPr="000221CA" w:rsidRDefault="00637759" w:rsidP="00481BF7">
            <w:pPr>
              <w:rPr>
                <w:color w:val="000000"/>
                <w:sz w:val="22"/>
                <w:szCs w:val="22"/>
              </w:rPr>
            </w:pPr>
            <w:r w:rsidRPr="000221CA">
              <w:rPr>
                <w:color w:val="000000"/>
                <w:sz w:val="22"/>
                <w:szCs w:val="22"/>
              </w:rPr>
              <w:t>Information provided to the physician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3D606B8"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44CC6CFA" w14:textId="77777777" w:rsidR="00637759" w:rsidRPr="000221CA" w:rsidDel="00666A04" w:rsidRDefault="00481BF7" w:rsidP="00481BF7">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717D8C22" w14:textId="77777777" w:rsidR="00637759" w:rsidRPr="000221CA" w:rsidDel="00666A04" w:rsidRDefault="005E31EE" w:rsidP="00481BF7">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7875E1F8" w14:textId="77777777" w:rsidR="00637759" w:rsidRPr="000221CA" w:rsidRDefault="005E31EE"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5D6ADD67" w14:textId="77777777" w:rsidR="00637759" w:rsidRDefault="00637759" w:rsidP="00481BF7">
            <w:pPr>
              <w:jc w:val="right"/>
              <w:rPr>
                <w:color w:val="000000"/>
                <w:sz w:val="22"/>
                <w:szCs w:val="22"/>
              </w:rPr>
            </w:pPr>
            <w:r>
              <w:rPr>
                <w:color w:val="000000"/>
                <w:sz w:val="22"/>
                <w:szCs w:val="22"/>
              </w:rPr>
              <w:t>71</w:t>
            </w:r>
          </w:p>
        </w:tc>
        <w:tc>
          <w:tcPr>
            <w:tcW w:w="1260" w:type="dxa"/>
            <w:tcBorders>
              <w:top w:val="nil"/>
              <w:left w:val="nil"/>
              <w:bottom w:val="single" w:sz="4" w:space="0" w:color="000000"/>
              <w:right w:val="single" w:sz="4" w:space="0" w:color="000000"/>
            </w:tcBorders>
            <w:vAlign w:val="center"/>
          </w:tcPr>
          <w:p w14:paraId="67BCB16D" w14:textId="77777777" w:rsidR="00637759" w:rsidRDefault="008C5E9C" w:rsidP="00481BF7">
            <w:pPr>
              <w:jc w:val="right"/>
              <w:rPr>
                <w:color w:val="000000"/>
                <w:sz w:val="22"/>
                <w:szCs w:val="22"/>
              </w:rPr>
            </w:pPr>
            <w:r>
              <w:rPr>
                <w:color w:val="000000"/>
                <w:sz w:val="22"/>
                <w:szCs w:val="22"/>
              </w:rPr>
              <w:t>$24.97</w:t>
            </w:r>
          </w:p>
        </w:tc>
        <w:tc>
          <w:tcPr>
            <w:tcW w:w="1440" w:type="dxa"/>
            <w:tcBorders>
              <w:top w:val="nil"/>
              <w:left w:val="nil"/>
              <w:bottom w:val="single" w:sz="4" w:space="0" w:color="000000"/>
              <w:right w:val="single" w:sz="4" w:space="0" w:color="000000"/>
            </w:tcBorders>
            <w:vAlign w:val="center"/>
          </w:tcPr>
          <w:p w14:paraId="4CEF89D9" w14:textId="77777777" w:rsidR="00637759" w:rsidRDefault="00637759" w:rsidP="00481BF7">
            <w:pPr>
              <w:jc w:val="right"/>
              <w:rPr>
                <w:color w:val="000000"/>
                <w:sz w:val="22"/>
                <w:szCs w:val="22"/>
              </w:rPr>
            </w:pPr>
            <w:r>
              <w:rPr>
                <w:color w:val="000000"/>
                <w:sz w:val="22"/>
                <w:szCs w:val="22"/>
              </w:rPr>
              <w:t>$</w:t>
            </w:r>
            <w:r>
              <w:rPr>
                <w:sz w:val="24"/>
                <w:szCs w:val="24"/>
              </w:rPr>
              <w:t>1,773</w:t>
            </w:r>
          </w:p>
        </w:tc>
      </w:tr>
      <w:tr w:rsidR="00700F2F" w:rsidRPr="000221CA" w14:paraId="1962E0E0" w14:textId="77777777" w:rsidTr="00700F2F">
        <w:trPr>
          <w:trHeight w:val="615"/>
        </w:trPr>
        <w:tc>
          <w:tcPr>
            <w:tcW w:w="2489" w:type="dxa"/>
            <w:tcBorders>
              <w:top w:val="nil"/>
              <w:left w:val="single" w:sz="8" w:space="0" w:color="000000"/>
              <w:bottom w:val="single" w:sz="8" w:space="0" w:color="000000"/>
              <w:right w:val="nil"/>
            </w:tcBorders>
            <w:shd w:val="clear" w:color="auto" w:fill="auto"/>
            <w:vAlign w:val="center"/>
            <w:hideMark/>
          </w:tcPr>
          <w:p w14:paraId="2F87FB3E" w14:textId="77777777" w:rsidR="00637759" w:rsidRPr="000221CA" w:rsidRDefault="00637759" w:rsidP="00481BF7">
            <w:pPr>
              <w:rPr>
                <w:color w:val="000000"/>
                <w:sz w:val="22"/>
                <w:szCs w:val="22"/>
              </w:rPr>
            </w:pPr>
            <w:r w:rsidRPr="000221CA">
              <w:rPr>
                <w:color w:val="000000"/>
                <w:sz w:val="22"/>
                <w:szCs w:val="22"/>
              </w:rPr>
              <w:t xml:space="preserve">   Physician's written opinion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EBE3E16"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33608D30" w14:textId="77777777" w:rsidR="00637759" w:rsidRPr="000221CA" w:rsidRDefault="00481BF7" w:rsidP="00481BF7">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1A1530F3" w14:textId="77777777" w:rsidR="00637759" w:rsidRPr="000221CA" w:rsidRDefault="005E31EE" w:rsidP="00481BF7">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3A038AD5" w14:textId="77777777" w:rsidR="00637759" w:rsidRPr="000221CA" w:rsidRDefault="005E31EE"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34F1DBD4" w14:textId="77777777" w:rsidR="00637759" w:rsidRDefault="00637759" w:rsidP="00481BF7">
            <w:pPr>
              <w:jc w:val="right"/>
              <w:rPr>
                <w:sz w:val="24"/>
                <w:szCs w:val="24"/>
              </w:rPr>
            </w:pPr>
            <w:r>
              <w:rPr>
                <w:color w:val="000000"/>
                <w:sz w:val="22"/>
                <w:szCs w:val="22"/>
              </w:rPr>
              <w:t>71</w:t>
            </w:r>
          </w:p>
        </w:tc>
        <w:tc>
          <w:tcPr>
            <w:tcW w:w="1260" w:type="dxa"/>
            <w:tcBorders>
              <w:top w:val="nil"/>
              <w:left w:val="nil"/>
              <w:bottom w:val="single" w:sz="4" w:space="0" w:color="000000"/>
              <w:right w:val="single" w:sz="4" w:space="0" w:color="000000"/>
            </w:tcBorders>
            <w:vAlign w:val="center"/>
          </w:tcPr>
          <w:p w14:paraId="3D8B34AC" w14:textId="77777777" w:rsidR="00637759" w:rsidRDefault="008C5E9C" w:rsidP="00481BF7">
            <w:pPr>
              <w:jc w:val="right"/>
              <w:rPr>
                <w:sz w:val="24"/>
                <w:szCs w:val="24"/>
              </w:rPr>
            </w:pPr>
            <w:r>
              <w:rPr>
                <w:sz w:val="24"/>
                <w:szCs w:val="24"/>
              </w:rPr>
              <w:t>$24.97</w:t>
            </w:r>
          </w:p>
        </w:tc>
        <w:tc>
          <w:tcPr>
            <w:tcW w:w="1440" w:type="dxa"/>
            <w:tcBorders>
              <w:top w:val="nil"/>
              <w:left w:val="nil"/>
              <w:bottom w:val="single" w:sz="4" w:space="0" w:color="000000"/>
              <w:right w:val="single" w:sz="4" w:space="0" w:color="000000"/>
            </w:tcBorders>
            <w:vAlign w:val="center"/>
          </w:tcPr>
          <w:p w14:paraId="20709077" w14:textId="77777777" w:rsidR="00637759" w:rsidRDefault="00637759" w:rsidP="00481BF7">
            <w:pPr>
              <w:jc w:val="right"/>
              <w:rPr>
                <w:sz w:val="24"/>
                <w:szCs w:val="24"/>
              </w:rPr>
            </w:pPr>
            <w:r>
              <w:rPr>
                <w:sz w:val="24"/>
                <w:szCs w:val="24"/>
              </w:rPr>
              <w:t>$1,773</w:t>
            </w:r>
            <w:r w:rsidRPr="000221CA">
              <w:rPr>
                <w:color w:val="000000"/>
                <w:sz w:val="22"/>
                <w:szCs w:val="22"/>
              </w:rPr>
              <w:t xml:space="preserve"> </w:t>
            </w:r>
          </w:p>
        </w:tc>
      </w:tr>
      <w:tr w:rsidR="00700F2F" w:rsidRPr="000221CA" w14:paraId="7248A98F" w14:textId="77777777" w:rsidTr="00700F2F">
        <w:trPr>
          <w:trHeight w:val="870"/>
        </w:trPr>
        <w:tc>
          <w:tcPr>
            <w:tcW w:w="2489" w:type="dxa"/>
            <w:tcBorders>
              <w:top w:val="nil"/>
              <w:left w:val="single" w:sz="8" w:space="0" w:color="000000"/>
              <w:bottom w:val="single" w:sz="8" w:space="0" w:color="000000"/>
              <w:right w:val="nil"/>
            </w:tcBorders>
            <w:shd w:val="clear" w:color="auto" w:fill="auto"/>
            <w:vAlign w:val="center"/>
            <w:hideMark/>
          </w:tcPr>
          <w:p w14:paraId="0159BB55" w14:textId="77777777" w:rsidR="00637759" w:rsidRPr="000221CA" w:rsidRDefault="00637759" w:rsidP="00481BF7">
            <w:pPr>
              <w:rPr>
                <w:b/>
                <w:bCs/>
                <w:color w:val="000000"/>
                <w:sz w:val="22"/>
                <w:szCs w:val="22"/>
              </w:rPr>
            </w:pPr>
            <w:r w:rsidRPr="000221CA">
              <w:rPr>
                <w:b/>
                <w:bCs/>
                <w:color w:val="000000"/>
                <w:sz w:val="22"/>
                <w:szCs w:val="22"/>
              </w:rPr>
              <w:t>G.  Employee information and training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6A746A11"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0F16053E" w14:textId="77777777" w:rsidR="00637759" w:rsidRPr="000221CA" w:rsidRDefault="00481BF7" w:rsidP="00481BF7">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5AD3CC27"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0A4BC997"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18815C08" w14:textId="77777777" w:rsidR="00637759" w:rsidRPr="000221CA" w:rsidRDefault="00637759" w:rsidP="00481BF7">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35B45EE5"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63A955AD" w14:textId="77777777" w:rsidR="00637759" w:rsidRPr="000221CA" w:rsidRDefault="00637759" w:rsidP="00481BF7">
            <w:pPr>
              <w:jc w:val="right"/>
              <w:rPr>
                <w:color w:val="000000"/>
                <w:sz w:val="22"/>
                <w:szCs w:val="22"/>
              </w:rPr>
            </w:pPr>
            <w:r w:rsidRPr="000221CA">
              <w:rPr>
                <w:color w:val="000000"/>
                <w:sz w:val="22"/>
                <w:szCs w:val="22"/>
              </w:rPr>
              <w:t xml:space="preserve">$0 </w:t>
            </w:r>
          </w:p>
        </w:tc>
      </w:tr>
      <w:tr w:rsidR="00700F2F" w:rsidRPr="000221CA" w14:paraId="133F5A6D"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689DB960" w14:textId="77777777" w:rsidR="00637759" w:rsidRPr="000221CA" w:rsidRDefault="00637759" w:rsidP="00481BF7">
            <w:pPr>
              <w:rPr>
                <w:b/>
                <w:bCs/>
                <w:color w:val="000000"/>
                <w:sz w:val="22"/>
                <w:szCs w:val="22"/>
              </w:rPr>
            </w:pPr>
            <w:r w:rsidRPr="000221CA">
              <w:rPr>
                <w:b/>
                <w:bCs/>
                <w:color w:val="000000"/>
                <w:sz w:val="22"/>
                <w:szCs w:val="22"/>
              </w:rPr>
              <w:t>H.  Signs and labels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5DD7D68"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1D20B6FB" w14:textId="77777777" w:rsidR="00637759" w:rsidRPr="000221CA" w:rsidRDefault="00481BF7" w:rsidP="00481BF7">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0B187781"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44AD4BCE"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474203AA" w14:textId="77777777" w:rsidR="00637759" w:rsidRPr="000221CA" w:rsidRDefault="00637759" w:rsidP="00481BF7">
            <w:pPr>
              <w:jc w:val="right"/>
              <w:rPr>
                <w:color w:val="000000"/>
                <w:sz w:val="22"/>
                <w:szCs w:val="22"/>
              </w:rPr>
            </w:pPr>
            <w:r>
              <w:rPr>
                <w:color w:val="000000"/>
                <w:sz w:val="22"/>
                <w:szCs w:val="22"/>
              </w:rPr>
              <w:t>0</w:t>
            </w:r>
            <w:r w:rsidRPr="000221CA">
              <w:rPr>
                <w:color w:val="000000"/>
                <w:sz w:val="22"/>
                <w:szCs w:val="22"/>
              </w:rPr>
              <w:t> </w:t>
            </w:r>
          </w:p>
        </w:tc>
        <w:tc>
          <w:tcPr>
            <w:tcW w:w="1260" w:type="dxa"/>
            <w:tcBorders>
              <w:top w:val="nil"/>
              <w:left w:val="nil"/>
              <w:bottom w:val="single" w:sz="4" w:space="0" w:color="000000"/>
              <w:right w:val="single" w:sz="4" w:space="0" w:color="000000"/>
            </w:tcBorders>
            <w:vAlign w:val="center"/>
          </w:tcPr>
          <w:p w14:paraId="4A9364D4"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138FEB37" w14:textId="77777777" w:rsidR="00637759" w:rsidRPr="000221CA" w:rsidRDefault="00637759" w:rsidP="00481BF7">
            <w:pPr>
              <w:jc w:val="right"/>
              <w:rPr>
                <w:color w:val="000000"/>
                <w:sz w:val="22"/>
                <w:szCs w:val="22"/>
              </w:rPr>
            </w:pPr>
            <w:r w:rsidRPr="000221CA">
              <w:rPr>
                <w:color w:val="000000"/>
                <w:sz w:val="22"/>
                <w:szCs w:val="22"/>
              </w:rPr>
              <w:t xml:space="preserve">$0 </w:t>
            </w:r>
          </w:p>
        </w:tc>
      </w:tr>
      <w:tr w:rsidR="00700F2F" w:rsidRPr="000221CA" w14:paraId="2A554A28" w14:textId="77777777" w:rsidTr="00216462">
        <w:trPr>
          <w:trHeight w:val="315"/>
        </w:trPr>
        <w:tc>
          <w:tcPr>
            <w:tcW w:w="2489" w:type="dxa"/>
            <w:tcBorders>
              <w:top w:val="nil"/>
              <w:left w:val="single" w:sz="8" w:space="0" w:color="000000"/>
              <w:bottom w:val="single" w:sz="8" w:space="0" w:color="000000"/>
              <w:right w:val="nil"/>
            </w:tcBorders>
            <w:shd w:val="clear" w:color="auto" w:fill="BFBFBF"/>
            <w:vAlign w:val="center"/>
            <w:hideMark/>
          </w:tcPr>
          <w:p w14:paraId="007CB8FB" w14:textId="77777777" w:rsidR="00637759" w:rsidRPr="000221CA" w:rsidRDefault="00637759" w:rsidP="00481BF7">
            <w:pPr>
              <w:rPr>
                <w:b/>
                <w:bCs/>
                <w:color w:val="000000"/>
                <w:sz w:val="22"/>
                <w:szCs w:val="22"/>
              </w:rPr>
            </w:pPr>
            <w:r w:rsidRPr="000221CA">
              <w:rPr>
                <w:b/>
                <w:bCs/>
                <w:color w:val="000000"/>
                <w:sz w:val="22"/>
                <w:szCs w:val="22"/>
              </w:rPr>
              <w:t>I.  Recordkeeping</w:t>
            </w:r>
          </w:p>
        </w:tc>
        <w:tc>
          <w:tcPr>
            <w:tcW w:w="1576" w:type="dxa"/>
            <w:tcBorders>
              <w:top w:val="nil"/>
              <w:left w:val="single" w:sz="4" w:space="0" w:color="000000"/>
              <w:bottom w:val="single" w:sz="4" w:space="0" w:color="000000"/>
              <w:right w:val="single" w:sz="4" w:space="0" w:color="000000"/>
            </w:tcBorders>
            <w:shd w:val="clear" w:color="000000" w:fill="C0C0C0"/>
            <w:vAlign w:val="center"/>
          </w:tcPr>
          <w:p w14:paraId="4BD11D32" w14:textId="77777777" w:rsidR="00637759" w:rsidRPr="000221CA" w:rsidRDefault="00637759" w:rsidP="00481BF7">
            <w:pPr>
              <w:jc w:val="right"/>
              <w:rPr>
                <w:color w:val="808080"/>
                <w:sz w:val="22"/>
                <w:szCs w:val="22"/>
              </w:rPr>
            </w:pPr>
          </w:p>
        </w:tc>
        <w:tc>
          <w:tcPr>
            <w:tcW w:w="1800" w:type="dxa"/>
            <w:tcBorders>
              <w:top w:val="nil"/>
              <w:left w:val="nil"/>
              <w:bottom w:val="single" w:sz="4" w:space="0" w:color="000000"/>
              <w:right w:val="single" w:sz="4" w:space="0" w:color="000000"/>
            </w:tcBorders>
            <w:shd w:val="clear" w:color="000000" w:fill="C0C0C0"/>
            <w:vAlign w:val="center"/>
          </w:tcPr>
          <w:p w14:paraId="3059E0DB" w14:textId="77777777" w:rsidR="00637759" w:rsidRPr="000221CA" w:rsidRDefault="00637759" w:rsidP="00481BF7">
            <w:pPr>
              <w:jc w:val="right"/>
              <w:rPr>
                <w:color w:val="BFBFBF"/>
                <w:sz w:val="22"/>
                <w:szCs w:val="22"/>
              </w:rPr>
            </w:pPr>
          </w:p>
        </w:tc>
        <w:tc>
          <w:tcPr>
            <w:tcW w:w="1800" w:type="dxa"/>
            <w:tcBorders>
              <w:top w:val="nil"/>
              <w:left w:val="nil"/>
              <w:bottom w:val="single" w:sz="4" w:space="0" w:color="000000"/>
              <w:right w:val="single" w:sz="4" w:space="0" w:color="000000"/>
            </w:tcBorders>
            <w:shd w:val="clear" w:color="000000" w:fill="C0C0C0"/>
            <w:vAlign w:val="center"/>
          </w:tcPr>
          <w:p w14:paraId="031400C3" w14:textId="77777777" w:rsidR="00637759" w:rsidRPr="000221CA" w:rsidRDefault="00637759" w:rsidP="00481BF7">
            <w:pPr>
              <w:jc w:val="right"/>
              <w:rPr>
                <w:color w:val="BFBFBF"/>
                <w:sz w:val="22"/>
                <w:szCs w:val="22"/>
              </w:rPr>
            </w:pPr>
          </w:p>
        </w:tc>
        <w:tc>
          <w:tcPr>
            <w:tcW w:w="1530" w:type="dxa"/>
            <w:tcBorders>
              <w:top w:val="nil"/>
              <w:left w:val="nil"/>
              <w:bottom w:val="single" w:sz="4" w:space="0" w:color="000000"/>
              <w:right w:val="single" w:sz="4" w:space="0" w:color="000000"/>
            </w:tcBorders>
            <w:shd w:val="clear" w:color="000000" w:fill="C0C0C0"/>
            <w:vAlign w:val="center"/>
          </w:tcPr>
          <w:p w14:paraId="316DEC18" w14:textId="77777777" w:rsidR="00637759" w:rsidRPr="000221CA" w:rsidRDefault="00637759" w:rsidP="00481BF7">
            <w:pPr>
              <w:jc w:val="right"/>
              <w:rPr>
                <w:color w:val="808080"/>
                <w:sz w:val="22"/>
                <w:szCs w:val="22"/>
              </w:rPr>
            </w:pPr>
          </w:p>
        </w:tc>
        <w:tc>
          <w:tcPr>
            <w:tcW w:w="1530" w:type="dxa"/>
            <w:tcBorders>
              <w:top w:val="nil"/>
              <w:left w:val="nil"/>
              <w:bottom w:val="single" w:sz="4" w:space="0" w:color="000000"/>
              <w:right w:val="single" w:sz="4" w:space="0" w:color="000000"/>
            </w:tcBorders>
            <w:shd w:val="clear" w:color="000000" w:fill="C0C0C0"/>
            <w:vAlign w:val="center"/>
          </w:tcPr>
          <w:p w14:paraId="6107117C" w14:textId="77777777" w:rsidR="00637759" w:rsidRPr="000221CA" w:rsidRDefault="00637759" w:rsidP="00481BF7">
            <w:pPr>
              <w:jc w:val="right"/>
              <w:rPr>
                <w:color w:val="808080"/>
                <w:sz w:val="22"/>
                <w:szCs w:val="22"/>
              </w:rPr>
            </w:pPr>
            <w:r w:rsidRPr="000221CA">
              <w:rPr>
                <w:color w:val="BFBFBF"/>
                <w:sz w:val="22"/>
                <w:szCs w:val="22"/>
              </w:rPr>
              <w:t> </w:t>
            </w:r>
          </w:p>
        </w:tc>
        <w:tc>
          <w:tcPr>
            <w:tcW w:w="1260" w:type="dxa"/>
            <w:tcBorders>
              <w:top w:val="nil"/>
              <w:left w:val="nil"/>
              <w:bottom w:val="single" w:sz="4" w:space="0" w:color="000000"/>
              <w:right w:val="single" w:sz="4" w:space="0" w:color="000000"/>
            </w:tcBorders>
            <w:shd w:val="clear" w:color="000000" w:fill="C0C0C0"/>
            <w:vAlign w:val="center"/>
          </w:tcPr>
          <w:p w14:paraId="6736BECD" w14:textId="77777777" w:rsidR="00637759" w:rsidRPr="000221CA" w:rsidRDefault="00637759" w:rsidP="00481BF7">
            <w:pPr>
              <w:jc w:val="right"/>
              <w:rPr>
                <w:color w:val="808080"/>
                <w:sz w:val="22"/>
                <w:szCs w:val="22"/>
              </w:rPr>
            </w:pPr>
          </w:p>
        </w:tc>
        <w:tc>
          <w:tcPr>
            <w:tcW w:w="1440" w:type="dxa"/>
            <w:tcBorders>
              <w:top w:val="nil"/>
              <w:left w:val="nil"/>
              <w:bottom w:val="single" w:sz="4" w:space="0" w:color="000000"/>
              <w:right w:val="single" w:sz="4" w:space="0" w:color="000000"/>
            </w:tcBorders>
            <w:shd w:val="clear" w:color="000000" w:fill="C0C0C0"/>
            <w:vAlign w:val="center"/>
          </w:tcPr>
          <w:p w14:paraId="3A42A8DF" w14:textId="77777777" w:rsidR="00637759" w:rsidRPr="000221CA" w:rsidRDefault="00637759" w:rsidP="00481BF7">
            <w:pPr>
              <w:jc w:val="right"/>
              <w:rPr>
                <w:color w:val="808080"/>
                <w:sz w:val="22"/>
                <w:szCs w:val="22"/>
              </w:rPr>
            </w:pPr>
          </w:p>
        </w:tc>
      </w:tr>
      <w:tr w:rsidR="00700F2F" w:rsidRPr="000221CA" w14:paraId="6F5B8A14" w14:textId="77777777" w:rsidTr="00700F2F">
        <w:trPr>
          <w:trHeight w:val="790"/>
        </w:trPr>
        <w:tc>
          <w:tcPr>
            <w:tcW w:w="2489" w:type="dxa"/>
            <w:tcBorders>
              <w:top w:val="nil"/>
              <w:left w:val="single" w:sz="8" w:space="0" w:color="000000"/>
              <w:bottom w:val="single" w:sz="8" w:space="0" w:color="000000"/>
              <w:right w:val="nil"/>
            </w:tcBorders>
            <w:shd w:val="clear" w:color="auto" w:fill="auto"/>
            <w:vAlign w:val="center"/>
            <w:hideMark/>
          </w:tcPr>
          <w:p w14:paraId="250A9D86" w14:textId="77777777" w:rsidR="00637759" w:rsidRPr="000221CA" w:rsidRDefault="00637759" w:rsidP="00481BF7">
            <w:pPr>
              <w:rPr>
                <w:color w:val="000000"/>
                <w:sz w:val="22"/>
                <w:szCs w:val="22"/>
              </w:rPr>
            </w:pPr>
            <w:r w:rsidRPr="000221CA">
              <w:rPr>
                <w:color w:val="000000"/>
                <w:sz w:val="22"/>
                <w:szCs w:val="22"/>
              </w:rPr>
              <w:t xml:space="preserve">   Objective data for exempted operations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2349F1FA"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66D4C48E" w14:textId="77777777" w:rsidR="00637759" w:rsidRPr="000221CA" w:rsidRDefault="00481BF7" w:rsidP="00481BF7">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0B857965"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1A8ECA32" w14:textId="77777777" w:rsidR="00637759" w:rsidRPr="000221CA" w:rsidRDefault="005E31EE" w:rsidP="00481BF7">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72EFA3F9" w14:textId="77777777" w:rsidR="00637759" w:rsidRPr="000221CA" w:rsidRDefault="00637759" w:rsidP="00481BF7">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6E72700E" w14:textId="77777777" w:rsidR="00637759" w:rsidRPr="000221CA" w:rsidRDefault="008C5E9C" w:rsidP="00481BF7">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3741B8CE" w14:textId="77777777" w:rsidR="00637759" w:rsidRPr="000221CA" w:rsidRDefault="00637759" w:rsidP="00481BF7">
            <w:pPr>
              <w:jc w:val="right"/>
              <w:rPr>
                <w:color w:val="000000"/>
                <w:sz w:val="22"/>
                <w:szCs w:val="22"/>
              </w:rPr>
            </w:pPr>
            <w:r w:rsidRPr="000221CA">
              <w:rPr>
                <w:color w:val="000000"/>
                <w:sz w:val="22"/>
                <w:szCs w:val="22"/>
              </w:rPr>
              <w:t xml:space="preserve">$0 </w:t>
            </w:r>
          </w:p>
        </w:tc>
      </w:tr>
      <w:tr w:rsidR="00700F2F" w:rsidRPr="000221CA" w14:paraId="6C7AC128" w14:textId="77777777" w:rsidTr="00700F2F">
        <w:trPr>
          <w:trHeight w:val="430"/>
        </w:trPr>
        <w:tc>
          <w:tcPr>
            <w:tcW w:w="2489" w:type="dxa"/>
            <w:tcBorders>
              <w:top w:val="nil"/>
              <w:left w:val="single" w:sz="8" w:space="0" w:color="000000"/>
              <w:bottom w:val="single" w:sz="8" w:space="0" w:color="000000"/>
              <w:right w:val="nil"/>
            </w:tcBorders>
            <w:shd w:val="clear" w:color="auto" w:fill="auto"/>
            <w:vAlign w:val="center"/>
            <w:hideMark/>
          </w:tcPr>
          <w:p w14:paraId="25CD19E7" w14:textId="77777777" w:rsidR="00637759" w:rsidRPr="000221CA" w:rsidRDefault="00637759" w:rsidP="00481BF7">
            <w:pPr>
              <w:rPr>
                <w:color w:val="000000"/>
                <w:sz w:val="22"/>
                <w:szCs w:val="22"/>
              </w:rPr>
            </w:pPr>
            <w:r w:rsidRPr="000221CA">
              <w:rPr>
                <w:color w:val="000000"/>
                <w:sz w:val="22"/>
                <w:szCs w:val="22"/>
              </w:rPr>
              <w:t xml:space="preserve">   Exposure monitoring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4867777A"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445F64E1" w14:textId="77777777" w:rsidR="00637759" w:rsidRPr="000221CA" w:rsidRDefault="00481BF7" w:rsidP="00481BF7">
            <w:pPr>
              <w:jc w:val="right"/>
              <w:rPr>
                <w:color w:val="000000"/>
                <w:sz w:val="22"/>
                <w:szCs w:val="22"/>
              </w:rPr>
            </w:pPr>
            <w:r>
              <w:rPr>
                <w:color w:val="000000"/>
                <w:sz w:val="22"/>
                <w:szCs w:val="22"/>
              </w:rPr>
              <w:t>101</w:t>
            </w:r>
          </w:p>
        </w:tc>
        <w:tc>
          <w:tcPr>
            <w:tcW w:w="1800" w:type="dxa"/>
            <w:tcBorders>
              <w:top w:val="nil"/>
              <w:left w:val="nil"/>
              <w:bottom w:val="single" w:sz="4" w:space="0" w:color="000000"/>
              <w:right w:val="single" w:sz="4" w:space="0" w:color="000000"/>
            </w:tcBorders>
            <w:shd w:val="clear" w:color="auto" w:fill="auto"/>
            <w:vAlign w:val="center"/>
          </w:tcPr>
          <w:p w14:paraId="1AADD240" w14:textId="77777777" w:rsidR="00637759" w:rsidRPr="000221CA" w:rsidRDefault="005E31EE" w:rsidP="00481BF7">
            <w:pPr>
              <w:jc w:val="right"/>
              <w:rPr>
                <w:color w:val="000000"/>
                <w:sz w:val="22"/>
                <w:szCs w:val="22"/>
              </w:rPr>
            </w:pPr>
            <w:r>
              <w:rPr>
                <w:color w:val="000000"/>
                <w:sz w:val="22"/>
                <w:szCs w:val="22"/>
              </w:rPr>
              <w:t>2,020</w:t>
            </w:r>
          </w:p>
        </w:tc>
        <w:tc>
          <w:tcPr>
            <w:tcW w:w="1530" w:type="dxa"/>
            <w:tcBorders>
              <w:top w:val="nil"/>
              <w:left w:val="nil"/>
              <w:bottom w:val="single" w:sz="4" w:space="0" w:color="000000"/>
              <w:right w:val="single" w:sz="4" w:space="0" w:color="000000"/>
            </w:tcBorders>
            <w:shd w:val="clear" w:color="auto" w:fill="auto"/>
            <w:vAlign w:val="center"/>
          </w:tcPr>
          <w:p w14:paraId="196791CE" w14:textId="77777777" w:rsidR="00637759" w:rsidRPr="000221CA" w:rsidRDefault="005E31EE"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35515A49" w14:textId="77777777" w:rsidR="00637759" w:rsidRPr="007C0A99" w:rsidRDefault="00637759" w:rsidP="00481BF7">
            <w:pPr>
              <w:jc w:val="right"/>
              <w:rPr>
                <w:sz w:val="24"/>
                <w:szCs w:val="24"/>
              </w:rPr>
            </w:pPr>
            <w:r>
              <w:rPr>
                <w:color w:val="000000"/>
                <w:sz w:val="22"/>
                <w:szCs w:val="22"/>
              </w:rPr>
              <w:t>162</w:t>
            </w:r>
          </w:p>
        </w:tc>
        <w:tc>
          <w:tcPr>
            <w:tcW w:w="1260" w:type="dxa"/>
            <w:tcBorders>
              <w:top w:val="nil"/>
              <w:left w:val="nil"/>
              <w:bottom w:val="single" w:sz="4" w:space="0" w:color="000000"/>
              <w:right w:val="single" w:sz="4" w:space="0" w:color="000000"/>
            </w:tcBorders>
            <w:vAlign w:val="center"/>
          </w:tcPr>
          <w:p w14:paraId="0D01832E" w14:textId="77777777" w:rsidR="00637759" w:rsidRPr="007C0A99" w:rsidRDefault="008C5E9C" w:rsidP="00481BF7">
            <w:pPr>
              <w:jc w:val="right"/>
              <w:rPr>
                <w:sz w:val="24"/>
                <w:szCs w:val="24"/>
              </w:rPr>
            </w:pPr>
            <w:r>
              <w:rPr>
                <w:sz w:val="24"/>
                <w:szCs w:val="24"/>
              </w:rPr>
              <w:t>$24.97</w:t>
            </w:r>
          </w:p>
        </w:tc>
        <w:tc>
          <w:tcPr>
            <w:tcW w:w="1440" w:type="dxa"/>
            <w:tcBorders>
              <w:top w:val="nil"/>
              <w:left w:val="nil"/>
              <w:bottom w:val="single" w:sz="4" w:space="0" w:color="000000"/>
              <w:right w:val="single" w:sz="4" w:space="0" w:color="000000"/>
            </w:tcBorders>
            <w:vAlign w:val="center"/>
          </w:tcPr>
          <w:p w14:paraId="0E123B54" w14:textId="77777777" w:rsidR="00637759" w:rsidRPr="007C0A99" w:rsidRDefault="00637759" w:rsidP="00481BF7">
            <w:pPr>
              <w:jc w:val="right"/>
              <w:rPr>
                <w:sz w:val="24"/>
                <w:szCs w:val="24"/>
              </w:rPr>
            </w:pPr>
            <w:r w:rsidRPr="007C0A99">
              <w:rPr>
                <w:sz w:val="24"/>
                <w:szCs w:val="24"/>
              </w:rPr>
              <w:t>$</w:t>
            </w:r>
            <w:r>
              <w:rPr>
                <w:sz w:val="24"/>
                <w:szCs w:val="24"/>
              </w:rPr>
              <w:t>4,045</w:t>
            </w:r>
            <w:r w:rsidRPr="000221CA">
              <w:rPr>
                <w:color w:val="000000"/>
                <w:sz w:val="22"/>
                <w:szCs w:val="22"/>
              </w:rPr>
              <w:t xml:space="preserve"> </w:t>
            </w:r>
          </w:p>
        </w:tc>
      </w:tr>
      <w:tr w:rsidR="00700F2F" w:rsidRPr="000221CA" w14:paraId="413A7F34" w14:textId="77777777" w:rsidTr="00700F2F">
        <w:trPr>
          <w:trHeight w:val="615"/>
        </w:trPr>
        <w:tc>
          <w:tcPr>
            <w:tcW w:w="2489" w:type="dxa"/>
            <w:tcBorders>
              <w:top w:val="nil"/>
              <w:left w:val="single" w:sz="8" w:space="0" w:color="000000"/>
              <w:bottom w:val="single" w:sz="8" w:space="0" w:color="000000"/>
              <w:right w:val="nil"/>
            </w:tcBorders>
            <w:shd w:val="clear" w:color="auto" w:fill="auto"/>
            <w:vAlign w:val="center"/>
            <w:hideMark/>
          </w:tcPr>
          <w:p w14:paraId="3C510BD9" w14:textId="77777777" w:rsidR="00637759" w:rsidRPr="000221CA" w:rsidRDefault="00637759" w:rsidP="00481BF7">
            <w:pPr>
              <w:rPr>
                <w:color w:val="000000"/>
                <w:sz w:val="22"/>
                <w:szCs w:val="22"/>
              </w:rPr>
            </w:pPr>
            <w:r w:rsidRPr="000221CA">
              <w:rPr>
                <w:color w:val="000000"/>
                <w:sz w:val="22"/>
                <w:szCs w:val="22"/>
              </w:rPr>
              <w:t xml:space="preserve">   Medical surveillance</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C406877" w14:textId="77777777" w:rsidR="00637759" w:rsidRPr="000221CA" w:rsidRDefault="00481BF7"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1DF44E89" w14:textId="77777777" w:rsidR="00637759" w:rsidRPr="000221CA" w:rsidRDefault="001B190E" w:rsidP="00481BF7">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4075A52D" w14:textId="77777777" w:rsidR="00637759" w:rsidRPr="000221CA" w:rsidRDefault="005E31EE" w:rsidP="00481BF7">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7C4E8D28" w14:textId="77777777" w:rsidR="00637759" w:rsidRPr="000221CA" w:rsidRDefault="005E31EE"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6C8A2141" w14:textId="77777777" w:rsidR="00637759" w:rsidRPr="000221CA" w:rsidRDefault="00637759" w:rsidP="00481BF7">
            <w:pPr>
              <w:jc w:val="right"/>
              <w:rPr>
                <w:color w:val="000000"/>
                <w:sz w:val="22"/>
                <w:szCs w:val="22"/>
              </w:rPr>
            </w:pPr>
            <w:r>
              <w:rPr>
                <w:color w:val="000000"/>
                <w:sz w:val="22"/>
                <w:szCs w:val="22"/>
              </w:rPr>
              <w:t>71</w:t>
            </w:r>
          </w:p>
        </w:tc>
        <w:tc>
          <w:tcPr>
            <w:tcW w:w="1260" w:type="dxa"/>
            <w:tcBorders>
              <w:top w:val="nil"/>
              <w:left w:val="nil"/>
              <w:bottom w:val="single" w:sz="4" w:space="0" w:color="000000"/>
              <w:right w:val="single" w:sz="4" w:space="0" w:color="000000"/>
            </w:tcBorders>
            <w:vAlign w:val="center"/>
          </w:tcPr>
          <w:p w14:paraId="0A2A9FD8" w14:textId="77777777" w:rsidR="00637759" w:rsidRPr="000221CA" w:rsidRDefault="008C5E9C" w:rsidP="00481BF7">
            <w:pPr>
              <w:jc w:val="right"/>
              <w:rPr>
                <w:color w:val="000000"/>
                <w:sz w:val="22"/>
                <w:szCs w:val="22"/>
              </w:rPr>
            </w:pPr>
            <w:r>
              <w:rPr>
                <w:color w:val="000000"/>
                <w:sz w:val="22"/>
                <w:szCs w:val="22"/>
              </w:rPr>
              <w:t>$24.97</w:t>
            </w:r>
          </w:p>
        </w:tc>
        <w:tc>
          <w:tcPr>
            <w:tcW w:w="1440" w:type="dxa"/>
            <w:tcBorders>
              <w:top w:val="nil"/>
              <w:left w:val="nil"/>
              <w:bottom w:val="single" w:sz="4" w:space="0" w:color="000000"/>
              <w:right w:val="single" w:sz="4" w:space="0" w:color="000000"/>
            </w:tcBorders>
            <w:vAlign w:val="center"/>
          </w:tcPr>
          <w:p w14:paraId="2042E43B" w14:textId="43417ED4" w:rsidR="00637759" w:rsidRPr="000221CA" w:rsidRDefault="00637759" w:rsidP="00481BF7">
            <w:pPr>
              <w:jc w:val="right"/>
              <w:rPr>
                <w:color w:val="000000"/>
                <w:sz w:val="22"/>
                <w:szCs w:val="22"/>
              </w:rPr>
            </w:pPr>
            <w:r w:rsidRPr="000221CA">
              <w:rPr>
                <w:color w:val="000000"/>
                <w:sz w:val="22"/>
                <w:szCs w:val="22"/>
              </w:rPr>
              <w:t>$</w:t>
            </w:r>
            <w:r>
              <w:rPr>
                <w:color w:val="000000"/>
                <w:sz w:val="22"/>
                <w:szCs w:val="22"/>
              </w:rPr>
              <w:t>177</w:t>
            </w:r>
            <w:r w:rsidR="00D41B03">
              <w:rPr>
                <w:color w:val="000000"/>
                <w:sz w:val="22"/>
                <w:szCs w:val="22"/>
              </w:rPr>
              <w:t>3</w:t>
            </w:r>
            <w:r w:rsidRPr="000221CA">
              <w:rPr>
                <w:color w:val="000000"/>
                <w:sz w:val="22"/>
                <w:szCs w:val="22"/>
              </w:rPr>
              <w:t xml:space="preserve"> </w:t>
            </w:r>
          </w:p>
        </w:tc>
      </w:tr>
      <w:tr w:rsidR="00700F2F" w:rsidRPr="000221CA" w14:paraId="32C94559"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7C2ECA93" w14:textId="77777777" w:rsidR="00637759" w:rsidRPr="000221CA" w:rsidRDefault="00637759" w:rsidP="00481BF7">
            <w:pPr>
              <w:rPr>
                <w:color w:val="000000"/>
                <w:sz w:val="22"/>
                <w:szCs w:val="22"/>
              </w:rPr>
            </w:pPr>
            <w:r w:rsidRPr="000221CA">
              <w:rPr>
                <w:color w:val="000000"/>
                <w:sz w:val="22"/>
                <w:szCs w:val="22"/>
              </w:rPr>
              <w:t xml:space="preserve">   Availability</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2A1E5DB1" w14:textId="77777777" w:rsidR="00637759" w:rsidRPr="000221CA" w:rsidRDefault="001B190E" w:rsidP="00481BF7">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69FD258A" w14:textId="77777777" w:rsidR="00637759" w:rsidRPr="000221CA" w:rsidRDefault="001B190E" w:rsidP="00481BF7">
            <w:pPr>
              <w:jc w:val="right"/>
              <w:rPr>
                <w:color w:val="000000"/>
                <w:sz w:val="22"/>
                <w:szCs w:val="22"/>
              </w:rPr>
            </w:pPr>
            <w:r>
              <w:rPr>
                <w:color w:val="000000"/>
                <w:sz w:val="22"/>
                <w:szCs w:val="22"/>
              </w:rPr>
              <w:t>3.7</w:t>
            </w:r>
          </w:p>
        </w:tc>
        <w:tc>
          <w:tcPr>
            <w:tcW w:w="1800" w:type="dxa"/>
            <w:tcBorders>
              <w:top w:val="nil"/>
              <w:left w:val="nil"/>
              <w:bottom w:val="single" w:sz="4" w:space="0" w:color="000000"/>
              <w:right w:val="single" w:sz="4" w:space="0" w:color="000000"/>
            </w:tcBorders>
            <w:shd w:val="clear" w:color="auto" w:fill="auto"/>
            <w:vAlign w:val="center"/>
          </w:tcPr>
          <w:p w14:paraId="2F9621F5" w14:textId="77777777" w:rsidR="00637759" w:rsidRPr="000221CA" w:rsidRDefault="005E31EE" w:rsidP="00481BF7">
            <w:pPr>
              <w:jc w:val="right"/>
              <w:rPr>
                <w:color w:val="000000"/>
                <w:sz w:val="22"/>
                <w:szCs w:val="22"/>
              </w:rPr>
            </w:pPr>
            <w:r>
              <w:rPr>
                <w:color w:val="000000"/>
                <w:sz w:val="22"/>
                <w:szCs w:val="22"/>
              </w:rPr>
              <w:t>74</w:t>
            </w:r>
          </w:p>
        </w:tc>
        <w:tc>
          <w:tcPr>
            <w:tcW w:w="1530" w:type="dxa"/>
            <w:tcBorders>
              <w:top w:val="nil"/>
              <w:left w:val="nil"/>
              <w:bottom w:val="single" w:sz="4" w:space="0" w:color="000000"/>
              <w:right w:val="single" w:sz="4" w:space="0" w:color="000000"/>
            </w:tcBorders>
            <w:shd w:val="clear" w:color="auto" w:fill="auto"/>
            <w:vAlign w:val="center"/>
          </w:tcPr>
          <w:p w14:paraId="2DA19364" w14:textId="77777777" w:rsidR="00637759" w:rsidRPr="000221CA" w:rsidRDefault="00714FD4" w:rsidP="00481BF7">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2AA01F92" w14:textId="77777777" w:rsidR="00637759" w:rsidRDefault="00637759" w:rsidP="00481BF7">
            <w:pPr>
              <w:jc w:val="right"/>
              <w:rPr>
                <w:color w:val="000000"/>
                <w:sz w:val="22"/>
                <w:szCs w:val="22"/>
              </w:rPr>
            </w:pPr>
            <w:r>
              <w:rPr>
                <w:color w:val="000000"/>
                <w:sz w:val="22"/>
                <w:szCs w:val="22"/>
              </w:rPr>
              <w:t>6</w:t>
            </w:r>
          </w:p>
        </w:tc>
        <w:tc>
          <w:tcPr>
            <w:tcW w:w="1260" w:type="dxa"/>
            <w:tcBorders>
              <w:top w:val="nil"/>
              <w:left w:val="nil"/>
              <w:bottom w:val="single" w:sz="4" w:space="0" w:color="000000"/>
              <w:right w:val="single" w:sz="4" w:space="0" w:color="000000"/>
            </w:tcBorders>
            <w:vAlign w:val="center"/>
          </w:tcPr>
          <w:p w14:paraId="5BE7FF60" w14:textId="77777777" w:rsidR="00637759" w:rsidRDefault="008C5E9C" w:rsidP="00481BF7">
            <w:pPr>
              <w:jc w:val="right"/>
              <w:rPr>
                <w:color w:val="000000"/>
                <w:sz w:val="22"/>
                <w:szCs w:val="22"/>
              </w:rPr>
            </w:pPr>
            <w:r>
              <w:rPr>
                <w:color w:val="000000"/>
                <w:sz w:val="22"/>
                <w:szCs w:val="22"/>
              </w:rPr>
              <w:t>$24.97</w:t>
            </w:r>
          </w:p>
        </w:tc>
        <w:tc>
          <w:tcPr>
            <w:tcW w:w="1440" w:type="dxa"/>
            <w:tcBorders>
              <w:top w:val="nil"/>
              <w:left w:val="nil"/>
              <w:bottom w:val="single" w:sz="4" w:space="0" w:color="000000"/>
              <w:right w:val="single" w:sz="4" w:space="0" w:color="000000"/>
            </w:tcBorders>
            <w:vAlign w:val="center"/>
          </w:tcPr>
          <w:p w14:paraId="6E3CEFD2" w14:textId="4BB0C560" w:rsidR="00637759" w:rsidRDefault="00637759" w:rsidP="00D41B03">
            <w:pPr>
              <w:jc w:val="right"/>
              <w:rPr>
                <w:color w:val="000000"/>
                <w:sz w:val="22"/>
                <w:szCs w:val="22"/>
              </w:rPr>
            </w:pPr>
            <w:r>
              <w:rPr>
                <w:color w:val="000000"/>
                <w:sz w:val="22"/>
                <w:szCs w:val="22"/>
              </w:rPr>
              <w:t>$</w:t>
            </w:r>
            <w:r w:rsidR="00D41B03">
              <w:rPr>
                <w:color w:val="000000"/>
                <w:sz w:val="22"/>
                <w:szCs w:val="22"/>
              </w:rPr>
              <w:t>150</w:t>
            </w:r>
            <w:r w:rsidR="00D41B03" w:rsidRPr="000221CA">
              <w:rPr>
                <w:color w:val="000000"/>
                <w:sz w:val="22"/>
                <w:szCs w:val="22"/>
              </w:rPr>
              <w:t xml:space="preserve"> </w:t>
            </w:r>
          </w:p>
        </w:tc>
      </w:tr>
      <w:tr w:rsidR="00700F2F" w:rsidRPr="000221CA" w14:paraId="0966B84B" w14:textId="77777777" w:rsidTr="00700F2F">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6E763D1F" w14:textId="77777777" w:rsidR="00637759" w:rsidRPr="000221CA" w:rsidRDefault="00637759" w:rsidP="00481BF7">
            <w:pPr>
              <w:rPr>
                <w:b/>
                <w:bCs/>
                <w:color w:val="000000"/>
                <w:sz w:val="22"/>
                <w:szCs w:val="22"/>
              </w:rPr>
            </w:pPr>
            <w:r w:rsidRPr="000221CA">
              <w:rPr>
                <w:b/>
                <w:bCs/>
                <w:color w:val="000000"/>
                <w:sz w:val="22"/>
                <w:szCs w:val="22"/>
              </w:rPr>
              <w:t>Totals</w:t>
            </w:r>
          </w:p>
        </w:tc>
        <w:tc>
          <w:tcPr>
            <w:tcW w:w="1576" w:type="dxa"/>
            <w:tcBorders>
              <w:top w:val="nil"/>
              <w:left w:val="single" w:sz="4" w:space="0" w:color="000000"/>
              <w:bottom w:val="single" w:sz="4" w:space="0" w:color="000000"/>
              <w:right w:val="single" w:sz="4" w:space="0" w:color="000000"/>
            </w:tcBorders>
            <w:shd w:val="clear" w:color="auto" w:fill="auto"/>
            <w:vAlign w:val="center"/>
            <w:hideMark/>
          </w:tcPr>
          <w:p w14:paraId="4913CDA4" w14:textId="77777777" w:rsidR="00637759" w:rsidRPr="000221CA" w:rsidRDefault="00637759" w:rsidP="00481BF7">
            <w:pPr>
              <w:jc w:val="right"/>
              <w:rPr>
                <w:b/>
                <w:bCs/>
                <w:color w:val="000000"/>
                <w:sz w:val="22"/>
                <w:szCs w:val="22"/>
              </w:rPr>
            </w:pPr>
          </w:p>
        </w:tc>
        <w:tc>
          <w:tcPr>
            <w:tcW w:w="1800" w:type="dxa"/>
            <w:tcBorders>
              <w:top w:val="nil"/>
              <w:left w:val="nil"/>
              <w:bottom w:val="single" w:sz="4" w:space="0" w:color="000000"/>
              <w:right w:val="single" w:sz="4" w:space="0" w:color="000000"/>
            </w:tcBorders>
            <w:shd w:val="clear" w:color="auto" w:fill="auto"/>
            <w:vAlign w:val="center"/>
          </w:tcPr>
          <w:p w14:paraId="17C4DE54" w14:textId="77777777" w:rsidR="00637759" w:rsidRPr="000221CA" w:rsidRDefault="00637759" w:rsidP="00481BF7">
            <w:pPr>
              <w:jc w:val="right"/>
              <w:rPr>
                <w:b/>
                <w:bCs/>
                <w:color w:val="000000"/>
                <w:sz w:val="22"/>
                <w:szCs w:val="22"/>
              </w:rPr>
            </w:pPr>
          </w:p>
        </w:tc>
        <w:tc>
          <w:tcPr>
            <w:tcW w:w="1800" w:type="dxa"/>
            <w:tcBorders>
              <w:top w:val="nil"/>
              <w:left w:val="nil"/>
              <w:bottom w:val="single" w:sz="4" w:space="0" w:color="000000"/>
              <w:right w:val="single" w:sz="4" w:space="0" w:color="000000"/>
            </w:tcBorders>
            <w:shd w:val="clear" w:color="auto" w:fill="auto"/>
            <w:vAlign w:val="center"/>
          </w:tcPr>
          <w:p w14:paraId="7691F682" w14:textId="77777777" w:rsidR="00637759" w:rsidRPr="000221CA" w:rsidRDefault="007D5319" w:rsidP="00481BF7">
            <w:pPr>
              <w:jc w:val="right"/>
              <w:rPr>
                <w:b/>
                <w:bCs/>
                <w:color w:val="000000"/>
                <w:sz w:val="22"/>
                <w:szCs w:val="22"/>
              </w:rPr>
            </w:pPr>
            <w:r>
              <w:rPr>
                <w:b/>
                <w:bCs/>
                <w:color w:val="000000"/>
                <w:sz w:val="22"/>
                <w:szCs w:val="22"/>
              </w:rPr>
              <w:t>6792</w:t>
            </w:r>
          </w:p>
        </w:tc>
        <w:tc>
          <w:tcPr>
            <w:tcW w:w="1530" w:type="dxa"/>
            <w:tcBorders>
              <w:top w:val="nil"/>
              <w:left w:val="nil"/>
              <w:bottom w:val="single" w:sz="4" w:space="0" w:color="000000"/>
              <w:right w:val="single" w:sz="4" w:space="0" w:color="000000"/>
            </w:tcBorders>
            <w:shd w:val="clear" w:color="auto" w:fill="auto"/>
            <w:vAlign w:val="center"/>
          </w:tcPr>
          <w:p w14:paraId="58AAC9B1" w14:textId="77777777" w:rsidR="00637759" w:rsidRPr="000221CA" w:rsidRDefault="00637759" w:rsidP="00481BF7">
            <w:pPr>
              <w:rPr>
                <w:b/>
                <w:bCs/>
                <w:color w:val="000000"/>
                <w:sz w:val="22"/>
                <w:szCs w:val="22"/>
              </w:rPr>
            </w:pPr>
          </w:p>
        </w:tc>
        <w:tc>
          <w:tcPr>
            <w:tcW w:w="1530" w:type="dxa"/>
            <w:tcBorders>
              <w:top w:val="nil"/>
              <w:left w:val="nil"/>
              <w:bottom w:val="single" w:sz="4" w:space="0" w:color="000000"/>
              <w:right w:val="single" w:sz="4" w:space="0" w:color="000000"/>
            </w:tcBorders>
            <w:vAlign w:val="center"/>
          </w:tcPr>
          <w:p w14:paraId="2B087DDE" w14:textId="77777777" w:rsidR="00637759" w:rsidRDefault="00637759" w:rsidP="00481BF7">
            <w:pPr>
              <w:rPr>
                <w:b/>
                <w:bCs/>
                <w:color w:val="000000"/>
                <w:sz w:val="22"/>
                <w:szCs w:val="22"/>
              </w:rPr>
            </w:pPr>
            <w:r>
              <w:rPr>
                <w:b/>
                <w:bCs/>
                <w:color w:val="000000"/>
                <w:sz w:val="22"/>
                <w:szCs w:val="22"/>
              </w:rPr>
              <w:t>2,754</w:t>
            </w:r>
          </w:p>
        </w:tc>
        <w:tc>
          <w:tcPr>
            <w:tcW w:w="1260" w:type="dxa"/>
            <w:tcBorders>
              <w:top w:val="nil"/>
              <w:left w:val="nil"/>
              <w:bottom w:val="single" w:sz="4" w:space="0" w:color="000000"/>
              <w:right w:val="single" w:sz="4" w:space="0" w:color="000000"/>
            </w:tcBorders>
            <w:vAlign w:val="center"/>
          </w:tcPr>
          <w:p w14:paraId="7FD17D12" w14:textId="77777777" w:rsidR="00637759" w:rsidRDefault="00637759" w:rsidP="00481BF7">
            <w:pPr>
              <w:rPr>
                <w:b/>
                <w:bCs/>
                <w:color w:val="000000"/>
                <w:sz w:val="22"/>
                <w:szCs w:val="22"/>
              </w:rPr>
            </w:pPr>
          </w:p>
        </w:tc>
        <w:tc>
          <w:tcPr>
            <w:tcW w:w="1440" w:type="dxa"/>
            <w:tcBorders>
              <w:top w:val="nil"/>
              <w:left w:val="nil"/>
              <w:bottom w:val="single" w:sz="4" w:space="0" w:color="000000"/>
              <w:right w:val="single" w:sz="4" w:space="0" w:color="000000"/>
            </w:tcBorders>
            <w:vAlign w:val="center"/>
          </w:tcPr>
          <w:p w14:paraId="22B80A0F" w14:textId="5790E1CB" w:rsidR="00637759" w:rsidRDefault="00637759" w:rsidP="00481BF7">
            <w:pPr>
              <w:rPr>
                <w:b/>
                <w:bCs/>
                <w:color w:val="000000"/>
                <w:sz w:val="22"/>
                <w:szCs w:val="22"/>
              </w:rPr>
            </w:pPr>
            <w:r>
              <w:rPr>
                <w:b/>
                <w:bCs/>
                <w:color w:val="000000"/>
                <w:sz w:val="22"/>
                <w:szCs w:val="22"/>
              </w:rPr>
              <w:t xml:space="preserve">                  $</w:t>
            </w:r>
            <w:r w:rsidR="00D41B03">
              <w:rPr>
                <w:b/>
                <w:bCs/>
                <w:color w:val="000000"/>
                <w:sz w:val="22"/>
                <w:szCs w:val="22"/>
              </w:rPr>
              <w:t>80,845</w:t>
            </w:r>
          </w:p>
        </w:tc>
      </w:tr>
    </w:tbl>
    <w:p w14:paraId="44B8DCBA" w14:textId="77777777" w:rsidR="00F62C78" w:rsidRPr="007C0A99" w:rsidRDefault="00F62C78" w:rsidP="00216462">
      <w:pPr>
        <w:rPr>
          <w:sz w:val="24"/>
          <w:szCs w:val="24"/>
        </w:rPr>
      </w:pPr>
    </w:p>
    <w:p w14:paraId="02F8B05A" w14:textId="77777777" w:rsidR="004E7B6C" w:rsidRPr="007C0A99" w:rsidRDefault="004E7B6C" w:rsidP="004E7B6C">
      <w:pPr>
        <w:rPr>
          <w:sz w:val="24"/>
          <w:szCs w:val="24"/>
        </w:rPr>
      </w:pPr>
    </w:p>
    <w:p w14:paraId="19922BF0" w14:textId="77777777" w:rsidR="00F62C78" w:rsidRDefault="00F62C78" w:rsidP="004E7B6C">
      <w:pPr>
        <w:ind w:left="720" w:hanging="720"/>
        <w:rPr>
          <w:b/>
          <w:bCs/>
        </w:rPr>
      </w:pPr>
    </w:p>
    <w:p w14:paraId="17AC555B" w14:textId="77777777" w:rsidR="00F62C78" w:rsidRDefault="00F62C78" w:rsidP="004E7B6C">
      <w:pPr>
        <w:ind w:left="720" w:hanging="720"/>
        <w:rPr>
          <w:b/>
          <w:bCs/>
        </w:rPr>
      </w:pPr>
    </w:p>
    <w:p w14:paraId="49535342" w14:textId="77777777" w:rsidR="00F62C78" w:rsidRDefault="00F62C78" w:rsidP="004E7B6C">
      <w:pPr>
        <w:ind w:left="720" w:hanging="720"/>
        <w:rPr>
          <w:b/>
          <w:bCs/>
        </w:rPr>
      </w:pPr>
    </w:p>
    <w:p w14:paraId="1CADE498" w14:textId="77777777" w:rsidR="00F62C78" w:rsidRDefault="00F62C78" w:rsidP="004E7B6C">
      <w:pPr>
        <w:ind w:left="720" w:hanging="720"/>
        <w:rPr>
          <w:b/>
          <w:bCs/>
        </w:rPr>
      </w:pPr>
    </w:p>
    <w:p w14:paraId="562757FC" w14:textId="77777777" w:rsidR="00F62C78" w:rsidRDefault="00F62C78" w:rsidP="004E7B6C">
      <w:pPr>
        <w:ind w:left="720" w:hanging="720"/>
        <w:rPr>
          <w:b/>
          <w:bCs/>
        </w:rPr>
      </w:pPr>
    </w:p>
    <w:p w14:paraId="3E67444D" w14:textId="77777777" w:rsidR="00F62C78" w:rsidRDefault="00F62C78" w:rsidP="004E7B6C">
      <w:pPr>
        <w:ind w:left="720" w:hanging="720"/>
        <w:rPr>
          <w:b/>
          <w:bCs/>
        </w:rPr>
      </w:pPr>
    </w:p>
    <w:p w14:paraId="1AB40B14" w14:textId="77777777" w:rsidR="00F62C78" w:rsidRDefault="00F62C78" w:rsidP="004E7B6C">
      <w:pPr>
        <w:ind w:left="720" w:hanging="720"/>
        <w:rPr>
          <w:b/>
          <w:bCs/>
        </w:rPr>
      </w:pPr>
    </w:p>
    <w:p w14:paraId="0819AE39" w14:textId="77777777" w:rsidR="00F62C78" w:rsidRDefault="00F62C78" w:rsidP="004E7B6C">
      <w:pPr>
        <w:ind w:left="720" w:hanging="720"/>
        <w:rPr>
          <w:b/>
          <w:bCs/>
        </w:rPr>
      </w:pPr>
    </w:p>
    <w:p w14:paraId="5C3D7DC6" w14:textId="77777777" w:rsidR="00F62C78" w:rsidRDefault="00F62C78" w:rsidP="004E7B6C">
      <w:pPr>
        <w:ind w:left="720" w:hanging="720"/>
        <w:rPr>
          <w:b/>
          <w:bCs/>
        </w:rPr>
      </w:pPr>
    </w:p>
    <w:p w14:paraId="3E0EF031" w14:textId="77777777" w:rsidR="00F62C78" w:rsidRDefault="00F62C78" w:rsidP="004E7B6C">
      <w:pPr>
        <w:ind w:left="720" w:hanging="720"/>
        <w:rPr>
          <w:b/>
          <w:bCs/>
        </w:rPr>
      </w:pPr>
    </w:p>
    <w:p w14:paraId="5E216AC8" w14:textId="77777777" w:rsidR="00F62C78" w:rsidRDefault="00F62C78" w:rsidP="004E7B6C">
      <w:pPr>
        <w:ind w:left="720" w:hanging="720"/>
        <w:rPr>
          <w:b/>
          <w:bCs/>
        </w:rPr>
      </w:pPr>
    </w:p>
    <w:p w14:paraId="430A5279" w14:textId="77777777" w:rsidR="00F62C78" w:rsidRDefault="00F62C78" w:rsidP="004E7B6C">
      <w:pPr>
        <w:ind w:left="720" w:hanging="720"/>
        <w:rPr>
          <w:b/>
          <w:bCs/>
        </w:rPr>
      </w:pPr>
    </w:p>
    <w:p w14:paraId="7E0AC14C" w14:textId="77777777" w:rsidR="00F62C78" w:rsidRDefault="00F62C78" w:rsidP="004E7B6C">
      <w:pPr>
        <w:ind w:left="720" w:hanging="720"/>
        <w:rPr>
          <w:b/>
          <w:bCs/>
        </w:rPr>
      </w:pPr>
    </w:p>
    <w:p w14:paraId="7DA67C8A" w14:textId="77777777" w:rsidR="00F62C78" w:rsidRDefault="00F62C78" w:rsidP="004E7B6C">
      <w:pPr>
        <w:ind w:left="720" w:hanging="720"/>
        <w:rPr>
          <w:b/>
          <w:bCs/>
        </w:rPr>
      </w:pPr>
    </w:p>
    <w:p w14:paraId="7704A4C1" w14:textId="77777777" w:rsidR="00F62C78" w:rsidRDefault="00F62C78" w:rsidP="004E7B6C">
      <w:pPr>
        <w:ind w:left="720" w:hanging="720"/>
        <w:rPr>
          <w:b/>
          <w:bCs/>
        </w:rPr>
      </w:pPr>
    </w:p>
    <w:p w14:paraId="08316C3D" w14:textId="77777777" w:rsidR="00F62C78" w:rsidRDefault="00F62C78" w:rsidP="004E7B6C">
      <w:pPr>
        <w:ind w:left="720" w:hanging="720"/>
        <w:rPr>
          <w:b/>
          <w:bCs/>
        </w:rPr>
      </w:pPr>
    </w:p>
    <w:p w14:paraId="6B1217D4" w14:textId="77777777" w:rsidR="00F62C78" w:rsidRDefault="00F62C78" w:rsidP="004E7B6C">
      <w:pPr>
        <w:ind w:left="720" w:hanging="720"/>
        <w:rPr>
          <w:b/>
          <w:bCs/>
        </w:rPr>
      </w:pPr>
    </w:p>
    <w:p w14:paraId="30291EA5" w14:textId="77777777" w:rsidR="00F62C78" w:rsidRDefault="00F62C78" w:rsidP="004E7B6C">
      <w:pPr>
        <w:ind w:left="720" w:hanging="720"/>
        <w:rPr>
          <w:b/>
          <w:bCs/>
        </w:rPr>
      </w:pPr>
    </w:p>
    <w:p w14:paraId="348978E2" w14:textId="77777777" w:rsidR="00F62C78" w:rsidRDefault="00F62C78" w:rsidP="004E7B6C">
      <w:pPr>
        <w:ind w:left="720" w:hanging="720"/>
        <w:rPr>
          <w:b/>
          <w:bCs/>
        </w:rPr>
      </w:pPr>
    </w:p>
    <w:p w14:paraId="18EF40E2" w14:textId="77777777" w:rsidR="00F62C78" w:rsidRDefault="00F62C78" w:rsidP="004E7B6C">
      <w:pPr>
        <w:ind w:left="720" w:hanging="720"/>
        <w:rPr>
          <w:b/>
          <w:bCs/>
        </w:rPr>
      </w:pPr>
    </w:p>
    <w:p w14:paraId="2D98DC38" w14:textId="77777777" w:rsidR="00F62C78" w:rsidRDefault="00F62C78" w:rsidP="004E7B6C">
      <w:pPr>
        <w:ind w:left="720" w:hanging="720"/>
        <w:rPr>
          <w:b/>
          <w:bCs/>
        </w:rPr>
      </w:pPr>
    </w:p>
    <w:p w14:paraId="5C451A12" w14:textId="77777777" w:rsidR="00F62C78" w:rsidRDefault="00F62C78" w:rsidP="004E7B6C">
      <w:pPr>
        <w:ind w:left="720" w:hanging="720"/>
        <w:rPr>
          <w:b/>
          <w:bCs/>
        </w:rPr>
      </w:pPr>
    </w:p>
    <w:p w14:paraId="62061A8D" w14:textId="77777777" w:rsidR="00F62C78" w:rsidRDefault="00F62C78" w:rsidP="004E7B6C">
      <w:pPr>
        <w:ind w:left="720" w:hanging="720"/>
        <w:rPr>
          <w:b/>
          <w:bCs/>
        </w:rPr>
      </w:pPr>
    </w:p>
    <w:p w14:paraId="1F357049" w14:textId="77777777" w:rsidR="00F62C78" w:rsidRDefault="00F62C78" w:rsidP="004E7B6C">
      <w:pPr>
        <w:ind w:left="720" w:hanging="720"/>
        <w:rPr>
          <w:b/>
          <w:bCs/>
        </w:rPr>
      </w:pPr>
    </w:p>
    <w:p w14:paraId="60216AEC" w14:textId="77777777" w:rsidR="00F62C78" w:rsidRDefault="00F62C78" w:rsidP="004E7B6C">
      <w:pPr>
        <w:ind w:left="720" w:hanging="720"/>
        <w:rPr>
          <w:b/>
          <w:bCs/>
        </w:rPr>
        <w:sectPr w:rsidR="00F62C78" w:rsidSect="00F62C78">
          <w:footnotePr>
            <w:numRestart w:val="eachSect"/>
          </w:footnotePr>
          <w:pgSz w:w="15840" w:h="12240" w:orient="landscape" w:code="1"/>
          <w:pgMar w:top="1440" w:right="720" w:bottom="1440" w:left="1440" w:header="720" w:footer="720" w:gutter="0"/>
          <w:cols w:space="720"/>
          <w:titlePg/>
          <w:docGrid w:linePitch="272"/>
        </w:sectPr>
      </w:pPr>
    </w:p>
    <w:p w14:paraId="7D0FC7BB" w14:textId="77777777" w:rsidR="004E7B6C" w:rsidRPr="00621E92" w:rsidRDefault="004E7B6C" w:rsidP="004E7B6C">
      <w:pPr>
        <w:ind w:left="720" w:hanging="720"/>
        <w:rPr>
          <w:sz w:val="24"/>
          <w:szCs w:val="24"/>
        </w:rPr>
      </w:pPr>
      <w:r w:rsidRPr="00621E92">
        <w:rPr>
          <w:b/>
          <w:bCs/>
          <w:sz w:val="24"/>
          <w:szCs w:val="24"/>
        </w:rPr>
        <w:t xml:space="preserve">13.  </w:t>
      </w:r>
      <w:r w:rsidRPr="00621E92">
        <w:rPr>
          <w:b/>
          <w:bCs/>
          <w:sz w:val="24"/>
          <w:szCs w:val="24"/>
        </w:rPr>
        <w:tab/>
        <w:t>Provide an estimate of the total annual cost burden to respondents or recordkeepers resulting from the collection of information.  (Do not include the cost of any hour burden shown in Items 12 and 14).</w:t>
      </w:r>
    </w:p>
    <w:p w14:paraId="616E55A1" w14:textId="77777777" w:rsidR="004E7B6C" w:rsidRPr="00621E92"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0D7F5B3" w14:textId="77777777" w:rsidR="004E7B6C" w:rsidRPr="00621E92"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621E92">
        <w:rPr>
          <w:b/>
          <w:bCs/>
          <w:sz w:val="24"/>
          <w:szCs w:val="24"/>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7F9C9AA" w14:textId="77777777" w:rsidR="004E7B6C" w:rsidRPr="00621E92"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4BA5F58" w14:textId="77777777" w:rsidR="004E7B6C" w:rsidRPr="00621E92" w:rsidRDefault="004E7B6C" w:rsidP="004E7B6C">
      <w:pPr>
        <w:numPr>
          <w:ilvl w:val="0"/>
          <w:numId w:val="3"/>
        </w:numPr>
        <w:autoSpaceDE w:val="0"/>
        <w:autoSpaceDN w:val="0"/>
        <w:adjustRightInd w:val="0"/>
        <w:rPr>
          <w:sz w:val="24"/>
          <w:szCs w:val="24"/>
        </w:rPr>
      </w:pPr>
      <w:r w:rsidRPr="00621E92">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621E92">
        <w:rPr>
          <w:sz w:val="24"/>
          <w:szCs w:val="24"/>
        </w:rPr>
        <w:t>.</w:t>
      </w:r>
    </w:p>
    <w:p w14:paraId="1CE86B9E" w14:textId="77777777" w:rsidR="004E7B6C" w:rsidRPr="00621E92"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B754C2A" w14:textId="77777777" w:rsidR="004E7B6C" w:rsidRPr="00621E92" w:rsidRDefault="004E7B6C" w:rsidP="004E7B6C">
      <w:pPr>
        <w:numPr>
          <w:ilvl w:val="0"/>
          <w:numId w:val="3"/>
        </w:numPr>
        <w:autoSpaceDE w:val="0"/>
        <w:autoSpaceDN w:val="0"/>
        <w:adjustRightInd w:val="0"/>
        <w:rPr>
          <w:sz w:val="24"/>
          <w:szCs w:val="24"/>
        </w:rPr>
      </w:pPr>
      <w:r w:rsidRPr="00621E92">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DF7B0D5"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E9D2" w14:textId="77777777" w:rsidR="004E7B6C" w:rsidRPr="007C0A99" w:rsidRDefault="004E7B6C" w:rsidP="004E7B6C">
      <w:pPr>
        <w:rPr>
          <w:b/>
          <w:sz w:val="24"/>
          <w:szCs w:val="24"/>
        </w:rPr>
      </w:pPr>
      <w:r w:rsidRPr="007C0A99">
        <w:rPr>
          <w:b/>
          <w:sz w:val="24"/>
          <w:szCs w:val="24"/>
        </w:rPr>
        <w:t>Operation and Maintenance Cost</w:t>
      </w:r>
    </w:p>
    <w:p w14:paraId="3BE1DC4E" w14:textId="77777777" w:rsidR="004E7B6C" w:rsidRPr="007C0A99" w:rsidRDefault="004E7B6C" w:rsidP="004E7B6C">
      <w:pPr>
        <w:rPr>
          <w:sz w:val="24"/>
          <w:szCs w:val="24"/>
        </w:rPr>
      </w:pPr>
    </w:p>
    <w:p w14:paraId="62CD6CF5" w14:textId="77777777" w:rsidR="00621E92" w:rsidRDefault="004E7B6C" w:rsidP="004E7B6C">
      <w:pPr>
        <w:rPr>
          <w:sz w:val="24"/>
          <w:szCs w:val="24"/>
        </w:rPr>
      </w:pPr>
      <w:r w:rsidRPr="007C0A99">
        <w:rPr>
          <w:sz w:val="24"/>
          <w:szCs w:val="24"/>
        </w:rPr>
        <w:t>This ICR assumes that the cost of a medical examination required by the Standard is about $</w:t>
      </w:r>
      <w:r w:rsidR="00FB54D5">
        <w:rPr>
          <w:sz w:val="24"/>
          <w:szCs w:val="24"/>
        </w:rPr>
        <w:t>208</w:t>
      </w:r>
      <w:r w:rsidR="00CD6A46">
        <w:rPr>
          <w:sz w:val="24"/>
          <w:szCs w:val="24"/>
        </w:rPr>
        <w:t>.</w:t>
      </w:r>
      <w:r w:rsidRPr="007C0A99">
        <w:rPr>
          <w:sz w:val="24"/>
          <w:szCs w:val="24"/>
        </w:rPr>
        <w:t xml:space="preserve"> </w:t>
      </w:r>
      <w:r>
        <w:rPr>
          <w:sz w:val="24"/>
          <w:szCs w:val="24"/>
        </w:rPr>
        <w:t>T</w:t>
      </w:r>
      <w:r w:rsidRPr="007C0A99">
        <w:rPr>
          <w:sz w:val="24"/>
          <w:szCs w:val="24"/>
        </w:rPr>
        <w:t>his cost includes the medical history and physical examination ($</w:t>
      </w:r>
      <w:r w:rsidR="00195420">
        <w:rPr>
          <w:sz w:val="24"/>
          <w:szCs w:val="24"/>
        </w:rPr>
        <w:t>60</w:t>
      </w:r>
      <w:r w:rsidRPr="007C0A99">
        <w:rPr>
          <w:sz w:val="24"/>
          <w:szCs w:val="24"/>
        </w:rPr>
        <w:t>), a chest X-ray ($</w:t>
      </w:r>
      <w:r w:rsidR="00195420">
        <w:rPr>
          <w:sz w:val="24"/>
          <w:szCs w:val="24"/>
        </w:rPr>
        <w:t>109</w:t>
      </w:r>
      <w:r w:rsidRPr="007C0A99">
        <w:rPr>
          <w:sz w:val="24"/>
          <w:szCs w:val="24"/>
        </w:rPr>
        <w:t>), and a pulmonary-function test ($</w:t>
      </w:r>
      <w:r w:rsidR="00195420">
        <w:rPr>
          <w:sz w:val="24"/>
          <w:szCs w:val="24"/>
        </w:rPr>
        <w:t>39</w:t>
      </w:r>
      <w:r w:rsidRPr="007C0A99">
        <w:rPr>
          <w:sz w:val="24"/>
          <w:szCs w:val="24"/>
        </w:rPr>
        <w:t>).</w:t>
      </w:r>
      <w:r w:rsidRPr="007C0A99">
        <w:rPr>
          <w:rStyle w:val="FootnoteReference"/>
          <w:vertAlign w:val="superscript"/>
        </w:rPr>
        <w:footnoteReference w:id="17"/>
      </w:r>
      <w:r w:rsidRPr="007C0A99">
        <w:rPr>
          <w:sz w:val="24"/>
          <w:szCs w:val="24"/>
        </w:rPr>
        <w:t xml:space="preserve"> Additionally, the cost for an OSHA-accredited laboratory to analyze a sample of airborne is estimated to be about $</w:t>
      </w:r>
      <w:r w:rsidR="00195420">
        <w:rPr>
          <w:sz w:val="24"/>
          <w:szCs w:val="24"/>
        </w:rPr>
        <w:t>32</w:t>
      </w:r>
      <w:r w:rsidRPr="007C0A99">
        <w:rPr>
          <w:sz w:val="24"/>
          <w:szCs w:val="24"/>
        </w:rPr>
        <w:t>.</w:t>
      </w:r>
      <w:r w:rsidRPr="007C0A99">
        <w:rPr>
          <w:rStyle w:val="FootnoteReference"/>
          <w:vertAlign w:val="superscript"/>
        </w:rPr>
        <w:footnoteReference w:id="18"/>
      </w:r>
      <w:r w:rsidRPr="007C0A99">
        <w:rPr>
          <w:sz w:val="24"/>
          <w:szCs w:val="24"/>
        </w:rPr>
        <w:t xml:space="preserve"> </w:t>
      </w:r>
    </w:p>
    <w:p w14:paraId="7DD9DDEC" w14:textId="77777777" w:rsidR="004E7B6C" w:rsidRPr="007C0A99" w:rsidRDefault="004E7B6C" w:rsidP="004E7B6C">
      <w:pPr>
        <w:rPr>
          <w:sz w:val="24"/>
          <w:szCs w:val="24"/>
        </w:rPr>
      </w:pPr>
      <w:r w:rsidRPr="007C0A99">
        <w:rPr>
          <w:sz w:val="24"/>
          <w:szCs w:val="24"/>
        </w:rPr>
        <w:t>From these determinations (described below), the Agency estimates that the total capital cost of t</w:t>
      </w:r>
      <w:r w:rsidR="00EF3754">
        <w:rPr>
          <w:sz w:val="24"/>
          <w:szCs w:val="24"/>
        </w:rPr>
        <w:t xml:space="preserve">hese requirements each year is </w:t>
      </w:r>
      <w:r w:rsidR="00BE7926">
        <w:rPr>
          <w:sz w:val="24"/>
          <w:szCs w:val="24"/>
        </w:rPr>
        <w:t>$</w:t>
      </w:r>
      <w:r w:rsidR="00450378">
        <w:rPr>
          <w:sz w:val="24"/>
          <w:szCs w:val="24"/>
        </w:rPr>
        <w:t>216,416</w:t>
      </w:r>
      <w:r w:rsidR="00BE7926">
        <w:rPr>
          <w:sz w:val="24"/>
          <w:szCs w:val="24"/>
        </w:rPr>
        <w:t xml:space="preserve">. </w:t>
      </w:r>
      <w:r w:rsidRPr="007C0A99">
        <w:rPr>
          <w:sz w:val="24"/>
          <w:szCs w:val="24"/>
        </w:rPr>
        <w:t xml:space="preserve"> This total consists of $</w:t>
      </w:r>
      <w:r w:rsidR="00497860">
        <w:rPr>
          <w:sz w:val="24"/>
          <w:szCs w:val="24"/>
        </w:rPr>
        <w:t>3</w:t>
      </w:r>
      <w:r w:rsidR="000331B8">
        <w:rPr>
          <w:sz w:val="24"/>
          <w:szCs w:val="24"/>
        </w:rPr>
        <w:t>2</w:t>
      </w:r>
      <w:r w:rsidR="00497860">
        <w:rPr>
          <w:sz w:val="24"/>
          <w:szCs w:val="24"/>
        </w:rPr>
        <w:t>,</w:t>
      </w:r>
      <w:r w:rsidR="000331B8">
        <w:rPr>
          <w:sz w:val="24"/>
          <w:szCs w:val="24"/>
        </w:rPr>
        <w:t>960</w:t>
      </w:r>
      <w:r w:rsidR="006374CF">
        <w:rPr>
          <w:sz w:val="24"/>
          <w:szCs w:val="24"/>
        </w:rPr>
        <w:t xml:space="preserve"> </w:t>
      </w:r>
      <w:r w:rsidR="006374CF" w:rsidRPr="007C0A99">
        <w:rPr>
          <w:sz w:val="24"/>
          <w:szCs w:val="24"/>
        </w:rPr>
        <w:t>for</w:t>
      </w:r>
      <w:r w:rsidRPr="007C0A99">
        <w:rPr>
          <w:sz w:val="24"/>
          <w:szCs w:val="24"/>
        </w:rPr>
        <w:t xml:space="preserve"> analyzing exposure-monitoring samples, and $</w:t>
      </w:r>
      <w:r w:rsidR="00497860">
        <w:rPr>
          <w:sz w:val="24"/>
          <w:szCs w:val="24"/>
        </w:rPr>
        <w:t xml:space="preserve">183,456 </w:t>
      </w:r>
      <w:r w:rsidR="006374CF" w:rsidRPr="007C0A99">
        <w:rPr>
          <w:sz w:val="24"/>
          <w:szCs w:val="24"/>
        </w:rPr>
        <w:t>to</w:t>
      </w:r>
      <w:r w:rsidRPr="007C0A99">
        <w:rPr>
          <w:sz w:val="24"/>
          <w:szCs w:val="24"/>
        </w:rPr>
        <w:t xml:space="preserve"> administer medical examinations.</w:t>
      </w:r>
    </w:p>
    <w:p w14:paraId="2A23AEA8" w14:textId="77777777" w:rsidR="004E7B6C" w:rsidRPr="007C0A99" w:rsidRDefault="004E7B6C" w:rsidP="004E7B6C">
      <w:pPr>
        <w:rPr>
          <w:b/>
          <w:bCs/>
          <w:sz w:val="24"/>
          <w:szCs w:val="24"/>
        </w:rPr>
      </w:pPr>
    </w:p>
    <w:p w14:paraId="35F029B1" w14:textId="77777777" w:rsidR="004E7B6C" w:rsidRPr="007C0A99" w:rsidRDefault="004E7B6C" w:rsidP="004E7B6C">
      <w:pPr>
        <w:rPr>
          <w:b/>
          <w:bCs/>
          <w:sz w:val="24"/>
          <w:szCs w:val="24"/>
        </w:rPr>
      </w:pPr>
      <w:r w:rsidRPr="007C0A99">
        <w:rPr>
          <w:b/>
          <w:bCs/>
          <w:sz w:val="24"/>
          <w:szCs w:val="24"/>
        </w:rPr>
        <w:t>Exposure monitoring (§1910.1045(e))</w:t>
      </w:r>
    </w:p>
    <w:p w14:paraId="597C29CA" w14:textId="77777777" w:rsidR="004E7B6C" w:rsidRPr="007C0A99" w:rsidRDefault="004E7B6C" w:rsidP="004E7B6C">
      <w:pPr>
        <w:rPr>
          <w:b/>
          <w:bCs/>
          <w:sz w:val="24"/>
          <w:szCs w:val="24"/>
        </w:rPr>
      </w:pPr>
    </w:p>
    <w:p w14:paraId="0B5C16F5" w14:textId="77777777" w:rsidR="004E7B6C" w:rsidRPr="007C0A99" w:rsidRDefault="004E7B6C" w:rsidP="004E7B6C">
      <w:pPr>
        <w:rPr>
          <w:sz w:val="24"/>
          <w:szCs w:val="24"/>
        </w:rPr>
      </w:pPr>
      <w:r w:rsidRPr="007C0A99">
        <w:rPr>
          <w:sz w:val="24"/>
          <w:szCs w:val="24"/>
        </w:rPr>
        <w:t>Based on the determination that</w:t>
      </w:r>
      <w:r w:rsidR="00602EA7">
        <w:rPr>
          <w:sz w:val="24"/>
          <w:szCs w:val="24"/>
        </w:rPr>
        <w:t xml:space="preserve"> employers will take </w:t>
      </w:r>
      <w:r w:rsidR="000331B8">
        <w:rPr>
          <w:sz w:val="24"/>
          <w:szCs w:val="24"/>
        </w:rPr>
        <w:t>1030</w:t>
      </w:r>
      <w:r w:rsidR="00464B65">
        <w:rPr>
          <w:sz w:val="24"/>
          <w:szCs w:val="24"/>
        </w:rPr>
        <w:t xml:space="preserve"> </w:t>
      </w:r>
      <w:r w:rsidR="00602EA7">
        <w:rPr>
          <w:sz w:val="24"/>
          <w:szCs w:val="24"/>
        </w:rPr>
        <w:t xml:space="preserve">monitoring </w:t>
      </w:r>
      <w:r w:rsidR="006374CF">
        <w:rPr>
          <w:sz w:val="24"/>
          <w:szCs w:val="24"/>
        </w:rPr>
        <w:t>sampler</w:t>
      </w:r>
      <w:r w:rsidR="006374CF" w:rsidRPr="007C0A99">
        <w:rPr>
          <w:sz w:val="24"/>
          <w:szCs w:val="24"/>
        </w:rPr>
        <w:t>s</w:t>
      </w:r>
      <w:r w:rsidRPr="007C0A99">
        <w:rPr>
          <w:sz w:val="24"/>
          <w:szCs w:val="24"/>
        </w:rPr>
        <w:t>,</w:t>
      </w:r>
      <w:r w:rsidRPr="007C0A99">
        <w:rPr>
          <w:rStyle w:val="FootnoteReference"/>
          <w:vertAlign w:val="superscript"/>
        </w:rPr>
        <w:footnoteReference w:id="19"/>
      </w:r>
      <w:r w:rsidRPr="007C0A99">
        <w:rPr>
          <w:sz w:val="24"/>
          <w:szCs w:val="24"/>
        </w:rPr>
        <w:t xml:space="preserve"> the annual capital cost for analyzing these exposure monitoring samples is:</w:t>
      </w:r>
    </w:p>
    <w:p w14:paraId="66E9700C" w14:textId="77777777" w:rsidR="004E7B6C" w:rsidRPr="007C0A99" w:rsidRDefault="004E7B6C" w:rsidP="004E7B6C">
      <w:pPr>
        <w:rPr>
          <w:sz w:val="24"/>
          <w:szCs w:val="24"/>
        </w:rPr>
      </w:pPr>
    </w:p>
    <w:p w14:paraId="247C5B4C" w14:textId="77777777" w:rsidR="004E7B6C" w:rsidRPr="007C0A99"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Pr="007C0A99">
        <w:rPr>
          <w:sz w:val="24"/>
          <w:szCs w:val="24"/>
        </w:rPr>
        <w:tab/>
      </w:r>
      <w:r w:rsidR="00462691">
        <w:rPr>
          <w:sz w:val="24"/>
          <w:szCs w:val="24"/>
        </w:rPr>
        <w:t>1,0</w:t>
      </w:r>
      <w:r w:rsidR="00F52002">
        <w:rPr>
          <w:sz w:val="24"/>
          <w:szCs w:val="24"/>
        </w:rPr>
        <w:t>30</w:t>
      </w:r>
      <w:r w:rsidR="00464B65" w:rsidRPr="007C0A99">
        <w:rPr>
          <w:sz w:val="24"/>
          <w:szCs w:val="24"/>
        </w:rPr>
        <w:t xml:space="preserve"> </w:t>
      </w:r>
      <w:r w:rsidRPr="007C0A99">
        <w:rPr>
          <w:sz w:val="24"/>
          <w:szCs w:val="24"/>
        </w:rPr>
        <w:t xml:space="preserve">samples </w:t>
      </w:r>
      <w:r w:rsidRPr="007C0A99">
        <w:rPr>
          <w:bCs/>
          <w:sz w:val="24"/>
          <w:szCs w:val="24"/>
        </w:rPr>
        <w:t xml:space="preserve">× </w:t>
      </w:r>
      <w:r w:rsidRPr="007C0A99">
        <w:rPr>
          <w:sz w:val="24"/>
          <w:szCs w:val="24"/>
        </w:rPr>
        <w:t>$</w:t>
      </w:r>
      <w:r>
        <w:rPr>
          <w:sz w:val="24"/>
          <w:szCs w:val="24"/>
        </w:rPr>
        <w:t>3</w:t>
      </w:r>
      <w:r w:rsidR="00FB54D5">
        <w:rPr>
          <w:sz w:val="24"/>
          <w:szCs w:val="24"/>
        </w:rPr>
        <w:t>2</w:t>
      </w:r>
      <w:r w:rsidRPr="007C0A99">
        <w:rPr>
          <w:sz w:val="24"/>
          <w:szCs w:val="24"/>
        </w:rPr>
        <w:t xml:space="preserve"> = $</w:t>
      </w:r>
      <w:r w:rsidR="00462691">
        <w:rPr>
          <w:sz w:val="24"/>
          <w:szCs w:val="24"/>
        </w:rPr>
        <w:t>3</w:t>
      </w:r>
      <w:r w:rsidR="000331B8">
        <w:rPr>
          <w:sz w:val="24"/>
          <w:szCs w:val="24"/>
        </w:rPr>
        <w:t>2</w:t>
      </w:r>
      <w:r w:rsidR="00462691">
        <w:rPr>
          <w:sz w:val="24"/>
          <w:szCs w:val="24"/>
        </w:rPr>
        <w:t>,</w:t>
      </w:r>
      <w:r w:rsidR="000331B8">
        <w:rPr>
          <w:sz w:val="24"/>
          <w:szCs w:val="24"/>
        </w:rPr>
        <w:t>960</w:t>
      </w:r>
      <w:r w:rsidR="00190AFB">
        <w:rPr>
          <w:sz w:val="24"/>
          <w:szCs w:val="24"/>
        </w:rPr>
        <w:t xml:space="preserve"> </w:t>
      </w:r>
    </w:p>
    <w:p w14:paraId="51C72B67" w14:textId="77777777" w:rsidR="004E7B6C" w:rsidRPr="007C0A99" w:rsidRDefault="004E7B6C" w:rsidP="004E7B6C">
      <w:pPr>
        <w:rPr>
          <w:b/>
          <w:bCs/>
          <w:sz w:val="24"/>
          <w:szCs w:val="24"/>
        </w:rPr>
      </w:pPr>
    </w:p>
    <w:p w14:paraId="60D9027B" w14:textId="77777777" w:rsidR="004E7B6C" w:rsidRPr="007C0A99" w:rsidRDefault="004E7B6C" w:rsidP="004E7B6C">
      <w:pPr>
        <w:rPr>
          <w:sz w:val="24"/>
          <w:szCs w:val="24"/>
        </w:rPr>
      </w:pPr>
      <w:r w:rsidRPr="007C0A99">
        <w:rPr>
          <w:sz w:val="24"/>
          <w:szCs w:val="24"/>
        </w:rPr>
        <w:t xml:space="preserve">With </w:t>
      </w:r>
      <w:r w:rsidR="00F52002">
        <w:rPr>
          <w:sz w:val="24"/>
          <w:szCs w:val="24"/>
        </w:rPr>
        <w:t>882</w:t>
      </w:r>
      <w:r w:rsidR="00464B65" w:rsidRPr="007C0A99">
        <w:rPr>
          <w:sz w:val="24"/>
          <w:szCs w:val="24"/>
        </w:rPr>
        <w:t xml:space="preserve"> </w:t>
      </w:r>
      <w:r w:rsidRPr="007C0A99">
        <w:rPr>
          <w:sz w:val="24"/>
          <w:szCs w:val="24"/>
        </w:rPr>
        <w:t xml:space="preserve">medical examinations administered annually for </w:t>
      </w:r>
      <w:r>
        <w:rPr>
          <w:sz w:val="24"/>
          <w:szCs w:val="24"/>
        </w:rPr>
        <w:t>worker</w:t>
      </w:r>
      <w:r w:rsidRPr="007C0A99">
        <w:rPr>
          <w:sz w:val="24"/>
          <w:szCs w:val="24"/>
        </w:rPr>
        <w:t>s covered by the Standard,</w:t>
      </w:r>
      <w:r w:rsidRPr="007C0A99">
        <w:rPr>
          <w:rStyle w:val="FootnoteReference"/>
          <w:vertAlign w:val="superscript"/>
        </w:rPr>
        <w:footnoteReference w:id="20"/>
      </w:r>
      <w:r w:rsidRPr="007C0A99">
        <w:rPr>
          <w:sz w:val="24"/>
          <w:szCs w:val="24"/>
        </w:rPr>
        <w:t xml:space="preserve"> the capital cost of the medical examination burden each year:</w:t>
      </w:r>
    </w:p>
    <w:p w14:paraId="00411063" w14:textId="77777777" w:rsidR="004E7B6C" w:rsidRPr="007C0A99" w:rsidRDefault="004E7B6C" w:rsidP="004E7B6C">
      <w:pPr>
        <w:rPr>
          <w:sz w:val="24"/>
          <w:szCs w:val="24"/>
        </w:rPr>
      </w:pPr>
    </w:p>
    <w:p w14:paraId="5B1E686D" w14:textId="77777777" w:rsidR="004E7B6C"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Pr="007C0A99">
        <w:rPr>
          <w:sz w:val="24"/>
          <w:szCs w:val="24"/>
        </w:rPr>
        <w:tab/>
      </w:r>
      <w:r w:rsidR="004570D9">
        <w:rPr>
          <w:sz w:val="24"/>
          <w:szCs w:val="24"/>
        </w:rPr>
        <w:t>882</w:t>
      </w:r>
      <w:r w:rsidR="00464B65" w:rsidRPr="007C0A99">
        <w:rPr>
          <w:sz w:val="24"/>
          <w:szCs w:val="24"/>
        </w:rPr>
        <w:t xml:space="preserve"> </w:t>
      </w:r>
      <w:r w:rsidRPr="007C0A99">
        <w:rPr>
          <w:sz w:val="24"/>
          <w:szCs w:val="24"/>
        </w:rPr>
        <w:t xml:space="preserve">examinations </w:t>
      </w:r>
      <w:r w:rsidRPr="007C0A99">
        <w:rPr>
          <w:bCs/>
          <w:sz w:val="24"/>
          <w:szCs w:val="24"/>
        </w:rPr>
        <w:t xml:space="preserve">× </w:t>
      </w:r>
      <w:r w:rsidRPr="007C0A99">
        <w:rPr>
          <w:sz w:val="24"/>
          <w:szCs w:val="24"/>
        </w:rPr>
        <w:t>$</w:t>
      </w:r>
      <w:r w:rsidR="00875299">
        <w:rPr>
          <w:sz w:val="24"/>
          <w:szCs w:val="24"/>
        </w:rPr>
        <w:t>208</w:t>
      </w:r>
      <w:r w:rsidR="003C4BBC">
        <w:rPr>
          <w:sz w:val="24"/>
          <w:szCs w:val="24"/>
        </w:rPr>
        <w:t xml:space="preserve"> </w:t>
      </w:r>
      <w:r w:rsidRPr="007C0A99">
        <w:rPr>
          <w:sz w:val="24"/>
          <w:szCs w:val="24"/>
        </w:rPr>
        <w:t>= $</w:t>
      </w:r>
      <w:r w:rsidR="00875299">
        <w:rPr>
          <w:sz w:val="24"/>
          <w:szCs w:val="24"/>
        </w:rPr>
        <w:t>183,456</w:t>
      </w:r>
    </w:p>
    <w:p w14:paraId="3898FBDC" w14:textId="77777777" w:rsidR="00BE4E7A" w:rsidRDefault="00BE4E7A" w:rsidP="004E7B6C">
      <w:pPr>
        <w:ind w:firstLine="720"/>
        <w:rPr>
          <w:sz w:val="24"/>
          <w:szCs w:val="24"/>
        </w:rPr>
      </w:pPr>
    </w:p>
    <w:p w14:paraId="6002FC1D" w14:textId="77777777" w:rsidR="00BE4E7A" w:rsidRDefault="00BE4E7A" w:rsidP="000331B8">
      <w:pPr>
        <w:ind w:firstLine="720"/>
        <w:rPr>
          <w:sz w:val="24"/>
          <w:szCs w:val="24"/>
        </w:rPr>
      </w:pPr>
      <w:r w:rsidRPr="00942791">
        <w:rPr>
          <w:b/>
          <w:sz w:val="24"/>
          <w:szCs w:val="24"/>
        </w:rPr>
        <w:t>Total cost</w:t>
      </w:r>
      <w:r>
        <w:rPr>
          <w:sz w:val="24"/>
          <w:szCs w:val="24"/>
        </w:rPr>
        <w:t xml:space="preserve"> is $</w:t>
      </w:r>
      <w:r w:rsidR="00462691">
        <w:rPr>
          <w:sz w:val="24"/>
          <w:szCs w:val="24"/>
        </w:rPr>
        <w:t>3</w:t>
      </w:r>
      <w:r w:rsidR="000331B8">
        <w:rPr>
          <w:sz w:val="24"/>
          <w:szCs w:val="24"/>
        </w:rPr>
        <w:t>2</w:t>
      </w:r>
      <w:r w:rsidR="00462691">
        <w:rPr>
          <w:sz w:val="24"/>
          <w:szCs w:val="24"/>
        </w:rPr>
        <w:t>,</w:t>
      </w:r>
      <w:r w:rsidR="000331B8">
        <w:rPr>
          <w:sz w:val="24"/>
          <w:szCs w:val="24"/>
        </w:rPr>
        <w:t>960</w:t>
      </w:r>
      <w:r>
        <w:rPr>
          <w:sz w:val="24"/>
          <w:szCs w:val="24"/>
        </w:rPr>
        <w:t>+ $</w:t>
      </w:r>
      <w:r w:rsidR="002F3BC3">
        <w:rPr>
          <w:sz w:val="24"/>
          <w:szCs w:val="24"/>
        </w:rPr>
        <w:t>183,456</w:t>
      </w:r>
      <w:r>
        <w:rPr>
          <w:sz w:val="24"/>
          <w:szCs w:val="24"/>
        </w:rPr>
        <w:t xml:space="preserve"> = $</w:t>
      </w:r>
      <w:r w:rsidR="002F3BC3">
        <w:rPr>
          <w:sz w:val="24"/>
          <w:szCs w:val="24"/>
        </w:rPr>
        <w:t>21</w:t>
      </w:r>
      <w:r w:rsidR="000331B8">
        <w:rPr>
          <w:sz w:val="24"/>
          <w:szCs w:val="24"/>
        </w:rPr>
        <w:t>6</w:t>
      </w:r>
      <w:r w:rsidR="002F3BC3">
        <w:rPr>
          <w:sz w:val="24"/>
          <w:szCs w:val="24"/>
        </w:rPr>
        <w:t>,4</w:t>
      </w:r>
      <w:r w:rsidR="000331B8">
        <w:rPr>
          <w:sz w:val="24"/>
          <w:szCs w:val="24"/>
        </w:rPr>
        <w:t>16</w:t>
      </w:r>
    </w:p>
    <w:p w14:paraId="6D8ED287" w14:textId="77777777" w:rsidR="00C47814" w:rsidRDefault="00C47814" w:rsidP="00942791">
      <w:pPr>
        <w:rPr>
          <w:sz w:val="24"/>
          <w:szCs w:val="24"/>
        </w:rPr>
      </w:pPr>
    </w:p>
    <w:p w14:paraId="1B2F77C3" w14:textId="77777777" w:rsidR="004E7B6C" w:rsidRPr="00621E92" w:rsidRDefault="004E7B6C" w:rsidP="004E7B6C">
      <w:pPr>
        <w:ind w:left="720" w:hanging="720"/>
        <w:rPr>
          <w:sz w:val="24"/>
          <w:szCs w:val="24"/>
        </w:rPr>
      </w:pPr>
      <w:r w:rsidRPr="00621E92">
        <w:rPr>
          <w:b/>
          <w:bCs/>
          <w:sz w:val="24"/>
          <w:szCs w:val="24"/>
        </w:rPr>
        <w:t xml:space="preserve">14.  </w:t>
      </w:r>
      <w:r w:rsidRPr="00621E92">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621E92">
        <w:rPr>
          <w:sz w:val="24"/>
          <w:szCs w:val="24"/>
        </w:rPr>
        <w:t>.</w:t>
      </w:r>
    </w:p>
    <w:p w14:paraId="07122AE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14:paraId="5F0519E3" w14:textId="77777777" w:rsidR="00A174AD" w:rsidRPr="00A174AD" w:rsidRDefault="00A174AD" w:rsidP="00A17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A174AD">
        <w:rPr>
          <w:sz w:val="24"/>
          <w:szCs w:val="24"/>
        </w:rPr>
        <w:t>There is no cost to the Federal Government associated with this information collection request.</w:t>
      </w:r>
    </w:p>
    <w:p w14:paraId="61BF1339"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5151E9" w14:textId="77777777" w:rsidR="004E7B6C" w:rsidRPr="00621E92" w:rsidRDefault="004E7B6C" w:rsidP="004E7B6C">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0"/>
        <w:rPr>
          <w:b/>
          <w:bCs/>
          <w:sz w:val="24"/>
          <w:szCs w:val="24"/>
        </w:rPr>
      </w:pPr>
      <w:r w:rsidRPr="00621E92">
        <w:rPr>
          <w:b/>
          <w:bCs/>
          <w:sz w:val="24"/>
          <w:szCs w:val="24"/>
        </w:rPr>
        <w:t>Explain the reasons for any program changes or adjustments.</w:t>
      </w:r>
    </w:p>
    <w:p w14:paraId="1CC0608A" w14:textId="77777777" w:rsidR="004E7B6C"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1B446294" w14:textId="77777777" w:rsidR="00BE4E7A" w:rsidRDefault="004E7B6C" w:rsidP="00E6411B">
      <w:pPr>
        <w:pStyle w:val="ListParagraph"/>
        <w:rPr>
          <w:rFonts w:ascii="Times New Roman" w:hAnsi="Times New Roman"/>
          <w:sz w:val="24"/>
          <w:szCs w:val="24"/>
        </w:rPr>
      </w:pPr>
      <w:r w:rsidRPr="00E6411B">
        <w:rPr>
          <w:rFonts w:ascii="Times New Roman" w:hAnsi="Times New Roman"/>
          <w:sz w:val="24"/>
          <w:szCs w:val="24"/>
        </w:rPr>
        <w:t xml:space="preserve">There is an adjustment </w:t>
      </w:r>
      <w:r w:rsidR="00684DE0" w:rsidRPr="00AA4F54">
        <w:rPr>
          <w:rFonts w:ascii="Times New Roman" w:hAnsi="Times New Roman"/>
          <w:sz w:val="24"/>
          <w:szCs w:val="24"/>
        </w:rPr>
        <w:t xml:space="preserve">increase </w:t>
      </w:r>
      <w:r w:rsidRPr="00AA4F54">
        <w:rPr>
          <w:rFonts w:ascii="Times New Roman" w:hAnsi="Times New Roman"/>
          <w:sz w:val="24"/>
          <w:szCs w:val="24"/>
        </w:rPr>
        <w:t>in the burde</w:t>
      </w:r>
      <w:r w:rsidR="00F43ADA" w:rsidRPr="00AA4F54">
        <w:rPr>
          <w:rFonts w:ascii="Times New Roman" w:hAnsi="Times New Roman"/>
          <w:sz w:val="24"/>
          <w:szCs w:val="24"/>
        </w:rPr>
        <w:t xml:space="preserve">n hour total from </w:t>
      </w:r>
      <w:r w:rsidR="00642F08" w:rsidRPr="00AA4F54">
        <w:rPr>
          <w:rFonts w:ascii="Times New Roman" w:hAnsi="Times New Roman"/>
          <w:sz w:val="24"/>
          <w:szCs w:val="24"/>
        </w:rPr>
        <w:t>to 1,999</w:t>
      </w:r>
      <w:r w:rsidR="002132EF" w:rsidRPr="00AA4F54">
        <w:rPr>
          <w:rFonts w:ascii="Times New Roman" w:hAnsi="Times New Roman"/>
          <w:sz w:val="24"/>
          <w:szCs w:val="24"/>
        </w:rPr>
        <w:t xml:space="preserve"> to 2,754</w:t>
      </w:r>
      <w:r w:rsidR="00E6411B" w:rsidRPr="00AA4F54">
        <w:rPr>
          <w:rFonts w:ascii="Times New Roman" w:hAnsi="Times New Roman"/>
          <w:sz w:val="24"/>
          <w:szCs w:val="24"/>
        </w:rPr>
        <w:t xml:space="preserve"> </w:t>
      </w:r>
      <w:r w:rsidR="00F43ADA" w:rsidRPr="00AA4F54">
        <w:rPr>
          <w:rFonts w:ascii="Times New Roman" w:hAnsi="Times New Roman"/>
          <w:sz w:val="24"/>
          <w:szCs w:val="24"/>
        </w:rPr>
        <w:t xml:space="preserve">hours, a total </w:t>
      </w:r>
      <w:r w:rsidR="00684DE0" w:rsidRPr="00AA4F54">
        <w:rPr>
          <w:rFonts w:ascii="Times New Roman" w:hAnsi="Times New Roman"/>
          <w:sz w:val="24"/>
          <w:szCs w:val="24"/>
        </w:rPr>
        <w:t xml:space="preserve">increase </w:t>
      </w:r>
      <w:r w:rsidR="00F43ADA" w:rsidRPr="00AA4F54">
        <w:rPr>
          <w:rFonts w:ascii="Times New Roman" w:hAnsi="Times New Roman"/>
          <w:sz w:val="24"/>
          <w:szCs w:val="24"/>
        </w:rPr>
        <w:t xml:space="preserve">of </w:t>
      </w:r>
      <w:r w:rsidR="00642F08" w:rsidRPr="00AA4F54">
        <w:rPr>
          <w:rFonts w:ascii="Times New Roman" w:hAnsi="Times New Roman"/>
          <w:sz w:val="24"/>
          <w:szCs w:val="24"/>
        </w:rPr>
        <w:t>755</w:t>
      </w:r>
      <w:r w:rsidR="00E6411B" w:rsidRPr="00AA4F54">
        <w:rPr>
          <w:rFonts w:ascii="Times New Roman" w:hAnsi="Times New Roman"/>
          <w:sz w:val="24"/>
          <w:szCs w:val="24"/>
        </w:rPr>
        <w:t xml:space="preserve"> </w:t>
      </w:r>
      <w:r w:rsidRPr="00AA4F54">
        <w:rPr>
          <w:rFonts w:ascii="Times New Roman" w:hAnsi="Times New Roman"/>
          <w:sz w:val="24"/>
          <w:szCs w:val="24"/>
        </w:rPr>
        <w:t xml:space="preserve">hours. The </w:t>
      </w:r>
      <w:r w:rsidR="00E6411B" w:rsidRPr="00AA4F54">
        <w:rPr>
          <w:rFonts w:ascii="Times New Roman" w:hAnsi="Times New Roman"/>
          <w:sz w:val="24"/>
          <w:szCs w:val="24"/>
        </w:rPr>
        <w:t xml:space="preserve">increase </w:t>
      </w:r>
      <w:r w:rsidRPr="00AA4F54">
        <w:rPr>
          <w:rFonts w:ascii="Times New Roman" w:hAnsi="Times New Roman"/>
          <w:sz w:val="24"/>
          <w:szCs w:val="24"/>
        </w:rPr>
        <w:t>is due to</w:t>
      </w:r>
      <w:r w:rsidR="00E6411B" w:rsidRPr="00AA4F54">
        <w:rPr>
          <w:rFonts w:ascii="Times New Roman" w:hAnsi="Times New Roman"/>
          <w:sz w:val="24"/>
          <w:szCs w:val="24"/>
        </w:rPr>
        <w:t xml:space="preserve"> an ad</w:t>
      </w:r>
      <w:r w:rsidR="00684DE0" w:rsidRPr="00AA4F54">
        <w:rPr>
          <w:rFonts w:ascii="Times New Roman" w:hAnsi="Times New Roman"/>
          <w:sz w:val="24"/>
          <w:szCs w:val="24"/>
        </w:rPr>
        <w:t>justment</w:t>
      </w:r>
      <w:r w:rsidR="00B67F75" w:rsidRPr="00AA4F54">
        <w:rPr>
          <w:rFonts w:ascii="Times New Roman" w:hAnsi="Times New Roman"/>
          <w:sz w:val="24"/>
          <w:szCs w:val="24"/>
        </w:rPr>
        <w:t xml:space="preserve"> of</w:t>
      </w:r>
      <w:r w:rsidR="002132EF" w:rsidRPr="00AA4F54">
        <w:rPr>
          <w:rFonts w:ascii="Times New Roman" w:hAnsi="Times New Roman"/>
          <w:sz w:val="24"/>
          <w:szCs w:val="24"/>
        </w:rPr>
        <w:t xml:space="preserve"> establishments and workers that were identified for the ICR</w:t>
      </w:r>
      <w:r w:rsidR="002132EF">
        <w:rPr>
          <w:rFonts w:ascii="Times New Roman" w:hAnsi="Times New Roman"/>
          <w:sz w:val="24"/>
          <w:szCs w:val="24"/>
        </w:rPr>
        <w:t>.</w:t>
      </w:r>
      <w:r w:rsidR="00B67F75">
        <w:rPr>
          <w:rFonts w:ascii="Times New Roman" w:hAnsi="Times New Roman"/>
          <w:sz w:val="24"/>
          <w:szCs w:val="24"/>
        </w:rPr>
        <w:t xml:space="preserve"> </w:t>
      </w:r>
    </w:p>
    <w:p w14:paraId="29869671" w14:textId="77777777" w:rsidR="00BE4E7A" w:rsidRDefault="00BE4E7A" w:rsidP="00E6411B">
      <w:pPr>
        <w:pStyle w:val="ListParagraph"/>
        <w:rPr>
          <w:rFonts w:ascii="Times New Roman" w:hAnsi="Times New Roman"/>
          <w:sz w:val="24"/>
          <w:szCs w:val="24"/>
        </w:rPr>
      </w:pPr>
    </w:p>
    <w:p w14:paraId="2B463C40" w14:textId="77777777" w:rsidR="006F78F2" w:rsidRPr="00E6411B" w:rsidRDefault="006F78F2" w:rsidP="00E6411B">
      <w:pPr>
        <w:pStyle w:val="ListParagraph"/>
        <w:rPr>
          <w:rFonts w:ascii="Times New Roman" w:hAnsi="Times New Roman"/>
          <w:sz w:val="24"/>
          <w:szCs w:val="24"/>
        </w:rPr>
      </w:pPr>
      <w:r w:rsidRPr="00E6411B">
        <w:rPr>
          <w:rFonts w:ascii="Times New Roman" w:hAnsi="Times New Roman"/>
          <w:sz w:val="24"/>
          <w:szCs w:val="24"/>
        </w:rPr>
        <w:t xml:space="preserve">There was an overall adjustment cost </w:t>
      </w:r>
      <w:r w:rsidR="00E66A60">
        <w:rPr>
          <w:rFonts w:ascii="Times New Roman" w:hAnsi="Times New Roman"/>
          <w:sz w:val="24"/>
          <w:szCs w:val="24"/>
        </w:rPr>
        <w:t xml:space="preserve">increase </w:t>
      </w:r>
      <w:r w:rsidRPr="00E6411B">
        <w:rPr>
          <w:rFonts w:ascii="Times New Roman" w:hAnsi="Times New Roman"/>
          <w:sz w:val="24"/>
          <w:szCs w:val="24"/>
        </w:rPr>
        <w:t xml:space="preserve">from </w:t>
      </w:r>
      <w:r w:rsidR="00684DE0">
        <w:rPr>
          <w:rFonts w:ascii="Times New Roman" w:hAnsi="Times New Roman"/>
          <w:sz w:val="24"/>
          <w:szCs w:val="24"/>
        </w:rPr>
        <w:t xml:space="preserve">to </w:t>
      </w:r>
      <w:r w:rsidR="00CC0AC0">
        <w:rPr>
          <w:rFonts w:ascii="Times New Roman" w:hAnsi="Times New Roman"/>
          <w:sz w:val="24"/>
          <w:szCs w:val="24"/>
        </w:rPr>
        <w:t>$</w:t>
      </w:r>
      <w:r w:rsidR="00684DE0">
        <w:rPr>
          <w:rFonts w:ascii="Times New Roman" w:hAnsi="Times New Roman"/>
          <w:sz w:val="24"/>
          <w:szCs w:val="24"/>
        </w:rPr>
        <w:t>169,554</w:t>
      </w:r>
      <w:r w:rsidR="002132EF">
        <w:rPr>
          <w:rFonts w:ascii="Times New Roman" w:hAnsi="Times New Roman"/>
          <w:sz w:val="24"/>
          <w:szCs w:val="24"/>
        </w:rPr>
        <w:t xml:space="preserve"> to $</w:t>
      </w:r>
      <w:r w:rsidR="002132EF" w:rsidRPr="00216462">
        <w:rPr>
          <w:rFonts w:ascii="Times New Roman" w:hAnsi="Times New Roman"/>
          <w:sz w:val="24"/>
          <w:szCs w:val="24"/>
        </w:rPr>
        <w:t>21</w:t>
      </w:r>
      <w:r w:rsidR="000331B8">
        <w:rPr>
          <w:rFonts w:ascii="Times New Roman" w:hAnsi="Times New Roman"/>
          <w:sz w:val="24"/>
          <w:szCs w:val="24"/>
        </w:rPr>
        <w:t>6</w:t>
      </w:r>
      <w:r w:rsidR="002132EF" w:rsidRPr="00216462">
        <w:rPr>
          <w:rFonts w:ascii="Times New Roman" w:hAnsi="Times New Roman"/>
          <w:sz w:val="24"/>
          <w:szCs w:val="24"/>
        </w:rPr>
        <w:t>,4</w:t>
      </w:r>
      <w:r w:rsidR="000331B8">
        <w:rPr>
          <w:rFonts w:ascii="Times New Roman" w:hAnsi="Times New Roman"/>
          <w:sz w:val="24"/>
          <w:szCs w:val="24"/>
        </w:rPr>
        <w:t>16</w:t>
      </w:r>
      <w:r w:rsidRPr="00E6411B">
        <w:rPr>
          <w:rFonts w:ascii="Times New Roman" w:hAnsi="Times New Roman"/>
          <w:sz w:val="24"/>
          <w:szCs w:val="24"/>
        </w:rPr>
        <w:t xml:space="preserve">. The cost </w:t>
      </w:r>
      <w:r w:rsidR="00E66A60">
        <w:rPr>
          <w:rFonts w:ascii="Times New Roman" w:hAnsi="Times New Roman"/>
          <w:sz w:val="24"/>
          <w:szCs w:val="24"/>
        </w:rPr>
        <w:t>increase</w:t>
      </w:r>
      <w:r w:rsidR="00E66A60" w:rsidRPr="00E6411B">
        <w:rPr>
          <w:rFonts w:ascii="Times New Roman" w:hAnsi="Times New Roman"/>
          <w:sz w:val="24"/>
          <w:szCs w:val="24"/>
        </w:rPr>
        <w:t xml:space="preserve"> </w:t>
      </w:r>
      <w:r w:rsidR="00CC0AC0">
        <w:rPr>
          <w:rFonts w:ascii="Times New Roman" w:hAnsi="Times New Roman"/>
          <w:sz w:val="24"/>
          <w:szCs w:val="24"/>
        </w:rPr>
        <w:t xml:space="preserve">is the </w:t>
      </w:r>
      <w:r w:rsidRPr="00E6411B">
        <w:rPr>
          <w:rFonts w:ascii="Times New Roman" w:hAnsi="Times New Roman"/>
          <w:sz w:val="24"/>
          <w:szCs w:val="24"/>
        </w:rPr>
        <w:t xml:space="preserve">result </w:t>
      </w:r>
      <w:r w:rsidR="00CC0AC0">
        <w:rPr>
          <w:rFonts w:ascii="Times New Roman" w:hAnsi="Times New Roman"/>
          <w:sz w:val="24"/>
          <w:szCs w:val="24"/>
        </w:rPr>
        <w:t>of an</w:t>
      </w:r>
      <w:r w:rsidR="00E66A60">
        <w:rPr>
          <w:rFonts w:ascii="Times New Roman" w:hAnsi="Times New Roman"/>
          <w:sz w:val="24"/>
          <w:szCs w:val="24"/>
        </w:rPr>
        <w:t xml:space="preserve"> increase in</w:t>
      </w:r>
      <w:r w:rsidR="00E66A60" w:rsidRPr="00E6411B">
        <w:rPr>
          <w:rFonts w:ascii="Times New Roman" w:hAnsi="Times New Roman"/>
          <w:sz w:val="24"/>
          <w:szCs w:val="24"/>
        </w:rPr>
        <w:t xml:space="preserve"> </w:t>
      </w:r>
      <w:r w:rsidRPr="00E6411B">
        <w:rPr>
          <w:rFonts w:ascii="Times New Roman" w:hAnsi="Times New Roman"/>
          <w:sz w:val="24"/>
          <w:szCs w:val="24"/>
        </w:rPr>
        <w:t xml:space="preserve">workers being covered by this standard, thus leading to </w:t>
      </w:r>
      <w:r w:rsidR="00A5667C">
        <w:rPr>
          <w:rFonts w:ascii="Times New Roman" w:hAnsi="Times New Roman"/>
          <w:sz w:val="24"/>
          <w:szCs w:val="24"/>
        </w:rPr>
        <w:t xml:space="preserve">an increase </w:t>
      </w:r>
      <w:r w:rsidRPr="00E6411B">
        <w:rPr>
          <w:rFonts w:ascii="Times New Roman" w:hAnsi="Times New Roman"/>
          <w:sz w:val="24"/>
          <w:szCs w:val="24"/>
        </w:rPr>
        <w:t xml:space="preserve">in both the number of exposure monitoring samples, </w:t>
      </w:r>
      <w:r w:rsidR="002132EF">
        <w:rPr>
          <w:rFonts w:ascii="Times New Roman" w:hAnsi="Times New Roman"/>
          <w:sz w:val="24"/>
          <w:szCs w:val="24"/>
        </w:rPr>
        <w:t>840</w:t>
      </w:r>
      <w:r w:rsidR="00E66A60">
        <w:rPr>
          <w:rFonts w:ascii="Times New Roman" w:hAnsi="Times New Roman"/>
          <w:sz w:val="24"/>
          <w:szCs w:val="24"/>
        </w:rPr>
        <w:t xml:space="preserve"> to </w:t>
      </w:r>
      <w:r w:rsidR="002132EF">
        <w:rPr>
          <w:rFonts w:ascii="Times New Roman" w:hAnsi="Times New Roman"/>
          <w:sz w:val="24"/>
          <w:szCs w:val="24"/>
        </w:rPr>
        <w:t>1,0</w:t>
      </w:r>
      <w:r w:rsidR="000331B8">
        <w:rPr>
          <w:rFonts w:ascii="Times New Roman" w:hAnsi="Times New Roman"/>
          <w:sz w:val="24"/>
          <w:szCs w:val="24"/>
        </w:rPr>
        <w:t>30</w:t>
      </w:r>
      <w:r w:rsidRPr="00E6411B">
        <w:rPr>
          <w:rFonts w:ascii="Times New Roman" w:hAnsi="Times New Roman"/>
          <w:sz w:val="24"/>
          <w:szCs w:val="24"/>
        </w:rPr>
        <w:t>, and in the number of worker medical examinations, from 594</w:t>
      </w:r>
      <w:r w:rsidR="00E66A60">
        <w:rPr>
          <w:rFonts w:ascii="Times New Roman" w:hAnsi="Times New Roman"/>
          <w:sz w:val="24"/>
          <w:szCs w:val="24"/>
        </w:rPr>
        <w:t xml:space="preserve"> to </w:t>
      </w:r>
      <w:r w:rsidR="008D62CE">
        <w:rPr>
          <w:rFonts w:ascii="Times New Roman" w:hAnsi="Times New Roman"/>
          <w:sz w:val="24"/>
          <w:szCs w:val="24"/>
        </w:rPr>
        <w:t>882</w:t>
      </w:r>
      <w:r w:rsidRPr="00E6411B">
        <w:rPr>
          <w:rFonts w:ascii="Times New Roman" w:hAnsi="Times New Roman"/>
          <w:sz w:val="24"/>
          <w:szCs w:val="24"/>
        </w:rPr>
        <w:t>.  </w:t>
      </w:r>
    </w:p>
    <w:p w14:paraId="40823CD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F65CD6A" w14:textId="77777777" w:rsidR="008A0B24" w:rsidRDefault="008A0B24" w:rsidP="008A0B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T</w:t>
      </w:r>
      <w:r w:rsidRPr="00CC2548">
        <w:rPr>
          <w:b/>
          <w:bCs/>
        </w:rPr>
        <w:t xml:space="preserve">able  </w:t>
      </w:r>
      <w:r>
        <w:rPr>
          <w:b/>
          <w:bCs/>
        </w:rPr>
        <w:t>4</w:t>
      </w:r>
      <w:r w:rsidRPr="00CC2548">
        <w:rPr>
          <w:b/>
          <w:bCs/>
        </w:rPr>
        <w:t xml:space="preserve"> </w:t>
      </w:r>
    </w:p>
    <w:p w14:paraId="5F864142" w14:textId="77777777" w:rsidR="008A0B24" w:rsidRPr="00CC2548" w:rsidRDefault="008A0B24" w:rsidP="008A0B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CC2548">
        <w:rPr>
          <w:b/>
          <w:bCs/>
        </w:rPr>
        <w:t>Summary of Annual Burden Hour and Cost Estimates</w:t>
      </w:r>
    </w:p>
    <w:p w14:paraId="3C827471" w14:textId="77777777" w:rsidR="008A0B24" w:rsidRDefault="008A0B24" w:rsidP="008A0B24"/>
    <w:tbl>
      <w:tblPr>
        <w:tblW w:w="8295" w:type="dxa"/>
        <w:tblInd w:w="93" w:type="dxa"/>
        <w:tblLook w:val="04A0" w:firstRow="1" w:lastRow="0" w:firstColumn="1" w:lastColumn="0" w:noHBand="0" w:noVBand="1"/>
      </w:tblPr>
      <w:tblGrid>
        <w:gridCol w:w="2880"/>
        <w:gridCol w:w="1820"/>
        <w:gridCol w:w="1885"/>
        <w:gridCol w:w="1710"/>
      </w:tblGrid>
      <w:tr w:rsidR="008A0B24" w:rsidRPr="000221CA" w14:paraId="0EAD5064" w14:textId="77777777" w:rsidTr="00216462">
        <w:trPr>
          <w:trHeight w:val="831"/>
          <w:tblHeader/>
        </w:trPr>
        <w:tc>
          <w:tcPr>
            <w:tcW w:w="2880" w:type="dxa"/>
            <w:tcBorders>
              <w:top w:val="single" w:sz="4" w:space="0" w:color="000000"/>
              <w:left w:val="single" w:sz="8" w:space="0" w:color="000000"/>
              <w:bottom w:val="single" w:sz="4" w:space="0" w:color="000000"/>
              <w:right w:val="nil"/>
            </w:tcBorders>
            <w:shd w:val="clear" w:color="auto" w:fill="BFBFBF"/>
            <w:vAlign w:val="center"/>
            <w:hideMark/>
          </w:tcPr>
          <w:p w14:paraId="73B9E95E" w14:textId="77777777" w:rsidR="008A0B24" w:rsidRPr="0032380E" w:rsidRDefault="008A0B24" w:rsidP="00481BF7">
            <w:pPr>
              <w:rPr>
                <w:b/>
                <w:color w:val="000000"/>
                <w:sz w:val="22"/>
                <w:szCs w:val="22"/>
              </w:rPr>
            </w:pPr>
            <w:r w:rsidRPr="0032380E">
              <w:rPr>
                <w:b/>
                <w:color w:val="000000"/>
                <w:sz w:val="22"/>
                <w:szCs w:val="22"/>
              </w:rPr>
              <w:t> Information collection Requirement</w:t>
            </w:r>
          </w:p>
        </w:tc>
        <w:tc>
          <w:tcPr>
            <w:tcW w:w="18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E3A9E94" w14:textId="77777777" w:rsidR="008A0B24" w:rsidRPr="0032380E" w:rsidRDefault="008A0B24" w:rsidP="008A0B24">
            <w:pPr>
              <w:jc w:val="center"/>
              <w:rPr>
                <w:b/>
                <w:color w:val="000000"/>
                <w:sz w:val="22"/>
                <w:szCs w:val="22"/>
              </w:rPr>
            </w:pPr>
            <w:r>
              <w:rPr>
                <w:b/>
                <w:color w:val="000000"/>
                <w:sz w:val="22"/>
                <w:szCs w:val="22"/>
              </w:rPr>
              <w:t>Current</w:t>
            </w:r>
            <w:r w:rsidRPr="0032380E">
              <w:rPr>
                <w:b/>
                <w:color w:val="000000"/>
                <w:sz w:val="22"/>
                <w:szCs w:val="22"/>
              </w:rPr>
              <w:t xml:space="preserve"> Burden Hours</w:t>
            </w:r>
          </w:p>
        </w:tc>
        <w:tc>
          <w:tcPr>
            <w:tcW w:w="18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9E26F1A" w14:textId="77777777" w:rsidR="008A0B24" w:rsidRPr="0032380E" w:rsidRDefault="008A0B24" w:rsidP="00481BF7">
            <w:pPr>
              <w:jc w:val="center"/>
              <w:rPr>
                <w:b/>
                <w:color w:val="000000"/>
                <w:sz w:val="22"/>
                <w:szCs w:val="22"/>
              </w:rPr>
            </w:pPr>
            <w:r w:rsidRPr="0032380E">
              <w:rPr>
                <w:b/>
                <w:color w:val="000000"/>
                <w:sz w:val="22"/>
                <w:szCs w:val="22"/>
              </w:rPr>
              <w:t>Proposed Burden Hours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ECD2265" w14:textId="77777777" w:rsidR="008A0B24" w:rsidRPr="0032380E" w:rsidRDefault="008A0B24" w:rsidP="00481BF7">
            <w:pPr>
              <w:jc w:val="center"/>
              <w:rPr>
                <w:b/>
                <w:color w:val="000000"/>
                <w:sz w:val="22"/>
                <w:szCs w:val="22"/>
              </w:rPr>
            </w:pPr>
            <w:r>
              <w:rPr>
                <w:b/>
                <w:color w:val="000000"/>
                <w:sz w:val="22"/>
                <w:szCs w:val="22"/>
              </w:rPr>
              <w:t>Adjustment</w:t>
            </w:r>
          </w:p>
        </w:tc>
      </w:tr>
      <w:tr w:rsidR="008A0B24" w:rsidRPr="000221CA" w14:paraId="670F8295" w14:textId="77777777" w:rsidTr="00216462">
        <w:trPr>
          <w:trHeight w:val="530"/>
        </w:trPr>
        <w:tc>
          <w:tcPr>
            <w:tcW w:w="2880" w:type="dxa"/>
            <w:tcBorders>
              <w:top w:val="single" w:sz="4" w:space="0" w:color="000000"/>
              <w:left w:val="single" w:sz="8" w:space="0" w:color="000000"/>
              <w:bottom w:val="single" w:sz="4" w:space="0" w:color="000000"/>
              <w:right w:val="nil"/>
            </w:tcBorders>
            <w:vAlign w:val="center"/>
          </w:tcPr>
          <w:p w14:paraId="29F1BBAF" w14:textId="77777777" w:rsidR="008A0B24" w:rsidRPr="00EC5E1C" w:rsidRDefault="008A0B24" w:rsidP="00481BF7">
            <w:pPr>
              <w:rPr>
                <w:b/>
                <w:color w:val="000000"/>
                <w:sz w:val="22"/>
                <w:szCs w:val="22"/>
              </w:rPr>
            </w:pPr>
            <w:r w:rsidRPr="00EC5E1C">
              <w:rPr>
                <w:b/>
                <w:color w:val="000000"/>
                <w:sz w:val="22"/>
                <w:szCs w:val="22"/>
              </w:rPr>
              <w:t>A.</w:t>
            </w:r>
            <w:r>
              <w:rPr>
                <w:b/>
                <w:color w:val="000000"/>
                <w:sz w:val="22"/>
                <w:szCs w:val="22"/>
              </w:rPr>
              <w:t xml:space="preserve"> Exposure Monitoring</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FA9F" w14:textId="77777777" w:rsidR="008A0B24" w:rsidRPr="00EC5E1C" w:rsidRDefault="008A0B24" w:rsidP="00481BF7">
            <w:pPr>
              <w:jc w:val="center"/>
              <w:rPr>
                <w:b/>
                <w:color w:val="000000"/>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7BA2" w14:textId="77777777" w:rsidR="008A0B24" w:rsidRPr="00EC5E1C" w:rsidRDefault="008A0B24" w:rsidP="00481BF7">
            <w:pPr>
              <w:jc w:val="center"/>
              <w:rPr>
                <w:b/>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AF7A" w14:textId="77777777" w:rsidR="008A0B24" w:rsidRPr="000618F6" w:rsidRDefault="008A0B24" w:rsidP="00481BF7">
            <w:pPr>
              <w:jc w:val="center"/>
              <w:rPr>
                <w:b/>
                <w:color w:val="000000"/>
                <w:sz w:val="22"/>
                <w:szCs w:val="22"/>
              </w:rPr>
            </w:pPr>
          </w:p>
        </w:tc>
      </w:tr>
      <w:tr w:rsidR="008A0B24" w:rsidRPr="000221CA" w14:paraId="752C5E1C" w14:textId="77777777" w:rsidTr="00216462">
        <w:trPr>
          <w:trHeight w:val="440"/>
        </w:trPr>
        <w:tc>
          <w:tcPr>
            <w:tcW w:w="2880" w:type="dxa"/>
            <w:tcBorders>
              <w:top w:val="single" w:sz="4" w:space="0" w:color="000000"/>
              <w:left w:val="single" w:sz="8" w:space="0" w:color="000000"/>
              <w:bottom w:val="single" w:sz="8" w:space="0" w:color="000000"/>
              <w:right w:val="nil"/>
            </w:tcBorders>
            <w:shd w:val="clear" w:color="auto" w:fill="auto"/>
            <w:vAlign w:val="center"/>
            <w:hideMark/>
          </w:tcPr>
          <w:p w14:paraId="59116EDC" w14:textId="77777777" w:rsidR="008A0B24" w:rsidRPr="000221CA" w:rsidRDefault="008A0B24" w:rsidP="00481BF7">
            <w:pPr>
              <w:rPr>
                <w:color w:val="000000"/>
                <w:sz w:val="22"/>
                <w:szCs w:val="22"/>
              </w:rPr>
            </w:pPr>
            <w:r w:rsidRPr="000221CA">
              <w:rPr>
                <w:color w:val="000000"/>
                <w:sz w:val="22"/>
                <w:szCs w:val="22"/>
              </w:rPr>
              <w:t xml:space="preserve">   Initial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0CD6DADF" w14:textId="77777777" w:rsidR="008A0B24" w:rsidRPr="000221CA" w:rsidRDefault="008A0B24" w:rsidP="00481BF7">
            <w:pPr>
              <w:jc w:val="right"/>
              <w:rPr>
                <w:color w:val="000000"/>
                <w:sz w:val="22"/>
                <w:szCs w:val="22"/>
              </w:rPr>
            </w:pPr>
            <w:r w:rsidRPr="000221CA">
              <w:rPr>
                <w:color w:val="000000"/>
                <w:sz w:val="22"/>
                <w:szCs w:val="22"/>
              </w:rPr>
              <w:t>0</w:t>
            </w:r>
          </w:p>
        </w:tc>
        <w:tc>
          <w:tcPr>
            <w:tcW w:w="1885" w:type="dxa"/>
            <w:tcBorders>
              <w:top w:val="nil"/>
              <w:left w:val="nil"/>
              <w:bottom w:val="single" w:sz="4" w:space="0" w:color="000000"/>
              <w:right w:val="single" w:sz="4" w:space="0" w:color="000000"/>
            </w:tcBorders>
            <w:shd w:val="clear" w:color="auto" w:fill="auto"/>
            <w:vAlign w:val="center"/>
          </w:tcPr>
          <w:p w14:paraId="29975489" w14:textId="77777777" w:rsidR="008A0B24" w:rsidRPr="000221CA" w:rsidRDefault="008A0B24" w:rsidP="00481BF7">
            <w:pPr>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shd w:val="clear" w:color="auto" w:fill="auto"/>
            <w:vAlign w:val="center"/>
          </w:tcPr>
          <w:p w14:paraId="2D92D61A" w14:textId="77777777" w:rsidR="008A0B24" w:rsidRPr="000221CA" w:rsidRDefault="008A0B24" w:rsidP="00481BF7">
            <w:pPr>
              <w:jc w:val="right"/>
              <w:rPr>
                <w:color w:val="000000"/>
                <w:sz w:val="22"/>
                <w:szCs w:val="22"/>
              </w:rPr>
            </w:pPr>
            <w:r>
              <w:rPr>
                <w:color w:val="000000"/>
                <w:sz w:val="22"/>
                <w:szCs w:val="22"/>
              </w:rPr>
              <w:t>0</w:t>
            </w:r>
          </w:p>
        </w:tc>
      </w:tr>
      <w:tr w:rsidR="008A0B24" w:rsidRPr="000221CA" w14:paraId="149774EA"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422360FE" w14:textId="77777777" w:rsidR="008A0B24" w:rsidRPr="000221CA" w:rsidRDefault="008A0B24" w:rsidP="00481BF7">
            <w:pPr>
              <w:rPr>
                <w:b/>
                <w:bCs/>
                <w:color w:val="000000"/>
                <w:sz w:val="22"/>
                <w:szCs w:val="22"/>
              </w:rPr>
            </w:pPr>
            <w:r w:rsidRPr="000221CA">
              <w:rPr>
                <w:b/>
                <w:bCs/>
                <w:color w:val="000000"/>
                <w:sz w:val="22"/>
                <w:szCs w:val="22"/>
              </w:rPr>
              <w:t xml:space="preserve">   </w:t>
            </w:r>
            <w:r w:rsidRPr="000221CA">
              <w:rPr>
                <w:color w:val="000000"/>
                <w:sz w:val="22"/>
                <w:szCs w:val="22"/>
              </w:rPr>
              <w:t xml:space="preserve">Frequency </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624CBDD3" w14:textId="77777777" w:rsidR="008A0B24" w:rsidRPr="000221CA" w:rsidRDefault="00AC30DB" w:rsidP="00481BF7">
            <w:pPr>
              <w:jc w:val="right"/>
              <w:rPr>
                <w:color w:val="000000"/>
                <w:sz w:val="22"/>
                <w:szCs w:val="22"/>
              </w:rPr>
            </w:pPr>
            <w:r>
              <w:rPr>
                <w:color w:val="000000"/>
                <w:sz w:val="22"/>
                <w:szCs w:val="22"/>
              </w:rPr>
              <w:t>798</w:t>
            </w:r>
          </w:p>
        </w:tc>
        <w:tc>
          <w:tcPr>
            <w:tcW w:w="1885" w:type="dxa"/>
            <w:tcBorders>
              <w:top w:val="nil"/>
              <w:left w:val="nil"/>
              <w:bottom w:val="single" w:sz="4" w:space="0" w:color="000000"/>
              <w:right w:val="single" w:sz="4" w:space="0" w:color="000000"/>
            </w:tcBorders>
            <w:shd w:val="clear" w:color="auto" w:fill="auto"/>
            <w:vAlign w:val="center"/>
          </w:tcPr>
          <w:p w14:paraId="351B216B" w14:textId="77777777" w:rsidR="008A0B24" w:rsidRPr="000221CA" w:rsidRDefault="008A0B24" w:rsidP="00481BF7">
            <w:pPr>
              <w:jc w:val="right"/>
              <w:rPr>
                <w:color w:val="000000"/>
                <w:sz w:val="22"/>
                <w:szCs w:val="22"/>
              </w:rPr>
            </w:pPr>
            <w:r>
              <w:rPr>
                <w:color w:val="000000"/>
                <w:sz w:val="22"/>
                <w:szCs w:val="22"/>
              </w:rPr>
              <w:t>1,010</w:t>
            </w:r>
          </w:p>
        </w:tc>
        <w:tc>
          <w:tcPr>
            <w:tcW w:w="1710" w:type="dxa"/>
            <w:tcBorders>
              <w:top w:val="nil"/>
              <w:left w:val="nil"/>
              <w:bottom w:val="single" w:sz="4" w:space="0" w:color="000000"/>
              <w:right w:val="single" w:sz="4" w:space="0" w:color="000000"/>
            </w:tcBorders>
            <w:shd w:val="clear" w:color="auto" w:fill="auto"/>
            <w:vAlign w:val="center"/>
          </w:tcPr>
          <w:p w14:paraId="6CDDD092" w14:textId="77777777" w:rsidR="008A0B24" w:rsidRPr="000221CA" w:rsidRDefault="00782A09" w:rsidP="00481BF7">
            <w:pPr>
              <w:jc w:val="right"/>
              <w:rPr>
                <w:color w:val="000000"/>
                <w:sz w:val="22"/>
                <w:szCs w:val="22"/>
              </w:rPr>
            </w:pPr>
            <w:r>
              <w:rPr>
                <w:color w:val="000000"/>
                <w:sz w:val="22"/>
                <w:szCs w:val="22"/>
              </w:rPr>
              <w:t>2</w:t>
            </w:r>
            <w:r w:rsidR="00AC30DB">
              <w:rPr>
                <w:color w:val="000000"/>
                <w:sz w:val="22"/>
                <w:szCs w:val="22"/>
              </w:rPr>
              <w:t>12</w:t>
            </w:r>
          </w:p>
        </w:tc>
      </w:tr>
      <w:tr w:rsidR="008A0B24" w:rsidRPr="000221CA" w14:paraId="367021D2"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116D02DD" w14:textId="77777777" w:rsidR="008A0B24" w:rsidRPr="000221CA" w:rsidRDefault="008A0B24" w:rsidP="00481BF7">
            <w:pPr>
              <w:rPr>
                <w:color w:val="000000"/>
                <w:sz w:val="22"/>
                <w:szCs w:val="22"/>
              </w:rPr>
            </w:pPr>
            <w:r w:rsidRPr="000221CA">
              <w:rPr>
                <w:color w:val="000000"/>
                <w:sz w:val="22"/>
                <w:szCs w:val="22"/>
              </w:rPr>
              <w:t xml:space="preserve">    Additional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1E138133" w14:textId="77777777" w:rsidR="008A0B24" w:rsidRPr="000221CA" w:rsidRDefault="00AC30DB" w:rsidP="00481BF7">
            <w:pPr>
              <w:jc w:val="right"/>
              <w:rPr>
                <w:color w:val="000000"/>
                <w:sz w:val="22"/>
                <w:szCs w:val="22"/>
              </w:rPr>
            </w:pPr>
            <w:r>
              <w:rPr>
                <w:color w:val="000000"/>
                <w:sz w:val="22"/>
                <w:szCs w:val="22"/>
              </w:rPr>
              <w:t>16</w:t>
            </w:r>
          </w:p>
        </w:tc>
        <w:tc>
          <w:tcPr>
            <w:tcW w:w="1885" w:type="dxa"/>
            <w:tcBorders>
              <w:top w:val="nil"/>
              <w:left w:val="nil"/>
              <w:bottom w:val="single" w:sz="4" w:space="0" w:color="000000"/>
              <w:right w:val="single" w:sz="4" w:space="0" w:color="000000"/>
            </w:tcBorders>
            <w:shd w:val="clear" w:color="auto" w:fill="auto"/>
            <w:vAlign w:val="center"/>
          </w:tcPr>
          <w:p w14:paraId="6D503BBF" w14:textId="77777777" w:rsidR="008A0B24" w:rsidRPr="000221CA" w:rsidRDefault="008A0B24" w:rsidP="00481BF7">
            <w:pPr>
              <w:jc w:val="right"/>
              <w:rPr>
                <w:color w:val="000000"/>
                <w:sz w:val="22"/>
                <w:szCs w:val="22"/>
              </w:rPr>
            </w:pPr>
            <w:r>
              <w:rPr>
                <w:color w:val="000000"/>
                <w:sz w:val="22"/>
                <w:szCs w:val="22"/>
              </w:rPr>
              <w:t>20</w:t>
            </w:r>
          </w:p>
        </w:tc>
        <w:tc>
          <w:tcPr>
            <w:tcW w:w="1710" w:type="dxa"/>
            <w:tcBorders>
              <w:top w:val="nil"/>
              <w:left w:val="nil"/>
              <w:bottom w:val="single" w:sz="4" w:space="0" w:color="000000"/>
              <w:right w:val="single" w:sz="4" w:space="0" w:color="000000"/>
            </w:tcBorders>
            <w:shd w:val="clear" w:color="auto" w:fill="auto"/>
            <w:vAlign w:val="center"/>
          </w:tcPr>
          <w:p w14:paraId="3A10ED65" w14:textId="77777777" w:rsidR="008A0B24" w:rsidRPr="000221CA" w:rsidRDefault="00AC30DB" w:rsidP="00481BF7">
            <w:pPr>
              <w:jc w:val="right"/>
              <w:rPr>
                <w:color w:val="000000"/>
                <w:sz w:val="22"/>
                <w:szCs w:val="22"/>
              </w:rPr>
            </w:pPr>
            <w:r>
              <w:rPr>
                <w:color w:val="000000"/>
                <w:sz w:val="22"/>
                <w:szCs w:val="22"/>
              </w:rPr>
              <w:t>4</w:t>
            </w:r>
          </w:p>
        </w:tc>
      </w:tr>
      <w:tr w:rsidR="008A0B24" w:rsidRPr="000221CA" w14:paraId="1EE2A092"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06CE3EDF" w14:textId="77777777" w:rsidR="008A0B24" w:rsidRPr="000221CA" w:rsidRDefault="008A0B24" w:rsidP="00481BF7">
            <w:pPr>
              <w:rPr>
                <w:color w:val="000000"/>
                <w:sz w:val="22"/>
                <w:szCs w:val="22"/>
              </w:rPr>
            </w:pPr>
            <w:r w:rsidRPr="000221CA">
              <w:rPr>
                <w:color w:val="000000"/>
                <w:sz w:val="22"/>
                <w:szCs w:val="22"/>
              </w:rPr>
              <w:t xml:space="preserve">   Employee notification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314EB2BA" w14:textId="77777777" w:rsidR="008A0B24" w:rsidRPr="000221CA" w:rsidRDefault="00AC30DB" w:rsidP="00AC30DB">
            <w:pPr>
              <w:jc w:val="center"/>
              <w:rPr>
                <w:color w:val="000000"/>
                <w:sz w:val="22"/>
                <w:szCs w:val="22"/>
              </w:rPr>
            </w:pPr>
            <w:r>
              <w:rPr>
                <w:color w:val="000000"/>
                <w:sz w:val="22"/>
                <w:szCs w:val="22"/>
              </w:rPr>
              <w:t xml:space="preserve">              6 </w:t>
            </w:r>
          </w:p>
        </w:tc>
        <w:tc>
          <w:tcPr>
            <w:tcW w:w="1885" w:type="dxa"/>
            <w:tcBorders>
              <w:top w:val="nil"/>
              <w:left w:val="nil"/>
              <w:bottom w:val="single" w:sz="4" w:space="0" w:color="000000"/>
              <w:right w:val="single" w:sz="4" w:space="0" w:color="000000"/>
            </w:tcBorders>
            <w:shd w:val="clear" w:color="auto" w:fill="auto"/>
            <w:vAlign w:val="center"/>
          </w:tcPr>
          <w:p w14:paraId="332B4883" w14:textId="77777777" w:rsidR="008A0B24" w:rsidRPr="000221CA" w:rsidRDefault="008A0B24" w:rsidP="00481BF7">
            <w:pPr>
              <w:jc w:val="right"/>
              <w:rPr>
                <w:color w:val="000000"/>
                <w:sz w:val="22"/>
                <w:szCs w:val="22"/>
              </w:rPr>
            </w:pPr>
            <w:r>
              <w:rPr>
                <w:color w:val="000000"/>
                <w:sz w:val="22"/>
                <w:szCs w:val="22"/>
              </w:rPr>
              <w:t>8</w:t>
            </w:r>
          </w:p>
        </w:tc>
        <w:tc>
          <w:tcPr>
            <w:tcW w:w="1710" w:type="dxa"/>
            <w:tcBorders>
              <w:top w:val="nil"/>
              <w:left w:val="nil"/>
              <w:bottom w:val="single" w:sz="4" w:space="0" w:color="000000"/>
              <w:right w:val="single" w:sz="4" w:space="0" w:color="000000"/>
            </w:tcBorders>
            <w:shd w:val="clear" w:color="auto" w:fill="auto"/>
            <w:vAlign w:val="center"/>
          </w:tcPr>
          <w:p w14:paraId="1E89933F" w14:textId="77777777" w:rsidR="008A0B24" w:rsidRPr="000221CA" w:rsidRDefault="00AC30DB" w:rsidP="00481BF7">
            <w:pPr>
              <w:jc w:val="right"/>
              <w:rPr>
                <w:color w:val="000000"/>
                <w:sz w:val="22"/>
                <w:szCs w:val="22"/>
              </w:rPr>
            </w:pPr>
            <w:r>
              <w:rPr>
                <w:color w:val="000000"/>
                <w:sz w:val="22"/>
                <w:szCs w:val="22"/>
              </w:rPr>
              <w:t>2</w:t>
            </w:r>
          </w:p>
        </w:tc>
      </w:tr>
      <w:tr w:rsidR="008A0B24" w:rsidRPr="000221CA" w14:paraId="32B13CA0"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7736BBDB" w14:textId="77777777" w:rsidR="008A0B24" w:rsidRPr="000221CA" w:rsidRDefault="008A0B24" w:rsidP="00481BF7">
            <w:pPr>
              <w:rPr>
                <w:b/>
                <w:bCs/>
                <w:color w:val="000000"/>
                <w:sz w:val="22"/>
                <w:szCs w:val="22"/>
              </w:rPr>
            </w:pPr>
            <w:r w:rsidRPr="000221CA">
              <w:rPr>
                <w:b/>
                <w:bCs/>
                <w:color w:val="000000"/>
                <w:sz w:val="22"/>
                <w:szCs w:val="22"/>
              </w:rPr>
              <w:t>B.  Compliance program</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09D1B0F4" w14:textId="77777777" w:rsidR="008A0B24" w:rsidRPr="000221CA" w:rsidRDefault="00AC30DB" w:rsidP="00481BF7">
            <w:pPr>
              <w:jc w:val="right"/>
              <w:rPr>
                <w:color w:val="000000"/>
                <w:sz w:val="22"/>
                <w:szCs w:val="22"/>
              </w:rPr>
            </w:pPr>
            <w:r>
              <w:rPr>
                <w:color w:val="000000"/>
                <w:sz w:val="22"/>
                <w:szCs w:val="22"/>
              </w:rPr>
              <w:t>8</w:t>
            </w:r>
          </w:p>
        </w:tc>
        <w:tc>
          <w:tcPr>
            <w:tcW w:w="1885" w:type="dxa"/>
            <w:tcBorders>
              <w:top w:val="nil"/>
              <w:left w:val="nil"/>
              <w:bottom w:val="single" w:sz="4" w:space="0" w:color="000000"/>
              <w:right w:val="single" w:sz="4" w:space="0" w:color="000000"/>
            </w:tcBorders>
            <w:shd w:val="clear" w:color="auto" w:fill="auto"/>
            <w:vAlign w:val="center"/>
          </w:tcPr>
          <w:p w14:paraId="4C7E45CD" w14:textId="77777777" w:rsidR="008A0B24" w:rsidRPr="000221CA" w:rsidRDefault="008A0B24" w:rsidP="00481BF7">
            <w:pPr>
              <w:jc w:val="right"/>
              <w:rPr>
                <w:color w:val="000000"/>
                <w:sz w:val="22"/>
                <w:szCs w:val="22"/>
              </w:rPr>
            </w:pPr>
            <w:r>
              <w:rPr>
                <w:color w:val="000000"/>
                <w:sz w:val="22"/>
                <w:szCs w:val="22"/>
              </w:rPr>
              <w:t>10</w:t>
            </w:r>
          </w:p>
        </w:tc>
        <w:tc>
          <w:tcPr>
            <w:tcW w:w="1710" w:type="dxa"/>
            <w:tcBorders>
              <w:top w:val="nil"/>
              <w:left w:val="nil"/>
              <w:bottom w:val="single" w:sz="4" w:space="0" w:color="000000"/>
              <w:right w:val="single" w:sz="4" w:space="0" w:color="000000"/>
            </w:tcBorders>
            <w:shd w:val="clear" w:color="auto" w:fill="auto"/>
            <w:vAlign w:val="center"/>
          </w:tcPr>
          <w:p w14:paraId="2348960D" w14:textId="77777777" w:rsidR="008A0B24" w:rsidRPr="000221CA" w:rsidRDefault="00AC30DB" w:rsidP="00481BF7">
            <w:pPr>
              <w:jc w:val="right"/>
              <w:rPr>
                <w:color w:val="000000"/>
                <w:sz w:val="22"/>
                <w:szCs w:val="22"/>
              </w:rPr>
            </w:pPr>
            <w:r>
              <w:rPr>
                <w:color w:val="000000"/>
                <w:sz w:val="22"/>
                <w:szCs w:val="22"/>
              </w:rPr>
              <w:t>2</w:t>
            </w:r>
          </w:p>
        </w:tc>
      </w:tr>
      <w:tr w:rsidR="008A0B24" w:rsidRPr="000221CA" w14:paraId="21D31FB9" w14:textId="77777777" w:rsidTr="00216462">
        <w:trPr>
          <w:trHeight w:val="448"/>
        </w:trPr>
        <w:tc>
          <w:tcPr>
            <w:tcW w:w="2880" w:type="dxa"/>
            <w:tcBorders>
              <w:top w:val="nil"/>
              <w:left w:val="single" w:sz="8" w:space="0" w:color="000000"/>
              <w:bottom w:val="single" w:sz="8" w:space="0" w:color="000000"/>
              <w:right w:val="nil"/>
            </w:tcBorders>
            <w:shd w:val="clear" w:color="auto" w:fill="auto"/>
            <w:vAlign w:val="center"/>
            <w:hideMark/>
          </w:tcPr>
          <w:p w14:paraId="546FA00A" w14:textId="77777777" w:rsidR="008A0B24" w:rsidRPr="000221CA" w:rsidRDefault="008A0B24" w:rsidP="00481BF7">
            <w:pPr>
              <w:rPr>
                <w:b/>
                <w:bCs/>
                <w:color w:val="000000"/>
                <w:sz w:val="22"/>
                <w:szCs w:val="22"/>
              </w:rPr>
            </w:pPr>
            <w:r w:rsidRPr="000221CA">
              <w:rPr>
                <w:b/>
                <w:bCs/>
                <w:color w:val="000000"/>
                <w:sz w:val="22"/>
                <w:szCs w:val="22"/>
              </w:rPr>
              <w:t>C.  Respiratory protection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595B7846" w14:textId="77777777" w:rsidR="008A0B24" w:rsidRPr="000221CA" w:rsidRDefault="008A0B24" w:rsidP="00481BF7">
            <w:pPr>
              <w:jc w:val="right"/>
              <w:rPr>
                <w:color w:val="000000"/>
                <w:sz w:val="22"/>
                <w:szCs w:val="22"/>
              </w:rPr>
            </w:pPr>
            <w:r w:rsidRPr="000221CA">
              <w:rPr>
                <w:color w:val="000000"/>
                <w:sz w:val="22"/>
                <w:szCs w:val="22"/>
              </w:rPr>
              <w:t>0</w:t>
            </w:r>
          </w:p>
        </w:tc>
        <w:tc>
          <w:tcPr>
            <w:tcW w:w="1885" w:type="dxa"/>
            <w:tcBorders>
              <w:top w:val="nil"/>
              <w:left w:val="nil"/>
              <w:bottom w:val="single" w:sz="4" w:space="0" w:color="000000"/>
              <w:right w:val="single" w:sz="4" w:space="0" w:color="000000"/>
            </w:tcBorders>
            <w:shd w:val="clear" w:color="auto" w:fill="auto"/>
            <w:vAlign w:val="center"/>
          </w:tcPr>
          <w:p w14:paraId="2521EAB3" w14:textId="77777777" w:rsidR="008A0B24" w:rsidRPr="000221CA" w:rsidRDefault="008A0B24" w:rsidP="00481BF7">
            <w:pPr>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shd w:val="clear" w:color="auto" w:fill="auto"/>
            <w:vAlign w:val="center"/>
          </w:tcPr>
          <w:p w14:paraId="2135A3A1" w14:textId="77777777" w:rsidR="008A0B24" w:rsidRPr="000221CA" w:rsidRDefault="008A0B24" w:rsidP="00481BF7">
            <w:pPr>
              <w:jc w:val="right"/>
              <w:rPr>
                <w:color w:val="000000"/>
                <w:sz w:val="22"/>
                <w:szCs w:val="22"/>
              </w:rPr>
            </w:pPr>
            <w:r>
              <w:rPr>
                <w:color w:val="000000"/>
                <w:sz w:val="22"/>
                <w:szCs w:val="22"/>
              </w:rPr>
              <w:t>0</w:t>
            </w:r>
          </w:p>
        </w:tc>
      </w:tr>
      <w:tr w:rsidR="008A0B24" w:rsidRPr="000221CA" w14:paraId="2B52E4C2" w14:textId="77777777" w:rsidTr="00216462">
        <w:trPr>
          <w:trHeight w:val="412"/>
        </w:trPr>
        <w:tc>
          <w:tcPr>
            <w:tcW w:w="2880" w:type="dxa"/>
            <w:tcBorders>
              <w:top w:val="nil"/>
              <w:left w:val="single" w:sz="8" w:space="0" w:color="000000"/>
              <w:bottom w:val="single" w:sz="8" w:space="0" w:color="000000"/>
              <w:right w:val="nil"/>
            </w:tcBorders>
            <w:shd w:val="clear" w:color="auto" w:fill="auto"/>
            <w:vAlign w:val="center"/>
            <w:hideMark/>
          </w:tcPr>
          <w:p w14:paraId="3B74B394" w14:textId="77777777" w:rsidR="008A0B24" w:rsidRPr="000221CA" w:rsidRDefault="008A0B24" w:rsidP="00481BF7">
            <w:pPr>
              <w:rPr>
                <w:b/>
                <w:bCs/>
                <w:color w:val="000000"/>
                <w:sz w:val="22"/>
                <w:szCs w:val="22"/>
              </w:rPr>
            </w:pPr>
            <w:r w:rsidRPr="000221CA">
              <w:rPr>
                <w:b/>
                <w:bCs/>
                <w:color w:val="000000"/>
                <w:sz w:val="22"/>
                <w:szCs w:val="22"/>
              </w:rPr>
              <w:t>D</w:t>
            </w:r>
            <w:r w:rsidRPr="0032380E">
              <w:rPr>
                <w:b/>
                <w:bCs/>
                <w:color w:val="000000"/>
                <w:sz w:val="22"/>
                <w:szCs w:val="22"/>
                <w:shd w:val="clear" w:color="auto" w:fill="BFBFBF"/>
              </w:rPr>
              <w:t>.  Emergency situations</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14:paraId="071A1786" w14:textId="77777777" w:rsidR="008A0B24" w:rsidRPr="000221CA" w:rsidRDefault="008A0B24" w:rsidP="00481BF7">
            <w:pPr>
              <w:jc w:val="right"/>
              <w:rPr>
                <w:color w:val="000000"/>
                <w:sz w:val="22"/>
                <w:szCs w:val="22"/>
              </w:rPr>
            </w:pPr>
            <w:r w:rsidRPr="000221CA">
              <w:rPr>
                <w:color w:val="000000"/>
                <w:sz w:val="22"/>
                <w:szCs w:val="22"/>
              </w:rPr>
              <w:t> </w:t>
            </w:r>
          </w:p>
        </w:tc>
        <w:tc>
          <w:tcPr>
            <w:tcW w:w="1885" w:type="dxa"/>
            <w:tcBorders>
              <w:top w:val="nil"/>
              <w:left w:val="nil"/>
              <w:bottom w:val="single" w:sz="4" w:space="0" w:color="000000"/>
              <w:right w:val="single" w:sz="4" w:space="0" w:color="000000"/>
            </w:tcBorders>
            <w:shd w:val="clear" w:color="000000" w:fill="C0C0C0"/>
            <w:vAlign w:val="center"/>
            <w:hideMark/>
          </w:tcPr>
          <w:p w14:paraId="0F053298" w14:textId="77777777" w:rsidR="008A0B24" w:rsidRPr="000221CA" w:rsidRDefault="008A0B24" w:rsidP="00481BF7">
            <w:pPr>
              <w:jc w:val="right"/>
              <w:rPr>
                <w:color w:val="BFBFBF"/>
                <w:sz w:val="22"/>
                <w:szCs w:val="22"/>
              </w:rPr>
            </w:pPr>
            <w:r w:rsidRPr="000221CA">
              <w:rPr>
                <w:color w:val="BFBFBF"/>
                <w:sz w:val="22"/>
                <w:szCs w:val="22"/>
              </w:rPr>
              <w:t>0</w:t>
            </w:r>
          </w:p>
        </w:tc>
        <w:tc>
          <w:tcPr>
            <w:tcW w:w="1710" w:type="dxa"/>
            <w:tcBorders>
              <w:top w:val="nil"/>
              <w:left w:val="nil"/>
              <w:bottom w:val="single" w:sz="4" w:space="0" w:color="000000"/>
              <w:right w:val="single" w:sz="4" w:space="0" w:color="000000"/>
            </w:tcBorders>
            <w:shd w:val="clear" w:color="000000" w:fill="BFBFBF"/>
            <w:vAlign w:val="center"/>
          </w:tcPr>
          <w:p w14:paraId="5572AC90" w14:textId="77777777" w:rsidR="008A0B24" w:rsidRPr="000221CA" w:rsidRDefault="008A0B24" w:rsidP="00481BF7">
            <w:pPr>
              <w:jc w:val="right"/>
              <w:rPr>
                <w:color w:val="BFBFBF"/>
                <w:sz w:val="22"/>
                <w:szCs w:val="22"/>
              </w:rPr>
            </w:pPr>
          </w:p>
        </w:tc>
      </w:tr>
      <w:tr w:rsidR="008A0B24" w:rsidRPr="000221CA" w14:paraId="0DD2A4DA"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261EB527" w14:textId="77777777" w:rsidR="008A0B24" w:rsidRPr="000221CA" w:rsidRDefault="008A0B24" w:rsidP="00481BF7">
            <w:pPr>
              <w:rPr>
                <w:color w:val="000000"/>
                <w:sz w:val="22"/>
                <w:szCs w:val="22"/>
              </w:rPr>
            </w:pPr>
            <w:r w:rsidRPr="000221CA">
              <w:rPr>
                <w:color w:val="000000"/>
                <w:sz w:val="22"/>
                <w:szCs w:val="22"/>
              </w:rPr>
              <w:t xml:space="preserve">   Written plans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0318685F" w14:textId="77777777" w:rsidR="008A0B24" w:rsidRPr="000221CA" w:rsidRDefault="008A0B24" w:rsidP="00481BF7">
            <w:pPr>
              <w:jc w:val="right"/>
              <w:rPr>
                <w:color w:val="000000"/>
                <w:sz w:val="22"/>
                <w:szCs w:val="22"/>
              </w:rPr>
            </w:pPr>
            <w:r w:rsidRPr="000221CA">
              <w:rPr>
                <w:color w:val="000000"/>
                <w:sz w:val="22"/>
                <w:szCs w:val="22"/>
              </w:rPr>
              <w:t>0</w:t>
            </w:r>
          </w:p>
        </w:tc>
        <w:tc>
          <w:tcPr>
            <w:tcW w:w="1885" w:type="dxa"/>
            <w:tcBorders>
              <w:top w:val="nil"/>
              <w:left w:val="nil"/>
              <w:bottom w:val="single" w:sz="4" w:space="0" w:color="000000"/>
              <w:right w:val="single" w:sz="4" w:space="0" w:color="000000"/>
            </w:tcBorders>
            <w:shd w:val="clear" w:color="auto" w:fill="auto"/>
            <w:vAlign w:val="center"/>
          </w:tcPr>
          <w:p w14:paraId="5A68B7C3" w14:textId="77777777" w:rsidR="008A0B24" w:rsidRPr="000221CA" w:rsidRDefault="008A0B24" w:rsidP="00481BF7">
            <w:pPr>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shd w:val="clear" w:color="auto" w:fill="auto"/>
            <w:vAlign w:val="center"/>
          </w:tcPr>
          <w:p w14:paraId="7E5E96F8" w14:textId="77777777" w:rsidR="008A0B24" w:rsidRPr="000221CA" w:rsidRDefault="008A0B24" w:rsidP="00481BF7">
            <w:pPr>
              <w:jc w:val="right"/>
              <w:rPr>
                <w:color w:val="000000"/>
                <w:sz w:val="22"/>
                <w:szCs w:val="22"/>
              </w:rPr>
            </w:pPr>
            <w:r>
              <w:rPr>
                <w:color w:val="000000"/>
                <w:sz w:val="22"/>
                <w:szCs w:val="22"/>
              </w:rPr>
              <w:t>0</w:t>
            </w:r>
          </w:p>
        </w:tc>
      </w:tr>
      <w:tr w:rsidR="008A0B24" w:rsidRPr="000221CA" w14:paraId="10E544E9" w14:textId="77777777" w:rsidTr="00216462">
        <w:trPr>
          <w:trHeight w:val="585"/>
        </w:trPr>
        <w:tc>
          <w:tcPr>
            <w:tcW w:w="2880" w:type="dxa"/>
            <w:tcBorders>
              <w:top w:val="nil"/>
              <w:left w:val="single" w:sz="8" w:space="0" w:color="000000"/>
              <w:bottom w:val="single" w:sz="8" w:space="0" w:color="000000"/>
              <w:right w:val="nil"/>
            </w:tcBorders>
            <w:shd w:val="clear" w:color="auto" w:fill="auto"/>
            <w:vAlign w:val="center"/>
            <w:hideMark/>
          </w:tcPr>
          <w:p w14:paraId="650B034E" w14:textId="77777777" w:rsidR="008A0B24" w:rsidRPr="000221CA" w:rsidRDefault="008A0B24" w:rsidP="00481BF7">
            <w:pPr>
              <w:rPr>
                <w:b/>
                <w:bCs/>
                <w:color w:val="000000"/>
                <w:sz w:val="22"/>
                <w:szCs w:val="22"/>
              </w:rPr>
            </w:pPr>
            <w:r w:rsidRPr="000221CA">
              <w:rPr>
                <w:b/>
                <w:bCs/>
                <w:color w:val="000000"/>
                <w:sz w:val="22"/>
                <w:szCs w:val="22"/>
              </w:rPr>
              <w:t>E.  Cleaning and replacement</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728AA571" w14:textId="77777777" w:rsidR="008A0B24" w:rsidRPr="000221CA" w:rsidRDefault="008A0B24" w:rsidP="00481BF7">
            <w:pPr>
              <w:jc w:val="right"/>
              <w:rPr>
                <w:color w:val="000000"/>
                <w:sz w:val="22"/>
                <w:szCs w:val="22"/>
              </w:rPr>
            </w:pPr>
            <w:r w:rsidRPr="000221CA">
              <w:rPr>
                <w:color w:val="000000"/>
                <w:sz w:val="22"/>
                <w:szCs w:val="22"/>
              </w:rPr>
              <w:t>1</w:t>
            </w:r>
          </w:p>
        </w:tc>
        <w:tc>
          <w:tcPr>
            <w:tcW w:w="1885" w:type="dxa"/>
            <w:tcBorders>
              <w:top w:val="nil"/>
              <w:left w:val="nil"/>
              <w:bottom w:val="single" w:sz="4" w:space="0" w:color="000000"/>
              <w:right w:val="single" w:sz="4" w:space="0" w:color="000000"/>
            </w:tcBorders>
            <w:shd w:val="clear" w:color="auto" w:fill="auto"/>
            <w:vAlign w:val="center"/>
          </w:tcPr>
          <w:p w14:paraId="4BF9E5A6" w14:textId="77777777" w:rsidR="008A0B24" w:rsidRPr="000221CA" w:rsidRDefault="008A0B24" w:rsidP="00481BF7">
            <w:pPr>
              <w:jc w:val="right"/>
              <w:rPr>
                <w:color w:val="000000"/>
                <w:sz w:val="22"/>
                <w:szCs w:val="22"/>
              </w:rPr>
            </w:pPr>
            <w:r>
              <w:rPr>
                <w:color w:val="000000"/>
                <w:sz w:val="22"/>
                <w:szCs w:val="22"/>
              </w:rPr>
              <w:t>2</w:t>
            </w:r>
          </w:p>
        </w:tc>
        <w:tc>
          <w:tcPr>
            <w:tcW w:w="1710" w:type="dxa"/>
            <w:tcBorders>
              <w:top w:val="nil"/>
              <w:left w:val="nil"/>
              <w:bottom w:val="single" w:sz="4" w:space="0" w:color="000000"/>
              <w:right w:val="single" w:sz="4" w:space="0" w:color="000000"/>
            </w:tcBorders>
            <w:shd w:val="clear" w:color="auto" w:fill="auto"/>
            <w:vAlign w:val="center"/>
          </w:tcPr>
          <w:p w14:paraId="4CEBE60C" w14:textId="77777777" w:rsidR="008A0B24" w:rsidRPr="000221CA" w:rsidRDefault="008A0B24" w:rsidP="00481BF7">
            <w:pPr>
              <w:jc w:val="right"/>
              <w:rPr>
                <w:color w:val="000000"/>
                <w:sz w:val="22"/>
                <w:szCs w:val="22"/>
              </w:rPr>
            </w:pPr>
            <w:r>
              <w:rPr>
                <w:color w:val="000000"/>
                <w:sz w:val="22"/>
                <w:szCs w:val="22"/>
              </w:rPr>
              <w:t>1</w:t>
            </w:r>
          </w:p>
        </w:tc>
      </w:tr>
      <w:tr w:rsidR="008A0B24" w:rsidRPr="000221CA" w14:paraId="52A1045B" w14:textId="77777777" w:rsidTr="00216462">
        <w:trPr>
          <w:trHeight w:val="313"/>
        </w:trPr>
        <w:tc>
          <w:tcPr>
            <w:tcW w:w="2880" w:type="dxa"/>
            <w:tcBorders>
              <w:top w:val="nil"/>
              <w:left w:val="single" w:sz="8" w:space="0" w:color="000000"/>
              <w:bottom w:val="single" w:sz="8" w:space="0" w:color="000000"/>
              <w:right w:val="nil"/>
            </w:tcBorders>
            <w:shd w:val="clear" w:color="auto" w:fill="BFBFBF"/>
            <w:vAlign w:val="center"/>
            <w:hideMark/>
          </w:tcPr>
          <w:p w14:paraId="46915D5C" w14:textId="77777777" w:rsidR="008A0B24" w:rsidRPr="000221CA" w:rsidRDefault="008A0B24" w:rsidP="00481BF7">
            <w:pPr>
              <w:rPr>
                <w:b/>
                <w:bCs/>
                <w:color w:val="000000"/>
                <w:sz w:val="22"/>
                <w:szCs w:val="22"/>
              </w:rPr>
            </w:pPr>
            <w:r w:rsidRPr="000221CA">
              <w:rPr>
                <w:b/>
                <w:bCs/>
                <w:color w:val="000000"/>
                <w:sz w:val="22"/>
                <w:szCs w:val="22"/>
              </w:rPr>
              <w:t>F.  Medical surveillance</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14:paraId="51B76D89" w14:textId="77777777" w:rsidR="008A0B24" w:rsidRPr="000221CA" w:rsidRDefault="008A0B24" w:rsidP="00481BF7">
            <w:pPr>
              <w:jc w:val="right"/>
              <w:rPr>
                <w:color w:val="000000"/>
                <w:sz w:val="22"/>
                <w:szCs w:val="22"/>
              </w:rPr>
            </w:pPr>
            <w:r w:rsidRPr="000221CA">
              <w:rPr>
                <w:color w:val="000000"/>
                <w:sz w:val="22"/>
                <w:szCs w:val="22"/>
              </w:rPr>
              <w:t> </w:t>
            </w:r>
          </w:p>
        </w:tc>
        <w:tc>
          <w:tcPr>
            <w:tcW w:w="1885" w:type="dxa"/>
            <w:tcBorders>
              <w:top w:val="nil"/>
              <w:left w:val="nil"/>
              <w:bottom w:val="single" w:sz="4" w:space="0" w:color="000000"/>
              <w:right w:val="single" w:sz="4" w:space="0" w:color="000000"/>
            </w:tcBorders>
            <w:shd w:val="clear" w:color="000000" w:fill="C0C0C0"/>
            <w:vAlign w:val="center"/>
            <w:hideMark/>
          </w:tcPr>
          <w:p w14:paraId="04F1F5D1" w14:textId="77777777" w:rsidR="008A0B24" w:rsidRPr="000221CA" w:rsidRDefault="008A0B24" w:rsidP="00481BF7">
            <w:pPr>
              <w:jc w:val="right"/>
              <w:rPr>
                <w:color w:val="BFBFBF"/>
                <w:sz w:val="22"/>
                <w:szCs w:val="22"/>
              </w:rPr>
            </w:pPr>
            <w:r w:rsidRPr="000221CA">
              <w:rPr>
                <w:color w:val="BFBFBF"/>
                <w:sz w:val="22"/>
                <w:szCs w:val="22"/>
              </w:rPr>
              <w:t>0</w:t>
            </w:r>
          </w:p>
        </w:tc>
        <w:tc>
          <w:tcPr>
            <w:tcW w:w="1710" w:type="dxa"/>
            <w:tcBorders>
              <w:top w:val="nil"/>
              <w:left w:val="nil"/>
              <w:bottom w:val="single" w:sz="4" w:space="0" w:color="000000"/>
              <w:right w:val="single" w:sz="4" w:space="0" w:color="000000"/>
            </w:tcBorders>
            <w:shd w:val="clear" w:color="000000" w:fill="BFBFBF"/>
            <w:vAlign w:val="center"/>
          </w:tcPr>
          <w:p w14:paraId="51700C9F" w14:textId="77777777" w:rsidR="008A0B24" w:rsidRPr="000221CA" w:rsidRDefault="008A0B24" w:rsidP="00481BF7">
            <w:pPr>
              <w:jc w:val="right"/>
              <w:rPr>
                <w:color w:val="BFBFBF"/>
                <w:sz w:val="22"/>
                <w:szCs w:val="22"/>
              </w:rPr>
            </w:pPr>
          </w:p>
        </w:tc>
      </w:tr>
      <w:tr w:rsidR="008A0B24" w:rsidRPr="000221CA" w14:paraId="22B26D59" w14:textId="77777777" w:rsidTr="00216462">
        <w:trPr>
          <w:trHeight w:val="1005"/>
        </w:trPr>
        <w:tc>
          <w:tcPr>
            <w:tcW w:w="2880" w:type="dxa"/>
            <w:tcBorders>
              <w:top w:val="nil"/>
              <w:left w:val="single" w:sz="8" w:space="0" w:color="000000"/>
              <w:bottom w:val="nil"/>
              <w:right w:val="nil"/>
            </w:tcBorders>
            <w:shd w:val="clear" w:color="auto" w:fill="auto"/>
            <w:vAlign w:val="center"/>
            <w:hideMark/>
          </w:tcPr>
          <w:p w14:paraId="0630F3AC" w14:textId="77777777" w:rsidR="008A0B24" w:rsidRPr="000221CA" w:rsidRDefault="008A0B24" w:rsidP="00481BF7">
            <w:pPr>
              <w:rPr>
                <w:color w:val="000000"/>
                <w:sz w:val="22"/>
                <w:szCs w:val="22"/>
              </w:rPr>
            </w:pPr>
            <w:r w:rsidRPr="000221CA">
              <w:rPr>
                <w:color w:val="000000"/>
                <w:sz w:val="22"/>
                <w:szCs w:val="22"/>
              </w:rPr>
              <w:t xml:space="preserve">   Initial, periodic, employment-termination, and  additional exams</w:t>
            </w:r>
          </w:p>
          <w:p w14:paraId="1F00D472" w14:textId="77777777" w:rsidR="008A0B24" w:rsidRPr="000221CA" w:rsidRDefault="008A0B24" w:rsidP="00481BF7">
            <w:pPr>
              <w:rPr>
                <w:color w:val="000000"/>
                <w:sz w:val="22"/>
                <w:szCs w:val="22"/>
              </w:rPr>
            </w:pPr>
            <w:r w:rsidRPr="000221CA">
              <w:rPr>
                <w:color w:val="000000"/>
                <w:sz w:val="22"/>
                <w:szCs w:val="22"/>
              </w:rPr>
              <w:t xml:space="preserve">   </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7DE2CD69" w14:textId="77777777" w:rsidR="008A0B24" w:rsidRPr="000221CA" w:rsidRDefault="00AC30DB" w:rsidP="00481BF7">
            <w:pPr>
              <w:jc w:val="right"/>
              <w:rPr>
                <w:color w:val="000000"/>
                <w:sz w:val="22"/>
                <w:szCs w:val="22"/>
              </w:rPr>
            </w:pPr>
            <w:r>
              <w:rPr>
                <w:color w:val="000000"/>
                <w:sz w:val="22"/>
                <w:szCs w:val="22"/>
              </w:rPr>
              <w:t>89</w:t>
            </w:r>
            <w:r w:rsidR="008A0B24">
              <w:rPr>
                <w:color w:val="000000"/>
                <w:sz w:val="22"/>
                <w:szCs w:val="22"/>
              </w:rPr>
              <w:t>1</w:t>
            </w:r>
          </w:p>
        </w:tc>
        <w:tc>
          <w:tcPr>
            <w:tcW w:w="1885" w:type="dxa"/>
            <w:tcBorders>
              <w:top w:val="nil"/>
              <w:left w:val="nil"/>
              <w:bottom w:val="single" w:sz="4" w:space="0" w:color="000000"/>
              <w:right w:val="single" w:sz="4" w:space="0" w:color="000000"/>
            </w:tcBorders>
            <w:shd w:val="clear" w:color="auto" w:fill="auto"/>
            <w:vAlign w:val="center"/>
          </w:tcPr>
          <w:p w14:paraId="00EF3799" w14:textId="77777777" w:rsidR="008A0B24" w:rsidRPr="000221CA" w:rsidRDefault="008A0B24" w:rsidP="00481BF7">
            <w:pPr>
              <w:jc w:val="right"/>
              <w:rPr>
                <w:color w:val="000000"/>
                <w:sz w:val="22"/>
                <w:szCs w:val="22"/>
              </w:rPr>
            </w:pPr>
            <w:r>
              <w:rPr>
                <w:color w:val="000000"/>
                <w:sz w:val="22"/>
                <w:szCs w:val="22"/>
              </w:rPr>
              <w:t>1,323</w:t>
            </w:r>
          </w:p>
        </w:tc>
        <w:tc>
          <w:tcPr>
            <w:tcW w:w="1710" w:type="dxa"/>
            <w:tcBorders>
              <w:top w:val="nil"/>
              <w:left w:val="nil"/>
              <w:bottom w:val="single" w:sz="4" w:space="0" w:color="000000"/>
              <w:right w:val="single" w:sz="4" w:space="0" w:color="000000"/>
            </w:tcBorders>
            <w:shd w:val="clear" w:color="auto" w:fill="auto"/>
            <w:vAlign w:val="center"/>
          </w:tcPr>
          <w:p w14:paraId="7434A532" w14:textId="77777777" w:rsidR="008A0B24" w:rsidRPr="000221CA" w:rsidRDefault="00782A09" w:rsidP="00481BF7">
            <w:pPr>
              <w:jc w:val="right"/>
              <w:rPr>
                <w:color w:val="000000"/>
                <w:sz w:val="22"/>
                <w:szCs w:val="22"/>
              </w:rPr>
            </w:pPr>
            <w:r>
              <w:rPr>
                <w:color w:val="000000"/>
                <w:sz w:val="22"/>
                <w:szCs w:val="22"/>
              </w:rPr>
              <w:t>43</w:t>
            </w:r>
            <w:r w:rsidR="008A0B24">
              <w:rPr>
                <w:color w:val="000000"/>
                <w:sz w:val="22"/>
                <w:szCs w:val="22"/>
              </w:rPr>
              <w:t>2</w:t>
            </w:r>
          </w:p>
        </w:tc>
      </w:tr>
      <w:tr w:rsidR="008A0B24" w:rsidRPr="000221CA" w14:paraId="70329760" w14:textId="77777777" w:rsidTr="00216462">
        <w:trPr>
          <w:trHeight w:val="615"/>
        </w:trPr>
        <w:tc>
          <w:tcPr>
            <w:tcW w:w="2880" w:type="dxa"/>
            <w:tcBorders>
              <w:left w:val="single" w:sz="8" w:space="0" w:color="000000"/>
              <w:bottom w:val="single" w:sz="8" w:space="0" w:color="000000"/>
              <w:right w:val="nil"/>
            </w:tcBorders>
            <w:shd w:val="clear" w:color="auto" w:fill="auto"/>
            <w:vAlign w:val="center"/>
            <w:hideMark/>
          </w:tcPr>
          <w:p w14:paraId="3219A9DA" w14:textId="77777777" w:rsidR="008A0B24" w:rsidRPr="000221CA" w:rsidRDefault="008A0B24" w:rsidP="00481BF7">
            <w:pPr>
              <w:rPr>
                <w:color w:val="000000"/>
                <w:sz w:val="22"/>
                <w:szCs w:val="22"/>
              </w:rPr>
            </w:pP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1D95E4B8" w14:textId="77777777" w:rsidR="008A0B24" w:rsidRPr="000221CA" w:rsidRDefault="008A0B24" w:rsidP="00642F08">
            <w:pPr>
              <w:rPr>
                <w:color w:val="000000"/>
                <w:sz w:val="22"/>
                <w:szCs w:val="22"/>
              </w:rPr>
            </w:pPr>
          </w:p>
        </w:tc>
        <w:tc>
          <w:tcPr>
            <w:tcW w:w="1885" w:type="dxa"/>
            <w:tcBorders>
              <w:top w:val="nil"/>
              <w:left w:val="nil"/>
              <w:bottom w:val="single" w:sz="4" w:space="0" w:color="000000"/>
              <w:right w:val="single" w:sz="4" w:space="0" w:color="000000"/>
            </w:tcBorders>
            <w:shd w:val="clear" w:color="auto" w:fill="auto"/>
            <w:vAlign w:val="center"/>
          </w:tcPr>
          <w:p w14:paraId="1A741620" w14:textId="77777777" w:rsidR="008A0B24" w:rsidRPr="000221CA" w:rsidRDefault="008A0B24" w:rsidP="00481BF7">
            <w:pPr>
              <w:jc w:val="right"/>
              <w:rPr>
                <w:color w:val="000000"/>
                <w:sz w:val="22"/>
                <w:szCs w:val="22"/>
              </w:rPr>
            </w:pPr>
          </w:p>
        </w:tc>
        <w:tc>
          <w:tcPr>
            <w:tcW w:w="1710" w:type="dxa"/>
            <w:tcBorders>
              <w:top w:val="nil"/>
              <w:left w:val="nil"/>
              <w:bottom w:val="single" w:sz="4" w:space="0" w:color="000000"/>
              <w:right w:val="single" w:sz="4" w:space="0" w:color="000000"/>
            </w:tcBorders>
            <w:shd w:val="clear" w:color="auto" w:fill="auto"/>
            <w:vAlign w:val="center"/>
          </w:tcPr>
          <w:p w14:paraId="728194B3" w14:textId="77777777" w:rsidR="008A0B24" w:rsidRPr="000221CA" w:rsidRDefault="008A0B24" w:rsidP="00481BF7">
            <w:pPr>
              <w:jc w:val="right"/>
              <w:rPr>
                <w:color w:val="000000"/>
                <w:sz w:val="22"/>
                <w:szCs w:val="22"/>
              </w:rPr>
            </w:pPr>
          </w:p>
        </w:tc>
      </w:tr>
      <w:tr w:rsidR="008A0B24" w:rsidRPr="000221CA" w14:paraId="4314F816" w14:textId="77777777" w:rsidTr="00216462">
        <w:trPr>
          <w:trHeight w:val="615"/>
        </w:trPr>
        <w:tc>
          <w:tcPr>
            <w:tcW w:w="2880" w:type="dxa"/>
            <w:tcBorders>
              <w:top w:val="nil"/>
              <w:left w:val="single" w:sz="8" w:space="0" w:color="000000"/>
              <w:bottom w:val="single" w:sz="8" w:space="0" w:color="000000"/>
              <w:right w:val="nil"/>
            </w:tcBorders>
            <w:shd w:val="clear" w:color="auto" w:fill="auto"/>
            <w:vAlign w:val="center"/>
          </w:tcPr>
          <w:p w14:paraId="5FE643EC" w14:textId="77777777" w:rsidR="008A0B24" w:rsidRPr="000221CA" w:rsidRDefault="008A0B24" w:rsidP="00481BF7">
            <w:pPr>
              <w:rPr>
                <w:color w:val="000000"/>
                <w:sz w:val="22"/>
                <w:szCs w:val="22"/>
              </w:rPr>
            </w:pPr>
            <w:r w:rsidRPr="000221CA">
              <w:rPr>
                <w:color w:val="000000"/>
                <w:sz w:val="22"/>
                <w:szCs w:val="22"/>
              </w:rPr>
              <w:t>Information provided to the physician</w:t>
            </w:r>
          </w:p>
        </w:tc>
        <w:tc>
          <w:tcPr>
            <w:tcW w:w="1820" w:type="dxa"/>
            <w:tcBorders>
              <w:top w:val="nil"/>
              <w:left w:val="single" w:sz="4" w:space="0" w:color="000000"/>
              <w:bottom w:val="single" w:sz="4" w:space="0" w:color="000000"/>
              <w:right w:val="single" w:sz="4" w:space="0" w:color="000000"/>
            </w:tcBorders>
            <w:shd w:val="clear" w:color="auto" w:fill="auto"/>
            <w:vAlign w:val="center"/>
          </w:tcPr>
          <w:p w14:paraId="1FC88CED" w14:textId="77777777" w:rsidR="008A0B24" w:rsidRPr="000221CA" w:rsidRDefault="00AC30DB" w:rsidP="00481BF7">
            <w:pPr>
              <w:jc w:val="right"/>
              <w:rPr>
                <w:color w:val="000000"/>
                <w:sz w:val="22"/>
                <w:szCs w:val="22"/>
              </w:rPr>
            </w:pPr>
            <w:r>
              <w:rPr>
                <w:color w:val="000000"/>
                <w:sz w:val="22"/>
                <w:szCs w:val="22"/>
              </w:rPr>
              <w:t>48</w:t>
            </w:r>
          </w:p>
        </w:tc>
        <w:tc>
          <w:tcPr>
            <w:tcW w:w="1885" w:type="dxa"/>
            <w:tcBorders>
              <w:top w:val="nil"/>
              <w:left w:val="nil"/>
              <w:bottom w:val="single" w:sz="4" w:space="0" w:color="000000"/>
              <w:right w:val="single" w:sz="4" w:space="0" w:color="000000"/>
            </w:tcBorders>
            <w:shd w:val="clear" w:color="auto" w:fill="auto"/>
            <w:vAlign w:val="center"/>
          </w:tcPr>
          <w:p w14:paraId="6BD331EB" w14:textId="77777777" w:rsidR="008A0B24" w:rsidRPr="000221CA" w:rsidDel="00666A04" w:rsidRDefault="008A0B24" w:rsidP="00481BF7">
            <w:pPr>
              <w:jc w:val="right"/>
              <w:rPr>
                <w:color w:val="000000"/>
                <w:sz w:val="22"/>
                <w:szCs w:val="22"/>
              </w:rPr>
            </w:pPr>
            <w:r>
              <w:rPr>
                <w:color w:val="000000"/>
                <w:sz w:val="22"/>
                <w:szCs w:val="22"/>
              </w:rPr>
              <w:t>71</w:t>
            </w:r>
          </w:p>
        </w:tc>
        <w:tc>
          <w:tcPr>
            <w:tcW w:w="1710" w:type="dxa"/>
            <w:tcBorders>
              <w:top w:val="nil"/>
              <w:left w:val="nil"/>
              <w:bottom w:val="single" w:sz="4" w:space="0" w:color="000000"/>
              <w:right w:val="single" w:sz="4" w:space="0" w:color="000000"/>
            </w:tcBorders>
            <w:shd w:val="clear" w:color="auto" w:fill="auto"/>
            <w:vAlign w:val="center"/>
          </w:tcPr>
          <w:p w14:paraId="202EEBB3" w14:textId="77777777" w:rsidR="008A0B24" w:rsidRPr="000221CA" w:rsidDel="00666A04" w:rsidRDefault="00AC30DB" w:rsidP="00481BF7">
            <w:pPr>
              <w:jc w:val="right"/>
              <w:rPr>
                <w:color w:val="000000"/>
                <w:sz w:val="22"/>
                <w:szCs w:val="22"/>
              </w:rPr>
            </w:pPr>
            <w:r>
              <w:rPr>
                <w:color w:val="000000"/>
                <w:sz w:val="22"/>
                <w:szCs w:val="22"/>
              </w:rPr>
              <w:t>23</w:t>
            </w:r>
          </w:p>
        </w:tc>
      </w:tr>
      <w:tr w:rsidR="008A0B24" w:rsidRPr="000221CA" w14:paraId="31FE113B" w14:textId="77777777" w:rsidTr="00216462">
        <w:trPr>
          <w:trHeight w:val="615"/>
        </w:trPr>
        <w:tc>
          <w:tcPr>
            <w:tcW w:w="2880" w:type="dxa"/>
            <w:tcBorders>
              <w:top w:val="nil"/>
              <w:left w:val="single" w:sz="8" w:space="0" w:color="000000"/>
              <w:bottom w:val="single" w:sz="8" w:space="0" w:color="000000"/>
              <w:right w:val="nil"/>
            </w:tcBorders>
            <w:shd w:val="clear" w:color="auto" w:fill="auto"/>
            <w:vAlign w:val="center"/>
            <w:hideMark/>
          </w:tcPr>
          <w:p w14:paraId="167E3777" w14:textId="77777777" w:rsidR="008A0B24" w:rsidRPr="000221CA" w:rsidRDefault="008A0B24" w:rsidP="00481BF7">
            <w:pPr>
              <w:rPr>
                <w:color w:val="000000"/>
                <w:sz w:val="22"/>
                <w:szCs w:val="22"/>
              </w:rPr>
            </w:pPr>
            <w:r w:rsidRPr="000221CA">
              <w:rPr>
                <w:color w:val="000000"/>
                <w:sz w:val="22"/>
                <w:szCs w:val="22"/>
              </w:rPr>
              <w:t xml:space="preserve">   Physician's written opinion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0322910C" w14:textId="77777777" w:rsidR="008A0B24" w:rsidRPr="000221CA" w:rsidRDefault="00782A09" w:rsidP="00481BF7">
            <w:pPr>
              <w:jc w:val="right"/>
              <w:rPr>
                <w:color w:val="000000"/>
                <w:sz w:val="22"/>
                <w:szCs w:val="22"/>
              </w:rPr>
            </w:pPr>
            <w:r>
              <w:rPr>
                <w:color w:val="000000"/>
                <w:sz w:val="22"/>
                <w:szCs w:val="22"/>
              </w:rPr>
              <w:t>48</w:t>
            </w:r>
          </w:p>
        </w:tc>
        <w:tc>
          <w:tcPr>
            <w:tcW w:w="1885" w:type="dxa"/>
            <w:tcBorders>
              <w:top w:val="nil"/>
              <w:left w:val="nil"/>
              <w:bottom w:val="single" w:sz="4" w:space="0" w:color="000000"/>
              <w:right w:val="single" w:sz="4" w:space="0" w:color="000000"/>
            </w:tcBorders>
            <w:shd w:val="clear" w:color="auto" w:fill="auto"/>
            <w:vAlign w:val="center"/>
          </w:tcPr>
          <w:p w14:paraId="60233167" w14:textId="77777777" w:rsidR="008A0B24" w:rsidRPr="000221CA" w:rsidRDefault="008A0B24" w:rsidP="00481BF7">
            <w:pPr>
              <w:jc w:val="right"/>
              <w:rPr>
                <w:color w:val="000000"/>
                <w:sz w:val="22"/>
                <w:szCs w:val="22"/>
              </w:rPr>
            </w:pPr>
            <w:r>
              <w:rPr>
                <w:color w:val="000000"/>
                <w:sz w:val="22"/>
                <w:szCs w:val="22"/>
              </w:rPr>
              <w:t>71</w:t>
            </w:r>
          </w:p>
        </w:tc>
        <w:tc>
          <w:tcPr>
            <w:tcW w:w="1710" w:type="dxa"/>
            <w:tcBorders>
              <w:top w:val="nil"/>
              <w:left w:val="nil"/>
              <w:bottom w:val="single" w:sz="4" w:space="0" w:color="000000"/>
              <w:right w:val="single" w:sz="4" w:space="0" w:color="000000"/>
            </w:tcBorders>
            <w:shd w:val="clear" w:color="auto" w:fill="auto"/>
            <w:vAlign w:val="center"/>
          </w:tcPr>
          <w:p w14:paraId="412B3787" w14:textId="77777777" w:rsidR="008A0B24" w:rsidRPr="000221CA" w:rsidRDefault="00782A09" w:rsidP="00481BF7">
            <w:pPr>
              <w:jc w:val="right"/>
              <w:rPr>
                <w:color w:val="000000"/>
                <w:sz w:val="22"/>
                <w:szCs w:val="22"/>
              </w:rPr>
            </w:pPr>
            <w:r>
              <w:rPr>
                <w:color w:val="000000"/>
                <w:sz w:val="22"/>
                <w:szCs w:val="22"/>
              </w:rPr>
              <w:t>23</w:t>
            </w:r>
          </w:p>
        </w:tc>
      </w:tr>
      <w:tr w:rsidR="008A0B24" w:rsidRPr="000221CA" w14:paraId="6C4DBF6F" w14:textId="77777777" w:rsidTr="00216462">
        <w:trPr>
          <w:trHeight w:val="870"/>
        </w:trPr>
        <w:tc>
          <w:tcPr>
            <w:tcW w:w="2880" w:type="dxa"/>
            <w:tcBorders>
              <w:top w:val="nil"/>
              <w:left w:val="single" w:sz="8" w:space="0" w:color="000000"/>
              <w:bottom w:val="single" w:sz="8" w:space="0" w:color="000000"/>
              <w:right w:val="nil"/>
            </w:tcBorders>
            <w:shd w:val="clear" w:color="auto" w:fill="auto"/>
            <w:vAlign w:val="center"/>
            <w:hideMark/>
          </w:tcPr>
          <w:p w14:paraId="7AE7E071" w14:textId="77777777" w:rsidR="008A0B24" w:rsidRPr="000221CA" w:rsidRDefault="008A0B24" w:rsidP="00481BF7">
            <w:pPr>
              <w:rPr>
                <w:b/>
                <w:bCs/>
                <w:color w:val="000000"/>
                <w:sz w:val="22"/>
                <w:szCs w:val="22"/>
              </w:rPr>
            </w:pPr>
            <w:r w:rsidRPr="000221CA">
              <w:rPr>
                <w:b/>
                <w:bCs/>
                <w:color w:val="000000"/>
                <w:sz w:val="22"/>
                <w:szCs w:val="22"/>
              </w:rPr>
              <w:t>G.  Employee information and training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2C9A515A" w14:textId="77777777" w:rsidR="008A0B24" w:rsidRPr="000221CA" w:rsidRDefault="008A0B24" w:rsidP="00481BF7">
            <w:pPr>
              <w:jc w:val="right"/>
              <w:rPr>
                <w:color w:val="000000"/>
                <w:sz w:val="22"/>
                <w:szCs w:val="22"/>
              </w:rPr>
            </w:pPr>
            <w:r w:rsidRPr="000221CA">
              <w:rPr>
                <w:color w:val="000000"/>
                <w:sz w:val="22"/>
                <w:szCs w:val="22"/>
              </w:rPr>
              <w:t>0</w:t>
            </w:r>
          </w:p>
        </w:tc>
        <w:tc>
          <w:tcPr>
            <w:tcW w:w="1885" w:type="dxa"/>
            <w:tcBorders>
              <w:top w:val="nil"/>
              <w:left w:val="nil"/>
              <w:bottom w:val="single" w:sz="4" w:space="0" w:color="000000"/>
              <w:right w:val="single" w:sz="4" w:space="0" w:color="000000"/>
            </w:tcBorders>
            <w:shd w:val="clear" w:color="auto" w:fill="auto"/>
            <w:vAlign w:val="center"/>
          </w:tcPr>
          <w:p w14:paraId="372FBEBD" w14:textId="77777777" w:rsidR="008A0B24" w:rsidRPr="000221CA" w:rsidRDefault="008A0B24" w:rsidP="00481BF7">
            <w:pPr>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shd w:val="clear" w:color="auto" w:fill="auto"/>
            <w:vAlign w:val="center"/>
          </w:tcPr>
          <w:p w14:paraId="3DB538B8" w14:textId="77777777" w:rsidR="008A0B24" w:rsidRPr="000221CA" w:rsidRDefault="008A0B24" w:rsidP="00481BF7">
            <w:pPr>
              <w:jc w:val="right"/>
              <w:rPr>
                <w:color w:val="000000"/>
                <w:sz w:val="22"/>
                <w:szCs w:val="22"/>
              </w:rPr>
            </w:pPr>
            <w:r>
              <w:rPr>
                <w:color w:val="000000"/>
                <w:sz w:val="22"/>
                <w:szCs w:val="22"/>
              </w:rPr>
              <w:t>0</w:t>
            </w:r>
          </w:p>
        </w:tc>
      </w:tr>
      <w:tr w:rsidR="008A0B24" w:rsidRPr="000221CA" w14:paraId="7E0DAD74"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7DB6084C" w14:textId="77777777" w:rsidR="008A0B24" w:rsidRPr="000221CA" w:rsidRDefault="008A0B24" w:rsidP="00481BF7">
            <w:pPr>
              <w:rPr>
                <w:b/>
                <w:bCs/>
                <w:color w:val="000000"/>
                <w:sz w:val="22"/>
                <w:szCs w:val="22"/>
              </w:rPr>
            </w:pPr>
            <w:r w:rsidRPr="000221CA">
              <w:rPr>
                <w:b/>
                <w:bCs/>
                <w:color w:val="000000"/>
                <w:sz w:val="22"/>
                <w:szCs w:val="22"/>
              </w:rPr>
              <w:t>H.  Signs and labels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4B6938EE" w14:textId="77777777" w:rsidR="008A0B24" w:rsidRPr="000221CA" w:rsidRDefault="008A0B24" w:rsidP="00481BF7">
            <w:pPr>
              <w:jc w:val="right"/>
              <w:rPr>
                <w:color w:val="000000"/>
                <w:sz w:val="22"/>
                <w:szCs w:val="22"/>
              </w:rPr>
            </w:pPr>
            <w:r>
              <w:rPr>
                <w:color w:val="000000"/>
                <w:sz w:val="22"/>
                <w:szCs w:val="22"/>
              </w:rPr>
              <w:t>0</w:t>
            </w:r>
          </w:p>
        </w:tc>
        <w:tc>
          <w:tcPr>
            <w:tcW w:w="1885" w:type="dxa"/>
            <w:tcBorders>
              <w:top w:val="nil"/>
              <w:left w:val="nil"/>
              <w:bottom w:val="single" w:sz="4" w:space="0" w:color="000000"/>
              <w:right w:val="single" w:sz="4" w:space="0" w:color="000000"/>
            </w:tcBorders>
            <w:shd w:val="clear" w:color="auto" w:fill="auto"/>
            <w:vAlign w:val="center"/>
            <w:hideMark/>
          </w:tcPr>
          <w:p w14:paraId="1EB9DCE7" w14:textId="77777777" w:rsidR="008A0B24" w:rsidRPr="000221CA" w:rsidRDefault="008A0B24" w:rsidP="00481BF7">
            <w:pPr>
              <w:jc w:val="right"/>
              <w:rPr>
                <w:color w:val="000000"/>
                <w:sz w:val="22"/>
                <w:szCs w:val="22"/>
              </w:rPr>
            </w:pPr>
            <w:r>
              <w:rPr>
                <w:color w:val="000000"/>
                <w:sz w:val="22"/>
                <w:szCs w:val="22"/>
              </w:rPr>
              <w:t>0</w:t>
            </w:r>
            <w:r w:rsidRPr="000221CA">
              <w:rPr>
                <w:color w:val="000000"/>
                <w:sz w:val="22"/>
                <w:szCs w:val="22"/>
              </w:rPr>
              <w:t> </w:t>
            </w:r>
          </w:p>
        </w:tc>
        <w:tc>
          <w:tcPr>
            <w:tcW w:w="1710" w:type="dxa"/>
            <w:tcBorders>
              <w:top w:val="nil"/>
              <w:left w:val="nil"/>
              <w:bottom w:val="single" w:sz="4" w:space="0" w:color="000000"/>
              <w:right w:val="single" w:sz="4" w:space="0" w:color="000000"/>
            </w:tcBorders>
            <w:shd w:val="clear" w:color="auto" w:fill="auto"/>
            <w:vAlign w:val="center"/>
          </w:tcPr>
          <w:p w14:paraId="5B5C469C" w14:textId="77777777" w:rsidR="008A0B24" w:rsidRPr="000221CA" w:rsidRDefault="008A0B24" w:rsidP="00481BF7">
            <w:pPr>
              <w:jc w:val="right"/>
              <w:rPr>
                <w:color w:val="000000"/>
                <w:sz w:val="22"/>
                <w:szCs w:val="22"/>
              </w:rPr>
            </w:pPr>
            <w:r>
              <w:rPr>
                <w:color w:val="000000"/>
                <w:sz w:val="22"/>
                <w:szCs w:val="22"/>
              </w:rPr>
              <w:t>0</w:t>
            </w:r>
          </w:p>
        </w:tc>
      </w:tr>
      <w:tr w:rsidR="008A0B24" w:rsidRPr="000221CA" w14:paraId="7C6ED3FF" w14:textId="77777777" w:rsidTr="00216462">
        <w:trPr>
          <w:trHeight w:val="315"/>
        </w:trPr>
        <w:tc>
          <w:tcPr>
            <w:tcW w:w="2880" w:type="dxa"/>
            <w:tcBorders>
              <w:top w:val="nil"/>
              <w:left w:val="single" w:sz="8" w:space="0" w:color="000000"/>
              <w:bottom w:val="single" w:sz="8" w:space="0" w:color="000000"/>
              <w:right w:val="nil"/>
            </w:tcBorders>
            <w:shd w:val="clear" w:color="auto" w:fill="BFBFBF"/>
            <w:vAlign w:val="center"/>
            <w:hideMark/>
          </w:tcPr>
          <w:p w14:paraId="6DC432B9" w14:textId="77777777" w:rsidR="008A0B24" w:rsidRPr="000221CA" w:rsidRDefault="008A0B24" w:rsidP="00481BF7">
            <w:pPr>
              <w:rPr>
                <w:b/>
                <w:bCs/>
                <w:color w:val="000000"/>
                <w:sz w:val="22"/>
                <w:szCs w:val="22"/>
              </w:rPr>
            </w:pPr>
            <w:r w:rsidRPr="000221CA">
              <w:rPr>
                <w:b/>
                <w:bCs/>
                <w:color w:val="000000"/>
                <w:sz w:val="22"/>
                <w:szCs w:val="22"/>
              </w:rPr>
              <w:t>I.  Recordkeeping</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14:paraId="1ADADF84" w14:textId="77777777" w:rsidR="008A0B24" w:rsidRPr="000221CA" w:rsidRDefault="008A0B24" w:rsidP="00481BF7">
            <w:pPr>
              <w:jc w:val="right"/>
              <w:rPr>
                <w:color w:val="808080"/>
                <w:sz w:val="22"/>
                <w:szCs w:val="22"/>
              </w:rPr>
            </w:pPr>
            <w:r w:rsidRPr="000221CA">
              <w:rPr>
                <w:color w:val="808080"/>
                <w:sz w:val="22"/>
                <w:szCs w:val="22"/>
              </w:rPr>
              <w:t> </w:t>
            </w:r>
          </w:p>
        </w:tc>
        <w:tc>
          <w:tcPr>
            <w:tcW w:w="1885" w:type="dxa"/>
            <w:tcBorders>
              <w:top w:val="nil"/>
              <w:left w:val="nil"/>
              <w:bottom w:val="single" w:sz="4" w:space="0" w:color="000000"/>
              <w:right w:val="single" w:sz="4" w:space="0" w:color="000000"/>
            </w:tcBorders>
            <w:shd w:val="clear" w:color="000000" w:fill="C0C0C0"/>
            <w:vAlign w:val="center"/>
            <w:hideMark/>
          </w:tcPr>
          <w:p w14:paraId="59BD8B9D" w14:textId="77777777" w:rsidR="008A0B24" w:rsidRPr="000221CA" w:rsidRDefault="008A0B24" w:rsidP="00481BF7">
            <w:pPr>
              <w:jc w:val="right"/>
              <w:rPr>
                <w:color w:val="BFBFBF"/>
                <w:sz w:val="22"/>
                <w:szCs w:val="22"/>
              </w:rPr>
            </w:pPr>
            <w:r w:rsidRPr="000221CA">
              <w:rPr>
                <w:color w:val="BFBFBF"/>
                <w:sz w:val="22"/>
                <w:szCs w:val="22"/>
              </w:rPr>
              <w:t> </w:t>
            </w:r>
          </w:p>
        </w:tc>
        <w:tc>
          <w:tcPr>
            <w:tcW w:w="1710" w:type="dxa"/>
            <w:tcBorders>
              <w:top w:val="nil"/>
              <w:left w:val="nil"/>
              <w:bottom w:val="single" w:sz="4" w:space="0" w:color="000000"/>
              <w:right w:val="single" w:sz="4" w:space="0" w:color="000000"/>
            </w:tcBorders>
            <w:shd w:val="clear" w:color="000000" w:fill="C0C0C0"/>
            <w:vAlign w:val="center"/>
          </w:tcPr>
          <w:p w14:paraId="57A1FCDF" w14:textId="77777777" w:rsidR="008A0B24" w:rsidRPr="000221CA" w:rsidRDefault="008A0B24" w:rsidP="00481BF7">
            <w:pPr>
              <w:jc w:val="right"/>
              <w:rPr>
                <w:color w:val="BFBFBF"/>
                <w:sz w:val="22"/>
                <w:szCs w:val="22"/>
              </w:rPr>
            </w:pPr>
          </w:p>
        </w:tc>
      </w:tr>
      <w:tr w:rsidR="008A0B24" w:rsidRPr="000221CA" w14:paraId="204660E6" w14:textId="77777777" w:rsidTr="00216462">
        <w:trPr>
          <w:trHeight w:val="790"/>
        </w:trPr>
        <w:tc>
          <w:tcPr>
            <w:tcW w:w="2880" w:type="dxa"/>
            <w:tcBorders>
              <w:top w:val="nil"/>
              <w:left w:val="single" w:sz="8" w:space="0" w:color="000000"/>
              <w:bottom w:val="single" w:sz="8" w:space="0" w:color="000000"/>
              <w:right w:val="nil"/>
            </w:tcBorders>
            <w:shd w:val="clear" w:color="auto" w:fill="auto"/>
            <w:vAlign w:val="center"/>
            <w:hideMark/>
          </w:tcPr>
          <w:p w14:paraId="42C7C770" w14:textId="77777777" w:rsidR="008A0B24" w:rsidRPr="000221CA" w:rsidRDefault="008A0B24" w:rsidP="00481BF7">
            <w:pPr>
              <w:rPr>
                <w:color w:val="000000"/>
                <w:sz w:val="22"/>
                <w:szCs w:val="22"/>
              </w:rPr>
            </w:pPr>
            <w:r w:rsidRPr="000221CA">
              <w:rPr>
                <w:color w:val="000000"/>
                <w:sz w:val="22"/>
                <w:szCs w:val="22"/>
              </w:rPr>
              <w:t xml:space="preserve">   Objective data for exempted operations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053AD973" w14:textId="77777777" w:rsidR="008A0B24" w:rsidRPr="000221CA" w:rsidRDefault="008A0B24" w:rsidP="00481BF7">
            <w:pPr>
              <w:jc w:val="right"/>
              <w:rPr>
                <w:color w:val="000000"/>
                <w:sz w:val="22"/>
                <w:szCs w:val="22"/>
              </w:rPr>
            </w:pPr>
            <w:r w:rsidRPr="000221CA">
              <w:rPr>
                <w:color w:val="000000"/>
                <w:sz w:val="22"/>
                <w:szCs w:val="22"/>
              </w:rPr>
              <w:t>0</w:t>
            </w:r>
          </w:p>
        </w:tc>
        <w:tc>
          <w:tcPr>
            <w:tcW w:w="1885" w:type="dxa"/>
            <w:tcBorders>
              <w:top w:val="nil"/>
              <w:left w:val="nil"/>
              <w:bottom w:val="single" w:sz="4" w:space="0" w:color="000000"/>
              <w:right w:val="single" w:sz="4" w:space="0" w:color="000000"/>
            </w:tcBorders>
            <w:shd w:val="clear" w:color="auto" w:fill="auto"/>
            <w:vAlign w:val="center"/>
          </w:tcPr>
          <w:p w14:paraId="3DB4C860" w14:textId="77777777" w:rsidR="008A0B24" w:rsidRPr="000221CA" w:rsidRDefault="008A0B24" w:rsidP="00481BF7">
            <w:pPr>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shd w:val="clear" w:color="auto" w:fill="auto"/>
            <w:vAlign w:val="center"/>
          </w:tcPr>
          <w:p w14:paraId="5B77DC2C" w14:textId="77777777" w:rsidR="008A0B24" w:rsidRPr="000221CA" w:rsidRDefault="008A0B24" w:rsidP="00481BF7">
            <w:pPr>
              <w:jc w:val="right"/>
              <w:rPr>
                <w:color w:val="000000"/>
                <w:sz w:val="22"/>
                <w:szCs w:val="22"/>
              </w:rPr>
            </w:pPr>
            <w:r>
              <w:rPr>
                <w:color w:val="000000"/>
                <w:sz w:val="22"/>
                <w:szCs w:val="22"/>
              </w:rPr>
              <w:t>0</w:t>
            </w:r>
          </w:p>
        </w:tc>
      </w:tr>
      <w:tr w:rsidR="008A0B24" w:rsidRPr="000221CA" w14:paraId="5C327C82" w14:textId="77777777" w:rsidTr="00216462">
        <w:trPr>
          <w:trHeight w:val="430"/>
        </w:trPr>
        <w:tc>
          <w:tcPr>
            <w:tcW w:w="2880" w:type="dxa"/>
            <w:tcBorders>
              <w:top w:val="nil"/>
              <w:left w:val="single" w:sz="8" w:space="0" w:color="000000"/>
              <w:bottom w:val="single" w:sz="8" w:space="0" w:color="000000"/>
              <w:right w:val="nil"/>
            </w:tcBorders>
            <w:shd w:val="clear" w:color="auto" w:fill="auto"/>
            <w:vAlign w:val="center"/>
            <w:hideMark/>
          </w:tcPr>
          <w:p w14:paraId="47001406" w14:textId="77777777" w:rsidR="008A0B24" w:rsidRPr="000221CA" w:rsidRDefault="008A0B24" w:rsidP="00481BF7">
            <w:pPr>
              <w:rPr>
                <w:color w:val="000000"/>
                <w:sz w:val="22"/>
                <w:szCs w:val="22"/>
              </w:rPr>
            </w:pPr>
            <w:r w:rsidRPr="000221CA">
              <w:rPr>
                <w:color w:val="000000"/>
                <w:sz w:val="22"/>
                <w:szCs w:val="22"/>
              </w:rPr>
              <w:t xml:space="preserve">   Exposure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690CF40F" w14:textId="77777777" w:rsidR="008A0B24" w:rsidRPr="000221CA" w:rsidRDefault="008A0B24" w:rsidP="00481BF7">
            <w:pPr>
              <w:jc w:val="right"/>
              <w:rPr>
                <w:color w:val="000000"/>
                <w:sz w:val="22"/>
                <w:szCs w:val="22"/>
              </w:rPr>
            </w:pPr>
            <w:r>
              <w:rPr>
                <w:color w:val="000000"/>
                <w:sz w:val="22"/>
                <w:szCs w:val="22"/>
              </w:rPr>
              <w:t>130</w:t>
            </w:r>
          </w:p>
        </w:tc>
        <w:tc>
          <w:tcPr>
            <w:tcW w:w="1885" w:type="dxa"/>
            <w:tcBorders>
              <w:top w:val="nil"/>
              <w:left w:val="nil"/>
              <w:bottom w:val="single" w:sz="4" w:space="0" w:color="000000"/>
              <w:right w:val="single" w:sz="4" w:space="0" w:color="000000"/>
            </w:tcBorders>
            <w:shd w:val="clear" w:color="auto" w:fill="auto"/>
            <w:vAlign w:val="center"/>
          </w:tcPr>
          <w:p w14:paraId="30FBC109" w14:textId="77777777" w:rsidR="008A0B24" w:rsidRPr="000221CA" w:rsidRDefault="008A0B24" w:rsidP="00481BF7">
            <w:pPr>
              <w:jc w:val="right"/>
              <w:rPr>
                <w:color w:val="000000"/>
                <w:sz w:val="22"/>
                <w:szCs w:val="22"/>
              </w:rPr>
            </w:pPr>
            <w:r>
              <w:rPr>
                <w:color w:val="000000"/>
                <w:sz w:val="22"/>
                <w:szCs w:val="22"/>
              </w:rPr>
              <w:t>162</w:t>
            </w:r>
          </w:p>
        </w:tc>
        <w:tc>
          <w:tcPr>
            <w:tcW w:w="1710" w:type="dxa"/>
            <w:tcBorders>
              <w:top w:val="nil"/>
              <w:left w:val="nil"/>
              <w:bottom w:val="single" w:sz="4" w:space="0" w:color="000000"/>
              <w:right w:val="single" w:sz="4" w:space="0" w:color="000000"/>
            </w:tcBorders>
            <w:shd w:val="clear" w:color="auto" w:fill="auto"/>
            <w:vAlign w:val="center"/>
          </w:tcPr>
          <w:p w14:paraId="45294B17" w14:textId="77777777" w:rsidR="008A0B24" w:rsidRPr="000221CA" w:rsidRDefault="008A0B24" w:rsidP="00481BF7">
            <w:pPr>
              <w:jc w:val="right"/>
              <w:rPr>
                <w:color w:val="000000"/>
                <w:sz w:val="22"/>
                <w:szCs w:val="22"/>
              </w:rPr>
            </w:pPr>
            <w:r>
              <w:rPr>
                <w:color w:val="000000"/>
                <w:sz w:val="22"/>
                <w:szCs w:val="22"/>
              </w:rPr>
              <w:t>32</w:t>
            </w:r>
          </w:p>
        </w:tc>
      </w:tr>
      <w:tr w:rsidR="008A0B24" w:rsidRPr="000221CA" w14:paraId="361050A2" w14:textId="77777777" w:rsidTr="00216462">
        <w:trPr>
          <w:trHeight w:val="615"/>
        </w:trPr>
        <w:tc>
          <w:tcPr>
            <w:tcW w:w="2880" w:type="dxa"/>
            <w:tcBorders>
              <w:top w:val="nil"/>
              <w:left w:val="single" w:sz="8" w:space="0" w:color="000000"/>
              <w:bottom w:val="single" w:sz="8" w:space="0" w:color="000000"/>
              <w:right w:val="nil"/>
            </w:tcBorders>
            <w:shd w:val="clear" w:color="auto" w:fill="auto"/>
            <w:vAlign w:val="center"/>
            <w:hideMark/>
          </w:tcPr>
          <w:p w14:paraId="17DF6830" w14:textId="77777777" w:rsidR="008A0B24" w:rsidRPr="000221CA" w:rsidRDefault="008A0B24" w:rsidP="00481BF7">
            <w:pPr>
              <w:rPr>
                <w:color w:val="000000"/>
                <w:sz w:val="22"/>
                <w:szCs w:val="22"/>
              </w:rPr>
            </w:pPr>
            <w:r w:rsidRPr="000221CA">
              <w:rPr>
                <w:color w:val="000000"/>
                <w:sz w:val="22"/>
                <w:szCs w:val="22"/>
              </w:rPr>
              <w:t xml:space="preserve">   Medical surveillance</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70ACAE8F" w14:textId="77777777" w:rsidR="008A0B24" w:rsidRPr="000221CA" w:rsidRDefault="00782A09" w:rsidP="00481BF7">
            <w:pPr>
              <w:jc w:val="right"/>
              <w:rPr>
                <w:color w:val="000000"/>
                <w:sz w:val="22"/>
                <w:szCs w:val="22"/>
              </w:rPr>
            </w:pPr>
            <w:r>
              <w:rPr>
                <w:color w:val="000000"/>
                <w:sz w:val="22"/>
                <w:szCs w:val="22"/>
              </w:rPr>
              <w:t>48</w:t>
            </w:r>
          </w:p>
        </w:tc>
        <w:tc>
          <w:tcPr>
            <w:tcW w:w="1885" w:type="dxa"/>
            <w:tcBorders>
              <w:top w:val="nil"/>
              <w:left w:val="nil"/>
              <w:bottom w:val="single" w:sz="4" w:space="0" w:color="000000"/>
              <w:right w:val="single" w:sz="4" w:space="0" w:color="000000"/>
            </w:tcBorders>
            <w:shd w:val="clear" w:color="auto" w:fill="auto"/>
            <w:vAlign w:val="center"/>
          </w:tcPr>
          <w:p w14:paraId="2BB19BD6" w14:textId="77777777" w:rsidR="008A0B24" w:rsidRPr="000221CA" w:rsidRDefault="008A0B24" w:rsidP="00481BF7">
            <w:pPr>
              <w:jc w:val="right"/>
              <w:rPr>
                <w:color w:val="000000"/>
                <w:sz w:val="22"/>
                <w:szCs w:val="22"/>
              </w:rPr>
            </w:pPr>
            <w:r>
              <w:rPr>
                <w:color w:val="000000"/>
                <w:sz w:val="22"/>
                <w:szCs w:val="22"/>
              </w:rPr>
              <w:t>71</w:t>
            </w:r>
          </w:p>
        </w:tc>
        <w:tc>
          <w:tcPr>
            <w:tcW w:w="1710" w:type="dxa"/>
            <w:tcBorders>
              <w:top w:val="nil"/>
              <w:left w:val="nil"/>
              <w:bottom w:val="single" w:sz="4" w:space="0" w:color="000000"/>
              <w:right w:val="single" w:sz="4" w:space="0" w:color="000000"/>
            </w:tcBorders>
            <w:shd w:val="clear" w:color="auto" w:fill="auto"/>
            <w:vAlign w:val="center"/>
          </w:tcPr>
          <w:p w14:paraId="57B42C32" w14:textId="77777777" w:rsidR="008A0B24" w:rsidRPr="000221CA" w:rsidRDefault="00782A09" w:rsidP="00481BF7">
            <w:pPr>
              <w:jc w:val="right"/>
              <w:rPr>
                <w:color w:val="000000"/>
                <w:sz w:val="22"/>
                <w:szCs w:val="22"/>
              </w:rPr>
            </w:pPr>
            <w:r>
              <w:rPr>
                <w:color w:val="000000"/>
                <w:sz w:val="22"/>
                <w:szCs w:val="22"/>
              </w:rPr>
              <w:t>23</w:t>
            </w:r>
          </w:p>
        </w:tc>
      </w:tr>
      <w:tr w:rsidR="008A0B24" w:rsidRPr="000221CA" w14:paraId="07DEB325"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2AF221DB" w14:textId="77777777" w:rsidR="008A0B24" w:rsidRPr="000221CA" w:rsidRDefault="008A0B24" w:rsidP="00481BF7">
            <w:pPr>
              <w:rPr>
                <w:color w:val="000000"/>
                <w:sz w:val="22"/>
                <w:szCs w:val="22"/>
              </w:rPr>
            </w:pPr>
            <w:r w:rsidRPr="000221CA">
              <w:rPr>
                <w:color w:val="000000"/>
                <w:sz w:val="22"/>
                <w:szCs w:val="22"/>
              </w:rPr>
              <w:t xml:space="preserve">   Availability</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2609A195" w14:textId="77777777" w:rsidR="008A0B24" w:rsidRPr="000221CA" w:rsidRDefault="008A0B24" w:rsidP="00481BF7">
            <w:pPr>
              <w:jc w:val="right"/>
              <w:rPr>
                <w:color w:val="000000"/>
                <w:sz w:val="22"/>
                <w:szCs w:val="22"/>
              </w:rPr>
            </w:pPr>
            <w:r w:rsidRPr="000221CA">
              <w:rPr>
                <w:color w:val="000000"/>
                <w:sz w:val="22"/>
                <w:szCs w:val="22"/>
              </w:rPr>
              <w:t>5</w:t>
            </w:r>
          </w:p>
        </w:tc>
        <w:tc>
          <w:tcPr>
            <w:tcW w:w="1885" w:type="dxa"/>
            <w:tcBorders>
              <w:top w:val="nil"/>
              <w:left w:val="nil"/>
              <w:bottom w:val="single" w:sz="4" w:space="0" w:color="000000"/>
              <w:right w:val="single" w:sz="4" w:space="0" w:color="000000"/>
            </w:tcBorders>
            <w:shd w:val="clear" w:color="auto" w:fill="auto"/>
            <w:vAlign w:val="center"/>
          </w:tcPr>
          <w:p w14:paraId="5A888E7E" w14:textId="77777777" w:rsidR="008A0B24" w:rsidRPr="000221CA" w:rsidRDefault="008A0B24" w:rsidP="00481BF7">
            <w:pPr>
              <w:jc w:val="right"/>
              <w:rPr>
                <w:color w:val="000000"/>
                <w:sz w:val="22"/>
                <w:szCs w:val="22"/>
              </w:rPr>
            </w:pPr>
            <w:r>
              <w:rPr>
                <w:color w:val="000000"/>
                <w:sz w:val="22"/>
                <w:szCs w:val="22"/>
              </w:rPr>
              <w:t>6</w:t>
            </w:r>
          </w:p>
        </w:tc>
        <w:tc>
          <w:tcPr>
            <w:tcW w:w="1710" w:type="dxa"/>
            <w:tcBorders>
              <w:top w:val="nil"/>
              <w:left w:val="nil"/>
              <w:bottom w:val="single" w:sz="4" w:space="0" w:color="000000"/>
              <w:right w:val="single" w:sz="4" w:space="0" w:color="000000"/>
            </w:tcBorders>
            <w:shd w:val="clear" w:color="auto" w:fill="auto"/>
            <w:vAlign w:val="center"/>
          </w:tcPr>
          <w:p w14:paraId="43CF6EE9" w14:textId="77777777" w:rsidR="008A0B24" w:rsidRPr="000221CA" w:rsidRDefault="008A0B24" w:rsidP="00481BF7">
            <w:pPr>
              <w:jc w:val="right"/>
              <w:rPr>
                <w:color w:val="000000"/>
                <w:sz w:val="22"/>
                <w:szCs w:val="22"/>
              </w:rPr>
            </w:pPr>
            <w:r>
              <w:rPr>
                <w:color w:val="000000"/>
                <w:sz w:val="22"/>
                <w:szCs w:val="22"/>
              </w:rPr>
              <w:t>1</w:t>
            </w:r>
          </w:p>
        </w:tc>
      </w:tr>
      <w:tr w:rsidR="008A0B24" w:rsidRPr="000221CA" w14:paraId="3CA40CF9" w14:textId="77777777" w:rsidTr="00216462">
        <w:trPr>
          <w:trHeight w:val="315"/>
        </w:trPr>
        <w:tc>
          <w:tcPr>
            <w:tcW w:w="2880" w:type="dxa"/>
            <w:tcBorders>
              <w:top w:val="nil"/>
              <w:left w:val="single" w:sz="8" w:space="0" w:color="000000"/>
              <w:bottom w:val="single" w:sz="8" w:space="0" w:color="000000"/>
              <w:right w:val="nil"/>
            </w:tcBorders>
            <w:shd w:val="clear" w:color="auto" w:fill="auto"/>
            <w:vAlign w:val="center"/>
            <w:hideMark/>
          </w:tcPr>
          <w:p w14:paraId="058B4566" w14:textId="77777777" w:rsidR="008A0B24" w:rsidRPr="000221CA" w:rsidRDefault="008A0B24" w:rsidP="00481BF7">
            <w:pPr>
              <w:rPr>
                <w:b/>
                <w:bCs/>
                <w:color w:val="000000"/>
                <w:sz w:val="22"/>
                <w:szCs w:val="22"/>
              </w:rPr>
            </w:pPr>
            <w:r w:rsidRPr="000221CA">
              <w:rPr>
                <w:b/>
                <w:bCs/>
                <w:color w:val="000000"/>
                <w:sz w:val="22"/>
                <w:szCs w:val="22"/>
              </w:rPr>
              <w:t>Totals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14:paraId="4AF1FAF3" w14:textId="77777777" w:rsidR="008A0B24" w:rsidRPr="000221CA" w:rsidRDefault="00642F08" w:rsidP="00481BF7">
            <w:pPr>
              <w:jc w:val="right"/>
              <w:rPr>
                <w:b/>
                <w:bCs/>
                <w:color w:val="000000"/>
                <w:sz w:val="22"/>
                <w:szCs w:val="22"/>
              </w:rPr>
            </w:pPr>
            <w:r>
              <w:rPr>
                <w:b/>
                <w:bCs/>
                <w:color w:val="000000"/>
                <w:sz w:val="22"/>
                <w:szCs w:val="22"/>
              </w:rPr>
              <w:t>1,999</w:t>
            </w:r>
          </w:p>
        </w:tc>
        <w:tc>
          <w:tcPr>
            <w:tcW w:w="1885" w:type="dxa"/>
            <w:tcBorders>
              <w:top w:val="nil"/>
              <w:left w:val="nil"/>
              <w:bottom w:val="single" w:sz="4" w:space="0" w:color="000000"/>
              <w:right w:val="single" w:sz="4" w:space="0" w:color="000000"/>
            </w:tcBorders>
            <w:shd w:val="clear" w:color="auto" w:fill="auto"/>
            <w:vAlign w:val="center"/>
          </w:tcPr>
          <w:p w14:paraId="40350C27" w14:textId="77777777" w:rsidR="008A0B24" w:rsidRPr="000221CA" w:rsidRDefault="008A0B24" w:rsidP="00481BF7">
            <w:pPr>
              <w:jc w:val="right"/>
              <w:rPr>
                <w:b/>
                <w:bCs/>
                <w:color w:val="000000"/>
                <w:sz w:val="22"/>
                <w:szCs w:val="22"/>
              </w:rPr>
            </w:pPr>
            <w:r>
              <w:rPr>
                <w:b/>
                <w:bCs/>
                <w:color w:val="000000"/>
                <w:sz w:val="22"/>
                <w:szCs w:val="22"/>
              </w:rPr>
              <w:t>2,754</w:t>
            </w:r>
          </w:p>
        </w:tc>
        <w:tc>
          <w:tcPr>
            <w:tcW w:w="1710" w:type="dxa"/>
            <w:tcBorders>
              <w:top w:val="nil"/>
              <w:left w:val="nil"/>
              <w:bottom w:val="single" w:sz="4" w:space="0" w:color="000000"/>
              <w:right w:val="single" w:sz="4" w:space="0" w:color="000000"/>
            </w:tcBorders>
            <w:shd w:val="clear" w:color="auto" w:fill="auto"/>
            <w:vAlign w:val="center"/>
          </w:tcPr>
          <w:p w14:paraId="4E1FFFC5" w14:textId="77777777" w:rsidR="008A0B24" w:rsidRPr="000221CA" w:rsidRDefault="00642F08" w:rsidP="00481BF7">
            <w:pPr>
              <w:jc w:val="right"/>
              <w:rPr>
                <w:b/>
                <w:bCs/>
                <w:color w:val="000000"/>
                <w:sz w:val="22"/>
                <w:szCs w:val="22"/>
              </w:rPr>
            </w:pPr>
            <w:r>
              <w:rPr>
                <w:b/>
                <w:bCs/>
                <w:color w:val="000000"/>
                <w:sz w:val="22"/>
                <w:szCs w:val="22"/>
              </w:rPr>
              <w:t>755</w:t>
            </w:r>
          </w:p>
        </w:tc>
      </w:tr>
    </w:tbl>
    <w:p w14:paraId="7C926F37" w14:textId="77777777" w:rsidR="008A0B24" w:rsidRDefault="008A0B24"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8C18B1E" w14:textId="77777777" w:rsidR="008A0B24" w:rsidRDefault="008A0B24"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402B45F" w14:textId="77777777" w:rsidR="004E7B6C" w:rsidRPr="00621E92" w:rsidRDefault="004E7B6C" w:rsidP="004E7B6C">
      <w:pPr>
        <w:ind w:left="720" w:hanging="720"/>
        <w:rPr>
          <w:b/>
          <w:sz w:val="24"/>
          <w:szCs w:val="24"/>
        </w:rPr>
      </w:pPr>
      <w:r w:rsidRPr="00621E92">
        <w:rPr>
          <w:b/>
          <w:sz w:val="24"/>
          <w:szCs w:val="24"/>
        </w:rPr>
        <w:t xml:space="preserve">16.  </w:t>
      </w:r>
      <w:r w:rsidRPr="00621E92">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06CE7C6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863CE0"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will not publish the information collected under the Standard.</w:t>
      </w:r>
    </w:p>
    <w:p w14:paraId="4ADA3A96"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10664D5" w14:textId="77777777" w:rsidR="004E7B6C" w:rsidRPr="00621E92" w:rsidRDefault="004E7B6C" w:rsidP="004E7B6C">
      <w:pPr>
        <w:ind w:left="720" w:hanging="720"/>
        <w:rPr>
          <w:b/>
          <w:sz w:val="24"/>
          <w:szCs w:val="24"/>
        </w:rPr>
      </w:pPr>
      <w:r w:rsidRPr="00621E92">
        <w:rPr>
          <w:b/>
          <w:sz w:val="24"/>
          <w:szCs w:val="24"/>
        </w:rPr>
        <w:t xml:space="preserve">17.  </w:t>
      </w:r>
      <w:r w:rsidRPr="00621E92">
        <w:rPr>
          <w:b/>
          <w:sz w:val="24"/>
          <w:szCs w:val="24"/>
        </w:rPr>
        <w:tab/>
        <w:t>If seeking approval to not display the expiration date for OMB approval of the information collection, explain the reasons that display would be appropriate.</w:t>
      </w:r>
    </w:p>
    <w:p w14:paraId="5D571F23"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725260CC" w14:textId="77777777"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2380E">
        <w:rPr>
          <w:rFonts w:eastAsia="Calibri"/>
          <w:sz w:val="24"/>
          <w:szCs w:val="24"/>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14:paraId="5D585F34" w14:textId="77777777"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24939B7" w14:textId="77777777" w:rsidR="004E7B6C" w:rsidRPr="00621E92" w:rsidRDefault="004E7B6C" w:rsidP="004E7B6C">
      <w:pPr>
        <w:ind w:left="720" w:hanging="720"/>
        <w:rPr>
          <w:b/>
          <w:sz w:val="24"/>
          <w:szCs w:val="24"/>
        </w:rPr>
      </w:pPr>
      <w:r w:rsidRPr="00621E92">
        <w:rPr>
          <w:b/>
          <w:sz w:val="24"/>
          <w:szCs w:val="24"/>
        </w:rPr>
        <w:t xml:space="preserve">18.  </w:t>
      </w:r>
      <w:r w:rsidRPr="00621E92">
        <w:rPr>
          <w:b/>
          <w:sz w:val="24"/>
          <w:szCs w:val="24"/>
        </w:rPr>
        <w:tab/>
        <w:t>Explain each exception to the certification statement.</w:t>
      </w:r>
    </w:p>
    <w:p w14:paraId="6E37E39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221374"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is not requesting an exception to the certification statement.</w:t>
      </w:r>
    </w:p>
    <w:p w14:paraId="43514AFE" w14:textId="77777777" w:rsidR="004E7B6C" w:rsidRPr="007C0A99" w:rsidRDefault="004E7B6C" w:rsidP="004E7B6C">
      <w:pPr>
        <w:rPr>
          <w:sz w:val="24"/>
          <w:szCs w:val="24"/>
        </w:rPr>
      </w:pPr>
    </w:p>
    <w:p w14:paraId="20B6C3DF" w14:textId="77777777" w:rsidR="004E7B6C" w:rsidRPr="007C0A99" w:rsidRDefault="004E7B6C" w:rsidP="004E7B6C">
      <w:pPr>
        <w:rPr>
          <w:b/>
          <w:sz w:val="24"/>
          <w:szCs w:val="24"/>
        </w:rPr>
      </w:pPr>
      <w:r w:rsidRPr="007C0A99">
        <w:rPr>
          <w:b/>
          <w:sz w:val="24"/>
          <w:szCs w:val="24"/>
        </w:rPr>
        <w:t>B. COLLECTIONS OF INFORMATION EMPLOYING STATISTICAL MEHTODS</w:t>
      </w:r>
    </w:p>
    <w:p w14:paraId="1E85146F" w14:textId="77777777" w:rsidR="004E7B6C" w:rsidRPr="007C0A99" w:rsidRDefault="004E7B6C" w:rsidP="004E7B6C">
      <w:pPr>
        <w:rPr>
          <w:sz w:val="24"/>
          <w:szCs w:val="24"/>
        </w:rPr>
      </w:pPr>
    </w:p>
    <w:p w14:paraId="726DB8AB" w14:textId="77777777" w:rsidR="004E7B6C" w:rsidRPr="007C0A99" w:rsidRDefault="004E7B6C" w:rsidP="004E7B6C">
      <w:pPr>
        <w:rPr>
          <w:sz w:val="24"/>
          <w:szCs w:val="24"/>
        </w:rPr>
      </w:pPr>
      <w:r w:rsidRPr="007C0A99">
        <w:rPr>
          <w:sz w:val="24"/>
          <w:szCs w:val="24"/>
        </w:rPr>
        <w:t xml:space="preserve">There are no collections of information employing statistical methods. </w:t>
      </w:r>
    </w:p>
    <w:p w14:paraId="765269DC" w14:textId="77777777" w:rsidR="004E7B6C" w:rsidRDefault="004E7B6C" w:rsidP="004E7B6C"/>
    <w:p w14:paraId="52B412EF" w14:textId="77777777" w:rsidR="004E7B6C" w:rsidRDefault="004E7B6C" w:rsidP="004E7B6C"/>
    <w:p w14:paraId="614737F5" w14:textId="77777777" w:rsidR="00B332BD" w:rsidRDefault="00B332BD"/>
    <w:sectPr w:rsidR="00B332BD" w:rsidSect="00F62C78">
      <w:footnotePr>
        <w:numRestart w:val="eachSect"/>
      </w:footnotePr>
      <w:pgSz w:w="12240" w:h="15840" w:code="1"/>
      <w:pgMar w:top="72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B9438" w14:textId="77777777" w:rsidR="004F6AD1" w:rsidRDefault="004F6AD1" w:rsidP="004E7B6C">
      <w:r>
        <w:separator/>
      </w:r>
    </w:p>
  </w:endnote>
  <w:endnote w:type="continuationSeparator" w:id="0">
    <w:p w14:paraId="27620DD7" w14:textId="77777777" w:rsidR="004F6AD1" w:rsidRDefault="004F6AD1" w:rsidP="004E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EE2B2" w14:textId="77777777" w:rsidR="004F6AD1" w:rsidRDefault="004F6AD1"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BA527" w14:textId="77777777" w:rsidR="004F6AD1" w:rsidRDefault="004F6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7463" w14:textId="6FD27744" w:rsidR="004F6AD1" w:rsidRDefault="004F6AD1"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5D85">
      <w:rPr>
        <w:rStyle w:val="PageNumber"/>
        <w:noProof/>
      </w:rPr>
      <w:t>2</w:t>
    </w:r>
    <w:r>
      <w:rPr>
        <w:rStyle w:val="PageNumber"/>
      </w:rPr>
      <w:fldChar w:fldCharType="end"/>
    </w:r>
  </w:p>
  <w:p w14:paraId="198AA9B2" w14:textId="77777777" w:rsidR="004F6AD1" w:rsidRDefault="004F6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853BE" w14:textId="77777777" w:rsidR="004F6AD1" w:rsidRDefault="004F6AD1" w:rsidP="004E7B6C">
      <w:r>
        <w:separator/>
      </w:r>
    </w:p>
  </w:footnote>
  <w:footnote w:type="continuationSeparator" w:id="0">
    <w:p w14:paraId="3D24D86E" w14:textId="77777777" w:rsidR="004F6AD1" w:rsidRDefault="004F6AD1" w:rsidP="004E7B6C">
      <w:r>
        <w:continuationSeparator/>
      </w:r>
    </w:p>
  </w:footnote>
  <w:footnote w:id="1">
    <w:p w14:paraId="7069FB65" w14:textId="77777777" w:rsidR="004F6AD1" w:rsidRPr="0070714F" w:rsidRDefault="004F6AD1" w:rsidP="004E7B6C">
      <w:pPr>
        <w:spacing w:after="28"/>
        <w:rPr>
          <w:sz w:val="19"/>
          <w:szCs w:val="19"/>
        </w:rPr>
      </w:pPr>
      <w:r>
        <w:t xml:space="preserve">     </w:t>
      </w:r>
      <w:r w:rsidRPr="0070714F">
        <w:rPr>
          <w:rStyle w:val="FootnoteReference"/>
          <w:sz w:val="19"/>
          <w:szCs w:val="19"/>
          <w:vertAlign w:val="superscript"/>
        </w:rPr>
        <w:footnoteRef/>
      </w:r>
      <w:r w:rsidRPr="0070714F">
        <w:rPr>
          <w:sz w:val="19"/>
          <w:szCs w:val="19"/>
        </w:rPr>
        <w:t xml:space="preserve">The purpose of this Supporting Statement is to analyze and describe the burden hours and costs associated with provisions of this </w:t>
      </w:r>
      <w:r>
        <w:rPr>
          <w:sz w:val="19"/>
          <w:szCs w:val="19"/>
        </w:rPr>
        <w:t>S</w:t>
      </w:r>
      <w:r w:rsidRPr="0070714F">
        <w:rPr>
          <w:sz w:val="19"/>
          <w:szCs w:val="19"/>
        </w:rPr>
        <w:t xml:space="preserve">tandard that contain paperwork requirements; it does not provide information or guidance on how to comply with, or how to enforce, the </w:t>
      </w:r>
      <w:r>
        <w:rPr>
          <w:sz w:val="19"/>
          <w:szCs w:val="19"/>
        </w:rPr>
        <w:t>S</w:t>
      </w:r>
      <w:r w:rsidRPr="0070714F">
        <w:rPr>
          <w:sz w:val="19"/>
          <w:szCs w:val="19"/>
        </w:rPr>
        <w:t>tandard.</w:t>
      </w:r>
    </w:p>
  </w:footnote>
  <w:footnote w:id="2">
    <w:p w14:paraId="2CDE3D84" w14:textId="77777777" w:rsidR="004F6AD1" w:rsidRDefault="004F6AD1"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 xml:space="preserve"> The Agency accounts for the burden hours and cost resulting from the respiratory protection requirements under the Information Collection Request (ICR) for the Respiratory Protection Standard, OMB Control Number 1218-0099.</w:t>
      </w:r>
    </w:p>
    <w:p w14:paraId="64EAB31D" w14:textId="77777777" w:rsidR="004F6AD1" w:rsidRDefault="004F6AD1" w:rsidP="004E7B6C">
      <w:pPr>
        <w:pStyle w:val="FootnoteText"/>
      </w:pPr>
    </w:p>
  </w:footnote>
  <w:footnote w:id="3">
    <w:p w14:paraId="1AE6484A" w14:textId="77777777" w:rsidR="004F6AD1" w:rsidRDefault="004F6AD1"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 5 CFR 1320.3(c)(2).)</w:t>
      </w:r>
    </w:p>
  </w:footnote>
  <w:footnote w:id="4">
    <w:p w14:paraId="0F6FEFD0" w14:textId="77777777" w:rsidR="004F6AD1" w:rsidRPr="0072147D" w:rsidRDefault="004F6AD1" w:rsidP="00701E8B">
      <w:pPr>
        <w:pStyle w:val="FootnoteText"/>
        <w:ind w:firstLine="720"/>
      </w:pPr>
      <w:r>
        <w:rPr>
          <w:rStyle w:val="FootnoteReference"/>
        </w:rPr>
        <w:footnoteRef/>
      </w:r>
      <w:r>
        <w:t xml:space="preserve"> Source:  </w:t>
      </w:r>
      <w:r>
        <w:rPr>
          <w:i/>
        </w:rPr>
        <w:t xml:space="preserve">Employer Costs for Employee Compensation, Supplemetary Table 2.  </w:t>
      </w:r>
      <w:r>
        <w:t>U.S. Department of Labor, Bureau of Labor Statistics, May 2016</w:t>
      </w:r>
    </w:p>
  </w:footnote>
  <w:footnote w:id="5">
    <w:p w14:paraId="544FC97D" w14:textId="77777777" w:rsidR="004F6AD1" w:rsidRPr="00677D56" w:rsidRDefault="004F6AD1" w:rsidP="004E7B6C">
      <w:pPr>
        <w:pStyle w:val="FootnoteText"/>
        <w:ind w:firstLine="720"/>
      </w:pPr>
      <w:r w:rsidRPr="00677D56">
        <w:rPr>
          <w:rStyle w:val="FootnoteReference"/>
          <w:vertAlign w:val="superscript"/>
        </w:rPr>
        <w:footnoteRef/>
      </w:r>
      <w:r w:rsidRPr="00677D56">
        <w:t>The following designations identify the four production sectors that produce AN or AN-based materials; AN production, Acrylic Fibers, ABS/SAN Resins, and Nitrile Rubber.</w:t>
      </w:r>
    </w:p>
    <w:p w14:paraId="13F1B2D4" w14:textId="77777777" w:rsidR="004F6AD1" w:rsidRDefault="004F6AD1" w:rsidP="004E7B6C">
      <w:pPr>
        <w:pStyle w:val="FootnoteText"/>
      </w:pPr>
    </w:p>
  </w:footnote>
  <w:footnote w:id="6">
    <w:p w14:paraId="3A663081" w14:textId="77777777" w:rsidR="004F6AD1" w:rsidRDefault="004F6AD1" w:rsidP="004E7B6C">
      <w:pPr>
        <w:pStyle w:val="FootnoteText"/>
        <w:ind w:firstLine="720"/>
      </w:pPr>
      <w:r w:rsidRPr="000E08AD">
        <w:rPr>
          <w:rStyle w:val="FootnoteReference"/>
          <w:vertAlign w:val="superscript"/>
        </w:rPr>
        <w:footnoteRef/>
      </w:r>
      <w:r>
        <w:t>Three of these plants produce both ABS and SAN Resins.</w:t>
      </w:r>
    </w:p>
    <w:p w14:paraId="7D5F9542" w14:textId="77777777" w:rsidR="004F6AD1" w:rsidRDefault="004F6AD1" w:rsidP="004E7B6C">
      <w:pPr>
        <w:pStyle w:val="FootnoteText"/>
        <w:ind w:firstLine="720"/>
      </w:pPr>
    </w:p>
  </w:footnote>
  <w:footnote w:id="7">
    <w:p w14:paraId="56EE015B" w14:textId="77777777" w:rsidR="004F6AD1" w:rsidRDefault="004F6AD1" w:rsidP="004E7B6C">
      <w:pPr>
        <w:pStyle w:val="FootnoteText"/>
        <w:ind w:firstLine="720"/>
      </w:pPr>
      <w:r w:rsidRPr="000E08AD">
        <w:rPr>
          <w:rStyle w:val="FootnoteReference"/>
          <w:vertAlign w:val="superscript"/>
        </w:rPr>
        <w:footnoteRef/>
      </w:r>
      <w:r>
        <w:t xml:space="preserve">Source:.  IHS Chemical Economics Handbook Marketing Research Report, </w:t>
      </w:r>
      <w:r w:rsidRPr="00C37B26">
        <w:rPr>
          <w:i/>
        </w:rPr>
        <w:t>Acrylonitrile</w:t>
      </w:r>
      <w:r>
        <w:t xml:space="preserve"> (2011), </w:t>
      </w:r>
      <w:r w:rsidRPr="00143B3D">
        <w:rPr>
          <w:i/>
        </w:rPr>
        <w:t>Styrene-Acrylonitrile (SAN) Resins</w:t>
      </w:r>
      <w:r>
        <w:t xml:space="preserve"> (2011), and </w:t>
      </w:r>
      <w:r w:rsidRPr="00143B3D">
        <w:rPr>
          <w:i/>
        </w:rPr>
        <w:t>Acrylonitrile-Butadiene-Styrene Resins</w:t>
      </w:r>
      <w:r>
        <w:t xml:space="preserve"> (2011) .</w:t>
      </w:r>
    </w:p>
    <w:p w14:paraId="03B6EDFB" w14:textId="77777777" w:rsidR="004F6AD1" w:rsidRDefault="004F6AD1" w:rsidP="004E7B6C">
      <w:pPr>
        <w:pStyle w:val="FootnoteText"/>
        <w:ind w:firstLine="720"/>
      </w:pPr>
    </w:p>
  </w:footnote>
  <w:footnote w:id="8">
    <w:p w14:paraId="1BD47B92" w14:textId="77777777" w:rsidR="004F6AD1" w:rsidRDefault="004F6AD1" w:rsidP="004E7B6C">
      <w:pPr>
        <w:pStyle w:val="FootnoteText"/>
        <w:ind w:firstLine="720"/>
      </w:pPr>
      <w:r w:rsidRPr="000E08AD">
        <w:rPr>
          <w:rStyle w:val="FootnoteReference"/>
          <w:vertAlign w:val="superscript"/>
        </w:rPr>
        <w:footnoteRef/>
      </w:r>
      <w:r>
        <w:t>Ibid. The only acrylic fiber plant in the United States closed in April, 2005.</w:t>
      </w:r>
    </w:p>
    <w:p w14:paraId="41954B28" w14:textId="77777777" w:rsidR="004F6AD1" w:rsidRDefault="004F6AD1" w:rsidP="004E7B6C">
      <w:pPr>
        <w:pStyle w:val="FootnoteText"/>
        <w:ind w:firstLine="720"/>
      </w:pPr>
    </w:p>
  </w:footnote>
  <w:footnote w:id="9">
    <w:p w14:paraId="17712370" w14:textId="77777777" w:rsidR="004F6AD1" w:rsidRDefault="004F6AD1" w:rsidP="004E7B6C">
      <w:pPr>
        <w:pStyle w:val="FootnoteText"/>
        <w:ind w:firstLine="720"/>
      </w:pPr>
      <w:r w:rsidRPr="000E08AD">
        <w:rPr>
          <w:rStyle w:val="FootnoteReference"/>
          <w:vertAlign w:val="superscript"/>
        </w:rPr>
        <w:footnoteRef/>
      </w:r>
      <w:r>
        <w:t>Because updated information was unavailable, the Agency estimated the total number of workers in each sector by multiplying the updated total number of plants in each sector by the number of workers per plant in each sector as presented in the previous ICR update (with the exception of the acrylic-fibers sector for which there are no existing plants).</w:t>
      </w:r>
    </w:p>
    <w:p w14:paraId="6A69345C" w14:textId="77777777" w:rsidR="004F6AD1" w:rsidRDefault="004F6AD1" w:rsidP="004E7B6C">
      <w:pPr>
        <w:pStyle w:val="FootnoteText"/>
        <w:ind w:firstLine="720"/>
      </w:pPr>
    </w:p>
  </w:footnote>
  <w:footnote w:id="10">
    <w:p w14:paraId="610AA1DC" w14:textId="77777777" w:rsidR="004F6AD1" w:rsidRDefault="004F6AD1" w:rsidP="004E7B6C">
      <w:pPr>
        <w:pStyle w:val="FootnoteText"/>
        <w:ind w:firstLine="720"/>
      </w:pPr>
      <w:r w:rsidRPr="00075A74">
        <w:rPr>
          <w:rStyle w:val="FootnoteReference"/>
          <w:vertAlign w:val="superscript"/>
        </w:rPr>
        <w:footnoteRef/>
      </w:r>
      <w:r>
        <w:t>These estimates have been retained from the previous ICR update.</w:t>
      </w:r>
    </w:p>
    <w:p w14:paraId="6FF05919" w14:textId="77777777" w:rsidR="004F6AD1" w:rsidRDefault="004F6AD1" w:rsidP="004E7B6C">
      <w:pPr>
        <w:pStyle w:val="FootnoteText"/>
        <w:ind w:firstLine="720"/>
      </w:pPr>
    </w:p>
  </w:footnote>
  <w:footnote w:id="11">
    <w:p w14:paraId="72970EA9" w14:textId="77777777" w:rsidR="004F6AD1" w:rsidRDefault="004F6AD1" w:rsidP="004E7B6C">
      <w:pPr>
        <w:spacing w:after="28"/>
        <w:ind w:firstLine="720"/>
      </w:pPr>
      <w:r w:rsidRPr="00075A74">
        <w:rPr>
          <w:rStyle w:val="FootnoteReference"/>
          <w:vertAlign w:val="superscript"/>
        </w:rPr>
        <w:footnoteRef/>
      </w:r>
      <w:r>
        <w:t>Based on available sampling data, OSHA estimates that, on average, 16.7% of the total number of workers in each production sector have AN exposures at or above the AL, but at or below the PEL.</w:t>
      </w:r>
    </w:p>
    <w:p w14:paraId="281A6FE5" w14:textId="77777777" w:rsidR="004F6AD1" w:rsidRDefault="004F6AD1" w:rsidP="004E7B6C">
      <w:pPr>
        <w:pStyle w:val="FootnoteText"/>
      </w:pPr>
    </w:p>
  </w:footnote>
  <w:footnote w:id="12">
    <w:p w14:paraId="19435978" w14:textId="77777777" w:rsidR="004F6AD1" w:rsidRDefault="004F6AD1" w:rsidP="004E7B6C">
      <w:pPr>
        <w:spacing w:after="28"/>
        <w:ind w:firstLine="720"/>
      </w:pPr>
      <w:r w:rsidRPr="00075A74">
        <w:rPr>
          <w:rStyle w:val="FootnoteReference"/>
          <w:vertAlign w:val="superscript"/>
        </w:rPr>
        <w:footnoteRef/>
      </w:r>
      <w:r>
        <w:t>Based on available sampling data, OSHA estimates that, on average, 9.3% of the total number of workers in each production sector have AN exposures above the PEL.</w:t>
      </w:r>
    </w:p>
    <w:p w14:paraId="47CC09B0" w14:textId="77777777" w:rsidR="004F6AD1" w:rsidRDefault="004F6AD1" w:rsidP="004E7B6C">
      <w:pPr>
        <w:pStyle w:val="FootnoteText"/>
      </w:pPr>
    </w:p>
  </w:footnote>
  <w:footnote w:id="13">
    <w:p w14:paraId="799C8E82" w14:textId="77777777" w:rsidR="004F6AD1" w:rsidRDefault="004F6AD1" w:rsidP="004E7B6C">
      <w:pPr>
        <w:spacing w:after="28"/>
        <w:ind w:firstLine="720"/>
      </w:pPr>
      <w:r>
        <w:rPr>
          <w:rStyle w:val="FootnoteReference"/>
          <w:vertAlign w:val="superscript"/>
        </w:rPr>
        <w:footnoteRef/>
      </w:r>
      <w:r>
        <w:t>Consisting of 390 employees exposed to AN at or above the AL, but below the PEL, and 217 employees exposed to AN at or above the PEL.</w:t>
      </w:r>
    </w:p>
  </w:footnote>
  <w:footnote w:id="14">
    <w:p w14:paraId="06140ECF" w14:textId="77777777" w:rsidR="004F6AD1" w:rsidRDefault="004F6AD1" w:rsidP="004E7B6C">
      <w:pPr>
        <w:spacing w:after="28"/>
        <w:ind w:firstLine="720"/>
      </w:pPr>
      <w:r>
        <w:rPr>
          <w:rStyle w:val="FootnoteReference"/>
          <w:vertAlign w:val="superscript"/>
        </w:rPr>
        <w:footnoteRef/>
      </w:r>
      <w:r>
        <w:t>See “Employee monitoring (§1910.1045(e)(2)(3)and (4))” above for an explanation of the procedure used to determine the total number of exposure monitoring records (i.e., 2,020).</w:t>
      </w:r>
    </w:p>
    <w:p w14:paraId="4A88DF29" w14:textId="77777777" w:rsidR="004F6AD1" w:rsidRDefault="004F6AD1" w:rsidP="004E7B6C">
      <w:pPr>
        <w:spacing w:after="28"/>
        <w:ind w:firstLine="720"/>
      </w:pPr>
    </w:p>
  </w:footnote>
  <w:footnote w:id="15">
    <w:p w14:paraId="7FE5F810" w14:textId="77777777" w:rsidR="004F6AD1" w:rsidRDefault="004F6AD1" w:rsidP="004E7B6C">
      <w:pPr>
        <w:spacing w:after="28"/>
        <w:ind w:firstLine="720"/>
      </w:pPr>
      <w:r>
        <w:rPr>
          <w:rStyle w:val="FootnoteReference"/>
          <w:vertAlign w:val="superscript"/>
        </w:rPr>
        <w:footnoteRef/>
      </w:r>
      <w:r>
        <w:t xml:space="preserve"> See “Information Provided to the Physician (§ 1910.1045 (n)(5))” above for an explanation of the procedure used to determine the total number of medical-surveillance records (i.e., 882).</w:t>
      </w:r>
    </w:p>
    <w:p w14:paraId="346A8BA7" w14:textId="77777777" w:rsidR="004F6AD1" w:rsidRDefault="004F6AD1" w:rsidP="004E7B6C">
      <w:pPr>
        <w:spacing w:after="28"/>
        <w:ind w:firstLine="720"/>
      </w:pPr>
    </w:p>
  </w:footnote>
  <w:footnote w:id="16">
    <w:p w14:paraId="767C59A9" w14:textId="77777777" w:rsidR="004F6AD1" w:rsidRDefault="004F6AD1" w:rsidP="004E7B6C">
      <w:pPr>
        <w:spacing w:after="28"/>
        <w:ind w:firstLine="720"/>
      </w:pPr>
      <w:r>
        <w:rPr>
          <w:rStyle w:val="FootnoteReference"/>
          <w:vertAlign w:val="superscript"/>
        </w:rPr>
        <w:footnoteRef/>
      </w:r>
      <w:r>
        <w:t>See Table 1 above for details; this total includes the employees' designated representatives.</w:t>
      </w:r>
    </w:p>
    <w:p w14:paraId="1B8899FD" w14:textId="77777777" w:rsidR="004F6AD1" w:rsidRDefault="004F6AD1" w:rsidP="004E7B6C">
      <w:pPr>
        <w:spacing w:after="28"/>
        <w:ind w:firstLine="720"/>
      </w:pPr>
    </w:p>
  </w:footnote>
  <w:footnote w:id="17">
    <w:p w14:paraId="62884078" w14:textId="77777777" w:rsidR="004F6AD1" w:rsidRDefault="004F6AD1" w:rsidP="0093386E">
      <w:pPr>
        <w:pStyle w:val="FootnoteText"/>
        <w:ind w:firstLine="720"/>
      </w:pPr>
      <w:r>
        <w:rPr>
          <w:rStyle w:val="FootnoteReference"/>
          <w:vertAlign w:val="superscript"/>
        </w:rPr>
        <w:t>20</w:t>
      </w:r>
      <w:r>
        <w:t>   The Consumer Price Index (CPI) indicated a 3.0% increase in the price of professional medical services from January 2014 to 2017.  Source:</w:t>
      </w:r>
      <w:r>
        <w:rPr>
          <w:rFonts w:ascii="Arial" w:hAnsi="Arial" w:cs="Arial"/>
          <w:sz w:val="18"/>
          <w:szCs w:val="18"/>
        </w:rPr>
        <w:t xml:space="preserve"> </w:t>
      </w:r>
      <w:r>
        <w:rPr>
          <w:i/>
          <w:iCs/>
        </w:rPr>
        <w:t xml:space="preserve">CPI Detailed Report - February 2014 </w:t>
      </w:r>
      <w:r>
        <w:t>(</w:t>
      </w:r>
      <w:hyperlink r:id="rId1" w:history="1">
        <w:r>
          <w:rPr>
            <w:rStyle w:val="Hyperlink"/>
          </w:rPr>
          <w:t>http://www.bls.gov/cpi/cpid1402.pdf</w:t>
        </w:r>
      </w:hyperlink>
      <w:r>
        <w:t>).  OSHA applied this percentage to the components of a medical examination.  As a result, the price increased for a medical history and physical examination from $58 to $60, and the pulmonary-function test increased from $38 to $39.   However, for the cost of a chest X-ray, this ICR relies on the SIP IV Preliminary Economic Analysis which estimates that a chest x-ray costs $70.47, the existing ICR estimates a chest x-ray costs $102. The total cost for a medical examination is $164.42.</w:t>
      </w:r>
    </w:p>
    <w:p w14:paraId="201E3953" w14:textId="77777777" w:rsidR="004F6AD1" w:rsidRDefault="004F6AD1" w:rsidP="004E7B6C">
      <w:pPr>
        <w:pStyle w:val="FootnoteText"/>
        <w:keepLines/>
        <w:ind w:firstLine="720"/>
      </w:pPr>
    </w:p>
    <w:p w14:paraId="4289F70D" w14:textId="77777777" w:rsidR="004F6AD1" w:rsidRDefault="004F6AD1" w:rsidP="004E7B6C">
      <w:pPr>
        <w:pStyle w:val="FootnoteText"/>
        <w:keepLines/>
        <w:ind w:firstLine="720"/>
      </w:pPr>
      <w:r>
        <w:t xml:space="preserve">  </w:t>
      </w:r>
    </w:p>
  </w:footnote>
  <w:footnote w:id="18">
    <w:p w14:paraId="41D775A7" w14:textId="77777777" w:rsidR="004F6AD1" w:rsidRDefault="004F6AD1" w:rsidP="004E7B6C">
      <w:pPr>
        <w:pStyle w:val="FootnoteText"/>
        <w:ind w:firstLine="720"/>
      </w:pPr>
      <w:r>
        <w:rPr>
          <w:rStyle w:val="FootnoteReference"/>
          <w:vertAlign w:val="superscript"/>
        </w:rPr>
        <w:footnoteRef/>
      </w:r>
      <w:r>
        <w:t xml:space="preserve">The previous ICR estimated that the cost for laboratory analytical services was $29 ($27 per sample plus $2 for the charcoal-embedded sampling tube). Given the 6.7% increase in the Consumer Price Index discussed previously, it was assumed that the cost of laboratory services increased by 6.7% as well. </w:t>
      </w:r>
    </w:p>
    <w:p w14:paraId="01C96FE6" w14:textId="77777777" w:rsidR="004F6AD1" w:rsidRDefault="004F6AD1" w:rsidP="004E7B6C">
      <w:pPr>
        <w:pStyle w:val="FootnoteText"/>
        <w:ind w:firstLine="720"/>
      </w:pPr>
    </w:p>
  </w:footnote>
  <w:footnote w:id="19">
    <w:p w14:paraId="27D67112" w14:textId="77777777" w:rsidR="004F6AD1" w:rsidRDefault="004F6AD1" w:rsidP="004E7B6C">
      <w:pPr>
        <w:spacing w:after="28"/>
        <w:ind w:firstLine="720"/>
      </w:pPr>
      <w:r>
        <w:rPr>
          <w:rStyle w:val="FootnoteReference"/>
          <w:vertAlign w:val="superscript"/>
        </w:rPr>
        <w:footnoteRef/>
      </w:r>
      <w:r>
        <w:t>According to “Exposure monitoring (§ 1910.1045(q)(2)),” employers will take a total of 478 semi- annual exposure monitoring samples, another  total 532 quarterly monitoring samples and 20 additional monitoring samples for a total of 1,030 samples</w:t>
      </w:r>
    </w:p>
    <w:p w14:paraId="68BC80F4" w14:textId="77777777" w:rsidR="004F6AD1" w:rsidRDefault="004F6AD1" w:rsidP="004E7B6C">
      <w:pPr>
        <w:spacing w:after="28"/>
        <w:ind w:firstLine="720"/>
      </w:pPr>
    </w:p>
  </w:footnote>
  <w:footnote w:id="20">
    <w:p w14:paraId="22ABF113" w14:textId="77777777" w:rsidR="004F6AD1" w:rsidRDefault="004F6AD1" w:rsidP="004E7B6C">
      <w:pPr>
        <w:spacing w:after="28"/>
        <w:ind w:firstLine="720"/>
      </w:pPr>
      <w:r>
        <w:rPr>
          <w:rStyle w:val="FootnoteReference"/>
          <w:vertAlign w:val="superscript"/>
        </w:rPr>
        <w:footnoteRef/>
      </w:r>
      <w:r>
        <w:t>See “Information provided to the physician (§ 1910.1045 (n)(5))” for an explanation of the procedure used to determine the total number of employees receiving medical examinations (i.e., 882).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642A" w14:textId="77777777" w:rsidR="004F6AD1" w:rsidRPr="004F6AD1" w:rsidRDefault="004F6AD1" w:rsidP="004F6AD1">
    <w:pPr>
      <w:pStyle w:val="Header"/>
    </w:pPr>
    <w:r w:rsidRPr="004F6AD1">
      <w:t xml:space="preserve">Acrylonitrile Standard (29 CFR 1910.1045) </w:t>
    </w:r>
  </w:p>
  <w:p w14:paraId="0F41482C" w14:textId="77777777" w:rsidR="004F6AD1" w:rsidRPr="00EB6AA3" w:rsidRDefault="004F6AD1" w:rsidP="004F6AD1">
    <w:pPr>
      <w:pStyle w:val="Header"/>
    </w:pPr>
    <w:r w:rsidRPr="00EB6AA3">
      <w:t>1218-0126</w:t>
    </w:r>
  </w:p>
  <w:p w14:paraId="567A7A34" w14:textId="77777777" w:rsidR="004F6AD1" w:rsidRPr="00EB6AA3" w:rsidRDefault="004F6AD1" w:rsidP="004F6AD1">
    <w:pPr>
      <w:pStyle w:val="Header"/>
      <w:rPr>
        <w:b/>
        <w:bCs/>
      </w:rPr>
    </w:pPr>
    <w:r w:rsidRPr="00EB6AA3">
      <w:rPr>
        <w:b/>
        <w:bCs/>
      </w:rPr>
      <w:t>May 2018</w:t>
    </w:r>
  </w:p>
  <w:p w14:paraId="78799315" w14:textId="3E181557" w:rsidR="004F6AD1" w:rsidRPr="004F6AD1" w:rsidRDefault="004F6AD1" w:rsidP="00601DAC">
    <w:pPr>
      <w:pStyle w:val="Head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7910" w14:textId="77777777" w:rsidR="004F6AD1" w:rsidRPr="008E1CEC" w:rsidRDefault="004F6AD1" w:rsidP="008E1CEC">
    <w:pPr>
      <w:pStyle w:val="Header"/>
      <w:rPr>
        <w:b/>
      </w:rPr>
    </w:pPr>
    <w:r w:rsidRPr="008E1CEC">
      <w:rPr>
        <w:b/>
      </w:rPr>
      <w:t xml:space="preserve">Acrylonitrile Standard </w:t>
    </w:r>
    <w:r w:rsidRPr="003B66D8">
      <w:rPr>
        <w:b/>
        <w:bCs/>
      </w:rPr>
      <w:t>(29 CFR 1910.1045)</w:t>
    </w:r>
  </w:p>
  <w:p w14:paraId="489E3CBE" w14:textId="77777777" w:rsidR="004F6AD1" w:rsidRPr="008E1CEC" w:rsidRDefault="004F6AD1" w:rsidP="008E1CEC">
    <w:pPr>
      <w:pStyle w:val="Header"/>
      <w:rPr>
        <w:b/>
      </w:rPr>
    </w:pPr>
    <w:r w:rsidRPr="008E1CEC">
      <w:rPr>
        <w:b/>
      </w:rPr>
      <w:t>1218-0126</w:t>
    </w:r>
  </w:p>
  <w:p w14:paraId="798D2E5F" w14:textId="77777777" w:rsidR="004F6AD1" w:rsidRPr="008E1CEC" w:rsidRDefault="004F6AD1" w:rsidP="008E1CEC">
    <w:pPr>
      <w:pStyle w:val="Header"/>
      <w:rPr>
        <w:b/>
      </w:rPr>
    </w:pPr>
    <w:r w:rsidRPr="008E1CEC">
      <w:rPr>
        <w:b/>
      </w:rPr>
      <w:t xml:space="preserve">March 2018 </w:t>
    </w:r>
  </w:p>
  <w:p w14:paraId="3838DB30" w14:textId="77777777" w:rsidR="004F6AD1" w:rsidRDefault="004F6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7E0"/>
    <w:multiLevelType w:val="hybridMultilevel"/>
    <w:tmpl w:val="A9A2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910F2"/>
    <w:multiLevelType w:val="hybridMultilevel"/>
    <w:tmpl w:val="E7DCA66E"/>
    <w:lvl w:ilvl="0" w:tplc="0409000F">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AF3043D"/>
    <w:multiLevelType w:val="hybridMultilevel"/>
    <w:tmpl w:val="64C8C53C"/>
    <w:lvl w:ilvl="0" w:tplc="40D8FCB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5135ED"/>
    <w:multiLevelType w:val="hybridMultilevel"/>
    <w:tmpl w:val="07361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40FE3"/>
    <w:multiLevelType w:val="hybridMultilevel"/>
    <w:tmpl w:val="A40603C8"/>
    <w:lvl w:ilvl="0" w:tplc="3DD6846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590D1F9C"/>
    <w:multiLevelType w:val="hybridMultilevel"/>
    <w:tmpl w:val="4DB0DCE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351AE4"/>
    <w:multiLevelType w:val="hybridMultilevel"/>
    <w:tmpl w:val="C02C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6C"/>
    <w:rsid w:val="00000CE2"/>
    <w:rsid w:val="000013E5"/>
    <w:rsid w:val="00016DB6"/>
    <w:rsid w:val="000219DE"/>
    <w:rsid w:val="000220AE"/>
    <w:rsid w:val="00023DDA"/>
    <w:rsid w:val="00024E98"/>
    <w:rsid w:val="00030606"/>
    <w:rsid w:val="000331B8"/>
    <w:rsid w:val="000725B5"/>
    <w:rsid w:val="000A121E"/>
    <w:rsid w:val="000A4E3A"/>
    <w:rsid w:val="000A6EFF"/>
    <w:rsid w:val="000B203F"/>
    <w:rsid w:val="000C7B73"/>
    <w:rsid w:val="000D711A"/>
    <w:rsid w:val="000D7A95"/>
    <w:rsid w:val="000E3501"/>
    <w:rsid w:val="000E6B85"/>
    <w:rsid w:val="000F05DD"/>
    <w:rsid w:val="000F0775"/>
    <w:rsid w:val="000F5513"/>
    <w:rsid w:val="00103919"/>
    <w:rsid w:val="00103D76"/>
    <w:rsid w:val="00107700"/>
    <w:rsid w:val="00107799"/>
    <w:rsid w:val="00116ADE"/>
    <w:rsid w:val="00124AFE"/>
    <w:rsid w:val="001338A5"/>
    <w:rsid w:val="001347D4"/>
    <w:rsid w:val="0013663E"/>
    <w:rsid w:val="00140AFD"/>
    <w:rsid w:val="00144010"/>
    <w:rsid w:val="001472E4"/>
    <w:rsid w:val="001519C1"/>
    <w:rsid w:val="0016168B"/>
    <w:rsid w:val="001663C5"/>
    <w:rsid w:val="001711E3"/>
    <w:rsid w:val="0018087C"/>
    <w:rsid w:val="00181B7A"/>
    <w:rsid w:val="00190AFB"/>
    <w:rsid w:val="001949C8"/>
    <w:rsid w:val="00195420"/>
    <w:rsid w:val="001A7DA1"/>
    <w:rsid w:val="001B127A"/>
    <w:rsid w:val="001B190E"/>
    <w:rsid w:val="001C2D80"/>
    <w:rsid w:val="001D27BC"/>
    <w:rsid w:val="001D36FD"/>
    <w:rsid w:val="001E7F11"/>
    <w:rsid w:val="001F13A8"/>
    <w:rsid w:val="001F32DB"/>
    <w:rsid w:val="002132EF"/>
    <w:rsid w:val="00216462"/>
    <w:rsid w:val="002228F9"/>
    <w:rsid w:val="00222E12"/>
    <w:rsid w:val="002623E8"/>
    <w:rsid w:val="0027262B"/>
    <w:rsid w:val="00280804"/>
    <w:rsid w:val="00297444"/>
    <w:rsid w:val="002A1BC8"/>
    <w:rsid w:val="002B6F3D"/>
    <w:rsid w:val="002E77CE"/>
    <w:rsid w:val="002F3BC3"/>
    <w:rsid w:val="00302B27"/>
    <w:rsid w:val="00303817"/>
    <w:rsid w:val="00327EA5"/>
    <w:rsid w:val="003344E5"/>
    <w:rsid w:val="00335446"/>
    <w:rsid w:val="00337021"/>
    <w:rsid w:val="00340782"/>
    <w:rsid w:val="00345909"/>
    <w:rsid w:val="00346B34"/>
    <w:rsid w:val="00396D97"/>
    <w:rsid w:val="003A65BA"/>
    <w:rsid w:val="003C0963"/>
    <w:rsid w:val="003C4BBC"/>
    <w:rsid w:val="003C5D0C"/>
    <w:rsid w:val="003D133F"/>
    <w:rsid w:val="003D1AD2"/>
    <w:rsid w:val="0040697E"/>
    <w:rsid w:val="0041487A"/>
    <w:rsid w:val="004231BB"/>
    <w:rsid w:val="004261AB"/>
    <w:rsid w:val="00450378"/>
    <w:rsid w:val="004570D9"/>
    <w:rsid w:val="0046124B"/>
    <w:rsid w:val="00462691"/>
    <w:rsid w:val="00462A20"/>
    <w:rsid w:val="00464A28"/>
    <w:rsid w:val="00464B65"/>
    <w:rsid w:val="00472784"/>
    <w:rsid w:val="00474594"/>
    <w:rsid w:val="00481BF7"/>
    <w:rsid w:val="0048728B"/>
    <w:rsid w:val="00497860"/>
    <w:rsid w:val="004B0CE8"/>
    <w:rsid w:val="004B799E"/>
    <w:rsid w:val="004C3504"/>
    <w:rsid w:val="004C3AB0"/>
    <w:rsid w:val="004D5D0C"/>
    <w:rsid w:val="004E7B6C"/>
    <w:rsid w:val="004F0EE8"/>
    <w:rsid w:val="004F36D2"/>
    <w:rsid w:val="004F450F"/>
    <w:rsid w:val="004F6AD1"/>
    <w:rsid w:val="00502362"/>
    <w:rsid w:val="005173CF"/>
    <w:rsid w:val="00522261"/>
    <w:rsid w:val="0052689E"/>
    <w:rsid w:val="00541221"/>
    <w:rsid w:val="00544612"/>
    <w:rsid w:val="00546B7C"/>
    <w:rsid w:val="00555D3A"/>
    <w:rsid w:val="00566228"/>
    <w:rsid w:val="00566F79"/>
    <w:rsid w:val="00580D3D"/>
    <w:rsid w:val="005903A6"/>
    <w:rsid w:val="005B3888"/>
    <w:rsid w:val="005B594B"/>
    <w:rsid w:val="005B765E"/>
    <w:rsid w:val="005B7F92"/>
    <w:rsid w:val="005E31EE"/>
    <w:rsid w:val="00601DAC"/>
    <w:rsid w:val="00602EA7"/>
    <w:rsid w:val="00615D0F"/>
    <w:rsid w:val="00621E92"/>
    <w:rsid w:val="00625F05"/>
    <w:rsid w:val="006338FF"/>
    <w:rsid w:val="00636D66"/>
    <w:rsid w:val="006374CF"/>
    <w:rsid w:val="00637759"/>
    <w:rsid w:val="00642F08"/>
    <w:rsid w:val="006559E1"/>
    <w:rsid w:val="00662BB7"/>
    <w:rsid w:val="006632C4"/>
    <w:rsid w:val="0066618D"/>
    <w:rsid w:val="00666A04"/>
    <w:rsid w:val="006714D9"/>
    <w:rsid w:val="00684DE0"/>
    <w:rsid w:val="0068727F"/>
    <w:rsid w:val="00691F9C"/>
    <w:rsid w:val="006A5ECF"/>
    <w:rsid w:val="006B519E"/>
    <w:rsid w:val="006C48AC"/>
    <w:rsid w:val="006D48BF"/>
    <w:rsid w:val="006E35AE"/>
    <w:rsid w:val="006F2D8A"/>
    <w:rsid w:val="006F78F2"/>
    <w:rsid w:val="00700F2F"/>
    <w:rsid w:val="00701E8B"/>
    <w:rsid w:val="0071440B"/>
    <w:rsid w:val="00714FD4"/>
    <w:rsid w:val="00721262"/>
    <w:rsid w:val="007307F9"/>
    <w:rsid w:val="007340B6"/>
    <w:rsid w:val="007341C0"/>
    <w:rsid w:val="00734433"/>
    <w:rsid w:val="00735988"/>
    <w:rsid w:val="00741E66"/>
    <w:rsid w:val="0075429E"/>
    <w:rsid w:val="0076553B"/>
    <w:rsid w:val="00782A09"/>
    <w:rsid w:val="00785948"/>
    <w:rsid w:val="007924DF"/>
    <w:rsid w:val="00795CAB"/>
    <w:rsid w:val="007A6B77"/>
    <w:rsid w:val="007B2635"/>
    <w:rsid w:val="007C1A32"/>
    <w:rsid w:val="007D5319"/>
    <w:rsid w:val="007E1173"/>
    <w:rsid w:val="0081231A"/>
    <w:rsid w:val="00815D37"/>
    <w:rsid w:val="008229DF"/>
    <w:rsid w:val="00854CFD"/>
    <w:rsid w:val="00856B1A"/>
    <w:rsid w:val="00867B75"/>
    <w:rsid w:val="008746C6"/>
    <w:rsid w:val="00875299"/>
    <w:rsid w:val="008A0B24"/>
    <w:rsid w:val="008A1B72"/>
    <w:rsid w:val="008A2865"/>
    <w:rsid w:val="008A5796"/>
    <w:rsid w:val="008C4651"/>
    <w:rsid w:val="008C4BD5"/>
    <w:rsid w:val="008C5E9C"/>
    <w:rsid w:val="008C7E34"/>
    <w:rsid w:val="008D62CE"/>
    <w:rsid w:val="008E1CEC"/>
    <w:rsid w:val="008E5619"/>
    <w:rsid w:val="008F4E3A"/>
    <w:rsid w:val="008F58C0"/>
    <w:rsid w:val="00915FE4"/>
    <w:rsid w:val="009212AC"/>
    <w:rsid w:val="0092492A"/>
    <w:rsid w:val="0092719F"/>
    <w:rsid w:val="0093386E"/>
    <w:rsid w:val="00942791"/>
    <w:rsid w:val="00945644"/>
    <w:rsid w:val="0097405E"/>
    <w:rsid w:val="009863F7"/>
    <w:rsid w:val="009978B3"/>
    <w:rsid w:val="009B6B18"/>
    <w:rsid w:val="009C4EE1"/>
    <w:rsid w:val="009D3976"/>
    <w:rsid w:val="009E288F"/>
    <w:rsid w:val="009F3097"/>
    <w:rsid w:val="00A000E6"/>
    <w:rsid w:val="00A0701A"/>
    <w:rsid w:val="00A070AF"/>
    <w:rsid w:val="00A10921"/>
    <w:rsid w:val="00A15A9B"/>
    <w:rsid w:val="00A174AD"/>
    <w:rsid w:val="00A22A0D"/>
    <w:rsid w:val="00A248F8"/>
    <w:rsid w:val="00A5667C"/>
    <w:rsid w:val="00A56AC3"/>
    <w:rsid w:val="00A633CD"/>
    <w:rsid w:val="00A64BFA"/>
    <w:rsid w:val="00A672E5"/>
    <w:rsid w:val="00A7639D"/>
    <w:rsid w:val="00A82B9B"/>
    <w:rsid w:val="00A95015"/>
    <w:rsid w:val="00AA4F54"/>
    <w:rsid w:val="00AA5A68"/>
    <w:rsid w:val="00AB00E0"/>
    <w:rsid w:val="00AC30DB"/>
    <w:rsid w:val="00AC5B81"/>
    <w:rsid w:val="00AD0FAB"/>
    <w:rsid w:val="00AE2690"/>
    <w:rsid w:val="00AF078F"/>
    <w:rsid w:val="00AF6E83"/>
    <w:rsid w:val="00AF797E"/>
    <w:rsid w:val="00B26379"/>
    <w:rsid w:val="00B26D3A"/>
    <w:rsid w:val="00B332BD"/>
    <w:rsid w:val="00B43D21"/>
    <w:rsid w:val="00B56911"/>
    <w:rsid w:val="00B6004F"/>
    <w:rsid w:val="00B67F75"/>
    <w:rsid w:val="00B73538"/>
    <w:rsid w:val="00B76066"/>
    <w:rsid w:val="00B87A8E"/>
    <w:rsid w:val="00B93CAC"/>
    <w:rsid w:val="00B95A62"/>
    <w:rsid w:val="00BA04FE"/>
    <w:rsid w:val="00BA452F"/>
    <w:rsid w:val="00BE265F"/>
    <w:rsid w:val="00BE4E7A"/>
    <w:rsid w:val="00BE7926"/>
    <w:rsid w:val="00C02FA7"/>
    <w:rsid w:val="00C03208"/>
    <w:rsid w:val="00C03AD5"/>
    <w:rsid w:val="00C319BC"/>
    <w:rsid w:val="00C35A3B"/>
    <w:rsid w:val="00C47814"/>
    <w:rsid w:val="00C53AF7"/>
    <w:rsid w:val="00C779CB"/>
    <w:rsid w:val="00C84955"/>
    <w:rsid w:val="00C85AB9"/>
    <w:rsid w:val="00C876B3"/>
    <w:rsid w:val="00C973AB"/>
    <w:rsid w:val="00CA08F9"/>
    <w:rsid w:val="00CA4C81"/>
    <w:rsid w:val="00CA4DE6"/>
    <w:rsid w:val="00CC0AC0"/>
    <w:rsid w:val="00CC1BE5"/>
    <w:rsid w:val="00CC5D85"/>
    <w:rsid w:val="00CC757C"/>
    <w:rsid w:val="00CD015E"/>
    <w:rsid w:val="00CD28F7"/>
    <w:rsid w:val="00CD6A46"/>
    <w:rsid w:val="00D024CB"/>
    <w:rsid w:val="00D170B6"/>
    <w:rsid w:val="00D173E9"/>
    <w:rsid w:val="00D20A50"/>
    <w:rsid w:val="00D27142"/>
    <w:rsid w:val="00D35E6F"/>
    <w:rsid w:val="00D41B03"/>
    <w:rsid w:val="00D77AA6"/>
    <w:rsid w:val="00D82E0F"/>
    <w:rsid w:val="00D833C6"/>
    <w:rsid w:val="00D85E9B"/>
    <w:rsid w:val="00DA7071"/>
    <w:rsid w:val="00DA768D"/>
    <w:rsid w:val="00DC2B54"/>
    <w:rsid w:val="00DC6814"/>
    <w:rsid w:val="00DD0554"/>
    <w:rsid w:val="00DD7F3B"/>
    <w:rsid w:val="00DE3248"/>
    <w:rsid w:val="00DE65F6"/>
    <w:rsid w:val="00DE77E3"/>
    <w:rsid w:val="00DF11D6"/>
    <w:rsid w:val="00E00926"/>
    <w:rsid w:val="00E143A2"/>
    <w:rsid w:val="00E26D72"/>
    <w:rsid w:val="00E43155"/>
    <w:rsid w:val="00E446E0"/>
    <w:rsid w:val="00E55352"/>
    <w:rsid w:val="00E6411B"/>
    <w:rsid w:val="00E654DD"/>
    <w:rsid w:val="00E66A60"/>
    <w:rsid w:val="00E6731B"/>
    <w:rsid w:val="00E67F48"/>
    <w:rsid w:val="00E708BD"/>
    <w:rsid w:val="00E72EC3"/>
    <w:rsid w:val="00E7637B"/>
    <w:rsid w:val="00EB4821"/>
    <w:rsid w:val="00EB61FC"/>
    <w:rsid w:val="00EE574B"/>
    <w:rsid w:val="00EE75B5"/>
    <w:rsid w:val="00EF3754"/>
    <w:rsid w:val="00F35C3A"/>
    <w:rsid w:val="00F435B5"/>
    <w:rsid w:val="00F43ADA"/>
    <w:rsid w:val="00F477AA"/>
    <w:rsid w:val="00F52002"/>
    <w:rsid w:val="00F62C78"/>
    <w:rsid w:val="00F71F45"/>
    <w:rsid w:val="00F73821"/>
    <w:rsid w:val="00F73F6C"/>
    <w:rsid w:val="00F76DB8"/>
    <w:rsid w:val="00F86BF4"/>
    <w:rsid w:val="00F90CEF"/>
    <w:rsid w:val="00F92EDB"/>
    <w:rsid w:val="00FA3F17"/>
    <w:rsid w:val="00FB54D5"/>
    <w:rsid w:val="00FC275D"/>
    <w:rsid w:val="00FC68AD"/>
    <w:rsid w:val="00FC7DAC"/>
    <w:rsid w:val="00FE1091"/>
    <w:rsid w:val="00FE4751"/>
    <w:rsid w:val="00FF014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1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semiHidden/>
    <w:rsid w:val="004E7B6C"/>
    <w:pPr>
      <w:widowControl w:val="0"/>
      <w:autoSpaceDE w:val="0"/>
      <w:autoSpaceDN w:val="0"/>
      <w:adjustRightInd w:val="0"/>
    </w:pPr>
  </w:style>
  <w:style w:type="character" w:customStyle="1" w:styleId="FootnoteTextChar">
    <w:name w:val="Footnote Text Char"/>
    <w:basedOn w:val="DefaultParagraphFont"/>
    <w:link w:val="FootnoteText"/>
    <w:semiHidden/>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 w:type="paragraph" w:styleId="Revision">
    <w:name w:val="Revision"/>
    <w:hidden/>
    <w:uiPriority w:val="99"/>
    <w:semiHidden/>
    <w:rsid w:val="00546B7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semiHidden/>
    <w:rsid w:val="004E7B6C"/>
    <w:pPr>
      <w:widowControl w:val="0"/>
      <w:autoSpaceDE w:val="0"/>
      <w:autoSpaceDN w:val="0"/>
      <w:adjustRightInd w:val="0"/>
    </w:pPr>
  </w:style>
  <w:style w:type="character" w:customStyle="1" w:styleId="FootnoteTextChar">
    <w:name w:val="Footnote Text Char"/>
    <w:basedOn w:val="DefaultParagraphFont"/>
    <w:link w:val="FootnoteText"/>
    <w:semiHidden/>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 w:type="paragraph" w:styleId="Revision">
    <w:name w:val="Revision"/>
    <w:hidden/>
    <w:uiPriority w:val="99"/>
    <w:semiHidden/>
    <w:rsid w:val="00546B7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38744">
      <w:bodyDiv w:val="1"/>
      <w:marLeft w:val="0"/>
      <w:marRight w:val="0"/>
      <w:marTop w:val="0"/>
      <w:marBottom w:val="0"/>
      <w:divBdr>
        <w:top w:val="none" w:sz="0" w:space="0" w:color="auto"/>
        <w:left w:val="none" w:sz="0" w:space="0" w:color="auto"/>
        <w:bottom w:val="none" w:sz="0" w:space="0" w:color="auto"/>
        <w:right w:val="none" w:sz="0" w:space="0" w:color="auto"/>
      </w:divBdr>
    </w:div>
    <w:div w:id="1053889527">
      <w:bodyDiv w:val="1"/>
      <w:marLeft w:val="0"/>
      <w:marRight w:val="0"/>
      <w:marTop w:val="0"/>
      <w:marBottom w:val="0"/>
      <w:divBdr>
        <w:top w:val="none" w:sz="0" w:space="0" w:color="auto"/>
        <w:left w:val="none" w:sz="0" w:space="0" w:color="auto"/>
        <w:bottom w:val="none" w:sz="0" w:space="0" w:color="auto"/>
        <w:right w:val="none" w:sz="0" w:space="0" w:color="auto"/>
      </w:divBdr>
    </w:div>
    <w:div w:id="1090659978">
      <w:bodyDiv w:val="1"/>
      <w:marLeft w:val="0"/>
      <w:marRight w:val="0"/>
      <w:marTop w:val="0"/>
      <w:marBottom w:val="0"/>
      <w:divBdr>
        <w:top w:val="none" w:sz="0" w:space="0" w:color="auto"/>
        <w:left w:val="none" w:sz="0" w:space="0" w:color="auto"/>
        <w:bottom w:val="none" w:sz="0" w:space="0" w:color="auto"/>
        <w:right w:val="none" w:sz="0" w:space="0" w:color="auto"/>
      </w:divBdr>
    </w:div>
    <w:div w:id="1199851869">
      <w:bodyDiv w:val="1"/>
      <w:marLeft w:val="0"/>
      <w:marRight w:val="0"/>
      <w:marTop w:val="0"/>
      <w:marBottom w:val="0"/>
      <w:divBdr>
        <w:top w:val="none" w:sz="0" w:space="0" w:color="auto"/>
        <w:left w:val="none" w:sz="0" w:space="0" w:color="auto"/>
        <w:bottom w:val="none" w:sz="0" w:space="0" w:color="auto"/>
        <w:right w:val="none" w:sz="0" w:space="0" w:color="auto"/>
      </w:divBdr>
    </w:div>
    <w:div w:id="1573540232">
      <w:bodyDiv w:val="1"/>
      <w:marLeft w:val="0"/>
      <w:marRight w:val="0"/>
      <w:marTop w:val="0"/>
      <w:marBottom w:val="0"/>
      <w:divBdr>
        <w:top w:val="none" w:sz="0" w:space="0" w:color="auto"/>
        <w:left w:val="none" w:sz="0" w:space="0" w:color="auto"/>
        <w:bottom w:val="none" w:sz="0" w:space="0" w:color="auto"/>
        <w:right w:val="none" w:sz="0" w:space="0" w:color="auto"/>
      </w:divBdr>
    </w:div>
    <w:div w:id="1666323255">
      <w:bodyDiv w:val="1"/>
      <w:marLeft w:val="0"/>
      <w:marRight w:val="0"/>
      <w:marTop w:val="0"/>
      <w:marBottom w:val="0"/>
      <w:divBdr>
        <w:top w:val="none" w:sz="0" w:space="0" w:color="auto"/>
        <w:left w:val="none" w:sz="0" w:space="0" w:color="auto"/>
        <w:bottom w:val="none" w:sz="0" w:space="0" w:color="auto"/>
        <w:right w:val="none" w:sz="0" w:space="0" w:color="auto"/>
      </w:divBdr>
    </w:div>
    <w:div w:id="1726566142">
      <w:bodyDiv w:val="1"/>
      <w:marLeft w:val="0"/>
      <w:marRight w:val="0"/>
      <w:marTop w:val="0"/>
      <w:marBottom w:val="0"/>
      <w:divBdr>
        <w:top w:val="none" w:sz="0" w:space="0" w:color="auto"/>
        <w:left w:val="none" w:sz="0" w:space="0" w:color="auto"/>
        <w:bottom w:val="none" w:sz="0" w:space="0" w:color="auto"/>
        <w:right w:val="none" w:sz="0" w:space="0" w:color="auto"/>
      </w:divBdr>
    </w:div>
    <w:div w:id="19088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ecec.nr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ls.gov/oes/tables.htm" TargetMode="External"/><Relationship Id="rId4" Type="http://schemas.microsoft.com/office/2007/relationships/stylesWithEffects" Target="stylesWithEffects.xml"/><Relationship Id="rId9" Type="http://schemas.openxmlformats.org/officeDocument/2006/relationships/hyperlink" Target="http://www.osha.gov/pls/oshaweb/owalink.query_links?src_doc_type=STANDARDS&amp;src_unique_file=1910_1045&amp;src_anchor_name=1910.1045(n)(2)(ii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cpi/cpid14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9380-B2C8-45F5-B975-FB7ED5A0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8378</Words>
  <Characters>47760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cp:lastPrinted>2018-05-31T21:21:00Z</cp:lastPrinted>
  <dcterms:created xsi:type="dcterms:W3CDTF">2018-05-31T21:41:00Z</dcterms:created>
  <dcterms:modified xsi:type="dcterms:W3CDTF">2018-05-31T21:41:00Z</dcterms:modified>
</cp:coreProperties>
</file>