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D1E5C" w14:textId="77777777" w:rsidR="00F164D5" w:rsidRPr="00154206" w:rsidRDefault="00F164D5" w:rsidP="00F164D5">
      <w:pPr>
        <w:pStyle w:val="H2Chapter"/>
        <w:tabs>
          <w:tab w:val="clear" w:pos="432"/>
        </w:tabs>
        <w:spacing w:before="0"/>
        <w:ind w:left="0" w:firstLine="0"/>
      </w:pPr>
      <w:bookmarkStart w:id="0" w:name="_GoBack"/>
      <w:bookmarkEnd w:id="0"/>
      <w:r w:rsidRPr="00154206">
        <w:t>Part B: COLLECTION OF INFORMATION EMPLOYING STATISTICAL METHODS</w:t>
      </w:r>
    </w:p>
    <w:p w14:paraId="58628E94" w14:textId="77777777" w:rsidR="00F164D5" w:rsidRDefault="00F164D5" w:rsidP="00F164D5">
      <w:pPr>
        <w:pStyle w:val="NormalSS"/>
      </w:pPr>
      <w:r w:rsidRPr="00154206">
        <w:t xml:space="preserve">The Chief Evaluation Office (CEO) of the U.S. Department of Labor (DOL) has contracted with Mathematica </w:t>
      </w:r>
      <w:r>
        <w:t xml:space="preserve">Policy Research and its partner </w:t>
      </w:r>
      <w:r w:rsidRPr="00154206">
        <w:t>Social Policy Research Associates</w:t>
      </w:r>
      <w:r>
        <w:t xml:space="preserve"> </w:t>
      </w:r>
      <w:r w:rsidRPr="000310DF">
        <w:t>(hereafter “the study team”)</w:t>
      </w:r>
      <w:r>
        <w:t xml:space="preserve"> </w:t>
      </w:r>
      <w:r w:rsidRPr="00154206">
        <w:t xml:space="preserve">to conduct the </w:t>
      </w:r>
      <w:r>
        <w:t>National Evaluation of the Performance Partnership Pilots for Disconnected Youth (P3).</w:t>
      </w:r>
      <w:r w:rsidRPr="00154206">
        <w:t xml:space="preserve"> The </w:t>
      </w:r>
      <w:r>
        <w:t xml:space="preserve">evaluation will </w:t>
      </w:r>
      <w:r w:rsidRPr="000310DF">
        <w:t xml:space="preserve">provide information to policymakers and administrators </w:t>
      </w:r>
      <w:r>
        <w:t xml:space="preserve">about how the nine Cohort 1 pilots and six Cohort 2/3 pilots used the flexibility offered through P3 </w:t>
      </w:r>
      <w:r>
        <w:rPr>
          <w:rFonts w:eastAsiaTheme="minorEastAsia"/>
          <w:szCs w:val="24"/>
        </w:rPr>
        <w:t>to pool funds and waive programmatic requirements and how this flexibility helped them overcome significant hurdles in providing effective services to and improving outcomes for disconnected youth</w:t>
      </w:r>
      <w:r w:rsidRPr="00154206">
        <w:t>.</w:t>
      </w:r>
      <w:r>
        <w:t xml:space="preserve"> In addition, the evaluation represents an important opportunity to study the implementation outcomes and system changes that the pilots are able to achieve and the outcomes of and impacts on youth participants of the pilot programs.</w:t>
      </w:r>
    </w:p>
    <w:p w14:paraId="68D9B7D0" w14:textId="79323F30" w:rsidR="00F164D5" w:rsidRDefault="00F164D5" w:rsidP="00F164D5">
      <w:pPr>
        <w:pStyle w:val="NormalSS"/>
      </w:pPr>
      <w:r w:rsidRPr="000310DF">
        <w:t xml:space="preserve">This package requests clearance for </w:t>
      </w:r>
      <w:r>
        <w:t>four</w:t>
      </w:r>
      <w:r w:rsidRPr="000310DF">
        <w:t xml:space="preserve"> data collection activities conducted as part of </w:t>
      </w:r>
      <w:r>
        <w:t>the</w:t>
      </w:r>
      <w:r w:rsidRPr="007C2BA7">
        <w:t xml:space="preserve"> evaluation’s impl</w:t>
      </w:r>
      <w:r>
        <w:t>ementation and systems analysis</w:t>
      </w:r>
      <w:r w:rsidRPr="000310DF">
        <w:t>:</w:t>
      </w:r>
      <w:r>
        <w:t xml:space="preserve"> </w:t>
      </w:r>
      <w:r w:rsidRPr="000310DF">
        <w:t xml:space="preserve">(1) </w:t>
      </w:r>
      <w:r>
        <w:t>site visit and phone interviews</w:t>
      </w:r>
      <w:r w:rsidRPr="000310DF">
        <w:t>; (2)</w:t>
      </w:r>
      <w:r>
        <w:t xml:space="preserve"> focus group discussions with P3 youth participants</w:t>
      </w:r>
      <w:r w:rsidRPr="000310DF">
        <w:t xml:space="preserve">; </w:t>
      </w:r>
      <w:r>
        <w:t xml:space="preserve">(3) a survey of partner managers; </w:t>
      </w:r>
      <w:r w:rsidRPr="000310DF">
        <w:t>and (</w:t>
      </w:r>
      <w:r>
        <w:t>4</w:t>
      </w:r>
      <w:r w:rsidRPr="000310DF">
        <w:t>)</w:t>
      </w:r>
      <w:r>
        <w:t xml:space="preserve"> a survey of partner service providers or partner network survey.</w:t>
      </w:r>
      <w:r w:rsidDel="00F164D5">
        <w:t xml:space="preserve"> </w:t>
      </w:r>
    </w:p>
    <w:p w14:paraId="6128C0DB" w14:textId="77777777" w:rsidR="00F164D5" w:rsidRPr="00154206" w:rsidRDefault="00F164D5" w:rsidP="00F164D5">
      <w:pPr>
        <w:pStyle w:val="H3Alpha"/>
      </w:pPr>
      <w:r w:rsidRPr="00154206">
        <w:t xml:space="preserve">B.1. </w:t>
      </w:r>
      <w:r>
        <w:tab/>
      </w:r>
      <w:r w:rsidRPr="00154206">
        <w:t>Respondent universe and sampling methods</w:t>
      </w:r>
    </w:p>
    <w:p w14:paraId="737B7210" w14:textId="77777777" w:rsidR="00F164D5" w:rsidRDefault="00F164D5" w:rsidP="00F164D5">
      <w:pPr>
        <w:pStyle w:val="NormalSS"/>
      </w:pPr>
      <w:r w:rsidRPr="002E3150">
        <w:t>In October 2015, nine competitively</w:t>
      </w:r>
      <w:r>
        <w:t xml:space="preserve"> </w:t>
      </w:r>
      <w:r w:rsidRPr="002E3150">
        <w:t>awarded grantees were announced as the first P3</w:t>
      </w:r>
      <w:r>
        <w:t xml:space="preserve"> </w:t>
      </w:r>
      <w:r w:rsidRPr="002E3150">
        <w:t>cohort. They received up to $700,000 in start-up funds and the flexibility to blend or braid discretionary funds from</w:t>
      </w:r>
      <w:r>
        <w:t xml:space="preserve"> fiscal year 2014 and 2015</w:t>
      </w:r>
      <w:r w:rsidRPr="002E3150">
        <w:t xml:space="preserve"> to improve the outcomes of disconnected youth</w:t>
      </w:r>
      <w:r>
        <w:t>. The first cohort grantees are located in eight states (California, Florida, Illinois, Indiana, Kentucky, Louisiana, Oklahoma, and Washington) and a federally recognized Indian tribe located in Texas. Subsequently,</w:t>
      </w:r>
      <w:r w:rsidRPr="00975E6A">
        <w:t xml:space="preserve"> six Cohort 2/3 grantees </w:t>
      </w:r>
      <w:r>
        <w:t>representing</w:t>
      </w:r>
      <w:r w:rsidRPr="00975E6A">
        <w:t xml:space="preserve"> </w:t>
      </w:r>
      <w:r>
        <w:t>four</w:t>
      </w:r>
      <w:r w:rsidRPr="00975E6A">
        <w:t xml:space="preserve"> states (Arizona, California, Connecticut, and New York)</w:t>
      </w:r>
      <w:r>
        <w:t xml:space="preserve"> were awarded P3 grants</w:t>
      </w:r>
      <w:r w:rsidRPr="00975E6A">
        <w:t xml:space="preserve">. </w:t>
      </w:r>
      <w:r>
        <w:t xml:space="preserve">As required in the legislation authorizing P3, the grantees are serving disconnected youth, </w:t>
      </w:r>
      <w:r w:rsidRPr="002E3150">
        <w:t xml:space="preserve">defined as low-income youth ages 14 </w:t>
      </w:r>
      <w:r>
        <w:t>to</w:t>
      </w:r>
      <w:r w:rsidRPr="002E3150">
        <w:t xml:space="preserve"> 24 and are either homeless, in foster care, involved in the juvenile justice system, unemployed, or not enrolled in or at risk of dropping out of school. </w:t>
      </w:r>
      <w:r>
        <w:t xml:space="preserve">Several grantees are serving in-school and out-of-school youth, and some are focusing on specific populations such as youth in foster care or public housing. Almost all of the Cohort 1 grantees are relying on their Workforce Innovation and Opportunity Act Title I Youth funds along with other DOL, Department of Education (ED), </w:t>
      </w:r>
      <w:r w:rsidRPr="007C2BA7">
        <w:t>Department of Health and Human Services</w:t>
      </w:r>
      <w:r>
        <w:t xml:space="preserve"> (HHS)</w:t>
      </w:r>
      <w:r w:rsidRPr="007C2BA7">
        <w:t xml:space="preserve">, </w:t>
      </w:r>
      <w:r>
        <w:rPr>
          <w:rFonts w:eastAsiaTheme="minorEastAsia"/>
          <w:szCs w:val="24"/>
        </w:rPr>
        <w:t>Corporation for National and Community Service (CNCS), and Institute of Museum and Library Services (IMLS)</w:t>
      </w:r>
      <w:r>
        <w:t xml:space="preserve"> funds. Table B.1 provides additional information about  the 15 pilots. Table B.2 provides sample sizes for the four data collection efforts.</w:t>
      </w:r>
    </w:p>
    <w:p w14:paraId="0F5CAFAD" w14:textId="3037EE0C" w:rsidR="0041623C" w:rsidRPr="00B978DD" w:rsidRDefault="0041623C" w:rsidP="0041623C">
      <w:pPr>
        <w:pStyle w:val="MarkforTableTitle"/>
        <w:pageBreakBefore/>
      </w:pPr>
      <w:bookmarkStart w:id="1" w:name="DateMark"/>
      <w:bookmarkStart w:id="2" w:name="Agency"/>
      <w:bookmarkStart w:id="3" w:name="_Toc459387837"/>
      <w:bookmarkStart w:id="4" w:name="_Toc459388287"/>
      <w:bookmarkStart w:id="5" w:name="_Toc396726841"/>
      <w:bookmarkStart w:id="6" w:name="_Toc455042626"/>
      <w:bookmarkStart w:id="7" w:name="_Toc455475173"/>
      <w:bookmarkStart w:id="8" w:name="_Toc455476848"/>
      <w:bookmarkStart w:id="9" w:name="_Toc455476949"/>
      <w:bookmarkEnd w:id="1"/>
      <w:bookmarkEnd w:id="2"/>
      <w:r w:rsidRPr="00B978DD">
        <w:lastRenderedPageBreak/>
        <w:t xml:space="preserve">Table </w:t>
      </w:r>
      <w:r>
        <w:t>B</w:t>
      </w:r>
      <w:r w:rsidRPr="00B978DD">
        <w:t>.</w:t>
      </w:r>
      <w:r>
        <w:t>1</w:t>
      </w:r>
      <w:r w:rsidRPr="00B978DD">
        <w:t xml:space="preserve">: Description of the </w:t>
      </w:r>
      <w:r w:rsidR="00F51417">
        <w:t>15</w:t>
      </w:r>
      <w:r w:rsidR="00975E6A" w:rsidRPr="00B978DD">
        <w:t xml:space="preserve"> </w:t>
      </w:r>
      <w:r w:rsidRPr="00B978DD">
        <w:t>pilots</w:t>
      </w:r>
      <w:bookmarkEnd w:id="3"/>
      <w:bookmarkEnd w:id="4"/>
    </w:p>
    <w:tbl>
      <w:tblPr>
        <w:tblStyle w:val="LightList"/>
        <w:tblW w:w="4991"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1278"/>
        <w:gridCol w:w="1116"/>
        <w:gridCol w:w="1311"/>
        <w:gridCol w:w="1086"/>
        <w:gridCol w:w="1201"/>
        <w:gridCol w:w="3567"/>
      </w:tblGrid>
      <w:tr w:rsidR="0041623C" w:rsidRPr="00B978DD" w14:paraId="6E182824" w14:textId="77777777" w:rsidTr="00EA3116">
        <w:trPr>
          <w:cnfStyle w:val="100000000000" w:firstRow="1" w:lastRow="0" w:firstColumn="0" w:lastColumn="0" w:oddVBand="0" w:evenVBand="0" w:oddHBand="0" w:evenHBand="0" w:firstRowFirstColumn="0" w:firstRowLastColumn="0" w:lastRowFirstColumn="0" w:lastRowLastColumn="0"/>
          <w:tblHeader/>
        </w:trPr>
        <w:tc>
          <w:tcPr>
            <w:tcW w:w="668" w:type="pct"/>
            <w:tcBorders>
              <w:top w:val="single" w:sz="8" w:space="0" w:color="FFFFFF" w:themeColor="background1"/>
              <w:bottom w:val="single" w:sz="4" w:space="0" w:color="FFFFFF" w:themeColor="background1"/>
            </w:tcBorders>
            <w:shd w:val="clear" w:color="auto" w:fill="6C6F70"/>
            <w:vAlign w:val="bottom"/>
          </w:tcPr>
          <w:p w14:paraId="71CC490D" w14:textId="77777777" w:rsidR="0041623C" w:rsidRPr="00B978DD" w:rsidRDefault="0041623C" w:rsidP="00EA3116">
            <w:pPr>
              <w:pStyle w:val="TableHeaderLeft"/>
              <w:rPr>
                <w:b/>
              </w:rPr>
            </w:pPr>
            <w:r w:rsidRPr="00B978DD">
              <w:rPr>
                <w:b/>
              </w:rPr>
              <w:t>Pilot name</w:t>
            </w:r>
          </w:p>
        </w:tc>
        <w:tc>
          <w:tcPr>
            <w:tcW w:w="584" w:type="pct"/>
            <w:tcBorders>
              <w:top w:val="single" w:sz="8" w:space="0" w:color="FFFFFF" w:themeColor="background1"/>
              <w:bottom w:val="single" w:sz="4" w:space="0" w:color="FFFFFF" w:themeColor="background1"/>
            </w:tcBorders>
            <w:shd w:val="clear" w:color="auto" w:fill="6C6F70"/>
            <w:vAlign w:val="bottom"/>
          </w:tcPr>
          <w:p w14:paraId="451B6352" w14:textId="77777777" w:rsidR="0041623C" w:rsidRPr="00B978DD" w:rsidRDefault="0041623C" w:rsidP="00EA3116">
            <w:pPr>
              <w:pStyle w:val="TableHeaderCenter"/>
              <w:rPr>
                <w:b/>
              </w:rPr>
            </w:pPr>
            <w:r w:rsidRPr="00B978DD">
              <w:rPr>
                <w:b/>
              </w:rPr>
              <w:t>Location of pilot services</w:t>
            </w:r>
          </w:p>
        </w:tc>
        <w:tc>
          <w:tcPr>
            <w:tcW w:w="686" w:type="pct"/>
            <w:tcBorders>
              <w:top w:val="single" w:sz="8" w:space="0" w:color="FFFFFF" w:themeColor="background1"/>
              <w:bottom w:val="single" w:sz="4" w:space="0" w:color="FFFFFF" w:themeColor="background1"/>
            </w:tcBorders>
            <w:shd w:val="clear" w:color="auto" w:fill="6C6F70"/>
            <w:vAlign w:val="bottom"/>
          </w:tcPr>
          <w:p w14:paraId="46BE1456" w14:textId="77777777" w:rsidR="0041623C" w:rsidRPr="00B978DD" w:rsidRDefault="0041623C" w:rsidP="00EA3116">
            <w:pPr>
              <w:pStyle w:val="TableHeaderCenter"/>
              <w:rPr>
                <w:b/>
              </w:rPr>
            </w:pPr>
            <w:r w:rsidRPr="00B978DD">
              <w:rPr>
                <w:b/>
              </w:rPr>
              <w:t>Anticipated number of participants</w:t>
            </w:r>
          </w:p>
        </w:tc>
        <w:tc>
          <w:tcPr>
            <w:tcW w:w="568" w:type="pct"/>
            <w:tcBorders>
              <w:top w:val="single" w:sz="8" w:space="0" w:color="FFFFFF" w:themeColor="background1"/>
              <w:bottom w:val="single" w:sz="4" w:space="0" w:color="FFFFFF" w:themeColor="background1"/>
            </w:tcBorders>
            <w:shd w:val="clear" w:color="auto" w:fill="6C6F70"/>
            <w:vAlign w:val="bottom"/>
          </w:tcPr>
          <w:p w14:paraId="051EEF07" w14:textId="77777777" w:rsidR="0041623C" w:rsidRPr="00B978DD" w:rsidRDefault="0041623C" w:rsidP="00EA3116">
            <w:pPr>
              <w:pStyle w:val="TableHeaderCenter"/>
              <w:rPr>
                <w:b/>
              </w:rPr>
            </w:pPr>
            <w:r w:rsidRPr="00B978DD">
              <w:rPr>
                <w:b/>
              </w:rPr>
              <w:t>Estimated number of partners</w:t>
            </w:r>
          </w:p>
        </w:tc>
        <w:tc>
          <w:tcPr>
            <w:tcW w:w="628" w:type="pct"/>
            <w:tcBorders>
              <w:top w:val="single" w:sz="8" w:space="0" w:color="FFFFFF" w:themeColor="background1"/>
              <w:bottom w:val="single" w:sz="4" w:space="0" w:color="FFFFFF" w:themeColor="background1"/>
            </w:tcBorders>
            <w:shd w:val="clear" w:color="auto" w:fill="6C6F70"/>
            <w:vAlign w:val="bottom"/>
          </w:tcPr>
          <w:p w14:paraId="0EC49379" w14:textId="0876A1B4" w:rsidR="0041623C" w:rsidRPr="00B978DD" w:rsidRDefault="00E86252" w:rsidP="00EA3116">
            <w:pPr>
              <w:pStyle w:val="TableHeaderCenter"/>
              <w:rPr>
                <w:b/>
              </w:rPr>
            </w:pPr>
            <w:r>
              <w:rPr>
                <w:b/>
              </w:rPr>
              <w:t>Target p</w:t>
            </w:r>
            <w:r w:rsidR="0041623C" w:rsidRPr="00B978DD">
              <w:rPr>
                <w:b/>
              </w:rPr>
              <w:t>opulation</w:t>
            </w:r>
          </w:p>
        </w:tc>
        <w:tc>
          <w:tcPr>
            <w:tcW w:w="1866" w:type="pct"/>
            <w:tcBorders>
              <w:top w:val="single" w:sz="8" w:space="0" w:color="FFFFFF" w:themeColor="background1"/>
              <w:bottom w:val="single" w:sz="4" w:space="0" w:color="FFFFFF" w:themeColor="background1"/>
            </w:tcBorders>
            <w:shd w:val="clear" w:color="auto" w:fill="6C6F70"/>
            <w:vAlign w:val="bottom"/>
          </w:tcPr>
          <w:p w14:paraId="265A37B7" w14:textId="77777777" w:rsidR="0041623C" w:rsidRPr="00B978DD" w:rsidRDefault="0041623C" w:rsidP="00EA3116">
            <w:pPr>
              <w:pStyle w:val="TableHeaderCenter"/>
              <w:rPr>
                <w:b/>
              </w:rPr>
            </w:pPr>
            <w:r w:rsidRPr="00B978DD">
              <w:rPr>
                <w:b/>
              </w:rPr>
              <w:t>Brief description of intervention</w:t>
            </w:r>
          </w:p>
        </w:tc>
      </w:tr>
      <w:tr w:rsidR="009452E2" w:rsidRPr="00B978DD" w14:paraId="3A4E5658" w14:textId="77777777" w:rsidTr="009452E2">
        <w:tc>
          <w:tcPr>
            <w:tcW w:w="5000" w:type="pct"/>
            <w:gridSpan w:val="6"/>
            <w:tcBorders>
              <w:top w:val="single" w:sz="4" w:space="0" w:color="FFFFFF" w:themeColor="background1"/>
              <w:bottom w:val="dotted" w:sz="4" w:space="0" w:color="000000" w:themeColor="text1"/>
            </w:tcBorders>
          </w:tcPr>
          <w:p w14:paraId="10E8493D" w14:textId="2AAF07CA" w:rsidR="009452E2" w:rsidRPr="00B978DD" w:rsidRDefault="009452E2" w:rsidP="00EA3116">
            <w:pPr>
              <w:spacing w:line="240" w:lineRule="auto"/>
              <w:ind w:firstLine="0"/>
              <w:rPr>
                <w:rFonts w:ascii="Arial" w:hAnsi="Arial"/>
                <w:sz w:val="16"/>
                <w:szCs w:val="16"/>
              </w:rPr>
            </w:pPr>
            <w:r w:rsidRPr="009452E2">
              <w:rPr>
                <w:rFonts w:ascii="Arial" w:hAnsi="Arial"/>
                <w:b/>
                <w:sz w:val="16"/>
                <w:szCs w:val="16"/>
              </w:rPr>
              <w:t>Cohort 1</w:t>
            </w:r>
          </w:p>
        </w:tc>
      </w:tr>
      <w:tr w:rsidR="0041623C" w:rsidRPr="00B978DD" w14:paraId="354F66C9" w14:textId="77777777" w:rsidTr="00EA3116">
        <w:tc>
          <w:tcPr>
            <w:tcW w:w="668" w:type="pct"/>
            <w:tcBorders>
              <w:top w:val="single" w:sz="4" w:space="0" w:color="FFFFFF" w:themeColor="background1"/>
              <w:bottom w:val="dotted" w:sz="4" w:space="0" w:color="000000" w:themeColor="text1"/>
            </w:tcBorders>
          </w:tcPr>
          <w:p w14:paraId="2FC8E3EA" w14:textId="77777777" w:rsidR="0041623C" w:rsidRPr="00B978DD" w:rsidRDefault="0041623C" w:rsidP="00EA3116">
            <w:pPr>
              <w:spacing w:line="240" w:lineRule="auto"/>
              <w:ind w:firstLine="0"/>
              <w:rPr>
                <w:rFonts w:ascii="Arial" w:hAnsi="Arial"/>
                <w:sz w:val="16"/>
                <w:szCs w:val="16"/>
              </w:rPr>
            </w:pPr>
            <w:r w:rsidRPr="00B978DD">
              <w:rPr>
                <w:rFonts w:ascii="Arial" w:hAnsi="Arial"/>
                <w:sz w:val="16"/>
                <w:szCs w:val="16"/>
              </w:rPr>
              <w:t>Baton Rouge P3</w:t>
            </w:r>
          </w:p>
        </w:tc>
        <w:tc>
          <w:tcPr>
            <w:tcW w:w="584" w:type="pct"/>
            <w:tcBorders>
              <w:top w:val="single" w:sz="4" w:space="0" w:color="FFFFFF" w:themeColor="background1"/>
              <w:bottom w:val="dotted" w:sz="4" w:space="0" w:color="000000" w:themeColor="text1"/>
            </w:tcBorders>
          </w:tcPr>
          <w:p w14:paraId="48DC6525" w14:textId="72025415" w:rsidR="0041623C" w:rsidRPr="00B978DD" w:rsidRDefault="0041623C" w:rsidP="00E86252">
            <w:pPr>
              <w:spacing w:line="240" w:lineRule="auto"/>
              <w:ind w:firstLine="0"/>
              <w:jc w:val="center"/>
              <w:rPr>
                <w:rFonts w:ascii="Arial" w:hAnsi="Arial"/>
                <w:sz w:val="16"/>
                <w:szCs w:val="16"/>
              </w:rPr>
            </w:pPr>
            <w:r w:rsidRPr="00B978DD">
              <w:rPr>
                <w:rFonts w:ascii="Arial" w:hAnsi="Arial"/>
                <w:sz w:val="16"/>
                <w:szCs w:val="16"/>
              </w:rPr>
              <w:t>Baton Rouge, L</w:t>
            </w:r>
            <w:r w:rsidR="00E86252">
              <w:rPr>
                <w:rFonts w:ascii="Arial" w:hAnsi="Arial"/>
                <w:sz w:val="16"/>
                <w:szCs w:val="16"/>
              </w:rPr>
              <w:t>ouisiana</w:t>
            </w:r>
          </w:p>
        </w:tc>
        <w:tc>
          <w:tcPr>
            <w:tcW w:w="686" w:type="pct"/>
            <w:tcBorders>
              <w:top w:val="single" w:sz="4" w:space="0" w:color="FFFFFF" w:themeColor="background1"/>
              <w:bottom w:val="dotted" w:sz="4" w:space="0" w:color="000000" w:themeColor="text1"/>
            </w:tcBorders>
          </w:tcPr>
          <w:p w14:paraId="4A210DD0" w14:textId="77777777" w:rsidR="0041623C" w:rsidRPr="00B978DD" w:rsidRDefault="0041623C" w:rsidP="00EA3116">
            <w:pPr>
              <w:spacing w:line="240" w:lineRule="auto"/>
              <w:ind w:firstLine="0"/>
              <w:jc w:val="center"/>
              <w:rPr>
                <w:rFonts w:ascii="Arial" w:hAnsi="Arial"/>
                <w:iCs/>
                <w:sz w:val="16"/>
                <w:szCs w:val="16"/>
              </w:rPr>
            </w:pPr>
            <w:r w:rsidRPr="00B978DD">
              <w:rPr>
                <w:rFonts w:ascii="Arial" w:hAnsi="Arial"/>
                <w:iCs/>
                <w:sz w:val="16"/>
                <w:szCs w:val="16"/>
              </w:rPr>
              <w:t>84</w:t>
            </w:r>
          </w:p>
        </w:tc>
        <w:tc>
          <w:tcPr>
            <w:tcW w:w="568" w:type="pct"/>
            <w:tcBorders>
              <w:top w:val="single" w:sz="4" w:space="0" w:color="FFFFFF" w:themeColor="background1"/>
              <w:bottom w:val="dotted" w:sz="4" w:space="0" w:color="000000" w:themeColor="text1"/>
            </w:tcBorders>
          </w:tcPr>
          <w:p w14:paraId="711BC870" w14:textId="77777777" w:rsidR="0041623C" w:rsidRPr="00B978DD" w:rsidRDefault="0041623C" w:rsidP="00EA3116">
            <w:pPr>
              <w:spacing w:line="240" w:lineRule="auto"/>
              <w:ind w:firstLine="0"/>
              <w:jc w:val="center"/>
              <w:rPr>
                <w:rFonts w:ascii="Arial" w:hAnsi="Arial"/>
                <w:sz w:val="16"/>
                <w:szCs w:val="16"/>
              </w:rPr>
            </w:pPr>
            <w:r w:rsidRPr="00B978DD">
              <w:rPr>
                <w:rFonts w:ascii="Arial" w:hAnsi="Arial"/>
                <w:sz w:val="16"/>
                <w:szCs w:val="16"/>
              </w:rPr>
              <w:t>6</w:t>
            </w:r>
          </w:p>
        </w:tc>
        <w:tc>
          <w:tcPr>
            <w:tcW w:w="628" w:type="pct"/>
            <w:tcBorders>
              <w:top w:val="single" w:sz="4" w:space="0" w:color="FFFFFF" w:themeColor="background1"/>
              <w:bottom w:val="dotted" w:sz="4" w:space="0" w:color="000000" w:themeColor="text1"/>
            </w:tcBorders>
          </w:tcPr>
          <w:p w14:paraId="51E575C2" w14:textId="36AAC99B" w:rsidR="0041623C" w:rsidRPr="00B978DD" w:rsidRDefault="0041623C" w:rsidP="00E86252">
            <w:pPr>
              <w:spacing w:line="240" w:lineRule="auto"/>
              <w:ind w:firstLine="0"/>
              <w:jc w:val="center"/>
              <w:rPr>
                <w:rFonts w:ascii="Arial" w:hAnsi="Arial"/>
                <w:sz w:val="16"/>
                <w:szCs w:val="16"/>
              </w:rPr>
            </w:pPr>
            <w:r w:rsidRPr="00B978DD">
              <w:rPr>
                <w:rFonts w:ascii="Arial" w:hAnsi="Arial"/>
                <w:sz w:val="16"/>
                <w:szCs w:val="16"/>
              </w:rPr>
              <w:t>14</w:t>
            </w:r>
            <w:r w:rsidR="00E86252">
              <w:rPr>
                <w:rFonts w:ascii="Arial" w:hAnsi="Arial"/>
                <w:sz w:val="16"/>
                <w:szCs w:val="16"/>
              </w:rPr>
              <w:t xml:space="preserve"> to </w:t>
            </w:r>
            <w:r w:rsidRPr="00B978DD">
              <w:rPr>
                <w:rFonts w:ascii="Arial" w:hAnsi="Arial"/>
                <w:sz w:val="16"/>
                <w:szCs w:val="16"/>
              </w:rPr>
              <w:t>24 year-olds who are 2 or more years behind in school</w:t>
            </w:r>
          </w:p>
        </w:tc>
        <w:tc>
          <w:tcPr>
            <w:tcW w:w="1866" w:type="pct"/>
            <w:tcBorders>
              <w:top w:val="single" w:sz="4" w:space="0" w:color="FFFFFF" w:themeColor="background1"/>
              <w:bottom w:val="dotted" w:sz="4" w:space="0" w:color="000000" w:themeColor="text1"/>
            </w:tcBorders>
          </w:tcPr>
          <w:p w14:paraId="6AE38417" w14:textId="77777777" w:rsidR="0041623C" w:rsidRPr="00B978DD" w:rsidRDefault="0041623C" w:rsidP="00EA3116">
            <w:pPr>
              <w:spacing w:line="240" w:lineRule="auto"/>
              <w:ind w:firstLine="0"/>
              <w:rPr>
                <w:rFonts w:ascii="Arial" w:hAnsi="Arial"/>
                <w:sz w:val="16"/>
                <w:szCs w:val="16"/>
              </w:rPr>
            </w:pPr>
            <w:r w:rsidRPr="00B978DD">
              <w:rPr>
                <w:rFonts w:ascii="Arial" w:hAnsi="Arial"/>
                <w:sz w:val="16"/>
                <w:szCs w:val="16"/>
              </w:rPr>
              <w:t xml:space="preserve">Youth will develop an individual success plan. Program staff will develop training activities, and will encourage youth to participate in other training and education programs provided by partners. </w:t>
            </w:r>
          </w:p>
        </w:tc>
      </w:tr>
      <w:tr w:rsidR="0041623C" w:rsidRPr="00B978DD" w14:paraId="3FF23F5D" w14:textId="77777777" w:rsidTr="00EA3116">
        <w:tc>
          <w:tcPr>
            <w:tcW w:w="668" w:type="pct"/>
            <w:tcBorders>
              <w:top w:val="dotted" w:sz="4" w:space="0" w:color="000000" w:themeColor="text1"/>
              <w:bottom w:val="dotted" w:sz="4" w:space="0" w:color="000000" w:themeColor="text1"/>
            </w:tcBorders>
          </w:tcPr>
          <w:p w14:paraId="4226ED62" w14:textId="77777777" w:rsidR="0041623C" w:rsidRPr="00B978DD" w:rsidRDefault="0041623C" w:rsidP="00EA3116">
            <w:pPr>
              <w:spacing w:line="240" w:lineRule="auto"/>
              <w:ind w:firstLine="0"/>
              <w:rPr>
                <w:rFonts w:ascii="Arial" w:hAnsi="Arial"/>
                <w:sz w:val="16"/>
                <w:szCs w:val="16"/>
              </w:rPr>
            </w:pPr>
            <w:r w:rsidRPr="00B978DD">
              <w:rPr>
                <w:rFonts w:ascii="Arial" w:hAnsi="Arial"/>
                <w:sz w:val="16"/>
                <w:szCs w:val="16"/>
              </w:rPr>
              <w:t>Best Opportunities to Shine and Succeed (BOSS)</w:t>
            </w:r>
          </w:p>
        </w:tc>
        <w:tc>
          <w:tcPr>
            <w:tcW w:w="584" w:type="pct"/>
            <w:tcBorders>
              <w:top w:val="dotted" w:sz="4" w:space="0" w:color="000000" w:themeColor="text1"/>
              <w:bottom w:val="dotted" w:sz="4" w:space="0" w:color="000000" w:themeColor="text1"/>
            </w:tcBorders>
          </w:tcPr>
          <w:p w14:paraId="6A6DA390" w14:textId="3D43636B" w:rsidR="0041623C" w:rsidRPr="00B978DD" w:rsidRDefault="0041623C" w:rsidP="00EA3116">
            <w:pPr>
              <w:spacing w:line="240" w:lineRule="auto"/>
              <w:ind w:firstLine="0"/>
              <w:jc w:val="center"/>
              <w:rPr>
                <w:rFonts w:ascii="Arial" w:hAnsi="Arial"/>
                <w:sz w:val="16"/>
                <w:szCs w:val="16"/>
              </w:rPr>
            </w:pPr>
            <w:r w:rsidRPr="00B978DD">
              <w:rPr>
                <w:rFonts w:ascii="Arial" w:hAnsi="Arial"/>
                <w:sz w:val="16"/>
                <w:szCs w:val="16"/>
              </w:rPr>
              <w:t xml:space="preserve">Broward </w:t>
            </w:r>
            <w:r w:rsidR="00E86252">
              <w:rPr>
                <w:rFonts w:ascii="Arial" w:hAnsi="Arial"/>
                <w:sz w:val="16"/>
                <w:szCs w:val="16"/>
              </w:rPr>
              <w:t>County, Florida</w:t>
            </w:r>
          </w:p>
        </w:tc>
        <w:tc>
          <w:tcPr>
            <w:tcW w:w="686" w:type="pct"/>
            <w:tcBorders>
              <w:top w:val="dotted" w:sz="4" w:space="0" w:color="000000" w:themeColor="text1"/>
              <w:bottom w:val="dotted" w:sz="4" w:space="0" w:color="000000" w:themeColor="text1"/>
            </w:tcBorders>
          </w:tcPr>
          <w:p w14:paraId="0B28B8C9" w14:textId="77777777" w:rsidR="0041623C" w:rsidRPr="00B978DD" w:rsidRDefault="0041623C" w:rsidP="00EA3116">
            <w:pPr>
              <w:spacing w:line="240" w:lineRule="auto"/>
              <w:ind w:firstLine="0"/>
              <w:jc w:val="center"/>
              <w:rPr>
                <w:rFonts w:ascii="Arial" w:hAnsi="Arial"/>
                <w:iCs/>
                <w:sz w:val="16"/>
                <w:szCs w:val="16"/>
              </w:rPr>
            </w:pPr>
            <w:r w:rsidRPr="00B978DD">
              <w:rPr>
                <w:rFonts w:ascii="Arial" w:hAnsi="Arial"/>
                <w:iCs/>
                <w:sz w:val="16"/>
                <w:szCs w:val="16"/>
              </w:rPr>
              <w:t>420</w:t>
            </w:r>
          </w:p>
        </w:tc>
        <w:tc>
          <w:tcPr>
            <w:tcW w:w="568" w:type="pct"/>
            <w:tcBorders>
              <w:top w:val="dotted" w:sz="4" w:space="0" w:color="000000" w:themeColor="text1"/>
              <w:bottom w:val="dotted" w:sz="4" w:space="0" w:color="000000" w:themeColor="text1"/>
            </w:tcBorders>
          </w:tcPr>
          <w:p w14:paraId="3445B8F5" w14:textId="77777777" w:rsidR="0041623C" w:rsidRPr="00B978DD" w:rsidRDefault="0041623C" w:rsidP="00EA3116">
            <w:pPr>
              <w:spacing w:line="240" w:lineRule="auto"/>
              <w:ind w:firstLine="0"/>
              <w:jc w:val="center"/>
              <w:rPr>
                <w:rFonts w:ascii="Arial" w:hAnsi="Arial"/>
                <w:sz w:val="16"/>
                <w:szCs w:val="16"/>
              </w:rPr>
            </w:pPr>
            <w:r w:rsidRPr="00B978DD">
              <w:rPr>
                <w:rFonts w:ascii="Arial" w:hAnsi="Arial"/>
                <w:sz w:val="16"/>
                <w:szCs w:val="16"/>
              </w:rPr>
              <w:t xml:space="preserve">4 </w:t>
            </w:r>
          </w:p>
        </w:tc>
        <w:tc>
          <w:tcPr>
            <w:tcW w:w="628" w:type="pct"/>
            <w:tcBorders>
              <w:top w:val="dotted" w:sz="4" w:space="0" w:color="000000" w:themeColor="text1"/>
              <w:bottom w:val="dotted" w:sz="4" w:space="0" w:color="000000" w:themeColor="text1"/>
            </w:tcBorders>
          </w:tcPr>
          <w:p w14:paraId="71D562D9" w14:textId="77777777" w:rsidR="0041623C" w:rsidRPr="00B978DD" w:rsidRDefault="0041623C" w:rsidP="00EA3116">
            <w:pPr>
              <w:spacing w:line="240" w:lineRule="auto"/>
              <w:ind w:firstLine="0"/>
              <w:jc w:val="center"/>
              <w:rPr>
                <w:rFonts w:ascii="Arial" w:hAnsi="Arial"/>
                <w:sz w:val="16"/>
                <w:szCs w:val="16"/>
              </w:rPr>
            </w:pPr>
            <w:r w:rsidRPr="00B978DD">
              <w:rPr>
                <w:rFonts w:ascii="Arial" w:hAnsi="Arial"/>
                <w:sz w:val="16"/>
                <w:szCs w:val="16"/>
              </w:rPr>
              <w:t>At-risk youth in six high schools</w:t>
            </w:r>
          </w:p>
        </w:tc>
        <w:tc>
          <w:tcPr>
            <w:tcW w:w="1866" w:type="pct"/>
            <w:tcBorders>
              <w:top w:val="dotted" w:sz="4" w:space="0" w:color="000000" w:themeColor="text1"/>
              <w:bottom w:val="dotted" w:sz="4" w:space="0" w:color="000000" w:themeColor="text1"/>
            </w:tcBorders>
          </w:tcPr>
          <w:p w14:paraId="223E027D" w14:textId="77777777" w:rsidR="0041623C" w:rsidRPr="00B978DD" w:rsidRDefault="0041623C" w:rsidP="00EA3116">
            <w:pPr>
              <w:tabs>
                <w:tab w:val="left" w:pos="432"/>
              </w:tabs>
              <w:spacing w:line="240" w:lineRule="auto"/>
              <w:ind w:firstLine="0"/>
              <w:rPr>
                <w:rFonts w:ascii="Arial" w:hAnsi="Arial" w:cs="Arial"/>
                <w:sz w:val="16"/>
                <w:szCs w:val="16"/>
              </w:rPr>
            </w:pPr>
            <w:r w:rsidRPr="00B978DD">
              <w:rPr>
                <w:rFonts w:ascii="Arial" w:hAnsi="Arial" w:cs="Arial"/>
                <w:sz w:val="16"/>
                <w:szCs w:val="16"/>
              </w:rPr>
              <w:t>Students will be provided a case manager. The case managers will have a 1:35 ratio of case manager to youth.  The case manager will connect each participant with “evidence-based and evidence-informed” educational, employment, and personal development services that specifically address the needs of the student in regard to graduation and post-secondary success. The BOSS program will provide intensive, comprehensive, and sustained service pathways via a coordinated approach that helps youth progress seamlessly from high school to post-secondary opportunities.</w:t>
            </w:r>
          </w:p>
        </w:tc>
      </w:tr>
      <w:tr w:rsidR="0041623C" w:rsidRPr="00B978DD" w14:paraId="0490A3DA" w14:textId="77777777" w:rsidTr="00EA3116">
        <w:tc>
          <w:tcPr>
            <w:tcW w:w="668" w:type="pct"/>
            <w:tcBorders>
              <w:top w:val="dotted" w:sz="4" w:space="0" w:color="000000" w:themeColor="text1"/>
              <w:bottom w:val="dotted" w:sz="4" w:space="0" w:color="000000" w:themeColor="text1"/>
            </w:tcBorders>
          </w:tcPr>
          <w:p w14:paraId="4B75B757" w14:textId="77777777" w:rsidR="0041623C" w:rsidRPr="00B978DD" w:rsidRDefault="0041623C" w:rsidP="00EA3116">
            <w:pPr>
              <w:spacing w:line="240" w:lineRule="auto"/>
              <w:ind w:firstLine="0"/>
              <w:rPr>
                <w:rFonts w:ascii="Arial" w:hAnsi="Arial"/>
                <w:sz w:val="16"/>
                <w:szCs w:val="16"/>
              </w:rPr>
            </w:pPr>
            <w:r w:rsidRPr="00B978DD">
              <w:rPr>
                <w:rFonts w:ascii="Arial" w:hAnsi="Arial"/>
                <w:sz w:val="16"/>
                <w:szCs w:val="16"/>
              </w:rPr>
              <w:t>Chicago Young Parents Program (CYPP)</w:t>
            </w:r>
          </w:p>
        </w:tc>
        <w:tc>
          <w:tcPr>
            <w:tcW w:w="584" w:type="pct"/>
            <w:tcBorders>
              <w:top w:val="dotted" w:sz="4" w:space="0" w:color="000000" w:themeColor="text1"/>
              <w:bottom w:val="dotted" w:sz="4" w:space="0" w:color="000000" w:themeColor="text1"/>
            </w:tcBorders>
          </w:tcPr>
          <w:p w14:paraId="7E07554D" w14:textId="76993C9F" w:rsidR="0041623C" w:rsidRPr="00B978DD" w:rsidRDefault="00E86252" w:rsidP="00EA3116">
            <w:pPr>
              <w:spacing w:line="240" w:lineRule="auto"/>
              <w:ind w:firstLine="0"/>
              <w:jc w:val="center"/>
              <w:rPr>
                <w:rFonts w:ascii="Arial" w:hAnsi="Arial"/>
                <w:sz w:val="16"/>
                <w:szCs w:val="16"/>
              </w:rPr>
            </w:pPr>
            <w:r>
              <w:rPr>
                <w:rFonts w:ascii="Arial" w:hAnsi="Arial"/>
                <w:sz w:val="16"/>
                <w:szCs w:val="16"/>
              </w:rPr>
              <w:t>Chicago, Illinois</w:t>
            </w:r>
          </w:p>
        </w:tc>
        <w:tc>
          <w:tcPr>
            <w:tcW w:w="686" w:type="pct"/>
            <w:tcBorders>
              <w:top w:val="dotted" w:sz="4" w:space="0" w:color="000000" w:themeColor="text1"/>
              <w:bottom w:val="dotted" w:sz="4" w:space="0" w:color="000000" w:themeColor="text1"/>
            </w:tcBorders>
          </w:tcPr>
          <w:p w14:paraId="7A605CDC" w14:textId="77777777" w:rsidR="0041623C" w:rsidRPr="00B978DD" w:rsidRDefault="0041623C" w:rsidP="00EA3116">
            <w:pPr>
              <w:spacing w:line="240" w:lineRule="auto"/>
              <w:ind w:firstLine="0"/>
              <w:jc w:val="center"/>
              <w:rPr>
                <w:rFonts w:ascii="Arial" w:hAnsi="Arial"/>
                <w:iCs/>
                <w:sz w:val="16"/>
                <w:szCs w:val="16"/>
              </w:rPr>
            </w:pPr>
            <w:r w:rsidRPr="00B978DD">
              <w:rPr>
                <w:rFonts w:ascii="Arial" w:hAnsi="Arial"/>
                <w:iCs/>
                <w:sz w:val="16"/>
                <w:szCs w:val="16"/>
              </w:rPr>
              <w:t>140</w:t>
            </w:r>
          </w:p>
        </w:tc>
        <w:tc>
          <w:tcPr>
            <w:tcW w:w="568" w:type="pct"/>
            <w:tcBorders>
              <w:top w:val="dotted" w:sz="4" w:space="0" w:color="000000" w:themeColor="text1"/>
              <w:bottom w:val="dotted" w:sz="4" w:space="0" w:color="000000" w:themeColor="text1"/>
            </w:tcBorders>
          </w:tcPr>
          <w:p w14:paraId="5DD767B8" w14:textId="77777777" w:rsidR="0041623C" w:rsidRPr="00B978DD" w:rsidRDefault="0041623C" w:rsidP="00EA3116">
            <w:pPr>
              <w:spacing w:line="240" w:lineRule="auto"/>
              <w:ind w:firstLine="0"/>
              <w:jc w:val="center"/>
              <w:rPr>
                <w:rFonts w:ascii="Arial" w:hAnsi="Arial"/>
                <w:sz w:val="16"/>
                <w:szCs w:val="16"/>
              </w:rPr>
            </w:pPr>
            <w:r>
              <w:rPr>
                <w:rFonts w:ascii="Arial" w:hAnsi="Arial"/>
                <w:sz w:val="16"/>
                <w:szCs w:val="16"/>
              </w:rPr>
              <w:t xml:space="preserve">3 </w:t>
            </w:r>
          </w:p>
        </w:tc>
        <w:tc>
          <w:tcPr>
            <w:tcW w:w="628" w:type="pct"/>
            <w:tcBorders>
              <w:top w:val="dotted" w:sz="4" w:space="0" w:color="000000" w:themeColor="text1"/>
              <w:bottom w:val="dotted" w:sz="4" w:space="0" w:color="000000" w:themeColor="text1"/>
            </w:tcBorders>
          </w:tcPr>
          <w:p w14:paraId="2BB2EB2A" w14:textId="154ED5C9" w:rsidR="0041623C" w:rsidRPr="00B978DD" w:rsidRDefault="0041623C" w:rsidP="00E86252">
            <w:pPr>
              <w:spacing w:line="240" w:lineRule="auto"/>
              <w:ind w:firstLine="0"/>
              <w:jc w:val="center"/>
              <w:rPr>
                <w:rFonts w:ascii="Arial" w:hAnsi="Arial"/>
                <w:sz w:val="16"/>
                <w:szCs w:val="16"/>
              </w:rPr>
            </w:pPr>
            <w:r w:rsidRPr="00B978DD">
              <w:rPr>
                <w:rFonts w:ascii="Arial" w:hAnsi="Arial"/>
                <w:sz w:val="16"/>
                <w:szCs w:val="16"/>
              </w:rPr>
              <w:t>Low-income women ages 16</w:t>
            </w:r>
            <w:r w:rsidR="00E86252">
              <w:rPr>
                <w:rFonts w:ascii="Arial" w:hAnsi="Arial"/>
                <w:sz w:val="16"/>
                <w:szCs w:val="16"/>
              </w:rPr>
              <w:t xml:space="preserve"> to </w:t>
            </w:r>
            <w:r w:rsidRPr="00B978DD">
              <w:rPr>
                <w:rFonts w:ascii="Arial" w:hAnsi="Arial"/>
                <w:sz w:val="16"/>
                <w:szCs w:val="16"/>
              </w:rPr>
              <w:t xml:space="preserve">24 with at least one child </w:t>
            </w:r>
            <w:r w:rsidR="00E86252">
              <w:rPr>
                <w:rFonts w:ascii="Arial" w:hAnsi="Arial"/>
                <w:sz w:val="16"/>
                <w:szCs w:val="16"/>
              </w:rPr>
              <w:t>younger than</w:t>
            </w:r>
            <w:r w:rsidRPr="00B978DD">
              <w:rPr>
                <w:rFonts w:ascii="Arial" w:hAnsi="Arial"/>
                <w:sz w:val="16"/>
                <w:szCs w:val="16"/>
              </w:rPr>
              <w:t xml:space="preserve"> six</w:t>
            </w:r>
          </w:p>
        </w:tc>
        <w:tc>
          <w:tcPr>
            <w:tcW w:w="1866" w:type="pct"/>
            <w:tcBorders>
              <w:top w:val="dotted" w:sz="4" w:space="0" w:color="000000" w:themeColor="text1"/>
              <w:bottom w:val="dotted" w:sz="4" w:space="0" w:color="000000" w:themeColor="text1"/>
            </w:tcBorders>
          </w:tcPr>
          <w:p w14:paraId="09F484A0" w14:textId="59FDA10B" w:rsidR="0041623C" w:rsidRPr="00B978DD" w:rsidRDefault="0041623C" w:rsidP="00E86252">
            <w:pPr>
              <w:spacing w:line="240" w:lineRule="auto"/>
              <w:ind w:firstLine="0"/>
              <w:rPr>
                <w:rFonts w:ascii="Arial" w:hAnsi="Arial"/>
                <w:sz w:val="16"/>
                <w:szCs w:val="16"/>
              </w:rPr>
            </w:pPr>
            <w:r w:rsidRPr="00B978DD">
              <w:rPr>
                <w:rFonts w:ascii="Arial" w:hAnsi="Arial"/>
                <w:sz w:val="16"/>
                <w:szCs w:val="16"/>
              </w:rPr>
              <w:t>CYPP is a parent engagement, education and employment program that combines two successful, research-based program models</w:t>
            </w:r>
            <w:r w:rsidR="00E86252">
              <w:rPr>
                <w:rFonts w:ascii="Arial" w:hAnsi="Arial"/>
                <w:sz w:val="16"/>
                <w:szCs w:val="16"/>
              </w:rPr>
              <w:t xml:space="preserve">: </w:t>
            </w:r>
            <w:r w:rsidRPr="00B978DD">
              <w:rPr>
                <w:rFonts w:ascii="Arial" w:hAnsi="Arial"/>
                <w:sz w:val="16"/>
                <w:szCs w:val="16"/>
              </w:rPr>
              <w:t xml:space="preserve"> employment a</w:t>
            </w:r>
            <w:r w:rsidR="00E86252">
              <w:rPr>
                <w:rFonts w:ascii="Arial" w:hAnsi="Arial"/>
                <w:sz w:val="16"/>
                <w:szCs w:val="16"/>
              </w:rPr>
              <w:t xml:space="preserve">nd mentoring for youth and high </w:t>
            </w:r>
            <w:r w:rsidRPr="00B978DD">
              <w:rPr>
                <w:rFonts w:ascii="Arial" w:hAnsi="Arial"/>
                <w:sz w:val="16"/>
                <w:szCs w:val="16"/>
              </w:rPr>
              <w:t xml:space="preserve">quality comprehensive Head Start programming for children and families. All participants receive basic Head Start services </w:t>
            </w:r>
            <w:r w:rsidR="00E86252">
              <w:rPr>
                <w:rFonts w:ascii="Arial" w:hAnsi="Arial"/>
                <w:sz w:val="16"/>
                <w:szCs w:val="16"/>
              </w:rPr>
              <w:t xml:space="preserve">plus additional mentoring, home </w:t>
            </w:r>
            <w:r w:rsidRPr="00B978DD">
              <w:rPr>
                <w:rFonts w:ascii="Arial" w:hAnsi="Arial"/>
                <w:sz w:val="16"/>
                <w:szCs w:val="16"/>
              </w:rPr>
              <w:t>visits, socializations, education planning, enrichment sessions</w:t>
            </w:r>
            <w:r w:rsidR="00E86252">
              <w:rPr>
                <w:rFonts w:ascii="Arial" w:hAnsi="Arial"/>
                <w:sz w:val="16"/>
                <w:szCs w:val="16"/>
              </w:rPr>
              <w:t>,</w:t>
            </w:r>
            <w:r w:rsidRPr="00B978DD">
              <w:rPr>
                <w:rFonts w:ascii="Arial" w:hAnsi="Arial"/>
                <w:sz w:val="16"/>
                <w:szCs w:val="16"/>
              </w:rPr>
              <w:t xml:space="preserve"> and employment.</w:t>
            </w:r>
          </w:p>
        </w:tc>
      </w:tr>
      <w:tr w:rsidR="0041623C" w:rsidRPr="00B978DD" w14:paraId="1E8238BC" w14:textId="77777777" w:rsidTr="00EA3116">
        <w:tc>
          <w:tcPr>
            <w:tcW w:w="668" w:type="pct"/>
            <w:tcBorders>
              <w:top w:val="dotted" w:sz="4" w:space="0" w:color="000000" w:themeColor="text1"/>
              <w:bottom w:val="dotted" w:sz="4" w:space="0" w:color="000000" w:themeColor="text1"/>
            </w:tcBorders>
          </w:tcPr>
          <w:p w14:paraId="3BEA9EBD" w14:textId="77777777" w:rsidR="0041623C" w:rsidRPr="00B978DD" w:rsidRDefault="0041623C" w:rsidP="00EA3116">
            <w:pPr>
              <w:spacing w:line="240" w:lineRule="auto"/>
              <w:ind w:firstLine="0"/>
              <w:rPr>
                <w:rFonts w:ascii="Arial" w:hAnsi="Arial"/>
                <w:sz w:val="16"/>
                <w:szCs w:val="16"/>
              </w:rPr>
            </w:pPr>
            <w:r w:rsidRPr="00B978DD">
              <w:rPr>
                <w:rFonts w:ascii="Arial" w:hAnsi="Arial"/>
                <w:sz w:val="16"/>
                <w:szCs w:val="16"/>
              </w:rPr>
              <w:t xml:space="preserve">Indy P3 </w:t>
            </w:r>
          </w:p>
        </w:tc>
        <w:tc>
          <w:tcPr>
            <w:tcW w:w="584" w:type="pct"/>
            <w:tcBorders>
              <w:top w:val="dotted" w:sz="4" w:space="0" w:color="000000" w:themeColor="text1"/>
              <w:bottom w:val="dotted" w:sz="4" w:space="0" w:color="000000" w:themeColor="text1"/>
            </w:tcBorders>
          </w:tcPr>
          <w:p w14:paraId="32D88982" w14:textId="6FF9D5A6" w:rsidR="0041623C" w:rsidRPr="00B978DD" w:rsidRDefault="00E86252" w:rsidP="00EA3116">
            <w:pPr>
              <w:spacing w:line="240" w:lineRule="auto"/>
              <w:ind w:firstLine="0"/>
              <w:jc w:val="center"/>
              <w:rPr>
                <w:rFonts w:ascii="Arial" w:hAnsi="Arial"/>
                <w:sz w:val="16"/>
                <w:szCs w:val="16"/>
              </w:rPr>
            </w:pPr>
            <w:r>
              <w:rPr>
                <w:rFonts w:ascii="Arial" w:hAnsi="Arial"/>
                <w:sz w:val="16"/>
                <w:szCs w:val="16"/>
              </w:rPr>
              <w:t>Indianapolis, Indiana</w:t>
            </w:r>
          </w:p>
        </w:tc>
        <w:tc>
          <w:tcPr>
            <w:tcW w:w="686" w:type="pct"/>
            <w:tcBorders>
              <w:top w:val="dotted" w:sz="4" w:space="0" w:color="000000" w:themeColor="text1"/>
              <w:bottom w:val="dotted" w:sz="4" w:space="0" w:color="000000" w:themeColor="text1"/>
            </w:tcBorders>
          </w:tcPr>
          <w:p w14:paraId="382019B1" w14:textId="77777777" w:rsidR="0041623C" w:rsidRPr="00B978DD" w:rsidRDefault="0041623C" w:rsidP="00EA3116">
            <w:pPr>
              <w:spacing w:line="240" w:lineRule="auto"/>
              <w:ind w:firstLine="0"/>
              <w:jc w:val="center"/>
              <w:rPr>
                <w:rFonts w:ascii="Arial" w:hAnsi="Arial"/>
                <w:iCs/>
                <w:sz w:val="16"/>
                <w:szCs w:val="16"/>
              </w:rPr>
            </w:pPr>
            <w:r w:rsidRPr="00B978DD">
              <w:rPr>
                <w:rFonts w:ascii="Arial" w:hAnsi="Arial"/>
                <w:iCs/>
                <w:sz w:val="16"/>
                <w:szCs w:val="16"/>
              </w:rPr>
              <w:t>80</w:t>
            </w:r>
          </w:p>
        </w:tc>
        <w:tc>
          <w:tcPr>
            <w:tcW w:w="568" w:type="pct"/>
            <w:tcBorders>
              <w:top w:val="dotted" w:sz="4" w:space="0" w:color="000000" w:themeColor="text1"/>
              <w:bottom w:val="dotted" w:sz="4" w:space="0" w:color="000000" w:themeColor="text1"/>
            </w:tcBorders>
          </w:tcPr>
          <w:p w14:paraId="4286707F" w14:textId="77777777" w:rsidR="0041623C" w:rsidRPr="00B978DD" w:rsidRDefault="0041623C" w:rsidP="00EA3116">
            <w:pPr>
              <w:spacing w:line="240" w:lineRule="auto"/>
              <w:ind w:firstLine="0"/>
              <w:jc w:val="center"/>
              <w:rPr>
                <w:rFonts w:ascii="Arial" w:hAnsi="Arial"/>
                <w:sz w:val="16"/>
                <w:szCs w:val="16"/>
              </w:rPr>
            </w:pPr>
            <w:r>
              <w:rPr>
                <w:rFonts w:ascii="Arial" w:hAnsi="Arial"/>
                <w:sz w:val="16"/>
                <w:szCs w:val="16"/>
              </w:rPr>
              <w:t xml:space="preserve">8 </w:t>
            </w:r>
          </w:p>
        </w:tc>
        <w:tc>
          <w:tcPr>
            <w:tcW w:w="628" w:type="pct"/>
            <w:tcBorders>
              <w:top w:val="dotted" w:sz="4" w:space="0" w:color="000000" w:themeColor="text1"/>
              <w:bottom w:val="dotted" w:sz="4" w:space="0" w:color="000000" w:themeColor="text1"/>
            </w:tcBorders>
          </w:tcPr>
          <w:p w14:paraId="3A967FC5" w14:textId="70430C65" w:rsidR="0041623C" w:rsidRPr="00B978DD" w:rsidRDefault="0041623C" w:rsidP="00E86252">
            <w:pPr>
              <w:spacing w:line="240" w:lineRule="auto"/>
              <w:ind w:firstLine="0"/>
              <w:jc w:val="center"/>
              <w:rPr>
                <w:rFonts w:ascii="Arial" w:hAnsi="Arial"/>
                <w:sz w:val="16"/>
                <w:szCs w:val="16"/>
              </w:rPr>
            </w:pPr>
            <w:r w:rsidRPr="00B978DD">
              <w:rPr>
                <w:rFonts w:ascii="Arial" w:hAnsi="Arial"/>
                <w:sz w:val="16"/>
                <w:szCs w:val="16"/>
              </w:rPr>
              <w:t xml:space="preserve">At-risk, low-income youth ages 14-24; target youth in public housing </w:t>
            </w:r>
          </w:p>
        </w:tc>
        <w:tc>
          <w:tcPr>
            <w:tcW w:w="1866" w:type="pct"/>
            <w:tcBorders>
              <w:top w:val="dotted" w:sz="4" w:space="0" w:color="000000" w:themeColor="text1"/>
              <w:bottom w:val="dotted" w:sz="4" w:space="0" w:color="000000" w:themeColor="text1"/>
            </w:tcBorders>
          </w:tcPr>
          <w:p w14:paraId="3AB074EB" w14:textId="42623E19" w:rsidR="0041623C" w:rsidRPr="00B978DD" w:rsidRDefault="0041623C" w:rsidP="00E86252">
            <w:pPr>
              <w:spacing w:line="240" w:lineRule="auto"/>
              <w:ind w:firstLine="0"/>
              <w:rPr>
                <w:rFonts w:ascii="Arial" w:hAnsi="Arial"/>
                <w:sz w:val="16"/>
                <w:szCs w:val="16"/>
              </w:rPr>
            </w:pPr>
            <w:r w:rsidRPr="00B978DD">
              <w:rPr>
                <w:rFonts w:ascii="Arial" w:hAnsi="Arial"/>
                <w:sz w:val="16"/>
                <w:szCs w:val="16"/>
              </w:rPr>
              <w:t>Indy P3 will provide comprehensive, concentrated, and coordinated services for cohorts of very h</w:t>
            </w:r>
            <w:r w:rsidR="00E86252">
              <w:rPr>
                <w:rFonts w:ascii="Arial" w:hAnsi="Arial"/>
                <w:sz w:val="16"/>
                <w:szCs w:val="16"/>
              </w:rPr>
              <w:t>igh risk disconnected youth. Staff members called c</w:t>
            </w:r>
            <w:r w:rsidRPr="00B978DD">
              <w:rPr>
                <w:rFonts w:ascii="Arial" w:hAnsi="Arial"/>
                <w:sz w:val="16"/>
                <w:szCs w:val="16"/>
              </w:rPr>
              <w:t>onnectors (each serving 40 youth and families at a time) will develop individual service</w:t>
            </w:r>
            <w:r w:rsidR="00E86252">
              <w:rPr>
                <w:rFonts w:ascii="Arial" w:hAnsi="Arial"/>
                <w:sz w:val="16"/>
                <w:szCs w:val="16"/>
              </w:rPr>
              <w:t xml:space="preserve"> and </w:t>
            </w:r>
            <w:r w:rsidRPr="00B978DD">
              <w:rPr>
                <w:rFonts w:ascii="Arial" w:hAnsi="Arial"/>
                <w:sz w:val="16"/>
                <w:szCs w:val="16"/>
              </w:rPr>
              <w:t xml:space="preserve">success plans, link participants to core service providers, and share data across programs.  Partners will emulate best practices and lessons learned </w:t>
            </w:r>
            <w:r w:rsidR="00E86252">
              <w:rPr>
                <w:rFonts w:ascii="Arial" w:hAnsi="Arial"/>
                <w:sz w:val="16"/>
                <w:szCs w:val="16"/>
              </w:rPr>
              <w:t>from evidence-</w:t>
            </w:r>
            <w:r w:rsidRPr="00B978DD">
              <w:rPr>
                <w:rFonts w:ascii="Arial" w:hAnsi="Arial"/>
                <w:sz w:val="16"/>
                <w:szCs w:val="16"/>
              </w:rPr>
              <w:t>based models.</w:t>
            </w:r>
          </w:p>
        </w:tc>
      </w:tr>
      <w:tr w:rsidR="0041623C" w:rsidRPr="00B978DD" w14:paraId="153D042B" w14:textId="77777777" w:rsidTr="00EA3116">
        <w:tc>
          <w:tcPr>
            <w:tcW w:w="668" w:type="pct"/>
            <w:tcBorders>
              <w:top w:val="dotted" w:sz="4" w:space="0" w:color="000000" w:themeColor="text1"/>
              <w:bottom w:val="dotted" w:sz="4" w:space="0" w:color="000000" w:themeColor="text1"/>
            </w:tcBorders>
          </w:tcPr>
          <w:p w14:paraId="04C74437" w14:textId="77777777" w:rsidR="0041623C" w:rsidRPr="00B978DD" w:rsidRDefault="0041623C" w:rsidP="0041623C">
            <w:pPr>
              <w:spacing w:line="240" w:lineRule="auto"/>
              <w:ind w:firstLine="0"/>
              <w:rPr>
                <w:rFonts w:ascii="Arial" w:hAnsi="Arial"/>
                <w:sz w:val="16"/>
                <w:szCs w:val="16"/>
              </w:rPr>
            </w:pPr>
            <w:r w:rsidRPr="00B978DD">
              <w:rPr>
                <w:rFonts w:ascii="Arial" w:hAnsi="Arial"/>
                <w:sz w:val="16"/>
                <w:szCs w:val="16"/>
              </w:rPr>
              <w:t>Los Angeles P3 (LAP3)</w:t>
            </w:r>
          </w:p>
        </w:tc>
        <w:tc>
          <w:tcPr>
            <w:tcW w:w="584" w:type="pct"/>
            <w:tcBorders>
              <w:top w:val="dotted" w:sz="4" w:space="0" w:color="000000" w:themeColor="text1"/>
              <w:bottom w:val="dotted" w:sz="4" w:space="0" w:color="000000" w:themeColor="text1"/>
            </w:tcBorders>
          </w:tcPr>
          <w:p w14:paraId="6B90A322" w14:textId="5CCE8987" w:rsidR="0041623C" w:rsidRPr="00B978DD" w:rsidRDefault="00E86252" w:rsidP="00EA3116">
            <w:pPr>
              <w:keepLines/>
              <w:spacing w:line="240" w:lineRule="auto"/>
              <w:ind w:firstLine="0"/>
              <w:jc w:val="center"/>
              <w:rPr>
                <w:rFonts w:ascii="Arial" w:hAnsi="Arial"/>
                <w:sz w:val="16"/>
                <w:szCs w:val="16"/>
              </w:rPr>
            </w:pPr>
            <w:r>
              <w:rPr>
                <w:rFonts w:ascii="Arial" w:hAnsi="Arial"/>
                <w:sz w:val="16"/>
                <w:szCs w:val="16"/>
              </w:rPr>
              <w:t>Los Angeles, California</w:t>
            </w:r>
          </w:p>
        </w:tc>
        <w:tc>
          <w:tcPr>
            <w:tcW w:w="686" w:type="pct"/>
            <w:tcBorders>
              <w:top w:val="dotted" w:sz="4" w:space="0" w:color="000000" w:themeColor="text1"/>
              <w:bottom w:val="dotted" w:sz="4" w:space="0" w:color="000000" w:themeColor="text1"/>
            </w:tcBorders>
          </w:tcPr>
          <w:p w14:paraId="26CF2F30" w14:textId="77777777" w:rsidR="0041623C" w:rsidRPr="00B978DD" w:rsidRDefault="0041623C" w:rsidP="00EA3116">
            <w:pPr>
              <w:keepLines/>
              <w:spacing w:line="240" w:lineRule="auto"/>
              <w:ind w:firstLine="0"/>
              <w:jc w:val="center"/>
              <w:rPr>
                <w:rFonts w:ascii="Arial" w:hAnsi="Arial"/>
                <w:iCs/>
                <w:sz w:val="16"/>
                <w:szCs w:val="16"/>
              </w:rPr>
            </w:pPr>
            <w:r w:rsidRPr="00B978DD">
              <w:rPr>
                <w:rFonts w:ascii="Arial" w:hAnsi="Arial"/>
                <w:iCs/>
                <w:sz w:val="16"/>
                <w:szCs w:val="16"/>
              </w:rPr>
              <w:t>8,000</w:t>
            </w:r>
          </w:p>
        </w:tc>
        <w:tc>
          <w:tcPr>
            <w:tcW w:w="568" w:type="pct"/>
            <w:tcBorders>
              <w:top w:val="dotted" w:sz="4" w:space="0" w:color="000000" w:themeColor="text1"/>
              <w:bottom w:val="dotted" w:sz="4" w:space="0" w:color="000000" w:themeColor="text1"/>
            </w:tcBorders>
          </w:tcPr>
          <w:p w14:paraId="75520433" w14:textId="77777777" w:rsidR="0041623C" w:rsidRPr="00B978DD" w:rsidRDefault="0041623C" w:rsidP="00EA3116">
            <w:pPr>
              <w:keepLines/>
              <w:spacing w:line="240" w:lineRule="auto"/>
              <w:ind w:firstLine="0"/>
              <w:jc w:val="center"/>
              <w:rPr>
                <w:rFonts w:ascii="Arial" w:hAnsi="Arial"/>
                <w:sz w:val="16"/>
                <w:szCs w:val="16"/>
              </w:rPr>
            </w:pPr>
            <w:r w:rsidRPr="00B978DD">
              <w:rPr>
                <w:rFonts w:ascii="Arial" w:hAnsi="Arial"/>
                <w:sz w:val="16"/>
                <w:szCs w:val="16"/>
              </w:rPr>
              <w:t xml:space="preserve">24 </w:t>
            </w:r>
          </w:p>
        </w:tc>
        <w:tc>
          <w:tcPr>
            <w:tcW w:w="628" w:type="pct"/>
            <w:tcBorders>
              <w:top w:val="dotted" w:sz="4" w:space="0" w:color="000000" w:themeColor="text1"/>
              <w:bottom w:val="dotted" w:sz="4" w:space="0" w:color="000000" w:themeColor="text1"/>
            </w:tcBorders>
          </w:tcPr>
          <w:p w14:paraId="66780878" w14:textId="37DD40FE" w:rsidR="0041623C" w:rsidRPr="00B978DD" w:rsidRDefault="00E86252" w:rsidP="00EA3116">
            <w:pPr>
              <w:keepLines/>
              <w:spacing w:line="240" w:lineRule="auto"/>
              <w:ind w:firstLine="0"/>
              <w:jc w:val="center"/>
              <w:rPr>
                <w:rFonts w:ascii="Arial" w:hAnsi="Arial"/>
                <w:sz w:val="16"/>
                <w:szCs w:val="16"/>
              </w:rPr>
            </w:pPr>
            <w:r>
              <w:rPr>
                <w:rFonts w:ascii="Arial" w:hAnsi="Arial"/>
                <w:sz w:val="16"/>
                <w:szCs w:val="16"/>
              </w:rPr>
              <w:t xml:space="preserve">Youth ages 16 to </w:t>
            </w:r>
            <w:r w:rsidR="0041623C" w:rsidRPr="00B978DD">
              <w:rPr>
                <w:rFonts w:ascii="Arial" w:hAnsi="Arial"/>
                <w:sz w:val="16"/>
                <w:szCs w:val="16"/>
              </w:rPr>
              <w:t>24</w:t>
            </w:r>
          </w:p>
        </w:tc>
        <w:tc>
          <w:tcPr>
            <w:tcW w:w="1866" w:type="pct"/>
            <w:tcBorders>
              <w:top w:val="dotted" w:sz="4" w:space="0" w:color="000000" w:themeColor="text1"/>
              <w:bottom w:val="dotted" w:sz="4" w:space="0" w:color="000000" w:themeColor="text1"/>
            </w:tcBorders>
          </w:tcPr>
          <w:p w14:paraId="25E9CBD2" w14:textId="0E963940" w:rsidR="0041623C" w:rsidRPr="00B978DD" w:rsidRDefault="0041623C" w:rsidP="00C67FE0">
            <w:pPr>
              <w:keepLines/>
              <w:spacing w:line="240" w:lineRule="auto"/>
              <w:ind w:firstLine="0"/>
              <w:rPr>
                <w:rFonts w:ascii="Arial" w:hAnsi="Arial"/>
                <w:sz w:val="16"/>
                <w:szCs w:val="16"/>
              </w:rPr>
            </w:pPr>
            <w:r w:rsidRPr="00B978DD">
              <w:rPr>
                <w:rFonts w:ascii="Arial" w:hAnsi="Arial"/>
                <w:sz w:val="16"/>
                <w:szCs w:val="16"/>
              </w:rPr>
              <w:t>LA P3 is comprehensive service delivery system that coordinates and integrates the delivery of education, workforce</w:t>
            </w:r>
            <w:r w:rsidR="00C67FE0">
              <w:rPr>
                <w:rFonts w:ascii="Arial" w:hAnsi="Arial"/>
                <w:sz w:val="16"/>
                <w:szCs w:val="16"/>
              </w:rPr>
              <w:t>,</w:t>
            </w:r>
            <w:r w:rsidRPr="00B978DD">
              <w:rPr>
                <w:rFonts w:ascii="Arial" w:hAnsi="Arial"/>
                <w:sz w:val="16"/>
                <w:szCs w:val="16"/>
              </w:rPr>
              <w:t xml:space="preserve"> and social services to disconnected youth. </w:t>
            </w:r>
            <w:r w:rsidR="00C67FE0">
              <w:rPr>
                <w:rFonts w:ascii="Arial" w:hAnsi="Arial"/>
                <w:sz w:val="16"/>
                <w:szCs w:val="16"/>
              </w:rPr>
              <w:t>P</w:t>
            </w:r>
            <w:r w:rsidRPr="00B978DD">
              <w:rPr>
                <w:rFonts w:ascii="Arial" w:hAnsi="Arial"/>
                <w:sz w:val="16"/>
                <w:szCs w:val="16"/>
              </w:rPr>
              <w:t>artner agencies and WIOA youth contractors in the city of Los Angeles</w:t>
            </w:r>
            <w:r w:rsidR="00C67FE0">
              <w:rPr>
                <w:rFonts w:ascii="Arial" w:hAnsi="Arial"/>
                <w:sz w:val="16"/>
                <w:szCs w:val="16"/>
              </w:rPr>
              <w:t xml:space="preserve"> provide the program services</w:t>
            </w:r>
            <w:r w:rsidRPr="00B978DD">
              <w:rPr>
                <w:rFonts w:ascii="Arial" w:hAnsi="Arial"/>
                <w:sz w:val="16"/>
                <w:szCs w:val="16"/>
              </w:rPr>
              <w:t>. These are existing services: the aim of LAP3 is to enhance the availability of these services through the enhanced coordination of partner agencies.</w:t>
            </w:r>
          </w:p>
        </w:tc>
      </w:tr>
      <w:tr w:rsidR="0041623C" w:rsidRPr="00B978DD" w14:paraId="533BCE65" w14:textId="77777777" w:rsidTr="00EA3116">
        <w:tc>
          <w:tcPr>
            <w:tcW w:w="668" w:type="pct"/>
            <w:tcBorders>
              <w:top w:val="dotted" w:sz="4" w:space="0" w:color="000000" w:themeColor="text1"/>
              <w:bottom w:val="dotted" w:sz="4" w:space="0" w:color="000000" w:themeColor="text1"/>
            </w:tcBorders>
          </w:tcPr>
          <w:p w14:paraId="60D5A708" w14:textId="77777777" w:rsidR="0041623C" w:rsidRPr="00B978DD" w:rsidRDefault="0041623C" w:rsidP="00EA3116">
            <w:pPr>
              <w:spacing w:line="240" w:lineRule="auto"/>
              <w:ind w:firstLine="0"/>
              <w:rPr>
                <w:rFonts w:ascii="Arial" w:hAnsi="Arial"/>
                <w:sz w:val="16"/>
                <w:szCs w:val="16"/>
              </w:rPr>
            </w:pPr>
            <w:r w:rsidRPr="00B978DD">
              <w:rPr>
                <w:rFonts w:ascii="Arial" w:hAnsi="Arial"/>
                <w:sz w:val="16"/>
                <w:szCs w:val="16"/>
              </w:rPr>
              <w:t>P3-OKC</w:t>
            </w:r>
          </w:p>
        </w:tc>
        <w:tc>
          <w:tcPr>
            <w:tcW w:w="584" w:type="pct"/>
            <w:tcBorders>
              <w:top w:val="dotted" w:sz="4" w:space="0" w:color="000000" w:themeColor="text1"/>
              <w:bottom w:val="dotted" w:sz="4" w:space="0" w:color="000000" w:themeColor="text1"/>
            </w:tcBorders>
          </w:tcPr>
          <w:p w14:paraId="7F75CDB2" w14:textId="71AA0B8D" w:rsidR="0041623C" w:rsidRPr="00B978DD" w:rsidRDefault="0041623C" w:rsidP="00E86252">
            <w:pPr>
              <w:spacing w:line="240" w:lineRule="auto"/>
              <w:ind w:firstLine="0"/>
              <w:jc w:val="center"/>
              <w:rPr>
                <w:rFonts w:ascii="Arial" w:hAnsi="Arial"/>
                <w:sz w:val="16"/>
                <w:szCs w:val="16"/>
              </w:rPr>
            </w:pPr>
            <w:r w:rsidRPr="00B978DD">
              <w:rPr>
                <w:rFonts w:ascii="Arial" w:hAnsi="Arial"/>
                <w:sz w:val="16"/>
                <w:szCs w:val="16"/>
              </w:rPr>
              <w:t>Oklahoma County, O</w:t>
            </w:r>
            <w:r w:rsidR="00E86252">
              <w:rPr>
                <w:rFonts w:ascii="Arial" w:hAnsi="Arial"/>
                <w:sz w:val="16"/>
                <w:szCs w:val="16"/>
              </w:rPr>
              <w:t>klahoma</w:t>
            </w:r>
          </w:p>
        </w:tc>
        <w:tc>
          <w:tcPr>
            <w:tcW w:w="686" w:type="pct"/>
            <w:tcBorders>
              <w:top w:val="dotted" w:sz="4" w:space="0" w:color="000000" w:themeColor="text1"/>
              <w:bottom w:val="dotted" w:sz="4" w:space="0" w:color="000000" w:themeColor="text1"/>
            </w:tcBorders>
          </w:tcPr>
          <w:p w14:paraId="6561262A" w14:textId="77777777" w:rsidR="0041623C" w:rsidRPr="00B978DD" w:rsidRDefault="0041623C" w:rsidP="00EA3116">
            <w:pPr>
              <w:spacing w:line="240" w:lineRule="auto"/>
              <w:ind w:firstLine="0"/>
              <w:jc w:val="center"/>
              <w:rPr>
                <w:rFonts w:ascii="Arial" w:hAnsi="Arial"/>
                <w:iCs/>
                <w:sz w:val="16"/>
                <w:szCs w:val="16"/>
              </w:rPr>
            </w:pPr>
            <w:r w:rsidRPr="00B978DD">
              <w:rPr>
                <w:rFonts w:ascii="Arial" w:hAnsi="Arial"/>
                <w:iCs/>
                <w:sz w:val="16"/>
                <w:szCs w:val="16"/>
              </w:rPr>
              <w:t>60-70</w:t>
            </w:r>
          </w:p>
        </w:tc>
        <w:tc>
          <w:tcPr>
            <w:tcW w:w="568" w:type="pct"/>
            <w:tcBorders>
              <w:top w:val="dotted" w:sz="4" w:space="0" w:color="000000" w:themeColor="text1"/>
              <w:bottom w:val="dotted" w:sz="4" w:space="0" w:color="000000" w:themeColor="text1"/>
            </w:tcBorders>
          </w:tcPr>
          <w:p w14:paraId="5B0206E0" w14:textId="77777777" w:rsidR="0041623C" w:rsidRPr="00B978DD" w:rsidRDefault="0041623C" w:rsidP="00EA3116">
            <w:pPr>
              <w:spacing w:line="240" w:lineRule="auto"/>
              <w:ind w:firstLine="0"/>
              <w:jc w:val="center"/>
              <w:rPr>
                <w:rFonts w:ascii="Arial" w:hAnsi="Arial"/>
                <w:sz w:val="16"/>
                <w:szCs w:val="16"/>
              </w:rPr>
            </w:pPr>
            <w:r w:rsidRPr="00B978DD">
              <w:rPr>
                <w:rFonts w:ascii="Arial" w:hAnsi="Arial"/>
                <w:sz w:val="16"/>
                <w:szCs w:val="16"/>
              </w:rPr>
              <w:t xml:space="preserve">12 </w:t>
            </w:r>
          </w:p>
          <w:p w14:paraId="77CEB59C" w14:textId="77777777" w:rsidR="0041623C" w:rsidRPr="00B978DD" w:rsidRDefault="0041623C" w:rsidP="00EA3116">
            <w:pPr>
              <w:spacing w:line="240" w:lineRule="auto"/>
              <w:ind w:firstLine="0"/>
              <w:jc w:val="center"/>
              <w:rPr>
                <w:rFonts w:ascii="Arial" w:hAnsi="Arial"/>
                <w:sz w:val="16"/>
                <w:szCs w:val="16"/>
              </w:rPr>
            </w:pPr>
          </w:p>
        </w:tc>
        <w:tc>
          <w:tcPr>
            <w:tcW w:w="628" w:type="pct"/>
            <w:tcBorders>
              <w:top w:val="dotted" w:sz="4" w:space="0" w:color="000000" w:themeColor="text1"/>
              <w:bottom w:val="dotted" w:sz="4" w:space="0" w:color="000000" w:themeColor="text1"/>
            </w:tcBorders>
          </w:tcPr>
          <w:p w14:paraId="501A13A3" w14:textId="0120C241" w:rsidR="0041623C" w:rsidRPr="00B978DD" w:rsidRDefault="00E86252" w:rsidP="00EA3116">
            <w:pPr>
              <w:spacing w:line="240" w:lineRule="auto"/>
              <w:ind w:firstLine="0"/>
              <w:jc w:val="center"/>
              <w:rPr>
                <w:rFonts w:ascii="Arial" w:hAnsi="Arial"/>
                <w:sz w:val="16"/>
                <w:szCs w:val="16"/>
              </w:rPr>
            </w:pPr>
            <w:r>
              <w:rPr>
                <w:rFonts w:ascii="Arial" w:hAnsi="Arial"/>
                <w:sz w:val="16"/>
                <w:szCs w:val="16"/>
              </w:rPr>
              <w:t xml:space="preserve">Foster youth ages 14 to </w:t>
            </w:r>
            <w:r w:rsidR="0041623C" w:rsidRPr="00B978DD">
              <w:rPr>
                <w:rFonts w:ascii="Arial" w:hAnsi="Arial"/>
                <w:sz w:val="16"/>
                <w:szCs w:val="16"/>
              </w:rPr>
              <w:t>21</w:t>
            </w:r>
          </w:p>
        </w:tc>
        <w:tc>
          <w:tcPr>
            <w:tcW w:w="1866" w:type="pct"/>
            <w:tcBorders>
              <w:top w:val="dotted" w:sz="4" w:space="0" w:color="000000" w:themeColor="text1"/>
              <w:bottom w:val="dotted" w:sz="4" w:space="0" w:color="000000" w:themeColor="text1"/>
            </w:tcBorders>
          </w:tcPr>
          <w:p w14:paraId="137038B2" w14:textId="6C6CDF56" w:rsidR="0041623C" w:rsidRPr="00B978DD" w:rsidRDefault="0041623C" w:rsidP="00EA3116">
            <w:pPr>
              <w:spacing w:line="240" w:lineRule="auto"/>
              <w:ind w:firstLine="0"/>
              <w:rPr>
                <w:rFonts w:ascii="Arial" w:hAnsi="Arial" w:cs="Arial"/>
                <w:w w:val="104"/>
                <w:sz w:val="16"/>
                <w:szCs w:val="16"/>
              </w:rPr>
            </w:pPr>
            <w:r w:rsidRPr="00B978DD">
              <w:rPr>
                <w:rFonts w:ascii="Arial" w:hAnsi="Arial"/>
                <w:sz w:val="16"/>
                <w:szCs w:val="16"/>
              </w:rPr>
              <w:t xml:space="preserve">Youth will receive: (1) </w:t>
            </w:r>
            <w:r w:rsidRPr="00B978DD">
              <w:rPr>
                <w:rFonts w:ascii="Arial" w:hAnsi="Arial" w:cs="Arial"/>
                <w:sz w:val="16"/>
                <w:szCs w:val="16"/>
              </w:rPr>
              <w:t>modified wraparound</w:t>
            </w:r>
            <w:r w:rsidRPr="00B978DD">
              <w:rPr>
                <w:rFonts w:ascii="Arial" w:hAnsi="Arial" w:cs="Arial"/>
                <w:spacing w:val="47"/>
                <w:sz w:val="16"/>
                <w:szCs w:val="16"/>
              </w:rPr>
              <w:t xml:space="preserve"> </w:t>
            </w:r>
            <w:r w:rsidRPr="00B978DD">
              <w:rPr>
                <w:rFonts w:ascii="Arial" w:hAnsi="Arial" w:cs="Arial"/>
                <w:sz w:val="16"/>
                <w:szCs w:val="16"/>
              </w:rPr>
              <w:t>services</w:t>
            </w:r>
            <w:r w:rsidRPr="00B978DD">
              <w:rPr>
                <w:rFonts w:ascii="Arial" w:hAnsi="Arial" w:cs="Arial"/>
                <w:spacing w:val="45"/>
                <w:sz w:val="16"/>
                <w:szCs w:val="16"/>
              </w:rPr>
              <w:t xml:space="preserve"> </w:t>
            </w:r>
            <w:r w:rsidRPr="00B978DD">
              <w:rPr>
                <w:rFonts w:ascii="Arial" w:hAnsi="Arial" w:cs="Arial"/>
                <w:sz w:val="16"/>
                <w:szCs w:val="16"/>
              </w:rPr>
              <w:t>more</w:t>
            </w:r>
            <w:r w:rsidRPr="00B978DD">
              <w:rPr>
                <w:rFonts w:ascii="Arial" w:hAnsi="Arial" w:cs="Arial"/>
                <w:spacing w:val="37"/>
                <w:sz w:val="16"/>
                <w:szCs w:val="16"/>
              </w:rPr>
              <w:t xml:space="preserve"> </w:t>
            </w:r>
            <w:r w:rsidRPr="00B978DD">
              <w:rPr>
                <w:rFonts w:ascii="Arial" w:hAnsi="Arial" w:cs="Arial"/>
                <w:sz w:val="16"/>
                <w:szCs w:val="16"/>
              </w:rPr>
              <w:t>consistent</w:t>
            </w:r>
            <w:r w:rsidRPr="00B978DD">
              <w:rPr>
                <w:rFonts w:ascii="Arial" w:hAnsi="Arial" w:cs="Arial"/>
                <w:spacing w:val="56"/>
                <w:sz w:val="16"/>
                <w:szCs w:val="16"/>
              </w:rPr>
              <w:t xml:space="preserve"> </w:t>
            </w:r>
            <w:r w:rsidRPr="00B978DD">
              <w:rPr>
                <w:rFonts w:ascii="Arial" w:hAnsi="Arial" w:cs="Arial"/>
                <w:sz w:val="16"/>
                <w:szCs w:val="16"/>
              </w:rPr>
              <w:t>with</w:t>
            </w:r>
            <w:r w:rsidRPr="00B978DD">
              <w:rPr>
                <w:rFonts w:ascii="Arial" w:hAnsi="Arial" w:cs="Arial"/>
                <w:spacing w:val="32"/>
                <w:sz w:val="16"/>
                <w:szCs w:val="16"/>
              </w:rPr>
              <w:t xml:space="preserve"> </w:t>
            </w:r>
            <w:r w:rsidRPr="00B978DD">
              <w:rPr>
                <w:rFonts w:ascii="Arial" w:hAnsi="Arial" w:cs="Arial"/>
                <w:sz w:val="16"/>
                <w:szCs w:val="16"/>
              </w:rPr>
              <w:t>child</w:t>
            </w:r>
            <w:r w:rsidRPr="00B978DD">
              <w:rPr>
                <w:rFonts w:ascii="Arial" w:hAnsi="Arial" w:cs="Arial"/>
                <w:spacing w:val="38"/>
                <w:sz w:val="16"/>
                <w:szCs w:val="16"/>
              </w:rPr>
              <w:t xml:space="preserve"> </w:t>
            </w:r>
            <w:r w:rsidRPr="00B978DD">
              <w:rPr>
                <w:rFonts w:ascii="Arial" w:hAnsi="Arial" w:cs="Arial"/>
                <w:w w:val="102"/>
                <w:sz w:val="16"/>
                <w:szCs w:val="16"/>
              </w:rPr>
              <w:t xml:space="preserve">welfare </w:t>
            </w:r>
            <w:r w:rsidRPr="00B978DD">
              <w:rPr>
                <w:rFonts w:ascii="Arial" w:hAnsi="Arial" w:cs="Arial"/>
                <w:w w:val="105"/>
                <w:sz w:val="16"/>
                <w:szCs w:val="16"/>
              </w:rPr>
              <w:t>services; (2) a</w:t>
            </w:r>
            <w:r w:rsidRPr="00B978DD">
              <w:rPr>
                <w:rFonts w:ascii="Arial" w:hAnsi="Arial" w:cs="Arial"/>
                <w:sz w:val="16"/>
                <w:szCs w:val="16"/>
              </w:rPr>
              <w:t>n</w:t>
            </w:r>
            <w:r w:rsidRPr="00B978DD">
              <w:rPr>
                <w:rFonts w:ascii="Arial" w:hAnsi="Arial" w:cs="Arial"/>
                <w:spacing w:val="53"/>
                <w:sz w:val="16"/>
                <w:szCs w:val="16"/>
              </w:rPr>
              <w:t xml:space="preserve"> </w:t>
            </w:r>
            <w:r w:rsidRPr="00B978DD">
              <w:rPr>
                <w:rFonts w:ascii="Arial" w:hAnsi="Arial" w:cs="Arial"/>
                <w:sz w:val="16"/>
                <w:szCs w:val="16"/>
              </w:rPr>
              <w:t>integrated plan</w:t>
            </w:r>
            <w:r w:rsidRPr="00B978DD">
              <w:rPr>
                <w:rFonts w:ascii="Arial" w:hAnsi="Arial" w:cs="Arial"/>
                <w:spacing w:val="52"/>
                <w:sz w:val="16"/>
                <w:szCs w:val="16"/>
              </w:rPr>
              <w:t xml:space="preserve"> </w:t>
            </w:r>
            <w:r w:rsidRPr="00B978DD">
              <w:rPr>
                <w:rFonts w:ascii="Arial" w:hAnsi="Arial" w:cs="Arial"/>
                <w:sz w:val="16"/>
                <w:szCs w:val="16"/>
              </w:rPr>
              <w:t>of</w:t>
            </w:r>
            <w:r w:rsidRPr="00B978DD">
              <w:rPr>
                <w:rFonts w:ascii="Arial" w:hAnsi="Arial" w:cs="Arial"/>
                <w:spacing w:val="49"/>
                <w:sz w:val="16"/>
                <w:szCs w:val="16"/>
              </w:rPr>
              <w:t xml:space="preserve"> </w:t>
            </w:r>
            <w:r w:rsidRPr="00B978DD">
              <w:rPr>
                <w:rFonts w:ascii="Arial" w:hAnsi="Arial" w:cs="Arial"/>
                <w:sz w:val="16"/>
                <w:szCs w:val="16"/>
              </w:rPr>
              <w:t xml:space="preserve">services to </w:t>
            </w:r>
            <w:r w:rsidRPr="00B978DD">
              <w:rPr>
                <w:rFonts w:ascii="Arial" w:hAnsi="Arial" w:cs="Arial"/>
                <w:w w:val="101"/>
                <w:sz w:val="16"/>
                <w:szCs w:val="16"/>
              </w:rPr>
              <w:t xml:space="preserve">promote </w:t>
            </w:r>
            <w:r w:rsidRPr="00B978DD">
              <w:rPr>
                <w:rFonts w:ascii="Arial" w:hAnsi="Arial" w:cs="Arial"/>
                <w:sz w:val="16"/>
                <w:szCs w:val="16"/>
              </w:rPr>
              <w:t>service</w:t>
            </w:r>
            <w:r w:rsidRPr="00B978DD">
              <w:rPr>
                <w:rFonts w:ascii="Arial" w:hAnsi="Arial" w:cs="Arial"/>
                <w:spacing w:val="9"/>
                <w:sz w:val="16"/>
                <w:szCs w:val="16"/>
              </w:rPr>
              <w:t xml:space="preserve"> </w:t>
            </w:r>
            <w:r w:rsidRPr="00B978DD">
              <w:rPr>
                <w:rFonts w:ascii="Arial" w:hAnsi="Arial" w:cs="Arial"/>
                <w:sz w:val="16"/>
                <w:szCs w:val="16"/>
              </w:rPr>
              <w:t>integration</w:t>
            </w:r>
            <w:r w:rsidRPr="00B978DD">
              <w:rPr>
                <w:rFonts w:ascii="Arial" w:hAnsi="Arial" w:cs="Arial"/>
                <w:spacing w:val="30"/>
                <w:sz w:val="16"/>
                <w:szCs w:val="16"/>
              </w:rPr>
              <w:t xml:space="preserve"> </w:t>
            </w:r>
            <w:r w:rsidRPr="00B978DD">
              <w:rPr>
                <w:rFonts w:ascii="Arial" w:hAnsi="Arial" w:cs="Arial"/>
                <w:sz w:val="16"/>
                <w:szCs w:val="16"/>
              </w:rPr>
              <w:t>and foster</w:t>
            </w:r>
            <w:r w:rsidRPr="00B978DD">
              <w:rPr>
                <w:rFonts w:ascii="Arial" w:hAnsi="Arial" w:cs="Arial"/>
                <w:spacing w:val="9"/>
                <w:sz w:val="16"/>
                <w:szCs w:val="16"/>
              </w:rPr>
              <w:t xml:space="preserve"> </w:t>
            </w:r>
            <w:r w:rsidRPr="00B978DD">
              <w:rPr>
                <w:rFonts w:ascii="Arial" w:hAnsi="Arial" w:cs="Arial"/>
                <w:sz w:val="16"/>
                <w:szCs w:val="16"/>
              </w:rPr>
              <w:t>partnerships</w:t>
            </w:r>
            <w:r w:rsidRPr="00B978DD">
              <w:rPr>
                <w:rFonts w:ascii="Arial" w:hAnsi="Arial" w:cs="Arial"/>
                <w:spacing w:val="17"/>
                <w:sz w:val="16"/>
                <w:szCs w:val="16"/>
              </w:rPr>
              <w:t xml:space="preserve"> </w:t>
            </w:r>
            <w:r w:rsidRPr="00B978DD">
              <w:rPr>
                <w:rFonts w:ascii="Arial" w:hAnsi="Arial" w:cs="Arial"/>
                <w:w w:val="102"/>
                <w:sz w:val="16"/>
                <w:szCs w:val="16"/>
              </w:rPr>
              <w:t xml:space="preserve">across </w:t>
            </w:r>
            <w:r w:rsidRPr="00B978DD">
              <w:rPr>
                <w:rFonts w:ascii="Arial" w:hAnsi="Arial" w:cs="Arial"/>
                <w:sz w:val="16"/>
                <w:szCs w:val="16"/>
              </w:rPr>
              <w:t>nonprofit</w:t>
            </w:r>
            <w:r w:rsidRPr="00B978DD">
              <w:rPr>
                <w:rFonts w:ascii="Arial" w:hAnsi="Arial" w:cs="Arial"/>
                <w:spacing w:val="45"/>
                <w:sz w:val="16"/>
                <w:szCs w:val="16"/>
              </w:rPr>
              <w:t xml:space="preserve"> </w:t>
            </w:r>
            <w:r w:rsidRPr="00B978DD">
              <w:rPr>
                <w:rFonts w:ascii="Arial" w:hAnsi="Arial" w:cs="Arial"/>
                <w:sz w:val="16"/>
                <w:szCs w:val="16"/>
              </w:rPr>
              <w:t>and</w:t>
            </w:r>
            <w:r w:rsidRPr="00B978DD">
              <w:rPr>
                <w:rFonts w:ascii="Arial" w:hAnsi="Arial" w:cs="Arial"/>
                <w:spacing w:val="19"/>
                <w:sz w:val="16"/>
                <w:szCs w:val="16"/>
              </w:rPr>
              <w:t xml:space="preserve"> </w:t>
            </w:r>
            <w:r w:rsidRPr="00B978DD">
              <w:rPr>
                <w:rFonts w:ascii="Arial" w:hAnsi="Arial" w:cs="Arial"/>
                <w:sz w:val="16"/>
                <w:szCs w:val="16"/>
              </w:rPr>
              <w:t>public</w:t>
            </w:r>
            <w:r w:rsidRPr="00B978DD">
              <w:rPr>
                <w:rFonts w:ascii="Arial" w:hAnsi="Arial" w:cs="Arial"/>
                <w:spacing w:val="21"/>
                <w:sz w:val="16"/>
                <w:szCs w:val="16"/>
              </w:rPr>
              <w:t xml:space="preserve"> </w:t>
            </w:r>
            <w:r w:rsidRPr="00B978DD">
              <w:rPr>
                <w:rFonts w:ascii="Arial" w:hAnsi="Arial" w:cs="Arial"/>
                <w:w w:val="104"/>
                <w:sz w:val="16"/>
                <w:szCs w:val="16"/>
              </w:rPr>
              <w:t xml:space="preserve">organizations; (3) </w:t>
            </w:r>
            <w:r w:rsidRPr="00B978DD">
              <w:rPr>
                <w:rFonts w:ascii="Arial" w:hAnsi="Arial" w:cs="Arial"/>
                <w:sz w:val="16"/>
                <w:szCs w:val="16"/>
              </w:rPr>
              <w:t>the</w:t>
            </w:r>
            <w:r w:rsidRPr="00B978DD">
              <w:rPr>
                <w:rFonts w:ascii="Arial" w:hAnsi="Arial" w:cs="Arial"/>
                <w:spacing w:val="41"/>
                <w:sz w:val="16"/>
                <w:szCs w:val="16"/>
              </w:rPr>
              <w:t xml:space="preserve"> </w:t>
            </w:r>
            <w:r w:rsidRPr="00B978DD">
              <w:rPr>
                <w:rFonts w:ascii="Arial" w:hAnsi="Arial" w:cs="Arial"/>
                <w:sz w:val="16"/>
                <w:szCs w:val="16"/>
              </w:rPr>
              <w:t>Check</w:t>
            </w:r>
            <w:r w:rsidRPr="00B978DD">
              <w:rPr>
                <w:rFonts w:ascii="Arial" w:hAnsi="Arial" w:cs="Arial"/>
                <w:spacing w:val="56"/>
                <w:sz w:val="16"/>
                <w:szCs w:val="16"/>
              </w:rPr>
              <w:t xml:space="preserve"> </w:t>
            </w:r>
            <w:r w:rsidRPr="00B978DD">
              <w:rPr>
                <w:rFonts w:ascii="Arial" w:hAnsi="Arial" w:cs="Arial"/>
                <w:sz w:val="16"/>
                <w:szCs w:val="16"/>
              </w:rPr>
              <w:t>and</w:t>
            </w:r>
            <w:r w:rsidRPr="00B978DD">
              <w:rPr>
                <w:rFonts w:ascii="Arial" w:hAnsi="Arial" w:cs="Arial"/>
                <w:spacing w:val="42"/>
                <w:sz w:val="16"/>
                <w:szCs w:val="16"/>
              </w:rPr>
              <w:t xml:space="preserve"> </w:t>
            </w:r>
            <w:r w:rsidRPr="00B978DD">
              <w:rPr>
                <w:rFonts w:ascii="Arial" w:hAnsi="Arial" w:cs="Arial"/>
                <w:sz w:val="16"/>
                <w:szCs w:val="16"/>
              </w:rPr>
              <w:t>Connect intervention designed to</w:t>
            </w:r>
            <w:r w:rsidRPr="00B978DD">
              <w:rPr>
                <w:rFonts w:ascii="Arial" w:hAnsi="Arial" w:cs="Arial"/>
                <w:spacing w:val="36"/>
                <w:sz w:val="16"/>
                <w:szCs w:val="16"/>
              </w:rPr>
              <w:t xml:space="preserve"> </w:t>
            </w:r>
            <w:r w:rsidRPr="00B978DD">
              <w:rPr>
                <w:rFonts w:ascii="Arial" w:hAnsi="Arial" w:cs="Arial"/>
                <w:sz w:val="16"/>
                <w:szCs w:val="16"/>
              </w:rPr>
              <w:t>monitor</w:t>
            </w:r>
            <w:r w:rsidRPr="00B978DD">
              <w:rPr>
                <w:rFonts w:ascii="Arial" w:hAnsi="Arial" w:cs="Arial"/>
                <w:spacing w:val="52"/>
                <w:sz w:val="16"/>
                <w:szCs w:val="16"/>
              </w:rPr>
              <w:t xml:space="preserve"> </w:t>
            </w:r>
            <w:r w:rsidRPr="00B978DD">
              <w:rPr>
                <w:rFonts w:ascii="Arial" w:hAnsi="Arial" w:cs="Arial"/>
                <w:sz w:val="16"/>
                <w:szCs w:val="16"/>
              </w:rPr>
              <w:t>school</w:t>
            </w:r>
            <w:r w:rsidRPr="00B978DD">
              <w:rPr>
                <w:rFonts w:ascii="Arial" w:hAnsi="Arial" w:cs="Arial"/>
                <w:spacing w:val="55"/>
                <w:sz w:val="16"/>
                <w:szCs w:val="16"/>
              </w:rPr>
              <w:t xml:space="preserve"> </w:t>
            </w:r>
            <w:r w:rsidRPr="00B978DD">
              <w:rPr>
                <w:rFonts w:ascii="Arial" w:hAnsi="Arial" w:cs="Arial"/>
                <w:w w:val="102"/>
                <w:sz w:val="16"/>
                <w:szCs w:val="16"/>
              </w:rPr>
              <w:t xml:space="preserve">attendance, </w:t>
            </w:r>
            <w:r w:rsidRPr="00B978DD">
              <w:rPr>
                <w:rFonts w:ascii="Arial" w:hAnsi="Arial" w:cs="Arial"/>
                <w:sz w:val="16"/>
                <w:szCs w:val="16"/>
              </w:rPr>
              <w:t>participation, and</w:t>
            </w:r>
            <w:r w:rsidRPr="00B978DD">
              <w:rPr>
                <w:rFonts w:ascii="Arial" w:hAnsi="Arial" w:cs="Arial"/>
                <w:spacing w:val="24"/>
                <w:sz w:val="16"/>
                <w:szCs w:val="16"/>
              </w:rPr>
              <w:t xml:space="preserve"> </w:t>
            </w:r>
            <w:r w:rsidRPr="00B978DD">
              <w:rPr>
                <w:rFonts w:ascii="Arial" w:hAnsi="Arial" w:cs="Arial"/>
                <w:sz w:val="16"/>
                <w:szCs w:val="16"/>
              </w:rPr>
              <w:t>performance;</w:t>
            </w:r>
            <w:r w:rsidRPr="00B978DD">
              <w:rPr>
                <w:rFonts w:ascii="Arial" w:hAnsi="Arial" w:cs="Arial"/>
                <w:w w:val="104"/>
                <w:sz w:val="16"/>
                <w:szCs w:val="16"/>
              </w:rPr>
              <w:t xml:space="preserve"> </w:t>
            </w:r>
            <w:r w:rsidR="00C67FE0">
              <w:rPr>
                <w:rFonts w:ascii="Arial" w:hAnsi="Arial" w:cs="Arial"/>
                <w:w w:val="104"/>
                <w:sz w:val="16"/>
                <w:szCs w:val="16"/>
              </w:rPr>
              <w:t xml:space="preserve">and </w:t>
            </w:r>
            <w:r w:rsidRPr="00B978DD">
              <w:rPr>
                <w:rFonts w:ascii="Arial" w:hAnsi="Arial" w:cs="Arial"/>
                <w:w w:val="104"/>
                <w:sz w:val="16"/>
                <w:szCs w:val="16"/>
              </w:rPr>
              <w:t>(4)</w:t>
            </w:r>
            <w:r w:rsidRPr="00B978DD">
              <w:rPr>
                <w:rFonts w:ascii="Arial" w:hAnsi="Arial" w:cs="Arial"/>
                <w:sz w:val="16"/>
                <w:szCs w:val="16"/>
              </w:rPr>
              <w:t xml:space="preserve"> enhanced</w:t>
            </w:r>
            <w:r w:rsidRPr="00B978DD">
              <w:rPr>
                <w:rFonts w:ascii="Arial" w:hAnsi="Arial" w:cs="Arial"/>
                <w:spacing w:val="56"/>
                <w:sz w:val="16"/>
                <w:szCs w:val="16"/>
              </w:rPr>
              <w:t xml:space="preserve"> </w:t>
            </w:r>
            <w:r w:rsidRPr="00B978DD">
              <w:rPr>
                <w:rFonts w:ascii="Arial" w:hAnsi="Arial" w:cs="Arial"/>
                <w:sz w:val="16"/>
                <w:szCs w:val="16"/>
              </w:rPr>
              <w:t>vocational development, work,</w:t>
            </w:r>
            <w:r w:rsidRPr="00B978DD">
              <w:rPr>
                <w:rFonts w:ascii="Arial" w:hAnsi="Arial" w:cs="Arial"/>
                <w:spacing w:val="43"/>
                <w:sz w:val="16"/>
                <w:szCs w:val="16"/>
              </w:rPr>
              <w:t xml:space="preserve"> </w:t>
            </w:r>
            <w:r w:rsidRPr="00B978DD">
              <w:rPr>
                <w:rFonts w:ascii="Arial" w:hAnsi="Arial" w:cs="Arial"/>
                <w:sz w:val="16"/>
                <w:szCs w:val="16"/>
              </w:rPr>
              <w:t>and/or</w:t>
            </w:r>
            <w:r w:rsidRPr="00B978DD">
              <w:rPr>
                <w:rFonts w:ascii="Arial" w:hAnsi="Arial" w:cs="Arial"/>
                <w:spacing w:val="46"/>
                <w:sz w:val="16"/>
                <w:szCs w:val="16"/>
              </w:rPr>
              <w:t xml:space="preserve"> </w:t>
            </w:r>
            <w:r w:rsidRPr="00B978DD">
              <w:rPr>
                <w:rFonts w:ascii="Arial" w:hAnsi="Arial" w:cs="Arial"/>
                <w:sz w:val="16"/>
                <w:szCs w:val="16"/>
              </w:rPr>
              <w:t>career</w:t>
            </w:r>
            <w:r w:rsidRPr="00B978DD">
              <w:rPr>
                <w:rFonts w:ascii="Arial" w:hAnsi="Arial" w:cs="Arial"/>
                <w:spacing w:val="35"/>
                <w:sz w:val="16"/>
                <w:szCs w:val="16"/>
              </w:rPr>
              <w:t xml:space="preserve"> </w:t>
            </w:r>
            <w:r w:rsidRPr="00B978DD">
              <w:rPr>
                <w:rFonts w:ascii="Arial" w:hAnsi="Arial" w:cs="Arial"/>
                <w:w w:val="102"/>
                <w:sz w:val="16"/>
                <w:szCs w:val="16"/>
              </w:rPr>
              <w:t xml:space="preserve">opportunities </w:t>
            </w:r>
            <w:r w:rsidRPr="00B978DD">
              <w:rPr>
                <w:rFonts w:ascii="Arial" w:hAnsi="Arial" w:cs="Arial"/>
                <w:sz w:val="16"/>
                <w:szCs w:val="16"/>
              </w:rPr>
              <w:t xml:space="preserve">achieved through wraparound, </w:t>
            </w:r>
            <w:r w:rsidRPr="00B978DD">
              <w:rPr>
                <w:rFonts w:ascii="Arial" w:hAnsi="Arial" w:cs="Arial"/>
                <w:w w:val="102"/>
                <w:sz w:val="16"/>
                <w:szCs w:val="16"/>
              </w:rPr>
              <w:t xml:space="preserve">educational </w:t>
            </w:r>
            <w:r w:rsidRPr="00B978DD">
              <w:rPr>
                <w:rFonts w:ascii="Arial" w:hAnsi="Arial" w:cs="Arial"/>
                <w:sz w:val="16"/>
                <w:szCs w:val="16"/>
              </w:rPr>
              <w:t>options,</w:t>
            </w:r>
            <w:r w:rsidRPr="00B978DD">
              <w:rPr>
                <w:rFonts w:ascii="Arial" w:hAnsi="Arial" w:cs="Arial"/>
                <w:spacing w:val="35"/>
                <w:sz w:val="16"/>
                <w:szCs w:val="16"/>
              </w:rPr>
              <w:t xml:space="preserve"> </w:t>
            </w:r>
            <w:r w:rsidRPr="00B978DD">
              <w:rPr>
                <w:rFonts w:ascii="Arial" w:hAnsi="Arial" w:cs="Arial"/>
                <w:sz w:val="16"/>
                <w:szCs w:val="16"/>
              </w:rPr>
              <w:t>and</w:t>
            </w:r>
            <w:r w:rsidRPr="00B978DD">
              <w:rPr>
                <w:rFonts w:ascii="Arial" w:hAnsi="Arial" w:cs="Arial"/>
                <w:spacing w:val="18"/>
                <w:sz w:val="16"/>
                <w:szCs w:val="16"/>
              </w:rPr>
              <w:t xml:space="preserve"> </w:t>
            </w:r>
            <w:r w:rsidRPr="00B978DD">
              <w:rPr>
                <w:rFonts w:ascii="Arial" w:hAnsi="Arial" w:cs="Arial"/>
                <w:sz w:val="16"/>
                <w:szCs w:val="16"/>
              </w:rPr>
              <w:lastRenderedPageBreak/>
              <w:t>career</w:t>
            </w:r>
            <w:r w:rsidRPr="00B978DD">
              <w:rPr>
                <w:rFonts w:ascii="Arial" w:hAnsi="Arial" w:cs="Arial"/>
                <w:spacing w:val="31"/>
                <w:sz w:val="16"/>
                <w:szCs w:val="16"/>
              </w:rPr>
              <w:t xml:space="preserve"> </w:t>
            </w:r>
            <w:r w:rsidRPr="00B978DD">
              <w:rPr>
                <w:rFonts w:ascii="Arial" w:hAnsi="Arial" w:cs="Arial"/>
                <w:sz w:val="16"/>
                <w:szCs w:val="16"/>
              </w:rPr>
              <w:t>aspects</w:t>
            </w:r>
            <w:r w:rsidRPr="00B978DD">
              <w:rPr>
                <w:rFonts w:ascii="Arial" w:hAnsi="Arial" w:cs="Arial"/>
                <w:spacing w:val="31"/>
                <w:sz w:val="16"/>
                <w:szCs w:val="16"/>
              </w:rPr>
              <w:t xml:space="preserve"> </w:t>
            </w:r>
            <w:r w:rsidRPr="00B978DD">
              <w:rPr>
                <w:rFonts w:ascii="Arial" w:hAnsi="Arial" w:cs="Arial"/>
                <w:sz w:val="16"/>
                <w:szCs w:val="16"/>
              </w:rPr>
              <w:t>of</w:t>
            </w:r>
            <w:r w:rsidRPr="00B978DD">
              <w:rPr>
                <w:rFonts w:ascii="Arial" w:hAnsi="Arial" w:cs="Arial"/>
                <w:spacing w:val="12"/>
                <w:sz w:val="16"/>
                <w:szCs w:val="16"/>
              </w:rPr>
              <w:t xml:space="preserve"> </w:t>
            </w:r>
            <w:r w:rsidRPr="00B978DD">
              <w:rPr>
                <w:rFonts w:ascii="Arial" w:hAnsi="Arial" w:cs="Arial"/>
                <w:sz w:val="16"/>
                <w:szCs w:val="16"/>
              </w:rPr>
              <w:t>students</w:t>
            </w:r>
            <w:r w:rsidRPr="00B978DD">
              <w:rPr>
                <w:rFonts w:ascii="Arial" w:hAnsi="Arial" w:cs="Arial"/>
                <w:spacing w:val="28"/>
                <w:sz w:val="16"/>
                <w:szCs w:val="16"/>
              </w:rPr>
              <w:t xml:space="preserve"> </w:t>
            </w:r>
            <w:r w:rsidRPr="00B978DD">
              <w:rPr>
                <w:rFonts w:ascii="Arial" w:hAnsi="Arial" w:cs="Arial"/>
                <w:sz w:val="16"/>
                <w:szCs w:val="16"/>
              </w:rPr>
              <w:t>enrolled</w:t>
            </w:r>
            <w:r w:rsidRPr="00B978DD">
              <w:rPr>
                <w:rFonts w:ascii="Arial" w:hAnsi="Arial" w:cs="Arial"/>
                <w:spacing w:val="32"/>
                <w:sz w:val="16"/>
                <w:szCs w:val="16"/>
              </w:rPr>
              <w:t xml:space="preserve"> </w:t>
            </w:r>
            <w:r w:rsidRPr="00B978DD">
              <w:rPr>
                <w:rFonts w:ascii="Arial" w:hAnsi="Arial" w:cs="Arial"/>
                <w:sz w:val="16"/>
                <w:szCs w:val="16"/>
              </w:rPr>
              <w:t>in</w:t>
            </w:r>
            <w:r w:rsidRPr="00B978DD">
              <w:rPr>
                <w:rFonts w:ascii="Arial" w:hAnsi="Arial" w:cs="Arial"/>
                <w:spacing w:val="7"/>
                <w:sz w:val="16"/>
                <w:szCs w:val="16"/>
              </w:rPr>
              <w:t xml:space="preserve"> </w:t>
            </w:r>
            <w:r w:rsidRPr="00B978DD">
              <w:rPr>
                <w:rFonts w:ascii="Arial" w:hAnsi="Arial" w:cs="Arial"/>
                <w:sz w:val="16"/>
                <w:szCs w:val="16"/>
              </w:rPr>
              <w:t>career</w:t>
            </w:r>
            <w:r w:rsidRPr="00B978DD">
              <w:rPr>
                <w:rFonts w:ascii="Arial" w:hAnsi="Arial" w:cs="Arial"/>
                <w:spacing w:val="31"/>
                <w:sz w:val="16"/>
                <w:szCs w:val="16"/>
              </w:rPr>
              <w:t xml:space="preserve"> </w:t>
            </w:r>
            <w:r w:rsidRPr="00B978DD">
              <w:rPr>
                <w:rFonts w:ascii="Arial" w:hAnsi="Arial" w:cs="Arial"/>
                <w:w w:val="104"/>
                <w:sz w:val="16"/>
                <w:szCs w:val="16"/>
              </w:rPr>
              <w:t>academies.</w:t>
            </w:r>
          </w:p>
        </w:tc>
      </w:tr>
      <w:tr w:rsidR="0041623C" w:rsidRPr="00B978DD" w14:paraId="4E428D18" w14:textId="77777777" w:rsidTr="00EA3116">
        <w:tc>
          <w:tcPr>
            <w:tcW w:w="668" w:type="pct"/>
            <w:tcBorders>
              <w:top w:val="dotted" w:sz="4" w:space="0" w:color="000000" w:themeColor="text1"/>
              <w:bottom w:val="dotted" w:sz="4" w:space="0" w:color="000000" w:themeColor="text1"/>
            </w:tcBorders>
          </w:tcPr>
          <w:p w14:paraId="3869C857" w14:textId="77777777" w:rsidR="0041623C" w:rsidRPr="00B978DD" w:rsidRDefault="0041623C" w:rsidP="00EA3116">
            <w:pPr>
              <w:spacing w:line="240" w:lineRule="auto"/>
              <w:ind w:firstLine="0"/>
              <w:rPr>
                <w:rFonts w:ascii="Arial" w:hAnsi="Arial"/>
                <w:sz w:val="16"/>
                <w:szCs w:val="16"/>
              </w:rPr>
            </w:pPr>
            <w:r w:rsidRPr="00B978DD">
              <w:rPr>
                <w:rFonts w:ascii="Arial" w:hAnsi="Arial"/>
                <w:sz w:val="16"/>
                <w:szCs w:val="16"/>
              </w:rPr>
              <w:lastRenderedPageBreak/>
              <w:t>Seattle-King County Partnership to Reconnect</w:t>
            </w:r>
          </w:p>
        </w:tc>
        <w:tc>
          <w:tcPr>
            <w:tcW w:w="584" w:type="pct"/>
            <w:tcBorders>
              <w:top w:val="dotted" w:sz="4" w:space="0" w:color="000000" w:themeColor="text1"/>
              <w:bottom w:val="dotted" w:sz="4" w:space="0" w:color="000000" w:themeColor="text1"/>
            </w:tcBorders>
          </w:tcPr>
          <w:p w14:paraId="4D378EAA" w14:textId="48637502" w:rsidR="0041623C" w:rsidRPr="00B978DD" w:rsidRDefault="0041623C" w:rsidP="00E86252">
            <w:pPr>
              <w:spacing w:line="240" w:lineRule="auto"/>
              <w:ind w:firstLine="0"/>
              <w:jc w:val="center"/>
              <w:rPr>
                <w:rFonts w:ascii="Arial" w:hAnsi="Arial"/>
                <w:sz w:val="16"/>
                <w:szCs w:val="16"/>
              </w:rPr>
            </w:pPr>
            <w:r w:rsidRPr="00B978DD">
              <w:rPr>
                <w:rFonts w:ascii="Arial" w:hAnsi="Arial"/>
                <w:sz w:val="16"/>
                <w:szCs w:val="16"/>
              </w:rPr>
              <w:t xml:space="preserve">Seattle-King County, </w:t>
            </w:r>
            <w:r w:rsidR="00E86252" w:rsidRPr="00B978DD">
              <w:rPr>
                <w:rFonts w:ascii="Arial" w:hAnsi="Arial"/>
                <w:sz w:val="16"/>
                <w:szCs w:val="16"/>
              </w:rPr>
              <w:t>W</w:t>
            </w:r>
            <w:r w:rsidR="00E86252">
              <w:rPr>
                <w:rFonts w:ascii="Arial" w:hAnsi="Arial"/>
                <w:sz w:val="16"/>
                <w:szCs w:val="16"/>
              </w:rPr>
              <w:t>ashington</w:t>
            </w:r>
          </w:p>
        </w:tc>
        <w:tc>
          <w:tcPr>
            <w:tcW w:w="686" w:type="pct"/>
            <w:tcBorders>
              <w:top w:val="dotted" w:sz="4" w:space="0" w:color="000000" w:themeColor="text1"/>
              <w:bottom w:val="dotted" w:sz="4" w:space="0" w:color="000000" w:themeColor="text1"/>
            </w:tcBorders>
          </w:tcPr>
          <w:p w14:paraId="67690086" w14:textId="77777777" w:rsidR="0041623C" w:rsidRPr="00B978DD" w:rsidRDefault="0041623C" w:rsidP="00EA3116">
            <w:pPr>
              <w:spacing w:line="240" w:lineRule="auto"/>
              <w:ind w:firstLine="0"/>
              <w:jc w:val="center"/>
              <w:rPr>
                <w:rFonts w:ascii="Arial" w:hAnsi="Arial"/>
                <w:iCs/>
                <w:sz w:val="16"/>
                <w:szCs w:val="16"/>
              </w:rPr>
            </w:pPr>
            <w:r w:rsidRPr="00B978DD">
              <w:rPr>
                <w:rFonts w:ascii="Arial" w:hAnsi="Arial"/>
                <w:iCs/>
                <w:sz w:val="16"/>
                <w:szCs w:val="16"/>
              </w:rPr>
              <w:t>200</w:t>
            </w:r>
          </w:p>
        </w:tc>
        <w:tc>
          <w:tcPr>
            <w:tcW w:w="568" w:type="pct"/>
            <w:tcBorders>
              <w:top w:val="dotted" w:sz="4" w:space="0" w:color="000000" w:themeColor="text1"/>
              <w:bottom w:val="dotted" w:sz="4" w:space="0" w:color="000000" w:themeColor="text1"/>
            </w:tcBorders>
          </w:tcPr>
          <w:p w14:paraId="4245FCAE" w14:textId="77777777" w:rsidR="0041623C" w:rsidRPr="00B978DD" w:rsidRDefault="0041623C" w:rsidP="00EA3116">
            <w:pPr>
              <w:spacing w:line="240" w:lineRule="auto"/>
              <w:ind w:firstLine="0"/>
              <w:jc w:val="center"/>
              <w:rPr>
                <w:rFonts w:ascii="Arial" w:hAnsi="Arial"/>
                <w:sz w:val="16"/>
                <w:szCs w:val="16"/>
              </w:rPr>
            </w:pPr>
            <w:r w:rsidRPr="00B978DD">
              <w:rPr>
                <w:rFonts w:ascii="Arial" w:hAnsi="Arial"/>
                <w:sz w:val="16"/>
                <w:szCs w:val="16"/>
              </w:rPr>
              <w:t xml:space="preserve">3 </w:t>
            </w:r>
          </w:p>
          <w:p w14:paraId="11FB7D8C" w14:textId="77777777" w:rsidR="0041623C" w:rsidRPr="00B978DD" w:rsidRDefault="0041623C" w:rsidP="00EA3116">
            <w:pPr>
              <w:spacing w:line="240" w:lineRule="auto"/>
              <w:ind w:firstLine="0"/>
              <w:jc w:val="center"/>
              <w:rPr>
                <w:rFonts w:ascii="Arial" w:hAnsi="Arial"/>
                <w:sz w:val="16"/>
                <w:szCs w:val="16"/>
              </w:rPr>
            </w:pPr>
          </w:p>
        </w:tc>
        <w:tc>
          <w:tcPr>
            <w:tcW w:w="628" w:type="pct"/>
            <w:tcBorders>
              <w:top w:val="dotted" w:sz="4" w:space="0" w:color="000000" w:themeColor="text1"/>
              <w:bottom w:val="dotted" w:sz="4" w:space="0" w:color="000000" w:themeColor="text1"/>
            </w:tcBorders>
          </w:tcPr>
          <w:p w14:paraId="780C31A2" w14:textId="0F955DFA" w:rsidR="0041623C" w:rsidRPr="00B978DD" w:rsidRDefault="0041623C" w:rsidP="00E86252">
            <w:pPr>
              <w:spacing w:line="240" w:lineRule="auto"/>
              <w:ind w:firstLine="0"/>
              <w:jc w:val="center"/>
              <w:rPr>
                <w:rFonts w:ascii="Arial" w:hAnsi="Arial"/>
                <w:sz w:val="16"/>
                <w:szCs w:val="16"/>
              </w:rPr>
            </w:pPr>
            <w:r w:rsidRPr="00B978DD">
              <w:rPr>
                <w:rFonts w:ascii="Arial" w:hAnsi="Arial"/>
                <w:sz w:val="16"/>
                <w:szCs w:val="16"/>
              </w:rPr>
              <w:t>Youth ages 16</w:t>
            </w:r>
            <w:r w:rsidR="00E86252">
              <w:rPr>
                <w:rFonts w:ascii="Arial" w:hAnsi="Arial"/>
                <w:sz w:val="16"/>
                <w:szCs w:val="16"/>
              </w:rPr>
              <w:t xml:space="preserve"> to </w:t>
            </w:r>
            <w:r w:rsidRPr="00B978DD">
              <w:rPr>
                <w:rFonts w:ascii="Arial" w:hAnsi="Arial"/>
                <w:sz w:val="16"/>
                <w:szCs w:val="16"/>
              </w:rPr>
              <w:t>24</w:t>
            </w:r>
          </w:p>
        </w:tc>
        <w:tc>
          <w:tcPr>
            <w:tcW w:w="1866" w:type="pct"/>
            <w:tcBorders>
              <w:top w:val="dotted" w:sz="4" w:space="0" w:color="000000" w:themeColor="text1"/>
              <w:bottom w:val="dotted" w:sz="4" w:space="0" w:color="000000" w:themeColor="text1"/>
            </w:tcBorders>
          </w:tcPr>
          <w:p w14:paraId="06D90286" w14:textId="5D26FE5F" w:rsidR="0041623C" w:rsidRPr="00B978DD" w:rsidRDefault="0041623C" w:rsidP="00C67FE0">
            <w:pPr>
              <w:spacing w:line="240" w:lineRule="auto"/>
              <w:ind w:firstLine="0"/>
              <w:rPr>
                <w:rFonts w:ascii="Arial" w:hAnsi="Arial"/>
                <w:sz w:val="16"/>
                <w:szCs w:val="16"/>
              </w:rPr>
            </w:pPr>
            <w:r w:rsidRPr="00B978DD">
              <w:rPr>
                <w:rFonts w:ascii="Arial" w:hAnsi="Arial"/>
                <w:sz w:val="16"/>
                <w:szCs w:val="16"/>
              </w:rPr>
              <w:t xml:space="preserve">The program will have three components: </w:t>
            </w:r>
            <w:r w:rsidR="00C67FE0">
              <w:rPr>
                <w:rFonts w:ascii="Arial" w:hAnsi="Arial"/>
                <w:sz w:val="16"/>
                <w:szCs w:val="16"/>
              </w:rPr>
              <w:t>(</w:t>
            </w:r>
            <w:r w:rsidRPr="00B978DD">
              <w:rPr>
                <w:rFonts w:ascii="Arial" w:hAnsi="Arial"/>
                <w:sz w:val="16"/>
                <w:szCs w:val="16"/>
              </w:rPr>
              <w:t xml:space="preserve">1) strategic coordination of workforce development services with the state’s unique Open Doors policy, which provides K-12 funding for reengagement programs; </w:t>
            </w:r>
            <w:r w:rsidR="00C67FE0">
              <w:rPr>
                <w:rFonts w:ascii="Arial" w:hAnsi="Arial"/>
                <w:sz w:val="16"/>
                <w:szCs w:val="16"/>
              </w:rPr>
              <w:t>(</w:t>
            </w:r>
            <w:r w:rsidRPr="00B978DD">
              <w:rPr>
                <w:rFonts w:ascii="Arial" w:hAnsi="Arial"/>
                <w:sz w:val="16"/>
                <w:szCs w:val="16"/>
              </w:rPr>
              <w:t xml:space="preserve">2) utilizing AmeriCorps members to develop a regional outreach strategy aimed at placing the hardest to serve youth in programs that best reflect their interests and needs; </w:t>
            </w:r>
            <w:r w:rsidR="00C67FE0">
              <w:rPr>
                <w:rFonts w:ascii="Arial" w:hAnsi="Arial"/>
                <w:sz w:val="16"/>
                <w:szCs w:val="16"/>
              </w:rPr>
              <w:t>and (</w:t>
            </w:r>
            <w:r w:rsidRPr="00B978DD">
              <w:rPr>
                <w:rFonts w:ascii="Arial" w:hAnsi="Arial"/>
                <w:sz w:val="16"/>
                <w:szCs w:val="16"/>
              </w:rPr>
              <w:t xml:space="preserve">3) advancing efforts toward a shared data system and common intake process that will enhance the coordination and targeting of services across Seattle-King County. </w:t>
            </w:r>
          </w:p>
        </w:tc>
      </w:tr>
      <w:tr w:rsidR="0041623C" w:rsidRPr="00B978DD" w14:paraId="167FD177" w14:textId="77777777" w:rsidTr="00EA3116">
        <w:tc>
          <w:tcPr>
            <w:tcW w:w="668" w:type="pct"/>
            <w:tcBorders>
              <w:top w:val="dotted" w:sz="4" w:space="0" w:color="000000" w:themeColor="text1"/>
              <w:bottom w:val="dotted" w:sz="4" w:space="0" w:color="000000" w:themeColor="text1"/>
            </w:tcBorders>
          </w:tcPr>
          <w:p w14:paraId="6A2BB752" w14:textId="77777777" w:rsidR="0041623C" w:rsidRPr="00B978DD" w:rsidRDefault="0041623C" w:rsidP="00EA3116">
            <w:pPr>
              <w:spacing w:line="240" w:lineRule="auto"/>
              <w:ind w:firstLine="0"/>
              <w:rPr>
                <w:rFonts w:ascii="Arial" w:hAnsi="Arial"/>
                <w:sz w:val="16"/>
                <w:szCs w:val="16"/>
              </w:rPr>
            </w:pPr>
            <w:r w:rsidRPr="00B978DD">
              <w:rPr>
                <w:rFonts w:ascii="Arial" w:hAnsi="Arial"/>
                <w:sz w:val="16"/>
                <w:szCs w:val="16"/>
              </w:rPr>
              <w:t>Southeast Kentucky Promise Zone P3</w:t>
            </w:r>
          </w:p>
        </w:tc>
        <w:tc>
          <w:tcPr>
            <w:tcW w:w="584" w:type="pct"/>
            <w:tcBorders>
              <w:top w:val="dotted" w:sz="4" w:space="0" w:color="000000" w:themeColor="text1"/>
              <w:bottom w:val="dotted" w:sz="4" w:space="0" w:color="000000" w:themeColor="text1"/>
            </w:tcBorders>
          </w:tcPr>
          <w:p w14:paraId="2A24AA52" w14:textId="6F7E48EF" w:rsidR="0041623C" w:rsidRPr="00B978DD" w:rsidRDefault="0041623C" w:rsidP="00E86252">
            <w:pPr>
              <w:spacing w:line="240" w:lineRule="auto"/>
              <w:ind w:firstLine="0"/>
              <w:jc w:val="center"/>
              <w:rPr>
                <w:rFonts w:ascii="Arial" w:hAnsi="Arial"/>
                <w:sz w:val="16"/>
                <w:szCs w:val="16"/>
              </w:rPr>
            </w:pPr>
            <w:r w:rsidRPr="00B978DD">
              <w:rPr>
                <w:rFonts w:ascii="Arial" w:hAnsi="Arial"/>
                <w:sz w:val="16"/>
                <w:szCs w:val="16"/>
              </w:rPr>
              <w:t>7 rural southeast K</w:t>
            </w:r>
            <w:r w:rsidR="00E86252">
              <w:rPr>
                <w:rFonts w:ascii="Arial" w:hAnsi="Arial"/>
                <w:sz w:val="16"/>
                <w:szCs w:val="16"/>
              </w:rPr>
              <w:t>entucky</w:t>
            </w:r>
            <w:r w:rsidRPr="00B978DD">
              <w:rPr>
                <w:rFonts w:ascii="Arial" w:hAnsi="Arial"/>
                <w:sz w:val="16"/>
                <w:szCs w:val="16"/>
              </w:rPr>
              <w:t xml:space="preserve"> counties</w:t>
            </w:r>
          </w:p>
        </w:tc>
        <w:tc>
          <w:tcPr>
            <w:tcW w:w="686" w:type="pct"/>
            <w:tcBorders>
              <w:top w:val="dotted" w:sz="4" w:space="0" w:color="000000" w:themeColor="text1"/>
              <w:bottom w:val="dotted" w:sz="4" w:space="0" w:color="000000" w:themeColor="text1"/>
            </w:tcBorders>
          </w:tcPr>
          <w:p w14:paraId="5BA6C3FC" w14:textId="77777777" w:rsidR="0041623C" w:rsidRPr="00B978DD" w:rsidRDefault="0041623C" w:rsidP="00EA3116">
            <w:pPr>
              <w:spacing w:line="240" w:lineRule="auto"/>
              <w:ind w:firstLine="0"/>
              <w:jc w:val="center"/>
              <w:rPr>
                <w:rFonts w:ascii="Arial" w:hAnsi="Arial"/>
                <w:iCs/>
                <w:sz w:val="16"/>
                <w:szCs w:val="16"/>
              </w:rPr>
            </w:pPr>
            <w:r w:rsidRPr="00B978DD">
              <w:rPr>
                <w:rFonts w:ascii="Arial" w:hAnsi="Arial"/>
                <w:iCs/>
                <w:sz w:val="16"/>
                <w:szCs w:val="16"/>
              </w:rPr>
              <w:t>1,000</w:t>
            </w:r>
          </w:p>
        </w:tc>
        <w:tc>
          <w:tcPr>
            <w:tcW w:w="568" w:type="pct"/>
            <w:tcBorders>
              <w:top w:val="dotted" w:sz="4" w:space="0" w:color="000000" w:themeColor="text1"/>
              <w:bottom w:val="dotted" w:sz="4" w:space="0" w:color="000000" w:themeColor="text1"/>
            </w:tcBorders>
          </w:tcPr>
          <w:p w14:paraId="27B97D3B" w14:textId="77777777" w:rsidR="0041623C" w:rsidRPr="00B978DD" w:rsidRDefault="0041623C" w:rsidP="00EA3116">
            <w:pPr>
              <w:spacing w:line="240" w:lineRule="auto"/>
              <w:ind w:firstLine="0"/>
              <w:jc w:val="center"/>
              <w:rPr>
                <w:rFonts w:ascii="Arial" w:hAnsi="Arial"/>
                <w:sz w:val="16"/>
                <w:szCs w:val="16"/>
              </w:rPr>
            </w:pPr>
            <w:r w:rsidRPr="00B978DD">
              <w:rPr>
                <w:rFonts w:ascii="Arial" w:hAnsi="Arial"/>
                <w:sz w:val="16"/>
                <w:szCs w:val="16"/>
              </w:rPr>
              <w:t>3</w:t>
            </w:r>
          </w:p>
        </w:tc>
        <w:tc>
          <w:tcPr>
            <w:tcW w:w="628" w:type="pct"/>
            <w:tcBorders>
              <w:top w:val="dotted" w:sz="4" w:space="0" w:color="000000" w:themeColor="text1"/>
              <w:bottom w:val="dotted" w:sz="4" w:space="0" w:color="000000" w:themeColor="text1"/>
            </w:tcBorders>
          </w:tcPr>
          <w:p w14:paraId="1205FC61" w14:textId="66FCA520" w:rsidR="0041623C" w:rsidRPr="00B978DD" w:rsidRDefault="0041623C" w:rsidP="00E86252">
            <w:pPr>
              <w:spacing w:line="240" w:lineRule="auto"/>
              <w:ind w:firstLine="0"/>
              <w:rPr>
                <w:rFonts w:ascii="Arial" w:hAnsi="Arial"/>
                <w:sz w:val="16"/>
                <w:szCs w:val="16"/>
              </w:rPr>
            </w:pPr>
            <w:r w:rsidRPr="00B978DD">
              <w:rPr>
                <w:rFonts w:ascii="Arial" w:hAnsi="Arial"/>
                <w:sz w:val="16"/>
                <w:szCs w:val="16"/>
              </w:rPr>
              <w:t>At-risk youth ages 14</w:t>
            </w:r>
            <w:r w:rsidR="00E86252">
              <w:rPr>
                <w:rFonts w:ascii="Arial" w:hAnsi="Arial"/>
                <w:sz w:val="16"/>
                <w:szCs w:val="16"/>
              </w:rPr>
              <w:t xml:space="preserve"> to </w:t>
            </w:r>
            <w:r w:rsidRPr="00B978DD">
              <w:rPr>
                <w:rFonts w:ascii="Arial" w:hAnsi="Arial"/>
                <w:sz w:val="16"/>
                <w:szCs w:val="16"/>
              </w:rPr>
              <w:t>24</w:t>
            </w:r>
          </w:p>
        </w:tc>
        <w:tc>
          <w:tcPr>
            <w:tcW w:w="1866" w:type="pct"/>
            <w:tcBorders>
              <w:top w:val="dotted" w:sz="4" w:space="0" w:color="000000" w:themeColor="text1"/>
              <w:bottom w:val="dotted" w:sz="4" w:space="0" w:color="000000" w:themeColor="text1"/>
            </w:tcBorders>
          </w:tcPr>
          <w:p w14:paraId="0AAFD4B5" w14:textId="6746551C" w:rsidR="0041623C" w:rsidRPr="00B978DD" w:rsidRDefault="0041623C" w:rsidP="00EA3116">
            <w:pPr>
              <w:spacing w:line="240" w:lineRule="auto"/>
              <w:ind w:firstLine="0"/>
              <w:rPr>
                <w:rFonts w:ascii="Arial" w:hAnsi="Arial"/>
                <w:sz w:val="16"/>
                <w:szCs w:val="16"/>
              </w:rPr>
            </w:pPr>
            <w:r w:rsidRPr="00B978DD">
              <w:rPr>
                <w:rFonts w:ascii="Arial" w:hAnsi="Arial"/>
                <w:sz w:val="16"/>
                <w:szCs w:val="16"/>
              </w:rPr>
              <w:t>The program will include a teen pregnancy prevention program, career assessments and exploration trips, academic and career mentoring and tutoring, professional development for teachers and community members, two generation</w:t>
            </w:r>
            <w:r w:rsidR="00C67FE0">
              <w:rPr>
                <w:rFonts w:ascii="Arial" w:hAnsi="Arial"/>
                <w:sz w:val="16"/>
                <w:szCs w:val="16"/>
              </w:rPr>
              <w:t>s of</w:t>
            </w:r>
            <w:r w:rsidRPr="00B978DD">
              <w:rPr>
                <w:rFonts w:ascii="Arial" w:hAnsi="Arial"/>
                <w:sz w:val="16"/>
                <w:szCs w:val="16"/>
              </w:rPr>
              <w:t xml:space="preserve"> family engagement focused on youth</w:t>
            </w:r>
            <w:r w:rsidR="00C67FE0">
              <w:rPr>
                <w:rFonts w:ascii="Arial" w:hAnsi="Arial"/>
                <w:sz w:val="16"/>
                <w:szCs w:val="16"/>
              </w:rPr>
              <w:t>s’</w:t>
            </w:r>
            <w:r w:rsidRPr="00B978DD">
              <w:rPr>
                <w:rFonts w:ascii="Arial" w:hAnsi="Arial"/>
                <w:sz w:val="16"/>
                <w:szCs w:val="16"/>
              </w:rPr>
              <w:t xml:space="preserve"> parents, and paid work experience.</w:t>
            </w:r>
          </w:p>
        </w:tc>
      </w:tr>
      <w:tr w:rsidR="0041623C" w:rsidRPr="00B978DD" w14:paraId="25F3171D" w14:textId="77777777" w:rsidTr="00EA3116">
        <w:tc>
          <w:tcPr>
            <w:tcW w:w="668" w:type="pct"/>
            <w:tcBorders>
              <w:top w:val="dotted" w:sz="4" w:space="0" w:color="000000" w:themeColor="text1"/>
              <w:bottom w:val="single" w:sz="8" w:space="0" w:color="000000" w:themeColor="text1"/>
            </w:tcBorders>
          </w:tcPr>
          <w:p w14:paraId="40936E10" w14:textId="77777777" w:rsidR="0041623C" w:rsidRPr="00B978DD" w:rsidRDefault="0041623C" w:rsidP="00EA3116">
            <w:pPr>
              <w:spacing w:line="240" w:lineRule="auto"/>
              <w:ind w:firstLine="0"/>
              <w:rPr>
                <w:rFonts w:ascii="Arial" w:hAnsi="Arial" w:cs="Arial"/>
                <w:sz w:val="16"/>
                <w:szCs w:val="16"/>
              </w:rPr>
            </w:pPr>
            <w:r w:rsidRPr="00B978DD">
              <w:rPr>
                <w:rFonts w:ascii="Arial" w:hAnsi="Arial" w:cs="Arial"/>
                <w:sz w:val="16"/>
                <w:szCs w:val="16"/>
              </w:rPr>
              <w:t>Tigua Institute of Academic and Career Development Excellence</w:t>
            </w:r>
          </w:p>
        </w:tc>
        <w:tc>
          <w:tcPr>
            <w:tcW w:w="584" w:type="pct"/>
            <w:tcBorders>
              <w:top w:val="dotted" w:sz="4" w:space="0" w:color="000000" w:themeColor="text1"/>
              <w:bottom w:val="single" w:sz="8" w:space="0" w:color="000000" w:themeColor="text1"/>
            </w:tcBorders>
          </w:tcPr>
          <w:p w14:paraId="72F23F9D" w14:textId="35CE2DEF" w:rsidR="0041623C" w:rsidRPr="00B978DD" w:rsidRDefault="0041623C" w:rsidP="00EA3116">
            <w:pPr>
              <w:spacing w:line="240" w:lineRule="auto"/>
              <w:ind w:firstLine="0"/>
              <w:jc w:val="center"/>
              <w:rPr>
                <w:rFonts w:ascii="Arial" w:hAnsi="Arial" w:cs="Arial"/>
                <w:sz w:val="16"/>
                <w:szCs w:val="16"/>
              </w:rPr>
            </w:pPr>
            <w:r w:rsidRPr="00B978DD">
              <w:rPr>
                <w:rFonts w:ascii="Arial" w:hAnsi="Arial" w:cs="Arial"/>
                <w:sz w:val="16"/>
                <w:szCs w:val="16"/>
              </w:rPr>
              <w:t>Ysleta Del S</w:t>
            </w:r>
            <w:r w:rsidR="00E86252">
              <w:rPr>
                <w:rFonts w:ascii="Arial" w:hAnsi="Arial" w:cs="Arial"/>
                <w:sz w:val="16"/>
                <w:szCs w:val="16"/>
              </w:rPr>
              <w:t>ur Pueblo tribe (Texas</w:t>
            </w:r>
            <w:r w:rsidRPr="00B978DD">
              <w:rPr>
                <w:rFonts w:ascii="Arial" w:hAnsi="Arial" w:cs="Arial"/>
                <w:sz w:val="16"/>
                <w:szCs w:val="16"/>
              </w:rPr>
              <w:t>)</w:t>
            </w:r>
          </w:p>
        </w:tc>
        <w:tc>
          <w:tcPr>
            <w:tcW w:w="686" w:type="pct"/>
            <w:tcBorders>
              <w:top w:val="dotted" w:sz="4" w:space="0" w:color="000000" w:themeColor="text1"/>
              <w:bottom w:val="single" w:sz="8" w:space="0" w:color="000000" w:themeColor="text1"/>
            </w:tcBorders>
          </w:tcPr>
          <w:p w14:paraId="527F6824" w14:textId="77777777" w:rsidR="0041623C" w:rsidRPr="00B978DD" w:rsidRDefault="0041623C" w:rsidP="00EA3116">
            <w:pPr>
              <w:spacing w:line="240" w:lineRule="auto"/>
              <w:ind w:firstLine="0"/>
              <w:jc w:val="center"/>
              <w:rPr>
                <w:rFonts w:ascii="Arial" w:hAnsi="Arial" w:cs="Arial"/>
                <w:iCs/>
                <w:sz w:val="16"/>
                <w:szCs w:val="16"/>
              </w:rPr>
            </w:pPr>
            <w:r w:rsidRPr="00B978DD">
              <w:rPr>
                <w:rFonts w:ascii="Arial" w:hAnsi="Arial" w:cs="Arial"/>
                <w:iCs/>
                <w:sz w:val="16"/>
                <w:szCs w:val="16"/>
              </w:rPr>
              <w:t>45-50</w:t>
            </w:r>
          </w:p>
        </w:tc>
        <w:tc>
          <w:tcPr>
            <w:tcW w:w="568" w:type="pct"/>
            <w:tcBorders>
              <w:top w:val="dotted" w:sz="4" w:space="0" w:color="000000" w:themeColor="text1"/>
              <w:bottom w:val="single" w:sz="8" w:space="0" w:color="000000" w:themeColor="text1"/>
            </w:tcBorders>
          </w:tcPr>
          <w:p w14:paraId="7CCAFB86" w14:textId="77777777" w:rsidR="0041623C" w:rsidRPr="00B978DD" w:rsidRDefault="0041623C" w:rsidP="00EA3116">
            <w:pPr>
              <w:spacing w:line="240" w:lineRule="auto"/>
              <w:ind w:firstLine="0"/>
              <w:jc w:val="center"/>
              <w:rPr>
                <w:rFonts w:ascii="Arial" w:hAnsi="Arial" w:cs="Arial"/>
                <w:sz w:val="16"/>
                <w:szCs w:val="16"/>
              </w:rPr>
            </w:pPr>
            <w:r w:rsidRPr="00B978DD">
              <w:rPr>
                <w:rFonts w:ascii="Arial" w:hAnsi="Arial" w:cs="Arial"/>
                <w:sz w:val="16"/>
                <w:szCs w:val="16"/>
              </w:rPr>
              <w:t>2</w:t>
            </w:r>
          </w:p>
        </w:tc>
        <w:tc>
          <w:tcPr>
            <w:tcW w:w="628" w:type="pct"/>
            <w:tcBorders>
              <w:top w:val="dotted" w:sz="4" w:space="0" w:color="000000" w:themeColor="text1"/>
              <w:bottom w:val="single" w:sz="8" w:space="0" w:color="000000" w:themeColor="text1"/>
            </w:tcBorders>
          </w:tcPr>
          <w:p w14:paraId="12204AB4" w14:textId="3A2270DC" w:rsidR="0041623C" w:rsidRPr="00B978DD" w:rsidRDefault="0041623C" w:rsidP="00E86252">
            <w:pPr>
              <w:spacing w:line="240" w:lineRule="auto"/>
              <w:ind w:firstLine="0"/>
              <w:rPr>
                <w:rFonts w:ascii="Arial" w:hAnsi="Arial" w:cs="Arial"/>
                <w:sz w:val="16"/>
                <w:szCs w:val="16"/>
              </w:rPr>
            </w:pPr>
            <w:r w:rsidRPr="00B978DD">
              <w:rPr>
                <w:rFonts w:ascii="Arial" w:hAnsi="Arial" w:cs="Arial"/>
                <w:sz w:val="16"/>
                <w:szCs w:val="16"/>
              </w:rPr>
              <w:t>Tribal youth members ages 14</w:t>
            </w:r>
            <w:r w:rsidR="00E86252">
              <w:rPr>
                <w:rFonts w:ascii="Arial" w:hAnsi="Arial" w:cs="Arial"/>
                <w:sz w:val="16"/>
                <w:szCs w:val="16"/>
              </w:rPr>
              <w:t xml:space="preserve"> to </w:t>
            </w:r>
            <w:r w:rsidRPr="00B978DD">
              <w:rPr>
                <w:rFonts w:ascii="Arial" w:hAnsi="Arial" w:cs="Arial"/>
                <w:sz w:val="16"/>
                <w:szCs w:val="16"/>
              </w:rPr>
              <w:t>17 enrolled in two local high schools</w:t>
            </w:r>
          </w:p>
        </w:tc>
        <w:tc>
          <w:tcPr>
            <w:tcW w:w="1866" w:type="pct"/>
            <w:tcBorders>
              <w:top w:val="dotted" w:sz="4" w:space="0" w:color="000000" w:themeColor="text1"/>
              <w:bottom w:val="single" w:sz="8" w:space="0" w:color="000000" w:themeColor="text1"/>
            </w:tcBorders>
          </w:tcPr>
          <w:p w14:paraId="7BDE9B27" w14:textId="41AC30A9" w:rsidR="0041623C" w:rsidRPr="00B978DD" w:rsidRDefault="0041623C" w:rsidP="00C67FE0">
            <w:pPr>
              <w:spacing w:line="240" w:lineRule="auto"/>
              <w:ind w:firstLine="0"/>
              <w:rPr>
                <w:rFonts w:ascii="Arial" w:hAnsi="Arial" w:cs="Arial"/>
                <w:sz w:val="16"/>
                <w:szCs w:val="16"/>
              </w:rPr>
            </w:pPr>
            <w:r w:rsidRPr="00B978DD">
              <w:rPr>
                <w:rFonts w:ascii="Arial" w:hAnsi="Arial" w:cs="Arial"/>
                <w:sz w:val="16"/>
                <w:szCs w:val="16"/>
              </w:rPr>
              <w:t xml:space="preserve">Youth will receive group sessions of an integrated </w:t>
            </w:r>
            <w:r w:rsidR="00C67FE0">
              <w:rPr>
                <w:rFonts w:ascii="Arial" w:hAnsi="Arial" w:cs="Arial"/>
                <w:sz w:val="16"/>
                <w:szCs w:val="16"/>
              </w:rPr>
              <w:t>Leadership curriculum based on n</w:t>
            </w:r>
            <w:r w:rsidRPr="00B978DD">
              <w:rPr>
                <w:rFonts w:ascii="Arial" w:hAnsi="Arial" w:cs="Arial"/>
                <w:sz w:val="16"/>
                <w:szCs w:val="16"/>
              </w:rPr>
              <w:t xml:space="preserve">ation </w:t>
            </w:r>
            <w:r w:rsidR="00C67FE0">
              <w:rPr>
                <w:rFonts w:ascii="Arial" w:hAnsi="Arial" w:cs="Arial"/>
                <w:sz w:val="16"/>
                <w:szCs w:val="16"/>
              </w:rPr>
              <w:t>b</w:t>
            </w:r>
            <w:r w:rsidRPr="00B978DD">
              <w:rPr>
                <w:rFonts w:ascii="Arial" w:hAnsi="Arial" w:cs="Arial"/>
                <w:sz w:val="16"/>
                <w:szCs w:val="16"/>
              </w:rPr>
              <w:t>uilding theory and the Pueblo Revolt Timeline, which includes the Tigua lecture series to teach youth about their history, language and tribal government and the various services offered by the departments.  Youth will also receive individually based wraparound services.</w:t>
            </w:r>
          </w:p>
        </w:tc>
      </w:tr>
    </w:tbl>
    <w:tbl>
      <w:tblPr>
        <w:tblW w:w="9557" w:type="dxa"/>
        <w:tblInd w:w="18" w:type="dxa"/>
        <w:tblLook w:val="04A0" w:firstRow="1" w:lastRow="0" w:firstColumn="1" w:lastColumn="0" w:noHBand="0" w:noVBand="1"/>
      </w:tblPr>
      <w:tblGrid>
        <w:gridCol w:w="1275"/>
        <w:gridCol w:w="1124"/>
        <w:gridCol w:w="1291"/>
        <w:gridCol w:w="1080"/>
        <w:gridCol w:w="1186"/>
        <w:gridCol w:w="3601"/>
      </w:tblGrid>
      <w:tr w:rsidR="009452E2" w:rsidRPr="00374860" w14:paraId="0156FDCA" w14:textId="77777777" w:rsidTr="002445EF">
        <w:trPr>
          <w:trHeight w:val="225"/>
        </w:trPr>
        <w:tc>
          <w:tcPr>
            <w:tcW w:w="9557" w:type="dxa"/>
            <w:gridSpan w:val="6"/>
            <w:tcBorders>
              <w:top w:val="nil"/>
              <w:left w:val="nil"/>
              <w:bottom w:val="nil"/>
              <w:right w:val="nil"/>
            </w:tcBorders>
            <w:shd w:val="clear" w:color="auto" w:fill="auto"/>
          </w:tcPr>
          <w:p w14:paraId="616BD854" w14:textId="1A2BA0A0" w:rsidR="009452E2" w:rsidRPr="009452E2" w:rsidRDefault="009452E2" w:rsidP="00276112">
            <w:pPr>
              <w:spacing w:line="240" w:lineRule="auto"/>
              <w:ind w:firstLine="0"/>
              <w:rPr>
                <w:rFonts w:ascii="Arial" w:hAnsi="Arial" w:cs="Arial"/>
                <w:b/>
                <w:color w:val="000000"/>
                <w:sz w:val="16"/>
                <w:szCs w:val="16"/>
              </w:rPr>
            </w:pPr>
            <w:r w:rsidRPr="009452E2">
              <w:rPr>
                <w:rFonts w:ascii="Arial" w:hAnsi="Arial" w:cs="Arial"/>
                <w:b/>
                <w:color w:val="000000"/>
                <w:sz w:val="16"/>
                <w:szCs w:val="16"/>
              </w:rPr>
              <w:t>Cohort 2/3</w:t>
            </w:r>
          </w:p>
        </w:tc>
      </w:tr>
      <w:tr w:rsidR="00FF1F80" w:rsidRPr="00374860" w14:paraId="7E404BD4" w14:textId="77777777" w:rsidTr="00DD64D9">
        <w:trPr>
          <w:trHeight w:val="2250"/>
        </w:trPr>
        <w:tc>
          <w:tcPr>
            <w:tcW w:w="1275" w:type="dxa"/>
            <w:tcBorders>
              <w:top w:val="dotted" w:sz="4" w:space="0" w:color="000000" w:themeColor="text1"/>
              <w:bottom w:val="dotted" w:sz="4" w:space="0" w:color="000000" w:themeColor="text1"/>
            </w:tcBorders>
            <w:hideMark/>
          </w:tcPr>
          <w:p w14:paraId="7A7488FF" w14:textId="6CBB94FB" w:rsidR="00FF1F80" w:rsidRPr="00374860" w:rsidRDefault="00FF1F80" w:rsidP="00FF1F80">
            <w:pPr>
              <w:spacing w:line="240" w:lineRule="auto"/>
              <w:ind w:firstLine="0"/>
              <w:rPr>
                <w:rFonts w:ascii="Arial" w:hAnsi="Arial" w:cs="Arial"/>
                <w:color w:val="000000"/>
                <w:sz w:val="16"/>
                <w:szCs w:val="16"/>
              </w:rPr>
            </w:pPr>
            <w:r w:rsidRPr="00612627">
              <w:rPr>
                <w:rFonts w:ascii="Arial" w:hAnsi="Arial" w:cs="Arial"/>
                <w:sz w:val="16"/>
                <w:szCs w:val="16"/>
              </w:rPr>
              <w:t>Partnerships Advancing Youth Together in Hartford</w:t>
            </w:r>
          </w:p>
        </w:tc>
        <w:tc>
          <w:tcPr>
            <w:tcW w:w="1124" w:type="dxa"/>
            <w:tcBorders>
              <w:top w:val="dotted" w:sz="4" w:space="0" w:color="000000" w:themeColor="text1"/>
              <w:bottom w:val="dotted" w:sz="4" w:space="0" w:color="000000" w:themeColor="text1"/>
            </w:tcBorders>
            <w:noWrap/>
            <w:hideMark/>
          </w:tcPr>
          <w:p w14:paraId="63B89FD0" w14:textId="44A8E38C" w:rsidR="00FF1F80" w:rsidRPr="00374860" w:rsidRDefault="00FF1F80" w:rsidP="00FF1F80">
            <w:pPr>
              <w:spacing w:line="240" w:lineRule="auto"/>
              <w:ind w:firstLine="0"/>
              <w:rPr>
                <w:rFonts w:ascii="Arial" w:hAnsi="Arial" w:cs="Arial"/>
                <w:color w:val="000000"/>
                <w:sz w:val="16"/>
                <w:szCs w:val="16"/>
              </w:rPr>
            </w:pPr>
            <w:r w:rsidRPr="00612627">
              <w:rPr>
                <w:rFonts w:ascii="Arial" w:hAnsi="Arial" w:cs="Arial"/>
                <w:sz w:val="16"/>
                <w:szCs w:val="16"/>
              </w:rPr>
              <w:t>Hartford, Connecticut</w:t>
            </w:r>
          </w:p>
        </w:tc>
        <w:tc>
          <w:tcPr>
            <w:tcW w:w="1291" w:type="dxa"/>
            <w:tcBorders>
              <w:top w:val="dotted" w:sz="4" w:space="0" w:color="000000" w:themeColor="text1"/>
              <w:bottom w:val="dotted" w:sz="4" w:space="0" w:color="000000" w:themeColor="text1"/>
            </w:tcBorders>
            <w:hideMark/>
          </w:tcPr>
          <w:p w14:paraId="3CD7CE19" w14:textId="6F2C79F1" w:rsidR="00FF1F80" w:rsidRPr="00374860" w:rsidRDefault="00FF1F80" w:rsidP="00FF1F80">
            <w:pPr>
              <w:spacing w:line="240" w:lineRule="auto"/>
              <w:ind w:firstLine="0"/>
              <w:jc w:val="center"/>
              <w:rPr>
                <w:rFonts w:ascii="Arial" w:hAnsi="Arial" w:cs="Arial"/>
                <w:color w:val="000000"/>
                <w:sz w:val="16"/>
                <w:szCs w:val="16"/>
              </w:rPr>
            </w:pPr>
            <w:r w:rsidRPr="00612627">
              <w:rPr>
                <w:rFonts w:ascii="Arial" w:hAnsi="Arial" w:cs="Arial"/>
                <w:sz w:val="16"/>
                <w:szCs w:val="16"/>
              </w:rPr>
              <w:t>100</w:t>
            </w:r>
          </w:p>
        </w:tc>
        <w:tc>
          <w:tcPr>
            <w:tcW w:w="1080" w:type="dxa"/>
            <w:tcBorders>
              <w:top w:val="dotted" w:sz="4" w:space="0" w:color="000000" w:themeColor="text1"/>
              <w:bottom w:val="dotted" w:sz="4" w:space="0" w:color="000000" w:themeColor="text1"/>
            </w:tcBorders>
            <w:noWrap/>
            <w:hideMark/>
          </w:tcPr>
          <w:p w14:paraId="3E0A5F43" w14:textId="297BAB4C" w:rsidR="00FF1F80" w:rsidRPr="00374860" w:rsidRDefault="00FF1F80" w:rsidP="00FF1F80">
            <w:pPr>
              <w:spacing w:line="240" w:lineRule="auto"/>
              <w:ind w:firstLine="0"/>
              <w:jc w:val="center"/>
              <w:rPr>
                <w:rFonts w:ascii="Arial" w:hAnsi="Arial" w:cs="Arial"/>
                <w:color w:val="000000"/>
                <w:sz w:val="16"/>
                <w:szCs w:val="16"/>
              </w:rPr>
            </w:pPr>
            <w:r w:rsidRPr="00612627">
              <w:rPr>
                <w:rFonts w:ascii="Arial" w:hAnsi="Arial" w:cs="Arial"/>
                <w:sz w:val="16"/>
                <w:szCs w:val="16"/>
              </w:rPr>
              <w:t>5</w:t>
            </w:r>
          </w:p>
        </w:tc>
        <w:tc>
          <w:tcPr>
            <w:tcW w:w="1186" w:type="dxa"/>
            <w:tcBorders>
              <w:top w:val="dotted" w:sz="4" w:space="0" w:color="000000" w:themeColor="text1"/>
              <w:bottom w:val="dotted" w:sz="4" w:space="0" w:color="000000" w:themeColor="text1"/>
            </w:tcBorders>
            <w:hideMark/>
          </w:tcPr>
          <w:p w14:paraId="2EF56070" w14:textId="740F1178" w:rsidR="00FF1F80" w:rsidRPr="00374860" w:rsidRDefault="00FF1F80" w:rsidP="00BC633C">
            <w:pPr>
              <w:spacing w:line="240" w:lineRule="auto"/>
              <w:ind w:firstLine="0"/>
              <w:rPr>
                <w:rFonts w:ascii="Arial" w:hAnsi="Arial" w:cs="Arial"/>
                <w:color w:val="000000"/>
                <w:sz w:val="16"/>
                <w:szCs w:val="16"/>
              </w:rPr>
            </w:pPr>
            <w:r w:rsidRPr="00612627">
              <w:rPr>
                <w:rFonts w:ascii="Arial" w:hAnsi="Arial" w:cs="Arial"/>
                <w:sz w:val="16"/>
                <w:szCs w:val="16"/>
              </w:rPr>
              <w:t>Disconnected youth ages 16</w:t>
            </w:r>
            <w:r w:rsidR="00BC633C">
              <w:rPr>
                <w:rFonts w:ascii="Arial" w:hAnsi="Arial" w:cs="Arial"/>
                <w:sz w:val="16"/>
                <w:szCs w:val="16"/>
              </w:rPr>
              <w:t xml:space="preserve"> to </w:t>
            </w:r>
            <w:r w:rsidRPr="00612627">
              <w:rPr>
                <w:rFonts w:ascii="Arial" w:hAnsi="Arial" w:cs="Arial"/>
                <w:sz w:val="16"/>
                <w:szCs w:val="16"/>
              </w:rPr>
              <w:t>24 residing in North Hartford Promise Zone</w:t>
            </w:r>
          </w:p>
        </w:tc>
        <w:tc>
          <w:tcPr>
            <w:tcW w:w="3601" w:type="dxa"/>
            <w:tcBorders>
              <w:top w:val="dotted" w:sz="4" w:space="0" w:color="000000" w:themeColor="text1"/>
              <w:bottom w:val="dotted" w:sz="4" w:space="0" w:color="000000" w:themeColor="text1"/>
            </w:tcBorders>
            <w:hideMark/>
          </w:tcPr>
          <w:p w14:paraId="16816D06" w14:textId="255B8CA8" w:rsidR="00FF1F80" w:rsidRPr="00374860" w:rsidRDefault="00FF1F80" w:rsidP="00BC633C">
            <w:pPr>
              <w:spacing w:line="240" w:lineRule="auto"/>
              <w:ind w:firstLine="0"/>
              <w:rPr>
                <w:rFonts w:ascii="Arial" w:hAnsi="Arial" w:cs="Arial"/>
                <w:color w:val="000000"/>
                <w:sz w:val="16"/>
                <w:szCs w:val="16"/>
              </w:rPr>
            </w:pPr>
            <w:r w:rsidRPr="00612627">
              <w:rPr>
                <w:rFonts w:ascii="Arial" w:hAnsi="Arial" w:cs="Arial"/>
                <w:sz w:val="16"/>
                <w:szCs w:val="16"/>
              </w:rPr>
              <w:t>Promise Zone PATH test</w:t>
            </w:r>
            <w:r w:rsidR="00BC633C">
              <w:rPr>
                <w:rFonts w:ascii="Arial" w:hAnsi="Arial" w:cs="Arial"/>
                <w:sz w:val="16"/>
                <w:szCs w:val="16"/>
              </w:rPr>
              <w:t>s</w:t>
            </w:r>
            <w:r w:rsidRPr="00612627">
              <w:rPr>
                <w:rFonts w:ascii="Arial" w:hAnsi="Arial" w:cs="Arial"/>
                <w:sz w:val="16"/>
                <w:szCs w:val="16"/>
              </w:rPr>
              <w:t xml:space="preserve"> a</w:t>
            </w:r>
            <w:r w:rsidR="00BC633C">
              <w:rPr>
                <w:rFonts w:ascii="Arial" w:hAnsi="Arial" w:cs="Arial"/>
                <w:sz w:val="16"/>
                <w:szCs w:val="16"/>
              </w:rPr>
              <w:t>n</w:t>
            </w:r>
            <w:r w:rsidRPr="00612627">
              <w:rPr>
                <w:rFonts w:ascii="Arial" w:hAnsi="Arial" w:cs="Arial"/>
                <w:sz w:val="16"/>
                <w:szCs w:val="16"/>
              </w:rPr>
              <w:t xml:space="preserve"> innovative strategy of reconnecting youth to success by creating a virtual network between programs and connecting databases and applications of existing evidence-based programs. The dashboard identif</w:t>
            </w:r>
            <w:r w:rsidR="00BC633C">
              <w:rPr>
                <w:rFonts w:ascii="Arial" w:hAnsi="Arial" w:cs="Arial"/>
                <w:sz w:val="16"/>
                <w:szCs w:val="16"/>
              </w:rPr>
              <w:t>ies</w:t>
            </w:r>
            <w:r w:rsidRPr="00612627">
              <w:rPr>
                <w:rFonts w:ascii="Arial" w:hAnsi="Arial" w:cs="Arial"/>
                <w:sz w:val="16"/>
                <w:szCs w:val="16"/>
              </w:rPr>
              <w:t xml:space="preserve"> disconnected/opportunity youth experiencing gaps in service, match them to needed services and programs, and track their progress on a pathway to success that is sustainable at the youth, program, provider and system levels.</w:t>
            </w:r>
          </w:p>
        </w:tc>
      </w:tr>
      <w:tr w:rsidR="00FF1F80" w:rsidRPr="00374860" w14:paraId="6E83F86D" w14:textId="77777777" w:rsidTr="00DD64D9">
        <w:trPr>
          <w:trHeight w:val="270"/>
        </w:trPr>
        <w:tc>
          <w:tcPr>
            <w:tcW w:w="1275" w:type="dxa"/>
            <w:tcBorders>
              <w:top w:val="dotted" w:sz="4" w:space="0" w:color="000000" w:themeColor="text1"/>
              <w:bottom w:val="dotted" w:sz="4" w:space="0" w:color="000000" w:themeColor="text1"/>
            </w:tcBorders>
            <w:hideMark/>
          </w:tcPr>
          <w:p w14:paraId="15408A71" w14:textId="1C45CF31" w:rsidR="00FF1F80" w:rsidRPr="00374860" w:rsidRDefault="00FF1F80" w:rsidP="00FF1F80">
            <w:pPr>
              <w:spacing w:line="240" w:lineRule="auto"/>
              <w:ind w:firstLine="0"/>
              <w:rPr>
                <w:rFonts w:ascii="Arial" w:hAnsi="Arial" w:cs="Arial"/>
                <w:color w:val="000000"/>
                <w:sz w:val="16"/>
                <w:szCs w:val="16"/>
              </w:rPr>
            </w:pPr>
            <w:r w:rsidRPr="00477AAA">
              <w:rPr>
                <w:rFonts w:ascii="Arial" w:hAnsi="Arial" w:cs="Arial"/>
                <w:sz w:val="16"/>
                <w:szCs w:val="16"/>
              </w:rPr>
              <w:t>LA County P3</w:t>
            </w:r>
          </w:p>
        </w:tc>
        <w:tc>
          <w:tcPr>
            <w:tcW w:w="1124" w:type="dxa"/>
            <w:tcBorders>
              <w:top w:val="dotted" w:sz="4" w:space="0" w:color="000000" w:themeColor="text1"/>
              <w:bottom w:val="dotted" w:sz="4" w:space="0" w:color="000000" w:themeColor="text1"/>
            </w:tcBorders>
            <w:noWrap/>
            <w:hideMark/>
          </w:tcPr>
          <w:p w14:paraId="680BC75F" w14:textId="188A1CA2" w:rsidR="00FF1F80" w:rsidRPr="00374860" w:rsidRDefault="00FF1F80" w:rsidP="00FF1F80">
            <w:pPr>
              <w:spacing w:line="240" w:lineRule="auto"/>
              <w:ind w:firstLine="0"/>
              <w:rPr>
                <w:rFonts w:ascii="Arial" w:hAnsi="Arial" w:cs="Arial"/>
                <w:color w:val="000000"/>
                <w:sz w:val="16"/>
                <w:szCs w:val="16"/>
              </w:rPr>
            </w:pPr>
            <w:r w:rsidRPr="00477AAA">
              <w:rPr>
                <w:rFonts w:ascii="Arial" w:hAnsi="Arial" w:cs="Arial"/>
                <w:sz w:val="16"/>
                <w:szCs w:val="16"/>
              </w:rPr>
              <w:t>Los Angeles County, California</w:t>
            </w:r>
          </w:p>
        </w:tc>
        <w:tc>
          <w:tcPr>
            <w:tcW w:w="1291" w:type="dxa"/>
            <w:tcBorders>
              <w:top w:val="dotted" w:sz="4" w:space="0" w:color="000000" w:themeColor="text1"/>
              <w:bottom w:val="dotted" w:sz="4" w:space="0" w:color="000000" w:themeColor="text1"/>
            </w:tcBorders>
            <w:noWrap/>
            <w:hideMark/>
          </w:tcPr>
          <w:p w14:paraId="26EC7BCD" w14:textId="137E192A" w:rsidR="00FF1F80" w:rsidRPr="00374860" w:rsidRDefault="00FF1F80" w:rsidP="00FF1F80">
            <w:pPr>
              <w:spacing w:line="240" w:lineRule="auto"/>
              <w:ind w:firstLine="0"/>
              <w:jc w:val="center"/>
              <w:rPr>
                <w:rFonts w:ascii="Arial" w:hAnsi="Arial" w:cs="Arial"/>
                <w:color w:val="000000"/>
                <w:sz w:val="16"/>
                <w:szCs w:val="16"/>
              </w:rPr>
            </w:pPr>
            <w:r w:rsidRPr="00477AAA">
              <w:rPr>
                <w:rFonts w:ascii="Arial" w:hAnsi="Arial" w:cs="Arial"/>
                <w:sz w:val="16"/>
                <w:szCs w:val="16"/>
              </w:rPr>
              <w:t>963</w:t>
            </w:r>
          </w:p>
        </w:tc>
        <w:tc>
          <w:tcPr>
            <w:tcW w:w="1080" w:type="dxa"/>
            <w:tcBorders>
              <w:top w:val="dotted" w:sz="4" w:space="0" w:color="000000" w:themeColor="text1"/>
              <w:bottom w:val="dotted" w:sz="4" w:space="0" w:color="000000" w:themeColor="text1"/>
            </w:tcBorders>
            <w:noWrap/>
            <w:hideMark/>
          </w:tcPr>
          <w:p w14:paraId="59563DB7" w14:textId="52DD6694" w:rsidR="00FF1F80" w:rsidRPr="00374860" w:rsidRDefault="00FF1F80" w:rsidP="00FF1F80">
            <w:pPr>
              <w:spacing w:line="240" w:lineRule="auto"/>
              <w:ind w:firstLine="0"/>
              <w:jc w:val="center"/>
              <w:rPr>
                <w:rFonts w:ascii="Arial" w:hAnsi="Arial" w:cs="Arial"/>
                <w:color w:val="000000"/>
                <w:sz w:val="16"/>
                <w:szCs w:val="16"/>
              </w:rPr>
            </w:pPr>
            <w:r w:rsidRPr="00477AAA">
              <w:rPr>
                <w:rFonts w:ascii="Arial" w:hAnsi="Arial" w:cs="Arial"/>
                <w:sz w:val="16"/>
                <w:szCs w:val="16"/>
              </w:rPr>
              <w:t>4</w:t>
            </w:r>
          </w:p>
        </w:tc>
        <w:tc>
          <w:tcPr>
            <w:tcW w:w="1186" w:type="dxa"/>
            <w:tcBorders>
              <w:top w:val="dotted" w:sz="4" w:space="0" w:color="000000" w:themeColor="text1"/>
              <w:bottom w:val="dotted" w:sz="4" w:space="0" w:color="000000" w:themeColor="text1"/>
            </w:tcBorders>
            <w:hideMark/>
          </w:tcPr>
          <w:p w14:paraId="5C8A71F1" w14:textId="46921DEC" w:rsidR="00FF1F80" w:rsidRPr="00374860" w:rsidRDefault="00FF1F80" w:rsidP="00FF1F80">
            <w:pPr>
              <w:spacing w:line="240" w:lineRule="auto"/>
              <w:ind w:firstLine="0"/>
              <w:rPr>
                <w:rFonts w:ascii="Arial" w:hAnsi="Arial" w:cs="Arial"/>
                <w:color w:val="000000"/>
                <w:sz w:val="16"/>
                <w:szCs w:val="16"/>
              </w:rPr>
            </w:pPr>
            <w:r w:rsidRPr="00477AAA">
              <w:rPr>
                <w:rFonts w:ascii="Arial" w:hAnsi="Arial" w:cs="Arial"/>
                <w:sz w:val="16"/>
                <w:szCs w:val="16"/>
              </w:rPr>
              <w:t xml:space="preserve">18 to 24 year olds </w:t>
            </w:r>
          </w:p>
        </w:tc>
        <w:tc>
          <w:tcPr>
            <w:tcW w:w="3601" w:type="dxa"/>
            <w:tcBorders>
              <w:top w:val="dotted" w:sz="4" w:space="0" w:color="000000" w:themeColor="text1"/>
              <w:bottom w:val="dotted" w:sz="4" w:space="0" w:color="000000" w:themeColor="text1"/>
            </w:tcBorders>
            <w:hideMark/>
          </w:tcPr>
          <w:p w14:paraId="464209EF" w14:textId="01C433B0" w:rsidR="00FF1F80" w:rsidRPr="00374860" w:rsidRDefault="00FF1F80" w:rsidP="00BC633C">
            <w:pPr>
              <w:spacing w:line="240" w:lineRule="auto"/>
              <w:ind w:firstLine="0"/>
              <w:rPr>
                <w:rFonts w:ascii="Arial" w:hAnsi="Arial" w:cs="Arial"/>
                <w:color w:val="000000"/>
                <w:sz w:val="16"/>
                <w:szCs w:val="16"/>
              </w:rPr>
            </w:pPr>
            <w:r w:rsidRPr="00477AAA">
              <w:rPr>
                <w:rFonts w:ascii="Arial" w:hAnsi="Arial" w:cs="Arial"/>
                <w:sz w:val="16"/>
                <w:szCs w:val="16"/>
              </w:rPr>
              <w:t xml:space="preserve">Public Service Career Mentoring for System Involved Youth </w:t>
            </w:r>
            <w:r w:rsidR="00BC633C">
              <w:rPr>
                <w:rFonts w:ascii="Arial" w:hAnsi="Arial" w:cs="Arial"/>
                <w:sz w:val="16"/>
                <w:szCs w:val="16"/>
              </w:rPr>
              <w:t xml:space="preserve">has </w:t>
            </w:r>
            <w:r w:rsidRPr="00477AAA">
              <w:rPr>
                <w:rFonts w:ascii="Arial" w:hAnsi="Arial" w:cs="Arial"/>
                <w:sz w:val="16"/>
                <w:szCs w:val="16"/>
              </w:rPr>
              <w:t xml:space="preserve">two levels. Level 1 focuses on preparing young adults for employment. It consists of curriculum and paid work experience that will be completed in about 6 months. </w:t>
            </w:r>
            <w:r>
              <w:rPr>
                <w:rFonts w:ascii="Arial" w:hAnsi="Arial" w:cs="Arial"/>
                <w:sz w:val="16"/>
                <w:szCs w:val="16"/>
              </w:rPr>
              <w:t>Y</w:t>
            </w:r>
            <w:r w:rsidRPr="00477AAA">
              <w:rPr>
                <w:rFonts w:ascii="Arial" w:hAnsi="Arial" w:cs="Arial"/>
                <w:sz w:val="16"/>
                <w:szCs w:val="16"/>
              </w:rPr>
              <w:t>oung adults who complete Level 1 may apply for Level 2, which is a competitive one-year internship with a county office</w:t>
            </w:r>
            <w:r w:rsidR="00BC633C">
              <w:rPr>
                <w:rFonts w:ascii="Arial" w:hAnsi="Arial" w:cs="Arial"/>
                <w:sz w:val="16"/>
                <w:szCs w:val="16"/>
              </w:rPr>
              <w:t>. T</w:t>
            </w:r>
            <w:r w:rsidRPr="00477AAA">
              <w:rPr>
                <w:rFonts w:ascii="Arial" w:hAnsi="Arial" w:cs="Arial"/>
                <w:sz w:val="16"/>
                <w:szCs w:val="16"/>
              </w:rPr>
              <w:t xml:space="preserve">he young adult </w:t>
            </w:r>
            <w:r>
              <w:rPr>
                <w:rFonts w:ascii="Arial" w:hAnsi="Arial" w:cs="Arial"/>
                <w:sz w:val="16"/>
                <w:szCs w:val="16"/>
              </w:rPr>
              <w:t>is</w:t>
            </w:r>
            <w:r w:rsidRPr="00477AAA">
              <w:rPr>
                <w:rFonts w:ascii="Arial" w:hAnsi="Arial" w:cs="Arial"/>
                <w:sz w:val="16"/>
                <w:szCs w:val="16"/>
              </w:rPr>
              <w:t xml:space="preserve"> enrolled in WIOA and </w:t>
            </w:r>
            <w:r>
              <w:rPr>
                <w:rFonts w:ascii="Arial" w:hAnsi="Arial" w:cs="Arial"/>
                <w:sz w:val="16"/>
                <w:szCs w:val="16"/>
              </w:rPr>
              <w:t>has</w:t>
            </w:r>
            <w:r w:rsidRPr="00477AAA">
              <w:rPr>
                <w:rFonts w:ascii="Arial" w:hAnsi="Arial" w:cs="Arial"/>
                <w:sz w:val="16"/>
                <w:szCs w:val="16"/>
              </w:rPr>
              <w:t xml:space="preserve"> a career mentor.</w:t>
            </w:r>
            <w:r w:rsidRPr="00612627">
              <w:rPr>
                <w:rFonts w:ascii="Arial" w:hAnsi="Arial" w:cs="Arial"/>
                <w:sz w:val="16"/>
                <w:szCs w:val="16"/>
              </w:rPr>
              <w:t xml:space="preserve"> </w:t>
            </w:r>
          </w:p>
        </w:tc>
      </w:tr>
      <w:tr w:rsidR="00FF1F80" w:rsidRPr="00374860" w14:paraId="3023E0E7" w14:textId="77777777" w:rsidTr="00FF1F80">
        <w:trPr>
          <w:trHeight w:val="1800"/>
        </w:trPr>
        <w:tc>
          <w:tcPr>
            <w:tcW w:w="1275" w:type="dxa"/>
            <w:tcBorders>
              <w:top w:val="dotted" w:sz="4" w:space="0" w:color="000000" w:themeColor="text1"/>
              <w:bottom w:val="dotted" w:sz="4" w:space="0" w:color="000000" w:themeColor="text1"/>
            </w:tcBorders>
            <w:hideMark/>
          </w:tcPr>
          <w:p w14:paraId="28DDABC1" w14:textId="532262C2" w:rsidR="00FF1F80" w:rsidRPr="00374860" w:rsidRDefault="00FF1F80" w:rsidP="00FF1F80">
            <w:pPr>
              <w:spacing w:line="240" w:lineRule="auto"/>
              <w:ind w:firstLine="0"/>
              <w:rPr>
                <w:rFonts w:ascii="Arial" w:hAnsi="Arial" w:cs="Arial"/>
                <w:color w:val="000000"/>
                <w:sz w:val="16"/>
                <w:szCs w:val="16"/>
              </w:rPr>
            </w:pPr>
            <w:r w:rsidRPr="00477AAA">
              <w:rPr>
                <w:rFonts w:ascii="Arial" w:hAnsi="Arial" w:cs="Arial"/>
                <w:sz w:val="16"/>
                <w:szCs w:val="16"/>
              </w:rPr>
              <w:t>New York City P3</w:t>
            </w:r>
          </w:p>
        </w:tc>
        <w:tc>
          <w:tcPr>
            <w:tcW w:w="1124" w:type="dxa"/>
            <w:tcBorders>
              <w:top w:val="dotted" w:sz="4" w:space="0" w:color="000000" w:themeColor="text1"/>
              <w:bottom w:val="dotted" w:sz="4" w:space="0" w:color="000000" w:themeColor="text1"/>
            </w:tcBorders>
            <w:noWrap/>
            <w:hideMark/>
          </w:tcPr>
          <w:p w14:paraId="5B12CF26" w14:textId="4AC8CD65" w:rsidR="00FF1F80" w:rsidRPr="00374860" w:rsidRDefault="00FF1F80" w:rsidP="00FF1F80">
            <w:pPr>
              <w:spacing w:line="240" w:lineRule="auto"/>
              <w:ind w:firstLine="0"/>
              <w:rPr>
                <w:rFonts w:ascii="Arial" w:hAnsi="Arial" w:cs="Arial"/>
                <w:color w:val="000000"/>
                <w:sz w:val="16"/>
                <w:szCs w:val="16"/>
              </w:rPr>
            </w:pPr>
            <w:r w:rsidRPr="00477AAA">
              <w:rPr>
                <w:rFonts w:ascii="Arial" w:hAnsi="Arial" w:cs="Arial"/>
                <w:sz w:val="16"/>
                <w:szCs w:val="16"/>
              </w:rPr>
              <w:t>Brooklyn, NY</w:t>
            </w:r>
          </w:p>
        </w:tc>
        <w:tc>
          <w:tcPr>
            <w:tcW w:w="1291" w:type="dxa"/>
            <w:tcBorders>
              <w:top w:val="dotted" w:sz="4" w:space="0" w:color="000000" w:themeColor="text1"/>
              <w:bottom w:val="dotted" w:sz="4" w:space="0" w:color="000000" w:themeColor="text1"/>
            </w:tcBorders>
            <w:hideMark/>
          </w:tcPr>
          <w:p w14:paraId="7BA1BBF1" w14:textId="07004536" w:rsidR="00FF1F80" w:rsidRPr="00374860" w:rsidRDefault="00FF1F80" w:rsidP="00FF1F80">
            <w:pPr>
              <w:spacing w:line="240" w:lineRule="auto"/>
              <w:ind w:firstLine="0"/>
              <w:jc w:val="center"/>
              <w:rPr>
                <w:rFonts w:ascii="Arial" w:hAnsi="Arial" w:cs="Arial"/>
                <w:color w:val="000000"/>
                <w:sz w:val="16"/>
                <w:szCs w:val="16"/>
              </w:rPr>
            </w:pPr>
            <w:r w:rsidRPr="00477AAA">
              <w:rPr>
                <w:rFonts w:ascii="Arial" w:hAnsi="Arial" w:cs="Arial"/>
                <w:sz w:val="16"/>
                <w:szCs w:val="16"/>
              </w:rPr>
              <w:t>50</w:t>
            </w:r>
          </w:p>
        </w:tc>
        <w:tc>
          <w:tcPr>
            <w:tcW w:w="1080" w:type="dxa"/>
            <w:tcBorders>
              <w:top w:val="dotted" w:sz="4" w:space="0" w:color="000000" w:themeColor="text1"/>
              <w:bottom w:val="dotted" w:sz="4" w:space="0" w:color="000000" w:themeColor="text1"/>
            </w:tcBorders>
            <w:noWrap/>
            <w:hideMark/>
          </w:tcPr>
          <w:p w14:paraId="06B41646" w14:textId="32CDCE93" w:rsidR="00FF1F80" w:rsidRPr="00374860" w:rsidRDefault="00FF1F80" w:rsidP="00FF1F80">
            <w:pPr>
              <w:spacing w:line="240" w:lineRule="auto"/>
              <w:ind w:firstLine="0"/>
              <w:jc w:val="center"/>
              <w:rPr>
                <w:rFonts w:ascii="Arial" w:hAnsi="Arial" w:cs="Arial"/>
                <w:color w:val="000000"/>
                <w:sz w:val="16"/>
                <w:szCs w:val="16"/>
              </w:rPr>
            </w:pPr>
            <w:r w:rsidRPr="00477AAA">
              <w:rPr>
                <w:rFonts w:ascii="Arial" w:hAnsi="Arial" w:cs="Arial"/>
                <w:sz w:val="16"/>
                <w:szCs w:val="16"/>
              </w:rPr>
              <w:t>3</w:t>
            </w:r>
          </w:p>
        </w:tc>
        <w:tc>
          <w:tcPr>
            <w:tcW w:w="1186" w:type="dxa"/>
            <w:tcBorders>
              <w:top w:val="dotted" w:sz="4" w:space="0" w:color="000000" w:themeColor="text1"/>
              <w:bottom w:val="dotted" w:sz="4" w:space="0" w:color="000000" w:themeColor="text1"/>
            </w:tcBorders>
            <w:hideMark/>
          </w:tcPr>
          <w:p w14:paraId="45C72983" w14:textId="798394B8" w:rsidR="00FF1F80" w:rsidRPr="00374860" w:rsidRDefault="00FF1F80" w:rsidP="00BC633C">
            <w:pPr>
              <w:spacing w:line="240" w:lineRule="auto"/>
              <w:ind w:firstLine="0"/>
              <w:rPr>
                <w:rFonts w:ascii="Arial" w:hAnsi="Arial" w:cs="Arial"/>
                <w:color w:val="000000"/>
                <w:sz w:val="16"/>
                <w:szCs w:val="16"/>
              </w:rPr>
            </w:pPr>
            <w:r w:rsidRPr="00477AAA">
              <w:rPr>
                <w:rFonts w:ascii="Arial" w:hAnsi="Arial" w:cs="Arial"/>
                <w:sz w:val="16"/>
                <w:szCs w:val="16"/>
              </w:rPr>
              <w:t>Young parents age</w:t>
            </w:r>
            <w:r w:rsidR="00BC633C">
              <w:rPr>
                <w:rFonts w:ascii="Arial" w:hAnsi="Arial" w:cs="Arial"/>
                <w:sz w:val="16"/>
                <w:szCs w:val="16"/>
                <w:u w:val="words"/>
              </w:rPr>
              <w:t>s</w:t>
            </w:r>
            <w:r w:rsidRPr="00477AAA">
              <w:rPr>
                <w:rFonts w:ascii="Arial" w:hAnsi="Arial" w:cs="Arial"/>
                <w:sz w:val="16"/>
                <w:szCs w:val="16"/>
              </w:rPr>
              <w:t xml:space="preserve"> 17 to 24 and their children</w:t>
            </w:r>
          </w:p>
        </w:tc>
        <w:tc>
          <w:tcPr>
            <w:tcW w:w="3601" w:type="dxa"/>
            <w:tcBorders>
              <w:top w:val="dotted" w:sz="4" w:space="0" w:color="000000" w:themeColor="text1"/>
              <w:bottom w:val="dotted" w:sz="4" w:space="0" w:color="000000" w:themeColor="text1"/>
            </w:tcBorders>
            <w:hideMark/>
          </w:tcPr>
          <w:p w14:paraId="04905545" w14:textId="5EFA7BF2" w:rsidR="00FF1F80" w:rsidRPr="00374860" w:rsidRDefault="00FF1F80" w:rsidP="00BC633C">
            <w:pPr>
              <w:spacing w:line="240" w:lineRule="auto"/>
              <w:ind w:firstLine="0"/>
              <w:rPr>
                <w:rFonts w:ascii="Arial" w:hAnsi="Arial" w:cs="Arial"/>
                <w:color w:val="000000"/>
                <w:sz w:val="16"/>
                <w:szCs w:val="16"/>
              </w:rPr>
            </w:pPr>
            <w:r w:rsidRPr="00477AAA">
              <w:rPr>
                <w:rFonts w:ascii="Arial" w:hAnsi="Arial" w:cs="Arial"/>
                <w:sz w:val="16"/>
                <w:szCs w:val="16"/>
              </w:rPr>
              <w:t>The program seeks to improve participants’ access to multiple career pathways through activities including guaranteed childcare, high school equivalency preparation, work readiness and occupational skills training (including paid work experiences), supportive services, and parenting support. The program</w:t>
            </w:r>
            <w:r w:rsidR="00BC633C">
              <w:rPr>
                <w:rFonts w:ascii="Arial" w:hAnsi="Arial" w:cs="Arial"/>
                <w:sz w:val="16"/>
                <w:szCs w:val="16"/>
              </w:rPr>
              <w:t xml:space="preserve"> </w:t>
            </w:r>
            <w:r w:rsidRPr="00477AAA">
              <w:rPr>
                <w:rFonts w:ascii="Arial" w:hAnsi="Arial" w:cs="Arial"/>
                <w:sz w:val="16"/>
                <w:szCs w:val="16"/>
              </w:rPr>
              <w:t>provide personalized enrichment and support plans for participants through a Child Care Navigator.</w:t>
            </w:r>
          </w:p>
        </w:tc>
      </w:tr>
      <w:tr w:rsidR="00FF1F80" w:rsidRPr="00374860" w14:paraId="5253611D" w14:textId="77777777" w:rsidTr="00FF1F80">
        <w:trPr>
          <w:trHeight w:val="1350"/>
        </w:trPr>
        <w:tc>
          <w:tcPr>
            <w:tcW w:w="1275" w:type="dxa"/>
            <w:tcBorders>
              <w:top w:val="dotted" w:sz="4" w:space="0" w:color="000000" w:themeColor="text1"/>
              <w:bottom w:val="dotted" w:sz="4" w:space="0" w:color="000000" w:themeColor="text1"/>
            </w:tcBorders>
            <w:hideMark/>
          </w:tcPr>
          <w:p w14:paraId="6B77D788" w14:textId="0AF0AF7F" w:rsidR="00FF1F80" w:rsidRPr="00374860" w:rsidRDefault="00FF1F80" w:rsidP="00FF1F80">
            <w:pPr>
              <w:spacing w:line="240" w:lineRule="auto"/>
              <w:ind w:firstLine="0"/>
              <w:rPr>
                <w:rFonts w:ascii="Arial" w:hAnsi="Arial" w:cs="Arial"/>
                <w:color w:val="000000"/>
                <w:sz w:val="16"/>
                <w:szCs w:val="16"/>
              </w:rPr>
            </w:pPr>
            <w:r w:rsidRPr="00477AAA">
              <w:rPr>
                <w:rFonts w:ascii="Arial" w:hAnsi="Arial" w:cs="Arial"/>
                <w:sz w:val="16"/>
                <w:szCs w:val="16"/>
              </w:rPr>
              <w:t>New York State</w:t>
            </w:r>
          </w:p>
        </w:tc>
        <w:tc>
          <w:tcPr>
            <w:tcW w:w="1124" w:type="dxa"/>
            <w:tcBorders>
              <w:top w:val="dotted" w:sz="4" w:space="0" w:color="000000" w:themeColor="text1"/>
              <w:bottom w:val="dotted" w:sz="4" w:space="0" w:color="000000" w:themeColor="text1"/>
            </w:tcBorders>
            <w:noWrap/>
            <w:hideMark/>
          </w:tcPr>
          <w:p w14:paraId="6F945F89" w14:textId="057CC47F" w:rsidR="00FF1F80" w:rsidRPr="00374860" w:rsidRDefault="00FF1F80" w:rsidP="00FF1F80">
            <w:pPr>
              <w:spacing w:line="240" w:lineRule="auto"/>
              <w:ind w:firstLine="0"/>
              <w:rPr>
                <w:rFonts w:ascii="Arial" w:hAnsi="Arial" w:cs="Arial"/>
                <w:color w:val="000000"/>
                <w:sz w:val="16"/>
                <w:szCs w:val="16"/>
              </w:rPr>
            </w:pPr>
            <w:r w:rsidRPr="00477AAA">
              <w:rPr>
                <w:rFonts w:ascii="Arial" w:hAnsi="Arial" w:cs="Arial"/>
                <w:sz w:val="16"/>
                <w:szCs w:val="16"/>
              </w:rPr>
              <w:t>Albany, New York</w:t>
            </w:r>
          </w:p>
        </w:tc>
        <w:tc>
          <w:tcPr>
            <w:tcW w:w="1291" w:type="dxa"/>
            <w:tcBorders>
              <w:top w:val="dotted" w:sz="4" w:space="0" w:color="000000" w:themeColor="text1"/>
              <w:bottom w:val="dotted" w:sz="4" w:space="0" w:color="000000" w:themeColor="text1"/>
            </w:tcBorders>
            <w:hideMark/>
          </w:tcPr>
          <w:p w14:paraId="2A21F099" w14:textId="503A2CAF" w:rsidR="00FF1F80" w:rsidRPr="00374860" w:rsidRDefault="00FF1F80" w:rsidP="00FF1F80">
            <w:pPr>
              <w:spacing w:line="240" w:lineRule="auto"/>
              <w:ind w:firstLine="0"/>
              <w:jc w:val="center"/>
              <w:rPr>
                <w:rFonts w:ascii="Arial" w:hAnsi="Arial" w:cs="Arial"/>
                <w:color w:val="000000"/>
                <w:sz w:val="16"/>
                <w:szCs w:val="16"/>
              </w:rPr>
            </w:pPr>
            <w:r w:rsidRPr="00477AAA">
              <w:rPr>
                <w:rFonts w:ascii="Arial" w:hAnsi="Arial" w:cs="Arial"/>
                <w:sz w:val="16"/>
                <w:szCs w:val="16"/>
              </w:rPr>
              <w:t>120</w:t>
            </w:r>
          </w:p>
        </w:tc>
        <w:tc>
          <w:tcPr>
            <w:tcW w:w="1080" w:type="dxa"/>
            <w:tcBorders>
              <w:top w:val="dotted" w:sz="4" w:space="0" w:color="000000" w:themeColor="text1"/>
              <w:bottom w:val="dotted" w:sz="4" w:space="0" w:color="000000" w:themeColor="text1"/>
            </w:tcBorders>
            <w:noWrap/>
            <w:hideMark/>
          </w:tcPr>
          <w:p w14:paraId="7317F1B9" w14:textId="0B79ADF7" w:rsidR="00FF1F80" w:rsidRPr="00374860" w:rsidRDefault="00FF1F80" w:rsidP="00FF1F80">
            <w:pPr>
              <w:spacing w:line="240" w:lineRule="auto"/>
              <w:ind w:firstLine="0"/>
              <w:jc w:val="center"/>
              <w:rPr>
                <w:rFonts w:ascii="Arial" w:hAnsi="Arial" w:cs="Arial"/>
                <w:color w:val="000000"/>
                <w:sz w:val="16"/>
                <w:szCs w:val="16"/>
              </w:rPr>
            </w:pPr>
            <w:r w:rsidRPr="00477AAA">
              <w:rPr>
                <w:rFonts w:ascii="Arial" w:hAnsi="Arial" w:cs="Arial"/>
                <w:sz w:val="16"/>
                <w:szCs w:val="16"/>
              </w:rPr>
              <w:t>2</w:t>
            </w:r>
          </w:p>
        </w:tc>
        <w:tc>
          <w:tcPr>
            <w:tcW w:w="1186" w:type="dxa"/>
            <w:tcBorders>
              <w:top w:val="dotted" w:sz="4" w:space="0" w:color="000000" w:themeColor="text1"/>
              <w:bottom w:val="dotted" w:sz="4" w:space="0" w:color="000000" w:themeColor="text1"/>
            </w:tcBorders>
            <w:hideMark/>
          </w:tcPr>
          <w:p w14:paraId="78A145BB" w14:textId="08F99732" w:rsidR="00FF1F80" w:rsidRPr="00374860" w:rsidRDefault="00FF1F80" w:rsidP="00FF1F80">
            <w:pPr>
              <w:spacing w:line="240" w:lineRule="auto"/>
              <w:ind w:firstLine="0"/>
              <w:rPr>
                <w:rFonts w:ascii="Arial" w:hAnsi="Arial" w:cs="Arial"/>
                <w:color w:val="000000"/>
                <w:sz w:val="16"/>
                <w:szCs w:val="16"/>
              </w:rPr>
            </w:pPr>
            <w:r w:rsidRPr="00477AAA">
              <w:rPr>
                <w:rFonts w:ascii="Arial" w:hAnsi="Arial" w:cs="Arial"/>
                <w:sz w:val="16"/>
                <w:szCs w:val="16"/>
              </w:rPr>
              <w:t>14 to 24 year olds who are unemployed, not in school, or reentering the community from juvenile justice services.</w:t>
            </w:r>
          </w:p>
        </w:tc>
        <w:tc>
          <w:tcPr>
            <w:tcW w:w="3601" w:type="dxa"/>
            <w:tcBorders>
              <w:top w:val="dotted" w:sz="4" w:space="0" w:color="000000" w:themeColor="text1"/>
              <w:bottom w:val="dotted" w:sz="4" w:space="0" w:color="000000" w:themeColor="text1"/>
            </w:tcBorders>
            <w:hideMark/>
          </w:tcPr>
          <w:p w14:paraId="5DFD1D21" w14:textId="6CB3FE3A" w:rsidR="00FF1F80" w:rsidRPr="00374860" w:rsidRDefault="00FF1F80" w:rsidP="000B065B">
            <w:pPr>
              <w:spacing w:line="240" w:lineRule="auto"/>
              <w:ind w:firstLine="0"/>
              <w:rPr>
                <w:rFonts w:ascii="Arial" w:hAnsi="Arial" w:cs="Arial"/>
                <w:color w:val="000000"/>
                <w:sz w:val="16"/>
                <w:szCs w:val="16"/>
              </w:rPr>
            </w:pPr>
            <w:r w:rsidRPr="00477AAA">
              <w:rPr>
                <w:rFonts w:ascii="Arial" w:hAnsi="Arial" w:cs="Arial"/>
                <w:sz w:val="16"/>
                <w:szCs w:val="16"/>
              </w:rPr>
              <w:t>The Connecting Youth in Transition intervention use</w:t>
            </w:r>
            <w:r w:rsidR="000B065B">
              <w:rPr>
                <w:rFonts w:ascii="Arial" w:hAnsi="Arial" w:cs="Arial"/>
                <w:sz w:val="16"/>
                <w:szCs w:val="16"/>
              </w:rPr>
              <w:t>s</w:t>
            </w:r>
            <w:r w:rsidRPr="00477AAA">
              <w:rPr>
                <w:rFonts w:ascii="Arial" w:hAnsi="Arial" w:cs="Arial"/>
                <w:sz w:val="16"/>
                <w:szCs w:val="16"/>
              </w:rPr>
              <w:t xml:space="preserve"> integrated case management, working with transition coordinators to jointly develop individual service plans. Youth will be linked with existing educational and employment services, and the </w:t>
            </w:r>
            <w:r w:rsidR="000B065B">
              <w:rPr>
                <w:rFonts w:ascii="Arial" w:hAnsi="Arial" w:cs="Arial"/>
                <w:sz w:val="16"/>
                <w:szCs w:val="16"/>
              </w:rPr>
              <w:t>c</w:t>
            </w:r>
            <w:r w:rsidRPr="00477AAA">
              <w:rPr>
                <w:rFonts w:ascii="Arial" w:hAnsi="Arial" w:cs="Arial"/>
                <w:sz w:val="16"/>
                <w:szCs w:val="16"/>
              </w:rPr>
              <w:t xml:space="preserve">oordinator follow up and track progress for up to four months. </w:t>
            </w:r>
          </w:p>
        </w:tc>
      </w:tr>
      <w:tr w:rsidR="00FF1F80" w:rsidRPr="00374860" w14:paraId="1638852C" w14:textId="77777777" w:rsidTr="00FF1F80">
        <w:trPr>
          <w:trHeight w:val="900"/>
        </w:trPr>
        <w:tc>
          <w:tcPr>
            <w:tcW w:w="1275" w:type="dxa"/>
            <w:tcBorders>
              <w:top w:val="dotted" w:sz="4" w:space="0" w:color="000000" w:themeColor="text1"/>
              <w:bottom w:val="dotted" w:sz="4" w:space="0" w:color="000000" w:themeColor="text1"/>
            </w:tcBorders>
            <w:hideMark/>
          </w:tcPr>
          <w:p w14:paraId="4AF670B5" w14:textId="32D48C24" w:rsidR="00FF1F80" w:rsidRPr="00374860" w:rsidRDefault="00FF1F80" w:rsidP="00FF1F80">
            <w:pPr>
              <w:spacing w:line="240" w:lineRule="auto"/>
              <w:ind w:firstLine="0"/>
              <w:rPr>
                <w:rFonts w:ascii="Arial" w:hAnsi="Arial" w:cs="Arial"/>
                <w:color w:val="000000"/>
                <w:sz w:val="16"/>
                <w:szCs w:val="16"/>
              </w:rPr>
            </w:pPr>
            <w:r w:rsidRPr="00477AAA">
              <w:rPr>
                <w:rFonts w:ascii="Arial" w:hAnsi="Arial" w:cs="Arial"/>
                <w:sz w:val="16"/>
                <w:szCs w:val="16"/>
              </w:rPr>
              <w:t>Phoenix Manufacturing Apprenticeship Program</w:t>
            </w:r>
          </w:p>
        </w:tc>
        <w:tc>
          <w:tcPr>
            <w:tcW w:w="1124" w:type="dxa"/>
            <w:tcBorders>
              <w:top w:val="dotted" w:sz="4" w:space="0" w:color="000000" w:themeColor="text1"/>
              <w:bottom w:val="dotted" w:sz="4" w:space="0" w:color="000000" w:themeColor="text1"/>
            </w:tcBorders>
            <w:noWrap/>
            <w:hideMark/>
          </w:tcPr>
          <w:p w14:paraId="6B4EAC70" w14:textId="6B59FC89" w:rsidR="00FF1F80" w:rsidRPr="00374860" w:rsidRDefault="00FF1F80" w:rsidP="00FF1F80">
            <w:pPr>
              <w:spacing w:line="240" w:lineRule="auto"/>
              <w:ind w:firstLine="0"/>
              <w:rPr>
                <w:rFonts w:ascii="Arial" w:hAnsi="Arial" w:cs="Arial"/>
                <w:color w:val="000000"/>
                <w:sz w:val="16"/>
                <w:szCs w:val="16"/>
              </w:rPr>
            </w:pPr>
            <w:r w:rsidRPr="00477AAA">
              <w:rPr>
                <w:rFonts w:ascii="Arial" w:hAnsi="Arial" w:cs="Arial"/>
                <w:sz w:val="16"/>
                <w:szCs w:val="16"/>
              </w:rPr>
              <w:t>Phoenix, Arizona</w:t>
            </w:r>
          </w:p>
        </w:tc>
        <w:tc>
          <w:tcPr>
            <w:tcW w:w="1291" w:type="dxa"/>
            <w:tcBorders>
              <w:top w:val="dotted" w:sz="4" w:space="0" w:color="000000" w:themeColor="text1"/>
              <w:bottom w:val="dotted" w:sz="4" w:space="0" w:color="000000" w:themeColor="text1"/>
            </w:tcBorders>
            <w:hideMark/>
          </w:tcPr>
          <w:p w14:paraId="443A38FA" w14:textId="2C0635D3" w:rsidR="00FF1F80" w:rsidRPr="00374860" w:rsidRDefault="00FF1F80" w:rsidP="00FF1F80">
            <w:pPr>
              <w:spacing w:line="240" w:lineRule="auto"/>
              <w:ind w:firstLine="0"/>
              <w:jc w:val="center"/>
              <w:rPr>
                <w:rFonts w:ascii="Arial" w:hAnsi="Arial" w:cs="Arial"/>
                <w:color w:val="000000"/>
                <w:sz w:val="16"/>
                <w:szCs w:val="16"/>
              </w:rPr>
            </w:pPr>
            <w:r w:rsidRPr="00477AAA">
              <w:rPr>
                <w:rFonts w:ascii="Arial" w:hAnsi="Arial" w:cs="Arial"/>
                <w:sz w:val="16"/>
                <w:szCs w:val="16"/>
              </w:rPr>
              <w:t>96</w:t>
            </w:r>
          </w:p>
        </w:tc>
        <w:tc>
          <w:tcPr>
            <w:tcW w:w="1080" w:type="dxa"/>
            <w:tcBorders>
              <w:top w:val="dotted" w:sz="4" w:space="0" w:color="000000" w:themeColor="text1"/>
              <w:bottom w:val="dotted" w:sz="4" w:space="0" w:color="000000" w:themeColor="text1"/>
            </w:tcBorders>
            <w:noWrap/>
            <w:hideMark/>
          </w:tcPr>
          <w:p w14:paraId="08A8A511" w14:textId="43CA7772" w:rsidR="00FF1F80" w:rsidRPr="00374860" w:rsidRDefault="00FF1F80" w:rsidP="00FF1F80">
            <w:pPr>
              <w:spacing w:line="240" w:lineRule="auto"/>
              <w:ind w:firstLine="0"/>
              <w:jc w:val="center"/>
              <w:rPr>
                <w:rFonts w:ascii="Arial" w:hAnsi="Arial" w:cs="Arial"/>
                <w:color w:val="000000"/>
                <w:sz w:val="16"/>
                <w:szCs w:val="16"/>
              </w:rPr>
            </w:pPr>
            <w:r w:rsidRPr="00477AAA">
              <w:rPr>
                <w:rFonts w:ascii="Arial" w:hAnsi="Arial" w:cs="Arial"/>
                <w:sz w:val="16"/>
                <w:szCs w:val="16"/>
              </w:rPr>
              <w:t>6</w:t>
            </w:r>
          </w:p>
        </w:tc>
        <w:tc>
          <w:tcPr>
            <w:tcW w:w="1186" w:type="dxa"/>
            <w:tcBorders>
              <w:top w:val="dotted" w:sz="4" w:space="0" w:color="000000" w:themeColor="text1"/>
              <w:bottom w:val="dotted" w:sz="4" w:space="0" w:color="000000" w:themeColor="text1"/>
            </w:tcBorders>
            <w:hideMark/>
          </w:tcPr>
          <w:p w14:paraId="48D13346" w14:textId="61BAB040" w:rsidR="00FF1F80" w:rsidRPr="00374860" w:rsidRDefault="00FF1F80" w:rsidP="000B065B">
            <w:pPr>
              <w:spacing w:line="240" w:lineRule="auto"/>
              <w:ind w:firstLine="0"/>
              <w:rPr>
                <w:rFonts w:ascii="Arial" w:hAnsi="Arial" w:cs="Arial"/>
                <w:color w:val="000000"/>
                <w:sz w:val="16"/>
                <w:szCs w:val="16"/>
              </w:rPr>
            </w:pPr>
            <w:r w:rsidRPr="00477AAA">
              <w:rPr>
                <w:rFonts w:ascii="Arial" w:hAnsi="Arial" w:cs="Arial"/>
                <w:sz w:val="16"/>
                <w:szCs w:val="16"/>
              </w:rPr>
              <w:t>Young adults ages 17</w:t>
            </w:r>
            <w:r w:rsidR="000B065B">
              <w:rPr>
                <w:rFonts w:ascii="Arial" w:hAnsi="Arial" w:cs="Arial"/>
                <w:sz w:val="16"/>
                <w:szCs w:val="16"/>
              </w:rPr>
              <w:t xml:space="preserve"> to </w:t>
            </w:r>
            <w:r w:rsidRPr="00477AAA">
              <w:rPr>
                <w:rFonts w:ascii="Arial" w:hAnsi="Arial" w:cs="Arial"/>
                <w:sz w:val="16"/>
                <w:szCs w:val="16"/>
              </w:rPr>
              <w:t>24 disconnected from school and work settings</w:t>
            </w:r>
          </w:p>
        </w:tc>
        <w:tc>
          <w:tcPr>
            <w:tcW w:w="3601" w:type="dxa"/>
            <w:tcBorders>
              <w:top w:val="dotted" w:sz="4" w:space="0" w:color="000000" w:themeColor="text1"/>
              <w:bottom w:val="dotted" w:sz="4" w:space="0" w:color="000000" w:themeColor="text1"/>
            </w:tcBorders>
            <w:hideMark/>
          </w:tcPr>
          <w:p w14:paraId="1CA8E3D1" w14:textId="38A09589" w:rsidR="00FF1F80" w:rsidRPr="00374860" w:rsidRDefault="00FF1F80" w:rsidP="000B065B">
            <w:pPr>
              <w:spacing w:line="240" w:lineRule="auto"/>
              <w:ind w:firstLine="0"/>
              <w:rPr>
                <w:rFonts w:ascii="Arial" w:hAnsi="Arial" w:cs="Arial"/>
                <w:color w:val="000000"/>
                <w:sz w:val="16"/>
                <w:szCs w:val="16"/>
              </w:rPr>
            </w:pPr>
            <w:r w:rsidRPr="00477AAA">
              <w:rPr>
                <w:rFonts w:ascii="Arial" w:hAnsi="Arial" w:cs="Arial"/>
                <w:sz w:val="16"/>
                <w:szCs w:val="16"/>
              </w:rPr>
              <w:t xml:space="preserve">The </w:t>
            </w:r>
            <w:r w:rsidR="000B065B">
              <w:rPr>
                <w:rFonts w:ascii="Arial" w:hAnsi="Arial" w:cs="Arial"/>
                <w:sz w:val="16"/>
                <w:szCs w:val="16"/>
              </w:rPr>
              <w:t>pr</w:t>
            </w:r>
            <w:r>
              <w:rPr>
                <w:rFonts w:ascii="Arial" w:hAnsi="Arial" w:cs="Arial"/>
                <w:sz w:val="16"/>
                <w:szCs w:val="16"/>
              </w:rPr>
              <w:t xml:space="preserve">ogram </w:t>
            </w:r>
            <w:r w:rsidRPr="00477AAA">
              <w:rPr>
                <w:rFonts w:ascii="Arial" w:hAnsi="Arial" w:cs="Arial"/>
                <w:sz w:val="16"/>
                <w:szCs w:val="16"/>
              </w:rPr>
              <w:t>is a workforce development program where participants will receive two curricula (the Gateway College Manufacturing Curriculum and the TCI Solutions soft skills curriculum).</w:t>
            </w:r>
          </w:p>
        </w:tc>
      </w:tr>
      <w:tr w:rsidR="00FF1F80" w:rsidRPr="00374860" w14:paraId="59C29AE9" w14:textId="77777777" w:rsidTr="00FF1F80">
        <w:trPr>
          <w:trHeight w:val="2025"/>
        </w:trPr>
        <w:tc>
          <w:tcPr>
            <w:tcW w:w="1275" w:type="dxa"/>
            <w:tcBorders>
              <w:top w:val="dotted" w:sz="4" w:space="0" w:color="000000" w:themeColor="text1"/>
              <w:bottom w:val="single" w:sz="8" w:space="0" w:color="000000" w:themeColor="text1"/>
            </w:tcBorders>
            <w:hideMark/>
          </w:tcPr>
          <w:p w14:paraId="5A125970" w14:textId="5B50A4CD" w:rsidR="00FF1F80" w:rsidRPr="00374860" w:rsidRDefault="00FF1F80" w:rsidP="00FF1F80">
            <w:pPr>
              <w:spacing w:line="240" w:lineRule="auto"/>
              <w:ind w:firstLine="0"/>
              <w:rPr>
                <w:rFonts w:ascii="Arial" w:hAnsi="Arial" w:cs="Arial"/>
                <w:color w:val="000000"/>
                <w:sz w:val="16"/>
                <w:szCs w:val="16"/>
              </w:rPr>
            </w:pPr>
            <w:r w:rsidRPr="00612627">
              <w:rPr>
                <w:rFonts w:ascii="Arial" w:hAnsi="Arial" w:cs="Arial"/>
                <w:sz w:val="16"/>
                <w:szCs w:val="16"/>
              </w:rPr>
              <w:t>Sacramento Promise Zone Performance Partnership Pilot</w:t>
            </w:r>
          </w:p>
        </w:tc>
        <w:tc>
          <w:tcPr>
            <w:tcW w:w="1124" w:type="dxa"/>
            <w:tcBorders>
              <w:top w:val="dotted" w:sz="4" w:space="0" w:color="000000" w:themeColor="text1"/>
              <w:bottom w:val="single" w:sz="8" w:space="0" w:color="000000" w:themeColor="text1"/>
            </w:tcBorders>
            <w:noWrap/>
            <w:hideMark/>
          </w:tcPr>
          <w:p w14:paraId="0CFDFECC" w14:textId="0D6749EA" w:rsidR="00FF1F80" w:rsidRPr="00374860" w:rsidRDefault="00FF1F80" w:rsidP="00FF1F80">
            <w:pPr>
              <w:spacing w:line="240" w:lineRule="auto"/>
              <w:ind w:firstLine="0"/>
              <w:rPr>
                <w:rFonts w:ascii="Arial" w:hAnsi="Arial" w:cs="Arial"/>
                <w:color w:val="000000"/>
                <w:sz w:val="16"/>
                <w:szCs w:val="16"/>
              </w:rPr>
            </w:pPr>
            <w:r w:rsidRPr="00612627">
              <w:rPr>
                <w:rFonts w:ascii="Arial" w:hAnsi="Arial" w:cs="Arial"/>
                <w:sz w:val="16"/>
                <w:szCs w:val="16"/>
              </w:rPr>
              <w:t>Sacramento, California</w:t>
            </w:r>
          </w:p>
        </w:tc>
        <w:tc>
          <w:tcPr>
            <w:tcW w:w="1291" w:type="dxa"/>
            <w:tcBorders>
              <w:top w:val="dotted" w:sz="4" w:space="0" w:color="000000" w:themeColor="text1"/>
              <w:bottom w:val="single" w:sz="8" w:space="0" w:color="000000" w:themeColor="text1"/>
            </w:tcBorders>
            <w:hideMark/>
          </w:tcPr>
          <w:p w14:paraId="07249B2D" w14:textId="4F3E9AD9" w:rsidR="00FF1F80" w:rsidRPr="00374860" w:rsidRDefault="00FF1F80" w:rsidP="00FF1F80">
            <w:pPr>
              <w:spacing w:line="240" w:lineRule="auto"/>
              <w:ind w:firstLine="0"/>
              <w:jc w:val="center"/>
              <w:rPr>
                <w:rFonts w:ascii="Arial" w:hAnsi="Arial" w:cs="Arial"/>
                <w:color w:val="000000"/>
                <w:sz w:val="16"/>
                <w:szCs w:val="16"/>
              </w:rPr>
            </w:pPr>
            <w:r w:rsidRPr="00612627">
              <w:rPr>
                <w:rFonts w:ascii="Arial" w:hAnsi="Arial" w:cs="Arial"/>
                <w:sz w:val="16"/>
                <w:szCs w:val="16"/>
              </w:rPr>
              <w:t>100</w:t>
            </w:r>
          </w:p>
        </w:tc>
        <w:tc>
          <w:tcPr>
            <w:tcW w:w="1080" w:type="dxa"/>
            <w:tcBorders>
              <w:top w:val="dotted" w:sz="4" w:space="0" w:color="000000" w:themeColor="text1"/>
              <w:bottom w:val="single" w:sz="8" w:space="0" w:color="000000" w:themeColor="text1"/>
            </w:tcBorders>
            <w:noWrap/>
            <w:hideMark/>
          </w:tcPr>
          <w:p w14:paraId="2261B044" w14:textId="0FA1E34D" w:rsidR="00FF1F80" w:rsidRPr="00374860" w:rsidRDefault="00FF1F80" w:rsidP="00FF1F80">
            <w:pPr>
              <w:spacing w:line="240" w:lineRule="auto"/>
              <w:ind w:firstLine="0"/>
              <w:jc w:val="center"/>
              <w:rPr>
                <w:rFonts w:ascii="Arial" w:hAnsi="Arial" w:cs="Arial"/>
                <w:color w:val="000000"/>
                <w:sz w:val="16"/>
                <w:szCs w:val="16"/>
              </w:rPr>
            </w:pPr>
            <w:r w:rsidRPr="00612627">
              <w:rPr>
                <w:rFonts w:ascii="Arial" w:hAnsi="Arial" w:cs="Arial"/>
                <w:sz w:val="16"/>
                <w:szCs w:val="16"/>
              </w:rPr>
              <w:t>9</w:t>
            </w:r>
          </w:p>
        </w:tc>
        <w:tc>
          <w:tcPr>
            <w:tcW w:w="1186" w:type="dxa"/>
            <w:tcBorders>
              <w:top w:val="dotted" w:sz="4" w:space="0" w:color="000000" w:themeColor="text1"/>
              <w:bottom w:val="single" w:sz="8" w:space="0" w:color="000000" w:themeColor="text1"/>
            </w:tcBorders>
            <w:hideMark/>
          </w:tcPr>
          <w:p w14:paraId="18B3ECE8" w14:textId="55BD6AF4" w:rsidR="00FF1F80" w:rsidRPr="00374860" w:rsidRDefault="00FF1F80" w:rsidP="000B065B">
            <w:pPr>
              <w:spacing w:line="240" w:lineRule="auto"/>
              <w:ind w:firstLine="0"/>
              <w:rPr>
                <w:rFonts w:ascii="Arial" w:hAnsi="Arial" w:cs="Arial"/>
                <w:color w:val="000000"/>
                <w:sz w:val="16"/>
                <w:szCs w:val="16"/>
              </w:rPr>
            </w:pPr>
            <w:r w:rsidRPr="00612627">
              <w:rPr>
                <w:rFonts w:ascii="Arial" w:hAnsi="Arial" w:cs="Arial"/>
                <w:sz w:val="16"/>
                <w:szCs w:val="16"/>
              </w:rPr>
              <w:t xml:space="preserve">Youth </w:t>
            </w:r>
            <w:r w:rsidR="000B065B">
              <w:rPr>
                <w:rFonts w:ascii="Arial" w:hAnsi="Arial" w:cs="Arial"/>
                <w:sz w:val="16"/>
                <w:szCs w:val="16"/>
              </w:rPr>
              <w:t>ages</w:t>
            </w:r>
            <w:r w:rsidRPr="00612627">
              <w:rPr>
                <w:rFonts w:ascii="Arial" w:hAnsi="Arial" w:cs="Arial"/>
                <w:sz w:val="16"/>
                <w:szCs w:val="16"/>
              </w:rPr>
              <w:t xml:space="preserve"> 16</w:t>
            </w:r>
            <w:r w:rsidR="000B065B">
              <w:rPr>
                <w:rFonts w:ascii="Arial" w:hAnsi="Arial" w:cs="Arial"/>
                <w:sz w:val="16"/>
                <w:szCs w:val="16"/>
              </w:rPr>
              <w:t xml:space="preserve"> to </w:t>
            </w:r>
            <w:r w:rsidRPr="00612627">
              <w:rPr>
                <w:rFonts w:ascii="Arial" w:hAnsi="Arial" w:cs="Arial"/>
                <w:sz w:val="16"/>
                <w:szCs w:val="16"/>
              </w:rPr>
              <w:t>24, who are homeless, aging out of foster care and/or on probation</w:t>
            </w:r>
          </w:p>
        </w:tc>
        <w:tc>
          <w:tcPr>
            <w:tcW w:w="3601" w:type="dxa"/>
            <w:tcBorders>
              <w:top w:val="dotted" w:sz="4" w:space="0" w:color="000000" w:themeColor="text1"/>
              <w:bottom w:val="single" w:sz="8" w:space="0" w:color="000000" w:themeColor="text1"/>
            </w:tcBorders>
            <w:hideMark/>
          </w:tcPr>
          <w:p w14:paraId="49944FB4" w14:textId="18B7F83F" w:rsidR="00FF1F80" w:rsidRPr="00374860" w:rsidRDefault="00FF1F80" w:rsidP="000B065B">
            <w:pPr>
              <w:spacing w:line="240" w:lineRule="auto"/>
              <w:ind w:firstLine="0"/>
              <w:rPr>
                <w:rFonts w:ascii="Arial" w:hAnsi="Arial" w:cs="Arial"/>
                <w:color w:val="000000"/>
                <w:sz w:val="16"/>
                <w:szCs w:val="16"/>
              </w:rPr>
            </w:pPr>
            <w:r w:rsidRPr="00612627">
              <w:rPr>
                <w:rFonts w:ascii="Arial" w:hAnsi="Arial" w:cs="Arial"/>
                <w:sz w:val="16"/>
                <w:szCs w:val="16"/>
              </w:rPr>
              <w:t>The pilot provide</w:t>
            </w:r>
            <w:r w:rsidR="000B065B">
              <w:rPr>
                <w:rFonts w:ascii="Arial" w:hAnsi="Arial" w:cs="Arial"/>
                <w:sz w:val="16"/>
                <w:szCs w:val="16"/>
              </w:rPr>
              <w:t>s</w:t>
            </w:r>
            <w:r w:rsidRPr="00612627">
              <w:rPr>
                <w:rFonts w:ascii="Arial" w:hAnsi="Arial" w:cs="Arial"/>
                <w:sz w:val="16"/>
                <w:szCs w:val="16"/>
              </w:rPr>
              <w:t xml:space="preserve"> young adults with a housing voucher, continue</w:t>
            </w:r>
            <w:r>
              <w:rPr>
                <w:rFonts w:ascii="Arial" w:hAnsi="Arial" w:cs="Arial"/>
                <w:sz w:val="16"/>
                <w:szCs w:val="16"/>
              </w:rPr>
              <w:t>d</w:t>
            </w:r>
            <w:r w:rsidRPr="00612627">
              <w:rPr>
                <w:rFonts w:ascii="Arial" w:hAnsi="Arial" w:cs="Arial"/>
                <w:sz w:val="16"/>
                <w:szCs w:val="16"/>
              </w:rPr>
              <w:t xml:space="preserve"> case management from the referring agency, and additional services to help the</w:t>
            </w:r>
            <w:r w:rsidR="000B065B">
              <w:rPr>
                <w:rFonts w:ascii="Arial" w:hAnsi="Arial" w:cs="Arial"/>
                <w:sz w:val="16"/>
                <w:szCs w:val="16"/>
              </w:rPr>
              <w:t>m</w:t>
            </w:r>
            <w:r w:rsidRPr="00612627">
              <w:rPr>
                <w:rFonts w:ascii="Arial" w:hAnsi="Arial" w:cs="Arial"/>
                <w:sz w:val="16"/>
                <w:szCs w:val="16"/>
              </w:rPr>
              <w:t xml:space="preserve"> accomplish their education and employment goals. </w:t>
            </w:r>
            <w:r w:rsidR="000B065B">
              <w:rPr>
                <w:rFonts w:ascii="Arial" w:hAnsi="Arial" w:cs="Arial"/>
                <w:sz w:val="16"/>
                <w:szCs w:val="16"/>
              </w:rPr>
              <w:t xml:space="preserve">They </w:t>
            </w:r>
            <w:r w:rsidRPr="00612627">
              <w:rPr>
                <w:rFonts w:ascii="Arial" w:hAnsi="Arial" w:cs="Arial"/>
                <w:sz w:val="16"/>
                <w:szCs w:val="16"/>
              </w:rPr>
              <w:t>also receive mental health services to support the</w:t>
            </w:r>
            <w:r w:rsidR="000B065B">
              <w:rPr>
                <w:rFonts w:ascii="Arial" w:hAnsi="Arial" w:cs="Arial"/>
                <w:sz w:val="16"/>
                <w:szCs w:val="16"/>
              </w:rPr>
              <w:t>ir</w:t>
            </w:r>
            <w:r w:rsidRPr="00612627">
              <w:rPr>
                <w:rFonts w:ascii="Arial" w:hAnsi="Arial" w:cs="Arial"/>
                <w:sz w:val="16"/>
                <w:szCs w:val="16"/>
              </w:rPr>
              <w:t xml:space="preserve"> transition to a new living situation.</w:t>
            </w:r>
          </w:p>
        </w:tc>
      </w:tr>
    </w:tbl>
    <w:p w14:paraId="79CA7565" w14:textId="03B96E82" w:rsidR="0041623C" w:rsidRPr="00B978DD" w:rsidRDefault="0041623C" w:rsidP="0041623C">
      <w:pPr>
        <w:tabs>
          <w:tab w:val="left" w:pos="792"/>
        </w:tabs>
        <w:spacing w:before="60" w:line="240" w:lineRule="auto"/>
        <w:ind w:left="792" w:hanging="792"/>
        <w:rPr>
          <w:rFonts w:ascii="Arial" w:hAnsi="Arial"/>
          <w:sz w:val="16"/>
        </w:rPr>
      </w:pPr>
      <w:r w:rsidRPr="00B978DD">
        <w:rPr>
          <w:rFonts w:ascii="Arial" w:hAnsi="Arial"/>
          <w:sz w:val="16"/>
        </w:rPr>
        <w:t>Sources:</w:t>
      </w:r>
      <w:r w:rsidRPr="00B978DD">
        <w:rPr>
          <w:rFonts w:ascii="Arial" w:hAnsi="Arial"/>
          <w:sz w:val="16"/>
        </w:rPr>
        <w:tab/>
      </w:r>
      <w:r w:rsidR="002C7B33">
        <w:rPr>
          <w:rFonts w:ascii="Arial" w:hAnsi="Arial"/>
          <w:sz w:val="16"/>
        </w:rPr>
        <w:t xml:space="preserve">Cohort 1: </w:t>
      </w:r>
      <w:r w:rsidRPr="00B978DD">
        <w:rPr>
          <w:rFonts w:ascii="Arial" w:hAnsi="Arial"/>
          <w:sz w:val="16"/>
        </w:rPr>
        <w:t>Grantee presentations at Annual P3 Conference in June 2016; grantee draft evaluation plans; and grant applications.</w:t>
      </w:r>
      <w:r w:rsidR="002C7B33">
        <w:rPr>
          <w:rFonts w:ascii="Arial" w:hAnsi="Arial"/>
          <w:sz w:val="16"/>
        </w:rPr>
        <w:t xml:space="preserve"> Cohort 2/3: grant application and telephone discussions. </w:t>
      </w:r>
    </w:p>
    <w:p w14:paraId="4601610E" w14:textId="77777777" w:rsidR="00210F6E" w:rsidRDefault="00210F6E" w:rsidP="0041623C">
      <w:pPr>
        <w:pStyle w:val="MarkforTableTitle"/>
        <w:spacing w:before="360"/>
      </w:pPr>
      <w:bookmarkStart w:id="10" w:name="_Toc455474319"/>
      <w:bookmarkStart w:id="11" w:name="_Toc459388288"/>
      <w:r w:rsidRPr="00136F20">
        <w:t xml:space="preserve">Table </w:t>
      </w:r>
      <w:r>
        <w:t>B</w:t>
      </w:r>
      <w:r w:rsidRPr="00136F20">
        <w:t>.</w:t>
      </w:r>
      <w:r>
        <w:t>2</w:t>
      </w:r>
      <w:r w:rsidRPr="00136F20">
        <w:t xml:space="preserve">. </w:t>
      </w:r>
      <w:r w:rsidR="00EC2631">
        <w:t xml:space="preserve">Sample sizes by </w:t>
      </w:r>
      <w:r w:rsidRPr="00136F20">
        <w:t>data collection</w:t>
      </w:r>
      <w:r w:rsidRPr="00BF4E18">
        <w:t xml:space="preserve"> </w:t>
      </w:r>
      <w:r>
        <w:t>activit</w:t>
      </w:r>
      <w:r w:rsidR="00EC2631">
        <w:t>y</w:t>
      </w:r>
      <w:bookmarkEnd w:id="10"/>
      <w:bookmarkEnd w:id="11"/>
    </w:p>
    <w:tbl>
      <w:tblPr>
        <w:tblStyle w:val="SMPRTableBlue"/>
        <w:tblW w:w="4886" w:type="pct"/>
        <w:tblInd w:w="0" w:type="dxa"/>
        <w:tblLook w:val="04A0" w:firstRow="1" w:lastRow="0" w:firstColumn="1" w:lastColumn="0" w:noHBand="0" w:noVBand="1"/>
      </w:tblPr>
      <w:tblGrid>
        <w:gridCol w:w="4604"/>
        <w:gridCol w:w="2652"/>
        <w:gridCol w:w="2102"/>
      </w:tblGrid>
      <w:tr w:rsidR="00EC2631" w:rsidRPr="00C106C9" w14:paraId="33133AF0" w14:textId="77777777" w:rsidTr="0041623C">
        <w:trPr>
          <w:cnfStyle w:val="100000000000" w:firstRow="1" w:lastRow="0" w:firstColumn="0" w:lastColumn="0" w:oddVBand="0" w:evenVBand="0" w:oddHBand="0" w:evenHBand="0" w:firstRowFirstColumn="0" w:firstRowLastColumn="0" w:lastRowFirstColumn="0" w:lastRowLastColumn="0"/>
        </w:trPr>
        <w:tc>
          <w:tcPr>
            <w:tcW w:w="2460" w:type="pct"/>
            <w:tcBorders>
              <w:top w:val="nil"/>
              <w:bottom w:val="single" w:sz="4" w:space="0" w:color="auto"/>
            </w:tcBorders>
            <w:shd w:val="clear" w:color="auto" w:fill="6C6F70"/>
          </w:tcPr>
          <w:p w14:paraId="3DF532C6" w14:textId="77777777" w:rsidR="00EC2631" w:rsidRPr="00C106C9" w:rsidRDefault="00EC2631" w:rsidP="003C64ED">
            <w:pPr>
              <w:pStyle w:val="TableHeaderLeft"/>
            </w:pPr>
            <w:r w:rsidRPr="00C106C9">
              <w:t>Respondents</w:t>
            </w:r>
          </w:p>
        </w:tc>
        <w:tc>
          <w:tcPr>
            <w:tcW w:w="1417" w:type="pct"/>
            <w:tcBorders>
              <w:top w:val="nil"/>
              <w:bottom w:val="single" w:sz="4" w:space="0" w:color="auto"/>
            </w:tcBorders>
            <w:shd w:val="clear" w:color="auto" w:fill="6C6F70"/>
          </w:tcPr>
          <w:p w14:paraId="02A9A3DC" w14:textId="77777777" w:rsidR="00EC2631" w:rsidRPr="00C106C9" w:rsidRDefault="00EC2631" w:rsidP="003C64ED">
            <w:pPr>
              <w:pStyle w:val="TableHeaderCenter"/>
            </w:pPr>
            <w:r w:rsidRPr="00C106C9">
              <w:t>Total number of respondents over evaluation</w:t>
            </w:r>
          </w:p>
        </w:tc>
        <w:tc>
          <w:tcPr>
            <w:tcW w:w="1123" w:type="pct"/>
            <w:tcBorders>
              <w:top w:val="nil"/>
              <w:bottom w:val="single" w:sz="4" w:space="0" w:color="auto"/>
            </w:tcBorders>
            <w:shd w:val="clear" w:color="auto" w:fill="6C6F70"/>
          </w:tcPr>
          <w:p w14:paraId="40FFDECD" w14:textId="77777777" w:rsidR="00EC2631" w:rsidRPr="00C106C9" w:rsidRDefault="00EC2631" w:rsidP="003C64ED">
            <w:pPr>
              <w:pStyle w:val="TableHeaderCenter"/>
            </w:pPr>
            <w:r w:rsidRPr="00C106C9">
              <w:t>Number of responses per respondent</w:t>
            </w:r>
          </w:p>
        </w:tc>
      </w:tr>
      <w:tr w:rsidR="00EC2631" w:rsidRPr="009C4C03" w14:paraId="1D2F182D" w14:textId="77777777" w:rsidTr="0041623C">
        <w:tc>
          <w:tcPr>
            <w:tcW w:w="2460" w:type="pct"/>
            <w:tcBorders>
              <w:top w:val="nil"/>
              <w:bottom w:val="nil"/>
            </w:tcBorders>
            <w:shd w:val="clear" w:color="auto" w:fill="auto"/>
          </w:tcPr>
          <w:p w14:paraId="03C8D937" w14:textId="1D0F0940" w:rsidR="00EC2631" w:rsidRPr="001038C0" w:rsidRDefault="00EC2631" w:rsidP="003C64ED">
            <w:pPr>
              <w:pStyle w:val="TableText"/>
              <w:spacing w:before="10" w:after="10"/>
            </w:pPr>
            <w:r w:rsidRPr="001038C0">
              <w:t>Site visit</w:t>
            </w:r>
            <w:r w:rsidR="0029057C">
              <w:t xml:space="preserve"> and phone</w:t>
            </w:r>
            <w:r w:rsidRPr="001038C0">
              <w:t xml:space="preserve"> interviews</w:t>
            </w:r>
          </w:p>
        </w:tc>
        <w:tc>
          <w:tcPr>
            <w:tcW w:w="1417" w:type="pct"/>
            <w:tcBorders>
              <w:top w:val="nil"/>
              <w:bottom w:val="nil"/>
            </w:tcBorders>
            <w:shd w:val="clear" w:color="auto" w:fill="auto"/>
          </w:tcPr>
          <w:p w14:paraId="4B41C628" w14:textId="77777777" w:rsidR="00EC2631" w:rsidRPr="001038C0" w:rsidRDefault="00EC2631" w:rsidP="003C64ED">
            <w:pPr>
              <w:pStyle w:val="TableText"/>
              <w:spacing w:before="10" w:after="10"/>
              <w:jc w:val="center"/>
            </w:pPr>
          </w:p>
        </w:tc>
        <w:tc>
          <w:tcPr>
            <w:tcW w:w="1123" w:type="pct"/>
            <w:tcBorders>
              <w:top w:val="nil"/>
              <w:bottom w:val="nil"/>
            </w:tcBorders>
            <w:shd w:val="clear" w:color="auto" w:fill="auto"/>
          </w:tcPr>
          <w:p w14:paraId="355BC8B2" w14:textId="77777777" w:rsidR="00EC2631" w:rsidRPr="00233A90" w:rsidRDefault="00EC2631" w:rsidP="003C64ED">
            <w:pPr>
              <w:pStyle w:val="TableText"/>
              <w:spacing w:before="10" w:after="10"/>
              <w:jc w:val="center"/>
            </w:pPr>
          </w:p>
        </w:tc>
      </w:tr>
      <w:tr w:rsidR="00EC2631" w:rsidRPr="009C4C03" w14:paraId="60F47934" w14:textId="77777777" w:rsidTr="0041623C">
        <w:tc>
          <w:tcPr>
            <w:tcW w:w="2460" w:type="pct"/>
            <w:tcBorders>
              <w:top w:val="nil"/>
              <w:bottom w:val="nil"/>
            </w:tcBorders>
            <w:shd w:val="clear" w:color="auto" w:fill="auto"/>
          </w:tcPr>
          <w:p w14:paraId="32BF4313" w14:textId="195C5216" w:rsidR="00EC2631" w:rsidRPr="001038C0" w:rsidRDefault="00EC2631" w:rsidP="003C64ED">
            <w:pPr>
              <w:pStyle w:val="TableText"/>
              <w:spacing w:before="10" w:after="10"/>
              <w:ind w:left="144"/>
            </w:pPr>
            <w:r w:rsidRPr="001038C0">
              <w:t>Administrators and staff</w:t>
            </w:r>
            <w:r w:rsidR="00625611">
              <w:t xml:space="preserve"> (Cohort 1</w:t>
            </w:r>
            <w:r w:rsidR="004C5BC3">
              <w:t xml:space="preserve"> site visits</w:t>
            </w:r>
            <w:r w:rsidR="00625611">
              <w:t>)</w:t>
            </w:r>
          </w:p>
        </w:tc>
        <w:tc>
          <w:tcPr>
            <w:tcW w:w="1417" w:type="pct"/>
            <w:tcBorders>
              <w:top w:val="nil"/>
              <w:bottom w:val="nil"/>
            </w:tcBorders>
            <w:shd w:val="clear" w:color="auto" w:fill="auto"/>
          </w:tcPr>
          <w:p w14:paraId="6E7D09BD" w14:textId="502CD5EE" w:rsidR="00EC2631" w:rsidRPr="001038C0" w:rsidRDefault="006D4E77" w:rsidP="0041623C">
            <w:pPr>
              <w:pStyle w:val="TableText"/>
              <w:tabs>
                <w:tab w:val="decimal" w:pos="1296"/>
              </w:tabs>
              <w:spacing w:before="10" w:after="10"/>
            </w:pPr>
            <w:r>
              <w:t>126</w:t>
            </w:r>
          </w:p>
        </w:tc>
        <w:tc>
          <w:tcPr>
            <w:tcW w:w="1123" w:type="pct"/>
            <w:tcBorders>
              <w:top w:val="nil"/>
              <w:bottom w:val="nil"/>
            </w:tcBorders>
            <w:shd w:val="clear" w:color="auto" w:fill="auto"/>
          </w:tcPr>
          <w:p w14:paraId="4DEB8FB2" w14:textId="77777777" w:rsidR="00EC2631" w:rsidRPr="00233A90" w:rsidRDefault="00EC2631" w:rsidP="0041623C">
            <w:pPr>
              <w:pStyle w:val="TableText"/>
              <w:tabs>
                <w:tab w:val="decimal" w:pos="989"/>
              </w:tabs>
              <w:spacing w:before="10" w:after="10"/>
            </w:pPr>
            <w:r w:rsidRPr="00233A90">
              <w:t>2</w:t>
            </w:r>
          </w:p>
        </w:tc>
      </w:tr>
      <w:tr w:rsidR="006D4E77" w:rsidRPr="009C4C03" w14:paraId="12D02FC6" w14:textId="77777777" w:rsidTr="0041623C">
        <w:tc>
          <w:tcPr>
            <w:tcW w:w="2460" w:type="pct"/>
            <w:tcBorders>
              <w:top w:val="nil"/>
              <w:bottom w:val="nil"/>
            </w:tcBorders>
            <w:shd w:val="clear" w:color="auto" w:fill="auto"/>
          </w:tcPr>
          <w:p w14:paraId="56523823" w14:textId="57C56CEF" w:rsidR="006D4E77" w:rsidRPr="001038C0" w:rsidRDefault="006D4E77" w:rsidP="00A96045">
            <w:pPr>
              <w:pStyle w:val="TableText"/>
              <w:spacing w:before="10" w:after="10"/>
              <w:ind w:left="144"/>
            </w:pPr>
            <w:r>
              <w:t>P3 Program directors (Cohort 1)</w:t>
            </w:r>
          </w:p>
        </w:tc>
        <w:tc>
          <w:tcPr>
            <w:tcW w:w="1417" w:type="pct"/>
            <w:tcBorders>
              <w:top w:val="nil"/>
              <w:bottom w:val="nil"/>
            </w:tcBorders>
            <w:shd w:val="clear" w:color="auto" w:fill="auto"/>
          </w:tcPr>
          <w:p w14:paraId="2B406A1D" w14:textId="39D33B09" w:rsidR="006D4E77" w:rsidRDefault="006D4E77" w:rsidP="0041623C">
            <w:pPr>
              <w:pStyle w:val="TableText"/>
              <w:tabs>
                <w:tab w:val="decimal" w:pos="1296"/>
              </w:tabs>
              <w:spacing w:before="10" w:after="10"/>
            </w:pPr>
            <w:r>
              <w:t>9</w:t>
            </w:r>
          </w:p>
        </w:tc>
        <w:tc>
          <w:tcPr>
            <w:tcW w:w="1123" w:type="pct"/>
            <w:tcBorders>
              <w:top w:val="nil"/>
              <w:bottom w:val="nil"/>
            </w:tcBorders>
            <w:shd w:val="clear" w:color="auto" w:fill="auto"/>
          </w:tcPr>
          <w:p w14:paraId="61339461" w14:textId="778CA195" w:rsidR="006D4E77" w:rsidRDefault="006D4E77" w:rsidP="0041623C">
            <w:pPr>
              <w:pStyle w:val="TableText"/>
              <w:tabs>
                <w:tab w:val="decimal" w:pos="989"/>
              </w:tabs>
              <w:spacing w:before="10" w:after="10"/>
            </w:pPr>
            <w:r>
              <w:t>3</w:t>
            </w:r>
          </w:p>
        </w:tc>
      </w:tr>
      <w:tr w:rsidR="004C5BC3" w:rsidRPr="009C4C03" w14:paraId="5CD84FA2" w14:textId="77777777" w:rsidTr="0041623C">
        <w:tc>
          <w:tcPr>
            <w:tcW w:w="2460" w:type="pct"/>
            <w:tcBorders>
              <w:top w:val="nil"/>
              <w:bottom w:val="nil"/>
            </w:tcBorders>
            <w:shd w:val="clear" w:color="auto" w:fill="auto"/>
          </w:tcPr>
          <w:p w14:paraId="24313DF0" w14:textId="37850E3F" w:rsidR="004C5BC3" w:rsidRPr="001038C0" w:rsidRDefault="004C5BC3" w:rsidP="00625611">
            <w:pPr>
              <w:pStyle w:val="TableText"/>
              <w:spacing w:before="10" w:after="10"/>
              <w:ind w:left="144"/>
            </w:pPr>
            <w:r w:rsidRPr="001038C0">
              <w:t>Administrators and staff</w:t>
            </w:r>
            <w:r>
              <w:t xml:space="preserve"> (Cohort 2/3)</w:t>
            </w:r>
          </w:p>
        </w:tc>
        <w:tc>
          <w:tcPr>
            <w:tcW w:w="1417" w:type="pct"/>
            <w:tcBorders>
              <w:top w:val="nil"/>
              <w:bottom w:val="nil"/>
            </w:tcBorders>
            <w:shd w:val="clear" w:color="auto" w:fill="auto"/>
          </w:tcPr>
          <w:p w14:paraId="1021D637" w14:textId="6764EED2" w:rsidR="004C5BC3" w:rsidRDefault="00F031CB" w:rsidP="0041623C">
            <w:pPr>
              <w:pStyle w:val="TableText"/>
              <w:tabs>
                <w:tab w:val="decimal" w:pos="1296"/>
              </w:tabs>
              <w:spacing w:before="10" w:after="10"/>
            </w:pPr>
            <w:r>
              <w:t>90</w:t>
            </w:r>
          </w:p>
        </w:tc>
        <w:tc>
          <w:tcPr>
            <w:tcW w:w="1123" w:type="pct"/>
            <w:tcBorders>
              <w:top w:val="nil"/>
              <w:bottom w:val="nil"/>
            </w:tcBorders>
            <w:shd w:val="clear" w:color="auto" w:fill="auto"/>
          </w:tcPr>
          <w:p w14:paraId="7D23AE07" w14:textId="262AE906" w:rsidR="004C5BC3" w:rsidRDefault="00F031CB" w:rsidP="0041623C">
            <w:pPr>
              <w:pStyle w:val="TableText"/>
              <w:tabs>
                <w:tab w:val="decimal" w:pos="989"/>
              </w:tabs>
              <w:spacing w:before="10" w:after="10"/>
            </w:pPr>
            <w:r>
              <w:t>1</w:t>
            </w:r>
          </w:p>
        </w:tc>
      </w:tr>
      <w:tr w:rsidR="00F031CB" w:rsidRPr="009C4C03" w14:paraId="43E2A08F" w14:textId="77777777" w:rsidTr="0041623C">
        <w:tc>
          <w:tcPr>
            <w:tcW w:w="2460" w:type="pct"/>
            <w:tcBorders>
              <w:top w:val="nil"/>
              <w:bottom w:val="nil"/>
            </w:tcBorders>
            <w:shd w:val="clear" w:color="auto" w:fill="auto"/>
          </w:tcPr>
          <w:p w14:paraId="0A384BB5" w14:textId="7A87FD20" w:rsidR="00F031CB" w:rsidRPr="001038C0" w:rsidRDefault="00F031CB" w:rsidP="00625611">
            <w:pPr>
              <w:pStyle w:val="TableText"/>
              <w:spacing w:before="10" w:after="10"/>
              <w:ind w:left="144"/>
            </w:pPr>
            <w:r>
              <w:t>Administrators and staff (Exemplar)</w:t>
            </w:r>
          </w:p>
        </w:tc>
        <w:tc>
          <w:tcPr>
            <w:tcW w:w="1417" w:type="pct"/>
            <w:tcBorders>
              <w:top w:val="nil"/>
              <w:bottom w:val="nil"/>
            </w:tcBorders>
            <w:shd w:val="clear" w:color="auto" w:fill="auto"/>
          </w:tcPr>
          <w:p w14:paraId="2CBD135B" w14:textId="4E06B62D" w:rsidR="00F031CB" w:rsidRDefault="00F031CB" w:rsidP="0041623C">
            <w:pPr>
              <w:pStyle w:val="TableText"/>
              <w:tabs>
                <w:tab w:val="decimal" w:pos="1296"/>
              </w:tabs>
              <w:spacing w:before="10" w:after="10"/>
            </w:pPr>
            <w:r>
              <w:t>90</w:t>
            </w:r>
          </w:p>
        </w:tc>
        <w:tc>
          <w:tcPr>
            <w:tcW w:w="1123" w:type="pct"/>
            <w:tcBorders>
              <w:top w:val="nil"/>
              <w:bottom w:val="nil"/>
            </w:tcBorders>
            <w:shd w:val="clear" w:color="auto" w:fill="auto"/>
          </w:tcPr>
          <w:p w14:paraId="6C9C512A" w14:textId="7287B86F" w:rsidR="00F031CB" w:rsidRDefault="00F031CB" w:rsidP="0041623C">
            <w:pPr>
              <w:pStyle w:val="TableText"/>
              <w:tabs>
                <w:tab w:val="decimal" w:pos="989"/>
              </w:tabs>
              <w:spacing w:before="10" w:after="10"/>
            </w:pPr>
            <w:r>
              <w:t>1</w:t>
            </w:r>
          </w:p>
        </w:tc>
      </w:tr>
      <w:tr w:rsidR="00EC2631" w:rsidRPr="009C4C03" w14:paraId="12EB0A8B" w14:textId="77777777" w:rsidTr="0041623C">
        <w:tc>
          <w:tcPr>
            <w:tcW w:w="2460" w:type="pct"/>
            <w:tcBorders>
              <w:top w:val="nil"/>
              <w:bottom w:val="nil"/>
            </w:tcBorders>
            <w:shd w:val="clear" w:color="auto" w:fill="auto"/>
          </w:tcPr>
          <w:p w14:paraId="1DDA9C0E" w14:textId="77777777" w:rsidR="00EC2631" w:rsidRPr="001038C0" w:rsidRDefault="00EC2631" w:rsidP="003C64ED">
            <w:pPr>
              <w:pStyle w:val="TableText"/>
              <w:spacing w:before="10" w:after="10"/>
            </w:pPr>
            <w:r w:rsidRPr="001038C0">
              <w:t>Focus group discussions</w:t>
            </w:r>
          </w:p>
        </w:tc>
        <w:tc>
          <w:tcPr>
            <w:tcW w:w="1417" w:type="pct"/>
            <w:tcBorders>
              <w:top w:val="nil"/>
              <w:bottom w:val="nil"/>
            </w:tcBorders>
            <w:shd w:val="clear" w:color="auto" w:fill="auto"/>
          </w:tcPr>
          <w:p w14:paraId="66A18898" w14:textId="77777777" w:rsidR="00EC2631" w:rsidRPr="001038C0" w:rsidRDefault="00EC2631" w:rsidP="0041623C">
            <w:pPr>
              <w:pStyle w:val="TableText"/>
              <w:tabs>
                <w:tab w:val="decimal" w:pos="1296"/>
              </w:tabs>
              <w:spacing w:before="10" w:after="10"/>
            </w:pPr>
          </w:p>
        </w:tc>
        <w:tc>
          <w:tcPr>
            <w:tcW w:w="1123" w:type="pct"/>
            <w:tcBorders>
              <w:top w:val="nil"/>
              <w:bottom w:val="nil"/>
            </w:tcBorders>
            <w:shd w:val="clear" w:color="auto" w:fill="auto"/>
          </w:tcPr>
          <w:p w14:paraId="5E02224F" w14:textId="77777777" w:rsidR="00EC2631" w:rsidRPr="00233A90" w:rsidRDefault="00EC2631" w:rsidP="0041623C">
            <w:pPr>
              <w:pStyle w:val="TableText"/>
              <w:tabs>
                <w:tab w:val="decimal" w:pos="989"/>
              </w:tabs>
              <w:spacing w:before="10" w:after="10"/>
            </w:pPr>
          </w:p>
        </w:tc>
      </w:tr>
      <w:tr w:rsidR="00EC2631" w:rsidRPr="009C4C03" w14:paraId="29B56F5D" w14:textId="77777777" w:rsidTr="0041623C">
        <w:tc>
          <w:tcPr>
            <w:tcW w:w="2460" w:type="pct"/>
            <w:tcBorders>
              <w:top w:val="nil"/>
              <w:bottom w:val="nil"/>
            </w:tcBorders>
            <w:shd w:val="clear" w:color="auto" w:fill="auto"/>
          </w:tcPr>
          <w:p w14:paraId="5E0021CE" w14:textId="18FC0E4C" w:rsidR="00EC2631" w:rsidRPr="001038C0" w:rsidRDefault="00EC2631" w:rsidP="003C64ED">
            <w:pPr>
              <w:pStyle w:val="TableText"/>
              <w:spacing w:before="10" w:after="10"/>
              <w:ind w:left="144"/>
            </w:pPr>
            <w:r w:rsidRPr="001038C0">
              <w:t>Youth</w:t>
            </w:r>
            <w:r w:rsidR="002078AE">
              <w:t xml:space="preserve"> (Cohort 1)</w:t>
            </w:r>
          </w:p>
        </w:tc>
        <w:tc>
          <w:tcPr>
            <w:tcW w:w="1417" w:type="pct"/>
            <w:tcBorders>
              <w:top w:val="nil"/>
              <w:bottom w:val="nil"/>
            </w:tcBorders>
            <w:shd w:val="clear" w:color="auto" w:fill="auto"/>
          </w:tcPr>
          <w:p w14:paraId="461DB53A" w14:textId="77777777" w:rsidR="00EC2631" w:rsidRPr="001038C0" w:rsidRDefault="00EC2631" w:rsidP="0041623C">
            <w:pPr>
              <w:pStyle w:val="TableText"/>
              <w:tabs>
                <w:tab w:val="decimal" w:pos="1296"/>
              </w:tabs>
              <w:spacing w:before="10" w:after="10"/>
            </w:pPr>
            <w:r w:rsidRPr="001038C0">
              <w:t>216</w:t>
            </w:r>
          </w:p>
        </w:tc>
        <w:tc>
          <w:tcPr>
            <w:tcW w:w="1123" w:type="pct"/>
            <w:tcBorders>
              <w:top w:val="nil"/>
              <w:bottom w:val="nil"/>
            </w:tcBorders>
            <w:shd w:val="clear" w:color="auto" w:fill="auto"/>
          </w:tcPr>
          <w:p w14:paraId="7CBE404B" w14:textId="77777777" w:rsidR="00EC2631" w:rsidRPr="00233A90" w:rsidRDefault="00EC2631" w:rsidP="0041623C">
            <w:pPr>
              <w:pStyle w:val="TableText"/>
              <w:tabs>
                <w:tab w:val="decimal" w:pos="989"/>
              </w:tabs>
              <w:spacing w:before="10" w:after="10"/>
            </w:pPr>
            <w:r w:rsidRPr="00233A90">
              <w:t>1</w:t>
            </w:r>
          </w:p>
        </w:tc>
      </w:tr>
      <w:tr w:rsidR="002078AE" w:rsidRPr="009C4C03" w14:paraId="6BBD35E8" w14:textId="77777777" w:rsidTr="00F34C1F">
        <w:tc>
          <w:tcPr>
            <w:tcW w:w="2460" w:type="pct"/>
            <w:tcBorders>
              <w:top w:val="nil"/>
              <w:bottom w:val="nil"/>
            </w:tcBorders>
            <w:shd w:val="clear" w:color="auto" w:fill="auto"/>
            <w:vAlign w:val="top"/>
          </w:tcPr>
          <w:p w14:paraId="2D5D2147" w14:textId="135B6436" w:rsidR="002078AE" w:rsidRPr="002D2472" w:rsidRDefault="002078AE" w:rsidP="002078AE">
            <w:pPr>
              <w:pStyle w:val="TableText"/>
              <w:spacing w:before="10" w:after="10"/>
              <w:ind w:left="144"/>
            </w:pPr>
            <w:r>
              <w:t>Youth (Cohort 2/3</w:t>
            </w:r>
            <w:r w:rsidRPr="00751293">
              <w:t>)</w:t>
            </w:r>
          </w:p>
        </w:tc>
        <w:tc>
          <w:tcPr>
            <w:tcW w:w="1417" w:type="pct"/>
            <w:tcBorders>
              <w:top w:val="nil"/>
              <w:bottom w:val="nil"/>
            </w:tcBorders>
            <w:shd w:val="clear" w:color="auto" w:fill="auto"/>
          </w:tcPr>
          <w:p w14:paraId="68D273E3" w14:textId="149430FA" w:rsidR="002078AE" w:rsidRPr="002D2472" w:rsidRDefault="000F62B2" w:rsidP="002078AE">
            <w:pPr>
              <w:pStyle w:val="TableText"/>
              <w:tabs>
                <w:tab w:val="decimal" w:pos="1296"/>
              </w:tabs>
              <w:spacing w:before="10" w:after="10"/>
            </w:pPr>
            <w:r>
              <w:t>48</w:t>
            </w:r>
          </w:p>
        </w:tc>
        <w:tc>
          <w:tcPr>
            <w:tcW w:w="1123" w:type="pct"/>
            <w:tcBorders>
              <w:top w:val="nil"/>
              <w:bottom w:val="nil"/>
            </w:tcBorders>
            <w:shd w:val="clear" w:color="auto" w:fill="auto"/>
          </w:tcPr>
          <w:p w14:paraId="6CB4B629" w14:textId="30114BA4" w:rsidR="000F62B2" w:rsidRPr="002D2472" w:rsidRDefault="000F62B2" w:rsidP="002078AE">
            <w:pPr>
              <w:pStyle w:val="TableText"/>
              <w:tabs>
                <w:tab w:val="decimal" w:pos="989"/>
              </w:tabs>
              <w:spacing w:before="10" w:after="10"/>
            </w:pPr>
            <w:r>
              <w:t>1</w:t>
            </w:r>
          </w:p>
        </w:tc>
      </w:tr>
      <w:tr w:rsidR="000E7DB9" w:rsidRPr="009C4C03" w14:paraId="0FF452FB" w14:textId="77777777" w:rsidTr="0041623C">
        <w:tc>
          <w:tcPr>
            <w:tcW w:w="2460" w:type="pct"/>
            <w:tcBorders>
              <w:top w:val="nil"/>
              <w:bottom w:val="nil"/>
            </w:tcBorders>
            <w:shd w:val="clear" w:color="auto" w:fill="auto"/>
          </w:tcPr>
          <w:p w14:paraId="2952A200" w14:textId="2B201591" w:rsidR="000E7DB9" w:rsidRDefault="000E7DB9" w:rsidP="000E7DB9">
            <w:pPr>
              <w:pStyle w:val="TableText"/>
              <w:spacing w:before="10" w:after="10"/>
            </w:pPr>
            <w:r>
              <w:t>Survey of partner managers</w:t>
            </w:r>
          </w:p>
        </w:tc>
        <w:tc>
          <w:tcPr>
            <w:tcW w:w="1417" w:type="pct"/>
            <w:tcBorders>
              <w:top w:val="nil"/>
              <w:bottom w:val="nil"/>
            </w:tcBorders>
            <w:shd w:val="clear" w:color="auto" w:fill="auto"/>
          </w:tcPr>
          <w:p w14:paraId="621DAD78" w14:textId="6317E3CD" w:rsidR="000E7DB9" w:rsidRPr="00233A90" w:rsidRDefault="000E7DB9" w:rsidP="0041623C">
            <w:pPr>
              <w:pStyle w:val="TableText"/>
              <w:tabs>
                <w:tab w:val="decimal" w:pos="1296"/>
              </w:tabs>
              <w:spacing w:before="10" w:after="10"/>
            </w:pPr>
          </w:p>
        </w:tc>
        <w:tc>
          <w:tcPr>
            <w:tcW w:w="1123" w:type="pct"/>
            <w:tcBorders>
              <w:top w:val="nil"/>
              <w:bottom w:val="nil"/>
            </w:tcBorders>
            <w:shd w:val="clear" w:color="auto" w:fill="auto"/>
          </w:tcPr>
          <w:p w14:paraId="2794BBC6" w14:textId="268B0F3C" w:rsidR="000E7DB9" w:rsidRPr="00233A90" w:rsidRDefault="000E7DB9" w:rsidP="0041623C">
            <w:pPr>
              <w:pStyle w:val="TableText"/>
              <w:tabs>
                <w:tab w:val="decimal" w:pos="989"/>
              </w:tabs>
              <w:spacing w:before="10" w:after="10"/>
            </w:pPr>
          </w:p>
        </w:tc>
      </w:tr>
      <w:tr w:rsidR="00C23F63" w:rsidRPr="009C4C03" w14:paraId="60396FA7" w14:textId="77777777" w:rsidTr="0041623C">
        <w:tc>
          <w:tcPr>
            <w:tcW w:w="2460" w:type="pct"/>
            <w:tcBorders>
              <w:top w:val="nil"/>
              <w:bottom w:val="nil"/>
            </w:tcBorders>
            <w:shd w:val="clear" w:color="auto" w:fill="auto"/>
          </w:tcPr>
          <w:p w14:paraId="7C34C136" w14:textId="5044D8C5" w:rsidR="00C23F63" w:rsidRDefault="00C23F63" w:rsidP="00F34C1F">
            <w:pPr>
              <w:pStyle w:val="TableText"/>
              <w:spacing w:before="10" w:after="10"/>
              <w:ind w:left="144"/>
            </w:pPr>
            <w:r>
              <w:t xml:space="preserve">Partner managers (Cohort 1) </w:t>
            </w:r>
          </w:p>
        </w:tc>
        <w:tc>
          <w:tcPr>
            <w:tcW w:w="1417" w:type="pct"/>
            <w:tcBorders>
              <w:top w:val="nil"/>
              <w:bottom w:val="nil"/>
            </w:tcBorders>
            <w:shd w:val="clear" w:color="auto" w:fill="auto"/>
          </w:tcPr>
          <w:p w14:paraId="0EE52C95" w14:textId="0F97CA50" w:rsidR="00C23F63" w:rsidRDefault="00F34C1F" w:rsidP="0041623C">
            <w:pPr>
              <w:pStyle w:val="TableText"/>
              <w:tabs>
                <w:tab w:val="decimal" w:pos="1296"/>
              </w:tabs>
              <w:spacing w:before="10" w:after="10"/>
            </w:pPr>
            <w:r>
              <w:t>90</w:t>
            </w:r>
          </w:p>
        </w:tc>
        <w:tc>
          <w:tcPr>
            <w:tcW w:w="1123" w:type="pct"/>
            <w:tcBorders>
              <w:top w:val="nil"/>
              <w:bottom w:val="nil"/>
            </w:tcBorders>
            <w:shd w:val="clear" w:color="auto" w:fill="auto"/>
          </w:tcPr>
          <w:p w14:paraId="08EBFC44" w14:textId="4D39250C" w:rsidR="00C23F63" w:rsidRDefault="00F34C1F" w:rsidP="0041623C">
            <w:pPr>
              <w:pStyle w:val="TableText"/>
              <w:tabs>
                <w:tab w:val="decimal" w:pos="989"/>
              </w:tabs>
              <w:spacing w:before="10" w:after="10"/>
            </w:pPr>
            <w:r>
              <w:t>2</w:t>
            </w:r>
          </w:p>
        </w:tc>
      </w:tr>
      <w:tr w:rsidR="00C23F63" w:rsidRPr="009C4C03" w14:paraId="5FD6D8B7" w14:textId="77777777" w:rsidTr="0041623C">
        <w:tc>
          <w:tcPr>
            <w:tcW w:w="2460" w:type="pct"/>
            <w:tcBorders>
              <w:top w:val="nil"/>
              <w:bottom w:val="nil"/>
            </w:tcBorders>
            <w:shd w:val="clear" w:color="auto" w:fill="auto"/>
          </w:tcPr>
          <w:p w14:paraId="09B582AC" w14:textId="181566A5" w:rsidR="00C23F63" w:rsidRDefault="00C23F63" w:rsidP="00F34C1F">
            <w:pPr>
              <w:pStyle w:val="TableText"/>
              <w:spacing w:before="10" w:after="10"/>
              <w:ind w:left="144"/>
            </w:pPr>
            <w:r>
              <w:t>Partner managers (Cohort 2/3)</w:t>
            </w:r>
          </w:p>
        </w:tc>
        <w:tc>
          <w:tcPr>
            <w:tcW w:w="1417" w:type="pct"/>
            <w:tcBorders>
              <w:top w:val="nil"/>
              <w:bottom w:val="nil"/>
            </w:tcBorders>
            <w:shd w:val="clear" w:color="auto" w:fill="auto"/>
          </w:tcPr>
          <w:p w14:paraId="1362C340" w14:textId="443E4A88" w:rsidR="00C23F63" w:rsidRDefault="00F34C1F" w:rsidP="0041623C">
            <w:pPr>
              <w:pStyle w:val="TableText"/>
              <w:tabs>
                <w:tab w:val="decimal" w:pos="1296"/>
              </w:tabs>
              <w:spacing w:before="10" w:after="10"/>
            </w:pPr>
            <w:r>
              <w:t>60</w:t>
            </w:r>
          </w:p>
        </w:tc>
        <w:tc>
          <w:tcPr>
            <w:tcW w:w="1123" w:type="pct"/>
            <w:tcBorders>
              <w:top w:val="nil"/>
              <w:bottom w:val="nil"/>
            </w:tcBorders>
            <w:shd w:val="clear" w:color="auto" w:fill="auto"/>
          </w:tcPr>
          <w:p w14:paraId="4EE91BA8" w14:textId="24BE1C59" w:rsidR="00C23F63" w:rsidRDefault="00F34C1F" w:rsidP="0041623C">
            <w:pPr>
              <w:pStyle w:val="TableText"/>
              <w:tabs>
                <w:tab w:val="decimal" w:pos="989"/>
              </w:tabs>
              <w:spacing w:before="10" w:after="10"/>
            </w:pPr>
            <w:r>
              <w:t>1</w:t>
            </w:r>
          </w:p>
        </w:tc>
      </w:tr>
      <w:tr w:rsidR="000E7DB9" w:rsidRPr="009C4C03" w14:paraId="5A22F498" w14:textId="77777777" w:rsidTr="0041623C">
        <w:tc>
          <w:tcPr>
            <w:tcW w:w="2460" w:type="pct"/>
            <w:tcBorders>
              <w:top w:val="nil"/>
              <w:bottom w:val="nil"/>
            </w:tcBorders>
            <w:shd w:val="clear" w:color="auto" w:fill="auto"/>
          </w:tcPr>
          <w:p w14:paraId="0DFF4381" w14:textId="6F7B8F0B" w:rsidR="000E7DB9" w:rsidRDefault="000E7DB9" w:rsidP="000E7DB9">
            <w:pPr>
              <w:pStyle w:val="TableText"/>
              <w:spacing w:before="10" w:after="10"/>
            </w:pPr>
            <w:r>
              <w:t>Partner network survey</w:t>
            </w:r>
          </w:p>
        </w:tc>
        <w:tc>
          <w:tcPr>
            <w:tcW w:w="1417" w:type="pct"/>
            <w:tcBorders>
              <w:top w:val="nil"/>
              <w:bottom w:val="nil"/>
            </w:tcBorders>
            <w:shd w:val="clear" w:color="auto" w:fill="auto"/>
          </w:tcPr>
          <w:p w14:paraId="14CD6C14" w14:textId="3FD42985" w:rsidR="000E7DB9" w:rsidRPr="00233A90" w:rsidRDefault="000E7DB9" w:rsidP="0041623C">
            <w:pPr>
              <w:pStyle w:val="TableText"/>
              <w:tabs>
                <w:tab w:val="decimal" w:pos="1296"/>
              </w:tabs>
              <w:spacing w:before="10" w:after="10"/>
            </w:pPr>
          </w:p>
        </w:tc>
        <w:tc>
          <w:tcPr>
            <w:tcW w:w="1123" w:type="pct"/>
            <w:tcBorders>
              <w:top w:val="nil"/>
              <w:bottom w:val="nil"/>
            </w:tcBorders>
            <w:shd w:val="clear" w:color="auto" w:fill="auto"/>
          </w:tcPr>
          <w:p w14:paraId="27B8084B" w14:textId="21F838F6" w:rsidR="000E7DB9" w:rsidRPr="00233A90" w:rsidRDefault="000E7DB9" w:rsidP="0041623C">
            <w:pPr>
              <w:pStyle w:val="TableText"/>
              <w:tabs>
                <w:tab w:val="decimal" w:pos="989"/>
              </w:tabs>
              <w:spacing w:before="10" w:after="10"/>
            </w:pPr>
            <w:r>
              <w:t>1</w:t>
            </w:r>
          </w:p>
        </w:tc>
      </w:tr>
      <w:tr w:rsidR="00F34C1F" w:rsidRPr="009C4C03" w14:paraId="289C3356" w14:textId="77777777" w:rsidTr="0041623C">
        <w:tc>
          <w:tcPr>
            <w:tcW w:w="2460" w:type="pct"/>
            <w:tcBorders>
              <w:top w:val="nil"/>
              <w:bottom w:val="nil"/>
            </w:tcBorders>
            <w:shd w:val="clear" w:color="auto" w:fill="auto"/>
          </w:tcPr>
          <w:p w14:paraId="7D246FB3" w14:textId="7C1B2909" w:rsidR="00F34C1F" w:rsidRDefault="00433E73" w:rsidP="005B6659">
            <w:pPr>
              <w:pStyle w:val="TableText"/>
              <w:spacing w:before="10" w:after="10"/>
              <w:ind w:left="144"/>
            </w:pPr>
            <w:r>
              <w:t xml:space="preserve">Frontline staff (Cohort 1) </w:t>
            </w:r>
          </w:p>
        </w:tc>
        <w:tc>
          <w:tcPr>
            <w:tcW w:w="1417" w:type="pct"/>
            <w:tcBorders>
              <w:top w:val="nil"/>
              <w:bottom w:val="nil"/>
            </w:tcBorders>
            <w:shd w:val="clear" w:color="auto" w:fill="auto"/>
          </w:tcPr>
          <w:p w14:paraId="79DE2986" w14:textId="1A578F50" w:rsidR="00F34C1F" w:rsidRDefault="00EF4DF3" w:rsidP="0041623C">
            <w:pPr>
              <w:pStyle w:val="TableText"/>
              <w:tabs>
                <w:tab w:val="decimal" w:pos="1296"/>
              </w:tabs>
              <w:spacing w:before="10" w:after="10"/>
            </w:pPr>
            <w:r>
              <w:t>90</w:t>
            </w:r>
          </w:p>
        </w:tc>
        <w:tc>
          <w:tcPr>
            <w:tcW w:w="1123" w:type="pct"/>
            <w:tcBorders>
              <w:top w:val="nil"/>
              <w:bottom w:val="nil"/>
            </w:tcBorders>
            <w:shd w:val="clear" w:color="auto" w:fill="auto"/>
          </w:tcPr>
          <w:p w14:paraId="5AEBF17D" w14:textId="2254EDC1" w:rsidR="00F34C1F" w:rsidRDefault="00EF4DF3" w:rsidP="0041623C">
            <w:pPr>
              <w:pStyle w:val="TableText"/>
              <w:tabs>
                <w:tab w:val="decimal" w:pos="989"/>
              </w:tabs>
              <w:spacing w:before="10" w:after="10"/>
            </w:pPr>
            <w:r>
              <w:t>1</w:t>
            </w:r>
          </w:p>
        </w:tc>
      </w:tr>
      <w:tr w:rsidR="00F34C1F" w:rsidRPr="009C4C03" w14:paraId="55B7BB8E" w14:textId="77777777" w:rsidTr="0041623C">
        <w:tc>
          <w:tcPr>
            <w:tcW w:w="2460" w:type="pct"/>
            <w:tcBorders>
              <w:top w:val="nil"/>
              <w:bottom w:val="nil"/>
            </w:tcBorders>
            <w:shd w:val="clear" w:color="auto" w:fill="auto"/>
          </w:tcPr>
          <w:p w14:paraId="68D3D514" w14:textId="39024AB0" w:rsidR="00F34C1F" w:rsidRDefault="00433E73" w:rsidP="005B6659">
            <w:pPr>
              <w:pStyle w:val="TableText"/>
              <w:spacing w:before="10" w:after="10"/>
              <w:ind w:left="144"/>
            </w:pPr>
            <w:r>
              <w:t>Front line staff (Cohort 2/3)</w:t>
            </w:r>
          </w:p>
        </w:tc>
        <w:tc>
          <w:tcPr>
            <w:tcW w:w="1417" w:type="pct"/>
            <w:tcBorders>
              <w:top w:val="nil"/>
              <w:bottom w:val="nil"/>
            </w:tcBorders>
            <w:shd w:val="clear" w:color="auto" w:fill="auto"/>
          </w:tcPr>
          <w:p w14:paraId="21A257EE" w14:textId="2C21A8C9" w:rsidR="00F34C1F" w:rsidRDefault="00EF4DF3" w:rsidP="0041623C">
            <w:pPr>
              <w:pStyle w:val="TableText"/>
              <w:tabs>
                <w:tab w:val="decimal" w:pos="1296"/>
              </w:tabs>
              <w:spacing w:before="10" w:after="10"/>
            </w:pPr>
            <w:r>
              <w:t>60</w:t>
            </w:r>
          </w:p>
        </w:tc>
        <w:tc>
          <w:tcPr>
            <w:tcW w:w="1123" w:type="pct"/>
            <w:tcBorders>
              <w:top w:val="nil"/>
              <w:bottom w:val="nil"/>
            </w:tcBorders>
            <w:shd w:val="clear" w:color="auto" w:fill="auto"/>
          </w:tcPr>
          <w:p w14:paraId="6C13FC02" w14:textId="2F31CA93" w:rsidR="00F34C1F" w:rsidRDefault="00EF4DF3" w:rsidP="0041623C">
            <w:pPr>
              <w:pStyle w:val="TableText"/>
              <w:tabs>
                <w:tab w:val="decimal" w:pos="989"/>
              </w:tabs>
              <w:spacing w:before="10" w:after="10"/>
            </w:pPr>
            <w:r>
              <w:t>1</w:t>
            </w:r>
          </w:p>
        </w:tc>
      </w:tr>
      <w:tr w:rsidR="00EC2631" w:rsidRPr="009C4C03" w14:paraId="7C6A29C3" w14:textId="77777777" w:rsidTr="0041623C">
        <w:tc>
          <w:tcPr>
            <w:tcW w:w="2460" w:type="pct"/>
            <w:tcBorders>
              <w:top w:val="single" w:sz="4" w:space="0" w:color="auto"/>
              <w:bottom w:val="single" w:sz="4" w:space="0" w:color="auto"/>
            </w:tcBorders>
            <w:shd w:val="clear" w:color="auto" w:fill="auto"/>
          </w:tcPr>
          <w:p w14:paraId="6EC2DD27" w14:textId="77777777" w:rsidR="00EC2631" w:rsidRPr="009C4C03" w:rsidRDefault="00EC2631" w:rsidP="003C64ED">
            <w:pPr>
              <w:pStyle w:val="TableText"/>
              <w:spacing w:before="20" w:after="20"/>
              <w:rPr>
                <w:b/>
              </w:rPr>
            </w:pPr>
            <w:r w:rsidRPr="009C4C03">
              <w:rPr>
                <w:b/>
              </w:rPr>
              <w:t>Total</w:t>
            </w:r>
          </w:p>
        </w:tc>
        <w:tc>
          <w:tcPr>
            <w:tcW w:w="1417" w:type="pct"/>
            <w:tcBorders>
              <w:top w:val="single" w:sz="4" w:space="0" w:color="auto"/>
              <w:bottom w:val="single" w:sz="4" w:space="0" w:color="auto"/>
            </w:tcBorders>
          </w:tcPr>
          <w:p w14:paraId="44AB177B" w14:textId="27A7AA2F" w:rsidR="00EC2631" w:rsidRPr="00233A90" w:rsidRDefault="00F03225" w:rsidP="00F03225">
            <w:pPr>
              <w:pStyle w:val="TableText"/>
              <w:tabs>
                <w:tab w:val="decimal" w:pos="1331"/>
              </w:tabs>
              <w:spacing w:before="10" w:after="10"/>
              <w:rPr>
                <w:b/>
              </w:rPr>
            </w:pPr>
            <w:r>
              <w:rPr>
                <w:b/>
              </w:rPr>
              <w:t>879</w:t>
            </w:r>
          </w:p>
        </w:tc>
        <w:tc>
          <w:tcPr>
            <w:tcW w:w="1123" w:type="pct"/>
            <w:tcBorders>
              <w:top w:val="single" w:sz="4" w:space="0" w:color="auto"/>
              <w:bottom w:val="single" w:sz="4" w:space="0" w:color="auto"/>
            </w:tcBorders>
            <w:vAlign w:val="center"/>
          </w:tcPr>
          <w:p w14:paraId="72B09C54" w14:textId="77777777" w:rsidR="00EC2631" w:rsidRPr="009C4C03" w:rsidRDefault="00EC2631" w:rsidP="0041623C">
            <w:pPr>
              <w:pStyle w:val="TableText"/>
              <w:spacing w:before="10" w:after="10"/>
              <w:jc w:val="center"/>
              <w:rPr>
                <w:b/>
              </w:rPr>
            </w:pPr>
            <w:r>
              <w:rPr>
                <w:b/>
              </w:rPr>
              <w:t>--</w:t>
            </w:r>
          </w:p>
        </w:tc>
      </w:tr>
    </w:tbl>
    <w:p w14:paraId="663AC991" w14:textId="1CCCB62D" w:rsidR="00AF5C23" w:rsidRPr="003E7D52" w:rsidRDefault="00AF5C23" w:rsidP="0041623C">
      <w:pPr>
        <w:pStyle w:val="Heading4"/>
        <w:spacing w:before="240"/>
      </w:pPr>
      <w:bookmarkStart w:id="12" w:name="_Toc459388275"/>
      <w:r w:rsidRPr="003E7D52">
        <w:t>1.</w:t>
      </w:r>
      <w:r w:rsidRPr="003E7D52">
        <w:tab/>
        <w:t>Site visit</w:t>
      </w:r>
      <w:bookmarkEnd w:id="5"/>
      <w:r w:rsidRPr="003E7D52">
        <w:t xml:space="preserve"> </w:t>
      </w:r>
      <w:r w:rsidR="0059131B">
        <w:t xml:space="preserve">and phone </w:t>
      </w:r>
      <w:r w:rsidRPr="003E7D52">
        <w:t>interview respondents</w:t>
      </w:r>
      <w:bookmarkEnd w:id="6"/>
      <w:bookmarkEnd w:id="7"/>
      <w:bookmarkEnd w:id="8"/>
      <w:bookmarkEnd w:id="9"/>
      <w:bookmarkEnd w:id="12"/>
    </w:p>
    <w:p w14:paraId="7853A952" w14:textId="404F5584" w:rsidR="00AF5C23" w:rsidRDefault="00AF5C23" w:rsidP="00AF5C23">
      <w:pPr>
        <w:pStyle w:val="NormalSS"/>
      </w:pPr>
      <w:r>
        <w:t xml:space="preserve">All </w:t>
      </w:r>
      <w:r w:rsidR="004D1503">
        <w:t xml:space="preserve">15 </w:t>
      </w:r>
      <w:r>
        <w:t xml:space="preserve">pilots of </w:t>
      </w:r>
      <w:r w:rsidR="00C550F2">
        <w:t>Cohorts 1 and 2/3</w:t>
      </w:r>
      <w:r>
        <w:t xml:space="preserve"> are included in the evaluation. </w:t>
      </w:r>
      <w:r w:rsidR="004D1503" w:rsidRPr="004D1503">
        <w:t xml:space="preserve">In addition to the site visits that occurred to the </w:t>
      </w:r>
      <w:r w:rsidR="004D1503">
        <w:t>nine Cohort 1 pilots in 2017, w</w:t>
      </w:r>
      <w:r w:rsidR="004D1503" w:rsidRPr="004D1503">
        <w:t xml:space="preserve">e will conduct </w:t>
      </w:r>
      <w:r w:rsidR="004D1503">
        <w:t>second round visits</w:t>
      </w:r>
      <w:r w:rsidR="004D1503" w:rsidRPr="004D1503">
        <w:t xml:space="preserve"> to Cohort 1 grantees in Spring 2018 and final telephone interviews with program directors in Fall 2018. In addition, we will conduct site visits to the six Cohort 2/3 pilots in Fall 2018, as well as visits to six exemplary grantees in </w:t>
      </w:r>
      <w:r w:rsidR="00F51823">
        <w:t xml:space="preserve">late </w:t>
      </w:r>
      <w:r w:rsidR="004D1503" w:rsidRPr="004D1503">
        <w:t>2018.</w:t>
      </w:r>
      <w:r>
        <w:t>During the site visits, we will interview grant and program administrators and managers of partner organizations as well as frontline staff of P3 partner agencies that are providing P3 services to youth. To the extent we can, we will interview all appropriate staff but, given constraints on the length of visits and respondents’ other responsibilities, we might need to select one or two representatives from a particular staff position from among the larger group of staff who would be suitable to interview.</w:t>
      </w:r>
    </w:p>
    <w:p w14:paraId="3C93B356" w14:textId="77777777" w:rsidR="00AF5C23" w:rsidRPr="003E7D52" w:rsidRDefault="00AF5C23" w:rsidP="00AF5C23">
      <w:pPr>
        <w:pStyle w:val="Heading4"/>
      </w:pPr>
      <w:bookmarkStart w:id="13" w:name="_Toc396726842"/>
      <w:bookmarkStart w:id="14" w:name="_Toc455042627"/>
      <w:bookmarkStart w:id="15" w:name="_Toc455475174"/>
      <w:bookmarkStart w:id="16" w:name="_Toc455476849"/>
      <w:bookmarkStart w:id="17" w:name="_Toc455476950"/>
      <w:bookmarkStart w:id="18" w:name="_Toc459388276"/>
      <w:r w:rsidRPr="003E7D52">
        <w:t>2.</w:t>
      </w:r>
      <w:r w:rsidRPr="003E7D52">
        <w:tab/>
      </w:r>
      <w:bookmarkStart w:id="19" w:name="_Toc396726843"/>
      <w:bookmarkEnd w:id="13"/>
      <w:r w:rsidRPr="003E7D52">
        <w:t>Focus group participants</w:t>
      </w:r>
      <w:bookmarkEnd w:id="14"/>
      <w:bookmarkEnd w:id="15"/>
      <w:bookmarkEnd w:id="16"/>
      <w:bookmarkEnd w:id="17"/>
      <w:bookmarkEnd w:id="18"/>
    </w:p>
    <w:p w14:paraId="0953D086" w14:textId="285B907F" w:rsidR="00AF5C23" w:rsidRPr="00A04576" w:rsidRDefault="00A04576" w:rsidP="00A04576">
      <w:pPr>
        <w:pStyle w:val="NormalSS"/>
      </w:pPr>
      <w:r>
        <w:t xml:space="preserve">The study team </w:t>
      </w:r>
      <w:r w:rsidR="00AF5C23">
        <w:t xml:space="preserve">will conduct an average of three focus groups of participants </w:t>
      </w:r>
      <w:r>
        <w:t>at each of the nine Cohort 1 pilots across the two site visits</w:t>
      </w:r>
      <w:r w:rsidR="000C20BD">
        <w:t xml:space="preserve"> conducted to those pilots</w:t>
      </w:r>
      <w:r>
        <w:t xml:space="preserve">. The study team will conduct a single focus group during each of the </w:t>
      </w:r>
      <w:r w:rsidR="004D1503">
        <w:t xml:space="preserve">six </w:t>
      </w:r>
      <w:r>
        <w:t>Cohort 2/3 visits</w:t>
      </w:r>
      <w:r>
        <w:rPr>
          <w:rStyle w:val="CommentReference"/>
        </w:rPr>
        <w:t>.</w:t>
      </w:r>
      <w:r>
        <w:t xml:space="preserve"> We will not conduct focus groups during exemplar visits. </w:t>
      </w:r>
      <w:r w:rsidR="00AF5C23" w:rsidRPr="00A04576">
        <w:t xml:space="preserve"> In</w:t>
      </w:r>
      <w:r w:rsidR="00F51823">
        <w:t xml:space="preserve"> Cohort 1</w:t>
      </w:r>
      <w:r w:rsidR="00AF5C23" w:rsidRPr="00A04576">
        <w:t xml:space="preserve">pilots providing different types of services to distinct groups of participants—for example, in-school and out-of-school youth—we will conduct separate focus groups. </w:t>
      </w:r>
    </w:p>
    <w:p w14:paraId="6F7355D5" w14:textId="77777777" w:rsidR="00AF5C23" w:rsidRDefault="00AF5C23" w:rsidP="00A04576">
      <w:pPr>
        <w:pStyle w:val="NormalSS"/>
      </w:pPr>
      <w:r w:rsidRPr="00A04576">
        <w:t>Focus group participants will be a conv</w:t>
      </w:r>
      <w:r>
        <w:t>enience sample of youth who are receiving services and are willing to participate. We will ask the pilot staff to recruit P3 program participants for the focus groups.</w:t>
      </w:r>
      <w:r w:rsidRPr="00D23194">
        <w:t xml:space="preserve"> </w:t>
      </w:r>
      <w:r>
        <w:t>We will request that, to the extent possible, the participating youth be diverse on characteristics such as gender, age, race/ethnicity, and length of program participation to provide different perspectives on the program.</w:t>
      </w:r>
    </w:p>
    <w:p w14:paraId="36B0AC37" w14:textId="28CF3FB0" w:rsidR="00AF5C23" w:rsidRPr="00906A54" w:rsidRDefault="00AF5C23" w:rsidP="00AF5C23">
      <w:pPr>
        <w:pStyle w:val="NormalSS"/>
      </w:pPr>
      <w:r>
        <w:t xml:space="preserve">Participants of these focus groups are not intended to be representative of experiences of all youth within a pilot and are subject to bias given staff recruitment methods and youths’ own decision whether to participate. </w:t>
      </w:r>
      <w:r w:rsidR="00EC2631">
        <w:t>Conducting focus group with the convenience sample is to provide additional perspectives on the P3 program that is unique from what we will collect from program staff or pa</w:t>
      </w:r>
      <w:r w:rsidR="00657260">
        <w:t>r</w:t>
      </w:r>
      <w:r w:rsidR="00EC2631">
        <w:t>t</w:t>
      </w:r>
      <w:r w:rsidR="00657260">
        <w:t>n</w:t>
      </w:r>
      <w:r w:rsidR="00EC2631">
        <w:t xml:space="preserve">ers.  </w:t>
      </w:r>
      <w:r>
        <w:t>The data collection is intended to capture a potential range of experiences within the pilots to identify themes in successes, challenges, and possible improvements, rather than a sample that is statistically representative of a larger group.</w:t>
      </w:r>
      <w:r w:rsidR="00EC2631">
        <w:t xml:space="preserve"> Prior experience has indicated that, for providing additional insights into a research question, a convenience sample is sufficient. </w:t>
      </w:r>
    </w:p>
    <w:p w14:paraId="6D855695" w14:textId="3916EFA3" w:rsidR="00414944" w:rsidRDefault="00414944" w:rsidP="00414944">
      <w:pPr>
        <w:pStyle w:val="Heading4"/>
      </w:pPr>
      <w:bookmarkStart w:id="20" w:name="_Toc459388277"/>
      <w:bookmarkStart w:id="21" w:name="_Toc455042628"/>
      <w:bookmarkStart w:id="22" w:name="_Toc455475175"/>
      <w:bookmarkStart w:id="23" w:name="_Toc455476850"/>
      <w:bookmarkStart w:id="24" w:name="_Toc455476951"/>
      <w:r w:rsidRPr="00414944">
        <w:t xml:space="preserve">3. </w:t>
      </w:r>
      <w:r w:rsidRPr="00414944">
        <w:tab/>
        <w:t xml:space="preserve">Partner </w:t>
      </w:r>
      <w:r>
        <w:t>manager</w:t>
      </w:r>
      <w:r w:rsidRPr="00414944">
        <w:t xml:space="preserve"> survey</w:t>
      </w:r>
      <w:bookmarkEnd w:id="20"/>
    </w:p>
    <w:p w14:paraId="6879C071" w14:textId="5BC32C48" w:rsidR="00414944" w:rsidRPr="00414944" w:rsidRDefault="000C20BD" w:rsidP="003138FC">
      <w:pPr>
        <w:pStyle w:val="NormalSS"/>
      </w:pPr>
      <w:r>
        <w:t>During all site visits except exemplar visits, w</w:t>
      </w:r>
      <w:r w:rsidR="00414944">
        <w:t xml:space="preserve">e will administer the partner manager survey to all managers or leaders of the P3 pilot partner agencies and organizations. </w:t>
      </w:r>
      <w:r w:rsidR="000E7DB9">
        <w:t>We will request that they complete the short survey after concluding the on-site interview.</w:t>
      </w:r>
      <w:r w:rsidR="00A033A0">
        <w:t xml:space="preserve"> The survey will provide quantifiable information about respondents’ perceptions of the P3 collaboration. </w:t>
      </w:r>
      <w:r w:rsidR="000E7DB9">
        <w:t xml:space="preserve"> </w:t>
      </w:r>
    </w:p>
    <w:p w14:paraId="32CB79BF" w14:textId="31CB1DAD" w:rsidR="00AF5C23" w:rsidRPr="003E7D52" w:rsidRDefault="00414944" w:rsidP="00AF5C23">
      <w:pPr>
        <w:pStyle w:val="Heading4"/>
      </w:pPr>
      <w:bookmarkStart w:id="25" w:name="_Toc459388278"/>
      <w:r>
        <w:t>4</w:t>
      </w:r>
      <w:r w:rsidR="00AF5C23" w:rsidRPr="003E7D52">
        <w:t xml:space="preserve">. </w:t>
      </w:r>
      <w:r w:rsidR="00AF5C23" w:rsidRPr="003E7D52">
        <w:tab/>
        <w:t>Partner network survey</w:t>
      </w:r>
      <w:bookmarkEnd w:id="19"/>
      <w:bookmarkEnd w:id="21"/>
      <w:bookmarkEnd w:id="22"/>
      <w:bookmarkEnd w:id="23"/>
      <w:bookmarkEnd w:id="24"/>
      <w:bookmarkEnd w:id="25"/>
    </w:p>
    <w:p w14:paraId="430A5DF7" w14:textId="5BB816C2" w:rsidR="00AF5C23" w:rsidRPr="00154206" w:rsidRDefault="00AF5C23" w:rsidP="00AF5C23">
      <w:pPr>
        <w:pStyle w:val="NormalSS"/>
      </w:pPr>
      <w:r w:rsidRPr="00154206">
        <w:t>The survey is a brief, targeted tool to explore the strength of relationships</w:t>
      </w:r>
      <w:r w:rsidRPr="00154206">
        <w:rPr>
          <w:i/>
        </w:rPr>
        <w:t xml:space="preserve"> </w:t>
      </w:r>
      <w:r w:rsidRPr="00154206">
        <w:t xml:space="preserve">between the key entities (partners) that oversee service delivery within the </w:t>
      </w:r>
      <w:r>
        <w:t>local P3 system</w:t>
      </w:r>
      <w:r w:rsidRPr="00154206">
        <w:t>.</w:t>
      </w:r>
      <w:r w:rsidRPr="00154206">
        <w:rPr>
          <w:rFonts w:eastAsiaTheme="minorHAnsi"/>
        </w:rPr>
        <w:t xml:space="preserve"> </w:t>
      </w:r>
      <w:r>
        <w:rPr>
          <w:rFonts w:eastAsiaTheme="minorHAnsi"/>
        </w:rPr>
        <w:t xml:space="preserve">We expect to </w:t>
      </w:r>
      <w:r w:rsidRPr="00154206">
        <w:t xml:space="preserve">administer the survey to </w:t>
      </w:r>
      <w:r>
        <w:t xml:space="preserve">the </w:t>
      </w:r>
      <w:r w:rsidR="00F51823">
        <w:t xml:space="preserve">main </w:t>
      </w:r>
      <w:r>
        <w:t xml:space="preserve">staff </w:t>
      </w:r>
      <w:r w:rsidR="00F51823">
        <w:t xml:space="preserve">person </w:t>
      </w:r>
      <w:r>
        <w:t xml:space="preserve">of all identified </w:t>
      </w:r>
      <w:r w:rsidR="00F51823">
        <w:t xml:space="preserve">service delivery </w:t>
      </w:r>
      <w:r>
        <w:t xml:space="preserve">partners of each pilot, up to a maximum of 15 per pilot. During the </w:t>
      </w:r>
      <w:r w:rsidR="003F13E1">
        <w:t xml:space="preserve">2018 </w:t>
      </w:r>
      <w:r w:rsidR="00572590">
        <w:t xml:space="preserve">Cohorts 1 and 2/3 </w:t>
      </w:r>
      <w:r w:rsidR="003F13E1">
        <w:t>visits</w:t>
      </w:r>
      <w:r>
        <w:t xml:space="preserve">, prior to survey administration, we will work with each partner to identify the appropriate survey respondent. </w:t>
      </w:r>
    </w:p>
    <w:p w14:paraId="7FC3B4CD" w14:textId="77777777" w:rsidR="00AF5C23" w:rsidRPr="00154206" w:rsidRDefault="00AF5C23" w:rsidP="00AF5C23">
      <w:pPr>
        <w:pStyle w:val="H3Alpha"/>
      </w:pPr>
      <w:bookmarkStart w:id="26" w:name="_Toc455042629"/>
      <w:bookmarkStart w:id="27" w:name="_Toc455475176"/>
      <w:bookmarkStart w:id="28" w:name="_Toc455476851"/>
      <w:bookmarkStart w:id="29" w:name="_Toc455476952"/>
      <w:bookmarkStart w:id="30" w:name="_Toc459388279"/>
      <w:r w:rsidRPr="00154206">
        <w:t xml:space="preserve">B.2. </w:t>
      </w:r>
      <w:r>
        <w:tab/>
      </w:r>
      <w:r w:rsidRPr="00154206">
        <w:t>Procedures for the collection of information</w:t>
      </w:r>
      <w:bookmarkEnd w:id="26"/>
      <w:bookmarkEnd w:id="27"/>
      <w:bookmarkEnd w:id="28"/>
      <w:bookmarkEnd w:id="29"/>
      <w:bookmarkEnd w:id="30"/>
    </w:p>
    <w:p w14:paraId="11FC2824" w14:textId="77777777" w:rsidR="00AF5C23" w:rsidRPr="003E7D52" w:rsidRDefault="00AF5C23" w:rsidP="00AF5C23">
      <w:pPr>
        <w:pStyle w:val="Heading4"/>
      </w:pPr>
      <w:bookmarkStart w:id="31" w:name="_Toc396726845"/>
      <w:bookmarkStart w:id="32" w:name="_Toc455475177"/>
      <w:bookmarkStart w:id="33" w:name="_Toc455476852"/>
      <w:bookmarkStart w:id="34" w:name="_Toc455476953"/>
      <w:bookmarkStart w:id="35" w:name="_Toc459388280"/>
      <w:r w:rsidRPr="003E7D52">
        <w:t>1.</w:t>
      </w:r>
      <w:r w:rsidRPr="003E7D52">
        <w:tab/>
        <w:t>Data collection</w:t>
      </w:r>
      <w:bookmarkEnd w:id="31"/>
      <w:bookmarkEnd w:id="32"/>
      <w:bookmarkEnd w:id="33"/>
      <w:bookmarkEnd w:id="34"/>
      <w:bookmarkEnd w:id="35"/>
    </w:p>
    <w:p w14:paraId="119CB6BC" w14:textId="77777777" w:rsidR="00AF5C23" w:rsidRPr="00154206" w:rsidRDefault="00AF5C23" w:rsidP="00AF5C23">
      <w:pPr>
        <w:pStyle w:val="NormalSS"/>
      </w:pPr>
      <w:r w:rsidRPr="00154206">
        <w:t xml:space="preserve">The data sources and data collection activities for the </w:t>
      </w:r>
      <w:r>
        <w:t xml:space="preserve">National Evaluation of P3 </w:t>
      </w:r>
      <w:r w:rsidRPr="00154206">
        <w:t xml:space="preserve">are as follows. </w:t>
      </w:r>
    </w:p>
    <w:p w14:paraId="441B12FA" w14:textId="0817779E" w:rsidR="00AF5C23" w:rsidRDefault="00AF5C23" w:rsidP="00AF5C23">
      <w:pPr>
        <w:pStyle w:val="NormalSS"/>
        <w:rPr>
          <w:rFonts w:eastAsiaTheme="minorHAnsi"/>
        </w:rPr>
      </w:pPr>
      <w:r w:rsidRPr="00154206">
        <w:rPr>
          <w:b/>
        </w:rPr>
        <w:t>Site visits</w:t>
      </w:r>
      <w:r w:rsidR="00F51823">
        <w:rPr>
          <w:b/>
        </w:rPr>
        <w:t xml:space="preserve"> and interviews</w:t>
      </w:r>
      <w:r w:rsidRPr="00154206">
        <w:rPr>
          <w:b/>
        </w:rPr>
        <w:t xml:space="preserve"> to </w:t>
      </w:r>
      <w:r>
        <w:rPr>
          <w:b/>
        </w:rPr>
        <w:t>pilots</w:t>
      </w:r>
      <w:r w:rsidRPr="00154206">
        <w:rPr>
          <w:b/>
        </w:rPr>
        <w:t xml:space="preserve">. </w:t>
      </w:r>
      <w:r w:rsidRPr="005B301F">
        <w:t xml:space="preserve">We </w:t>
      </w:r>
      <w:r w:rsidR="00F32340">
        <w:t xml:space="preserve"> visited each Cohort 1 pilot in 2017; we will conduct a second visit in 2018. </w:t>
      </w:r>
      <w:r w:rsidR="00FE22B3">
        <w:t xml:space="preserve">Additionally, in </w:t>
      </w:r>
      <w:r w:rsidR="00670568">
        <w:t xml:space="preserve">Fall </w:t>
      </w:r>
      <w:r w:rsidR="00FE22B3">
        <w:t>201</w:t>
      </w:r>
      <w:r w:rsidR="00670568">
        <w:t>8</w:t>
      </w:r>
      <w:r w:rsidR="00FE22B3">
        <w:t xml:space="preserve"> we plan to conduct interviews with Cohort 1 program directors. </w:t>
      </w:r>
      <w:r w:rsidR="00F32340">
        <w:t>We will visit Cohort 2/3 pilots once in 2018. We will conduct visits to six exemplar pilots in 2019</w:t>
      </w:r>
      <w:r w:rsidRPr="005B301F">
        <w:t>.</w:t>
      </w:r>
      <w:r>
        <w:rPr>
          <w:b/>
        </w:rPr>
        <w:t xml:space="preserve"> </w:t>
      </w:r>
      <w:r>
        <w:t>Before</w:t>
      </w:r>
      <w:r w:rsidRPr="00154206">
        <w:t xml:space="preserve"> each </w:t>
      </w:r>
      <w:r>
        <w:t xml:space="preserve">pilot’s first </w:t>
      </w:r>
      <w:r w:rsidRPr="00154206">
        <w:t xml:space="preserve">site visit, the study team will collect </w:t>
      </w:r>
      <w:r>
        <w:t xml:space="preserve">and assess the </w:t>
      </w:r>
      <w:r w:rsidRPr="00154206">
        <w:t xml:space="preserve">key information </w:t>
      </w:r>
      <w:r>
        <w:t xml:space="preserve">previously collected about the pilot, such as the pilot’s partners and the services provided to its youth participants. </w:t>
      </w:r>
      <w:r w:rsidRPr="00154206">
        <w:rPr>
          <w:rFonts w:eastAsiaTheme="minorHAnsi"/>
        </w:rPr>
        <w:t>Part A of this submission lists the research topics that the study team will explore during site visits</w:t>
      </w:r>
      <w:r>
        <w:rPr>
          <w:rFonts w:eastAsiaTheme="minorHAnsi"/>
        </w:rPr>
        <w:t>; the main objectives are to collect and analyze data on (1) the local systems created for P3 and (2) how P3 flexibility has resulted in different and innovative services to disconnected youth.</w:t>
      </w:r>
    </w:p>
    <w:p w14:paraId="5DB3E200" w14:textId="77777777" w:rsidR="00AF5C23" w:rsidRPr="00154206" w:rsidRDefault="00AF5C23" w:rsidP="00AF5C23">
      <w:pPr>
        <w:pStyle w:val="NormalSS"/>
        <w:rPr>
          <w:bCs/>
        </w:rPr>
      </w:pPr>
      <w:r>
        <w:rPr>
          <w:rFonts w:eastAsiaTheme="minorHAnsi"/>
        </w:rPr>
        <w:t>T</w:t>
      </w:r>
      <w:r w:rsidRPr="00154206">
        <w:rPr>
          <w:rFonts w:eastAsiaTheme="minorHAnsi"/>
        </w:rPr>
        <w:t>o capture multiple perspectives</w:t>
      </w:r>
      <w:r>
        <w:rPr>
          <w:rFonts w:eastAsiaTheme="minorHAnsi"/>
        </w:rPr>
        <w:t>,</w:t>
      </w:r>
      <w:r w:rsidRPr="00154206">
        <w:rPr>
          <w:rFonts w:eastAsiaTheme="minorHAnsi"/>
        </w:rPr>
        <w:t xml:space="preserve"> </w:t>
      </w:r>
      <w:r>
        <w:rPr>
          <w:rFonts w:eastAsiaTheme="minorHAnsi"/>
        </w:rPr>
        <w:t>t</w:t>
      </w:r>
      <w:r w:rsidRPr="00154206">
        <w:rPr>
          <w:rFonts w:eastAsiaTheme="minorHAnsi"/>
        </w:rPr>
        <w:t>he study team will obtain information on each topic from multiple respondents</w:t>
      </w:r>
      <w:r>
        <w:rPr>
          <w:rFonts w:eastAsiaTheme="minorHAnsi"/>
        </w:rPr>
        <w:t xml:space="preserve"> </w:t>
      </w:r>
      <w:r w:rsidRPr="00154206">
        <w:rPr>
          <w:rFonts w:eastAsiaTheme="minorHAnsi"/>
        </w:rPr>
        <w:t xml:space="preserve">so that no single person’s opinions or responses will be assumed to be fully representative. The study team will interview both managers and </w:t>
      </w:r>
      <w:r>
        <w:rPr>
          <w:rFonts w:eastAsiaTheme="minorHAnsi"/>
        </w:rPr>
        <w:t>front</w:t>
      </w:r>
      <w:r w:rsidRPr="00154206">
        <w:rPr>
          <w:rFonts w:eastAsiaTheme="minorHAnsi"/>
        </w:rPr>
        <w:t>line staff</w:t>
      </w:r>
      <w:r>
        <w:rPr>
          <w:rFonts w:eastAsiaTheme="minorHAnsi"/>
        </w:rPr>
        <w:t xml:space="preserve"> in an effort to </w:t>
      </w:r>
      <w:r w:rsidRPr="00154206">
        <w:rPr>
          <w:rFonts w:eastAsiaTheme="minorHAnsi"/>
        </w:rPr>
        <w:t xml:space="preserve">understand not only how service delivery and administrative processes are supposed </w:t>
      </w:r>
      <w:r w:rsidRPr="00DB5C20">
        <w:rPr>
          <w:rFonts w:eastAsiaTheme="minorHAnsi"/>
        </w:rPr>
        <w:t>to</w:t>
      </w:r>
      <w:r w:rsidRPr="00DB5C20">
        <w:rPr>
          <w:rFonts w:eastAsiaTheme="minorHAnsi"/>
          <w:i/>
        </w:rPr>
        <w:t xml:space="preserve"> </w:t>
      </w:r>
      <w:r w:rsidRPr="00DB5C20">
        <w:rPr>
          <w:rFonts w:eastAsiaTheme="minorHAnsi"/>
        </w:rPr>
        <w:t xml:space="preserve">work, but also how they </w:t>
      </w:r>
      <w:r w:rsidRPr="00DB5C20">
        <w:rPr>
          <w:rFonts w:ascii="Times New Roman Italic" w:eastAsiaTheme="minorHAnsi" w:hAnsi="Times New Roman Italic"/>
        </w:rPr>
        <w:t>actually</w:t>
      </w:r>
      <w:r w:rsidRPr="00DB5C20">
        <w:rPr>
          <w:rFonts w:eastAsiaTheme="minorHAnsi"/>
          <w:i/>
        </w:rPr>
        <w:t xml:space="preserve"> </w:t>
      </w:r>
      <w:r w:rsidRPr="00DB5C20">
        <w:rPr>
          <w:rFonts w:eastAsiaTheme="minorHAnsi"/>
        </w:rPr>
        <w:t>work. The</w:t>
      </w:r>
      <w:r>
        <w:rPr>
          <w:rFonts w:eastAsiaTheme="minorHAnsi"/>
        </w:rPr>
        <w:t>se</w:t>
      </w:r>
      <w:r w:rsidRPr="00DB5C20">
        <w:rPr>
          <w:rFonts w:eastAsiaTheme="minorHAnsi"/>
        </w:rPr>
        <w:t xml:space="preserve"> respondents </w:t>
      </w:r>
      <w:r>
        <w:rPr>
          <w:rFonts w:eastAsiaTheme="minorHAnsi"/>
        </w:rPr>
        <w:t>will include</w:t>
      </w:r>
      <w:r w:rsidRPr="00DB5C20">
        <w:rPr>
          <w:rFonts w:eastAsiaTheme="minorHAnsi"/>
        </w:rPr>
        <w:t xml:space="preserve"> grantee lead(s)</w:t>
      </w:r>
      <w:r>
        <w:rPr>
          <w:rFonts w:eastAsiaTheme="minorHAnsi"/>
        </w:rPr>
        <w:t xml:space="preserve">, </w:t>
      </w:r>
      <w:r w:rsidRPr="00DB5C20">
        <w:rPr>
          <w:rFonts w:eastAsiaTheme="minorHAnsi"/>
        </w:rPr>
        <w:t>pilot manager(s)</w:t>
      </w:r>
      <w:r w:rsidRPr="00DB5C20">
        <w:rPr>
          <w:bCs/>
        </w:rPr>
        <w:t>,</w:t>
      </w:r>
      <w:r>
        <w:rPr>
          <w:bCs/>
        </w:rPr>
        <w:t xml:space="preserve"> </w:t>
      </w:r>
      <w:r w:rsidRPr="00DB5C20">
        <w:rPr>
          <w:bCs/>
        </w:rPr>
        <w:t xml:space="preserve">data systems manager, partner managers, and </w:t>
      </w:r>
      <w:r>
        <w:rPr>
          <w:bCs/>
        </w:rPr>
        <w:t>front</w:t>
      </w:r>
      <w:r w:rsidRPr="00DB5C20">
        <w:rPr>
          <w:bCs/>
        </w:rPr>
        <w:t>line staff providing services</w:t>
      </w:r>
      <w:r w:rsidRPr="00DB5C20">
        <w:rPr>
          <w:rFonts w:eastAsiaTheme="minorHAnsi"/>
        </w:rPr>
        <w:t>.</w:t>
      </w:r>
    </w:p>
    <w:p w14:paraId="58F20A64" w14:textId="5653D65F" w:rsidR="00AF5C23" w:rsidRPr="004A15BE" w:rsidRDefault="00AF5C23" w:rsidP="00AF5C23">
      <w:pPr>
        <w:pStyle w:val="NormalSS"/>
      </w:pPr>
      <w:r w:rsidRPr="00154206">
        <w:t xml:space="preserve">The </w:t>
      </w:r>
      <w:r>
        <w:t xml:space="preserve">master </w:t>
      </w:r>
      <w:r w:rsidR="00746391">
        <w:t xml:space="preserve">site visit and interview </w:t>
      </w:r>
      <w:r>
        <w:t xml:space="preserve">protocol </w:t>
      </w:r>
      <w:r w:rsidRPr="00154206">
        <w:t>(</w:t>
      </w:r>
      <w:r w:rsidRPr="00D140F4">
        <w:t xml:space="preserve">see </w:t>
      </w:r>
      <w:r>
        <w:t>I</w:t>
      </w:r>
      <w:r w:rsidRPr="00D140F4">
        <w:t>nstrument 1) will guide</w:t>
      </w:r>
      <w:r w:rsidRPr="00154206">
        <w:t xml:space="preserve"> on-site </w:t>
      </w:r>
      <w:r w:rsidR="00746391">
        <w:t xml:space="preserve">and telephone </w:t>
      </w:r>
      <w:r w:rsidRPr="00154206">
        <w:t xml:space="preserve">interviews. The specific questions and length of each  interview will depend on the specific respondent. </w:t>
      </w:r>
      <w:r>
        <w:t>Two researchers will jointly conduct the first visit, and one</w:t>
      </w:r>
      <w:r w:rsidR="00670568">
        <w:t xml:space="preserve"> or two</w:t>
      </w:r>
      <w:r>
        <w:t xml:space="preserve"> researcher</w:t>
      </w:r>
      <w:r w:rsidR="00670568">
        <w:t>s</w:t>
      </w:r>
      <w:r>
        <w:t xml:space="preserve"> will conduct the second</w:t>
      </w:r>
      <w:r w:rsidR="00670568">
        <w:t xml:space="preserve"> visit to Cohort 1 pilots</w:t>
      </w:r>
      <w:r>
        <w:t xml:space="preserve">. Visits will last two to three days depending on the scope of the pilot. </w:t>
      </w:r>
      <w:r w:rsidRPr="00154206">
        <w:t xml:space="preserve">No single interview will exceed </w:t>
      </w:r>
      <w:r>
        <w:t>two</w:t>
      </w:r>
      <w:r w:rsidRPr="00154206">
        <w:t xml:space="preserve"> hours, and </w:t>
      </w:r>
      <w:r>
        <w:t xml:space="preserve">site visit interviews will </w:t>
      </w:r>
      <w:r w:rsidRPr="00154206">
        <w:t xml:space="preserve">average </w:t>
      </w:r>
      <w:r>
        <w:t>1.25</w:t>
      </w:r>
      <w:r w:rsidRPr="00154206">
        <w:t xml:space="preserve"> hour</w:t>
      </w:r>
      <w:r>
        <w:t>s</w:t>
      </w:r>
      <w:r w:rsidRPr="00154206">
        <w:t>.</w:t>
      </w:r>
    </w:p>
    <w:p w14:paraId="588589D9" w14:textId="46FA2384" w:rsidR="00AF5C23" w:rsidRDefault="00AF5C23" w:rsidP="00AF5C23">
      <w:pPr>
        <w:pStyle w:val="NormalSS"/>
        <w:rPr>
          <w:b/>
        </w:rPr>
      </w:pPr>
      <w:r>
        <w:rPr>
          <w:b/>
        </w:rPr>
        <w:t xml:space="preserve">Focus groups of participants. </w:t>
      </w:r>
      <w:r>
        <w:t xml:space="preserve">Focus groups will provide the study team with rich information about participants’ experiences learning about, enrolling in, and participating in the P3 program. Each </w:t>
      </w:r>
      <w:r w:rsidR="00F32340">
        <w:t xml:space="preserve">Cohort 1 </w:t>
      </w:r>
      <w:r>
        <w:t>pilot will have an average of three focus groups, and we expect that eight youth will participate in each 60-minute focus group. Thus, in total, each</w:t>
      </w:r>
      <w:r w:rsidR="00F32340">
        <w:t xml:space="preserve"> Cohort 1</w:t>
      </w:r>
      <w:r>
        <w:t xml:space="preserve"> pilot will have up to 24 youth participating in focus groups. </w:t>
      </w:r>
      <w:r w:rsidR="00F32340">
        <w:t xml:space="preserve">Each Cohort 2/3 pilot will have a single focus group with up to 8 youth participating. Focus groups will not be conducted during exemplar visits. </w:t>
      </w:r>
    </w:p>
    <w:p w14:paraId="14CDE234" w14:textId="64464E51" w:rsidR="000E7DB9" w:rsidRPr="008A3C40" w:rsidRDefault="000E7DB9" w:rsidP="00AF5C23">
      <w:pPr>
        <w:pStyle w:val="NormalSS"/>
      </w:pPr>
      <w:r>
        <w:rPr>
          <w:b/>
        </w:rPr>
        <w:t xml:space="preserve">Survey of partner managers. </w:t>
      </w:r>
      <w:r>
        <w:t>The short survey will be administered to all P3 pilot managers after the conclusions of their on-site interviews</w:t>
      </w:r>
      <w:r w:rsidR="008A3C40">
        <w:t xml:space="preserve"> to collect systematic information from respondents about their perceptions of their P3 collaboration</w:t>
      </w:r>
      <w:r>
        <w:t xml:space="preserve">. </w:t>
      </w:r>
      <w:r w:rsidR="008A3C40" w:rsidRPr="008A3C40">
        <w:t>To the extent possible, site visitors will collect the completed survey from the respondents at the time of completion. However, if the respondent is unable to complete the survey at the conclusion of the interview, then they will be able to seal it in a pre-addressed and pre-stamped envelope to return it to the study team.</w:t>
      </w:r>
    </w:p>
    <w:p w14:paraId="16063CC6" w14:textId="396BA076" w:rsidR="00AF5C23" w:rsidRPr="004A15BE" w:rsidRDefault="00AF5C23" w:rsidP="00AF5C23">
      <w:pPr>
        <w:pStyle w:val="NormalSS"/>
      </w:pPr>
      <w:r w:rsidRPr="004A15BE">
        <w:rPr>
          <w:b/>
        </w:rPr>
        <w:t xml:space="preserve">Partner network survey. </w:t>
      </w:r>
      <w:r w:rsidRPr="004A15BE">
        <w:t xml:space="preserve">The survey will target the </w:t>
      </w:r>
      <w:r>
        <w:t>service delivery staff</w:t>
      </w:r>
      <w:r w:rsidRPr="004A15BE">
        <w:t xml:space="preserve"> within each identified </w:t>
      </w:r>
      <w:r>
        <w:t xml:space="preserve">partner </w:t>
      </w:r>
      <w:r w:rsidRPr="004A15BE">
        <w:t xml:space="preserve">who has the most comprehensive knowledge of service delivery decisions related to </w:t>
      </w:r>
      <w:r>
        <w:t xml:space="preserve">P3 </w:t>
      </w:r>
      <w:r w:rsidRPr="004A15BE">
        <w:t>within his</w:t>
      </w:r>
      <w:r>
        <w:t xml:space="preserve"> or </w:t>
      </w:r>
      <w:r w:rsidRPr="004A15BE">
        <w:t>her own entity, and of communication about service delivery issues with other partner</w:t>
      </w:r>
      <w:r>
        <w:t xml:space="preserve"> staff</w:t>
      </w:r>
      <w:r w:rsidRPr="004A15BE">
        <w:t xml:space="preserve">. This strategy could result in surveying a range of respondents, from </w:t>
      </w:r>
      <w:r>
        <w:t>a program manager</w:t>
      </w:r>
      <w:r w:rsidRPr="004A15BE">
        <w:t xml:space="preserve"> of </w:t>
      </w:r>
      <w:r>
        <w:t>a community-based organization to the</w:t>
      </w:r>
      <w:r w:rsidRPr="004A15BE">
        <w:t xml:space="preserve"> </w:t>
      </w:r>
      <w:r>
        <w:t>employment counselor</w:t>
      </w:r>
      <w:r w:rsidRPr="004A15BE">
        <w:t xml:space="preserve"> of </w:t>
      </w:r>
      <w:r>
        <w:t xml:space="preserve">another organization. </w:t>
      </w:r>
      <w:r w:rsidRPr="004A15BE">
        <w:t xml:space="preserve">The study team will identify individuals who fit the criteria and will obtain contact information for them during the </w:t>
      </w:r>
      <w:r>
        <w:t xml:space="preserve">first round of </w:t>
      </w:r>
      <w:r w:rsidRPr="004A15BE">
        <w:t>site visits.</w:t>
      </w:r>
    </w:p>
    <w:p w14:paraId="085643D6" w14:textId="77777777" w:rsidR="00AF5C23" w:rsidRPr="004A15BE" w:rsidRDefault="00AF5C23" w:rsidP="00AF5C23">
      <w:pPr>
        <w:pStyle w:val="NormalSS"/>
      </w:pPr>
      <w:r w:rsidRPr="004A15BE">
        <w:t xml:space="preserve">All data collection for the survey will </w:t>
      </w:r>
      <w:r>
        <w:t>take place</w:t>
      </w:r>
      <w:r w:rsidRPr="004A15BE">
        <w:t xml:space="preserve"> via email. The use of electronic delivery allows for self-administration of the partner </w:t>
      </w:r>
      <w:r>
        <w:t xml:space="preserve">network </w:t>
      </w:r>
      <w:r w:rsidRPr="004A15BE">
        <w:t xml:space="preserve">survey, as well as tracking survey completions. </w:t>
      </w:r>
      <w:r>
        <w:t>We will use p</w:t>
      </w:r>
      <w:r w:rsidRPr="004A15BE">
        <w:t xml:space="preserve">artner contact information gathered during the site visit to distribute the survey to the partners identified by each selected </w:t>
      </w:r>
      <w:r>
        <w:t>pilot</w:t>
      </w:r>
      <w:r w:rsidRPr="004A15BE">
        <w:t xml:space="preserve">. </w:t>
      </w:r>
      <w:r>
        <w:t>We will attach t</w:t>
      </w:r>
      <w:r w:rsidRPr="004A15BE">
        <w:t xml:space="preserve">he survey as a PDF to an email introducing its purpose in the study and providing instructions for its completion and return. Partner respondents can open the PDF attachment on the introductory email, enter their responses, and forward the email back to the sender with the document attached at a convenient time for them. We plan for </w:t>
      </w:r>
      <w:r>
        <w:t>two</w:t>
      </w:r>
      <w:r w:rsidRPr="004A15BE">
        <w:t xml:space="preserve"> additional follow-up communications with nonrespondents:</w:t>
      </w:r>
      <w:r>
        <w:t xml:space="preserve"> </w:t>
      </w:r>
      <w:r w:rsidRPr="004A15BE">
        <w:t>(</w:t>
      </w:r>
      <w:r>
        <w:t>1</w:t>
      </w:r>
      <w:r w:rsidRPr="004A15BE">
        <w:t>) a</w:t>
      </w:r>
      <w:r>
        <w:t xml:space="preserve"> follow-up email </w:t>
      </w:r>
      <w:r w:rsidRPr="00D140F4">
        <w:t>from the study team and (</w:t>
      </w:r>
      <w:r>
        <w:t>2</w:t>
      </w:r>
      <w:r w:rsidRPr="00D140F4">
        <w:t>) a reminder email from the study team</w:t>
      </w:r>
      <w:r>
        <w:t>. S</w:t>
      </w:r>
      <w:r w:rsidRPr="00D140F4">
        <w:t xml:space="preserve">ee </w:t>
      </w:r>
      <w:r>
        <w:t>I</w:t>
      </w:r>
      <w:r w:rsidRPr="00D140F4">
        <w:t>nstruments 5 through 8.</w:t>
      </w:r>
    </w:p>
    <w:p w14:paraId="70751C4A" w14:textId="77777777" w:rsidR="00AF5C23" w:rsidRPr="003E7D52" w:rsidRDefault="00AF5C23" w:rsidP="00AF5C23">
      <w:pPr>
        <w:pStyle w:val="Heading4"/>
      </w:pPr>
      <w:bookmarkStart w:id="36" w:name="_Toc396726846"/>
      <w:bookmarkStart w:id="37" w:name="_Toc455475178"/>
      <w:bookmarkStart w:id="38" w:name="_Toc455476853"/>
      <w:bookmarkStart w:id="39" w:name="_Toc455476954"/>
      <w:bookmarkStart w:id="40" w:name="_Toc459388281"/>
      <w:r w:rsidRPr="003E7D52">
        <w:t>2.</w:t>
      </w:r>
      <w:r w:rsidRPr="003E7D52">
        <w:tab/>
        <w:t>Statistical methodology, estimation, and degree of accuracy</w:t>
      </w:r>
      <w:bookmarkEnd w:id="36"/>
      <w:bookmarkEnd w:id="37"/>
      <w:bookmarkEnd w:id="38"/>
      <w:bookmarkEnd w:id="39"/>
      <w:bookmarkEnd w:id="40"/>
    </w:p>
    <w:p w14:paraId="57CB41E3" w14:textId="77777777" w:rsidR="00AF5C23" w:rsidRDefault="00AF5C23" w:rsidP="00AF5C23">
      <w:pPr>
        <w:pStyle w:val="NormalSS"/>
      </w:pPr>
      <w:r w:rsidRPr="004A15BE">
        <w:t xml:space="preserve">This study does not require statistical methodology or estimation. </w:t>
      </w:r>
      <w:r>
        <w:t>We will analyze t</w:t>
      </w:r>
      <w:r w:rsidRPr="004A15BE">
        <w:t xml:space="preserve">he data collected from the site visits, </w:t>
      </w:r>
      <w:r>
        <w:t>focus groups</w:t>
      </w:r>
      <w:r w:rsidRPr="004A15BE">
        <w:t xml:space="preserve">, and partner </w:t>
      </w:r>
      <w:r>
        <w:t xml:space="preserve">network </w:t>
      </w:r>
      <w:r w:rsidRPr="004A15BE">
        <w:t xml:space="preserve">survey using qualitative and descriptive methods. </w:t>
      </w:r>
    </w:p>
    <w:p w14:paraId="2BAB76CF" w14:textId="77777777" w:rsidR="00AF5C23" w:rsidRDefault="00AF5C23" w:rsidP="00AF5C23">
      <w:pPr>
        <w:pStyle w:val="NormalSS"/>
      </w:pPr>
      <w:r>
        <w:t xml:space="preserve">The qualitative and descriptive analysis </w:t>
      </w:r>
      <w:r w:rsidRPr="00C046AC">
        <w:t xml:space="preserve">plan consists of a mixed-method approach with </w:t>
      </w:r>
      <w:r>
        <w:t>three</w:t>
      </w:r>
      <w:r w:rsidRPr="00C046AC">
        <w:t xml:space="preserve"> steps:</w:t>
      </w:r>
      <w:r>
        <w:t xml:space="preserve"> </w:t>
      </w:r>
    </w:p>
    <w:p w14:paraId="6BF9B8C4" w14:textId="77777777" w:rsidR="00AF5C23" w:rsidRDefault="00AF5C23" w:rsidP="00AF5C23">
      <w:pPr>
        <w:pStyle w:val="Bullet"/>
      </w:pPr>
      <w:r w:rsidRPr="00F80A9A">
        <w:rPr>
          <w:b/>
        </w:rPr>
        <w:t>Organize the qualitative data from site visits</w:t>
      </w:r>
      <w:r>
        <w:rPr>
          <w:b/>
        </w:rPr>
        <w:t xml:space="preserve"> and focus groups</w:t>
      </w:r>
      <w:r w:rsidRPr="00F80A9A">
        <w:rPr>
          <w:b/>
        </w:rPr>
        <w:t>.</w:t>
      </w:r>
      <w:r>
        <w:t xml:space="preserve"> T</w:t>
      </w:r>
      <w:r w:rsidRPr="00F80A9A">
        <w:t>o manage the data</w:t>
      </w:r>
      <w:r>
        <w:t xml:space="preserve"> effectively and systematically, the study team</w:t>
      </w:r>
      <w:r w:rsidRPr="00F80A9A">
        <w:t xml:space="preserve"> will develop structured templates and checklists for site visitors to use to distill the</w:t>
      </w:r>
      <w:r>
        <w:t xml:space="preserve"> interview and focus group </w:t>
      </w:r>
      <w:r w:rsidRPr="00F80A9A">
        <w:t xml:space="preserve">information they collect during site visits. </w:t>
      </w:r>
      <w:r>
        <w:t>Then, the study team will organize</w:t>
      </w:r>
      <w:r w:rsidRPr="00F80A9A">
        <w:t xml:space="preserve"> </w:t>
      </w:r>
      <w:r>
        <w:t xml:space="preserve">all </w:t>
      </w:r>
      <w:r w:rsidRPr="00F80A9A">
        <w:t xml:space="preserve">the data from the site visits using qualitative data analysis software, such as </w:t>
      </w:r>
      <w:r>
        <w:t>NVivo.</w:t>
      </w:r>
    </w:p>
    <w:p w14:paraId="663221AD" w14:textId="77777777" w:rsidR="00AF5C23" w:rsidRPr="00377C60" w:rsidRDefault="00AF5C23" w:rsidP="00AF5C23">
      <w:pPr>
        <w:pStyle w:val="Bullet"/>
      </w:pPr>
      <w:r w:rsidRPr="00F80A9A">
        <w:rPr>
          <w:b/>
        </w:rPr>
        <w:t xml:space="preserve">Identify themes in the data within and across </w:t>
      </w:r>
      <w:r>
        <w:rPr>
          <w:b/>
        </w:rPr>
        <w:t>pilots</w:t>
      </w:r>
      <w:r w:rsidRPr="00F80A9A">
        <w:rPr>
          <w:b/>
        </w:rPr>
        <w:t xml:space="preserve">. </w:t>
      </w:r>
      <w:r w:rsidRPr="00F80A9A">
        <w:t xml:space="preserve">Once </w:t>
      </w:r>
      <w:r>
        <w:t>it organizes the</w:t>
      </w:r>
      <w:r w:rsidRPr="00F80A9A">
        <w:t xml:space="preserve"> </w:t>
      </w:r>
      <w:r>
        <w:t xml:space="preserve">site visit and focus groups </w:t>
      </w:r>
      <w:r w:rsidRPr="00F80A9A">
        <w:t>data</w:t>
      </w:r>
      <w:r>
        <w:t>,</w:t>
      </w:r>
      <w:r w:rsidRPr="00F80A9A">
        <w:t xml:space="preserve"> the study team </w:t>
      </w:r>
      <w:r>
        <w:t>will</w:t>
      </w:r>
      <w:r w:rsidRPr="00F80A9A">
        <w:t xml:space="preserve"> examine </w:t>
      </w:r>
      <w:r>
        <w:t>the data to determine the e</w:t>
      </w:r>
      <w:r w:rsidRPr="00D140F4">
        <w:t xml:space="preserve">ffects that P3 has had on </w:t>
      </w:r>
      <w:r>
        <w:t xml:space="preserve">the pilot’s </w:t>
      </w:r>
      <w:r w:rsidRPr="00D140F4">
        <w:t xml:space="preserve">system or network for providing services to disconnected youth and how the provision of services to these youth has changed. </w:t>
      </w:r>
      <w:r>
        <w:t>Both agreements and discrepancies in respondents’ responses or across data sources can provide useful information on the pilot’s implementation experiences and successes and challenges. After analyzing and organizing all of the site visit data within each pilot, the study team will examine the data across the pilots to look for similarities in system changes and models of organization, service delivery, or other characteristics.</w:t>
      </w:r>
    </w:p>
    <w:p w14:paraId="1A47914D" w14:textId="77777777" w:rsidR="008A3C40" w:rsidRPr="006F2326" w:rsidRDefault="008A3C40" w:rsidP="008A3C40">
      <w:pPr>
        <w:pStyle w:val="Bullet"/>
      </w:pPr>
      <w:r>
        <w:rPr>
          <w:b/>
        </w:rPr>
        <w:t xml:space="preserve">Analyze the partner manager survey data. </w:t>
      </w:r>
      <w:r>
        <w:t>The survey will explore the quality of the P3 partnerships from the partner manager perspective. We will tabulate the responses of the survey by pilot and also explore responses by partner types, for example, public and private partners, to analyze differences between them. We also will conduct simple tabulations and analyses to analyze changes in collaboration between the first and second site visits.</w:t>
      </w:r>
    </w:p>
    <w:p w14:paraId="2C42C809" w14:textId="77777777" w:rsidR="00AF5C23" w:rsidRDefault="00AF5C23" w:rsidP="00AF5C23">
      <w:pPr>
        <w:pStyle w:val="Bullet"/>
      </w:pPr>
      <w:r w:rsidRPr="00377C60">
        <w:rPr>
          <w:b/>
        </w:rPr>
        <w:t xml:space="preserve">Conduct a network analysis using data from the </w:t>
      </w:r>
      <w:r>
        <w:rPr>
          <w:b/>
        </w:rPr>
        <w:t xml:space="preserve">partner </w:t>
      </w:r>
      <w:r w:rsidRPr="00377C60">
        <w:rPr>
          <w:b/>
        </w:rPr>
        <w:t>network survey of pilot partners to develop typologies of partner relationships.</w:t>
      </w:r>
      <w:r w:rsidRPr="00377C60">
        <w:rPr>
          <w:b/>
          <w:bCs/>
        </w:rPr>
        <w:t xml:space="preserve"> </w:t>
      </w:r>
      <w:r w:rsidRPr="00377C60">
        <w:t xml:space="preserve">The study team will use two primary measures to describe and depict service delivery networks within and across </w:t>
      </w:r>
      <w:r>
        <w:t>P3 grantees</w:t>
      </w:r>
      <w:r w:rsidRPr="00377C60">
        <w:t xml:space="preserve">: density (interconnectedness) and centrality (prominence). Density is the proportion of possible relationships that are actually present, and measures the extent to which each partner is connected with all others across the network as a whole. Centrality measures the prominence of individual entities within the network. </w:t>
      </w:r>
      <w:r w:rsidRPr="00684E7B">
        <w:t xml:space="preserve">The study team will examine the measures of prominence for specific partners within the select networks across the two </w:t>
      </w:r>
      <w:r>
        <w:t>measures</w:t>
      </w:r>
      <w:r w:rsidRPr="00684E7B">
        <w:t xml:space="preserve"> for comparison. We expect that we may find differences in the network interconnectedness and centrality of partners based on any communication and based specifically on changes in communication.</w:t>
      </w:r>
    </w:p>
    <w:p w14:paraId="1900C11C" w14:textId="77777777" w:rsidR="00AF5C23" w:rsidRPr="004A15BE" w:rsidRDefault="00AF5C23" w:rsidP="00AF5C23">
      <w:pPr>
        <w:pStyle w:val="Bullet"/>
        <w:numPr>
          <w:ilvl w:val="0"/>
          <w:numId w:val="0"/>
        </w:numPr>
        <w:spacing w:after="240"/>
        <w:ind w:left="432"/>
      </w:pPr>
      <w:r w:rsidRPr="00377C60">
        <w:t xml:space="preserve">Using sociograms, the study team will illustrate the patterns in the size of partner networks, the strength of the relationships across partners, and the direction of partnerships. These sociograms will depict the density and centrality of pilot networks based on contact frequency and the </w:t>
      </w:r>
      <w:r>
        <w:t xml:space="preserve">change in contact frequency since becoming involved in P3. </w:t>
      </w:r>
      <w:r w:rsidRPr="00684E7B">
        <w:t xml:space="preserve">In addition to sociograms, the study will produce tables that present network-level characteristics such as overall density and centralization (measures discussed above). The study team will also present figures of helpfulness ratings in the P3 pilots, illustrating the centrality of specific partners in each network. </w:t>
      </w:r>
    </w:p>
    <w:p w14:paraId="4CFD1FB8" w14:textId="77777777" w:rsidR="00AF5C23" w:rsidRPr="003E7D52" w:rsidRDefault="00AF5C23" w:rsidP="00AF5C23">
      <w:pPr>
        <w:pStyle w:val="Heading4"/>
      </w:pPr>
      <w:bookmarkStart w:id="41" w:name="_Toc396726847"/>
      <w:bookmarkStart w:id="42" w:name="_Toc455475179"/>
      <w:bookmarkStart w:id="43" w:name="_Toc455476854"/>
      <w:bookmarkStart w:id="44" w:name="_Toc455476955"/>
      <w:bookmarkStart w:id="45" w:name="_Toc459388282"/>
      <w:r w:rsidRPr="003E7D52">
        <w:t>3.</w:t>
      </w:r>
      <w:r w:rsidRPr="003E7D52">
        <w:tab/>
        <w:t>Unusual problems requiring specialized sampling procedures</w:t>
      </w:r>
      <w:bookmarkEnd w:id="41"/>
      <w:bookmarkEnd w:id="42"/>
      <w:bookmarkEnd w:id="43"/>
      <w:bookmarkEnd w:id="44"/>
      <w:bookmarkEnd w:id="45"/>
    </w:p>
    <w:p w14:paraId="25B6B9CD" w14:textId="77777777" w:rsidR="00AF5C23" w:rsidRPr="004A15BE" w:rsidRDefault="00AF5C23" w:rsidP="00AF5C23">
      <w:pPr>
        <w:pStyle w:val="NormalSS"/>
      </w:pPr>
      <w:r w:rsidRPr="004A15BE">
        <w:t>There are no unusual problems requiring specialized sampling procedures.</w:t>
      </w:r>
    </w:p>
    <w:p w14:paraId="6E02ACC9" w14:textId="77777777" w:rsidR="00AF5C23" w:rsidRPr="003E7D52" w:rsidRDefault="00AF5C23" w:rsidP="00AF5C23">
      <w:pPr>
        <w:pStyle w:val="Heading4"/>
      </w:pPr>
      <w:bookmarkStart w:id="46" w:name="_Toc396726848"/>
      <w:bookmarkStart w:id="47" w:name="_Toc455475180"/>
      <w:bookmarkStart w:id="48" w:name="_Toc455476855"/>
      <w:bookmarkStart w:id="49" w:name="_Toc455476956"/>
      <w:bookmarkStart w:id="50" w:name="_Toc459388283"/>
      <w:r w:rsidRPr="003E7D52">
        <w:t>4.</w:t>
      </w:r>
      <w:r w:rsidRPr="003E7D52">
        <w:tab/>
        <w:t>Periodic data collection cycles to reduce burden</w:t>
      </w:r>
      <w:bookmarkEnd w:id="46"/>
      <w:bookmarkEnd w:id="47"/>
      <w:bookmarkEnd w:id="48"/>
      <w:bookmarkEnd w:id="49"/>
      <w:bookmarkEnd w:id="50"/>
    </w:p>
    <w:p w14:paraId="77AB8783" w14:textId="0D12E0A7" w:rsidR="00AF5C23" w:rsidRDefault="00AF5C23" w:rsidP="00AF5C23">
      <w:pPr>
        <w:pStyle w:val="NormalSS"/>
      </w:pPr>
      <w:r>
        <w:t xml:space="preserve">For the </w:t>
      </w:r>
      <w:r w:rsidR="00726EB1">
        <w:t xml:space="preserve">Cohort 1 </w:t>
      </w:r>
      <w:r>
        <w:t>site visit interviews and focus groups, t</w:t>
      </w:r>
      <w:r w:rsidRPr="004A15BE">
        <w:t xml:space="preserve">here will be </w:t>
      </w:r>
      <w:r>
        <w:t>two</w:t>
      </w:r>
      <w:r w:rsidRPr="004A15BE">
        <w:t xml:space="preserve"> cycle</w:t>
      </w:r>
      <w:r>
        <w:t xml:space="preserve">s of data collection about one year apart. The first round of </w:t>
      </w:r>
      <w:r w:rsidR="00726EB1">
        <w:t xml:space="preserve">Cohort 1 </w:t>
      </w:r>
      <w:r>
        <w:t xml:space="preserve">site visits, including interviews and focus groups, will focus on the initial planning and development of the pilots and the services being delivered to youth participants. The second round of </w:t>
      </w:r>
      <w:r w:rsidR="00726EB1">
        <w:t xml:space="preserve">Cohort 1 </w:t>
      </w:r>
      <w:r>
        <w:t xml:space="preserve">site visits, which will also include interview and focus groups, will focus on the sustainability of P3-driven changes and on improvements to systems and programs for disconnected youth. </w:t>
      </w:r>
      <w:r w:rsidR="001E7B42" w:rsidRPr="001E7B42">
        <w:t>During both the first and second visits, we will discuss potential efficiencies created in the P3 system, the service paths for youth, and staff experiences, among other topics.</w:t>
      </w:r>
    </w:p>
    <w:p w14:paraId="63B1B954" w14:textId="6953D459" w:rsidR="001E7B42" w:rsidRDefault="001E7B42" w:rsidP="00AF5C23">
      <w:pPr>
        <w:pStyle w:val="NormalSS"/>
      </w:pPr>
      <w:r>
        <w:rPr>
          <w:szCs w:val="24"/>
        </w:rPr>
        <w:t xml:space="preserve">In addition, in Fall 2018, we plan to conduct telephone interviews with each Cohort 1 program director as the P3 grant ends. This interview will focus on sustainability of activities and lessons learned. As indicated, we also will conduct site visits to up to six pilots for which P3 has engendered the most change in community systems. The purpose of these visits will be on best practices and scalability of program efforts. </w:t>
      </w:r>
    </w:p>
    <w:p w14:paraId="0A7AAD65" w14:textId="5006525E" w:rsidR="00AF5C23" w:rsidRPr="00EC1D85" w:rsidRDefault="00AF5C23" w:rsidP="00AF5C23">
      <w:pPr>
        <w:pStyle w:val="NormalSS"/>
      </w:pPr>
      <w:r>
        <w:t xml:space="preserve">We will only administer the partner network survey once following the </w:t>
      </w:r>
      <w:r w:rsidR="00E542AD">
        <w:t>2018</w:t>
      </w:r>
      <w:r>
        <w:t xml:space="preserve"> site visits.</w:t>
      </w:r>
    </w:p>
    <w:p w14:paraId="1F5AB876" w14:textId="77777777" w:rsidR="00AF5C23" w:rsidRPr="00EC1D85" w:rsidRDefault="00AF5C23" w:rsidP="00AF5C23">
      <w:pPr>
        <w:pStyle w:val="H3Alpha"/>
      </w:pPr>
      <w:bookmarkStart w:id="51" w:name="_Toc455042630"/>
      <w:bookmarkStart w:id="52" w:name="_Toc455475181"/>
      <w:bookmarkStart w:id="53" w:name="_Toc455476856"/>
      <w:bookmarkStart w:id="54" w:name="_Toc455476957"/>
      <w:bookmarkStart w:id="55" w:name="_Toc459388284"/>
      <w:r w:rsidRPr="00EC1D85">
        <w:t>B.3.</w:t>
      </w:r>
      <w:r>
        <w:tab/>
      </w:r>
      <w:r w:rsidRPr="00EC1D85">
        <w:t xml:space="preserve">Methods to </w:t>
      </w:r>
      <w:r>
        <w:t>m</w:t>
      </w:r>
      <w:r w:rsidRPr="00EC1D85">
        <w:t xml:space="preserve">aximize </w:t>
      </w:r>
      <w:r>
        <w:t>r</w:t>
      </w:r>
      <w:r w:rsidRPr="00EC1D85">
        <w:t xml:space="preserve">esponse </w:t>
      </w:r>
      <w:r>
        <w:t>r</w:t>
      </w:r>
      <w:r w:rsidRPr="00EC1D85">
        <w:t xml:space="preserve">ates and </w:t>
      </w:r>
      <w:r>
        <w:t>d</w:t>
      </w:r>
      <w:r w:rsidRPr="00EC1D85">
        <w:t xml:space="preserve">eal with </w:t>
      </w:r>
      <w:r>
        <w:t>n</w:t>
      </w:r>
      <w:r w:rsidRPr="00EC1D85">
        <w:t>onresponse</w:t>
      </w:r>
      <w:bookmarkEnd w:id="51"/>
      <w:bookmarkEnd w:id="52"/>
      <w:bookmarkEnd w:id="53"/>
      <w:bookmarkEnd w:id="54"/>
      <w:bookmarkEnd w:id="55"/>
    </w:p>
    <w:p w14:paraId="76634641" w14:textId="1F15A454" w:rsidR="00AF5C23" w:rsidRDefault="00AF5C23" w:rsidP="00AF5C23">
      <w:pPr>
        <w:pStyle w:val="NormalSS"/>
      </w:pPr>
      <w:r>
        <w:rPr>
          <w:b/>
          <w:bCs/>
          <w:iCs/>
        </w:rPr>
        <w:t xml:space="preserve">Site visits and </w:t>
      </w:r>
      <w:r w:rsidR="009E4E34">
        <w:rPr>
          <w:b/>
          <w:bCs/>
          <w:iCs/>
        </w:rPr>
        <w:t xml:space="preserve">phone </w:t>
      </w:r>
      <w:r>
        <w:rPr>
          <w:b/>
          <w:bCs/>
          <w:iCs/>
        </w:rPr>
        <w:t>interviews</w:t>
      </w:r>
      <w:r w:rsidRPr="00EC1D85">
        <w:rPr>
          <w:b/>
          <w:bCs/>
          <w:iCs/>
        </w:rPr>
        <w:t xml:space="preserve">. </w:t>
      </w:r>
      <w:r>
        <w:t xml:space="preserve">Pilots have agreed to participate in the national evaluation as part </w:t>
      </w:r>
      <w:r w:rsidR="008E3976">
        <w:t xml:space="preserve">of </w:t>
      </w:r>
      <w:r>
        <w:t>the grant award, but we will work with grantees and their partners to schedule site visits at a time that is convenient within a three-month site visit window for each round of visits</w:t>
      </w:r>
      <w:r w:rsidR="008E3976">
        <w:t xml:space="preserve">. The first round of Cohort 1 visits was conducted during summer/fall 2017; the second round will be conducted during spring 2018. </w:t>
      </w:r>
      <w:r w:rsidR="008D44A2">
        <w:t xml:space="preserve">We anticipate conducting phone interviews with Cohort 1 grantee managers in </w:t>
      </w:r>
      <w:r w:rsidR="00746391">
        <w:t xml:space="preserve">Fall </w:t>
      </w:r>
      <w:r w:rsidR="008D44A2">
        <w:t>201</w:t>
      </w:r>
      <w:r w:rsidR="00746391">
        <w:t>8</w:t>
      </w:r>
      <w:r w:rsidR="008D44A2">
        <w:t xml:space="preserve">. </w:t>
      </w:r>
      <w:r w:rsidR="008E3976">
        <w:t xml:space="preserve">We expect to hold Cohort 2/3 visits in </w:t>
      </w:r>
      <w:r w:rsidR="00746391">
        <w:t>F</w:t>
      </w:r>
      <w:r w:rsidR="008E3976">
        <w:t>all 2018</w:t>
      </w:r>
      <w:r w:rsidR="003C11E8">
        <w:t>. We anticipate the visits to six exemplar pilots to occur</w:t>
      </w:r>
      <w:r w:rsidR="008E3976">
        <w:t xml:space="preserve"> in </w:t>
      </w:r>
      <w:r w:rsidR="00746391">
        <w:t xml:space="preserve">late </w:t>
      </w:r>
      <w:r w:rsidR="008E3976">
        <w:t>201</w:t>
      </w:r>
      <w:r w:rsidR="00746391">
        <w:t>8</w:t>
      </w:r>
      <w:r>
        <w:t xml:space="preserve">. </w:t>
      </w:r>
      <w:r w:rsidRPr="00EC1D85">
        <w:t>Because the visits will involve several interviews and activities, there will be flexib</w:t>
      </w:r>
      <w:r>
        <w:t>le</w:t>
      </w:r>
      <w:r w:rsidRPr="00EC1D85">
        <w:t xml:space="preserve"> scheduling to accommodate the particular needs of respondents</w:t>
      </w:r>
      <w:r>
        <w:t xml:space="preserve">. In addition, </w:t>
      </w:r>
      <w:r w:rsidR="00746391">
        <w:t>site visitors</w:t>
      </w:r>
      <w:r>
        <w:t xml:space="preserve"> will meet with in-person interview respondents in their own offices or at a location of their choice. </w:t>
      </w:r>
    </w:p>
    <w:p w14:paraId="598B1F14" w14:textId="77777777" w:rsidR="00AF5C23" w:rsidRDefault="00AF5C23" w:rsidP="00AF5C23">
      <w:pPr>
        <w:pStyle w:val="NormalSS"/>
      </w:pPr>
      <w:r>
        <w:t>We will use s</w:t>
      </w:r>
      <w:r w:rsidRPr="00EC1D85">
        <w:t xml:space="preserve">everal well-proven strategies to ensure the reliability of site visit data. First, </w:t>
      </w:r>
      <w:r>
        <w:t xml:space="preserve">the small </w:t>
      </w:r>
      <w:r w:rsidRPr="00EC1D85">
        <w:t>site visit</w:t>
      </w:r>
      <w:r>
        <w:t xml:space="preserve"> team,</w:t>
      </w:r>
      <w:r w:rsidRPr="00EC1D85">
        <w:t xml:space="preserve"> all </w:t>
      </w:r>
      <w:r>
        <w:t xml:space="preserve">members </w:t>
      </w:r>
      <w:r w:rsidRPr="00EC1D85">
        <w:t xml:space="preserve">of </w:t>
      </w:r>
      <w:r>
        <w:t xml:space="preserve">which are experienced site visitors, </w:t>
      </w:r>
      <w:r w:rsidRPr="00EC1D85">
        <w:t>will be thoroughly trained in the issues of importance to this particular study, including how to probe for additional details to help interpret responses to interview questions. Second, this training and the use of the protocols will ensure that data collect</w:t>
      </w:r>
      <w:r>
        <w:t>ion</w:t>
      </w:r>
      <w:r w:rsidRPr="00EC1D85">
        <w:t xml:space="preserve"> </w:t>
      </w:r>
      <w:r>
        <w:t>is</w:t>
      </w:r>
      <w:r w:rsidRPr="00EC1D85">
        <w:t xml:space="preserve"> standardized across sites. When appropriate, the protocols </w:t>
      </w:r>
      <w:r>
        <w:t xml:space="preserve">will </w:t>
      </w:r>
      <w:r w:rsidRPr="00EC1D85">
        <w:t xml:space="preserve">use standardized checklists to further ensure that the information is collected systematically. Finally, </w:t>
      </w:r>
      <w:r>
        <w:t xml:space="preserve">we will assure </w:t>
      </w:r>
      <w:r w:rsidRPr="00EC1D85">
        <w:t xml:space="preserve">all interview respondents of the </w:t>
      </w:r>
      <w:r>
        <w:t xml:space="preserve">privacy </w:t>
      </w:r>
      <w:r w:rsidRPr="00EC1D85">
        <w:t>of their responses.</w:t>
      </w:r>
    </w:p>
    <w:p w14:paraId="493418A8" w14:textId="1C4DE50A" w:rsidR="00AF5C23" w:rsidRPr="00AC3FF5" w:rsidRDefault="00AF5C23" w:rsidP="00AF5C23">
      <w:pPr>
        <w:pStyle w:val="NormalSS"/>
        <w:rPr>
          <w:bCs/>
          <w:iCs/>
        </w:rPr>
      </w:pPr>
      <w:r>
        <w:rPr>
          <w:b/>
          <w:bCs/>
          <w:iCs/>
        </w:rPr>
        <w:t xml:space="preserve">Focus groups. </w:t>
      </w:r>
      <w:r>
        <w:rPr>
          <w:bCs/>
          <w:iCs/>
        </w:rPr>
        <w:t xml:space="preserve">We will ask pilot program staff for their assistance in recruiting and encouraging the participation of P3 youth for focus groups. Knowing that some youth might need additional encouragement, we will provide a $20 gift card to those youth who participate in focus groups. </w:t>
      </w:r>
      <w:r w:rsidR="00586F8F">
        <w:rPr>
          <w:bCs/>
          <w:iCs/>
        </w:rPr>
        <w:t>For Cohort 1, w</w:t>
      </w:r>
      <w:r>
        <w:rPr>
          <w:bCs/>
          <w:iCs/>
        </w:rPr>
        <w:t>e are assuming three focus groups per pilot across the two visits, with about eight participants in each focus group.</w:t>
      </w:r>
      <w:r w:rsidR="00586F8F">
        <w:rPr>
          <w:bCs/>
          <w:iCs/>
        </w:rPr>
        <w:t xml:space="preserve"> We expect to conduct a single focus group with about eight participants for each Cohort 2/3 grantee. </w:t>
      </w:r>
      <w:r w:rsidR="00AA62FC">
        <w:rPr>
          <w:bCs/>
          <w:iCs/>
        </w:rPr>
        <w:t xml:space="preserve">Focus groups will not be conducted during exemplar visits. </w:t>
      </w:r>
    </w:p>
    <w:p w14:paraId="4849F5E1" w14:textId="7975B0C2" w:rsidR="008A3C40" w:rsidRPr="008A3C40" w:rsidRDefault="008A3C40" w:rsidP="00AF5C23">
      <w:pPr>
        <w:pStyle w:val="NormalSS"/>
        <w:rPr>
          <w:bCs/>
          <w:iCs/>
        </w:rPr>
      </w:pPr>
      <w:r>
        <w:rPr>
          <w:b/>
          <w:bCs/>
          <w:iCs/>
        </w:rPr>
        <w:t xml:space="preserve">Partner manager survey. </w:t>
      </w:r>
      <w:r w:rsidR="00441763">
        <w:rPr>
          <w:bCs/>
          <w:iCs/>
        </w:rPr>
        <w:t xml:space="preserve">To achieve high response rates, we will </w:t>
      </w:r>
      <w:r>
        <w:rPr>
          <w:bCs/>
          <w:iCs/>
        </w:rPr>
        <w:t xml:space="preserve">request that our on-site interview </w:t>
      </w:r>
      <w:r w:rsidR="00A20AA6">
        <w:rPr>
          <w:bCs/>
          <w:iCs/>
        </w:rPr>
        <w:t xml:space="preserve">partner manager </w:t>
      </w:r>
      <w:r>
        <w:rPr>
          <w:bCs/>
          <w:iCs/>
        </w:rPr>
        <w:t xml:space="preserve">respondents complete the survey at the conclusion of the interview. Some respondents might not be able to complete the survey at that time. </w:t>
      </w:r>
      <w:r w:rsidR="00A033A0">
        <w:rPr>
          <w:bCs/>
          <w:iCs/>
        </w:rPr>
        <w:t>W</w:t>
      </w:r>
      <w:r>
        <w:rPr>
          <w:bCs/>
          <w:iCs/>
        </w:rPr>
        <w:t xml:space="preserve">e will </w:t>
      </w:r>
      <w:r w:rsidR="00441763">
        <w:rPr>
          <w:bCs/>
          <w:iCs/>
        </w:rPr>
        <w:t xml:space="preserve">already have established rapport </w:t>
      </w:r>
      <w:r w:rsidR="00A033A0">
        <w:rPr>
          <w:bCs/>
          <w:iCs/>
        </w:rPr>
        <w:t xml:space="preserve">with these respondents </w:t>
      </w:r>
      <w:r w:rsidR="00441763">
        <w:rPr>
          <w:bCs/>
          <w:iCs/>
        </w:rPr>
        <w:t xml:space="preserve">through the interview, </w:t>
      </w:r>
      <w:r w:rsidR="00A033A0">
        <w:rPr>
          <w:bCs/>
          <w:iCs/>
        </w:rPr>
        <w:t xml:space="preserve">so </w:t>
      </w:r>
      <w:r w:rsidR="00441763">
        <w:rPr>
          <w:bCs/>
          <w:iCs/>
        </w:rPr>
        <w:t xml:space="preserve">will </w:t>
      </w:r>
      <w:r>
        <w:rPr>
          <w:bCs/>
          <w:iCs/>
        </w:rPr>
        <w:t xml:space="preserve">follow up </w:t>
      </w:r>
      <w:r w:rsidR="00A033A0">
        <w:rPr>
          <w:bCs/>
          <w:iCs/>
        </w:rPr>
        <w:t xml:space="preserve">with them directly to </w:t>
      </w:r>
      <w:r w:rsidR="00441763">
        <w:rPr>
          <w:bCs/>
          <w:iCs/>
        </w:rPr>
        <w:t xml:space="preserve">request completion of the survey. </w:t>
      </w:r>
      <w:r w:rsidR="00906E91">
        <w:rPr>
          <w:bCs/>
          <w:iCs/>
        </w:rPr>
        <w:t xml:space="preserve">The partner manager survey will be conducted during each </w:t>
      </w:r>
      <w:r w:rsidR="00746391">
        <w:rPr>
          <w:bCs/>
          <w:iCs/>
        </w:rPr>
        <w:t xml:space="preserve">Cohort 1 and Cohort 2/3 </w:t>
      </w:r>
      <w:r w:rsidR="00906E91">
        <w:rPr>
          <w:bCs/>
          <w:iCs/>
        </w:rPr>
        <w:t xml:space="preserve">visit. </w:t>
      </w:r>
    </w:p>
    <w:p w14:paraId="6EA2CF6D" w14:textId="586A9FC3" w:rsidR="00AF5C23" w:rsidRPr="00EC1D85" w:rsidRDefault="00AF5C23" w:rsidP="00AF5C23">
      <w:pPr>
        <w:pStyle w:val="NormalSS"/>
      </w:pPr>
      <w:r w:rsidRPr="00EC1D85">
        <w:rPr>
          <w:b/>
          <w:bCs/>
          <w:iCs/>
        </w:rPr>
        <w:t xml:space="preserve">Partner </w:t>
      </w:r>
      <w:r>
        <w:rPr>
          <w:b/>
          <w:bCs/>
          <w:iCs/>
        </w:rPr>
        <w:t>network s</w:t>
      </w:r>
      <w:r w:rsidRPr="00EC1D85">
        <w:rPr>
          <w:b/>
          <w:bCs/>
          <w:iCs/>
        </w:rPr>
        <w:t xml:space="preserve">urvey. </w:t>
      </w:r>
      <w:r>
        <w:t>T</w:t>
      </w:r>
      <w:r w:rsidRPr="00EC1D85">
        <w:t>o encourage survey response</w:t>
      </w:r>
      <w:r>
        <w:t>, t</w:t>
      </w:r>
      <w:r w:rsidRPr="00EC1D85">
        <w:t>he study team will use methods that have been successful for numerous other Mat</w:t>
      </w:r>
      <w:r>
        <w:t xml:space="preserve">hematica studies. We expect a 90 </w:t>
      </w:r>
      <w:r w:rsidRPr="00EC1D85">
        <w:t xml:space="preserve">percent response rate for the partner </w:t>
      </w:r>
      <w:r>
        <w:t xml:space="preserve">network </w:t>
      </w:r>
      <w:r w:rsidRPr="00EC1D85">
        <w:t>survey</w:t>
      </w:r>
      <w:r>
        <w:t>,</w:t>
      </w:r>
      <w:r w:rsidRPr="00EC1D85">
        <w:t xml:space="preserve"> </w:t>
      </w:r>
      <w:r>
        <w:t xml:space="preserve">based on recent Mathematica network analysis surveys such as the </w:t>
      </w:r>
      <w:r w:rsidRPr="006B20B7">
        <w:t>Evaluation of the SSI/SSDI Outreach, Access, and Recovery (SOAR) Initiative</w:t>
      </w:r>
      <w:r>
        <w:t>. Based on the study team’s previous experience conducting network surveys using approaches similar to those described below, we can achieve t</w:t>
      </w:r>
      <w:r w:rsidRPr="00EC1D85">
        <w:t xml:space="preserve">his response </w:t>
      </w:r>
      <w:r>
        <w:t xml:space="preserve">rate </w:t>
      </w:r>
      <w:r w:rsidRPr="00EC1D85">
        <w:t xml:space="preserve">through a strategy of outreach and </w:t>
      </w:r>
      <w:r>
        <w:t xml:space="preserve">multiple </w:t>
      </w:r>
      <w:r w:rsidRPr="00EC1D85">
        <w:t>follow-up</w:t>
      </w:r>
      <w:r>
        <w:t>s</w:t>
      </w:r>
      <w:r w:rsidRPr="00EC1D85">
        <w:t>, timing and means of data collection, and ease of survey completion.</w:t>
      </w:r>
    </w:p>
    <w:p w14:paraId="76FC8619" w14:textId="77777777" w:rsidR="00AF5C23" w:rsidRDefault="00AF5C23" w:rsidP="00AF5C23">
      <w:pPr>
        <w:pStyle w:val="NormalSS"/>
      </w:pPr>
      <w:r w:rsidRPr="00EC1D85">
        <w:t>Outreach materials will be clear and succinct and convey the importance of the survey data collection from multiple perspectives. The initial outreach email conveyi</w:t>
      </w:r>
      <w:r>
        <w:t xml:space="preserve">ng the survey to each P3 pilot partner </w:t>
      </w:r>
      <w:r w:rsidRPr="00EC1D85">
        <w:t>will (1) introduce the study and its purpose</w:t>
      </w:r>
      <w:r>
        <w:t>;</w:t>
      </w:r>
      <w:r w:rsidRPr="00EC1D85">
        <w:t xml:space="preserve"> (2) highlight DOL as the study sponsor</w:t>
      </w:r>
      <w:r>
        <w:t>;</w:t>
      </w:r>
      <w:r w:rsidRPr="00EC1D85">
        <w:t xml:space="preserve"> (3) explain the voluntary nature of participation in the survey</w:t>
      </w:r>
      <w:r>
        <w:t>;</w:t>
      </w:r>
      <w:r w:rsidRPr="00EC1D85">
        <w:t xml:space="preserve"> </w:t>
      </w:r>
      <w:r>
        <w:t xml:space="preserve">and </w:t>
      </w:r>
      <w:r w:rsidRPr="00EC1D85">
        <w:t>(4) provide a contact name, number</w:t>
      </w:r>
      <w:r>
        <w:t>,</w:t>
      </w:r>
      <w:r w:rsidRPr="00EC1D85">
        <w:t xml:space="preserve"> and email address for questions </w:t>
      </w:r>
      <w:r>
        <w:t>that sample members</w:t>
      </w:r>
      <w:r w:rsidRPr="00EC1D85">
        <w:t xml:space="preserve"> may have. A </w:t>
      </w:r>
      <w:r>
        <w:t>follow-up</w:t>
      </w:r>
      <w:r w:rsidRPr="00EC1D85">
        <w:t xml:space="preserve"> email, </w:t>
      </w:r>
      <w:r w:rsidRPr="00073FB4">
        <w:t xml:space="preserve">sent </w:t>
      </w:r>
      <w:r>
        <w:t>about a week</w:t>
      </w:r>
      <w:r w:rsidRPr="00EC1D85">
        <w:t xml:space="preserve"> after the initial invitation to complete the survey, will contain similar information about the p</w:t>
      </w:r>
      <w:r w:rsidRPr="00D307C1">
        <w:t>urpose of the study and encourage the P3 partners to complete the survey. After two weeks of nonresponse</w:t>
      </w:r>
      <w:r w:rsidRPr="00C7378C">
        <w:t xml:space="preserve">, </w:t>
      </w:r>
      <w:r>
        <w:t xml:space="preserve">we will send a final reminder encouraging a response. </w:t>
      </w:r>
    </w:p>
    <w:p w14:paraId="50B176E0" w14:textId="575C90E1" w:rsidR="00AF5C23" w:rsidRDefault="00AF5C23" w:rsidP="00AF5C23">
      <w:pPr>
        <w:pStyle w:val="NormalSS"/>
      </w:pPr>
      <w:r w:rsidRPr="00EC1D85">
        <w:t xml:space="preserve">The timing of the survey shortly after a site visit will support high response rates. The survey will be administered in waves within </w:t>
      </w:r>
      <w:r>
        <w:t>one to two</w:t>
      </w:r>
      <w:r w:rsidRPr="00EC1D85">
        <w:t xml:space="preserve"> weeks </w:t>
      </w:r>
      <w:r>
        <w:t>after</w:t>
      </w:r>
      <w:r w:rsidRPr="00EC1D85">
        <w:t xml:space="preserve"> </w:t>
      </w:r>
      <w:r>
        <w:t xml:space="preserve">each pilot’s </w:t>
      </w:r>
      <w:r w:rsidR="00586F8F">
        <w:t xml:space="preserve">2018 </w:t>
      </w:r>
      <w:r w:rsidRPr="00EC1D85">
        <w:t xml:space="preserve">site visit. The study team will have made some initial contact with a majority of potential respondents during site visit interviews, lending them a level of comfort with the purpose and legitimacy of the survey. In addition, administering the survey by email can support a high response. </w:t>
      </w:r>
      <w:r>
        <w:t>T</w:t>
      </w:r>
      <w:r w:rsidRPr="00EC1D85">
        <w:t xml:space="preserve">he </w:t>
      </w:r>
      <w:r>
        <w:t>P3</w:t>
      </w:r>
      <w:r w:rsidRPr="00EC1D85">
        <w:t xml:space="preserve"> partners are working professionals, </w:t>
      </w:r>
      <w:r>
        <w:t xml:space="preserve">and we expect that </w:t>
      </w:r>
      <w:r w:rsidRPr="00EC1D85">
        <w:t>email will be the most effective means of communication.</w:t>
      </w:r>
    </w:p>
    <w:p w14:paraId="432A4AB6" w14:textId="77777777" w:rsidR="00AF5C23" w:rsidRPr="00EC1D85" w:rsidRDefault="00AF5C23" w:rsidP="00AF5C23">
      <w:pPr>
        <w:pStyle w:val="NormalSS"/>
      </w:pPr>
      <w:r w:rsidRPr="00EC1D85">
        <w:t xml:space="preserve">Lastly, the </w:t>
      </w:r>
      <w:r>
        <w:t xml:space="preserve">partner network </w:t>
      </w:r>
      <w:r w:rsidRPr="00EC1D85">
        <w:t>survey is designed to be easy to complete. The questions are written in clear and straightforward language</w:t>
      </w:r>
      <w:r>
        <w:t>, and t</w:t>
      </w:r>
      <w:r w:rsidRPr="00EC1D85">
        <w:t>he average time for respondent</w:t>
      </w:r>
      <w:r>
        <w:t>s</w:t>
      </w:r>
      <w:r w:rsidRPr="00EC1D85">
        <w:t xml:space="preserve"> to complete the survey is estimated </w:t>
      </w:r>
      <w:r>
        <w:t>to be</w:t>
      </w:r>
      <w:r w:rsidRPr="00EC1D85">
        <w:t xml:space="preserve"> 10 minutes. The full list of partners </w:t>
      </w:r>
      <w:r>
        <w:t xml:space="preserve">at each pilot </w:t>
      </w:r>
      <w:r w:rsidRPr="00EC1D85">
        <w:t>will be pre</w:t>
      </w:r>
      <w:r>
        <w:t>-</w:t>
      </w:r>
      <w:r w:rsidRPr="00EC1D85">
        <w:t>loaded into the PDF document</w:t>
      </w:r>
      <w:r>
        <w:t xml:space="preserve"> so respondents for each pilot will be able to</w:t>
      </w:r>
      <w:r w:rsidRPr="00EC1D85">
        <w:t xml:space="preserve"> </w:t>
      </w:r>
      <w:r>
        <w:t>select</w:t>
      </w:r>
      <w:r w:rsidRPr="00EC1D85">
        <w:t xml:space="preserve"> a response that relates to</w:t>
      </w:r>
      <w:r>
        <w:t xml:space="preserve"> each</w:t>
      </w:r>
      <w:r w:rsidRPr="00EC1D85">
        <w:t xml:space="preserve"> </w:t>
      </w:r>
      <w:r>
        <w:t>pilot</w:t>
      </w:r>
      <w:r w:rsidRPr="00EC1D85">
        <w:t xml:space="preserve"> partner. The PDF will allow</w:t>
      </w:r>
      <w:r>
        <w:t xml:space="preserve"> respondents to </w:t>
      </w:r>
      <w:r w:rsidRPr="00EC1D85">
        <w:t>ent</w:t>
      </w:r>
      <w:r>
        <w:t>er</w:t>
      </w:r>
      <w:r w:rsidRPr="00EC1D85">
        <w:t xml:space="preserve"> responses (only check marks or Xs are necessary) but </w:t>
      </w:r>
      <w:r>
        <w:t xml:space="preserve">will </w:t>
      </w:r>
      <w:r w:rsidRPr="00EC1D85">
        <w:t xml:space="preserve">prevent </w:t>
      </w:r>
      <w:r>
        <w:t xml:space="preserve">them from </w:t>
      </w:r>
      <w:r w:rsidRPr="00EC1D85">
        <w:t>revisi</w:t>
      </w:r>
      <w:r>
        <w:t>ng</w:t>
      </w:r>
      <w:r w:rsidRPr="00EC1D85">
        <w:t xml:space="preserve"> any other text or information in the questionnaire.</w:t>
      </w:r>
      <w:r>
        <w:t xml:space="preserve"> R</w:t>
      </w:r>
      <w:r w:rsidRPr="00EC1D85">
        <w:t>espondent</w:t>
      </w:r>
      <w:r>
        <w:t>s</w:t>
      </w:r>
      <w:r w:rsidRPr="00EC1D85">
        <w:t xml:space="preserve"> will be able to view the question matrix with each possible category of response (across the top) and the full range of partners (down the side) on one sheet. </w:t>
      </w:r>
      <w:r w:rsidRPr="00936A97">
        <w:t xml:space="preserve">This approach is common </w:t>
      </w:r>
      <w:r>
        <w:t>among</w:t>
      </w:r>
      <w:r w:rsidRPr="00936A97">
        <w:t xml:space="preserve"> network data collection to help respondents consider their levels of connectivity with all partners of the network and assess their relationships using a common set of considerations regarding the question of interest. The approach </w:t>
      </w:r>
      <w:r>
        <w:t>only works</w:t>
      </w:r>
      <w:r w:rsidRPr="00936A97">
        <w:t xml:space="preserve"> when the network is known ahead of time and the number of partners is relatively small</w:t>
      </w:r>
      <w:r>
        <w:t>;</w:t>
      </w:r>
      <w:r w:rsidRPr="00936A97">
        <w:t xml:space="preserve"> it </w:t>
      </w:r>
      <w:r>
        <w:t xml:space="preserve">also </w:t>
      </w:r>
      <w:r w:rsidRPr="00936A97">
        <w:t>has the added advantage of facilitating data entry and analysis in that respondents provide information about all partners in the network</w:t>
      </w:r>
      <w:r>
        <w:t xml:space="preserve"> in a systematic and streamlined way</w:t>
      </w:r>
      <w:r w:rsidRPr="00936A97">
        <w:t>.</w:t>
      </w:r>
      <w:r w:rsidRPr="00EC1D85">
        <w:t xml:space="preserve"> Missing responses on particular questions or for particular partners will be represented as </w:t>
      </w:r>
      <w:r>
        <w:t>“</w:t>
      </w:r>
      <w:r w:rsidRPr="00EC1D85">
        <w:t>no</w:t>
      </w:r>
      <w:r>
        <w:t xml:space="preserve">” responses, that is, no </w:t>
      </w:r>
      <w:r w:rsidRPr="00EC1D85">
        <w:t>communication</w:t>
      </w:r>
      <w:r>
        <w:t>s or no change in communication</w:t>
      </w:r>
      <w:r w:rsidRPr="00EC1D85">
        <w:t xml:space="preserve"> or</w:t>
      </w:r>
      <w:r>
        <w:t xml:space="preserve"> helpfulness</w:t>
      </w:r>
      <w:r w:rsidRPr="00EC1D85">
        <w:t>. The default for nonresponse is that there is a minimal relationship between the partners.</w:t>
      </w:r>
    </w:p>
    <w:p w14:paraId="48811211" w14:textId="77777777" w:rsidR="00AF5C23" w:rsidRPr="00EC1D85" w:rsidRDefault="00AF5C23" w:rsidP="00AF5C23">
      <w:pPr>
        <w:pStyle w:val="H3Alpha"/>
      </w:pPr>
      <w:bookmarkStart w:id="56" w:name="_Toc455042631"/>
      <w:bookmarkStart w:id="57" w:name="_Toc455475182"/>
      <w:bookmarkStart w:id="58" w:name="_Toc455476857"/>
      <w:bookmarkStart w:id="59" w:name="_Toc455476958"/>
      <w:bookmarkStart w:id="60" w:name="_Toc459388285"/>
      <w:r w:rsidRPr="00EC1D85">
        <w:t xml:space="preserve">B.4. </w:t>
      </w:r>
      <w:r>
        <w:tab/>
      </w:r>
      <w:r w:rsidRPr="008A5FF2">
        <w:t>Tests</w:t>
      </w:r>
      <w:r w:rsidRPr="00EC1D85">
        <w:t xml:space="preserve"> of </w:t>
      </w:r>
      <w:r>
        <w:t>p</w:t>
      </w:r>
      <w:r w:rsidRPr="00EC1D85">
        <w:t xml:space="preserve">rocedures or </w:t>
      </w:r>
      <w:r>
        <w:t>m</w:t>
      </w:r>
      <w:r w:rsidRPr="00EC1D85">
        <w:t xml:space="preserve">ethods to be </w:t>
      </w:r>
      <w:r>
        <w:t>u</w:t>
      </w:r>
      <w:r w:rsidRPr="00EC1D85">
        <w:t>ndertaken</w:t>
      </w:r>
      <w:bookmarkEnd w:id="56"/>
      <w:bookmarkEnd w:id="57"/>
      <w:bookmarkEnd w:id="58"/>
      <w:bookmarkEnd w:id="59"/>
      <w:bookmarkEnd w:id="60"/>
    </w:p>
    <w:p w14:paraId="1A9EE9E0" w14:textId="45842084" w:rsidR="00AF5C23" w:rsidRDefault="00AF5C23" w:rsidP="00AF5C23">
      <w:pPr>
        <w:pStyle w:val="NormalSS"/>
      </w:pPr>
      <w:r>
        <w:t xml:space="preserve">We </w:t>
      </w:r>
      <w:r w:rsidR="0016544A">
        <w:t xml:space="preserve">administered </w:t>
      </w:r>
      <w:r>
        <w:t>t</w:t>
      </w:r>
      <w:r w:rsidRPr="004A15BE">
        <w:t xml:space="preserve">he partner </w:t>
      </w:r>
      <w:r>
        <w:t xml:space="preserve">network </w:t>
      </w:r>
      <w:r w:rsidR="0016544A">
        <w:t xml:space="preserve">in one pilot in 2017 </w:t>
      </w:r>
      <w:r w:rsidR="00441763">
        <w:t xml:space="preserve">and partner manager </w:t>
      </w:r>
      <w:r w:rsidRPr="004A15BE">
        <w:t>survey</w:t>
      </w:r>
      <w:r w:rsidR="00441763">
        <w:t>s</w:t>
      </w:r>
      <w:r w:rsidRPr="004A15BE">
        <w:t xml:space="preserve"> </w:t>
      </w:r>
      <w:r w:rsidR="0016544A">
        <w:t xml:space="preserve">with all Cohort 1 pilots during the 2017 visits. </w:t>
      </w:r>
      <w:r w:rsidR="00441763">
        <w:t xml:space="preserve"> For the partner network</w:t>
      </w:r>
      <w:r w:rsidR="009A1AD2">
        <w:t xml:space="preserve"> survey</w:t>
      </w:r>
      <w:r w:rsidR="00441763">
        <w:t xml:space="preserve">, we </w:t>
      </w:r>
      <w:r>
        <w:t>deliver</w:t>
      </w:r>
      <w:r w:rsidR="00586F8F">
        <w:t>ed</w:t>
      </w:r>
      <w:r>
        <w:t xml:space="preserve"> surveys</w:t>
      </w:r>
      <w:r w:rsidRPr="004A15BE">
        <w:t xml:space="preserve"> electronically</w:t>
      </w:r>
      <w:r w:rsidRPr="00DD7863">
        <w:t xml:space="preserve"> by email</w:t>
      </w:r>
      <w:r>
        <w:t xml:space="preserve"> following the site visit</w:t>
      </w:r>
      <w:r w:rsidRPr="00DD7863">
        <w:t xml:space="preserve">. The participants </w:t>
      </w:r>
      <w:r w:rsidR="00586F8F">
        <w:t>were</w:t>
      </w:r>
      <w:r w:rsidRPr="00DD7863">
        <w:t xml:space="preserve"> asked to complete the survey and record the amount</w:t>
      </w:r>
      <w:r>
        <w:t xml:space="preserve"> of</w:t>
      </w:r>
      <w:r w:rsidRPr="00DD7863">
        <w:t xml:space="preserve"> time</w:t>
      </w:r>
      <w:r>
        <w:t xml:space="preserve"> that</w:t>
      </w:r>
      <w:r w:rsidRPr="00DD7863">
        <w:t xml:space="preserve"> it took. </w:t>
      </w:r>
      <w:r w:rsidR="009A1AD2">
        <w:t xml:space="preserve">Following the administration, the study team debriefed on the process </w:t>
      </w:r>
      <w:r w:rsidR="00F51823">
        <w:t>and determined steps to improve completion, such as asking the P3 program director to remind partners of the survey and sending follow-up emails to sample members within five days after the initial email.</w:t>
      </w:r>
      <w:r w:rsidR="009A1AD2">
        <w:t xml:space="preserve"> </w:t>
      </w:r>
      <w:r w:rsidR="00441763">
        <w:t>For the partner manager survey, we request</w:t>
      </w:r>
      <w:r w:rsidR="00586F8F">
        <w:t>ed</w:t>
      </w:r>
      <w:r w:rsidR="00441763">
        <w:t xml:space="preserve"> that interview respondents complete the survey at the conclusion of the interview. </w:t>
      </w:r>
      <w:r>
        <w:t>Similarly, we use</w:t>
      </w:r>
      <w:r w:rsidR="00586F8F">
        <w:t>d</w:t>
      </w:r>
      <w:r>
        <w:t xml:space="preserve"> the first site visit to test our site visit and focus group protocols and procedures and refine</w:t>
      </w:r>
      <w:r w:rsidR="00586F8F">
        <w:t>d</w:t>
      </w:r>
      <w:r>
        <w:t xml:space="preserve"> them as needed for subsequent visits. </w:t>
      </w:r>
    </w:p>
    <w:p w14:paraId="5D7EE5BA" w14:textId="77777777" w:rsidR="00AF5C23" w:rsidRPr="00EC1D85" w:rsidRDefault="00AF5C23" w:rsidP="00AF5C23">
      <w:pPr>
        <w:pStyle w:val="H3Alpha"/>
      </w:pPr>
      <w:bookmarkStart w:id="61" w:name="_Toc455042632"/>
      <w:bookmarkStart w:id="62" w:name="_Toc455475183"/>
      <w:bookmarkStart w:id="63" w:name="_Toc455476858"/>
      <w:bookmarkStart w:id="64" w:name="_Toc455476959"/>
      <w:bookmarkStart w:id="65" w:name="_Toc459388286"/>
      <w:r w:rsidRPr="00EC1D85">
        <w:t>B.5.</w:t>
      </w:r>
      <w:r>
        <w:tab/>
      </w:r>
      <w:r w:rsidRPr="00EC1D85">
        <w:t xml:space="preserve">Individuals </w:t>
      </w:r>
      <w:r>
        <w:t>c</w:t>
      </w:r>
      <w:r w:rsidRPr="00EC1D85">
        <w:t xml:space="preserve">onsulted on </w:t>
      </w:r>
      <w:r>
        <w:t>s</w:t>
      </w:r>
      <w:r w:rsidRPr="00EC1D85">
        <w:t xml:space="preserve">tatistical </w:t>
      </w:r>
      <w:r>
        <w:t>a</w:t>
      </w:r>
      <w:r w:rsidRPr="00EC1D85">
        <w:t xml:space="preserve">spects of </w:t>
      </w:r>
      <w:r>
        <w:t>d</w:t>
      </w:r>
      <w:r w:rsidRPr="00EC1D85">
        <w:t xml:space="preserve">esign and on </w:t>
      </w:r>
      <w:r>
        <w:t>c</w:t>
      </w:r>
      <w:r w:rsidRPr="00EC1D85">
        <w:t xml:space="preserve">ollecting and/or </w:t>
      </w:r>
      <w:r>
        <w:t>a</w:t>
      </w:r>
      <w:r w:rsidRPr="00EC1D85">
        <w:t xml:space="preserve">nalyzing </w:t>
      </w:r>
      <w:r>
        <w:t>d</w:t>
      </w:r>
      <w:r w:rsidRPr="00EC1D85">
        <w:t>ata</w:t>
      </w:r>
      <w:bookmarkEnd w:id="61"/>
      <w:bookmarkEnd w:id="62"/>
      <w:bookmarkEnd w:id="63"/>
      <w:bookmarkEnd w:id="64"/>
      <w:bookmarkEnd w:id="65"/>
    </w:p>
    <w:p w14:paraId="684008FA" w14:textId="1A94E01D" w:rsidR="00AF5C23" w:rsidRDefault="00AF5C23" w:rsidP="00AF5C23">
      <w:pPr>
        <w:pStyle w:val="NormalSS"/>
      </w:pPr>
      <w:r>
        <w:t>No c</w:t>
      </w:r>
      <w:r w:rsidRPr="00EC1D85">
        <w:t xml:space="preserve">onsultations on the statistical methods </w:t>
      </w:r>
      <w:r>
        <w:t xml:space="preserve">were necessary for </w:t>
      </w:r>
      <w:r w:rsidRPr="00EC1D85">
        <w:t xml:space="preserve">this study. </w:t>
      </w:r>
      <w:r>
        <w:t>We list staff responsible for collecting and/or analyzing data in Table B.</w:t>
      </w:r>
      <w:r w:rsidR="00441763">
        <w:t>3</w:t>
      </w:r>
      <w:r>
        <w:t xml:space="preserve">.  </w:t>
      </w:r>
    </w:p>
    <w:p w14:paraId="7BA55B0C" w14:textId="5C6689AE" w:rsidR="00AF5C23" w:rsidRPr="00DE3B9B" w:rsidRDefault="00AF5C23" w:rsidP="00A35B98">
      <w:pPr>
        <w:pStyle w:val="MarkforTableTitle"/>
      </w:pPr>
      <w:bookmarkStart w:id="66" w:name="_Toc459388289"/>
      <w:r w:rsidRPr="00DE3B9B">
        <w:t>Table B.</w:t>
      </w:r>
      <w:r w:rsidR="00441763">
        <w:t>3</w:t>
      </w:r>
      <w:r w:rsidRPr="00DE3B9B">
        <w:t>. Individuals who will collect and/or analyze data for the National Evaluation of P3</w:t>
      </w:r>
      <w:bookmarkEnd w:id="66"/>
    </w:p>
    <w:tbl>
      <w:tblPr>
        <w:tblW w:w="5000" w:type="pct"/>
        <w:tblCellMar>
          <w:left w:w="0" w:type="dxa"/>
          <w:right w:w="0" w:type="dxa"/>
        </w:tblCellMar>
        <w:tblLook w:val="04A0" w:firstRow="1" w:lastRow="0" w:firstColumn="1" w:lastColumn="0" w:noHBand="0" w:noVBand="1"/>
      </w:tblPr>
      <w:tblGrid>
        <w:gridCol w:w="4991"/>
        <w:gridCol w:w="4585"/>
      </w:tblGrid>
      <w:tr w:rsidR="00AF5C23" w:rsidRPr="0031241E" w14:paraId="5DCD0BD7" w14:textId="77777777" w:rsidTr="006B2765">
        <w:tc>
          <w:tcPr>
            <w:tcW w:w="2606" w:type="pct"/>
            <w:tcBorders>
              <w:top w:val="single" w:sz="4" w:space="0" w:color="auto"/>
              <w:left w:val="nil"/>
              <w:bottom w:val="single" w:sz="4" w:space="0" w:color="FFFFFF" w:themeColor="background1"/>
              <w:right w:val="nil"/>
            </w:tcBorders>
            <w:shd w:val="clear" w:color="auto" w:fill="6C6F70"/>
            <w:tcMar>
              <w:top w:w="0" w:type="dxa"/>
              <w:left w:w="108" w:type="dxa"/>
              <w:bottom w:w="0" w:type="dxa"/>
              <w:right w:w="108" w:type="dxa"/>
            </w:tcMar>
          </w:tcPr>
          <w:p w14:paraId="11A2E1B5" w14:textId="77777777" w:rsidR="00AF5C23" w:rsidRPr="0031241E" w:rsidRDefault="00AF5C23" w:rsidP="006B2765">
            <w:pPr>
              <w:pStyle w:val="TableHeaderCenter"/>
            </w:pPr>
            <w:r>
              <w:t>Company</w:t>
            </w:r>
          </w:p>
        </w:tc>
        <w:tc>
          <w:tcPr>
            <w:tcW w:w="2394" w:type="pct"/>
            <w:tcBorders>
              <w:top w:val="single" w:sz="4" w:space="0" w:color="auto"/>
              <w:left w:val="nil"/>
              <w:bottom w:val="single" w:sz="4" w:space="0" w:color="FFFFFF" w:themeColor="background1"/>
              <w:right w:val="nil"/>
            </w:tcBorders>
            <w:shd w:val="clear" w:color="auto" w:fill="6C6F70"/>
            <w:tcMar>
              <w:top w:w="0" w:type="dxa"/>
              <w:left w:w="108" w:type="dxa"/>
              <w:bottom w:w="0" w:type="dxa"/>
              <w:right w:w="108" w:type="dxa"/>
            </w:tcMar>
            <w:vAlign w:val="center"/>
          </w:tcPr>
          <w:p w14:paraId="30B9AA75" w14:textId="77777777" w:rsidR="00AF5C23" w:rsidRPr="0031241E" w:rsidRDefault="00AF5C23" w:rsidP="006B2765">
            <w:pPr>
              <w:pStyle w:val="TableHeaderCenter"/>
            </w:pPr>
            <w:r>
              <w:t>Contact</w:t>
            </w:r>
          </w:p>
        </w:tc>
      </w:tr>
      <w:tr w:rsidR="00AF5C23" w:rsidRPr="00CA3F2C" w14:paraId="4C99A255" w14:textId="77777777" w:rsidTr="006B2765">
        <w:tc>
          <w:tcPr>
            <w:tcW w:w="2606" w:type="pct"/>
            <w:tcBorders>
              <w:top w:val="single" w:sz="4" w:space="0" w:color="FFFFFF" w:themeColor="background1"/>
              <w:left w:val="nil"/>
              <w:bottom w:val="single" w:sz="4" w:space="0" w:color="auto"/>
              <w:right w:val="nil"/>
            </w:tcBorders>
            <w:tcMar>
              <w:top w:w="0" w:type="dxa"/>
              <w:left w:w="108" w:type="dxa"/>
              <w:bottom w:w="0" w:type="dxa"/>
              <w:right w:w="108" w:type="dxa"/>
            </w:tcMar>
            <w:hideMark/>
          </w:tcPr>
          <w:p w14:paraId="1E4C1FEF" w14:textId="77777777" w:rsidR="00AF5C23" w:rsidRPr="00CA3F2C" w:rsidRDefault="00AF5C23" w:rsidP="006B2765">
            <w:pPr>
              <w:pStyle w:val="TableText"/>
              <w:spacing w:before="60"/>
              <w:rPr>
                <w:rFonts w:eastAsiaTheme="minorHAnsi" w:cs="Arial"/>
                <w:szCs w:val="18"/>
              </w:rPr>
            </w:pPr>
            <w:r w:rsidRPr="00CA3F2C">
              <w:rPr>
                <w:rFonts w:cs="Arial"/>
                <w:szCs w:val="18"/>
              </w:rPr>
              <w:t>Mathematica Policy Research</w:t>
            </w:r>
          </w:p>
          <w:p w14:paraId="6971CBB8" w14:textId="77777777" w:rsidR="00AF5C23" w:rsidRPr="00CA3F2C" w:rsidRDefault="00AF5C23" w:rsidP="006B2765">
            <w:pPr>
              <w:pStyle w:val="TableText"/>
              <w:spacing w:after="30"/>
              <w:rPr>
                <w:rFonts w:cs="Arial"/>
                <w:szCs w:val="18"/>
              </w:rPr>
            </w:pPr>
            <w:r w:rsidRPr="00CA3F2C">
              <w:rPr>
                <w:rFonts w:cs="Arial"/>
                <w:color w:val="000000"/>
                <w:szCs w:val="18"/>
                <w:shd w:val="clear" w:color="auto" w:fill="FFFFFF"/>
              </w:rPr>
              <w:t>P.O. Box 2393</w:t>
            </w:r>
            <w:r w:rsidRPr="00CA3F2C">
              <w:rPr>
                <w:rFonts w:cs="Arial"/>
                <w:color w:val="000000"/>
                <w:szCs w:val="18"/>
              </w:rPr>
              <w:br/>
            </w:r>
            <w:r w:rsidRPr="00CA3F2C">
              <w:rPr>
                <w:rFonts w:cs="Arial"/>
                <w:color w:val="000000"/>
                <w:szCs w:val="18"/>
                <w:shd w:val="clear" w:color="auto" w:fill="FFFFFF"/>
              </w:rPr>
              <w:t>Princeton, NJ 08543-2393</w:t>
            </w:r>
            <w:r w:rsidRPr="00CA3F2C">
              <w:rPr>
                <w:rFonts w:cs="Arial"/>
                <w:color w:val="000000"/>
                <w:szCs w:val="18"/>
              </w:rPr>
              <w:br/>
            </w:r>
            <w:r w:rsidRPr="00CA3F2C">
              <w:rPr>
                <w:rFonts w:cs="Arial"/>
                <w:color w:val="000000"/>
                <w:szCs w:val="18"/>
                <w:shd w:val="clear" w:color="auto" w:fill="FFFFFF"/>
              </w:rPr>
              <w:t>(609) 799-3535</w:t>
            </w:r>
          </w:p>
        </w:tc>
        <w:tc>
          <w:tcPr>
            <w:tcW w:w="2394" w:type="pct"/>
            <w:tcBorders>
              <w:top w:val="single" w:sz="4" w:space="0" w:color="FFFFFF" w:themeColor="background1"/>
              <w:left w:val="nil"/>
              <w:bottom w:val="single" w:sz="4" w:space="0" w:color="auto"/>
              <w:right w:val="nil"/>
            </w:tcBorders>
            <w:tcMar>
              <w:top w:w="0" w:type="dxa"/>
              <w:left w:w="108" w:type="dxa"/>
              <w:bottom w:w="0" w:type="dxa"/>
              <w:right w:w="108" w:type="dxa"/>
            </w:tcMar>
            <w:hideMark/>
          </w:tcPr>
          <w:p w14:paraId="4DA13F04" w14:textId="77777777" w:rsidR="00AF5C23" w:rsidRPr="00EB47FA" w:rsidRDefault="00AF5C23" w:rsidP="006B2765">
            <w:pPr>
              <w:pStyle w:val="TableText"/>
              <w:spacing w:before="60"/>
              <w:rPr>
                <w:rFonts w:cs="Arial"/>
                <w:szCs w:val="18"/>
              </w:rPr>
            </w:pPr>
            <w:r w:rsidRPr="00EB47FA">
              <w:rPr>
                <w:rFonts w:cs="Arial"/>
                <w:szCs w:val="18"/>
              </w:rPr>
              <w:t xml:space="preserve">Linda Rosenberg </w:t>
            </w:r>
            <w:r w:rsidRPr="00CA3F2C">
              <w:rPr>
                <w:rFonts w:cs="Arial"/>
                <w:szCs w:val="18"/>
              </w:rPr>
              <w:t>(Project Director)</w:t>
            </w:r>
          </w:p>
          <w:p w14:paraId="3DFB48E1" w14:textId="77777777" w:rsidR="00AF5C23" w:rsidRPr="00CA3F2C" w:rsidRDefault="00AF5C23" w:rsidP="006B2765">
            <w:pPr>
              <w:pStyle w:val="TableText"/>
              <w:rPr>
                <w:rFonts w:cs="Arial"/>
                <w:szCs w:val="18"/>
              </w:rPr>
            </w:pPr>
            <w:r>
              <w:rPr>
                <w:rFonts w:cs="Arial"/>
                <w:szCs w:val="18"/>
              </w:rPr>
              <w:t>Liz Clary</w:t>
            </w:r>
          </w:p>
          <w:p w14:paraId="6C27C411" w14:textId="77777777" w:rsidR="00AF5C23" w:rsidRPr="00CA3F2C" w:rsidRDefault="00AF5C23" w:rsidP="006B2765">
            <w:pPr>
              <w:pStyle w:val="TableText"/>
              <w:spacing w:after="30"/>
              <w:rPr>
                <w:rFonts w:cs="Arial"/>
                <w:szCs w:val="18"/>
              </w:rPr>
            </w:pPr>
            <w:r>
              <w:rPr>
                <w:rFonts w:cs="Arial"/>
                <w:szCs w:val="18"/>
              </w:rPr>
              <w:t>Lindsay Read Feinberg</w:t>
            </w:r>
          </w:p>
        </w:tc>
      </w:tr>
      <w:tr w:rsidR="00AF5C23" w:rsidRPr="00CA3F2C" w14:paraId="16D629AC" w14:textId="77777777" w:rsidTr="006B2765">
        <w:tc>
          <w:tcPr>
            <w:tcW w:w="2606"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3CF56EEC" w14:textId="77777777" w:rsidR="00AF5C23" w:rsidRPr="00CA3F2C" w:rsidRDefault="00AF5C23" w:rsidP="006B2765">
            <w:pPr>
              <w:pStyle w:val="TableText"/>
              <w:spacing w:before="60"/>
              <w:rPr>
                <w:rFonts w:eastAsiaTheme="minorHAnsi" w:cs="Arial"/>
                <w:szCs w:val="18"/>
              </w:rPr>
            </w:pPr>
            <w:r w:rsidRPr="00CA3F2C">
              <w:rPr>
                <w:rFonts w:cs="Arial"/>
                <w:szCs w:val="18"/>
              </w:rPr>
              <w:t>Social Policy Research Associates</w:t>
            </w:r>
          </w:p>
          <w:p w14:paraId="2EAD179F" w14:textId="77777777" w:rsidR="00AF5C23" w:rsidRPr="00CA3F2C" w:rsidRDefault="00AF5C23" w:rsidP="006B2765">
            <w:pPr>
              <w:pStyle w:val="TableText"/>
              <w:rPr>
                <w:rFonts w:cs="Arial"/>
                <w:szCs w:val="18"/>
              </w:rPr>
            </w:pPr>
            <w:r>
              <w:rPr>
                <w:rFonts w:cs="Arial"/>
                <w:szCs w:val="18"/>
              </w:rPr>
              <w:t xml:space="preserve">1330 Broadway, </w:t>
            </w:r>
            <w:r w:rsidRPr="00CA3F2C">
              <w:rPr>
                <w:rFonts w:cs="Arial"/>
                <w:szCs w:val="18"/>
              </w:rPr>
              <w:t>Suite 1426</w:t>
            </w:r>
          </w:p>
          <w:p w14:paraId="416FF7F8" w14:textId="77777777" w:rsidR="00AF5C23" w:rsidRPr="00CA3F2C" w:rsidRDefault="00AF5C23" w:rsidP="006B2765">
            <w:pPr>
              <w:pStyle w:val="TableText"/>
              <w:rPr>
                <w:rFonts w:cs="Arial"/>
                <w:szCs w:val="18"/>
              </w:rPr>
            </w:pPr>
            <w:r>
              <w:rPr>
                <w:rFonts w:cs="Arial"/>
                <w:szCs w:val="18"/>
              </w:rPr>
              <w:t>Oakland, CA 94612</w:t>
            </w:r>
          </w:p>
          <w:p w14:paraId="7F88AA53" w14:textId="77777777" w:rsidR="00AF5C23" w:rsidRPr="00CA3F2C" w:rsidRDefault="00AF5C23" w:rsidP="006B2765">
            <w:pPr>
              <w:pStyle w:val="TableText"/>
              <w:spacing w:after="30"/>
              <w:rPr>
                <w:rFonts w:cs="Arial"/>
                <w:szCs w:val="18"/>
              </w:rPr>
            </w:pPr>
            <w:r w:rsidRPr="00CA3F2C">
              <w:rPr>
                <w:rFonts w:cs="Arial"/>
                <w:szCs w:val="18"/>
              </w:rPr>
              <w:t>(510) 763-1499</w:t>
            </w:r>
          </w:p>
        </w:tc>
        <w:tc>
          <w:tcPr>
            <w:tcW w:w="2394"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38FB2C10" w14:textId="77777777" w:rsidR="00AF5C23" w:rsidRPr="00CA3F2C" w:rsidRDefault="00AF5C23" w:rsidP="006B2765">
            <w:pPr>
              <w:pStyle w:val="TableText"/>
              <w:spacing w:after="30"/>
              <w:rPr>
                <w:rFonts w:cs="Arial"/>
                <w:color w:val="7030A0"/>
                <w:szCs w:val="18"/>
              </w:rPr>
            </w:pPr>
            <w:r>
              <w:rPr>
                <w:rFonts w:cs="Arial"/>
                <w:szCs w:val="18"/>
              </w:rPr>
              <w:t xml:space="preserve">Andrew Wiegand </w:t>
            </w:r>
          </w:p>
        </w:tc>
      </w:tr>
    </w:tbl>
    <w:p w14:paraId="31096661" w14:textId="77777777" w:rsidR="00AF5C23" w:rsidRPr="00EB47FA" w:rsidRDefault="00AF5C23" w:rsidP="00AF5C23">
      <w:pPr>
        <w:tabs>
          <w:tab w:val="left" w:pos="5823"/>
        </w:tabs>
      </w:pPr>
    </w:p>
    <w:sectPr w:rsidR="00AF5C23" w:rsidRPr="00EB47FA" w:rsidSect="00AF5C23">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280BDE" w14:textId="77777777" w:rsidR="00AF5C23" w:rsidRDefault="00AF5C23" w:rsidP="002E3E35">
      <w:pPr>
        <w:spacing w:line="240" w:lineRule="auto"/>
      </w:pPr>
      <w:r>
        <w:separator/>
      </w:r>
    </w:p>
  </w:endnote>
  <w:endnote w:type="continuationSeparator" w:id="0">
    <w:p w14:paraId="4D793869" w14:textId="77777777" w:rsidR="00AF5C23" w:rsidRDefault="00AF5C23"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Italic">
    <w:panose1 w:val="0202050305040509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A2DB0"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61379912" w14:textId="77777777" w:rsidR="00294B21" w:rsidRDefault="00294B21" w:rsidP="00455D47">
    <w:pPr>
      <w:pStyle w:val="Footer"/>
      <w:pBdr>
        <w:top w:val="single" w:sz="2" w:space="1" w:color="auto"/>
        <w:bottom w:val="none" w:sz="0" w:space="0" w:color="auto"/>
      </w:pBdr>
      <w:spacing w:line="192" w:lineRule="auto"/>
      <w:rPr>
        <w:rStyle w:val="PageNumber"/>
      </w:rPr>
    </w:pPr>
  </w:p>
  <w:p w14:paraId="2CF8231A" w14:textId="2D4FB32A" w:rsidR="00294B21" w:rsidRPr="00964AB7" w:rsidRDefault="00294B21" w:rsidP="00370BC5">
    <w:pPr>
      <w:pStyle w:val="Footer"/>
      <w:pBdr>
        <w:top w:val="single" w:sz="2" w:space="1" w:color="auto"/>
        <w:bottom w:val="none" w:sz="0" w:space="0" w:color="auto"/>
      </w:pBdr>
      <w:rPr>
        <w:rStyle w:val="PageNumber"/>
      </w:rPr>
    </w:pPr>
    <w:bookmarkStart w:id="67" w:name="Draft"/>
    <w:bookmarkEnd w:id="67"/>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297D4B">
      <w:rPr>
        <w:rStyle w:val="PageNumber"/>
        <w:noProof/>
      </w:rPr>
      <w:t>1</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9E70C" w14:textId="77777777" w:rsidR="00AF5C23" w:rsidRDefault="00AF5C23" w:rsidP="00203E3B">
      <w:pPr>
        <w:spacing w:line="240" w:lineRule="auto"/>
        <w:ind w:firstLine="0"/>
      </w:pPr>
      <w:r>
        <w:separator/>
      </w:r>
    </w:p>
  </w:footnote>
  <w:footnote w:type="continuationSeparator" w:id="0">
    <w:p w14:paraId="7138972F" w14:textId="77777777" w:rsidR="00AF5C23" w:rsidRDefault="00AF5C23" w:rsidP="00203E3B">
      <w:pPr>
        <w:spacing w:line="240" w:lineRule="auto"/>
        <w:ind w:firstLine="0"/>
      </w:pPr>
      <w:r>
        <w:separator/>
      </w:r>
    </w:p>
    <w:p w14:paraId="230CECDF" w14:textId="77777777" w:rsidR="00AF5C23" w:rsidRPr="00157CA2" w:rsidRDefault="00AF5C23"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2B8C6" w14:textId="77777777" w:rsidR="00294B21" w:rsidRPr="00AF5C23" w:rsidRDefault="00AF5C23" w:rsidP="00AF5C23">
    <w:pPr>
      <w:pStyle w:val="Header"/>
      <w:rPr>
        <w:rFonts w:cs="Arial"/>
        <w:i/>
        <w:szCs w:val="16"/>
      </w:rPr>
    </w:pPr>
    <w:r>
      <w:rPr>
        <w:szCs w:val="16"/>
      </w:rPr>
      <w:t>national evaluation of P3</w:t>
    </w:r>
    <w:r w:rsidRPr="008839B9">
      <w:rPr>
        <w:szCs w:val="16"/>
      </w:rPr>
      <w:tab/>
      <w:t>omb supporting statement: part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C23"/>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02E8"/>
    <w:rsid w:val="00056BC1"/>
    <w:rsid w:val="000575D5"/>
    <w:rsid w:val="000578BB"/>
    <w:rsid w:val="00060579"/>
    <w:rsid w:val="000633AA"/>
    <w:rsid w:val="0007041A"/>
    <w:rsid w:val="00074D85"/>
    <w:rsid w:val="000777DB"/>
    <w:rsid w:val="000855BD"/>
    <w:rsid w:val="00086066"/>
    <w:rsid w:val="0009143A"/>
    <w:rsid w:val="00095543"/>
    <w:rsid w:val="000972E1"/>
    <w:rsid w:val="000A2181"/>
    <w:rsid w:val="000A2330"/>
    <w:rsid w:val="000A5A8D"/>
    <w:rsid w:val="000A6591"/>
    <w:rsid w:val="000A7604"/>
    <w:rsid w:val="000A7FB4"/>
    <w:rsid w:val="000B065B"/>
    <w:rsid w:val="000B521D"/>
    <w:rsid w:val="000B555A"/>
    <w:rsid w:val="000B764C"/>
    <w:rsid w:val="000C20BD"/>
    <w:rsid w:val="000C2E3B"/>
    <w:rsid w:val="000C413E"/>
    <w:rsid w:val="000C7D4D"/>
    <w:rsid w:val="000D5B34"/>
    <w:rsid w:val="000D6D88"/>
    <w:rsid w:val="000D751A"/>
    <w:rsid w:val="000E0694"/>
    <w:rsid w:val="000E1C2B"/>
    <w:rsid w:val="000E2169"/>
    <w:rsid w:val="000E4C3F"/>
    <w:rsid w:val="000E7DB9"/>
    <w:rsid w:val="000F62B2"/>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37C8A"/>
    <w:rsid w:val="00146CE3"/>
    <w:rsid w:val="00147515"/>
    <w:rsid w:val="00147A74"/>
    <w:rsid w:val="00154DF1"/>
    <w:rsid w:val="00155D06"/>
    <w:rsid w:val="00157CA2"/>
    <w:rsid w:val="001649D5"/>
    <w:rsid w:val="00164BC2"/>
    <w:rsid w:val="0016544A"/>
    <w:rsid w:val="001739F1"/>
    <w:rsid w:val="00181AC8"/>
    <w:rsid w:val="00184421"/>
    <w:rsid w:val="00185CEF"/>
    <w:rsid w:val="0019113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1E7B42"/>
    <w:rsid w:val="00201E7E"/>
    <w:rsid w:val="00203E3B"/>
    <w:rsid w:val="00204AB9"/>
    <w:rsid w:val="00204B23"/>
    <w:rsid w:val="002050B7"/>
    <w:rsid w:val="002078AE"/>
    <w:rsid w:val="00210F6E"/>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76112"/>
    <w:rsid w:val="002817A6"/>
    <w:rsid w:val="00283304"/>
    <w:rsid w:val="0028360E"/>
    <w:rsid w:val="002869EF"/>
    <w:rsid w:val="0029011D"/>
    <w:rsid w:val="0029042C"/>
    <w:rsid w:val="0029057C"/>
    <w:rsid w:val="00292A7F"/>
    <w:rsid w:val="00294B21"/>
    <w:rsid w:val="00297266"/>
    <w:rsid w:val="00297D4B"/>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5CA4"/>
    <w:rsid w:val="002C71CA"/>
    <w:rsid w:val="002C7B33"/>
    <w:rsid w:val="002D262A"/>
    <w:rsid w:val="002D6763"/>
    <w:rsid w:val="002D7B94"/>
    <w:rsid w:val="002E06F1"/>
    <w:rsid w:val="002E226E"/>
    <w:rsid w:val="002E3E35"/>
    <w:rsid w:val="002F297B"/>
    <w:rsid w:val="002F6E35"/>
    <w:rsid w:val="0030242C"/>
    <w:rsid w:val="00302890"/>
    <w:rsid w:val="00306F1E"/>
    <w:rsid w:val="00310CBE"/>
    <w:rsid w:val="003138FC"/>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74860"/>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B448B"/>
    <w:rsid w:val="003C11E8"/>
    <w:rsid w:val="003C3464"/>
    <w:rsid w:val="003C38EC"/>
    <w:rsid w:val="003C3D79"/>
    <w:rsid w:val="003D5F17"/>
    <w:rsid w:val="003E1520"/>
    <w:rsid w:val="003E21DB"/>
    <w:rsid w:val="003E3505"/>
    <w:rsid w:val="003E418E"/>
    <w:rsid w:val="003E7979"/>
    <w:rsid w:val="003F13E1"/>
    <w:rsid w:val="003F4ADD"/>
    <w:rsid w:val="003F7027"/>
    <w:rsid w:val="003F7D6D"/>
    <w:rsid w:val="00403F7D"/>
    <w:rsid w:val="00406760"/>
    <w:rsid w:val="00413779"/>
    <w:rsid w:val="00414944"/>
    <w:rsid w:val="0041623C"/>
    <w:rsid w:val="00430A83"/>
    <w:rsid w:val="00430B19"/>
    <w:rsid w:val="00431084"/>
    <w:rsid w:val="00431BA6"/>
    <w:rsid w:val="00433E73"/>
    <w:rsid w:val="0043422C"/>
    <w:rsid w:val="00435539"/>
    <w:rsid w:val="00436B58"/>
    <w:rsid w:val="00436BEA"/>
    <w:rsid w:val="00437868"/>
    <w:rsid w:val="004406E3"/>
    <w:rsid w:val="00441763"/>
    <w:rsid w:val="0044335E"/>
    <w:rsid w:val="00446C1B"/>
    <w:rsid w:val="004533DB"/>
    <w:rsid w:val="00455D47"/>
    <w:rsid w:val="004620FF"/>
    <w:rsid w:val="00462212"/>
    <w:rsid w:val="00464B7F"/>
    <w:rsid w:val="00465520"/>
    <w:rsid w:val="004655C1"/>
    <w:rsid w:val="00465789"/>
    <w:rsid w:val="004662C5"/>
    <w:rsid w:val="00480779"/>
    <w:rsid w:val="00480A67"/>
    <w:rsid w:val="004867C2"/>
    <w:rsid w:val="0049195D"/>
    <w:rsid w:val="00491AB9"/>
    <w:rsid w:val="004934BE"/>
    <w:rsid w:val="00495DE3"/>
    <w:rsid w:val="004A4935"/>
    <w:rsid w:val="004B2E78"/>
    <w:rsid w:val="004B47D3"/>
    <w:rsid w:val="004C498B"/>
    <w:rsid w:val="004C5BC3"/>
    <w:rsid w:val="004C67B1"/>
    <w:rsid w:val="004D1503"/>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72590"/>
    <w:rsid w:val="00580A6C"/>
    <w:rsid w:val="005837E2"/>
    <w:rsid w:val="00585F60"/>
    <w:rsid w:val="005860D2"/>
    <w:rsid w:val="00586F8F"/>
    <w:rsid w:val="005903AC"/>
    <w:rsid w:val="00590C2B"/>
    <w:rsid w:val="0059131B"/>
    <w:rsid w:val="00594329"/>
    <w:rsid w:val="005975FE"/>
    <w:rsid w:val="005A151B"/>
    <w:rsid w:val="005A7F69"/>
    <w:rsid w:val="005B3BFB"/>
    <w:rsid w:val="005B6659"/>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25611"/>
    <w:rsid w:val="00633E77"/>
    <w:rsid w:val="0063644E"/>
    <w:rsid w:val="00636D6D"/>
    <w:rsid w:val="006371A1"/>
    <w:rsid w:val="006404FF"/>
    <w:rsid w:val="006449C7"/>
    <w:rsid w:val="00657260"/>
    <w:rsid w:val="0066062F"/>
    <w:rsid w:val="0066273C"/>
    <w:rsid w:val="00670568"/>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357A"/>
    <w:rsid w:val="006D4E77"/>
    <w:rsid w:val="006D680C"/>
    <w:rsid w:val="006E3BD4"/>
    <w:rsid w:val="006E4164"/>
    <w:rsid w:val="006E5B0A"/>
    <w:rsid w:val="006F265F"/>
    <w:rsid w:val="006F3FEB"/>
    <w:rsid w:val="006F4AFC"/>
    <w:rsid w:val="006F730C"/>
    <w:rsid w:val="006F73F3"/>
    <w:rsid w:val="00700DDD"/>
    <w:rsid w:val="0070176B"/>
    <w:rsid w:val="00702EB1"/>
    <w:rsid w:val="00702F11"/>
    <w:rsid w:val="007031B1"/>
    <w:rsid w:val="007043FD"/>
    <w:rsid w:val="00707736"/>
    <w:rsid w:val="00711B96"/>
    <w:rsid w:val="00716DB7"/>
    <w:rsid w:val="007222A0"/>
    <w:rsid w:val="00726EB1"/>
    <w:rsid w:val="00735339"/>
    <w:rsid w:val="00746391"/>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0351"/>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3C40"/>
    <w:rsid w:val="008A705A"/>
    <w:rsid w:val="008B07B5"/>
    <w:rsid w:val="008B09D6"/>
    <w:rsid w:val="008B0EF1"/>
    <w:rsid w:val="008B2BAC"/>
    <w:rsid w:val="008B4482"/>
    <w:rsid w:val="008B4E7B"/>
    <w:rsid w:val="008B5ADA"/>
    <w:rsid w:val="008C0044"/>
    <w:rsid w:val="008C16FA"/>
    <w:rsid w:val="008C39E1"/>
    <w:rsid w:val="008C42DA"/>
    <w:rsid w:val="008C5D23"/>
    <w:rsid w:val="008C792F"/>
    <w:rsid w:val="008D19C5"/>
    <w:rsid w:val="008D44A2"/>
    <w:rsid w:val="008D680C"/>
    <w:rsid w:val="008D6AB9"/>
    <w:rsid w:val="008E0151"/>
    <w:rsid w:val="008E2336"/>
    <w:rsid w:val="008E3976"/>
    <w:rsid w:val="008E725C"/>
    <w:rsid w:val="008F2984"/>
    <w:rsid w:val="008F7DA8"/>
    <w:rsid w:val="00900ECE"/>
    <w:rsid w:val="00901CA4"/>
    <w:rsid w:val="009059B9"/>
    <w:rsid w:val="00906E91"/>
    <w:rsid w:val="00910B00"/>
    <w:rsid w:val="0091313F"/>
    <w:rsid w:val="00914549"/>
    <w:rsid w:val="009147A0"/>
    <w:rsid w:val="009157C5"/>
    <w:rsid w:val="00916365"/>
    <w:rsid w:val="0091711A"/>
    <w:rsid w:val="00917F77"/>
    <w:rsid w:val="0092292E"/>
    <w:rsid w:val="009250ED"/>
    <w:rsid w:val="0092599E"/>
    <w:rsid w:val="009259C2"/>
    <w:rsid w:val="00931483"/>
    <w:rsid w:val="009315B2"/>
    <w:rsid w:val="00931F13"/>
    <w:rsid w:val="0093204A"/>
    <w:rsid w:val="00932372"/>
    <w:rsid w:val="00932E4E"/>
    <w:rsid w:val="00935598"/>
    <w:rsid w:val="00940BA2"/>
    <w:rsid w:val="00944C5E"/>
    <w:rsid w:val="009452E2"/>
    <w:rsid w:val="009555B9"/>
    <w:rsid w:val="0095642D"/>
    <w:rsid w:val="00962492"/>
    <w:rsid w:val="009625E7"/>
    <w:rsid w:val="00964824"/>
    <w:rsid w:val="00964B48"/>
    <w:rsid w:val="00970A65"/>
    <w:rsid w:val="00972C11"/>
    <w:rsid w:val="00975E6A"/>
    <w:rsid w:val="009766F4"/>
    <w:rsid w:val="00976BF5"/>
    <w:rsid w:val="00981FE2"/>
    <w:rsid w:val="00982052"/>
    <w:rsid w:val="00982410"/>
    <w:rsid w:val="00995D54"/>
    <w:rsid w:val="009A1AD2"/>
    <w:rsid w:val="009A5344"/>
    <w:rsid w:val="009A5B76"/>
    <w:rsid w:val="009A7286"/>
    <w:rsid w:val="009B11C3"/>
    <w:rsid w:val="009B69E2"/>
    <w:rsid w:val="009B6CDF"/>
    <w:rsid w:val="009B6D8C"/>
    <w:rsid w:val="009B76DA"/>
    <w:rsid w:val="009C13E5"/>
    <w:rsid w:val="009C17F5"/>
    <w:rsid w:val="009C4062"/>
    <w:rsid w:val="009C40AE"/>
    <w:rsid w:val="009C73FF"/>
    <w:rsid w:val="009D523A"/>
    <w:rsid w:val="009D58E7"/>
    <w:rsid w:val="009E09EA"/>
    <w:rsid w:val="009E2852"/>
    <w:rsid w:val="009E4E34"/>
    <w:rsid w:val="009E69BF"/>
    <w:rsid w:val="009E6C29"/>
    <w:rsid w:val="009E715C"/>
    <w:rsid w:val="009E756D"/>
    <w:rsid w:val="009E7C89"/>
    <w:rsid w:val="009F11EC"/>
    <w:rsid w:val="009F33C2"/>
    <w:rsid w:val="009F45A2"/>
    <w:rsid w:val="00A01047"/>
    <w:rsid w:val="00A02444"/>
    <w:rsid w:val="00A033A0"/>
    <w:rsid w:val="00A04576"/>
    <w:rsid w:val="00A064A6"/>
    <w:rsid w:val="00A20AA6"/>
    <w:rsid w:val="00A219A4"/>
    <w:rsid w:val="00A23043"/>
    <w:rsid w:val="00A25844"/>
    <w:rsid w:val="00A26E0C"/>
    <w:rsid w:val="00A270F8"/>
    <w:rsid w:val="00A30C7E"/>
    <w:rsid w:val="00A311C2"/>
    <w:rsid w:val="00A343A5"/>
    <w:rsid w:val="00A35B98"/>
    <w:rsid w:val="00A3715B"/>
    <w:rsid w:val="00A40FBE"/>
    <w:rsid w:val="00A469D3"/>
    <w:rsid w:val="00A60379"/>
    <w:rsid w:val="00A606CF"/>
    <w:rsid w:val="00A66515"/>
    <w:rsid w:val="00A66A4E"/>
    <w:rsid w:val="00A70EF5"/>
    <w:rsid w:val="00A74AFC"/>
    <w:rsid w:val="00A81E86"/>
    <w:rsid w:val="00A8684E"/>
    <w:rsid w:val="00A900BC"/>
    <w:rsid w:val="00A92089"/>
    <w:rsid w:val="00A96045"/>
    <w:rsid w:val="00A960CD"/>
    <w:rsid w:val="00A96CD2"/>
    <w:rsid w:val="00AA1231"/>
    <w:rsid w:val="00AA174B"/>
    <w:rsid w:val="00AA62FC"/>
    <w:rsid w:val="00AA795E"/>
    <w:rsid w:val="00AB496C"/>
    <w:rsid w:val="00AB7AB9"/>
    <w:rsid w:val="00AB7DAD"/>
    <w:rsid w:val="00AC603E"/>
    <w:rsid w:val="00AD2206"/>
    <w:rsid w:val="00AD24F3"/>
    <w:rsid w:val="00AD2E6C"/>
    <w:rsid w:val="00AE19C6"/>
    <w:rsid w:val="00AE3DBB"/>
    <w:rsid w:val="00AF0545"/>
    <w:rsid w:val="00AF5C23"/>
    <w:rsid w:val="00B000BE"/>
    <w:rsid w:val="00B01117"/>
    <w:rsid w:val="00B01CB5"/>
    <w:rsid w:val="00B023D9"/>
    <w:rsid w:val="00B02C9E"/>
    <w:rsid w:val="00B04DDB"/>
    <w:rsid w:val="00B11994"/>
    <w:rsid w:val="00B11C13"/>
    <w:rsid w:val="00B11F80"/>
    <w:rsid w:val="00B176FD"/>
    <w:rsid w:val="00B2078B"/>
    <w:rsid w:val="00B30F06"/>
    <w:rsid w:val="00B331F4"/>
    <w:rsid w:val="00B33BD4"/>
    <w:rsid w:val="00B42423"/>
    <w:rsid w:val="00B45465"/>
    <w:rsid w:val="00B45B86"/>
    <w:rsid w:val="00B518EB"/>
    <w:rsid w:val="00B57DCF"/>
    <w:rsid w:val="00B6037C"/>
    <w:rsid w:val="00B63781"/>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C633C"/>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3F63"/>
    <w:rsid w:val="00C247F2"/>
    <w:rsid w:val="00C2798C"/>
    <w:rsid w:val="00C4142C"/>
    <w:rsid w:val="00C44D41"/>
    <w:rsid w:val="00C45A45"/>
    <w:rsid w:val="00C45D90"/>
    <w:rsid w:val="00C46DC5"/>
    <w:rsid w:val="00C47A9D"/>
    <w:rsid w:val="00C50508"/>
    <w:rsid w:val="00C51094"/>
    <w:rsid w:val="00C536C6"/>
    <w:rsid w:val="00C550F2"/>
    <w:rsid w:val="00C5662D"/>
    <w:rsid w:val="00C622A4"/>
    <w:rsid w:val="00C62485"/>
    <w:rsid w:val="00C6450B"/>
    <w:rsid w:val="00C67FE0"/>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3EA2"/>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5493"/>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1943"/>
    <w:rsid w:val="00E03DB4"/>
    <w:rsid w:val="00E055D3"/>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42AD"/>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6252"/>
    <w:rsid w:val="00E877DB"/>
    <w:rsid w:val="00E97688"/>
    <w:rsid w:val="00EA2F43"/>
    <w:rsid w:val="00EA56A1"/>
    <w:rsid w:val="00EA7592"/>
    <w:rsid w:val="00EB175C"/>
    <w:rsid w:val="00EB7A57"/>
    <w:rsid w:val="00EB7B14"/>
    <w:rsid w:val="00EC1999"/>
    <w:rsid w:val="00EC2631"/>
    <w:rsid w:val="00EC4A25"/>
    <w:rsid w:val="00ED0B91"/>
    <w:rsid w:val="00EE11F8"/>
    <w:rsid w:val="00EE372B"/>
    <w:rsid w:val="00EE3C1D"/>
    <w:rsid w:val="00EF14AC"/>
    <w:rsid w:val="00EF2082"/>
    <w:rsid w:val="00EF4DF3"/>
    <w:rsid w:val="00EF6B9D"/>
    <w:rsid w:val="00F031CB"/>
    <w:rsid w:val="00F03225"/>
    <w:rsid w:val="00F039CA"/>
    <w:rsid w:val="00F04524"/>
    <w:rsid w:val="00F0490D"/>
    <w:rsid w:val="00F07599"/>
    <w:rsid w:val="00F1029B"/>
    <w:rsid w:val="00F12333"/>
    <w:rsid w:val="00F14FDC"/>
    <w:rsid w:val="00F164D5"/>
    <w:rsid w:val="00F220AC"/>
    <w:rsid w:val="00F2315C"/>
    <w:rsid w:val="00F318F6"/>
    <w:rsid w:val="00F32340"/>
    <w:rsid w:val="00F326A0"/>
    <w:rsid w:val="00F34C1F"/>
    <w:rsid w:val="00F43593"/>
    <w:rsid w:val="00F44272"/>
    <w:rsid w:val="00F51417"/>
    <w:rsid w:val="00F51823"/>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22B3"/>
    <w:rsid w:val="00FE3270"/>
    <w:rsid w:val="00FE5257"/>
    <w:rsid w:val="00FE7DA9"/>
    <w:rsid w:val="00FF1F80"/>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10D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39"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C23"/>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A35B98"/>
    <w:pPr>
      <w:tabs>
        <w:tab w:val="left" w:pos="1440"/>
        <w:tab w:val="right" w:leader="dot" w:pos="9360"/>
      </w:tabs>
      <w:spacing w:before="120" w:after="80" w:line="240" w:lineRule="exact"/>
      <w:ind w:left="1260" w:hanging="540"/>
    </w:pPr>
    <w:rPr>
      <w:rFonts w:ascii="Arial" w:eastAsia="Times New Roman" w:hAnsi="Arial" w:cs="Times New Roman"/>
      <w:noProof/>
      <w:sz w:val="20"/>
      <w:szCs w:val="20"/>
    </w:rPr>
  </w:style>
  <w:style w:type="paragraph" w:styleId="TOC3">
    <w:name w:val="toc 3"/>
    <w:basedOn w:val="TOC2"/>
    <w:next w:val="Normal"/>
    <w:autoRedefine/>
    <w:qFormat/>
    <w:rsid w:val="005975FE"/>
    <w:pPr>
      <w:spacing w:after="120"/>
      <w:ind w:left="1440"/>
    </w:pPr>
  </w:style>
  <w:style w:type="paragraph" w:styleId="TOC4">
    <w:name w:val="toc 4"/>
    <w:next w:val="Normal"/>
    <w:autoRedefine/>
    <w:uiPriority w:val="39"/>
    <w:qFormat/>
    <w:rsid w:val="0041623C"/>
    <w:pPr>
      <w:tabs>
        <w:tab w:val="right" w:leader="dot" w:pos="9360"/>
      </w:tabs>
      <w:spacing w:after="0"/>
      <w:ind w:left="1620" w:hanging="360"/>
    </w:pPr>
    <w:rPr>
      <w:rFonts w:ascii="Arial" w:eastAsia="Times New Roman" w:hAnsi="Arial" w:cs="Times New Roman"/>
      <w:noProof/>
      <w:sz w:val="20"/>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AF5C23"/>
    <w:pPr>
      <w:framePr w:wrap="auto" w:vAnchor="margin" w:yAlign="inline"/>
      <w:pBdr>
        <w:bottom w:val="none" w:sz="0" w:space="0" w:color="auto"/>
      </w:pBdr>
      <w:tabs>
        <w:tab w:val="clear" w:pos="432"/>
        <w:tab w:val="left" w:pos="630"/>
      </w:tabs>
      <w:spacing w:before="0" w:after="120"/>
      <w:ind w:left="630" w:hanging="630"/>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AF5C23"/>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MarkforTableHeading">
    <w:name w:val="Mark for Table Heading"/>
    <w:basedOn w:val="Normal"/>
    <w:next w:val="NormalSS"/>
    <w:qFormat/>
    <w:rsid w:val="00AF5C23"/>
    <w:pPr>
      <w:keepNext/>
      <w:spacing w:after="60" w:line="240" w:lineRule="auto"/>
      <w:ind w:firstLine="0"/>
    </w:pPr>
    <w:rPr>
      <w:rFonts w:ascii="Arial Black" w:hAnsi="Arial Black"/>
      <w:sz w:val="22"/>
    </w:rPr>
  </w:style>
  <w:style w:type="character" w:customStyle="1" w:styleId="NormalSSChar">
    <w:name w:val="NormalSS Char"/>
    <w:basedOn w:val="DefaultParagraphFont"/>
    <w:link w:val="NormalSS"/>
    <w:rsid w:val="00AF5C23"/>
    <w:rPr>
      <w:rFonts w:eastAsia="Times New Roman" w:cs="Times New Roman"/>
      <w:szCs w:val="20"/>
    </w:rPr>
  </w:style>
  <w:style w:type="paragraph" w:customStyle="1" w:styleId="covertitle">
    <w:name w:val="cover title"/>
    <w:basedOn w:val="Normal"/>
    <w:qFormat/>
    <w:rsid w:val="00AF5C23"/>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AF5C23"/>
    <w:pPr>
      <w:spacing w:after="0" w:line="440" w:lineRule="exact"/>
    </w:pPr>
    <w:rPr>
      <w:rFonts w:ascii="Arial" w:eastAsia="Times New Roman" w:hAnsi="Arial" w:cs="Times New Roman"/>
      <w:sz w:val="34"/>
      <w:szCs w:val="26"/>
    </w:rPr>
  </w:style>
  <w:style w:type="paragraph" w:customStyle="1" w:styleId="covertext">
    <w:name w:val="cover text"/>
    <w:qFormat/>
    <w:rsid w:val="00AF5C23"/>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AF5C23"/>
    <w:pPr>
      <w:spacing w:line="240" w:lineRule="auto"/>
      <w:ind w:firstLine="0"/>
    </w:pPr>
    <w:rPr>
      <w:rFonts w:ascii="Arial Black" w:hAnsi="Arial Black"/>
      <w:noProof/>
      <w:sz w:val="16"/>
      <w:szCs w:val="19"/>
    </w:rPr>
  </w:style>
  <w:style w:type="table" w:customStyle="1" w:styleId="SMPRTableBlue">
    <w:name w:val="SMPR_Table_Blue"/>
    <w:basedOn w:val="TableNormal"/>
    <w:uiPriority w:val="99"/>
    <w:rsid w:val="00210F6E"/>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character" w:styleId="CommentReference">
    <w:name w:val="annotation reference"/>
    <w:basedOn w:val="DefaultParagraphFont"/>
    <w:uiPriority w:val="99"/>
    <w:semiHidden/>
    <w:unhideWhenUsed/>
    <w:rsid w:val="00EC2631"/>
    <w:rPr>
      <w:sz w:val="16"/>
      <w:szCs w:val="16"/>
    </w:rPr>
  </w:style>
  <w:style w:type="paragraph" w:styleId="CommentText">
    <w:name w:val="annotation text"/>
    <w:basedOn w:val="Normal"/>
    <w:link w:val="CommentTextChar"/>
    <w:uiPriority w:val="99"/>
    <w:unhideWhenUsed/>
    <w:rsid w:val="00EC2631"/>
    <w:pPr>
      <w:spacing w:line="240" w:lineRule="auto"/>
    </w:pPr>
    <w:rPr>
      <w:sz w:val="20"/>
    </w:rPr>
  </w:style>
  <w:style w:type="character" w:customStyle="1" w:styleId="CommentTextChar">
    <w:name w:val="Comment Text Char"/>
    <w:basedOn w:val="DefaultParagraphFont"/>
    <w:link w:val="CommentText"/>
    <w:uiPriority w:val="99"/>
    <w:rsid w:val="00EC263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2631"/>
    <w:rPr>
      <w:b/>
      <w:bCs/>
    </w:rPr>
  </w:style>
  <w:style w:type="character" w:customStyle="1" w:styleId="CommentSubjectChar">
    <w:name w:val="Comment Subject Char"/>
    <w:basedOn w:val="CommentTextChar"/>
    <w:link w:val="CommentSubject"/>
    <w:uiPriority w:val="99"/>
    <w:semiHidden/>
    <w:rsid w:val="00EC2631"/>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39"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C23"/>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A35B98"/>
    <w:pPr>
      <w:tabs>
        <w:tab w:val="left" w:pos="1440"/>
        <w:tab w:val="right" w:leader="dot" w:pos="9360"/>
      </w:tabs>
      <w:spacing w:before="120" w:after="80" w:line="240" w:lineRule="exact"/>
      <w:ind w:left="1260" w:hanging="540"/>
    </w:pPr>
    <w:rPr>
      <w:rFonts w:ascii="Arial" w:eastAsia="Times New Roman" w:hAnsi="Arial" w:cs="Times New Roman"/>
      <w:noProof/>
      <w:sz w:val="20"/>
      <w:szCs w:val="20"/>
    </w:rPr>
  </w:style>
  <w:style w:type="paragraph" w:styleId="TOC3">
    <w:name w:val="toc 3"/>
    <w:basedOn w:val="TOC2"/>
    <w:next w:val="Normal"/>
    <w:autoRedefine/>
    <w:qFormat/>
    <w:rsid w:val="005975FE"/>
    <w:pPr>
      <w:spacing w:after="120"/>
      <w:ind w:left="1440"/>
    </w:pPr>
  </w:style>
  <w:style w:type="paragraph" w:styleId="TOC4">
    <w:name w:val="toc 4"/>
    <w:next w:val="Normal"/>
    <w:autoRedefine/>
    <w:uiPriority w:val="39"/>
    <w:qFormat/>
    <w:rsid w:val="0041623C"/>
    <w:pPr>
      <w:tabs>
        <w:tab w:val="right" w:leader="dot" w:pos="9360"/>
      </w:tabs>
      <w:spacing w:after="0"/>
      <w:ind w:left="1620" w:hanging="360"/>
    </w:pPr>
    <w:rPr>
      <w:rFonts w:ascii="Arial" w:eastAsia="Times New Roman" w:hAnsi="Arial" w:cs="Times New Roman"/>
      <w:noProof/>
      <w:sz w:val="20"/>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AF5C23"/>
    <w:pPr>
      <w:framePr w:wrap="auto" w:vAnchor="margin" w:yAlign="inline"/>
      <w:pBdr>
        <w:bottom w:val="none" w:sz="0" w:space="0" w:color="auto"/>
      </w:pBdr>
      <w:tabs>
        <w:tab w:val="clear" w:pos="432"/>
        <w:tab w:val="left" w:pos="630"/>
      </w:tabs>
      <w:spacing w:before="0" w:after="120"/>
      <w:ind w:left="630" w:hanging="630"/>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AF5C23"/>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MarkforTableHeading">
    <w:name w:val="Mark for Table Heading"/>
    <w:basedOn w:val="Normal"/>
    <w:next w:val="NormalSS"/>
    <w:qFormat/>
    <w:rsid w:val="00AF5C23"/>
    <w:pPr>
      <w:keepNext/>
      <w:spacing w:after="60" w:line="240" w:lineRule="auto"/>
      <w:ind w:firstLine="0"/>
    </w:pPr>
    <w:rPr>
      <w:rFonts w:ascii="Arial Black" w:hAnsi="Arial Black"/>
      <w:sz w:val="22"/>
    </w:rPr>
  </w:style>
  <w:style w:type="character" w:customStyle="1" w:styleId="NormalSSChar">
    <w:name w:val="NormalSS Char"/>
    <w:basedOn w:val="DefaultParagraphFont"/>
    <w:link w:val="NormalSS"/>
    <w:rsid w:val="00AF5C23"/>
    <w:rPr>
      <w:rFonts w:eastAsia="Times New Roman" w:cs="Times New Roman"/>
      <w:szCs w:val="20"/>
    </w:rPr>
  </w:style>
  <w:style w:type="paragraph" w:customStyle="1" w:styleId="covertitle">
    <w:name w:val="cover title"/>
    <w:basedOn w:val="Normal"/>
    <w:qFormat/>
    <w:rsid w:val="00AF5C23"/>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AF5C23"/>
    <w:pPr>
      <w:spacing w:after="0" w:line="440" w:lineRule="exact"/>
    </w:pPr>
    <w:rPr>
      <w:rFonts w:ascii="Arial" w:eastAsia="Times New Roman" w:hAnsi="Arial" w:cs="Times New Roman"/>
      <w:sz w:val="34"/>
      <w:szCs w:val="26"/>
    </w:rPr>
  </w:style>
  <w:style w:type="paragraph" w:customStyle="1" w:styleId="covertext">
    <w:name w:val="cover text"/>
    <w:qFormat/>
    <w:rsid w:val="00AF5C23"/>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AF5C23"/>
    <w:pPr>
      <w:spacing w:line="240" w:lineRule="auto"/>
      <w:ind w:firstLine="0"/>
    </w:pPr>
    <w:rPr>
      <w:rFonts w:ascii="Arial Black" w:hAnsi="Arial Black"/>
      <w:noProof/>
      <w:sz w:val="16"/>
      <w:szCs w:val="19"/>
    </w:rPr>
  </w:style>
  <w:style w:type="table" w:customStyle="1" w:styleId="SMPRTableBlue">
    <w:name w:val="SMPR_Table_Blue"/>
    <w:basedOn w:val="TableNormal"/>
    <w:uiPriority w:val="99"/>
    <w:rsid w:val="00210F6E"/>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character" w:styleId="CommentReference">
    <w:name w:val="annotation reference"/>
    <w:basedOn w:val="DefaultParagraphFont"/>
    <w:uiPriority w:val="99"/>
    <w:semiHidden/>
    <w:unhideWhenUsed/>
    <w:rsid w:val="00EC2631"/>
    <w:rPr>
      <w:sz w:val="16"/>
      <w:szCs w:val="16"/>
    </w:rPr>
  </w:style>
  <w:style w:type="paragraph" w:styleId="CommentText">
    <w:name w:val="annotation text"/>
    <w:basedOn w:val="Normal"/>
    <w:link w:val="CommentTextChar"/>
    <w:uiPriority w:val="99"/>
    <w:unhideWhenUsed/>
    <w:rsid w:val="00EC2631"/>
    <w:pPr>
      <w:spacing w:line="240" w:lineRule="auto"/>
    </w:pPr>
    <w:rPr>
      <w:sz w:val="20"/>
    </w:rPr>
  </w:style>
  <w:style w:type="character" w:customStyle="1" w:styleId="CommentTextChar">
    <w:name w:val="Comment Text Char"/>
    <w:basedOn w:val="DefaultParagraphFont"/>
    <w:link w:val="CommentText"/>
    <w:uiPriority w:val="99"/>
    <w:rsid w:val="00EC263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2631"/>
    <w:rPr>
      <w:b/>
      <w:bCs/>
    </w:rPr>
  </w:style>
  <w:style w:type="character" w:customStyle="1" w:styleId="CommentSubjectChar">
    <w:name w:val="Comment Subject Char"/>
    <w:basedOn w:val="CommentTextChar"/>
    <w:link w:val="CommentSubject"/>
    <w:uiPriority w:val="99"/>
    <w:semiHidden/>
    <w:rsid w:val="00EC2631"/>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18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A99DB1-4C87-462F-983F-3EA1EADF6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4872</Words>
  <Characters>27773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Dorothy Bellow</dc:creator>
  <cp:lastModifiedBy>SYSTEM</cp:lastModifiedBy>
  <cp:revision>2</cp:revision>
  <dcterms:created xsi:type="dcterms:W3CDTF">2018-03-29T02:19:00Z</dcterms:created>
  <dcterms:modified xsi:type="dcterms:W3CDTF">2018-03-29T02:19:00Z</dcterms:modified>
</cp:coreProperties>
</file>