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B858A6">
        <w:rPr>
          <w:rFonts w:ascii="Courier New" w:eastAsia="Times New Roman" w:hAnsi="Courier New" w:cs="Courier New"/>
          <w:sz w:val="20"/>
          <w:szCs w:val="20"/>
        </w:rPr>
        <w:t>[Federal Register Volume 83, Number 32 (Thursday, February 15, 2018)]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[Pages 6874-6875]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B858A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B858A6">
        <w:rPr>
          <w:rFonts w:ascii="Courier New" w:eastAsia="Times New Roman" w:hAnsi="Courier New" w:cs="Courier New"/>
          <w:sz w:val="20"/>
          <w:szCs w:val="20"/>
        </w:rPr>
        <w:t>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[FR Doc No: 2018-03104]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[OMB Control Number 1615-0003]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Activities; Revision of a Currently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Approved Collection: Application To Extend/Change Nonimmigrant Status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Services, Department of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Homeland Security.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SUMMARY: The Department of Homeland Security (DHS), U.S. Citizenship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and Immigration (USCIS) invites the general public and other Federal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burden (i.e. the time, effort, and resources used by the respondents to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respond), the estimated cost to the respondent, and the actual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April 16, 2018.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1615-0003 in the body of the letter, the agency name and Docket ID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USCIS-2007-0038. To avoid duplicate submissions, please use only one of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the following methods to submit comments: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website at </w:t>
      </w:r>
      <w:hyperlink r:id="rId6" w:history="1">
        <w:r w:rsidRPr="00B858A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858A6">
        <w:rPr>
          <w:rFonts w:ascii="Courier New" w:eastAsia="Times New Roman" w:hAnsi="Courier New" w:cs="Courier New"/>
          <w:sz w:val="20"/>
          <w:szCs w:val="20"/>
        </w:rPr>
        <w:t xml:space="preserve"> under e-Docket ID number USCIS-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2007-0038;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(2) Mail. Submit written comments to DHS, USCIS, Office of Policy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Avenue NW, Washington, DC 20529-2140.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Regulatory Coordination Division, Samantha Deshommes, Chief, 20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Massachusetts Avenue NW, Washington, DC 20529-2140, telephone number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202-272-8377 (This is not a toll-free number. Comments are not accepted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via telephone message). Please note contact information provided here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is solely for questions regarding this notice. It is not for individual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case status inquiries. Applicants seeking information about the status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of their individual cases can check Case Status Online, available at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the USCIS website at </w:t>
      </w:r>
      <w:hyperlink r:id="rId7" w:history="1">
        <w:r w:rsidRPr="00B858A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B858A6">
        <w:rPr>
          <w:rFonts w:ascii="Courier New" w:eastAsia="Times New Roman" w:hAnsi="Courier New" w:cs="Courier New"/>
          <w:sz w:val="20"/>
          <w:szCs w:val="20"/>
        </w:rPr>
        <w:t xml:space="preserve">, or call the USCIS National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Customer Service Center at 800-375-5283 (TTY 800-767-1833).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8" w:history="1">
        <w:r w:rsidRPr="00B858A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858A6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2007-0038 in the search box. Regardless of the method used for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9" w:history="1">
        <w:r w:rsidRPr="00B858A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858A6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0" w:history="1">
        <w:r w:rsidRPr="00B858A6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B858A6">
        <w:rPr>
          <w:rFonts w:ascii="Courier New" w:eastAsia="Times New Roman" w:hAnsi="Courier New" w:cs="Courier New"/>
          <w:sz w:val="20"/>
          <w:szCs w:val="20"/>
        </w:rPr>
        <w:t>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[[Page 6875]]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Application to Extend/Change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Nonimmigrant Status.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DHS sponsoring the collection: I-539; USCIS.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well as a brief abstract: Primary: Individuals or households. This form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will be used for nonimmigrants to apply for an extension of stay, for a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change to another nonimmigrant classification, or for obtaining V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nonimmigrant classification.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lastRenderedPageBreak/>
        <w:t xml:space="preserve">of time estimated for an average respondent to respond: The estimated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total number of respondents for the information collection Form I-539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is 251,500 and the estimated hour burden per response is 2.03 hours;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biometrics processing is 377,250 total respondents requiring an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estimated 1.17 hours per response.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with this collection is 951,082 hours.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with the collection: The estimated total annual cost burden associated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with this collection of information is $48,896,120.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    Dated: February 9, 2018.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Samantha Deshommes,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[FR Doc. 2018-03104 Filed 2-14-18; 8:45 am]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B858A6">
        <w:rPr>
          <w:rFonts w:ascii="Courier New" w:eastAsia="Times New Roman" w:hAnsi="Courier New" w:cs="Courier New"/>
          <w:sz w:val="20"/>
          <w:szCs w:val="20"/>
        </w:rPr>
        <w:t>BILLING CODE 9111-97-P</w:t>
      </w: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B858A6" w:rsidRPr="00B858A6" w:rsidRDefault="00B858A6" w:rsidP="00B858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437C17" w:rsidRDefault="00437C17"/>
    <w:sectPr w:rsidR="00437C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A6"/>
    <w:rsid w:val="00437C17"/>
    <w:rsid w:val="00993862"/>
    <w:rsid w:val="00B8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5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cis.gov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SYSTEM</cp:lastModifiedBy>
  <cp:revision>2</cp:revision>
  <dcterms:created xsi:type="dcterms:W3CDTF">2018-03-30T20:59:00Z</dcterms:created>
  <dcterms:modified xsi:type="dcterms:W3CDTF">2018-03-30T20:59:00Z</dcterms:modified>
</cp:coreProperties>
</file>