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B168" w14:textId="77777777" w:rsidR="00826536" w:rsidRPr="00826536" w:rsidRDefault="00826536" w:rsidP="00826536">
      <w:pPr>
        <w:pStyle w:val="Default"/>
      </w:pPr>
      <w:bookmarkStart w:id="0" w:name="_GoBack"/>
      <w:bookmarkEnd w:id="0"/>
    </w:p>
    <w:p w14:paraId="441CC097" w14:textId="77777777" w:rsidR="00826536" w:rsidRPr="00826536" w:rsidRDefault="00826536" w:rsidP="00826536">
      <w:pPr>
        <w:pStyle w:val="Default"/>
        <w:jc w:val="center"/>
        <w:rPr>
          <w:sz w:val="23"/>
          <w:szCs w:val="23"/>
        </w:rPr>
      </w:pPr>
      <w:r w:rsidRPr="00826536">
        <w:rPr>
          <w:b/>
          <w:bCs/>
          <w:sz w:val="23"/>
          <w:szCs w:val="23"/>
        </w:rPr>
        <w:t>SUPPORTING STATEMENT FOR</w:t>
      </w:r>
    </w:p>
    <w:p w14:paraId="1E154A95" w14:textId="77777777" w:rsidR="00826536" w:rsidRPr="00826536" w:rsidRDefault="00826536" w:rsidP="00826536">
      <w:pPr>
        <w:pStyle w:val="Default"/>
        <w:jc w:val="center"/>
        <w:rPr>
          <w:sz w:val="23"/>
          <w:szCs w:val="23"/>
        </w:rPr>
      </w:pPr>
      <w:r w:rsidRPr="00826536">
        <w:rPr>
          <w:b/>
          <w:bCs/>
          <w:sz w:val="23"/>
          <w:szCs w:val="23"/>
        </w:rPr>
        <w:t>PAPERWORK REDUCTION ACT SUBMISSION</w:t>
      </w:r>
    </w:p>
    <w:p w14:paraId="31DAF4EC" w14:textId="77777777" w:rsidR="00826536" w:rsidRPr="00826536" w:rsidRDefault="00826536" w:rsidP="00826536">
      <w:pPr>
        <w:pStyle w:val="Default"/>
        <w:jc w:val="center"/>
        <w:rPr>
          <w:sz w:val="23"/>
          <w:szCs w:val="23"/>
        </w:rPr>
      </w:pPr>
      <w:r w:rsidRPr="00826536">
        <w:rPr>
          <w:b/>
          <w:bCs/>
          <w:sz w:val="23"/>
          <w:szCs w:val="23"/>
        </w:rPr>
        <w:t>OMB No.1810-0686</w:t>
      </w:r>
    </w:p>
    <w:p w14:paraId="37F2BD74" w14:textId="77777777" w:rsidR="00826536" w:rsidRPr="00826536" w:rsidRDefault="00826536" w:rsidP="00826536">
      <w:pPr>
        <w:pStyle w:val="Default"/>
        <w:jc w:val="center"/>
        <w:rPr>
          <w:sz w:val="23"/>
          <w:szCs w:val="23"/>
        </w:rPr>
      </w:pPr>
      <w:r w:rsidRPr="00826536">
        <w:rPr>
          <w:b/>
          <w:bCs/>
          <w:sz w:val="23"/>
          <w:szCs w:val="23"/>
        </w:rPr>
        <w:t>MIGRANT EDUCATION PROGRAM (MEP)</w:t>
      </w:r>
    </w:p>
    <w:p w14:paraId="765ADC0F" w14:textId="77777777" w:rsidR="00826536" w:rsidRPr="00826536" w:rsidRDefault="00826536" w:rsidP="00826536">
      <w:pPr>
        <w:pStyle w:val="Default"/>
        <w:jc w:val="center"/>
        <w:rPr>
          <w:sz w:val="23"/>
          <w:szCs w:val="23"/>
        </w:rPr>
      </w:pPr>
      <w:r w:rsidRPr="00826536">
        <w:rPr>
          <w:b/>
          <w:bCs/>
          <w:sz w:val="23"/>
          <w:szCs w:val="23"/>
        </w:rPr>
        <w:t>MIGRANT STUDENT INFORMATION EXCHANGE</w:t>
      </w:r>
    </w:p>
    <w:p w14:paraId="16B93240" w14:textId="77777777" w:rsidR="00826536" w:rsidRPr="00826536" w:rsidRDefault="00826536" w:rsidP="00826536">
      <w:pPr>
        <w:pStyle w:val="Default"/>
        <w:rPr>
          <w:b/>
          <w:bCs/>
          <w:sz w:val="22"/>
          <w:szCs w:val="22"/>
        </w:rPr>
      </w:pPr>
    </w:p>
    <w:p w14:paraId="59C96C08" w14:textId="77777777" w:rsidR="00826536" w:rsidRPr="00826536" w:rsidRDefault="00826536" w:rsidP="00826536">
      <w:pPr>
        <w:pStyle w:val="Default"/>
        <w:rPr>
          <w:b/>
          <w:bCs/>
          <w:sz w:val="22"/>
          <w:szCs w:val="22"/>
        </w:rPr>
      </w:pPr>
    </w:p>
    <w:p w14:paraId="1F42643F" w14:textId="77777777" w:rsidR="00826536" w:rsidRPr="00826536" w:rsidRDefault="00826536" w:rsidP="00826536">
      <w:pPr>
        <w:pStyle w:val="Default"/>
        <w:rPr>
          <w:b/>
          <w:bCs/>
          <w:sz w:val="22"/>
          <w:szCs w:val="22"/>
        </w:rPr>
      </w:pPr>
    </w:p>
    <w:p w14:paraId="510C8998" w14:textId="77777777" w:rsidR="00826536" w:rsidRPr="00826536" w:rsidRDefault="00826536" w:rsidP="00826536">
      <w:pPr>
        <w:pStyle w:val="Default"/>
        <w:rPr>
          <w:sz w:val="22"/>
          <w:szCs w:val="22"/>
        </w:rPr>
      </w:pPr>
      <w:r w:rsidRPr="00826536">
        <w:rPr>
          <w:b/>
          <w:bCs/>
          <w:sz w:val="22"/>
          <w:szCs w:val="22"/>
        </w:rPr>
        <w:t xml:space="preserve">A. Justification </w:t>
      </w:r>
    </w:p>
    <w:p w14:paraId="165469A4" w14:textId="77777777" w:rsidR="00FC094E" w:rsidRPr="00C04417" w:rsidRDefault="00826536" w:rsidP="00826536">
      <w:pPr>
        <w:pStyle w:val="Default"/>
        <w:rPr>
          <w:i/>
          <w:sz w:val="22"/>
        </w:rPr>
      </w:pPr>
      <w:r w:rsidRPr="00826536">
        <w:rPr>
          <w:i/>
          <w:iCs/>
          <w:sz w:val="22"/>
          <w:szCs w:val="22"/>
        </w:rPr>
        <w:t>Q1.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FC094E">
        <w:rPr>
          <w:i/>
          <w:iCs/>
          <w:sz w:val="22"/>
          <w:szCs w:val="22"/>
        </w:rPr>
        <w:t>.</w:t>
      </w:r>
    </w:p>
    <w:p w14:paraId="5F21D9BF" w14:textId="3F657246" w:rsidR="00826536" w:rsidRPr="00826536" w:rsidRDefault="00826536" w:rsidP="00826536">
      <w:pPr>
        <w:pStyle w:val="Default"/>
        <w:rPr>
          <w:i/>
          <w:iCs/>
          <w:sz w:val="22"/>
          <w:szCs w:val="22"/>
        </w:rPr>
      </w:pPr>
      <w:r w:rsidRPr="00826536">
        <w:rPr>
          <w:i/>
          <w:iCs/>
          <w:sz w:val="22"/>
          <w:szCs w:val="22"/>
        </w:rPr>
        <w:t xml:space="preserve"> </w:t>
      </w:r>
    </w:p>
    <w:p w14:paraId="30AB4C0E" w14:textId="5B0B0AF9" w:rsidR="00826536" w:rsidRPr="00826536" w:rsidRDefault="00826536" w:rsidP="00826536">
      <w:pPr>
        <w:pStyle w:val="Default"/>
        <w:rPr>
          <w:sz w:val="22"/>
          <w:szCs w:val="22"/>
        </w:rPr>
      </w:pPr>
      <w:r w:rsidRPr="00826536">
        <w:rPr>
          <w:i/>
          <w:iCs/>
          <w:sz w:val="22"/>
          <w:szCs w:val="22"/>
        </w:rPr>
        <w:t>A1.</w:t>
      </w:r>
      <w:r w:rsidR="00E33995">
        <w:rPr>
          <w:iCs/>
          <w:sz w:val="22"/>
          <w:szCs w:val="22"/>
        </w:rPr>
        <w:t>Regulations for the Migrant Information Exchange (MSIX)</w:t>
      </w:r>
      <w:r w:rsidR="00D50D2F">
        <w:rPr>
          <w:iCs/>
          <w:sz w:val="22"/>
          <w:szCs w:val="22"/>
        </w:rPr>
        <w:t>,</w:t>
      </w:r>
      <w:r w:rsidR="00E33995">
        <w:rPr>
          <w:iCs/>
          <w:sz w:val="22"/>
          <w:szCs w:val="22"/>
        </w:rPr>
        <w:t xml:space="preserve"> effective on June 9, 2016</w:t>
      </w:r>
      <w:r w:rsidR="00D50D2F">
        <w:rPr>
          <w:iCs/>
          <w:sz w:val="22"/>
          <w:szCs w:val="22"/>
        </w:rPr>
        <w:t>,</w:t>
      </w:r>
      <w:r w:rsidR="006F658D">
        <w:rPr>
          <w:iCs/>
          <w:sz w:val="22"/>
          <w:szCs w:val="22"/>
        </w:rPr>
        <w:t xml:space="preserve"> were issued by </w:t>
      </w:r>
      <w:r w:rsidR="006F658D">
        <w:rPr>
          <w:sz w:val="22"/>
          <w:szCs w:val="22"/>
        </w:rPr>
        <w:t xml:space="preserve">the </w:t>
      </w:r>
      <w:r w:rsidR="00D75165">
        <w:rPr>
          <w:sz w:val="22"/>
          <w:szCs w:val="22"/>
        </w:rPr>
        <w:t xml:space="preserve">U.S. </w:t>
      </w:r>
      <w:r w:rsidR="006F658D">
        <w:rPr>
          <w:sz w:val="22"/>
          <w:szCs w:val="22"/>
        </w:rPr>
        <w:t xml:space="preserve">Department </w:t>
      </w:r>
      <w:r w:rsidR="00690CF3">
        <w:rPr>
          <w:sz w:val="22"/>
          <w:szCs w:val="22"/>
        </w:rPr>
        <w:t>of Education</w:t>
      </w:r>
      <w:r w:rsidR="00D75165">
        <w:rPr>
          <w:sz w:val="22"/>
          <w:szCs w:val="22"/>
        </w:rPr>
        <w:t>.</w:t>
      </w:r>
      <w:r w:rsidR="00690CF3">
        <w:rPr>
          <w:sz w:val="22"/>
          <w:szCs w:val="22"/>
        </w:rPr>
        <w:t xml:space="preserve"> </w:t>
      </w:r>
      <w:r w:rsidR="006F658D">
        <w:rPr>
          <w:sz w:val="22"/>
          <w:szCs w:val="22"/>
        </w:rPr>
        <w:t xml:space="preserve"> </w:t>
      </w:r>
      <w:r w:rsidR="006224C8">
        <w:rPr>
          <w:sz w:val="22"/>
          <w:szCs w:val="22"/>
        </w:rPr>
        <w:t>T</w:t>
      </w:r>
      <w:r w:rsidRPr="00826536">
        <w:rPr>
          <w:sz w:val="22"/>
          <w:szCs w:val="22"/>
        </w:rPr>
        <w:t>he</w:t>
      </w:r>
      <w:r w:rsidR="00717444">
        <w:rPr>
          <w:sz w:val="22"/>
          <w:szCs w:val="22"/>
        </w:rPr>
        <w:t xml:space="preserve"> </w:t>
      </w:r>
      <w:r w:rsidRPr="00826536">
        <w:rPr>
          <w:sz w:val="22"/>
          <w:szCs w:val="22"/>
        </w:rPr>
        <w:t>MSIX, a nationwide, electronic records exchange mechanism mandated under Title I, Part C of the Elementary and Secondary Education Act (ESEA),</w:t>
      </w:r>
      <w:r w:rsidR="00C015D2">
        <w:rPr>
          <w:sz w:val="22"/>
          <w:szCs w:val="22"/>
        </w:rPr>
        <w:t xml:space="preserve"> </w:t>
      </w:r>
      <w:r w:rsidRPr="00826536">
        <w:rPr>
          <w:sz w:val="22"/>
          <w:szCs w:val="22"/>
        </w:rPr>
        <w:t>as amended</w:t>
      </w:r>
      <w:r w:rsidR="00D50D2F">
        <w:rPr>
          <w:sz w:val="22"/>
          <w:szCs w:val="22"/>
        </w:rPr>
        <w:t xml:space="preserve"> by the Every Student Succeeds Act (ESSA)</w:t>
      </w:r>
      <w:r w:rsidR="00690CF3">
        <w:rPr>
          <w:sz w:val="22"/>
          <w:szCs w:val="22"/>
        </w:rPr>
        <w:t>.</w:t>
      </w:r>
      <w:r w:rsidR="00C015D2">
        <w:rPr>
          <w:sz w:val="22"/>
          <w:szCs w:val="22"/>
        </w:rPr>
        <w:t xml:space="preserve">  </w:t>
      </w:r>
      <w:r w:rsidRPr="00826536">
        <w:rPr>
          <w:sz w:val="22"/>
          <w:szCs w:val="22"/>
        </w:rPr>
        <w:t xml:space="preserve">As a condition of receiving a grant of funds under the Migrant Education Program (MEP), each State </w:t>
      </w:r>
      <w:r w:rsidR="00C015D2">
        <w:rPr>
          <w:sz w:val="22"/>
          <w:szCs w:val="22"/>
        </w:rPr>
        <w:t>E</w:t>
      </w:r>
      <w:r w:rsidRPr="00826536">
        <w:rPr>
          <w:sz w:val="22"/>
          <w:szCs w:val="22"/>
        </w:rPr>
        <w:t xml:space="preserve">ducational </w:t>
      </w:r>
      <w:r w:rsidR="00C015D2">
        <w:rPr>
          <w:sz w:val="22"/>
          <w:szCs w:val="22"/>
        </w:rPr>
        <w:t>A</w:t>
      </w:r>
      <w:r w:rsidRPr="00826536">
        <w:rPr>
          <w:sz w:val="22"/>
          <w:szCs w:val="22"/>
        </w:rPr>
        <w:t xml:space="preserve">gency (SEA) </w:t>
      </w:r>
      <w:r w:rsidR="006224C8">
        <w:rPr>
          <w:sz w:val="22"/>
          <w:szCs w:val="22"/>
        </w:rPr>
        <w:t>is</w:t>
      </w:r>
      <w:r w:rsidR="00717444">
        <w:rPr>
          <w:sz w:val="22"/>
          <w:szCs w:val="22"/>
        </w:rPr>
        <w:t xml:space="preserve"> </w:t>
      </w:r>
      <w:r w:rsidRPr="00826536">
        <w:rPr>
          <w:sz w:val="22"/>
          <w:szCs w:val="22"/>
        </w:rPr>
        <w:t xml:space="preserve">required to collect, maintain, and submit minimum health and education-related data to MSIX within established timeframes. </w:t>
      </w:r>
      <w:r w:rsidR="00F80031">
        <w:rPr>
          <w:sz w:val="22"/>
          <w:szCs w:val="22"/>
        </w:rPr>
        <w:t xml:space="preserve"> </w:t>
      </w:r>
      <w:r w:rsidR="006F658D">
        <w:rPr>
          <w:sz w:val="22"/>
          <w:szCs w:val="22"/>
        </w:rPr>
        <w:t>MSIX</w:t>
      </w:r>
      <w:r w:rsidR="00F80031">
        <w:rPr>
          <w:sz w:val="22"/>
          <w:szCs w:val="22"/>
        </w:rPr>
        <w:t xml:space="preserve"> is</w:t>
      </w:r>
      <w:r w:rsidR="006F658D">
        <w:rPr>
          <w:sz w:val="22"/>
          <w:szCs w:val="22"/>
        </w:rPr>
        <w:t xml:space="preserve"> designed to </w:t>
      </w:r>
      <w:r w:rsidRPr="00826536">
        <w:rPr>
          <w:sz w:val="22"/>
          <w:szCs w:val="22"/>
        </w:rPr>
        <w:t xml:space="preserve">facilitate timely school enrollment, </w:t>
      </w:r>
      <w:r w:rsidR="006F658D">
        <w:rPr>
          <w:sz w:val="22"/>
          <w:szCs w:val="22"/>
        </w:rPr>
        <w:t xml:space="preserve">grade and course </w:t>
      </w:r>
      <w:r w:rsidRPr="00826536">
        <w:rPr>
          <w:sz w:val="22"/>
          <w:szCs w:val="22"/>
        </w:rPr>
        <w:t xml:space="preserve">placement, accrual of secondary course credits </w:t>
      </w:r>
      <w:r w:rsidR="006F658D">
        <w:rPr>
          <w:sz w:val="22"/>
          <w:szCs w:val="22"/>
        </w:rPr>
        <w:t xml:space="preserve">and participation in the MEP </w:t>
      </w:r>
      <w:r w:rsidRPr="00826536">
        <w:rPr>
          <w:sz w:val="22"/>
          <w:szCs w:val="22"/>
        </w:rPr>
        <w:t>for migratory children</w:t>
      </w:r>
      <w:r w:rsidR="006F658D">
        <w:rPr>
          <w:sz w:val="22"/>
          <w:szCs w:val="22"/>
        </w:rPr>
        <w:t>.</w:t>
      </w:r>
      <w:r w:rsidRPr="00826536">
        <w:rPr>
          <w:sz w:val="22"/>
          <w:szCs w:val="22"/>
        </w:rPr>
        <w:t xml:space="preserve"> </w:t>
      </w:r>
      <w:r w:rsidR="006F658D">
        <w:rPr>
          <w:sz w:val="22"/>
          <w:szCs w:val="22"/>
        </w:rPr>
        <w:t>Add</w:t>
      </w:r>
      <w:r w:rsidR="00D50D2F">
        <w:rPr>
          <w:sz w:val="22"/>
          <w:szCs w:val="22"/>
        </w:rPr>
        <w:t xml:space="preserve">itionally, the regulations </w:t>
      </w:r>
      <w:r w:rsidRPr="00826536">
        <w:rPr>
          <w:sz w:val="22"/>
          <w:szCs w:val="22"/>
        </w:rPr>
        <w:t xml:space="preserve">help </w:t>
      </w:r>
      <w:r w:rsidR="006F658D">
        <w:rPr>
          <w:sz w:val="22"/>
          <w:szCs w:val="22"/>
        </w:rPr>
        <w:t>the Department to</w:t>
      </w:r>
      <w:r w:rsidR="006F658D" w:rsidRPr="00826536">
        <w:rPr>
          <w:sz w:val="22"/>
          <w:szCs w:val="22"/>
        </w:rPr>
        <w:t xml:space="preserve"> </w:t>
      </w:r>
      <w:r w:rsidRPr="00826536">
        <w:rPr>
          <w:sz w:val="22"/>
          <w:szCs w:val="22"/>
        </w:rPr>
        <w:t>determine accurate migratory child counts and meet other MEP reporting requirements. The MEP is authorized under sections 1301-1309 in Title I, Part C of the ESEA. MSIX and the minimum data elements (MDEs) are authorized specifically under section 1308(b) of the ESEA</w:t>
      </w:r>
      <w:r w:rsidR="00D50D2F">
        <w:rPr>
          <w:sz w:val="22"/>
          <w:szCs w:val="22"/>
        </w:rPr>
        <w:t>, as amended</w:t>
      </w:r>
    </w:p>
    <w:p w14:paraId="36917C7E" w14:textId="77777777" w:rsidR="00826536" w:rsidRPr="00826536" w:rsidRDefault="00826536" w:rsidP="00826536">
      <w:pPr>
        <w:pStyle w:val="Default"/>
        <w:rPr>
          <w:sz w:val="22"/>
          <w:szCs w:val="22"/>
        </w:rPr>
      </w:pPr>
    </w:p>
    <w:p w14:paraId="0661CB96" w14:textId="75B78D32" w:rsidR="00826536" w:rsidRPr="00826536" w:rsidRDefault="006F658D" w:rsidP="00826536">
      <w:pPr>
        <w:pStyle w:val="Default"/>
        <w:rPr>
          <w:sz w:val="22"/>
          <w:szCs w:val="22"/>
        </w:rPr>
      </w:pPr>
      <w:r>
        <w:rPr>
          <w:sz w:val="22"/>
          <w:szCs w:val="22"/>
        </w:rPr>
        <w:t>The Department</w:t>
      </w:r>
      <w:r w:rsidRPr="00826536">
        <w:rPr>
          <w:sz w:val="22"/>
          <w:szCs w:val="22"/>
        </w:rPr>
        <w:t xml:space="preserve"> </w:t>
      </w:r>
      <w:r w:rsidR="00826536" w:rsidRPr="00826536">
        <w:rPr>
          <w:sz w:val="22"/>
          <w:szCs w:val="22"/>
        </w:rPr>
        <w:t xml:space="preserve">is requesting approval to extend the 1810-0686 information collection that supports statutory requirements for data collection under Title I, Part C MEP. The purpose of the MSIX </w:t>
      </w:r>
      <w:r w:rsidR="00F80031">
        <w:rPr>
          <w:sz w:val="22"/>
          <w:szCs w:val="22"/>
        </w:rPr>
        <w:t>U</w:t>
      </w:r>
      <w:r w:rsidR="00F80031" w:rsidRPr="00826536">
        <w:rPr>
          <w:sz w:val="22"/>
          <w:szCs w:val="22"/>
        </w:rPr>
        <w:t xml:space="preserve">ser </w:t>
      </w:r>
      <w:r w:rsidR="001F1FC0">
        <w:rPr>
          <w:sz w:val="22"/>
          <w:szCs w:val="22"/>
        </w:rPr>
        <w:t>Application</w:t>
      </w:r>
      <w:r w:rsidR="00F56373">
        <w:rPr>
          <w:sz w:val="22"/>
          <w:szCs w:val="22"/>
        </w:rPr>
        <w:t xml:space="preserve"> Form</w:t>
      </w:r>
      <w:r w:rsidR="00826536" w:rsidRPr="00826536">
        <w:rPr>
          <w:sz w:val="22"/>
          <w:szCs w:val="22"/>
        </w:rPr>
        <w:t xml:space="preserve"> is to collect </w:t>
      </w:r>
      <w:r w:rsidR="00F80031">
        <w:rPr>
          <w:sz w:val="22"/>
          <w:szCs w:val="22"/>
        </w:rPr>
        <w:t xml:space="preserve">user </w:t>
      </w:r>
      <w:r w:rsidR="00E462CE">
        <w:rPr>
          <w:sz w:val="22"/>
          <w:szCs w:val="22"/>
        </w:rPr>
        <w:t xml:space="preserve">directory </w:t>
      </w:r>
      <w:r w:rsidR="00826536" w:rsidRPr="00826536">
        <w:rPr>
          <w:sz w:val="22"/>
          <w:szCs w:val="22"/>
        </w:rPr>
        <w:t xml:space="preserve">data to verify the identity of users in order to grant access to the MSIX system for the purpose of transferring migrant student data. The application collects information on an MSIX user’s identity, title/position, work address, work telephone, email, and role. </w:t>
      </w:r>
    </w:p>
    <w:p w14:paraId="70CBFCDA" w14:textId="77777777" w:rsidR="00826536" w:rsidRPr="00826536" w:rsidRDefault="00826536" w:rsidP="00826536">
      <w:pPr>
        <w:pStyle w:val="Default"/>
        <w:rPr>
          <w:i/>
          <w:iCs/>
          <w:sz w:val="22"/>
          <w:szCs w:val="22"/>
        </w:rPr>
      </w:pPr>
    </w:p>
    <w:p w14:paraId="5CB01C59" w14:textId="77777777" w:rsidR="00826536" w:rsidRPr="00826536" w:rsidRDefault="00826536" w:rsidP="00826536">
      <w:pPr>
        <w:pStyle w:val="Default"/>
        <w:rPr>
          <w:sz w:val="22"/>
          <w:szCs w:val="22"/>
        </w:rPr>
      </w:pPr>
      <w:r w:rsidRPr="00826536">
        <w:rPr>
          <w:i/>
          <w:iCs/>
          <w:sz w:val="22"/>
          <w:szCs w:val="22"/>
        </w:rPr>
        <w:t xml:space="preserve">Q2. Indicate how, by whom, and for what purpose the information is to be used. Except for a new collection, indicate the actual use the agency has made of the information received from the current collection </w:t>
      </w:r>
    </w:p>
    <w:p w14:paraId="6B3C6469" w14:textId="77777777" w:rsidR="00826536" w:rsidRPr="00826536" w:rsidRDefault="00826536" w:rsidP="00826536">
      <w:pPr>
        <w:pStyle w:val="Default"/>
        <w:rPr>
          <w:i/>
          <w:iCs/>
          <w:sz w:val="22"/>
          <w:szCs w:val="22"/>
        </w:rPr>
      </w:pPr>
    </w:p>
    <w:p w14:paraId="06E5076F" w14:textId="7FB6231C" w:rsidR="00826536" w:rsidRPr="00826536" w:rsidRDefault="00826536" w:rsidP="00826536">
      <w:pPr>
        <w:pStyle w:val="Default"/>
        <w:rPr>
          <w:sz w:val="22"/>
          <w:szCs w:val="22"/>
        </w:rPr>
      </w:pPr>
      <w:r w:rsidRPr="00826536">
        <w:rPr>
          <w:i/>
          <w:iCs/>
          <w:sz w:val="22"/>
          <w:szCs w:val="22"/>
        </w:rPr>
        <w:t xml:space="preserve">A2. </w:t>
      </w:r>
      <w:r w:rsidRPr="00826536">
        <w:rPr>
          <w:sz w:val="22"/>
          <w:szCs w:val="22"/>
        </w:rPr>
        <w:t xml:space="preserve">The information that </w:t>
      </w:r>
      <w:r w:rsidR="00F56373">
        <w:rPr>
          <w:sz w:val="22"/>
          <w:szCs w:val="22"/>
        </w:rPr>
        <w:t>is</w:t>
      </w:r>
      <w:r w:rsidRPr="00826536">
        <w:rPr>
          <w:sz w:val="22"/>
          <w:szCs w:val="22"/>
        </w:rPr>
        <w:t xml:space="preserve"> </w:t>
      </w:r>
      <w:r w:rsidR="00F56373" w:rsidRPr="00826536">
        <w:rPr>
          <w:sz w:val="22"/>
          <w:szCs w:val="22"/>
        </w:rPr>
        <w:t>collected</w:t>
      </w:r>
      <w:r w:rsidR="00F56373">
        <w:rPr>
          <w:sz w:val="22"/>
          <w:szCs w:val="22"/>
        </w:rPr>
        <w:t xml:space="preserve"> on the MSIX User </w:t>
      </w:r>
      <w:r w:rsidR="001F1FC0">
        <w:rPr>
          <w:sz w:val="22"/>
          <w:szCs w:val="22"/>
        </w:rPr>
        <w:t>Application</w:t>
      </w:r>
      <w:r w:rsidR="00F56373">
        <w:rPr>
          <w:sz w:val="22"/>
          <w:szCs w:val="22"/>
        </w:rPr>
        <w:t xml:space="preserve"> Form is entered into MSIX by the User Administrator to be </w:t>
      </w:r>
      <w:r w:rsidRPr="00826536">
        <w:rPr>
          <w:sz w:val="22"/>
          <w:szCs w:val="22"/>
        </w:rPr>
        <w:t xml:space="preserve">maintained in MSIX.. The information </w:t>
      </w:r>
      <w:r w:rsidR="00F80031">
        <w:rPr>
          <w:sz w:val="22"/>
          <w:szCs w:val="22"/>
        </w:rPr>
        <w:t>is</w:t>
      </w:r>
      <w:r w:rsidRPr="00826536">
        <w:rPr>
          <w:sz w:val="22"/>
          <w:szCs w:val="22"/>
        </w:rPr>
        <w:t xml:space="preserve"> used to verify </w:t>
      </w:r>
      <w:r w:rsidR="00DE7990">
        <w:rPr>
          <w:sz w:val="22"/>
          <w:szCs w:val="22"/>
        </w:rPr>
        <w:t>the requester’s</w:t>
      </w:r>
      <w:r w:rsidRPr="00826536">
        <w:rPr>
          <w:sz w:val="22"/>
          <w:szCs w:val="22"/>
        </w:rPr>
        <w:t xml:space="preserve"> identity</w:t>
      </w:r>
      <w:r w:rsidR="00F80031">
        <w:rPr>
          <w:sz w:val="22"/>
          <w:szCs w:val="22"/>
        </w:rPr>
        <w:t>, intended use</w:t>
      </w:r>
      <w:r w:rsidRPr="00826536">
        <w:rPr>
          <w:sz w:val="22"/>
          <w:szCs w:val="22"/>
        </w:rPr>
        <w:t xml:space="preserve"> and the appropriate level of access to MSIX information. </w:t>
      </w:r>
      <w:r w:rsidR="00ED0BA1">
        <w:rPr>
          <w:sz w:val="22"/>
          <w:szCs w:val="22"/>
        </w:rPr>
        <w:t>This information is used in compliance with Federal Information Security Modernization Act of 2014 (FISMA) requirements for identification, authentication and authorization of every user of a federa</w:t>
      </w:r>
      <w:r w:rsidR="008E32B4">
        <w:rPr>
          <w:sz w:val="22"/>
          <w:szCs w:val="22"/>
        </w:rPr>
        <w:t xml:space="preserve">l information management system. </w:t>
      </w:r>
      <w:r w:rsidR="00F56373">
        <w:rPr>
          <w:sz w:val="22"/>
          <w:szCs w:val="22"/>
        </w:rPr>
        <w:t xml:space="preserve">The users’ contact information is used </w:t>
      </w:r>
      <w:r w:rsidR="00710752">
        <w:rPr>
          <w:sz w:val="22"/>
          <w:szCs w:val="22"/>
        </w:rPr>
        <w:t xml:space="preserve">by the MSIX </w:t>
      </w:r>
      <w:r w:rsidR="00227B6F">
        <w:rPr>
          <w:sz w:val="22"/>
          <w:szCs w:val="22"/>
        </w:rPr>
        <w:t xml:space="preserve">technical </w:t>
      </w:r>
      <w:r w:rsidR="00710752">
        <w:rPr>
          <w:sz w:val="22"/>
          <w:szCs w:val="22"/>
        </w:rPr>
        <w:t>support team to</w:t>
      </w:r>
      <w:r w:rsidR="00F56373">
        <w:rPr>
          <w:sz w:val="22"/>
          <w:szCs w:val="22"/>
        </w:rPr>
        <w:t xml:space="preserve"> </w:t>
      </w:r>
      <w:r w:rsidR="00710752">
        <w:rPr>
          <w:sz w:val="22"/>
          <w:szCs w:val="22"/>
        </w:rPr>
        <w:t>communicate</w:t>
      </w:r>
      <w:r w:rsidR="00F56373">
        <w:rPr>
          <w:sz w:val="22"/>
          <w:szCs w:val="22"/>
        </w:rPr>
        <w:t xml:space="preserve"> system </w:t>
      </w:r>
      <w:r w:rsidR="00710752">
        <w:rPr>
          <w:sz w:val="22"/>
          <w:szCs w:val="22"/>
        </w:rPr>
        <w:t>updates</w:t>
      </w:r>
      <w:r w:rsidR="00F56373">
        <w:rPr>
          <w:sz w:val="22"/>
          <w:szCs w:val="22"/>
        </w:rPr>
        <w:t xml:space="preserve">, </w:t>
      </w:r>
      <w:r w:rsidR="00710752">
        <w:rPr>
          <w:sz w:val="22"/>
          <w:szCs w:val="22"/>
        </w:rPr>
        <w:t xml:space="preserve">send system generated notifications, conduct customer support calls, and to conduct customer satisfaction surveys. </w:t>
      </w:r>
    </w:p>
    <w:p w14:paraId="1B5AE765" w14:textId="77777777" w:rsidR="00826536" w:rsidRPr="00826536" w:rsidRDefault="00826536" w:rsidP="00826536">
      <w:pPr>
        <w:pStyle w:val="Default"/>
        <w:rPr>
          <w:i/>
          <w:iCs/>
          <w:sz w:val="22"/>
          <w:szCs w:val="22"/>
        </w:rPr>
      </w:pPr>
    </w:p>
    <w:p w14:paraId="096BDEC4" w14:textId="7C1E65F3" w:rsidR="00826536" w:rsidRPr="00826536" w:rsidRDefault="00826536" w:rsidP="00826536">
      <w:pPr>
        <w:pStyle w:val="Default"/>
        <w:rPr>
          <w:sz w:val="22"/>
          <w:szCs w:val="22"/>
        </w:rPr>
      </w:pPr>
      <w:r w:rsidRPr="00826536">
        <w:rPr>
          <w:i/>
          <w:iCs/>
          <w:sz w:val="22"/>
          <w:szCs w:val="22"/>
        </w:rPr>
        <w:t xml:space="preserve">Q3.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 </w:t>
      </w:r>
    </w:p>
    <w:p w14:paraId="0A4DCD36" w14:textId="58EB16D7" w:rsidR="00826536" w:rsidRPr="00826536" w:rsidRDefault="00826536" w:rsidP="00826536">
      <w:pPr>
        <w:pStyle w:val="Default"/>
        <w:rPr>
          <w:sz w:val="22"/>
          <w:szCs w:val="22"/>
        </w:rPr>
      </w:pPr>
      <w:r w:rsidRPr="00826536">
        <w:rPr>
          <w:i/>
          <w:iCs/>
          <w:sz w:val="22"/>
          <w:szCs w:val="22"/>
        </w:rPr>
        <w:lastRenderedPageBreak/>
        <w:t>A3</w:t>
      </w:r>
      <w:r w:rsidRPr="00826536">
        <w:rPr>
          <w:sz w:val="22"/>
          <w:szCs w:val="22"/>
        </w:rPr>
        <w:t xml:space="preserve">. The State User Administrator can download the form provided in the MSIX User Access Guide and Application from the MSIX system at </w:t>
      </w:r>
      <w:hyperlink r:id="rId6" w:anchor="/requestAccount" w:history="1">
        <w:r w:rsidR="00E462CE" w:rsidRPr="00AB70DC">
          <w:rPr>
            <w:rStyle w:val="Hyperlink"/>
            <w:sz w:val="22"/>
            <w:szCs w:val="22"/>
          </w:rPr>
          <w:t>https://msix.ed.gov/msix/#/requestAccount</w:t>
        </w:r>
      </w:hyperlink>
      <w:r w:rsidR="00E462CE" w:rsidRPr="00E462CE">
        <w:rPr>
          <w:sz w:val="22"/>
          <w:szCs w:val="22"/>
        </w:rPr>
        <w:t>.</w:t>
      </w:r>
      <w:hyperlink r:id="rId7" w:anchor="/requestAccount" w:history="1">
        <w:r w:rsidR="00E462CE" w:rsidRPr="00AB70DC">
          <w:rPr>
            <w:rStyle w:val="Hyperlink"/>
            <w:sz w:val="22"/>
            <w:szCs w:val="22"/>
          </w:rPr>
          <w:t>https://msix.ed.gov/msix/#/requestAccount</w:t>
        </w:r>
      </w:hyperlink>
      <w:r w:rsidR="00E462CE" w:rsidRPr="00E462CE">
        <w:rPr>
          <w:sz w:val="22"/>
          <w:szCs w:val="22"/>
        </w:rPr>
        <w:t xml:space="preserve">.  In order to reduce burden, participating MEP States may choose to consolidate access request forms with State operated migrant specific database system. </w:t>
      </w:r>
      <w:r w:rsidR="00D56EC3">
        <w:rPr>
          <w:sz w:val="22"/>
          <w:szCs w:val="22"/>
        </w:rPr>
        <w:t xml:space="preserve"> Information collected on the form is entered into MSIX by the User Administrators. Automated or other technological collection techniques </w:t>
      </w:r>
      <w:r w:rsidR="004D373F">
        <w:rPr>
          <w:sz w:val="22"/>
          <w:szCs w:val="22"/>
        </w:rPr>
        <w:t xml:space="preserve">are under consideration, pending funding availability. </w:t>
      </w:r>
    </w:p>
    <w:p w14:paraId="65C65972" w14:textId="77777777" w:rsidR="00826536" w:rsidRPr="00826536" w:rsidRDefault="00826536" w:rsidP="00826536">
      <w:pPr>
        <w:pStyle w:val="Default"/>
        <w:rPr>
          <w:i/>
          <w:iCs/>
          <w:sz w:val="22"/>
          <w:szCs w:val="22"/>
        </w:rPr>
      </w:pPr>
    </w:p>
    <w:p w14:paraId="05625989" w14:textId="77777777" w:rsidR="00826536" w:rsidRPr="00826536" w:rsidRDefault="00826536" w:rsidP="00826536">
      <w:pPr>
        <w:pStyle w:val="Default"/>
        <w:rPr>
          <w:sz w:val="22"/>
          <w:szCs w:val="22"/>
        </w:rPr>
      </w:pPr>
      <w:r w:rsidRPr="00826536">
        <w:rPr>
          <w:i/>
          <w:iCs/>
          <w:sz w:val="22"/>
          <w:szCs w:val="22"/>
        </w:rPr>
        <w:t xml:space="preserve">Q4. Describe efforts to identify duplication. Show specifically why any similar information already available cannot be used or modified for use of the purposes described in Item 2 above. </w:t>
      </w:r>
    </w:p>
    <w:p w14:paraId="29119E8F" w14:textId="77777777" w:rsidR="00826536" w:rsidRPr="00826536" w:rsidRDefault="00826536" w:rsidP="00826536">
      <w:pPr>
        <w:pStyle w:val="Default"/>
        <w:rPr>
          <w:color w:val="auto"/>
        </w:rPr>
      </w:pPr>
    </w:p>
    <w:p w14:paraId="7A7BC896" w14:textId="444827F1" w:rsidR="00577659" w:rsidRDefault="00826536" w:rsidP="00826536">
      <w:pPr>
        <w:pStyle w:val="Default"/>
        <w:rPr>
          <w:color w:val="auto"/>
          <w:sz w:val="22"/>
          <w:szCs w:val="22"/>
        </w:rPr>
      </w:pPr>
      <w:r w:rsidRPr="00826536">
        <w:rPr>
          <w:i/>
          <w:iCs/>
          <w:color w:val="auto"/>
          <w:sz w:val="22"/>
          <w:szCs w:val="22"/>
        </w:rPr>
        <w:t xml:space="preserve">A4. </w:t>
      </w:r>
      <w:r w:rsidRPr="00826536">
        <w:rPr>
          <w:color w:val="auto"/>
          <w:sz w:val="22"/>
          <w:szCs w:val="22"/>
        </w:rPr>
        <w:t>The MSIX information collection will not duplicate (or otherwise include) the burden of other information collections. The users of MSIX are a uniquely State-identified set of users for each State. There is</w:t>
      </w:r>
      <w:r w:rsidR="00C04417">
        <w:rPr>
          <w:color w:val="auto"/>
          <w:sz w:val="22"/>
          <w:szCs w:val="22"/>
        </w:rPr>
        <w:t xml:space="preserve"> </w:t>
      </w:r>
      <w:r w:rsidRPr="00826536">
        <w:rPr>
          <w:color w:val="auto"/>
          <w:sz w:val="22"/>
          <w:szCs w:val="22"/>
        </w:rPr>
        <w:t xml:space="preserve">no </w:t>
      </w:r>
      <w:r w:rsidR="006224C8">
        <w:rPr>
          <w:color w:val="auto"/>
          <w:sz w:val="22"/>
          <w:szCs w:val="22"/>
        </w:rPr>
        <w:t>other</w:t>
      </w:r>
      <w:r w:rsidRPr="00826536">
        <w:rPr>
          <w:color w:val="auto"/>
          <w:sz w:val="22"/>
          <w:szCs w:val="22"/>
        </w:rPr>
        <w:t xml:space="preserve"> collection of the names and work addresses for individuals that have been identified as needing access to MSIX for the purposes of enrollment, placement and accrual of credits for </w:t>
      </w:r>
      <w:r w:rsidR="0093039A">
        <w:rPr>
          <w:color w:val="auto"/>
          <w:sz w:val="22"/>
          <w:szCs w:val="22"/>
        </w:rPr>
        <w:t xml:space="preserve">migratory </w:t>
      </w:r>
      <w:r w:rsidRPr="00826536">
        <w:rPr>
          <w:color w:val="auto"/>
          <w:sz w:val="22"/>
          <w:szCs w:val="22"/>
        </w:rPr>
        <w:t xml:space="preserve">children in each state. </w:t>
      </w:r>
    </w:p>
    <w:p w14:paraId="2CA75275" w14:textId="77777777" w:rsidR="00826536" w:rsidRPr="00826536" w:rsidRDefault="00826536" w:rsidP="00826536">
      <w:pPr>
        <w:pStyle w:val="Default"/>
        <w:rPr>
          <w:i/>
          <w:iCs/>
          <w:color w:val="auto"/>
          <w:sz w:val="22"/>
          <w:szCs w:val="22"/>
        </w:rPr>
      </w:pPr>
    </w:p>
    <w:p w14:paraId="2A131B90" w14:textId="77777777" w:rsidR="00826536" w:rsidRPr="00826536" w:rsidRDefault="00826536" w:rsidP="00826536">
      <w:pPr>
        <w:pStyle w:val="Default"/>
        <w:rPr>
          <w:color w:val="auto"/>
          <w:sz w:val="22"/>
          <w:szCs w:val="22"/>
        </w:rPr>
      </w:pPr>
      <w:r w:rsidRPr="00826536">
        <w:rPr>
          <w:i/>
          <w:iCs/>
          <w:color w:val="auto"/>
          <w:sz w:val="22"/>
          <w:szCs w:val="22"/>
        </w:rPr>
        <w:t xml:space="preserve">Q5. If the collection of information impacts small businesses or other small entities. </w:t>
      </w:r>
    </w:p>
    <w:p w14:paraId="3A151A9C" w14:textId="77777777" w:rsidR="00826536" w:rsidRPr="00826536" w:rsidRDefault="00826536" w:rsidP="00826536">
      <w:pPr>
        <w:pStyle w:val="Default"/>
        <w:rPr>
          <w:i/>
          <w:iCs/>
          <w:color w:val="auto"/>
          <w:sz w:val="22"/>
          <w:szCs w:val="22"/>
        </w:rPr>
      </w:pPr>
    </w:p>
    <w:p w14:paraId="56AAAE75" w14:textId="77777777" w:rsidR="00826536" w:rsidRPr="00826536" w:rsidRDefault="00826536" w:rsidP="00826536">
      <w:pPr>
        <w:pStyle w:val="Default"/>
        <w:rPr>
          <w:color w:val="auto"/>
          <w:sz w:val="22"/>
          <w:szCs w:val="22"/>
        </w:rPr>
      </w:pPr>
      <w:r w:rsidRPr="00826536">
        <w:rPr>
          <w:i/>
          <w:iCs/>
          <w:color w:val="auto"/>
          <w:sz w:val="22"/>
          <w:szCs w:val="22"/>
        </w:rPr>
        <w:t xml:space="preserve">A5. </w:t>
      </w:r>
      <w:r w:rsidRPr="00826536">
        <w:rPr>
          <w:color w:val="auto"/>
          <w:sz w:val="22"/>
          <w:szCs w:val="22"/>
        </w:rPr>
        <w:t xml:space="preserve">Small business and/or small entities are not impacted by this data collection. </w:t>
      </w:r>
    </w:p>
    <w:p w14:paraId="6CF3ABE6" w14:textId="77777777" w:rsidR="00826536" w:rsidRPr="00826536" w:rsidRDefault="00826536" w:rsidP="00826536">
      <w:pPr>
        <w:pStyle w:val="Default"/>
        <w:rPr>
          <w:i/>
          <w:iCs/>
          <w:color w:val="auto"/>
          <w:sz w:val="22"/>
          <w:szCs w:val="22"/>
        </w:rPr>
      </w:pPr>
    </w:p>
    <w:p w14:paraId="5B1677E3" w14:textId="77777777" w:rsidR="00826536" w:rsidRPr="00826536" w:rsidRDefault="00826536" w:rsidP="00826536">
      <w:pPr>
        <w:pStyle w:val="Default"/>
        <w:rPr>
          <w:color w:val="auto"/>
          <w:sz w:val="22"/>
          <w:szCs w:val="22"/>
        </w:rPr>
      </w:pPr>
      <w:r w:rsidRPr="00826536">
        <w:rPr>
          <w:i/>
          <w:iCs/>
          <w:color w:val="auto"/>
          <w:sz w:val="22"/>
          <w:szCs w:val="22"/>
        </w:rPr>
        <w:t xml:space="preserve">Q6. Describe the consequences to Federal program or policy activities if the collection is not conducted or is conducted less frequently, as well as any technical or legal obstacles to reducing burden. </w:t>
      </w:r>
    </w:p>
    <w:p w14:paraId="08021782" w14:textId="77777777" w:rsidR="00826536" w:rsidRPr="00826536" w:rsidRDefault="00826536" w:rsidP="00826536">
      <w:pPr>
        <w:pStyle w:val="Default"/>
        <w:rPr>
          <w:i/>
          <w:iCs/>
          <w:color w:val="auto"/>
          <w:sz w:val="22"/>
          <w:szCs w:val="22"/>
        </w:rPr>
      </w:pPr>
    </w:p>
    <w:p w14:paraId="534C9A1C" w14:textId="77777777" w:rsidR="00826536" w:rsidRPr="00826536" w:rsidRDefault="00826536" w:rsidP="00826536">
      <w:pPr>
        <w:pStyle w:val="Default"/>
        <w:rPr>
          <w:color w:val="auto"/>
          <w:sz w:val="22"/>
          <w:szCs w:val="22"/>
        </w:rPr>
      </w:pPr>
      <w:r w:rsidRPr="00826536">
        <w:rPr>
          <w:i/>
          <w:iCs/>
          <w:color w:val="auto"/>
          <w:sz w:val="22"/>
          <w:szCs w:val="22"/>
        </w:rPr>
        <w:t xml:space="preserve">A6 </w:t>
      </w:r>
      <w:r w:rsidRPr="00826536">
        <w:rPr>
          <w:color w:val="auto"/>
          <w:sz w:val="22"/>
          <w:szCs w:val="22"/>
        </w:rPr>
        <w:t xml:space="preserve">. Consequences are as follows: </w:t>
      </w:r>
    </w:p>
    <w:p w14:paraId="561C33E5" w14:textId="2E505CB5" w:rsidR="00C8531D" w:rsidRPr="00C8531D" w:rsidRDefault="00826536" w:rsidP="00826536">
      <w:pPr>
        <w:pStyle w:val="Default"/>
        <w:rPr>
          <w:color w:val="auto"/>
          <w:sz w:val="22"/>
          <w:szCs w:val="22"/>
        </w:rPr>
      </w:pPr>
      <w:r w:rsidRPr="00826536">
        <w:rPr>
          <w:color w:val="auto"/>
          <w:sz w:val="22"/>
          <w:szCs w:val="22"/>
        </w:rPr>
        <w:t xml:space="preserve">(1) </w:t>
      </w:r>
      <w:r w:rsidR="00870C14">
        <w:rPr>
          <w:color w:val="auto"/>
          <w:sz w:val="22"/>
          <w:szCs w:val="22"/>
        </w:rPr>
        <w:t>MSIX, a major information technology (IT) investment for the Office of Elementary and Secondary Education (OESE) at the Department, would be out of compliance with the National Institute of Standards and Technology (NIST) Special Publication</w:t>
      </w:r>
      <w:r w:rsidR="0052742E">
        <w:rPr>
          <w:color w:val="auto"/>
          <w:sz w:val="22"/>
          <w:szCs w:val="22"/>
        </w:rPr>
        <w:t xml:space="preserve"> (SP)</w:t>
      </w:r>
      <w:r w:rsidR="00870C14">
        <w:rPr>
          <w:color w:val="auto"/>
          <w:sz w:val="22"/>
          <w:szCs w:val="22"/>
        </w:rPr>
        <w:t xml:space="preserve"> 800-53, revision 4</w:t>
      </w:r>
      <w:r w:rsidR="00C8531D">
        <w:rPr>
          <w:color w:val="auto"/>
          <w:sz w:val="22"/>
          <w:szCs w:val="22"/>
        </w:rPr>
        <w:t xml:space="preserve">, </w:t>
      </w:r>
      <w:r w:rsidR="00C8531D" w:rsidRPr="0052742E">
        <w:rPr>
          <w:color w:val="auto"/>
          <w:sz w:val="22"/>
          <w:szCs w:val="22"/>
        </w:rPr>
        <w:t>Security and Privacy Controls for Federal Information Systems and Organizations</w:t>
      </w:r>
      <w:r w:rsidR="0052742E">
        <w:rPr>
          <w:color w:val="auto"/>
          <w:sz w:val="22"/>
          <w:szCs w:val="22"/>
        </w:rPr>
        <w:t>;</w:t>
      </w:r>
    </w:p>
    <w:p w14:paraId="3CC113BE" w14:textId="57C7BE2E" w:rsidR="00826536" w:rsidRPr="00826536" w:rsidRDefault="00C8531D" w:rsidP="00826536">
      <w:pPr>
        <w:pStyle w:val="Default"/>
        <w:rPr>
          <w:color w:val="auto"/>
          <w:sz w:val="22"/>
          <w:szCs w:val="22"/>
        </w:rPr>
      </w:pPr>
      <w:r>
        <w:rPr>
          <w:color w:val="auto"/>
          <w:sz w:val="22"/>
          <w:szCs w:val="22"/>
        </w:rPr>
        <w:t>(2)</w:t>
      </w:r>
      <w:r w:rsidR="00870C14">
        <w:rPr>
          <w:color w:val="auto"/>
          <w:sz w:val="22"/>
          <w:szCs w:val="22"/>
        </w:rPr>
        <w:t xml:space="preserve"> </w:t>
      </w:r>
      <w:r w:rsidR="00826536" w:rsidRPr="00826536">
        <w:rPr>
          <w:color w:val="auto"/>
          <w:sz w:val="22"/>
          <w:szCs w:val="22"/>
        </w:rPr>
        <w:t xml:space="preserve">There would be no record of authorized </w:t>
      </w:r>
      <w:r w:rsidR="008E32B4">
        <w:rPr>
          <w:color w:val="auto"/>
          <w:sz w:val="22"/>
          <w:szCs w:val="22"/>
        </w:rPr>
        <w:t xml:space="preserve">users of </w:t>
      </w:r>
      <w:r w:rsidR="00826536" w:rsidRPr="00826536">
        <w:rPr>
          <w:color w:val="auto"/>
          <w:sz w:val="22"/>
          <w:szCs w:val="22"/>
        </w:rPr>
        <w:t>the MSIX</w:t>
      </w:r>
      <w:r w:rsidR="008E32B4">
        <w:rPr>
          <w:color w:val="auto"/>
          <w:sz w:val="22"/>
          <w:szCs w:val="22"/>
        </w:rPr>
        <w:t xml:space="preserve"> system</w:t>
      </w:r>
      <w:r w:rsidR="00826536" w:rsidRPr="00826536">
        <w:rPr>
          <w:color w:val="auto"/>
          <w:sz w:val="22"/>
          <w:szCs w:val="22"/>
        </w:rPr>
        <w:t xml:space="preserve">; </w:t>
      </w:r>
    </w:p>
    <w:p w14:paraId="561F2542" w14:textId="5C015F13" w:rsidR="00826536" w:rsidRPr="00826536" w:rsidRDefault="00826536" w:rsidP="00826536">
      <w:pPr>
        <w:pStyle w:val="Default"/>
        <w:rPr>
          <w:color w:val="auto"/>
          <w:sz w:val="22"/>
          <w:szCs w:val="22"/>
        </w:rPr>
      </w:pPr>
      <w:r w:rsidRPr="00826536">
        <w:rPr>
          <w:color w:val="auto"/>
          <w:sz w:val="22"/>
          <w:szCs w:val="22"/>
        </w:rPr>
        <w:t>(</w:t>
      </w:r>
      <w:r w:rsidR="00C8531D">
        <w:rPr>
          <w:color w:val="auto"/>
          <w:sz w:val="22"/>
          <w:szCs w:val="22"/>
        </w:rPr>
        <w:t>3</w:t>
      </w:r>
      <w:r w:rsidRPr="00826536">
        <w:rPr>
          <w:color w:val="auto"/>
          <w:sz w:val="22"/>
          <w:szCs w:val="22"/>
        </w:rPr>
        <w:t xml:space="preserve">) There is no way to be assured that only approved personnel in the States are </w:t>
      </w:r>
      <w:r w:rsidR="008E32B4">
        <w:rPr>
          <w:color w:val="auto"/>
          <w:sz w:val="22"/>
          <w:szCs w:val="22"/>
        </w:rPr>
        <w:t>using</w:t>
      </w:r>
      <w:r w:rsidR="00C04417">
        <w:rPr>
          <w:color w:val="auto"/>
          <w:sz w:val="22"/>
          <w:szCs w:val="22"/>
        </w:rPr>
        <w:t xml:space="preserve"> </w:t>
      </w:r>
      <w:r w:rsidR="008E32B4">
        <w:rPr>
          <w:color w:val="auto"/>
          <w:sz w:val="22"/>
          <w:szCs w:val="22"/>
        </w:rPr>
        <w:t>the</w:t>
      </w:r>
      <w:r w:rsidRPr="00826536">
        <w:rPr>
          <w:color w:val="auto"/>
          <w:sz w:val="22"/>
          <w:szCs w:val="22"/>
        </w:rPr>
        <w:t xml:space="preserve"> MSIX</w:t>
      </w:r>
      <w:r w:rsidR="008E32B4">
        <w:rPr>
          <w:color w:val="auto"/>
          <w:sz w:val="22"/>
          <w:szCs w:val="22"/>
        </w:rPr>
        <w:t xml:space="preserve"> system</w:t>
      </w:r>
      <w:r w:rsidRPr="00826536">
        <w:rPr>
          <w:color w:val="auto"/>
          <w:sz w:val="22"/>
          <w:szCs w:val="22"/>
        </w:rPr>
        <w:t xml:space="preserve">; </w:t>
      </w:r>
    </w:p>
    <w:p w14:paraId="79B3E696" w14:textId="65688CBA" w:rsidR="0052742E" w:rsidRDefault="00826536" w:rsidP="00826536">
      <w:pPr>
        <w:pStyle w:val="Default"/>
        <w:rPr>
          <w:color w:val="auto"/>
          <w:sz w:val="22"/>
          <w:szCs w:val="22"/>
        </w:rPr>
      </w:pPr>
      <w:r w:rsidRPr="00826536">
        <w:rPr>
          <w:color w:val="auto"/>
          <w:sz w:val="22"/>
          <w:szCs w:val="22"/>
        </w:rPr>
        <w:t>(</w:t>
      </w:r>
      <w:r w:rsidR="00C8531D">
        <w:rPr>
          <w:color w:val="auto"/>
          <w:sz w:val="22"/>
          <w:szCs w:val="22"/>
        </w:rPr>
        <w:t>4</w:t>
      </w:r>
      <w:r w:rsidRPr="00826536">
        <w:rPr>
          <w:color w:val="auto"/>
          <w:sz w:val="22"/>
          <w:szCs w:val="22"/>
        </w:rPr>
        <w:t>) There would be no way to assure all authorized personnel have been grant</w:t>
      </w:r>
      <w:r w:rsidR="0052742E">
        <w:rPr>
          <w:color w:val="auto"/>
          <w:sz w:val="22"/>
          <w:szCs w:val="22"/>
        </w:rPr>
        <w:t>ed the correct level of access;</w:t>
      </w:r>
    </w:p>
    <w:p w14:paraId="256B38CE" w14:textId="06E9B724" w:rsidR="0052742E" w:rsidRPr="00826536" w:rsidRDefault="0052742E" w:rsidP="00826536">
      <w:pPr>
        <w:pStyle w:val="Default"/>
        <w:rPr>
          <w:color w:val="auto"/>
          <w:sz w:val="22"/>
          <w:szCs w:val="22"/>
        </w:rPr>
      </w:pPr>
      <w:r>
        <w:rPr>
          <w:color w:val="auto"/>
          <w:sz w:val="22"/>
          <w:szCs w:val="22"/>
        </w:rPr>
        <w:t>(5) Inability to</w:t>
      </w:r>
      <w:r w:rsidR="00A10366">
        <w:rPr>
          <w:color w:val="auto"/>
          <w:sz w:val="22"/>
          <w:szCs w:val="22"/>
        </w:rPr>
        <w:t xml:space="preserve"> effectively</w:t>
      </w:r>
      <w:r>
        <w:rPr>
          <w:color w:val="auto"/>
          <w:sz w:val="22"/>
          <w:szCs w:val="22"/>
        </w:rPr>
        <w:t xml:space="preserve"> disable/deactivate </w:t>
      </w:r>
      <w:r w:rsidR="00A10366">
        <w:rPr>
          <w:color w:val="auto"/>
          <w:sz w:val="22"/>
          <w:szCs w:val="22"/>
        </w:rPr>
        <w:t>MSIX</w:t>
      </w:r>
      <w:r>
        <w:rPr>
          <w:color w:val="auto"/>
          <w:sz w:val="22"/>
          <w:szCs w:val="22"/>
        </w:rPr>
        <w:t xml:space="preserve"> accounts due to attrition, job role changes, or lack of activity. </w:t>
      </w:r>
    </w:p>
    <w:p w14:paraId="09506477" w14:textId="77777777" w:rsidR="00826536" w:rsidRPr="00826536" w:rsidRDefault="00826536" w:rsidP="00826536">
      <w:pPr>
        <w:pStyle w:val="Default"/>
        <w:rPr>
          <w:color w:val="auto"/>
          <w:sz w:val="22"/>
          <w:szCs w:val="22"/>
        </w:rPr>
      </w:pPr>
    </w:p>
    <w:p w14:paraId="6C2ADD27" w14:textId="77777777" w:rsidR="00826536" w:rsidRPr="00826536" w:rsidRDefault="00826536" w:rsidP="00826536">
      <w:pPr>
        <w:pStyle w:val="Default"/>
        <w:rPr>
          <w:color w:val="auto"/>
          <w:sz w:val="22"/>
          <w:szCs w:val="22"/>
        </w:rPr>
      </w:pPr>
      <w:r w:rsidRPr="00826536">
        <w:rPr>
          <w:i/>
          <w:iCs/>
          <w:color w:val="auto"/>
          <w:sz w:val="22"/>
          <w:szCs w:val="22"/>
        </w:rPr>
        <w:t xml:space="preserve">Q7. Explain any special circumstance that would cause an information collection to be conducted in a manner: </w:t>
      </w:r>
    </w:p>
    <w:p w14:paraId="43731CA6"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requiring respondents to report information to the agency more often than quarterly; </w:t>
      </w:r>
    </w:p>
    <w:p w14:paraId="321EF355"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requiring respondents to prepare a written response to a collection of information in fewer than 30 days after receipt of it; </w:t>
      </w:r>
    </w:p>
    <w:p w14:paraId="6869D45A"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requiring respondents to submit more than an original and two copies of any document; </w:t>
      </w:r>
    </w:p>
    <w:p w14:paraId="3F045DAF"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requiring respondents to retain records, other than health, medical, government contract, grant-in-aid, or tax records for more than three years; </w:t>
      </w:r>
    </w:p>
    <w:p w14:paraId="258AC603"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in connection with a statistical survey, that is not designed to produce valid and reliable results that can be generalized to the universe of study; </w:t>
      </w:r>
    </w:p>
    <w:p w14:paraId="57DB26D9"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requiring the use of a statistical data classification that has not been reviewed and approved by OMB; </w:t>
      </w:r>
    </w:p>
    <w:p w14:paraId="0D6E30CC"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5752AD0B" w14:textId="77777777" w:rsidR="00826536" w:rsidRPr="00826536" w:rsidRDefault="00826536" w:rsidP="00826536">
      <w:pPr>
        <w:pStyle w:val="Default"/>
        <w:rPr>
          <w:color w:val="auto"/>
          <w:sz w:val="22"/>
          <w:szCs w:val="22"/>
        </w:rPr>
      </w:pPr>
      <w:r w:rsidRPr="00826536">
        <w:rPr>
          <w:color w:val="auto"/>
          <w:sz w:val="22"/>
          <w:szCs w:val="22"/>
        </w:rPr>
        <w:t xml:space="preserve">• </w:t>
      </w:r>
      <w:r w:rsidRPr="00826536">
        <w:rPr>
          <w:i/>
          <w:iCs/>
          <w:color w:val="auto"/>
          <w:sz w:val="22"/>
          <w:szCs w:val="22"/>
        </w:rPr>
        <w:t xml:space="preserve">requiring respondents to submit proprietary trade secrets, or other confidential information unless the agency can demonstrate that it has instituted procedures to protect the information's confidentiality to the extent permitted by law. </w:t>
      </w:r>
    </w:p>
    <w:p w14:paraId="19C55BE9" w14:textId="77777777" w:rsidR="00826536" w:rsidRPr="00826536" w:rsidRDefault="00826536" w:rsidP="00826536">
      <w:pPr>
        <w:pStyle w:val="Default"/>
        <w:rPr>
          <w:color w:val="auto"/>
          <w:sz w:val="22"/>
          <w:szCs w:val="22"/>
        </w:rPr>
      </w:pPr>
    </w:p>
    <w:p w14:paraId="4363B61D" w14:textId="77777777" w:rsidR="00826536" w:rsidRPr="00826536" w:rsidRDefault="00826536" w:rsidP="00826536">
      <w:pPr>
        <w:pStyle w:val="Default"/>
        <w:rPr>
          <w:color w:val="auto"/>
          <w:sz w:val="22"/>
          <w:szCs w:val="22"/>
        </w:rPr>
      </w:pPr>
      <w:r w:rsidRPr="00826536">
        <w:rPr>
          <w:i/>
          <w:iCs/>
          <w:color w:val="auto"/>
          <w:sz w:val="22"/>
          <w:szCs w:val="22"/>
        </w:rPr>
        <w:t>A7</w:t>
      </w:r>
      <w:r w:rsidRPr="00826536">
        <w:rPr>
          <w:color w:val="auto"/>
          <w:sz w:val="22"/>
          <w:szCs w:val="22"/>
        </w:rPr>
        <w:t xml:space="preserve">. There are no special circumstances. </w:t>
      </w:r>
    </w:p>
    <w:p w14:paraId="634E406A" w14:textId="77777777" w:rsidR="00826536" w:rsidRPr="00826536" w:rsidRDefault="00826536" w:rsidP="00826536">
      <w:pPr>
        <w:pStyle w:val="Default"/>
        <w:rPr>
          <w:i/>
          <w:iCs/>
          <w:color w:val="auto"/>
          <w:sz w:val="22"/>
          <w:szCs w:val="22"/>
        </w:rPr>
      </w:pPr>
    </w:p>
    <w:p w14:paraId="4C0A0018" w14:textId="77777777" w:rsidR="00826536" w:rsidRPr="00826536" w:rsidRDefault="00826536" w:rsidP="00826536">
      <w:pPr>
        <w:pStyle w:val="Default"/>
        <w:rPr>
          <w:color w:val="auto"/>
          <w:sz w:val="22"/>
          <w:szCs w:val="22"/>
        </w:rPr>
      </w:pPr>
      <w:r w:rsidRPr="00826536">
        <w:rPr>
          <w:i/>
          <w:iCs/>
          <w:color w:val="auto"/>
          <w:sz w:val="22"/>
          <w:szCs w:val="22"/>
        </w:rPr>
        <w:t xml:space="preserve">Q8.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36B26D8A" w14:textId="77777777" w:rsidR="00826536" w:rsidRPr="00826536" w:rsidRDefault="00826536" w:rsidP="00826536">
      <w:pPr>
        <w:pStyle w:val="Default"/>
        <w:rPr>
          <w:color w:val="auto"/>
          <w:sz w:val="22"/>
          <w:szCs w:val="22"/>
        </w:rPr>
      </w:pPr>
      <w:r w:rsidRPr="00826536">
        <w:rPr>
          <w:i/>
          <w:iCs/>
          <w:color w:val="auto"/>
          <w:sz w:val="22"/>
          <w:szCs w:val="22"/>
        </w:rPr>
        <w:t xml:space="preserve">Describe efforts to consult with persons outside the agency to obtain their views on the availability of data, frequency of collection, the clarity of instruction and record keeping, disclosure, or reporting format (if any), and on the data elements to be recorded, disclosed, or reported. </w:t>
      </w:r>
    </w:p>
    <w:p w14:paraId="76211248" w14:textId="77777777" w:rsidR="00826536" w:rsidRPr="00826536" w:rsidRDefault="00826536" w:rsidP="00826536">
      <w:pPr>
        <w:pStyle w:val="Default"/>
        <w:rPr>
          <w:i/>
          <w:iCs/>
          <w:color w:val="auto"/>
          <w:sz w:val="22"/>
          <w:szCs w:val="22"/>
        </w:rPr>
      </w:pPr>
      <w:r w:rsidRPr="00826536">
        <w:rPr>
          <w:i/>
          <w:iCs/>
          <w:color w:val="auto"/>
          <w:sz w:val="22"/>
          <w:szCs w:val="22"/>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14:paraId="6DC75B79" w14:textId="77777777" w:rsidR="00826536" w:rsidRPr="00826536" w:rsidRDefault="00826536" w:rsidP="00826536">
      <w:pPr>
        <w:pStyle w:val="Default"/>
        <w:rPr>
          <w:i/>
          <w:iCs/>
          <w:color w:val="auto"/>
          <w:sz w:val="22"/>
          <w:szCs w:val="22"/>
        </w:rPr>
      </w:pPr>
    </w:p>
    <w:p w14:paraId="212B93EB" w14:textId="5E6C26A6" w:rsidR="00A10366" w:rsidRDefault="00826536" w:rsidP="00826536">
      <w:pPr>
        <w:pStyle w:val="Default"/>
        <w:rPr>
          <w:color w:val="auto"/>
          <w:sz w:val="22"/>
          <w:szCs w:val="22"/>
        </w:rPr>
      </w:pPr>
      <w:r w:rsidRPr="00826536">
        <w:rPr>
          <w:i/>
          <w:iCs/>
          <w:color w:val="auto"/>
          <w:sz w:val="22"/>
          <w:szCs w:val="22"/>
        </w:rPr>
        <w:t>A8</w:t>
      </w:r>
      <w:r w:rsidRPr="00826536">
        <w:rPr>
          <w:color w:val="auto"/>
          <w:sz w:val="22"/>
          <w:szCs w:val="22"/>
        </w:rPr>
        <w:t>.</w:t>
      </w:r>
      <w:r w:rsidR="00A10366">
        <w:rPr>
          <w:color w:val="auto"/>
          <w:sz w:val="22"/>
          <w:szCs w:val="22"/>
        </w:rPr>
        <w:t xml:space="preserve">The Coordination Working Group (CWG) is a group consisting of nine (9) State Directors, chosen by their region, to provide feedback and recommendations to the Office of Migrant Education (OME) regarding the Migrant Education Program. The representatives were consulted in November 2017, regarding MSIX Accounts Management processes and the use of the MSIX User </w:t>
      </w:r>
      <w:r w:rsidR="001F1FC0">
        <w:rPr>
          <w:color w:val="auto"/>
          <w:sz w:val="22"/>
          <w:szCs w:val="22"/>
        </w:rPr>
        <w:t>Application</w:t>
      </w:r>
      <w:r w:rsidR="00A10366">
        <w:rPr>
          <w:color w:val="auto"/>
          <w:sz w:val="22"/>
          <w:szCs w:val="22"/>
        </w:rPr>
        <w:t xml:space="preserve"> Form. Representatives were invited to solicit comments from States across their region to bring to OME’s attention and consideration.</w:t>
      </w:r>
    </w:p>
    <w:p w14:paraId="7DE06E8D" w14:textId="77777777" w:rsidR="00A10366" w:rsidRDefault="00A10366" w:rsidP="00826536">
      <w:pPr>
        <w:pStyle w:val="Default"/>
        <w:rPr>
          <w:color w:val="auto"/>
          <w:sz w:val="22"/>
          <w:szCs w:val="22"/>
        </w:rPr>
      </w:pPr>
    </w:p>
    <w:p w14:paraId="46226488" w14:textId="25855D13" w:rsidR="00826536" w:rsidRPr="00826536" w:rsidRDefault="009A1595" w:rsidP="00826536">
      <w:pPr>
        <w:pStyle w:val="Default"/>
        <w:rPr>
          <w:color w:val="auto"/>
          <w:sz w:val="22"/>
          <w:szCs w:val="22"/>
        </w:rPr>
      </w:pPr>
      <w:r w:rsidRPr="006F724F">
        <w:rPr>
          <w:color w:val="auto"/>
          <w:sz w:val="22"/>
        </w:rPr>
        <w:t xml:space="preserve">ED </w:t>
      </w:r>
      <w:r w:rsidRPr="006F724F">
        <w:rPr>
          <w:color w:val="auto"/>
          <w:sz w:val="22"/>
          <w:szCs w:val="22"/>
        </w:rPr>
        <w:t>publish</w:t>
      </w:r>
      <w:r w:rsidR="007D76FD">
        <w:rPr>
          <w:color w:val="auto"/>
          <w:sz w:val="22"/>
          <w:szCs w:val="22"/>
        </w:rPr>
        <w:t>ed</w:t>
      </w:r>
      <w:r w:rsidRPr="006F724F">
        <w:rPr>
          <w:color w:val="auto"/>
          <w:sz w:val="22"/>
          <w:szCs w:val="22"/>
        </w:rPr>
        <w:t xml:space="preserve"> both 60-and 30-day </w:t>
      </w:r>
      <w:r w:rsidR="006224C8" w:rsidRPr="006F724F">
        <w:rPr>
          <w:color w:val="auto"/>
          <w:sz w:val="22"/>
          <w:szCs w:val="22"/>
        </w:rPr>
        <w:t>notices</w:t>
      </w:r>
      <w:r w:rsidRPr="006F724F">
        <w:rPr>
          <w:color w:val="auto"/>
          <w:sz w:val="22"/>
          <w:szCs w:val="22"/>
        </w:rPr>
        <w:t xml:space="preserve"> seeking</w:t>
      </w:r>
      <w:r w:rsidRPr="006F724F">
        <w:rPr>
          <w:color w:val="auto"/>
          <w:sz w:val="22"/>
        </w:rPr>
        <w:t xml:space="preserve"> comments</w:t>
      </w:r>
      <w:r w:rsidR="007D76FD">
        <w:rPr>
          <w:color w:val="auto"/>
          <w:sz w:val="22"/>
        </w:rPr>
        <w:t>; there were two public comments received and OME has attached the comments and responses</w:t>
      </w:r>
      <w:r w:rsidR="006224C8" w:rsidRPr="006F724F">
        <w:rPr>
          <w:color w:val="auto"/>
          <w:sz w:val="22"/>
        </w:rPr>
        <w:t>.</w:t>
      </w:r>
      <w:r w:rsidR="00A10366" w:rsidRPr="006F724F">
        <w:rPr>
          <w:color w:val="auto"/>
          <w:sz w:val="22"/>
        </w:rPr>
        <w:t xml:space="preserve"> </w:t>
      </w:r>
      <w:r w:rsidR="00826536" w:rsidRPr="006F724F">
        <w:rPr>
          <w:color w:val="auto"/>
          <w:sz w:val="22"/>
        </w:rPr>
        <w:t xml:space="preserve">Comments </w:t>
      </w:r>
      <w:r w:rsidR="007D76FD">
        <w:rPr>
          <w:color w:val="auto"/>
          <w:sz w:val="22"/>
        </w:rPr>
        <w:t xml:space="preserve">were used as applicable </w:t>
      </w:r>
      <w:r w:rsidR="00826536" w:rsidRPr="006F724F">
        <w:rPr>
          <w:color w:val="auto"/>
          <w:sz w:val="22"/>
        </w:rPr>
        <w:t>to finalize the data collection.</w:t>
      </w:r>
      <w:r w:rsidR="00826536" w:rsidRPr="00826536">
        <w:rPr>
          <w:color w:val="auto"/>
          <w:sz w:val="22"/>
          <w:szCs w:val="22"/>
        </w:rPr>
        <w:t xml:space="preserve"> </w:t>
      </w:r>
    </w:p>
    <w:p w14:paraId="307787C1" w14:textId="77777777" w:rsidR="00826536" w:rsidRPr="00826536" w:rsidRDefault="00826536" w:rsidP="00826536">
      <w:pPr>
        <w:pStyle w:val="Default"/>
        <w:rPr>
          <w:i/>
          <w:iCs/>
          <w:color w:val="auto"/>
          <w:sz w:val="22"/>
          <w:szCs w:val="22"/>
        </w:rPr>
      </w:pPr>
    </w:p>
    <w:p w14:paraId="749FC27D" w14:textId="77777777" w:rsidR="00826536" w:rsidRPr="00826536" w:rsidRDefault="00826536" w:rsidP="00826536">
      <w:pPr>
        <w:pStyle w:val="Default"/>
        <w:rPr>
          <w:color w:val="auto"/>
          <w:sz w:val="22"/>
          <w:szCs w:val="22"/>
        </w:rPr>
      </w:pPr>
      <w:r w:rsidRPr="00826536">
        <w:rPr>
          <w:i/>
          <w:iCs/>
          <w:color w:val="auto"/>
          <w:sz w:val="22"/>
          <w:szCs w:val="22"/>
        </w:rPr>
        <w:t xml:space="preserve">Q9. Explain any decisions to provide any payment or gifts to respondents, other than remuneration of contractors or grantees. </w:t>
      </w:r>
    </w:p>
    <w:p w14:paraId="2FF52B46" w14:textId="77777777" w:rsidR="00826536" w:rsidRPr="00826536" w:rsidRDefault="00826536" w:rsidP="00826536">
      <w:pPr>
        <w:pStyle w:val="Default"/>
        <w:rPr>
          <w:i/>
          <w:iCs/>
          <w:color w:val="auto"/>
          <w:sz w:val="22"/>
          <w:szCs w:val="22"/>
        </w:rPr>
      </w:pPr>
    </w:p>
    <w:p w14:paraId="6B89EBA0" w14:textId="77777777" w:rsidR="00826536" w:rsidRPr="00826536" w:rsidRDefault="00826536" w:rsidP="00826536">
      <w:pPr>
        <w:pStyle w:val="Default"/>
        <w:rPr>
          <w:color w:val="auto"/>
          <w:sz w:val="22"/>
          <w:szCs w:val="22"/>
        </w:rPr>
      </w:pPr>
      <w:r w:rsidRPr="00826536">
        <w:rPr>
          <w:i/>
          <w:iCs/>
          <w:color w:val="auto"/>
          <w:sz w:val="22"/>
          <w:szCs w:val="22"/>
        </w:rPr>
        <w:t xml:space="preserve">A9. </w:t>
      </w:r>
      <w:r w:rsidRPr="00826536">
        <w:rPr>
          <w:color w:val="auto"/>
          <w:sz w:val="22"/>
          <w:szCs w:val="22"/>
        </w:rPr>
        <w:t xml:space="preserve">No gifts or payments will be provided to respondents. </w:t>
      </w:r>
    </w:p>
    <w:p w14:paraId="2521591B" w14:textId="77777777" w:rsidR="00826536" w:rsidRPr="00826536" w:rsidRDefault="00826536" w:rsidP="00826536">
      <w:pPr>
        <w:pStyle w:val="Default"/>
        <w:rPr>
          <w:i/>
          <w:iCs/>
          <w:color w:val="auto"/>
          <w:sz w:val="22"/>
          <w:szCs w:val="22"/>
        </w:rPr>
      </w:pPr>
    </w:p>
    <w:p w14:paraId="0B641D94" w14:textId="77777777" w:rsidR="00826536" w:rsidRPr="00826536" w:rsidRDefault="00826536" w:rsidP="00826536">
      <w:pPr>
        <w:pStyle w:val="Default"/>
        <w:rPr>
          <w:color w:val="auto"/>
          <w:sz w:val="22"/>
          <w:szCs w:val="22"/>
        </w:rPr>
      </w:pPr>
      <w:r w:rsidRPr="00826536">
        <w:rPr>
          <w:i/>
          <w:iCs/>
          <w:color w:val="auto"/>
          <w:sz w:val="22"/>
          <w:szCs w:val="22"/>
        </w:rPr>
        <w:t xml:space="preserve">Q10. Describe any assurance of confidentiality provided to respondents and the basis for the assurance in statute, regulations, or agency policy. </w:t>
      </w:r>
    </w:p>
    <w:p w14:paraId="1ACF7628" w14:textId="77777777" w:rsidR="00826536" w:rsidRPr="00826536" w:rsidRDefault="00826536" w:rsidP="00826536">
      <w:pPr>
        <w:pStyle w:val="Default"/>
        <w:rPr>
          <w:i/>
          <w:iCs/>
          <w:color w:val="auto"/>
          <w:sz w:val="22"/>
          <w:szCs w:val="22"/>
        </w:rPr>
      </w:pPr>
    </w:p>
    <w:p w14:paraId="7C1C822A" w14:textId="33CEEE81" w:rsidR="00826536" w:rsidRPr="00826536" w:rsidRDefault="00826536" w:rsidP="00826536">
      <w:pPr>
        <w:pStyle w:val="Default"/>
        <w:rPr>
          <w:color w:val="auto"/>
          <w:sz w:val="22"/>
          <w:szCs w:val="22"/>
        </w:rPr>
      </w:pPr>
      <w:r w:rsidRPr="00826536">
        <w:rPr>
          <w:i/>
          <w:iCs/>
          <w:color w:val="auto"/>
          <w:sz w:val="22"/>
          <w:szCs w:val="22"/>
        </w:rPr>
        <w:t xml:space="preserve">A10. </w:t>
      </w:r>
      <w:r w:rsidR="00B606EE">
        <w:rPr>
          <w:color w:val="auto"/>
          <w:sz w:val="22"/>
          <w:szCs w:val="22"/>
        </w:rPr>
        <w:t xml:space="preserve">Data collected on the </w:t>
      </w:r>
      <w:r w:rsidR="008E32B4">
        <w:rPr>
          <w:color w:val="auto"/>
          <w:sz w:val="22"/>
          <w:szCs w:val="22"/>
        </w:rPr>
        <w:t>MSIXMSIX U</w:t>
      </w:r>
      <w:r w:rsidRPr="00826536">
        <w:rPr>
          <w:color w:val="auto"/>
          <w:sz w:val="22"/>
          <w:szCs w:val="22"/>
        </w:rPr>
        <w:t xml:space="preserve">ser </w:t>
      </w:r>
      <w:r w:rsidR="001F1FC0">
        <w:rPr>
          <w:color w:val="auto"/>
          <w:sz w:val="22"/>
          <w:szCs w:val="22"/>
        </w:rPr>
        <w:t>Application</w:t>
      </w:r>
      <w:r w:rsidRPr="00826536">
        <w:rPr>
          <w:color w:val="auto"/>
          <w:sz w:val="22"/>
          <w:szCs w:val="22"/>
        </w:rPr>
        <w:t xml:space="preserve"> </w:t>
      </w:r>
      <w:r w:rsidR="008E32B4">
        <w:rPr>
          <w:color w:val="auto"/>
          <w:sz w:val="22"/>
          <w:szCs w:val="22"/>
        </w:rPr>
        <w:t>F</w:t>
      </w:r>
      <w:r w:rsidRPr="00826536">
        <w:rPr>
          <w:color w:val="auto"/>
          <w:sz w:val="22"/>
          <w:szCs w:val="22"/>
        </w:rPr>
        <w:t xml:space="preserve">orm defined as “directory information” </w:t>
      </w:r>
      <w:r w:rsidR="001F1FC0">
        <w:rPr>
          <w:color w:val="auto"/>
          <w:sz w:val="22"/>
          <w:szCs w:val="22"/>
        </w:rPr>
        <w:t xml:space="preserve">and </w:t>
      </w:r>
      <w:r w:rsidRPr="00826536">
        <w:rPr>
          <w:color w:val="auto"/>
          <w:sz w:val="22"/>
          <w:szCs w:val="22"/>
        </w:rPr>
        <w:t xml:space="preserve">is public information. Directory information is defined as a user’s name, work address, work telephone, email address, </w:t>
      </w:r>
      <w:r w:rsidR="00C8531D">
        <w:rPr>
          <w:color w:val="auto"/>
          <w:sz w:val="22"/>
          <w:szCs w:val="22"/>
        </w:rPr>
        <w:t xml:space="preserve">role </w:t>
      </w:r>
      <w:r w:rsidRPr="00826536">
        <w:rPr>
          <w:color w:val="auto"/>
          <w:sz w:val="22"/>
          <w:szCs w:val="22"/>
        </w:rPr>
        <w:t xml:space="preserve">and access level, which is used only to grant that person access to MSIX. All persons who access MSIX must </w:t>
      </w:r>
      <w:r w:rsidR="00336847">
        <w:rPr>
          <w:color w:val="auto"/>
          <w:sz w:val="22"/>
          <w:szCs w:val="22"/>
        </w:rPr>
        <w:t>read and affirm acceptance of</w:t>
      </w:r>
      <w:r w:rsidRPr="00826536">
        <w:rPr>
          <w:color w:val="auto"/>
          <w:sz w:val="22"/>
          <w:szCs w:val="22"/>
        </w:rPr>
        <w:t xml:space="preserve"> the MSIX Rules of Behavior, which is a detailed description of the safeguards that each system user must comply with in order to protect the privacy and security of the information. </w:t>
      </w:r>
      <w:r w:rsidR="007D76FD">
        <w:rPr>
          <w:color w:val="auto"/>
          <w:sz w:val="22"/>
          <w:szCs w:val="22"/>
        </w:rPr>
        <w:t xml:space="preserve">The Department published the </w:t>
      </w:r>
      <w:r w:rsidR="007D76FD" w:rsidRPr="007D76FD">
        <w:rPr>
          <w:color w:val="auto"/>
          <w:sz w:val="22"/>
          <w:szCs w:val="22"/>
        </w:rPr>
        <w:t>Migrant Student Information Exchange (MSIX) User Application Form</w:t>
      </w:r>
      <w:r w:rsidR="007D76FD">
        <w:rPr>
          <w:color w:val="auto"/>
          <w:sz w:val="22"/>
          <w:szCs w:val="22"/>
        </w:rPr>
        <w:t xml:space="preserve"> SORN in FR 72 </w:t>
      </w:r>
      <w:r w:rsidR="007D76FD" w:rsidRPr="007D76FD">
        <w:rPr>
          <w:color w:val="auto"/>
          <w:sz w:val="22"/>
          <w:szCs w:val="22"/>
        </w:rPr>
        <w:t>68572</w:t>
      </w:r>
      <w:r w:rsidR="007D76FD">
        <w:rPr>
          <w:color w:val="auto"/>
          <w:sz w:val="22"/>
          <w:szCs w:val="22"/>
        </w:rPr>
        <w:t xml:space="preserve">.  </w:t>
      </w:r>
      <w:r w:rsidRPr="00826536">
        <w:rPr>
          <w:color w:val="auto"/>
          <w:sz w:val="22"/>
          <w:szCs w:val="22"/>
        </w:rPr>
        <w:t>The privacy notice included on the application</w:t>
      </w:r>
      <w:r w:rsidR="001F1FC0">
        <w:rPr>
          <w:color w:val="auto"/>
          <w:sz w:val="22"/>
          <w:szCs w:val="22"/>
        </w:rPr>
        <w:t xml:space="preserve"> form</w:t>
      </w:r>
      <w:r w:rsidRPr="00826536">
        <w:rPr>
          <w:color w:val="auto"/>
          <w:sz w:val="22"/>
          <w:szCs w:val="22"/>
        </w:rPr>
        <w:t xml:space="preserve"> states that without the respondent’s consent, the Department may disclose information provided to entities under a published "routine use." Under such a routine use, we may disclose information: </w:t>
      </w:r>
    </w:p>
    <w:p w14:paraId="6CBA8F0C" w14:textId="77777777" w:rsidR="00826536" w:rsidRPr="00826536" w:rsidRDefault="00826536" w:rsidP="00826536">
      <w:pPr>
        <w:pStyle w:val="Default"/>
        <w:rPr>
          <w:color w:val="auto"/>
          <w:sz w:val="22"/>
          <w:szCs w:val="22"/>
        </w:rPr>
      </w:pPr>
      <w:r w:rsidRPr="00826536">
        <w:rPr>
          <w:color w:val="auto"/>
          <w:sz w:val="22"/>
          <w:szCs w:val="22"/>
        </w:rPr>
        <w:t xml:space="preserve">1) To a third party contractor that we have hired to perform any function that requires disclosure of records in this system to employees of the contractor; </w:t>
      </w:r>
    </w:p>
    <w:p w14:paraId="4C0EC10F" w14:textId="77777777" w:rsidR="00826536" w:rsidRPr="00826536" w:rsidRDefault="00826536" w:rsidP="00826536">
      <w:pPr>
        <w:pStyle w:val="Default"/>
        <w:rPr>
          <w:color w:val="auto"/>
          <w:sz w:val="22"/>
          <w:szCs w:val="22"/>
        </w:rPr>
      </w:pPr>
      <w:r w:rsidRPr="00826536">
        <w:rPr>
          <w:color w:val="auto"/>
          <w:sz w:val="22"/>
          <w:szCs w:val="22"/>
        </w:rPr>
        <w:t xml:space="preserve">2) To a researcher if an appropriate official of the Department determines that the researcher or relevant organization is qualified to carry out specific research related to the MSIX system; </w:t>
      </w:r>
    </w:p>
    <w:p w14:paraId="6D114678" w14:textId="77777777" w:rsidR="00826536" w:rsidRPr="00826536" w:rsidRDefault="00826536" w:rsidP="00826536">
      <w:pPr>
        <w:pStyle w:val="Default"/>
        <w:rPr>
          <w:color w:val="auto"/>
          <w:sz w:val="22"/>
          <w:szCs w:val="22"/>
        </w:rPr>
      </w:pPr>
      <w:r w:rsidRPr="00826536">
        <w:rPr>
          <w:color w:val="auto"/>
          <w:sz w:val="22"/>
          <w:szCs w:val="22"/>
        </w:rPr>
        <w:t xml:space="preserve">3) To the U.S. Department of Justice (DOJ) or the Office of Management and Budget (OMB) if the Department concludes that disclosure is desirable or necessary to determine whether particular records are required to be disclosed under Freedom of Information Act or the Privacy Act; or </w:t>
      </w:r>
    </w:p>
    <w:p w14:paraId="6AA72B7E" w14:textId="77777777" w:rsidR="00C04417" w:rsidRDefault="00826536" w:rsidP="00826536">
      <w:pPr>
        <w:pStyle w:val="Default"/>
        <w:rPr>
          <w:color w:val="auto"/>
          <w:sz w:val="22"/>
          <w:szCs w:val="22"/>
        </w:rPr>
      </w:pPr>
      <w:r w:rsidRPr="00826536">
        <w:rPr>
          <w:color w:val="auto"/>
          <w:sz w:val="22"/>
          <w:szCs w:val="22"/>
        </w:rPr>
        <w:t xml:space="preserve">4) To appropriate agencies, entities, and persons when: </w:t>
      </w:r>
    </w:p>
    <w:p w14:paraId="4AC96A9F" w14:textId="2A3C7B22" w:rsidR="00826536" w:rsidRPr="00826536" w:rsidRDefault="00826536" w:rsidP="00C04417">
      <w:pPr>
        <w:pStyle w:val="Default"/>
        <w:ind w:left="630" w:hanging="270"/>
        <w:rPr>
          <w:color w:val="auto"/>
          <w:sz w:val="22"/>
          <w:szCs w:val="22"/>
        </w:rPr>
      </w:pPr>
      <w:r w:rsidRPr="00826536">
        <w:rPr>
          <w:color w:val="auto"/>
          <w:sz w:val="22"/>
          <w:szCs w:val="22"/>
        </w:rPr>
        <w:t xml:space="preserve">a. It is suspected or confirmed that the security or confidentiality of information in MSIX User Application Form has been compromised; </w:t>
      </w:r>
    </w:p>
    <w:p w14:paraId="2C0C275C" w14:textId="77777777" w:rsidR="00826536" w:rsidRPr="00826536" w:rsidRDefault="00826536" w:rsidP="00C04417">
      <w:pPr>
        <w:pStyle w:val="Default"/>
        <w:ind w:left="630" w:hanging="270"/>
        <w:rPr>
          <w:color w:val="auto"/>
          <w:sz w:val="22"/>
          <w:szCs w:val="22"/>
        </w:rPr>
      </w:pPr>
      <w:r w:rsidRPr="00826536">
        <w:rPr>
          <w:color w:val="auto"/>
          <w:sz w:val="22"/>
          <w:szCs w:val="22"/>
        </w:rPr>
        <w:t xml:space="preserve">b. The Department has determined that as a result of the suspected or confirmed compromise, there is a risk of harm to economic or property interests, identity theft or fraud, or harm to the security or integrity of MSIX User Application Form or other systems or programs (whether maintained by the Department or by another agency or entity) that rely upon the compromised information; and, </w:t>
      </w:r>
    </w:p>
    <w:p w14:paraId="694EC6D7" w14:textId="77777777" w:rsidR="00826536" w:rsidRPr="00826536" w:rsidRDefault="00826536" w:rsidP="00C04417">
      <w:pPr>
        <w:pStyle w:val="Default"/>
        <w:ind w:left="630" w:hanging="270"/>
        <w:rPr>
          <w:color w:val="auto"/>
          <w:sz w:val="22"/>
          <w:szCs w:val="22"/>
        </w:rPr>
      </w:pPr>
      <w:r w:rsidRPr="00826536">
        <w:rPr>
          <w:color w:val="auto"/>
          <w:sz w:val="22"/>
          <w:szCs w:val="22"/>
        </w:rPr>
        <w:t xml:space="preserve">c. The disclosure is made to such agencies, entities, and persons who are reasonably necessary to assist the Department in responding to the suspected or confirmed compromise and in helping the Department prevent, minimize, or remedy such harm. </w:t>
      </w:r>
    </w:p>
    <w:p w14:paraId="0E2F1ED1" w14:textId="77777777" w:rsidR="00826536" w:rsidRPr="00826536" w:rsidRDefault="00826536" w:rsidP="00826536">
      <w:pPr>
        <w:pStyle w:val="Default"/>
        <w:rPr>
          <w:color w:val="auto"/>
          <w:sz w:val="22"/>
          <w:szCs w:val="22"/>
        </w:rPr>
      </w:pPr>
    </w:p>
    <w:p w14:paraId="40BE034E" w14:textId="77777777" w:rsidR="00826536" w:rsidRPr="00826536" w:rsidRDefault="00826536" w:rsidP="00826536">
      <w:pPr>
        <w:pStyle w:val="Default"/>
        <w:rPr>
          <w:color w:val="auto"/>
          <w:sz w:val="22"/>
          <w:szCs w:val="22"/>
        </w:rPr>
      </w:pPr>
    </w:p>
    <w:p w14:paraId="549196D5" w14:textId="77777777" w:rsidR="00826536" w:rsidRPr="00826536" w:rsidRDefault="00826536" w:rsidP="00826536">
      <w:pPr>
        <w:pStyle w:val="Default"/>
        <w:rPr>
          <w:color w:val="auto"/>
          <w:sz w:val="22"/>
          <w:szCs w:val="22"/>
        </w:rPr>
      </w:pPr>
      <w:r w:rsidRPr="00826536">
        <w:rPr>
          <w:i/>
          <w:iCs/>
          <w:color w:val="auto"/>
          <w:sz w:val="22"/>
          <w:szCs w:val="22"/>
        </w:rPr>
        <w:t xml:space="preserve">Q11.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70545EDD" w14:textId="77777777" w:rsidR="00826536" w:rsidRPr="00826536" w:rsidRDefault="00826536" w:rsidP="00826536">
      <w:pPr>
        <w:pStyle w:val="Default"/>
        <w:rPr>
          <w:i/>
          <w:iCs/>
          <w:color w:val="auto"/>
          <w:sz w:val="22"/>
          <w:szCs w:val="22"/>
        </w:rPr>
      </w:pPr>
    </w:p>
    <w:p w14:paraId="6FC83D4B" w14:textId="77777777" w:rsidR="00826536" w:rsidRPr="00826536" w:rsidRDefault="00826536" w:rsidP="00826536">
      <w:pPr>
        <w:pStyle w:val="Default"/>
        <w:rPr>
          <w:color w:val="auto"/>
          <w:sz w:val="22"/>
          <w:szCs w:val="22"/>
        </w:rPr>
      </w:pPr>
      <w:r w:rsidRPr="00826536">
        <w:rPr>
          <w:i/>
          <w:iCs/>
          <w:color w:val="auto"/>
          <w:sz w:val="22"/>
          <w:szCs w:val="22"/>
        </w:rPr>
        <w:t>A11</w:t>
      </w:r>
      <w:r w:rsidRPr="00826536">
        <w:rPr>
          <w:color w:val="auto"/>
          <w:sz w:val="22"/>
          <w:szCs w:val="22"/>
        </w:rPr>
        <w:t xml:space="preserve">. There are no questions of a sensitive nature. </w:t>
      </w:r>
    </w:p>
    <w:p w14:paraId="6FE44D92" w14:textId="77777777" w:rsidR="00826536" w:rsidRPr="00826536" w:rsidRDefault="00826536" w:rsidP="00826536">
      <w:pPr>
        <w:pStyle w:val="Default"/>
        <w:rPr>
          <w:i/>
          <w:iCs/>
          <w:color w:val="auto"/>
          <w:sz w:val="22"/>
          <w:szCs w:val="22"/>
        </w:rPr>
      </w:pPr>
    </w:p>
    <w:p w14:paraId="2480C676" w14:textId="77777777" w:rsidR="00826536" w:rsidRPr="00826536" w:rsidRDefault="00826536" w:rsidP="00826536">
      <w:pPr>
        <w:pStyle w:val="Default"/>
        <w:rPr>
          <w:color w:val="auto"/>
          <w:sz w:val="22"/>
          <w:szCs w:val="22"/>
        </w:rPr>
      </w:pPr>
      <w:r w:rsidRPr="00826536">
        <w:rPr>
          <w:i/>
          <w:iCs/>
          <w:color w:val="auto"/>
          <w:sz w:val="22"/>
          <w:szCs w:val="22"/>
        </w:rPr>
        <w:t xml:space="preserve">Q12. Provide estimates of the hour burden of the collection of information </w:t>
      </w:r>
    </w:p>
    <w:p w14:paraId="7B4A7069" w14:textId="77777777" w:rsidR="00826536" w:rsidRPr="00826536" w:rsidRDefault="00826536" w:rsidP="00826536">
      <w:pPr>
        <w:pStyle w:val="Default"/>
        <w:rPr>
          <w:i/>
          <w:iCs/>
          <w:color w:val="auto"/>
          <w:sz w:val="22"/>
          <w:szCs w:val="22"/>
        </w:rPr>
      </w:pPr>
    </w:p>
    <w:p w14:paraId="71C75A49" w14:textId="3B5CE854" w:rsidR="00826536" w:rsidRDefault="00826536" w:rsidP="00826536">
      <w:pPr>
        <w:pStyle w:val="Default"/>
        <w:rPr>
          <w:color w:val="auto"/>
          <w:sz w:val="22"/>
          <w:szCs w:val="22"/>
        </w:rPr>
      </w:pPr>
      <w:r w:rsidRPr="00826536">
        <w:rPr>
          <w:i/>
          <w:iCs/>
          <w:color w:val="auto"/>
          <w:sz w:val="22"/>
          <w:szCs w:val="22"/>
        </w:rPr>
        <w:t>A12.</w:t>
      </w:r>
      <w:r w:rsidR="00EA48CD" w:rsidRPr="00336847">
        <w:rPr>
          <w:iCs/>
          <w:color w:val="auto"/>
          <w:sz w:val="22"/>
          <w:szCs w:val="22"/>
        </w:rPr>
        <w:t xml:space="preserve">The estimated time required to complete the MSIX User </w:t>
      </w:r>
      <w:r w:rsidR="001F1FC0">
        <w:rPr>
          <w:iCs/>
          <w:color w:val="auto"/>
          <w:sz w:val="22"/>
          <w:szCs w:val="22"/>
        </w:rPr>
        <w:t>Application</w:t>
      </w:r>
      <w:r w:rsidR="00EA48CD" w:rsidRPr="00336847">
        <w:rPr>
          <w:iCs/>
          <w:color w:val="auto"/>
          <w:sz w:val="22"/>
          <w:szCs w:val="22"/>
        </w:rPr>
        <w:t xml:space="preserve"> Form is </w:t>
      </w:r>
      <w:r w:rsidR="00336847">
        <w:rPr>
          <w:iCs/>
          <w:color w:val="auto"/>
          <w:sz w:val="22"/>
          <w:szCs w:val="22"/>
        </w:rPr>
        <w:t>30 minutes (or 0.5 hour) per form</w:t>
      </w:r>
      <w:r w:rsidR="00EA48CD" w:rsidRPr="00336847">
        <w:rPr>
          <w:iCs/>
          <w:color w:val="auto"/>
          <w:sz w:val="22"/>
          <w:szCs w:val="22"/>
        </w:rPr>
        <w:t xml:space="preserve">. </w:t>
      </w:r>
      <w:r w:rsidR="00336847">
        <w:rPr>
          <w:iCs/>
          <w:color w:val="auto"/>
          <w:sz w:val="22"/>
          <w:szCs w:val="22"/>
        </w:rPr>
        <w:t>The Applicant, the Verifying Authority and the Approving Authority are estimated to spend approximately 10 minutes each for their respective sections and procedures</w:t>
      </w:r>
      <w:r w:rsidR="007240B8">
        <w:rPr>
          <w:color w:val="auto"/>
          <w:sz w:val="22"/>
          <w:szCs w:val="22"/>
        </w:rPr>
        <w:t xml:space="preserve">. </w:t>
      </w:r>
      <w:r w:rsidR="00EA48CD">
        <w:rPr>
          <w:color w:val="auto"/>
          <w:sz w:val="22"/>
          <w:szCs w:val="22"/>
        </w:rPr>
        <w:t xml:space="preserve"> </w:t>
      </w:r>
      <w:r w:rsidR="007240B8">
        <w:rPr>
          <w:color w:val="auto"/>
          <w:sz w:val="22"/>
          <w:szCs w:val="22"/>
        </w:rPr>
        <w:t xml:space="preserve">The average number of new responses of the MSIX User </w:t>
      </w:r>
      <w:r w:rsidR="001F1FC0">
        <w:rPr>
          <w:color w:val="auto"/>
          <w:sz w:val="22"/>
          <w:szCs w:val="22"/>
        </w:rPr>
        <w:t xml:space="preserve">Application </w:t>
      </w:r>
      <w:r w:rsidR="007240B8">
        <w:rPr>
          <w:color w:val="auto"/>
          <w:sz w:val="22"/>
          <w:szCs w:val="22"/>
        </w:rPr>
        <w:t xml:space="preserve">Forms </w:t>
      </w:r>
      <w:r w:rsidR="00EA48CD">
        <w:rPr>
          <w:color w:val="auto"/>
          <w:sz w:val="22"/>
          <w:szCs w:val="22"/>
        </w:rPr>
        <w:t>between 2015</w:t>
      </w:r>
      <w:r w:rsidR="007240B8">
        <w:rPr>
          <w:color w:val="auto"/>
          <w:sz w:val="22"/>
          <w:szCs w:val="22"/>
        </w:rPr>
        <w:t xml:space="preserve"> and </w:t>
      </w:r>
      <w:r w:rsidR="00EA48CD">
        <w:rPr>
          <w:color w:val="auto"/>
          <w:sz w:val="22"/>
          <w:szCs w:val="22"/>
        </w:rPr>
        <w:t xml:space="preserve">2017 </w:t>
      </w:r>
      <w:r w:rsidR="007240B8">
        <w:rPr>
          <w:color w:val="auto"/>
          <w:sz w:val="22"/>
          <w:szCs w:val="22"/>
        </w:rPr>
        <w:t>was</w:t>
      </w:r>
      <w:r w:rsidR="00EA48CD">
        <w:rPr>
          <w:color w:val="auto"/>
          <w:sz w:val="22"/>
          <w:szCs w:val="22"/>
        </w:rPr>
        <w:t xml:space="preserve"> 420 per year. </w:t>
      </w:r>
      <w:r w:rsidR="00624B3F">
        <w:rPr>
          <w:color w:val="auto"/>
          <w:sz w:val="22"/>
          <w:szCs w:val="22"/>
        </w:rPr>
        <w:t xml:space="preserve">Total burden hours </w:t>
      </w:r>
      <w:r w:rsidR="00336847">
        <w:rPr>
          <w:color w:val="auto"/>
          <w:sz w:val="22"/>
          <w:szCs w:val="22"/>
        </w:rPr>
        <w:t>is</w:t>
      </w:r>
      <w:r w:rsidR="00624B3F">
        <w:rPr>
          <w:color w:val="auto"/>
          <w:sz w:val="22"/>
          <w:szCs w:val="22"/>
        </w:rPr>
        <w:t xml:space="preserve"> 210 hours annually </w:t>
      </w:r>
      <w:r w:rsidR="00336847">
        <w:rPr>
          <w:color w:val="auto"/>
          <w:sz w:val="22"/>
          <w:szCs w:val="22"/>
        </w:rPr>
        <w:t>[</w:t>
      </w:r>
      <w:r w:rsidR="00624B3F">
        <w:rPr>
          <w:color w:val="auto"/>
          <w:sz w:val="22"/>
          <w:szCs w:val="22"/>
        </w:rPr>
        <w:t>0.5</w:t>
      </w:r>
      <w:r w:rsidR="00336847">
        <w:rPr>
          <w:color w:val="auto"/>
          <w:sz w:val="22"/>
          <w:szCs w:val="22"/>
        </w:rPr>
        <w:t>hour</w:t>
      </w:r>
      <w:r w:rsidR="00624B3F">
        <w:rPr>
          <w:color w:val="auto"/>
          <w:sz w:val="22"/>
          <w:szCs w:val="22"/>
        </w:rPr>
        <w:t xml:space="preserve"> x 420</w:t>
      </w:r>
      <w:r w:rsidR="00336847">
        <w:rPr>
          <w:color w:val="auto"/>
          <w:sz w:val="22"/>
          <w:szCs w:val="22"/>
        </w:rPr>
        <w:t xml:space="preserve"> forms</w:t>
      </w:r>
      <w:r w:rsidR="00624B3F">
        <w:rPr>
          <w:color w:val="auto"/>
          <w:sz w:val="22"/>
          <w:szCs w:val="22"/>
        </w:rPr>
        <w:t xml:space="preserve"> =210</w:t>
      </w:r>
      <w:r w:rsidR="00336847">
        <w:rPr>
          <w:color w:val="auto"/>
          <w:sz w:val="22"/>
          <w:szCs w:val="22"/>
        </w:rPr>
        <w:t>/hours/form]</w:t>
      </w:r>
      <w:r w:rsidR="00624B3F">
        <w:rPr>
          <w:color w:val="auto"/>
          <w:sz w:val="22"/>
          <w:szCs w:val="22"/>
        </w:rPr>
        <w:t>.</w:t>
      </w:r>
    </w:p>
    <w:p w14:paraId="3C28BD44" w14:textId="77777777" w:rsidR="00EA48CD" w:rsidRPr="00717444" w:rsidRDefault="00EA48CD" w:rsidP="00C04417">
      <w:pPr>
        <w:pStyle w:val="Default"/>
      </w:pPr>
    </w:p>
    <w:p w14:paraId="3A3E4058" w14:textId="77777777" w:rsidR="00826536" w:rsidRPr="00826536" w:rsidRDefault="00826536" w:rsidP="00826536">
      <w:pPr>
        <w:pStyle w:val="Default"/>
        <w:rPr>
          <w:color w:val="auto"/>
          <w:sz w:val="22"/>
          <w:szCs w:val="22"/>
        </w:rPr>
      </w:pPr>
      <w:r w:rsidRPr="00826536">
        <w:rPr>
          <w:b/>
          <w:bCs/>
          <w:color w:val="auto"/>
          <w:sz w:val="22"/>
          <w:szCs w:val="22"/>
        </w:rPr>
        <w:t xml:space="preserve">Total Burden Hours </w:t>
      </w:r>
    </w:p>
    <w:p w14:paraId="01373C53" w14:textId="77777777" w:rsidR="00826536" w:rsidRPr="00826536" w:rsidRDefault="00826536" w:rsidP="00826536">
      <w:pPr>
        <w:pStyle w:val="Default"/>
        <w:rPr>
          <w:color w:val="auto"/>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711"/>
        <w:gridCol w:w="1966"/>
        <w:gridCol w:w="1711"/>
        <w:gridCol w:w="1711"/>
      </w:tblGrid>
      <w:tr w:rsidR="00296801" w:rsidRPr="00826536" w14:paraId="70C140AE" w14:textId="77777777" w:rsidTr="00296801">
        <w:trPr>
          <w:trHeight w:val="274"/>
        </w:trPr>
        <w:tc>
          <w:tcPr>
            <w:tcW w:w="1711" w:type="dxa"/>
          </w:tcPr>
          <w:p w14:paraId="3F11F326" w14:textId="77777777" w:rsidR="00296801" w:rsidRPr="00826536" w:rsidRDefault="00296801">
            <w:pPr>
              <w:pStyle w:val="Default"/>
              <w:rPr>
                <w:sz w:val="22"/>
                <w:szCs w:val="22"/>
              </w:rPr>
            </w:pPr>
            <w:r w:rsidRPr="00826536">
              <w:rPr>
                <w:b/>
                <w:bCs/>
                <w:sz w:val="22"/>
                <w:szCs w:val="22"/>
              </w:rPr>
              <w:t xml:space="preserve">Respondent Type </w:t>
            </w:r>
          </w:p>
        </w:tc>
        <w:tc>
          <w:tcPr>
            <w:tcW w:w="1711" w:type="dxa"/>
          </w:tcPr>
          <w:p w14:paraId="2EA9DF16" w14:textId="77777777" w:rsidR="00296801" w:rsidRPr="00826536" w:rsidRDefault="00296801">
            <w:pPr>
              <w:pStyle w:val="Default"/>
              <w:rPr>
                <w:sz w:val="22"/>
                <w:szCs w:val="22"/>
              </w:rPr>
            </w:pPr>
            <w:r w:rsidRPr="00826536">
              <w:rPr>
                <w:b/>
                <w:bCs/>
                <w:sz w:val="22"/>
                <w:szCs w:val="22"/>
              </w:rPr>
              <w:t xml:space="preserve">Obligation to Respond </w:t>
            </w:r>
          </w:p>
        </w:tc>
        <w:tc>
          <w:tcPr>
            <w:tcW w:w="1966" w:type="dxa"/>
          </w:tcPr>
          <w:p w14:paraId="45E00B9C" w14:textId="77777777" w:rsidR="00296801" w:rsidRPr="00826536" w:rsidRDefault="00296801">
            <w:pPr>
              <w:pStyle w:val="Default"/>
              <w:rPr>
                <w:sz w:val="22"/>
                <w:szCs w:val="22"/>
              </w:rPr>
            </w:pPr>
            <w:r w:rsidRPr="00826536">
              <w:rPr>
                <w:b/>
                <w:bCs/>
                <w:sz w:val="22"/>
                <w:szCs w:val="22"/>
              </w:rPr>
              <w:t xml:space="preserve">Hours/Response </w:t>
            </w:r>
          </w:p>
        </w:tc>
        <w:tc>
          <w:tcPr>
            <w:tcW w:w="1711" w:type="dxa"/>
          </w:tcPr>
          <w:p w14:paraId="3F2A377D" w14:textId="77777777" w:rsidR="00296801" w:rsidRPr="00826536" w:rsidRDefault="00296801">
            <w:pPr>
              <w:pStyle w:val="Default"/>
              <w:rPr>
                <w:sz w:val="22"/>
                <w:szCs w:val="22"/>
              </w:rPr>
            </w:pPr>
            <w:r w:rsidRPr="00826536">
              <w:rPr>
                <w:b/>
                <w:bCs/>
                <w:sz w:val="22"/>
                <w:szCs w:val="22"/>
              </w:rPr>
              <w:t xml:space="preserve">No. of Responses </w:t>
            </w:r>
          </w:p>
        </w:tc>
        <w:tc>
          <w:tcPr>
            <w:tcW w:w="1711" w:type="dxa"/>
          </w:tcPr>
          <w:p w14:paraId="519F8BC1" w14:textId="77777777" w:rsidR="00296801" w:rsidRPr="00826536" w:rsidRDefault="00296801">
            <w:pPr>
              <w:pStyle w:val="Default"/>
              <w:rPr>
                <w:sz w:val="22"/>
                <w:szCs w:val="22"/>
              </w:rPr>
            </w:pPr>
            <w:r w:rsidRPr="00826536">
              <w:rPr>
                <w:b/>
                <w:bCs/>
                <w:sz w:val="22"/>
                <w:szCs w:val="22"/>
              </w:rPr>
              <w:t xml:space="preserve">Total Burden </w:t>
            </w:r>
          </w:p>
        </w:tc>
      </w:tr>
      <w:tr w:rsidR="00296801" w:rsidRPr="00826536" w14:paraId="187F12A4" w14:textId="77777777" w:rsidTr="00296801">
        <w:trPr>
          <w:trHeight w:val="147"/>
        </w:trPr>
        <w:tc>
          <w:tcPr>
            <w:tcW w:w="1711" w:type="dxa"/>
          </w:tcPr>
          <w:p w14:paraId="40DB3DAF" w14:textId="77777777" w:rsidR="00296801" w:rsidRPr="00826536" w:rsidRDefault="00296801">
            <w:pPr>
              <w:pStyle w:val="Default"/>
              <w:rPr>
                <w:sz w:val="22"/>
                <w:szCs w:val="22"/>
              </w:rPr>
            </w:pPr>
            <w:r w:rsidRPr="00826536">
              <w:rPr>
                <w:sz w:val="22"/>
                <w:szCs w:val="22"/>
              </w:rPr>
              <w:t xml:space="preserve">MSIX Users </w:t>
            </w:r>
          </w:p>
        </w:tc>
        <w:tc>
          <w:tcPr>
            <w:tcW w:w="1711" w:type="dxa"/>
          </w:tcPr>
          <w:p w14:paraId="35DA40C3" w14:textId="77777777" w:rsidR="00296801" w:rsidRPr="00826536" w:rsidRDefault="00296801">
            <w:pPr>
              <w:pStyle w:val="Default"/>
              <w:rPr>
                <w:sz w:val="22"/>
                <w:szCs w:val="22"/>
              </w:rPr>
            </w:pPr>
            <w:r w:rsidRPr="00826536">
              <w:rPr>
                <w:sz w:val="22"/>
                <w:szCs w:val="22"/>
              </w:rPr>
              <w:t xml:space="preserve">Required </w:t>
            </w:r>
          </w:p>
        </w:tc>
        <w:tc>
          <w:tcPr>
            <w:tcW w:w="1966" w:type="dxa"/>
          </w:tcPr>
          <w:p w14:paraId="10F338AF" w14:textId="42A1765A" w:rsidR="00296801" w:rsidRPr="00B10F12" w:rsidRDefault="007240B8">
            <w:pPr>
              <w:pStyle w:val="Default"/>
              <w:rPr>
                <w:sz w:val="22"/>
                <w:szCs w:val="22"/>
              </w:rPr>
            </w:pPr>
            <w:r w:rsidRPr="00B10F12">
              <w:rPr>
                <w:bCs/>
                <w:sz w:val="22"/>
                <w:szCs w:val="22"/>
              </w:rPr>
              <w:t>0.5 hours</w:t>
            </w:r>
          </w:p>
        </w:tc>
        <w:tc>
          <w:tcPr>
            <w:tcW w:w="1711" w:type="dxa"/>
          </w:tcPr>
          <w:p w14:paraId="5DD23BC2" w14:textId="613FB2A4" w:rsidR="00296801" w:rsidRPr="00B10F12" w:rsidRDefault="007240B8">
            <w:pPr>
              <w:pStyle w:val="Default"/>
              <w:rPr>
                <w:sz w:val="22"/>
                <w:szCs w:val="22"/>
              </w:rPr>
            </w:pPr>
            <w:r w:rsidRPr="00B10F12">
              <w:rPr>
                <w:bCs/>
                <w:sz w:val="22"/>
                <w:szCs w:val="22"/>
              </w:rPr>
              <w:t>420/year</w:t>
            </w:r>
            <w:r w:rsidR="00296801" w:rsidRPr="00717444">
              <w:rPr>
                <w:sz w:val="22"/>
              </w:rPr>
              <w:t xml:space="preserve"> </w:t>
            </w:r>
          </w:p>
        </w:tc>
        <w:tc>
          <w:tcPr>
            <w:tcW w:w="1711" w:type="dxa"/>
          </w:tcPr>
          <w:p w14:paraId="654B656E" w14:textId="0AC93D7B" w:rsidR="00296801" w:rsidRPr="00B10F12" w:rsidRDefault="007240B8" w:rsidP="00296801">
            <w:pPr>
              <w:pStyle w:val="Default"/>
              <w:rPr>
                <w:sz w:val="22"/>
                <w:szCs w:val="22"/>
              </w:rPr>
            </w:pPr>
            <w:r w:rsidRPr="00B10F12">
              <w:rPr>
                <w:bCs/>
                <w:sz w:val="22"/>
                <w:szCs w:val="22"/>
              </w:rPr>
              <w:t>210</w:t>
            </w:r>
            <w:r w:rsidRPr="00C04417">
              <w:rPr>
                <w:sz w:val="22"/>
              </w:rPr>
              <w:t xml:space="preserve"> hours </w:t>
            </w:r>
            <w:r w:rsidRPr="00B10F12">
              <w:rPr>
                <w:bCs/>
                <w:sz w:val="22"/>
                <w:szCs w:val="22"/>
              </w:rPr>
              <w:t>annually</w:t>
            </w:r>
          </w:p>
        </w:tc>
      </w:tr>
    </w:tbl>
    <w:p w14:paraId="504CEC9B" w14:textId="77777777" w:rsidR="00336847" w:rsidRDefault="00336847" w:rsidP="00826536">
      <w:pPr>
        <w:pStyle w:val="Default"/>
        <w:rPr>
          <w:sz w:val="22"/>
          <w:szCs w:val="22"/>
        </w:rPr>
      </w:pPr>
    </w:p>
    <w:p w14:paraId="321DE6ED" w14:textId="378D6D88" w:rsidR="00336847" w:rsidRDefault="00336847" w:rsidP="00826536">
      <w:pPr>
        <w:pStyle w:val="Default"/>
        <w:rPr>
          <w:sz w:val="22"/>
          <w:szCs w:val="22"/>
        </w:rPr>
      </w:pPr>
      <w:r>
        <w:rPr>
          <w:sz w:val="22"/>
          <w:szCs w:val="22"/>
        </w:rPr>
        <w:t xml:space="preserve">Based on </w:t>
      </w:r>
      <w:r w:rsidR="00AE08FC">
        <w:rPr>
          <w:sz w:val="22"/>
          <w:szCs w:val="22"/>
        </w:rPr>
        <w:t xml:space="preserve">the 2017 </w:t>
      </w:r>
      <w:r>
        <w:rPr>
          <w:sz w:val="22"/>
          <w:szCs w:val="22"/>
        </w:rPr>
        <w:t>General Schedule grade 12 step 1</w:t>
      </w:r>
      <w:r w:rsidR="00B10F12">
        <w:rPr>
          <w:sz w:val="22"/>
          <w:szCs w:val="22"/>
        </w:rPr>
        <w:t>,</w:t>
      </w:r>
      <w:r w:rsidR="00AE08FC">
        <w:rPr>
          <w:sz w:val="22"/>
          <w:szCs w:val="22"/>
        </w:rPr>
        <w:t xml:space="preserve"> the hourly rate is $30.05</w:t>
      </w:r>
      <w:r w:rsidR="00F07367">
        <w:rPr>
          <w:sz w:val="22"/>
          <w:szCs w:val="22"/>
        </w:rPr>
        <w:t xml:space="preserve">. The annual cost burden for </w:t>
      </w:r>
      <w:r w:rsidR="00717444">
        <w:rPr>
          <w:sz w:val="22"/>
          <w:szCs w:val="22"/>
        </w:rPr>
        <w:t>respondent</w:t>
      </w:r>
      <w:r w:rsidR="00F07367">
        <w:rPr>
          <w:sz w:val="22"/>
          <w:szCs w:val="22"/>
        </w:rPr>
        <w:t>s is estimated to be the following:</w:t>
      </w:r>
    </w:p>
    <w:p w14:paraId="3C39CC10" w14:textId="77777777" w:rsidR="00F07367" w:rsidRDefault="00F07367" w:rsidP="00826536">
      <w:pPr>
        <w:pStyle w:val="Default"/>
        <w:rPr>
          <w:sz w:val="22"/>
          <w:szCs w:val="22"/>
        </w:rPr>
      </w:pPr>
    </w:p>
    <w:p w14:paraId="58E20B8D" w14:textId="0B4451CE" w:rsidR="00F07367" w:rsidRDefault="00F07367" w:rsidP="00826536">
      <w:pPr>
        <w:pStyle w:val="Default"/>
        <w:rPr>
          <w:sz w:val="22"/>
          <w:szCs w:val="22"/>
        </w:rPr>
      </w:pPr>
      <w:r>
        <w:rPr>
          <w:sz w:val="22"/>
          <w:szCs w:val="22"/>
        </w:rPr>
        <w:t xml:space="preserve">420 Forms/year  </w:t>
      </w:r>
      <w:r>
        <w:rPr>
          <w:sz w:val="22"/>
          <w:szCs w:val="22"/>
        </w:rPr>
        <w:tab/>
        <w:t xml:space="preserve">X </w:t>
      </w:r>
      <w:r>
        <w:rPr>
          <w:sz w:val="22"/>
          <w:szCs w:val="22"/>
        </w:rPr>
        <w:tab/>
        <w:t xml:space="preserve">0.5 hours/form </w:t>
      </w:r>
      <w:r>
        <w:rPr>
          <w:sz w:val="22"/>
          <w:szCs w:val="22"/>
        </w:rPr>
        <w:tab/>
        <w:t>X</w:t>
      </w:r>
      <w:r>
        <w:rPr>
          <w:sz w:val="22"/>
          <w:szCs w:val="22"/>
        </w:rPr>
        <w:tab/>
        <w:t xml:space="preserve"> $30.</w:t>
      </w:r>
      <w:r w:rsidR="00AE08FC">
        <w:rPr>
          <w:sz w:val="22"/>
          <w:szCs w:val="22"/>
        </w:rPr>
        <w:t>05</w:t>
      </w:r>
      <w:r>
        <w:rPr>
          <w:sz w:val="22"/>
          <w:szCs w:val="22"/>
        </w:rPr>
        <w:t xml:space="preserve">/hour </w:t>
      </w:r>
      <w:r>
        <w:rPr>
          <w:sz w:val="22"/>
          <w:szCs w:val="22"/>
        </w:rPr>
        <w:tab/>
        <w:t xml:space="preserve"> </w:t>
      </w:r>
      <w:r>
        <w:rPr>
          <w:sz w:val="22"/>
          <w:szCs w:val="22"/>
        </w:rPr>
        <w:tab/>
        <w:t>= $6,3</w:t>
      </w:r>
      <w:r w:rsidR="00AE08FC">
        <w:rPr>
          <w:sz w:val="22"/>
          <w:szCs w:val="22"/>
        </w:rPr>
        <w:t>10</w:t>
      </w:r>
      <w:r>
        <w:rPr>
          <w:sz w:val="22"/>
          <w:szCs w:val="22"/>
        </w:rPr>
        <w:t>.</w:t>
      </w:r>
      <w:r w:rsidR="00AE08FC">
        <w:rPr>
          <w:sz w:val="22"/>
          <w:szCs w:val="22"/>
        </w:rPr>
        <w:t>5</w:t>
      </w:r>
      <w:r>
        <w:rPr>
          <w:sz w:val="22"/>
          <w:szCs w:val="22"/>
        </w:rPr>
        <w:t>0 /year</w:t>
      </w:r>
    </w:p>
    <w:p w14:paraId="0B72DB1F" w14:textId="77777777" w:rsidR="00336847" w:rsidRPr="00826536" w:rsidRDefault="00336847" w:rsidP="00826536">
      <w:pPr>
        <w:pStyle w:val="Default"/>
        <w:rPr>
          <w:sz w:val="22"/>
          <w:szCs w:val="22"/>
        </w:rPr>
      </w:pPr>
    </w:p>
    <w:p w14:paraId="4B2A435D" w14:textId="77777777" w:rsidR="00826536" w:rsidRPr="00826536" w:rsidRDefault="00826536" w:rsidP="00826536">
      <w:pPr>
        <w:pStyle w:val="Default"/>
        <w:rPr>
          <w:i/>
          <w:iCs/>
          <w:sz w:val="22"/>
          <w:szCs w:val="22"/>
        </w:rPr>
      </w:pPr>
    </w:p>
    <w:p w14:paraId="2F671802" w14:textId="77777777" w:rsidR="00826536" w:rsidRPr="00826536" w:rsidRDefault="00826536" w:rsidP="00826536">
      <w:pPr>
        <w:pStyle w:val="Default"/>
        <w:rPr>
          <w:sz w:val="22"/>
          <w:szCs w:val="22"/>
        </w:rPr>
      </w:pPr>
      <w:r w:rsidRPr="00826536">
        <w:rPr>
          <w:i/>
          <w:iCs/>
          <w:sz w:val="22"/>
          <w:szCs w:val="22"/>
        </w:rPr>
        <w:t xml:space="preserve">Q13 Provide an estimate of the total annual cost burden to respondents or record keepers resulting from the collection of information (Do not include the cost of any hour burden shown in Items 12 and 14). </w:t>
      </w:r>
    </w:p>
    <w:p w14:paraId="2110DAAC" w14:textId="77777777" w:rsidR="00826536" w:rsidRPr="00826536" w:rsidRDefault="00826536" w:rsidP="00826536">
      <w:pPr>
        <w:pStyle w:val="Default"/>
        <w:rPr>
          <w:i/>
          <w:iCs/>
          <w:sz w:val="22"/>
          <w:szCs w:val="22"/>
        </w:rPr>
      </w:pPr>
    </w:p>
    <w:p w14:paraId="192CA3AC" w14:textId="47AFBCB8" w:rsidR="004F5E30" w:rsidRPr="00826536" w:rsidRDefault="00826536" w:rsidP="004F5E30">
      <w:pPr>
        <w:pStyle w:val="Default"/>
        <w:rPr>
          <w:sz w:val="22"/>
          <w:szCs w:val="22"/>
        </w:rPr>
      </w:pPr>
      <w:r w:rsidRPr="00826536">
        <w:rPr>
          <w:i/>
          <w:iCs/>
          <w:sz w:val="22"/>
          <w:szCs w:val="22"/>
        </w:rPr>
        <w:t xml:space="preserve">A13. </w:t>
      </w:r>
      <w:r w:rsidR="00336847">
        <w:rPr>
          <w:sz w:val="22"/>
          <w:szCs w:val="22"/>
        </w:rPr>
        <w:t xml:space="preserve">This information collection does not require the use of any capital equipment, start-up costs, or record keeping, specifically for this purpose. </w:t>
      </w:r>
    </w:p>
    <w:p w14:paraId="3D45D768" w14:textId="77777777" w:rsidR="00826536" w:rsidRPr="00826536" w:rsidRDefault="00826536" w:rsidP="00826536">
      <w:pPr>
        <w:pStyle w:val="Default"/>
        <w:rPr>
          <w:i/>
          <w:iCs/>
          <w:sz w:val="22"/>
          <w:szCs w:val="22"/>
        </w:rPr>
      </w:pPr>
    </w:p>
    <w:p w14:paraId="3B6591E4" w14:textId="77777777" w:rsidR="00826536" w:rsidRPr="00826536" w:rsidRDefault="00826536" w:rsidP="00826536">
      <w:pPr>
        <w:pStyle w:val="Default"/>
        <w:rPr>
          <w:sz w:val="22"/>
          <w:szCs w:val="22"/>
        </w:rPr>
      </w:pPr>
      <w:r w:rsidRPr="00826536">
        <w:rPr>
          <w:i/>
          <w:iCs/>
          <w:sz w:val="22"/>
          <w:szCs w:val="22"/>
        </w:rPr>
        <w:t>Q14. Provide estimated annualized cost to the Federal government</w:t>
      </w:r>
      <w:r w:rsidRPr="00826536">
        <w:rPr>
          <w:sz w:val="22"/>
          <w:szCs w:val="22"/>
        </w:rPr>
        <w:t xml:space="preserve">. </w:t>
      </w:r>
    </w:p>
    <w:p w14:paraId="429A9AE4" w14:textId="77777777" w:rsidR="00826536" w:rsidRPr="00826536" w:rsidRDefault="00826536" w:rsidP="00826536">
      <w:pPr>
        <w:pStyle w:val="Default"/>
        <w:rPr>
          <w:i/>
          <w:iCs/>
          <w:sz w:val="22"/>
          <w:szCs w:val="22"/>
        </w:rPr>
      </w:pPr>
    </w:p>
    <w:p w14:paraId="4034E61C" w14:textId="171184AB" w:rsidR="00826536" w:rsidRDefault="00826536" w:rsidP="00826536">
      <w:pPr>
        <w:pStyle w:val="Default"/>
        <w:rPr>
          <w:sz w:val="22"/>
          <w:szCs w:val="22"/>
        </w:rPr>
      </w:pPr>
      <w:r w:rsidRPr="00826536">
        <w:rPr>
          <w:i/>
          <w:iCs/>
          <w:sz w:val="22"/>
          <w:szCs w:val="22"/>
        </w:rPr>
        <w:t xml:space="preserve">A14. </w:t>
      </w:r>
      <w:r w:rsidR="0081671A">
        <w:rPr>
          <w:sz w:val="22"/>
          <w:szCs w:val="22"/>
        </w:rPr>
        <w:t xml:space="preserve">There are up to 10 Federal Government employees who are registered users of MSIX at any given point in the year with approximately 3 new users added per year. </w:t>
      </w:r>
      <w:r w:rsidR="00B10F12">
        <w:rPr>
          <w:sz w:val="22"/>
          <w:szCs w:val="22"/>
        </w:rPr>
        <w:t>Using the 2017 General Schedule grade 13 step 1 hourly rate of $35.74, e</w:t>
      </w:r>
      <w:r w:rsidR="0081671A">
        <w:rPr>
          <w:sz w:val="22"/>
          <w:szCs w:val="22"/>
        </w:rPr>
        <w:t>stimated annualized cost to the Federal Government is estimated as follows:</w:t>
      </w:r>
    </w:p>
    <w:p w14:paraId="71F4B5C1" w14:textId="77777777" w:rsidR="0081671A" w:rsidRDefault="0081671A" w:rsidP="00826536">
      <w:pPr>
        <w:pStyle w:val="Default"/>
        <w:rPr>
          <w:sz w:val="22"/>
          <w:szCs w:val="22"/>
        </w:rPr>
      </w:pPr>
    </w:p>
    <w:p w14:paraId="5CF152B2" w14:textId="58B6E869" w:rsidR="0081671A" w:rsidRPr="00826536" w:rsidRDefault="0081671A" w:rsidP="00826536">
      <w:pPr>
        <w:pStyle w:val="Default"/>
        <w:rPr>
          <w:sz w:val="22"/>
          <w:szCs w:val="22"/>
        </w:rPr>
      </w:pPr>
      <w:r>
        <w:rPr>
          <w:sz w:val="22"/>
          <w:szCs w:val="22"/>
        </w:rPr>
        <w:t>3 forms/year</w:t>
      </w:r>
      <w:r>
        <w:rPr>
          <w:sz w:val="22"/>
          <w:szCs w:val="22"/>
        </w:rPr>
        <w:tab/>
        <w:t>X</w:t>
      </w:r>
      <w:r>
        <w:rPr>
          <w:sz w:val="22"/>
          <w:szCs w:val="22"/>
        </w:rPr>
        <w:tab/>
        <w:t xml:space="preserve">0.5 hours/form </w:t>
      </w:r>
      <w:r>
        <w:rPr>
          <w:sz w:val="22"/>
          <w:szCs w:val="22"/>
        </w:rPr>
        <w:tab/>
        <w:t xml:space="preserve">X </w:t>
      </w:r>
      <w:r>
        <w:rPr>
          <w:sz w:val="22"/>
          <w:szCs w:val="22"/>
        </w:rPr>
        <w:tab/>
        <w:t>$</w:t>
      </w:r>
      <w:r w:rsidR="00B10F12">
        <w:rPr>
          <w:sz w:val="22"/>
          <w:szCs w:val="22"/>
        </w:rPr>
        <w:t>35.74</w:t>
      </w:r>
      <w:r>
        <w:rPr>
          <w:sz w:val="22"/>
          <w:szCs w:val="22"/>
        </w:rPr>
        <w:t>/hour</w:t>
      </w:r>
      <w:r>
        <w:rPr>
          <w:sz w:val="22"/>
          <w:szCs w:val="22"/>
        </w:rPr>
        <w:tab/>
        <w:t>= $</w:t>
      </w:r>
      <w:r w:rsidR="00B10F12">
        <w:rPr>
          <w:sz w:val="22"/>
          <w:szCs w:val="22"/>
        </w:rPr>
        <w:t>54</w:t>
      </w:r>
      <w:r>
        <w:rPr>
          <w:sz w:val="22"/>
          <w:szCs w:val="22"/>
        </w:rPr>
        <w:t>/year</w:t>
      </w:r>
    </w:p>
    <w:p w14:paraId="486C8C60" w14:textId="77777777" w:rsidR="00826536" w:rsidRPr="00826536" w:rsidRDefault="00826536" w:rsidP="00826536">
      <w:pPr>
        <w:pStyle w:val="Default"/>
        <w:rPr>
          <w:i/>
          <w:iCs/>
          <w:sz w:val="22"/>
          <w:szCs w:val="22"/>
        </w:rPr>
      </w:pPr>
    </w:p>
    <w:p w14:paraId="07520E4E" w14:textId="77777777" w:rsidR="00826536" w:rsidRPr="00826536" w:rsidRDefault="00826536" w:rsidP="00826536">
      <w:pPr>
        <w:pStyle w:val="Default"/>
        <w:rPr>
          <w:sz w:val="22"/>
          <w:szCs w:val="22"/>
        </w:rPr>
      </w:pPr>
      <w:r w:rsidRPr="00826536">
        <w:rPr>
          <w:i/>
          <w:iCs/>
          <w:sz w:val="22"/>
          <w:szCs w:val="22"/>
        </w:rPr>
        <w:t xml:space="preserve">Q15. Explain the reasons for any program changes or adjustments reported. </w:t>
      </w:r>
    </w:p>
    <w:p w14:paraId="71FB6820" w14:textId="77777777" w:rsidR="00826536" w:rsidRPr="00826536" w:rsidRDefault="00826536" w:rsidP="00826536">
      <w:pPr>
        <w:pStyle w:val="Default"/>
        <w:rPr>
          <w:i/>
          <w:iCs/>
          <w:sz w:val="22"/>
          <w:szCs w:val="22"/>
        </w:rPr>
      </w:pPr>
    </w:p>
    <w:p w14:paraId="467C22FD" w14:textId="1191C5FA" w:rsidR="00826536" w:rsidRDefault="00826536" w:rsidP="00826536">
      <w:pPr>
        <w:pStyle w:val="Default"/>
        <w:rPr>
          <w:iCs/>
          <w:sz w:val="22"/>
          <w:szCs w:val="22"/>
        </w:rPr>
      </w:pPr>
      <w:r w:rsidRPr="00826536">
        <w:rPr>
          <w:i/>
          <w:iCs/>
          <w:sz w:val="22"/>
          <w:szCs w:val="22"/>
        </w:rPr>
        <w:t xml:space="preserve">A15. </w:t>
      </w:r>
      <w:r w:rsidR="006F724F" w:rsidRPr="006F724F">
        <w:rPr>
          <w:iCs/>
          <w:sz w:val="22"/>
          <w:szCs w:val="22"/>
        </w:rPr>
        <w:t>There is an adjustment decrease of -10,032 respondents and -3,266 annual burden hours. The original calculations overestimated the number of respondents due to lack of actual data. In order to calculate the adjustment for this renewal request, actual new user requests were analyzed for 2015, 2016 and 2017. Over this three year time period, the average numbers of new users were 420 per year. The number of respondents and annual burden hours were adjusted accordingly. Using the estimate of 30 minutes per form to calculate the overall annual burden hours [420 forms/year x .5 hour/form = 210 hours annually].</w:t>
      </w:r>
    </w:p>
    <w:p w14:paraId="48B4DA64" w14:textId="77777777" w:rsidR="006F724F" w:rsidRPr="00826536" w:rsidRDefault="006F724F" w:rsidP="00826536">
      <w:pPr>
        <w:pStyle w:val="Default"/>
        <w:rPr>
          <w:i/>
          <w:iCs/>
          <w:sz w:val="22"/>
          <w:szCs w:val="22"/>
        </w:rPr>
      </w:pPr>
    </w:p>
    <w:p w14:paraId="23572CD0" w14:textId="77777777" w:rsidR="00826536" w:rsidRDefault="00826536" w:rsidP="00826536">
      <w:pPr>
        <w:pStyle w:val="Default"/>
        <w:rPr>
          <w:i/>
          <w:iCs/>
          <w:sz w:val="22"/>
          <w:szCs w:val="22"/>
        </w:rPr>
      </w:pPr>
      <w:r w:rsidRPr="00826536">
        <w:rPr>
          <w:i/>
          <w:iCs/>
          <w:sz w:val="22"/>
          <w:szCs w:val="22"/>
        </w:rPr>
        <w:t xml:space="preserve">Q16.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or report, publication dates, and other actions. </w:t>
      </w:r>
    </w:p>
    <w:p w14:paraId="4237D3AC" w14:textId="77777777" w:rsidR="00717444" w:rsidRPr="00826536" w:rsidRDefault="00717444" w:rsidP="00826536">
      <w:pPr>
        <w:pStyle w:val="Default"/>
        <w:rPr>
          <w:sz w:val="22"/>
          <w:szCs w:val="22"/>
        </w:rPr>
      </w:pPr>
    </w:p>
    <w:p w14:paraId="625EE66D" w14:textId="77777777" w:rsidR="00826536" w:rsidRPr="00826536" w:rsidRDefault="00826536" w:rsidP="00826536">
      <w:pPr>
        <w:pStyle w:val="Default"/>
        <w:rPr>
          <w:sz w:val="22"/>
          <w:szCs w:val="22"/>
        </w:rPr>
      </w:pPr>
      <w:r w:rsidRPr="00826536">
        <w:rPr>
          <w:i/>
          <w:iCs/>
          <w:sz w:val="22"/>
          <w:szCs w:val="22"/>
        </w:rPr>
        <w:t xml:space="preserve">A16. </w:t>
      </w:r>
      <w:r w:rsidRPr="00826536">
        <w:rPr>
          <w:sz w:val="22"/>
          <w:szCs w:val="22"/>
        </w:rPr>
        <w:t xml:space="preserve">The collection of information does not require publication of the information or use of complex analytical techniques. Summary information may be reported by the Secretary in tabular form to the States, Congress and the public. </w:t>
      </w:r>
    </w:p>
    <w:p w14:paraId="6DBACCA5" w14:textId="77777777" w:rsidR="00826536" w:rsidRPr="00826536" w:rsidRDefault="00826536" w:rsidP="00826536">
      <w:pPr>
        <w:pStyle w:val="Default"/>
        <w:rPr>
          <w:i/>
          <w:iCs/>
          <w:sz w:val="22"/>
          <w:szCs w:val="22"/>
        </w:rPr>
      </w:pPr>
    </w:p>
    <w:p w14:paraId="3249C91B" w14:textId="77777777" w:rsidR="00826536" w:rsidRPr="00826536" w:rsidRDefault="00826536" w:rsidP="00826536">
      <w:pPr>
        <w:pStyle w:val="Default"/>
        <w:rPr>
          <w:sz w:val="22"/>
          <w:szCs w:val="22"/>
        </w:rPr>
      </w:pPr>
      <w:r w:rsidRPr="00826536">
        <w:rPr>
          <w:i/>
          <w:iCs/>
          <w:sz w:val="22"/>
          <w:szCs w:val="22"/>
        </w:rPr>
        <w:t>Q17. If seeking approval to not display the expiration date for OMB approval of the information collection, explain the reasons that display would be inappropriate</w:t>
      </w:r>
      <w:r w:rsidRPr="00826536">
        <w:rPr>
          <w:b/>
          <w:bCs/>
          <w:sz w:val="22"/>
          <w:szCs w:val="22"/>
        </w:rPr>
        <w:t xml:space="preserve">. </w:t>
      </w:r>
    </w:p>
    <w:p w14:paraId="53B4F1B1" w14:textId="77777777" w:rsidR="00826536" w:rsidRPr="00826536" w:rsidRDefault="00826536" w:rsidP="00826536">
      <w:pPr>
        <w:pStyle w:val="Default"/>
        <w:rPr>
          <w:i/>
          <w:iCs/>
          <w:sz w:val="22"/>
          <w:szCs w:val="22"/>
        </w:rPr>
      </w:pPr>
    </w:p>
    <w:p w14:paraId="5FA8E7D1" w14:textId="77777777" w:rsidR="00826536" w:rsidRPr="00826536" w:rsidRDefault="00826536" w:rsidP="00826536">
      <w:pPr>
        <w:pStyle w:val="Default"/>
        <w:rPr>
          <w:sz w:val="22"/>
          <w:szCs w:val="22"/>
        </w:rPr>
      </w:pPr>
      <w:r w:rsidRPr="00826536">
        <w:rPr>
          <w:i/>
          <w:iCs/>
          <w:sz w:val="22"/>
          <w:szCs w:val="22"/>
        </w:rPr>
        <w:t xml:space="preserve">A17. </w:t>
      </w:r>
      <w:r w:rsidRPr="00826536">
        <w:rPr>
          <w:sz w:val="22"/>
          <w:szCs w:val="22"/>
        </w:rPr>
        <w:t xml:space="preserve">ED is not seeking this approval. </w:t>
      </w:r>
    </w:p>
    <w:p w14:paraId="6DD238EE" w14:textId="77777777" w:rsidR="00826536" w:rsidRPr="00826536" w:rsidRDefault="00826536" w:rsidP="00826536">
      <w:pPr>
        <w:pStyle w:val="Default"/>
        <w:rPr>
          <w:i/>
          <w:iCs/>
          <w:sz w:val="22"/>
          <w:szCs w:val="22"/>
        </w:rPr>
      </w:pPr>
    </w:p>
    <w:p w14:paraId="34DEF3E7" w14:textId="77777777" w:rsidR="00826536" w:rsidRPr="00826536" w:rsidRDefault="00826536" w:rsidP="00826536">
      <w:pPr>
        <w:pStyle w:val="Default"/>
        <w:rPr>
          <w:sz w:val="22"/>
          <w:szCs w:val="22"/>
        </w:rPr>
      </w:pPr>
      <w:r w:rsidRPr="00826536">
        <w:rPr>
          <w:i/>
          <w:iCs/>
          <w:sz w:val="22"/>
          <w:szCs w:val="22"/>
        </w:rPr>
        <w:t xml:space="preserve">Q18. Explain each exception to the certification statement identified in the “Certification for Paperwork Reduction Act Submissions. “ </w:t>
      </w:r>
    </w:p>
    <w:p w14:paraId="683FBEE8" w14:textId="77777777" w:rsidR="00826536" w:rsidRPr="00826536" w:rsidRDefault="00826536" w:rsidP="00826536">
      <w:pPr>
        <w:pStyle w:val="Default"/>
        <w:rPr>
          <w:i/>
          <w:iCs/>
          <w:sz w:val="22"/>
          <w:szCs w:val="22"/>
        </w:rPr>
      </w:pPr>
    </w:p>
    <w:p w14:paraId="708BA9E3" w14:textId="77777777" w:rsidR="00826536" w:rsidRPr="00826536" w:rsidRDefault="00826536" w:rsidP="00826536">
      <w:pPr>
        <w:pStyle w:val="Default"/>
        <w:rPr>
          <w:sz w:val="22"/>
          <w:szCs w:val="22"/>
        </w:rPr>
      </w:pPr>
      <w:r w:rsidRPr="00826536">
        <w:rPr>
          <w:i/>
          <w:iCs/>
          <w:sz w:val="22"/>
          <w:szCs w:val="22"/>
        </w:rPr>
        <w:t xml:space="preserve">A18. </w:t>
      </w:r>
      <w:r w:rsidRPr="00826536">
        <w:rPr>
          <w:sz w:val="22"/>
          <w:szCs w:val="22"/>
        </w:rPr>
        <w:t xml:space="preserve">There are no proposed exemptions to the certifications. </w:t>
      </w:r>
    </w:p>
    <w:p w14:paraId="390160FA" w14:textId="77777777" w:rsidR="00826536" w:rsidRPr="00826536" w:rsidRDefault="00826536" w:rsidP="00826536">
      <w:pPr>
        <w:pStyle w:val="Default"/>
        <w:rPr>
          <w:b/>
          <w:bCs/>
          <w:sz w:val="22"/>
          <w:szCs w:val="22"/>
        </w:rPr>
      </w:pPr>
    </w:p>
    <w:p w14:paraId="04F225E0" w14:textId="77777777" w:rsidR="00826536" w:rsidRPr="00826536" w:rsidRDefault="00826536" w:rsidP="00826536">
      <w:pPr>
        <w:pStyle w:val="Default"/>
        <w:rPr>
          <w:sz w:val="22"/>
          <w:szCs w:val="22"/>
        </w:rPr>
      </w:pPr>
      <w:r w:rsidRPr="00826536">
        <w:rPr>
          <w:b/>
          <w:bCs/>
          <w:sz w:val="22"/>
          <w:szCs w:val="22"/>
        </w:rPr>
        <w:t xml:space="preserve">B. Collections of Information Employing Statistical Methods </w:t>
      </w:r>
    </w:p>
    <w:p w14:paraId="58A3A7B0" w14:textId="77777777" w:rsidR="00725CF7" w:rsidRPr="00826536" w:rsidRDefault="00826536" w:rsidP="00826536">
      <w:pPr>
        <w:rPr>
          <w:rFonts w:ascii="Times New Roman" w:hAnsi="Times New Roman" w:cs="Times New Roman"/>
        </w:rPr>
      </w:pPr>
      <w:r w:rsidRPr="00826536">
        <w:rPr>
          <w:rFonts w:ascii="Times New Roman" w:hAnsi="Times New Roman" w:cs="Times New Roman"/>
        </w:rPr>
        <w:t>The data collection does not require that statistical methodology be employed.</w:t>
      </w:r>
    </w:p>
    <w:sectPr w:rsidR="00725CF7" w:rsidRPr="00826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36"/>
    <w:rsid w:val="00042F4D"/>
    <w:rsid w:val="00076B8E"/>
    <w:rsid w:val="001C586E"/>
    <w:rsid w:val="001F1FC0"/>
    <w:rsid w:val="00227B6F"/>
    <w:rsid w:val="0029456D"/>
    <w:rsid w:val="00296801"/>
    <w:rsid w:val="002B58AB"/>
    <w:rsid w:val="00336847"/>
    <w:rsid w:val="00455C3E"/>
    <w:rsid w:val="00492F83"/>
    <w:rsid w:val="004B094F"/>
    <w:rsid w:val="004D373F"/>
    <w:rsid w:val="004F5E30"/>
    <w:rsid w:val="0052742E"/>
    <w:rsid w:val="00577659"/>
    <w:rsid w:val="006224C8"/>
    <w:rsid w:val="00624B3F"/>
    <w:rsid w:val="006509BC"/>
    <w:rsid w:val="00690CF3"/>
    <w:rsid w:val="006F658D"/>
    <w:rsid w:val="006F724F"/>
    <w:rsid w:val="00710752"/>
    <w:rsid w:val="007147F3"/>
    <w:rsid w:val="00717444"/>
    <w:rsid w:val="007240B8"/>
    <w:rsid w:val="00725CF7"/>
    <w:rsid w:val="00796C25"/>
    <w:rsid w:val="007C0FAA"/>
    <w:rsid w:val="007D76FD"/>
    <w:rsid w:val="007E38CE"/>
    <w:rsid w:val="0081671A"/>
    <w:rsid w:val="00825CB9"/>
    <w:rsid w:val="00826536"/>
    <w:rsid w:val="00870C14"/>
    <w:rsid w:val="008E32B4"/>
    <w:rsid w:val="0093039A"/>
    <w:rsid w:val="0096464F"/>
    <w:rsid w:val="009A1595"/>
    <w:rsid w:val="009C1AEF"/>
    <w:rsid w:val="00A10366"/>
    <w:rsid w:val="00A3281A"/>
    <w:rsid w:val="00A5507D"/>
    <w:rsid w:val="00AC016D"/>
    <w:rsid w:val="00AE08FC"/>
    <w:rsid w:val="00B10F12"/>
    <w:rsid w:val="00B606EE"/>
    <w:rsid w:val="00C015D2"/>
    <w:rsid w:val="00C04417"/>
    <w:rsid w:val="00C14E38"/>
    <w:rsid w:val="00C8531D"/>
    <w:rsid w:val="00C9761E"/>
    <w:rsid w:val="00CB30C1"/>
    <w:rsid w:val="00CD0BEA"/>
    <w:rsid w:val="00D50D2F"/>
    <w:rsid w:val="00D51258"/>
    <w:rsid w:val="00D56EC3"/>
    <w:rsid w:val="00D75165"/>
    <w:rsid w:val="00DB2F80"/>
    <w:rsid w:val="00DE7990"/>
    <w:rsid w:val="00E33995"/>
    <w:rsid w:val="00E4396D"/>
    <w:rsid w:val="00E462CE"/>
    <w:rsid w:val="00EA48CD"/>
    <w:rsid w:val="00ED0BA1"/>
    <w:rsid w:val="00F06DB6"/>
    <w:rsid w:val="00F07367"/>
    <w:rsid w:val="00F2476D"/>
    <w:rsid w:val="00F45A46"/>
    <w:rsid w:val="00F56373"/>
    <w:rsid w:val="00F80031"/>
    <w:rsid w:val="00FC094E"/>
    <w:rsid w:val="00FE0D73"/>
    <w:rsid w:val="00FF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5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B9"/>
    <w:rPr>
      <w:rFonts w:ascii="Tahoma" w:hAnsi="Tahoma" w:cs="Tahoma"/>
      <w:sz w:val="16"/>
      <w:szCs w:val="16"/>
    </w:rPr>
  </w:style>
  <w:style w:type="character" w:styleId="CommentReference">
    <w:name w:val="annotation reference"/>
    <w:basedOn w:val="DefaultParagraphFont"/>
    <w:uiPriority w:val="99"/>
    <w:semiHidden/>
    <w:unhideWhenUsed/>
    <w:rsid w:val="006F658D"/>
    <w:rPr>
      <w:sz w:val="16"/>
      <w:szCs w:val="16"/>
    </w:rPr>
  </w:style>
  <w:style w:type="paragraph" w:styleId="CommentText">
    <w:name w:val="annotation text"/>
    <w:basedOn w:val="Normal"/>
    <w:link w:val="CommentTextChar"/>
    <w:uiPriority w:val="99"/>
    <w:semiHidden/>
    <w:unhideWhenUsed/>
    <w:rsid w:val="006F658D"/>
    <w:pPr>
      <w:spacing w:line="240" w:lineRule="auto"/>
    </w:pPr>
    <w:rPr>
      <w:sz w:val="20"/>
      <w:szCs w:val="20"/>
    </w:rPr>
  </w:style>
  <w:style w:type="character" w:customStyle="1" w:styleId="CommentTextChar">
    <w:name w:val="Comment Text Char"/>
    <w:basedOn w:val="DefaultParagraphFont"/>
    <w:link w:val="CommentText"/>
    <w:uiPriority w:val="99"/>
    <w:semiHidden/>
    <w:rsid w:val="006F658D"/>
    <w:rPr>
      <w:sz w:val="20"/>
      <w:szCs w:val="20"/>
    </w:rPr>
  </w:style>
  <w:style w:type="paragraph" w:styleId="CommentSubject">
    <w:name w:val="annotation subject"/>
    <w:basedOn w:val="CommentText"/>
    <w:next w:val="CommentText"/>
    <w:link w:val="CommentSubjectChar"/>
    <w:uiPriority w:val="99"/>
    <w:semiHidden/>
    <w:unhideWhenUsed/>
    <w:rsid w:val="006F658D"/>
    <w:rPr>
      <w:b/>
      <w:bCs/>
    </w:rPr>
  </w:style>
  <w:style w:type="character" w:customStyle="1" w:styleId="CommentSubjectChar">
    <w:name w:val="Comment Subject Char"/>
    <w:basedOn w:val="CommentTextChar"/>
    <w:link w:val="CommentSubject"/>
    <w:uiPriority w:val="99"/>
    <w:semiHidden/>
    <w:rsid w:val="006F658D"/>
    <w:rPr>
      <w:b/>
      <w:bCs/>
      <w:sz w:val="20"/>
      <w:szCs w:val="20"/>
    </w:rPr>
  </w:style>
  <w:style w:type="character" w:styleId="Hyperlink">
    <w:name w:val="Hyperlink"/>
    <w:basedOn w:val="DefaultParagraphFont"/>
    <w:uiPriority w:val="99"/>
    <w:unhideWhenUsed/>
    <w:rsid w:val="00D50D2F"/>
    <w:rPr>
      <w:color w:val="0000FF" w:themeColor="hyperlink"/>
      <w:u w:val="single"/>
    </w:rPr>
  </w:style>
  <w:style w:type="character" w:styleId="FollowedHyperlink">
    <w:name w:val="FollowedHyperlink"/>
    <w:basedOn w:val="DefaultParagraphFont"/>
    <w:uiPriority w:val="99"/>
    <w:semiHidden/>
    <w:unhideWhenUsed/>
    <w:rsid w:val="00D50D2F"/>
    <w:rPr>
      <w:color w:val="800080" w:themeColor="followedHyperlink"/>
      <w:u w:val="single"/>
    </w:rPr>
  </w:style>
  <w:style w:type="paragraph" w:styleId="Revision">
    <w:name w:val="Revision"/>
    <w:hidden/>
    <w:uiPriority w:val="99"/>
    <w:semiHidden/>
    <w:rsid w:val="00C015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5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B9"/>
    <w:rPr>
      <w:rFonts w:ascii="Tahoma" w:hAnsi="Tahoma" w:cs="Tahoma"/>
      <w:sz w:val="16"/>
      <w:szCs w:val="16"/>
    </w:rPr>
  </w:style>
  <w:style w:type="character" w:styleId="CommentReference">
    <w:name w:val="annotation reference"/>
    <w:basedOn w:val="DefaultParagraphFont"/>
    <w:uiPriority w:val="99"/>
    <w:semiHidden/>
    <w:unhideWhenUsed/>
    <w:rsid w:val="006F658D"/>
    <w:rPr>
      <w:sz w:val="16"/>
      <w:szCs w:val="16"/>
    </w:rPr>
  </w:style>
  <w:style w:type="paragraph" w:styleId="CommentText">
    <w:name w:val="annotation text"/>
    <w:basedOn w:val="Normal"/>
    <w:link w:val="CommentTextChar"/>
    <w:uiPriority w:val="99"/>
    <w:semiHidden/>
    <w:unhideWhenUsed/>
    <w:rsid w:val="006F658D"/>
    <w:pPr>
      <w:spacing w:line="240" w:lineRule="auto"/>
    </w:pPr>
    <w:rPr>
      <w:sz w:val="20"/>
      <w:szCs w:val="20"/>
    </w:rPr>
  </w:style>
  <w:style w:type="character" w:customStyle="1" w:styleId="CommentTextChar">
    <w:name w:val="Comment Text Char"/>
    <w:basedOn w:val="DefaultParagraphFont"/>
    <w:link w:val="CommentText"/>
    <w:uiPriority w:val="99"/>
    <w:semiHidden/>
    <w:rsid w:val="006F658D"/>
    <w:rPr>
      <w:sz w:val="20"/>
      <w:szCs w:val="20"/>
    </w:rPr>
  </w:style>
  <w:style w:type="paragraph" w:styleId="CommentSubject">
    <w:name w:val="annotation subject"/>
    <w:basedOn w:val="CommentText"/>
    <w:next w:val="CommentText"/>
    <w:link w:val="CommentSubjectChar"/>
    <w:uiPriority w:val="99"/>
    <w:semiHidden/>
    <w:unhideWhenUsed/>
    <w:rsid w:val="006F658D"/>
    <w:rPr>
      <w:b/>
      <w:bCs/>
    </w:rPr>
  </w:style>
  <w:style w:type="character" w:customStyle="1" w:styleId="CommentSubjectChar">
    <w:name w:val="Comment Subject Char"/>
    <w:basedOn w:val="CommentTextChar"/>
    <w:link w:val="CommentSubject"/>
    <w:uiPriority w:val="99"/>
    <w:semiHidden/>
    <w:rsid w:val="006F658D"/>
    <w:rPr>
      <w:b/>
      <w:bCs/>
      <w:sz w:val="20"/>
      <w:szCs w:val="20"/>
    </w:rPr>
  </w:style>
  <w:style w:type="character" w:styleId="Hyperlink">
    <w:name w:val="Hyperlink"/>
    <w:basedOn w:val="DefaultParagraphFont"/>
    <w:uiPriority w:val="99"/>
    <w:unhideWhenUsed/>
    <w:rsid w:val="00D50D2F"/>
    <w:rPr>
      <w:color w:val="0000FF" w:themeColor="hyperlink"/>
      <w:u w:val="single"/>
    </w:rPr>
  </w:style>
  <w:style w:type="character" w:styleId="FollowedHyperlink">
    <w:name w:val="FollowedHyperlink"/>
    <w:basedOn w:val="DefaultParagraphFont"/>
    <w:uiPriority w:val="99"/>
    <w:semiHidden/>
    <w:unhideWhenUsed/>
    <w:rsid w:val="00D50D2F"/>
    <w:rPr>
      <w:color w:val="800080" w:themeColor="followedHyperlink"/>
      <w:u w:val="single"/>
    </w:rPr>
  </w:style>
  <w:style w:type="paragraph" w:styleId="Revision">
    <w:name w:val="Revision"/>
    <w:hidden/>
    <w:uiPriority w:val="99"/>
    <w:semiHidden/>
    <w:rsid w:val="00C01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six.ed.gov/msi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six.ed.gov/msi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8DB5-AAA9-45AF-AAC2-2981F1C5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Temperance Battee</dc:creator>
  <cp:lastModifiedBy>SYSTEM</cp:lastModifiedBy>
  <cp:revision>2</cp:revision>
  <cp:lastPrinted>2015-05-14T19:41:00Z</cp:lastPrinted>
  <dcterms:created xsi:type="dcterms:W3CDTF">2018-05-23T13:11:00Z</dcterms:created>
  <dcterms:modified xsi:type="dcterms:W3CDTF">2018-05-23T13:11:00Z</dcterms:modified>
</cp:coreProperties>
</file>