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0E2A04CA"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672FCC72" w14:textId="77777777" w:rsidR="00EA05C1" w:rsidRDefault="00EA05C1" w:rsidP="00EA05C1">
      <w:pPr>
        <w:rPr>
          <w:color w:val="000000"/>
        </w:rPr>
      </w:pPr>
      <w:r w:rsidRPr="00762899">
        <w:rPr>
          <w:b/>
        </w:rPr>
        <w:t>NESHAP for Beryllium Rocket Motor Fuel Firing (40 CFR Part 61, Subpart D) (</w:t>
      </w:r>
      <w:r w:rsidRPr="00236DB3">
        <w:rPr>
          <w:b/>
        </w:rPr>
        <w:t>Renewal)</w:t>
      </w:r>
      <w:r>
        <w:rPr>
          <w:color w:val="FF0000"/>
        </w:rPr>
        <w:t xml:space="preserve"> </w:t>
      </w:r>
    </w:p>
    <w:p w14:paraId="49855593" w14:textId="186A6644"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38A0C432" w14:textId="17867DF5" w:rsidR="00EA05C1" w:rsidRPr="0078562B" w:rsidRDefault="00EA05C1" w:rsidP="00EA05C1">
      <w:pPr>
        <w:rPr>
          <w:bCs/>
          <w:color w:val="000000"/>
        </w:rPr>
      </w:pPr>
      <w:r w:rsidRPr="00762899">
        <w:rPr>
          <w:bCs/>
        </w:rPr>
        <w:t xml:space="preserve">NESHAP for Beryllium Rocket Motor Fuel Firing (40 CFR Part 61, Subpart D) </w:t>
      </w:r>
      <w:r w:rsidR="0012730D">
        <w:rPr>
          <w:bCs/>
        </w:rPr>
        <w:t xml:space="preserve">          </w:t>
      </w:r>
      <w:r w:rsidRPr="00762899">
        <w:rPr>
          <w:bCs/>
        </w:rPr>
        <w:t>(Renewal), EPA ICR Number 1125.0</w:t>
      </w:r>
      <w:r>
        <w:rPr>
          <w:bCs/>
        </w:rPr>
        <w:t>8</w:t>
      </w:r>
      <w:r w:rsidRPr="00762899">
        <w:rPr>
          <w:bCs/>
        </w:rPr>
        <w:t>, OMB Control Number 2060-0394</w:t>
      </w:r>
      <w:r w:rsidR="00932422">
        <w:rPr>
          <w:bCs/>
        </w:rPr>
        <w:t>.</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50E8BFEB" w:rsidR="00CA4CD6" w:rsidRDefault="00CA4CD6">
      <w:pPr>
        <w:rPr>
          <w:color w:val="000000"/>
        </w:rPr>
      </w:pPr>
    </w:p>
    <w:p w14:paraId="1ECD45DD" w14:textId="042079D3" w:rsidR="00CA4CD6" w:rsidRDefault="00CA4CD6" w:rsidP="00EA05C1">
      <w:pPr>
        <w:ind w:firstLine="720"/>
        <w:rPr>
          <w:color w:val="000000"/>
        </w:rPr>
      </w:pPr>
      <w:r>
        <w:rPr>
          <w:color w:val="000000"/>
        </w:rPr>
        <w:t xml:space="preserve">The </w:t>
      </w:r>
      <w:r w:rsidRPr="00EA05C1">
        <w:t xml:space="preserve">National Emission Standards for Hazardous Air Pollutants (NESHAP) </w:t>
      </w:r>
      <w:r w:rsidR="00EA05C1" w:rsidRPr="00762899">
        <w:t>for Beryllium Rocket Motor Fuel Firing</w:t>
      </w:r>
      <w:r w:rsidR="00EA05C1">
        <w:t xml:space="preserve"> </w:t>
      </w:r>
      <w:r w:rsidR="00EA05C1" w:rsidRPr="00762899">
        <w:t>were</w:t>
      </w:r>
      <w:r w:rsidR="00EA05C1">
        <w:rPr>
          <w:color w:val="000000"/>
        </w:rPr>
        <w:t xml:space="preserve"> promulgated on April 6, 1973 (38 </w:t>
      </w:r>
      <w:r w:rsidR="00EA05C1" w:rsidRPr="00762899">
        <w:rPr>
          <w:color w:val="000000"/>
          <w:u w:val="single"/>
        </w:rPr>
        <w:t>FR</w:t>
      </w:r>
      <w:r w:rsidR="00EA05C1">
        <w:rPr>
          <w:color w:val="000000"/>
        </w:rPr>
        <w:t xml:space="preserve"> 8826), and amended on </w:t>
      </w:r>
      <w:r w:rsidR="0012730D">
        <w:rPr>
          <w:color w:val="000000"/>
        </w:rPr>
        <w:t xml:space="preserve">both </w:t>
      </w:r>
      <w:r w:rsidR="00EA05C1">
        <w:rPr>
          <w:color w:val="000000"/>
        </w:rPr>
        <w:t xml:space="preserve">October 17, 2000 (65 </w:t>
      </w:r>
      <w:r w:rsidR="00EA05C1" w:rsidRPr="00762899">
        <w:rPr>
          <w:color w:val="000000"/>
          <w:u w:val="single"/>
        </w:rPr>
        <w:t>FR</w:t>
      </w:r>
      <w:r w:rsidR="00EA05C1">
        <w:rPr>
          <w:color w:val="000000"/>
        </w:rPr>
        <w:t xml:space="preserve"> 62151)</w:t>
      </w:r>
      <w:r w:rsidR="00877A48">
        <w:rPr>
          <w:color w:val="000000"/>
        </w:rPr>
        <w:t xml:space="preserve"> and February 27, 2014 (79 </w:t>
      </w:r>
      <w:r w:rsidR="00877A48" w:rsidRPr="00445D97">
        <w:rPr>
          <w:color w:val="000000"/>
          <w:u w:val="single"/>
        </w:rPr>
        <w:t>FR</w:t>
      </w:r>
      <w:r w:rsidR="00877A48">
        <w:rPr>
          <w:color w:val="000000"/>
        </w:rPr>
        <w:t xml:space="preserve"> 11275)</w:t>
      </w:r>
      <w:r w:rsidR="00EA05C1">
        <w:rPr>
          <w:color w:val="000000"/>
        </w:rPr>
        <w:t xml:space="preserve">. </w:t>
      </w:r>
      <w:r w:rsidR="00877A48">
        <w:rPr>
          <w:color w:val="000000"/>
        </w:rPr>
        <w:t xml:space="preserve">The 2014 amendment promulgated technical and editorial corrections for source testing of emissions and operations. </w:t>
      </w:r>
      <w:r w:rsidR="00EA05C1">
        <w:rPr>
          <w:color w:val="000000"/>
        </w:rPr>
        <w:t xml:space="preserve">These regulations apply to existing and new building, structure, facility, or installation where the static test firing of a beryllium rocket motor and/or the disposal of beryllium propellant is conducted. New facilities include those that commenced construction or reconstruction after the date of promulgation. This information is being collected to assure compliance with 40 CFR </w:t>
      </w:r>
      <w:r w:rsidR="00877A48">
        <w:rPr>
          <w:color w:val="000000"/>
        </w:rPr>
        <w:t xml:space="preserve">Part </w:t>
      </w:r>
      <w:r w:rsidR="00EA05C1">
        <w:rPr>
          <w:color w:val="000000"/>
        </w:rPr>
        <w:t xml:space="preserve">61, </w:t>
      </w:r>
      <w:r w:rsidR="00877A48">
        <w:rPr>
          <w:color w:val="000000"/>
        </w:rPr>
        <w:t xml:space="preserve">Subpart </w:t>
      </w:r>
      <w:r w:rsidR="00EA05C1">
        <w:rPr>
          <w:color w:val="000000"/>
        </w:rPr>
        <w:t>D.</w:t>
      </w:r>
    </w:p>
    <w:p w14:paraId="43FDF7BE" w14:textId="77777777" w:rsidR="00CA4CD6" w:rsidRDefault="00CA4CD6">
      <w:pPr>
        <w:rPr>
          <w:color w:val="000000"/>
        </w:rPr>
      </w:pPr>
    </w:p>
    <w:p w14:paraId="0116004E" w14:textId="3E70A009" w:rsidR="00CA4CD6" w:rsidRDefault="00CA4CD6">
      <w:pPr>
        <w:ind w:firstLine="720"/>
        <w:rPr>
          <w:color w:val="000000"/>
        </w:rPr>
      </w:pPr>
      <w:r>
        <w:rPr>
          <w:color w:val="000000"/>
        </w:rPr>
        <w:t xml:space="preserve">In general, </w:t>
      </w:r>
      <w:r w:rsidRPr="00EA05C1">
        <w:t xml:space="preserve">all </w:t>
      </w:r>
      <w:r w:rsidR="00EA05C1" w:rsidRPr="00EA05C1">
        <w:t>NESHAP</w:t>
      </w:r>
      <w:r w:rsidRPr="00EA05C1">
        <w:t xml:space="preserve"> </w:t>
      </w:r>
      <w:r>
        <w:rPr>
          <w:color w:val="000000"/>
        </w:rPr>
        <w:t>standards require initial notifications, performance tests, and periodic reports by the owners/operators of the affected facilities.</w:t>
      </w:r>
      <w:r w:rsidR="009C7E97">
        <w:rPr>
          <w:color w:val="000000"/>
        </w:rPr>
        <w:t xml:space="preserve"> </w:t>
      </w:r>
      <w:r>
        <w:rPr>
          <w:color w:val="000000"/>
        </w:rPr>
        <w:t xml:space="preserve">They are also required to maintain records of the occurrence and duration of any startup, shutdown, or malfunction in </w:t>
      </w:r>
      <w:r w:rsidR="0012730D">
        <w:rPr>
          <w:color w:val="000000"/>
        </w:rPr>
        <w:t xml:space="preserve">    </w:t>
      </w:r>
      <w:r>
        <w:rPr>
          <w:color w:val="000000"/>
        </w:rPr>
        <w:t>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w:t>
      </w:r>
      <w:r w:rsidRPr="00EA05C1">
        <w:t xml:space="preserve">to </w:t>
      </w:r>
      <w:r w:rsidR="00EA05C1" w:rsidRPr="00EA05C1">
        <w:t>NESHAP.</w:t>
      </w:r>
    </w:p>
    <w:p w14:paraId="4416605D" w14:textId="77777777" w:rsidR="00CA4CD6" w:rsidRDefault="00CA4CD6">
      <w:pPr>
        <w:rPr>
          <w:color w:val="000000"/>
        </w:rPr>
      </w:pPr>
    </w:p>
    <w:p w14:paraId="297BBA30" w14:textId="53B914A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EA05C1">
        <w:t>least two</w:t>
      </w:r>
      <w:r w:rsidR="00EA05C1" w:rsidRPr="00EA05C1">
        <w:t xml:space="preserve"> y</w:t>
      </w:r>
      <w:r w:rsidRPr="00EA05C1">
        <w:t xml:space="preserve">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12730D">
        <w:rPr>
          <w:color w:val="000000"/>
        </w:rPr>
        <w:t xml:space="preserve">    </w:t>
      </w:r>
      <w:r>
        <w:rPr>
          <w:color w:val="000000"/>
        </w:rPr>
        <w:t>In the event that there is no such delegated authority, the reports are sent directly to the U</w:t>
      </w:r>
      <w:r w:rsidR="0012730D">
        <w:rPr>
          <w:color w:val="000000"/>
        </w:rPr>
        <w:t>.</w:t>
      </w:r>
      <w:r>
        <w:rPr>
          <w:color w:val="000000"/>
        </w:rPr>
        <w:t>S</w:t>
      </w:r>
      <w:r w:rsidR="0012730D">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4AC10042" w:rsidR="003E47DB" w:rsidRDefault="00FF3F00">
      <w:pPr>
        <w:pBdr>
          <w:top w:val="single" w:sz="6" w:space="0" w:color="FFFFFF"/>
          <w:left w:val="single" w:sz="6" w:space="0" w:color="FFFFFF"/>
          <w:bottom w:val="single" w:sz="6" w:space="0" w:color="FFFFFF"/>
          <w:right w:val="single" w:sz="6" w:space="0" w:color="FFFFFF"/>
        </w:pBdr>
        <w:ind w:firstLine="720"/>
        <w:rPr>
          <w:color w:val="FF0000"/>
        </w:rPr>
      </w:pPr>
      <w:r>
        <w:rPr>
          <w:color w:val="000000"/>
        </w:rPr>
        <w:t>While consultations could not confirm an active facility subject to this rule, this ICR assumes t</w:t>
      </w:r>
      <w:r w:rsidR="00EA05C1">
        <w:rPr>
          <w:color w:val="000000"/>
        </w:rPr>
        <w:t>here is</w:t>
      </w:r>
      <w:r w:rsidR="003E47DB">
        <w:rPr>
          <w:color w:val="000000"/>
        </w:rPr>
        <w:t xml:space="preserve"> approximately </w:t>
      </w:r>
      <w:r w:rsidR="00EA05C1">
        <w:rPr>
          <w:color w:val="000000"/>
        </w:rPr>
        <w:t>one</w:t>
      </w:r>
      <w:r w:rsidR="00CA4CD6" w:rsidRPr="00EA05C1">
        <w:t xml:space="preserve"> </w:t>
      </w:r>
      <w:r w:rsidR="00EA05C1" w:rsidRPr="00EA05C1">
        <w:t xml:space="preserve">affected </w:t>
      </w:r>
      <w:r w:rsidR="00EA05C1" w:rsidRPr="00E20064">
        <w:t xml:space="preserve">test site in the United States, </w:t>
      </w:r>
      <w:r>
        <w:t xml:space="preserve">to be conservative, </w:t>
      </w:r>
      <w:r w:rsidR="00EA05C1" w:rsidRPr="00E20064">
        <w:t>which is owned and operated by the beryllium-fueled rocket industry</w:t>
      </w:r>
      <w:r w:rsidR="003E47DB">
        <w:rPr>
          <w:color w:val="000000"/>
        </w:rPr>
        <w:t>.</w:t>
      </w:r>
      <w:r w:rsidR="009C7E97">
        <w:rPr>
          <w:color w:val="000000"/>
        </w:rPr>
        <w:t xml:space="preserve"> </w:t>
      </w:r>
      <w:r w:rsidR="00EA05C1">
        <w:rPr>
          <w:color w:val="000000"/>
        </w:rPr>
        <w:t>The facility is not</w:t>
      </w:r>
      <w:r w:rsidR="003E47DB">
        <w:rPr>
          <w:color w:val="000000"/>
        </w:rPr>
        <w:t xml:space="preserve"> owned by </w:t>
      </w:r>
      <w:r w:rsidR="006D101D">
        <w:rPr>
          <w:color w:val="000000"/>
        </w:rPr>
        <w:t xml:space="preserve">either </w:t>
      </w:r>
      <w:r w:rsidR="003E47DB">
        <w:rPr>
          <w:color w:val="000000"/>
        </w:rPr>
        <w:t>state, local, tribal or the Federal government.</w:t>
      </w:r>
      <w:r w:rsidR="009C7E97">
        <w:rPr>
          <w:color w:val="000000"/>
        </w:rPr>
        <w:t xml:space="preserve"> </w:t>
      </w:r>
      <w:r w:rsidR="00EA05C1">
        <w:rPr>
          <w:color w:val="000000"/>
        </w:rPr>
        <w:t>It is</w:t>
      </w:r>
      <w:r w:rsidR="003E47DB">
        <w:rPr>
          <w:color w:val="000000"/>
        </w:rPr>
        <w:t xml:space="preserve"> owned and operated by </w:t>
      </w:r>
      <w:r w:rsidR="00EA05C1">
        <w:rPr>
          <w:color w:val="000000"/>
        </w:rPr>
        <w:t xml:space="preserve">a </w:t>
      </w:r>
      <w:r w:rsidR="003E47DB">
        <w:rPr>
          <w:color w:val="000000"/>
        </w:rPr>
        <w:t xml:space="preserve">privately-owned, </w:t>
      </w:r>
      <w:r w:rsidR="00EA05C1">
        <w:rPr>
          <w:color w:val="000000"/>
        </w:rPr>
        <w:t xml:space="preserve">for-profit </w:t>
      </w:r>
      <w:r w:rsidR="006D101D">
        <w:rPr>
          <w:color w:val="000000"/>
        </w:rPr>
        <w:t xml:space="preserve">commercial </w:t>
      </w:r>
      <w:r w:rsidR="00EA05C1">
        <w:rPr>
          <w:color w:val="000000"/>
        </w:rPr>
        <w:t>business</w:t>
      </w:r>
      <w:r w:rsidR="003E47DB">
        <w:rPr>
          <w:color w:val="000000"/>
        </w:rPr>
        <w:t>.</w:t>
      </w:r>
      <w:r w:rsidR="009C7E97">
        <w:rPr>
          <w:color w:val="000000"/>
        </w:rPr>
        <w:t xml:space="preserve"> </w:t>
      </w:r>
      <w:r w:rsidR="00EA05C1">
        <w:rPr>
          <w:color w:val="000000"/>
        </w:rPr>
        <w:t>We assume that they will</w:t>
      </w:r>
      <w:r w:rsidR="003E47DB">
        <w:rPr>
          <w:color w:val="000000"/>
        </w:rPr>
        <w:t xml:space="preserve"> respond</w:t>
      </w:r>
      <w:r w:rsidR="006D101D">
        <w:rPr>
          <w:color w:val="000000"/>
        </w:rPr>
        <w:t xml:space="preserve"> to EPA inquiries</w:t>
      </w:r>
      <w:r w:rsidR="003E47DB">
        <w:rPr>
          <w:color w:val="000000"/>
        </w:rPr>
        <w:t>.</w:t>
      </w:r>
      <w:r w:rsidR="009C7E97">
        <w:rPr>
          <w:color w:val="000000"/>
        </w:rPr>
        <w:t xml:space="preserve"> </w:t>
      </w:r>
      <w:r w:rsidRPr="00A84125">
        <w:t xml:space="preserve">The </w:t>
      </w:r>
      <w:r w:rsidR="006D101D">
        <w:t>“</w:t>
      </w:r>
      <w:r w:rsidRPr="00A84125">
        <w:t>burden</w:t>
      </w:r>
      <w:r w:rsidR="006D101D">
        <w:t>”</w:t>
      </w:r>
      <w:r w:rsidRPr="00A84125">
        <w:t xml:space="preserve"> to the </w:t>
      </w:r>
      <w:r w:rsidR="00D4596F" w:rsidRPr="00A84125">
        <w:t>“</w:t>
      </w:r>
      <w:r w:rsidRPr="00A84125">
        <w:t>Affected Public</w:t>
      </w:r>
      <w:r w:rsidR="00D4596F" w:rsidRPr="00A84125">
        <w:t>”</w:t>
      </w:r>
      <w:r w:rsidRPr="00A84125">
        <w:t xml:space="preserve"> may be found</w:t>
      </w:r>
      <w:r w:rsidR="006D101D">
        <w:t xml:space="preserve"> below</w:t>
      </w:r>
      <w:r w:rsidRPr="00A84125">
        <w:t xml:space="preserve"> in </w:t>
      </w:r>
      <w:r w:rsidR="00D4596F" w:rsidRPr="00A84125">
        <w:t xml:space="preserve">Table 1: Annual Respondent Burden and Cost – </w:t>
      </w:r>
      <w:r w:rsidR="00D4596F" w:rsidRPr="00A84125">
        <w:rPr>
          <w:bCs/>
        </w:rPr>
        <w:t>NESHAP for Beryllium Rocket Motor Fuel Firing (40 CFR Part 61, Subpart D) (Renewal)</w:t>
      </w:r>
      <w:r w:rsidR="00D4596F" w:rsidRPr="00A84125">
        <w:t xml:space="preserve">. </w:t>
      </w:r>
      <w:r w:rsidRPr="00A84125">
        <w:t xml:space="preserve">The </w:t>
      </w:r>
      <w:r w:rsidR="006D101D">
        <w:t>“</w:t>
      </w:r>
      <w:r w:rsidRPr="00A84125">
        <w:t>burden</w:t>
      </w:r>
      <w:r w:rsidR="006D101D">
        <w:t>”</w:t>
      </w:r>
      <w:r w:rsidRPr="00A84125">
        <w:t xml:space="preserve"> to the Federal Government is attributed entirely to work performed by </w:t>
      </w:r>
      <w:r w:rsidR="006D101D">
        <w:t>either F</w:t>
      </w:r>
      <w:r w:rsidRPr="00A84125">
        <w:t xml:space="preserve">ederal employees or government contractors and can be found </w:t>
      </w:r>
      <w:r w:rsidR="006D101D">
        <w:t xml:space="preserve">below </w:t>
      </w:r>
      <w:r w:rsidRPr="00A84125">
        <w:t xml:space="preserve">in </w:t>
      </w:r>
      <w:r w:rsidR="00D4596F" w:rsidRPr="00A84125">
        <w:t>Table 2: Average Annual EPA Burden and C</w:t>
      </w:r>
      <w:r w:rsidR="00D4596F">
        <w:t xml:space="preserve">ost – </w:t>
      </w:r>
      <w:r w:rsidR="00D4596F">
        <w:rPr>
          <w:bCs/>
        </w:rPr>
        <w:t xml:space="preserve">NESHAP for Beryllium Rocket Motor Fuel Firing (40 CFR Part </w:t>
      </w:r>
      <w:r w:rsidR="00D4596F">
        <w:rPr>
          <w:bCs/>
        </w:rPr>
        <w:lastRenderedPageBreak/>
        <w:t>61, Subpart D) (Renewal)</w:t>
      </w:r>
      <w:r w:rsidR="00D4596F">
        <w:t>.</w:t>
      </w:r>
    </w:p>
    <w:p w14:paraId="51450546" w14:textId="77777777" w:rsidR="006D101D" w:rsidRDefault="006D101D">
      <w:pPr>
        <w:pBdr>
          <w:top w:val="single" w:sz="6" w:space="0" w:color="FFFFFF"/>
          <w:left w:val="single" w:sz="6" w:space="0" w:color="FFFFFF"/>
          <w:bottom w:val="single" w:sz="6" w:space="0" w:color="FFFFFF"/>
          <w:right w:val="single" w:sz="6" w:space="0" w:color="FFFFFF"/>
        </w:pBdr>
        <w:ind w:firstLine="720"/>
        <w:rPr>
          <w:color w:val="000000"/>
        </w:rPr>
      </w:pPr>
    </w:p>
    <w:p w14:paraId="1709118D" w14:textId="510BEB0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consultations with ind</w:t>
      </w:r>
      <w:r w:rsidR="00EA05C1">
        <w:rPr>
          <w:color w:val="000000"/>
        </w:rPr>
        <w:t>ustry representatives, there is</w:t>
      </w:r>
      <w:r>
        <w:rPr>
          <w:color w:val="000000"/>
        </w:rPr>
        <w:t xml:space="preserve"> an average </w:t>
      </w:r>
      <w:r w:rsidRPr="00EA05C1">
        <w:t xml:space="preserve">of </w:t>
      </w:r>
      <w:r w:rsidR="00EA05C1" w:rsidRPr="00EA05C1">
        <w:t xml:space="preserve">one </w:t>
      </w:r>
      <w:r w:rsidR="00EA05C1">
        <w:rPr>
          <w:color w:val="000000"/>
        </w:rPr>
        <w:t>affected facility</w:t>
      </w:r>
      <w:r>
        <w:rPr>
          <w:color w:val="000000"/>
        </w:rPr>
        <w:t xml:space="preserve">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76514D" w14:textId="023C9079" w:rsidR="00EA05C1" w:rsidRDefault="00EA05C1" w:rsidP="00EA05C1">
      <w:pPr>
        <w:pBdr>
          <w:top w:val="single" w:sz="6" w:space="0" w:color="FFFFFF"/>
          <w:left w:val="single" w:sz="6" w:space="0" w:color="FFFFFF"/>
          <w:bottom w:val="single" w:sz="6" w:space="0" w:color="FFFFFF"/>
          <w:right w:val="single" w:sz="6" w:space="0" w:color="FFFFFF"/>
        </w:pBdr>
        <w:ind w:firstLine="720"/>
        <w:rPr>
          <w:color w:val="000000"/>
        </w:rPr>
      </w:pPr>
      <w:r>
        <w:rPr>
          <w:color w:val="000000"/>
        </w:rPr>
        <w:t>Over the next three years, one respondent and either three or four stored beryllium-fueled rockets will be subject to these standards, and no additional respondents per year will become subject to these same standards.</w:t>
      </w:r>
    </w:p>
    <w:p w14:paraId="13E2B0E7" w14:textId="1D216D33" w:rsidR="00EA05C1" w:rsidRPr="00EA05C1" w:rsidRDefault="00EA05C1" w:rsidP="00EA05C1">
      <w:pPr>
        <w:pBdr>
          <w:top w:val="single" w:sz="6" w:space="0" w:color="FFFFFF"/>
          <w:left w:val="single" w:sz="6" w:space="0" w:color="FFFFFF"/>
          <w:bottom w:val="single" w:sz="6" w:space="0" w:color="FFFFFF"/>
          <w:right w:val="single" w:sz="6" w:space="0" w:color="FFFFFF"/>
        </w:pBdr>
      </w:pPr>
    </w:p>
    <w:p w14:paraId="365C973F" w14:textId="107693F8" w:rsidR="009D6567" w:rsidRPr="00EA05C1" w:rsidRDefault="00A10DBD" w:rsidP="00EA05C1">
      <w:pPr>
        <w:pBdr>
          <w:top w:val="single" w:sz="6" w:space="0" w:color="FFFFFF"/>
          <w:left w:val="single" w:sz="6" w:space="0" w:color="FFFFFF"/>
          <w:bottom w:val="single" w:sz="6" w:space="0" w:color="FFFFFF"/>
          <w:right w:val="single" w:sz="6" w:space="0" w:color="FFFFFF"/>
        </w:pBdr>
        <w:ind w:firstLine="720"/>
      </w:pPr>
      <w:r w:rsidRPr="00EA05C1">
        <w:t>The Office of Management and Budget (</w:t>
      </w:r>
      <w:r w:rsidR="00CA4CD6" w:rsidRPr="00EA05C1">
        <w:t>OMB</w:t>
      </w:r>
      <w:r w:rsidRPr="00EA05C1">
        <w:t>)</w:t>
      </w:r>
      <w:r w:rsidR="00CA4CD6" w:rsidRPr="00EA05C1">
        <w:t xml:space="preserve"> approved the currently active ICR without any </w:t>
      </w:r>
      <w:r w:rsidRPr="00EA05C1">
        <w:t>“</w:t>
      </w:r>
      <w:r w:rsidR="00CA4CD6" w:rsidRPr="00EA05C1">
        <w:t>Terms of Clearance</w:t>
      </w:r>
      <w:r w:rsidRPr="00EA05C1">
        <w:t>”</w:t>
      </w:r>
      <w:r w:rsidR="00EA05C1">
        <w:t>.</w:t>
      </w:r>
    </w:p>
    <w:p w14:paraId="70A26DD3" w14:textId="77777777" w:rsidR="002B29A5" w:rsidRPr="00EA05C1" w:rsidRDefault="002B29A5" w:rsidP="002B29A5"/>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172C57A4" w14:textId="563655CD" w:rsidR="00CA4CD6" w:rsidRPr="00EA05C1" w:rsidRDefault="00CA4CD6">
      <w:pPr>
        <w:pBdr>
          <w:top w:val="single" w:sz="6" w:space="0" w:color="FFFFFF"/>
          <w:left w:val="single" w:sz="6" w:space="0" w:color="FFFFFF"/>
          <w:bottom w:val="single" w:sz="6" w:space="0" w:color="FFFFFF"/>
          <w:right w:val="single" w:sz="6" w:space="0" w:color="FFFFFF"/>
        </w:pBdr>
      </w:pPr>
    </w:p>
    <w:p w14:paraId="1B2AF144" w14:textId="49986A08" w:rsidR="00CA4CD6" w:rsidRPr="00EA05C1" w:rsidRDefault="00CA4CD6">
      <w:pPr>
        <w:pBdr>
          <w:top w:val="single" w:sz="6" w:space="0" w:color="FFFFFF"/>
          <w:left w:val="single" w:sz="6" w:space="0" w:color="FFFFFF"/>
          <w:bottom w:val="single" w:sz="6" w:space="0" w:color="FFFFFF"/>
          <w:right w:val="single" w:sz="6" w:space="0" w:color="FFFFFF"/>
        </w:pBdr>
        <w:ind w:firstLine="720"/>
      </w:pPr>
      <w:r w:rsidRPr="00EA05C1">
        <w:t>The EPA is charged under Section 112 of the Clean Air Act, as amended, to establish standards of performance for each category or subcategory of major sources and area sources of hazardous air pollutants.</w:t>
      </w:r>
      <w:r w:rsidR="009C7E97" w:rsidRPr="00EA05C1">
        <w:t xml:space="preserve"> </w:t>
      </w:r>
      <w:r w:rsidRPr="00EA05C1">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59768A81" w14:textId="77777777" w:rsidR="00CA4CD6" w:rsidRPr="00EA05C1" w:rsidRDefault="00CA4CD6">
      <w:pPr>
        <w:pBdr>
          <w:top w:val="single" w:sz="6" w:space="0" w:color="FFFFFF"/>
          <w:left w:val="single" w:sz="6" w:space="0" w:color="FFFFFF"/>
          <w:bottom w:val="single" w:sz="6" w:space="0" w:color="FFFFFF"/>
          <w:right w:val="single" w:sz="6" w:space="0" w:color="FFFFFF"/>
        </w:pBdr>
      </w:pPr>
    </w:p>
    <w:p w14:paraId="33AC57AC" w14:textId="77289988" w:rsidR="00CA4CD6" w:rsidRPr="00EA05C1" w:rsidRDefault="00CA4CD6">
      <w:pPr>
        <w:pBdr>
          <w:top w:val="single" w:sz="6" w:space="0" w:color="FFFFFF"/>
          <w:left w:val="single" w:sz="6" w:space="0" w:color="FFFFFF"/>
          <w:bottom w:val="single" w:sz="6" w:space="0" w:color="FFFFFF"/>
          <w:right w:val="single" w:sz="6" w:space="0" w:color="FFFFFF"/>
        </w:pBdr>
        <w:ind w:left="1440" w:right="1440"/>
      </w:pPr>
      <w:r w:rsidRPr="00EA05C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5F5345B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w:t>
      </w:r>
      <w:r w:rsidR="00EA05C1">
        <w:rPr>
          <w:color w:val="000000"/>
        </w:rPr>
        <w:t>inistrator’</w:t>
      </w:r>
      <w:r>
        <w:rPr>
          <w:color w:val="000000"/>
        </w:rPr>
        <w:t>s judgment,</w:t>
      </w:r>
      <w:r>
        <w:rPr>
          <w:color w:val="FF0000"/>
        </w:rPr>
        <w:t xml:space="preserve"> </w:t>
      </w:r>
      <w:r w:rsidR="00EA05C1" w:rsidRPr="00821E02">
        <w:t>beryllium</w:t>
      </w:r>
      <w:r w:rsidR="00EA05C1">
        <w:rPr>
          <w:color w:val="000000"/>
        </w:rPr>
        <w:t xml:space="preserve"> and associated combustion product emissions fro</w:t>
      </w:r>
      <w:r w:rsidR="00EA05C1" w:rsidRPr="00821E02">
        <w:t>m rocket motor test sites</w:t>
      </w:r>
      <w:r>
        <w:rPr>
          <w:color w:val="000000"/>
        </w:rPr>
        <w:t xml:space="preserve"> </w:t>
      </w:r>
      <w:r w:rsidR="006D101D">
        <w:rPr>
          <w:color w:val="000000"/>
        </w:rPr>
        <w:t xml:space="preserve">either </w:t>
      </w:r>
      <w:r>
        <w:rPr>
          <w:color w:val="000000"/>
        </w:rPr>
        <w:t xml:space="preserve">cause or contribute to air pollution that may reasonably be anticipated to endanger public health </w:t>
      </w:r>
      <w:r w:rsidR="006D101D">
        <w:rPr>
          <w:color w:val="000000"/>
        </w:rPr>
        <w:t>and/</w:t>
      </w:r>
      <w:r>
        <w:rPr>
          <w:color w:val="000000"/>
        </w:rPr>
        <w:t>or welfare.</w:t>
      </w:r>
      <w:r w:rsidR="009C7E97">
        <w:rPr>
          <w:color w:val="000000"/>
        </w:rPr>
        <w:t xml:space="preserve"> </w:t>
      </w:r>
      <w:r>
        <w:rPr>
          <w:color w:val="000000"/>
        </w:rPr>
        <w:t xml:space="preserve">Therefore, the </w:t>
      </w:r>
      <w:r w:rsidR="00EA05C1" w:rsidRPr="00EA05C1">
        <w:t>NESHAP</w:t>
      </w:r>
      <w:r w:rsidRPr="00EA05C1">
        <w:t xml:space="preserve"> were </w:t>
      </w:r>
      <w:r>
        <w:rPr>
          <w:color w:val="000000"/>
        </w:rPr>
        <w:t xml:space="preserve">promulgated for this source category at 40 CFR </w:t>
      </w:r>
      <w:r w:rsidR="006810C3">
        <w:rPr>
          <w:color w:val="000000"/>
        </w:rPr>
        <w:t xml:space="preserve">Part </w:t>
      </w:r>
      <w:r w:rsidR="00EA05C1" w:rsidRPr="00EA05C1">
        <w:rPr>
          <w:color w:val="000000"/>
        </w:rPr>
        <w:t>61</w:t>
      </w:r>
      <w:r w:rsidRPr="00EA05C1">
        <w:rPr>
          <w:color w:val="000000"/>
        </w:rPr>
        <w:t>,</w:t>
      </w:r>
      <w:r w:rsidR="00EA05C1" w:rsidRPr="00EA05C1">
        <w:rPr>
          <w:bCs/>
          <w:iCs/>
          <w:color w:val="000000"/>
        </w:rPr>
        <w:t xml:space="preserve"> </w:t>
      </w:r>
      <w:r w:rsidR="006810C3" w:rsidRPr="00EA05C1">
        <w:rPr>
          <w:color w:val="000000"/>
        </w:rPr>
        <w:t>Subpart</w:t>
      </w:r>
      <w:r w:rsidR="006810C3">
        <w:rPr>
          <w:color w:val="000000"/>
        </w:rPr>
        <w:t xml:space="preserve"> </w:t>
      </w:r>
      <w:r w:rsidR="00EA05C1">
        <w:rPr>
          <w:color w:val="000000"/>
        </w:rPr>
        <w:t>D</w:t>
      </w:r>
      <w:r>
        <w:rPr>
          <w:color w:val="000000"/>
        </w:rPr>
        <w:t>.</w:t>
      </w:r>
    </w:p>
    <w:p w14:paraId="69C20001" w14:textId="7C0A52E8" w:rsidR="00EA05C1" w:rsidRDefault="00EA05C1" w:rsidP="00EA05C1">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3EDD8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08F61D2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 xml:space="preserve">The </w:t>
      </w:r>
      <w:r>
        <w:rPr>
          <w:color w:val="000000"/>
        </w:rPr>
        <w:lastRenderedPageBreak/>
        <w:t>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11DB491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6D101D">
        <w:rPr>
          <w:color w:val="000000"/>
        </w:rPr>
        <w:t>s</w:t>
      </w:r>
      <w:r>
        <w:rPr>
          <w:color w:val="000000"/>
        </w:rPr>
        <w:t xml:space="preserve">. </w:t>
      </w:r>
      <w:r w:rsidR="00D4596F">
        <w:rPr>
          <w:color w:val="000000"/>
        </w:rPr>
        <w:t>The rule does not have any c</w:t>
      </w:r>
      <w:r>
        <w:rPr>
          <w:color w:val="000000"/>
        </w:rPr>
        <w:t>ontinuous</w:t>
      </w:r>
      <w:r w:rsidR="00D4596F">
        <w:rPr>
          <w:color w:val="000000"/>
        </w:rPr>
        <w:t xml:space="preserve"> monitoring requirements. </w:t>
      </w:r>
      <w:r>
        <w:rPr>
          <w:color w:val="000000"/>
        </w:rPr>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4ED51DD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6D101D">
        <w:rPr>
          <w:color w:val="000000"/>
        </w:rPr>
        <w:t>se</w:t>
      </w:r>
      <w:r>
        <w:rPr>
          <w:color w:val="000000"/>
        </w:rPr>
        <w:t xml:space="preserve"> standard</w:t>
      </w:r>
      <w:r w:rsidR="006D101D">
        <w:rPr>
          <w:color w:val="000000"/>
        </w:rPr>
        <w:t>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w:t>
      </w:r>
      <w:r w:rsidRPr="00EA05C1">
        <w:t>the pollution control devices are properly i</w:t>
      </w:r>
      <w:r w:rsidR="00EA05C1" w:rsidRPr="00EA05C1">
        <w:t xml:space="preserve">nstalled and operated, </w:t>
      </w:r>
      <w:r w:rsidRPr="00EA05C1">
        <w:t>leaks are being detected and repaired</w:t>
      </w:r>
      <w:r w:rsidR="00EA05C1" w:rsidRPr="00EA05C1">
        <w:t xml:space="preserve">, </w:t>
      </w:r>
      <w:r w:rsidRPr="00EA05C1">
        <w:t xml:space="preserve">and </w:t>
      </w:r>
      <w:r w:rsidR="006D101D">
        <w:t xml:space="preserve">that </w:t>
      </w:r>
      <w:r>
        <w:rPr>
          <w:color w:val="000000"/>
        </w:rPr>
        <w:t>the</w:t>
      </w:r>
      <w:r w:rsidR="006D101D">
        <w:rPr>
          <w:color w:val="000000"/>
        </w:rPr>
        <w:t>se</w:t>
      </w:r>
      <w:r>
        <w:rPr>
          <w:color w:val="000000"/>
        </w:rPr>
        <w:t xml:space="preserve"> standard</w:t>
      </w:r>
      <w:r w:rsidR="006D101D">
        <w:rPr>
          <w:color w:val="000000"/>
        </w:rPr>
        <w:t>s</w:t>
      </w:r>
      <w:r>
        <w:rPr>
          <w:color w:val="000000"/>
        </w:rPr>
        <w:t xml:space="preserve"> are being met.</w:t>
      </w:r>
      <w:r w:rsidR="009C7E97">
        <w:rPr>
          <w:color w:val="000000"/>
        </w:rPr>
        <w:t xml:space="preserve"> </w:t>
      </w:r>
      <w:r w:rsidR="006D101D">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1237E1B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877A48">
        <w:rPr>
          <w:color w:val="000000"/>
        </w:rPr>
        <w:t xml:space="preserve">performance test </w:t>
      </w:r>
      <w:r>
        <w:rPr>
          <w:color w:val="000000"/>
        </w:rPr>
        <w:t>reports are used to determine periods of excess emissions, identify problems at the facility, verify operation/maintenance procedures and for compliance determinations.</w:t>
      </w:r>
    </w:p>
    <w:p w14:paraId="6E24BED6" w14:textId="10A75A31"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7A4392F4"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6D101D">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6B4A2A47" w:rsidR="00CA4CD6" w:rsidRPr="00BD4C89"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 xml:space="preserve">The requested recordkeeping </w:t>
      </w:r>
      <w:r w:rsidRPr="00BD4C89">
        <w:t>an</w:t>
      </w:r>
      <w:r w:rsidR="003F1AFC" w:rsidRPr="00BD4C89">
        <w:t xml:space="preserve">d reporting are required under </w:t>
      </w:r>
      <w:r w:rsidRPr="00BD4C89">
        <w:t xml:space="preserve">40 CFR </w:t>
      </w:r>
      <w:r w:rsidR="006810C3" w:rsidRPr="00BD4C89">
        <w:t xml:space="preserve">Part </w:t>
      </w:r>
      <w:r w:rsidR="00BD4C89" w:rsidRPr="00BD4C89">
        <w:t>61</w:t>
      </w:r>
      <w:r w:rsidRPr="00BD4C89">
        <w:t xml:space="preserve">, </w:t>
      </w:r>
      <w:r w:rsidR="006810C3" w:rsidRPr="00BD4C89">
        <w:t>Subpart</w:t>
      </w:r>
      <w:r w:rsidR="003F1AFC" w:rsidRPr="00BD4C89">
        <w:t xml:space="preserve"> </w:t>
      </w:r>
      <w:r w:rsidR="00BD4C89" w:rsidRPr="00BD4C89">
        <w:t>D</w:t>
      </w:r>
      <w:r w:rsidRPr="00BD4C89">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7FFF0DD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6D101D">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44A46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w:t>
      </w:r>
      <w:r w:rsidR="006D101D">
        <w:rPr>
          <w:color w:val="000000"/>
        </w:rPr>
        <w:t>d</w:t>
      </w:r>
      <w:r>
        <w:rPr>
          <w:color w:val="000000"/>
        </w:rPr>
        <w:t>uplication</w:t>
      </w:r>
      <w:r w:rsidR="006D101D">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0ADA0842" w:rsidR="00CA4CD6" w:rsidRPr="00077C8B"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C5305F">
        <w:t xml:space="preserve">(82 </w:t>
      </w:r>
      <w:r w:rsidR="00C5305F" w:rsidRPr="00C5305F">
        <w:t>FR</w:t>
      </w:r>
      <w:r w:rsidR="00C5305F">
        <w:t xml:space="preserve"> 29552) on June 29, </w:t>
      </w:r>
      <w:r w:rsidR="00C5305F" w:rsidRPr="00077C8B">
        <w:t>2017</w:t>
      </w:r>
      <w:r w:rsidRPr="00077C8B">
        <w:t>.</w:t>
      </w:r>
      <w:r w:rsidR="009C7E97" w:rsidRPr="00077C8B">
        <w:t xml:space="preserve"> </w:t>
      </w:r>
      <w:r w:rsidRPr="00077C8B">
        <w:t xml:space="preserve">No comments were received on the burden published in the </w:t>
      </w:r>
      <w:r w:rsidRPr="00077C8B">
        <w:rPr>
          <w:u w:val="single"/>
        </w:rPr>
        <w:t>Federal Register</w:t>
      </w:r>
      <w:r w:rsidRPr="00077C8B">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2837C374" w14:textId="42185621" w:rsidR="00123889" w:rsidRPr="0078562B" w:rsidRDefault="00123889" w:rsidP="00BD4C89">
      <w:pPr>
        <w:pBdr>
          <w:top w:val="single" w:sz="6" w:space="0" w:color="FFFFFF"/>
          <w:left w:val="single" w:sz="6" w:space="0" w:color="FFFFFF"/>
          <w:bottom w:val="single" w:sz="6" w:space="0" w:color="FFFFFF"/>
          <w:right w:val="single" w:sz="6" w:space="0" w:color="FFFFFF"/>
        </w:pBdr>
      </w:pPr>
    </w:p>
    <w:p w14:paraId="7E521393" w14:textId="30914128" w:rsidR="00277F42" w:rsidRPr="0078562B" w:rsidRDefault="002B6993" w:rsidP="00CC5B39">
      <w:pPr>
        <w:ind w:firstLine="720"/>
        <w:rPr>
          <w:strike/>
          <w:sz w:val="22"/>
          <w:szCs w:val="22"/>
        </w:rPr>
      </w:pPr>
      <w:r w:rsidRPr="0078562B">
        <w:t>The Agency has consulted i</w:t>
      </w:r>
      <w:r w:rsidR="00E25DB6" w:rsidRPr="0078562B">
        <w:rPr>
          <w:bCs/>
        </w:rPr>
        <w:t xml:space="preserve">ndustry experts and internal data sources </w:t>
      </w:r>
      <w:r w:rsidRPr="0078562B">
        <w:rPr>
          <w:bCs/>
        </w:rPr>
        <w:t xml:space="preserve">to </w:t>
      </w:r>
      <w:r w:rsidR="00E25DB6" w:rsidRPr="0078562B">
        <w:rPr>
          <w:bCs/>
        </w:rPr>
        <w:t>project</w:t>
      </w:r>
      <w:r w:rsidRPr="0078562B">
        <w:rPr>
          <w:bCs/>
        </w:rPr>
        <w:t xml:space="preserve"> the number of affected facilities and </w:t>
      </w:r>
      <w:r w:rsidR="00E25DB6" w:rsidRPr="0078562B">
        <w:rPr>
          <w:bCs/>
        </w:rPr>
        <w:t>industry growth over the next three years.</w:t>
      </w:r>
      <w:r w:rsidR="009C7E97" w:rsidRPr="0078562B">
        <w:rPr>
          <w:b/>
          <w:bCs/>
        </w:rPr>
        <w:t xml:space="preserve"> </w:t>
      </w:r>
      <w:r w:rsidR="00277F42" w:rsidRPr="0078562B">
        <w:t>The primary source of information as reported by industry, in compliance with the recordkeeping and reporting provisions in the</w:t>
      </w:r>
      <w:r w:rsidR="006D101D">
        <w:t>se</w:t>
      </w:r>
      <w:r w:rsidR="00277F42" w:rsidRPr="0078562B">
        <w:t xml:space="preserve"> standard</w:t>
      </w:r>
      <w:r w:rsidR="006D101D">
        <w:t>s</w:t>
      </w:r>
      <w:r w:rsidR="00277F42" w:rsidRPr="0078562B">
        <w:t xml:space="preserve">, </w:t>
      </w:r>
      <w:r w:rsidR="00CC5B39" w:rsidRPr="0078562B">
        <w:t>is the Integrated Compliance Information System (ICIS).</w:t>
      </w:r>
      <w:r w:rsidR="009C7E97" w:rsidRPr="0078562B">
        <w:t xml:space="preserve"> </w:t>
      </w:r>
      <w:r w:rsidR="00CC5B39" w:rsidRPr="0078562B">
        <w:t>ICIS is EPA’s database for the collection, maintenance, and retrieval of compliance data for industrial and government-owned facilities.</w:t>
      </w:r>
      <w:r w:rsidR="009C7E97" w:rsidRPr="0078562B">
        <w:rPr>
          <w:sz w:val="22"/>
          <w:szCs w:val="22"/>
        </w:rPr>
        <w:t xml:space="preserve"> </w:t>
      </w:r>
      <w:r w:rsidR="00277F42" w:rsidRPr="0078562B">
        <w:t xml:space="preserve">The growth rate for the industry is based on our consultations with the Agency’s internal industry experts. Approximately </w:t>
      </w:r>
      <w:r w:rsidR="00BD4C89" w:rsidRPr="0078562B">
        <w:t>one respondent</w:t>
      </w:r>
      <w:r w:rsidR="00277F42" w:rsidRPr="0078562B">
        <w:t xml:space="preserve"> will be subject to the</w:t>
      </w:r>
      <w:r w:rsidR="006D101D">
        <w:t>se</w:t>
      </w:r>
      <w:r w:rsidR="00277F42" w:rsidRPr="0078562B">
        <w:t xml:space="preserve"> standard</w:t>
      </w:r>
      <w:r w:rsidR="006D101D">
        <w:t>s</w:t>
      </w:r>
      <w:r w:rsidR="00277F42" w:rsidRPr="0078562B">
        <w:t xml:space="preserve"> over the three</w:t>
      </w:r>
      <w:r w:rsidR="006D101D">
        <w:t>-</w:t>
      </w:r>
      <w:r w:rsidR="00277F42" w:rsidRPr="0078562B">
        <w:t>year period covered by this ICR.</w:t>
      </w:r>
    </w:p>
    <w:p w14:paraId="2DC5F7D3" w14:textId="77777777" w:rsidR="00277F42" w:rsidRPr="0078562B" w:rsidRDefault="00277F42" w:rsidP="00277F42"/>
    <w:p w14:paraId="6FE4F3DD" w14:textId="18662DB5" w:rsidR="00277F42" w:rsidRDefault="0029006A" w:rsidP="00A84125">
      <w:pPr>
        <w:ind w:firstLine="720"/>
      </w:pPr>
      <w:r w:rsidRPr="00BD4C89">
        <w:t>I</w:t>
      </w:r>
      <w:r w:rsidR="00123889" w:rsidRPr="00BD4C89">
        <w:t>ndustry trade association(s) and other interested parties were provided an opportunity to comment on the burden associated with the</w:t>
      </w:r>
      <w:r w:rsidR="006D101D">
        <w:t>se</w:t>
      </w:r>
      <w:r w:rsidR="00123889" w:rsidRPr="00BD4C89">
        <w:t xml:space="preserve"> standard</w:t>
      </w:r>
      <w:r w:rsidR="006D101D">
        <w:t>s</w:t>
      </w:r>
      <w:r w:rsidR="00123889" w:rsidRPr="00BD4C89">
        <w:t xml:space="preserve"> as it was being developed and the</w:t>
      </w:r>
      <w:r w:rsidR="006D101D">
        <w:t>se same</w:t>
      </w:r>
      <w:r w:rsidR="00123889" w:rsidRPr="00BD4C89">
        <w:t xml:space="preserve"> standard</w:t>
      </w:r>
      <w:r w:rsidR="006D101D">
        <w:t>s</w:t>
      </w:r>
      <w:r w:rsidR="00123889" w:rsidRPr="00BD4C89">
        <w:t xml:space="preserve"> ha</w:t>
      </w:r>
      <w:r w:rsidR="006D101D">
        <w:t>ve</w:t>
      </w:r>
      <w:r w:rsidR="00123889" w:rsidRPr="00BD4C89">
        <w:t xml:space="preserve"> been reviewed </w:t>
      </w:r>
      <w:r w:rsidR="006D101D" w:rsidRPr="006D101D">
        <w:t xml:space="preserve">previously </w:t>
      </w:r>
      <w:r w:rsidR="00123889" w:rsidRPr="00BD4C89">
        <w:t>to determine the minimum information needed for compliance purposes.</w:t>
      </w:r>
      <w:r w:rsidR="00BD4C89" w:rsidRPr="00BD4C89">
        <w:t xml:space="preserve"> </w:t>
      </w:r>
      <w:r w:rsidR="00D4596F" w:rsidRPr="00BD4C89">
        <w:t xml:space="preserve">In developing this ICR, we consulted with EPA internal subject matter experts and OAQPS. In addition, we contacted: 1) NASA’s Wallops Flight Facility, at (757) 824-1941; and 2) ATK Missile Products Baltimore, at (410) 864-4800. </w:t>
      </w:r>
      <w:r w:rsidR="00D4596F">
        <w:t xml:space="preserve">Neither of these consultations indicated they had active affected sources subject to this </w:t>
      </w:r>
      <w:r w:rsidR="00985202">
        <w:t xml:space="preserve">Subpart </w:t>
      </w:r>
      <w:r w:rsidR="00D4596F">
        <w:t>and</w:t>
      </w:r>
      <w:r w:rsidR="006D101D">
        <w:t>,</w:t>
      </w:r>
      <w:r w:rsidR="00D4596F">
        <w:t xml:space="preserve"> therefore</w:t>
      </w:r>
      <w:r w:rsidR="006D101D">
        <w:t>,</w:t>
      </w:r>
      <w:r w:rsidR="00D4596F">
        <w:t xml:space="preserve"> they had no comments on the burden.</w:t>
      </w:r>
    </w:p>
    <w:p w14:paraId="57074438" w14:textId="77777777" w:rsidR="00A84125" w:rsidRPr="00BD4C89" w:rsidRDefault="00A84125" w:rsidP="00123889"/>
    <w:p w14:paraId="387F63DE" w14:textId="4FC0838C" w:rsidR="00BD4C89" w:rsidRDefault="00D42D52" w:rsidP="00445D97">
      <w:pPr>
        <w:widowControl/>
        <w:ind w:firstLine="720"/>
        <w:rPr>
          <w:color w:val="FF0000"/>
        </w:rPr>
      </w:pPr>
      <w:r w:rsidRPr="00BD4C89">
        <w:rPr>
          <w:bCs/>
        </w:rPr>
        <w:t>It is our policy to respond after a thorough review of comments received since the last ICR renewal</w:t>
      </w:r>
      <w:r w:rsidR="006D101D">
        <w:rPr>
          <w:bCs/>
        </w:rPr>
        <w:t>,</w:t>
      </w:r>
      <w:r w:rsidRPr="00BD4C89">
        <w:rPr>
          <w:bCs/>
        </w:rPr>
        <w:t xml:space="preserve"> as well as those submitted in response to the </w:t>
      </w:r>
      <w:r w:rsidR="005253D4" w:rsidRPr="00BD4C89">
        <w:rPr>
          <w:bCs/>
        </w:rPr>
        <w:t>f</w:t>
      </w:r>
      <w:r w:rsidRPr="00BD4C89">
        <w:rPr>
          <w:bCs/>
        </w:rPr>
        <w:t xml:space="preserve">irst </w:t>
      </w:r>
      <w:r w:rsidRPr="00BD4C89">
        <w:rPr>
          <w:bCs/>
          <w:u w:val="single"/>
        </w:rPr>
        <w:t>Federal Reg</w:t>
      </w:r>
      <w:r w:rsidRPr="00077C8B">
        <w:rPr>
          <w:bCs/>
          <w:u w:val="single"/>
        </w:rPr>
        <w:t>ister</w:t>
      </w:r>
      <w:r w:rsidRPr="00077C8B">
        <w:rPr>
          <w:bCs/>
        </w:rPr>
        <w:t xml:space="preserve"> </w:t>
      </w:r>
      <w:r w:rsidR="005253D4" w:rsidRPr="00077C8B">
        <w:rPr>
          <w:bCs/>
        </w:rPr>
        <w:t>n</w:t>
      </w:r>
      <w:r w:rsidRPr="00077C8B">
        <w:rPr>
          <w:bCs/>
        </w:rPr>
        <w:t>otice.</w:t>
      </w:r>
      <w:r w:rsidR="009C7E97" w:rsidRPr="00077C8B">
        <w:rPr>
          <w:bCs/>
        </w:rPr>
        <w:t xml:space="preserve"> </w:t>
      </w:r>
      <w:r w:rsidR="0029006A" w:rsidRPr="00077C8B">
        <w:t>In this case, no comments were received.</w:t>
      </w:r>
      <w:r w:rsidR="009C7E97" w:rsidRPr="00077C8B">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22F4394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6D101D">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2713CF2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6D101D">
        <w:rPr>
          <w:color w:val="000000"/>
        </w:rPr>
        <w:t>-</w:t>
      </w:r>
      <w:r>
        <w:rPr>
          <w:color w:val="000000"/>
        </w:rPr>
        <w:t>frequent information collection would decrease the margin of assurance that facilities are continuing to meet the</w:t>
      </w:r>
      <w:r w:rsidR="006D101D">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6D101D">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6E2C08A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6D101D">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4499E37D"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6D101D">
        <w:rPr>
          <w:color w:val="000000"/>
        </w:rPr>
        <w:t>se</w:t>
      </w:r>
      <w:r>
        <w:rPr>
          <w:color w:val="000000"/>
        </w:rPr>
        <w:t xml:space="preserve"> standard</w:t>
      </w:r>
      <w:r w:rsidR="006D101D">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9DFF53" w14:textId="4E02AC8E" w:rsidR="00BD4C89" w:rsidRDefault="00CA4CD6" w:rsidP="00BD4C8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BD4C89">
        <w:rPr>
          <w:color w:val="000000"/>
        </w:rPr>
        <w:t>beryllium rocket motor fuel firing facilities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BD4C89">
        <w:rPr>
          <w:color w:val="000000"/>
        </w:rPr>
        <w:t>3764</w:t>
      </w:r>
      <w:r w:rsidR="00985202">
        <w:rPr>
          <w:color w:val="000000"/>
        </w:rPr>
        <w:t>,</w:t>
      </w:r>
      <w:r>
        <w:rPr>
          <w:color w:val="000000"/>
        </w:rPr>
        <w:t xml:space="preserve"> which corresponds to the North American Industry Classification System</w:t>
      </w:r>
      <w:r w:rsidR="00CF2B37">
        <w:rPr>
          <w:color w:val="000000"/>
        </w:rPr>
        <w:t xml:space="preserve"> (NAICS</w:t>
      </w:r>
      <w:r>
        <w:rPr>
          <w:color w:val="000000"/>
        </w:rPr>
        <w:t xml:space="preserve">) </w:t>
      </w:r>
      <w:r w:rsidR="00BD4C89">
        <w:rPr>
          <w:color w:val="000000"/>
        </w:rPr>
        <w:t>336415</w:t>
      </w:r>
      <w:r>
        <w:rPr>
          <w:color w:val="000000"/>
        </w:rPr>
        <w:t xml:space="preserve"> for </w:t>
      </w:r>
      <w:r w:rsidR="00BD4C89">
        <w:rPr>
          <w:color w:val="000000"/>
        </w:rPr>
        <w:t xml:space="preserve">Guided Missile and Space Vehicle Propulsion Units and Propulsion Unit Parts Manufacturing. </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D2C2416" w14:textId="617E2036" w:rsidR="00CA4CD6" w:rsidRPr="00BD4C89" w:rsidRDefault="00CA4CD6" w:rsidP="00BD4C89">
      <w:pPr>
        <w:pBdr>
          <w:top w:val="single" w:sz="6" w:space="0" w:color="FFFFFF"/>
          <w:left w:val="single" w:sz="6" w:space="0" w:color="FFFFFF"/>
          <w:bottom w:val="single" w:sz="6" w:space="0" w:color="FFFFFF"/>
          <w:right w:val="single" w:sz="6" w:space="0" w:color="FFFFFF"/>
        </w:pBdr>
        <w:ind w:firstLine="720"/>
      </w:pPr>
      <w:r>
        <w:rPr>
          <w:b/>
          <w:bCs/>
          <w:color w:val="000000"/>
        </w:rPr>
        <w:t>4(b)</w:t>
      </w:r>
      <w:r w:rsidR="009C7E97">
        <w:rPr>
          <w:b/>
          <w:bCs/>
          <w:color w:val="000000"/>
        </w:rPr>
        <w:t xml:space="preserve"> </w:t>
      </w:r>
      <w:r>
        <w:rPr>
          <w:b/>
          <w:bCs/>
          <w:color w:val="000000"/>
        </w:rPr>
        <w:t xml:space="preserve">Information </w:t>
      </w:r>
      <w:r w:rsidRPr="00BD4C89">
        <w:rPr>
          <w:b/>
          <w:bCs/>
        </w:rPr>
        <w:t>Requested</w:t>
      </w:r>
      <w:r w:rsidRPr="00BD4C89">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02B01E4" w14:textId="77777777" w:rsidR="00BD4C89" w:rsidRDefault="00817E8B" w:rsidP="00BD4C89">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BD4C89" w:rsidRPr="00D1023F">
        <w:rPr>
          <w:bCs/>
        </w:rPr>
        <w:t>NESHAP for Beryllium Rocket Motor Fuel Firing (40 CFR Part 61, Subpart D).</w:t>
      </w:r>
      <w:r w:rsidR="00BD4C89">
        <w:rPr>
          <w:bCs/>
        </w:rPr>
        <w:t xml:space="preserve"> </w:t>
      </w:r>
    </w:p>
    <w:p w14:paraId="64F6F189" w14:textId="51B17B8E"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BD4C8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BD4C89" w:rsidRPr="00CF2B37" w14:paraId="3C77EC7A" w14:textId="77777777" w:rsidTr="00BD4C89">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4B06AD9F"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 xml:space="preserve">Notification and application of construction, reconstruction </w:t>
            </w:r>
          </w:p>
        </w:tc>
        <w:tc>
          <w:tcPr>
            <w:tcW w:w="2340" w:type="dxa"/>
            <w:tcBorders>
              <w:top w:val="single" w:sz="7" w:space="0" w:color="000000"/>
              <w:left w:val="single" w:sz="7" w:space="0" w:color="000000"/>
              <w:bottom w:val="single" w:sz="7" w:space="0" w:color="000000"/>
              <w:right w:val="single" w:sz="7" w:space="0" w:color="000000"/>
            </w:tcBorders>
          </w:tcPr>
          <w:p w14:paraId="1EF1C74F" w14:textId="5A3F8D45"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61.06, 61.07</w:t>
            </w:r>
          </w:p>
        </w:tc>
      </w:tr>
      <w:tr w:rsidR="00BD4C89" w:rsidRPr="00CF2B37" w14:paraId="74DBFC89" w14:textId="77777777" w:rsidTr="00BD4C89">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531B681B"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Notification of anticipated date of initial startup</w:t>
            </w:r>
          </w:p>
        </w:tc>
        <w:tc>
          <w:tcPr>
            <w:tcW w:w="2340" w:type="dxa"/>
            <w:tcBorders>
              <w:top w:val="single" w:sz="7" w:space="0" w:color="000000"/>
              <w:left w:val="single" w:sz="7" w:space="0" w:color="000000"/>
              <w:bottom w:val="single" w:sz="7" w:space="0" w:color="000000"/>
              <w:right w:val="single" w:sz="7" w:space="0" w:color="000000"/>
            </w:tcBorders>
          </w:tcPr>
          <w:p w14:paraId="2D6ACA34" w14:textId="5D75BE0E"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61.09(a)(1)</w:t>
            </w:r>
          </w:p>
        </w:tc>
      </w:tr>
      <w:tr w:rsidR="00BD4C89" w:rsidRPr="00CF2B37" w14:paraId="1357996C" w14:textId="77777777" w:rsidTr="00BD4C89">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09090EA8"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1EAAA3B8" w14:textId="3B840844"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61.09(a)(2)</w:t>
            </w:r>
          </w:p>
        </w:tc>
      </w:tr>
      <w:tr w:rsidR="00BD4C89" w:rsidRPr="00CF2B37" w14:paraId="082A3A3E" w14:textId="77777777" w:rsidTr="00BD4C89">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533DEC3F"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Notification of physical or operational change which may increase the emission rate</w:t>
            </w:r>
          </w:p>
        </w:tc>
        <w:tc>
          <w:tcPr>
            <w:tcW w:w="2340" w:type="dxa"/>
            <w:tcBorders>
              <w:top w:val="single" w:sz="7" w:space="0" w:color="000000"/>
              <w:left w:val="single" w:sz="7" w:space="0" w:color="000000"/>
              <w:bottom w:val="single" w:sz="7" w:space="0" w:color="000000"/>
              <w:right w:val="single" w:sz="7" w:space="0" w:color="000000"/>
            </w:tcBorders>
          </w:tcPr>
          <w:p w14:paraId="405E9941" w14:textId="099D1B09"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61.15</w:t>
            </w:r>
          </w:p>
        </w:tc>
      </w:tr>
      <w:tr w:rsidR="00BD4C89" w:rsidRPr="00CF2B37" w14:paraId="64305F2C" w14:textId="77777777" w:rsidTr="00BD4C89">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6B22DC31"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Notification of performance tests</w:t>
            </w:r>
          </w:p>
        </w:tc>
        <w:tc>
          <w:tcPr>
            <w:tcW w:w="2340" w:type="dxa"/>
            <w:tcBorders>
              <w:top w:val="single" w:sz="7" w:space="0" w:color="000000"/>
              <w:left w:val="single" w:sz="7" w:space="0" w:color="000000"/>
              <w:bottom w:val="single" w:sz="7" w:space="0" w:color="000000"/>
              <w:right w:val="single" w:sz="7" w:space="0" w:color="000000"/>
            </w:tcBorders>
          </w:tcPr>
          <w:p w14:paraId="12EB33D6" w14:textId="33663F49"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61.13(f), 61.14(c)</w:t>
            </w:r>
          </w:p>
        </w:tc>
      </w:tr>
      <w:tr w:rsidR="00BD4C89" w:rsidRPr="00CF2B37" w14:paraId="3B3DBBFF" w14:textId="77777777" w:rsidTr="00BD4C89">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7496942E"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Notification of anticipated firing</w:t>
            </w:r>
          </w:p>
        </w:tc>
        <w:tc>
          <w:tcPr>
            <w:tcW w:w="2340" w:type="dxa"/>
            <w:tcBorders>
              <w:top w:val="single" w:sz="7" w:space="0" w:color="000000"/>
              <w:left w:val="single" w:sz="7" w:space="0" w:color="000000"/>
              <w:bottom w:val="single" w:sz="7" w:space="0" w:color="000000"/>
              <w:right w:val="single" w:sz="7" w:space="0" w:color="000000"/>
            </w:tcBorders>
          </w:tcPr>
          <w:p w14:paraId="1964632F" w14:textId="4FBF9F8C"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61.43 or 61.44</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BD4C8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BD4C89" w:rsidRPr="00CF2B37" w14:paraId="46D42E18" w14:textId="77777777" w:rsidTr="00445D97">
        <w:trPr>
          <w:jc w:val="center"/>
        </w:trPr>
        <w:tc>
          <w:tcPr>
            <w:tcW w:w="7011" w:type="dxa"/>
            <w:tcBorders>
              <w:top w:val="single" w:sz="7" w:space="0" w:color="000000"/>
              <w:left w:val="single" w:sz="7" w:space="0" w:color="000000"/>
              <w:bottom w:val="single" w:sz="7" w:space="0" w:color="000000"/>
              <w:right w:val="single" w:sz="7" w:space="0" w:color="000000"/>
            </w:tcBorders>
          </w:tcPr>
          <w:p w14:paraId="4930BE0A" w14:textId="3DA3BA99"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Emission source reporting</w:t>
            </w:r>
          </w:p>
        </w:tc>
        <w:tc>
          <w:tcPr>
            <w:tcW w:w="2349" w:type="dxa"/>
            <w:tcBorders>
              <w:top w:val="single" w:sz="7" w:space="0" w:color="000000"/>
              <w:left w:val="single" w:sz="7" w:space="0" w:color="000000"/>
              <w:bottom w:val="single" w:sz="7" w:space="0" w:color="000000"/>
              <w:right w:val="single" w:sz="7" w:space="0" w:color="000000"/>
            </w:tcBorders>
          </w:tcPr>
          <w:p w14:paraId="6DF7646A" w14:textId="4D3A4BEF"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61.10(a)</w:t>
            </w:r>
          </w:p>
        </w:tc>
      </w:tr>
      <w:tr w:rsidR="00BD4C89" w:rsidRPr="00CF2B37" w14:paraId="27CA75D7" w14:textId="77777777" w:rsidTr="00445D97">
        <w:trPr>
          <w:jc w:val="center"/>
        </w:trPr>
        <w:tc>
          <w:tcPr>
            <w:tcW w:w="7011" w:type="dxa"/>
            <w:tcBorders>
              <w:top w:val="single" w:sz="7" w:space="0" w:color="000000"/>
              <w:left w:val="single" w:sz="7" w:space="0" w:color="000000"/>
              <w:bottom w:val="single" w:sz="7" w:space="0" w:color="000000"/>
              <w:right w:val="single" w:sz="7" w:space="0" w:color="000000"/>
            </w:tcBorders>
          </w:tcPr>
          <w:p w14:paraId="54F924A9" w14:textId="507FED2F" w:rsidR="00BD4C89" w:rsidRPr="00CF2B37" w:rsidRDefault="00BD4C89" w:rsidP="00BD4C89">
            <w:pPr>
              <w:pBdr>
                <w:top w:val="single" w:sz="6" w:space="0" w:color="FFFFFF"/>
                <w:left w:val="single" w:sz="6" w:space="0" w:color="FFFFFF"/>
                <w:bottom w:val="single" w:sz="6" w:space="0" w:color="FFFFFF"/>
                <w:right w:val="single" w:sz="6" w:space="0" w:color="FFFFFF"/>
              </w:pBdr>
              <w:spacing w:after="58"/>
            </w:pPr>
            <w:r>
              <w:t>Emission test report and ambient air quality report</w:t>
            </w:r>
          </w:p>
        </w:tc>
        <w:tc>
          <w:tcPr>
            <w:tcW w:w="2349" w:type="dxa"/>
            <w:tcBorders>
              <w:top w:val="single" w:sz="7" w:space="0" w:color="000000"/>
              <w:left w:val="single" w:sz="7" w:space="0" w:color="000000"/>
              <w:bottom w:val="single" w:sz="7" w:space="0" w:color="000000"/>
              <w:right w:val="single" w:sz="7" w:space="0" w:color="000000"/>
            </w:tcBorders>
          </w:tcPr>
          <w:p w14:paraId="75004E58" w14:textId="72191325" w:rsidR="00BD4C89" w:rsidRPr="00CF2B37" w:rsidRDefault="000F5410" w:rsidP="00BD4C89">
            <w:pPr>
              <w:pBdr>
                <w:top w:val="single" w:sz="6" w:space="0" w:color="FFFFFF"/>
                <w:left w:val="single" w:sz="6" w:space="0" w:color="FFFFFF"/>
                <w:bottom w:val="single" w:sz="6" w:space="0" w:color="FFFFFF"/>
                <w:right w:val="single" w:sz="6" w:space="0" w:color="FFFFFF"/>
              </w:pBdr>
              <w:spacing w:after="58"/>
            </w:pPr>
            <w:r>
              <w:t>61.43,</w:t>
            </w:r>
            <w:r w:rsidR="00BD4C89">
              <w:t xml:space="preserve"> 61.44</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1F0D0E86" w14:textId="77777777" w:rsidTr="000F541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0F5410" w:rsidRPr="00CF2B37" w14:paraId="36691C85" w14:textId="77777777" w:rsidTr="00445D97">
        <w:trPr>
          <w:jc w:val="center"/>
        </w:trPr>
        <w:tc>
          <w:tcPr>
            <w:tcW w:w="7011" w:type="dxa"/>
            <w:tcBorders>
              <w:top w:val="single" w:sz="7" w:space="0" w:color="000000"/>
              <w:left w:val="single" w:sz="7" w:space="0" w:color="000000"/>
              <w:bottom w:val="single" w:sz="7" w:space="0" w:color="000000"/>
              <w:right w:val="single" w:sz="7" w:space="0" w:color="000000"/>
            </w:tcBorders>
          </w:tcPr>
          <w:p w14:paraId="2402E105" w14:textId="74E7A263" w:rsidR="000F5410" w:rsidRPr="00CF2B37" w:rsidRDefault="000F5410" w:rsidP="000F5410">
            <w:pPr>
              <w:pBdr>
                <w:top w:val="single" w:sz="6" w:space="0" w:color="FFFFFF"/>
                <w:left w:val="single" w:sz="6" w:space="0" w:color="FFFFFF"/>
                <w:bottom w:val="single" w:sz="6" w:space="0" w:color="FFFFFF"/>
                <w:right w:val="single" w:sz="6" w:space="0" w:color="FFFFFF"/>
              </w:pBdr>
              <w:spacing w:after="58"/>
            </w:pPr>
            <w:r>
              <w:t>Record air sampling results.  Records are required to be retained for two years.</w:t>
            </w:r>
          </w:p>
        </w:tc>
        <w:tc>
          <w:tcPr>
            <w:tcW w:w="2349" w:type="dxa"/>
            <w:tcBorders>
              <w:top w:val="single" w:sz="7" w:space="0" w:color="000000"/>
              <w:left w:val="single" w:sz="7" w:space="0" w:color="000000"/>
              <w:bottom w:val="single" w:sz="7" w:space="0" w:color="000000"/>
              <w:right w:val="single" w:sz="7" w:space="0" w:color="000000"/>
            </w:tcBorders>
          </w:tcPr>
          <w:p w14:paraId="1D7F443A" w14:textId="754D956A" w:rsidR="000F5410" w:rsidRPr="00CF2B37" w:rsidRDefault="000F5410" w:rsidP="000F5410">
            <w:pPr>
              <w:pBdr>
                <w:top w:val="single" w:sz="6" w:space="0" w:color="FFFFFF"/>
                <w:left w:val="single" w:sz="6" w:space="0" w:color="FFFFFF"/>
                <w:bottom w:val="single" w:sz="6" w:space="0" w:color="FFFFFF"/>
                <w:right w:val="single" w:sz="6" w:space="0" w:color="FFFFFF"/>
              </w:pBdr>
              <w:spacing w:after="58"/>
            </w:pPr>
            <w:r>
              <w:t>61.43</w:t>
            </w:r>
          </w:p>
        </w:tc>
      </w:tr>
      <w:tr w:rsidR="000F5410" w:rsidRPr="00CF2B37" w14:paraId="7B98B13A" w14:textId="77777777" w:rsidTr="00445D97">
        <w:trPr>
          <w:jc w:val="center"/>
        </w:trPr>
        <w:tc>
          <w:tcPr>
            <w:tcW w:w="7011" w:type="dxa"/>
            <w:tcBorders>
              <w:top w:val="single" w:sz="7" w:space="0" w:color="000000"/>
              <w:left w:val="single" w:sz="7" w:space="0" w:color="000000"/>
              <w:bottom w:val="single" w:sz="7" w:space="0" w:color="000000"/>
              <w:right w:val="single" w:sz="7" w:space="0" w:color="000000"/>
            </w:tcBorders>
          </w:tcPr>
          <w:p w14:paraId="7977DDAC" w14:textId="3C6A019D" w:rsidR="000F5410" w:rsidRPr="00CF2B37" w:rsidRDefault="000F5410" w:rsidP="000F5410">
            <w:pPr>
              <w:pBdr>
                <w:top w:val="single" w:sz="6" w:space="0" w:color="FFFFFF"/>
                <w:left w:val="single" w:sz="6" w:space="0" w:color="FFFFFF"/>
                <w:bottom w:val="single" w:sz="6" w:space="0" w:color="FFFFFF"/>
                <w:right w:val="single" w:sz="6" w:space="0" w:color="FFFFFF"/>
              </w:pBdr>
              <w:spacing w:after="58"/>
            </w:pPr>
            <w:r>
              <w:t>Record emission test results.</w:t>
            </w:r>
          </w:p>
        </w:tc>
        <w:tc>
          <w:tcPr>
            <w:tcW w:w="2349" w:type="dxa"/>
            <w:tcBorders>
              <w:top w:val="single" w:sz="7" w:space="0" w:color="000000"/>
              <w:left w:val="single" w:sz="7" w:space="0" w:color="000000"/>
              <w:bottom w:val="single" w:sz="7" w:space="0" w:color="000000"/>
              <w:right w:val="single" w:sz="7" w:space="0" w:color="000000"/>
            </w:tcBorders>
          </w:tcPr>
          <w:p w14:paraId="06801B01" w14:textId="49CCB27C" w:rsidR="000F5410" w:rsidRPr="00CF2B37" w:rsidRDefault="000F5410" w:rsidP="000F5410">
            <w:pPr>
              <w:pBdr>
                <w:top w:val="single" w:sz="6" w:space="0" w:color="FFFFFF"/>
                <w:left w:val="single" w:sz="6" w:space="0" w:color="FFFFFF"/>
                <w:bottom w:val="single" w:sz="6" w:space="0" w:color="FFFFFF"/>
                <w:right w:val="single" w:sz="6" w:space="0" w:color="FFFFFF"/>
              </w:pBdr>
              <w:spacing w:after="58"/>
            </w:pPr>
            <w:r>
              <w:t>61.44</w:t>
            </w:r>
          </w:p>
        </w:tc>
      </w:tr>
      <w:tr w:rsidR="000F5410" w:rsidRPr="00CF2B37" w14:paraId="32AE5640" w14:textId="77777777" w:rsidTr="00445D97">
        <w:trPr>
          <w:jc w:val="center"/>
        </w:trPr>
        <w:tc>
          <w:tcPr>
            <w:tcW w:w="7011" w:type="dxa"/>
            <w:tcBorders>
              <w:top w:val="single" w:sz="7" w:space="0" w:color="000000"/>
              <w:left w:val="single" w:sz="7" w:space="0" w:color="000000"/>
              <w:bottom w:val="single" w:sz="7" w:space="0" w:color="000000"/>
              <w:right w:val="single" w:sz="7" w:space="0" w:color="000000"/>
            </w:tcBorders>
          </w:tcPr>
          <w:p w14:paraId="2BD4034B" w14:textId="4CE81FB4" w:rsidR="000F5410" w:rsidRPr="00CF2B37" w:rsidRDefault="000F5410" w:rsidP="000F5410">
            <w:pPr>
              <w:pBdr>
                <w:top w:val="single" w:sz="6" w:space="0" w:color="FFFFFF"/>
                <w:left w:val="single" w:sz="6" w:space="0" w:color="FFFFFF"/>
                <w:bottom w:val="single" w:sz="6" w:space="0" w:color="FFFFFF"/>
                <w:right w:val="single" w:sz="6" w:space="0" w:color="FFFFFF"/>
              </w:pBdr>
              <w:spacing w:after="58"/>
            </w:pPr>
            <w:r>
              <w:t>Make records available to Agency.</w:t>
            </w:r>
          </w:p>
        </w:tc>
        <w:tc>
          <w:tcPr>
            <w:tcW w:w="2349" w:type="dxa"/>
            <w:tcBorders>
              <w:top w:val="single" w:sz="7" w:space="0" w:color="000000"/>
              <w:left w:val="single" w:sz="7" w:space="0" w:color="000000"/>
              <w:bottom w:val="single" w:sz="7" w:space="0" w:color="000000"/>
              <w:right w:val="single" w:sz="7" w:space="0" w:color="000000"/>
            </w:tcBorders>
          </w:tcPr>
          <w:p w14:paraId="7F8F2C95" w14:textId="0015225F" w:rsidR="000F5410" w:rsidRPr="00CF2B37" w:rsidRDefault="000F5410" w:rsidP="000F5410">
            <w:pPr>
              <w:pBdr>
                <w:top w:val="single" w:sz="6" w:space="0" w:color="FFFFFF"/>
                <w:left w:val="single" w:sz="6" w:space="0" w:color="FFFFFF"/>
                <w:bottom w:val="single" w:sz="6" w:space="0" w:color="FFFFFF"/>
                <w:right w:val="single" w:sz="6" w:space="0" w:color="FFFFFF"/>
              </w:pBdr>
              <w:spacing w:after="58"/>
            </w:pPr>
            <w:r>
              <w:t>61.43, 61.44</w:t>
            </w:r>
          </w:p>
        </w:tc>
      </w:tr>
    </w:tbl>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4216DFCB"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w:t>
      </w:r>
      <w:r w:rsidR="000F5410">
        <w:rPr>
          <w:b/>
          <w:bCs/>
          <w:color w:val="000000"/>
        </w:rPr>
        <w:t>pondent Activities</w:t>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0F5410">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0F5410">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0F5410" w14:paraId="43B6AB03" w14:textId="77777777" w:rsidTr="000F5410">
        <w:trPr>
          <w:jc w:val="center"/>
        </w:trPr>
        <w:tc>
          <w:tcPr>
            <w:tcW w:w="9360" w:type="dxa"/>
            <w:tcBorders>
              <w:top w:val="single" w:sz="7" w:space="0" w:color="000000"/>
              <w:left w:val="single" w:sz="7" w:space="0" w:color="000000"/>
              <w:bottom w:val="single" w:sz="6" w:space="0" w:color="FFFFFF"/>
              <w:right w:val="single" w:sz="7" w:space="0" w:color="000000"/>
            </w:tcBorders>
          </w:tcPr>
          <w:p w14:paraId="503E78DB" w14:textId="77777777" w:rsidR="000F5410" w:rsidRDefault="000F5410" w:rsidP="000F5410">
            <w:pPr>
              <w:spacing w:line="120" w:lineRule="exact"/>
            </w:pPr>
          </w:p>
          <w:p w14:paraId="0EC55766" w14:textId="07AF5889" w:rsidR="000F5410" w:rsidRDefault="000F5410" w:rsidP="000F5410">
            <w:pPr>
              <w:pBdr>
                <w:top w:val="single" w:sz="6" w:space="0" w:color="FFFFFF"/>
                <w:left w:val="single" w:sz="6" w:space="0" w:color="FFFFFF"/>
                <w:bottom w:val="single" w:sz="6" w:space="0" w:color="FFFFFF"/>
                <w:right w:val="single" w:sz="6" w:space="0" w:color="FFFFFF"/>
              </w:pBdr>
              <w:spacing w:after="55"/>
              <w:rPr>
                <w:color w:val="000000"/>
              </w:rPr>
            </w:pPr>
            <w:r>
              <w:t>During test firing, ambient air concentrations shall be measured during and after test firing or propellant disposal, in such a manner that emissions can be compared with the standard.</w:t>
            </w:r>
          </w:p>
        </w:tc>
      </w:tr>
      <w:tr w:rsidR="000F5410" w14:paraId="6DB9E5F9" w14:textId="77777777" w:rsidTr="000F5410">
        <w:trPr>
          <w:jc w:val="center"/>
        </w:trPr>
        <w:tc>
          <w:tcPr>
            <w:tcW w:w="9360" w:type="dxa"/>
            <w:tcBorders>
              <w:top w:val="single" w:sz="7" w:space="0" w:color="000000"/>
              <w:left w:val="single" w:sz="7" w:space="0" w:color="000000"/>
              <w:bottom w:val="single" w:sz="6" w:space="0" w:color="FFFFFF"/>
              <w:right w:val="single" w:sz="7" w:space="0" w:color="000000"/>
            </w:tcBorders>
          </w:tcPr>
          <w:p w14:paraId="074FE36D" w14:textId="77777777" w:rsidR="000F5410" w:rsidRDefault="000F5410" w:rsidP="000F5410">
            <w:pPr>
              <w:spacing w:line="120" w:lineRule="exact"/>
            </w:pPr>
          </w:p>
          <w:p w14:paraId="040C7A3B" w14:textId="1ED4925C" w:rsidR="000F5410" w:rsidRDefault="000F5410" w:rsidP="000F5410">
            <w:pPr>
              <w:pBdr>
                <w:top w:val="single" w:sz="6" w:space="0" w:color="FFFFFF"/>
                <w:left w:val="single" w:sz="6" w:space="0" w:color="FFFFFF"/>
                <w:bottom w:val="single" w:sz="6" w:space="0" w:color="FFFFFF"/>
                <w:right w:val="single" w:sz="6" w:space="0" w:color="FFFFFF"/>
              </w:pBdr>
              <w:spacing w:after="55"/>
              <w:rPr>
                <w:color w:val="000000"/>
              </w:rPr>
            </w:pPr>
            <w:r>
              <w:t>During test firing, continuously sample emissions from the test tank as per method 104 (or alternately, Method 103).</w:t>
            </w:r>
          </w:p>
        </w:tc>
      </w:tr>
      <w:tr w:rsidR="00CA4CD6" w14:paraId="3E845C8F" w14:textId="77777777" w:rsidTr="000F5410">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rsidTr="000F5410">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0F5410">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rsidTr="000F5410">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rsidTr="000F5410">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rsidTr="000F5410">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rsidTr="000F5410">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510992AC" w14:textId="4D414374"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5BC5A915" w14:textId="77777777" w:rsidR="000F5410" w:rsidRDefault="000F5410">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465E90F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3DFFB40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6D101D">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Pr="000F5410" w:rsidRDefault="00CA4CD6">
      <w:pPr>
        <w:pBdr>
          <w:top w:val="single" w:sz="6" w:space="0" w:color="FFFFFF"/>
          <w:left w:val="single" w:sz="6" w:space="0" w:color="FFFFFF"/>
          <w:bottom w:val="single" w:sz="6" w:space="0" w:color="FFFFFF"/>
          <w:right w:val="single" w:sz="6" w:space="0" w:color="FFFFFF"/>
        </w:pBdr>
      </w:pPr>
    </w:p>
    <w:p w14:paraId="2CF35A7F" w14:textId="553ECF29" w:rsidR="00CA4CD6" w:rsidRPr="000F5410" w:rsidRDefault="00CA4CD6">
      <w:pPr>
        <w:pBdr>
          <w:top w:val="single" w:sz="6" w:space="0" w:color="FFFFFF"/>
          <w:left w:val="single" w:sz="6" w:space="0" w:color="FFFFFF"/>
          <w:bottom w:val="single" w:sz="6" w:space="0" w:color="FFFFFF"/>
          <w:right w:val="single" w:sz="6" w:space="0" w:color="FFFFFF"/>
        </w:pBdr>
        <w:ind w:firstLine="720"/>
      </w:pPr>
      <w:r w:rsidRPr="000F5410">
        <w:t xml:space="preserve">Following notification of startup, the reviewing authority </w:t>
      </w:r>
      <w:r w:rsidR="002B29A7" w:rsidRPr="000F5410">
        <w:t xml:space="preserve">could </w:t>
      </w:r>
      <w:r w:rsidRPr="000F5410">
        <w:t>inspect the source to determine whether the pollution control devices are properly i</w:t>
      </w:r>
      <w:r w:rsidR="000F5410" w:rsidRPr="000F5410">
        <w:t>nstalled and operated.</w:t>
      </w:r>
      <w:r w:rsidR="009C7E97" w:rsidRPr="000F5410">
        <w:t xml:space="preserve"> </w:t>
      </w:r>
      <w:r w:rsidRPr="000F5410">
        <w:t>Performance test reports are used by the Agency to discern a source</w:t>
      </w:r>
      <w:r w:rsidR="004C701D" w:rsidRPr="000F5410">
        <w:t>’</w:t>
      </w:r>
      <w:r w:rsidRPr="000F5410">
        <w:t>s initial capability to com</w:t>
      </w:r>
      <w:r w:rsidR="000F5410" w:rsidRPr="000F5410">
        <w:t xml:space="preserve">ply with the emission standard </w:t>
      </w:r>
      <w:r w:rsidRPr="000F5410">
        <w:t>(note the operating conditions under which compliance was achieved.)</w:t>
      </w:r>
      <w:r w:rsidR="009C7E97" w:rsidRPr="000F5410">
        <w:t xml:space="preserve"> </w:t>
      </w:r>
      <w:r w:rsidRPr="000F5410">
        <w:t>Data and records maintained by the respondents are tabulated and published for use in compliance and enforcement programs.</w:t>
      </w:r>
      <w:r w:rsidR="009C7E97" w:rsidRPr="000F5410">
        <w:t xml:space="preserve"> </w:t>
      </w:r>
    </w:p>
    <w:p w14:paraId="0EE39793" w14:textId="77777777" w:rsidR="00CA4CD6" w:rsidRPr="000F5410" w:rsidRDefault="00CA4CD6">
      <w:pPr>
        <w:pBdr>
          <w:top w:val="single" w:sz="6" w:space="0" w:color="FFFFFF"/>
          <w:left w:val="single" w:sz="6" w:space="0" w:color="FFFFFF"/>
          <w:bottom w:val="single" w:sz="6" w:space="0" w:color="FFFFFF"/>
          <w:right w:val="single" w:sz="6" w:space="0" w:color="FFFFFF"/>
        </w:pBdr>
      </w:pPr>
    </w:p>
    <w:p w14:paraId="4C3AA949" w14:textId="7B6CAFBE" w:rsidR="00CA4CD6" w:rsidRPr="000F5410" w:rsidRDefault="00CA4CD6">
      <w:pPr>
        <w:pBdr>
          <w:top w:val="single" w:sz="6" w:space="0" w:color="FFFFFF"/>
          <w:left w:val="single" w:sz="6" w:space="0" w:color="FFFFFF"/>
          <w:bottom w:val="single" w:sz="6" w:space="0" w:color="FFFFFF"/>
          <w:right w:val="single" w:sz="6" w:space="0" w:color="FFFFFF"/>
        </w:pBdr>
        <w:ind w:firstLine="720"/>
      </w:pPr>
      <w:r w:rsidRPr="000F5410">
        <w:t xml:space="preserve">Information contained in </w:t>
      </w:r>
      <w:r w:rsidR="004C701D" w:rsidRPr="000F5410">
        <w:t xml:space="preserve">the reports is </w:t>
      </w:r>
      <w:r w:rsidR="006D4402" w:rsidRPr="000F5410">
        <w:t>reported by state and local governments in the ICIS Air database, which is</w:t>
      </w:r>
      <w:r w:rsidRPr="000F5410">
        <w:t xml:space="preserve"> operated and maintained by EPA</w:t>
      </w:r>
      <w:r w:rsidR="000F5410" w:rsidRPr="000F5410">
        <w:t>’</w:t>
      </w:r>
      <w:r w:rsidRPr="000F5410">
        <w:t>s Office of Compliance.</w:t>
      </w:r>
      <w:r w:rsidR="009C7E97" w:rsidRPr="000F5410">
        <w:t xml:space="preserve"> </w:t>
      </w:r>
      <w:r w:rsidR="00F5262C" w:rsidRPr="000F5410">
        <w:t>IC</w:t>
      </w:r>
      <w:r w:rsidR="004C701D" w:rsidRPr="000F5410">
        <w:t xml:space="preserve">IS </w:t>
      </w:r>
      <w:r w:rsidRPr="000F5410">
        <w:t>is EPA</w:t>
      </w:r>
      <w:r w:rsidR="004C701D" w:rsidRPr="000F5410">
        <w:t>’</w:t>
      </w:r>
      <w:r w:rsidRPr="000F5410">
        <w:t>s database for the collection, maintenance, and retrieval of compliance data for industrial and government-owned facilities.</w:t>
      </w:r>
      <w:r w:rsidR="009C7E97" w:rsidRPr="000F5410">
        <w:t xml:space="preserve"> </w:t>
      </w:r>
      <w:r w:rsidRPr="000F5410">
        <w:t xml:space="preserve">EPA uses </w:t>
      </w:r>
      <w:r w:rsidR="006D4402" w:rsidRPr="000F5410">
        <w:t>ICIS</w:t>
      </w:r>
      <w:r w:rsidRPr="000F5410">
        <w:t xml:space="preserve"> for tracking air pollution compliance and enforcement by local and state regulatory agencies, EPA regional offices and EPA headquarters.</w:t>
      </w:r>
      <w:r w:rsidR="009C7E97" w:rsidRPr="000F5410">
        <w:t xml:space="preserve"> </w:t>
      </w:r>
      <w:r w:rsidRPr="000F5410">
        <w:t>EPA and its delegated Authorities can edit, store, retrieve and analyze the data.</w:t>
      </w:r>
    </w:p>
    <w:p w14:paraId="017D28EB" w14:textId="77777777" w:rsidR="00CA4CD6" w:rsidRPr="000F5410" w:rsidRDefault="00CA4CD6">
      <w:pPr>
        <w:pBdr>
          <w:top w:val="single" w:sz="6" w:space="0" w:color="FFFFFF"/>
          <w:left w:val="single" w:sz="6" w:space="0" w:color="FFFFFF"/>
          <w:bottom w:val="single" w:sz="6" w:space="0" w:color="FFFFFF"/>
          <w:right w:val="single" w:sz="6" w:space="0" w:color="FFFFFF"/>
        </w:pBdr>
      </w:pPr>
    </w:p>
    <w:p w14:paraId="39977937" w14:textId="09A36036" w:rsidR="00CA4CD6" w:rsidRPr="000F5410" w:rsidRDefault="00CA4CD6">
      <w:pPr>
        <w:pBdr>
          <w:top w:val="single" w:sz="6" w:space="0" w:color="FFFFFF"/>
          <w:left w:val="single" w:sz="6" w:space="0" w:color="FFFFFF"/>
          <w:bottom w:val="single" w:sz="6" w:space="0" w:color="FFFFFF"/>
          <w:right w:val="single" w:sz="6" w:space="0" w:color="FFFFFF"/>
        </w:pBdr>
        <w:ind w:firstLine="720"/>
      </w:pPr>
      <w:r w:rsidRPr="000F5410">
        <w:t xml:space="preserve"> The records required by this regulation must be retained by the owner/operator for </w:t>
      </w:r>
      <w:r w:rsidR="000F5410" w:rsidRPr="000F5410">
        <w:t>two</w:t>
      </w:r>
      <w:r w:rsidRPr="000F5410">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15694245" w14:textId="70488A6B" w:rsidR="00CA4CD6" w:rsidRPr="003F1AFC" w:rsidRDefault="00851779" w:rsidP="00445D97">
      <w:pPr>
        <w:pBdr>
          <w:top w:val="single" w:sz="6" w:space="0" w:color="FFFFFF"/>
          <w:left w:val="single" w:sz="6" w:space="0" w:color="FFFFFF"/>
          <w:bottom w:val="single" w:sz="6" w:space="0" w:color="FFFFFF"/>
          <w:right w:val="single" w:sz="6" w:space="0" w:color="FFFFFF"/>
        </w:pBdr>
        <w:ind w:firstLine="720"/>
        <w:rPr>
          <w:color w:val="FF0000"/>
        </w:rPr>
      </w:pPr>
      <w:r>
        <w:t>The one respondent was assumed to be a large entity</w:t>
      </w:r>
      <w:r w:rsidR="00CA4CD6" w:rsidRPr="000F5410">
        <w:t xml:space="preserve"> (i.e., large business).</w:t>
      </w:r>
      <w:r w:rsidR="009C7E97" w:rsidRPr="000F5410">
        <w:t xml:space="preserve"> </w:t>
      </w:r>
      <w:r w:rsidR="00CA4CD6" w:rsidRPr="000F5410">
        <w:t xml:space="preserve">However, the impact on small entities (i.e., small businesses) was taken into consideration during the </w:t>
      </w:r>
      <w:r w:rsidR="000F5410" w:rsidRPr="000F5410">
        <w:t xml:space="preserve">development of the regulation. </w:t>
      </w:r>
      <w:r w:rsidR="00CA4CD6" w:rsidRPr="000F5410">
        <w:t>Due to technical considerations involving the process operations and the types of control equipment employed, the recordkeeping and reporting requirements are the same for both small and large entities.</w:t>
      </w:r>
      <w:r w:rsidR="009C7E97" w:rsidRPr="000F5410">
        <w:t xml:space="preserve"> </w:t>
      </w:r>
      <w:r w:rsidR="00CA4CD6" w:rsidRPr="000F5410">
        <w:t xml:space="preserve">The Agency considers these </w:t>
      </w:r>
      <w:r w:rsidR="002B29A7" w:rsidRPr="000F5410">
        <w:t xml:space="preserve">to be the minimum </w:t>
      </w:r>
      <w:r w:rsidR="00CA4CD6" w:rsidRPr="000F5410">
        <w:t>requirements needed to ensure compliance and, therefore, cannot reduce them further for small entities.</w:t>
      </w:r>
      <w:r w:rsidR="009C7E97" w:rsidRPr="000F5410">
        <w:t xml:space="preserve"> </w:t>
      </w:r>
      <w:r w:rsidR="00CA4CD6" w:rsidRPr="000F5410">
        <w:t>To the extent that larger businesses can use economies of scale to reduce their burden, the over</w:t>
      </w:r>
      <w:r w:rsidR="000F5410" w:rsidRPr="000F5410">
        <w:t>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EB905F" w14:textId="15AA8A13" w:rsidR="000F5410" w:rsidRDefault="00CA4CD6" w:rsidP="000F5410">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6754C6">
        <w:rPr>
          <w:color w:val="000000"/>
        </w:rPr>
        <w:t xml:space="preserve">in </w:t>
      </w:r>
      <w:r>
        <w:rPr>
          <w:color w:val="000000"/>
        </w:rPr>
        <w:t xml:space="preserve">Table 1: </w:t>
      </w:r>
      <w:r w:rsidR="00CF2B37" w:rsidRPr="00724BC7">
        <w:t xml:space="preserve">Annual Respondent Burden and Cost </w:t>
      </w:r>
      <w:r w:rsidR="000F5410" w:rsidRPr="00724BC7">
        <w:t>–</w:t>
      </w:r>
      <w:r w:rsidR="000F5410">
        <w:rPr>
          <w:color w:val="000000"/>
        </w:rPr>
        <w:t xml:space="preserve"> </w:t>
      </w:r>
      <w:r w:rsidR="000F5410" w:rsidRPr="00762899">
        <w:rPr>
          <w:bCs/>
        </w:rPr>
        <w:t>NESHAP for Beryllium Rocket Motor Fuel Firing (40 CFR Part 61, Subpart D) (Renewal)</w:t>
      </w:r>
      <w:r w:rsidR="000F5410">
        <w:rPr>
          <w:color w:val="000000"/>
        </w:rPr>
        <w:t>.</w:t>
      </w:r>
    </w:p>
    <w:p w14:paraId="120E53D9" w14:textId="77777777" w:rsidR="000F5410" w:rsidRDefault="000F5410" w:rsidP="000F5410">
      <w:pPr>
        <w:pBdr>
          <w:top w:val="single" w:sz="6" w:space="0" w:color="FFFFFF"/>
          <w:left w:val="single" w:sz="6" w:space="0" w:color="FFFFFF"/>
          <w:bottom w:val="single" w:sz="6" w:space="0" w:color="FFFFFF"/>
          <w:right w:val="single" w:sz="6" w:space="0" w:color="FFFFFF"/>
        </w:pBdr>
        <w:rPr>
          <w:b/>
          <w:bCs/>
          <w:color w:val="000000"/>
        </w:rPr>
      </w:pPr>
    </w:p>
    <w:p w14:paraId="6B42F0A0" w14:textId="2CA43755" w:rsidR="00CA4CD6" w:rsidRDefault="00CA4CD6" w:rsidP="000F5410">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3515DCAF"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the </w:t>
      </w:r>
      <w:r w:rsidRPr="000F5410">
        <w:t>subpart</w:t>
      </w:r>
      <w:r w:rsidR="000F5410" w:rsidRPr="000F5410">
        <w:t xml:space="preserve"> </w:t>
      </w:r>
      <w:r w:rsidRPr="000F5410">
        <w:t xml:space="preserve">included in </w:t>
      </w:r>
      <w:r>
        <w:rPr>
          <w:color w:val="000000"/>
        </w:rPr>
        <w:t>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4A7FB559"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6754C6">
        <w:rPr>
          <w:color w:val="000000"/>
        </w:rPr>
        <w:t>either</w:t>
      </w:r>
      <w:r>
        <w:rPr>
          <w:color w:val="000000"/>
        </w:rPr>
        <w:t xml:space="preserve"> conduct </w:t>
      </w:r>
      <w:r w:rsidR="006754C6">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D44137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0F5410" w:rsidRPr="000F5410">
        <w:t>9 hours</w:t>
      </w:r>
      <w:r w:rsidR="004C701D" w:rsidRPr="000F5410">
        <w:t xml:space="preserve"> (</w:t>
      </w:r>
      <w:r>
        <w:rPr>
          <w:color w:val="000000"/>
        </w:rPr>
        <w:t>Total Labor Hours from Table 1</w:t>
      </w:r>
      <w:r w:rsidR="006754C6">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Pr="000F5410">
        <w:t>the NESHAP program</w:t>
      </w:r>
      <w:r>
        <w:rPr>
          <w:color w:val="000000"/>
        </w:rPr>
        <w:t>,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37DA76B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0C52CF">
        <w:rPr>
          <w:color w:val="000000"/>
        </w:rPr>
        <w:t>44</w:t>
      </w:r>
      <w:r w:rsidR="004F6FCD">
        <w:rPr>
          <w:color w:val="000000"/>
        </w:rPr>
        <w:t>.</w:t>
      </w:r>
      <w:r w:rsidR="000C52CF">
        <w:rPr>
          <w:color w:val="000000"/>
        </w:rPr>
        <w:t>3</w:t>
      </w:r>
      <w:r w:rsidR="00D91C34">
        <w:rPr>
          <w:color w:val="000000"/>
        </w:rPr>
        <w:t>3</w:t>
      </w:r>
      <w:r>
        <w:rPr>
          <w:color w:val="000000"/>
        </w:rPr>
        <w:t xml:space="preserve"> ($</w:t>
      </w:r>
      <w:r w:rsidR="00811EA5">
        <w:rPr>
          <w:color w:val="000000"/>
        </w:rPr>
        <w:t>6</w:t>
      </w:r>
      <w:r w:rsidR="004F56DC">
        <w:rPr>
          <w:color w:val="000000"/>
        </w:rPr>
        <w:t>8</w:t>
      </w:r>
      <w:r w:rsidR="00811EA5">
        <w:rPr>
          <w:color w:val="000000"/>
        </w:rPr>
        <w:t>.</w:t>
      </w:r>
      <w:r w:rsidR="004F56DC">
        <w:rPr>
          <w:color w:val="000000"/>
        </w:rPr>
        <w:t>73</w:t>
      </w:r>
      <w:r>
        <w:rPr>
          <w:color w:val="000000"/>
        </w:rPr>
        <w:t>+ 110%)</w:t>
      </w:r>
      <w:r w:rsidR="009C7E97">
        <w:rPr>
          <w:color w:val="000000"/>
        </w:rPr>
        <w:t xml:space="preserve"> </w:t>
      </w:r>
      <w:r>
        <w:rPr>
          <w:color w:val="000000"/>
        </w:rPr>
        <w:t xml:space="preserve"> </w:t>
      </w:r>
    </w:p>
    <w:p w14:paraId="19D41358" w14:textId="1853719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w:t>
      </w:r>
      <w:r w:rsidR="000C52CF">
        <w:rPr>
          <w:color w:val="000000"/>
        </w:rPr>
        <w:t>8</w:t>
      </w:r>
      <w:r w:rsidR="00811EA5">
        <w:rPr>
          <w:color w:val="000000"/>
        </w:rPr>
        <w:t>.</w:t>
      </w:r>
      <w:r w:rsidR="000C52CF">
        <w:rPr>
          <w:color w:val="000000"/>
        </w:rPr>
        <w:t>28</w:t>
      </w:r>
      <w:r w:rsidR="00811EA5">
        <w:rPr>
          <w:color w:val="000000"/>
        </w:rPr>
        <w:t xml:space="preserve"> ($</w:t>
      </w:r>
      <w:r w:rsidR="004F56DC">
        <w:rPr>
          <w:color w:val="000000"/>
        </w:rPr>
        <w:t>51.56</w:t>
      </w:r>
      <w:r>
        <w:rPr>
          <w:color w:val="000000"/>
        </w:rPr>
        <w:t xml:space="preserve"> + 110%)</w:t>
      </w:r>
    </w:p>
    <w:p w14:paraId="77F6D994" w14:textId="498A45B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0C52CF">
        <w:rPr>
          <w:color w:val="000000"/>
        </w:rPr>
        <w:t>3</w:t>
      </w:r>
      <w:r>
        <w:rPr>
          <w:color w:val="000000"/>
        </w:rPr>
        <w:t>.</w:t>
      </w:r>
      <w:r w:rsidR="000C52CF">
        <w:rPr>
          <w:color w:val="000000"/>
        </w:rPr>
        <w:t>34</w:t>
      </w:r>
      <w:r>
        <w:rPr>
          <w:color w:val="000000"/>
        </w:rPr>
        <w:t xml:space="preserve"> ($2</w:t>
      </w:r>
      <w:r w:rsidR="00811EA5">
        <w:rPr>
          <w:color w:val="000000"/>
        </w:rPr>
        <w:t>5</w:t>
      </w:r>
      <w:r>
        <w:rPr>
          <w:color w:val="000000"/>
        </w:rPr>
        <w:t>.</w:t>
      </w:r>
      <w:r w:rsidR="004F56DC">
        <w:rPr>
          <w:color w:val="000000"/>
        </w:rPr>
        <w:t>40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29F19536"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4F56DC">
        <w:rPr>
          <w:color w:val="000000"/>
        </w:rPr>
        <w:t>6</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521C9CA7" w:rsidR="00CA4CD6" w:rsidRPr="000F5410" w:rsidRDefault="00CA4CD6" w:rsidP="000F5410">
      <w:pPr>
        <w:pBdr>
          <w:top w:val="single" w:sz="6" w:space="0" w:color="FFFFFF"/>
          <w:left w:val="single" w:sz="6" w:space="0" w:color="FFFFFF"/>
          <w:bottom w:val="single" w:sz="6" w:space="0" w:color="FFFFFF"/>
          <w:right w:val="single" w:sz="6" w:space="0" w:color="FFFFFF"/>
        </w:pBd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7738326D" w14:textId="77777777" w:rsidR="000F5410" w:rsidRPr="000F5410" w:rsidRDefault="000F5410" w:rsidP="000F5410">
      <w:pPr>
        <w:pBdr>
          <w:top w:val="single" w:sz="6" w:space="0" w:color="FFFFFF"/>
          <w:left w:val="single" w:sz="6" w:space="0" w:color="FFFFFF"/>
          <w:bottom w:val="single" w:sz="6" w:space="0" w:color="FFFFFF"/>
          <w:right w:val="single" w:sz="6" w:space="0" w:color="FFFFFF"/>
        </w:pBdr>
      </w:pPr>
    </w:p>
    <w:p w14:paraId="728A7CA7" w14:textId="639169D7" w:rsidR="00CA4CD6" w:rsidRPr="000F5410" w:rsidRDefault="00CA4CD6">
      <w:pPr>
        <w:pBdr>
          <w:top w:val="single" w:sz="6" w:space="0" w:color="FFFFFF"/>
          <w:left w:val="single" w:sz="6" w:space="0" w:color="FFFFFF"/>
          <w:bottom w:val="single" w:sz="6" w:space="0" w:color="FFFFFF"/>
          <w:right w:val="single" w:sz="6" w:space="0" w:color="FFFFFF"/>
        </w:pBdr>
        <w:ind w:firstLine="720"/>
      </w:pPr>
      <w:r w:rsidRPr="000F5410">
        <w:t>The only costs to the regulated industry resulting from information collection activities required by the subject standard are labor costs.</w:t>
      </w:r>
      <w:r w:rsidR="009C7E97" w:rsidRPr="000F5410">
        <w:t xml:space="preserve"> </w:t>
      </w:r>
      <w:r w:rsidRPr="000F5410">
        <w:t>There are no capital/startup or operation and maintenance costs.</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9CB308" w14:textId="77777777" w:rsidR="006754C6" w:rsidRDefault="006754C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38F693A5" w14:textId="77777777" w:rsidR="006754C6" w:rsidRDefault="006754C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FF64BFE" w14:textId="5D985B61"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36CE34E1" w14:textId="77777777" w:rsidR="00CA4CD6" w:rsidRPr="000F5410" w:rsidRDefault="00CA4CD6">
      <w:pPr>
        <w:pBdr>
          <w:top w:val="single" w:sz="6" w:space="0" w:color="FFFFFF"/>
          <w:left w:val="single" w:sz="6" w:space="0" w:color="FFFFFF"/>
          <w:bottom w:val="single" w:sz="6" w:space="0" w:color="FFFFFF"/>
          <w:right w:val="single" w:sz="6" w:space="0" w:color="FFFFFF"/>
        </w:pBdr>
      </w:pPr>
    </w:p>
    <w:p w14:paraId="1FCF5AE8" w14:textId="47A5406D" w:rsidR="00CA4CD6" w:rsidRPr="000F5410" w:rsidRDefault="00CA4CD6" w:rsidP="000F5410">
      <w:pPr>
        <w:pBdr>
          <w:top w:val="single" w:sz="6" w:space="0" w:color="FFFFFF"/>
          <w:left w:val="single" w:sz="6" w:space="0" w:color="FFFFFF"/>
          <w:bottom w:val="single" w:sz="6" w:space="0" w:color="FFFFFF"/>
          <w:right w:val="single" w:sz="6" w:space="0" w:color="FFFFFF"/>
        </w:pBdr>
        <w:ind w:firstLine="720"/>
      </w:pPr>
      <w:r w:rsidRPr="000F5410">
        <w:t>The only type of industry costs associated with the information collection activity in the regulations are labor costs.</w:t>
      </w:r>
      <w:r w:rsidR="009C7E97" w:rsidRPr="000F5410">
        <w:t xml:space="preserve"> </w:t>
      </w:r>
      <w:r w:rsidRPr="000F5410">
        <w:t>There are no capital/startup or o</w:t>
      </w:r>
      <w:r w:rsidR="000F5410" w:rsidRPr="000F5410">
        <w:t>peration and maintenance costs.</w:t>
      </w:r>
    </w:p>
    <w:p w14:paraId="29A567A5" w14:textId="77777777" w:rsidR="000F5410" w:rsidRPr="000F5410" w:rsidRDefault="000F5410" w:rsidP="000F5410">
      <w:pPr>
        <w:pBdr>
          <w:top w:val="single" w:sz="6" w:space="0" w:color="FFFFFF"/>
          <w:left w:val="single" w:sz="6" w:space="0" w:color="FFFFFF"/>
          <w:bottom w:val="single" w:sz="6" w:space="0" w:color="FFFFFF"/>
          <w:right w:val="single" w:sz="6" w:space="0" w:color="FFFFFF"/>
        </w:pBd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205CE4E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0F5410">
        <w:rPr>
          <w:color w:val="000000"/>
        </w:rPr>
        <w:t>EPA’</w:t>
      </w:r>
      <w:r>
        <w:rPr>
          <w:color w:val="000000"/>
        </w:rPr>
        <w:t>s overall compliance and enforcement program i</w:t>
      </w:r>
      <w:r w:rsidR="005C42AC">
        <w:rPr>
          <w:color w:val="000000"/>
        </w:rPr>
        <w:t xml:space="preserve">ncludes </w:t>
      </w:r>
      <w:r w:rsidR="006754C6">
        <w:rPr>
          <w:color w:val="000000"/>
        </w:rPr>
        <w:t xml:space="preserve">such </w:t>
      </w:r>
      <w:r w:rsidR="005C42AC">
        <w:rPr>
          <w:color w:val="000000"/>
        </w:rPr>
        <w:t xml:space="preserve">activities as </w:t>
      </w:r>
      <w:r w:rsidR="006754C6">
        <w:rPr>
          <w:color w:val="000000"/>
        </w:rPr>
        <w:t xml:space="preserve">   </w:t>
      </w:r>
      <w:r w:rsidR="005C42AC">
        <w:rPr>
          <w:color w:val="000000"/>
        </w:rPr>
        <w:t xml:space="preserve">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74461B8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0F5410" w:rsidRPr="000F5410">
        <w:t>180</w:t>
      </w:r>
      <w:r w:rsidRPr="000F5410">
        <w:t>.</w:t>
      </w:r>
      <w:r w:rsidR="009C7E97" w:rsidRPr="000F5410">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6A10274" w14:textId="52EA6667"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0F5410" w:rsidRPr="00762899">
        <w:rPr>
          <w:bCs/>
        </w:rPr>
        <w:t>NESHAP for Beryllium Rocket Motor Fuel Firing (40 CFR Part 61, Subpart D) (Renewal)</w:t>
      </w:r>
      <w:r w:rsidR="000F5410">
        <w:rPr>
          <w:bCs/>
        </w:rPr>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26C58BDE" w:rsidR="00CA4CD6" w:rsidRPr="000F5410"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Based on </w:t>
      </w:r>
      <w:r w:rsidRPr="000F5410">
        <w:t xml:space="preserve">our research for this ICR, on average over the next three years, approximately </w:t>
      </w:r>
      <w:r w:rsidR="000F5410" w:rsidRPr="000F5410">
        <w:t xml:space="preserve"> one</w:t>
      </w:r>
      <w:r w:rsidRPr="000F5410">
        <w:t xml:space="preserve"> existing respondent will be subject to the</w:t>
      </w:r>
      <w:r w:rsidR="006754C6">
        <w:t>se</w:t>
      </w:r>
      <w:r w:rsidRPr="000F5410">
        <w:t xml:space="preserve"> standard</w:t>
      </w:r>
      <w:r w:rsidR="006754C6">
        <w:t>s</w:t>
      </w:r>
      <w:r w:rsidRPr="000F5410">
        <w:t>.</w:t>
      </w:r>
      <w:r w:rsidR="009C7E97" w:rsidRPr="000F5410">
        <w:t xml:space="preserve"> </w:t>
      </w:r>
      <w:r w:rsidR="000F5410" w:rsidRPr="000F5410">
        <w:t>It is estimated that no</w:t>
      </w:r>
      <w:r w:rsidRPr="000F5410">
        <w:t xml:space="preserve"> additional respondents per year will become subject</w:t>
      </w:r>
      <w:r w:rsidR="006754C6">
        <w:t xml:space="preserve"> to these same standards</w:t>
      </w:r>
      <w:r w:rsidRPr="000F5410">
        <w:t>.</w:t>
      </w:r>
      <w:r w:rsidR="009C7E97" w:rsidRPr="000F5410">
        <w:t xml:space="preserve"> </w:t>
      </w:r>
      <w:r w:rsidRPr="000F5410">
        <w:t>The overall average number of responden</w:t>
      </w:r>
      <w:r w:rsidR="0035325B" w:rsidRPr="000F5410">
        <w:t>ts, as shown in the table below,</w:t>
      </w:r>
      <w:r w:rsidRPr="000F5410">
        <w:t xml:space="preserve"> is </w:t>
      </w:r>
      <w:r w:rsidR="000F5410" w:rsidRPr="000F5410">
        <w:t>one</w:t>
      </w:r>
      <w:r w:rsidRPr="000F5410">
        <w:t xml:space="preserve"> per year.</w:t>
      </w:r>
      <w:r w:rsidR="009C7E97" w:rsidRPr="000F5410">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03938E5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6754C6">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rsidP="00445D97">
            <w:pPr>
              <w:keepNext/>
              <w:keepLines/>
              <w:spacing w:line="120" w:lineRule="exact"/>
              <w:rPr>
                <w:color w:val="000000"/>
              </w:rPr>
            </w:pPr>
          </w:p>
          <w:p w14:paraId="200D15AA"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rsidP="00445D97">
            <w:pPr>
              <w:keepNext/>
              <w:keepLines/>
              <w:spacing w:line="120" w:lineRule="exact"/>
              <w:rPr>
                <w:b/>
                <w:bCs/>
                <w:color w:val="000000"/>
              </w:rPr>
            </w:pPr>
          </w:p>
          <w:p w14:paraId="78D9EDFB"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445D97">
            <w:pPr>
              <w:keepNext/>
              <w:keepLines/>
              <w:spacing w:line="120" w:lineRule="exact"/>
              <w:rPr>
                <w:color w:val="000000"/>
                <w:sz w:val="18"/>
                <w:szCs w:val="18"/>
              </w:rPr>
            </w:pPr>
          </w:p>
          <w:p w14:paraId="1970AAAF"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445D97">
            <w:pPr>
              <w:keepNext/>
              <w:keepLines/>
              <w:spacing w:line="120" w:lineRule="exact"/>
              <w:rPr>
                <w:color w:val="000000"/>
                <w:sz w:val="18"/>
                <w:szCs w:val="18"/>
              </w:rPr>
            </w:pPr>
          </w:p>
          <w:p w14:paraId="3D5DEBA0"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rsidP="00445D97">
            <w:pPr>
              <w:keepNext/>
              <w:keepLines/>
              <w:spacing w:line="120" w:lineRule="exact"/>
              <w:rPr>
                <w:color w:val="000000"/>
                <w:sz w:val="18"/>
                <w:szCs w:val="18"/>
              </w:rPr>
            </w:pPr>
          </w:p>
          <w:p w14:paraId="4A5A514E"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rsidP="00445D97">
            <w:pPr>
              <w:keepNext/>
              <w:keepLines/>
              <w:spacing w:line="120" w:lineRule="exact"/>
              <w:rPr>
                <w:color w:val="000000"/>
                <w:sz w:val="18"/>
                <w:szCs w:val="18"/>
              </w:rPr>
            </w:pPr>
          </w:p>
          <w:p w14:paraId="120FFE93"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445D97">
            <w:pPr>
              <w:keepNext/>
              <w:keepLines/>
              <w:spacing w:line="120" w:lineRule="exact"/>
              <w:rPr>
                <w:color w:val="000000"/>
                <w:sz w:val="20"/>
                <w:szCs w:val="20"/>
              </w:rPr>
            </w:pPr>
          </w:p>
          <w:p w14:paraId="7AE43548"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445D97">
            <w:pPr>
              <w:keepNext/>
              <w:keepLines/>
              <w:spacing w:line="120" w:lineRule="exact"/>
              <w:rPr>
                <w:color w:val="000000"/>
                <w:sz w:val="20"/>
                <w:szCs w:val="20"/>
              </w:rPr>
            </w:pPr>
          </w:p>
          <w:p w14:paraId="6ECA8CD0"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445D97">
            <w:pPr>
              <w:keepNext/>
              <w:keepLines/>
              <w:spacing w:line="120" w:lineRule="exact"/>
              <w:rPr>
                <w:color w:val="000000"/>
                <w:sz w:val="20"/>
                <w:szCs w:val="20"/>
              </w:rPr>
            </w:pPr>
          </w:p>
          <w:p w14:paraId="2C62F3F4"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445D97">
            <w:pPr>
              <w:keepNext/>
              <w:keepLines/>
              <w:spacing w:line="120" w:lineRule="exact"/>
              <w:rPr>
                <w:color w:val="000000"/>
                <w:sz w:val="20"/>
                <w:szCs w:val="20"/>
              </w:rPr>
            </w:pPr>
          </w:p>
          <w:p w14:paraId="445A6ABA"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445D97">
            <w:pPr>
              <w:keepNext/>
              <w:keepLines/>
              <w:spacing w:line="120" w:lineRule="exact"/>
              <w:rPr>
                <w:color w:val="000000"/>
                <w:sz w:val="20"/>
                <w:szCs w:val="20"/>
              </w:rPr>
            </w:pPr>
          </w:p>
          <w:p w14:paraId="0B5753A4"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7A42AD4C"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3C84C197"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4F9553DD"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1A83861B"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573611EA"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4A7EC5F3"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0AA32645"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4BB2B357"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58252874"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EBDBC1D"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6145917A"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49E972A6"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5889F52D"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346BE173"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4A3D7AB"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0D5A4A7E"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0360269C"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5736575A"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3E73665E"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497B188A" w:rsidR="00CA4CD6" w:rsidRDefault="000F5410"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0F5410">
              <w:rPr>
                <w:sz w:val="18"/>
                <w:szCs w:val="18"/>
              </w:rPr>
              <w:t>1</w:t>
            </w:r>
          </w:p>
        </w:tc>
      </w:tr>
    </w:tbl>
    <w:p w14:paraId="50712C32" w14:textId="2A83D6E9" w:rsidR="00CA4CD6" w:rsidRPr="000F5410" w:rsidRDefault="00CA4CD6" w:rsidP="000F5410">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Pr="000F5410">
        <w:rPr>
          <w:sz w:val="20"/>
          <w:szCs w:val="20"/>
        </w:rPr>
        <w:t>.</w:t>
      </w:r>
      <w:r w:rsidR="009C7E97" w:rsidRPr="000F5410">
        <w:rPr>
          <w:sz w:val="20"/>
          <w:szCs w:val="20"/>
        </w:rPr>
        <w:t xml:space="preserve"> </w:t>
      </w:r>
    </w:p>
    <w:p w14:paraId="1ED86EEE" w14:textId="77777777" w:rsidR="000F5410" w:rsidRDefault="000F5410" w:rsidP="000F5410">
      <w:pPr>
        <w:pBdr>
          <w:top w:val="single" w:sz="6" w:space="0" w:color="FFFFFF"/>
          <w:left w:val="single" w:sz="6" w:space="0" w:color="FFFFFF"/>
          <w:bottom w:val="single" w:sz="6" w:space="0" w:color="FFFFFF"/>
          <w:right w:val="single" w:sz="6" w:space="0" w:color="FFFFFF"/>
        </w:pBdr>
        <w:ind w:firstLine="720"/>
        <w:rPr>
          <w:color w:val="000000"/>
        </w:rPr>
      </w:pPr>
    </w:p>
    <w:p w14:paraId="20B94E50" w14:textId="4EC8F035"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6754C6">
        <w:rPr>
          <w:color w:val="000000"/>
        </w:rPr>
        <w:t>-</w:t>
      </w:r>
      <w:r w:rsidR="00CA4CD6">
        <w:rPr>
          <w:color w:val="000000"/>
        </w:rPr>
        <w:t xml:space="preserve">year period of this ICR </w:t>
      </w:r>
      <w:r w:rsidR="000F5410">
        <w:rPr>
          <w:color w:val="000000"/>
        </w:rPr>
        <w:t>is one.</w:t>
      </w:r>
    </w:p>
    <w:p w14:paraId="6343745F" w14:textId="14A4AF3C" w:rsidR="00CA4CD6" w:rsidRDefault="00CA4CD6" w:rsidP="000F5410">
      <w:pPr>
        <w:pBdr>
          <w:top w:val="single" w:sz="6" w:space="0" w:color="FFFFFF"/>
          <w:left w:val="single" w:sz="6" w:space="0" w:color="FFFFFF"/>
          <w:bottom w:val="single" w:sz="6" w:space="0" w:color="FFFFFF"/>
          <w:right w:val="single" w:sz="6" w:space="0" w:color="FFFFFF"/>
        </w:pBdr>
        <w:rPr>
          <w:color w:val="000000"/>
        </w:rPr>
      </w:pPr>
    </w:p>
    <w:p w14:paraId="2DD44DAF" w14:textId="5D9C62FA" w:rsidR="00CA4CD6" w:rsidRPr="0078562B"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FD2E52">
        <w:trPr>
          <w:tblHeader/>
        </w:trPr>
        <w:tc>
          <w:tcPr>
            <w:tcW w:w="9180" w:type="dxa"/>
            <w:gridSpan w:val="5"/>
          </w:tcPr>
          <w:p w14:paraId="6EA78754" w14:textId="77777777" w:rsidR="00CA4CD6" w:rsidRDefault="00CA4CD6" w:rsidP="00445D97">
            <w:pPr>
              <w:keepNext/>
              <w:keepLines/>
              <w:spacing w:line="120" w:lineRule="exact"/>
              <w:rPr>
                <w:color w:val="000000"/>
              </w:rPr>
            </w:pPr>
          </w:p>
          <w:p w14:paraId="2BFF83AC"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FD2E52">
        <w:tc>
          <w:tcPr>
            <w:tcW w:w="2700" w:type="dxa"/>
          </w:tcPr>
          <w:p w14:paraId="1FF13FEE" w14:textId="77777777" w:rsidR="00CA4CD6" w:rsidRDefault="00CA4CD6" w:rsidP="00445D97">
            <w:pPr>
              <w:keepNext/>
              <w:keepLines/>
              <w:spacing w:line="120" w:lineRule="exact"/>
              <w:jc w:val="center"/>
              <w:rPr>
                <w:b/>
                <w:bCs/>
                <w:color w:val="000000"/>
                <w:sz w:val="18"/>
                <w:szCs w:val="18"/>
              </w:rPr>
            </w:pPr>
          </w:p>
          <w:p w14:paraId="052E56AB"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445D97">
            <w:pPr>
              <w:keepNext/>
              <w:keepLines/>
              <w:spacing w:line="120" w:lineRule="exact"/>
              <w:jc w:val="center"/>
              <w:rPr>
                <w:color w:val="000000"/>
                <w:sz w:val="18"/>
                <w:szCs w:val="18"/>
              </w:rPr>
            </w:pPr>
          </w:p>
          <w:p w14:paraId="0F6BDBA6"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445D97">
            <w:pPr>
              <w:keepNext/>
              <w:keepLines/>
              <w:spacing w:line="120" w:lineRule="exact"/>
              <w:jc w:val="center"/>
              <w:rPr>
                <w:color w:val="000000"/>
                <w:sz w:val="18"/>
                <w:szCs w:val="18"/>
              </w:rPr>
            </w:pPr>
          </w:p>
          <w:p w14:paraId="73986CBB"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445D97">
            <w:pPr>
              <w:keepNext/>
              <w:keepLines/>
              <w:spacing w:line="120" w:lineRule="exact"/>
              <w:jc w:val="center"/>
              <w:rPr>
                <w:color w:val="000000"/>
                <w:sz w:val="18"/>
                <w:szCs w:val="18"/>
              </w:rPr>
            </w:pPr>
          </w:p>
          <w:p w14:paraId="67F3EBBF"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445D97">
            <w:pPr>
              <w:keepNext/>
              <w:keepLines/>
              <w:spacing w:line="120" w:lineRule="exact"/>
              <w:jc w:val="center"/>
              <w:rPr>
                <w:color w:val="000000"/>
                <w:sz w:val="18"/>
                <w:szCs w:val="18"/>
              </w:rPr>
            </w:pPr>
          </w:p>
          <w:p w14:paraId="4313828B"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445D9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FD2E52" w14:paraId="16C1203F" w14:textId="77777777" w:rsidTr="00FD2E52">
        <w:trPr>
          <w:trHeight w:val="678"/>
        </w:trPr>
        <w:tc>
          <w:tcPr>
            <w:tcW w:w="2700" w:type="dxa"/>
          </w:tcPr>
          <w:p w14:paraId="34376607" w14:textId="77777777" w:rsidR="00FD2E52" w:rsidRDefault="00FD2E52" w:rsidP="007C619D">
            <w:pPr>
              <w:keepNext/>
              <w:keepLines/>
              <w:rPr>
                <w:color w:val="000000"/>
                <w:sz w:val="18"/>
                <w:szCs w:val="18"/>
              </w:rPr>
            </w:pPr>
          </w:p>
          <w:p w14:paraId="7DB8FBDE" w14:textId="4C51DC68" w:rsidR="00FD2E52" w:rsidRDefault="00FD2E52" w:rsidP="00445D97">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construction or modification</w:t>
            </w:r>
          </w:p>
        </w:tc>
        <w:tc>
          <w:tcPr>
            <w:tcW w:w="1260" w:type="dxa"/>
            <w:vAlign w:val="center"/>
          </w:tcPr>
          <w:p w14:paraId="63308014" w14:textId="11E0F01C"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D6BA6A3" w14:textId="6AB22F05"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08145DD" w14:textId="379A473D"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0F8E048" w14:textId="3F767726"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D2E52" w14:paraId="300564D1" w14:textId="77777777" w:rsidTr="00FD2E52">
        <w:trPr>
          <w:trHeight w:val="435"/>
        </w:trPr>
        <w:tc>
          <w:tcPr>
            <w:tcW w:w="2700" w:type="dxa"/>
          </w:tcPr>
          <w:p w14:paraId="7B814EA8" w14:textId="77777777" w:rsidR="00FD2E52" w:rsidRDefault="00FD2E52" w:rsidP="007C619D">
            <w:pPr>
              <w:keepNext/>
              <w:keepLines/>
              <w:rPr>
                <w:color w:val="000000"/>
                <w:sz w:val="18"/>
                <w:szCs w:val="18"/>
              </w:rPr>
            </w:pPr>
          </w:p>
          <w:p w14:paraId="0F46E3DF" w14:textId="2AB36ACF" w:rsidR="00FD2E52" w:rsidRDefault="00FD2E52" w:rsidP="00445D97">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anticipated startup</w:t>
            </w:r>
          </w:p>
        </w:tc>
        <w:tc>
          <w:tcPr>
            <w:tcW w:w="1260" w:type="dxa"/>
            <w:vAlign w:val="center"/>
          </w:tcPr>
          <w:p w14:paraId="06C154FF" w14:textId="6C65C6B4"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40F59661" w14:textId="22DAE9E1"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E42D994" w14:textId="07282D06"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B9F0EBE" w14:textId="2521C5BA"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D2E52" w14:paraId="4FB1550D" w14:textId="77777777" w:rsidTr="00FD2E52">
        <w:trPr>
          <w:trHeight w:val="435"/>
        </w:trPr>
        <w:tc>
          <w:tcPr>
            <w:tcW w:w="2700" w:type="dxa"/>
          </w:tcPr>
          <w:p w14:paraId="401550B4" w14:textId="77777777" w:rsidR="00FD2E52" w:rsidRDefault="00FD2E52" w:rsidP="007C619D">
            <w:pPr>
              <w:keepNext/>
              <w:keepLines/>
              <w:rPr>
                <w:color w:val="000000"/>
                <w:sz w:val="18"/>
                <w:szCs w:val="18"/>
              </w:rPr>
            </w:pPr>
          </w:p>
          <w:p w14:paraId="5387B54C" w14:textId="0CC5EA80" w:rsidR="00FD2E52" w:rsidRDefault="00FD2E52" w:rsidP="00445D97">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actual startup</w:t>
            </w:r>
          </w:p>
        </w:tc>
        <w:tc>
          <w:tcPr>
            <w:tcW w:w="1260" w:type="dxa"/>
            <w:vAlign w:val="center"/>
          </w:tcPr>
          <w:p w14:paraId="5E226832" w14:textId="54AC24CD"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1FE4D7C" w14:textId="7E0EA2CE"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628B654" w14:textId="308D341B"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ACB2E06" w14:textId="3C94DDA1"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D2E52" w14:paraId="083E1D2F" w14:textId="77777777" w:rsidTr="00FD2E52">
        <w:trPr>
          <w:trHeight w:val="366"/>
        </w:trPr>
        <w:tc>
          <w:tcPr>
            <w:tcW w:w="2700" w:type="dxa"/>
          </w:tcPr>
          <w:p w14:paraId="1FC1F390" w14:textId="77777777" w:rsidR="00FD2E52" w:rsidRDefault="00FD2E52" w:rsidP="007C619D">
            <w:pPr>
              <w:keepNext/>
              <w:keepLines/>
              <w:rPr>
                <w:color w:val="000000"/>
                <w:sz w:val="18"/>
                <w:szCs w:val="18"/>
              </w:rPr>
            </w:pPr>
          </w:p>
          <w:p w14:paraId="0A00E7E9" w14:textId="6EA9A497" w:rsidR="00FD2E52" w:rsidRDefault="00FD2E52" w:rsidP="00445D97">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physical or operational change</w:t>
            </w:r>
          </w:p>
        </w:tc>
        <w:tc>
          <w:tcPr>
            <w:tcW w:w="1260" w:type="dxa"/>
            <w:vAlign w:val="center"/>
          </w:tcPr>
          <w:p w14:paraId="6D5F816B" w14:textId="176DA93D"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4FA5AEC" w14:textId="46960556"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7D9124E" w14:textId="1D91ADCB"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26F05CB" w14:textId="0A047A75"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D2E52" w14:paraId="4F2DCCF3" w14:textId="77777777" w:rsidTr="00FD2E52">
        <w:trPr>
          <w:trHeight w:val="366"/>
        </w:trPr>
        <w:tc>
          <w:tcPr>
            <w:tcW w:w="2700" w:type="dxa"/>
          </w:tcPr>
          <w:p w14:paraId="7D1C276B" w14:textId="77777777" w:rsidR="00FD2E52" w:rsidRDefault="00FD2E52" w:rsidP="007C619D">
            <w:pPr>
              <w:keepNext/>
              <w:keepLines/>
              <w:rPr>
                <w:color w:val="000000"/>
                <w:sz w:val="18"/>
                <w:szCs w:val="18"/>
              </w:rPr>
            </w:pPr>
          </w:p>
          <w:p w14:paraId="555F6D06" w14:textId="3C2129BC" w:rsidR="00FD2E52" w:rsidRDefault="00FD2E52" w:rsidP="00445D97">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performance test</w:t>
            </w:r>
          </w:p>
        </w:tc>
        <w:tc>
          <w:tcPr>
            <w:tcW w:w="1260" w:type="dxa"/>
            <w:vAlign w:val="center"/>
          </w:tcPr>
          <w:p w14:paraId="4B2521A1" w14:textId="21A408D6"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F4D2A7C" w14:textId="2C2B4876"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43A86F8" w14:textId="42760872"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A4188E6" w14:textId="1C82C154"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FD2E52" w14:paraId="6C13DEF4" w14:textId="77777777" w:rsidTr="00FD2E52">
        <w:trPr>
          <w:trHeight w:val="366"/>
        </w:trPr>
        <w:tc>
          <w:tcPr>
            <w:tcW w:w="2700" w:type="dxa"/>
          </w:tcPr>
          <w:p w14:paraId="5F4AE07F" w14:textId="77777777" w:rsidR="00FD2E52" w:rsidRDefault="00FD2E52" w:rsidP="007C619D">
            <w:pPr>
              <w:keepNext/>
              <w:keepLines/>
              <w:rPr>
                <w:color w:val="000000"/>
                <w:sz w:val="18"/>
                <w:szCs w:val="18"/>
              </w:rPr>
            </w:pPr>
          </w:p>
          <w:p w14:paraId="7BBFA3A2" w14:textId="569341C0" w:rsidR="00FD2E52" w:rsidRDefault="00FD2E52" w:rsidP="00445D97">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anticipated firing</w:t>
            </w:r>
          </w:p>
        </w:tc>
        <w:tc>
          <w:tcPr>
            <w:tcW w:w="1260" w:type="dxa"/>
            <w:vAlign w:val="center"/>
          </w:tcPr>
          <w:p w14:paraId="435BE08A" w14:textId="604D142F"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vAlign w:val="center"/>
          </w:tcPr>
          <w:p w14:paraId="45D39C51" w14:textId="258E0245"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0.33</w:t>
            </w:r>
          </w:p>
        </w:tc>
        <w:tc>
          <w:tcPr>
            <w:tcW w:w="1890" w:type="dxa"/>
            <w:vAlign w:val="center"/>
          </w:tcPr>
          <w:p w14:paraId="191EB1FB" w14:textId="310CBA44"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9A7F94D" w14:textId="382B1BC4" w:rsidR="00FD2E52" w:rsidRP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FD2E52">
              <w:rPr>
                <w:sz w:val="18"/>
                <w:szCs w:val="18"/>
              </w:rPr>
              <w:t>0.33</w:t>
            </w:r>
          </w:p>
        </w:tc>
      </w:tr>
      <w:tr w:rsidR="00FD2E52" w14:paraId="74C25080" w14:textId="77777777" w:rsidTr="00FD2E52">
        <w:trPr>
          <w:trHeight w:val="366"/>
        </w:trPr>
        <w:tc>
          <w:tcPr>
            <w:tcW w:w="2700" w:type="dxa"/>
          </w:tcPr>
          <w:p w14:paraId="5D97272C" w14:textId="77777777" w:rsidR="00FD2E52" w:rsidRDefault="00FD2E52" w:rsidP="007C619D">
            <w:pPr>
              <w:keepNext/>
              <w:keepLines/>
              <w:rPr>
                <w:color w:val="000000"/>
                <w:sz w:val="18"/>
                <w:szCs w:val="18"/>
              </w:rPr>
            </w:pPr>
          </w:p>
          <w:p w14:paraId="33DC1CCA" w14:textId="0AC6B9C0" w:rsidR="00FD2E52" w:rsidRDefault="00FD2E52" w:rsidP="007C619D">
            <w:pPr>
              <w:keepNext/>
              <w:keepLines/>
              <w:rPr>
                <w:color w:val="000000"/>
                <w:sz w:val="18"/>
                <w:szCs w:val="18"/>
              </w:rPr>
            </w:pPr>
            <w:r>
              <w:rPr>
                <w:color w:val="000000"/>
                <w:sz w:val="18"/>
                <w:szCs w:val="18"/>
              </w:rPr>
              <w:t>Emission test report</w:t>
            </w:r>
          </w:p>
        </w:tc>
        <w:tc>
          <w:tcPr>
            <w:tcW w:w="1260" w:type="dxa"/>
            <w:vAlign w:val="center"/>
          </w:tcPr>
          <w:p w14:paraId="1E49307A" w14:textId="1BE15EB1"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vAlign w:val="center"/>
          </w:tcPr>
          <w:p w14:paraId="78D5698C" w14:textId="098DEFF1"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0.33</w:t>
            </w:r>
          </w:p>
        </w:tc>
        <w:tc>
          <w:tcPr>
            <w:tcW w:w="1890" w:type="dxa"/>
            <w:vAlign w:val="center"/>
          </w:tcPr>
          <w:p w14:paraId="2E3F06AA" w14:textId="227519DC"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2EF6353" w14:textId="4471AC74" w:rsidR="00FD2E52" w:rsidRP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FD2E52">
              <w:rPr>
                <w:sz w:val="18"/>
                <w:szCs w:val="18"/>
              </w:rPr>
              <w:t>0.33</w:t>
            </w:r>
          </w:p>
        </w:tc>
      </w:tr>
      <w:tr w:rsidR="00FD2E52" w14:paraId="4223B56A" w14:textId="77777777" w:rsidTr="00FD2E52">
        <w:trPr>
          <w:trHeight w:val="366"/>
        </w:trPr>
        <w:tc>
          <w:tcPr>
            <w:tcW w:w="2700" w:type="dxa"/>
          </w:tcPr>
          <w:p w14:paraId="2A724E29" w14:textId="77777777" w:rsidR="00FD2E52" w:rsidRDefault="00FD2E52" w:rsidP="007C619D">
            <w:pPr>
              <w:keepNext/>
              <w:keepLines/>
              <w:rPr>
                <w:color w:val="000000"/>
                <w:sz w:val="18"/>
                <w:szCs w:val="18"/>
              </w:rPr>
            </w:pPr>
          </w:p>
        </w:tc>
        <w:tc>
          <w:tcPr>
            <w:tcW w:w="1260" w:type="dxa"/>
            <w:vAlign w:val="center"/>
          </w:tcPr>
          <w:p w14:paraId="7E2D3629" w14:textId="77777777"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2783B6BC" w14:textId="77777777"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03061D3F" w14:textId="0D708907" w:rsid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1C9CB04A" w14:textId="23899DEC" w:rsidR="00FD2E52" w:rsidRPr="00FD2E52" w:rsidRDefault="00FD2E52" w:rsidP="00445D97">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FD2E52">
              <w:rPr>
                <w:sz w:val="18"/>
                <w:szCs w:val="18"/>
              </w:rPr>
              <w:t>1</w:t>
            </w:r>
            <w:r w:rsidR="007C619D">
              <w:rPr>
                <w:sz w:val="18"/>
                <w:szCs w:val="18"/>
              </w:rPr>
              <w:t xml:space="preserve"> (rounded)</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4DFD59F1" w:rsidR="00CA4CD6" w:rsidRPr="00FD2E52" w:rsidRDefault="00CA4CD6">
      <w:pPr>
        <w:pBdr>
          <w:top w:val="single" w:sz="6" w:space="0" w:color="FFFFFF"/>
          <w:left w:val="single" w:sz="6" w:space="0" w:color="FFFFFF"/>
          <w:bottom w:val="single" w:sz="6" w:space="0" w:color="FFFFFF"/>
          <w:right w:val="single" w:sz="6" w:space="0" w:color="FFFFFF"/>
        </w:pBdr>
        <w:ind w:firstLine="720"/>
      </w:pPr>
      <w:r w:rsidRPr="00FD2E52">
        <w:t xml:space="preserve">The number of Total Annual Responses is </w:t>
      </w:r>
      <w:r w:rsidR="00FD2E52" w:rsidRPr="00FD2E52">
        <w:t>one.</w:t>
      </w:r>
      <w:r w:rsidR="009C7E97" w:rsidRPr="00FD2E52">
        <w:t xml:space="preserve"> </w:t>
      </w:r>
    </w:p>
    <w:p w14:paraId="4562A76F" w14:textId="77777777" w:rsidR="00FD2E52" w:rsidRPr="00B34225" w:rsidRDefault="00CA4CD6" w:rsidP="00FD2E52">
      <w:pPr>
        <w:pBdr>
          <w:top w:val="single" w:sz="6" w:space="0" w:color="FFFFFF"/>
          <w:left w:val="single" w:sz="6" w:space="0" w:color="FFFFFF"/>
          <w:bottom w:val="single" w:sz="6" w:space="0" w:color="FFFFFF"/>
          <w:right w:val="single" w:sz="6" w:space="0" w:color="FFFFFF"/>
        </w:pBdr>
        <w:ind w:firstLine="720"/>
        <w:rPr>
          <w:color w:val="000000"/>
        </w:rPr>
      </w:pPr>
      <w:r w:rsidRPr="00FD2E52">
        <w:t xml:space="preserve">The total annual labor costs are </w:t>
      </w:r>
      <w:r w:rsidR="00FD2E52" w:rsidRPr="00FD2E52">
        <w:t>$997</w:t>
      </w:r>
      <w:r w:rsidRPr="00FD2E52">
        <w:t>.</w:t>
      </w:r>
      <w:r w:rsidR="009C7E97" w:rsidRPr="00FD2E52">
        <w:t xml:space="preserve"> </w:t>
      </w:r>
      <w:r w:rsidRPr="00FD2E52">
        <w:t xml:space="preserve">Details regarding </w:t>
      </w:r>
      <w:r>
        <w:rPr>
          <w:color w:val="000000"/>
        </w:rPr>
        <w:t xml:space="preserve">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FD2E52" w:rsidRPr="00762899">
        <w:rPr>
          <w:bCs/>
        </w:rPr>
        <w:t>NESHAP for Beryllium Rocket Motor Fuel Firing (40 CFR Part 61, Subpart D) (Renewal)</w:t>
      </w:r>
      <w:r w:rsidR="00FD2E52">
        <w:rPr>
          <w:color w:val="000000"/>
        </w:rPr>
        <w:t>.</w:t>
      </w:r>
    </w:p>
    <w:p w14:paraId="547175A9" w14:textId="05CDDB4C" w:rsidR="00CA4CD6" w:rsidRDefault="00CA4CD6" w:rsidP="00FD2E52">
      <w:pPr>
        <w:pBdr>
          <w:top w:val="single" w:sz="6" w:space="0" w:color="FFFFFF"/>
          <w:left w:val="single" w:sz="6" w:space="0" w:color="FFFFFF"/>
          <w:bottom w:val="single" w:sz="6" w:space="0" w:color="FFFFFF"/>
          <w:right w:val="single" w:sz="6" w:space="0" w:color="FFFFFF"/>
        </w:pBdr>
        <w:rPr>
          <w:color w:val="00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13ECF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w:t>
      </w:r>
      <w:r w:rsidRPr="00FD2E52">
        <w:t>2</w:t>
      </w:r>
      <w:r w:rsidR="00FE2099" w:rsidRPr="00FD2E52">
        <w:t xml:space="preserve"> below</w:t>
      </w:r>
      <w:r w:rsidRPr="00FD2E52">
        <w:t>, respectively</w:t>
      </w:r>
      <w:r>
        <w:rPr>
          <w:color w:val="000000"/>
        </w:rPr>
        <w:t>,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52FFE96" w14:textId="0DB3EF1C" w:rsidR="00FD2E52" w:rsidRPr="00B34225" w:rsidRDefault="00CA4CD6" w:rsidP="00FD2E5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 xml:space="preserve">hours </w:t>
      </w:r>
      <w:r w:rsidR="002C416A" w:rsidRPr="00FD2E52">
        <w:t>are</w:t>
      </w:r>
      <w:r w:rsidRPr="00FD2E52">
        <w:t xml:space="preserve"> </w:t>
      </w:r>
      <w:r w:rsidR="00FD2E52" w:rsidRPr="00FD2E52">
        <w:t>9 hours</w:t>
      </w:r>
      <w:r w:rsidRPr="00FD2E52">
        <w:t>.</w:t>
      </w:r>
      <w:r w:rsidR="009C7E97" w:rsidRPr="00FD2E52">
        <w:t xml:space="preserve"> </w:t>
      </w:r>
      <w:r w:rsidRPr="00FD2E52">
        <w:t xml:space="preserve">Details </w:t>
      </w:r>
      <w:r>
        <w:rPr>
          <w:color w:val="000000"/>
        </w:rPr>
        <w:t>regarding these estimates may be found</w:t>
      </w:r>
      <w:r w:rsidR="006754C6">
        <w:rPr>
          <w:color w:val="000000"/>
        </w:rPr>
        <w:t xml:space="preserve"> below</w:t>
      </w:r>
      <w:r>
        <w:rPr>
          <w:color w:val="000000"/>
        </w:rPr>
        <w:t xml:space="preserve"> in Table 1</w:t>
      </w:r>
      <w:r w:rsidR="006754C6">
        <w:rPr>
          <w:color w:val="000000"/>
        </w:rPr>
        <w:t>:</w:t>
      </w:r>
      <w:r w:rsidR="009C7E97">
        <w:rPr>
          <w:color w:val="000000"/>
        </w:rPr>
        <w:t xml:space="preserve"> </w:t>
      </w:r>
      <w:r>
        <w:rPr>
          <w:color w:val="000000"/>
        </w:rPr>
        <w:t>Annual Respondent Burden and Cost</w:t>
      </w:r>
      <w:r w:rsidR="00CF2B37">
        <w:rPr>
          <w:color w:val="000000"/>
        </w:rPr>
        <w:t xml:space="preserve"> – </w:t>
      </w:r>
      <w:r w:rsidR="00FD2E52" w:rsidRPr="00762899">
        <w:rPr>
          <w:bCs/>
        </w:rPr>
        <w:t>NESHAP for Beryllium Rocket Motor Fuel Firing (40 CFR Part 61, Subpart D) (Renewal)</w:t>
      </w:r>
      <w:r w:rsidR="00FD2E52">
        <w:rPr>
          <w:color w:val="000000"/>
        </w:rPr>
        <w:t>.</w:t>
      </w:r>
    </w:p>
    <w:p w14:paraId="55A0521F" w14:textId="77777777" w:rsidR="00FD2E52" w:rsidRPr="00FD2E52" w:rsidRDefault="00FD2E52" w:rsidP="0021722B">
      <w:pPr>
        <w:pBdr>
          <w:top w:val="single" w:sz="6" w:space="0" w:color="FFFFFF"/>
          <w:left w:val="single" w:sz="6" w:space="0" w:color="FFFFFF"/>
          <w:bottom w:val="single" w:sz="6" w:space="0" w:color="FFFFFF"/>
          <w:right w:val="single" w:sz="6" w:space="0" w:color="FFFFFF"/>
        </w:pBdr>
        <w:ind w:firstLine="720"/>
      </w:pPr>
    </w:p>
    <w:p w14:paraId="35878380" w14:textId="5C58CC3E" w:rsidR="0049327D" w:rsidRPr="00FD2E52" w:rsidRDefault="0049327D" w:rsidP="0021722B">
      <w:pPr>
        <w:pBdr>
          <w:top w:val="single" w:sz="6" w:space="0" w:color="FFFFFF"/>
          <w:left w:val="single" w:sz="6" w:space="0" w:color="FFFFFF"/>
          <w:bottom w:val="single" w:sz="6" w:space="0" w:color="FFFFFF"/>
          <w:right w:val="single" w:sz="6" w:space="0" w:color="FFFFFF"/>
        </w:pBdr>
        <w:ind w:firstLine="720"/>
      </w:pPr>
      <w:r w:rsidRPr="00FD2E52">
        <w:t>We assume that burdens for managerial tasks take 5% of the time required for technical tasks because the typical tasks for managers are to review and approve reports.</w:t>
      </w:r>
      <w:r w:rsidR="009C7E97" w:rsidRPr="00FD2E52">
        <w:t xml:space="preserve"> </w:t>
      </w:r>
      <w:r w:rsidRPr="00FD2E52">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00A874C8"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average</w:t>
      </w:r>
      <w:r w:rsidR="00FD2E52">
        <w:rPr>
          <w:color w:val="000000"/>
        </w:rPr>
        <w:t xml:space="preserve"> 9</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0F13768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w:t>
      </w:r>
      <w:r w:rsidRPr="00FD2E52">
        <w:t xml:space="preserve">are </w:t>
      </w:r>
      <w:r w:rsidR="00FD2E52" w:rsidRPr="00FD2E52">
        <w:t>$0.</w:t>
      </w:r>
      <w:r w:rsidR="009C7E97" w:rsidRPr="00FD2E52">
        <w:t xml:space="preserve"> </w:t>
      </w:r>
    </w:p>
    <w:p w14:paraId="17A23A04" w14:textId="77777777" w:rsidR="00CA4CD6" w:rsidRPr="00FD2E52"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FD2E52"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D2E52">
        <w:rPr>
          <w:b/>
          <w:bCs/>
        </w:rPr>
        <w:t>(ii) The Agency Tally</w:t>
      </w:r>
    </w:p>
    <w:p w14:paraId="046A0083" w14:textId="77777777" w:rsidR="00CA4CD6" w:rsidRPr="00FD2E52" w:rsidRDefault="00CA4CD6">
      <w:pPr>
        <w:pBdr>
          <w:top w:val="single" w:sz="6" w:space="0" w:color="FFFFFF"/>
          <w:left w:val="single" w:sz="6" w:space="0" w:color="FFFFFF"/>
          <w:bottom w:val="single" w:sz="6" w:space="0" w:color="FFFFFF"/>
          <w:right w:val="single" w:sz="6" w:space="0" w:color="FFFFFF"/>
        </w:pBdr>
      </w:pPr>
    </w:p>
    <w:p w14:paraId="77F1BA27" w14:textId="3BF1C2A0" w:rsidR="00FD2E52" w:rsidRPr="00B34225" w:rsidRDefault="00CA4CD6" w:rsidP="00FD2E5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w:t>
      </w:r>
      <w:r w:rsidRPr="00FD2E52">
        <w:t xml:space="preserve">be </w:t>
      </w:r>
      <w:r w:rsidR="00FD2E52" w:rsidRPr="00FD2E52">
        <w:t>4</w:t>
      </w:r>
      <w:r w:rsidRPr="00FD2E52">
        <w:t xml:space="preserve"> labor hours at a cost of $</w:t>
      </w:r>
      <w:r w:rsidR="00FD2E52" w:rsidRPr="00FD2E52">
        <w:t>180</w:t>
      </w:r>
      <w:r w:rsidR="006754C6">
        <w:t>; s</w:t>
      </w:r>
      <w:r w:rsidR="00144F35" w:rsidRPr="00FD2E52">
        <w:t xml:space="preserve">ee </w:t>
      </w:r>
      <w:r w:rsidR="006754C6">
        <w:t xml:space="preserve">below in </w:t>
      </w:r>
      <w:r w:rsidR="00144F35" w:rsidRPr="00FD2E52">
        <w:t xml:space="preserve">Table 2: </w:t>
      </w:r>
      <w:r w:rsidR="00CF2B37" w:rsidRPr="00FD2E52">
        <w:t xml:space="preserve">Average Annual EPA Burden and Cost </w:t>
      </w:r>
      <w:r w:rsidR="007C619D">
        <w:rPr>
          <w:color w:val="000000"/>
        </w:rPr>
        <w:t xml:space="preserve">– </w:t>
      </w:r>
      <w:r w:rsidR="00FD2E52" w:rsidRPr="00FD2E52">
        <w:rPr>
          <w:bCs/>
        </w:rPr>
        <w:t>NESH</w:t>
      </w:r>
      <w:r w:rsidR="00FD2E52" w:rsidRPr="00762899">
        <w:rPr>
          <w:bCs/>
        </w:rPr>
        <w:t>AP for Beryllium Rocket Motor Fuel Firing (40 CFR Part 61, Subpart D) (Renewal)</w:t>
      </w:r>
      <w:r w:rsidR="00FD2E52">
        <w:rPr>
          <w:color w:val="000000"/>
        </w:rPr>
        <w:t>.</w:t>
      </w:r>
    </w:p>
    <w:p w14:paraId="47DC86B1" w14:textId="044220D2" w:rsidR="0049327D" w:rsidRPr="00FD2E52" w:rsidRDefault="0049327D" w:rsidP="00FD2E52">
      <w:pPr>
        <w:pBdr>
          <w:top w:val="single" w:sz="6" w:space="0" w:color="FFFFFF"/>
          <w:left w:val="single" w:sz="6" w:space="0" w:color="FFFFFF"/>
          <w:bottom w:val="single" w:sz="6" w:space="0" w:color="FFFFFF"/>
          <w:right w:val="single" w:sz="6" w:space="0" w:color="FFFFFF"/>
        </w:pBdr>
      </w:pPr>
    </w:p>
    <w:p w14:paraId="72281FAC" w14:textId="535F8B57" w:rsidR="0049327D" w:rsidRPr="00FD2E52" w:rsidRDefault="0049327D" w:rsidP="00144F35">
      <w:pPr>
        <w:pBdr>
          <w:top w:val="single" w:sz="6" w:space="0" w:color="FFFFFF"/>
          <w:left w:val="single" w:sz="6" w:space="0" w:color="FFFFFF"/>
          <w:bottom w:val="single" w:sz="6" w:space="0" w:color="FFFFFF"/>
          <w:right w:val="single" w:sz="6" w:space="0" w:color="FFFFFF"/>
        </w:pBdr>
        <w:ind w:firstLine="720"/>
      </w:pPr>
      <w:r w:rsidRPr="00FD2E52">
        <w:t>We assume that burdens for managerial tasks take 5% of the time required for technical tasks because the typical tasks for managers are to review and approve reports.</w:t>
      </w:r>
      <w:r w:rsidR="009C7E97" w:rsidRPr="00FD2E52">
        <w:t xml:space="preserve"> </w:t>
      </w:r>
      <w:r w:rsidRPr="00FD2E52">
        <w:t>Clerical burdens are assumed to take 10% of the time required for technical tasks because the typical duties of clerical staff are to proofread the reports, make copies and maintain records.</w:t>
      </w:r>
    </w:p>
    <w:p w14:paraId="7BFC7AF7" w14:textId="77777777" w:rsidR="00CA4CD6" w:rsidRPr="00FD2E52"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FD2E52" w:rsidRDefault="00CA4CD6">
      <w:pPr>
        <w:pBdr>
          <w:top w:val="single" w:sz="6" w:space="0" w:color="FFFFFF"/>
          <w:left w:val="single" w:sz="6" w:space="0" w:color="FFFFFF"/>
          <w:bottom w:val="single" w:sz="6" w:space="0" w:color="FFFFFF"/>
          <w:right w:val="single" w:sz="6" w:space="0" w:color="FFFFFF"/>
        </w:pBdr>
        <w:ind w:firstLine="720"/>
      </w:pPr>
      <w:r w:rsidRPr="00FD2E52">
        <w:rPr>
          <w:b/>
          <w:bCs/>
        </w:rPr>
        <w:t>6(f)</w:t>
      </w:r>
      <w:r w:rsidR="009C7E97" w:rsidRPr="00FD2E52">
        <w:rPr>
          <w:b/>
          <w:bCs/>
        </w:rPr>
        <w:t xml:space="preserve"> </w:t>
      </w:r>
      <w:r w:rsidRPr="00FD2E52">
        <w:rPr>
          <w:b/>
          <w:bCs/>
        </w:rPr>
        <w:t>Reasons for Change in Burden</w:t>
      </w:r>
    </w:p>
    <w:p w14:paraId="2CC29317" w14:textId="77777777" w:rsidR="00CA4CD6" w:rsidRPr="00FD2E52" w:rsidRDefault="00CA4CD6">
      <w:pPr>
        <w:pBdr>
          <w:top w:val="single" w:sz="6" w:space="0" w:color="FFFFFF"/>
          <w:left w:val="single" w:sz="6" w:space="0" w:color="FFFFFF"/>
          <w:bottom w:val="single" w:sz="6" w:space="0" w:color="FFFFFF"/>
          <w:right w:val="single" w:sz="6" w:space="0" w:color="FFFFFF"/>
        </w:pBdr>
      </w:pPr>
    </w:p>
    <w:p w14:paraId="1D4FF597" w14:textId="46BE6367" w:rsidR="00CD2069" w:rsidRPr="00FD2E52" w:rsidRDefault="00CD2069" w:rsidP="0067602B">
      <w:pPr>
        <w:pBdr>
          <w:top w:val="single" w:sz="6" w:space="0" w:color="FFFFFF"/>
          <w:left w:val="single" w:sz="6" w:space="0" w:color="FFFFFF"/>
          <w:bottom w:val="single" w:sz="6" w:space="0" w:color="FFFFFF"/>
          <w:right w:val="single" w:sz="6" w:space="0" w:color="FFFFFF"/>
        </w:pBdr>
        <w:ind w:firstLine="720"/>
      </w:pPr>
      <w:bookmarkStart w:id="1" w:name="_Hlk482716500"/>
      <w:r w:rsidRPr="00FD2E52">
        <w:t>There is no change in the labor hours or cost in this ICR compared to the previous ICR.</w:t>
      </w:r>
      <w:r w:rsidR="009C7E97" w:rsidRPr="00FD2E52">
        <w:t xml:space="preserve"> </w:t>
      </w:r>
      <w:r w:rsidRPr="00FD2E52">
        <w:t>This is due to two considerations</w:t>
      </w:r>
      <w:r w:rsidR="006754C6">
        <w:t xml:space="preserve">: 1) </w:t>
      </w:r>
      <w:r w:rsidRPr="00FD2E52">
        <w:t>the regulations have not changed over the past three years and are not anticipated to change over the next three years</w:t>
      </w:r>
      <w:r w:rsidR="006754C6">
        <w:t xml:space="preserve">; and 2) </w:t>
      </w:r>
      <w:r w:rsidRPr="00FD2E52">
        <w:t xml:space="preserve">the growth rate for the industry is very low, negative or non-existent, so there is no significant change in the overall burden. </w:t>
      </w:r>
    </w:p>
    <w:bookmarkEnd w:id="1"/>
    <w:p w14:paraId="1F8D557C" w14:textId="77777777" w:rsidR="00CD2069" w:rsidRPr="00FD2E52" w:rsidRDefault="00CD2069" w:rsidP="00CD2069">
      <w:pPr>
        <w:pBdr>
          <w:top w:val="single" w:sz="6" w:space="0" w:color="FFFFFF"/>
          <w:left w:val="single" w:sz="6" w:space="0" w:color="FFFFFF"/>
          <w:bottom w:val="single" w:sz="6" w:space="0" w:color="FFFFFF"/>
          <w:right w:val="single" w:sz="6" w:space="0" w:color="FFFFFF"/>
        </w:pBdr>
      </w:pPr>
    </w:p>
    <w:p w14:paraId="0C152F4C" w14:textId="34402D9F" w:rsidR="00CD2069" w:rsidRPr="00FD2E52" w:rsidRDefault="00CD2069" w:rsidP="00FD2E52">
      <w:pPr>
        <w:pBdr>
          <w:top w:val="single" w:sz="6" w:space="0" w:color="FFFFFF"/>
          <w:left w:val="single" w:sz="6" w:space="0" w:color="FFFFFF"/>
          <w:bottom w:val="single" w:sz="6" w:space="0" w:color="FFFFFF"/>
          <w:right w:val="single" w:sz="6" w:space="0" w:color="FFFFFF"/>
        </w:pBdr>
        <w:ind w:firstLine="720"/>
      </w:pPr>
      <w:r w:rsidRPr="00FD2E52">
        <w:t>Since there are no changes in the regulatory requirements and there is no significant industry growth, the labor hours and cost figures in the previous ICR are used in this ICR and there is n</w:t>
      </w:r>
      <w:r w:rsidR="00FD2E52" w:rsidRPr="00FD2E52">
        <w:t>o change in burden to industry.</w:t>
      </w:r>
      <w:r w:rsidR="007C619D">
        <w:t xml:space="preserve">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2B4B93B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FD2E52">
        <w:t xml:space="preserve">average </w:t>
      </w:r>
      <w:r w:rsidR="00FD2E52" w:rsidRPr="00FD2E52">
        <w:t xml:space="preserve">9 </w:t>
      </w:r>
      <w:r w:rsidRPr="00FD2E52">
        <w:t xml:space="preserve">hours </w:t>
      </w:r>
      <w:r>
        <w:rPr>
          <w:color w:val="000000"/>
        </w:rPr>
        <w:t>per response.</w:t>
      </w:r>
      <w:r w:rsidR="009C7E97">
        <w:rPr>
          <w:color w:val="000000"/>
        </w:rPr>
        <w:t xml:space="preserve"> </w:t>
      </w:r>
      <w:r w:rsidR="006F169E">
        <w:rPr>
          <w:color w:val="000000"/>
        </w:rPr>
        <w:t>“</w:t>
      </w:r>
      <w:r>
        <w:rPr>
          <w:color w:val="000000"/>
        </w:rPr>
        <w:t>Burden</w:t>
      </w:r>
      <w:r w:rsidR="006F169E">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218FE39F"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6F169E">
        <w:rPr>
          <w:color w:val="000000"/>
        </w:rPr>
        <w:t>either</w:t>
      </w:r>
      <w:r>
        <w:rPr>
          <w:color w:val="000000"/>
        </w:rPr>
        <w:t xml:space="preserve"> conduct </w:t>
      </w:r>
      <w:r w:rsidR="006F169E">
        <w:rPr>
          <w:color w:val="000000"/>
        </w:rPr>
        <w:t>n</w:t>
      </w:r>
      <w:r>
        <w:rPr>
          <w:color w:val="000000"/>
        </w:rPr>
        <w:t xml:space="preserve">or sponsor, and a person is not required to respond to, </w:t>
      </w:r>
      <w:r w:rsidR="006F169E">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58AB51B" w:rsidR="00354C15" w:rsidRDefault="00FB0650" w:rsidP="00354C15">
      <w:r w:rsidRPr="00354C15">
        <w:tab/>
      </w:r>
      <w:r w:rsidR="00FD2E52">
        <w:t>To comment on the Agency’</w:t>
      </w:r>
      <w:r w:rsidR="00CA4CD6" w:rsidRPr="00354C15">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0035325B" w:rsidRPr="00FD2E52">
        <w:t>201</w:t>
      </w:r>
      <w:r w:rsidR="00FD2E52" w:rsidRPr="00FD2E52">
        <w:t>3</w:t>
      </w:r>
      <w:r w:rsidR="0035325B" w:rsidRPr="00FD2E52">
        <w:t>-</w:t>
      </w:r>
      <w:r w:rsidR="00FD2E52" w:rsidRPr="00FD2E52">
        <w:t>0322</w:t>
      </w:r>
      <w:r w:rsidR="00354C15" w:rsidRPr="00FD2E52">
        <w:t>.</w:t>
      </w:r>
      <w:r w:rsidR="009C7E97" w:rsidRPr="00FD2E52">
        <w:t xml:space="preserve"> </w:t>
      </w:r>
      <w:r w:rsidR="00354C15" w:rsidRPr="00FD2E52">
        <w:t xml:space="preserve">An electronic version </w:t>
      </w:r>
      <w:r w:rsidR="00354C15" w:rsidRPr="00354C15">
        <w:t xml:space="preserve">of the public docket is available at </w:t>
      </w:r>
      <w:hyperlink r:id="rId9" w:history="1">
        <w:r w:rsidR="00377D7F" w:rsidRPr="006F169E">
          <w:rPr>
            <w:rStyle w:val="Hyperlink"/>
            <w:color w:val="auto"/>
          </w:rPr>
          <w:t>http://www.regulations.gov/</w:t>
        </w:r>
      </w:hyperlink>
      <w:r w:rsidR="006F169E">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6F169E">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6F169E">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EPA-HQ-OECA-20</w:t>
      </w:r>
      <w:r w:rsidR="00FD2E52">
        <w:t>13-0322</w:t>
      </w:r>
      <w:r w:rsidR="00CA4CD6">
        <w:t xml:space="preserve"> and OMB Control </w:t>
      </w:r>
      <w:r w:rsidR="00CA4CD6" w:rsidRPr="00FD2E52">
        <w:t xml:space="preserve">Number </w:t>
      </w:r>
      <w:r w:rsidR="00FD2E52" w:rsidRPr="00FD2E52">
        <w:t>2060-0394</w:t>
      </w:r>
      <w:r w:rsidR="00CA4CD6" w:rsidRPr="00FD2E52">
        <w:t xml:space="preserve"> </w:t>
      </w:r>
      <w:r w:rsidR="00CA4CD6">
        <w:t xml:space="preserve">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1E97694E" w14:textId="77777777" w:rsidR="00FD2E52" w:rsidRDefault="00144F35" w:rsidP="00FD2E52">
      <w:pPr>
        <w:outlineLvl w:val="0"/>
        <w:rPr>
          <w:b/>
          <w:bCs/>
        </w:rPr>
      </w:pPr>
      <w:r w:rsidRPr="00C4183F">
        <w:rPr>
          <w:b/>
          <w:bCs/>
          <w:color w:val="000000"/>
        </w:rPr>
        <w:t>Table 1: Annual Respondent Burden and Cost</w:t>
      </w:r>
      <w:r>
        <w:rPr>
          <w:b/>
          <w:bCs/>
          <w:color w:val="000000"/>
        </w:rPr>
        <w:t xml:space="preserve"> – </w:t>
      </w:r>
      <w:r w:rsidR="00FD2E52" w:rsidRPr="00631EE7">
        <w:rPr>
          <w:b/>
          <w:bCs/>
        </w:rPr>
        <w:t xml:space="preserve">NESHAP for </w:t>
      </w:r>
      <w:r w:rsidR="00FD2E52" w:rsidRPr="00631EE7">
        <w:rPr>
          <w:b/>
        </w:rPr>
        <w:t>Beryllium Rocket Motor Fuel Firing</w:t>
      </w:r>
      <w:r w:rsidR="00FD2E52" w:rsidRPr="00631EE7">
        <w:rPr>
          <w:b/>
          <w:bCs/>
        </w:rPr>
        <w:t xml:space="preserve"> (40 CFR Part 61, Subpart</w:t>
      </w:r>
    </w:p>
    <w:p w14:paraId="31AFA7E8" w14:textId="4AD879CF" w:rsidR="00FD2E52" w:rsidRDefault="00FD2E52" w:rsidP="00FD2E52">
      <w:pPr>
        <w:outlineLvl w:val="0"/>
        <w:rPr>
          <w:b/>
          <w:bCs/>
        </w:rPr>
      </w:pPr>
      <w:r>
        <w:rPr>
          <w:b/>
          <w:bCs/>
        </w:rPr>
        <w:t xml:space="preserve"> </w:t>
      </w:r>
      <w:r w:rsidRPr="00631EE7">
        <w:rPr>
          <w:b/>
          <w:bCs/>
        </w:rPr>
        <w:t>D) (Renewal)</w:t>
      </w:r>
    </w:p>
    <w:p w14:paraId="273D1098" w14:textId="54035317" w:rsidR="00144F35" w:rsidRDefault="00144F35" w:rsidP="00504745">
      <w:pPr>
        <w:outlineLvl w:val="0"/>
        <w:rPr>
          <w:b/>
          <w:bCs/>
          <w:color w:val="000000"/>
        </w:rPr>
      </w:pPr>
    </w:p>
    <w:tbl>
      <w:tblPr>
        <w:tblW w:w="12775" w:type="dxa"/>
        <w:tblCellMar>
          <w:top w:w="15" w:type="dxa"/>
          <w:bottom w:w="15" w:type="dxa"/>
        </w:tblCellMar>
        <w:tblLook w:val="04A0" w:firstRow="1" w:lastRow="0" w:firstColumn="1" w:lastColumn="0" w:noHBand="0" w:noVBand="1"/>
      </w:tblPr>
      <w:tblGrid>
        <w:gridCol w:w="3325"/>
        <w:gridCol w:w="1080"/>
        <w:gridCol w:w="1170"/>
        <w:gridCol w:w="1260"/>
        <w:gridCol w:w="1170"/>
        <w:gridCol w:w="1260"/>
        <w:gridCol w:w="1170"/>
        <w:gridCol w:w="1260"/>
        <w:gridCol w:w="1080"/>
      </w:tblGrid>
      <w:tr w:rsidR="0078562B" w:rsidRPr="00FD2E52" w14:paraId="5F342CEE" w14:textId="77777777" w:rsidTr="0078562B">
        <w:trPr>
          <w:trHeight w:val="1125"/>
        </w:trPr>
        <w:tc>
          <w:tcPr>
            <w:tcW w:w="3325" w:type="dxa"/>
            <w:tcBorders>
              <w:top w:val="single" w:sz="4" w:space="0" w:color="auto"/>
              <w:left w:val="single" w:sz="4" w:space="0" w:color="auto"/>
              <w:bottom w:val="single" w:sz="4" w:space="0" w:color="auto"/>
              <w:right w:val="single" w:sz="4" w:space="0" w:color="auto"/>
            </w:tcBorders>
            <w:vAlign w:val="center"/>
            <w:hideMark/>
          </w:tcPr>
          <w:p w14:paraId="6F359008"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Burden Item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7A1BC7" w14:textId="77777777" w:rsidR="00FD2E52" w:rsidRDefault="00FD2E52" w:rsidP="00FD2E52">
            <w:pPr>
              <w:widowControl/>
              <w:autoSpaceDE/>
              <w:autoSpaceDN/>
              <w:adjustRightInd/>
              <w:jc w:val="center"/>
              <w:rPr>
                <w:color w:val="000000"/>
                <w:sz w:val="16"/>
                <w:szCs w:val="16"/>
              </w:rPr>
            </w:pPr>
            <w:r>
              <w:rPr>
                <w:color w:val="000000"/>
                <w:sz w:val="16"/>
                <w:szCs w:val="16"/>
              </w:rPr>
              <w:t>(A)</w:t>
            </w:r>
          </w:p>
          <w:p w14:paraId="74E37060" w14:textId="72646B6D" w:rsidR="00FD2E52" w:rsidRPr="00FD2E52" w:rsidRDefault="00FD2E52" w:rsidP="00FD2E52">
            <w:pPr>
              <w:widowControl/>
              <w:autoSpaceDE/>
              <w:autoSpaceDN/>
              <w:adjustRightInd/>
              <w:jc w:val="center"/>
              <w:rPr>
                <w:color w:val="000000"/>
                <w:sz w:val="16"/>
                <w:szCs w:val="16"/>
              </w:rPr>
            </w:pPr>
            <w:r w:rsidRPr="00FD2E52">
              <w:rPr>
                <w:color w:val="000000"/>
                <w:sz w:val="16"/>
                <w:szCs w:val="16"/>
              </w:rPr>
              <w:t>Person- hours per occurrence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C8CBC7" w14:textId="4086B3F8" w:rsidR="00FD2E52" w:rsidRDefault="00FD2E52" w:rsidP="00FD2E52">
            <w:pPr>
              <w:widowControl/>
              <w:autoSpaceDE/>
              <w:autoSpaceDN/>
              <w:adjustRightInd/>
              <w:jc w:val="center"/>
              <w:rPr>
                <w:color w:val="000000"/>
                <w:sz w:val="16"/>
                <w:szCs w:val="16"/>
              </w:rPr>
            </w:pPr>
            <w:r>
              <w:rPr>
                <w:color w:val="000000"/>
                <w:sz w:val="16"/>
                <w:szCs w:val="16"/>
              </w:rPr>
              <w:t>(B)</w:t>
            </w:r>
          </w:p>
          <w:p w14:paraId="545AFB40" w14:textId="29B68994" w:rsidR="00FD2E52" w:rsidRPr="00FD2E52" w:rsidRDefault="00FD2E52" w:rsidP="00FD2E52">
            <w:pPr>
              <w:widowControl/>
              <w:autoSpaceDE/>
              <w:autoSpaceDN/>
              <w:adjustRightInd/>
              <w:jc w:val="center"/>
              <w:rPr>
                <w:color w:val="000000"/>
                <w:sz w:val="16"/>
                <w:szCs w:val="16"/>
              </w:rPr>
            </w:pPr>
            <w:r w:rsidRPr="00FD2E52">
              <w:rPr>
                <w:color w:val="000000"/>
                <w:sz w:val="16"/>
                <w:szCs w:val="16"/>
              </w:rPr>
              <w:t>No. of occurrences per respondent per year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F1DADC" w14:textId="42E9B915" w:rsidR="00FD2E52" w:rsidRDefault="00FD2E52" w:rsidP="00FD2E52">
            <w:pPr>
              <w:widowControl/>
              <w:autoSpaceDE/>
              <w:autoSpaceDN/>
              <w:adjustRightInd/>
              <w:jc w:val="center"/>
              <w:rPr>
                <w:color w:val="000000"/>
                <w:sz w:val="16"/>
                <w:szCs w:val="16"/>
              </w:rPr>
            </w:pPr>
            <w:r>
              <w:rPr>
                <w:color w:val="000000"/>
                <w:sz w:val="16"/>
                <w:szCs w:val="16"/>
              </w:rPr>
              <w:t>(C)</w:t>
            </w:r>
          </w:p>
          <w:p w14:paraId="4165A123" w14:textId="223E6693" w:rsidR="00FD2E52" w:rsidRPr="00FD2E52" w:rsidRDefault="00FD2E52" w:rsidP="00FD2E52">
            <w:pPr>
              <w:widowControl/>
              <w:autoSpaceDE/>
              <w:autoSpaceDN/>
              <w:adjustRightInd/>
              <w:jc w:val="center"/>
              <w:rPr>
                <w:color w:val="000000"/>
                <w:sz w:val="16"/>
                <w:szCs w:val="16"/>
              </w:rPr>
            </w:pPr>
            <w:r w:rsidRPr="00FD2E52">
              <w:rPr>
                <w:color w:val="000000"/>
                <w:sz w:val="16"/>
                <w:szCs w:val="16"/>
              </w:rPr>
              <w:t xml:space="preserve">Person- hours per respondent per year </w:t>
            </w:r>
            <w:r w:rsidRPr="00FD2E52">
              <w:rPr>
                <w:color w:val="000000"/>
                <w:sz w:val="16"/>
                <w:szCs w:val="16"/>
              </w:rPr>
              <w:br/>
              <w:t>(C = A x B)</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7C3276" w14:textId="77777777" w:rsidR="00FD2E52" w:rsidRDefault="00FD2E52" w:rsidP="00FD2E52">
            <w:pPr>
              <w:widowControl/>
              <w:autoSpaceDE/>
              <w:autoSpaceDN/>
              <w:adjustRightInd/>
              <w:jc w:val="center"/>
              <w:rPr>
                <w:color w:val="000000"/>
                <w:sz w:val="16"/>
                <w:szCs w:val="16"/>
              </w:rPr>
            </w:pPr>
            <w:r>
              <w:rPr>
                <w:color w:val="000000"/>
                <w:sz w:val="16"/>
                <w:szCs w:val="16"/>
              </w:rPr>
              <w:t>(D)</w:t>
            </w:r>
          </w:p>
          <w:p w14:paraId="72E3A237" w14:textId="03BEA994" w:rsidR="00FD2E52" w:rsidRPr="00FD2E52" w:rsidRDefault="00FD2E52" w:rsidP="00FD2E52">
            <w:pPr>
              <w:widowControl/>
              <w:autoSpaceDE/>
              <w:autoSpaceDN/>
              <w:adjustRightInd/>
              <w:jc w:val="center"/>
              <w:rPr>
                <w:color w:val="000000"/>
                <w:sz w:val="16"/>
                <w:szCs w:val="16"/>
              </w:rPr>
            </w:pPr>
            <w:r w:rsidRPr="00FD2E52">
              <w:rPr>
                <w:color w:val="000000"/>
                <w:sz w:val="16"/>
                <w:szCs w:val="16"/>
              </w:rPr>
              <w:t xml:space="preserve">Respondents per year </w:t>
            </w:r>
            <w:r w:rsidRPr="00FD2E52">
              <w:rPr>
                <w:color w:val="000000"/>
                <w:sz w:val="16"/>
                <w:szCs w:val="16"/>
                <w:vertAlign w:val="superscript"/>
              </w:rPr>
              <w:t>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2F2A06" w14:textId="2F03BD55" w:rsidR="00FD2E52" w:rsidRDefault="00FD2E52" w:rsidP="00FD2E52">
            <w:pPr>
              <w:widowControl/>
              <w:autoSpaceDE/>
              <w:autoSpaceDN/>
              <w:adjustRightInd/>
              <w:jc w:val="center"/>
              <w:rPr>
                <w:color w:val="000000"/>
                <w:sz w:val="16"/>
                <w:szCs w:val="16"/>
              </w:rPr>
            </w:pPr>
            <w:r>
              <w:rPr>
                <w:color w:val="000000"/>
                <w:sz w:val="16"/>
                <w:szCs w:val="16"/>
              </w:rPr>
              <w:t>(E)</w:t>
            </w:r>
          </w:p>
          <w:p w14:paraId="21D30467" w14:textId="386BC9F2" w:rsidR="00FD2E52" w:rsidRPr="00FD2E52" w:rsidRDefault="00FD2E52" w:rsidP="00FD2E52">
            <w:pPr>
              <w:widowControl/>
              <w:autoSpaceDE/>
              <w:autoSpaceDN/>
              <w:adjustRightInd/>
              <w:jc w:val="center"/>
              <w:rPr>
                <w:color w:val="000000"/>
                <w:sz w:val="16"/>
                <w:szCs w:val="16"/>
              </w:rPr>
            </w:pPr>
            <w:r w:rsidRPr="00FD2E52">
              <w:rPr>
                <w:color w:val="000000"/>
                <w:sz w:val="16"/>
                <w:szCs w:val="16"/>
              </w:rPr>
              <w:t xml:space="preserve">Technical person- hours per year </w:t>
            </w:r>
            <w:r w:rsidRPr="00FD2E52">
              <w:rPr>
                <w:color w:val="000000"/>
                <w:sz w:val="16"/>
                <w:szCs w:val="16"/>
              </w:rPr>
              <w:br/>
              <w:t>(E = C x 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2085A41" w14:textId="77777777" w:rsidR="00FD2E52" w:rsidRDefault="00FD2E52" w:rsidP="00FD2E52">
            <w:pPr>
              <w:widowControl/>
              <w:autoSpaceDE/>
              <w:autoSpaceDN/>
              <w:adjustRightInd/>
              <w:jc w:val="center"/>
              <w:rPr>
                <w:color w:val="000000"/>
                <w:sz w:val="16"/>
                <w:szCs w:val="16"/>
              </w:rPr>
            </w:pPr>
            <w:r>
              <w:rPr>
                <w:color w:val="000000"/>
                <w:sz w:val="16"/>
                <w:szCs w:val="16"/>
              </w:rPr>
              <w:t>(F)</w:t>
            </w:r>
          </w:p>
          <w:p w14:paraId="375CB6F7" w14:textId="1378880F" w:rsidR="00FD2E52" w:rsidRPr="00FD2E52" w:rsidRDefault="00FD2E52" w:rsidP="00FD2E52">
            <w:pPr>
              <w:widowControl/>
              <w:autoSpaceDE/>
              <w:autoSpaceDN/>
              <w:adjustRightInd/>
              <w:jc w:val="center"/>
              <w:rPr>
                <w:color w:val="000000"/>
                <w:sz w:val="16"/>
                <w:szCs w:val="16"/>
              </w:rPr>
            </w:pPr>
            <w:r w:rsidRPr="00FD2E52">
              <w:rPr>
                <w:color w:val="000000"/>
                <w:sz w:val="16"/>
                <w:szCs w:val="16"/>
              </w:rPr>
              <w:t xml:space="preserve">Management person-hours per year </w:t>
            </w:r>
            <w:r w:rsidRPr="00FD2E52">
              <w:rPr>
                <w:color w:val="000000"/>
                <w:sz w:val="16"/>
                <w:szCs w:val="16"/>
              </w:rPr>
              <w:br/>
              <w:t>(E x 0.05)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E4AF6D" w14:textId="77777777" w:rsidR="00FD2E52" w:rsidRDefault="00FD2E52" w:rsidP="00FD2E52">
            <w:pPr>
              <w:widowControl/>
              <w:autoSpaceDE/>
              <w:autoSpaceDN/>
              <w:adjustRightInd/>
              <w:jc w:val="center"/>
              <w:rPr>
                <w:color w:val="000000"/>
                <w:sz w:val="16"/>
                <w:szCs w:val="16"/>
              </w:rPr>
            </w:pPr>
            <w:r>
              <w:rPr>
                <w:color w:val="000000"/>
                <w:sz w:val="16"/>
                <w:szCs w:val="16"/>
              </w:rPr>
              <w:t>(G)</w:t>
            </w:r>
          </w:p>
          <w:p w14:paraId="7AE3E982" w14:textId="1B46F9AA" w:rsidR="00FD2E52" w:rsidRPr="00FD2E52" w:rsidRDefault="00FD2E52" w:rsidP="00FD2E52">
            <w:pPr>
              <w:widowControl/>
              <w:autoSpaceDE/>
              <w:autoSpaceDN/>
              <w:adjustRightInd/>
              <w:jc w:val="center"/>
              <w:rPr>
                <w:color w:val="000000"/>
                <w:sz w:val="16"/>
                <w:szCs w:val="16"/>
              </w:rPr>
            </w:pPr>
            <w:r w:rsidRPr="00FD2E52">
              <w:rPr>
                <w:color w:val="000000"/>
                <w:sz w:val="16"/>
                <w:szCs w:val="16"/>
              </w:rPr>
              <w:t xml:space="preserve">Clerical person-hours per year </w:t>
            </w:r>
            <w:r w:rsidRPr="00FD2E52">
              <w:rPr>
                <w:color w:val="000000"/>
                <w:sz w:val="16"/>
                <w:szCs w:val="16"/>
              </w:rPr>
              <w:br/>
              <w:t>(E x 0.1)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C50239" w14:textId="77777777" w:rsidR="00FD2E52" w:rsidRDefault="00FD2E52" w:rsidP="00FD2E52">
            <w:pPr>
              <w:widowControl/>
              <w:autoSpaceDE/>
              <w:autoSpaceDN/>
              <w:adjustRightInd/>
              <w:jc w:val="center"/>
              <w:rPr>
                <w:color w:val="000000"/>
                <w:sz w:val="16"/>
                <w:szCs w:val="16"/>
              </w:rPr>
            </w:pPr>
            <w:r>
              <w:rPr>
                <w:color w:val="000000"/>
                <w:sz w:val="16"/>
                <w:szCs w:val="16"/>
              </w:rPr>
              <w:t>(H)</w:t>
            </w:r>
          </w:p>
          <w:p w14:paraId="148220E2" w14:textId="627111CE" w:rsidR="00FD2E52" w:rsidRPr="00FD2E52" w:rsidRDefault="00FD2E52" w:rsidP="00FD2E52">
            <w:pPr>
              <w:widowControl/>
              <w:autoSpaceDE/>
              <w:autoSpaceDN/>
              <w:adjustRightInd/>
              <w:jc w:val="center"/>
              <w:rPr>
                <w:color w:val="000000"/>
                <w:sz w:val="16"/>
                <w:szCs w:val="16"/>
              </w:rPr>
            </w:pPr>
            <w:r w:rsidRPr="00FD2E52">
              <w:rPr>
                <w:color w:val="000000"/>
                <w:sz w:val="16"/>
                <w:szCs w:val="16"/>
              </w:rPr>
              <w:t xml:space="preserve">Cost </w:t>
            </w:r>
            <w:r w:rsidRPr="00FD2E52">
              <w:rPr>
                <w:color w:val="000000"/>
                <w:sz w:val="16"/>
                <w:szCs w:val="16"/>
                <w:vertAlign w:val="superscript"/>
              </w:rPr>
              <w:t>b</w:t>
            </w:r>
            <w:r w:rsidRPr="00FD2E52">
              <w:rPr>
                <w:color w:val="000000"/>
                <w:sz w:val="16"/>
                <w:szCs w:val="16"/>
              </w:rPr>
              <w:t xml:space="preserve"> ($)</w:t>
            </w:r>
          </w:p>
        </w:tc>
      </w:tr>
      <w:tr w:rsidR="00FD2E52" w:rsidRPr="00FD2E52" w14:paraId="796E66FE"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6FAC9474" w14:textId="77777777" w:rsidR="00FD2E52" w:rsidRPr="00FD2E52" w:rsidRDefault="00FD2E52" w:rsidP="00FD2E52">
            <w:pPr>
              <w:widowControl/>
              <w:autoSpaceDE/>
              <w:autoSpaceDN/>
              <w:adjustRightInd/>
              <w:rPr>
                <w:color w:val="000000"/>
                <w:sz w:val="16"/>
                <w:szCs w:val="16"/>
              </w:rPr>
            </w:pPr>
            <w:r w:rsidRPr="00FD2E52">
              <w:rPr>
                <w:color w:val="000000"/>
                <w:sz w:val="16"/>
                <w:szCs w:val="16"/>
              </w:rPr>
              <w:t>1.  Applications</w:t>
            </w:r>
          </w:p>
        </w:tc>
        <w:tc>
          <w:tcPr>
            <w:tcW w:w="9450" w:type="dxa"/>
            <w:gridSpan w:val="8"/>
            <w:tcBorders>
              <w:top w:val="single" w:sz="4" w:space="0" w:color="auto"/>
              <w:left w:val="single" w:sz="4" w:space="0" w:color="auto"/>
              <w:bottom w:val="single" w:sz="4" w:space="0" w:color="auto"/>
              <w:right w:val="single" w:sz="4" w:space="0" w:color="auto"/>
            </w:tcBorders>
            <w:hideMark/>
          </w:tcPr>
          <w:p w14:paraId="4AC818DB" w14:textId="77777777" w:rsidR="00FD2E52" w:rsidRPr="00FD2E52" w:rsidRDefault="00FD2E52" w:rsidP="00FD2E52">
            <w:pPr>
              <w:widowControl/>
              <w:autoSpaceDE/>
              <w:autoSpaceDN/>
              <w:adjustRightInd/>
              <w:rPr>
                <w:color w:val="000000"/>
                <w:sz w:val="16"/>
                <w:szCs w:val="16"/>
              </w:rPr>
            </w:pPr>
          </w:p>
        </w:tc>
      </w:tr>
      <w:tr w:rsidR="0078562B" w:rsidRPr="00FD2E52" w14:paraId="37F0117D" w14:textId="77777777" w:rsidTr="0078562B">
        <w:trPr>
          <w:trHeight w:val="450"/>
        </w:trPr>
        <w:tc>
          <w:tcPr>
            <w:tcW w:w="3325" w:type="dxa"/>
            <w:tcBorders>
              <w:top w:val="single" w:sz="4" w:space="0" w:color="auto"/>
              <w:left w:val="single" w:sz="4" w:space="0" w:color="auto"/>
              <w:bottom w:val="single" w:sz="4" w:space="0" w:color="auto"/>
              <w:right w:val="single" w:sz="4" w:space="0" w:color="auto"/>
            </w:tcBorders>
            <w:hideMark/>
          </w:tcPr>
          <w:p w14:paraId="1B720B85"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A.  Application for approval of construction/modification</w:t>
            </w:r>
          </w:p>
        </w:tc>
        <w:tc>
          <w:tcPr>
            <w:tcW w:w="1080" w:type="dxa"/>
            <w:tcBorders>
              <w:top w:val="single" w:sz="4" w:space="0" w:color="auto"/>
              <w:left w:val="single" w:sz="4" w:space="0" w:color="auto"/>
              <w:bottom w:val="single" w:sz="4" w:space="0" w:color="auto"/>
              <w:right w:val="single" w:sz="4" w:space="0" w:color="auto"/>
            </w:tcBorders>
            <w:hideMark/>
          </w:tcPr>
          <w:p w14:paraId="0130C0DE"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12</w:t>
            </w:r>
          </w:p>
        </w:tc>
        <w:tc>
          <w:tcPr>
            <w:tcW w:w="1170" w:type="dxa"/>
            <w:tcBorders>
              <w:top w:val="single" w:sz="4" w:space="0" w:color="auto"/>
              <w:left w:val="single" w:sz="4" w:space="0" w:color="auto"/>
              <w:bottom w:val="single" w:sz="4" w:space="0" w:color="auto"/>
              <w:right w:val="single" w:sz="4" w:space="0" w:color="auto"/>
            </w:tcBorders>
            <w:hideMark/>
          </w:tcPr>
          <w:p w14:paraId="4663A611"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77E6B476"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68A619D0"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47391FA5"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757FEA09"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47424717"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080" w:type="dxa"/>
            <w:tcBorders>
              <w:top w:val="single" w:sz="4" w:space="0" w:color="auto"/>
              <w:left w:val="single" w:sz="4" w:space="0" w:color="auto"/>
              <w:bottom w:val="single" w:sz="4" w:space="0" w:color="auto"/>
              <w:right w:val="single" w:sz="4" w:space="0" w:color="auto"/>
            </w:tcBorders>
            <w:hideMark/>
          </w:tcPr>
          <w:p w14:paraId="54AE25E1" w14:textId="524FCE8E" w:rsidR="00FD2E52" w:rsidRPr="00FD2E52" w:rsidRDefault="00FD2E52" w:rsidP="00FD2E52">
            <w:pPr>
              <w:widowControl/>
              <w:autoSpaceDE/>
              <w:autoSpaceDN/>
              <w:adjustRightInd/>
              <w:jc w:val="right"/>
              <w:rPr>
                <w:color w:val="000000"/>
                <w:sz w:val="16"/>
                <w:szCs w:val="16"/>
              </w:rPr>
            </w:pPr>
            <w:r w:rsidRPr="00FD2E52">
              <w:rPr>
                <w:color w:val="000000"/>
                <w:sz w:val="16"/>
                <w:szCs w:val="16"/>
              </w:rPr>
              <w:t>$0</w:t>
            </w:r>
            <w:r w:rsidR="0078562B">
              <w:rPr>
                <w:color w:val="000000"/>
                <w:sz w:val="16"/>
                <w:szCs w:val="16"/>
              </w:rPr>
              <w:t>.00</w:t>
            </w:r>
            <w:r w:rsidRPr="00FD2E52">
              <w:rPr>
                <w:color w:val="000000"/>
                <w:sz w:val="16"/>
                <w:szCs w:val="16"/>
              </w:rPr>
              <w:t xml:space="preserve"> </w:t>
            </w:r>
          </w:p>
        </w:tc>
      </w:tr>
      <w:tr w:rsidR="0078562B" w:rsidRPr="00FD2E52" w14:paraId="75A774A7"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0FDBBFB4"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B.  Source information report/application</w:t>
            </w:r>
          </w:p>
        </w:tc>
        <w:tc>
          <w:tcPr>
            <w:tcW w:w="1080" w:type="dxa"/>
            <w:tcBorders>
              <w:top w:val="single" w:sz="4" w:space="0" w:color="auto"/>
              <w:left w:val="single" w:sz="4" w:space="0" w:color="auto"/>
              <w:bottom w:val="single" w:sz="4" w:space="0" w:color="auto"/>
              <w:right w:val="single" w:sz="4" w:space="0" w:color="auto"/>
            </w:tcBorders>
            <w:hideMark/>
          </w:tcPr>
          <w:p w14:paraId="7C562751"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6</w:t>
            </w:r>
          </w:p>
        </w:tc>
        <w:tc>
          <w:tcPr>
            <w:tcW w:w="1170" w:type="dxa"/>
            <w:tcBorders>
              <w:top w:val="single" w:sz="4" w:space="0" w:color="auto"/>
              <w:left w:val="single" w:sz="4" w:space="0" w:color="auto"/>
              <w:bottom w:val="single" w:sz="4" w:space="0" w:color="auto"/>
              <w:right w:val="single" w:sz="4" w:space="0" w:color="auto"/>
            </w:tcBorders>
            <w:hideMark/>
          </w:tcPr>
          <w:p w14:paraId="102F40D8"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7FD76007"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048BEA47"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06A7517B"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5BED8B30"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4301906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080" w:type="dxa"/>
            <w:tcBorders>
              <w:top w:val="single" w:sz="4" w:space="0" w:color="auto"/>
              <w:left w:val="single" w:sz="4" w:space="0" w:color="auto"/>
              <w:bottom w:val="single" w:sz="4" w:space="0" w:color="auto"/>
              <w:right w:val="single" w:sz="4" w:space="0" w:color="auto"/>
            </w:tcBorders>
            <w:hideMark/>
          </w:tcPr>
          <w:p w14:paraId="2E0E4CDD" w14:textId="3ACA80AA" w:rsidR="00FD2E52" w:rsidRPr="00FD2E52" w:rsidRDefault="00FD2E52" w:rsidP="00FD2E52">
            <w:pPr>
              <w:widowControl/>
              <w:autoSpaceDE/>
              <w:autoSpaceDN/>
              <w:adjustRightInd/>
              <w:jc w:val="right"/>
              <w:rPr>
                <w:color w:val="000000"/>
                <w:sz w:val="16"/>
                <w:szCs w:val="16"/>
              </w:rPr>
            </w:pPr>
            <w:r w:rsidRPr="00FD2E52">
              <w:rPr>
                <w:color w:val="000000"/>
                <w:sz w:val="16"/>
                <w:szCs w:val="16"/>
              </w:rPr>
              <w:t>$0</w:t>
            </w:r>
            <w:r w:rsidR="0078562B">
              <w:rPr>
                <w:color w:val="000000"/>
                <w:sz w:val="16"/>
                <w:szCs w:val="16"/>
              </w:rPr>
              <w:t>.00</w:t>
            </w:r>
            <w:r w:rsidRPr="00FD2E52">
              <w:rPr>
                <w:color w:val="000000"/>
                <w:sz w:val="16"/>
                <w:szCs w:val="16"/>
              </w:rPr>
              <w:t xml:space="preserve"> </w:t>
            </w:r>
          </w:p>
        </w:tc>
      </w:tr>
      <w:tr w:rsidR="0078562B" w:rsidRPr="00FD2E52" w14:paraId="637530FA" w14:textId="77777777" w:rsidTr="0078562B">
        <w:trPr>
          <w:trHeight w:val="450"/>
        </w:trPr>
        <w:tc>
          <w:tcPr>
            <w:tcW w:w="3325" w:type="dxa"/>
            <w:tcBorders>
              <w:top w:val="single" w:sz="4" w:space="0" w:color="auto"/>
              <w:left w:val="single" w:sz="4" w:space="0" w:color="auto"/>
              <w:bottom w:val="single" w:sz="4" w:space="0" w:color="auto"/>
              <w:right w:val="single" w:sz="4" w:space="0" w:color="auto"/>
            </w:tcBorders>
            <w:hideMark/>
          </w:tcPr>
          <w:p w14:paraId="3433179D"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C.  Request for ambient air monitoring alternative</w:t>
            </w:r>
          </w:p>
        </w:tc>
        <w:tc>
          <w:tcPr>
            <w:tcW w:w="1080" w:type="dxa"/>
            <w:tcBorders>
              <w:top w:val="single" w:sz="4" w:space="0" w:color="auto"/>
              <w:left w:val="single" w:sz="4" w:space="0" w:color="auto"/>
              <w:bottom w:val="single" w:sz="4" w:space="0" w:color="auto"/>
              <w:right w:val="single" w:sz="4" w:space="0" w:color="auto"/>
            </w:tcBorders>
            <w:hideMark/>
          </w:tcPr>
          <w:p w14:paraId="271DC012"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18</w:t>
            </w:r>
          </w:p>
        </w:tc>
        <w:tc>
          <w:tcPr>
            <w:tcW w:w="1170" w:type="dxa"/>
            <w:tcBorders>
              <w:top w:val="single" w:sz="4" w:space="0" w:color="auto"/>
              <w:left w:val="single" w:sz="4" w:space="0" w:color="auto"/>
              <w:bottom w:val="single" w:sz="4" w:space="0" w:color="auto"/>
              <w:right w:val="single" w:sz="4" w:space="0" w:color="auto"/>
            </w:tcBorders>
            <w:hideMark/>
          </w:tcPr>
          <w:p w14:paraId="3B5E4ACE"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2B6899A1"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66DA7254"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6560ED3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527A0624"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2E4A69C6"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080" w:type="dxa"/>
            <w:tcBorders>
              <w:top w:val="single" w:sz="4" w:space="0" w:color="auto"/>
              <w:left w:val="single" w:sz="4" w:space="0" w:color="auto"/>
              <w:bottom w:val="single" w:sz="4" w:space="0" w:color="auto"/>
              <w:right w:val="single" w:sz="4" w:space="0" w:color="auto"/>
            </w:tcBorders>
            <w:hideMark/>
          </w:tcPr>
          <w:p w14:paraId="77C88A79" w14:textId="175EA47B" w:rsidR="00FD2E52" w:rsidRPr="00FD2E52" w:rsidRDefault="00FD2E52" w:rsidP="00FD2E52">
            <w:pPr>
              <w:widowControl/>
              <w:autoSpaceDE/>
              <w:autoSpaceDN/>
              <w:adjustRightInd/>
              <w:jc w:val="right"/>
              <w:rPr>
                <w:color w:val="000000"/>
                <w:sz w:val="16"/>
                <w:szCs w:val="16"/>
              </w:rPr>
            </w:pPr>
            <w:r w:rsidRPr="00FD2E52">
              <w:rPr>
                <w:color w:val="000000"/>
                <w:sz w:val="16"/>
                <w:szCs w:val="16"/>
              </w:rPr>
              <w:t>$0</w:t>
            </w:r>
            <w:r w:rsidR="0078562B">
              <w:rPr>
                <w:color w:val="000000"/>
                <w:sz w:val="16"/>
                <w:szCs w:val="16"/>
              </w:rPr>
              <w:t>.00</w:t>
            </w:r>
            <w:r w:rsidRPr="00FD2E52">
              <w:rPr>
                <w:color w:val="000000"/>
                <w:sz w:val="16"/>
                <w:szCs w:val="16"/>
              </w:rPr>
              <w:t xml:space="preserve"> </w:t>
            </w:r>
          </w:p>
        </w:tc>
      </w:tr>
      <w:tr w:rsidR="00FD2E52" w:rsidRPr="00FD2E52" w14:paraId="2078CE63"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21E4CBC0" w14:textId="77777777" w:rsidR="00FD2E52" w:rsidRPr="00FD2E52" w:rsidRDefault="00FD2E52" w:rsidP="00FD2E52">
            <w:pPr>
              <w:widowControl/>
              <w:autoSpaceDE/>
              <w:autoSpaceDN/>
              <w:adjustRightInd/>
              <w:rPr>
                <w:color w:val="000000"/>
                <w:sz w:val="16"/>
                <w:szCs w:val="16"/>
              </w:rPr>
            </w:pPr>
            <w:r w:rsidRPr="00FD2E52">
              <w:rPr>
                <w:color w:val="000000"/>
                <w:sz w:val="16"/>
                <w:szCs w:val="16"/>
              </w:rPr>
              <w:t>2.  Survey and Studies</w:t>
            </w:r>
          </w:p>
        </w:tc>
        <w:tc>
          <w:tcPr>
            <w:tcW w:w="9450" w:type="dxa"/>
            <w:gridSpan w:val="8"/>
            <w:tcBorders>
              <w:top w:val="single" w:sz="4" w:space="0" w:color="auto"/>
              <w:left w:val="single" w:sz="4" w:space="0" w:color="auto"/>
              <w:bottom w:val="single" w:sz="4" w:space="0" w:color="auto"/>
              <w:right w:val="single" w:sz="4" w:space="0" w:color="auto"/>
            </w:tcBorders>
            <w:hideMark/>
          </w:tcPr>
          <w:p w14:paraId="616951ED" w14:textId="77777777" w:rsidR="00FD2E52" w:rsidRPr="00FD2E52" w:rsidRDefault="00FD2E52" w:rsidP="00FD2E52">
            <w:pPr>
              <w:widowControl/>
              <w:autoSpaceDE/>
              <w:autoSpaceDN/>
              <w:adjustRightInd/>
              <w:ind w:firstLineChars="200" w:firstLine="320"/>
              <w:rPr>
                <w:color w:val="000000"/>
                <w:sz w:val="16"/>
                <w:szCs w:val="16"/>
              </w:rPr>
            </w:pPr>
            <w:r w:rsidRPr="00FD2E52">
              <w:rPr>
                <w:color w:val="000000"/>
                <w:sz w:val="16"/>
                <w:szCs w:val="16"/>
              </w:rPr>
              <w:t>N/A</w:t>
            </w:r>
          </w:p>
        </w:tc>
      </w:tr>
      <w:tr w:rsidR="00FD2E52" w:rsidRPr="00FD2E52" w14:paraId="729B1B9D"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559264E9" w14:textId="77777777" w:rsidR="00FD2E52" w:rsidRPr="00FD2E52" w:rsidRDefault="00FD2E52" w:rsidP="00FD2E52">
            <w:pPr>
              <w:widowControl/>
              <w:autoSpaceDE/>
              <w:autoSpaceDN/>
              <w:adjustRightInd/>
              <w:rPr>
                <w:color w:val="000000"/>
                <w:sz w:val="16"/>
                <w:szCs w:val="16"/>
              </w:rPr>
            </w:pPr>
            <w:r w:rsidRPr="00FD2E52">
              <w:rPr>
                <w:color w:val="000000"/>
                <w:sz w:val="16"/>
                <w:szCs w:val="16"/>
              </w:rPr>
              <w:t>3.  Reporting requirements</w:t>
            </w:r>
          </w:p>
        </w:tc>
        <w:tc>
          <w:tcPr>
            <w:tcW w:w="9450" w:type="dxa"/>
            <w:gridSpan w:val="8"/>
            <w:tcBorders>
              <w:top w:val="single" w:sz="4" w:space="0" w:color="auto"/>
              <w:left w:val="single" w:sz="4" w:space="0" w:color="auto"/>
              <w:bottom w:val="single" w:sz="4" w:space="0" w:color="auto"/>
              <w:right w:val="single" w:sz="4" w:space="0" w:color="auto"/>
            </w:tcBorders>
            <w:hideMark/>
          </w:tcPr>
          <w:p w14:paraId="6C361A48"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 xml:space="preserve">  </w:t>
            </w:r>
          </w:p>
        </w:tc>
      </w:tr>
      <w:tr w:rsidR="0078562B" w:rsidRPr="00FD2E52" w14:paraId="48A7EFA3"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437F3FC2"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A.  Familiarization with rule requirement</w:t>
            </w:r>
          </w:p>
        </w:tc>
        <w:tc>
          <w:tcPr>
            <w:tcW w:w="1080" w:type="dxa"/>
            <w:tcBorders>
              <w:top w:val="single" w:sz="4" w:space="0" w:color="auto"/>
              <w:left w:val="single" w:sz="4" w:space="0" w:color="auto"/>
              <w:bottom w:val="single" w:sz="4" w:space="0" w:color="auto"/>
              <w:right w:val="single" w:sz="4" w:space="0" w:color="auto"/>
            </w:tcBorders>
            <w:hideMark/>
          </w:tcPr>
          <w:p w14:paraId="03BDDAB5"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3</w:t>
            </w:r>
          </w:p>
        </w:tc>
        <w:tc>
          <w:tcPr>
            <w:tcW w:w="1170" w:type="dxa"/>
            <w:tcBorders>
              <w:top w:val="single" w:sz="4" w:space="0" w:color="auto"/>
              <w:left w:val="single" w:sz="4" w:space="0" w:color="auto"/>
              <w:bottom w:val="single" w:sz="4" w:space="0" w:color="auto"/>
              <w:right w:val="single" w:sz="4" w:space="0" w:color="auto"/>
            </w:tcBorders>
            <w:hideMark/>
          </w:tcPr>
          <w:p w14:paraId="257C1471"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hideMark/>
          </w:tcPr>
          <w:p w14:paraId="2428FFDB"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53EC2F00"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260" w:type="dxa"/>
            <w:tcBorders>
              <w:top w:val="single" w:sz="4" w:space="0" w:color="auto"/>
              <w:left w:val="single" w:sz="4" w:space="0" w:color="auto"/>
              <w:bottom w:val="single" w:sz="4" w:space="0" w:color="auto"/>
              <w:right w:val="single" w:sz="4" w:space="0" w:color="auto"/>
            </w:tcBorders>
            <w:hideMark/>
          </w:tcPr>
          <w:p w14:paraId="26D406EA"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2F1A18C6"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0.05</w:t>
            </w:r>
          </w:p>
        </w:tc>
        <w:tc>
          <w:tcPr>
            <w:tcW w:w="1260" w:type="dxa"/>
            <w:tcBorders>
              <w:top w:val="single" w:sz="4" w:space="0" w:color="auto"/>
              <w:left w:val="single" w:sz="4" w:space="0" w:color="auto"/>
              <w:bottom w:val="single" w:sz="4" w:space="0" w:color="auto"/>
              <w:right w:val="single" w:sz="4" w:space="0" w:color="auto"/>
            </w:tcBorders>
            <w:hideMark/>
          </w:tcPr>
          <w:p w14:paraId="17352EA3"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0.10</w:t>
            </w:r>
          </w:p>
        </w:tc>
        <w:tc>
          <w:tcPr>
            <w:tcW w:w="1080" w:type="dxa"/>
            <w:tcBorders>
              <w:top w:val="single" w:sz="4" w:space="0" w:color="auto"/>
              <w:left w:val="single" w:sz="4" w:space="0" w:color="auto"/>
              <w:bottom w:val="single" w:sz="4" w:space="0" w:color="auto"/>
              <w:right w:val="single" w:sz="4" w:space="0" w:color="auto"/>
            </w:tcBorders>
            <w:hideMark/>
          </w:tcPr>
          <w:p w14:paraId="6E4ADA5C" w14:textId="77777777" w:rsidR="00FD2E52" w:rsidRPr="00FD2E52" w:rsidRDefault="00FD2E52" w:rsidP="00FD2E52">
            <w:pPr>
              <w:widowControl/>
              <w:autoSpaceDE/>
              <w:autoSpaceDN/>
              <w:adjustRightInd/>
              <w:jc w:val="right"/>
              <w:rPr>
                <w:color w:val="000000"/>
                <w:sz w:val="16"/>
                <w:szCs w:val="16"/>
              </w:rPr>
            </w:pPr>
            <w:r w:rsidRPr="00FD2E52">
              <w:rPr>
                <w:color w:val="000000"/>
                <w:sz w:val="16"/>
                <w:szCs w:val="16"/>
              </w:rPr>
              <w:t xml:space="preserve">$119.62 </w:t>
            </w:r>
          </w:p>
        </w:tc>
      </w:tr>
      <w:tr w:rsidR="00FD2E52" w:rsidRPr="00FD2E52" w14:paraId="417E6F53"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6DA10F90"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B.  Required activities</w:t>
            </w:r>
          </w:p>
        </w:tc>
        <w:tc>
          <w:tcPr>
            <w:tcW w:w="9450" w:type="dxa"/>
            <w:gridSpan w:val="8"/>
            <w:tcBorders>
              <w:top w:val="single" w:sz="4" w:space="0" w:color="auto"/>
              <w:left w:val="single" w:sz="4" w:space="0" w:color="auto"/>
              <w:bottom w:val="single" w:sz="4" w:space="0" w:color="auto"/>
              <w:right w:val="single" w:sz="4" w:space="0" w:color="auto"/>
            </w:tcBorders>
            <w:hideMark/>
          </w:tcPr>
          <w:p w14:paraId="56DEEEDD" w14:textId="77777777" w:rsidR="00FD2E52" w:rsidRPr="00FD2E52" w:rsidRDefault="00FD2E52" w:rsidP="00FD2E52">
            <w:pPr>
              <w:widowControl/>
              <w:autoSpaceDE/>
              <w:autoSpaceDN/>
              <w:adjustRightInd/>
              <w:ind w:firstLineChars="100" w:firstLine="160"/>
              <w:rPr>
                <w:color w:val="000000"/>
                <w:sz w:val="16"/>
                <w:szCs w:val="16"/>
              </w:rPr>
            </w:pPr>
          </w:p>
        </w:tc>
      </w:tr>
      <w:tr w:rsidR="0078562B" w:rsidRPr="00FD2E52" w14:paraId="723C6635"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2A81913B" w14:textId="77777777" w:rsidR="00FD2E52" w:rsidRPr="00FD2E52" w:rsidRDefault="00FD2E52" w:rsidP="00FD2E52">
            <w:pPr>
              <w:widowControl/>
              <w:autoSpaceDE/>
              <w:autoSpaceDN/>
              <w:adjustRightInd/>
              <w:ind w:firstLineChars="300" w:firstLine="480"/>
              <w:rPr>
                <w:color w:val="000000"/>
                <w:sz w:val="16"/>
                <w:szCs w:val="16"/>
              </w:rPr>
            </w:pPr>
            <w:r w:rsidRPr="00FD2E52">
              <w:rPr>
                <w:color w:val="000000"/>
                <w:sz w:val="16"/>
                <w:szCs w:val="16"/>
              </w:rPr>
              <w:t xml:space="preserve">Emissions test </w:t>
            </w:r>
            <w:r w:rsidRPr="00FD2E52">
              <w:rPr>
                <w:color w:val="000000"/>
                <w:sz w:val="16"/>
                <w:szCs w:val="16"/>
                <w:vertAlign w:val="superscript"/>
              </w:rPr>
              <w:t>c</w:t>
            </w:r>
          </w:p>
        </w:tc>
        <w:tc>
          <w:tcPr>
            <w:tcW w:w="1080" w:type="dxa"/>
            <w:tcBorders>
              <w:top w:val="single" w:sz="4" w:space="0" w:color="auto"/>
              <w:left w:val="single" w:sz="4" w:space="0" w:color="auto"/>
              <w:bottom w:val="single" w:sz="4" w:space="0" w:color="auto"/>
              <w:right w:val="single" w:sz="4" w:space="0" w:color="auto"/>
            </w:tcBorders>
            <w:hideMark/>
          </w:tcPr>
          <w:p w14:paraId="47AD4240"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6</w:t>
            </w:r>
          </w:p>
        </w:tc>
        <w:tc>
          <w:tcPr>
            <w:tcW w:w="1170" w:type="dxa"/>
            <w:tcBorders>
              <w:top w:val="single" w:sz="4" w:space="0" w:color="auto"/>
              <w:left w:val="single" w:sz="4" w:space="0" w:color="auto"/>
              <w:bottom w:val="single" w:sz="4" w:space="0" w:color="auto"/>
              <w:right w:val="single" w:sz="4" w:space="0" w:color="auto"/>
            </w:tcBorders>
            <w:hideMark/>
          </w:tcPr>
          <w:p w14:paraId="5CD36578"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hideMark/>
          </w:tcPr>
          <w:p w14:paraId="34E88CBA"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1.98</w:t>
            </w:r>
          </w:p>
        </w:tc>
        <w:tc>
          <w:tcPr>
            <w:tcW w:w="1170" w:type="dxa"/>
            <w:tcBorders>
              <w:top w:val="single" w:sz="4" w:space="0" w:color="auto"/>
              <w:left w:val="single" w:sz="4" w:space="0" w:color="auto"/>
              <w:bottom w:val="single" w:sz="4" w:space="0" w:color="auto"/>
              <w:right w:val="single" w:sz="4" w:space="0" w:color="auto"/>
            </w:tcBorders>
            <w:hideMark/>
          </w:tcPr>
          <w:p w14:paraId="586B9722"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260" w:type="dxa"/>
            <w:tcBorders>
              <w:top w:val="single" w:sz="4" w:space="0" w:color="auto"/>
              <w:left w:val="single" w:sz="4" w:space="0" w:color="auto"/>
              <w:bottom w:val="single" w:sz="4" w:space="0" w:color="auto"/>
              <w:right w:val="single" w:sz="4" w:space="0" w:color="auto"/>
            </w:tcBorders>
            <w:hideMark/>
          </w:tcPr>
          <w:p w14:paraId="3291CBD8"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1.98</w:t>
            </w:r>
          </w:p>
        </w:tc>
        <w:tc>
          <w:tcPr>
            <w:tcW w:w="1170" w:type="dxa"/>
            <w:tcBorders>
              <w:top w:val="single" w:sz="4" w:space="0" w:color="auto"/>
              <w:left w:val="single" w:sz="4" w:space="0" w:color="auto"/>
              <w:bottom w:val="single" w:sz="4" w:space="0" w:color="auto"/>
              <w:right w:val="single" w:sz="4" w:space="0" w:color="auto"/>
            </w:tcBorders>
            <w:hideMark/>
          </w:tcPr>
          <w:p w14:paraId="1E45E4CE"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0.10</w:t>
            </w:r>
          </w:p>
        </w:tc>
        <w:tc>
          <w:tcPr>
            <w:tcW w:w="1260" w:type="dxa"/>
            <w:tcBorders>
              <w:top w:val="single" w:sz="4" w:space="0" w:color="auto"/>
              <w:left w:val="single" w:sz="4" w:space="0" w:color="auto"/>
              <w:bottom w:val="single" w:sz="4" w:space="0" w:color="auto"/>
              <w:right w:val="single" w:sz="4" w:space="0" w:color="auto"/>
            </w:tcBorders>
            <w:hideMark/>
          </w:tcPr>
          <w:p w14:paraId="7A676350"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0.2</w:t>
            </w:r>
          </w:p>
        </w:tc>
        <w:tc>
          <w:tcPr>
            <w:tcW w:w="1080" w:type="dxa"/>
            <w:tcBorders>
              <w:top w:val="single" w:sz="4" w:space="0" w:color="auto"/>
              <w:left w:val="single" w:sz="4" w:space="0" w:color="auto"/>
              <w:bottom w:val="single" w:sz="4" w:space="0" w:color="auto"/>
              <w:right w:val="single" w:sz="4" w:space="0" w:color="auto"/>
            </w:tcBorders>
            <w:hideMark/>
          </w:tcPr>
          <w:p w14:paraId="6B59E1E8" w14:textId="77777777" w:rsidR="00FD2E52" w:rsidRPr="00FD2E52" w:rsidRDefault="00FD2E52" w:rsidP="00FD2E52">
            <w:pPr>
              <w:widowControl/>
              <w:autoSpaceDE/>
              <w:autoSpaceDN/>
              <w:adjustRightInd/>
              <w:jc w:val="right"/>
              <w:rPr>
                <w:color w:val="000000"/>
                <w:sz w:val="16"/>
                <w:szCs w:val="16"/>
              </w:rPr>
            </w:pPr>
            <w:r w:rsidRPr="00FD2E52">
              <w:rPr>
                <w:color w:val="000000"/>
                <w:sz w:val="16"/>
                <w:szCs w:val="16"/>
              </w:rPr>
              <w:t xml:space="preserve">$239.24 </w:t>
            </w:r>
          </w:p>
        </w:tc>
      </w:tr>
      <w:tr w:rsidR="0078562B" w:rsidRPr="00FD2E52" w14:paraId="215CBF0B"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1229F2DF" w14:textId="77777777" w:rsidR="00FD2E52" w:rsidRPr="00FD2E52" w:rsidRDefault="00FD2E52" w:rsidP="00FD2E52">
            <w:pPr>
              <w:widowControl/>
              <w:autoSpaceDE/>
              <w:autoSpaceDN/>
              <w:adjustRightInd/>
              <w:ind w:firstLineChars="300" w:firstLine="480"/>
              <w:rPr>
                <w:color w:val="000000"/>
                <w:sz w:val="16"/>
                <w:szCs w:val="16"/>
              </w:rPr>
            </w:pPr>
            <w:r w:rsidRPr="00FD2E52">
              <w:rPr>
                <w:color w:val="000000"/>
                <w:sz w:val="16"/>
                <w:szCs w:val="16"/>
              </w:rPr>
              <w:t>Calculation of emission estimates</w:t>
            </w:r>
          </w:p>
        </w:tc>
        <w:tc>
          <w:tcPr>
            <w:tcW w:w="1080" w:type="dxa"/>
            <w:tcBorders>
              <w:top w:val="single" w:sz="4" w:space="0" w:color="auto"/>
              <w:left w:val="single" w:sz="4" w:space="0" w:color="auto"/>
              <w:bottom w:val="single" w:sz="4" w:space="0" w:color="auto"/>
              <w:right w:val="single" w:sz="4" w:space="0" w:color="auto"/>
            </w:tcBorders>
            <w:hideMark/>
          </w:tcPr>
          <w:p w14:paraId="6E5712FA"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3</w:t>
            </w:r>
          </w:p>
        </w:tc>
        <w:tc>
          <w:tcPr>
            <w:tcW w:w="1170" w:type="dxa"/>
            <w:tcBorders>
              <w:top w:val="single" w:sz="4" w:space="0" w:color="auto"/>
              <w:left w:val="single" w:sz="4" w:space="0" w:color="auto"/>
              <w:bottom w:val="single" w:sz="4" w:space="0" w:color="auto"/>
              <w:right w:val="single" w:sz="4" w:space="0" w:color="auto"/>
            </w:tcBorders>
            <w:hideMark/>
          </w:tcPr>
          <w:p w14:paraId="1D7FE2FB"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hideMark/>
          </w:tcPr>
          <w:p w14:paraId="4E3368D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254AAA2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260" w:type="dxa"/>
            <w:tcBorders>
              <w:top w:val="single" w:sz="4" w:space="0" w:color="auto"/>
              <w:left w:val="single" w:sz="4" w:space="0" w:color="auto"/>
              <w:bottom w:val="single" w:sz="4" w:space="0" w:color="auto"/>
              <w:right w:val="single" w:sz="4" w:space="0" w:color="auto"/>
            </w:tcBorders>
            <w:hideMark/>
          </w:tcPr>
          <w:p w14:paraId="3C6F2331"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0EA5D40A"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0.05</w:t>
            </w:r>
          </w:p>
        </w:tc>
        <w:tc>
          <w:tcPr>
            <w:tcW w:w="1260" w:type="dxa"/>
            <w:tcBorders>
              <w:top w:val="single" w:sz="4" w:space="0" w:color="auto"/>
              <w:left w:val="single" w:sz="4" w:space="0" w:color="auto"/>
              <w:bottom w:val="single" w:sz="4" w:space="0" w:color="auto"/>
              <w:right w:val="single" w:sz="4" w:space="0" w:color="auto"/>
            </w:tcBorders>
            <w:hideMark/>
          </w:tcPr>
          <w:p w14:paraId="0AC430D1"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0.1</w:t>
            </w:r>
          </w:p>
        </w:tc>
        <w:tc>
          <w:tcPr>
            <w:tcW w:w="1080" w:type="dxa"/>
            <w:tcBorders>
              <w:top w:val="single" w:sz="4" w:space="0" w:color="auto"/>
              <w:left w:val="single" w:sz="4" w:space="0" w:color="auto"/>
              <w:bottom w:val="single" w:sz="4" w:space="0" w:color="auto"/>
              <w:right w:val="single" w:sz="4" w:space="0" w:color="auto"/>
            </w:tcBorders>
            <w:hideMark/>
          </w:tcPr>
          <w:p w14:paraId="239189B6" w14:textId="77777777" w:rsidR="00FD2E52" w:rsidRPr="00FD2E52" w:rsidRDefault="00FD2E52" w:rsidP="00FD2E52">
            <w:pPr>
              <w:widowControl/>
              <w:autoSpaceDE/>
              <w:autoSpaceDN/>
              <w:adjustRightInd/>
              <w:jc w:val="right"/>
              <w:rPr>
                <w:color w:val="000000"/>
                <w:sz w:val="16"/>
                <w:szCs w:val="16"/>
              </w:rPr>
            </w:pPr>
            <w:r w:rsidRPr="00FD2E52">
              <w:rPr>
                <w:color w:val="000000"/>
                <w:sz w:val="16"/>
                <w:szCs w:val="16"/>
              </w:rPr>
              <w:t xml:space="preserve">$119.62 </w:t>
            </w:r>
          </w:p>
        </w:tc>
      </w:tr>
      <w:tr w:rsidR="0078562B" w:rsidRPr="00FD2E52" w14:paraId="1D1B8225" w14:textId="77777777" w:rsidTr="0078562B">
        <w:trPr>
          <w:trHeight w:val="450"/>
        </w:trPr>
        <w:tc>
          <w:tcPr>
            <w:tcW w:w="3325" w:type="dxa"/>
            <w:tcBorders>
              <w:top w:val="single" w:sz="4" w:space="0" w:color="auto"/>
              <w:left w:val="single" w:sz="4" w:space="0" w:color="auto"/>
              <w:bottom w:val="single" w:sz="4" w:space="0" w:color="auto"/>
              <w:right w:val="single" w:sz="4" w:space="0" w:color="auto"/>
            </w:tcBorders>
            <w:hideMark/>
          </w:tcPr>
          <w:p w14:paraId="7E19DE1C" w14:textId="77777777" w:rsidR="00FD2E52" w:rsidRPr="00FD2E52" w:rsidRDefault="00FD2E52" w:rsidP="00FD2E52">
            <w:pPr>
              <w:widowControl/>
              <w:autoSpaceDE/>
              <w:autoSpaceDN/>
              <w:adjustRightInd/>
              <w:ind w:firstLineChars="300" w:firstLine="480"/>
              <w:rPr>
                <w:color w:val="000000"/>
                <w:sz w:val="16"/>
                <w:szCs w:val="16"/>
              </w:rPr>
            </w:pPr>
            <w:r w:rsidRPr="00FD2E52">
              <w:rPr>
                <w:color w:val="000000"/>
                <w:sz w:val="16"/>
                <w:szCs w:val="16"/>
              </w:rPr>
              <w:t>Monitoring ambient beryllium concentrations</w:t>
            </w:r>
          </w:p>
        </w:tc>
        <w:tc>
          <w:tcPr>
            <w:tcW w:w="1080" w:type="dxa"/>
            <w:tcBorders>
              <w:top w:val="single" w:sz="4" w:space="0" w:color="auto"/>
              <w:left w:val="single" w:sz="4" w:space="0" w:color="auto"/>
              <w:bottom w:val="single" w:sz="4" w:space="0" w:color="auto"/>
              <w:right w:val="single" w:sz="4" w:space="0" w:color="auto"/>
            </w:tcBorders>
            <w:hideMark/>
          </w:tcPr>
          <w:p w14:paraId="416AE590"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3</w:t>
            </w:r>
          </w:p>
        </w:tc>
        <w:tc>
          <w:tcPr>
            <w:tcW w:w="1170" w:type="dxa"/>
            <w:tcBorders>
              <w:top w:val="single" w:sz="4" w:space="0" w:color="auto"/>
              <w:left w:val="single" w:sz="4" w:space="0" w:color="auto"/>
              <w:bottom w:val="single" w:sz="4" w:space="0" w:color="auto"/>
              <w:right w:val="single" w:sz="4" w:space="0" w:color="auto"/>
            </w:tcBorders>
            <w:hideMark/>
          </w:tcPr>
          <w:p w14:paraId="3CF595D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hideMark/>
          </w:tcPr>
          <w:p w14:paraId="3482FCE1"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202C030E"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260" w:type="dxa"/>
            <w:tcBorders>
              <w:top w:val="single" w:sz="4" w:space="0" w:color="auto"/>
              <w:left w:val="single" w:sz="4" w:space="0" w:color="auto"/>
              <w:bottom w:val="single" w:sz="4" w:space="0" w:color="auto"/>
              <w:right w:val="single" w:sz="4" w:space="0" w:color="auto"/>
            </w:tcBorders>
            <w:hideMark/>
          </w:tcPr>
          <w:p w14:paraId="537DF638"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225B9CC9"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0.05</w:t>
            </w:r>
          </w:p>
        </w:tc>
        <w:tc>
          <w:tcPr>
            <w:tcW w:w="1260" w:type="dxa"/>
            <w:tcBorders>
              <w:top w:val="single" w:sz="4" w:space="0" w:color="auto"/>
              <w:left w:val="single" w:sz="4" w:space="0" w:color="auto"/>
              <w:bottom w:val="single" w:sz="4" w:space="0" w:color="auto"/>
              <w:right w:val="single" w:sz="4" w:space="0" w:color="auto"/>
            </w:tcBorders>
            <w:hideMark/>
          </w:tcPr>
          <w:p w14:paraId="2F9A87B6"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0.1</w:t>
            </w:r>
          </w:p>
        </w:tc>
        <w:tc>
          <w:tcPr>
            <w:tcW w:w="1080" w:type="dxa"/>
            <w:tcBorders>
              <w:top w:val="single" w:sz="4" w:space="0" w:color="auto"/>
              <w:left w:val="single" w:sz="4" w:space="0" w:color="auto"/>
              <w:bottom w:val="single" w:sz="4" w:space="0" w:color="auto"/>
              <w:right w:val="single" w:sz="4" w:space="0" w:color="auto"/>
            </w:tcBorders>
            <w:hideMark/>
          </w:tcPr>
          <w:p w14:paraId="56552FE7" w14:textId="77777777" w:rsidR="00FD2E52" w:rsidRPr="00FD2E52" w:rsidRDefault="00FD2E52" w:rsidP="00FD2E52">
            <w:pPr>
              <w:widowControl/>
              <w:autoSpaceDE/>
              <w:autoSpaceDN/>
              <w:adjustRightInd/>
              <w:jc w:val="right"/>
              <w:rPr>
                <w:color w:val="000000"/>
                <w:sz w:val="16"/>
                <w:szCs w:val="16"/>
              </w:rPr>
            </w:pPr>
            <w:r w:rsidRPr="00FD2E52">
              <w:rPr>
                <w:color w:val="000000"/>
                <w:sz w:val="16"/>
                <w:szCs w:val="16"/>
              </w:rPr>
              <w:t xml:space="preserve">$119.62 </w:t>
            </w:r>
          </w:p>
        </w:tc>
      </w:tr>
      <w:tr w:rsidR="0078562B" w:rsidRPr="00FD2E52" w14:paraId="66C45EB3"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435C7505"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C.  Create Information</w:t>
            </w:r>
          </w:p>
        </w:tc>
        <w:tc>
          <w:tcPr>
            <w:tcW w:w="1080" w:type="dxa"/>
            <w:tcBorders>
              <w:top w:val="single" w:sz="4" w:space="0" w:color="auto"/>
              <w:left w:val="single" w:sz="4" w:space="0" w:color="auto"/>
              <w:bottom w:val="single" w:sz="4" w:space="0" w:color="auto"/>
              <w:right w:val="single" w:sz="4" w:space="0" w:color="auto"/>
            </w:tcBorders>
            <w:hideMark/>
          </w:tcPr>
          <w:p w14:paraId="4D0227C4"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2</w:t>
            </w:r>
          </w:p>
        </w:tc>
        <w:tc>
          <w:tcPr>
            <w:tcW w:w="1170" w:type="dxa"/>
            <w:tcBorders>
              <w:top w:val="single" w:sz="4" w:space="0" w:color="auto"/>
              <w:left w:val="single" w:sz="4" w:space="0" w:color="auto"/>
              <w:bottom w:val="single" w:sz="4" w:space="0" w:color="auto"/>
              <w:right w:val="single" w:sz="4" w:space="0" w:color="auto"/>
            </w:tcBorders>
            <w:hideMark/>
          </w:tcPr>
          <w:p w14:paraId="66BC7A12"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260" w:type="dxa"/>
            <w:tcBorders>
              <w:top w:val="single" w:sz="4" w:space="0" w:color="auto"/>
              <w:left w:val="single" w:sz="4" w:space="0" w:color="auto"/>
              <w:bottom w:val="single" w:sz="4" w:space="0" w:color="auto"/>
              <w:right w:val="single" w:sz="4" w:space="0" w:color="auto"/>
            </w:tcBorders>
            <w:hideMark/>
          </w:tcPr>
          <w:p w14:paraId="67A3E5A5"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2</w:t>
            </w:r>
          </w:p>
        </w:tc>
        <w:tc>
          <w:tcPr>
            <w:tcW w:w="1170" w:type="dxa"/>
            <w:tcBorders>
              <w:top w:val="single" w:sz="4" w:space="0" w:color="auto"/>
              <w:left w:val="single" w:sz="4" w:space="0" w:color="auto"/>
              <w:bottom w:val="single" w:sz="4" w:space="0" w:color="auto"/>
              <w:right w:val="single" w:sz="4" w:space="0" w:color="auto"/>
            </w:tcBorders>
            <w:hideMark/>
          </w:tcPr>
          <w:p w14:paraId="15ADD45E"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48B8E36E"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77F9BF29"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43277DAF"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080" w:type="dxa"/>
            <w:tcBorders>
              <w:top w:val="single" w:sz="4" w:space="0" w:color="auto"/>
              <w:left w:val="single" w:sz="4" w:space="0" w:color="auto"/>
              <w:bottom w:val="single" w:sz="4" w:space="0" w:color="auto"/>
              <w:right w:val="single" w:sz="4" w:space="0" w:color="auto"/>
            </w:tcBorders>
            <w:hideMark/>
          </w:tcPr>
          <w:p w14:paraId="5D0D6ABB" w14:textId="359EC810" w:rsidR="00FD2E52" w:rsidRPr="00FD2E52" w:rsidRDefault="00FD2E52" w:rsidP="00FD2E52">
            <w:pPr>
              <w:widowControl/>
              <w:autoSpaceDE/>
              <w:autoSpaceDN/>
              <w:adjustRightInd/>
              <w:jc w:val="right"/>
              <w:rPr>
                <w:color w:val="000000"/>
                <w:sz w:val="16"/>
                <w:szCs w:val="16"/>
              </w:rPr>
            </w:pPr>
            <w:r w:rsidRPr="00FD2E52">
              <w:rPr>
                <w:color w:val="000000"/>
                <w:sz w:val="16"/>
                <w:szCs w:val="16"/>
              </w:rPr>
              <w:t>$0</w:t>
            </w:r>
            <w:r w:rsidR="0078562B">
              <w:rPr>
                <w:color w:val="000000"/>
                <w:sz w:val="16"/>
                <w:szCs w:val="16"/>
              </w:rPr>
              <w:t>.00</w:t>
            </w:r>
            <w:r w:rsidRPr="00FD2E52">
              <w:rPr>
                <w:color w:val="000000"/>
                <w:sz w:val="16"/>
                <w:szCs w:val="16"/>
              </w:rPr>
              <w:t xml:space="preserve"> </w:t>
            </w:r>
          </w:p>
        </w:tc>
      </w:tr>
      <w:tr w:rsidR="0078562B" w:rsidRPr="00FD2E52" w14:paraId="3C5AD58A"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1671DFE8"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 xml:space="preserve">D.  Gather existing information </w:t>
            </w:r>
          </w:p>
        </w:tc>
        <w:tc>
          <w:tcPr>
            <w:tcW w:w="1080" w:type="dxa"/>
            <w:tcBorders>
              <w:top w:val="single" w:sz="4" w:space="0" w:color="auto"/>
              <w:left w:val="single" w:sz="4" w:space="0" w:color="auto"/>
              <w:bottom w:val="single" w:sz="4" w:space="0" w:color="auto"/>
              <w:right w:val="single" w:sz="4" w:space="0" w:color="auto"/>
            </w:tcBorders>
            <w:hideMark/>
          </w:tcPr>
          <w:p w14:paraId="29A789D2"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3</w:t>
            </w:r>
          </w:p>
        </w:tc>
        <w:tc>
          <w:tcPr>
            <w:tcW w:w="1170" w:type="dxa"/>
            <w:tcBorders>
              <w:top w:val="single" w:sz="4" w:space="0" w:color="auto"/>
              <w:left w:val="single" w:sz="4" w:space="0" w:color="auto"/>
              <w:bottom w:val="single" w:sz="4" w:space="0" w:color="auto"/>
              <w:right w:val="single" w:sz="4" w:space="0" w:color="auto"/>
            </w:tcBorders>
            <w:hideMark/>
          </w:tcPr>
          <w:p w14:paraId="1B5EFC28"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hideMark/>
          </w:tcPr>
          <w:p w14:paraId="25FC4D38"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5B2B2A25"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260" w:type="dxa"/>
            <w:tcBorders>
              <w:top w:val="single" w:sz="4" w:space="0" w:color="auto"/>
              <w:left w:val="single" w:sz="4" w:space="0" w:color="auto"/>
              <w:bottom w:val="single" w:sz="4" w:space="0" w:color="auto"/>
              <w:right w:val="single" w:sz="4" w:space="0" w:color="auto"/>
            </w:tcBorders>
            <w:hideMark/>
          </w:tcPr>
          <w:p w14:paraId="21FCAE40"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75B59AC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0.05</w:t>
            </w:r>
          </w:p>
        </w:tc>
        <w:tc>
          <w:tcPr>
            <w:tcW w:w="1260" w:type="dxa"/>
            <w:tcBorders>
              <w:top w:val="single" w:sz="4" w:space="0" w:color="auto"/>
              <w:left w:val="single" w:sz="4" w:space="0" w:color="auto"/>
              <w:bottom w:val="single" w:sz="4" w:space="0" w:color="auto"/>
              <w:right w:val="single" w:sz="4" w:space="0" w:color="auto"/>
            </w:tcBorders>
            <w:hideMark/>
          </w:tcPr>
          <w:p w14:paraId="5300843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0.1</w:t>
            </w:r>
          </w:p>
        </w:tc>
        <w:tc>
          <w:tcPr>
            <w:tcW w:w="1080" w:type="dxa"/>
            <w:tcBorders>
              <w:top w:val="single" w:sz="4" w:space="0" w:color="auto"/>
              <w:left w:val="single" w:sz="4" w:space="0" w:color="auto"/>
              <w:bottom w:val="single" w:sz="4" w:space="0" w:color="auto"/>
              <w:right w:val="single" w:sz="4" w:space="0" w:color="auto"/>
            </w:tcBorders>
            <w:hideMark/>
          </w:tcPr>
          <w:p w14:paraId="55DDE303" w14:textId="77777777" w:rsidR="00FD2E52" w:rsidRPr="00FD2E52" w:rsidRDefault="00FD2E52" w:rsidP="00FD2E52">
            <w:pPr>
              <w:widowControl/>
              <w:autoSpaceDE/>
              <w:autoSpaceDN/>
              <w:adjustRightInd/>
              <w:jc w:val="right"/>
              <w:rPr>
                <w:color w:val="000000"/>
                <w:sz w:val="16"/>
                <w:szCs w:val="16"/>
              </w:rPr>
            </w:pPr>
            <w:r w:rsidRPr="00FD2E52">
              <w:rPr>
                <w:color w:val="000000"/>
                <w:sz w:val="16"/>
                <w:szCs w:val="16"/>
              </w:rPr>
              <w:t xml:space="preserve">$119.62 </w:t>
            </w:r>
          </w:p>
        </w:tc>
      </w:tr>
      <w:tr w:rsidR="00FD2E52" w:rsidRPr="00FD2E52" w14:paraId="193C9EE7"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03BED4BF"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 xml:space="preserve">E.  Write report  </w:t>
            </w:r>
          </w:p>
        </w:tc>
        <w:tc>
          <w:tcPr>
            <w:tcW w:w="9450" w:type="dxa"/>
            <w:gridSpan w:val="8"/>
            <w:tcBorders>
              <w:top w:val="single" w:sz="4" w:space="0" w:color="auto"/>
              <w:left w:val="single" w:sz="4" w:space="0" w:color="auto"/>
              <w:bottom w:val="single" w:sz="4" w:space="0" w:color="auto"/>
              <w:right w:val="single" w:sz="4" w:space="0" w:color="auto"/>
            </w:tcBorders>
            <w:hideMark/>
          </w:tcPr>
          <w:p w14:paraId="4AF44D0C" w14:textId="77777777" w:rsidR="00FD2E52" w:rsidRPr="00FD2E52" w:rsidRDefault="00FD2E52" w:rsidP="00FD2E52">
            <w:pPr>
              <w:widowControl/>
              <w:autoSpaceDE/>
              <w:autoSpaceDN/>
              <w:adjustRightInd/>
              <w:ind w:firstLineChars="100" w:firstLine="160"/>
              <w:rPr>
                <w:color w:val="000000"/>
                <w:sz w:val="16"/>
                <w:szCs w:val="16"/>
              </w:rPr>
            </w:pPr>
          </w:p>
        </w:tc>
      </w:tr>
      <w:tr w:rsidR="0078562B" w:rsidRPr="00FD2E52" w14:paraId="20189BBB"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45A8B9B7" w14:textId="77777777" w:rsidR="00FD2E52" w:rsidRPr="00FD2E52" w:rsidRDefault="00FD2E52" w:rsidP="00FD2E52">
            <w:pPr>
              <w:widowControl/>
              <w:autoSpaceDE/>
              <w:autoSpaceDN/>
              <w:adjustRightInd/>
              <w:ind w:firstLineChars="300" w:firstLine="480"/>
              <w:rPr>
                <w:color w:val="000000"/>
                <w:sz w:val="16"/>
                <w:szCs w:val="16"/>
              </w:rPr>
            </w:pPr>
            <w:r w:rsidRPr="00FD2E52">
              <w:rPr>
                <w:color w:val="000000"/>
                <w:sz w:val="16"/>
                <w:szCs w:val="16"/>
              </w:rPr>
              <w:t xml:space="preserve">Notification of test </w:t>
            </w:r>
            <w:r w:rsidRPr="00FD2E52">
              <w:rPr>
                <w:color w:val="000000"/>
                <w:sz w:val="16"/>
                <w:szCs w:val="16"/>
                <w:vertAlign w:val="superscript"/>
              </w:rPr>
              <w:t>d</w:t>
            </w:r>
          </w:p>
        </w:tc>
        <w:tc>
          <w:tcPr>
            <w:tcW w:w="1080" w:type="dxa"/>
            <w:tcBorders>
              <w:top w:val="single" w:sz="4" w:space="0" w:color="auto"/>
              <w:left w:val="single" w:sz="4" w:space="0" w:color="auto"/>
              <w:bottom w:val="single" w:sz="4" w:space="0" w:color="auto"/>
              <w:right w:val="single" w:sz="4" w:space="0" w:color="auto"/>
            </w:tcBorders>
            <w:hideMark/>
          </w:tcPr>
          <w:p w14:paraId="74E98B5A"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170" w:type="dxa"/>
            <w:tcBorders>
              <w:top w:val="single" w:sz="4" w:space="0" w:color="auto"/>
              <w:left w:val="single" w:sz="4" w:space="0" w:color="auto"/>
              <w:bottom w:val="single" w:sz="4" w:space="0" w:color="auto"/>
              <w:right w:val="single" w:sz="4" w:space="0" w:color="auto"/>
            </w:tcBorders>
            <w:hideMark/>
          </w:tcPr>
          <w:p w14:paraId="3E93EEC9"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hideMark/>
          </w:tcPr>
          <w:p w14:paraId="4C3C6ED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0.33</w:t>
            </w:r>
          </w:p>
        </w:tc>
        <w:tc>
          <w:tcPr>
            <w:tcW w:w="1170" w:type="dxa"/>
            <w:tcBorders>
              <w:top w:val="single" w:sz="4" w:space="0" w:color="auto"/>
              <w:left w:val="single" w:sz="4" w:space="0" w:color="auto"/>
              <w:bottom w:val="single" w:sz="4" w:space="0" w:color="auto"/>
              <w:right w:val="single" w:sz="4" w:space="0" w:color="auto"/>
            </w:tcBorders>
            <w:hideMark/>
          </w:tcPr>
          <w:p w14:paraId="4575BF98"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260" w:type="dxa"/>
            <w:tcBorders>
              <w:top w:val="single" w:sz="4" w:space="0" w:color="auto"/>
              <w:left w:val="single" w:sz="4" w:space="0" w:color="auto"/>
              <w:bottom w:val="single" w:sz="4" w:space="0" w:color="auto"/>
              <w:right w:val="single" w:sz="4" w:space="0" w:color="auto"/>
            </w:tcBorders>
            <w:hideMark/>
          </w:tcPr>
          <w:p w14:paraId="5144039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0.33</w:t>
            </w:r>
          </w:p>
        </w:tc>
        <w:tc>
          <w:tcPr>
            <w:tcW w:w="1170" w:type="dxa"/>
            <w:tcBorders>
              <w:top w:val="single" w:sz="4" w:space="0" w:color="auto"/>
              <w:left w:val="single" w:sz="4" w:space="0" w:color="auto"/>
              <w:bottom w:val="single" w:sz="4" w:space="0" w:color="auto"/>
              <w:right w:val="single" w:sz="4" w:space="0" w:color="auto"/>
            </w:tcBorders>
            <w:hideMark/>
          </w:tcPr>
          <w:p w14:paraId="394B45E6"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0.02</w:t>
            </w:r>
          </w:p>
        </w:tc>
        <w:tc>
          <w:tcPr>
            <w:tcW w:w="1260" w:type="dxa"/>
            <w:tcBorders>
              <w:top w:val="single" w:sz="4" w:space="0" w:color="auto"/>
              <w:left w:val="single" w:sz="4" w:space="0" w:color="auto"/>
              <w:bottom w:val="single" w:sz="4" w:space="0" w:color="auto"/>
              <w:right w:val="single" w:sz="4" w:space="0" w:color="auto"/>
            </w:tcBorders>
            <w:hideMark/>
          </w:tcPr>
          <w:p w14:paraId="17C5544F"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0.03</w:t>
            </w:r>
          </w:p>
        </w:tc>
        <w:tc>
          <w:tcPr>
            <w:tcW w:w="1080" w:type="dxa"/>
            <w:tcBorders>
              <w:top w:val="single" w:sz="4" w:space="0" w:color="auto"/>
              <w:left w:val="single" w:sz="4" w:space="0" w:color="auto"/>
              <w:bottom w:val="single" w:sz="4" w:space="0" w:color="auto"/>
              <w:right w:val="single" w:sz="4" w:space="0" w:color="auto"/>
            </w:tcBorders>
            <w:hideMark/>
          </w:tcPr>
          <w:p w14:paraId="084026AE" w14:textId="77777777" w:rsidR="00FD2E52" w:rsidRPr="00FD2E52" w:rsidRDefault="00FD2E52" w:rsidP="00FD2E52">
            <w:pPr>
              <w:widowControl/>
              <w:autoSpaceDE/>
              <w:autoSpaceDN/>
              <w:adjustRightInd/>
              <w:jc w:val="right"/>
              <w:rPr>
                <w:color w:val="000000"/>
                <w:sz w:val="16"/>
                <w:szCs w:val="16"/>
              </w:rPr>
            </w:pPr>
            <w:r w:rsidRPr="00FD2E52">
              <w:rPr>
                <w:color w:val="000000"/>
                <w:sz w:val="16"/>
                <w:szCs w:val="16"/>
              </w:rPr>
              <w:t xml:space="preserve">$39.87 </w:t>
            </w:r>
          </w:p>
        </w:tc>
      </w:tr>
      <w:tr w:rsidR="0078562B" w:rsidRPr="00FD2E52" w14:paraId="128C1C6B"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6B1B2973" w14:textId="77777777" w:rsidR="00FD2E52" w:rsidRPr="00FD2E52" w:rsidRDefault="00FD2E52" w:rsidP="00FD2E52">
            <w:pPr>
              <w:widowControl/>
              <w:autoSpaceDE/>
              <w:autoSpaceDN/>
              <w:adjustRightInd/>
              <w:ind w:firstLineChars="300" w:firstLine="480"/>
              <w:rPr>
                <w:color w:val="000000"/>
                <w:sz w:val="16"/>
                <w:szCs w:val="16"/>
              </w:rPr>
            </w:pPr>
            <w:r w:rsidRPr="00FD2E52">
              <w:rPr>
                <w:color w:val="000000"/>
                <w:sz w:val="16"/>
                <w:szCs w:val="16"/>
              </w:rPr>
              <w:t xml:space="preserve">Report of test </w:t>
            </w:r>
            <w:r w:rsidRPr="00FD2E52">
              <w:rPr>
                <w:color w:val="000000"/>
                <w:sz w:val="16"/>
                <w:szCs w:val="16"/>
                <w:vertAlign w:val="superscript"/>
              </w:rPr>
              <w:t>e</w:t>
            </w:r>
          </w:p>
        </w:tc>
        <w:tc>
          <w:tcPr>
            <w:tcW w:w="1080" w:type="dxa"/>
            <w:tcBorders>
              <w:top w:val="single" w:sz="4" w:space="0" w:color="auto"/>
              <w:left w:val="single" w:sz="4" w:space="0" w:color="auto"/>
              <w:bottom w:val="single" w:sz="4" w:space="0" w:color="auto"/>
              <w:right w:val="single" w:sz="4" w:space="0" w:color="auto"/>
            </w:tcBorders>
            <w:hideMark/>
          </w:tcPr>
          <w:p w14:paraId="0C121CCA"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3</w:t>
            </w:r>
          </w:p>
        </w:tc>
        <w:tc>
          <w:tcPr>
            <w:tcW w:w="1170" w:type="dxa"/>
            <w:tcBorders>
              <w:top w:val="single" w:sz="4" w:space="0" w:color="auto"/>
              <w:left w:val="single" w:sz="4" w:space="0" w:color="auto"/>
              <w:bottom w:val="single" w:sz="4" w:space="0" w:color="auto"/>
              <w:right w:val="single" w:sz="4" w:space="0" w:color="auto"/>
            </w:tcBorders>
            <w:hideMark/>
          </w:tcPr>
          <w:p w14:paraId="2DE7162D"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hideMark/>
          </w:tcPr>
          <w:p w14:paraId="154A76F2"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64C1D709"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260" w:type="dxa"/>
            <w:tcBorders>
              <w:top w:val="single" w:sz="4" w:space="0" w:color="auto"/>
              <w:left w:val="single" w:sz="4" w:space="0" w:color="auto"/>
              <w:bottom w:val="single" w:sz="4" w:space="0" w:color="auto"/>
              <w:right w:val="single" w:sz="4" w:space="0" w:color="auto"/>
            </w:tcBorders>
            <w:hideMark/>
          </w:tcPr>
          <w:p w14:paraId="7B636C27"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303905F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0.05</w:t>
            </w:r>
          </w:p>
        </w:tc>
        <w:tc>
          <w:tcPr>
            <w:tcW w:w="1260" w:type="dxa"/>
            <w:tcBorders>
              <w:top w:val="single" w:sz="4" w:space="0" w:color="auto"/>
              <w:left w:val="single" w:sz="4" w:space="0" w:color="auto"/>
              <w:bottom w:val="single" w:sz="4" w:space="0" w:color="auto"/>
              <w:right w:val="single" w:sz="4" w:space="0" w:color="auto"/>
            </w:tcBorders>
            <w:hideMark/>
          </w:tcPr>
          <w:p w14:paraId="16A76B18"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0.1</w:t>
            </w:r>
          </w:p>
        </w:tc>
        <w:tc>
          <w:tcPr>
            <w:tcW w:w="1080" w:type="dxa"/>
            <w:tcBorders>
              <w:top w:val="single" w:sz="4" w:space="0" w:color="auto"/>
              <w:left w:val="single" w:sz="4" w:space="0" w:color="auto"/>
              <w:bottom w:val="single" w:sz="4" w:space="0" w:color="auto"/>
              <w:right w:val="single" w:sz="4" w:space="0" w:color="auto"/>
            </w:tcBorders>
            <w:hideMark/>
          </w:tcPr>
          <w:p w14:paraId="2FC42354" w14:textId="77777777" w:rsidR="00FD2E52" w:rsidRPr="00FD2E52" w:rsidRDefault="00FD2E52" w:rsidP="00FD2E52">
            <w:pPr>
              <w:widowControl/>
              <w:autoSpaceDE/>
              <w:autoSpaceDN/>
              <w:adjustRightInd/>
              <w:jc w:val="right"/>
              <w:rPr>
                <w:color w:val="000000"/>
                <w:sz w:val="16"/>
                <w:szCs w:val="16"/>
              </w:rPr>
            </w:pPr>
            <w:r w:rsidRPr="00FD2E52">
              <w:rPr>
                <w:color w:val="000000"/>
                <w:sz w:val="16"/>
                <w:szCs w:val="16"/>
              </w:rPr>
              <w:t xml:space="preserve">$119.62 </w:t>
            </w:r>
          </w:p>
        </w:tc>
      </w:tr>
      <w:tr w:rsidR="0078562B" w:rsidRPr="00FD2E52" w14:paraId="431D7EB9"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242AF29D" w14:textId="77777777" w:rsidR="00FD2E52" w:rsidRPr="00FD2E52" w:rsidRDefault="00FD2E52" w:rsidP="00FD2E52">
            <w:pPr>
              <w:widowControl/>
              <w:autoSpaceDE/>
              <w:autoSpaceDN/>
              <w:adjustRightInd/>
              <w:ind w:firstLineChars="300" w:firstLine="480"/>
              <w:rPr>
                <w:color w:val="000000"/>
                <w:sz w:val="16"/>
                <w:szCs w:val="16"/>
              </w:rPr>
            </w:pPr>
            <w:r w:rsidRPr="00FD2E52">
              <w:rPr>
                <w:color w:val="000000"/>
                <w:sz w:val="16"/>
                <w:szCs w:val="16"/>
              </w:rPr>
              <w:t>Report of calculated emission levels</w:t>
            </w:r>
          </w:p>
        </w:tc>
        <w:tc>
          <w:tcPr>
            <w:tcW w:w="1080" w:type="dxa"/>
            <w:tcBorders>
              <w:top w:val="single" w:sz="4" w:space="0" w:color="auto"/>
              <w:left w:val="single" w:sz="4" w:space="0" w:color="auto"/>
              <w:bottom w:val="single" w:sz="4" w:space="0" w:color="auto"/>
              <w:right w:val="single" w:sz="4" w:space="0" w:color="auto"/>
            </w:tcBorders>
            <w:hideMark/>
          </w:tcPr>
          <w:p w14:paraId="1EAA3E4A"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3</w:t>
            </w:r>
          </w:p>
        </w:tc>
        <w:tc>
          <w:tcPr>
            <w:tcW w:w="1170" w:type="dxa"/>
            <w:tcBorders>
              <w:top w:val="single" w:sz="4" w:space="0" w:color="auto"/>
              <w:left w:val="single" w:sz="4" w:space="0" w:color="auto"/>
              <w:bottom w:val="single" w:sz="4" w:space="0" w:color="auto"/>
              <w:right w:val="single" w:sz="4" w:space="0" w:color="auto"/>
            </w:tcBorders>
            <w:hideMark/>
          </w:tcPr>
          <w:p w14:paraId="04245AC7"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01BB391F"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068B0FEA"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1FEE3996"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1123F518"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2B7E5A7F"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080" w:type="dxa"/>
            <w:tcBorders>
              <w:top w:val="single" w:sz="4" w:space="0" w:color="auto"/>
              <w:left w:val="single" w:sz="4" w:space="0" w:color="auto"/>
              <w:bottom w:val="single" w:sz="4" w:space="0" w:color="auto"/>
              <w:right w:val="single" w:sz="4" w:space="0" w:color="auto"/>
            </w:tcBorders>
            <w:hideMark/>
          </w:tcPr>
          <w:p w14:paraId="296281E2" w14:textId="34184007" w:rsidR="00FD2E52" w:rsidRPr="00FD2E52" w:rsidRDefault="00FD2E52" w:rsidP="00FD2E52">
            <w:pPr>
              <w:widowControl/>
              <w:autoSpaceDE/>
              <w:autoSpaceDN/>
              <w:adjustRightInd/>
              <w:jc w:val="right"/>
              <w:rPr>
                <w:color w:val="000000"/>
                <w:sz w:val="16"/>
                <w:szCs w:val="16"/>
              </w:rPr>
            </w:pPr>
            <w:r w:rsidRPr="00FD2E52">
              <w:rPr>
                <w:color w:val="000000"/>
                <w:sz w:val="16"/>
                <w:szCs w:val="16"/>
              </w:rPr>
              <w:t>$0</w:t>
            </w:r>
            <w:r w:rsidR="0078562B">
              <w:rPr>
                <w:color w:val="000000"/>
                <w:sz w:val="16"/>
                <w:szCs w:val="16"/>
              </w:rPr>
              <w:t>.00</w:t>
            </w:r>
            <w:r w:rsidRPr="00FD2E52">
              <w:rPr>
                <w:color w:val="000000"/>
                <w:sz w:val="16"/>
                <w:szCs w:val="16"/>
              </w:rPr>
              <w:t xml:space="preserve"> </w:t>
            </w:r>
          </w:p>
        </w:tc>
      </w:tr>
      <w:tr w:rsidR="0078562B" w:rsidRPr="00FD2E52" w14:paraId="362BDB9F"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5D936991" w14:textId="77777777" w:rsidR="00FD2E52" w:rsidRPr="00FD2E52" w:rsidRDefault="00FD2E52" w:rsidP="00FD2E52">
            <w:pPr>
              <w:widowControl/>
              <w:autoSpaceDE/>
              <w:autoSpaceDN/>
              <w:adjustRightInd/>
              <w:ind w:firstLineChars="300" w:firstLine="480"/>
              <w:rPr>
                <w:color w:val="000000"/>
                <w:sz w:val="16"/>
                <w:szCs w:val="16"/>
              </w:rPr>
            </w:pPr>
            <w:r w:rsidRPr="00FD2E52">
              <w:rPr>
                <w:color w:val="000000"/>
                <w:sz w:val="16"/>
                <w:szCs w:val="16"/>
              </w:rPr>
              <w:t xml:space="preserve">Plans for location monitors </w:t>
            </w:r>
          </w:p>
        </w:tc>
        <w:tc>
          <w:tcPr>
            <w:tcW w:w="1080" w:type="dxa"/>
            <w:tcBorders>
              <w:top w:val="single" w:sz="4" w:space="0" w:color="auto"/>
              <w:left w:val="single" w:sz="4" w:space="0" w:color="auto"/>
              <w:bottom w:val="single" w:sz="4" w:space="0" w:color="auto"/>
              <w:right w:val="single" w:sz="4" w:space="0" w:color="auto"/>
            </w:tcBorders>
            <w:hideMark/>
          </w:tcPr>
          <w:p w14:paraId="7B45C679"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170" w:type="dxa"/>
            <w:tcBorders>
              <w:top w:val="single" w:sz="4" w:space="0" w:color="auto"/>
              <w:left w:val="single" w:sz="4" w:space="0" w:color="auto"/>
              <w:bottom w:val="single" w:sz="4" w:space="0" w:color="auto"/>
              <w:right w:val="single" w:sz="4" w:space="0" w:color="auto"/>
            </w:tcBorders>
            <w:hideMark/>
          </w:tcPr>
          <w:p w14:paraId="3EDC1841"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1C9B38AD"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09DA0E22"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0D5CD432"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3D452B3A"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2198183A"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080" w:type="dxa"/>
            <w:tcBorders>
              <w:top w:val="single" w:sz="4" w:space="0" w:color="auto"/>
              <w:left w:val="single" w:sz="4" w:space="0" w:color="auto"/>
              <w:bottom w:val="single" w:sz="4" w:space="0" w:color="auto"/>
              <w:right w:val="single" w:sz="4" w:space="0" w:color="auto"/>
            </w:tcBorders>
            <w:hideMark/>
          </w:tcPr>
          <w:p w14:paraId="62E63FD6" w14:textId="3C23426C" w:rsidR="00FD2E52" w:rsidRPr="00FD2E52" w:rsidRDefault="00FD2E52" w:rsidP="00FD2E52">
            <w:pPr>
              <w:widowControl/>
              <w:autoSpaceDE/>
              <w:autoSpaceDN/>
              <w:adjustRightInd/>
              <w:jc w:val="right"/>
              <w:rPr>
                <w:color w:val="000000"/>
                <w:sz w:val="16"/>
                <w:szCs w:val="16"/>
              </w:rPr>
            </w:pPr>
            <w:r w:rsidRPr="00FD2E52">
              <w:rPr>
                <w:color w:val="000000"/>
                <w:sz w:val="16"/>
                <w:szCs w:val="16"/>
              </w:rPr>
              <w:t>$0</w:t>
            </w:r>
            <w:r w:rsidR="0078562B">
              <w:rPr>
                <w:color w:val="000000"/>
                <w:sz w:val="16"/>
                <w:szCs w:val="16"/>
              </w:rPr>
              <w:t>.00</w:t>
            </w:r>
            <w:r w:rsidRPr="00FD2E52">
              <w:rPr>
                <w:color w:val="000000"/>
                <w:sz w:val="16"/>
                <w:szCs w:val="16"/>
              </w:rPr>
              <w:t xml:space="preserve"> </w:t>
            </w:r>
          </w:p>
        </w:tc>
      </w:tr>
      <w:tr w:rsidR="0078562B" w:rsidRPr="00FD2E52" w14:paraId="7A13D3E3"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4B95254C" w14:textId="77777777" w:rsidR="00FD2E52" w:rsidRPr="00FD2E52" w:rsidRDefault="00FD2E52" w:rsidP="00FD2E52">
            <w:pPr>
              <w:widowControl/>
              <w:autoSpaceDE/>
              <w:autoSpaceDN/>
              <w:adjustRightInd/>
              <w:ind w:firstLineChars="300" w:firstLine="480"/>
              <w:rPr>
                <w:color w:val="000000"/>
                <w:sz w:val="16"/>
                <w:szCs w:val="16"/>
              </w:rPr>
            </w:pPr>
            <w:r w:rsidRPr="00FD2E52">
              <w:rPr>
                <w:color w:val="000000"/>
                <w:sz w:val="16"/>
                <w:szCs w:val="16"/>
              </w:rPr>
              <w:t>Report monthly ambient concentrations</w:t>
            </w:r>
          </w:p>
        </w:tc>
        <w:tc>
          <w:tcPr>
            <w:tcW w:w="1080" w:type="dxa"/>
            <w:tcBorders>
              <w:top w:val="single" w:sz="4" w:space="0" w:color="auto"/>
              <w:left w:val="single" w:sz="4" w:space="0" w:color="auto"/>
              <w:bottom w:val="single" w:sz="4" w:space="0" w:color="auto"/>
              <w:right w:val="single" w:sz="4" w:space="0" w:color="auto"/>
            </w:tcBorders>
            <w:hideMark/>
          </w:tcPr>
          <w:p w14:paraId="33C4B9D7"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170" w:type="dxa"/>
            <w:tcBorders>
              <w:top w:val="single" w:sz="4" w:space="0" w:color="auto"/>
              <w:left w:val="single" w:sz="4" w:space="0" w:color="auto"/>
              <w:bottom w:val="single" w:sz="4" w:space="0" w:color="auto"/>
              <w:right w:val="single" w:sz="4" w:space="0" w:color="auto"/>
            </w:tcBorders>
            <w:hideMark/>
          </w:tcPr>
          <w:p w14:paraId="1D1A2FCB"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12</w:t>
            </w:r>
          </w:p>
        </w:tc>
        <w:tc>
          <w:tcPr>
            <w:tcW w:w="1260" w:type="dxa"/>
            <w:tcBorders>
              <w:top w:val="single" w:sz="4" w:space="0" w:color="auto"/>
              <w:left w:val="single" w:sz="4" w:space="0" w:color="auto"/>
              <w:bottom w:val="single" w:sz="4" w:space="0" w:color="auto"/>
              <w:right w:val="single" w:sz="4" w:space="0" w:color="auto"/>
            </w:tcBorders>
            <w:hideMark/>
          </w:tcPr>
          <w:p w14:paraId="10A84B8D"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12</w:t>
            </w:r>
          </w:p>
        </w:tc>
        <w:tc>
          <w:tcPr>
            <w:tcW w:w="1170" w:type="dxa"/>
            <w:tcBorders>
              <w:top w:val="single" w:sz="4" w:space="0" w:color="auto"/>
              <w:left w:val="single" w:sz="4" w:space="0" w:color="auto"/>
              <w:bottom w:val="single" w:sz="4" w:space="0" w:color="auto"/>
              <w:right w:val="single" w:sz="4" w:space="0" w:color="auto"/>
            </w:tcBorders>
            <w:hideMark/>
          </w:tcPr>
          <w:p w14:paraId="23671AAB"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4576DFA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hideMark/>
          </w:tcPr>
          <w:p w14:paraId="7C6FA33F"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14:paraId="61D698F4"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w:t>
            </w:r>
          </w:p>
        </w:tc>
        <w:tc>
          <w:tcPr>
            <w:tcW w:w="1080" w:type="dxa"/>
            <w:tcBorders>
              <w:top w:val="single" w:sz="4" w:space="0" w:color="auto"/>
              <w:left w:val="single" w:sz="4" w:space="0" w:color="auto"/>
              <w:bottom w:val="single" w:sz="4" w:space="0" w:color="auto"/>
              <w:right w:val="single" w:sz="4" w:space="0" w:color="auto"/>
            </w:tcBorders>
            <w:hideMark/>
          </w:tcPr>
          <w:p w14:paraId="00B6A63B" w14:textId="78E1D93B" w:rsidR="00FD2E52" w:rsidRPr="00FD2E52" w:rsidRDefault="00FD2E52" w:rsidP="00FD2E52">
            <w:pPr>
              <w:widowControl/>
              <w:autoSpaceDE/>
              <w:autoSpaceDN/>
              <w:adjustRightInd/>
              <w:jc w:val="right"/>
              <w:rPr>
                <w:color w:val="000000"/>
                <w:sz w:val="16"/>
                <w:szCs w:val="16"/>
              </w:rPr>
            </w:pPr>
            <w:r w:rsidRPr="00FD2E52">
              <w:rPr>
                <w:color w:val="000000"/>
                <w:sz w:val="16"/>
                <w:szCs w:val="16"/>
              </w:rPr>
              <w:t>$0</w:t>
            </w:r>
            <w:r w:rsidR="0078562B">
              <w:rPr>
                <w:color w:val="000000"/>
                <w:sz w:val="16"/>
                <w:szCs w:val="16"/>
              </w:rPr>
              <w:t>.00</w:t>
            </w:r>
            <w:r w:rsidRPr="00FD2E52">
              <w:rPr>
                <w:color w:val="000000"/>
                <w:sz w:val="16"/>
                <w:szCs w:val="16"/>
              </w:rPr>
              <w:t xml:space="preserve"> </w:t>
            </w:r>
          </w:p>
        </w:tc>
      </w:tr>
      <w:tr w:rsidR="0078562B" w:rsidRPr="00FD2E52" w14:paraId="38CBFA72"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65B49CFB" w14:textId="45C68F36" w:rsidR="00FD2E52" w:rsidRPr="00FD2E52" w:rsidRDefault="00FD2E52" w:rsidP="00FD2E52">
            <w:pPr>
              <w:widowControl/>
              <w:autoSpaceDE/>
              <w:autoSpaceDN/>
              <w:adjustRightInd/>
              <w:rPr>
                <w:b/>
                <w:bCs/>
                <w:i/>
                <w:iCs/>
                <w:color w:val="000000"/>
                <w:sz w:val="16"/>
                <w:szCs w:val="16"/>
              </w:rPr>
            </w:pPr>
            <w:r w:rsidRPr="00FD2E52">
              <w:rPr>
                <w:b/>
                <w:bCs/>
                <w:i/>
                <w:iCs/>
                <w:color w:val="000000"/>
                <w:sz w:val="16"/>
                <w:szCs w:val="16"/>
              </w:rPr>
              <w:t>Reporting Subtotal</w:t>
            </w:r>
            <w:r w:rsidRPr="00FD2E52">
              <w:rPr>
                <w:b/>
                <w:bCs/>
                <w:color w:val="000000"/>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5CF735C1" w14:textId="77777777" w:rsidR="00FD2E52" w:rsidRPr="00FD2E52" w:rsidRDefault="00FD2E52" w:rsidP="00FD2E52">
            <w:pPr>
              <w:widowControl/>
              <w:autoSpaceDE/>
              <w:autoSpaceDN/>
              <w:adjustRightInd/>
              <w:rPr>
                <w:b/>
                <w:bCs/>
                <w:i/>
                <w:iCs/>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hideMark/>
          </w:tcPr>
          <w:p w14:paraId="12D60E86" w14:textId="77777777" w:rsidR="00FD2E52" w:rsidRPr="00FD2E52" w:rsidRDefault="00FD2E52" w:rsidP="00FD2E52">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38F7E340" w14:textId="77777777" w:rsidR="00FD2E52" w:rsidRPr="00FD2E52" w:rsidRDefault="00FD2E52" w:rsidP="00FD2E52">
            <w:pPr>
              <w:widowControl/>
              <w:autoSpaceDE/>
              <w:autoSpaceDN/>
              <w:adjustRightInd/>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18D5ED69" w14:textId="77777777" w:rsidR="00FD2E52" w:rsidRPr="00FD2E52" w:rsidRDefault="00FD2E52" w:rsidP="00FD2E52">
            <w:pPr>
              <w:widowControl/>
              <w:autoSpaceDE/>
              <w:autoSpaceDN/>
              <w:adjustRightInd/>
              <w:jc w:val="center"/>
              <w:rPr>
                <w:sz w:val="20"/>
                <w:szCs w:val="20"/>
              </w:rPr>
            </w:pPr>
          </w:p>
        </w:tc>
        <w:tc>
          <w:tcPr>
            <w:tcW w:w="3690" w:type="dxa"/>
            <w:gridSpan w:val="3"/>
            <w:tcBorders>
              <w:top w:val="single" w:sz="4" w:space="0" w:color="auto"/>
              <w:left w:val="single" w:sz="4" w:space="0" w:color="auto"/>
              <w:bottom w:val="single" w:sz="4" w:space="0" w:color="auto"/>
              <w:right w:val="nil"/>
            </w:tcBorders>
            <w:hideMark/>
          </w:tcPr>
          <w:p w14:paraId="6201A2D8" w14:textId="77777777" w:rsidR="00FD2E52" w:rsidRPr="00FD2E52" w:rsidRDefault="00FD2E52" w:rsidP="00FD2E52">
            <w:pPr>
              <w:widowControl/>
              <w:autoSpaceDE/>
              <w:autoSpaceDN/>
              <w:adjustRightInd/>
              <w:jc w:val="center"/>
              <w:rPr>
                <w:b/>
                <w:bCs/>
                <w:color w:val="000000"/>
                <w:sz w:val="16"/>
                <w:szCs w:val="16"/>
              </w:rPr>
            </w:pPr>
            <w:r w:rsidRPr="00FD2E52">
              <w:rPr>
                <w:b/>
                <w:bCs/>
                <w:color w:val="000000"/>
                <w:sz w:val="16"/>
                <w:szCs w:val="16"/>
              </w:rPr>
              <w:t>8</w:t>
            </w:r>
          </w:p>
        </w:tc>
        <w:tc>
          <w:tcPr>
            <w:tcW w:w="1080" w:type="dxa"/>
            <w:tcBorders>
              <w:top w:val="single" w:sz="4" w:space="0" w:color="auto"/>
              <w:left w:val="single" w:sz="4" w:space="0" w:color="auto"/>
              <w:bottom w:val="single" w:sz="4" w:space="0" w:color="auto"/>
              <w:right w:val="single" w:sz="4" w:space="0" w:color="auto"/>
            </w:tcBorders>
            <w:hideMark/>
          </w:tcPr>
          <w:p w14:paraId="73D1202B" w14:textId="26DEEB01" w:rsidR="00FD2E52" w:rsidRPr="00FD2E52" w:rsidRDefault="00FD2E52" w:rsidP="00FD2E52">
            <w:pPr>
              <w:widowControl/>
              <w:autoSpaceDE/>
              <w:autoSpaceDN/>
              <w:adjustRightInd/>
              <w:jc w:val="right"/>
              <w:rPr>
                <w:b/>
                <w:bCs/>
                <w:color w:val="000000"/>
                <w:sz w:val="16"/>
                <w:szCs w:val="16"/>
              </w:rPr>
            </w:pPr>
            <w:r w:rsidRPr="00FD2E52">
              <w:rPr>
                <w:b/>
                <w:bCs/>
                <w:color w:val="000000"/>
                <w:sz w:val="16"/>
                <w:szCs w:val="16"/>
              </w:rPr>
              <w:t>$877</w:t>
            </w:r>
            <w:r w:rsidR="00810FF5">
              <w:rPr>
                <w:b/>
                <w:bCs/>
                <w:color w:val="000000"/>
                <w:sz w:val="16"/>
                <w:szCs w:val="16"/>
              </w:rPr>
              <w:t>.23</w:t>
            </w:r>
            <w:r w:rsidRPr="00FD2E52">
              <w:rPr>
                <w:b/>
                <w:bCs/>
                <w:color w:val="000000"/>
                <w:sz w:val="16"/>
                <w:szCs w:val="16"/>
              </w:rPr>
              <w:t xml:space="preserve"> </w:t>
            </w:r>
          </w:p>
        </w:tc>
      </w:tr>
      <w:tr w:rsidR="00FD2E52" w:rsidRPr="00FD2E52" w14:paraId="5E441759"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0453C5C1" w14:textId="77777777" w:rsidR="00FD2E52" w:rsidRPr="00FD2E52" w:rsidRDefault="00FD2E52" w:rsidP="00FD2E52">
            <w:pPr>
              <w:widowControl/>
              <w:autoSpaceDE/>
              <w:autoSpaceDN/>
              <w:adjustRightInd/>
              <w:rPr>
                <w:color w:val="000000"/>
                <w:sz w:val="16"/>
                <w:szCs w:val="16"/>
              </w:rPr>
            </w:pPr>
            <w:r w:rsidRPr="00FD2E52">
              <w:rPr>
                <w:color w:val="000000"/>
                <w:sz w:val="16"/>
                <w:szCs w:val="16"/>
              </w:rPr>
              <w:t>4.  Recordkeeping requirements</w:t>
            </w:r>
          </w:p>
        </w:tc>
        <w:tc>
          <w:tcPr>
            <w:tcW w:w="9450" w:type="dxa"/>
            <w:gridSpan w:val="8"/>
            <w:tcBorders>
              <w:top w:val="single" w:sz="4" w:space="0" w:color="auto"/>
              <w:left w:val="single" w:sz="4" w:space="0" w:color="auto"/>
              <w:bottom w:val="single" w:sz="4" w:space="0" w:color="auto"/>
              <w:right w:val="single" w:sz="4" w:space="0" w:color="auto"/>
            </w:tcBorders>
            <w:hideMark/>
          </w:tcPr>
          <w:p w14:paraId="1CD62487" w14:textId="77777777" w:rsidR="00FD2E52" w:rsidRPr="00FD2E52" w:rsidRDefault="00FD2E52" w:rsidP="00FD2E52">
            <w:pPr>
              <w:widowControl/>
              <w:autoSpaceDE/>
              <w:autoSpaceDN/>
              <w:adjustRightInd/>
              <w:rPr>
                <w:color w:val="000000"/>
                <w:sz w:val="16"/>
                <w:szCs w:val="16"/>
              </w:rPr>
            </w:pPr>
          </w:p>
        </w:tc>
      </w:tr>
      <w:tr w:rsidR="00FD2E52" w:rsidRPr="00FD2E52" w14:paraId="33F748A5"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75409608"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A.  Familiarization with rule requirement</w:t>
            </w:r>
          </w:p>
        </w:tc>
        <w:tc>
          <w:tcPr>
            <w:tcW w:w="9450" w:type="dxa"/>
            <w:gridSpan w:val="8"/>
            <w:tcBorders>
              <w:top w:val="single" w:sz="4" w:space="0" w:color="auto"/>
              <w:left w:val="single" w:sz="4" w:space="0" w:color="auto"/>
              <w:bottom w:val="single" w:sz="4" w:space="0" w:color="auto"/>
              <w:right w:val="single" w:sz="4" w:space="0" w:color="auto"/>
            </w:tcBorders>
            <w:hideMark/>
          </w:tcPr>
          <w:p w14:paraId="49C8B5E7" w14:textId="77777777" w:rsidR="00FD2E52" w:rsidRPr="00FD2E52" w:rsidRDefault="00FD2E52" w:rsidP="00FD2E52">
            <w:pPr>
              <w:widowControl/>
              <w:autoSpaceDE/>
              <w:autoSpaceDN/>
              <w:adjustRightInd/>
              <w:ind w:firstLineChars="200" w:firstLine="320"/>
              <w:rPr>
                <w:color w:val="000000"/>
                <w:sz w:val="16"/>
                <w:szCs w:val="16"/>
              </w:rPr>
            </w:pPr>
            <w:r w:rsidRPr="00FD2E52">
              <w:rPr>
                <w:color w:val="000000"/>
                <w:sz w:val="16"/>
                <w:szCs w:val="16"/>
              </w:rPr>
              <w:t>N/A</w:t>
            </w:r>
          </w:p>
        </w:tc>
      </w:tr>
      <w:tr w:rsidR="00FD2E52" w:rsidRPr="00FD2E52" w14:paraId="19715261"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30AAA0BC"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B.  Plan activities</w:t>
            </w:r>
          </w:p>
        </w:tc>
        <w:tc>
          <w:tcPr>
            <w:tcW w:w="9450" w:type="dxa"/>
            <w:gridSpan w:val="8"/>
            <w:tcBorders>
              <w:top w:val="single" w:sz="4" w:space="0" w:color="auto"/>
              <w:left w:val="single" w:sz="4" w:space="0" w:color="auto"/>
              <w:bottom w:val="single" w:sz="4" w:space="0" w:color="auto"/>
              <w:right w:val="single" w:sz="4" w:space="0" w:color="auto"/>
            </w:tcBorders>
            <w:hideMark/>
          </w:tcPr>
          <w:p w14:paraId="1CE50804" w14:textId="77777777" w:rsidR="00FD2E52" w:rsidRPr="00FD2E52" w:rsidRDefault="00FD2E52" w:rsidP="00FD2E52">
            <w:pPr>
              <w:widowControl/>
              <w:autoSpaceDE/>
              <w:autoSpaceDN/>
              <w:adjustRightInd/>
              <w:ind w:firstLineChars="200" w:firstLine="320"/>
              <w:rPr>
                <w:color w:val="000000"/>
                <w:sz w:val="16"/>
                <w:szCs w:val="16"/>
              </w:rPr>
            </w:pPr>
            <w:r w:rsidRPr="00FD2E52">
              <w:rPr>
                <w:color w:val="000000"/>
                <w:sz w:val="16"/>
                <w:szCs w:val="16"/>
              </w:rPr>
              <w:t>N/A</w:t>
            </w:r>
          </w:p>
        </w:tc>
      </w:tr>
      <w:tr w:rsidR="00FD2E52" w:rsidRPr="00FD2E52" w14:paraId="1F0E53F0"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2B720D4F"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C.  Implement activities</w:t>
            </w:r>
          </w:p>
        </w:tc>
        <w:tc>
          <w:tcPr>
            <w:tcW w:w="9450" w:type="dxa"/>
            <w:gridSpan w:val="8"/>
            <w:tcBorders>
              <w:top w:val="single" w:sz="4" w:space="0" w:color="auto"/>
              <w:left w:val="single" w:sz="4" w:space="0" w:color="auto"/>
              <w:bottom w:val="single" w:sz="4" w:space="0" w:color="auto"/>
              <w:right w:val="single" w:sz="4" w:space="0" w:color="auto"/>
            </w:tcBorders>
            <w:hideMark/>
          </w:tcPr>
          <w:p w14:paraId="517560C5" w14:textId="77777777" w:rsidR="00FD2E52" w:rsidRPr="00FD2E52" w:rsidRDefault="00FD2E52" w:rsidP="00FD2E52">
            <w:pPr>
              <w:widowControl/>
              <w:autoSpaceDE/>
              <w:autoSpaceDN/>
              <w:adjustRightInd/>
              <w:ind w:firstLineChars="200" w:firstLine="320"/>
              <w:rPr>
                <w:color w:val="000000"/>
                <w:sz w:val="16"/>
                <w:szCs w:val="16"/>
              </w:rPr>
            </w:pPr>
            <w:r w:rsidRPr="00FD2E52">
              <w:rPr>
                <w:color w:val="000000"/>
                <w:sz w:val="16"/>
                <w:szCs w:val="16"/>
              </w:rPr>
              <w:t>N/A</w:t>
            </w:r>
          </w:p>
        </w:tc>
      </w:tr>
      <w:tr w:rsidR="00FD2E52" w:rsidRPr="00FD2E52" w14:paraId="3D639031"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03B6E706"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 xml:space="preserve">D.  Develop record system </w:t>
            </w:r>
          </w:p>
        </w:tc>
        <w:tc>
          <w:tcPr>
            <w:tcW w:w="9450" w:type="dxa"/>
            <w:gridSpan w:val="8"/>
            <w:tcBorders>
              <w:top w:val="single" w:sz="4" w:space="0" w:color="auto"/>
              <w:left w:val="single" w:sz="4" w:space="0" w:color="auto"/>
              <w:bottom w:val="single" w:sz="4" w:space="0" w:color="auto"/>
              <w:right w:val="single" w:sz="4" w:space="0" w:color="auto"/>
            </w:tcBorders>
            <w:hideMark/>
          </w:tcPr>
          <w:p w14:paraId="1AC97393" w14:textId="77777777" w:rsidR="00FD2E52" w:rsidRPr="00FD2E52" w:rsidRDefault="00FD2E52" w:rsidP="00FD2E52">
            <w:pPr>
              <w:widowControl/>
              <w:autoSpaceDE/>
              <w:autoSpaceDN/>
              <w:adjustRightInd/>
              <w:ind w:firstLineChars="200" w:firstLine="320"/>
              <w:rPr>
                <w:color w:val="000000"/>
                <w:sz w:val="16"/>
                <w:szCs w:val="16"/>
              </w:rPr>
            </w:pPr>
            <w:r w:rsidRPr="00FD2E52">
              <w:rPr>
                <w:color w:val="000000"/>
                <w:sz w:val="16"/>
                <w:szCs w:val="16"/>
              </w:rPr>
              <w:t>N/A</w:t>
            </w:r>
          </w:p>
        </w:tc>
      </w:tr>
      <w:tr w:rsidR="0078562B" w:rsidRPr="00FD2E52" w14:paraId="394462AA"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2F9F6DB6" w14:textId="6C1206C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E.  Enter information</w:t>
            </w:r>
            <w:r w:rsidR="007C619D">
              <w:rPr>
                <w:color w:val="000000"/>
                <w:sz w:val="16"/>
                <w:szCs w:val="16"/>
              </w:rPr>
              <w:t xml:space="preserve"> </w:t>
            </w:r>
            <w:r w:rsidRPr="00FD2E52">
              <w:rPr>
                <w:color w:val="000000"/>
                <w:sz w:val="16"/>
                <w:szCs w:val="16"/>
                <w:vertAlign w:val="superscript"/>
              </w:rPr>
              <w:t>f</w:t>
            </w:r>
          </w:p>
        </w:tc>
        <w:tc>
          <w:tcPr>
            <w:tcW w:w="1080" w:type="dxa"/>
            <w:tcBorders>
              <w:top w:val="single" w:sz="4" w:space="0" w:color="auto"/>
              <w:left w:val="single" w:sz="4" w:space="0" w:color="auto"/>
              <w:bottom w:val="single" w:sz="4" w:space="0" w:color="auto"/>
              <w:right w:val="single" w:sz="4" w:space="0" w:color="auto"/>
            </w:tcBorders>
            <w:hideMark/>
          </w:tcPr>
          <w:p w14:paraId="1240A4A7"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3</w:t>
            </w:r>
          </w:p>
        </w:tc>
        <w:tc>
          <w:tcPr>
            <w:tcW w:w="1170" w:type="dxa"/>
            <w:tcBorders>
              <w:top w:val="single" w:sz="4" w:space="0" w:color="auto"/>
              <w:left w:val="single" w:sz="4" w:space="0" w:color="auto"/>
              <w:bottom w:val="single" w:sz="4" w:space="0" w:color="auto"/>
              <w:right w:val="single" w:sz="4" w:space="0" w:color="auto"/>
            </w:tcBorders>
            <w:hideMark/>
          </w:tcPr>
          <w:p w14:paraId="54F963B9"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hideMark/>
          </w:tcPr>
          <w:p w14:paraId="7E738DDD"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32165970"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1</w:t>
            </w:r>
          </w:p>
        </w:tc>
        <w:tc>
          <w:tcPr>
            <w:tcW w:w="1260" w:type="dxa"/>
            <w:tcBorders>
              <w:top w:val="single" w:sz="4" w:space="0" w:color="auto"/>
              <w:left w:val="single" w:sz="4" w:space="0" w:color="auto"/>
              <w:bottom w:val="single" w:sz="4" w:space="0" w:color="auto"/>
              <w:right w:val="single" w:sz="4" w:space="0" w:color="auto"/>
            </w:tcBorders>
            <w:hideMark/>
          </w:tcPr>
          <w:p w14:paraId="1E71E4CC"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0.99</w:t>
            </w:r>
          </w:p>
        </w:tc>
        <w:tc>
          <w:tcPr>
            <w:tcW w:w="1170" w:type="dxa"/>
            <w:tcBorders>
              <w:top w:val="single" w:sz="4" w:space="0" w:color="auto"/>
              <w:left w:val="single" w:sz="4" w:space="0" w:color="auto"/>
              <w:bottom w:val="single" w:sz="4" w:space="0" w:color="auto"/>
              <w:right w:val="single" w:sz="4" w:space="0" w:color="auto"/>
            </w:tcBorders>
            <w:hideMark/>
          </w:tcPr>
          <w:p w14:paraId="1263280D"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0.05</w:t>
            </w:r>
          </w:p>
        </w:tc>
        <w:tc>
          <w:tcPr>
            <w:tcW w:w="1260" w:type="dxa"/>
            <w:tcBorders>
              <w:top w:val="single" w:sz="4" w:space="0" w:color="auto"/>
              <w:left w:val="single" w:sz="4" w:space="0" w:color="auto"/>
              <w:bottom w:val="single" w:sz="4" w:space="0" w:color="auto"/>
              <w:right w:val="single" w:sz="4" w:space="0" w:color="auto"/>
            </w:tcBorders>
            <w:hideMark/>
          </w:tcPr>
          <w:p w14:paraId="01042835" w14:textId="77777777" w:rsidR="00FD2E52" w:rsidRPr="00FD2E52" w:rsidRDefault="00FD2E52" w:rsidP="00FD2E52">
            <w:pPr>
              <w:widowControl/>
              <w:autoSpaceDE/>
              <w:autoSpaceDN/>
              <w:adjustRightInd/>
              <w:jc w:val="center"/>
              <w:rPr>
                <w:color w:val="000000"/>
                <w:sz w:val="16"/>
                <w:szCs w:val="16"/>
              </w:rPr>
            </w:pPr>
            <w:r w:rsidRPr="00FD2E52">
              <w:rPr>
                <w:color w:val="000000"/>
                <w:sz w:val="16"/>
                <w:szCs w:val="16"/>
              </w:rPr>
              <w:t>0.1</w:t>
            </w:r>
          </w:p>
        </w:tc>
        <w:tc>
          <w:tcPr>
            <w:tcW w:w="1080" w:type="dxa"/>
            <w:tcBorders>
              <w:top w:val="single" w:sz="4" w:space="0" w:color="auto"/>
              <w:left w:val="single" w:sz="4" w:space="0" w:color="auto"/>
              <w:bottom w:val="single" w:sz="4" w:space="0" w:color="auto"/>
              <w:right w:val="single" w:sz="4" w:space="0" w:color="auto"/>
            </w:tcBorders>
            <w:hideMark/>
          </w:tcPr>
          <w:p w14:paraId="1787368C" w14:textId="77777777" w:rsidR="00FD2E52" w:rsidRPr="00FD2E52" w:rsidRDefault="00FD2E52" w:rsidP="00FD2E52">
            <w:pPr>
              <w:widowControl/>
              <w:autoSpaceDE/>
              <w:autoSpaceDN/>
              <w:adjustRightInd/>
              <w:jc w:val="right"/>
              <w:rPr>
                <w:color w:val="000000"/>
                <w:sz w:val="16"/>
                <w:szCs w:val="16"/>
              </w:rPr>
            </w:pPr>
            <w:r w:rsidRPr="00FD2E52">
              <w:rPr>
                <w:color w:val="000000"/>
                <w:sz w:val="16"/>
                <w:szCs w:val="16"/>
              </w:rPr>
              <w:t xml:space="preserve">$119.62 </w:t>
            </w:r>
          </w:p>
        </w:tc>
      </w:tr>
      <w:tr w:rsidR="00FD2E52" w:rsidRPr="00FD2E52" w14:paraId="391453FD"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0F89F5E1"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F.  Train personnel</w:t>
            </w:r>
          </w:p>
        </w:tc>
        <w:tc>
          <w:tcPr>
            <w:tcW w:w="9450" w:type="dxa"/>
            <w:gridSpan w:val="8"/>
            <w:tcBorders>
              <w:top w:val="single" w:sz="4" w:space="0" w:color="auto"/>
              <w:left w:val="single" w:sz="4" w:space="0" w:color="auto"/>
              <w:bottom w:val="single" w:sz="4" w:space="0" w:color="auto"/>
              <w:right w:val="single" w:sz="4" w:space="0" w:color="auto"/>
            </w:tcBorders>
            <w:hideMark/>
          </w:tcPr>
          <w:p w14:paraId="3AAA79ED" w14:textId="77777777" w:rsidR="00FD2E52" w:rsidRPr="00FD2E52" w:rsidRDefault="00FD2E52" w:rsidP="00FD2E52">
            <w:pPr>
              <w:widowControl/>
              <w:autoSpaceDE/>
              <w:autoSpaceDN/>
              <w:adjustRightInd/>
              <w:ind w:firstLineChars="200" w:firstLine="320"/>
              <w:rPr>
                <w:color w:val="000000"/>
                <w:sz w:val="16"/>
                <w:szCs w:val="16"/>
              </w:rPr>
            </w:pPr>
            <w:r w:rsidRPr="00FD2E52">
              <w:rPr>
                <w:color w:val="000000"/>
                <w:sz w:val="16"/>
                <w:szCs w:val="16"/>
              </w:rPr>
              <w:t>N/A</w:t>
            </w:r>
          </w:p>
        </w:tc>
      </w:tr>
      <w:tr w:rsidR="00FD2E52" w:rsidRPr="00FD2E52" w14:paraId="1E5ABD21"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5BE6D10C" w14:textId="77777777" w:rsidR="00FD2E52" w:rsidRPr="00FD2E52" w:rsidRDefault="00FD2E52" w:rsidP="00FD2E52">
            <w:pPr>
              <w:widowControl/>
              <w:autoSpaceDE/>
              <w:autoSpaceDN/>
              <w:adjustRightInd/>
              <w:ind w:firstLineChars="100" w:firstLine="160"/>
              <w:rPr>
                <w:color w:val="000000"/>
                <w:sz w:val="16"/>
                <w:szCs w:val="16"/>
              </w:rPr>
            </w:pPr>
            <w:r w:rsidRPr="00FD2E52">
              <w:rPr>
                <w:color w:val="000000"/>
                <w:sz w:val="16"/>
                <w:szCs w:val="16"/>
              </w:rPr>
              <w:t>G.  Audits</w:t>
            </w:r>
          </w:p>
        </w:tc>
        <w:tc>
          <w:tcPr>
            <w:tcW w:w="9450" w:type="dxa"/>
            <w:gridSpan w:val="8"/>
            <w:tcBorders>
              <w:top w:val="single" w:sz="4" w:space="0" w:color="auto"/>
              <w:left w:val="single" w:sz="4" w:space="0" w:color="auto"/>
              <w:bottom w:val="single" w:sz="4" w:space="0" w:color="auto"/>
              <w:right w:val="single" w:sz="4" w:space="0" w:color="auto"/>
            </w:tcBorders>
            <w:hideMark/>
          </w:tcPr>
          <w:p w14:paraId="40EEA5C8" w14:textId="77777777" w:rsidR="00FD2E52" w:rsidRPr="00FD2E52" w:rsidRDefault="00FD2E52" w:rsidP="00FD2E52">
            <w:pPr>
              <w:widowControl/>
              <w:autoSpaceDE/>
              <w:autoSpaceDN/>
              <w:adjustRightInd/>
              <w:ind w:firstLineChars="200" w:firstLine="320"/>
              <w:rPr>
                <w:color w:val="000000"/>
                <w:sz w:val="16"/>
                <w:szCs w:val="16"/>
              </w:rPr>
            </w:pPr>
            <w:r w:rsidRPr="00FD2E52">
              <w:rPr>
                <w:color w:val="000000"/>
                <w:sz w:val="16"/>
                <w:szCs w:val="16"/>
              </w:rPr>
              <w:t>N/A</w:t>
            </w:r>
          </w:p>
        </w:tc>
      </w:tr>
      <w:tr w:rsidR="0078562B" w:rsidRPr="00FD2E52" w14:paraId="5B61927B"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hideMark/>
          </w:tcPr>
          <w:p w14:paraId="1A165BCE" w14:textId="6E11F491" w:rsidR="00FD2E52" w:rsidRPr="00FD2E52" w:rsidRDefault="00FD2E52" w:rsidP="00FD2E52">
            <w:pPr>
              <w:widowControl/>
              <w:autoSpaceDE/>
              <w:autoSpaceDN/>
              <w:adjustRightInd/>
              <w:rPr>
                <w:b/>
                <w:bCs/>
                <w:i/>
                <w:iCs/>
                <w:color w:val="000000"/>
                <w:sz w:val="16"/>
                <w:szCs w:val="16"/>
              </w:rPr>
            </w:pPr>
            <w:r w:rsidRPr="00FD2E52">
              <w:rPr>
                <w:b/>
                <w:bCs/>
                <w:i/>
                <w:iCs/>
                <w:color w:val="000000"/>
                <w:sz w:val="16"/>
                <w:szCs w:val="16"/>
              </w:rPr>
              <w:t xml:space="preserve">Recordkeeping Subtotal </w:t>
            </w:r>
          </w:p>
        </w:tc>
        <w:tc>
          <w:tcPr>
            <w:tcW w:w="1080" w:type="dxa"/>
            <w:tcBorders>
              <w:top w:val="single" w:sz="4" w:space="0" w:color="auto"/>
              <w:left w:val="single" w:sz="4" w:space="0" w:color="auto"/>
              <w:bottom w:val="single" w:sz="4" w:space="0" w:color="auto"/>
              <w:right w:val="single" w:sz="4" w:space="0" w:color="auto"/>
            </w:tcBorders>
            <w:hideMark/>
          </w:tcPr>
          <w:p w14:paraId="66CCA5E1" w14:textId="77777777" w:rsidR="00FD2E52" w:rsidRPr="00FD2E52" w:rsidRDefault="00FD2E52" w:rsidP="00FD2E52">
            <w:pPr>
              <w:widowControl/>
              <w:autoSpaceDE/>
              <w:autoSpaceDN/>
              <w:adjustRightInd/>
              <w:rPr>
                <w:b/>
                <w:bCs/>
                <w:i/>
                <w:iCs/>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hideMark/>
          </w:tcPr>
          <w:p w14:paraId="5404A3D8" w14:textId="77777777" w:rsidR="00FD2E52" w:rsidRPr="00FD2E52" w:rsidRDefault="00FD2E52" w:rsidP="00FD2E52">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510E8004" w14:textId="77777777" w:rsidR="00FD2E52" w:rsidRPr="00FD2E52" w:rsidRDefault="00FD2E52" w:rsidP="00FD2E52">
            <w:pPr>
              <w:widowControl/>
              <w:autoSpaceDE/>
              <w:autoSpaceDN/>
              <w:adjustRightInd/>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3451FE88" w14:textId="77777777" w:rsidR="00FD2E52" w:rsidRPr="00FD2E52" w:rsidRDefault="00FD2E52" w:rsidP="00FD2E52">
            <w:pPr>
              <w:widowControl/>
              <w:autoSpaceDE/>
              <w:autoSpaceDN/>
              <w:adjustRightInd/>
              <w:jc w:val="center"/>
              <w:rPr>
                <w:sz w:val="20"/>
                <w:szCs w:val="20"/>
              </w:rPr>
            </w:pPr>
          </w:p>
        </w:tc>
        <w:tc>
          <w:tcPr>
            <w:tcW w:w="3690" w:type="dxa"/>
            <w:gridSpan w:val="3"/>
            <w:tcBorders>
              <w:top w:val="single" w:sz="4" w:space="0" w:color="auto"/>
              <w:left w:val="single" w:sz="4" w:space="0" w:color="auto"/>
              <w:bottom w:val="single" w:sz="4" w:space="0" w:color="auto"/>
              <w:right w:val="nil"/>
            </w:tcBorders>
            <w:vAlign w:val="center"/>
            <w:hideMark/>
          </w:tcPr>
          <w:p w14:paraId="489E8285" w14:textId="77777777" w:rsidR="00FD2E52" w:rsidRPr="00FD2E52" w:rsidRDefault="00FD2E52" w:rsidP="0078562B">
            <w:pPr>
              <w:widowControl/>
              <w:autoSpaceDE/>
              <w:autoSpaceDN/>
              <w:adjustRightInd/>
              <w:jc w:val="center"/>
              <w:rPr>
                <w:b/>
                <w:bCs/>
                <w:color w:val="000000"/>
                <w:sz w:val="16"/>
                <w:szCs w:val="16"/>
              </w:rPr>
            </w:pPr>
            <w:r w:rsidRPr="00FD2E52">
              <w:rPr>
                <w:b/>
                <w:bCs/>
                <w:color w:val="000000"/>
                <w:sz w:val="16"/>
                <w:szCs w:val="16"/>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01FD5D" w14:textId="557148D5" w:rsidR="00FD2E52" w:rsidRPr="00FD2E52" w:rsidRDefault="00FD2E52" w:rsidP="0078562B">
            <w:pPr>
              <w:widowControl/>
              <w:autoSpaceDE/>
              <w:autoSpaceDN/>
              <w:adjustRightInd/>
              <w:jc w:val="center"/>
              <w:rPr>
                <w:b/>
                <w:bCs/>
                <w:color w:val="000000"/>
                <w:sz w:val="16"/>
                <w:szCs w:val="16"/>
              </w:rPr>
            </w:pPr>
            <w:r w:rsidRPr="00FD2E52">
              <w:rPr>
                <w:b/>
                <w:bCs/>
                <w:color w:val="000000"/>
                <w:sz w:val="16"/>
                <w:szCs w:val="16"/>
              </w:rPr>
              <w:t>$1</w:t>
            </w:r>
            <w:r w:rsidR="00810FF5">
              <w:rPr>
                <w:b/>
                <w:bCs/>
                <w:color w:val="000000"/>
                <w:sz w:val="16"/>
                <w:szCs w:val="16"/>
              </w:rPr>
              <w:t>19.62</w:t>
            </w:r>
          </w:p>
        </w:tc>
      </w:tr>
      <w:tr w:rsidR="0078562B" w:rsidRPr="00FD2E52" w14:paraId="7B2603C7" w14:textId="77777777" w:rsidTr="0078562B">
        <w:trPr>
          <w:trHeight w:val="255"/>
        </w:trPr>
        <w:tc>
          <w:tcPr>
            <w:tcW w:w="3325" w:type="dxa"/>
            <w:tcBorders>
              <w:top w:val="single" w:sz="4" w:space="0" w:color="auto"/>
              <w:left w:val="single" w:sz="4" w:space="0" w:color="auto"/>
              <w:bottom w:val="single" w:sz="4" w:space="0" w:color="auto"/>
              <w:right w:val="single" w:sz="4" w:space="0" w:color="auto"/>
            </w:tcBorders>
            <w:hideMark/>
          </w:tcPr>
          <w:p w14:paraId="493D4D47" w14:textId="77777777" w:rsidR="00FD2E52" w:rsidRPr="00FD2E52" w:rsidRDefault="00FD2E52" w:rsidP="00FD2E52">
            <w:pPr>
              <w:widowControl/>
              <w:autoSpaceDE/>
              <w:autoSpaceDN/>
              <w:adjustRightInd/>
              <w:rPr>
                <w:b/>
                <w:bCs/>
                <w:color w:val="000000"/>
                <w:sz w:val="16"/>
                <w:szCs w:val="16"/>
              </w:rPr>
            </w:pPr>
            <w:r w:rsidRPr="00FD2E52">
              <w:rPr>
                <w:b/>
                <w:bCs/>
                <w:color w:val="000000"/>
                <w:sz w:val="16"/>
                <w:szCs w:val="16"/>
              </w:rPr>
              <w:t>TOTAL ANNUAL BURDEN AND COST (rounded)</w:t>
            </w:r>
            <w:r w:rsidRPr="00FD2E52">
              <w:rPr>
                <w:b/>
                <w:bCs/>
                <w:color w:val="000000"/>
                <w:sz w:val="16"/>
                <w:szCs w:val="16"/>
                <w:vertAlign w:val="superscript"/>
              </w:rPr>
              <w:t>g</w:t>
            </w:r>
          </w:p>
        </w:tc>
        <w:tc>
          <w:tcPr>
            <w:tcW w:w="1080" w:type="dxa"/>
            <w:tcBorders>
              <w:top w:val="single" w:sz="4" w:space="0" w:color="auto"/>
              <w:left w:val="single" w:sz="4" w:space="0" w:color="auto"/>
              <w:bottom w:val="single" w:sz="4" w:space="0" w:color="auto"/>
              <w:right w:val="single" w:sz="4" w:space="0" w:color="auto"/>
            </w:tcBorders>
            <w:hideMark/>
          </w:tcPr>
          <w:p w14:paraId="4FCA7967" w14:textId="77777777" w:rsidR="00FD2E52" w:rsidRPr="00FD2E52" w:rsidRDefault="00FD2E52" w:rsidP="00FD2E52">
            <w:pPr>
              <w:widowControl/>
              <w:autoSpaceDE/>
              <w:autoSpaceDN/>
              <w:adjustRightInd/>
              <w:rPr>
                <w:b/>
                <w:bCs/>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hideMark/>
          </w:tcPr>
          <w:p w14:paraId="25A051BE" w14:textId="77777777" w:rsidR="00FD2E52" w:rsidRPr="00FD2E52" w:rsidRDefault="00FD2E52" w:rsidP="00FD2E52">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126C9A07" w14:textId="77777777" w:rsidR="00FD2E52" w:rsidRPr="00FD2E52" w:rsidRDefault="00FD2E52" w:rsidP="00FD2E52">
            <w:pPr>
              <w:widowControl/>
              <w:autoSpaceDE/>
              <w:autoSpaceDN/>
              <w:adjustRightInd/>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6B5DB444" w14:textId="77777777" w:rsidR="00FD2E52" w:rsidRPr="00FD2E52" w:rsidRDefault="00FD2E52" w:rsidP="00FD2E52">
            <w:pPr>
              <w:widowControl/>
              <w:autoSpaceDE/>
              <w:autoSpaceDN/>
              <w:adjustRightInd/>
              <w:jc w:val="center"/>
              <w:rPr>
                <w:sz w:val="20"/>
                <w:szCs w:val="20"/>
              </w:rPr>
            </w:pPr>
          </w:p>
        </w:tc>
        <w:tc>
          <w:tcPr>
            <w:tcW w:w="3690" w:type="dxa"/>
            <w:gridSpan w:val="3"/>
            <w:tcBorders>
              <w:top w:val="single" w:sz="4" w:space="0" w:color="auto"/>
              <w:left w:val="single" w:sz="4" w:space="0" w:color="auto"/>
              <w:bottom w:val="single" w:sz="4" w:space="0" w:color="auto"/>
              <w:right w:val="nil"/>
            </w:tcBorders>
            <w:vAlign w:val="center"/>
            <w:hideMark/>
          </w:tcPr>
          <w:p w14:paraId="04D9779D" w14:textId="77777777" w:rsidR="00FD2E52" w:rsidRPr="00FD2E52" w:rsidRDefault="00FD2E52" w:rsidP="0078562B">
            <w:pPr>
              <w:widowControl/>
              <w:autoSpaceDE/>
              <w:autoSpaceDN/>
              <w:adjustRightInd/>
              <w:jc w:val="center"/>
              <w:rPr>
                <w:b/>
                <w:bCs/>
                <w:color w:val="000000"/>
                <w:sz w:val="16"/>
                <w:szCs w:val="16"/>
              </w:rPr>
            </w:pPr>
            <w:r w:rsidRPr="00FD2E52">
              <w:rPr>
                <w:b/>
                <w:bCs/>
                <w:color w:val="000000"/>
                <w:sz w:val="16"/>
                <w:szCs w:val="16"/>
              </w:rPr>
              <w:t>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CE6C85" w14:textId="06ECF6D1" w:rsidR="00FD2E52" w:rsidRPr="00FD2E52" w:rsidRDefault="00FD2E52" w:rsidP="0078562B">
            <w:pPr>
              <w:widowControl/>
              <w:autoSpaceDE/>
              <w:autoSpaceDN/>
              <w:adjustRightInd/>
              <w:jc w:val="center"/>
              <w:rPr>
                <w:b/>
                <w:bCs/>
                <w:color w:val="000000"/>
                <w:sz w:val="16"/>
                <w:szCs w:val="16"/>
              </w:rPr>
            </w:pPr>
            <w:r w:rsidRPr="00FD2E52">
              <w:rPr>
                <w:b/>
                <w:bCs/>
                <w:color w:val="000000"/>
                <w:sz w:val="16"/>
                <w:szCs w:val="16"/>
              </w:rPr>
              <w:t>$997</w:t>
            </w:r>
          </w:p>
        </w:tc>
      </w:tr>
      <w:tr w:rsidR="0078562B" w:rsidRPr="00FD2E52" w14:paraId="2458E3EE"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noWrap/>
            <w:vAlign w:val="bottom"/>
            <w:hideMark/>
          </w:tcPr>
          <w:p w14:paraId="7C6BE4D9" w14:textId="77777777" w:rsidR="00FD2E52" w:rsidRPr="00FD2E52" w:rsidRDefault="00FD2E52" w:rsidP="00FD2E52">
            <w:pPr>
              <w:widowControl/>
              <w:autoSpaceDE/>
              <w:autoSpaceDN/>
              <w:adjustRightInd/>
              <w:rPr>
                <w:b/>
                <w:bCs/>
                <w:color w:val="000000"/>
                <w:sz w:val="16"/>
                <w:szCs w:val="16"/>
              </w:rPr>
            </w:pPr>
            <w:r w:rsidRPr="00FD2E52">
              <w:rPr>
                <w:b/>
                <w:bCs/>
                <w:color w:val="000000"/>
                <w:sz w:val="16"/>
                <w:szCs w:val="16"/>
              </w:rPr>
              <w:t>TOTAL CAPITAL AND O&amp;M COST (rounded)</w:t>
            </w:r>
            <w:r w:rsidRPr="00FD2E52">
              <w:rPr>
                <w:b/>
                <w:bCs/>
                <w:color w:val="000000"/>
                <w:sz w:val="16"/>
                <w:szCs w:val="16"/>
                <w:vertAlign w:val="superscript"/>
              </w:rPr>
              <w:t>g</w:t>
            </w:r>
          </w:p>
        </w:tc>
        <w:tc>
          <w:tcPr>
            <w:tcW w:w="1080" w:type="dxa"/>
            <w:tcBorders>
              <w:top w:val="single" w:sz="4" w:space="0" w:color="auto"/>
              <w:left w:val="single" w:sz="4" w:space="0" w:color="auto"/>
              <w:bottom w:val="single" w:sz="4" w:space="0" w:color="auto"/>
              <w:right w:val="single" w:sz="4" w:space="0" w:color="auto"/>
            </w:tcBorders>
            <w:hideMark/>
          </w:tcPr>
          <w:p w14:paraId="523746E7" w14:textId="77777777" w:rsidR="00FD2E52" w:rsidRPr="00FD2E52" w:rsidRDefault="00FD2E52" w:rsidP="00FD2E52">
            <w:pPr>
              <w:widowControl/>
              <w:autoSpaceDE/>
              <w:autoSpaceDN/>
              <w:adjustRightInd/>
              <w:rPr>
                <w:b/>
                <w:bCs/>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hideMark/>
          </w:tcPr>
          <w:p w14:paraId="2DA7DF51" w14:textId="77777777" w:rsidR="00FD2E52" w:rsidRPr="00FD2E52" w:rsidRDefault="00FD2E52" w:rsidP="00FD2E52">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1C2EE046" w14:textId="77777777" w:rsidR="00FD2E52" w:rsidRPr="00FD2E52" w:rsidRDefault="00FD2E52" w:rsidP="00FD2E52">
            <w:pPr>
              <w:widowControl/>
              <w:autoSpaceDE/>
              <w:autoSpaceDN/>
              <w:adjustRightInd/>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4D5E9999" w14:textId="77777777" w:rsidR="00FD2E52" w:rsidRPr="00FD2E52" w:rsidRDefault="00FD2E52" w:rsidP="00FD2E52">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13756F4" w14:textId="77777777" w:rsidR="00FD2E52" w:rsidRPr="00FD2E52" w:rsidRDefault="00FD2E52" w:rsidP="0078562B">
            <w:pPr>
              <w:widowControl/>
              <w:autoSpaceDE/>
              <w:autoSpaceDN/>
              <w:adjustRightInd/>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030F965A" w14:textId="77777777" w:rsidR="00FD2E52" w:rsidRPr="00FD2E52" w:rsidRDefault="00FD2E52" w:rsidP="0078562B">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807A7A8" w14:textId="77777777" w:rsidR="00FD2E52" w:rsidRPr="00FD2E52" w:rsidRDefault="00FD2E52" w:rsidP="0078562B">
            <w:pPr>
              <w:widowControl/>
              <w:autoSpaceDE/>
              <w:autoSpaceDN/>
              <w:adjustRightInd/>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8B78AE9" w14:textId="4BC576E2" w:rsidR="00FD2E52" w:rsidRPr="00FD2E52" w:rsidRDefault="00FD2E52" w:rsidP="0078562B">
            <w:pPr>
              <w:widowControl/>
              <w:autoSpaceDE/>
              <w:autoSpaceDN/>
              <w:adjustRightInd/>
              <w:jc w:val="center"/>
              <w:rPr>
                <w:b/>
                <w:bCs/>
                <w:color w:val="000000"/>
                <w:sz w:val="16"/>
                <w:szCs w:val="16"/>
              </w:rPr>
            </w:pPr>
            <w:r w:rsidRPr="00FD2E52">
              <w:rPr>
                <w:b/>
                <w:bCs/>
                <w:color w:val="000000"/>
                <w:sz w:val="16"/>
                <w:szCs w:val="16"/>
              </w:rPr>
              <w:t>$0</w:t>
            </w:r>
          </w:p>
        </w:tc>
      </w:tr>
      <w:tr w:rsidR="0078562B" w:rsidRPr="00FD2E52" w14:paraId="0D38DB81" w14:textId="77777777" w:rsidTr="0078562B">
        <w:trPr>
          <w:trHeight w:val="225"/>
        </w:trPr>
        <w:tc>
          <w:tcPr>
            <w:tcW w:w="3325" w:type="dxa"/>
            <w:tcBorders>
              <w:top w:val="single" w:sz="4" w:space="0" w:color="auto"/>
              <w:left w:val="single" w:sz="4" w:space="0" w:color="auto"/>
              <w:bottom w:val="single" w:sz="4" w:space="0" w:color="auto"/>
              <w:right w:val="single" w:sz="4" w:space="0" w:color="auto"/>
            </w:tcBorders>
            <w:noWrap/>
            <w:vAlign w:val="bottom"/>
            <w:hideMark/>
          </w:tcPr>
          <w:p w14:paraId="012CDD25" w14:textId="77777777" w:rsidR="00FD2E52" w:rsidRPr="00FD2E52" w:rsidRDefault="00FD2E52" w:rsidP="00FD2E52">
            <w:pPr>
              <w:widowControl/>
              <w:autoSpaceDE/>
              <w:autoSpaceDN/>
              <w:adjustRightInd/>
              <w:rPr>
                <w:b/>
                <w:bCs/>
                <w:color w:val="000000"/>
                <w:sz w:val="16"/>
                <w:szCs w:val="16"/>
              </w:rPr>
            </w:pPr>
            <w:r w:rsidRPr="00FD2E52">
              <w:rPr>
                <w:b/>
                <w:bCs/>
                <w:color w:val="000000"/>
                <w:sz w:val="16"/>
                <w:szCs w:val="16"/>
              </w:rPr>
              <w:t>GRAND TOTAL (rounded)</w:t>
            </w:r>
            <w:r w:rsidRPr="00FD2E52">
              <w:rPr>
                <w:b/>
                <w:bCs/>
                <w:color w:val="000000"/>
                <w:sz w:val="16"/>
                <w:szCs w:val="16"/>
                <w:vertAlign w:val="superscript"/>
              </w:rPr>
              <w:t>g</w:t>
            </w:r>
          </w:p>
        </w:tc>
        <w:tc>
          <w:tcPr>
            <w:tcW w:w="1080" w:type="dxa"/>
            <w:tcBorders>
              <w:top w:val="single" w:sz="4" w:space="0" w:color="auto"/>
              <w:left w:val="single" w:sz="4" w:space="0" w:color="auto"/>
              <w:bottom w:val="single" w:sz="4" w:space="0" w:color="auto"/>
              <w:right w:val="single" w:sz="4" w:space="0" w:color="auto"/>
            </w:tcBorders>
            <w:hideMark/>
          </w:tcPr>
          <w:p w14:paraId="312C8EB3" w14:textId="77777777" w:rsidR="00FD2E52" w:rsidRPr="00FD2E52" w:rsidRDefault="00FD2E52" w:rsidP="00FD2E52">
            <w:pPr>
              <w:widowControl/>
              <w:autoSpaceDE/>
              <w:autoSpaceDN/>
              <w:adjustRightInd/>
              <w:rPr>
                <w:b/>
                <w:bCs/>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hideMark/>
          </w:tcPr>
          <w:p w14:paraId="156B3858" w14:textId="77777777" w:rsidR="00FD2E52" w:rsidRPr="00FD2E52" w:rsidRDefault="00FD2E52" w:rsidP="00FD2E52">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4D5D3DFE" w14:textId="77777777" w:rsidR="00FD2E52" w:rsidRPr="00FD2E52" w:rsidRDefault="00FD2E52" w:rsidP="00FD2E52">
            <w:pPr>
              <w:widowControl/>
              <w:autoSpaceDE/>
              <w:autoSpaceDN/>
              <w:adjustRightInd/>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0D2011B1" w14:textId="77777777" w:rsidR="00FD2E52" w:rsidRPr="00FD2E52" w:rsidRDefault="00FD2E52" w:rsidP="00FD2E52">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25373AB" w14:textId="77777777" w:rsidR="00FD2E52" w:rsidRPr="00FD2E52" w:rsidRDefault="00FD2E52" w:rsidP="0078562B">
            <w:pPr>
              <w:widowControl/>
              <w:autoSpaceDE/>
              <w:autoSpaceDN/>
              <w:adjustRightInd/>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6891BB8" w14:textId="77777777" w:rsidR="00FD2E52" w:rsidRPr="00FD2E52" w:rsidRDefault="00FD2E52" w:rsidP="0078562B">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4F94F51" w14:textId="77777777" w:rsidR="00FD2E52" w:rsidRPr="00FD2E52" w:rsidRDefault="00FD2E52" w:rsidP="0078562B">
            <w:pPr>
              <w:widowControl/>
              <w:autoSpaceDE/>
              <w:autoSpaceDN/>
              <w:adjustRightInd/>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B64986F" w14:textId="716E9676" w:rsidR="00FD2E52" w:rsidRPr="00FD2E52" w:rsidRDefault="00FD2E52" w:rsidP="0078562B">
            <w:pPr>
              <w:widowControl/>
              <w:autoSpaceDE/>
              <w:autoSpaceDN/>
              <w:adjustRightInd/>
              <w:jc w:val="center"/>
              <w:rPr>
                <w:b/>
                <w:bCs/>
                <w:color w:val="000000"/>
                <w:sz w:val="16"/>
                <w:szCs w:val="16"/>
              </w:rPr>
            </w:pPr>
            <w:r w:rsidRPr="00FD2E52">
              <w:rPr>
                <w:b/>
                <w:bCs/>
                <w:color w:val="000000"/>
                <w:sz w:val="16"/>
                <w:szCs w:val="16"/>
              </w:rPr>
              <w:t>$997</w:t>
            </w:r>
          </w:p>
        </w:tc>
      </w:tr>
    </w:tbl>
    <w:p w14:paraId="2343F3E8" w14:textId="77777777" w:rsidR="0078562B" w:rsidRDefault="0078562B" w:rsidP="00504745">
      <w:pPr>
        <w:outlineLvl w:val="0"/>
        <w:rPr>
          <w:b/>
          <w:bCs/>
          <w:color w:val="000000"/>
        </w:rPr>
      </w:pPr>
    </w:p>
    <w:p w14:paraId="1849C18A" w14:textId="2688CBFD" w:rsidR="0078562B" w:rsidRPr="0078562B" w:rsidRDefault="0078562B" w:rsidP="0078562B">
      <w:pPr>
        <w:rPr>
          <w:bCs/>
          <w:color w:val="000000"/>
          <w:sz w:val="20"/>
          <w:szCs w:val="20"/>
        </w:rPr>
      </w:pPr>
      <w:r>
        <w:rPr>
          <w:bCs/>
          <w:color w:val="000000"/>
          <w:sz w:val="20"/>
          <w:szCs w:val="20"/>
        </w:rPr>
        <w:t>Assumptions:</w:t>
      </w:r>
    </w:p>
    <w:p w14:paraId="60927FBB" w14:textId="3D13349A" w:rsidR="0078562B" w:rsidRPr="0078562B" w:rsidRDefault="0078562B" w:rsidP="0078562B">
      <w:pPr>
        <w:rPr>
          <w:bCs/>
          <w:color w:val="000000"/>
          <w:sz w:val="20"/>
          <w:szCs w:val="20"/>
        </w:rPr>
      </w:pPr>
      <w:r w:rsidRPr="0078562B">
        <w:rPr>
          <w:bCs/>
          <w:color w:val="000000"/>
          <w:sz w:val="20"/>
          <w:szCs w:val="20"/>
          <w:vertAlign w:val="superscript"/>
        </w:rPr>
        <w:t>a</w:t>
      </w:r>
      <w:r w:rsidRPr="0078562B">
        <w:rPr>
          <w:bCs/>
          <w:color w:val="000000"/>
          <w:sz w:val="20"/>
          <w:szCs w:val="20"/>
        </w:rPr>
        <w:t xml:space="preserve">  We have assumed that there will be one existing source subject to the rule, with no additional new sources per year that will become subject to the rule over the three-year period of this ICR. We assume that each respondent will have to familiarize with the regulatory requirements each year</w:t>
      </w:r>
      <w:r w:rsidR="007C619D">
        <w:rPr>
          <w:bCs/>
          <w:color w:val="000000"/>
          <w:sz w:val="20"/>
          <w:szCs w:val="20"/>
        </w:rPr>
        <w:t xml:space="preserve"> the test is conducted</w:t>
      </w:r>
      <w:r w:rsidRPr="0078562B">
        <w:rPr>
          <w:bCs/>
          <w:color w:val="000000"/>
          <w:sz w:val="20"/>
          <w:szCs w:val="20"/>
        </w:rPr>
        <w:t xml:space="preserve">. </w:t>
      </w:r>
    </w:p>
    <w:p w14:paraId="6F3B1667" w14:textId="77777777" w:rsidR="0078562B" w:rsidRPr="0078562B" w:rsidRDefault="0078562B" w:rsidP="0078562B">
      <w:pPr>
        <w:rPr>
          <w:bCs/>
          <w:color w:val="000000"/>
          <w:sz w:val="20"/>
          <w:szCs w:val="20"/>
        </w:rPr>
      </w:pPr>
      <w:r w:rsidRPr="0078562B">
        <w:rPr>
          <w:bCs/>
          <w:color w:val="000000"/>
          <w:sz w:val="20"/>
          <w:szCs w:val="20"/>
          <w:vertAlign w:val="superscript"/>
        </w:rPr>
        <w:t>b</w:t>
      </w:r>
      <w:r w:rsidRPr="0078562B">
        <w:rPr>
          <w:bCs/>
          <w:color w:val="000000"/>
          <w:sz w:val="20"/>
          <w:szCs w:val="20"/>
        </w:rPr>
        <w:t xml:space="preserve">  This ICR uses the following labor rates: $144.33 per hour for Executive, Administrative, and Managerial labor; $108.28 per hour for Technical labor, and $53.34 per hour for Clerical labor.  These rates are from the United States Department of Labor, Bureau of Labor Statistics, September 2016, “Table 2. Civilian Workers, by Occupational and Industry group.” The rates are from column 1, “Total Compensation.”  The rates have been increased by 110 percent to account for the benefit packages available to those employed by private industry.</w:t>
      </w:r>
    </w:p>
    <w:p w14:paraId="48D755B8" w14:textId="7CFD90A7" w:rsidR="0078562B" w:rsidRPr="0078562B" w:rsidRDefault="0078562B" w:rsidP="0078562B">
      <w:pPr>
        <w:rPr>
          <w:bCs/>
          <w:color w:val="000000"/>
          <w:sz w:val="20"/>
          <w:szCs w:val="20"/>
        </w:rPr>
      </w:pPr>
      <w:r w:rsidRPr="0078562B">
        <w:rPr>
          <w:bCs/>
          <w:color w:val="000000"/>
          <w:sz w:val="20"/>
          <w:szCs w:val="20"/>
          <w:vertAlign w:val="superscript"/>
        </w:rPr>
        <w:t>c</w:t>
      </w:r>
      <w:r w:rsidRPr="0078562B">
        <w:rPr>
          <w:bCs/>
          <w:color w:val="000000"/>
          <w:sz w:val="20"/>
          <w:szCs w:val="20"/>
        </w:rPr>
        <w:t xml:space="preserve">  We have assumed that it will take 6 hours to </w:t>
      </w:r>
      <w:r>
        <w:rPr>
          <w:bCs/>
          <w:color w:val="000000"/>
          <w:sz w:val="20"/>
          <w:szCs w:val="20"/>
        </w:rPr>
        <w:t>complete the emission test.</w:t>
      </w:r>
    </w:p>
    <w:p w14:paraId="080047B1" w14:textId="006C12D5" w:rsidR="0078562B" w:rsidRPr="0078562B" w:rsidRDefault="0078562B" w:rsidP="0078562B">
      <w:pPr>
        <w:rPr>
          <w:bCs/>
          <w:color w:val="000000"/>
          <w:sz w:val="20"/>
          <w:szCs w:val="20"/>
        </w:rPr>
      </w:pPr>
      <w:r w:rsidRPr="0078562B">
        <w:rPr>
          <w:bCs/>
          <w:color w:val="000000"/>
          <w:sz w:val="20"/>
          <w:szCs w:val="20"/>
          <w:vertAlign w:val="superscript"/>
        </w:rPr>
        <w:t>d</w:t>
      </w:r>
      <w:r w:rsidRPr="0078562B">
        <w:rPr>
          <w:bCs/>
          <w:color w:val="000000"/>
          <w:sz w:val="20"/>
          <w:szCs w:val="20"/>
        </w:rPr>
        <w:t xml:space="preserve">  We have assumed that it will take one hour to write t</w:t>
      </w:r>
      <w:r>
        <w:rPr>
          <w:bCs/>
          <w:color w:val="000000"/>
          <w:sz w:val="20"/>
          <w:szCs w:val="20"/>
        </w:rPr>
        <w:t>he test report notification.</w:t>
      </w:r>
      <w:r>
        <w:rPr>
          <w:bCs/>
          <w:color w:val="000000"/>
          <w:sz w:val="20"/>
          <w:szCs w:val="20"/>
        </w:rPr>
        <w:tab/>
      </w:r>
    </w:p>
    <w:p w14:paraId="0DCB0E98" w14:textId="1CE321A1" w:rsidR="0078562B" w:rsidRPr="0078562B" w:rsidRDefault="0078562B" w:rsidP="0078562B">
      <w:pPr>
        <w:rPr>
          <w:bCs/>
          <w:color w:val="000000"/>
          <w:sz w:val="20"/>
          <w:szCs w:val="20"/>
        </w:rPr>
      </w:pPr>
      <w:r w:rsidRPr="0078562B">
        <w:rPr>
          <w:bCs/>
          <w:color w:val="000000"/>
          <w:sz w:val="20"/>
          <w:szCs w:val="20"/>
          <w:vertAlign w:val="superscript"/>
        </w:rPr>
        <w:t>e</w:t>
      </w:r>
      <w:r w:rsidRPr="0078562B">
        <w:rPr>
          <w:bCs/>
          <w:color w:val="000000"/>
          <w:sz w:val="20"/>
          <w:szCs w:val="20"/>
        </w:rPr>
        <w:t xml:space="preserve">  We have assumed that it will take three hour</w:t>
      </w:r>
      <w:r>
        <w:rPr>
          <w:bCs/>
          <w:color w:val="000000"/>
          <w:sz w:val="20"/>
          <w:szCs w:val="20"/>
        </w:rPr>
        <w:t>s to write the test report.</w:t>
      </w:r>
    </w:p>
    <w:p w14:paraId="41FBA706" w14:textId="32C9E0B0" w:rsidR="0078562B" w:rsidRPr="0078562B" w:rsidRDefault="0078562B" w:rsidP="0078562B">
      <w:pPr>
        <w:rPr>
          <w:bCs/>
          <w:color w:val="000000"/>
          <w:sz w:val="20"/>
          <w:szCs w:val="20"/>
        </w:rPr>
      </w:pPr>
      <w:r w:rsidRPr="0078562B">
        <w:rPr>
          <w:bCs/>
          <w:color w:val="000000"/>
          <w:sz w:val="20"/>
          <w:szCs w:val="20"/>
          <w:vertAlign w:val="superscript"/>
        </w:rPr>
        <w:t>f</w:t>
      </w:r>
      <w:r w:rsidRPr="0078562B">
        <w:rPr>
          <w:bCs/>
          <w:color w:val="000000"/>
          <w:sz w:val="20"/>
          <w:szCs w:val="20"/>
        </w:rPr>
        <w:t xml:space="preserve">  We have assumed that it will take three </w:t>
      </w:r>
      <w:r>
        <w:rPr>
          <w:bCs/>
          <w:color w:val="000000"/>
          <w:sz w:val="20"/>
          <w:szCs w:val="20"/>
        </w:rPr>
        <w:t>hours to enter information.</w:t>
      </w:r>
    </w:p>
    <w:p w14:paraId="6E4367CB" w14:textId="0811193A" w:rsidR="0078562B" w:rsidRDefault="0078562B" w:rsidP="0078562B">
      <w:pPr>
        <w:rPr>
          <w:bCs/>
          <w:color w:val="000000"/>
          <w:sz w:val="20"/>
          <w:szCs w:val="20"/>
        </w:rPr>
      </w:pPr>
      <w:r w:rsidRPr="0078562B">
        <w:rPr>
          <w:bCs/>
          <w:color w:val="000000"/>
          <w:sz w:val="20"/>
          <w:szCs w:val="20"/>
          <w:vertAlign w:val="superscript"/>
        </w:rPr>
        <w:t>g</w:t>
      </w:r>
      <w:r w:rsidRPr="0078562B">
        <w:rPr>
          <w:bCs/>
          <w:color w:val="000000"/>
          <w:sz w:val="20"/>
          <w:szCs w:val="20"/>
        </w:rPr>
        <w:t xml:space="preserve">  Totals have been rounded to 3 significant figures. Figures may not</w:t>
      </w:r>
      <w:r>
        <w:rPr>
          <w:bCs/>
          <w:color w:val="000000"/>
          <w:sz w:val="20"/>
          <w:szCs w:val="20"/>
        </w:rPr>
        <w:t xml:space="preserve"> add exactly due to rounding.</w:t>
      </w:r>
    </w:p>
    <w:p w14:paraId="130182FD" w14:textId="77777777" w:rsidR="0078562B" w:rsidRPr="0078562B" w:rsidRDefault="0078562B" w:rsidP="0078562B">
      <w:pPr>
        <w:rPr>
          <w:bCs/>
          <w:color w:val="000000"/>
          <w:sz w:val="20"/>
          <w:szCs w:val="20"/>
        </w:rPr>
      </w:pPr>
    </w:p>
    <w:p w14:paraId="14997FDE" w14:textId="77777777" w:rsidR="0078562B" w:rsidRDefault="00144F35" w:rsidP="0078562B">
      <w:pPr>
        <w:outlineLvl w:val="0"/>
        <w:rPr>
          <w:b/>
          <w:bCs/>
        </w:rPr>
      </w:pPr>
      <w:r>
        <w:rPr>
          <w:b/>
          <w:bCs/>
          <w:color w:val="000000"/>
        </w:rPr>
        <w:br w:type="page"/>
      </w:r>
      <w:r w:rsidRPr="00C4183F">
        <w:rPr>
          <w:b/>
          <w:bCs/>
          <w:color w:val="000000"/>
        </w:rPr>
        <w:t>Table 2:</w:t>
      </w:r>
      <w:r>
        <w:rPr>
          <w:b/>
          <w:bCs/>
          <w:color w:val="000000"/>
        </w:rPr>
        <w:t xml:space="preserve"> Average Annual EPA Burden and Cost – </w:t>
      </w:r>
      <w:r w:rsidR="0078562B" w:rsidRPr="00631EE7">
        <w:rPr>
          <w:b/>
          <w:bCs/>
        </w:rPr>
        <w:t xml:space="preserve">NESHAP for </w:t>
      </w:r>
      <w:r w:rsidR="0078562B" w:rsidRPr="00631EE7">
        <w:rPr>
          <w:b/>
        </w:rPr>
        <w:t>Beryllium Rocket Motor Fuel Firing</w:t>
      </w:r>
      <w:r w:rsidR="0078562B" w:rsidRPr="00631EE7">
        <w:rPr>
          <w:b/>
          <w:bCs/>
        </w:rPr>
        <w:t xml:space="preserve"> (40 CFR Part 61, Subpart</w:t>
      </w:r>
    </w:p>
    <w:p w14:paraId="5FCB241D" w14:textId="77777777" w:rsidR="0078562B" w:rsidRDefault="0078562B" w:rsidP="0078562B">
      <w:pPr>
        <w:outlineLvl w:val="0"/>
        <w:rPr>
          <w:b/>
          <w:bCs/>
        </w:rPr>
      </w:pPr>
      <w:r>
        <w:rPr>
          <w:b/>
          <w:bCs/>
        </w:rPr>
        <w:t xml:space="preserve"> </w:t>
      </w:r>
      <w:r w:rsidRPr="00631EE7">
        <w:rPr>
          <w:b/>
          <w:bCs/>
        </w:rPr>
        <w:t>D) (Renewal)</w:t>
      </w:r>
    </w:p>
    <w:p w14:paraId="29F78B96" w14:textId="64131E27" w:rsidR="00162ECC" w:rsidRDefault="00162ECC" w:rsidP="0078562B">
      <w:pPr>
        <w:outlineLvl w:val="0"/>
        <w:rPr>
          <w:color w:val="000000"/>
        </w:rPr>
      </w:pPr>
    </w:p>
    <w:tbl>
      <w:tblPr>
        <w:tblW w:w="12775" w:type="dxa"/>
        <w:tblCellMar>
          <w:top w:w="15" w:type="dxa"/>
          <w:bottom w:w="15" w:type="dxa"/>
        </w:tblCellMar>
        <w:tblLook w:val="04A0" w:firstRow="1" w:lastRow="0" w:firstColumn="1" w:lastColumn="0" w:noHBand="0" w:noVBand="1"/>
      </w:tblPr>
      <w:tblGrid>
        <w:gridCol w:w="2875"/>
        <w:gridCol w:w="1260"/>
        <w:gridCol w:w="1170"/>
        <w:gridCol w:w="1260"/>
        <w:gridCol w:w="900"/>
        <w:gridCol w:w="1170"/>
        <w:gridCol w:w="1260"/>
        <w:gridCol w:w="1350"/>
        <w:gridCol w:w="1530"/>
      </w:tblGrid>
      <w:tr w:rsidR="0078562B" w:rsidRPr="0078562B" w14:paraId="0504E450" w14:textId="77777777" w:rsidTr="0078562B">
        <w:trPr>
          <w:trHeight w:val="900"/>
        </w:trPr>
        <w:tc>
          <w:tcPr>
            <w:tcW w:w="2875" w:type="dxa"/>
            <w:tcBorders>
              <w:top w:val="single" w:sz="4" w:space="0" w:color="auto"/>
              <w:left w:val="single" w:sz="4" w:space="0" w:color="auto"/>
              <w:bottom w:val="single" w:sz="4" w:space="0" w:color="auto"/>
              <w:right w:val="single" w:sz="4" w:space="0" w:color="auto"/>
            </w:tcBorders>
            <w:vAlign w:val="center"/>
            <w:hideMark/>
          </w:tcPr>
          <w:p w14:paraId="7C4FEA68"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Activity</w:t>
            </w:r>
          </w:p>
        </w:tc>
        <w:tc>
          <w:tcPr>
            <w:tcW w:w="1260" w:type="dxa"/>
            <w:tcBorders>
              <w:top w:val="single" w:sz="4" w:space="0" w:color="auto"/>
              <w:left w:val="single" w:sz="4" w:space="0" w:color="auto"/>
              <w:bottom w:val="single" w:sz="4" w:space="0" w:color="auto"/>
              <w:right w:val="single" w:sz="4" w:space="0" w:color="auto"/>
            </w:tcBorders>
            <w:hideMark/>
          </w:tcPr>
          <w:p w14:paraId="00668DCA" w14:textId="77777777" w:rsidR="0078562B" w:rsidRDefault="0078562B" w:rsidP="0078562B">
            <w:pPr>
              <w:widowControl/>
              <w:autoSpaceDE/>
              <w:autoSpaceDN/>
              <w:adjustRightInd/>
              <w:jc w:val="center"/>
              <w:rPr>
                <w:color w:val="000000"/>
                <w:sz w:val="16"/>
                <w:szCs w:val="16"/>
              </w:rPr>
            </w:pPr>
            <w:r>
              <w:rPr>
                <w:color w:val="000000"/>
                <w:sz w:val="16"/>
                <w:szCs w:val="16"/>
              </w:rPr>
              <w:t>(A)</w:t>
            </w:r>
          </w:p>
          <w:p w14:paraId="20E09F1B" w14:textId="517E96A8" w:rsidR="0078562B" w:rsidRPr="0078562B" w:rsidRDefault="0078562B" w:rsidP="0078562B">
            <w:pPr>
              <w:widowControl/>
              <w:autoSpaceDE/>
              <w:autoSpaceDN/>
              <w:adjustRightInd/>
              <w:jc w:val="center"/>
              <w:rPr>
                <w:color w:val="000000"/>
                <w:sz w:val="16"/>
                <w:szCs w:val="16"/>
              </w:rPr>
            </w:pPr>
            <w:r w:rsidRPr="0078562B">
              <w:rPr>
                <w:color w:val="000000"/>
                <w:sz w:val="16"/>
                <w:szCs w:val="16"/>
              </w:rPr>
              <w:t>EPA person- hours per occurrence</w:t>
            </w:r>
          </w:p>
        </w:tc>
        <w:tc>
          <w:tcPr>
            <w:tcW w:w="1170" w:type="dxa"/>
            <w:tcBorders>
              <w:top w:val="single" w:sz="4" w:space="0" w:color="auto"/>
              <w:left w:val="single" w:sz="4" w:space="0" w:color="auto"/>
              <w:bottom w:val="single" w:sz="4" w:space="0" w:color="auto"/>
              <w:right w:val="single" w:sz="4" w:space="0" w:color="auto"/>
            </w:tcBorders>
            <w:hideMark/>
          </w:tcPr>
          <w:p w14:paraId="64C4E193" w14:textId="77777777" w:rsidR="0078562B" w:rsidRDefault="0078562B" w:rsidP="0078562B">
            <w:pPr>
              <w:widowControl/>
              <w:autoSpaceDE/>
              <w:autoSpaceDN/>
              <w:adjustRightInd/>
              <w:jc w:val="center"/>
              <w:rPr>
                <w:color w:val="000000"/>
                <w:sz w:val="16"/>
                <w:szCs w:val="16"/>
              </w:rPr>
            </w:pPr>
            <w:r>
              <w:rPr>
                <w:color w:val="000000"/>
                <w:sz w:val="16"/>
                <w:szCs w:val="16"/>
              </w:rPr>
              <w:t>(B)</w:t>
            </w:r>
          </w:p>
          <w:p w14:paraId="64448415" w14:textId="655764DA" w:rsidR="0078562B" w:rsidRPr="0078562B" w:rsidRDefault="0078562B" w:rsidP="0078562B">
            <w:pPr>
              <w:widowControl/>
              <w:autoSpaceDE/>
              <w:autoSpaceDN/>
              <w:adjustRightInd/>
              <w:jc w:val="center"/>
              <w:rPr>
                <w:color w:val="000000"/>
                <w:sz w:val="16"/>
                <w:szCs w:val="16"/>
              </w:rPr>
            </w:pPr>
            <w:r w:rsidRPr="0078562B">
              <w:rPr>
                <w:color w:val="000000"/>
                <w:sz w:val="16"/>
                <w:szCs w:val="16"/>
              </w:rPr>
              <w:t>No. of occurrences per plant per year</w:t>
            </w:r>
          </w:p>
        </w:tc>
        <w:tc>
          <w:tcPr>
            <w:tcW w:w="1260" w:type="dxa"/>
            <w:tcBorders>
              <w:top w:val="single" w:sz="4" w:space="0" w:color="auto"/>
              <w:left w:val="single" w:sz="4" w:space="0" w:color="auto"/>
              <w:bottom w:val="single" w:sz="4" w:space="0" w:color="auto"/>
              <w:right w:val="single" w:sz="4" w:space="0" w:color="auto"/>
            </w:tcBorders>
            <w:hideMark/>
          </w:tcPr>
          <w:p w14:paraId="09B6093C" w14:textId="14E42A39" w:rsidR="0078562B" w:rsidRDefault="0078562B" w:rsidP="0078562B">
            <w:pPr>
              <w:widowControl/>
              <w:autoSpaceDE/>
              <w:autoSpaceDN/>
              <w:adjustRightInd/>
              <w:jc w:val="center"/>
              <w:rPr>
                <w:color w:val="000000"/>
                <w:sz w:val="16"/>
                <w:szCs w:val="16"/>
              </w:rPr>
            </w:pPr>
            <w:r>
              <w:rPr>
                <w:color w:val="000000"/>
                <w:sz w:val="16"/>
                <w:szCs w:val="16"/>
              </w:rPr>
              <w:t>(C)</w:t>
            </w:r>
          </w:p>
          <w:p w14:paraId="338BF917" w14:textId="74D425AB" w:rsidR="0078562B" w:rsidRPr="0078562B" w:rsidRDefault="0078562B" w:rsidP="0078562B">
            <w:pPr>
              <w:widowControl/>
              <w:autoSpaceDE/>
              <w:autoSpaceDN/>
              <w:adjustRightInd/>
              <w:jc w:val="center"/>
              <w:rPr>
                <w:color w:val="000000"/>
                <w:sz w:val="16"/>
                <w:szCs w:val="16"/>
              </w:rPr>
            </w:pPr>
            <w:r w:rsidRPr="0078562B">
              <w:rPr>
                <w:color w:val="000000"/>
                <w:sz w:val="16"/>
                <w:szCs w:val="16"/>
              </w:rPr>
              <w:t xml:space="preserve">EPA person- hours per plant per year </w:t>
            </w:r>
            <w:r w:rsidRPr="0078562B">
              <w:rPr>
                <w:color w:val="000000"/>
                <w:sz w:val="16"/>
                <w:szCs w:val="16"/>
              </w:rPr>
              <w:br/>
              <w:t>(C = A x B)</w:t>
            </w:r>
          </w:p>
        </w:tc>
        <w:tc>
          <w:tcPr>
            <w:tcW w:w="900" w:type="dxa"/>
            <w:tcBorders>
              <w:top w:val="single" w:sz="4" w:space="0" w:color="auto"/>
              <w:left w:val="single" w:sz="4" w:space="0" w:color="auto"/>
              <w:bottom w:val="single" w:sz="4" w:space="0" w:color="auto"/>
              <w:right w:val="single" w:sz="4" w:space="0" w:color="auto"/>
            </w:tcBorders>
            <w:hideMark/>
          </w:tcPr>
          <w:p w14:paraId="79E98F65" w14:textId="77777777" w:rsidR="0078562B" w:rsidRDefault="0078562B" w:rsidP="0078562B">
            <w:pPr>
              <w:widowControl/>
              <w:autoSpaceDE/>
              <w:autoSpaceDN/>
              <w:adjustRightInd/>
              <w:jc w:val="center"/>
              <w:rPr>
                <w:color w:val="000000"/>
                <w:sz w:val="16"/>
                <w:szCs w:val="16"/>
              </w:rPr>
            </w:pPr>
            <w:r>
              <w:rPr>
                <w:color w:val="000000"/>
                <w:sz w:val="16"/>
                <w:szCs w:val="16"/>
              </w:rPr>
              <w:t>(D)</w:t>
            </w:r>
          </w:p>
          <w:p w14:paraId="1BDFAA92" w14:textId="34B75FF8" w:rsidR="0078562B" w:rsidRPr="0078562B" w:rsidRDefault="0078562B" w:rsidP="0078562B">
            <w:pPr>
              <w:widowControl/>
              <w:autoSpaceDE/>
              <w:autoSpaceDN/>
              <w:adjustRightInd/>
              <w:jc w:val="center"/>
              <w:rPr>
                <w:color w:val="000000"/>
                <w:sz w:val="16"/>
                <w:szCs w:val="16"/>
              </w:rPr>
            </w:pPr>
            <w:r w:rsidRPr="0078562B">
              <w:rPr>
                <w:color w:val="000000"/>
                <w:sz w:val="16"/>
                <w:szCs w:val="16"/>
              </w:rPr>
              <w:t xml:space="preserve">Plants per year </w:t>
            </w:r>
            <w:r w:rsidRPr="0078562B">
              <w:rPr>
                <w:color w:val="000000"/>
                <w:sz w:val="22"/>
                <w:szCs w:val="22"/>
                <w:vertAlign w:val="superscript"/>
              </w:rPr>
              <w:t>a</w:t>
            </w:r>
          </w:p>
        </w:tc>
        <w:tc>
          <w:tcPr>
            <w:tcW w:w="1170" w:type="dxa"/>
            <w:tcBorders>
              <w:top w:val="single" w:sz="4" w:space="0" w:color="auto"/>
              <w:left w:val="single" w:sz="4" w:space="0" w:color="auto"/>
              <w:bottom w:val="single" w:sz="4" w:space="0" w:color="auto"/>
              <w:right w:val="single" w:sz="4" w:space="0" w:color="auto"/>
            </w:tcBorders>
            <w:hideMark/>
          </w:tcPr>
          <w:p w14:paraId="659BE614" w14:textId="69DA300C" w:rsidR="0078562B" w:rsidRDefault="0078562B" w:rsidP="0078562B">
            <w:pPr>
              <w:widowControl/>
              <w:autoSpaceDE/>
              <w:autoSpaceDN/>
              <w:adjustRightInd/>
              <w:jc w:val="center"/>
              <w:rPr>
                <w:color w:val="000000"/>
                <w:sz w:val="16"/>
                <w:szCs w:val="16"/>
              </w:rPr>
            </w:pPr>
            <w:r>
              <w:rPr>
                <w:color w:val="000000"/>
                <w:sz w:val="16"/>
                <w:szCs w:val="16"/>
              </w:rPr>
              <w:t>(E)</w:t>
            </w:r>
          </w:p>
          <w:p w14:paraId="6E9F53E4" w14:textId="08093DFE" w:rsidR="0078562B" w:rsidRPr="0078562B" w:rsidRDefault="0078562B" w:rsidP="0078562B">
            <w:pPr>
              <w:widowControl/>
              <w:autoSpaceDE/>
              <w:autoSpaceDN/>
              <w:adjustRightInd/>
              <w:jc w:val="center"/>
              <w:rPr>
                <w:color w:val="000000"/>
                <w:sz w:val="16"/>
                <w:szCs w:val="16"/>
              </w:rPr>
            </w:pPr>
            <w:r w:rsidRPr="0078562B">
              <w:rPr>
                <w:color w:val="000000"/>
                <w:sz w:val="16"/>
                <w:szCs w:val="16"/>
              </w:rPr>
              <w:t xml:space="preserve">Technical person- hours per year </w:t>
            </w:r>
            <w:r w:rsidRPr="0078562B">
              <w:rPr>
                <w:color w:val="000000"/>
                <w:sz w:val="16"/>
                <w:szCs w:val="16"/>
              </w:rPr>
              <w:br/>
              <w:t>(E = C x D)</w:t>
            </w:r>
          </w:p>
        </w:tc>
        <w:tc>
          <w:tcPr>
            <w:tcW w:w="1260" w:type="dxa"/>
            <w:tcBorders>
              <w:top w:val="single" w:sz="4" w:space="0" w:color="auto"/>
              <w:left w:val="single" w:sz="4" w:space="0" w:color="auto"/>
              <w:bottom w:val="single" w:sz="4" w:space="0" w:color="auto"/>
              <w:right w:val="single" w:sz="4" w:space="0" w:color="auto"/>
            </w:tcBorders>
            <w:hideMark/>
          </w:tcPr>
          <w:p w14:paraId="2BBBEB06" w14:textId="77777777" w:rsidR="0078562B" w:rsidRDefault="0078562B" w:rsidP="0078562B">
            <w:pPr>
              <w:widowControl/>
              <w:autoSpaceDE/>
              <w:autoSpaceDN/>
              <w:adjustRightInd/>
              <w:jc w:val="center"/>
              <w:rPr>
                <w:color w:val="000000"/>
                <w:sz w:val="16"/>
                <w:szCs w:val="16"/>
              </w:rPr>
            </w:pPr>
            <w:r>
              <w:rPr>
                <w:color w:val="000000"/>
                <w:sz w:val="16"/>
                <w:szCs w:val="16"/>
              </w:rPr>
              <w:t>(F)</w:t>
            </w:r>
          </w:p>
          <w:p w14:paraId="71623C26" w14:textId="561CD8F4" w:rsidR="0078562B" w:rsidRPr="0078562B" w:rsidRDefault="0078562B" w:rsidP="0078562B">
            <w:pPr>
              <w:widowControl/>
              <w:autoSpaceDE/>
              <w:autoSpaceDN/>
              <w:adjustRightInd/>
              <w:jc w:val="center"/>
              <w:rPr>
                <w:color w:val="000000"/>
                <w:sz w:val="16"/>
                <w:szCs w:val="16"/>
              </w:rPr>
            </w:pPr>
            <w:r w:rsidRPr="0078562B">
              <w:rPr>
                <w:color w:val="000000"/>
                <w:sz w:val="16"/>
                <w:szCs w:val="16"/>
              </w:rPr>
              <w:t>Management person-hours per year</w:t>
            </w:r>
            <w:r w:rsidRPr="0078562B">
              <w:rPr>
                <w:color w:val="000000"/>
                <w:sz w:val="16"/>
                <w:szCs w:val="16"/>
              </w:rPr>
              <w:br/>
              <w:t>(E x 0.05)</w:t>
            </w:r>
          </w:p>
        </w:tc>
        <w:tc>
          <w:tcPr>
            <w:tcW w:w="1350" w:type="dxa"/>
            <w:tcBorders>
              <w:top w:val="single" w:sz="4" w:space="0" w:color="auto"/>
              <w:left w:val="single" w:sz="4" w:space="0" w:color="auto"/>
              <w:bottom w:val="single" w:sz="4" w:space="0" w:color="auto"/>
              <w:right w:val="single" w:sz="4" w:space="0" w:color="auto"/>
            </w:tcBorders>
            <w:hideMark/>
          </w:tcPr>
          <w:p w14:paraId="43A31C6C" w14:textId="77777777" w:rsidR="0078562B" w:rsidRDefault="0078562B" w:rsidP="0078562B">
            <w:pPr>
              <w:widowControl/>
              <w:autoSpaceDE/>
              <w:autoSpaceDN/>
              <w:adjustRightInd/>
              <w:jc w:val="center"/>
              <w:rPr>
                <w:color w:val="000000"/>
                <w:sz w:val="16"/>
                <w:szCs w:val="16"/>
              </w:rPr>
            </w:pPr>
            <w:r>
              <w:rPr>
                <w:color w:val="000000"/>
                <w:sz w:val="16"/>
                <w:szCs w:val="16"/>
              </w:rPr>
              <w:t>(G)</w:t>
            </w:r>
          </w:p>
          <w:p w14:paraId="60AA746A" w14:textId="7DE7E0AC" w:rsidR="0078562B" w:rsidRPr="0078562B" w:rsidRDefault="0078562B" w:rsidP="0078562B">
            <w:pPr>
              <w:widowControl/>
              <w:autoSpaceDE/>
              <w:autoSpaceDN/>
              <w:adjustRightInd/>
              <w:jc w:val="center"/>
              <w:rPr>
                <w:color w:val="000000"/>
                <w:sz w:val="16"/>
                <w:szCs w:val="16"/>
              </w:rPr>
            </w:pPr>
            <w:r w:rsidRPr="0078562B">
              <w:rPr>
                <w:color w:val="000000"/>
                <w:sz w:val="16"/>
                <w:szCs w:val="16"/>
              </w:rPr>
              <w:t>Clerical person-hours per year</w:t>
            </w:r>
            <w:r w:rsidRPr="0078562B">
              <w:rPr>
                <w:color w:val="000000"/>
                <w:sz w:val="16"/>
                <w:szCs w:val="16"/>
              </w:rPr>
              <w:br/>
              <w:t>(E x 0.1)</w:t>
            </w:r>
          </w:p>
        </w:tc>
        <w:tc>
          <w:tcPr>
            <w:tcW w:w="1530" w:type="dxa"/>
            <w:tcBorders>
              <w:top w:val="single" w:sz="4" w:space="0" w:color="auto"/>
              <w:left w:val="single" w:sz="4" w:space="0" w:color="auto"/>
              <w:bottom w:val="single" w:sz="4" w:space="0" w:color="auto"/>
              <w:right w:val="single" w:sz="4" w:space="0" w:color="auto"/>
            </w:tcBorders>
            <w:hideMark/>
          </w:tcPr>
          <w:p w14:paraId="277FA8B9" w14:textId="77777777" w:rsidR="0078562B" w:rsidRDefault="0078562B" w:rsidP="0078562B">
            <w:pPr>
              <w:widowControl/>
              <w:autoSpaceDE/>
              <w:autoSpaceDN/>
              <w:adjustRightInd/>
              <w:jc w:val="center"/>
              <w:rPr>
                <w:color w:val="000000"/>
                <w:sz w:val="16"/>
                <w:szCs w:val="16"/>
              </w:rPr>
            </w:pPr>
            <w:r>
              <w:rPr>
                <w:color w:val="000000"/>
                <w:sz w:val="16"/>
                <w:szCs w:val="16"/>
              </w:rPr>
              <w:t>(H)</w:t>
            </w:r>
          </w:p>
          <w:p w14:paraId="0640F508" w14:textId="67865534" w:rsidR="0078562B" w:rsidRPr="0078562B" w:rsidRDefault="0078562B" w:rsidP="0078562B">
            <w:pPr>
              <w:widowControl/>
              <w:autoSpaceDE/>
              <w:autoSpaceDN/>
              <w:adjustRightInd/>
              <w:jc w:val="center"/>
              <w:rPr>
                <w:color w:val="000000"/>
                <w:sz w:val="16"/>
                <w:szCs w:val="16"/>
              </w:rPr>
            </w:pPr>
            <w:r w:rsidRPr="0078562B">
              <w:rPr>
                <w:color w:val="000000"/>
                <w:sz w:val="16"/>
                <w:szCs w:val="16"/>
              </w:rPr>
              <w:t xml:space="preserve">Cost </w:t>
            </w:r>
            <w:r w:rsidRPr="0078562B">
              <w:rPr>
                <w:color w:val="000000"/>
                <w:sz w:val="16"/>
                <w:szCs w:val="16"/>
                <w:vertAlign w:val="superscript"/>
              </w:rPr>
              <w:t>b</w:t>
            </w:r>
            <w:r w:rsidRPr="0078562B">
              <w:rPr>
                <w:rFonts w:ascii="Calibri" w:hAnsi="Calibri" w:cs="Calibri"/>
                <w:color w:val="000000"/>
                <w:sz w:val="22"/>
                <w:szCs w:val="22"/>
              </w:rPr>
              <w:t xml:space="preserve"> </w:t>
            </w:r>
            <w:r w:rsidRPr="0078562B">
              <w:rPr>
                <w:color w:val="000000"/>
                <w:sz w:val="16"/>
                <w:szCs w:val="16"/>
              </w:rPr>
              <w:t>($)</w:t>
            </w:r>
          </w:p>
        </w:tc>
      </w:tr>
      <w:tr w:rsidR="0078562B" w:rsidRPr="0078562B" w14:paraId="0A977834" w14:textId="77777777" w:rsidTr="0078562B">
        <w:trPr>
          <w:trHeight w:val="225"/>
        </w:trPr>
        <w:tc>
          <w:tcPr>
            <w:tcW w:w="2875" w:type="dxa"/>
            <w:tcBorders>
              <w:top w:val="single" w:sz="4" w:space="0" w:color="auto"/>
              <w:left w:val="single" w:sz="4" w:space="0" w:color="auto"/>
              <w:bottom w:val="single" w:sz="4" w:space="0" w:color="auto"/>
              <w:right w:val="single" w:sz="4" w:space="0" w:color="auto"/>
            </w:tcBorders>
            <w:vAlign w:val="center"/>
            <w:hideMark/>
          </w:tcPr>
          <w:p w14:paraId="27B79194" w14:textId="77777777" w:rsidR="0078562B" w:rsidRPr="0078562B" w:rsidRDefault="0078562B" w:rsidP="0078562B">
            <w:pPr>
              <w:widowControl/>
              <w:autoSpaceDE/>
              <w:autoSpaceDN/>
              <w:adjustRightInd/>
              <w:rPr>
                <w:color w:val="000000"/>
                <w:sz w:val="16"/>
                <w:szCs w:val="16"/>
              </w:rPr>
            </w:pPr>
            <w:r w:rsidRPr="0078562B">
              <w:rPr>
                <w:color w:val="000000"/>
                <w:sz w:val="16"/>
                <w:szCs w:val="16"/>
              </w:rPr>
              <w:t>Performance test</w:t>
            </w:r>
          </w:p>
        </w:tc>
        <w:tc>
          <w:tcPr>
            <w:tcW w:w="9900" w:type="dxa"/>
            <w:gridSpan w:val="8"/>
            <w:tcBorders>
              <w:top w:val="single" w:sz="4" w:space="0" w:color="auto"/>
              <w:left w:val="single" w:sz="4" w:space="0" w:color="auto"/>
              <w:bottom w:val="single" w:sz="4" w:space="0" w:color="auto"/>
              <w:right w:val="single" w:sz="4" w:space="0" w:color="auto"/>
            </w:tcBorders>
            <w:hideMark/>
          </w:tcPr>
          <w:p w14:paraId="48589D4D" w14:textId="77777777" w:rsidR="0078562B" w:rsidRPr="0078562B" w:rsidRDefault="0078562B" w:rsidP="0078562B">
            <w:pPr>
              <w:widowControl/>
              <w:autoSpaceDE/>
              <w:autoSpaceDN/>
              <w:adjustRightInd/>
              <w:rPr>
                <w:color w:val="000000"/>
                <w:sz w:val="16"/>
                <w:szCs w:val="16"/>
              </w:rPr>
            </w:pPr>
          </w:p>
        </w:tc>
      </w:tr>
      <w:tr w:rsidR="0078562B" w:rsidRPr="0078562B" w14:paraId="4E14E201" w14:textId="77777777" w:rsidTr="0078562B">
        <w:trPr>
          <w:trHeight w:val="345"/>
        </w:trPr>
        <w:tc>
          <w:tcPr>
            <w:tcW w:w="2875" w:type="dxa"/>
            <w:tcBorders>
              <w:top w:val="single" w:sz="4" w:space="0" w:color="auto"/>
              <w:left w:val="single" w:sz="4" w:space="0" w:color="auto"/>
              <w:bottom w:val="single" w:sz="4" w:space="0" w:color="auto"/>
              <w:right w:val="single" w:sz="4" w:space="0" w:color="auto"/>
            </w:tcBorders>
            <w:vAlign w:val="center"/>
            <w:hideMark/>
          </w:tcPr>
          <w:p w14:paraId="6FEB2593" w14:textId="7259C727" w:rsidR="0078562B" w:rsidRPr="0078562B" w:rsidRDefault="0078562B" w:rsidP="0078562B">
            <w:pPr>
              <w:widowControl/>
              <w:autoSpaceDE/>
              <w:autoSpaceDN/>
              <w:adjustRightInd/>
              <w:rPr>
                <w:color w:val="000000"/>
                <w:sz w:val="16"/>
                <w:szCs w:val="16"/>
              </w:rPr>
            </w:pPr>
            <w:r w:rsidRPr="0078562B">
              <w:rPr>
                <w:color w:val="000000"/>
                <w:sz w:val="16"/>
                <w:szCs w:val="16"/>
              </w:rPr>
              <w:t>Rocket motor firing</w:t>
            </w:r>
            <w:r w:rsidR="007C619D">
              <w:rPr>
                <w:color w:val="000000"/>
                <w:sz w:val="16"/>
                <w:szCs w:val="16"/>
              </w:rPr>
              <w:t xml:space="preserve"> </w:t>
            </w:r>
            <w:r w:rsidRPr="0078562B">
              <w:rPr>
                <w:rFonts w:ascii="Calibri" w:hAnsi="Calibri" w:cs="Calibri"/>
                <w:color w:val="000000"/>
                <w:sz w:val="22"/>
                <w:szCs w:val="22"/>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B0D6B92"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CE47A8F"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43E9478"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1.98</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D2953D"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CB4103E"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1.98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2DFCE26"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0.10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F4676A"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0.20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1301EA8" w14:textId="77777777" w:rsidR="0078562B" w:rsidRPr="0078562B" w:rsidRDefault="0078562B" w:rsidP="0078562B">
            <w:pPr>
              <w:widowControl/>
              <w:autoSpaceDE/>
              <w:autoSpaceDN/>
              <w:adjustRightInd/>
              <w:jc w:val="right"/>
              <w:rPr>
                <w:color w:val="000000"/>
                <w:sz w:val="16"/>
                <w:szCs w:val="16"/>
              </w:rPr>
            </w:pPr>
            <w:r w:rsidRPr="0078562B">
              <w:rPr>
                <w:color w:val="000000"/>
                <w:sz w:val="16"/>
                <w:szCs w:val="16"/>
              </w:rPr>
              <w:t xml:space="preserve">$106.77 </w:t>
            </w:r>
          </w:p>
        </w:tc>
      </w:tr>
      <w:tr w:rsidR="0078562B" w:rsidRPr="0078562B" w14:paraId="0737A68F" w14:textId="77777777" w:rsidTr="0078562B">
        <w:trPr>
          <w:trHeight w:val="225"/>
        </w:trPr>
        <w:tc>
          <w:tcPr>
            <w:tcW w:w="2875" w:type="dxa"/>
            <w:tcBorders>
              <w:top w:val="single" w:sz="4" w:space="0" w:color="auto"/>
              <w:left w:val="single" w:sz="4" w:space="0" w:color="auto"/>
              <w:bottom w:val="single" w:sz="4" w:space="0" w:color="auto"/>
              <w:right w:val="single" w:sz="4" w:space="0" w:color="auto"/>
            </w:tcBorders>
            <w:vAlign w:val="center"/>
            <w:hideMark/>
          </w:tcPr>
          <w:p w14:paraId="122F2B70" w14:textId="77777777" w:rsidR="0078562B" w:rsidRPr="0078562B" w:rsidRDefault="0078562B" w:rsidP="0078562B">
            <w:pPr>
              <w:widowControl/>
              <w:autoSpaceDE/>
              <w:autoSpaceDN/>
              <w:adjustRightInd/>
              <w:rPr>
                <w:color w:val="000000"/>
                <w:sz w:val="16"/>
                <w:szCs w:val="16"/>
              </w:rPr>
            </w:pPr>
            <w:r w:rsidRPr="0078562B">
              <w:rPr>
                <w:color w:val="000000"/>
                <w:sz w:val="16"/>
                <w:szCs w:val="16"/>
              </w:rPr>
              <w:t>Report review</w:t>
            </w:r>
          </w:p>
        </w:tc>
        <w:tc>
          <w:tcPr>
            <w:tcW w:w="9900" w:type="dxa"/>
            <w:gridSpan w:val="8"/>
            <w:tcBorders>
              <w:top w:val="single" w:sz="4" w:space="0" w:color="auto"/>
              <w:left w:val="single" w:sz="4" w:space="0" w:color="auto"/>
              <w:bottom w:val="single" w:sz="4" w:space="0" w:color="auto"/>
              <w:right w:val="single" w:sz="4" w:space="0" w:color="auto"/>
            </w:tcBorders>
            <w:vAlign w:val="center"/>
            <w:hideMark/>
          </w:tcPr>
          <w:p w14:paraId="36A230D2" w14:textId="77777777" w:rsidR="0078562B" w:rsidRPr="0078562B" w:rsidRDefault="0078562B" w:rsidP="0078562B">
            <w:pPr>
              <w:widowControl/>
              <w:autoSpaceDE/>
              <w:autoSpaceDN/>
              <w:adjustRightInd/>
              <w:rPr>
                <w:color w:val="000000"/>
                <w:sz w:val="16"/>
                <w:szCs w:val="16"/>
              </w:rPr>
            </w:pPr>
          </w:p>
        </w:tc>
      </w:tr>
      <w:tr w:rsidR="0078562B" w:rsidRPr="0078562B" w14:paraId="0B9EF80A" w14:textId="77777777" w:rsidTr="0078562B">
        <w:trPr>
          <w:trHeight w:val="225"/>
        </w:trPr>
        <w:tc>
          <w:tcPr>
            <w:tcW w:w="2875" w:type="dxa"/>
            <w:tcBorders>
              <w:top w:val="single" w:sz="4" w:space="0" w:color="auto"/>
              <w:left w:val="single" w:sz="4" w:space="0" w:color="auto"/>
              <w:bottom w:val="single" w:sz="4" w:space="0" w:color="auto"/>
              <w:right w:val="single" w:sz="4" w:space="0" w:color="auto"/>
            </w:tcBorders>
            <w:vAlign w:val="center"/>
            <w:hideMark/>
          </w:tcPr>
          <w:p w14:paraId="7CFD6D40" w14:textId="77777777" w:rsidR="0078562B" w:rsidRPr="0078562B" w:rsidRDefault="0078562B" w:rsidP="0078562B">
            <w:pPr>
              <w:widowControl/>
              <w:autoSpaceDE/>
              <w:autoSpaceDN/>
              <w:adjustRightInd/>
              <w:rPr>
                <w:color w:val="000000"/>
                <w:sz w:val="16"/>
                <w:szCs w:val="16"/>
              </w:rPr>
            </w:pPr>
            <w:r w:rsidRPr="0078562B">
              <w:rPr>
                <w:color w:val="000000"/>
                <w:sz w:val="16"/>
                <w:szCs w:val="16"/>
              </w:rPr>
              <w:t>Application of construction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551E06"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6D83B3"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625AB8"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0.66</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3F25E1"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9CE4D4"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0038CC8"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3CA07C"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7E587FF" w14:textId="77777777" w:rsidR="0078562B" w:rsidRPr="0078562B" w:rsidRDefault="0078562B" w:rsidP="0078562B">
            <w:pPr>
              <w:widowControl/>
              <w:autoSpaceDE/>
              <w:autoSpaceDN/>
              <w:adjustRightInd/>
              <w:jc w:val="right"/>
              <w:rPr>
                <w:color w:val="000000"/>
                <w:sz w:val="16"/>
                <w:szCs w:val="16"/>
              </w:rPr>
            </w:pPr>
            <w:r w:rsidRPr="0078562B">
              <w:rPr>
                <w:color w:val="000000"/>
                <w:sz w:val="16"/>
                <w:szCs w:val="16"/>
              </w:rPr>
              <w:t xml:space="preserve">$0.00 </w:t>
            </w:r>
          </w:p>
        </w:tc>
      </w:tr>
      <w:tr w:rsidR="0078562B" w:rsidRPr="0078562B" w14:paraId="472EA136" w14:textId="77777777" w:rsidTr="0078562B">
        <w:trPr>
          <w:trHeight w:val="225"/>
        </w:trPr>
        <w:tc>
          <w:tcPr>
            <w:tcW w:w="2875" w:type="dxa"/>
            <w:tcBorders>
              <w:top w:val="single" w:sz="4" w:space="0" w:color="auto"/>
              <w:left w:val="single" w:sz="4" w:space="0" w:color="auto"/>
              <w:bottom w:val="single" w:sz="4" w:space="0" w:color="auto"/>
              <w:right w:val="single" w:sz="4" w:space="0" w:color="auto"/>
            </w:tcBorders>
            <w:vAlign w:val="center"/>
            <w:hideMark/>
          </w:tcPr>
          <w:p w14:paraId="6C9E4629" w14:textId="77777777" w:rsidR="0078562B" w:rsidRPr="0078562B" w:rsidRDefault="0078562B" w:rsidP="0078562B">
            <w:pPr>
              <w:widowControl/>
              <w:autoSpaceDE/>
              <w:autoSpaceDN/>
              <w:adjustRightInd/>
              <w:rPr>
                <w:color w:val="000000"/>
                <w:sz w:val="16"/>
                <w:szCs w:val="16"/>
              </w:rPr>
            </w:pPr>
            <w:r w:rsidRPr="0078562B">
              <w:rPr>
                <w:color w:val="000000"/>
                <w:sz w:val="16"/>
                <w:szCs w:val="16"/>
              </w:rPr>
              <w:t>Notification of anticipated firing of rocket motor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EF68B62"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4DE514"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59E5C3"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0.99</w:t>
            </w:r>
          </w:p>
        </w:tc>
        <w:tc>
          <w:tcPr>
            <w:tcW w:w="900" w:type="dxa"/>
            <w:tcBorders>
              <w:top w:val="single" w:sz="4" w:space="0" w:color="auto"/>
              <w:left w:val="single" w:sz="4" w:space="0" w:color="auto"/>
              <w:bottom w:val="single" w:sz="4" w:space="0" w:color="auto"/>
              <w:right w:val="single" w:sz="4" w:space="0" w:color="auto"/>
            </w:tcBorders>
            <w:vAlign w:val="center"/>
            <w:hideMark/>
          </w:tcPr>
          <w:p w14:paraId="59D05E34"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BACE2E"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0.99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8473A7"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55CFAB"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0.10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90CB2A9" w14:textId="77777777" w:rsidR="0078562B" w:rsidRPr="0078562B" w:rsidRDefault="0078562B" w:rsidP="0078562B">
            <w:pPr>
              <w:widowControl/>
              <w:autoSpaceDE/>
              <w:autoSpaceDN/>
              <w:adjustRightInd/>
              <w:jc w:val="right"/>
              <w:rPr>
                <w:color w:val="000000"/>
                <w:sz w:val="16"/>
                <w:szCs w:val="16"/>
              </w:rPr>
            </w:pPr>
            <w:r w:rsidRPr="0078562B">
              <w:rPr>
                <w:color w:val="000000"/>
                <w:sz w:val="16"/>
                <w:szCs w:val="16"/>
              </w:rPr>
              <w:t xml:space="preserve">$53.38 </w:t>
            </w:r>
          </w:p>
        </w:tc>
      </w:tr>
      <w:tr w:rsidR="0078562B" w:rsidRPr="0078562B" w14:paraId="4841790B" w14:textId="77777777" w:rsidTr="0078562B">
        <w:trPr>
          <w:trHeight w:val="345"/>
        </w:trPr>
        <w:tc>
          <w:tcPr>
            <w:tcW w:w="2875" w:type="dxa"/>
            <w:tcBorders>
              <w:top w:val="single" w:sz="4" w:space="0" w:color="auto"/>
              <w:left w:val="single" w:sz="4" w:space="0" w:color="auto"/>
              <w:bottom w:val="single" w:sz="4" w:space="0" w:color="auto"/>
              <w:right w:val="single" w:sz="4" w:space="0" w:color="auto"/>
            </w:tcBorders>
            <w:vAlign w:val="center"/>
            <w:hideMark/>
          </w:tcPr>
          <w:p w14:paraId="62EB67B6" w14:textId="12B5C3AE" w:rsidR="0078562B" w:rsidRPr="0078562B" w:rsidRDefault="0078562B" w:rsidP="0078562B">
            <w:pPr>
              <w:widowControl/>
              <w:autoSpaceDE/>
              <w:autoSpaceDN/>
              <w:adjustRightInd/>
              <w:rPr>
                <w:color w:val="000000"/>
                <w:sz w:val="16"/>
                <w:szCs w:val="16"/>
              </w:rPr>
            </w:pPr>
            <w:r w:rsidRPr="0078562B">
              <w:rPr>
                <w:color w:val="000000"/>
                <w:sz w:val="16"/>
                <w:szCs w:val="16"/>
              </w:rPr>
              <w:t>Review report of test results</w:t>
            </w:r>
            <w:r w:rsidR="007C619D">
              <w:rPr>
                <w:color w:val="000000"/>
                <w:sz w:val="16"/>
                <w:szCs w:val="16"/>
              </w:rPr>
              <w:t xml:space="preserve"> </w:t>
            </w:r>
            <w:r w:rsidRPr="0078562B">
              <w:rPr>
                <w:rFonts w:ascii="Calibri" w:hAnsi="Calibri" w:cs="Calibri"/>
                <w:color w:val="000000"/>
                <w:sz w:val="22"/>
                <w:szCs w:val="22"/>
                <w:vertAlign w:val="superscript"/>
              </w:rPr>
              <w: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BF69BD0"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C46D94"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0AC99B7"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0.33</w:t>
            </w:r>
          </w:p>
        </w:tc>
        <w:tc>
          <w:tcPr>
            <w:tcW w:w="900" w:type="dxa"/>
            <w:tcBorders>
              <w:top w:val="single" w:sz="4" w:space="0" w:color="auto"/>
              <w:left w:val="single" w:sz="4" w:space="0" w:color="auto"/>
              <w:bottom w:val="single" w:sz="4" w:space="0" w:color="auto"/>
              <w:right w:val="single" w:sz="4" w:space="0" w:color="auto"/>
            </w:tcBorders>
            <w:vAlign w:val="center"/>
            <w:hideMark/>
          </w:tcPr>
          <w:p w14:paraId="4891B7E1"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94807A2"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0.33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B59A3F8"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F4644B" w14:textId="77777777" w:rsidR="0078562B" w:rsidRPr="0078562B" w:rsidRDefault="0078562B" w:rsidP="0078562B">
            <w:pPr>
              <w:widowControl/>
              <w:autoSpaceDE/>
              <w:autoSpaceDN/>
              <w:adjustRightInd/>
              <w:jc w:val="center"/>
              <w:rPr>
                <w:color w:val="000000"/>
                <w:sz w:val="16"/>
                <w:szCs w:val="16"/>
              </w:rPr>
            </w:pPr>
            <w:r w:rsidRPr="0078562B">
              <w:rPr>
                <w:color w:val="000000"/>
                <w:sz w:val="16"/>
                <w:szCs w:val="16"/>
              </w:rPr>
              <w:t>0.03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2B86D30" w14:textId="77777777" w:rsidR="0078562B" w:rsidRPr="0078562B" w:rsidRDefault="0078562B" w:rsidP="0078562B">
            <w:pPr>
              <w:widowControl/>
              <w:autoSpaceDE/>
              <w:autoSpaceDN/>
              <w:adjustRightInd/>
              <w:jc w:val="right"/>
              <w:rPr>
                <w:color w:val="000000"/>
                <w:sz w:val="16"/>
                <w:szCs w:val="16"/>
              </w:rPr>
            </w:pPr>
            <w:r w:rsidRPr="0078562B">
              <w:rPr>
                <w:color w:val="000000"/>
                <w:sz w:val="16"/>
                <w:szCs w:val="16"/>
              </w:rPr>
              <w:t xml:space="preserve">$17.79 </w:t>
            </w:r>
          </w:p>
        </w:tc>
      </w:tr>
      <w:tr w:rsidR="0078562B" w:rsidRPr="0078562B" w14:paraId="03840C08" w14:textId="77777777" w:rsidTr="0078562B">
        <w:trPr>
          <w:trHeight w:val="345"/>
        </w:trPr>
        <w:tc>
          <w:tcPr>
            <w:tcW w:w="2875" w:type="dxa"/>
            <w:tcBorders>
              <w:top w:val="single" w:sz="4" w:space="0" w:color="auto"/>
              <w:left w:val="single" w:sz="4" w:space="0" w:color="auto"/>
              <w:bottom w:val="single" w:sz="4" w:space="0" w:color="auto"/>
              <w:right w:val="single" w:sz="4" w:space="0" w:color="auto"/>
            </w:tcBorders>
            <w:vAlign w:val="center"/>
            <w:hideMark/>
          </w:tcPr>
          <w:p w14:paraId="3475F1BE" w14:textId="77777777" w:rsidR="0078562B" w:rsidRPr="0078562B" w:rsidRDefault="0078562B" w:rsidP="0078562B">
            <w:pPr>
              <w:widowControl/>
              <w:autoSpaceDE/>
              <w:autoSpaceDN/>
              <w:adjustRightInd/>
              <w:rPr>
                <w:b/>
                <w:bCs/>
                <w:color w:val="000000"/>
                <w:sz w:val="16"/>
                <w:szCs w:val="16"/>
              </w:rPr>
            </w:pPr>
            <w:r w:rsidRPr="0078562B">
              <w:rPr>
                <w:b/>
                <w:bCs/>
                <w:color w:val="000000"/>
                <w:sz w:val="16"/>
                <w:szCs w:val="16"/>
              </w:rPr>
              <w:t>TOTAL ANNUAL BURDEN (rounded)</w:t>
            </w:r>
            <w:r w:rsidRPr="0078562B">
              <w:rPr>
                <w:rFonts w:ascii="Calibri" w:hAnsi="Calibri" w:cs="Calibri"/>
                <w:color w:val="000000"/>
                <w:sz w:val="22"/>
                <w:szCs w:val="22"/>
                <w:vertAlign w:val="superscript"/>
              </w:rPr>
              <w:t>f</w:t>
            </w:r>
          </w:p>
        </w:tc>
        <w:tc>
          <w:tcPr>
            <w:tcW w:w="1260" w:type="dxa"/>
            <w:tcBorders>
              <w:top w:val="single" w:sz="4" w:space="0" w:color="auto"/>
              <w:left w:val="single" w:sz="4" w:space="0" w:color="auto"/>
              <w:bottom w:val="single" w:sz="4" w:space="0" w:color="auto"/>
              <w:right w:val="single" w:sz="4" w:space="0" w:color="auto"/>
            </w:tcBorders>
            <w:hideMark/>
          </w:tcPr>
          <w:p w14:paraId="2BC7D6CC" w14:textId="77777777" w:rsidR="0078562B" w:rsidRPr="0078562B" w:rsidRDefault="0078562B" w:rsidP="0078562B">
            <w:pPr>
              <w:widowControl/>
              <w:autoSpaceDE/>
              <w:autoSpaceDN/>
              <w:adjustRightInd/>
              <w:rPr>
                <w:b/>
                <w:bCs/>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hideMark/>
          </w:tcPr>
          <w:p w14:paraId="2C88229B" w14:textId="77777777" w:rsidR="0078562B" w:rsidRPr="0078562B" w:rsidRDefault="0078562B" w:rsidP="0078562B">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7DA46D9F" w14:textId="77777777" w:rsidR="0078562B" w:rsidRPr="0078562B" w:rsidRDefault="0078562B" w:rsidP="0078562B">
            <w:pPr>
              <w:widowControl/>
              <w:autoSpaceDE/>
              <w:autoSpaceDN/>
              <w:adjustRightInd/>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14:paraId="280E5A62" w14:textId="77777777" w:rsidR="0078562B" w:rsidRPr="0078562B" w:rsidRDefault="0078562B" w:rsidP="0078562B">
            <w:pPr>
              <w:widowControl/>
              <w:autoSpaceDE/>
              <w:autoSpaceDN/>
              <w:adjustRightInd/>
              <w:jc w:val="center"/>
              <w:rPr>
                <w:sz w:val="20"/>
                <w:szCs w:val="20"/>
              </w:rPr>
            </w:pPr>
          </w:p>
        </w:tc>
        <w:tc>
          <w:tcPr>
            <w:tcW w:w="3780" w:type="dxa"/>
            <w:gridSpan w:val="3"/>
            <w:tcBorders>
              <w:top w:val="single" w:sz="4" w:space="0" w:color="auto"/>
              <w:left w:val="single" w:sz="4" w:space="0" w:color="auto"/>
              <w:bottom w:val="single" w:sz="4" w:space="0" w:color="auto"/>
              <w:right w:val="single" w:sz="4" w:space="0" w:color="auto"/>
            </w:tcBorders>
            <w:vAlign w:val="center"/>
            <w:hideMark/>
          </w:tcPr>
          <w:p w14:paraId="49AE318D" w14:textId="77777777" w:rsidR="0078562B" w:rsidRPr="0078562B" w:rsidRDefault="0078562B" w:rsidP="0078562B">
            <w:pPr>
              <w:widowControl/>
              <w:autoSpaceDE/>
              <w:autoSpaceDN/>
              <w:adjustRightInd/>
              <w:jc w:val="center"/>
              <w:rPr>
                <w:b/>
                <w:bCs/>
                <w:color w:val="000000"/>
                <w:sz w:val="16"/>
                <w:szCs w:val="16"/>
              </w:rPr>
            </w:pPr>
            <w:r w:rsidRPr="0078562B">
              <w:rPr>
                <w:b/>
                <w:bCs/>
                <w:color w:val="000000"/>
                <w:sz w:val="16"/>
                <w:szCs w:val="16"/>
              </w:rPr>
              <w:t>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AAFC0CB" w14:textId="0BA4047C" w:rsidR="0078562B" w:rsidRPr="0078562B" w:rsidRDefault="0078562B" w:rsidP="0078562B">
            <w:pPr>
              <w:widowControl/>
              <w:autoSpaceDE/>
              <w:autoSpaceDN/>
              <w:adjustRightInd/>
              <w:jc w:val="center"/>
              <w:rPr>
                <w:b/>
                <w:bCs/>
                <w:color w:val="000000"/>
                <w:sz w:val="16"/>
                <w:szCs w:val="16"/>
              </w:rPr>
            </w:pPr>
            <w:r w:rsidRPr="0078562B">
              <w:rPr>
                <w:b/>
                <w:bCs/>
                <w:color w:val="000000"/>
                <w:sz w:val="16"/>
                <w:szCs w:val="16"/>
              </w:rPr>
              <w:t>$180</w:t>
            </w:r>
          </w:p>
        </w:tc>
      </w:tr>
    </w:tbl>
    <w:p w14:paraId="4C78A831" w14:textId="0DAA4214" w:rsidR="0078562B" w:rsidRDefault="0078562B" w:rsidP="0078562B">
      <w:pPr>
        <w:outlineLvl w:val="0"/>
        <w:rPr>
          <w:color w:val="000000"/>
        </w:rPr>
      </w:pPr>
    </w:p>
    <w:p w14:paraId="6FACF3A0" w14:textId="148FAEEF" w:rsidR="0078562B" w:rsidRPr="0078562B" w:rsidRDefault="0078562B" w:rsidP="0078562B">
      <w:pPr>
        <w:outlineLvl w:val="0"/>
        <w:rPr>
          <w:color w:val="000000"/>
          <w:sz w:val="20"/>
          <w:szCs w:val="20"/>
        </w:rPr>
      </w:pPr>
      <w:r>
        <w:rPr>
          <w:color w:val="000000"/>
          <w:sz w:val="20"/>
          <w:szCs w:val="20"/>
        </w:rPr>
        <w:t>Assumptions:</w:t>
      </w:r>
    </w:p>
    <w:p w14:paraId="590B21A2" w14:textId="77777777" w:rsidR="0078562B" w:rsidRPr="0078562B" w:rsidRDefault="0078562B" w:rsidP="0078562B">
      <w:pPr>
        <w:outlineLvl w:val="0"/>
        <w:rPr>
          <w:color w:val="000000"/>
          <w:sz w:val="20"/>
          <w:szCs w:val="20"/>
        </w:rPr>
      </w:pPr>
      <w:r w:rsidRPr="0078562B">
        <w:rPr>
          <w:color w:val="000000"/>
          <w:sz w:val="20"/>
          <w:szCs w:val="20"/>
          <w:vertAlign w:val="superscript"/>
        </w:rPr>
        <w:t>a</w:t>
      </w:r>
      <w:r w:rsidRPr="0078562B">
        <w:rPr>
          <w:color w:val="000000"/>
          <w:sz w:val="20"/>
          <w:szCs w:val="20"/>
        </w:rPr>
        <w:t xml:space="preserve">  We have assumed that there will be one existing source subject to the rule, with no additional new sources per year that will become subject to the rule over the three-year period of this ICR.</w:t>
      </w:r>
    </w:p>
    <w:p w14:paraId="70843C7F" w14:textId="69F1317E" w:rsidR="00B50086" w:rsidRDefault="0078562B" w:rsidP="00B50086">
      <w:pPr>
        <w:rPr>
          <w:sz w:val="20"/>
          <w:szCs w:val="20"/>
        </w:rPr>
      </w:pPr>
      <w:r w:rsidRPr="0078562B">
        <w:rPr>
          <w:color w:val="000000"/>
          <w:sz w:val="20"/>
          <w:szCs w:val="20"/>
          <w:vertAlign w:val="superscript"/>
        </w:rPr>
        <w:t>b</w:t>
      </w:r>
      <w:r w:rsidRPr="0078562B">
        <w:rPr>
          <w:color w:val="000000"/>
          <w:sz w:val="20"/>
          <w:szCs w:val="20"/>
        </w:rPr>
        <w:t xml:space="preserve">  </w:t>
      </w:r>
      <w:r w:rsidR="00B50086" w:rsidRPr="00D338D1">
        <w:rPr>
          <w:sz w:val="20"/>
          <w:szCs w:val="20"/>
        </w:rPr>
        <w:t>This cost is based on the following hourly labor rates times a 1.6 benefits multiplication factor to account for government overhead expenses: $64.80 for Managerial, $48.08 for Technical and $26.02 Clerical.  These rates are from the Office of Personnel Management (OPM) "2017 General Schedule" which excludes locality rates of pay.</w:t>
      </w:r>
    </w:p>
    <w:p w14:paraId="3A38E414" w14:textId="63723CF2" w:rsidR="0078562B" w:rsidRPr="0078562B" w:rsidRDefault="0078562B" w:rsidP="0078562B">
      <w:pPr>
        <w:outlineLvl w:val="0"/>
        <w:rPr>
          <w:color w:val="000000"/>
          <w:sz w:val="20"/>
          <w:szCs w:val="20"/>
        </w:rPr>
      </w:pPr>
      <w:r w:rsidRPr="0078562B">
        <w:rPr>
          <w:color w:val="000000"/>
          <w:sz w:val="20"/>
          <w:szCs w:val="20"/>
          <w:vertAlign w:val="superscript"/>
        </w:rPr>
        <w:t>c</w:t>
      </w:r>
      <w:r w:rsidRPr="0078562B">
        <w:rPr>
          <w:color w:val="000000"/>
          <w:sz w:val="20"/>
          <w:szCs w:val="20"/>
        </w:rPr>
        <w:t xml:space="preserve">  We have assumed that it will take six hours to observe </w:t>
      </w:r>
      <w:r>
        <w:rPr>
          <w:color w:val="000000"/>
          <w:sz w:val="20"/>
          <w:szCs w:val="20"/>
        </w:rPr>
        <w:t>the rocket motor firing test.</w:t>
      </w:r>
    </w:p>
    <w:p w14:paraId="33929C79" w14:textId="0DE1E7FE" w:rsidR="0078562B" w:rsidRPr="0078562B" w:rsidRDefault="0078562B" w:rsidP="0078562B">
      <w:pPr>
        <w:outlineLvl w:val="0"/>
        <w:rPr>
          <w:color w:val="000000"/>
          <w:sz w:val="20"/>
          <w:szCs w:val="20"/>
        </w:rPr>
      </w:pPr>
      <w:r w:rsidRPr="0078562B">
        <w:rPr>
          <w:color w:val="000000"/>
          <w:sz w:val="20"/>
          <w:szCs w:val="20"/>
          <w:vertAlign w:val="superscript"/>
        </w:rPr>
        <w:t>d</w:t>
      </w:r>
      <w:r>
        <w:rPr>
          <w:color w:val="000000"/>
          <w:sz w:val="20"/>
          <w:szCs w:val="20"/>
        </w:rPr>
        <w:t xml:space="preserve"> </w:t>
      </w:r>
      <w:r w:rsidRPr="0078562B">
        <w:rPr>
          <w:color w:val="000000"/>
          <w:sz w:val="20"/>
          <w:szCs w:val="20"/>
        </w:rPr>
        <w:t xml:space="preserve"> We have assumed that it will take three hours to review the notification of anticipated firing of rocket motor report.</w:t>
      </w:r>
    </w:p>
    <w:p w14:paraId="1A899332" w14:textId="221F7006" w:rsidR="0078562B" w:rsidRPr="0078562B" w:rsidRDefault="0078562B" w:rsidP="0078562B">
      <w:pPr>
        <w:outlineLvl w:val="0"/>
        <w:rPr>
          <w:color w:val="000000"/>
          <w:sz w:val="20"/>
          <w:szCs w:val="20"/>
        </w:rPr>
      </w:pPr>
      <w:r w:rsidRPr="0078562B">
        <w:rPr>
          <w:color w:val="000000"/>
          <w:sz w:val="20"/>
          <w:szCs w:val="20"/>
          <w:vertAlign w:val="superscript"/>
        </w:rPr>
        <w:t>e</w:t>
      </w:r>
      <w:r w:rsidRPr="0078562B">
        <w:rPr>
          <w:color w:val="000000"/>
          <w:sz w:val="20"/>
          <w:szCs w:val="20"/>
        </w:rPr>
        <w:t xml:space="preserve">  We have assumed that it will take one hour to rev</w:t>
      </w:r>
      <w:r>
        <w:rPr>
          <w:color w:val="000000"/>
          <w:sz w:val="20"/>
          <w:szCs w:val="20"/>
        </w:rPr>
        <w:t>iew the test results report.</w:t>
      </w:r>
    </w:p>
    <w:p w14:paraId="2AE09259" w14:textId="48D75C46" w:rsidR="0078562B" w:rsidRPr="0078562B" w:rsidRDefault="0078562B" w:rsidP="0078562B">
      <w:pPr>
        <w:outlineLvl w:val="0"/>
        <w:rPr>
          <w:color w:val="000000"/>
          <w:sz w:val="20"/>
          <w:szCs w:val="20"/>
        </w:rPr>
      </w:pPr>
      <w:r w:rsidRPr="0078562B">
        <w:rPr>
          <w:color w:val="000000"/>
          <w:sz w:val="20"/>
          <w:szCs w:val="20"/>
          <w:vertAlign w:val="superscript"/>
        </w:rPr>
        <w:t>f</w:t>
      </w:r>
      <w:r w:rsidRPr="0078562B">
        <w:rPr>
          <w:color w:val="000000"/>
          <w:sz w:val="20"/>
          <w:szCs w:val="20"/>
        </w:rPr>
        <w:t xml:space="preserve">  Totals have been rounded to 3 significant figures. Figures may not add exactly </w:t>
      </w:r>
      <w:r>
        <w:rPr>
          <w:color w:val="000000"/>
          <w:sz w:val="20"/>
          <w:szCs w:val="20"/>
        </w:rPr>
        <w:t>due to rounding.</w:t>
      </w:r>
    </w:p>
    <w:p w14:paraId="57B5A373" w14:textId="77777777" w:rsidR="0078562B" w:rsidRPr="0078562B" w:rsidRDefault="0078562B" w:rsidP="0078562B">
      <w:pPr>
        <w:outlineLvl w:val="0"/>
        <w:rPr>
          <w:color w:val="000000"/>
          <w:sz w:val="20"/>
          <w:szCs w:val="20"/>
        </w:rPr>
      </w:pPr>
    </w:p>
    <w:sectPr w:rsidR="0078562B" w:rsidRPr="0078562B" w:rsidSect="00144F35">
      <w:headerReference w:type="default" r:id="rId11"/>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5479D" w14:textId="77777777" w:rsidR="00932422" w:rsidRDefault="00932422">
      <w:r>
        <w:separator/>
      </w:r>
    </w:p>
  </w:endnote>
  <w:endnote w:type="continuationSeparator" w:id="0">
    <w:p w14:paraId="29C61BEA" w14:textId="77777777" w:rsidR="00932422" w:rsidRDefault="0093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815E9" w14:textId="77777777" w:rsidR="00932422" w:rsidRDefault="00932422">
      <w:r>
        <w:separator/>
      </w:r>
    </w:p>
  </w:footnote>
  <w:footnote w:type="continuationSeparator" w:id="0">
    <w:p w14:paraId="68B0A18C" w14:textId="77777777" w:rsidR="00932422" w:rsidRDefault="0093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0EA53CB8" w:rsidR="00932422" w:rsidRDefault="00932422">
    <w:pPr>
      <w:framePr w:w="9361" w:wrap="notBeside" w:vAnchor="text" w:hAnchor="text" w:x="1" w:y="1"/>
      <w:jc w:val="center"/>
    </w:pPr>
    <w:r>
      <w:fldChar w:fldCharType="begin"/>
    </w:r>
    <w:r>
      <w:instrText xml:space="preserve">PAGE </w:instrText>
    </w:r>
    <w:r>
      <w:fldChar w:fldCharType="separate"/>
    </w:r>
    <w:r w:rsidR="00342FCE">
      <w:rPr>
        <w:noProof/>
      </w:rPr>
      <w:t>2</w:t>
    </w:r>
    <w:r>
      <w:rPr>
        <w:noProof/>
      </w:rPr>
      <w:fldChar w:fldCharType="end"/>
    </w:r>
  </w:p>
  <w:p w14:paraId="5B65F028" w14:textId="77777777" w:rsidR="00932422" w:rsidRDefault="00932422"/>
  <w:p w14:paraId="70BB230B" w14:textId="77777777" w:rsidR="00932422" w:rsidRDefault="00932422">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2C617" w14:textId="76E8B751" w:rsidR="00932422" w:rsidRDefault="00932422" w:rsidP="0078562B">
    <w:pPr>
      <w:framePr w:w="12871" w:wrap="notBeside" w:vAnchor="text" w:hAnchor="text" w:x="1" w:y="1"/>
      <w:jc w:val="center"/>
    </w:pPr>
    <w:r>
      <w:fldChar w:fldCharType="begin"/>
    </w:r>
    <w:r>
      <w:instrText xml:space="preserve">PAGE </w:instrText>
    </w:r>
    <w:r>
      <w:fldChar w:fldCharType="separate"/>
    </w:r>
    <w:r w:rsidR="006F169E">
      <w:rPr>
        <w:noProof/>
      </w:rPr>
      <w:t>15</w:t>
    </w:r>
    <w:r>
      <w:rPr>
        <w:noProof/>
      </w:rPr>
      <w:fldChar w:fldCharType="end"/>
    </w:r>
  </w:p>
  <w:p w14:paraId="6B06225D" w14:textId="77777777" w:rsidR="00932422" w:rsidRDefault="00932422"/>
  <w:p w14:paraId="65614AF6" w14:textId="77777777" w:rsidR="00932422" w:rsidRDefault="0093242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77C8B"/>
    <w:rsid w:val="000A1FBB"/>
    <w:rsid w:val="000A687C"/>
    <w:rsid w:val="000B2E1C"/>
    <w:rsid w:val="000C52CF"/>
    <w:rsid w:val="000D2272"/>
    <w:rsid w:val="000F5410"/>
    <w:rsid w:val="000F772C"/>
    <w:rsid w:val="00101B40"/>
    <w:rsid w:val="00102B52"/>
    <w:rsid w:val="00104E9C"/>
    <w:rsid w:val="0010697C"/>
    <w:rsid w:val="00122CF4"/>
    <w:rsid w:val="00123889"/>
    <w:rsid w:val="00126A7C"/>
    <w:rsid w:val="0012730D"/>
    <w:rsid w:val="001356D4"/>
    <w:rsid w:val="0014079D"/>
    <w:rsid w:val="00144978"/>
    <w:rsid w:val="00144A82"/>
    <w:rsid w:val="00144F35"/>
    <w:rsid w:val="0015433E"/>
    <w:rsid w:val="00162ECC"/>
    <w:rsid w:val="00165DCF"/>
    <w:rsid w:val="00186DA3"/>
    <w:rsid w:val="00195753"/>
    <w:rsid w:val="001A0B41"/>
    <w:rsid w:val="001B0B9A"/>
    <w:rsid w:val="001B35F2"/>
    <w:rsid w:val="001C5991"/>
    <w:rsid w:val="001D762C"/>
    <w:rsid w:val="001F19FF"/>
    <w:rsid w:val="002041C5"/>
    <w:rsid w:val="002063FE"/>
    <w:rsid w:val="00206932"/>
    <w:rsid w:val="0021722B"/>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139FC"/>
    <w:rsid w:val="00341540"/>
    <w:rsid w:val="00342FCE"/>
    <w:rsid w:val="003511C6"/>
    <w:rsid w:val="0035325B"/>
    <w:rsid w:val="00354C15"/>
    <w:rsid w:val="00377D7F"/>
    <w:rsid w:val="003B1E92"/>
    <w:rsid w:val="003B384B"/>
    <w:rsid w:val="003C4B46"/>
    <w:rsid w:val="003C5023"/>
    <w:rsid w:val="003D6951"/>
    <w:rsid w:val="003D756F"/>
    <w:rsid w:val="003E30B5"/>
    <w:rsid w:val="003E3BD0"/>
    <w:rsid w:val="003E47DB"/>
    <w:rsid w:val="003E4C18"/>
    <w:rsid w:val="003F1AFC"/>
    <w:rsid w:val="0040391F"/>
    <w:rsid w:val="00404A15"/>
    <w:rsid w:val="0044133C"/>
    <w:rsid w:val="00442D84"/>
    <w:rsid w:val="00445D97"/>
    <w:rsid w:val="00455557"/>
    <w:rsid w:val="00484A45"/>
    <w:rsid w:val="0049327D"/>
    <w:rsid w:val="004A084D"/>
    <w:rsid w:val="004A4B25"/>
    <w:rsid w:val="004C5E95"/>
    <w:rsid w:val="004C701D"/>
    <w:rsid w:val="004F1469"/>
    <w:rsid w:val="004F56DC"/>
    <w:rsid w:val="004F6FCD"/>
    <w:rsid w:val="00504745"/>
    <w:rsid w:val="00507EC5"/>
    <w:rsid w:val="00516952"/>
    <w:rsid w:val="005253D4"/>
    <w:rsid w:val="00551815"/>
    <w:rsid w:val="00556535"/>
    <w:rsid w:val="00560AD2"/>
    <w:rsid w:val="00565A51"/>
    <w:rsid w:val="00571260"/>
    <w:rsid w:val="00583626"/>
    <w:rsid w:val="005A1986"/>
    <w:rsid w:val="005B5DE8"/>
    <w:rsid w:val="005C3665"/>
    <w:rsid w:val="005C42AC"/>
    <w:rsid w:val="005D385C"/>
    <w:rsid w:val="005E194B"/>
    <w:rsid w:val="005F42F8"/>
    <w:rsid w:val="00601205"/>
    <w:rsid w:val="00606DEF"/>
    <w:rsid w:val="00631517"/>
    <w:rsid w:val="00635DBD"/>
    <w:rsid w:val="006741F7"/>
    <w:rsid w:val="006754C6"/>
    <w:rsid w:val="0067602B"/>
    <w:rsid w:val="006810C3"/>
    <w:rsid w:val="00694B55"/>
    <w:rsid w:val="006A6978"/>
    <w:rsid w:val="006D101D"/>
    <w:rsid w:val="006D1B12"/>
    <w:rsid w:val="006D4402"/>
    <w:rsid w:val="006E4A6E"/>
    <w:rsid w:val="006E642B"/>
    <w:rsid w:val="006F169E"/>
    <w:rsid w:val="00722125"/>
    <w:rsid w:val="00724BC7"/>
    <w:rsid w:val="00754D1E"/>
    <w:rsid w:val="00763160"/>
    <w:rsid w:val="00780612"/>
    <w:rsid w:val="0078562B"/>
    <w:rsid w:val="00786A20"/>
    <w:rsid w:val="0079715F"/>
    <w:rsid w:val="007A0634"/>
    <w:rsid w:val="007A16F4"/>
    <w:rsid w:val="007A458D"/>
    <w:rsid w:val="007C0FAA"/>
    <w:rsid w:val="007C619D"/>
    <w:rsid w:val="007E6FF4"/>
    <w:rsid w:val="007F07FB"/>
    <w:rsid w:val="00810507"/>
    <w:rsid w:val="00810FF5"/>
    <w:rsid w:val="00811EA5"/>
    <w:rsid w:val="00813E69"/>
    <w:rsid w:val="00817E8B"/>
    <w:rsid w:val="008338D4"/>
    <w:rsid w:val="00837642"/>
    <w:rsid w:val="0084255D"/>
    <w:rsid w:val="00850ACF"/>
    <w:rsid w:val="00851779"/>
    <w:rsid w:val="00852038"/>
    <w:rsid w:val="00861489"/>
    <w:rsid w:val="00877A48"/>
    <w:rsid w:val="0088639E"/>
    <w:rsid w:val="008A46EB"/>
    <w:rsid w:val="008B407C"/>
    <w:rsid w:val="008E65E6"/>
    <w:rsid w:val="008F285B"/>
    <w:rsid w:val="008F4564"/>
    <w:rsid w:val="009018EC"/>
    <w:rsid w:val="00906EDB"/>
    <w:rsid w:val="00912E00"/>
    <w:rsid w:val="00923C46"/>
    <w:rsid w:val="00932422"/>
    <w:rsid w:val="00960C1B"/>
    <w:rsid w:val="009711DB"/>
    <w:rsid w:val="009737C0"/>
    <w:rsid w:val="00981C20"/>
    <w:rsid w:val="00985202"/>
    <w:rsid w:val="009903E5"/>
    <w:rsid w:val="00997FD3"/>
    <w:rsid w:val="009A0F50"/>
    <w:rsid w:val="009A16CD"/>
    <w:rsid w:val="009C06F5"/>
    <w:rsid w:val="009C7E97"/>
    <w:rsid w:val="009D6567"/>
    <w:rsid w:val="009E0F31"/>
    <w:rsid w:val="009F1C06"/>
    <w:rsid w:val="00A007F5"/>
    <w:rsid w:val="00A038EC"/>
    <w:rsid w:val="00A10DBD"/>
    <w:rsid w:val="00A145B0"/>
    <w:rsid w:val="00A15172"/>
    <w:rsid w:val="00A26EF7"/>
    <w:rsid w:val="00A277D6"/>
    <w:rsid w:val="00A379F8"/>
    <w:rsid w:val="00A51A9E"/>
    <w:rsid w:val="00A54EEA"/>
    <w:rsid w:val="00A56BFF"/>
    <w:rsid w:val="00A73600"/>
    <w:rsid w:val="00A74C1E"/>
    <w:rsid w:val="00A7661C"/>
    <w:rsid w:val="00A84125"/>
    <w:rsid w:val="00A949F7"/>
    <w:rsid w:val="00A95BC7"/>
    <w:rsid w:val="00A962DF"/>
    <w:rsid w:val="00AA4008"/>
    <w:rsid w:val="00AF3AED"/>
    <w:rsid w:val="00AF70A1"/>
    <w:rsid w:val="00B07F79"/>
    <w:rsid w:val="00B16C07"/>
    <w:rsid w:val="00B41BEE"/>
    <w:rsid w:val="00B41FFF"/>
    <w:rsid w:val="00B46A57"/>
    <w:rsid w:val="00B50086"/>
    <w:rsid w:val="00B64F47"/>
    <w:rsid w:val="00B65754"/>
    <w:rsid w:val="00B66231"/>
    <w:rsid w:val="00B769F1"/>
    <w:rsid w:val="00B82025"/>
    <w:rsid w:val="00BA0A91"/>
    <w:rsid w:val="00BA4887"/>
    <w:rsid w:val="00BB3390"/>
    <w:rsid w:val="00BB3C1A"/>
    <w:rsid w:val="00BC55C0"/>
    <w:rsid w:val="00BC6DEF"/>
    <w:rsid w:val="00BD4C89"/>
    <w:rsid w:val="00BD7CAE"/>
    <w:rsid w:val="00BE2989"/>
    <w:rsid w:val="00BE7A11"/>
    <w:rsid w:val="00BF722F"/>
    <w:rsid w:val="00C10ED1"/>
    <w:rsid w:val="00C13FE8"/>
    <w:rsid w:val="00C30A60"/>
    <w:rsid w:val="00C33ABA"/>
    <w:rsid w:val="00C37BB6"/>
    <w:rsid w:val="00C52EFD"/>
    <w:rsid w:val="00C5305F"/>
    <w:rsid w:val="00C64378"/>
    <w:rsid w:val="00C75CF0"/>
    <w:rsid w:val="00C808B5"/>
    <w:rsid w:val="00C82DB6"/>
    <w:rsid w:val="00CA4CD6"/>
    <w:rsid w:val="00CA7DA0"/>
    <w:rsid w:val="00CC48AB"/>
    <w:rsid w:val="00CC58F6"/>
    <w:rsid w:val="00CC5B39"/>
    <w:rsid w:val="00CD2069"/>
    <w:rsid w:val="00CD280D"/>
    <w:rsid w:val="00CF2B37"/>
    <w:rsid w:val="00D13D9A"/>
    <w:rsid w:val="00D14A8D"/>
    <w:rsid w:val="00D21198"/>
    <w:rsid w:val="00D2273E"/>
    <w:rsid w:val="00D42D52"/>
    <w:rsid w:val="00D4596F"/>
    <w:rsid w:val="00D46FA2"/>
    <w:rsid w:val="00D5080D"/>
    <w:rsid w:val="00D56F5F"/>
    <w:rsid w:val="00D61125"/>
    <w:rsid w:val="00D61B37"/>
    <w:rsid w:val="00D63B96"/>
    <w:rsid w:val="00D91C34"/>
    <w:rsid w:val="00D92F66"/>
    <w:rsid w:val="00D95819"/>
    <w:rsid w:val="00DA7285"/>
    <w:rsid w:val="00DB59E1"/>
    <w:rsid w:val="00DB786E"/>
    <w:rsid w:val="00DD0312"/>
    <w:rsid w:val="00DD1AC1"/>
    <w:rsid w:val="00DD7D49"/>
    <w:rsid w:val="00DF5C4E"/>
    <w:rsid w:val="00E10DA7"/>
    <w:rsid w:val="00E110E3"/>
    <w:rsid w:val="00E1538C"/>
    <w:rsid w:val="00E25DB6"/>
    <w:rsid w:val="00E276CD"/>
    <w:rsid w:val="00E32EDA"/>
    <w:rsid w:val="00E44E5E"/>
    <w:rsid w:val="00E53137"/>
    <w:rsid w:val="00E702F6"/>
    <w:rsid w:val="00E72D70"/>
    <w:rsid w:val="00E77D5E"/>
    <w:rsid w:val="00E868BB"/>
    <w:rsid w:val="00E90E82"/>
    <w:rsid w:val="00EA05C1"/>
    <w:rsid w:val="00EA37A9"/>
    <w:rsid w:val="00EA7026"/>
    <w:rsid w:val="00EC4074"/>
    <w:rsid w:val="00ED741E"/>
    <w:rsid w:val="00EF113F"/>
    <w:rsid w:val="00F02EB3"/>
    <w:rsid w:val="00F033F0"/>
    <w:rsid w:val="00F03803"/>
    <w:rsid w:val="00F066C9"/>
    <w:rsid w:val="00F17898"/>
    <w:rsid w:val="00F20822"/>
    <w:rsid w:val="00F340DF"/>
    <w:rsid w:val="00F5262C"/>
    <w:rsid w:val="00F538BC"/>
    <w:rsid w:val="00F87E6A"/>
    <w:rsid w:val="00F9092B"/>
    <w:rsid w:val="00F92D22"/>
    <w:rsid w:val="00FB0650"/>
    <w:rsid w:val="00FB4D98"/>
    <w:rsid w:val="00FB6378"/>
    <w:rsid w:val="00FB7BCE"/>
    <w:rsid w:val="00FC4E09"/>
    <w:rsid w:val="00FD2E52"/>
    <w:rsid w:val="00FD72B2"/>
    <w:rsid w:val="00FE2099"/>
    <w:rsid w:val="00FF3F00"/>
    <w:rsid w:val="00FF5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font71">
    <w:name w:val="font71"/>
    <w:basedOn w:val="DefaultParagraphFont"/>
    <w:rsid w:val="00FD2E52"/>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font51">
    <w:name w:val="font51"/>
    <w:basedOn w:val="DefaultParagraphFont"/>
    <w:rsid w:val="00FD2E52"/>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font91">
    <w:name w:val="font91"/>
    <w:basedOn w:val="DefaultParagraphFont"/>
    <w:rsid w:val="00FD2E52"/>
    <w:rPr>
      <w:rFonts w:ascii="Times New Roman" w:hAnsi="Times New Roman" w:cs="Times New Roman" w:hint="default"/>
      <w:b/>
      <w:bCs/>
      <w:i w:val="0"/>
      <w:iCs w:val="0"/>
      <w:strike w:val="0"/>
      <w:dstrike w:val="0"/>
      <w:color w:val="000000"/>
      <w:sz w:val="16"/>
      <w:szCs w:val="16"/>
      <w:u w:val="none"/>
      <w:effect w:val="none"/>
    </w:rPr>
  </w:style>
  <w:style w:type="character" w:customStyle="1" w:styleId="font81">
    <w:name w:val="font81"/>
    <w:basedOn w:val="DefaultParagraphFont"/>
    <w:rsid w:val="00FD2E52"/>
    <w:rPr>
      <w:rFonts w:ascii="Times New Roman" w:hAnsi="Times New Roman" w:cs="Times New Roman" w:hint="default"/>
      <w:b/>
      <w:bCs/>
      <w:i/>
      <w:iCs/>
      <w:strike w:val="0"/>
      <w:dstrike w:val="0"/>
      <w:color w:val="000000"/>
      <w:sz w:val="16"/>
      <w:szCs w:val="16"/>
      <w:u w:val="none"/>
      <w:effect w:val="none"/>
    </w:rPr>
  </w:style>
  <w:style w:type="character" w:customStyle="1" w:styleId="font141">
    <w:name w:val="font141"/>
    <w:basedOn w:val="DefaultParagraphFont"/>
    <w:rsid w:val="00FD2E52"/>
    <w:rPr>
      <w:rFonts w:ascii="Times New Roman" w:hAnsi="Times New Roman" w:cs="Times New Roman" w:hint="default"/>
      <w:b/>
      <w:bCs/>
      <w:i/>
      <w:iCs/>
      <w:strike w:val="0"/>
      <w:dstrike w:val="0"/>
      <w:color w:val="000000"/>
      <w:sz w:val="16"/>
      <w:szCs w:val="16"/>
      <w:u w:val="none"/>
      <w:effect w:val="none"/>
    </w:rPr>
  </w:style>
  <w:style w:type="character" w:customStyle="1" w:styleId="font151">
    <w:name w:val="font151"/>
    <w:basedOn w:val="DefaultParagraphFont"/>
    <w:rsid w:val="00FD2E52"/>
    <w:rPr>
      <w:rFonts w:ascii="Times New Roman" w:hAnsi="Times New Roman" w:cs="Times New Roman" w:hint="default"/>
      <w:b/>
      <w:bCs/>
      <w:i w:val="0"/>
      <w:iCs w:val="0"/>
      <w:strike w:val="0"/>
      <w:dstrike w:val="0"/>
      <w:color w:val="000000"/>
      <w:sz w:val="16"/>
      <w:szCs w:val="16"/>
      <w:u w:val="none"/>
      <w:effect w:val="none"/>
    </w:rPr>
  </w:style>
  <w:style w:type="character" w:customStyle="1" w:styleId="font211">
    <w:name w:val="font211"/>
    <w:basedOn w:val="DefaultParagraphFont"/>
    <w:rsid w:val="00FD2E52"/>
    <w:rPr>
      <w:rFonts w:ascii="Times New Roman" w:hAnsi="Times New Roman" w:cs="Times New Roman" w:hint="default"/>
      <w:b/>
      <w:bCs/>
      <w:i w:val="0"/>
      <w:iCs w:val="0"/>
      <w:strike w:val="0"/>
      <w:dstrike w:val="0"/>
      <w:color w:val="000000"/>
      <w:sz w:val="16"/>
      <w:szCs w:val="16"/>
      <w:u w:val="none"/>
      <w:effect w:val="none"/>
    </w:rPr>
  </w:style>
  <w:style w:type="character" w:customStyle="1" w:styleId="font1051">
    <w:name w:val="font1051"/>
    <w:basedOn w:val="DefaultParagraphFont"/>
    <w:rsid w:val="00FD2E52"/>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11">
    <w:name w:val="font111"/>
    <w:basedOn w:val="DefaultParagraphFont"/>
    <w:rsid w:val="00FD2E5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21">
    <w:name w:val="font121"/>
    <w:basedOn w:val="DefaultParagraphFont"/>
    <w:rsid w:val="00FD2E5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711">
    <w:name w:val="font711"/>
    <w:basedOn w:val="DefaultParagraphFont"/>
    <w:rsid w:val="0078562B"/>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72">
    <w:name w:val="font72"/>
    <w:basedOn w:val="DefaultParagraphFont"/>
    <w:rsid w:val="0078562B"/>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font431">
    <w:name w:val="font431"/>
    <w:basedOn w:val="DefaultParagraphFont"/>
    <w:rsid w:val="0078562B"/>
    <w:rPr>
      <w:rFonts w:ascii="Calibri" w:hAnsi="Calibri" w:cs="Calibri" w:hint="default"/>
      <w:b w:val="0"/>
      <w:bCs w:val="0"/>
      <w:i w:val="0"/>
      <w:iCs w:val="0"/>
      <w:strike w:val="0"/>
      <w:dstrike w:val="0"/>
      <w:color w:val="000000"/>
      <w:sz w:val="22"/>
      <w:szCs w:val="22"/>
      <w:u w:val="none"/>
      <w:effect w:val="none"/>
    </w:rPr>
  </w:style>
  <w:style w:type="character" w:customStyle="1" w:styleId="font421">
    <w:name w:val="font421"/>
    <w:basedOn w:val="DefaultParagraphFont"/>
    <w:rsid w:val="0078562B"/>
    <w:rPr>
      <w:rFonts w:ascii="Calibri" w:hAnsi="Calibri" w:cs="Calibri" w:hint="default"/>
      <w:b w:val="0"/>
      <w:bCs w:val="0"/>
      <w:i w:val="0"/>
      <w:iCs w:val="0"/>
      <w:strike w:val="0"/>
      <w:dstrike w:val="0"/>
      <w:color w:val="000000"/>
      <w:sz w:val="22"/>
      <w:szCs w:val="22"/>
      <w:u w:val="none"/>
      <w:effect w:val="none"/>
    </w:rPr>
  </w:style>
  <w:style w:type="paragraph" w:styleId="Revision">
    <w:name w:val="Revision"/>
    <w:hidden/>
    <w:uiPriority w:val="99"/>
    <w:semiHidden/>
    <w:rsid w:val="007C61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font71">
    <w:name w:val="font71"/>
    <w:basedOn w:val="DefaultParagraphFont"/>
    <w:rsid w:val="00FD2E52"/>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font51">
    <w:name w:val="font51"/>
    <w:basedOn w:val="DefaultParagraphFont"/>
    <w:rsid w:val="00FD2E52"/>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font91">
    <w:name w:val="font91"/>
    <w:basedOn w:val="DefaultParagraphFont"/>
    <w:rsid w:val="00FD2E52"/>
    <w:rPr>
      <w:rFonts w:ascii="Times New Roman" w:hAnsi="Times New Roman" w:cs="Times New Roman" w:hint="default"/>
      <w:b/>
      <w:bCs/>
      <w:i w:val="0"/>
      <w:iCs w:val="0"/>
      <w:strike w:val="0"/>
      <w:dstrike w:val="0"/>
      <w:color w:val="000000"/>
      <w:sz w:val="16"/>
      <w:szCs w:val="16"/>
      <w:u w:val="none"/>
      <w:effect w:val="none"/>
    </w:rPr>
  </w:style>
  <w:style w:type="character" w:customStyle="1" w:styleId="font81">
    <w:name w:val="font81"/>
    <w:basedOn w:val="DefaultParagraphFont"/>
    <w:rsid w:val="00FD2E52"/>
    <w:rPr>
      <w:rFonts w:ascii="Times New Roman" w:hAnsi="Times New Roman" w:cs="Times New Roman" w:hint="default"/>
      <w:b/>
      <w:bCs/>
      <w:i/>
      <w:iCs/>
      <w:strike w:val="0"/>
      <w:dstrike w:val="0"/>
      <w:color w:val="000000"/>
      <w:sz w:val="16"/>
      <w:szCs w:val="16"/>
      <w:u w:val="none"/>
      <w:effect w:val="none"/>
    </w:rPr>
  </w:style>
  <w:style w:type="character" w:customStyle="1" w:styleId="font141">
    <w:name w:val="font141"/>
    <w:basedOn w:val="DefaultParagraphFont"/>
    <w:rsid w:val="00FD2E52"/>
    <w:rPr>
      <w:rFonts w:ascii="Times New Roman" w:hAnsi="Times New Roman" w:cs="Times New Roman" w:hint="default"/>
      <w:b/>
      <w:bCs/>
      <w:i/>
      <w:iCs/>
      <w:strike w:val="0"/>
      <w:dstrike w:val="0"/>
      <w:color w:val="000000"/>
      <w:sz w:val="16"/>
      <w:szCs w:val="16"/>
      <w:u w:val="none"/>
      <w:effect w:val="none"/>
    </w:rPr>
  </w:style>
  <w:style w:type="character" w:customStyle="1" w:styleId="font151">
    <w:name w:val="font151"/>
    <w:basedOn w:val="DefaultParagraphFont"/>
    <w:rsid w:val="00FD2E52"/>
    <w:rPr>
      <w:rFonts w:ascii="Times New Roman" w:hAnsi="Times New Roman" w:cs="Times New Roman" w:hint="default"/>
      <w:b/>
      <w:bCs/>
      <w:i w:val="0"/>
      <w:iCs w:val="0"/>
      <w:strike w:val="0"/>
      <w:dstrike w:val="0"/>
      <w:color w:val="000000"/>
      <w:sz w:val="16"/>
      <w:szCs w:val="16"/>
      <w:u w:val="none"/>
      <w:effect w:val="none"/>
    </w:rPr>
  </w:style>
  <w:style w:type="character" w:customStyle="1" w:styleId="font211">
    <w:name w:val="font211"/>
    <w:basedOn w:val="DefaultParagraphFont"/>
    <w:rsid w:val="00FD2E52"/>
    <w:rPr>
      <w:rFonts w:ascii="Times New Roman" w:hAnsi="Times New Roman" w:cs="Times New Roman" w:hint="default"/>
      <w:b/>
      <w:bCs/>
      <w:i w:val="0"/>
      <w:iCs w:val="0"/>
      <w:strike w:val="0"/>
      <w:dstrike w:val="0"/>
      <w:color w:val="000000"/>
      <w:sz w:val="16"/>
      <w:szCs w:val="16"/>
      <w:u w:val="none"/>
      <w:effect w:val="none"/>
    </w:rPr>
  </w:style>
  <w:style w:type="character" w:customStyle="1" w:styleId="font1051">
    <w:name w:val="font1051"/>
    <w:basedOn w:val="DefaultParagraphFont"/>
    <w:rsid w:val="00FD2E52"/>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11">
    <w:name w:val="font111"/>
    <w:basedOn w:val="DefaultParagraphFont"/>
    <w:rsid w:val="00FD2E5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21">
    <w:name w:val="font121"/>
    <w:basedOn w:val="DefaultParagraphFont"/>
    <w:rsid w:val="00FD2E5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711">
    <w:name w:val="font711"/>
    <w:basedOn w:val="DefaultParagraphFont"/>
    <w:rsid w:val="0078562B"/>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72">
    <w:name w:val="font72"/>
    <w:basedOn w:val="DefaultParagraphFont"/>
    <w:rsid w:val="0078562B"/>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font431">
    <w:name w:val="font431"/>
    <w:basedOn w:val="DefaultParagraphFont"/>
    <w:rsid w:val="0078562B"/>
    <w:rPr>
      <w:rFonts w:ascii="Calibri" w:hAnsi="Calibri" w:cs="Calibri" w:hint="default"/>
      <w:b w:val="0"/>
      <w:bCs w:val="0"/>
      <w:i w:val="0"/>
      <w:iCs w:val="0"/>
      <w:strike w:val="0"/>
      <w:dstrike w:val="0"/>
      <w:color w:val="000000"/>
      <w:sz w:val="22"/>
      <w:szCs w:val="22"/>
      <w:u w:val="none"/>
      <w:effect w:val="none"/>
    </w:rPr>
  </w:style>
  <w:style w:type="character" w:customStyle="1" w:styleId="font421">
    <w:name w:val="font421"/>
    <w:basedOn w:val="DefaultParagraphFont"/>
    <w:rsid w:val="0078562B"/>
    <w:rPr>
      <w:rFonts w:ascii="Calibri" w:hAnsi="Calibri" w:cs="Calibri" w:hint="default"/>
      <w:b w:val="0"/>
      <w:bCs w:val="0"/>
      <w:i w:val="0"/>
      <w:iCs w:val="0"/>
      <w:strike w:val="0"/>
      <w:dstrike w:val="0"/>
      <w:color w:val="000000"/>
      <w:sz w:val="22"/>
      <w:szCs w:val="22"/>
      <w:u w:val="none"/>
      <w:effect w:val="none"/>
    </w:rPr>
  </w:style>
  <w:style w:type="paragraph" w:styleId="Revision">
    <w:name w:val="Revision"/>
    <w:hidden/>
    <w:uiPriority w:val="99"/>
    <w:semiHidden/>
    <w:rsid w:val="007C61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9614">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6607986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31782222">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575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3736-C21F-40EC-B5AB-123FD44E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4651</Words>
  <Characters>26515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2018-02-20T12:50:00Z</dcterms:created>
  <dcterms:modified xsi:type="dcterms:W3CDTF">2018-02-20T12:50:00Z</dcterms:modified>
</cp:coreProperties>
</file>