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1F1" w:rsidRDefault="006D51F1">
      <w:pPr>
        <w:jc w:val="center"/>
        <w:rPr>
          <w:b/>
          <w:bCs/>
          <w:sz w:val="24"/>
          <w:szCs w:val="24"/>
        </w:rPr>
      </w:pPr>
      <w:bookmarkStart w:id="0" w:name="_GoBack"/>
      <w:bookmarkEnd w:id="0"/>
      <w:r>
        <w:rPr>
          <w:b/>
          <w:bCs/>
          <w:sz w:val="24"/>
          <w:szCs w:val="24"/>
        </w:rPr>
        <w:t>SUPPORTING STATEMENT</w:t>
      </w:r>
    </w:p>
    <w:p w:rsidR="006D51F1" w:rsidRDefault="000B37BD" w:rsidP="00005334">
      <w:pPr>
        <w:jc w:val="center"/>
        <w:rPr>
          <w:b/>
          <w:bCs/>
          <w:sz w:val="24"/>
          <w:szCs w:val="24"/>
        </w:rPr>
      </w:pPr>
      <w:r>
        <w:rPr>
          <w:b/>
          <w:bCs/>
          <w:sz w:val="24"/>
          <w:szCs w:val="24"/>
        </w:rPr>
        <w:t xml:space="preserve">ALASKA ROCKFISH </w:t>
      </w:r>
      <w:r w:rsidR="00F92279">
        <w:rPr>
          <w:b/>
          <w:bCs/>
          <w:sz w:val="24"/>
          <w:szCs w:val="24"/>
        </w:rPr>
        <w:t>P</w:t>
      </w:r>
      <w:r>
        <w:rPr>
          <w:b/>
          <w:bCs/>
          <w:sz w:val="24"/>
          <w:szCs w:val="24"/>
        </w:rPr>
        <w:t>ROGRAM</w:t>
      </w:r>
      <w:r w:rsidR="00E840AB">
        <w:rPr>
          <w:b/>
          <w:bCs/>
          <w:sz w:val="24"/>
          <w:szCs w:val="24"/>
        </w:rPr>
        <w:t>:  PERMITS AND REPORTS</w:t>
      </w:r>
    </w:p>
    <w:p w:rsidR="006D51F1" w:rsidRDefault="006D51F1" w:rsidP="000B37BD">
      <w:pPr>
        <w:jc w:val="center"/>
        <w:rPr>
          <w:b/>
          <w:bCs/>
          <w:sz w:val="24"/>
          <w:szCs w:val="24"/>
        </w:rPr>
      </w:pPr>
      <w:r>
        <w:rPr>
          <w:b/>
          <w:bCs/>
          <w:sz w:val="24"/>
          <w:szCs w:val="24"/>
        </w:rPr>
        <w:t>OMB CONTROL NO. 0648-</w:t>
      </w:r>
      <w:r w:rsidR="000B37BD">
        <w:rPr>
          <w:b/>
          <w:bCs/>
          <w:sz w:val="24"/>
          <w:szCs w:val="24"/>
        </w:rPr>
        <w:t>0545</w:t>
      </w:r>
    </w:p>
    <w:p w:rsidR="006740F9" w:rsidRDefault="006740F9" w:rsidP="000B37BD">
      <w:pPr>
        <w:jc w:val="center"/>
        <w:rPr>
          <w:b/>
          <w:bCs/>
          <w:sz w:val="24"/>
          <w:szCs w:val="24"/>
        </w:rPr>
      </w:pPr>
    </w:p>
    <w:p w:rsidR="00005334" w:rsidRDefault="00005334" w:rsidP="008C3695">
      <w:pPr>
        <w:rPr>
          <w:bCs/>
          <w:sz w:val="24"/>
          <w:szCs w:val="24"/>
        </w:rPr>
      </w:pPr>
      <w:r w:rsidRPr="00005334">
        <w:rPr>
          <w:bCs/>
          <w:sz w:val="24"/>
          <w:szCs w:val="24"/>
        </w:rPr>
        <w:t xml:space="preserve">This action is a request for </w:t>
      </w:r>
      <w:r w:rsidR="00F26C90">
        <w:rPr>
          <w:bCs/>
          <w:sz w:val="24"/>
          <w:szCs w:val="24"/>
        </w:rPr>
        <w:t xml:space="preserve">an </w:t>
      </w:r>
      <w:r>
        <w:rPr>
          <w:bCs/>
          <w:sz w:val="24"/>
          <w:szCs w:val="24"/>
        </w:rPr>
        <w:t xml:space="preserve">extension </w:t>
      </w:r>
      <w:r w:rsidRPr="00005334">
        <w:rPr>
          <w:bCs/>
          <w:sz w:val="24"/>
          <w:szCs w:val="24"/>
        </w:rPr>
        <w:t xml:space="preserve">of an existing </w:t>
      </w:r>
      <w:r>
        <w:rPr>
          <w:bCs/>
          <w:sz w:val="24"/>
          <w:szCs w:val="24"/>
        </w:rPr>
        <w:t xml:space="preserve">information </w:t>
      </w:r>
      <w:r w:rsidR="00F26C90">
        <w:rPr>
          <w:bCs/>
          <w:sz w:val="24"/>
          <w:szCs w:val="24"/>
        </w:rPr>
        <w:t xml:space="preserve">collection. </w:t>
      </w:r>
    </w:p>
    <w:p w:rsidR="008C3695" w:rsidRDefault="008C3695" w:rsidP="008C3695">
      <w:pPr>
        <w:rPr>
          <w:b/>
          <w:bCs/>
          <w:sz w:val="24"/>
          <w:szCs w:val="24"/>
        </w:rPr>
      </w:pPr>
    </w:p>
    <w:p w:rsidR="006740F9" w:rsidRDefault="006740F9" w:rsidP="006740F9">
      <w:pPr>
        <w:rPr>
          <w:sz w:val="24"/>
          <w:szCs w:val="24"/>
        </w:rPr>
      </w:pPr>
      <w:r>
        <w:rPr>
          <w:b/>
          <w:bCs/>
          <w:sz w:val="24"/>
          <w:szCs w:val="24"/>
        </w:rPr>
        <w:t>INTRODUCTION</w:t>
      </w:r>
    </w:p>
    <w:p w:rsidR="006740F9" w:rsidRDefault="006740F9" w:rsidP="006740F9">
      <w:pPr>
        <w:rPr>
          <w:sz w:val="24"/>
          <w:szCs w:val="24"/>
        </w:rPr>
      </w:pPr>
    </w:p>
    <w:p w:rsidR="00B76A39" w:rsidRDefault="00B76A39" w:rsidP="006740F9">
      <w:pPr>
        <w:rPr>
          <w:sz w:val="24"/>
        </w:rPr>
      </w:pPr>
      <w:r w:rsidRPr="00A910CE">
        <w:rPr>
          <w:sz w:val="24"/>
        </w:rPr>
        <w:t xml:space="preserve">NMFS manages the groundfish fisheries </w:t>
      </w:r>
      <w:r w:rsidR="00B772CA">
        <w:rPr>
          <w:sz w:val="24"/>
        </w:rPr>
        <w:t xml:space="preserve">in the </w:t>
      </w:r>
      <w:r w:rsidR="00005334">
        <w:rPr>
          <w:sz w:val="24"/>
        </w:rPr>
        <w:t>Exclusive Economic Zone (</w:t>
      </w:r>
      <w:r w:rsidR="00B772CA">
        <w:rPr>
          <w:sz w:val="24"/>
        </w:rPr>
        <w:t>EEZ</w:t>
      </w:r>
      <w:r w:rsidR="00005334">
        <w:rPr>
          <w:sz w:val="24"/>
        </w:rPr>
        <w:t>)</w:t>
      </w:r>
      <w:r w:rsidR="00B772CA">
        <w:rPr>
          <w:sz w:val="24"/>
        </w:rPr>
        <w:t xml:space="preserve"> off the coast of Alaska </w:t>
      </w:r>
      <w:r w:rsidRPr="00A910CE">
        <w:rPr>
          <w:sz w:val="24"/>
        </w:rPr>
        <w:t>under the Fishery Management Plan for Groundfish of the Bering Sea and Aleutian Islands Management Area, the Fishery Management Plan for Groundfish of the Gulf of Alaska</w:t>
      </w:r>
      <w:r w:rsidR="00557E93">
        <w:rPr>
          <w:sz w:val="24"/>
        </w:rPr>
        <w:t xml:space="preserve"> (GOA)</w:t>
      </w:r>
      <w:r w:rsidRPr="00A910CE">
        <w:rPr>
          <w:sz w:val="24"/>
        </w:rPr>
        <w:t>, and the Northern Pacific Halibut Act of 1982. The FMPs were prepared by the North Pacific Fishery Management Council</w:t>
      </w:r>
      <w:r>
        <w:rPr>
          <w:sz w:val="24"/>
        </w:rPr>
        <w:t xml:space="preserve"> (Council)</w:t>
      </w:r>
      <w:r w:rsidRPr="00A910CE">
        <w:rPr>
          <w:sz w:val="24"/>
        </w:rPr>
        <w:t xml:space="preserve"> under the </w:t>
      </w:r>
      <w:hyperlink r:id="rId9" w:history="1">
        <w:r w:rsidRPr="0033079A">
          <w:rPr>
            <w:rStyle w:val="Hyperlink"/>
            <w:sz w:val="24"/>
          </w:rPr>
          <w:t>Magnuson-Stevens Fishery Conservation and Management Act</w:t>
        </w:r>
      </w:hyperlink>
      <w:r w:rsidRPr="00A910CE">
        <w:rPr>
          <w:sz w:val="24"/>
        </w:rPr>
        <w:t xml:space="preserve">.  </w:t>
      </w:r>
    </w:p>
    <w:p w:rsidR="008C3695" w:rsidRPr="00652B48" w:rsidRDefault="008C3695" w:rsidP="006740F9">
      <w:pPr>
        <w:rPr>
          <w:sz w:val="24"/>
          <w:szCs w:val="24"/>
        </w:rPr>
      </w:pPr>
    </w:p>
    <w:p w:rsidR="00F86E1D" w:rsidRPr="00F86E1D" w:rsidRDefault="00F86E1D" w:rsidP="00F86E1D">
      <w:pPr>
        <w:rPr>
          <w:sz w:val="24"/>
          <w:szCs w:val="24"/>
        </w:rPr>
      </w:pPr>
      <w:r w:rsidRPr="003730A3">
        <w:rPr>
          <w:sz w:val="24"/>
          <w:szCs w:val="24"/>
        </w:rPr>
        <w:t xml:space="preserve">The </w:t>
      </w:r>
      <w:r>
        <w:rPr>
          <w:sz w:val="24"/>
          <w:szCs w:val="24"/>
        </w:rPr>
        <w:t xml:space="preserve">Central Gulf of Alaska (CGOA) Rockfish Program (RP) is a catch share program for the </w:t>
      </w:r>
      <w:r w:rsidRPr="00F86E1D">
        <w:rPr>
          <w:sz w:val="24"/>
          <w:szCs w:val="24"/>
        </w:rPr>
        <w:t xml:space="preserve">rockfish fisheries </w:t>
      </w:r>
      <w:r>
        <w:rPr>
          <w:sz w:val="24"/>
          <w:szCs w:val="24"/>
        </w:rPr>
        <w:t>and other related groundfish species c</w:t>
      </w:r>
      <w:r w:rsidRPr="00F86E1D">
        <w:rPr>
          <w:sz w:val="24"/>
          <w:szCs w:val="24"/>
        </w:rPr>
        <w:t>onducted in federal waters near Kodiak,</w:t>
      </w:r>
    </w:p>
    <w:p w:rsidR="00F86E1D" w:rsidRPr="00F86E1D" w:rsidRDefault="00F86E1D" w:rsidP="00F86E1D">
      <w:pPr>
        <w:rPr>
          <w:sz w:val="24"/>
          <w:szCs w:val="24"/>
        </w:rPr>
      </w:pPr>
      <w:r w:rsidRPr="00F86E1D">
        <w:rPr>
          <w:sz w:val="24"/>
          <w:szCs w:val="24"/>
        </w:rPr>
        <w:t>Alaska, primarily by trawl vessels, and to a lesser extent by longline vessels. Prior to 2007, the</w:t>
      </w:r>
    </w:p>
    <w:p w:rsidR="00F86E1D" w:rsidRPr="00F86E1D" w:rsidRDefault="00F86E1D" w:rsidP="00F86E1D">
      <w:pPr>
        <w:rPr>
          <w:sz w:val="24"/>
          <w:szCs w:val="24"/>
        </w:rPr>
      </w:pPr>
      <w:r>
        <w:rPr>
          <w:sz w:val="24"/>
          <w:szCs w:val="24"/>
        </w:rPr>
        <w:t>C</w:t>
      </w:r>
      <w:r w:rsidRPr="00F86E1D">
        <w:rPr>
          <w:sz w:val="24"/>
          <w:szCs w:val="24"/>
        </w:rPr>
        <w:t>GOA rockfish fisheries were managed under the License Limitation</w:t>
      </w:r>
      <w:r>
        <w:rPr>
          <w:sz w:val="24"/>
          <w:szCs w:val="24"/>
        </w:rPr>
        <w:t xml:space="preserve"> </w:t>
      </w:r>
      <w:r w:rsidRPr="00F86E1D">
        <w:rPr>
          <w:sz w:val="24"/>
          <w:szCs w:val="24"/>
        </w:rPr>
        <w:t>Program (LLP). The LLP required harvesters to hold an LLP license to participate in GOA</w:t>
      </w:r>
      <w:r>
        <w:rPr>
          <w:sz w:val="24"/>
          <w:szCs w:val="24"/>
        </w:rPr>
        <w:t xml:space="preserve"> </w:t>
      </w:r>
      <w:r w:rsidRPr="00F86E1D">
        <w:rPr>
          <w:sz w:val="24"/>
          <w:szCs w:val="24"/>
        </w:rPr>
        <w:t>fisheries, but did not provide specific exclusive harvest privileges to LLP license holders. From</w:t>
      </w:r>
      <w:r>
        <w:rPr>
          <w:sz w:val="24"/>
          <w:szCs w:val="24"/>
        </w:rPr>
        <w:t xml:space="preserve"> </w:t>
      </w:r>
      <w:r w:rsidRPr="00F86E1D">
        <w:rPr>
          <w:sz w:val="24"/>
          <w:szCs w:val="24"/>
        </w:rPr>
        <w:t>2007 to 2011, these rockfish fisheries were managed under the Rockfish Pilot Program, which</w:t>
      </w:r>
      <w:r>
        <w:rPr>
          <w:sz w:val="24"/>
          <w:szCs w:val="24"/>
        </w:rPr>
        <w:t xml:space="preserve"> </w:t>
      </w:r>
      <w:r w:rsidRPr="00F86E1D">
        <w:rPr>
          <w:sz w:val="24"/>
          <w:szCs w:val="24"/>
        </w:rPr>
        <w:t>was designed to enhance resource conservation and improve economic efficiency in the rockfish</w:t>
      </w:r>
      <w:r>
        <w:rPr>
          <w:sz w:val="24"/>
          <w:szCs w:val="24"/>
        </w:rPr>
        <w:t xml:space="preserve"> </w:t>
      </w:r>
      <w:r w:rsidRPr="00F86E1D">
        <w:rPr>
          <w:sz w:val="24"/>
          <w:szCs w:val="24"/>
        </w:rPr>
        <w:t>fisheries by establishing cooperatives that receive exclusive harvest privileges. The Council adopted the CG</w:t>
      </w:r>
      <w:r>
        <w:rPr>
          <w:sz w:val="24"/>
          <w:szCs w:val="24"/>
        </w:rPr>
        <w:t xml:space="preserve">OA RP </w:t>
      </w:r>
      <w:r w:rsidRPr="00F86E1D">
        <w:rPr>
          <w:sz w:val="24"/>
          <w:szCs w:val="24"/>
        </w:rPr>
        <w:t>on June 14, 2010, to replace the existing Rockfish Pilot Program</w:t>
      </w:r>
      <w:r>
        <w:rPr>
          <w:sz w:val="24"/>
          <w:szCs w:val="24"/>
        </w:rPr>
        <w:t xml:space="preserve">, which was </w:t>
      </w:r>
      <w:r w:rsidRPr="00F86E1D">
        <w:rPr>
          <w:sz w:val="24"/>
          <w:szCs w:val="24"/>
        </w:rPr>
        <w:t>scheduled to expire</w:t>
      </w:r>
    </w:p>
    <w:p w:rsidR="00F86E1D" w:rsidRPr="00F86E1D" w:rsidRDefault="00F86E1D" w:rsidP="00F86E1D">
      <w:pPr>
        <w:rPr>
          <w:sz w:val="24"/>
          <w:szCs w:val="24"/>
        </w:rPr>
      </w:pPr>
      <w:r w:rsidRPr="00F86E1D">
        <w:rPr>
          <w:sz w:val="24"/>
          <w:szCs w:val="24"/>
        </w:rPr>
        <w:t>December 31, 2011. NMFS published a proposed rule and analysis to implement Amendment 88 to the Gulf of Alaska Fishery Management Plan on August 19, 2011. The final rule was published on December 27, 2011. Fishing under the Rockfish Program began in 2012.</w:t>
      </w:r>
    </w:p>
    <w:p w:rsidR="00F86E1D" w:rsidRDefault="00F86E1D" w:rsidP="00F86E1D">
      <w:pPr>
        <w:rPr>
          <w:sz w:val="24"/>
          <w:szCs w:val="24"/>
        </w:rPr>
      </w:pPr>
    </w:p>
    <w:p w:rsidR="00F86E1D" w:rsidRDefault="00F86E1D" w:rsidP="00F86E1D">
      <w:pPr>
        <w:rPr>
          <w:sz w:val="24"/>
          <w:szCs w:val="24"/>
        </w:rPr>
      </w:pPr>
      <w:r w:rsidRPr="00F86E1D">
        <w:rPr>
          <w:sz w:val="24"/>
          <w:szCs w:val="24"/>
        </w:rPr>
        <w:t>The RP includes similar implementation, management,</w:t>
      </w:r>
      <w:r>
        <w:rPr>
          <w:sz w:val="24"/>
          <w:szCs w:val="24"/>
        </w:rPr>
        <w:t xml:space="preserve"> </w:t>
      </w:r>
      <w:r w:rsidRPr="00F86E1D">
        <w:rPr>
          <w:sz w:val="24"/>
          <w:szCs w:val="24"/>
        </w:rPr>
        <w:t>monitoring, and enforcement measures to those developed for and used in the Pilot Program.</w:t>
      </w:r>
      <w:r>
        <w:rPr>
          <w:sz w:val="24"/>
          <w:szCs w:val="24"/>
        </w:rPr>
        <w:t xml:space="preserve"> </w:t>
      </w:r>
      <w:r w:rsidRPr="00F86E1D">
        <w:rPr>
          <w:sz w:val="24"/>
          <w:szCs w:val="24"/>
        </w:rPr>
        <w:t>The RP is authorized for 10 years, until December 31, 2021.</w:t>
      </w:r>
    </w:p>
    <w:p w:rsidR="00B92A9A" w:rsidRDefault="00B92A9A" w:rsidP="00F86E1D">
      <w:pPr>
        <w:rPr>
          <w:sz w:val="24"/>
          <w:szCs w:val="24"/>
        </w:rPr>
      </w:pPr>
    </w:p>
    <w:p w:rsidR="00B92A9A" w:rsidRPr="00652B48" w:rsidRDefault="00B92A9A" w:rsidP="00B92A9A">
      <w:pPr>
        <w:rPr>
          <w:b/>
          <w:sz w:val="24"/>
          <w:szCs w:val="24"/>
        </w:rPr>
      </w:pPr>
      <w:r w:rsidRPr="00652B48">
        <w:rPr>
          <w:b/>
          <w:sz w:val="24"/>
          <w:szCs w:val="24"/>
        </w:rPr>
        <w:t>BACKGROUND</w:t>
      </w:r>
    </w:p>
    <w:p w:rsidR="00B92A9A" w:rsidRDefault="00B92A9A" w:rsidP="00B92A9A">
      <w:pPr>
        <w:rPr>
          <w:sz w:val="24"/>
          <w:szCs w:val="24"/>
        </w:rPr>
      </w:pPr>
    </w:p>
    <w:p w:rsidR="00B92A9A" w:rsidRPr="00F86E1D" w:rsidRDefault="00B92A9A" w:rsidP="00B92A9A">
      <w:pPr>
        <w:rPr>
          <w:sz w:val="24"/>
          <w:szCs w:val="24"/>
        </w:rPr>
      </w:pPr>
      <w:r>
        <w:rPr>
          <w:sz w:val="24"/>
          <w:szCs w:val="24"/>
        </w:rPr>
        <w:t xml:space="preserve">Through the Rockfish Program, NMFS </w:t>
      </w:r>
      <w:r w:rsidRPr="00F86E1D">
        <w:rPr>
          <w:sz w:val="24"/>
          <w:szCs w:val="24"/>
        </w:rPr>
        <w:t>assign</w:t>
      </w:r>
      <w:r w:rsidR="008E6441">
        <w:rPr>
          <w:sz w:val="24"/>
          <w:szCs w:val="24"/>
        </w:rPr>
        <w:t>ed</w:t>
      </w:r>
      <w:r w:rsidRPr="00F86E1D">
        <w:rPr>
          <w:sz w:val="24"/>
          <w:szCs w:val="24"/>
        </w:rPr>
        <w:t xml:space="preserve"> quota share (QS) to LLP licenses for rockfish primary and secondary species based on legal landings associated with that LLP. Primary rockfish species are northern rockfish, Pacific ocean perch, and dusky rockfish. Secondary rockfish species are Pacific cod, rougheye rockfish, shortraker rockfish, sablefish, and thornyhead rockfish.</w:t>
      </w:r>
    </w:p>
    <w:p w:rsidR="00B92A9A" w:rsidRPr="00F86E1D" w:rsidRDefault="00B92A9A" w:rsidP="00B92A9A">
      <w:pPr>
        <w:rPr>
          <w:sz w:val="24"/>
          <w:szCs w:val="24"/>
        </w:rPr>
      </w:pPr>
    </w:p>
    <w:p w:rsidR="00B92A9A" w:rsidRPr="00F86E1D" w:rsidRDefault="00B92A9A" w:rsidP="00B92A9A">
      <w:pPr>
        <w:rPr>
          <w:sz w:val="24"/>
          <w:szCs w:val="24"/>
        </w:rPr>
      </w:pPr>
      <w:r w:rsidRPr="00F86E1D">
        <w:rPr>
          <w:sz w:val="24"/>
          <w:szCs w:val="24"/>
        </w:rPr>
        <w:t xml:space="preserve">Each year, an LLP license holder assigns the LLP license with rockfish </w:t>
      </w:r>
      <w:r>
        <w:rPr>
          <w:sz w:val="24"/>
          <w:szCs w:val="24"/>
        </w:rPr>
        <w:t>quota share (</w:t>
      </w:r>
      <w:r w:rsidRPr="00F86E1D">
        <w:rPr>
          <w:sz w:val="24"/>
          <w:szCs w:val="24"/>
        </w:rPr>
        <w:t>QS</w:t>
      </w:r>
      <w:r>
        <w:rPr>
          <w:sz w:val="24"/>
          <w:szCs w:val="24"/>
        </w:rPr>
        <w:t>)</w:t>
      </w:r>
      <w:r w:rsidRPr="00F86E1D">
        <w:rPr>
          <w:sz w:val="24"/>
          <w:szCs w:val="24"/>
        </w:rPr>
        <w:t xml:space="preserve"> to a rockfish cooperative. Each rockfish cooperative receives an annual cooperative fishing quota (CQ)</w:t>
      </w:r>
      <w:r w:rsidR="008E6441">
        <w:rPr>
          <w:sz w:val="24"/>
          <w:szCs w:val="24"/>
        </w:rPr>
        <w:t xml:space="preserve"> permit</w:t>
      </w:r>
      <w:r w:rsidRPr="00F86E1D">
        <w:rPr>
          <w:sz w:val="24"/>
          <w:szCs w:val="24"/>
        </w:rPr>
        <w:t xml:space="preserve">, which is an amount of primary and secondary rockfish species the cooperative is </w:t>
      </w:r>
      <w:r w:rsidR="008E6441">
        <w:rPr>
          <w:sz w:val="24"/>
          <w:szCs w:val="24"/>
        </w:rPr>
        <w:t xml:space="preserve">authorized </w:t>
      </w:r>
      <w:r w:rsidRPr="00F86E1D">
        <w:rPr>
          <w:sz w:val="24"/>
          <w:szCs w:val="24"/>
        </w:rPr>
        <w:t>to harvest</w:t>
      </w:r>
      <w:r w:rsidR="008E6441">
        <w:rPr>
          <w:sz w:val="24"/>
          <w:szCs w:val="24"/>
        </w:rPr>
        <w:t xml:space="preserve"> in that fishing year. Halibut prohibited species c</w:t>
      </w:r>
      <w:r w:rsidRPr="00F86E1D">
        <w:rPr>
          <w:sz w:val="24"/>
          <w:szCs w:val="24"/>
        </w:rPr>
        <w:t xml:space="preserve">atch (PSC) is also allocated to participants based on historic halibut mortality rates in the primary rockfish species fisheries. </w:t>
      </w:r>
      <w:r w:rsidRPr="00F86E1D">
        <w:rPr>
          <w:sz w:val="24"/>
          <w:szCs w:val="24"/>
        </w:rPr>
        <w:lastRenderedPageBreak/>
        <w:t>Shore-based processors receiving rockfish CQ must be located within the boundaries of the City of Kodiak. The rockfish cooperative fishing season is authorized May 1 through November 15 of each year. An entry level fishery starts January 1 of each year for harvesters who are directed fishing for rockfish primary species using longline gear only.</w:t>
      </w:r>
    </w:p>
    <w:p w:rsidR="00B92A9A" w:rsidRPr="00F86E1D" w:rsidRDefault="00B92A9A" w:rsidP="00B92A9A">
      <w:pPr>
        <w:rPr>
          <w:sz w:val="24"/>
          <w:szCs w:val="24"/>
        </w:rPr>
      </w:pPr>
    </w:p>
    <w:p w:rsidR="00B92A9A" w:rsidRDefault="00B92A9A" w:rsidP="00B92A9A">
      <w:pPr>
        <w:rPr>
          <w:sz w:val="24"/>
          <w:szCs w:val="24"/>
        </w:rPr>
      </w:pPr>
      <w:r w:rsidRPr="00F86E1D">
        <w:rPr>
          <w:sz w:val="24"/>
          <w:szCs w:val="24"/>
        </w:rPr>
        <w:t>Catcher/processor LLP license holders may opt-out of the Rockfish Program but are subject to certain sideboard limitations, which prevent rockfish eligible harvesters from increasing their participation in fisheries other than the Central GOA rockfish fisheries.</w:t>
      </w:r>
    </w:p>
    <w:p w:rsidR="00B92A9A" w:rsidRDefault="00B92A9A" w:rsidP="00B92A9A">
      <w:pPr>
        <w:rPr>
          <w:sz w:val="24"/>
          <w:szCs w:val="24"/>
        </w:rPr>
      </w:pPr>
    </w:p>
    <w:p w:rsidR="0057319F" w:rsidRDefault="0057319F" w:rsidP="00F86E1D">
      <w:pPr>
        <w:rPr>
          <w:sz w:val="24"/>
          <w:szCs w:val="24"/>
        </w:rPr>
      </w:pPr>
      <w:r>
        <w:rPr>
          <w:sz w:val="24"/>
          <w:szCs w:val="24"/>
        </w:rPr>
        <w:t xml:space="preserve">This collection contains three elements: </w:t>
      </w:r>
    </w:p>
    <w:p w:rsidR="0057319F" w:rsidRPr="0057319F" w:rsidRDefault="0057319F" w:rsidP="0057319F">
      <w:pPr>
        <w:pStyle w:val="ListParagraph"/>
        <w:numPr>
          <w:ilvl w:val="0"/>
          <w:numId w:val="6"/>
        </w:numPr>
        <w:rPr>
          <w:sz w:val="24"/>
          <w:szCs w:val="24"/>
        </w:rPr>
      </w:pPr>
      <w:r w:rsidRPr="0057319F">
        <w:rPr>
          <w:sz w:val="24"/>
          <w:szCs w:val="24"/>
        </w:rPr>
        <w:t xml:space="preserve">Application for Rockfish Cooperative Fishing Quota (CQ), </w:t>
      </w:r>
    </w:p>
    <w:p w:rsidR="0057319F" w:rsidRPr="00DB6DD9" w:rsidRDefault="0057319F" w:rsidP="00C577F7">
      <w:pPr>
        <w:pStyle w:val="ListParagraph"/>
        <w:numPr>
          <w:ilvl w:val="0"/>
          <w:numId w:val="6"/>
        </w:numPr>
        <w:rPr>
          <w:sz w:val="24"/>
          <w:szCs w:val="24"/>
        </w:rPr>
      </w:pPr>
      <w:r w:rsidRPr="00DB6DD9">
        <w:rPr>
          <w:sz w:val="24"/>
          <w:szCs w:val="24"/>
        </w:rPr>
        <w:t xml:space="preserve">Application for Inter-Cooperative Transfer of Rockfish Cooperative Quota (CQ), and </w:t>
      </w:r>
    </w:p>
    <w:p w:rsidR="0057319F" w:rsidRPr="00DB6DD9" w:rsidRDefault="0057319F" w:rsidP="00C577F7">
      <w:pPr>
        <w:pStyle w:val="ListParagraph"/>
        <w:numPr>
          <w:ilvl w:val="0"/>
          <w:numId w:val="6"/>
        </w:numPr>
        <w:rPr>
          <w:sz w:val="24"/>
          <w:szCs w:val="24"/>
        </w:rPr>
      </w:pPr>
      <w:r w:rsidRPr="00DB6DD9">
        <w:rPr>
          <w:sz w:val="24"/>
          <w:szCs w:val="24"/>
        </w:rPr>
        <w:t xml:space="preserve">Rockfish Program Vessel Check-In/Check-Out and Termination of Fishing Report.  </w:t>
      </w:r>
    </w:p>
    <w:p w:rsidR="0057319F" w:rsidRDefault="0057319F" w:rsidP="0057319F">
      <w:pPr>
        <w:rPr>
          <w:sz w:val="24"/>
          <w:szCs w:val="24"/>
        </w:rPr>
      </w:pPr>
    </w:p>
    <w:p w:rsidR="0057319F" w:rsidRDefault="0057319F" w:rsidP="0057319F">
      <w:pPr>
        <w:rPr>
          <w:sz w:val="24"/>
          <w:szCs w:val="24"/>
        </w:rPr>
      </w:pPr>
      <w:r>
        <w:rPr>
          <w:sz w:val="24"/>
          <w:szCs w:val="24"/>
        </w:rPr>
        <w:t xml:space="preserve">The collection previously contained the following elements: </w:t>
      </w:r>
    </w:p>
    <w:p w:rsidR="0057319F" w:rsidRDefault="0057319F" w:rsidP="0057319F">
      <w:pPr>
        <w:pStyle w:val="ListParagraph"/>
        <w:numPr>
          <w:ilvl w:val="0"/>
          <w:numId w:val="8"/>
        </w:numPr>
        <w:rPr>
          <w:sz w:val="24"/>
          <w:szCs w:val="24"/>
        </w:rPr>
      </w:pPr>
      <w:r>
        <w:rPr>
          <w:sz w:val="24"/>
          <w:szCs w:val="24"/>
        </w:rPr>
        <w:t xml:space="preserve">Annual Rockfish Cooperative Report (679.5(r)(6)), which was moved to OMB </w:t>
      </w:r>
      <w:r w:rsidR="0008370C">
        <w:rPr>
          <w:sz w:val="24"/>
          <w:szCs w:val="24"/>
        </w:rPr>
        <w:t>Control No.</w:t>
      </w:r>
      <w:r>
        <w:rPr>
          <w:sz w:val="24"/>
          <w:szCs w:val="24"/>
        </w:rPr>
        <w:t xml:space="preserve"> 0648-0678 effective</w:t>
      </w:r>
      <w:r w:rsidR="000575EE">
        <w:rPr>
          <w:sz w:val="24"/>
          <w:szCs w:val="24"/>
        </w:rPr>
        <w:t xml:space="preserve"> January 10, 2017. </w:t>
      </w:r>
      <w:r>
        <w:rPr>
          <w:sz w:val="24"/>
          <w:szCs w:val="24"/>
        </w:rPr>
        <w:t xml:space="preserve"> </w:t>
      </w:r>
    </w:p>
    <w:p w:rsidR="00021E9D" w:rsidRPr="0057319F" w:rsidRDefault="00021E9D" w:rsidP="000575EE">
      <w:pPr>
        <w:pStyle w:val="ListParagraph"/>
        <w:numPr>
          <w:ilvl w:val="0"/>
          <w:numId w:val="8"/>
        </w:numPr>
        <w:spacing w:before="240"/>
        <w:rPr>
          <w:sz w:val="24"/>
          <w:szCs w:val="24"/>
        </w:rPr>
      </w:pPr>
      <w:r w:rsidRPr="0057319F">
        <w:rPr>
          <w:sz w:val="24"/>
          <w:szCs w:val="24"/>
        </w:rPr>
        <w:t xml:space="preserve">Rockfish Program </w:t>
      </w:r>
      <w:r w:rsidR="000575EE">
        <w:rPr>
          <w:sz w:val="24"/>
          <w:szCs w:val="24"/>
        </w:rPr>
        <w:t>Fee Submittal Form (§ 679.</w:t>
      </w:r>
      <w:r w:rsidR="00B92A9A">
        <w:rPr>
          <w:sz w:val="24"/>
          <w:szCs w:val="24"/>
        </w:rPr>
        <w:t>8</w:t>
      </w:r>
      <w:r w:rsidR="000575EE">
        <w:rPr>
          <w:sz w:val="24"/>
          <w:szCs w:val="24"/>
        </w:rPr>
        <w:t xml:space="preserve">5(r)(8)) and the </w:t>
      </w:r>
      <w:r w:rsidRPr="0057319F">
        <w:rPr>
          <w:sz w:val="24"/>
          <w:szCs w:val="24"/>
        </w:rPr>
        <w:t xml:space="preserve">Ex-vessel Volume </w:t>
      </w:r>
      <w:r>
        <w:rPr>
          <w:sz w:val="24"/>
          <w:szCs w:val="24"/>
        </w:rPr>
        <w:t>and Value Report (§ 679.</w:t>
      </w:r>
      <w:r w:rsidR="00B92A9A">
        <w:rPr>
          <w:sz w:val="24"/>
          <w:szCs w:val="24"/>
        </w:rPr>
        <w:t>5(r)(10</w:t>
      </w:r>
      <w:r>
        <w:rPr>
          <w:sz w:val="24"/>
          <w:szCs w:val="24"/>
        </w:rPr>
        <w:t>)</w:t>
      </w:r>
      <w:r w:rsidR="000575EE">
        <w:rPr>
          <w:sz w:val="24"/>
          <w:szCs w:val="24"/>
        </w:rPr>
        <w:t>)</w:t>
      </w:r>
      <w:r w:rsidRPr="0057319F">
        <w:rPr>
          <w:sz w:val="24"/>
          <w:szCs w:val="24"/>
        </w:rPr>
        <w:t>, which w</w:t>
      </w:r>
      <w:r w:rsidR="000575EE">
        <w:rPr>
          <w:sz w:val="24"/>
          <w:szCs w:val="24"/>
        </w:rPr>
        <w:t>ere</w:t>
      </w:r>
      <w:r w:rsidRPr="0057319F">
        <w:rPr>
          <w:sz w:val="24"/>
          <w:szCs w:val="24"/>
        </w:rPr>
        <w:t xml:space="preserve"> moved to OMB </w:t>
      </w:r>
      <w:r w:rsidR="0008370C">
        <w:rPr>
          <w:sz w:val="24"/>
          <w:szCs w:val="24"/>
        </w:rPr>
        <w:t>Control No.</w:t>
      </w:r>
      <w:r w:rsidRPr="0057319F">
        <w:rPr>
          <w:sz w:val="24"/>
          <w:szCs w:val="24"/>
        </w:rPr>
        <w:t xml:space="preserve"> 0648-</w:t>
      </w:r>
      <w:r w:rsidR="000575EE">
        <w:rPr>
          <w:sz w:val="24"/>
          <w:szCs w:val="24"/>
        </w:rPr>
        <w:t xml:space="preserve">0711 </w:t>
      </w:r>
      <w:r w:rsidRPr="0057319F">
        <w:rPr>
          <w:sz w:val="24"/>
          <w:szCs w:val="24"/>
        </w:rPr>
        <w:t xml:space="preserve">effective </w:t>
      </w:r>
      <w:r w:rsidR="000575EE">
        <w:rPr>
          <w:sz w:val="24"/>
          <w:szCs w:val="24"/>
        </w:rPr>
        <w:t>February 1, 2016</w:t>
      </w:r>
      <w:r w:rsidRPr="0057319F">
        <w:rPr>
          <w:sz w:val="24"/>
          <w:szCs w:val="24"/>
        </w:rPr>
        <w:t xml:space="preserve">. </w:t>
      </w:r>
    </w:p>
    <w:p w:rsidR="003677E5" w:rsidRDefault="0057319F" w:rsidP="0057319F">
      <w:pPr>
        <w:pStyle w:val="ListParagraph"/>
        <w:numPr>
          <w:ilvl w:val="0"/>
          <w:numId w:val="8"/>
        </w:numPr>
        <w:rPr>
          <w:sz w:val="24"/>
          <w:szCs w:val="24"/>
        </w:rPr>
      </w:pPr>
      <w:r>
        <w:rPr>
          <w:sz w:val="24"/>
          <w:szCs w:val="24"/>
        </w:rPr>
        <w:t xml:space="preserve">Application for Rockfish Quota Share (QS) </w:t>
      </w:r>
      <w:r w:rsidR="000575EE">
        <w:rPr>
          <w:sz w:val="24"/>
          <w:szCs w:val="24"/>
        </w:rPr>
        <w:t>and administrative appeal of a denial of an application for rockfish QS (§ 679.80(d)</w:t>
      </w:r>
      <w:r w:rsidR="00C577F7">
        <w:rPr>
          <w:sz w:val="24"/>
          <w:szCs w:val="24"/>
        </w:rPr>
        <w:t>)</w:t>
      </w:r>
      <w:r w:rsidR="000575EE">
        <w:rPr>
          <w:sz w:val="24"/>
          <w:szCs w:val="24"/>
        </w:rPr>
        <w:t xml:space="preserve"> </w:t>
      </w:r>
      <w:r w:rsidR="003677E5">
        <w:rPr>
          <w:sz w:val="24"/>
          <w:szCs w:val="24"/>
        </w:rPr>
        <w:t xml:space="preserve">which </w:t>
      </w:r>
      <w:r w:rsidR="000575EE">
        <w:rPr>
          <w:sz w:val="24"/>
          <w:szCs w:val="24"/>
        </w:rPr>
        <w:t xml:space="preserve">were removed from this collection effective March 23, 2015, because the application period for applying for QS expired on January 17, 2012.  </w:t>
      </w:r>
      <w:r w:rsidR="00021E9D">
        <w:rPr>
          <w:sz w:val="24"/>
          <w:szCs w:val="24"/>
        </w:rPr>
        <w:t xml:space="preserve"> </w:t>
      </w:r>
    </w:p>
    <w:p w:rsidR="00B92A9A" w:rsidRDefault="00B92A9A" w:rsidP="00B92A9A">
      <w:pPr>
        <w:rPr>
          <w:sz w:val="24"/>
          <w:szCs w:val="24"/>
        </w:rPr>
      </w:pPr>
    </w:p>
    <w:p w:rsidR="00021E9D" w:rsidRPr="0057319F" w:rsidRDefault="00B92A9A" w:rsidP="00B92A9A">
      <w:pPr>
        <w:rPr>
          <w:sz w:val="24"/>
          <w:szCs w:val="24"/>
        </w:rPr>
      </w:pPr>
      <w:r>
        <w:rPr>
          <w:sz w:val="24"/>
          <w:szCs w:val="24"/>
        </w:rPr>
        <w:t>Another related element, the transfer of LLP licenses with Rockfish QS associated with the LLP (</w:t>
      </w:r>
      <w:r w:rsidR="00A33F51">
        <w:rPr>
          <w:sz w:val="24"/>
          <w:szCs w:val="24"/>
        </w:rPr>
        <w:t xml:space="preserve">(§ 679.80 and </w:t>
      </w:r>
      <w:r w:rsidR="00021E9D">
        <w:rPr>
          <w:sz w:val="24"/>
          <w:szCs w:val="24"/>
        </w:rPr>
        <w:t>§ 679.80(f))</w:t>
      </w:r>
      <w:r>
        <w:rPr>
          <w:sz w:val="24"/>
          <w:szCs w:val="24"/>
        </w:rPr>
        <w:t xml:space="preserve"> is contained in OMB </w:t>
      </w:r>
      <w:r w:rsidR="0008370C">
        <w:rPr>
          <w:sz w:val="24"/>
          <w:szCs w:val="24"/>
        </w:rPr>
        <w:t>Control No.</w:t>
      </w:r>
      <w:r>
        <w:rPr>
          <w:sz w:val="24"/>
          <w:szCs w:val="24"/>
        </w:rPr>
        <w:t xml:space="preserve"> 0648-0334 (LLP Program). </w:t>
      </w:r>
      <w:r w:rsidR="00021E9D" w:rsidRPr="0057319F">
        <w:rPr>
          <w:sz w:val="24"/>
          <w:szCs w:val="24"/>
        </w:rPr>
        <w:t xml:space="preserve"> </w:t>
      </w:r>
    </w:p>
    <w:p w:rsidR="00021E9D" w:rsidRDefault="00021E9D" w:rsidP="00B92A9A">
      <w:pPr>
        <w:pStyle w:val="ListParagraph"/>
        <w:rPr>
          <w:sz w:val="24"/>
          <w:szCs w:val="24"/>
        </w:rPr>
      </w:pPr>
    </w:p>
    <w:p w:rsidR="006D51F1" w:rsidRDefault="006D51F1">
      <w:pPr>
        <w:tabs>
          <w:tab w:val="left" w:pos="720"/>
        </w:tabs>
        <w:ind w:left="720" w:hanging="720"/>
        <w:rPr>
          <w:sz w:val="24"/>
          <w:szCs w:val="24"/>
        </w:rPr>
      </w:pPr>
      <w:r>
        <w:rPr>
          <w:b/>
          <w:bCs/>
          <w:sz w:val="24"/>
          <w:szCs w:val="24"/>
        </w:rPr>
        <w:t xml:space="preserve">A. </w:t>
      </w:r>
      <w:r>
        <w:rPr>
          <w:b/>
          <w:bCs/>
          <w:sz w:val="24"/>
          <w:szCs w:val="24"/>
        </w:rPr>
        <w:tab/>
        <w:t>JUSTIFICATION</w:t>
      </w:r>
    </w:p>
    <w:p w:rsidR="006D51F1" w:rsidRDefault="006D51F1">
      <w:pPr>
        <w:rPr>
          <w:sz w:val="24"/>
          <w:szCs w:val="24"/>
        </w:rPr>
      </w:pPr>
    </w:p>
    <w:p w:rsidR="006D51F1" w:rsidRDefault="006D51F1">
      <w:pPr>
        <w:rPr>
          <w:sz w:val="24"/>
          <w:szCs w:val="24"/>
        </w:rPr>
        <w:sectPr w:rsidR="006D51F1" w:rsidSect="00154D24">
          <w:headerReference w:type="default" r:id="rId10"/>
          <w:footerReference w:type="default" r:id="rId11"/>
          <w:footnotePr>
            <w:numRestart w:val="eachSect"/>
          </w:footnotePr>
          <w:endnotePr>
            <w:numFmt w:val="decimal"/>
          </w:endnotePr>
          <w:type w:val="continuous"/>
          <w:pgSz w:w="12240" w:h="15840"/>
          <w:pgMar w:top="1440" w:right="1440" w:bottom="1440" w:left="1440" w:header="720" w:footer="720" w:gutter="0"/>
          <w:cols w:space="720"/>
        </w:sectPr>
      </w:pPr>
    </w:p>
    <w:p w:rsidR="006D51F1" w:rsidRDefault="006D51F1">
      <w:pPr>
        <w:rPr>
          <w:sz w:val="24"/>
          <w:szCs w:val="24"/>
        </w:rPr>
      </w:pPr>
      <w:r>
        <w:rPr>
          <w:b/>
          <w:bCs/>
          <w:sz w:val="24"/>
          <w:szCs w:val="24"/>
        </w:rPr>
        <w:t xml:space="preserve">1.  </w:t>
      </w:r>
      <w:r>
        <w:rPr>
          <w:b/>
          <w:bCs/>
          <w:sz w:val="24"/>
          <w:szCs w:val="24"/>
          <w:u w:val="single"/>
        </w:rPr>
        <w:t>Explain the circumstances that make the collection of information necessary.</w:t>
      </w:r>
    </w:p>
    <w:p w:rsidR="006D51F1" w:rsidRDefault="006D51F1">
      <w:pPr>
        <w:rPr>
          <w:sz w:val="24"/>
          <w:szCs w:val="24"/>
        </w:rPr>
      </w:pPr>
    </w:p>
    <w:p w:rsidR="00932037" w:rsidRDefault="00334BDE" w:rsidP="009F385A">
      <w:pPr>
        <w:rPr>
          <w:sz w:val="24"/>
          <w:szCs w:val="24"/>
        </w:rPr>
      </w:pPr>
      <w:r w:rsidRPr="00334BDE">
        <w:rPr>
          <w:sz w:val="24"/>
          <w:szCs w:val="24"/>
        </w:rPr>
        <w:t xml:space="preserve">The </w:t>
      </w:r>
      <w:r w:rsidR="001727F8">
        <w:rPr>
          <w:sz w:val="24"/>
          <w:szCs w:val="24"/>
        </w:rPr>
        <w:t xml:space="preserve">Rockfish </w:t>
      </w:r>
      <w:r w:rsidRPr="00334BDE">
        <w:rPr>
          <w:sz w:val="24"/>
          <w:szCs w:val="24"/>
        </w:rPr>
        <w:t xml:space="preserve">Program </w:t>
      </w:r>
      <w:r w:rsidR="008C3695">
        <w:rPr>
          <w:sz w:val="24"/>
          <w:szCs w:val="24"/>
        </w:rPr>
        <w:t xml:space="preserve">allocates exclusive fish harvesting privileges to cooperatives comprised </w:t>
      </w:r>
      <w:r w:rsidR="0008370C">
        <w:rPr>
          <w:sz w:val="24"/>
          <w:szCs w:val="24"/>
        </w:rPr>
        <w:t xml:space="preserve">of </w:t>
      </w:r>
      <w:r w:rsidR="00E131E8">
        <w:rPr>
          <w:sz w:val="24"/>
          <w:szCs w:val="24"/>
        </w:rPr>
        <w:t xml:space="preserve">eligible LLP license holders </w:t>
      </w:r>
      <w:r w:rsidR="008C3695">
        <w:rPr>
          <w:sz w:val="24"/>
          <w:szCs w:val="24"/>
        </w:rPr>
        <w:t xml:space="preserve">and processors. These harvest privileges (cooperative quota) are transferable among permitted cooperatives. The collection of information </w:t>
      </w:r>
      <w:r w:rsidR="003265F1">
        <w:rPr>
          <w:sz w:val="24"/>
          <w:szCs w:val="24"/>
        </w:rPr>
        <w:t xml:space="preserve">on the application for cooperative quota </w:t>
      </w:r>
      <w:r w:rsidR="008C3695">
        <w:rPr>
          <w:sz w:val="24"/>
          <w:szCs w:val="24"/>
        </w:rPr>
        <w:t xml:space="preserve">is necessary to identify and authorize participants in the fishery and to issue specific amounts of cooperative quota to each cooperative each year. The collection of information about quota transfers is necessary to limit transfers to authorized participants and to monitor cooperative quota balances. The check-in/check-out </w:t>
      </w:r>
      <w:r w:rsidR="008E6441">
        <w:rPr>
          <w:sz w:val="24"/>
          <w:szCs w:val="24"/>
        </w:rPr>
        <w:t xml:space="preserve">reports </w:t>
      </w:r>
      <w:r w:rsidR="008C3695">
        <w:rPr>
          <w:sz w:val="24"/>
          <w:szCs w:val="24"/>
        </w:rPr>
        <w:t xml:space="preserve">are necessary to </w:t>
      </w:r>
      <w:r w:rsidR="00932037">
        <w:rPr>
          <w:sz w:val="24"/>
          <w:szCs w:val="24"/>
        </w:rPr>
        <w:t>identify when vessels are participating in the RP fisheries</w:t>
      </w:r>
      <w:r w:rsidR="003265F1">
        <w:rPr>
          <w:sz w:val="24"/>
          <w:szCs w:val="24"/>
        </w:rPr>
        <w:t xml:space="preserve"> so that catch by these vessels can be properly accounted against a cooperative quota or quotas for other fisheries that the vessels participate in at other times during the year</w:t>
      </w:r>
      <w:r w:rsidR="00932037">
        <w:rPr>
          <w:sz w:val="24"/>
          <w:szCs w:val="24"/>
        </w:rPr>
        <w:t xml:space="preserve">. </w:t>
      </w:r>
      <w:r w:rsidR="008E6441">
        <w:rPr>
          <w:sz w:val="24"/>
          <w:szCs w:val="24"/>
        </w:rPr>
        <w:t xml:space="preserve">The termination of fishing report is voluntary if a rockfish cooperative wishes to notify NMFS that it has stopped participating in the RP for the year. This can be beneficial to the cooperatives if some of the halibut PSC allocated to the RP is unused and could be reallocated to their non-RP fisheries later in the year.  </w:t>
      </w:r>
    </w:p>
    <w:p w:rsidR="00932037" w:rsidRDefault="00932037" w:rsidP="009F385A">
      <w:pPr>
        <w:rPr>
          <w:sz w:val="24"/>
          <w:szCs w:val="24"/>
        </w:rPr>
      </w:pPr>
    </w:p>
    <w:p w:rsidR="006D51F1" w:rsidRDefault="006D51F1">
      <w:pPr>
        <w:rPr>
          <w:b/>
          <w:bCs/>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2C21C8" w:rsidRDefault="002C21C8">
      <w:pPr>
        <w:rPr>
          <w:b/>
          <w:bCs/>
          <w:sz w:val="24"/>
          <w:szCs w:val="24"/>
        </w:rPr>
      </w:pPr>
    </w:p>
    <w:p w:rsidR="00706223" w:rsidRDefault="00706223">
      <w:pPr>
        <w:rPr>
          <w:bCs/>
          <w:sz w:val="24"/>
          <w:szCs w:val="24"/>
        </w:rPr>
      </w:pPr>
      <w:r>
        <w:rPr>
          <w:bCs/>
          <w:sz w:val="24"/>
          <w:szCs w:val="24"/>
        </w:rPr>
        <w:t xml:space="preserve">Following is general information about each of the three elements of this collection: </w:t>
      </w:r>
    </w:p>
    <w:p w:rsidR="00706223" w:rsidRDefault="00706223">
      <w:pPr>
        <w:rPr>
          <w:bCs/>
          <w:sz w:val="24"/>
          <w:szCs w:val="24"/>
        </w:rPr>
      </w:pPr>
    </w:p>
    <w:tbl>
      <w:tblPr>
        <w:tblStyle w:val="TableGrid"/>
        <w:tblW w:w="0" w:type="auto"/>
        <w:tblLook w:val="04A0" w:firstRow="1" w:lastRow="0" w:firstColumn="1" w:lastColumn="0" w:noHBand="0" w:noVBand="1"/>
      </w:tblPr>
      <w:tblGrid>
        <w:gridCol w:w="3438"/>
        <w:gridCol w:w="2340"/>
        <w:gridCol w:w="3690"/>
      </w:tblGrid>
      <w:tr w:rsidR="00585F07" w:rsidTr="00164EF2">
        <w:tc>
          <w:tcPr>
            <w:tcW w:w="3438" w:type="dxa"/>
            <w:vAlign w:val="center"/>
          </w:tcPr>
          <w:p w:rsidR="00585F07" w:rsidRPr="00164EF2" w:rsidRDefault="00585F07" w:rsidP="00164EF2">
            <w:pPr>
              <w:jc w:val="center"/>
              <w:rPr>
                <w:b/>
                <w:bCs/>
                <w:sz w:val="24"/>
                <w:szCs w:val="24"/>
              </w:rPr>
            </w:pPr>
            <w:r w:rsidRPr="00164EF2">
              <w:rPr>
                <w:b/>
                <w:bCs/>
                <w:sz w:val="24"/>
                <w:szCs w:val="24"/>
              </w:rPr>
              <w:t>Name of form or report</w:t>
            </w:r>
          </w:p>
        </w:tc>
        <w:tc>
          <w:tcPr>
            <w:tcW w:w="2340" w:type="dxa"/>
            <w:vAlign w:val="center"/>
          </w:tcPr>
          <w:p w:rsidR="00585F07" w:rsidRPr="00164EF2" w:rsidRDefault="00585F07" w:rsidP="00164EF2">
            <w:pPr>
              <w:jc w:val="center"/>
              <w:rPr>
                <w:b/>
                <w:bCs/>
                <w:sz w:val="24"/>
                <w:szCs w:val="24"/>
              </w:rPr>
            </w:pPr>
            <w:r w:rsidRPr="00164EF2">
              <w:rPr>
                <w:b/>
                <w:bCs/>
                <w:sz w:val="24"/>
                <w:szCs w:val="24"/>
              </w:rPr>
              <w:t>Requirement in 50 CFR part 679</w:t>
            </w:r>
          </w:p>
        </w:tc>
        <w:tc>
          <w:tcPr>
            <w:tcW w:w="3690" w:type="dxa"/>
            <w:vAlign w:val="center"/>
          </w:tcPr>
          <w:p w:rsidR="00585F07" w:rsidRPr="00164EF2" w:rsidRDefault="00585F07" w:rsidP="00164EF2">
            <w:pPr>
              <w:jc w:val="center"/>
              <w:rPr>
                <w:b/>
                <w:bCs/>
                <w:sz w:val="24"/>
                <w:szCs w:val="24"/>
              </w:rPr>
            </w:pPr>
            <w:r w:rsidRPr="00164EF2">
              <w:rPr>
                <w:b/>
                <w:bCs/>
                <w:sz w:val="24"/>
                <w:szCs w:val="24"/>
              </w:rPr>
              <w:t>Submission Format</w:t>
            </w:r>
          </w:p>
        </w:tc>
      </w:tr>
      <w:tr w:rsidR="00585F07" w:rsidTr="00164EF2">
        <w:tc>
          <w:tcPr>
            <w:tcW w:w="3438" w:type="dxa"/>
            <w:vAlign w:val="center"/>
          </w:tcPr>
          <w:p w:rsidR="00585F07" w:rsidRDefault="00585F07" w:rsidP="00164EF2">
            <w:pPr>
              <w:rPr>
                <w:bCs/>
                <w:sz w:val="24"/>
                <w:szCs w:val="24"/>
              </w:rPr>
            </w:pPr>
            <w:r w:rsidRPr="0057319F">
              <w:rPr>
                <w:sz w:val="24"/>
                <w:szCs w:val="24"/>
              </w:rPr>
              <w:t>Application for Rockfish Cooperative Fishing Quota (CQ)</w:t>
            </w:r>
          </w:p>
        </w:tc>
        <w:tc>
          <w:tcPr>
            <w:tcW w:w="2340" w:type="dxa"/>
            <w:vAlign w:val="center"/>
          </w:tcPr>
          <w:p w:rsidR="00585F07" w:rsidRDefault="00585F07" w:rsidP="00164EF2">
            <w:pPr>
              <w:jc w:val="center"/>
              <w:rPr>
                <w:bCs/>
                <w:sz w:val="24"/>
                <w:szCs w:val="24"/>
              </w:rPr>
            </w:pPr>
            <w:r>
              <w:rPr>
                <w:sz w:val="24"/>
                <w:szCs w:val="24"/>
              </w:rPr>
              <w:t>§ 679.81(f)</w:t>
            </w:r>
          </w:p>
        </w:tc>
        <w:tc>
          <w:tcPr>
            <w:tcW w:w="3690" w:type="dxa"/>
          </w:tcPr>
          <w:p w:rsidR="00585F07" w:rsidRDefault="00585F07" w:rsidP="00585F07">
            <w:pPr>
              <w:rPr>
                <w:bCs/>
                <w:sz w:val="24"/>
                <w:szCs w:val="24"/>
              </w:rPr>
            </w:pPr>
            <w:r>
              <w:rPr>
                <w:bCs/>
                <w:sz w:val="24"/>
                <w:szCs w:val="24"/>
              </w:rPr>
              <w:t>Application form with attachments, required to be submitted on paper or by fax</w:t>
            </w:r>
          </w:p>
        </w:tc>
      </w:tr>
      <w:tr w:rsidR="00585F07" w:rsidTr="00164EF2">
        <w:tc>
          <w:tcPr>
            <w:tcW w:w="3438" w:type="dxa"/>
            <w:vAlign w:val="center"/>
          </w:tcPr>
          <w:p w:rsidR="00585F07" w:rsidRPr="00585F07" w:rsidRDefault="00585F07" w:rsidP="00164EF2">
            <w:pPr>
              <w:rPr>
                <w:sz w:val="24"/>
                <w:szCs w:val="24"/>
              </w:rPr>
            </w:pPr>
            <w:r w:rsidRPr="00585F07">
              <w:rPr>
                <w:sz w:val="24"/>
                <w:szCs w:val="24"/>
              </w:rPr>
              <w:t xml:space="preserve">Application for Inter-Cooperative Transfer of Rockfish Cooperative Quota (CQ) </w:t>
            </w:r>
          </w:p>
        </w:tc>
        <w:tc>
          <w:tcPr>
            <w:tcW w:w="2340" w:type="dxa"/>
            <w:vAlign w:val="center"/>
          </w:tcPr>
          <w:p w:rsidR="00585F07" w:rsidRDefault="00585F07" w:rsidP="00164EF2">
            <w:pPr>
              <w:jc w:val="center"/>
              <w:rPr>
                <w:bCs/>
                <w:sz w:val="24"/>
                <w:szCs w:val="24"/>
              </w:rPr>
            </w:pPr>
            <w:r w:rsidRPr="00585F07">
              <w:rPr>
                <w:sz w:val="24"/>
                <w:szCs w:val="24"/>
              </w:rPr>
              <w:t>§ 679.81(g)</w:t>
            </w:r>
          </w:p>
        </w:tc>
        <w:tc>
          <w:tcPr>
            <w:tcW w:w="3690" w:type="dxa"/>
          </w:tcPr>
          <w:p w:rsidR="00585F07" w:rsidRDefault="00585F07">
            <w:pPr>
              <w:rPr>
                <w:bCs/>
                <w:sz w:val="24"/>
                <w:szCs w:val="24"/>
              </w:rPr>
            </w:pPr>
            <w:r>
              <w:rPr>
                <w:bCs/>
                <w:sz w:val="24"/>
                <w:szCs w:val="24"/>
              </w:rPr>
              <w:t xml:space="preserve">Application submitted online only through </w:t>
            </w:r>
            <w:r w:rsidR="00C0535D">
              <w:rPr>
                <w:bCs/>
                <w:sz w:val="24"/>
                <w:szCs w:val="24"/>
              </w:rPr>
              <w:t>eFISH</w:t>
            </w:r>
            <w:r>
              <w:rPr>
                <w:bCs/>
                <w:sz w:val="24"/>
                <w:szCs w:val="24"/>
              </w:rPr>
              <w:t xml:space="preserve">. No paper or pdf form available. </w:t>
            </w:r>
          </w:p>
        </w:tc>
      </w:tr>
      <w:tr w:rsidR="00585F07" w:rsidTr="00164EF2">
        <w:tc>
          <w:tcPr>
            <w:tcW w:w="3438" w:type="dxa"/>
            <w:vAlign w:val="center"/>
          </w:tcPr>
          <w:p w:rsidR="00585F07" w:rsidRPr="00585F07" w:rsidRDefault="00585F07" w:rsidP="00164EF2">
            <w:pPr>
              <w:rPr>
                <w:sz w:val="24"/>
                <w:szCs w:val="24"/>
              </w:rPr>
            </w:pPr>
            <w:r w:rsidRPr="00585F07">
              <w:rPr>
                <w:sz w:val="24"/>
                <w:szCs w:val="24"/>
              </w:rPr>
              <w:t xml:space="preserve">Rockfish Program Vessel Check-In/Check-Out and Termination of Fishing Report </w:t>
            </w:r>
          </w:p>
        </w:tc>
        <w:tc>
          <w:tcPr>
            <w:tcW w:w="2340" w:type="dxa"/>
            <w:vAlign w:val="center"/>
          </w:tcPr>
          <w:p w:rsidR="00585F07" w:rsidRDefault="00585F07" w:rsidP="00164EF2">
            <w:pPr>
              <w:jc w:val="center"/>
              <w:rPr>
                <w:bCs/>
                <w:sz w:val="24"/>
                <w:szCs w:val="24"/>
              </w:rPr>
            </w:pPr>
            <w:r>
              <w:rPr>
                <w:sz w:val="24"/>
                <w:szCs w:val="24"/>
              </w:rPr>
              <w:t>§ 679.5(r)(8)</w:t>
            </w:r>
          </w:p>
        </w:tc>
        <w:tc>
          <w:tcPr>
            <w:tcW w:w="3690" w:type="dxa"/>
          </w:tcPr>
          <w:p w:rsidR="00585F07" w:rsidRDefault="00585F07">
            <w:pPr>
              <w:rPr>
                <w:bCs/>
                <w:sz w:val="24"/>
                <w:szCs w:val="24"/>
              </w:rPr>
            </w:pPr>
            <w:r>
              <w:rPr>
                <w:bCs/>
                <w:sz w:val="24"/>
                <w:szCs w:val="24"/>
              </w:rPr>
              <w:t xml:space="preserve">Application submitted online only through </w:t>
            </w:r>
            <w:r w:rsidR="00C0535D">
              <w:rPr>
                <w:bCs/>
                <w:sz w:val="24"/>
                <w:szCs w:val="24"/>
              </w:rPr>
              <w:t>eFISH</w:t>
            </w:r>
            <w:r>
              <w:rPr>
                <w:bCs/>
                <w:sz w:val="24"/>
                <w:szCs w:val="24"/>
              </w:rPr>
              <w:t>. No paper or pdf form available.</w:t>
            </w:r>
          </w:p>
        </w:tc>
      </w:tr>
    </w:tbl>
    <w:p w:rsidR="00706223" w:rsidRDefault="00706223">
      <w:pPr>
        <w:rPr>
          <w:bCs/>
          <w:sz w:val="24"/>
          <w:szCs w:val="24"/>
        </w:rPr>
      </w:pPr>
    </w:p>
    <w:p w:rsidR="0057319F" w:rsidRDefault="0057319F">
      <w:pPr>
        <w:rPr>
          <w:b/>
          <w:bCs/>
          <w:sz w:val="24"/>
          <w:szCs w:val="24"/>
        </w:rPr>
      </w:pPr>
    </w:p>
    <w:p w:rsidR="00FA4AC3" w:rsidRDefault="009E4047" w:rsidP="00932037">
      <w:pPr>
        <w:widowControl/>
        <w:autoSpaceDE/>
        <w:autoSpaceDN/>
        <w:adjustRightInd/>
        <w:rPr>
          <w:sz w:val="24"/>
          <w:szCs w:val="24"/>
        </w:rPr>
      </w:pPr>
      <w:r w:rsidRPr="009E4047">
        <w:rPr>
          <w:b/>
          <w:sz w:val="24"/>
          <w:szCs w:val="24"/>
        </w:rPr>
        <w:t xml:space="preserve">a. </w:t>
      </w:r>
      <w:r w:rsidR="00FA4AC3" w:rsidRPr="00BC6A17">
        <w:rPr>
          <w:b/>
          <w:sz w:val="24"/>
          <w:szCs w:val="24"/>
          <w:lang w:val="en-CA"/>
        </w:rPr>
        <w:fldChar w:fldCharType="begin"/>
      </w:r>
      <w:r w:rsidR="00FA4AC3" w:rsidRPr="00BC6A17">
        <w:rPr>
          <w:b/>
          <w:sz w:val="24"/>
          <w:szCs w:val="24"/>
          <w:lang w:val="en-CA"/>
        </w:rPr>
        <w:instrText xml:space="preserve"> SEQ CHAPTER \h \r 1</w:instrText>
      </w:r>
      <w:r w:rsidR="00FA4AC3" w:rsidRPr="00BC6A17">
        <w:rPr>
          <w:b/>
          <w:sz w:val="24"/>
          <w:szCs w:val="24"/>
          <w:lang w:val="en-CA"/>
        </w:rPr>
        <w:fldChar w:fldCharType="end"/>
      </w:r>
      <w:r w:rsidR="00FA4AC3" w:rsidRPr="00BC6A17">
        <w:rPr>
          <w:b/>
          <w:sz w:val="24"/>
          <w:szCs w:val="24"/>
        </w:rPr>
        <w:t>Application for Rockfish</w:t>
      </w:r>
      <w:r w:rsidR="00FA4AC3">
        <w:rPr>
          <w:b/>
          <w:sz w:val="24"/>
          <w:szCs w:val="24"/>
        </w:rPr>
        <w:t xml:space="preserve"> </w:t>
      </w:r>
      <w:r w:rsidR="00FA4AC3" w:rsidRPr="00BC6A17">
        <w:rPr>
          <w:b/>
          <w:sz w:val="24"/>
          <w:szCs w:val="24"/>
        </w:rPr>
        <w:t xml:space="preserve">Cooperative </w:t>
      </w:r>
      <w:r w:rsidR="00FA4AC3">
        <w:rPr>
          <w:b/>
          <w:sz w:val="24"/>
          <w:szCs w:val="24"/>
        </w:rPr>
        <w:t>Fishing Quota (CQ)</w:t>
      </w:r>
      <w:r w:rsidR="00FA4AC3" w:rsidRPr="00791946">
        <w:rPr>
          <w:b/>
          <w:sz w:val="24"/>
          <w:szCs w:val="24"/>
        </w:rPr>
        <w:t>.</w:t>
      </w:r>
      <w:r w:rsidR="00E131E8">
        <w:rPr>
          <w:b/>
          <w:sz w:val="24"/>
          <w:szCs w:val="24"/>
        </w:rPr>
        <w:t xml:space="preserve"> (REVISED</w:t>
      </w:r>
      <w:r w:rsidR="008E6441">
        <w:rPr>
          <w:b/>
          <w:sz w:val="24"/>
          <w:szCs w:val="24"/>
        </w:rPr>
        <w:t xml:space="preserve">, </w:t>
      </w:r>
      <w:r w:rsidR="008E6441">
        <w:rPr>
          <w:sz w:val="24"/>
          <w:szCs w:val="24"/>
        </w:rPr>
        <w:t>description updated and minor revisions are made to the form</w:t>
      </w:r>
      <w:r w:rsidR="00E131E8">
        <w:rPr>
          <w:b/>
          <w:sz w:val="24"/>
          <w:szCs w:val="24"/>
        </w:rPr>
        <w:t>)</w:t>
      </w:r>
      <w:r w:rsidR="00FA4AC3">
        <w:rPr>
          <w:sz w:val="24"/>
          <w:szCs w:val="24"/>
        </w:rPr>
        <w:t xml:space="preserve">  </w:t>
      </w:r>
    </w:p>
    <w:p w:rsidR="00FA4AC3" w:rsidRDefault="00FA4AC3" w:rsidP="00FA4AC3">
      <w:pPr>
        <w:rPr>
          <w:sz w:val="24"/>
          <w:szCs w:val="24"/>
        </w:rPr>
      </w:pPr>
    </w:p>
    <w:p w:rsidR="00153D62" w:rsidRDefault="00960FAB" w:rsidP="00153D62">
      <w:pPr>
        <w:rPr>
          <w:sz w:val="24"/>
          <w:szCs w:val="24"/>
          <w:lang w:val="en-CA"/>
        </w:rPr>
      </w:pPr>
      <w:r w:rsidRPr="00842443">
        <w:rPr>
          <w:sz w:val="24"/>
          <w:szCs w:val="24"/>
        </w:rPr>
        <w:t>Only persons who hold rockfish QS may join a rockfish cooperative</w:t>
      </w:r>
      <w:r>
        <w:rPr>
          <w:sz w:val="24"/>
          <w:szCs w:val="24"/>
        </w:rPr>
        <w:t xml:space="preserve">.  </w:t>
      </w:r>
      <w:r w:rsidR="000A70D4">
        <w:rPr>
          <w:sz w:val="24"/>
          <w:szCs w:val="24"/>
          <w:lang w:val="en-CA"/>
        </w:rPr>
        <w:t xml:space="preserve">Each year </w:t>
      </w:r>
      <w:r w:rsidR="00327966" w:rsidRPr="00327966">
        <w:rPr>
          <w:sz w:val="24"/>
          <w:szCs w:val="24"/>
          <w:lang w:val="en-CA"/>
        </w:rPr>
        <w:t>the holder of an LLP license with rockfish QS must assign that LLP license to a rockfish cooperative in order to participate in the Rockfish Program. Rockfish QS can only be fished through cooperative membership</w:t>
      </w:r>
      <w:r w:rsidR="008557F2">
        <w:rPr>
          <w:sz w:val="24"/>
          <w:szCs w:val="24"/>
          <w:lang w:val="en-CA"/>
        </w:rPr>
        <w:t>.</w:t>
      </w:r>
      <w:r w:rsidR="008E6441">
        <w:rPr>
          <w:sz w:val="24"/>
          <w:szCs w:val="24"/>
          <w:lang w:val="en-CA"/>
        </w:rPr>
        <w:t xml:space="preserve"> </w:t>
      </w:r>
      <w:r w:rsidR="008557F2">
        <w:rPr>
          <w:sz w:val="24"/>
          <w:szCs w:val="24"/>
          <w:lang w:val="en-CA"/>
        </w:rPr>
        <w:t xml:space="preserve">  </w:t>
      </w:r>
    </w:p>
    <w:p w:rsidR="00153D62" w:rsidRDefault="00153D62" w:rsidP="00745FC8">
      <w:pPr>
        <w:rPr>
          <w:sz w:val="24"/>
          <w:szCs w:val="24"/>
        </w:rPr>
      </w:pPr>
    </w:p>
    <w:p w:rsidR="00D879D6" w:rsidRDefault="0091552A" w:rsidP="00D879D6">
      <w:pPr>
        <w:rPr>
          <w:sz w:val="24"/>
          <w:szCs w:val="24"/>
          <w:lang w:val="en-CA"/>
        </w:rPr>
      </w:pPr>
      <w:r>
        <w:rPr>
          <w:sz w:val="24"/>
          <w:szCs w:val="24"/>
          <w:lang w:val="en-CA"/>
        </w:rPr>
        <w:t>The cooperative</w:t>
      </w:r>
      <w:r w:rsidR="00D879D6" w:rsidRPr="00D879D6">
        <w:rPr>
          <w:sz w:val="24"/>
          <w:szCs w:val="24"/>
          <w:lang w:val="en-CA"/>
        </w:rPr>
        <w:t xml:space="preserve"> must form an association with the processor to which it </w:t>
      </w:r>
      <w:r w:rsidR="0005405D">
        <w:rPr>
          <w:sz w:val="24"/>
          <w:szCs w:val="24"/>
          <w:lang w:val="en-CA"/>
        </w:rPr>
        <w:t>historically delivered the most rockfish</w:t>
      </w:r>
      <w:r w:rsidR="00D879D6">
        <w:rPr>
          <w:sz w:val="24"/>
          <w:szCs w:val="24"/>
          <w:lang w:val="en-CA"/>
        </w:rPr>
        <w:t xml:space="preserve">. </w:t>
      </w:r>
      <w:r w:rsidR="00D879D6" w:rsidRPr="00D879D6">
        <w:rPr>
          <w:sz w:val="24"/>
          <w:szCs w:val="24"/>
          <w:lang w:val="en-CA"/>
        </w:rPr>
        <w:t>The cooperative/processor associations are intended to ensure that a cooperative lands a</w:t>
      </w:r>
      <w:r w:rsidR="00D879D6">
        <w:rPr>
          <w:sz w:val="24"/>
          <w:szCs w:val="24"/>
          <w:lang w:val="en-CA"/>
        </w:rPr>
        <w:t xml:space="preserve"> </w:t>
      </w:r>
      <w:r w:rsidR="00D879D6" w:rsidRPr="00D879D6">
        <w:rPr>
          <w:sz w:val="24"/>
          <w:szCs w:val="24"/>
          <w:lang w:val="en-CA"/>
        </w:rPr>
        <w:t>substantial portion of its catch with its members’ historic processor. The exact terms of the association are</w:t>
      </w:r>
      <w:r w:rsidR="00D879D6">
        <w:rPr>
          <w:sz w:val="24"/>
          <w:szCs w:val="24"/>
          <w:lang w:val="en-CA"/>
        </w:rPr>
        <w:t xml:space="preserve"> </w:t>
      </w:r>
      <w:r w:rsidR="00D879D6" w:rsidRPr="00D879D6">
        <w:rPr>
          <w:sz w:val="24"/>
          <w:szCs w:val="24"/>
          <w:lang w:val="en-CA"/>
        </w:rPr>
        <w:t>subject to negotiation</w:t>
      </w:r>
      <w:r w:rsidR="0005405D">
        <w:rPr>
          <w:sz w:val="24"/>
          <w:szCs w:val="24"/>
          <w:lang w:val="en-CA"/>
        </w:rPr>
        <w:t xml:space="preserve">, </w:t>
      </w:r>
      <w:r w:rsidR="00D879D6" w:rsidRPr="00D879D6">
        <w:rPr>
          <w:sz w:val="24"/>
          <w:szCs w:val="24"/>
          <w:lang w:val="en-CA"/>
        </w:rPr>
        <w:t>are confidential to the parties</w:t>
      </w:r>
      <w:r w:rsidR="0005405D">
        <w:rPr>
          <w:sz w:val="24"/>
          <w:szCs w:val="24"/>
          <w:lang w:val="en-CA"/>
        </w:rPr>
        <w:t>, and</w:t>
      </w:r>
      <w:r w:rsidR="00D879D6" w:rsidRPr="00D879D6">
        <w:rPr>
          <w:sz w:val="24"/>
          <w:szCs w:val="24"/>
          <w:lang w:val="en-CA"/>
        </w:rPr>
        <w:t xml:space="preserve"> </w:t>
      </w:r>
      <w:r w:rsidR="0005405D">
        <w:rPr>
          <w:sz w:val="24"/>
          <w:szCs w:val="24"/>
          <w:lang w:val="en-CA"/>
        </w:rPr>
        <w:t>r</w:t>
      </w:r>
      <w:r w:rsidR="00D879D6" w:rsidRPr="00D879D6">
        <w:rPr>
          <w:sz w:val="24"/>
          <w:szCs w:val="24"/>
          <w:lang w:val="en-CA"/>
        </w:rPr>
        <w:t>equire the</w:t>
      </w:r>
      <w:r w:rsidR="00D879D6">
        <w:rPr>
          <w:sz w:val="24"/>
          <w:szCs w:val="24"/>
          <w:lang w:val="en-CA"/>
        </w:rPr>
        <w:t xml:space="preserve"> </w:t>
      </w:r>
      <w:r w:rsidR="00D879D6" w:rsidRPr="00D879D6">
        <w:rPr>
          <w:sz w:val="24"/>
          <w:szCs w:val="24"/>
          <w:lang w:val="en-CA"/>
        </w:rPr>
        <w:t>approval of the associated processor.</w:t>
      </w:r>
    </w:p>
    <w:p w:rsidR="00AD60FF" w:rsidRDefault="00AD60FF" w:rsidP="00D879D6">
      <w:pPr>
        <w:rPr>
          <w:sz w:val="24"/>
          <w:szCs w:val="24"/>
          <w:lang w:val="en-CA"/>
        </w:rPr>
      </w:pPr>
    </w:p>
    <w:p w:rsidR="00242E97" w:rsidRDefault="00BA6DCF" w:rsidP="00BA6DCF">
      <w:pPr>
        <w:rPr>
          <w:sz w:val="24"/>
          <w:szCs w:val="24"/>
        </w:rPr>
      </w:pPr>
      <w:r w:rsidRPr="006418E8">
        <w:rPr>
          <w:sz w:val="24"/>
          <w:szCs w:val="24"/>
        </w:rPr>
        <w:t>Application forms are available through the Internet on the NMFS Alaska Region Web site at</w:t>
      </w:r>
    </w:p>
    <w:p w:rsidR="00E131E8" w:rsidRDefault="00E131E8" w:rsidP="00C56FDD">
      <w:pPr>
        <w:rPr>
          <w:sz w:val="24"/>
          <w:szCs w:val="24"/>
        </w:rPr>
      </w:pPr>
    </w:p>
    <w:p w:rsidR="00E131E8" w:rsidRPr="00E131E8" w:rsidRDefault="00032850" w:rsidP="00C56FDD">
      <w:pPr>
        <w:rPr>
          <w:sz w:val="24"/>
          <w:szCs w:val="24"/>
        </w:rPr>
      </w:pPr>
      <w:hyperlink r:id="rId12" w:history="1">
        <w:r w:rsidR="00E131E8" w:rsidRPr="00E131E8">
          <w:rPr>
            <w:rStyle w:val="Hyperlink"/>
            <w:sz w:val="24"/>
            <w:szCs w:val="24"/>
          </w:rPr>
          <w:t>https://alaskafisheries.noaa.gov/fisheries-applications?field_fisheries_program_value=Central+GOA+Rockfish+Program</w:t>
        </w:r>
      </w:hyperlink>
      <w:r w:rsidR="00E131E8" w:rsidRPr="00E131E8">
        <w:rPr>
          <w:sz w:val="24"/>
          <w:szCs w:val="24"/>
        </w:rPr>
        <w:t xml:space="preserve">  </w:t>
      </w:r>
    </w:p>
    <w:p w:rsidR="00E131E8" w:rsidRDefault="00E131E8" w:rsidP="00C56FDD">
      <w:pPr>
        <w:rPr>
          <w:sz w:val="24"/>
          <w:szCs w:val="24"/>
        </w:rPr>
      </w:pPr>
    </w:p>
    <w:p w:rsidR="00BA6DCF" w:rsidRPr="006418E8" w:rsidRDefault="00E131E8" w:rsidP="00C56FDD">
      <w:pPr>
        <w:rPr>
          <w:sz w:val="24"/>
          <w:szCs w:val="24"/>
        </w:rPr>
      </w:pPr>
      <w:r>
        <w:rPr>
          <w:sz w:val="24"/>
          <w:szCs w:val="24"/>
        </w:rPr>
        <w:t>or b</w:t>
      </w:r>
      <w:r w:rsidR="00242E97">
        <w:rPr>
          <w:sz w:val="24"/>
          <w:szCs w:val="24"/>
        </w:rPr>
        <w:t>y contac</w:t>
      </w:r>
      <w:r w:rsidR="00BA6DCF" w:rsidRPr="006418E8">
        <w:rPr>
          <w:sz w:val="24"/>
          <w:szCs w:val="24"/>
        </w:rPr>
        <w:t xml:space="preserve">ting NMFS at </w:t>
      </w:r>
      <w:r w:rsidR="00554DB9">
        <w:rPr>
          <w:sz w:val="24"/>
          <w:szCs w:val="24"/>
        </w:rPr>
        <w:t xml:space="preserve">907-586-7228 or </w:t>
      </w:r>
      <w:r w:rsidR="00BA6DCF" w:rsidRPr="006418E8">
        <w:rPr>
          <w:sz w:val="24"/>
          <w:szCs w:val="24"/>
        </w:rPr>
        <w:t>800-304-4846, Option 2.</w:t>
      </w:r>
    </w:p>
    <w:p w:rsidR="00BA6DCF" w:rsidRDefault="00BA6DCF" w:rsidP="00AD60FF">
      <w:pPr>
        <w:tabs>
          <w:tab w:val="left" w:pos="360"/>
          <w:tab w:val="left" w:pos="720"/>
          <w:tab w:val="left" w:pos="1080"/>
          <w:tab w:val="left" w:pos="1440"/>
        </w:tabs>
        <w:rPr>
          <w:sz w:val="24"/>
          <w:szCs w:val="24"/>
          <w:lang w:val="en-CA"/>
        </w:rPr>
      </w:pPr>
    </w:p>
    <w:p w:rsidR="00F23F18" w:rsidRDefault="00F23F18" w:rsidP="00F23F18">
      <w:pPr>
        <w:tabs>
          <w:tab w:val="left" w:pos="360"/>
          <w:tab w:val="left" w:pos="720"/>
          <w:tab w:val="left" w:pos="1080"/>
          <w:tab w:val="left" w:pos="1440"/>
        </w:tabs>
        <w:rPr>
          <w:sz w:val="24"/>
          <w:szCs w:val="24"/>
          <w:lang w:val="en-CA"/>
        </w:rPr>
      </w:pPr>
      <w:r>
        <w:rPr>
          <w:sz w:val="24"/>
          <w:szCs w:val="24"/>
          <w:lang w:val="en-CA"/>
        </w:rPr>
        <w:t xml:space="preserve">A </w:t>
      </w:r>
      <w:r w:rsidRPr="00F23F18">
        <w:rPr>
          <w:sz w:val="24"/>
          <w:szCs w:val="24"/>
          <w:lang w:val="en-CA"/>
        </w:rPr>
        <w:t xml:space="preserve">completed application must be received by NMFS no later than 1700 hours, A.l.t., March 1 or if sent by U.S. mail, the application must be postmarked by that time. </w:t>
      </w:r>
      <w:r>
        <w:rPr>
          <w:sz w:val="24"/>
          <w:szCs w:val="24"/>
          <w:lang w:val="en-CA"/>
        </w:rPr>
        <w:t xml:space="preserve"> </w:t>
      </w:r>
      <w:r w:rsidRPr="00F23F18">
        <w:rPr>
          <w:sz w:val="24"/>
          <w:szCs w:val="24"/>
          <w:lang w:val="en-CA"/>
        </w:rPr>
        <w:t xml:space="preserve">This application may be submitted to NMFS using the methods described below. </w:t>
      </w:r>
    </w:p>
    <w:p w:rsidR="00F23F18" w:rsidRDefault="00F23F18" w:rsidP="00F23F18">
      <w:pPr>
        <w:tabs>
          <w:tab w:val="left" w:pos="360"/>
          <w:tab w:val="left" w:pos="720"/>
          <w:tab w:val="left" w:pos="1080"/>
          <w:tab w:val="left" w:pos="1440"/>
        </w:tabs>
        <w:rPr>
          <w:sz w:val="24"/>
          <w:szCs w:val="24"/>
          <w:lang w:val="en-CA"/>
        </w:rPr>
      </w:pPr>
    </w:p>
    <w:p w:rsidR="00F23F18" w:rsidRPr="00F23F18" w:rsidRDefault="00F23F18" w:rsidP="00F23F18">
      <w:pPr>
        <w:tabs>
          <w:tab w:val="left" w:pos="360"/>
          <w:tab w:val="left" w:pos="720"/>
          <w:tab w:val="left" w:pos="1080"/>
          <w:tab w:val="left" w:pos="1440"/>
        </w:tabs>
        <w:rPr>
          <w:sz w:val="24"/>
          <w:szCs w:val="24"/>
          <w:lang w:val="en-CA"/>
        </w:rPr>
      </w:pPr>
      <w:r>
        <w:rPr>
          <w:sz w:val="24"/>
          <w:szCs w:val="24"/>
          <w:lang w:val="en-CA"/>
        </w:rPr>
        <w:tab/>
      </w:r>
      <w:r w:rsidRPr="00F23F18">
        <w:rPr>
          <w:sz w:val="24"/>
          <w:szCs w:val="24"/>
          <w:lang w:val="en-CA"/>
        </w:rPr>
        <w:t xml:space="preserve">by mail to: </w:t>
      </w:r>
      <w:r>
        <w:rPr>
          <w:sz w:val="24"/>
          <w:szCs w:val="24"/>
          <w:lang w:val="en-CA"/>
        </w:rPr>
        <w:tab/>
      </w:r>
      <w:r>
        <w:rPr>
          <w:sz w:val="24"/>
          <w:szCs w:val="24"/>
          <w:lang w:val="en-CA"/>
        </w:rPr>
        <w:tab/>
      </w:r>
      <w:r w:rsidRPr="00F23F18">
        <w:rPr>
          <w:sz w:val="24"/>
          <w:szCs w:val="24"/>
          <w:lang w:val="en-CA"/>
        </w:rPr>
        <w:t>NMFS Alaska Region</w:t>
      </w:r>
    </w:p>
    <w:p w:rsidR="00F23F18" w:rsidRPr="00F23F18" w:rsidRDefault="00F23F18" w:rsidP="00F23F18">
      <w:pPr>
        <w:tabs>
          <w:tab w:val="left" w:pos="360"/>
          <w:tab w:val="left" w:pos="720"/>
          <w:tab w:val="left" w:pos="1080"/>
          <w:tab w:val="left" w:pos="1440"/>
        </w:tabs>
        <w:rPr>
          <w:sz w:val="24"/>
          <w:szCs w:val="24"/>
          <w:lang w:val="en-CA"/>
        </w:rPr>
      </w:pP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sidRPr="00F23F18">
        <w:rPr>
          <w:sz w:val="24"/>
          <w:szCs w:val="24"/>
          <w:lang w:val="en-CA"/>
        </w:rPr>
        <w:t>Restricted Access Management (RAM)</w:t>
      </w:r>
    </w:p>
    <w:p w:rsidR="00F23F18" w:rsidRPr="00F23F18" w:rsidRDefault="00F23F18" w:rsidP="00F23F18">
      <w:pPr>
        <w:tabs>
          <w:tab w:val="left" w:pos="360"/>
          <w:tab w:val="left" w:pos="720"/>
          <w:tab w:val="left" w:pos="1080"/>
          <w:tab w:val="left" w:pos="1440"/>
        </w:tabs>
        <w:rPr>
          <w:sz w:val="24"/>
          <w:szCs w:val="24"/>
          <w:lang w:val="en-CA"/>
        </w:rPr>
      </w:pP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sidRPr="00F23F18">
        <w:rPr>
          <w:sz w:val="24"/>
          <w:szCs w:val="24"/>
          <w:lang w:val="en-CA"/>
        </w:rPr>
        <w:t>P.O. Box 21668</w:t>
      </w:r>
    </w:p>
    <w:p w:rsidR="00F23F18" w:rsidRPr="00F23F18" w:rsidRDefault="00F23F18" w:rsidP="00F23F18">
      <w:pPr>
        <w:tabs>
          <w:tab w:val="left" w:pos="360"/>
          <w:tab w:val="left" w:pos="720"/>
          <w:tab w:val="left" w:pos="1080"/>
          <w:tab w:val="left" w:pos="1440"/>
        </w:tabs>
        <w:rPr>
          <w:sz w:val="24"/>
          <w:szCs w:val="24"/>
          <w:lang w:val="en-CA"/>
        </w:rPr>
      </w:pP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sidRPr="00F23F18">
        <w:rPr>
          <w:sz w:val="24"/>
          <w:szCs w:val="24"/>
          <w:lang w:val="en-CA"/>
        </w:rPr>
        <w:t>Juneau, AK 99802-1668</w:t>
      </w:r>
    </w:p>
    <w:p w:rsidR="00F23F18" w:rsidRDefault="00F23F18" w:rsidP="00F23F18">
      <w:pPr>
        <w:tabs>
          <w:tab w:val="left" w:pos="360"/>
          <w:tab w:val="left" w:pos="720"/>
          <w:tab w:val="left" w:pos="1080"/>
          <w:tab w:val="left" w:pos="1440"/>
        </w:tabs>
        <w:rPr>
          <w:sz w:val="24"/>
          <w:szCs w:val="24"/>
          <w:lang w:val="en-CA"/>
        </w:rPr>
      </w:pPr>
    </w:p>
    <w:p w:rsidR="00F23F18" w:rsidRPr="00F23F18" w:rsidRDefault="00F23F18" w:rsidP="00F23F18">
      <w:pPr>
        <w:tabs>
          <w:tab w:val="left" w:pos="360"/>
          <w:tab w:val="left" w:pos="720"/>
          <w:tab w:val="left" w:pos="1080"/>
          <w:tab w:val="left" w:pos="1440"/>
        </w:tabs>
        <w:rPr>
          <w:sz w:val="24"/>
          <w:szCs w:val="24"/>
          <w:lang w:val="en-CA"/>
        </w:rPr>
      </w:pPr>
      <w:r>
        <w:rPr>
          <w:sz w:val="24"/>
          <w:szCs w:val="24"/>
          <w:lang w:val="en-CA"/>
        </w:rPr>
        <w:tab/>
      </w:r>
      <w:r w:rsidRPr="00F23F18">
        <w:rPr>
          <w:sz w:val="24"/>
          <w:szCs w:val="24"/>
          <w:lang w:val="en-CA"/>
        </w:rPr>
        <w:t xml:space="preserve">by delivery to: </w:t>
      </w:r>
      <w:r>
        <w:rPr>
          <w:sz w:val="24"/>
          <w:szCs w:val="24"/>
          <w:lang w:val="en-CA"/>
        </w:rPr>
        <w:tab/>
      </w:r>
      <w:r>
        <w:rPr>
          <w:sz w:val="24"/>
          <w:szCs w:val="24"/>
          <w:lang w:val="en-CA"/>
        </w:rPr>
        <w:tab/>
      </w:r>
      <w:r w:rsidRPr="00F23F18">
        <w:rPr>
          <w:sz w:val="24"/>
          <w:szCs w:val="24"/>
          <w:lang w:val="en-CA"/>
        </w:rPr>
        <w:t>Room 713, Federal Building</w:t>
      </w:r>
    </w:p>
    <w:p w:rsidR="00F23F18" w:rsidRPr="00F23F18" w:rsidRDefault="00F23F18" w:rsidP="00F23F18">
      <w:pPr>
        <w:tabs>
          <w:tab w:val="left" w:pos="360"/>
          <w:tab w:val="left" w:pos="720"/>
          <w:tab w:val="left" w:pos="1080"/>
          <w:tab w:val="left" w:pos="1440"/>
        </w:tabs>
        <w:rPr>
          <w:sz w:val="24"/>
          <w:szCs w:val="24"/>
          <w:lang w:val="en-CA"/>
        </w:rPr>
      </w:pP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sidRPr="00F23F18">
        <w:rPr>
          <w:sz w:val="24"/>
          <w:szCs w:val="24"/>
          <w:lang w:val="en-CA"/>
        </w:rPr>
        <w:t>709 West 9th Street</w:t>
      </w:r>
    </w:p>
    <w:p w:rsidR="00F23F18" w:rsidRPr="00F23F18" w:rsidRDefault="00F23F18" w:rsidP="00F23F18">
      <w:pPr>
        <w:tabs>
          <w:tab w:val="left" w:pos="360"/>
          <w:tab w:val="left" w:pos="720"/>
          <w:tab w:val="left" w:pos="1080"/>
          <w:tab w:val="left" w:pos="1440"/>
        </w:tabs>
        <w:rPr>
          <w:sz w:val="24"/>
          <w:szCs w:val="24"/>
          <w:lang w:val="en-CA"/>
        </w:rPr>
      </w:pP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Pr>
          <w:sz w:val="24"/>
          <w:szCs w:val="24"/>
          <w:lang w:val="en-CA"/>
        </w:rPr>
        <w:tab/>
      </w:r>
      <w:r w:rsidRPr="00F23F18">
        <w:rPr>
          <w:sz w:val="24"/>
          <w:szCs w:val="24"/>
          <w:lang w:val="en-CA"/>
        </w:rPr>
        <w:t>Juneau, AK</w:t>
      </w:r>
    </w:p>
    <w:p w:rsidR="00F23F18" w:rsidRDefault="00F23F18" w:rsidP="00F23F18">
      <w:pPr>
        <w:tabs>
          <w:tab w:val="left" w:pos="360"/>
          <w:tab w:val="left" w:pos="720"/>
          <w:tab w:val="left" w:pos="1080"/>
          <w:tab w:val="left" w:pos="1440"/>
        </w:tabs>
        <w:rPr>
          <w:sz w:val="24"/>
          <w:szCs w:val="24"/>
          <w:lang w:val="en-CA"/>
        </w:rPr>
      </w:pPr>
    </w:p>
    <w:p w:rsidR="00BA6DCF" w:rsidRDefault="00F23F18" w:rsidP="00F23F18">
      <w:pPr>
        <w:tabs>
          <w:tab w:val="left" w:pos="360"/>
          <w:tab w:val="left" w:pos="720"/>
          <w:tab w:val="left" w:pos="1080"/>
          <w:tab w:val="left" w:pos="1440"/>
        </w:tabs>
        <w:rPr>
          <w:sz w:val="24"/>
          <w:szCs w:val="24"/>
          <w:lang w:val="en-CA"/>
        </w:rPr>
      </w:pPr>
      <w:r>
        <w:rPr>
          <w:sz w:val="24"/>
          <w:szCs w:val="24"/>
          <w:lang w:val="en-CA"/>
        </w:rPr>
        <w:tab/>
      </w:r>
      <w:r w:rsidRPr="00F23F18">
        <w:rPr>
          <w:sz w:val="24"/>
          <w:szCs w:val="24"/>
          <w:lang w:val="en-CA"/>
        </w:rPr>
        <w:t xml:space="preserve">by fax to: </w:t>
      </w:r>
      <w:r>
        <w:rPr>
          <w:sz w:val="24"/>
          <w:szCs w:val="24"/>
          <w:lang w:val="en-CA"/>
        </w:rPr>
        <w:tab/>
      </w:r>
      <w:r>
        <w:rPr>
          <w:sz w:val="24"/>
          <w:szCs w:val="24"/>
          <w:lang w:val="en-CA"/>
        </w:rPr>
        <w:tab/>
      </w:r>
      <w:r>
        <w:rPr>
          <w:sz w:val="24"/>
          <w:szCs w:val="24"/>
          <w:lang w:val="en-CA"/>
        </w:rPr>
        <w:tab/>
      </w:r>
      <w:r w:rsidRPr="00F23F18">
        <w:rPr>
          <w:sz w:val="24"/>
          <w:szCs w:val="24"/>
          <w:lang w:val="en-CA"/>
        </w:rPr>
        <w:t>(907) 586-7354</w:t>
      </w:r>
    </w:p>
    <w:p w:rsidR="00F23F18" w:rsidRDefault="00F23F18" w:rsidP="00AD60FF">
      <w:pPr>
        <w:tabs>
          <w:tab w:val="left" w:pos="360"/>
          <w:tab w:val="left" w:pos="720"/>
          <w:tab w:val="left" w:pos="1080"/>
          <w:tab w:val="left" w:pos="1440"/>
        </w:tabs>
        <w:rPr>
          <w:sz w:val="24"/>
          <w:szCs w:val="24"/>
          <w:lang w:val="en-CA"/>
        </w:rPr>
      </w:pPr>
    </w:p>
    <w:p w:rsidR="00E657DF" w:rsidRPr="00E657DF" w:rsidRDefault="00E657DF" w:rsidP="00E657DF">
      <w:pPr>
        <w:rPr>
          <w:sz w:val="24"/>
          <w:szCs w:val="24"/>
        </w:rPr>
      </w:pPr>
      <w:r>
        <w:rPr>
          <w:sz w:val="24"/>
          <w:szCs w:val="24"/>
        </w:rPr>
        <w:t>A copy of all applications must be retained</w:t>
      </w:r>
      <w:r w:rsidR="005E2236">
        <w:rPr>
          <w:sz w:val="24"/>
          <w:szCs w:val="24"/>
        </w:rPr>
        <w:t xml:space="preserve"> by the submitter</w:t>
      </w:r>
      <w:r>
        <w:rPr>
          <w:sz w:val="24"/>
          <w:szCs w:val="24"/>
        </w:rPr>
        <w:t xml:space="preserve">, regardless of submittal method.  </w:t>
      </w:r>
    </w:p>
    <w:p w:rsidR="009C3B62" w:rsidRDefault="009C3B62" w:rsidP="00252565">
      <w:pPr>
        <w:rPr>
          <w:sz w:val="24"/>
          <w:szCs w:val="24"/>
        </w:rPr>
      </w:pPr>
    </w:p>
    <w:p w:rsidR="003C7A17" w:rsidRDefault="003C7A17" w:rsidP="00252565">
      <w:pPr>
        <w:rPr>
          <w:sz w:val="24"/>
          <w:szCs w:val="24"/>
        </w:rPr>
      </w:pPr>
      <w:r>
        <w:rPr>
          <w:sz w:val="24"/>
          <w:szCs w:val="24"/>
        </w:rPr>
        <w:t xml:space="preserve">Following is a description of the information (data entry fields) collected on the Application for Rockfish Cooperative Fishing Quota (CQ).  </w:t>
      </w:r>
    </w:p>
    <w:p w:rsidR="003C7A17" w:rsidRDefault="003C7A17" w:rsidP="00252565">
      <w:pPr>
        <w:rPr>
          <w:sz w:val="24"/>
          <w:szCs w:val="24"/>
        </w:rPr>
      </w:pPr>
    </w:p>
    <w:p w:rsidR="00823CDA" w:rsidRPr="005E2236" w:rsidRDefault="00823CDA" w:rsidP="003C7A17">
      <w:pPr>
        <w:autoSpaceDE/>
        <w:autoSpaceDN/>
        <w:adjustRightInd/>
        <w:rPr>
          <w:sz w:val="24"/>
          <w:szCs w:val="24"/>
          <w:u w:val="single"/>
        </w:rPr>
      </w:pPr>
      <w:r w:rsidRPr="005E2236">
        <w:rPr>
          <w:sz w:val="24"/>
          <w:szCs w:val="24"/>
          <w:lang w:val="en-CA"/>
        </w:rPr>
        <w:fldChar w:fldCharType="begin"/>
      </w:r>
      <w:r w:rsidRPr="005E2236">
        <w:rPr>
          <w:sz w:val="24"/>
          <w:szCs w:val="24"/>
          <w:lang w:val="en-CA"/>
        </w:rPr>
        <w:instrText xml:space="preserve"> SEQ CHAPTER \h \r 1</w:instrText>
      </w:r>
      <w:r w:rsidRPr="005E2236">
        <w:rPr>
          <w:sz w:val="24"/>
          <w:szCs w:val="24"/>
        </w:rPr>
        <w:fldChar w:fldCharType="end"/>
      </w:r>
      <w:r w:rsidR="00E610EB" w:rsidRPr="005E2236">
        <w:rPr>
          <w:sz w:val="24"/>
          <w:szCs w:val="24"/>
          <w:u w:val="single"/>
        </w:rPr>
        <w:t xml:space="preserve">Block A – Rockfish </w:t>
      </w:r>
      <w:r w:rsidRPr="005E2236">
        <w:rPr>
          <w:sz w:val="24"/>
          <w:szCs w:val="24"/>
          <w:u w:val="single"/>
        </w:rPr>
        <w:t xml:space="preserve">Cooperative </w:t>
      </w:r>
      <w:r w:rsidR="00E610EB" w:rsidRPr="005E2236">
        <w:rPr>
          <w:sz w:val="24"/>
          <w:szCs w:val="24"/>
          <w:u w:val="single"/>
        </w:rPr>
        <w:t>Identification</w:t>
      </w:r>
    </w:p>
    <w:p w:rsidR="00823CDA" w:rsidRPr="005E2236" w:rsidRDefault="00823CDA" w:rsidP="00823CDA">
      <w:pPr>
        <w:tabs>
          <w:tab w:val="left" w:pos="360"/>
          <w:tab w:val="left" w:pos="720"/>
          <w:tab w:val="left" w:pos="1080"/>
          <w:tab w:val="left" w:pos="1440"/>
        </w:tabs>
        <w:rPr>
          <w:sz w:val="24"/>
          <w:szCs w:val="24"/>
        </w:rPr>
      </w:pPr>
      <w:r w:rsidRPr="005E2236">
        <w:rPr>
          <w:sz w:val="24"/>
          <w:szCs w:val="24"/>
        </w:rPr>
        <w:tab/>
        <w:t>Legal name</w:t>
      </w:r>
      <w:r w:rsidR="00016963" w:rsidRPr="005E2236">
        <w:rPr>
          <w:sz w:val="24"/>
          <w:szCs w:val="24"/>
        </w:rPr>
        <w:t xml:space="preserve"> and NMFS person ID</w:t>
      </w:r>
    </w:p>
    <w:p w:rsidR="00823CDA" w:rsidRPr="005E2236" w:rsidRDefault="00823CDA" w:rsidP="00823CDA">
      <w:pPr>
        <w:tabs>
          <w:tab w:val="left" w:pos="360"/>
          <w:tab w:val="left" w:pos="720"/>
          <w:tab w:val="left" w:pos="1080"/>
          <w:tab w:val="left" w:pos="1440"/>
        </w:tabs>
        <w:rPr>
          <w:sz w:val="24"/>
          <w:szCs w:val="24"/>
        </w:rPr>
      </w:pPr>
      <w:r w:rsidRPr="005E2236">
        <w:rPr>
          <w:sz w:val="24"/>
          <w:szCs w:val="24"/>
        </w:rPr>
        <w:tab/>
        <w:t xml:space="preserve">Type of business entity under which </w:t>
      </w:r>
      <w:r w:rsidR="009C3B62" w:rsidRPr="005E2236">
        <w:rPr>
          <w:sz w:val="24"/>
          <w:szCs w:val="24"/>
        </w:rPr>
        <w:t xml:space="preserve">cooperative is </w:t>
      </w:r>
      <w:r w:rsidRPr="005E2236">
        <w:rPr>
          <w:sz w:val="24"/>
          <w:szCs w:val="24"/>
        </w:rPr>
        <w:t>organized</w:t>
      </w:r>
    </w:p>
    <w:p w:rsidR="00823CDA" w:rsidRPr="005E2236" w:rsidRDefault="00823CDA" w:rsidP="00823CDA">
      <w:pPr>
        <w:tabs>
          <w:tab w:val="left" w:pos="360"/>
          <w:tab w:val="left" w:pos="720"/>
          <w:tab w:val="left" w:pos="1080"/>
          <w:tab w:val="left" w:pos="1440"/>
        </w:tabs>
        <w:rPr>
          <w:sz w:val="24"/>
          <w:szCs w:val="24"/>
        </w:rPr>
      </w:pPr>
      <w:r w:rsidRPr="005E2236">
        <w:rPr>
          <w:sz w:val="24"/>
          <w:szCs w:val="24"/>
        </w:rPr>
        <w:tab/>
        <w:t>State in which legally registered as a business entity</w:t>
      </w:r>
    </w:p>
    <w:p w:rsidR="00FA4AC3" w:rsidRPr="005E2236" w:rsidRDefault="00E610EB" w:rsidP="00823CDA">
      <w:pPr>
        <w:tabs>
          <w:tab w:val="left" w:pos="360"/>
          <w:tab w:val="left" w:pos="720"/>
          <w:tab w:val="left" w:pos="1080"/>
          <w:tab w:val="left" w:pos="1440"/>
        </w:tabs>
        <w:rPr>
          <w:sz w:val="24"/>
          <w:szCs w:val="24"/>
        </w:rPr>
      </w:pPr>
      <w:r w:rsidRPr="005E2236">
        <w:rPr>
          <w:sz w:val="24"/>
          <w:szCs w:val="24"/>
        </w:rPr>
        <w:tab/>
        <w:t>Date of incorporation</w:t>
      </w:r>
    </w:p>
    <w:p w:rsidR="00823CDA" w:rsidRPr="005E2236" w:rsidRDefault="00823CDA" w:rsidP="00823CDA">
      <w:pPr>
        <w:tabs>
          <w:tab w:val="left" w:pos="360"/>
          <w:tab w:val="left" w:pos="720"/>
          <w:tab w:val="left" w:pos="1080"/>
          <w:tab w:val="left" w:pos="1440"/>
        </w:tabs>
        <w:rPr>
          <w:sz w:val="24"/>
          <w:szCs w:val="24"/>
        </w:rPr>
      </w:pPr>
      <w:r w:rsidRPr="005E2236">
        <w:rPr>
          <w:sz w:val="24"/>
          <w:szCs w:val="24"/>
        </w:rPr>
        <w:tab/>
      </w:r>
      <w:r w:rsidR="009C3B62" w:rsidRPr="005E2236">
        <w:rPr>
          <w:sz w:val="24"/>
          <w:szCs w:val="24"/>
        </w:rPr>
        <w:t>N</w:t>
      </w:r>
      <w:r w:rsidRPr="005E2236">
        <w:rPr>
          <w:sz w:val="24"/>
          <w:szCs w:val="24"/>
        </w:rPr>
        <w:t xml:space="preserve">ame of </w:t>
      </w:r>
      <w:r w:rsidR="009C3B62" w:rsidRPr="005E2236">
        <w:rPr>
          <w:sz w:val="24"/>
          <w:szCs w:val="24"/>
        </w:rPr>
        <w:t xml:space="preserve">authorized </w:t>
      </w:r>
      <w:r w:rsidRPr="005E2236">
        <w:rPr>
          <w:sz w:val="24"/>
          <w:szCs w:val="24"/>
        </w:rPr>
        <w:t>representative</w:t>
      </w:r>
    </w:p>
    <w:p w:rsidR="009C3B62" w:rsidRPr="005E2236" w:rsidRDefault="00823CDA" w:rsidP="00823CDA">
      <w:pPr>
        <w:tabs>
          <w:tab w:val="left" w:pos="360"/>
          <w:tab w:val="left" w:pos="720"/>
          <w:tab w:val="left" w:pos="1080"/>
          <w:tab w:val="left" w:pos="1440"/>
        </w:tabs>
        <w:ind w:left="360" w:hanging="360"/>
        <w:rPr>
          <w:sz w:val="24"/>
          <w:szCs w:val="24"/>
        </w:rPr>
      </w:pPr>
      <w:r w:rsidRPr="005E2236">
        <w:rPr>
          <w:sz w:val="24"/>
          <w:szCs w:val="24"/>
        </w:rPr>
        <w:tab/>
        <w:t xml:space="preserve">Permanent business address, </w:t>
      </w:r>
      <w:r w:rsidR="009C3B62" w:rsidRPr="005E2236">
        <w:rPr>
          <w:sz w:val="24"/>
          <w:szCs w:val="24"/>
        </w:rPr>
        <w:t>including P.O. Box or street address, city, state, and zip code</w:t>
      </w:r>
    </w:p>
    <w:p w:rsidR="009C3B62" w:rsidRPr="005E2236" w:rsidRDefault="009C3B62" w:rsidP="00823CDA">
      <w:pPr>
        <w:tabs>
          <w:tab w:val="left" w:pos="360"/>
          <w:tab w:val="left" w:pos="720"/>
          <w:tab w:val="left" w:pos="1080"/>
          <w:tab w:val="left" w:pos="1440"/>
        </w:tabs>
        <w:ind w:left="360" w:hanging="360"/>
        <w:rPr>
          <w:sz w:val="24"/>
          <w:szCs w:val="24"/>
        </w:rPr>
      </w:pPr>
      <w:r w:rsidRPr="005E2236">
        <w:rPr>
          <w:sz w:val="24"/>
          <w:szCs w:val="24"/>
        </w:rPr>
        <w:tab/>
        <w:t xml:space="preserve">Business </w:t>
      </w:r>
      <w:r w:rsidR="00823CDA" w:rsidRPr="005E2236">
        <w:rPr>
          <w:sz w:val="24"/>
          <w:szCs w:val="24"/>
        </w:rPr>
        <w:t>telephone number</w:t>
      </w:r>
      <w:r w:rsidRPr="005E2236">
        <w:rPr>
          <w:sz w:val="24"/>
          <w:szCs w:val="24"/>
        </w:rPr>
        <w:t xml:space="preserve"> and </w:t>
      </w:r>
      <w:r w:rsidR="00823CDA" w:rsidRPr="005E2236">
        <w:rPr>
          <w:sz w:val="24"/>
          <w:szCs w:val="24"/>
        </w:rPr>
        <w:t>fa</w:t>
      </w:r>
      <w:r w:rsidR="00E610EB" w:rsidRPr="005E2236">
        <w:rPr>
          <w:sz w:val="24"/>
          <w:szCs w:val="24"/>
        </w:rPr>
        <w:t>x</w:t>
      </w:r>
      <w:r w:rsidR="00823CDA" w:rsidRPr="005E2236">
        <w:rPr>
          <w:sz w:val="24"/>
          <w:szCs w:val="24"/>
        </w:rPr>
        <w:t xml:space="preserve"> number, </w:t>
      </w:r>
      <w:r w:rsidRPr="005E2236">
        <w:rPr>
          <w:sz w:val="24"/>
          <w:szCs w:val="24"/>
        </w:rPr>
        <w:t>including area code</w:t>
      </w:r>
    </w:p>
    <w:p w:rsidR="00823CDA" w:rsidRPr="005E2236" w:rsidRDefault="009C3B62" w:rsidP="00823CDA">
      <w:pPr>
        <w:tabs>
          <w:tab w:val="left" w:pos="360"/>
          <w:tab w:val="left" w:pos="720"/>
          <w:tab w:val="left" w:pos="1080"/>
          <w:tab w:val="left" w:pos="1440"/>
        </w:tabs>
        <w:ind w:left="360" w:hanging="360"/>
        <w:rPr>
          <w:sz w:val="24"/>
          <w:szCs w:val="24"/>
        </w:rPr>
      </w:pPr>
      <w:r w:rsidRPr="005E2236">
        <w:rPr>
          <w:sz w:val="24"/>
          <w:szCs w:val="24"/>
        </w:rPr>
        <w:tab/>
        <w:t>Business e</w:t>
      </w:r>
      <w:r w:rsidR="00823CDA" w:rsidRPr="005E2236">
        <w:rPr>
          <w:sz w:val="24"/>
          <w:szCs w:val="24"/>
        </w:rPr>
        <w:t>-mail address</w:t>
      </w:r>
    </w:p>
    <w:p w:rsidR="00823CDA" w:rsidRPr="005E2236" w:rsidRDefault="00E610EB" w:rsidP="00823CDA">
      <w:pPr>
        <w:tabs>
          <w:tab w:val="left" w:pos="360"/>
          <w:tab w:val="left" w:pos="720"/>
          <w:tab w:val="left" w:pos="1080"/>
          <w:tab w:val="left" w:pos="1440"/>
        </w:tabs>
        <w:ind w:left="360" w:hanging="360"/>
        <w:rPr>
          <w:sz w:val="24"/>
          <w:szCs w:val="24"/>
        </w:rPr>
      </w:pPr>
      <w:r w:rsidRPr="005E2236">
        <w:rPr>
          <w:sz w:val="24"/>
          <w:szCs w:val="24"/>
          <w:u w:val="single"/>
        </w:rPr>
        <w:t>Block B – M</w:t>
      </w:r>
      <w:r w:rsidR="00823CDA" w:rsidRPr="005E2236">
        <w:rPr>
          <w:sz w:val="24"/>
          <w:szCs w:val="24"/>
          <w:u w:val="single"/>
        </w:rPr>
        <w:t>ember</w:t>
      </w:r>
      <w:r w:rsidRPr="005E2236">
        <w:rPr>
          <w:sz w:val="24"/>
          <w:szCs w:val="24"/>
          <w:u w:val="single"/>
        </w:rPr>
        <w:t>s of the Rockfish Cooperative</w:t>
      </w:r>
      <w:r w:rsidR="008A54A4" w:rsidRPr="005E2236">
        <w:rPr>
          <w:sz w:val="24"/>
          <w:szCs w:val="24"/>
        </w:rPr>
        <w:t xml:space="preserve">  (</w:t>
      </w:r>
      <w:r w:rsidR="009C3B62" w:rsidRPr="005E2236">
        <w:rPr>
          <w:sz w:val="24"/>
          <w:szCs w:val="24"/>
        </w:rPr>
        <w:t>LLP holder and ownership documentation</w:t>
      </w:r>
      <w:r w:rsidR="008A54A4" w:rsidRPr="005E2236">
        <w:rPr>
          <w:sz w:val="24"/>
          <w:szCs w:val="24"/>
        </w:rPr>
        <w:t>)</w:t>
      </w:r>
    </w:p>
    <w:p w:rsidR="00823CDA" w:rsidRPr="005E2236" w:rsidRDefault="00E610EB" w:rsidP="00823CDA">
      <w:pPr>
        <w:tabs>
          <w:tab w:val="left" w:pos="360"/>
          <w:tab w:val="left" w:pos="720"/>
          <w:tab w:val="left" w:pos="1080"/>
          <w:tab w:val="left" w:pos="1440"/>
        </w:tabs>
        <w:ind w:left="360" w:hanging="360"/>
        <w:rPr>
          <w:sz w:val="24"/>
          <w:szCs w:val="24"/>
        </w:rPr>
      </w:pPr>
      <w:r w:rsidRPr="005E2236">
        <w:rPr>
          <w:sz w:val="24"/>
          <w:szCs w:val="24"/>
        </w:rPr>
        <w:tab/>
      </w:r>
      <w:r w:rsidR="00823CDA" w:rsidRPr="005E2236">
        <w:rPr>
          <w:sz w:val="24"/>
          <w:szCs w:val="24"/>
        </w:rPr>
        <w:t>Full name</w:t>
      </w:r>
      <w:r w:rsidR="001C658C" w:rsidRPr="005E2236">
        <w:rPr>
          <w:sz w:val="24"/>
          <w:szCs w:val="24"/>
        </w:rPr>
        <w:t xml:space="preserve"> of member</w:t>
      </w:r>
      <w:r w:rsidR="00823CDA" w:rsidRPr="005E2236">
        <w:rPr>
          <w:sz w:val="24"/>
          <w:szCs w:val="24"/>
        </w:rPr>
        <w:t xml:space="preserve"> and NMFS Person ID</w:t>
      </w:r>
    </w:p>
    <w:p w:rsidR="00823CDA" w:rsidRPr="005E2236" w:rsidRDefault="00823CDA" w:rsidP="00823CDA">
      <w:pPr>
        <w:tabs>
          <w:tab w:val="left" w:pos="360"/>
          <w:tab w:val="left" w:pos="720"/>
          <w:tab w:val="left" w:pos="1080"/>
          <w:tab w:val="left" w:pos="1440"/>
        </w:tabs>
        <w:ind w:left="360" w:hanging="360"/>
        <w:rPr>
          <w:sz w:val="24"/>
          <w:szCs w:val="24"/>
        </w:rPr>
      </w:pPr>
      <w:r w:rsidRPr="005E2236">
        <w:rPr>
          <w:sz w:val="24"/>
          <w:szCs w:val="24"/>
        </w:rPr>
        <w:tab/>
        <w:t>LLP license number(s)</w:t>
      </w:r>
    </w:p>
    <w:p w:rsidR="00823CDA" w:rsidRPr="005E2236" w:rsidRDefault="00E610EB" w:rsidP="001C658C">
      <w:pPr>
        <w:tabs>
          <w:tab w:val="left" w:pos="360"/>
          <w:tab w:val="left" w:pos="720"/>
          <w:tab w:val="left" w:pos="1080"/>
          <w:tab w:val="left" w:pos="1440"/>
        </w:tabs>
        <w:ind w:left="360" w:hanging="360"/>
        <w:rPr>
          <w:sz w:val="24"/>
          <w:szCs w:val="24"/>
        </w:rPr>
      </w:pPr>
      <w:r w:rsidRPr="005E2236">
        <w:rPr>
          <w:sz w:val="24"/>
          <w:szCs w:val="24"/>
        </w:rPr>
        <w:tab/>
      </w:r>
      <w:r w:rsidR="001C658C" w:rsidRPr="005E2236">
        <w:rPr>
          <w:sz w:val="24"/>
          <w:szCs w:val="24"/>
        </w:rPr>
        <w:t xml:space="preserve">List </w:t>
      </w:r>
      <w:r w:rsidR="00823CDA" w:rsidRPr="005E2236">
        <w:rPr>
          <w:sz w:val="24"/>
          <w:szCs w:val="24"/>
        </w:rPr>
        <w:t>all persons, to the individual level, holding an ownership interest in the LLP</w:t>
      </w:r>
      <w:r w:rsidR="001C658C" w:rsidRPr="005E2236">
        <w:rPr>
          <w:sz w:val="24"/>
          <w:szCs w:val="24"/>
        </w:rPr>
        <w:t xml:space="preserve">(s) </w:t>
      </w:r>
      <w:r w:rsidR="009C3B62" w:rsidRPr="005E2236">
        <w:rPr>
          <w:sz w:val="24"/>
          <w:szCs w:val="24"/>
        </w:rPr>
        <w:t>assigned to the cooperative</w:t>
      </w:r>
      <w:r w:rsidR="001C658C" w:rsidRPr="005E2236">
        <w:rPr>
          <w:sz w:val="24"/>
          <w:szCs w:val="24"/>
        </w:rPr>
        <w:t xml:space="preserve"> and p</w:t>
      </w:r>
      <w:r w:rsidR="00823CDA" w:rsidRPr="005E2236">
        <w:rPr>
          <w:sz w:val="24"/>
          <w:szCs w:val="24"/>
        </w:rPr>
        <w:t>ercent</w:t>
      </w:r>
      <w:r w:rsidR="009C3B62" w:rsidRPr="005E2236">
        <w:rPr>
          <w:sz w:val="24"/>
          <w:szCs w:val="24"/>
        </w:rPr>
        <w:t xml:space="preserve"> of </w:t>
      </w:r>
      <w:r w:rsidR="00823CDA" w:rsidRPr="005E2236">
        <w:rPr>
          <w:sz w:val="24"/>
          <w:szCs w:val="24"/>
        </w:rPr>
        <w:t>ownership each person and individual holds in the LLP license</w:t>
      </w:r>
      <w:r w:rsidR="00315D93" w:rsidRPr="005E2236">
        <w:rPr>
          <w:sz w:val="24"/>
          <w:szCs w:val="24"/>
        </w:rPr>
        <w:t>(s)</w:t>
      </w:r>
    </w:p>
    <w:p w:rsidR="009C3B62" w:rsidRPr="005E2236" w:rsidRDefault="009C3B62" w:rsidP="009C3B62">
      <w:pPr>
        <w:tabs>
          <w:tab w:val="left" w:pos="0"/>
          <w:tab w:val="left" w:pos="360"/>
          <w:tab w:val="left" w:pos="720"/>
          <w:tab w:val="left" w:pos="1080"/>
          <w:tab w:val="left" w:pos="1440"/>
        </w:tabs>
        <w:rPr>
          <w:sz w:val="24"/>
          <w:szCs w:val="24"/>
        </w:rPr>
      </w:pPr>
      <w:r w:rsidRPr="005E2236">
        <w:rPr>
          <w:sz w:val="24"/>
          <w:szCs w:val="24"/>
          <w:u w:val="single"/>
        </w:rPr>
        <w:t>Block C – Identification of Rockfish Cooperative Member Vessels</w:t>
      </w:r>
    </w:p>
    <w:p w:rsidR="009C3B62" w:rsidRPr="005E2236" w:rsidRDefault="009C3B62" w:rsidP="009C3B62">
      <w:pPr>
        <w:tabs>
          <w:tab w:val="left" w:pos="0"/>
          <w:tab w:val="left" w:pos="360"/>
          <w:tab w:val="left" w:pos="720"/>
          <w:tab w:val="left" w:pos="1080"/>
          <w:tab w:val="left" w:pos="1440"/>
        </w:tabs>
        <w:rPr>
          <w:sz w:val="24"/>
          <w:szCs w:val="24"/>
        </w:rPr>
      </w:pPr>
      <w:r w:rsidRPr="005E2236">
        <w:rPr>
          <w:sz w:val="24"/>
          <w:szCs w:val="24"/>
        </w:rPr>
        <w:tab/>
        <w:t>Vessel name, ADF&amp;G vessel registration number, and USC</w:t>
      </w:r>
      <w:r w:rsidR="00847C90" w:rsidRPr="005E2236">
        <w:rPr>
          <w:sz w:val="24"/>
          <w:szCs w:val="24"/>
        </w:rPr>
        <w:t>G</w:t>
      </w:r>
      <w:r w:rsidRPr="005E2236">
        <w:rPr>
          <w:sz w:val="24"/>
          <w:szCs w:val="24"/>
        </w:rPr>
        <w:t xml:space="preserve"> documentation number</w:t>
      </w:r>
    </w:p>
    <w:p w:rsidR="00823CDA" w:rsidRPr="005E2236" w:rsidRDefault="00E610EB" w:rsidP="00823CDA">
      <w:pPr>
        <w:tabs>
          <w:tab w:val="left" w:pos="360"/>
          <w:tab w:val="left" w:pos="720"/>
          <w:tab w:val="left" w:pos="1080"/>
          <w:tab w:val="left" w:pos="1440"/>
        </w:tabs>
        <w:rPr>
          <w:sz w:val="24"/>
          <w:szCs w:val="24"/>
        </w:rPr>
      </w:pPr>
      <w:r w:rsidRPr="005E2236">
        <w:rPr>
          <w:sz w:val="24"/>
          <w:szCs w:val="24"/>
          <w:u w:val="single"/>
        </w:rPr>
        <w:t xml:space="preserve">Block </w:t>
      </w:r>
      <w:r w:rsidR="009C3B62" w:rsidRPr="005E2236">
        <w:rPr>
          <w:sz w:val="24"/>
          <w:szCs w:val="24"/>
          <w:u w:val="single"/>
        </w:rPr>
        <w:t>D</w:t>
      </w:r>
      <w:r w:rsidRPr="005E2236">
        <w:rPr>
          <w:sz w:val="24"/>
          <w:szCs w:val="24"/>
          <w:u w:val="single"/>
        </w:rPr>
        <w:t xml:space="preserve"> </w:t>
      </w:r>
      <w:r w:rsidR="008A54A4" w:rsidRPr="005E2236">
        <w:rPr>
          <w:sz w:val="24"/>
          <w:szCs w:val="24"/>
          <w:u w:val="single"/>
        </w:rPr>
        <w:t>–</w:t>
      </w:r>
      <w:r w:rsidRPr="005E2236">
        <w:rPr>
          <w:sz w:val="24"/>
          <w:szCs w:val="24"/>
          <w:u w:val="single"/>
        </w:rPr>
        <w:t xml:space="preserve"> </w:t>
      </w:r>
      <w:r w:rsidR="008A54A4" w:rsidRPr="005E2236">
        <w:rPr>
          <w:sz w:val="24"/>
          <w:szCs w:val="24"/>
          <w:u w:val="single"/>
        </w:rPr>
        <w:t xml:space="preserve">Shoreside </w:t>
      </w:r>
      <w:r w:rsidR="00823CDA" w:rsidRPr="005E2236">
        <w:rPr>
          <w:sz w:val="24"/>
          <w:szCs w:val="24"/>
          <w:u w:val="single"/>
        </w:rPr>
        <w:t xml:space="preserve">Processor </w:t>
      </w:r>
      <w:r w:rsidRPr="005E2236">
        <w:rPr>
          <w:sz w:val="24"/>
          <w:szCs w:val="24"/>
          <w:u w:val="single"/>
        </w:rPr>
        <w:t>Associates of the Rockfish Cooperative</w:t>
      </w:r>
    </w:p>
    <w:p w:rsidR="00823CDA" w:rsidRPr="005E2236" w:rsidRDefault="00FA43DF" w:rsidP="008748EF">
      <w:pPr>
        <w:tabs>
          <w:tab w:val="left" w:pos="360"/>
          <w:tab w:val="left" w:pos="720"/>
          <w:tab w:val="left" w:pos="1080"/>
          <w:tab w:val="left" w:pos="1440"/>
        </w:tabs>
        <w:rPr>
          <w:sz w:val="24"/>
          <w:szCs w:val="24"/>
        </w:rPr>
      </w:pPr>
      <w:r w:rsidRPr="005E2236">
        <w:rPr>
          <w:sz w:val="24"/>
          <w:szCs w:val="24"/>
        </w:rPr>
        <w:tab/>
      </w:r>
      <w:r w:rsidR="009C3B62" w:rsidRPr="005E2236">
        <w:rPr>
          <w:sz w:val="24"/>
          <w:szCs w:val="24"/>
        </w:rPr>
        <w:t>Processor name and NMFS person ID</w:t>
      </w:r>
    </w:p>
    <w:p w:rsidR="00315D93" w:rsidRPr="005E2236" w:rsidRDefault="00315D93" w:rsidP="008748EF">
      <w:pPr>
        <w:tabs>
          <w:tab w:val="left" w:pos="360"/>
          <w:tab w:val="left" w:pos="720"/>
          <w:tab w:val="left" w:pos="1080"/>
          <w:tab w:val="left" w:pos="1440"/>
        </w:tabs>
        <w:rPr>
          <w:sz w:val="24"/>
          <w:szCs w:val="24"/>
        </w:rPr>
      </w:pPr>
      <w:r w:rsidRPr="005E2236">
        <w:rPr>
          <w:sz w:val="24"/>
          <w:szCs w:val="24"/>
        </w:rPr>
        <w:tab/>
        <w:t>Facility name</w:t>
      </w:r>
    </w:p>
    <w:p w:rsidR="00315D93" w:rsidRPr="005E2236" w:rsidRDefault="00315D93" w:rsidP="008748EF">
      <w:pPr>
        <w:tabs>
          <w:tab w:val="left" w:pos="360"/>
          <w:tab w:val="left" w:pos="720"/>
          <w:tab w:val="left" w:pos="1080"/>
          <w:tab w:val="left" w:pos="1440"/>
        </w:tabs>
        <w:rPr>
          <w:sz w:val="24"/>
          <w:szCs w:val="24"/>
        </w:rPr>
      </w:pPr>
      <w:r w:rsidRPr="005E2236">
        <w:rPr>
          <w:sz w:val="24"/>
          <w:szCs w:val="24"/>
        </w:rPr>
        <w:tab/>
        <w:t>ADF&amp;G processor code</w:t>
      </w:r>
    </w:p>
    <w:p w:rsidR="00315D93" w:rsidRPr="005E2236" w:rsidRDefault="00315D93" w:rsidP="008748EF">
      <w:pPr>
        <w:tabs>
          <w:tab w:val="left" w:pos="360"/>
          <w:tab w:val="left" w:pos="720"/>
          <w:tab w:val="left" w:pos="1080"/>
          <w:tab w:val="left" w:pos="1440"/>
        </w:tabs>
        <w:rPr>
          <w:sz w:val="24"/>
          <w:szCs w:val="24"/>
        </w:rPr>
      </w:pPr>
      <w:r w:rsidRPr="005E2236">
        <w:rPr>
          <w:sz w:val="24"/>
          <w:szCs w:val="24"/>
        </w:rPr>
        <w:tab/>
        <w:t>Federal processor permit (FPP) number</w:t>
      </w:r>
    </w:p>
    <w:p w:rsidR="00823CDA" w:rsidRPr="005E2236" w:rsidRDefault="00CE21B4" w:rsidP="00823CDA">
      <w:pPr>
        <w:tabs>
          <w:tab w:val="left" w:pos="360"/>
          <w:tab w:val="left" w:pos="720"/>
          <w:tab w:val="left" w:pos="1080"/>
          <w:tab w:val="left" w:pos="1440"/>
        </w:tabs>
        <w:rPr>
          <w:sz w:val="24"/>
          <w:szCs w:val="24"/>
          <w:u w:val="single"/>
        </w:rPr>
      </w:pPr>
      <w:r w:rsidRPr="005E2236">
        <w:rPr>
          <w:sz w:val="24"/>
          <w:szCs w:val="24"/>
          <w:u w:val="single"/>
        </w:rPr>
        <w:t>Block E</w:t>
      </w:r>
      <w:r w:rsidR="00FA43DF" w:rsidRPr="005E2236">
        <w:rPr>
          <w:sz w:val="24"/>
          <w:szCs w:val="24"/>
          <w:u w:val="single"/>
        </w:rPr>
        <w:t xml:space="preserve"> – Certification of </w:t>
      </w:r>
      <w:r w:rsidR="009C3B62" w:rsidRPr="005E2236">
        <w:rPr>
          <w:sz w:val="24"/>
          <w:szCs w:val="24"/>
          <w:u w:val="single"/>
        </w:rPr>
        <w:t>cooperative</w:t>
      </w:r>
    </w:p>
    <w:p w:rsidR="00823CDA" w:rsidRPr="005E2236" w:rsidRDefault="00823CDA" w:rsidP="00823CDA">
      <w:pPr>
        <w:tabs>
          <w:tab w:val="left" w:pos="360"/>
          <w:tab w:val="left" w:pos="720"/>
          <w:tab w:val="left" w:pos="1080"/>
          <w:tab w:val="left" w:pos="1440"/>
        </w:tabs>
        <w:rPr>
          <w:sz w:val="24"/>
          <w:szCs w:val="24"/>
        </w:rPr>
      </w:pPr>
      <w:r w:rsidRPr="005E2236">
        <w:rPr>
          <w:sz w:val="24"/>
          <w:szCs w:val="24"/>
        </w:rPr>
        <w:tab/>
      </w:r>
      <w:r w:rsidR="009C3B62" w:rsidRPr="005E2236">
        <w:rPr>
          <w:sz w:val="24"/>
          <w:szCs w:val="24"/>
        </w:rPr>
        <w:t>Printed name and s</w:t>
      </w:r>
      <w:r w:rsidRPr="005E2236">
        <w:rPr>
          <w:sz w:val="24"/>
          <w:szCs w:val="24"/>
        </w:rPr>
        <w:t xml:space="preserve">ignature of </w:t>
      </w:r>
      <w:r w:rsidR="009C3B62" w:rsidRPr="005E2236">
        <w:rPr>
          <w:sz w:val="24"/>
          <w:szCs w:val="24"/>
        </w:rPr>
        <w:t>authorized representative</w:t>
      </w:r>
      <w:r w:rsidRPr="005E2236">
        <w:rPr>
          <w:sz w:val="24"/>
          <w:szCs w:val="24"/>
        </w:rPr>
        <w:t xml:space="preserve"> and date signed</w:t>
      </w:r>
      <w:r w:rsidRPr="005E2236">
        <w:rPr>
          <w:sz w:val="24"/>
          <w:szCs w:val="24"/>
        </w:rPr>
        <w:tab/>
      </w:r>
    </w:p>
    <w:p w:rsidR="00CE21B4" w:rsidRPr="005E2236" w:rsidRDefault="00CE21B4" w:rsidP="00CE21B4">
      <w:pPr>
        <w:tabs>
          <w:tab w:val="left" w:pos="360"/>
          <w:tab w:val="left" w:pos="720"/>
          <w:tab w:val="left" w:pos="1080"/>
          <w:tab w:val="left" w:pos="1440"/>
        </w:tabs>
        <w:rPr>
          <w:sz w:val="24"/>
          <w:szCs w:val="24"/>
          <w:u w:val="single"/>
        </w:rPr>
      </w:pPr>
      <w:r w:rsidRPr="005E2236">
        <w:rPr>
          <w:sz w:val="24"/>
          <w:szCs w:val="24"/>
          <w:u w:val="single"/>
        </w:rPr>
        <w:t>Block F – Certification of Processor Associate</w:t>
      </w:r>
    </w:p>
    <w:p w:rsidR="00CE21B4" w:rsidRPr="005E2236" w:rsidRDefault="00CE21B4" w:rsidP="00CE21B4">
      <w:pPr>
        <w:tabs>
          <w:tab w:val="left" w:pos="360"/>
          <w:tab w:val="left" w:pos="720"/>
          <w:tab w:val="left" w:pos="1080"/>
          <w:tab w:val="left" w:pos="1440"/>
        </w:tabs>
        <w:rPr>
          <w:color w:val="FF0000"/>
          <w:sz w:val="24"/>
          <w:szCs w:val="24"/>
        </w:rPr>
      </w:pPr>
      <w:r w:rsidRPr="005E2236">
        <w:rPr>
          <w:sz w:val="24"/>
          <w:szCs w:val="24"/>
        </w:rPr>
        <w:tab/>
        <w:t>Printed name and signature of authorized representative and date signed</w:t>
      </w:r>
      <w:r w:rsidRPr="005E2236">
        <w:rPr>
          <w:color w:val="FF0000"/>
          <w:sz w:val="24"/>
          <w:szCs w:val="24"/>
        </w:rPr>
        <w:tab/>
      </w:r>
    </w:p>
    <w:p w:rsidR="005E2236" w:rsidRDefault="005E2236">
      <w:pPr>
        <w:widowControl/>
        <w:autoSpaceDE/>
        <w:autoSpaceDN/>
        <w:adjustRightInd/>
        <w:rPr>
          <w:sz w:val="24"/>
          <w:szCs w:val="24"/>
        </w:rPr>
      </w:pPr>
    </w:p>
    <w:p w:rsidR="003C7A17" w:rsidRPr="005E2236" w:rsidRDefault="003C7A17">
      <w:pPr>
        <w:widowControl/>
        <w:autoSpaceDE/>
        <w:autoSpaceDN/>
        <w:adjustRightInd/>
        <w:rPr>
          <w:sz w:val="24"/>
          <w:szCs w:val="24"/>
        </w:rPr>
      </w:pPr>
      <w:r w:rsidRPr="005E2236">
        <w:rPr>
          <w:sz w:val="24"/>
          <w:szCs w:val="24"/>
        </w:rPr>
        <w:t xml:space="preserve">In addition to the information required to be submitted on the application form, the applicant also must submit the following information with the application: </w:t>
      </w:r>
    </w:p>
    <w:p w:rsidR="009C3B62" w:rsidRPr="005E2236" w:rsidRDefault="009C3B62" w:rsidP="009C3B62">
      <w:pPr>
        <w:tabs>
          <w:tab w:val="left" w:pos="360"/>
          <w:tab w:val="left" w:pos="720"/>
          <w:tab w:val="left" w:pos="1080"/>
          <w:tab w:val="left" w:pos="1440"/>
        </w:tabs>
        <w:rPr>
          <w:b/>
          <w:sz w:val="24"/>
          <w:szCs w:val="24"/>
        </w:rPr>
      </w:pPr>
      <w:r w:rsidRPr="005E2236">
        <w:rPr>
          <w:b/>
          <w:sz w:val="24"/>
          <w:szCs w:val="24"/>
        </w:rPr>
        <w:t xml:space="preserve"> </w:t>
      </w:r>
    </w:p>
    <w:p w:rsidR="009C3B62" w:rsidRPr="005E2236" w:rsidRDefault="005E2236" w:rsidP="005E2236">
      <w:pPr>
        <w:pStyle w:val="ListParagraph"/>
        <w:numPr>
          <w:ilvl w:val="0"/>
          <w:numId w:val="10"/>
        </w:numPr>
        <w:tabs>
          <w:tab w:val="left" w:pos="360"/>
          <w:tab w:val="left" w:pos="720"/>
          <w:tab w:val="left" w:pos="1080"/>
          <w:tab w:val="left" w:pos="1440"/>
        </w:tabs>
        <w:rPr>
          <w:sz w:val="24"/>
          <w:szCs w:val="24"/>
        </w:rPr>
      </w:pPr>
      <w:r>
        <w:rPr>
          <w:sz w:val="24"/>
          <w:szCs w:val="24"/>
        </w:rPr>
        <w:t>a c</w:t>
      </w:r>
      <w:r w:rsidR="009C3B62" w:rsidRPr="005E2236">
        <w:rPr>
          <w:sz w:val="24"/>
          <w:szCs w:val="24"/>
        </w:rPr>
        <w:t xml:space="preserve">opy of business license issued by the state in which the </w:t>
      </w:r>
      <w:r w:rsidR="008E6441">
        <w:rPr>
          <w:sz w:val="24"/>
          <w:szCs w:val="24"/>
        </w:rPr>
        <w:t>c</w:t>
      </w:r>
      <w:r w:rsidR="009C3B62" w:rsidRPr="005E2236">
        <w:rPr>
          <w:sz w:val="24"/>
          <w:szCs w:val="24"/>
        </w:rPr>
        <w:t>ooperative is registered as a business entity;</w:t>
      </w:r>
    </w:p>
    <w:p w:rsidR="009C3B62" w:rsidRPr="005E2236" w:rsidRDefault="005E2236" w:rsidP="005E2236">
      <w:pPr>
        <w:pStyle w:val="ListParagraph"/>
        <w:numPr>
          <w:ilvl w:val="0"/>
          <w:numId w:val="10"/>
        </w:numPr>
        <w:tabs>
          <w:tab w:val="left" w:pos="360"/>
          <w:tab w:val="left" w:pos="720"/>
          <w:tab w:val="left" w:pos="1080"/>
          <w:tab w:val="left" w:pos="1440"/>
        </w:tabs>
        <w:rPr>
          <w:sz w:val="24"/>
          <w:szCs w:val="24"/>
        </w:rPr>
      </w:pPr>
      <w:r>
        <w:rPr>
          <w:sz w:val="24"/>
          <w:szCs w:val="24"/>
        </w:rPr>
        <w:t>a c</w:t>
      </w:r>
      <w:r w:rsidR="00847060" w:rsidRPr="005E2236">
        <w:rPr>
          <w:sz w:val="24"/>
          <w:szCs w:val="24"/>
        </w:rPr>
        <w:t>op</w:t>
      </w:r>
      <w:r w:rsidR="009C3B62" w:rsidRPr="005E2236">
        <w:rPr>
          <w:sz w:val="24"/>
          <w:szCs w:val="24"/>
        </w:rPr>
        <w:t>y of articles of incorporation o</w:t>
      </w:r>
      <w:r w:rsidR="00E842AF">
        <w:rPr>
          <w:sz w:val="24"/>
          <w:szCs w:val="24"/>
        </w:rPr>
        <w:t>r partnership agreement of the rockfish c</w:t>
      </w:r>
      <w:r w:rsidR="009C3B62" w:rsidRPr="005E2236">
        <w:rPr>
          <w:sz w:val="24"/>
          <w:szCs w:val="24"/>
        </w:rPr>
        <w:t>ooperative</w:t>
      </w:r>
    </w:p>
    <w:p w:rsidR="00811030" w:rsidRDefault="005E2236" w:rsidP="005E2236">
      <w:pPr>
        <w:pStyle w:val="ListParagraph"/>
        <w:numPr>
          <w:ilvl w:val="0"/>
          <w:numId w:val="10"/>
        </w:numPr>
        <w:tabs>
          <w:tab w:val="left" w:pos="360"/>
          <w:tab w:val="left" w:pos="720"/>
          <w:tab w:val="left" w:pos="1080"/>
          <w:tab w:val="left" w:pos="1440"/>
        </w:tabs>
        <w:rPr>
          <w:sz w:val="24"/>
          <w:szCs w:val="24"/>
        </w:rPr>
      </w:pPr>
      <w:r>
        <w:rPr>
          <w:sz w:val="24"/>
          <w:szCs w:val="24"/>
        </w:rPr>
        <w:t>a c</w:t>
      </w:r>
      <w:r w:rsidR="00811030" w:rsidRPr="005E2236">
        <w:rPr>
          <w:sz w:val="24"/>
          <w:szCs w:val="24"/>
        </w:rPr>
        <w:t>opy of the cooperative agreemen</w:t>
      </w:r>
      <w:r w:rsidR="00E842AF">
        <w:rPr>
          <w:sz w:val="24"/>
          <w:szCs w:val="24"/>
        </w:rPr>
        <w:t>t signed by the members of the rockfish c</w:t>
      </w:r>
      <w:r w:rsidR="00811030" w:rsidRPr="005E2236">
        <w:rPr>
          <w:sz w:val="24"/>
          <w:szCs w:val="24"/>
        </w:rPr>
        <w:t>ooperative</w:t>
      </w:r>
      <w:r>
        <w:rPr>
          <w:sz w:val="24"/>
          <w:szCs w:val="24"/>
        </w:rPr>
        <w:t xml:space="preserve"> (if different from the articles of incorporation o</w:t>
      </w:r>
      <w:r w:rsidR="00E842AF">
        <w:rPr>
          <w:sz w:val="24"/>
          <w:szCs w:val="24"/>
        </w:rPr>
        <w:t>r partnership agreement of the rockfish c</w:t>
      </w:r>
      <w:r>
        <w:rPr>
          <w:sz w:val="24"/>
          <w:szCs w:val="24"/>
        </w:rPr>
        <w:t>ooperative); and</w:t>
      </w:r>
    </w:p>
    <w:p w:rsidR="005E2236" w:rsidRDefault="005E2236" w:rsidP="005E2236">
      <w:pPr>
        <w:pStyle w:val="ListParagraph"/>
        <w:numPr>
          <w:ilvl w:val="0"/>
          <w:numId w:val="10"/>
        </w:numPr>
        <w:tabs>
          <w:tab w:val="left" w:pos="360"/>
          <w:tab w:val="left" w:pos="720"/>
          <w:tab w:val="left" w:pos="1080"/>
          <w:tab w:val="left" w:pos="1440"/>
        </w:tabs>
        <w:rPr>
          <w:sz w:val="24"/>
          <w:szCs w:val="24"/>
        </w:rPr>
      </w:pPr>
      <w:r>
        <w:rPr>
          <w:sz w:val="24"/>
          <w:szCs w:val="24"/>
        </w:rPr>
        <w:t xml:space="preserve">A copy of the proposed fishing plan. </w:t>
      </w:r>
    </w:p>
    <w:p w:rsidR="005E2236" w:rsidRDefault="005E2236" w:rsidP="005E2236">
      <w:pPr>
        <w:pStyle w:val="ListParagraph"/>
        <w:tabs>
          <w:tab w:val="left" w:pos="360"/>
          <w:tab w:val="left" w:pos="720"/>
          <w:tab w:val="left" w:pos="1080"/>
          <w:tab w:val="left" w:pos="1440"/>
        </w:tabs>
        <w:rPr>
          <w:sz w:val="24"/>
          <w:szCs w:val="24"/>
        </w:rPr>
      </w:pPr>
    </w:p>
    <w:p w:rsidR="005E2236" w:rsidRPr="008E6441" w:rsidRDefault="00811030" w:rsidP="005E2236">
      <w:pPr>
        <w:tabs>
          <w:tab w:val="left" w:pos="360"/>
          <w:tab w:val="left" w:pos="720"/>
          <w:tab w:val="left" w:pos="1080"/>
          <w:tab w:val="left" w:pos="1440"/>
        </w:tabs>
        <w:rPr>
          <w:sz w:val="24"/>
          <w:szCs w:val="24"/>
        </w:rPr>
      </w:pPr>
      <w:r w:rsidRPr="008E6441">
        <w:rPr>
          <w:sz w:val="24"/>
          <w:szCs w:val="24"/>
        </w:rPr>
        <w:t xml:space="preserve">The </w:t>
      </w:r>
      <w:r w:rsidR="005E2236" w:rsidRPr="008E6441">
        <w:rPr>
          <w:sz w:val="24"/>
          <w:szCs w:val="24"/>
        </w:rPr>
        <w:t>articles of incorporation or the c</w:t>
      </w:r>
      <w:r w:rsidRPr="008E6441">
        <w:rPr>
          <w:sz w:val="24"/>
          <w:szCs w:val="24"/>
        </w:rPr>
        <w:t xml:space="preserve">ooperative </w:t>
      </w:r>
      <w:r w:rsidR="005E2236" w:rsidRPr="008E6441">
        <w:rPr>
          <w:sz w:val="24"/>
          <w:szCs w:val="24"/>
        </w:rPr>
        <w:t>a</w:t>
      </w:r>
      <w:r w:rsidRPr="008E6441">
        <w:rPr>
          <w:sz w:val="24"/>
          <w:szCs w:val="24"/>
        </w:rPr>
        <w:t>greement</w:t>
      </w:r>
      <w:r w:rsidR="005E2236" w:rsidRPr="008E6441">
        <w:rPr>
          <w:sz w:val="24"/>
          <w:szCs w:val="24"/>
        </w:rPr>
        <w:t xml:space="preserve"> must specify that </w:t>
      </w:r>
      <w:r w:rsidR="005E2236" w:rsidRPr="008E6441">
        <w:rPr>
          <w:sz w:val="24"/>
          <w:szCs w:val="24"/>
          <w:lang w:val="en-CA"/>
        </w:rPr>
        <w:t xml:space="preserve">the </w:t>
      </w:r>
      <w:r w:rsidR="008E6441">
        <w:rPr>
          <w:sz w:val="24"/>
          <w:szCs w:val="24"/>
          <w:lang w:val="en-CA"/>
        </w:rPr>
        <w:t>r</w:t>
      </w:r>
      <w:r w:rsidR="005E2236" w:rsidRPr="008E6441">
        <w:rPr>
          <w:sz w:val="24"/>
          <w:szCs w:val="24"/>
          <w:lang w:val="en-CA"/>
        </w:rPr>
        <w:t xml:space="preserve">ockfish </w:t>
      </w:r>
      <w:r w:rsidR="008E6441">
        <w:rPr>
          <w:sz w:val="24"/>
          <w:szCs w:val="24"/>
          <w:lang w:val="en-CA"/>
        </w:rPr>
        <w:t xml:space="preserve">quota share </w:t>
      </w:r>
      <w:r w:rsidR="005E2236" w:rsidRPr="008E6441">
        <w:rPr>
          <w:sz w:val="24"/>
          <w:szCs w:val="24"/>
          <w:lang w:val="en-CA"/>
        </w:rPr>
        <w:t xml:space="preserve">holders affiliated with </w:t>
      </w:r>
      <w:r w:rsidR="008E6441">
        <w:rPr>
          <w:sz w:val="24"/>
          <w:szCs w:val="24"/>
          <w:lang w:val="en-CA"/>
        </w:rPr>
        <w:t>r</w:t>
      </w:r>
      <w:r w:rsidR="005E2236" w:rsidRPr="008E6441">
        <w:rPr>
          <w:sz w:val="24"/>
          <w:szCs w:val="24"/>
          <w:lang w:val="en-CA"/>
        </w:rPr>
        <w:t xml:space="preserve">ockfish processors cannot participate in price setting negotiations, except as permitted by general antitrust law, </w:t>
      </w:r>
      <w:r w:rsidR="00E842AF" w:rsidRPr="008E6441">
        <w:rPr>
          <w:sz w:val="24"/>
          <w:szCs w:val="24"/>
          <w:lang w:val="en-CA"/>
        </w:rPr>
        <w:t>the rockfish c</w:t>
      </w:r>
      <w:r w:rsidR="005E2236" w:rsidRPr="008E6441">
        <w:rPr>
          <w:sz w:val="24"/>
          <w:szCs w:val="24"/>
          <w:lang w:val="en-CA"/>
        </w:rPr>
        <w:t xml:space="preserve">ooperative has a monitoring program sufficient to ensure compliance with the Rockfish Program, and rockfish quota share holders who are members of the </w:t>
      </w:r>
      <w:r w:rsidR="00E842AF" w:rsidRPr="008E6441">
        <w:rPr>
          <w:sz w:val="24"/>
          <w:szCs w:val="24"/>
          <w:lang w:val="en-CA"/>
        </w:rPr>
        <w:t>r</w:t>
      </w:r>
      <w:r w:rsidR="005E2236" w:rsidRPr="008E6441">
        <w:rPr>
          <w:sz w:val="24"/>
          <w:szCs w:val="24"/>
          <w:lang w:val="en-CA"/>
        </w:rPr>
        <w:t xml:space="preserve">ockfish </w:t>
      </w:r>
      <w:r w:rsidR="00E842AF" w:rsidRPr="008E6441">
        <w:rPr>
          <w:sz w:val="24"/>
          <w:szCs w:val="24"/>
          <w:lang w:val="en-CA"/>
        </w:rPr>
        <w:t>c</w:t>
      </w:r>
      <w:r w:rsidR="005E2236" w:rsidRPr="008E6441">
        <w:rPr>
          <w:sz w:val="24"/>
          <w:szCs w:val="24"/>
          <w:lang w:val="en-CA"/>
        </w:rPr>
        <w:t>ooperative must ensure full payment of Rockfish cost recovery fees that may be due.</w:t>
      </w:r>
    </w:p>
    <w:p w:rsidR="005E2236" w:rsidRPr="005E2236" w:rsidRDefault="005E2236" w:rsidP="005E2236">
      <w:pPr>
        <w:tabs>
          <w:tab w:val="left" w:pos="360"/>
          <w:tab w:val="left" w:pos="720"/>
          <w:tab w:val="left" w:pos="1080"/>
          <w:tab w:val="left" w:pos="1440"/>
        </w:tabs>
        <w:rPr>
          <w:sz w:val="24"/>
          <w:szCs w:val="24"/>
        </w:rPr>
      </w:pPr>
    </w:p>
    <w:p w:rsidR="009E50DA" w:rsidRDefault="00A9618C" w:rsidP="009E50DA">
      <w:pPr>
        <w:rPr>
          <w:sz w:val="24"/>
          <w:szCs w:val="24"/>
        </w:rPr>
      </w:pPr>
      <w:r>
        <w:rPr>
          <w:b/>
          <w:sz w:val="24"/>
          <w:szCs w:val="24"/>
        </w:rPr>
        <w:t>b</w:t>
      </w:r>
      <w:r w:rsidR="009E50DA" w:rsidRPr="00F41BDE">
        <w:rPr>
          <w:b/>
          <w:sz w:val="24"/>
          <w:szCs w:val="24"/>
        </w:rPr>
        <w:t xml:space="preserve">.  </w:t>
      </w:r>
      <w:r w:rsidR="009E50DA" w:rsidRPr="00F41BDE">
        <w:rPr>
          <w:b/>
          <w:sz w:val="24"/>
          <w:szCs w:val="24"/>
          <w:u w:val="single"/>
        </w:rPr>
        <w:t>Application for Inter-Cooperative Transfer</w:t>
      </w:r>
      <w:r w:rsidR="009E50DA">
        <w:rPr>
          <w:b/>
          <w:sz w:val="24"/>
          <w:szCs w:val="24"/>
          <w:u w:val="single"/>
        </w:rPr>
        <w:t xml:space="preserve"> of CQ</w:t>
      </w:r>
      <w:r w:rsidR="009E50DA">
        <w:rPr>
          <w:sz w:val="24"/>
          <w:szCs w:val="24"/>
        </w:rPr>
        <w:t xml:space="preserve">.  </w:t>
      </w:r>
      <w:r w:rsidR="00164EF2">
        <w:rPr>
          <w:sz w:val="24"/>
          <w:szCs w:val="24"/>
        </w:rPr>
        <w:t>(</w:t>
      </w:r>
      <w:r w:rsidR="00164EF2" w:rsidRPr="008E6441">
        <w:rPr>
          <w:b/>
          <w:sz w:val="24"/>
          <w:szCs w:val="24"/>
        </w:rPr>
        <w:t>NO CHANGE</w:t>
      </w:r>
      <w:r w:rsidR="000D3177">
        <w:rPr>
          <w:sz w:val="24"/>
          <w:szCs w:val="24"/>
        </w:rPr>
        <w:t xml:space="preserve">, </w:t>
      </w:r>
      <w:r w:rsidR="008E6441">
        <w:rPr>
          <w:sz w:val="24"/>
          <w:szCs w:val="24"/>
        </w:rPr>
        <w:t>description updated</w:t>
      </w:r>
      <w:r w:rsidR="000155C2">
        <w:rPr>
          <w:sz w:val="24"/>
          <w:szCs w:val="24"/>
        </w:rPr>
        <w:t xml:space="preserve"> to show eFISH data entry screens rather than creating a separate form-like document to illustrate what is collected online only</w:t>
      </w:r>
      <w:r w:rsidR="008E6441">
        <w:rPr>
          <w:sz w:val="24"/>
          <w:szCs w:val="24"/>
        </w:rPr>
        <w:t xml:space="preserve">) </w:t>
      </w:r>
    </w:p>
    <w:p w:rsidR="009E50DA" w:rsidRDefault="009E50DA" w:rsidP="009E50DA">
      <w:pPr>
        <w:rPr>
          <w:sz w:val="24"/>
          <w:szCs w:val="24"/>
        </w:rPr>
      </w:pPr>
    </w:p>
    <w:p w:rsidR="008C3F6C" w:rsidRDefault="009E50DA" w:rsidP="008C3F6C">
      <w:pPr>
        <w:rPr>
          <w:sz w:val="24"/>
          <w:szCs w:val="24"/>
        </w:rPr>
      </w:pPr>
      <w:r w:rsidRPr="00D4736B">
        <w:rPr>
          <w:sz w:val="24"/>
          <w:szCs w:val="24"/>
          <w:lang w:val="en-CA"/>
        </w:rPr>
        <w:fldChar w:fldCharType="begin"/>
      </w:r>
      <w:r w:rsidRPr="00D4736B">
        <w:rPr>
          <w:sz w:val="24"/>
          <w:szCs w:val="24"/>
          <w:lang w:val="en-CA"/>
        </w:rPr>
        <w:instrText xml:space="preserve"> SEQ CHAPTER \h \r 1</w:instrText>
      </w:r>
      <w:r w:rsidRPr="00D4736B">
        <w:rPr>
          <w:sz w:val="24"/>
          <w:szCs w:val="24"/>
          <w:lang w:val="en-CA"/>
        </w:rPr>
        <w:fldChar w:fldCharType="end"/>
      </w:r>
      <w:r w:rsidRPr="00D4736B">
        <w:rPr>
          <w:sz w:val="24"/>
          <w:szCs w:val="24"/>
        </w:rPr>
        <w:t xml:space="preserve">Once NMFS issues annual </w:t>
      </w:r>
      <w:r w:rsidR="008C3F6C">
        <w:rPr>
          <w:sz w:val="24"/>
          <w:szCs w:val="24"/>
        </w:rPr>
        <w:t>CQ</w:t>
      </w:r>
      <w:r w:rsidR="00AE3BAC">
        <w:rPr>
          <w:sz w:val="24"/>
          <w:szCs w:val="24"/>
        </w:rPr>
        <w:t xml:space="preserve"> </w:t>
      </w:r>
      <w:r w:rsidRPr="00D4736B">
        <w:rPr>
          <w:sz w:val="24"/>
          <w:szCs w:val="24"/>
        </w:rPr>
        <w:t>to a cooperative</w:t>
      </w:r>
      <w:r w:rsidR="00831A25">
        <w:rPr>
          <w:sz w:val="24"/>
          <w:szCs w:val="24"/>
        </w:rPr>
        <w:t>,</w:t>
      </w:r>
      <w:r w:rsidRPr="00D4736B">
        <w:rPr>
          <w:sz w:val="24"/>
          <w:szCs w:val="24"/>
        </w:rPr>
        <w:t xml:space="preserve"> </w:t>
      </w:r>
      <w:r w:rsidR="00DD55C5">
        <w:rPr>
          <w:sz w:val="24"/>
          <w:szCs w:val="24"/>
        </w:rPr>
        <w:t xml:space="preserve">the </w:t>
      </w:r>
      <w:r w:rsidRPr="00D4736B">
        <w:rPr>
          <w:sz w:val="24"/>
          <w:szCs w:val="24"/>
        </w:rPr>
        <w:t>members of the cooperative</w:t>
      </w:r>
      <w:r w:rsidR="00DD55C5">
        <w:rPr>
          <w:sz w:val="24"/>
          <w:szCs w:val="24"/>
        </w:rPr>
        <w:t xml:space="preserve"> may fish on that amount or may transfer catch amounts </w:t>
      </w:r>
      <w:r w:rsidRPr="00D4736B">
        <w:rPr>
          <w:sz w:val="24"/>
          <w:szCs w:val="24"/>
        </w:rPr>
        <w:t>to another cooperative. Th</w:t>
      </w:r>
      <w:r w:rsidR="00831A25">
        <w:rPr>
          <w:sz w:val="24"/>
          <w:szCs w:val="24"/>
        </w:rPr>
        <w:t>e</w:t>
      </w:r>
      <w:r w:rsidRPr="00D4736B">
        <w:rPr>
          <w:sz w:val="24"/>
          <w:szCs w:val="24"/>
        </w:rPr>
        <w:t xml:space="preserve"> transfer of an annual catch amount is valid </w:t>
      </w:r>
      <w:r w:rsidR="003F0E62">
        <w:rPr>
          <w:sz w:val="24"/>
          <w:szCs w:val="24"/>
        </w:rPr>
        <w:t xml:space="preserve">only </w:t>
      </w:r>
      <w:r w:rsidRPr="00D4736B">
        <w:rPr>
          <w:sz w:val="24"/>
          <w:szCs w:val="24"/>
        </w:rPr>
        <w:t xml:space="preserve">during the calendar year of the transfer. </w:t>
      </w:r>
      <w:r w:rsidR="00F035AE" w:rsidRPr="006418E8">
        <w:rPr>
          <w:sz w:val="24"/>
          <w:szCs w:val="24"/>
        </w:rPr>
        <w:t xml:space="preserve">A rockfish cooperative may transfer all or part of its </w:t>
      </w:r>
      <w:r w:rsidR="00F035AE">
        <w:rPr>
          <w:sz w:val="24"/>
          <w:szCs w:val="24"/>
        </w:rPr>
        <w:t>C</w:t>
      </w:r>
      <w:r w:rsidR="00F035AE" w:rsidRPr="006418E8">
        <w:rPr>
          <w:sz w:val="24"/>
          <w:szCs w:val="24"/>
        </w:rPr>
        <w:t>Q to another rockfish cooperative.</w:t>
      </w:r>
      <w:r w:rsidR="00F035AE">
        <w:rPr>
          <w:sz w:val="24"/>
          <w:szCs w:val="24"/>
        </w:rPr>
        <w:t xml:space="preserve"> </w:t>
      </w:r>
      <w:r w:rsidR="008C3F6C" w:rsidRPr="00D4736B">
        <w:rPr>
          <w:sz w:val="24"/>
          <w:szCs w:val="24"/>
        </w:rPr>
        <w:t>A cooperative may only transfer or receive by transfer an annual catch amount if the cooperative</w:t>
      </w:r>
      <w:r w:rsidR="008C3F6C">
        <w:rPr>
          <w:sz w:val="24"/>
          <w:szCs w:val="24"/>
        </w:rPr>
        <w:t xml:space="preserve"> submits online an application for inter-cooperative transfer to NMFS.  </w:t>
      </w:r>
    </w:p>
    <w:p w:rsidR="008C3F6C" w:rsidRDefault="008C3F6C" w:rsidP="008C3F6C">
      <w:pPr>
        <w:rPr>
          <w:sz w:val="24"/>
          <w:szCs w:val="24"/>
        </w:rPr>
      </w:pPr>
    </w:p>
    <w:p w:rsidR="00237FE0" w:rsidRDefault="00F035AE" w:rsidP="00C72315">
      <w:pPr>
        <w:widowControl/>
        <w:autoSpaceDE/>
        <w:autoSpaceDN/>
        <w:adjustRightInd/>
        <w:rPr>
          <w:sz w:val="24"/>
          <w:szCs w:val="24"/>
        </w:rPr>
      </w:pPr>
      <w:r w:rsidRPr="006418E8">
        <w:rPr>
          <w:sz w:val="24"/>
          <w:szCs w:val="24"/>
        </w:rPr>
        <w:t xml:space="preserve">In order for </w:t>
      </w:r>
      <w:r w:rsidR="008C3F6C">
        <w:rPr>
          <w:sz w:val="24"/>
          <w:szCs w:val="24"/>
        </w:rPr>
        <w:t xml:space="preserve">NMFS to approve </w:t>
      </w:r>
      <w:r w:rsidRPr="006418E8">
        <w:rPr>
          <w:sz w:val="24"/>
          <w:szCs w:val="24"/>
        </w:rPr>
        <w:t>an inter-cooperative transfer, both parties must be already established and recognized by NMFS as a cooperative</w:t>
      </w:r>
      <w:r>
        <w:rPr>
          <w:sz w:val="24"/>
          <w:szCs w:val="24"/>
        </w:rPr>
        <w:t xml:space="preserve"> prior to the transfer</w:t>
      </w:r>
      <w:r w:rsidRPr="006418E8">
        <w:rPr>
          <w:sz w:val="24"/>
          <w:szCs w:val="24"/>
        </w:rPr>
        <w:t>.</w:t>
      </w:r>
      <w:r w:rsidR="0033490E">
        <w:rPr>
          <w:sz w:val="24"/>
          <w:szCs w:val="24"/>
        </w:rPr>
        <w:t xml:space="preserve"> </w:t>
      </w:r>
      <w:r w:rsidR="0033490E" w:rsidRPr="0033490E">
        <w:rPr>
          <w:sz w:val="24"/>
          <w:szCs w:val="24"/>
        </w:rPr>
        <w:t xml:space="preserve">Under the </w:t>
      </w:r>
      <w:r w:rsidR="000155C2">
        <w:rPr>
          <w:sz w:val="24"/>
          <w:szCs w:val="24"/>
        </w:rPr>
        <w:t>RP</w:t>
      </w:r>
      <w:r w:rsidR="0033490E" w:rsidRPr="0033490E">
        <w:rPr>
          <w:sz w:val="24"/>
          <w:szCs w:val="24"/>
        </w:rPr>
        <w:t>, catcher</w:t>
      </w:r>
      <w:r w:rsidR="0033490E">
        <w:rPr>
          <w:sz w:val="24"/>
          <w:szCs w:val="24"/>
        </w:rPr>
        <w:t>/</w:t>
      </w:r>
      <w:r w:rsidR="0033490E" w:rsidRPr="0033490E">
        <w:rPr>
          <w:sz w:val="24"/>
          <w:szCs w:val="24"/>
        </w:rPr>
        <w:t xml:space="preserve">processor cooperatives are not permitted to </w:t>
      </w:r>
      <w:r w:rsidR="0033490E" w:rsidRPr="003F0E62">
        <w:rPr>
          <w:i/>
          <w:sz w:val="24"/>
          <w:szCs w:val="24"/>
        </w:rPr>
        <w:t>receive</w:t>
      </w:r>
      <w:r w:rsidR="0033490E" w:rsidRPr="0033490E">
        <w:rPr>
          <w:sz w:val="24"/>
          <w:szCs w:val="24"/>
        </w:rPr>
        <w:t xml:space="preserve"> quota</w:t>
      </w:r>
      <w:r w:rsidR="0033490E">
        <w:rPr>
          <w:sz w:val="24"/>
          <w:szCs w:val="24"/>
        </w:rPr>
        <w:t xml:space="preserve"> </w:t>
      </w:r>
      <w:r w:rsidR="0033490E" w:rsidRPr="0033490E">
        <w:rPr>
          <w:sz w:val="24"/>
          <w:szCs w:val="24"/>
        </w:rPr>
        <w:t xml:space="preserve">transfers from catcher vessels cooperatives. </w:t>
      </w:r>
      <w:r w:rsidR="0033490E">
        <w:rPr>
          <w:sz w:val="24"/>
          <w:szCs w:val="24"/>
        </w:rPr>
        <w:t xml:space="preserve"> </w:t>
      </w:r>
      <w:r w:rsidR="0033490E" w:rsidRPr="0033490E">
        <w:rPr>
          <w:sz w:val="24"/>
          <w:szCs w:val="24"/>
        </w:rPr>
        <w:t xml:space="preserve">This </w:t>
      </w:r>
      <w:r w:rsidR="0033490E">
        <w:rPr>
          <w:sz w:val="24"/>
          <w:szCs w:val="24"/>
        </w:rPr>
        <w:t>“</w:t>
      </w:r>
      <w:r w:rsidR="0033490E" w:rsidRPr="0033490E">
        <w:rPr>
          <w:sz w:val="24"/>
          <w:szCs w:val="24"/>
        </w:rPr>
        <w:t>one-way door</w:t>
      </w:r>
      <w:r w:rsidR="0033490E">
        <w:rPr>
          <w:sz w:val="24"/>
          <w:szCs w:val="24"/>
        </w:rPr>
        <w:t>”</w:t>
      </w:r>
      <w:r w:rsidR="0033490E" w:rsidRPr="0033490E">
        <w:rPr>
          <w:sz w:val="24"/>
          <w:szCs w:val="24"/>
        </w:rPr>
        <w:t xml:space="preserve"> is intended to protect interests of shore</w:t>
      </w:r>
      <w:r w:rsidR="0033490E">
        <w:rPr>
          <w:sz w:val="24"/>
          <w:szCs w:val="24"/>
        </w:rPr>
        <w:t xml:space="preserve"> </w:t>
      </w:r>
      <w:r w:rsidR="0033490E" w:rsidRPr="0033490E">
        <w:rPr>
          <w:sz w:val="24"/>
          <w:szCs w:val="24"/>
        </w:rPr>
        <w:t>plants and communities, in the event that catcher</w:t>
      </w:r>
      <w:r w:rsidR="0033490E">
        <w:rPr>
          <w:sz w:val="24"/>
          <w:szCs w:val="24"/>
        </w:rPr>
        <w:t>/</w:t>
      </w:r>
      <w:r w:rsidR="0033490E" w:rsidRPr="0033490E">
        <w:rPr>
          <w:sz w:val="24"/>
          <w:szCs w:val="24"/>
        </w:rPr>
        <w:t>processor production efficiencies exceed those of the</w:t>
      </w:r>
      <w:r w:rsidR="0033490E">
        <w:rPr>
          <w:sz w:val="24"/>
          <w:szCs w:val="24"/>
        </w:rPr>
        <w:t xml:space="preserve"> </w:t>
      </w:r>
      <w:r w:rsidR="0033490E" w:rsidRPr="0033490E">
        <w:rPr>
          <w:sz w:val="24"/>
          <w:szCs w:val="24"/>
        </w:rPr>
        <w:t>shore-based sector</w:t>
      </w:r>
      <w:r w:rsidR="00237FE0">
        <w:rPr>
          <w:sz w:val="24"/>
          <w:szCs w:val="24"/>
        </w:rPr>
        <w:t xml:space="preserve">.  </w:t>
      </w:r>
    </w:p>
    <w:p w:rsidR="00154D24" w:rsidRDefault="00154D24" w:rsidP="00F6287E">
      <w:pPr>
        <w:rPr>
          <w:sz w:val="24"/>
          <w:szCs w:val="24"/>
          <w:lang w:val="en-CA"/>
        </w:rPr>
      </w:pPr>
    </w:p>
    <w:p w:rsidR="00F6287E" w:rsidRDefault="001632E5" w:rsidP="00F6287E">
      <w:pPr>
        <w:rPr>
          <w:rStyle w:val="Hyperlink"/>
          <w:color w:val="auto"/>
          <w:sz w:val="24"/>
          <w:szCs w:val="24"/>
          <w:u w:val="none"/>
          <w:lang w:val="en-CA"/>
        </w:rPr>
      </w:pPr>
      <w:r>
        <w:rPr>
          <w:sz w:val="24"/>
          <w:szCs w:val="24"/>
          <w:lang w:val="en-CA"/>
        </w:rPr>
        <w:t xml:space="preserve">The Inter-cooperative Transfer of CQ must be submitted </w:t>
      </w:r>
      <w:r w:rsidR="000D49D5" w:rsidRPr="004A50D7">
        <w:rPr>
          <w:sz w:val="24"/>
          <w:szCs w:val="24"/>
          <w:lang w:val="en-CA"/>
        </w:rPr>
        <w:t xml:space="preserve">to NMFS online </w:t>
      </w:r>
      <w:r w:rsidR="002F2D9A">
        <w:rPr>
          <w:sz w:val="24"/>
          <w:szCs w:val="24"/>
          <w:lang w:val="en-CA"/>
        </w:rPr>
        <w:t xml:space="preserve">through eFISH </w:t>
      </w:r>
      <w:r w:rsidR="000D49D5" w:rsidRPr="004A50D7">
        <w:rPr>
          <w:sz w:val="24"/>
          <w:szCs w:val="24"/>
          <w:lang w:val="en-CA"/>
        </w:rPr>
        <w:t>on the NMFS Alaska Region</w:t>
      </w:r>
      <w:r w:rsidR="00C72315">
        <w:rPr>
          <w:sz w:val="24"/>
          <w:szCs w:val="24"/>
          <w:lang w:val="en-CA"/>
        </w:rPr>
        <w:t xml:space="preserve">  </w:t>
      </w:r>
      <w:r w:rsidR="000D49D5" w:rsidRPr="004A50D7">
        <w:rPr>
          <w:sz w:val="24"/>
          <w:szCs w:val="24"/>
          <w:lang w:val="en-CA"/>
        </w:rPr>
        <w:t xml:space="preserve"> website at </w:t>
      </w:r>
      <w:r w:rsidR="000D49D5">
        <w:rPr>
          <w:sz w:val="24"/>
          <w:szCs w:val="24"/>
          <w:lang w:val="en-CA"/>
        </w:rPr>
        <w:t xml:space="preserve">  </w:t>
      </w:r>
      <w:hyperlink r:id="rId13" w:history="1">
        <w:r w:rsidR="000D49D5" w:rsidRPr="00F73506">
          <w:rPr>
            <w:rStyle w:val="Hyperlink"/>
            <w:sz w:val="24"/>
            <w:szCs w:val="24"/>
            <w:lang w:val="en-CA"/>
          </w:rPr>
          <w:t>https://alaskafisheries.noaa.gov/webapps/efish/login</w:t>
        </w:r>
      </w:hyperlink>
      <w:r w:rsidR="00F6287E" w:rsidRPr="00F6287E">
        <w:rPr>
          <w:rStyle w:val="Hyperlink"/>
          <w:sz w:val="24"/>
          <w:szCs w:val="24"/>
          <w:u w:val="none"/>
          <w:lang w:val="en-CA"/>
        </w:rPr>
        <w:t xml:space="preserve">. </w:t>
      </w:r>
      <w:r w:rsidR="00F6287E" w:rsidRPr="00F6287E">
        <w:rPr>
          <w:rStyle w:val="Hyperlink"/>
          <w:color w:val="auto"/>
          <w:sz w:val="24"/>
          <w:szCs w:val="24"/>
          <w:u w:val="none"/>
          <w:lang w:val="en-CA"/>
        </w:rPr>
        <w:t>By using the NMFS ID password and submitting the transfer request, the designated representative certifies that all information is true, correct, and complete.</w:t>
      </w:r>
    </w:p>
    <w:p w:rsidR="00164EF2" w:rsidRDefault="00164EF2" w:rsidP="00F6287E">
      <w:pPr>
        <w:rPr>
          <w:rStyle w:val="Hyperlink"/>
          <w:color w:val="auto"/>
          <w:sz w:val="24"/>
          <w:szCs w:val="24"/>
          <w:u w:val="none"/>
          <w:lang w:val="en-CA"/>
        </w:rPr>
      </w:pPr>
    </w:p>
    <w:p w:rsidR="000155C2" w:rsidRDefault="000155C2">
      <w:pPr>
        <w:widowControl/>
        <w:autoSpaceDE/>
        <w:autoSpaceDN/>
        <w:adjustRightInd/>
        <w:rPr>
          <w:rStyle w:val="Hyperlink"/>
          <w:color w:val="auto"/>
          <w:sz w:val="24"/>
          <w:szCs w:val="24"/>
          <w:u w:val="none"/>
          <w:lang w:val="en-CA"/>
        </w:rPr>
      </w:pPr>
      <w:r>
        <w:rPr>
          <w:rStyle w:val="Hyperlink"/>
          <w:color w:val="auto"/>
          <w:sz w:val="24"/>
          <w:szCs w:val="24"/>
          <w:u w:val="none"/>
          <w:lang w:val="en-CA"/>
        </w:rPr>
        <w:br w:type="page"/>
      </w:r>
    </w:p>
    <w:p w:rsidR="00164EF2" w:rsidRDefault="00164EF2" w:rsidP="00F6287E">
      <w:pPr>
        <w:rPr>
          <w:rStyle w:val="Hyperlink"/>
          <w:color w:val="auto"/>
          <w:sz w:val="24"/>
          <w:szCs w:val="24"/>
          <w:u w:val="none"/>
          <w:lang w:val="en-CA"/>
        </w:rPr>
      </w:pPr>
      <w:r>
        <w:rPr>
          <w:rStyle w:val="Hyperlink"/>
          <w:color w:val="auto"/>
          <w:sz w:val="24"/>
          <w:szCs w:val="24"/>
          <w:u w:val="none"/>
          <w:lang w:val="en-CA"/>
        </w:rPr>
        <w:t xml:space="preserve">Following are screenshots from </w:t>
      </w:r>
      <w:r w:rsidR="00C0535D">
        <w:rPr>
          <w:rStyle w:val="Hyperlink"/>
          <w:color w:val="auto"/>
          <w:sz w:val="24"/>
          <w:szCs w:val="24"/>
          <w:u w:val="none"/>
          <w:lang w:val="en-CA"/>
        </w:rPr>
        <w:t>eFISH</w:t>
      </w:r>
      <w:r>
        <w:rPr>
          <w:rStyle w:val="Hyperlink"/>
          <w:color w:val="auto"/>
          <w:sz w:val="24"/>
          <w:szCs w:val="24"/>
          <w:u w:val="none"/>
          <w:lang w:val="en-CA"/>
        </w:rPr>
        <w:t xml:space="preserve"> showing the information collected on this application </w:t>
      </w:r>
    </w:p>
    <w:p w:rsidR="00164EF2" w:rsidRDefault="00164EF2" w:rsidP="00F6287E">
      <w:pPr>
        <w:rPr>
          <w:rStyle w:val="Hyperlink"/>
          <w:color w:val="auto"/>
          <w:sz w:val="24"/>
          <w:szCs w:val="24"/>
          <w:u w:val="none"/>
          <w:lang w:val="en-CA"/>
        </w:rPr>
      </w:pPr>
    </w:p>
    <w:p w:rsidR="003E49CF" w:rsidRPr="00F6287E" w:rsidRDefault="003E49CF" w:rsidP="005E2236">
      <w:pPr>
        <w:widowControl/>
        <w:autoSpaceDE/>
        <w:autoSpaceDN/>
        <w:adjustRightInd/>
        <w:rPr>
          <w:rStyle w:val="Hyperlink"/>
          <w:color w:val="auto"/>
          <w:sz w:val="24"/>
          <w:szCs w:val="24"/>
          <w:u w:val="none"/>
          <w:lang w:val="en-CA"/>
        </w:rPr>
      </w:pPr>
      <w:r>
        <w:rPr>
          <w:rStyle w:val="Hyperlink"/>
          <w:color w:val="auto"/>
          <w:sz w:val="24"/>
          <w:szCs w:val="24"/>
          <w:u w:val="none"/>
          <w:lang w:val="en-CA"/>
        </w:rPr>
        <w:t xml:space="preserve">Once logged in to </w:t>
      </w:r>
      <w:r w:rsidR="00C0535D">
        <w:rPr>
          <w:rStyle w:val="Hyperlink"/>
          <w:color w:val="auto"/>
          <w:sz w:val="24"/>
          <w:szCs w:val="24"/>
          <w:u w:val="none"/>
          <w:lang w:val="en-CA"/>
        </w:rPr>
        <w:t>eFISH</w:t>
      </w:r>
      <w:r>
        <w:rPr>
          <w:rStyle w:val="Hyperlink"/>
          <w:color w:val="auto"/>
          <w:sz w:val="24"/>
          <w:szCs w:val="24"/>
          <w:u w:val="none"/>
          <w:lang w:val="en-CA"/>
        </w:rPr>
        <w:t xml:space="preserve">, the applicant selects “Transfer Rockfish CQ.”  </w:t>
      </w:r>
    </w:p>
    <w:p w:rsidR="003E49CF" w:rsidRDefault="003E49CF" w:rsidP="00F6287E">
      <w:pPr>
        <w:rPr>
          <w:rStyle w:val="Hyperlink"/>
          <w:color w:val="auto"/>
          <w:sz w:val="24"/>
          <w:szCs w:val="24"/>
          <w:u w:val="none"/>
          <w:lang w:val="en-CA"/>
        </w:rPr>
      </w:pPr>
    </w:p>
    <w:p w:rsidR="00164EF2" w:rsidRDefault="003E49CF" w:rsidP="00F6287E">
      <w:pPr>
        <w:rPr>
          <w:rStyle w:val="Hyperlink"/>
          <w:color w:val="auto"/>
          <w:sz w:val="24"/>
          <w:szCs w:val="24"/>
          <w:u w:val="none"/>
          <w:lang w:val="en-CA"/>
        </w:rPr>
      </w:pPr>
      <w:r>
        <w:rPr>
          <w:noProof/>
          <w:sz w:val="24"/>
          <w:szCs w:val="24"/>
        </w:rPr>
        <w:drawing>
          <wp:inline distT="0" distB="0" distL="0" distR="0" wp14:anchorId="451B1B2A" wp14:editId="3BEE05DB">
            <wp:extent cx="5943600" cy="3230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menu_transfer_cq.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3230880"/>
                    </a:xfrm>
                    <a:prstGeom prst="rect">
                      <a:avLst/>
                    </a:prstGeom>
                  </pic:spPr>
                </pic:pic>
              </a:graphicData>
            </a:graphic>
          </wp:inline>
        </w:drawing>
      </w:r>
    </w:p>
    <w:p w:rsidR="003E49CF" w:rsidRDefault="003E49CF" w:rsidP="00F6287E">
      <w:pPr>
        <w:rPr>
          <w:rStyle w:val="Hyperlink"/>
          <w:color w:val="auto"/>
          <w:sz w:val="24"/>
          <w:szCs w:val="24"/>
          <w:u w:val="none"/>
          <w:lang w:val="en-CA"/>
        </w:rPr>
      </w:pPr>
    </w:p>
    <w:p w:rsidR="00C8513A" w:rsidRPr="003E49CF" w:rsidRDefault="009A42B0">
      <w:pPr>
        <w:widowControl/>
        <w:autoSpaceDE/>
        <w:autoSpaceDN/>
        <w:adjustRightInd/>
        <w:rPr>
          <w:sz w:val="24"/>
          <w:szCs w:val="24"/>
        </w:rPr>
      </w:pPr>
      <w:r>
        <w:rPr>
          <w:sz w:val="24"/>
          <w:szCs w:val="24"/>
        </w:rPr>
        <w:t xml:space="preserve">Below </w:t>
      </w:r>
      <w:r w:rsidR="00216EE2">
        <w:rPr>
          <w:sz w:val="24"/>
          <w:szCs w:val="24"/>
        </w:rPr>
        <w:t xml:space="preserve">is the </w:t>
      </w:r>
      <w:r>
        <w:rPr>
          <w:sz w:val="24"/>
          <w:szCs w:val="24"/>
        </w:rPr>
        <w:t>two data entry screen</w:t>
      </w:r>
      <w:r w:rsidR="00216EE2">
        <w:rPr>
          <w:sz w:val="24"/>
          <w:szCs w:val="24"/>
        </w:rPr>
        <w:t xml:space="preserve"> </w:t>
      </w:r>
      <w:r>
        <w:rPr>
          <w:sz w:val="24"/>
          <w:szCs w:val="24"/>
        </w:rPr>
        <w:t xml:space="preserve">to request a rockfish CQ transfer. </w:t>
      </w:r>
      <w:r w:rsidR="003E49CF">
        <w:rPr>
          <w:sz w:val="24"/>
          <w:szCs w:val="24"/>
        </w:rPr>
        <w:t xml:space="preserve"> </w:t>
      </w:r>
    </w:p>
    <w:p w:rsidR="003E49CF" w:rsidRDefault="003E49CF">
      <w:pPr>
        <w:widowControl/>
        <w:autoSpaceDE/>
        <w:autoSpaceDN/>
        <w:adjustRightInd/>
        <w:rPr>
          <w:b/>
          <w:sz w:val="24"/>
          <w:szCs w:val="24"/>
        </w:rPr>
      </w:pPr>
    </w:p>
    <w:p w:rsidR="003E49CF" w:rsidRDefault="003E49CF">
      <w:pPr>
        <w:widowControl/>
        <w:autoSpaceDE/>
        <w:autoSpaceDN/>
        <w:adjustRightInd/>
        <w:rPr>
          <w:b/>
          <w:sz w:val="24"/>
          <w:szCs w:val="24"/>
        </w:rPr>
      </w:pPr>
      <w:r>
        <w:rPr>
          <w:b/>
          <w:noProof/>
          <w:sz w:val="24"/>
          <w:szCs w:val="24"/>
        </w:rPr>
        <w:drawing>
          <wp:inline distT="0" distB="0" distL="0" distR="0" wp14:anchorId="3563761B" wp14:editId="43B6B197">
            <wp:extent cx="5943599" cy="3441700"/>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p_transfer_1.jpg"/>
                    <pic:cNvPicPr/>
                  </pic:nvPicPr>
                  <pic:blipFill>
                    <a:blip r:embed="rId15">
                      <a:extLst>
                        <a:ext uri="{28A0092B-C50C-407E-A947-70E740481C1C}">
                          <a14:useLocalDpi xmlns:a14="http://schemas.microsoft.com/office/drawing/2010/main" val="0"/>
                        </a:ext>
                      </a:extLst>
                    </a:blip>
                    <a:stretch>
                      <a:fillRect/>
                    </a:stretch>
                  </pic:blipFill>
                  <pic:spPr>
                    <a:xfrm>
                      <a:off x="0" y="0"/>
                      <a:ext cx="5946243" cy="3443231"/>
                    </a:xfrm>
                    <a:prstGeom prst="rect">
                      <a:avLst/>
                    </a:prstGeom>
                  </pic:spPr>
                </pic:pic>
              </a:graphicData>
            </a:graphic>
          </wp:inline>
        </w:drawing>
      </w:r>
    </w:p>
    <w:p w:rsidR="003E49CF" w:rsidRDefault="003E49CF">
      <w:pPr>
        <w:widowControl/>
        <w:autoSpaceDE/>
        <w:autoSpaceDN/>
        <w:adjustRightInd/>
        <w:rPr>
          <w:b/>
          <w:sz w:val="24"/>
          <w:szCs w:val="24"/>
        </w:rPr>
      </w:pPr>
    </w:p>
    <w:p w:rsidR="00216EE2" w:rsidRDefault="00216EE2" w:rsidP="00216EE2">
      <w:pPr>
        <w:widowControl/>
        <w:autoSpaceDE/>
        <w:autoSpaceDN/>
        <w:adjustRightInd/>
        <w:rPr>
          <w:sz w:val="24"/>
          <w:szCs w:val="24"/>
        </w:rPr>
      </w:pPr>
      <w:r>
        <w:rPr>
          <w:sz w:val="24"/>
          <w:szCs w:val="24"/>
        </w:rPr>
        <w:t xml:space="preserve">With the information provided when logging into </w:t>
      </w:r>
      <w:r w:rsidR="00C0535D">
        <w:rPr>
          <w:sz w:val="24"/>
          <w:szCs w:val="24"/>
        </w:rPr>
        <w:t>eFISH</w:t>
      </w:r>
      <w:r>
        <w:rPr>
          <w:sz w:val="24"/>
          <w:szCs w:val="24"/>
        </w:rPr>
        <w:t xml:space="preserve"> using a NMFS ID, </w:t>
      </w:r>
      <w:r w:rsidR="00C0535D">
        <w:rPr>
          <w:sz w:val="24"/>
          <w:szCs w:val="24"/>
        </w:rPr>
        <w:t>eFISH</w:t>
      </w:r>
      <w:r>
        <w:rPr>
          <w:sz w:val="24"/>
          <w:szCs w:val="24"/>
        </w:rPr>
        <w:t xml:space="preserve"> autofills the following information about the transferor: </w:t>
      </w:r>
      <w:r w:rsidR="000155C2">
        <w:rPr>
          <w:sz w:val="24"/>
          <w:szCs w:val="24"/>
        </w:rPr>
        <w:t>n</w:t>
      </w:r>
      <w:r>
        <w:rPr>
          <w:sz w:val="24"/>
          <w:szCs w:val="24"/>
        </w:rPr>
        <w:t xml:space="preserve">ame, </w:t>
      </w:r>
      <w:r w:rsidR="000155C2">
        <w:rPr>
          <w:sz w:val="24"/>
          <w:szCs w:val="24"/>
        </w:rPr>
        <w:t>p</w:t>
      </w:r>
      <w:r>
        <w:rPr>
          <w:sz w:val="24"/>
          <w:szCs w:val="24"/>
        </w:rPr>
        <w:t xml:space="preserve">hone number, </w:t>
      </w:r>
      <w:r w:rsidR="000155C2">
        <w:rPr>
          <w:sz w:val="24"/>
          <w:szCs w:val="24"/>
        </w:rPr>
        <w:t>f</w:t>
      </w:r>
      <w:r>
        <w:rPr>
          <w:sz w:val="24"/>
          <w:szCs w:val="24"/>
        </w:rPr>
        <w:t xml:space="preserve">ax number, and e-mail address. This information is based on the information the transferring cooperative representative submitted in the </w:t>
      </w:r>
      <w:r w:rsidRPr="009A42B0">
        <w:rPr>
          <w:sz w:val="24"/>
          <w:szCs w:val="24"/>
        </w:rPr>
        <w:t xml:space="preserve">Application for Rockfish </w:t>
      </w:r>
      <w:r>
        <w:rPr>
          <w:sz w:val="24"/>
          <w:szCs w:val="24"/>
        </w:rPr>
        <w:t xml:space="preserve">Fishing </w:t>
      </w:r>
      <w:r w:rsidRPr="009A42B0">
        <w:rPr>
          <w:sz w:val="24"/>
          <w:szCs w:val="24"/>
        </w:rPr>
        <w:t>CQ.</w:t>
      </w:r>
      <w:r>
        <w:rPr>
          <w:sz w:val="24"/>
          <w:szCs w:val="24"/>
        </w:rPr>
        <w:t xml:space="preserve"> </w:t>
      </w:r>
    </w:p>
    <w:p w:rsidR="00216EE2" w:rsidRDefault="00216EE2">
      <w:pPr>
        <w:widowControl/>
        <w:autoSpaceDE/>
        <w:autoSpaceDN/>
        <w:adjustRightInd/>
        <w:rPr>
          <w:sz w:val="24"/>
          <w:szCs w:val="24"/>
        </w:rPr>
      </w:pPr>
    </w:p>
    <w:p w:rsidR="003E49CF" w:rsidRDefault="00216EE2">
      <w:pPr>
        <w:widowControl/>
        <w:autoSpaceDE/>
        <w:autoSpaceDN/>
        <w:adjustRightInd/>
        <w:rPr>
          <w:sz w:val="24"/>
          <w:szCs w:val="24"/>
        </w:rPr>
      </w:pPr>
      <w:r>
        <w:rPr>
          <w:sz w:val="24"/>
          <w:szCs w:val="24"/>
        </w:rPr>
        <w:t>For each transfer, t</w:t>
      </w:r>
      <w:r w:rsidR="009A42B0">
        <w:rPr>
          <w:sz w:val="24"/>
          <w:szCs w:val="24"/>
        </w:rPr>
        <w:t xml:space="preserve">he following information is autofilled by </w:t>
      </w:r>
      <w:r w:rsidR="00C0535D">
        <w:rPr>
          <w:sz w:val="24"/>
          <w:szCs w:val="24"/>
        </w:rPr>
        <w:t>eFISH</w:t>
      </w:r>
      <w:r w:rsidR="009A42B0">
        <w:rPr>
          <w:sz w:val="24"/>
          <w:szCs w:val="24"/>
        </w:rPr>
        <w:t xml:space="preserve">: </w:t>
      </w:r>
    </w:p>
    <w:p w:rsidR="009A42B0" w:rsidRPr="00216EE2" w:rsidRDefault="009A42B0" w:rsidP="00216EE2">
      <w:pPr>
        <w:pStyle w:val="ListParagraph"/>
        <w:widowControl/>
        <w:numPr>
          <w:ilvl w:val="0"/>
          <w:numId w:val="11"/>
        </w:numPr>
        <w:autoSpaceDE/>
        <w:autoSpaceDN/>
        <w:adjustRightInd/>
        <w:rPr>
          <w:sz w:val="24"/>
          <w:szCs w:val="24"/>
        </w:rPr>
      </w:pPr>
      <w:r w:rsidRPr="00216EE2">
        <w:rPr>
          <w:sz w:val="24"/>
          <w:szCs w:val="24"/>
        </w:rPr>
        <w:t>Date</w:t>
      </w:r>
      <w:r w:rsidR="00216EE2">
        <w:rPr>
          <w:sz w:val="24"/>
          <w:szCs w:val="24"/>
        </w:rPr>
        <w:t xml:space="preserve"> of the transfer</w:t>
      </w:r>
    </w:p>
    <w:p w:rsidR="009A42B0" w:rsidRPr="00216EE2" w:rsidRDefault="009A42B0" w:rsidP="00216EE2">
      <w:pPr>
        <w:pStyle w:val="ListParagraph"/>
        <w:widowControl/>
        <w:numPr>
          <w:ilvl w:val="0"/>
          <w:numId w:val="11"/>
        </w:numPr>
        <w:autoSpaceDE/>
        <w:autoSpaceDN/>
        <w:adjustRightInd/>
        <w:rPr>
          <w:sz w:val="24"/>
          <w:szCs w:val="24"/>
        </w:rPr>
      </w:pPr>
      <w:r w:rsidRPr="00216EE2">
        <w:rPr>
          <w:sz w:val="24"/>
          <w:szCs w:val="24"/>
        </w:rPr>
        <w:t>Transfer Year</w:t>
      </w:r>
    </w:p>
    <w:p w:rsidR="009A42B0" w:rsidRPr="00216EE2" w:rsidRDefault="009A42B0" w:rsidP="00216EE2">
      <w:pPr>
        <w:pStyle w:val="ListParagraph"/>
        <w:widowControl/>
        <w:numPr>
          <w:ilvl w:val="0"/>
          <w:numId w:val="11"/>
        </w:numPr>
        <w:autoSpaceDE/>
        <w:autoSpaceDN/>
        <w:adjustRightInd/>
        <w:rPr>
          <w:sz w:val="24"/>
          <w:szCs w:val="24"/>
        </w:rPr>
      </w:pPr>
      <w:r w:rsidRPr="00216EE2">
        <w:rPr>
          <w:sz w:val="24"/>
          <w:szCs w:val="24"/>
        </w:rPr>
        <w:t>Transfer ID</w:t>
      </w:r>
    </w:p>
    <w:p w:rsidR="009A42B0" w:rsidRPr="00216EE2" w:rsidRDefault="009A42B0" w:rsidP="00216EE2">
      <w:pPr>
        <w:pStyle w:val="ListParagraph"/>
        <w:widowControl/>
        <w:numPr>
          <w:ilvl w:val="0"/>
          <w:numId w:val="11"/>
        </w:numPr>
        <w:autoSpaceDE/>
        <w:autoSpaceDN/>
        <w:adjustRightInd/>
        <w:rPr>
          <w:sz w:val="24"/>
          <w:szCs w:val="24"/>
        </w:rPr>
      </w:pPr>
      <w:r w:rsidRPr="00216EE2">
        <w:rPr>
          <w:sz w:val="24"/>
          <w:szCs w:val="24"/>
        </w:rPr>
        <w:t>Status</w:t>
      </w:r>
    </w:p>
    <w:p w:rsidR="009A42B0" w:rsidRPr="00216EE2" w:rsidRDefault="009A42B0" w:rsidP="00216EE2">
      <w:pPr>
        <w:pStyle w:val="ListParagraph"/>
        <w:widowControl/>
        <w:numPr>
          <w:ilvl w:val="0"/>
          <w:numId w:val="11"/>
        </w:numPr>
        <w:autoSpaceDE/>
        <w:autoSpaceDN/>
        <w:adjustRightInd/>
        <w:rPr>
          <w:sz w:val="24"/>
          <w:szCs w:val="24"/>
        </w:rPr>
      </w:pPr>
      <w:r w:rsidRPr="00216EE2">
        <w:rPr>
          <w:sz w:val="24"/>
          <w:szCs w:val="24"/>
        </w:rPr>
        <w:t>Status Date</w:t>
      </w:r>
    </w:p>
    <w:p w:rsidR="009A42B0" w:rsidRDefault="009A42B0">
      <w:pPr>
        <w:widowControl/>
        <w:autoSpaceDE/>
        <w:autoSpaceDN/>
        <w:adjustRightInd/>
        <w:rPr>
          <w:sz w:val="24"/>
          <w:szCs w:val="24"/>
        </w:rPr>
      </w:pPr>
    </w:p>
    <w:p w:rsidR="009A42B0" w:rsidRDefault="009A42B0">
      <w:pPr>
        <w:widowControl/>
        <w:autoSpaceDE/>
        <w:autoSpaceDN/>
        <w:adjustRightInd/>
        <w:rPr>
          <w:sz w:val="24"/>
          <w:szCs w:val="24"/>
        </w:rPr>
      </w:pPr>
      <w:r>
        <w:rPr>
          <w:sz w:val="24"/>
          <w:szCs w:val="24"/>
        </w:rPr>
        <w:t xml:space="preserve">The applicant enters the transferee NMFS ID and </w:t>
      </w:r>
      <w:r w:rsidR="00C0535D">
        <w:rPr>
          <w:sz w:val="24"/>
          <w:szCs w:val="24"/>
        </w:rPr>
        <w:t>eFISH</w:t>
      </w:r>
      <w:r>
        <w:rPr>
          <w:sz w:val="24"/>
          <w:szCs w:val="24"/>
        </w:rPr>
        <w:t xml:space="preserve"> autofills the transferees </w:t>
      </w:r>
      <w:r w:rsidR="000155C2">
        <w:rPr>
          <w:sz w:val="24"/>
          <w:szCs w:val="24"/>
        </w:rPr>
        <w:t>n</w:t>
      </w:r>
      <w:r>
        <w:rPr>
          <w:sz w:val="24"/>
          <w:szCs w:val="24"/>
        </w:rPr>
        <w:t xml:space="preserve">ame, </w:t>
      </w:r>
      <w:r w:rsidR="000155C2">
        <w:rPr>
          <w:sz w:val="24"/>
          <w:szCs w:val="24"/>
        </w:rPr>
        <w:t>p</w:t>
      </w:r>
      <w:r>
        <w:rPr>
          <w:sz w:val="24"/>
          <w:szCs w:val="24"/>
        </w:rPr>
        <w:t xml:space="preserve">hone number, </w:t>
      </w:r>
      <w:r w:rsidR="000155C2">
        <w:rPr>
          <w:sz w:val="24"/>
          <w:szCs w:val="24"/>
        </w:rPr>
        <w:t>f</w:t>
      </w:r>
      <w:r>
        <w:rPr>
          <w:sz w:val="24"/>
          <w:szCs w:val="24"/>
        </w:rPr>
        <w:t xml:space="preserve">ax number, and e-mail address based on information the receiving cooperative representative submitted on the Application for Rockfish </w:t>
      </w:r>
      <w:r w:rsidR="00216EE2">
        <w:rPr>
          <w:sz w:val="24"/>
          <w:szCs w:val="24"/>
        </w:rPr>
        <w:t xml:space="preserve">Fishing </w:t>
      </w:r>
      <w:r>
        <w:rPr>
          <w:sz w:val="24"/>
          <w:szCs w:val="24"/>
        </w:rPr>
        <w:t xml:space="preserve">CQ.  </w:t>
      </w:r>
    </w:p>
    <w:p w:rsidR="009A42B0" w:rsidRDefault="009A42B0">
      <w:pPr>
        <w:widowControl/>
        <w:autoSpaceDE/>
        <w:autoSpaceDN/>
        <w:adjustRightInd/>
        <w:rPr>
          <w:sz w:val="24"/>
          <w:szCs w:val="24"/>
        </w:rPr>
      </w:pPr>
    </w:p>
    <w:p w:rsidR="009A42B0" w:rsidRDefault="009A42B0">
      <w:pPr>
        <w:widowControl/>
        <w:autoSpaceDE/>
        <w:autoSpaceDN/>
        <w:adjustRightInd/>
        <w:rPr>
          <w:sz w:val="24"/>
          <w:szCs w:val="24"/>
        </w:rPr>
      </w:pPr>
      <w:r>
        <w:rPr>
          <w:sz w:val="24"/>
          <w:szCs w:val="24"/>
        </w:rPr>
        <w:t>The applicant selects</w:t>
      </w:r>
      <w:r w:rsidR="00041AB7">
        <w:rPr>
          <w:sz w:val="24"/>
          <w:szCs w:val="24"/>
        </w:rPr>
        <w:t xml:space="preserve"> t</w:t>
      </w:r>
      <w:r>
        <w:rPr>
          <w:sz w:val="24"/>
          <w:szCs w:val="24"/>
        </w:rPr>
        <w:t xml:space="preserve">he species to transfer and </w:t>
      </w:r>
      <w:r w:rsidR="00216EE2">
        <w:rPr>
          <w:sz w:val="24"/>
          <w:szCs w:val="24"/>
        </w:rPr>
        <w:t xml:space="preserve">enters the </w:t>
      </w:r>
      <w:r>
        <w:rPr>
          <w:sz w:val="24"/>
          <w:szCs w:val="24"/>
        </w:rPr>
        <w:t xml:space="preserve">weight of the species </w:t>
      </w:r>
      <w:r w:rsidR="00216EE2">
        <w:rPr>
          <w:sz w:val="24"/>
          <w:szCs w:val="24"/>
        </w:rPr>
        <w:t xml:space="preserve">to transfer, and selects “Submit.” </w:t>
      </w:r>
      <w:r w:rsidR="00AE0A58">
        <w:rPr>
          <w:sz w:val="24"/>
          <w:szCs w:val="24"/>
        </w:rPr>
        <w:t>The applicant receives a system generated response notifying them that either the transfer request has been received and processed successfully, or there was an error in their submission. If there is an error in their submission, the</w:t>
      </w:r>
      <w:r w:rsidR="000155C2">
        <w:rPr>
          <w:sz w:val="24"/>
          <w:szCs w:val="24"/>
        </w:rPr>
        <w:t xml:space="preserve"> applicant</w:t>
      </w:r>
      <w:r w:rsidR="00AE0A58">
        <w:rPr>
          <w:sz w:val="24"/>
          <w:szCs w:val="24"/>
        </w:rPr>
        <w:t xml:space="preserve"> may go back to the data entry screen and try again to submit the transfer request. </w:t>
      </w:r>
    </w:p>
    <w:p w:rsidR="00AE0A58" w:rsidRDefault="00AE0A58">
      <w:pPr>
        <w:widowControl/>
        <w:autoSpaceDE/>
        <w:autoSpaceDN/>
        <w:adjustRightInd/>
        <w:rPr>
          <w:sz w:val="24"/>
          <w:szCs w:val="24"/>
        </w:rPr>
      </w:pPr>
    </w:p>
    <w:p w:rsidR="000155C2" w:rsidRDefault="00A9618C" w:rsidP="000155C2">
      <w:pPr>
        <w:rPr>
          <w:sz w:val="24"/>
          <w:szCs w:val="24"/>
        </w:rPr>
      </w:pPr>
      <w:r>
        <w:rPr>
          <w:b/>
          <w:sz w:val="24"/>
          <w:szCs w:val="24"/>
        </w:rPr>
        <w:t>c</w:t>
      </w:r>
      <w:r w:rsidR="00FA4AC3" w:rsidRPr="006740F9">
        <w:rPr>
          <w:b/>
          <w:sz w:val="24"/>
          <w:szCs w:val="24"/>
        </w:rPr>
        <w:t xml:space="preserve">.  </w:t>
      </w:r>
      <w:r w:rsidR="00112370" w:rsidRPr="00041AB7">
        <w:rPr>
          <w:b/>
          <w:sz w:val="24"/>
          <w:szCs w:val="24"/>
          <w:u w:val="single"/>
        </w:rPr>
        <w:t>C</w:t>
      </w:r>
      <w:r w:rsidR="00FA4AC3" w:rsidRPr="006740F9">
        <w:rPr>
          <w:b/>
          <w:sz w:val="24"/>
          <w:szCs w:val="24"/>
          <w:u w:val="single"/>
        </w:rPr>
        <w:t>ooperative check</w:t>
      </w:r>
      <w:r w:rsidR="009741DC">
        <w:rPr>
          <w:b/>
          <w:sz w:val="24"/>
          <w:szCs w:val="24"/>
          <w:u w:val="single"/>
        </w:rPr>
        <w:t>-</w:t>
      </w:r>
      <w:r w:rsidR="00FA4AC3">
        <w:rPr>
          <w:b/>
          <w:sz w:val="24"/>
          <w:szCs w:val="24"/>
          <w:u w:val="single"/>
        </w:rPr>
        <w:t>in</w:t>
      </w:r>
      <w:r w:rsidR="00112370">
        <w:rPr>
          <w:b/>
          <w:sz w:val="24"/>
          <w:szCs w:val="24"/>
          <w:u w:val="single"/>
        </w:rPr>
        <w:t>/</w:t>
      </w:r>
      <w:r w:rsidR="00FA4AC3">
        <w:rPr>
          <w:b/>
          <w:sz w:val="24"/>
          <w:szCs w:val="24"/>
          <w:u w:val="single"/>
        </w:rPr>
        <w:t>check-</w:t>
      </w:r>
      <w:r w:rsidR="00FA4AC3" w:rsidRPr="006740F9">
        <w:rPr>
          <w:b/>
          <w:sz w:val="24"/>
          <w:szCs w:val="24"/>
          <w:u w:val="single"/>
        </w:rPr>
        <w:t>out</w:t>
      </w:r>
      <w:r w:rsidR="00EB4766">
        <w:rPr>
          <w:b/>
          <w:sz w:val="24"/>
          <w:szCs w:val="24"/>
          <w:u w:val="single"/>
        </w:rPr>
        <w:t xml:space="preserve"> reports</w:t>
      </w:r>
      <w:r w:rsidR="00112370">
        <w:rPr>
          <w:b/>
          <w:sz w:val="24"/>
          <w:szCs w:val="24"/>
          <w:u w:val="single"/>
        </w:rPr>
        <w:t xml:space="preserve"> and </w:t>
      </w:r>
      <w:r w:rsidR="003C56B6">
        <w:rPr>
          <w:b/>
          <w:sz w:val="24"/>
          <w:szCs w:val="24"/>
          <w:u w:val="single"/>
        </w:rPr>
        <w:t>termination of fishing report</w:t>
      </w:r>
      <w:r w:rsidR="005A7835" w:rsidRPr="00DD35A3">
        <w:rPr>
          <w:b/>
          <w:sz w:val="24"/>
          <w:szCs w:val="24"/>
        </w:rPr>
        <w:t xml:space="preserve"> </w:t>
      </w:r>
      <w:r w:rsidR="000155C2">
        <w:rPr>
          <w:sz w:val="24"/>
          <w:szCs w:val="24"/>
        </w:rPr>
        <w:t>(</w:t>
      </w:r>
      <w:r w:rsidR="000155C2" w:rsidRPr="008E6441">
        <w:rPr>
          <w:b/>
          <w:sz w:val="24"/>
          <w:szCs w:val="24"/>
        </w:rPr>
        <w:t>NO CHANGE</w:t>
      </w:r>
      <w:r w:rsidR="000155C2">
        <w:rPr>
          <w:sz w:val="24"/>
          <w:szCs w:val="24"/>
        </w:rPr>
        <w:t xml:space="preserve">, description updated to show eFISH data entry screens rather than creating a separate form-like document to illustrate what is collected online only) </w:t>
      </w:r>
    </w:p>
    <w:p w:rsidR="00A9618C" w:rsidRDefault="00A9618C" w:rsidP="00155912">
      <w:pPr>
        <w:rPr>
          <w:sz w:val="24"/>
          <w:szCs w:val="24"/>
        </w:rPr>
      </w:pPr>
    </w:p>
    <w:p w:rsidR="00B23933" w:rsidRDefault="002605FB" w:rsidP="005B094E">
      <w:pPr>
        <w:rPr>
          <w:sz w:val="24"/>
          <w:szCs w:val="24"/>
        </w:rPr>
      </w:pPr>
      <w:r w:rsidRPr="005B094E">
        <w:rPr>
          <w:sz w:val="24"/>
          <w:szCs w:val="24"/>
        </w:rPr>
        <w:t>The designated representative for a rockfish</w:t>
      </w:r>
      <w:r>
        <w:rPr>
          <w:sz w:val="24"/>
          <w:szCs w:val="24"/>
        </w:rPr>
        <w:t xml:space="preserve"> </w:t>
      </w:r>
      <w:r w:rsidRPr="005B094E">
        <w:rPr>
          <w:sz w:val="24"/>
          <w:szCs w:val="24"/>
        </w:rPr>
        <w:t>cooperative must submit</w:t>
      </w:r>
      <w:r>
        <w:rPr>
          <w:sz w:val="24"/>
          <w:szCs w:val="24"/>
        </w:rPr>
        <w:t xml:space="preserve"> a check-in report before a vessel </w:t>
      </w:r>
      <w:r w:rsidR="0004301C">
        <w:rPr>
          <w:sz w:val="24"/>
          <w:szCs w:val="24"/>
        </w:rPr>
        <w:t xml:space="preserve">authorized to fish under the cooperative’s permit </w:t>
      </w:r>
      <w:r>
        <w:rPr>
          <w:sz w:val="24"/>
          <w:szCs w:val="24"/>
        </w:rPr>
        <w:t>st</w:t>
      </w:r>
      <w:r w:rsidR="0004301C">
        <w:rPr>
          <w:sz w:val="24"/>
          <w:szCs w:val="24"/>
        </w:rPr>
        <w:t xml:space="preserve">arts fishing for a cooperative and </w:t>
      </w:r>
      <w:r>
        <w:rPr>
          <w:sz w:val="24"/>
          <w:szCs w:val="24"/>
        </w:rPr>
        <w:t>a check-out report when a vessel stops fishing for a cooperative during the fishing season</w:t>
      </w:r>
      <w:r w:rsidR="0004301C">
        <w:rPr>
          <w:sz w:val="24"/>
          <w:szCs w:val="24"/>
        </w:rPr>
        <w:t xml:space="preserve">. </w:t>
      </w:r>
      <w:r w:rsidR="00B23933">
        <w:rPr>
          <w:sz w:val="24"/>
          <w:szCs w:val="24"/>
        </w:rPr>
        <w:t xml:space="preserve">The check-in/check-out reports are necessary so that NMFS’s catch accounting system can identify catch by a vessel that should accrue to a </w:t>
      </w:r>
      <w:r w:rsidR="000155C2">
        <w:rPr>
          <w:sz w:val="24"/>
          <w:szCs w:val="24"/>
        </w:rPr>
        <w:t>r</w:t>
      </w:r>
      <w:r w:rsidR="00B23933">
        <w:rPr>
          <w:sz w:val="24"/>
          <w:szCs w:val="24"/>
        </w:rPr>
        <w:t xml:space="preserve">ockfish </w:t>
      </w:r>
      <w:r w:rsidR="000155C2">
        <w:rPr>
          <w:sz w:val="24"/>
          <w:szCs w:val="24"/>
        </w:rPr>
        <w:t>c</w:t>
      </w:r>
      <w:r w:rsidR="00B23933">
        <w:rPr>
          <w:sz w:val="24"/>
          <w:szCs w:val="24"/>
        </w:rPr>
        <w:t xml:space="preserve">ooperative quota allocation from catch that occurs in other, non-Rockfish Program fisheries. </w:t>
      </w:r>
    </w:p>
    <w:p w:rsidR="00B23933" w:rsidRDefault="00B23933" w:rsidP="005B094E">
      <w:pPr>
        <w:rPr>
          <w:sz w:val="24"/>
          <w:szCs w:val="24"/>
        </w:rPr>
      </w:pPr>
    </w:p>
    <w:p w:rsidR="005B094E" w:rsidRDefault="005B094E" w:rsidP="005B094E">
      <w:pPr>
        <w:rPr>
          <w:sz w:val="24"/>
          <w:szCs w:val="24"/>
        </w:rPr>
      </w:pPr>
      <w:r w:rsidRPr="005B094E">
        <w:rPr>
          <w:sz w:val="24"/>
          <w:szCs w:val="24"/>
        </w:rPr>
        <w:t>The designated representative for a rockfish</w:t>
      </w:r>
      <w:r w:rsidR="00CC1E73">
        <w:rPr>
          <w:sz w:val="24"/>
          <w:szCs w:val="24"/>
        </w:rPr>
        <w:t xml:space="preserve"> </w:t>
      </w:r>
      <w:r w:rsidRPr="005B094E">
        <w:rPr>
          <w:sz w:val="24"/>
          <w:szCs w:val="24"/>
        </w:rPr>
        <w:t>cooperative must submit to NMFS</w:t>
      </w:r>
      <w:r>
        <w:rPr>
          <w:sz w:val="24"/>
          <w:szCs w:val="24"/>
        </w:rPr>
        <w:t xml:space="preserve"> </w:t>
      </w:r>
      <w:r w:rsidRPr="005B094E">
        <w:rPr>
          <w:sz w:val="24"/>
          <w:szCs w:val="24"/>
        </w:rPr>
        <w:t xml:space="preserve">a </w:t>
      </w:r>
      <w:r w:rsidRPr="000155C2">
        <w:rPr>
          <w:sz w:val="24"/>
          <w:szCs w:val="24"/>
        </w:rPr>
        <w:t xml:space="preserve">check-in </w:t>
      </w:r>
      <w:r w:rsidR="00CC1E73" w:rsidRPr="000155C2">
        <w:rPr>
          <w:sz w:val="24"/>
          <w:szCs w:val="24"/>
        </w:rPr>
        <w:t>report</w:t>
      </w:r>
      <w:r w:rsidRPr="005B094E">
        <w:rPr>
          <w:sz w:val="24"/>
          <w:szCs w:val="24"/>
        </w:rPr>
        <w:t xml:space="preserve"> for a vessel</w:t>
      </w:r>
      <w:r>
        <w:rPr>
          <w:sz w:val="24"/>
          <w:szCs w:val="24"/>
        </w:rPr>
        <w:t>:</w:t>
      </w:r>
    </w:p>
    <w:p w:rsidR="005B094E" w:rsidRDefault="005B094E" w:rsidP="005B094E">
      <w:pPr>
        <w:rPr>
          <w:sz w:val="24"/>
          <w:szCs w:val="24"/>
        </w:rPr>
      </w:pPr>
    </w:p>
    <w:p w:rsidR="00E40E0E" w:rsidRDefault="00E40E0E" w:rsidP="00E40E0E">
      <w:pPr>
        <w:tabs>
          <w:tab w:val="left" w:pos="360"/>
          <w:tab w:val="left" w:pos="720"/>
          <w:tab w:val="left" w:pos="1080"/>
        </w:tabs>
        <w:ind w:left="720" w:hanging="720"/>
        <w:rPr>
          <w:sz w:val="24"/>
          <w:szCs w:val="24"/>
        </w:rPr>
      </w:pPr>
      <w:r>
        <w:rPr>
          <w:sz w:val="24"/>
          <w:szCs w:val="24"/>
        </w:rPr>
        <w:tab/>
        <w:t>♦</w:t>
      </w:r>
      <w:r>
        <w:rPr>
          <w:sz w:val="24"/>
          <w:szCs w:val="24"/>
        </w:rPr>
        <w:tab/>
      </w:r>
      <w:r w:rsidRPr="00E40E0E">
        <w:rPr>
          <w:sz w:val="24"/>
          <w:szCs w:val="24"/>
        </w:rPr>
        <w:t>At least 48 hours prior to the time the catcher</w:t>
      </w:r>
      <w:r>
        <w:rPr>
          <w:sz w:val="24"/>
          <w:szCs w:val="24"/>
        </w:rPr>
        <w:t xml:space="preserve"> </w:t>
      </w:r>
      <w:r w:rsidRPr="00E40E0E">
        <w:rPr>
          <w:sz w:val="24"/>
          <w:szCs w:val="24"/>
        </w:rPr>
        <w:t>vessel begins a fishing trip to fish under a CQ permit;</w:t>
      </w:r>
      <w:r>
        <w:rPr>
          <w:sz w:val="24"/>
          <w:szCs w:val="24"/>
        </w:rPr>
        <w:t xml:space="preserve"> </w:t>
      </w:r>
      <w:r w:rsidRPr="00E40E0E">
        <w:rPr>
          <w:sz w:val="24"/>
          <w:szCs w:val="24"/>
        </w:rPr>
        <w:t>or</w:t>
      </w:r>
    </w:p>
    <w:p w:rsidR="00E40E0E" w:rsidRPr="00E40E0E" w:rsidRDefault="00E40E0E" w:rsidP="00E40E0E">
      <w:pPr>
        <w:tabs>
          <w:tab w:val="left" w:pos="360"/>
          <w:tab w:val="left" w:pos="720"/>
          <w:tab w:val="left" w:pos="1080"/>
        </w:tabs>
        <w:rPr>
          <w:sz w:val="24"/>
          <w:szCs w:val="24"/>
        </w:rPr>
      </w:pPr>
    </w:p>
    <w:p w:rsidR="00E40E0E" w:rsidRDefault="00E40E0E" w:rsidP="00E40E0E">
      <w:pPr>
        <w:tabs>
          <w:tab w:val="left" w:pos="360"/>
          <w:tab w:val="left" w:pos="720"/>
          <w:tab w:val="left" w:pos="1080"/>
        </w:tabs>
        <w:ind w:left="720" w:hanging="720"/>
        <w:rPr>
          <w:sz w:val="24"/>
          <w:szCs w:val="24"/>
        </w:rPr>
      </w:pPr>
      <w:r>
        <w:rPr>
          <w:sz w:val="24"/>
          <w:szCs w:val="24"/>
        </w:rPr>
        <w:tab/>
        <w:t>♦</w:t>
      </w:r>
      <w:r>
        <w:rPr>
          <w:sz w:val="24"/>
          <w:szCs w:val="24"/>
        </w:rPr>
        <w:tab/>
      </w:r>
      <w:r w:rsidRPr="00E40E0E">
        <w:rPr>
          <w:sz w:val="24"/>
          <w:szCs w:val="24"/>
        </w:rPr>
        <w:t>At least 1 hour prior to the time the</w:t>
      </w:r>
      <w:r>
        <w:rPr>
          <w:sz w:val="24"/>
          <w:szCs w:val="24"/>
        </w:rPr>
        <w:t xml:space="preserve"> </w:t>
      </w:r>
      <w:r w:rsidRPr="00E40E0E">
        <w:rPr>
          <w:sz w:val="24"/>
          <w:szCs w:val="24"/>
        </w:rPr>
        <w:t>catcher/processor begins a fishing trip to fish under a</w:t>
      </w:r>
      <w:r>
        <w:rPr>
          <w:sz w:val="24"/>
          <w:szCs w:val="24"/>
        </w:rPr>
        <w:t xml:space="preserve"> </w:t>
      </w:r>
      <w:r w:rsidRPr="00E40E0E">
        <w:rPr>
          <w:sz w:val="24"/>
          <w:szCs w:val="24"/>
        </w:rPr>
        <w:t>CQ permit; and</w:t>
      </w:r>
    </w:p>
    <w:p w:rsidR="00E40E0E" w:rsidRPr="00E40E0E" w:rsidRDefault="00E40E0E" w:rsidP="00E40E0E">
      <w:pPr>
        <w:tabs>
          <w:tab w:val="left" w:pos="360"/>
          <w:tab w:val="left" w:pos="720"/>
          <w:tab w:val="left" w:pos="1080"/>
        </w:tabs>
        <w:rPr>
          <w:sz w:val="24"/>
          <w:szCs w:val="24"/>
        </w:rPr>
      </w:pPr>
    </w:p>
    <w:p w:rsidR="00E40E0E" w:rsidRDefault="00E40E0E" w:rsidP="00E40E0E">
      <w:pPr>
        <w:tabs>
          <w:tab w:val="left" w:pos="360"/>
          <w:tab w:val="left" w:pos="720"/>
          <w:tab w:val="left" w:pos="1080"/>
        </w:tabs>
        <w:ind w:left="720" w:hanging="720"/>
        <w:rPr>
          <w:sz w:val="24"/>
          <w:szCs w:val="24"/>
        </w:rPr>
      </w:pPr>
      <w:r>
        <w:rPr>
          <w:sz w:val="24"/>
          <w:szCs w:val="24"/>
        </w:rPr>
        <w:tab/>
        <w:t>♦</w:t>
      </w:r>
      <w:r>
        <w:rPr>
          <w:sz w:val="24"/>
          <w:szCs w:val="24"/>
        </w:rPr>
        <w:tab/>
      </w:r>
      <w:r w:rsidRPr="00E40E0E">
        <w:rPr>
          <w:sz w:val="24"/>
          <w:szCs w:val="24"/>
        </w:rPr>
        <w:t>A check-in designation is effective at the</w:t>
      </w:r>
      <w:r>
        <w:rPr>
          <w:sz w:val="24"/>
          <w:szCs w:val="24"/>
        </w:rPr>
        <w:t xml:space="preserve"> </w:t>
      </w:r>
      <w:r w:rsidRPr="00E40E0E">
        <w:rPr>
          <w:sz w:val="24"/>
          <w:szCs w:val="24"/>
        </w:rPr>
        <w:t>beginning of the first fishing trip after the designation</w:t>
      </w:r>
      <w:r>
        <w:rPr>
          <w:sz w:val="24"/>
          <w:szCs w:val="24"/>
        </w:rPr>
        <w:t xml:space="preserve"> </w:t>
      </w:r>
      <w:r w:rsidRPr="00E40E0E">
        <w:rPr>
          <w:sz w:val="24"/>
          <w:szCs w:val="24"/>
        </w:rPr>
        <w:t>has been submitted.</w:t>
      </w:r>
    </w:p>
    <w:p w:rsidR="00B23933" w:rsidRDefault="00B23933" w:rsidP="00CC1E73">
      <w:pPr>
        <w:tabs>
          <w:tab w:val="left" w:pos="360"/>
          <w:tab w:val="left" w:pos="720"/>
          <w:tab w:val="left" w:pos="1080"/>
        </w:tabs>
        <w:rPr>
          <w:sz w:val="24"/>
          <w:szCs w:val="24"/>
        </w:rPr>
      </w:pPr>
    </w:p>
    <w:p w:rsidR="00CC1E73" w:rsidRDefault="00CC1E73" w:rsidP="00CC1E73">
      <w:pPr>
        <w:tabs>
          <w:tab w:val="left" w:pos="360"/>
          <w:tab w:val="left" w:pos="720"/>
          <w:tab w:val="left" w:pos="1080"/>
        </w:tabs>
        <w:rPr>
          <w:sz w:val="24"/>
          <w:szCs w:val="24"/>
        </w:rPr>
      </w:pPr>
      <w:r w:rsidRPr="00CC1E73">
        <w:rPr>
          <w:sz w:val="24"/>
          <w:szCs w:val="24"/>
        </w:rPr>
        <w:t>The designated</w:t>
      </w:r>
      <w:r>
        <w:rPr>
          <w:sz w:val="24"/>
          <w:szCs w:val="24"/>
        </w:rPr>
        <w:t xml:space="preserve"> </w:t>
      </w:r>
      <w:r w:rsidRPr="00CC1E73">
        <w:rPr>
          <w:sz w:val="24"/>
          <w:szCs w:val="24"/>
        </w:rPr>
        <w:t>representative of a rockfish cooperative must designate</w:t>
      </w:r>
      <w:r>
        <w:rPr>
          <w:sz w:val="24"/>
          <w:szCs w:val="24"/>
        </w:rPr>
        <w:t xml:space="preserve"> </w:t>
      </w:r>
      <w:r w:rsidRPr="00CC1E73">
        <w:rPr>
          <w:sz w:val="24"/>
          <w:szCs w:val="24"/>
        </w:rPr>
        <w:t>any vessel that is no</w:t>
      </w:r>
      <w:r>
        <w:rPr>
          <w:sz w:val="24"/>
          <w:szCs w:val="24"/>
        </w:rPr>
        <w:t xml:space="preserve"> </w:t>
      </w:r>
      <w:r w:rsidRPr="00CC1E73">
        <w:rPr>
          <w:sz w:val="24"/>
          <w:szCs w:val="24"/>
        </w:rPr>
        <w:t>longer fishing under a CQ permit</w:t>
      </w:r>
      <w:r>
        <w:rPr>
          <w:sz w:val="24"/>
          <w:szCs w:val="24"/>
        </w:rPr>
        <w:t xml:space="preserve"> </w:t>
      </w:r>
      <w:r w:rsidRPr="00CC1E73">
        <w:rPr>
          <w:sz w:val="24"/>
          <w:szCs w:val="24"/>
        </w:rPr>
        <w:t>for that rockfish cooperative through a check-out</w:t>
      </w:r>
      <w:r>
        <w:rPr>
          <w:sz w:val="24"/>
          <w:szCs w:val="24"/>
        </w:rPr>
        <w:t xml:space="preserve"> </w:t>
      </w:r>
      <w:r w:rsidR="00C52B75">
        <w:rPr>
          <w:sz w:val="24"/>
          <w:szCs w:val="24"/>
        </w:rPr>
        <w:t>report</w:t>
      </w:r>
      <w:r w:rsidRPr="00CC1E73">
        <w:rPr>
          <w:sz w:val="24"/>
          <w:szCs w:val="24"/>
        </w:rPr>
        <w:t xml:space="preserve">. </w:t>
      </w:r>
    </w:p>
    <w:p w:rsidR="001A1B0F" w:rsidRDefault="001A1B0F" w:rsidP="001A1B0F">
      <w:pPr>
        <w:rPr>
          <w:sz w:val="24"/>
          <w:szCs w:val="24"/>
          <w:lang w:val="en-CA"/>
        </w:rPr>
      </w:pPr>
    </w:p>
    <w:p w:rsidR="00B16C7F" w:rsidRDefault="00B16C7F" w:rsidP="00B16C7F">
      <w:pPr>
        <w:tabs>
          <w:tab w:val="left" w:pos="360"/>
          <w:tab w:val="left" w:pos="720"/>
          <w:tab w:val="left" w:pos="1080"/>
        </w:tabs>
        <w:rPr>
          <w:sz w:val="24"/>
          <w:szCs w:val="24"/>
        </w:rPr>
      </w:pPr>
      <w:r w:rsidRPr="00CC1E73">
        <w:rPr>
          <w:sz w:val="24"/>
          <w:szCs w:val="24"/>
        </w:rPr>
        <w:t xml:space="preserve">A </w:t>
      </w:r>
      <w:r w:rsidRPr="000155C2">
        <w:rPr>
          <w:sz w:val="24"/>
          <w:szCs w:val="24"/>
        </w:rPr>
        <w:t>check-out report</w:t>
      </w:r>
      <w:r w:rsidRPr="00CC1E73">
        <w:rPr>
          <w:sz w:val="24"/>
          <w:szCs w:val="24"/>
        </w:rPr>
        <w:t xml:space="preserve"> must be submitted to</w:t>
      </w:r>
      <w:r>
        <w:rPr>
          <w:sz w:val="24"/>
          <w:szCs w:val="24"/>
        </w:rPr>
        <w:t xml:space="preserve"> </w:t>
      </w:r>
      <w:r w:rsidRPr="00CC1E73">
        <w:rPr>
          <w:sz w:val="24"/>
          <w:szCs w:val="24"/>
        </w:rPr>
        <w:t>NMFS</w:t>
      </w:r>
      <w:r>
        <w:rPr>
          <w:sz w:val="24"/>
          <w:szCs w:val="24"/>
        </w:rPr>
        <w:t xml:space="preserve"> </w:t>
      </w:r>
      <w:r w:rsidRPr="00CC1E73">
        <w:rPr>
          <w:sz w:val="24"/>
          <w:szCs w:val="24"/>
        </w:rPr>
        <w:t>within 6 hours after</w:t>
      </w:r>
      <w:r>
        <w:rPr>
          <w:sz w:val="24"/>
          <w:szCs w:val="24"/>
        </w:rPr>
        <w:t xml:space="preserve"> </w:t>
      </w:r>
      <w:r w:rsidRPr="00CC1E73">
        <w:rPr>
          <w:sz w:val="24"/>
          <w:szCs w:val="24"/>
        </w:rPr>
        <w:t>the effective date and time the rockfish cooperative</w:t>
      </w:r>
      <w:r>
        <w:rPr>
          <w:sz w:val="24"/>
          <w:szCs w:val="24"/>
        </w:rPr>
        <w:t xml:space="preserve"> </w:t>
      </w:r>
      <w:r w:rsidRPr="00CC1E73">
        <w:rPr>
          <w:sz w:val="24"/>
          <w:szCs w:val="24"/>
        </w:rPr>
        <w:t>ends the vessel’s authority to fish under the CQ permit.</w:t>
      </w:r>
    </w:p>
    <w:p w:rsidR="00B16C7F" w:rsidRPr="00CC1E73" w:rsidRDefault="00B16C7F" w:rsidP="00B16C7F">
      <w:pPr>
        <w:tabs>
          <w:tab w:val="left" w:pos="360"/>
          <w:tab w:val="left" w:pos="720"/>
          <w:tab w:val="left" w:pos="1080"/>
        </w:tabs>
        <w:rPr>
          <w:sz w:val="24"/>
          <w:szCs w:val="24"/>
        </w:rPr>
      </w:pPr>
    </w:p>
    <w:p w:rsidR="00B16C7F" w:rsidRDefault="00B16C7F" w:rsidP="00B16C7F">
      <w:pPr>
        <w:tabs>
          <w:tab w:val="left" w:pos="360"/>
          <w:tab w:val="left" w:pos="720"/>
          <w:tab w:val="left" w:pos="1080"/>
        </w:tabs>
        <w:ind w:left="720" w:hanging="720"/>
        <w:rPr>
          <w:sz w:val="24"/>
          <w:szCs w:val="24"/>
        </w:rPr>
      </w:pPr>
      <w:r>
        <w:rPr>
          <w:sz w:val="24"/>
          <w:szCs w:val="24"/>
        </w:rPr>
        <w:tab/>
        <w:t>♦</w:t>
      </w:r>
      <w:r>
        <w:rPr>
          <w:sz w:val="24"/>
          <w:szCs w:val="24"/>
        </w:rPr>
        <w:tab/>
      </w:r>
      <w:r w:rsidRPr="00CC1E73">
        <w:rPr>
          <w:sz w:val="24"/>
          <w:szCs w:val="24"/>
        </w:rPr>
        <w:t>If the vessel is fishing under a CQ permit for a</w:t>
      </w:r>
      <w:r>
        <w:rPr>
          <w:sz w:val="24"/>
          <w:szCs w:val="24"/>
        </w:rPr>
        <w:t xml:space="preserve"> </w:t>
      </w:r>
      <w:r w:rsidRPr="00CC1E73">
        <w:rPr>
          <w:sz w:val="24"/>
          <w:szCs w:val="24"/>
        </w:rPr>
        <w:t>catcher vessel cooperative, a check-out designation is</w:t>
      </w:r>
      <w:r>
        <w:rPr>
          <w:sz w:val="24"/>
          <w:szCs w:val="24"/>
        </w:rPr>
        <w:t xml:space="preserve"> </w:t>
      </w:r>
      <w:r w:rsidRPr="00CC1E73">
        <w:rPr>
          <w:sz w:val="24"/>
          <w:szCs w:val="24"/>
        </w:rPr>
        <w:t>effective at the end of a complete offload;</w:t>
      </w:r>
    </w:p>
    <w:p w:rsidR="00B16C7F" w:rsidRPr="00CC1E73" w:rsidRDefault="00B16C7F" w:rsidP="00B16C7F">
      <w:pPr>
        <w:tabs>
          <w:tab w:val="left" w:pos="360"/>
          <w:tab w:val="left" w:pos="720"/>
          <w:tab w:val="left" w:pos="1080"/>
        </w:tabs>
        <w:rPr>
          <w:sz w:val="24"/>
          <w:szCs w:val="24"/>
        </w:rPr>
      </w:pPr>
    </w:p>
    <w:p w:rsidR="00B16C7F" w:rsidRDefault="00B16C7F" w:rsidP="00B16C7F">
      <w:pPr>
        <w:tabs>
          <w:tab w:val="left" w:pos="360"/>
          <w:tab w:val="left" w:pos="720"/>
          <w:tab w:val="left" w:pos="1080"/>
        </w:tabs>
        <w:ind w:left="720" w:hanging="720"/>
        <w:rPr>
          <w:sz w:val="24"/>
          <w:szCs w:val="24"/>
        </w:rPr>
      </w:pPr>
      <w:r>
        <w:rPr>
          <w:sz w:val="24"/>
          <w:szCs w:val="24"/>
        </w:rPr>
        <w:tab/>
        <w:t>♦</w:t>
      </w:r>
      <w:r>
        <w:rPr>
          <w:sz w:val="24"/>
          <w:szCs w:val="24"/>
        </w:rPr>
        <w:tab/>
      </w:r>
      <w:r w:rsidRPr="00CC1E73">
        <w:rPr>
          <w:sz w:val="24"/>
          <w:szCs w:val="24"/>
        </w:rPr>
        <w:t>If the vessel is fishing under a CQ permit for a</w:t>
      </w:r>
      <w:r>
        <w:rPr>
          <w:sz w:val="24"/>
          <w:szCs w:val="24"/>
        </w:rPr>
        <w:t xml:space="preserve"> </w:t>
      </w:r>
      <w:r w:rsidRPr="00CC1E73">
        <w:rPr>
          <w:sz w:val="24"/>
          <w:szCs w:val="24"/>
        </w:rPr>
        <w:t>catcher/processor cooperative, a check-out designation</w:t>
      </w:r>
      <w:r>
        <w:rPr>
          <w:sz w:val="24"/>
          <w:szCs w:val="24"/>
        </w:rPr>
        <w:t xml:space="preserve"> </w:t>
      </w:r>
      <w:r w:rsidRPr="00CC1E73">
        <w:rPr>
          <w:sz w:val="24"/>
          <w:szCs w:val="24"/>
        </w:rPr>
        <w:t>is effective upon submission to NMFS.</w:t>
      </w:r>
    </w:p>
    <w:p w:rsidR="00B16C7F" w:rsidRDefault="00B16C7F" w:rsidP="00B16C7F">
      <w:pPr>
        <w:tabs>
          <w:tab w:val="left" w:pos="360"/>
          <w:tab w:val="left" w:pos="720"/>
          <w:tab w:val="left" w:pos="1080"/>
        </w:tabs>
        <w:rPr>
          <w:sz w:val="24"/>
          <w:szCs w:val="24"/>
        </w:rPr>
      </w:pPr>
    </w:p>
    <w:p w:rsidR="00B23933" w:rsidRDefault="00E842AF" w:rsidP="00B23933">
      <w:pPr>
        <w:rPr>
          <w:sz w:val="24"/>
          <w:szCs w:val="24"/>
        </w:rPr>
      </w:pPr>
      <w:r>
        <w:rPr>
          <w:sz w:val="24"/>
          <w:szCs w:val="24"/>
        </w:rPr>
        <w:t>A r</w:t>
      </w:r>
      <w:r w:rsidR="00B16C7F">
        <w:rPr>
          <w:sz w:val="24"/>
          <w:szCs w:val="24"/>
        </w:rPr>
        <w:t xml:space="preserve">ockfish cooperative may choose to terminate its CQ permit through a </w:t>
      </w:r>
      <w:r w:rsidR="003C56B6" w:rsidRPr="00C52B75">
        <w:rPr>
          <w:sz w:val="24"/>
          <w:szCs w:val="24"/>
        </w:rPr>
        <w:t>termination of fishing report</w:t>
      </w:r>
      <w:r w:rsidR="0004301C">
        <w:rPr>
          <w:sz w:val="24"/>
          <w:szCs w:val="24"/>
        </w:rPr>
        <w:t xml:space="preserve"> </w:t>
      </w:r>
      <w:r w:rsidR="00B16C7F">
        <w:rPr>
          <w:sz w:val="24"/>
          <w:szCs w:val="24"/>
        </w:rPr>
        <w:t xml:space="preserve">submitted to NMFS. </w:t>
      </w:r>
      <w:r w:rsidR="00B23933">
        <w:rPr>
          <w:sz w:val="24"/>
          <w:szCs w:val="24"/>
        </w:rPr>
        <w:t xml:space="preserve">This declaration notifies NMFS that all vessels fishing for the cooperative have completed fishing in the Rockfish Program for the year. </w:t>
      </w:r>
    </w:p>
    <w:p w:rsidR="00B16C7F" w:rsidRPr="00F0262C" w:rsidRDefault="00B16C7F" w:rsidP="00B16C7F">
      <w:pPr>
        <w:rPr>
          <w:sz w:val="24"/>
          <w:szCs w:val="24"/>
        </w:rPr>
      </w:pPr>
    </w:p>
    <w:p w:rsidR="0004301C" w:rsidRDefault="00B16C7F" w:rsidP="00B16C7F">
      <w:pPr>
        <w:tabs>
          <w:tab w:val="left" w:pos="360"/>
          <w:tab w:val="left" w:pos="720"/>
          <w:tab w:val="left" w:pos="1080"/>
        </w:tabs>
        <w:rPr>
          <w:sz w:val="24"/>
          <w:szCs w:val="24"/>
        </w:rPr>
      </w:pPr>
      <w:r w:rsidRPr="004B7B00">
        <w:rPr>
          <w:sz w:val="24"/>
          <w:szCs w:val="24"/>
        </w:rPr>
        <w:t xml:space="preserve">The </w:t>
      </w:r>
      <w:r>
        <w:rPr>
          <w:sz w:val="24"/>
          <w:szCs w:val="24"/>
        </w:rPr>
        <w:t xml:space="preserve">Check-in Report, Check-out Report, and Declaration of Termination of Fishing </w:t>
      </w:r>
      <w:r w:rsidR="00C52B75">
        <w:rPr>
          <w:sz w:val="24"/>
          <w:szCs w:val="24"/>
        </w:rPr>
        <w:t xml:space="preserve">Report </w:t>
      </w:r>
      <w:r w:rsidRPr="004B7B00">
        <w:rPr>
          <w:sz w:val="24"/>
          <w:szCs w:val="24"/>
        </w:rPr>
        <w:t xml:space="preserve">must be submitted to NMFS online through eFISH on the NMFS Alaska Region website at   </w:t>
      </w:r>
      <w:hyperlink r:id="rId16" w:history="1">
        <w:r w:rsidRPr="007E7AA5">
          <w:rPr>
            <w:rStyle w:val="Hyperlink"/>
            <w:sz w:val="24"/>
            <w:szCs w:val="24"/>
          </w:rPr>
          <w:t>https://alaskafisheries.noaa.gov/webapps/efish/login</w:t>
        </w:r>
      </w:hyperlink>
      <w:r w:rsidRPr="004B7B00">
        <w:rPr>
          <w:sz w:val="24"/>
          <w:szCs w:val="24"/>
        </w:rPr>
        <w:t xml:space="preserve">. </w:t>
      </w:r>
    </w:p>
    <w:p w:rsidR="00C52B75" w:rsidRDefault="00C52B75" w:rsidP="00B16C7F">
      <w:pPr>
        <w:tabs>
          <w:tab w:val="left" w:pos="360"/>
          <w:tab w:val="left" w:pos="720"/>
          <w:tab w:val="left" w:pos="1080"/>
        </w:tabs>
        <w:rPr>
          <w:sz w:val="24"/>
          <w:szCs w:val="24"/>
        </w:rPr>
      </w:pPr>
    </w:p>
    <w:p w:rsidR="00B23933" w:rsidRDefault="00B23933" w:rsidP="00B16C7F">
      <w:pPr>
        <w:tabs>
          <w:tab w:val="left" w:pos="360"/>
          <w:tab w:val="left" w:pos="720"/>
          <w:tab w:val="left" w:pos="1080"/>
        </w:tabs>
        <w:rPr>
          <w:sz w:val="24"/>
          <w:szCs w:val="24"/>
        </w:rPr>
      </w:pPr>
      <w:r>
        <w:rPr>
          <w:sz w:val="24"/>
          <w:szCs w:val="24"/>
        </w:rPr>
        <w:t xml:space="preserve">Following are screen shots from eFISH showing the data entry screens and information requirements for the check-in report, check-out report, and </w:t>
      </w:r>
      <w:r w:rsidR="003C56B6">
        <w:rPr>
          <w:sz w:val="24"/>
          <w:szCs w:val="24"/>
        </w:rPr>
        <w:t>termination of fishing report</w:t>
      </w:r>
      <w:r>
        <w:rPr>
          <w:sz w:val="24"/>
          <w:szCs w:val="24"/>
        </w:rPr>
        <w:t xml:space="preserve">. </w:t>
      </w:r>
    </w:p>
    <w:p w:rsidR="00B23933" w:rsidRDefault="00B23933" w:rsidP="00B16C7F">
      <w:pPr>
        <w:tabs>
          <w:tab w:val="left" w:pos="360"/>
          <w:tab w:val="left" w:pos="720"/>
          <w:tab w:val="left" w:pos="1080"/>
        </w:tabs>
        <w:rPr>
          <w:sz w:val="24"/>
          <w:szCs w:val="24"/>
        </w:rPr>
      </w:pPr>
    </w:p>
    <w:p w:rsidR="009F0A9F" w:rsidRDefault="009F0A9F">
      <w:pPr>
        <w:widowControl/>
        <w:autoSpaceDE/>
        <w:autoSpaceDN/>
        <w:adjustRightInd/>
        <w:rPr>
          <w:noProof/>
          <w:sz w:val="24"/>
          <w:szCs w:val="24"/>
        </w:rPr>
      </w:pPr>
      <w:r>
        <w:rPr>
          <w:rStyle w:val="Hyperlink"/>
          <w:color w:val="auto"/>
          <w:sz w:val="24"/>
          <w:szCs w:val="24"/>
          <w:u w:val="none"/>
          <w:lang w:val="en-CA"/>
        </w:rPr>
        <w:t xml:space="preserve">Once logged in to eFISH, the applicant selects “Vessel Check-In” </w:t>
      </w:r>
      <w:r w:rsidR="00C52B75">
        <w:rPr>
          <w:rStyle w:val="Hyperlink"/>
          <w:color w:val="auto"/>
          <w:sz w:val="24"/>
          <w:szCs w:val="24"/>
          <w:u w:val="none"/>
          <w:lang w:val="en-CA"/>
        </w:rPr>
        <w:t xml:space="preserve">or “Cooperative Termination.” </w:t>
      </w:r>
    </w:p>
    <w:p w:rsidR="009F0A9F" w:rsidRDefault="009F0A9F">
      <w:pPr>
        <w:widowControl/>
        <w:autoSpaceDE/>
        <w:autoSpaceDN/>
        <w:adjustRightInd/>
        <w:rPr>
          <w:noProof/>
          <w:sz w:val="24"/>
          <w:szCs w:val="24"/>
        </w:rPr>
      </w:pPr>
    </w:p>
    <w:p w:rsidR="00B92CF9" w:rsidRDefault="00B92CF9">
      <w:pPr>
        <w:widowControl/>
        <w:autoSpaceDE/>
        <w:autoSpaceDN/>
        <w:adjustRightInd/>
        <w:rPr>
          <w:noProof/>
          <w:sz w:val="24"/>
          <w:szCs w:val="24"/>
        </w:rPr>
      </w:pPr>
      <w:r>
        <w:rPr>
          <w:noProof/>
          <w:sz w:val="24"/>
          <w:szCs w:val="24"/>
        </w:rPr>
        <w:drawing>
          <wp:inline distT="0" distB="0" distL="0" distR="0" wp14:anchorId="52C7C825" wp14:editId="5556088F">
            <wp:extent cx="5943600" cy="31565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menu_vessel_checkin.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3156585"/>
                    </a:xfrm>
                    <a:prstGeom prst="rect">
                      <a:avLst/>
                    </a:prstGeom>
                  </pic:spPr>
                </pic:pic>
              </a:graphicData>
            </a:graphic>
          </wp:inline>
        </w:drawing>
      </w:r>
    </w:p>
    <w:p w:rsidR="00B92CF9" w:rsidRDefault="00B92CF9">
      <w:pPr>
        <w:widowControl/>
        <w:autoSpaceDE/>
        <w:autoSpaceDN/>
        <w:adjustRightInd/>
        <w:rPr>
          <w:noProof/>
          <w:sz w:val="24"/>
          <w:szCs w:val="24"/>
        </w:rPr>
      </w:pPr>
    </w:p>
    <w:p w:rsidR="00A923F2" w:rsidRDefault="00A923F2">
      <w:pPr>
        <w:widowControl/>
        <w:autoSpaceDE/>
        <w:autoSpaceDN/>
        <w:adjustRightInd/>
        <w:rPr>
          <w:sz w:val="24"/>
          <w:szCs w:val="24"/>
        </w:rPr>
      </w:pPr>
      <w:r>
        <w:rPr>
          <w:sz w:val="24"/>
          <w:szCs w:val="24"/>
        </w:rPr>
        <w:br w:type="page"/>
      </w:r>
    </w:p>
    <w:p w:rsidR="009F0A9F" w:rsidRDefault="009F0A9F" w:rsidP="009F0A9F">
      <w:pPr>
        <w:widowControl/>
        <w:autoSpaceDE/>
        <w:autoSpaceDN/>
        <w:adjustRightInd/>
        <w:rPr>
          <w:sz w:val="24"/>
          <w:szCs w:val="24"/>
        </w:rPr>
      </w:pPr>
      <w:r>
        <w:rPr>
          <w:sz w:val="24"/>
          <w:szCs w:val="24"/>
        </w:rPr>
        <w:t xml:space="preserve">With the information provided when logging in to eFISH using a NMFS ID, eFISH autofills the NMFS ID number, name of the rockfish cooperative, and the date.  </w:t>
      </w:r>
    </w:p>
    <w:p w:rsidR="009F0A9F" w:rsidRDefault="009F0A9F" w:rsidP="009F0A9F">
      <w:pPr>
        <w:widowControl/>
        <w:autoSpaceDE/>
        <w:autoSpaceDN/>
        <w:adjustRightInd/>
        <w:rPr>
          <w:sz w:val="24"/>
          <w:szCs w:val="24"/>
        </w:rPr>
      </w:pPr>
    </w:p>
    <w:p w:rsidR="009F0A9F" w:rsidRDefault="009F0A9F" w:rsidP="009F0A9F">
      <w:pPr>
        <w:widowControl/>
        <w:autoSpaceDE/>
        <w:autoSpaceDN/>
        <w:adjustRightInd/>
        <w:rPr>
          <w:sz w:val="24"/>
          <w:szCs w:val="24"/>
        </w:rPr>
      </w:pPr>
      <w:r>
        <w:rPr>
          <w:sz w:val="24"/>
          <w:szCs w:val="24"/>
        </w:rPr>
        <w:t xml:space="preserve">For each check-in or check out report, the applicant enters the vessel name, check-in date and time or check-out date and time. </w:t>
      </w:r>
    </w:p>
    <w:p w:rsidR="009F0A9F" w:rsidRDefault="009F0A9F" w:rsidP="009F0A9F">
      <w:pPr>
        <w:widowControl/>
        <w:autoSpaceDE/>
        <w:autoSpaceDN/>
        <w:adjustRightInd/>
        <w:rPr>
          <w:sz w:val="24"/>
          <w:szCs w:val="24"/>
        </w:rPr>
      </w:pPr>
    </w:p>
    <w:p w:rsidR="009F0A9F" w:rsidRDefault="009F0A9F" w:rsidP="009F0A9F">
      <w:pPr>
        <w:widowControl/>
        <w:autoSpaceDE/>
        <w:autoSpaceDN/>
        <w:adjustRightInd/>
        <w:rPr>
          <w:sz w:val="24"/>
          <w:szCs w:val="24"/>
        </w:rPr>
      </w:pPr>
      <w:r>
        <w:rPr>
          <w:sz w:val="24"/>
          <w:szCs w:val="24"/>
        </w:rPr>
        <w:t xml:space="preserve">Following are eFISH data entry screens for the check-in report and check-out report. </w:t>
      </w:r>
    </w:p>
    <w:p w:rsidR="00B23933" w:rsidRDefault="00B23933">
      <w:pPr>
        <w:widowControl/>
        <w:autoSpaceDE/>
        <w:autoSpaceDN/>
        <w:adjustRightInd/>
        <w:rPr>
          <w:sz w:val="24"/>
          <w:szCs w:val="24"/>
        </w:rPr>
      </w:pPr>
    </w:p>
    <w:p w:rsidR="00B23933" w:rsidRDefault="00B23933">
      <w:pPr>
        <w:widowControl/>
        <w:autoSpaceDE/>
        <w:autoSpaceDN/>
        <w:adjustRightInd/>
        <w:rPr>
          <w:sz w:val="24"/>
          <w:szCs w:val="24"/>
        </w:rPr>
      </w:pPr>
      <w:r>
        <w:rPr>
          <w:noProof/>
          <w:sz w:val="24"/>
          <w:szCs w:val="24"/>
        </w:rPr>
        <w:drawing>
          <wp:inline distT="0" distB="0" distL="0" distR="0" wp14:anchorId="60933CF9" wp14:editId="0B97134C">
            <wp:extent cx="5943600" cy="2705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ssel_checkin.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2705100"/>
                    </a:xfrm>
                    <a:prstGeom prst="rect">
                      <a:avLst/>
                    </a:prstGeom>
                  </pic:spPr>
                </pic:pic>
              </a:graphicData>
            </a:graphic>
          </wp:inline>
        </w:drawing>
      </w:r>
    </w:p>
    <w:p w:rsidR="00B23933" w:rsidRDefault="00B23933">
      <w:pPr>
        <w:widowControl/>
        <w:autoSpaceDE/>
        <w:autoSpaceDN/>
        <w:adjustRightInd/>
        <w:rPr>
          <w:sz w:val="24"/>
          <w:szCs w:val="24"/>
        </w:rPr>
      </w:pPr>
    </w:p>
    <w:p w:rsidR="009F0A9F" w:rsidRDefault="009F0A9F">
      <w:pPr>
        <w:widowControl/>
        <w:autoSpaceDE/>
        <w:autoSpaceDN/>
        <w:adjustRightInd/>
        <w:rPr>
          <w:sz w:val="24"/>
          <w:szCs w:val="24"/>
        </w:rPr>
      </w:pPr>
      <w:r>
        <w:rPr>
          <w:sz w:val="24"/>
          <w:szCs w:val="24"/>
        </w:rPr>
        <w:br w:type="page"/>
      </w:r>
    </w:p>
    <w:p w:rsidR="00B23933" w:rsidRDefault="00B23933">
      <w:pPr>
        <w:widowControl/>
        <w:autoSpaceDE/>
        <w:autoSpaceDN/>
        <w:adjustRightInd/>
        <w:rPr>
          <w:sz w:val="24"/>
          <w:szCs w:val="24"/>
        </w:rPr>
      </w:pPr>
      <w:r>
        <w:rPr>
          <w:noProof/>
          <w:sz w:val="24"/>
          <w:szCs w:val="24"/>
        </w:rPr>
        <w:drawing>
          <wp:inline distT="0" distB="0" distL="0" distR="0" wp14:anchorId="3DCC013C" wp14:editId="56581E3B">
            <wp:extent cx="5943600" cy="21920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ssel_checkout.jpg"/>
                    <pic:cNvPicPr/>
                  </pic:nvPicPr>
                  <pic:blipFill>
                    <a:blip r:embed="rId19">
                      <a:extLst>
                        <a:ext uri="{28A0092B-C50C-407E-A947-70E740481C1C}">
                          <a14:useLocalDpi xmlns:a14="http://schemas.microsoft.com/office/drawing/2010/main" val="0"/>
                        </a:ext>
                      </a:extLst>
                    </a:blip>
                    <a:stretch>
                      <a:fillRect/>
                    </a:stretch>
                  </pic:blipFill>
                  <pic:spPr>
                    <a:xfrm>
                      <a:off x="0" y="0"/>
                      <a:ext cx="5943600" cy="2192020"/>
                    </a:xfrm>
                    <a:prstGeom prst="rect">
                      <a:avLst/>
                    </a:prstGeom>
                  </pic:spPr>
                </pic:pic>
              </a:graphicData>
            </a:graphic>
          </wp:inline>
        </w:drawing>
      </w:r>
    </w:p>
    <w:p w:rsidR="00B23933" w:rsidRDefault="00B23933">
      <w:pPr>
        <w:widowControl/>
        <w:autoSpaceDE/>
        <w:autoSpaceDN/>
        <w:adjustRightInd/>
        <w:rPr>
          <w:sz w:val="24"/>
          <w:szCs w:val="24"/>
        </w:rPr>
      </w:pPr>
    </w:p>
    <w:p w:rsidR="00B23933" w:rsidRDefault="00B23933">
      <w:pPr>
        <w:widowControl/>
        <w:autoSpaceDE/>
        <w:autoSpaceDN/>
        <w:adjustRightInd/>
        <w:rPr>
          <w:sz w:val="24"/>
          <w:szCs w:val="24"/>
        </w:rPr>
      </w:pPr>
    </w:p>
    <w:p w:rsidR="009F0A9F" w:rsidRDefault="009F0A9F">
      <w:pPr>
        <w:widowControl/>
        <w:autoSpaceDE/>
        <w:autoSpaceDN/>
        <w:adjustRightInd/>
        <w:rPr>
          <w:sz w:val="24"/>
          <w:szCs w:val="24"/>
        </w:rPr>
      </w:pPr>
    </w:p>
    <w:p w:rsidR="009F0A9F" w:rsidRDefault="009F0A9F">
      <w:pPr>
        <w:widowControl/>
        <w:autoSpaceDE/>
        <w:autoSpaceDN/>
        <w:adjustRightInd/>
        <w:rPr>
          <w:sz w:val="24"/>
          <w:szCs w:val="24"/>
        </w:rPr>
      </w:pPr>
      <w:r>
        <w:rPr>
          <w:sz w:val="24"/>
          <w:szCs w:val="24"/>
        </w:rPr>
        <w:t xml:space="preserve">If a cooperative representative elects to submit a </w:t>
      </w:r>
      <w:r w:rsidR="003C56B6">
        <w:rPr>
          <w:sz w:val="24"/>
          <w:szCs w:val="24"/>
        </w:rPr>
        <w:t>termination of fishing report</w:t>
      </w:r>
      <w:r>
        <w:rPr>
          <w:sz w:val="24"/>
          <w:szCs w:val="24"/>
        </w:rPr>
        <w:t>, the representative would submit the cooperative name and select the option “Terminate,” as shown in the eFISH data entry screen below.</w:t>
      </w:r>
      <w:r w:rsidR="00A923F2">
        <w:rPr>
          <w:sz w:val="24"/>
          <w:szCs w:val="24"/>
        </w:rPr>
        <w:t xml:space="preserve"> No termination of fishing reports have been submitted by any of the cooperatives since prior to 2012 under the Rockfish Pilot Program. </w:t>
      </w:r>
      <w:r>
        <w:rPr>
          <w:sz w:val="24"/>
          <w:szCs w:val="24"/>
        </w:rPr>
        <w:t xml:space="preserve"> </w:t>
      </w:r>
    </w:p>
    <w:p w:rsidR="00B23933" w:rsidRDefault="00B23933">
      <w:pPr>
        <w:widowControl/>
        <w:autoSpaceDE/>
        <w:autoSpaceDN/>
        <w:adjustRightInd/>
        <w:rPr>
          <w:sz w:val="24"/>
          <w:szCs w:val="24"/>
        </w:rPr>
      </w:pPr>
    </w:p>
    <w:p w:rsidR="00B23933" w:rsidRDefault="00B23933">
      <w:pPr>
        <w:widowControl/>
        <w:autoSpaceDE/>
        <w:autoSpaceDN/>
        <w:adjustRightInd/>
        <w:rPr>
          <w:sz w:val="24"/>
          <w:szCs w:val="24"/>
        </w:rPr>
      </w:pPr>
      <w:r>
        <w:rPr>
          <w:noProof/>
          <w:sz w:val="24"/>
          <w:szCs w:val="24"/>
        </w:rPr>
        <w:drawing>
          <wp:inline distT="0" distB="0" distL="0" distR="0" wp14:anchorId="0D8CA98F" wp14:editId="68518A8B">
            <wp:extent cx="5943600" cy="16154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p_termination.jpg"/>
                    <pic:cNvPicPr/>
                  </pic:nvPicPr>
                  <pic:blipFill>
                    <a:blip r:embed="rId20">
                      <a:extLst>
                        <a:ext uri="{28A0092B-C50C-407E-A947-70E740481C1C}">
                          <a14:useLocalDpi xmlns:a14="http://schemas.microsoft.com/office/drawing/2010/main" val="0"/>
                        </a:ext>
                      </a:extLst>
                    </a:blip>
                    <a:stretch>
                      <a:fillRect/>
                    </a:stretch>
                  </pic:blipFill>
                  <pic:spPr>
                    <a:xfrm>
                      <a:off x="0" y="0"/>
                      <a:ext cx="5943600" cy="1615440"/>
                    </a:xfrm>
                    <a:prstGeom prst="rect">
                      <a:avLst/>
                    </a:prstGeom>
                  </pic:spPr>
                </pic:pic>
              </a:graphicData>
            </a:graphic>
          </wp:inline>
        </w:drawing>
      </w:r>
    </w:p>
    <w:p w:rsidR="00B23933" w:rsidRDefault="00B23933">
      <w:pPr>
        <w:widowControl/>
        <w:autoSpaceDE/>
        <w:autoSpaceDN/>
        <w:adjustRightInd/>
        <w:rPr>
          <w:sz w:val="24"/>
          <w:szCs w:val="24"/>
        </w:rPr>
      </w:pPr>
    </w:p>
    <w:p w:rsidR="00AA347F" w:rsidRDefault="00AA347F">
      <w:pPr>
        <w:widowControl/>
        <w:autoSpaceDE/>
        <w:autoSpaceDN/>
        <w:adjustRightInd/>
        <w:rPr>
          <w:sz w:val="24"/>
          <w:szCs w:val="24"/>
        </w:rPr>
      </w:pPr>
    </w:p>
    <w:p w:rsidR="00AA347F" w:rsidRDefault="00AA347F" w:rsidP="00AA347F">
      <w:pPr>
        <w:rPr>
          <w:b/>
          <w:bCs/>
          <w:color w:val="000000"/>
          <w:sz w:val="24"/>
          <w:szCs w:val="24"/>
          <w:u w:val="single"/>
        </w:rPr>
      </w:pPr>
      <w:r w:rsidRPr="00141A18">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rsidR="00AA347F" w:rsidRDefault="00AA347F" w:rsidP="00AA347F">
      <w:pPr>
        <w:rPr>
          <w:b/>
          <w:bCs/>
          <w:color w:val="000000"/>
          <w:sz w:val="24"/>
          <w:szCs w:val="24"/>
          <w:u w:val="single"/>
        </w:rPr>
      </w:pPr>
    </w:p>
    <w:p w:rsidR="00AA347F" w:rsidRDefault="00AA347F" w:rsidP="00AA347F">
      <w:pPr>
        <w:rPr>
          <w:color w:val="000000"/>
          <w:sz w:val="24"/>
          <w:szCs w:val="24"/>
        </w:rPr>
      </w:pPr>
      <w:r w:rsidRPr="002A6621">
        <w:rPr>
          <w:color w:val="000000"/>
          <w:sz w:val="24"/>
          <w:szCs w:val="24"/>
        </w:rPr>
        <w:t xml:space="preserve">Section 515 of Public Law 106-554 (the Information Quality Act) requires NMFS to ensure the quality, objectivity, utility, and integrity of information it publicly disseminates. </w:t>
      </w:r>
      <w:r>
        <w:rPr>
          <w:color w:val="000000"/>
          <w:sz w:val="24"/>
          <w:szCs w:val="24"/>
        </w:rPr>
        <w:t>If d</w:t>
      </w:r>
      <w:r w:rsidRPr="002A6621">
        <w:rPr>
          <w:color w:val="000000"/>
          <w:sz w:val="24"/>
          <w:szCs w:val="24"/>
        </w:rPr>
        <w:t xml:space="preserve">ata submitted </w:t>
      </w:r>
      <w:r>
        <w:rPr>
          <w:color w:val="000000"/>
          <w:sz w:val="24"/>
          <w:szCs w:val="24"/>
        </w:rPr>
        <w:t xml:space="preserve">about rockfish CQ transfers and check-in/check-out/termination of fishing reports is used in any reports or analyses provided to the public, these data are </w:t>
      </w:r>
      <w:r w:rsidRPr="002A6621">
        <w:rPr>
          <w:color w:val="000000"/>
          <w:sz w:val="24"/>
          <w:szCs w:val="24"/>
        </w:rPr>
        <w:t>aggregated, synthesized, summarized, and presented in a non-confidential format</w:t>
      </w:r>
      <w:r>
        <w:rPr>
          <w:color w:val="000000"/>
          <w:sz w:val="24"/>
          <w:szCs w:val="24"/>
        </w:rPr>
        <w:t xml:space="preserve">. </w:t>
      </w:r>
      <w:r w:rsidRPr="002A6621">
        <w:rPr>
          <w:color w:val="000000"/>
          <w:sz w:val="24"/>
          <w:szCs w:val="24"/>
        </w:rPr>
        <w:t>Publi</w:t>
      </w:r>
      <w:r w:rsidR="00C52B75">
        <w:rPr>
          <w:color w:val="000000"/>
          <w:sz w:val="24"/>
          <w:szCs w:val="24"/>
        </w:rPr>
        <w:t>c dissemination of these data are</w:t>
      </w:r>
      <w:r w:rsidRPr="002A6621">
        <w:rPr>
          <w:color w:val="000000"/>
          <w:sz w:val="24"/>
          <w:szCs w:val="24"/>
        </w:rPr>
        <w:t xml:space="preserve"> governed by NOAA's information quality guidelines, which were issued on October 30, 2004</w:t>
      </w:r>
      <w:r>
        <w:rPr>
          <w:color w:val="000000"/>
          <w:sz w:val="24"/>
          <w:szCs w:val="24"/>
        </w:rPr>
        <w:t xml:space="preserve"> </w:t>
      </w:r>
      <w:r w:rsidRPr="002A6621">
        <w:rPr>
          <w:color w:val="000000"/>
          <w:sz w:val="24"/>
          <w:szCs w:val="24"/>
        </w:rPr>
        <w:t xml:space="preserve">(http://www.cio.noaa.gov/services_programs/IQ_Guidelines_103014.html). </w:t>
      </w:r>
    </w:p>
    <w:p w:rsidR="00AA347F" w:rsidRDefault="00AA347F" w:rsidP="00AA347F">
      <w:pPr>
        <w:rPr>
          <w:color w:val="000000"/>
          <w:sz w:val="24"/>
          <w:szCs w:val="24"/>
        </w:rPr>
      </w:pPr>
    </w:p>
    <w:p w:rsidR="00AA347F" w:rsidRDefault="00AA347F" w:rsidP="00AA347F">
      <w:pPr>
        <w:rPr>
          <w:color w:val="000000"/>
          <w:sz w:val="24"/>
          <w:szCs w:val="24"/>
        </w:rPr>
      </w:pPr>
      <w:r w:rsidRPr="002A6621">
        <w:rPr>
          <w:color w:val="000000"/>
          <w:sz w:val="24"/>
          <w:szCs w:val="24"/>
        </w:rPr>
        <w:t xml:space="preserve">Reports and analyses prepared with </w:t>
      </w:r>
      <w:r>
        <w:rPr>
          <w:color w:val="000000"/>
          <w:sz w:val="24"/>
          <w:szCs w:val="24"/>
        </w:rPr>
        <w:t xml:space="preserve">these </w:t>
      </w:r>
      <w:r w:rsidRPr="002A6621">
        <w:rPr>
          <w:color w:val="000000"/>
          <w:sz w:val="24"/>
          <w:szCs w:val="24"/>
        </w:rPr>
        <w:t>data generally fall under NOAA's information quality category "synthesized products." These products have been developed through analysis of original data by applying methods that require some sci</w:t>
      </w:r>
      <w:r>
        <w:rPr>
          <w:color w:val="000000"/>
          <w:sz w:val="24"/>
          <w:szCs w:val="24"/>
        </w:rPr>
        <w:t>entific evaluation and judgment;</w:t>
      </w:r>
      <w:r w:rsidRPr="002A6621">
        <w:rPr>
          <w:color w:val="000000"/>
          <w:sz w:val="24"/>
          <w:szCs w:val="24"/>
        </w:rPr>
        <w:t xml:space="preserve"> however, these methods of analysis generally are well documented and relatively routine. Therefore, peer review is generally not required for reports and analyses prepared using VMS data.</w:t>
      </w:r>
      <w:r>
        <w:rPr>
          <w:color w:val="000000"/>
          <w:sz w:val="24"/>
          <w:szCs w:val="24"/>
        </w:rPr>
        <w:t xml:space="preserve"> </w:t>
      </w:r>
    </w:p>
    <w:p w:rsidR="00AA347F" w:rsidRDefault="00AA347F" w:rsidP="00AA347F">
      <w:pPr>
        <w:rPr>
          <w:color w:val="000000"/>
          <w:sz w:val="24"/>
          <w:szCs w:val="24"/>
        </w:rPr>
      </w:pPr>
    </w:p>
    <w:p w:rsidR="00AA347F" w:rsidRDefault="00AA347F" w:rsidP="00AA347F">
      <w:pPr>
        <w:rPr>
          <w:color w:val="000000"/>
          <w:sz w:val="24"/>
          <w:szCs w:val="24"/>
        </w:rPr>
      </w:pPr>
      <w:r w:rsidRPr="002A6621">
        <w:rPr>
          <w:color w:val="000000"/>
          <w:sz w:val="24"/>
          <w:szCs w:val="24"/>
        </w:rPr>
        <w:t>Reports and analyses undergo internal agency review by people familiar with the underlying data and fisheries being described. In addition, analyses presented to the North Pacific Fishery Management Council are reviewed by its Scientific and Statistical Committee.</w:t>
      </w:r>
    </w:p>
    <w:p w:rsidR="00AA347F" w:rsidRDefault="00AA347F" w:rsidP="00AA347F">
      <w:pPr>
        <w:rPr>
          <w:color w:val="000000"/>
          <w:sz w:val="24"/>
          <w:szCs w:val="24"/>
        </w:rPr>
      </w:pPr>
    </w:p>
    <w:p w:rsidR="00A923F2" w:rsidRDefault="00A923F2" w:rsidP="00A923F2">
      <w:pPr>
        <w:rPr>
          <w:sz w:val="24"/>
          <w:szCs w:val="24"/>
        </w:rPr>
      </w:pPr>
      <w:r>
        <w:rPr>
          <w:sz w:val="24"/>
          <w:szCs w:val="24"/>
          <w:lang w:val="en-CA"/>
        </w:rPr>
        <w:t xml:space="preserve">NMFS publishes </w:t>
      </w:r>
      <w:r w:rsidRPr="00751154">
        <w:rPr>
          <w:sz w:val="24"/>
          <w:szCs w:val="24"/>
        </w:rPr>
        <w:t xml:space="preserve">some information from </w:t>
      </w:r>
      <w:r>
        <w:rPr>
          <w:sz w:val="24"/>
          <w:szCs w:val="24"/>
        </w:rPr>
        <w:t xml:space="preserve">the </w:t>
      </w:r>
      <w:r w:rsidRPr="00751154">
        <w:rPr>
          <w:sz w:val="24"/>
          <w:szCs w:val="24"/>
        </w:rPr>
        <w:t>Application for Rockfish Cooperative Fishing CQ</w:t>
      </w:r>
      <w:r>
        <w:rPr>
          <w:sz w:val="24"/>
          <w:szCs w:val="24"/>
        </w:rPr>
        <w:t xml:space="preserve"> </w:t>
      </w:r>
      <w:r w:rsidRPr="00751154">
        <w:rPr>
          <w:sz w:val="24"/>
          <w:szCs w:val="24"/>
        </w:rPr>
        <w:t>on the NMFS Alaska Region web</w:t>
      </w:r>
      <w:r>
        <w:rPr>
          <w:sz w:val="24"/>
          <w:szCs w:val="24"/>
        </w:rPr>
        <w:t>site</w:t>
      </w:r>
      <w:r w:rsidRPr="00751154">
        <w:rPr>
          <w:sz w:val="24"/>
          <w:szCs w:val="24"/>
        </w:rPr>
        <w:t xml:space="preserve"> (</w:t>
      </w:r>
      <w:hyperlink r:id="rId21" w:history="1">
        <w:r w:rsidRPr="00796E17">
          <w:rPr>
            <w:rStyle w:val="Hyperlink"/>
            <w:sz w:val="24"/>
            <w:szCs w:val="24"/>
          </w:rPr>
          <w:t>www.alaskafisheries.noaa.gov</w:t>
        </w:r>
      </w:hyperlink>
      <w:r w:rsidRPr="00751154">
        <w:rPr>
          <w:sz w:val="24"/>
          <w:szCs w:val="24"/>
        </w:rPr>
        <w:t>)</w:t>
      </w:r>
      <w:r>
        <w:rPr>
          <w:sz w:val="24"/>
          <w:szCs w:val="24"/>
        </w:rPr>
        <w:t xml:space="preserve">, </w:t>
      </w:r>
      <w:r w:rsidRPr="00751154">
        <w:rPr>
          <w:sz w:val="24"/>
          <w:szCs w:val="24"/>
        </w:rPr>
        <w:t xml:space="preserve">including the name of the </w:t>
      </w:r>
      <w:r w:rsidR="00C52B75">
        <w:rPr>
          <w:sz w:val="24"/>
          <w:szCs w:val="24"/>
        </w:rPr>
        <w:t xml:space="preserve">cooperative, the name of the </w:t>
      </w:r>
      <w:r w:rsidRPr="00751154">
        <w:rPr>
          <w:sz w:val="24"/>
          <w:szCs w:val="24"/>
        </w:rPr>
        <w:t>authorized representative of the cooperative, the business address of the cooperative, the names of the license holders</w:t>
      </w:r>
      <w:r>
        <w:rPr>
          <w:sz w:val="24"/>
          <w:szCs w:val="24"/>
        </w:rPr>
        <w:t xml:space="preserve"> </w:t>
      </w:r>
      <w:r w:rsidRPr="00751154">
        <w:rPr>
          <w:sz w:val="24"/>
          <w:szCs w:val="24"/>
        </w:rPr>
        <w:t>who are members of the cooperative</w:t>
      </w:r>
      <w:r>
        <w:rPr>
          <w:sz w:val="24"/>
          <w:szCs w:val="24"/>
        </w:rPr>
        <w:t>, and the names of the vessels that will be fishing for the cooperative</w:t>
      </w:r>
      <w:r w:rsidRPr="00751154">
        <w:rPr>
          <w:sz w:val="24"/>
          <w:szCs w:val="24"/>
        </w:rPr>
        <w:t>.</w:t>
      </w:r>
    </w:p>
    <w:p w:rsidR="00A923F2" w:rsidRDefault="00A923F2" w:rsidP="00A923F2">
      <w:pPr>
        <w:rPr>
          <w:sz w:val="24"/>
          <w:szCs w:val="24"/>
          <w:lang w:val="en-CA"/>
        </w:rPr>
      </w:pPr>
    </w:p>
    <w:p w:rsidR="00A923F2" w:rsidRDefault="00A923F2" w:rsidP="00A923F2">
      <w:pPr>
        <w:rPr>
          <w:sz w:val="24"/>
          <w:szCs w:val="24"/>
        </w:rPr>
      </w:pPr>
      <w:r>
        <w:rPr>
          <w:sz w:val="24"/>
          <w:szCs w:val="24"/>
          <w:lang w:val="en-CA"/>
        </w:rPr>
        <w:t xml:space="preserve">Other information provided in this collection is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confidential under section 402(b) of the Magnuson-Stevens Act (16 U.S.C. 1801 </w:t>
      </w:r>
      <w:r>
        <w:rPr>
          <w:i/>
          <w:iCs/>
          <w:sz w:val="24"/>
          <w:szCs w:val="24"/>
        </w:rPr>
        <w:t>et seq</w:t>
      </w:r>
      <w:r>
        <w:rPr>
          <w:sz w:val="24"/>
          <w:szCs w:val="24"/>
        </w:rPr>
        <w:t xml:space="preserve">.); and also under </w:t>
      </w:r>
      <w:hyperlink r:id="rId22" w:history="1">
        <w:r w:rsidRPr="00C918B2">
          <w:rPr>
            <w:rStyle w:val="Hyperlink"/>
            <w:sz w:val="24"/>
            <w:szCs w:val="24"/>
          </w:rPr>
          <w:t>NOAA Administrative Order (AO) 216-100</w:t>
        </w:r>
      </w:hyperlink>
      <w:r>
        <w:rPr>
          <w:sz w:val="24"/>
          <w:szCs w:val="24"/>
        </w:rPr>
        <w:t>, which sets forth procedures to protect confidentiality of fishery statistics.</w:t>
      </w:r>
    </w:p>
    <w:p w:rsidR="00A923F2" w:rsidRDefault="00A923F2" w:rsidP="00A923F2">
      <w:pPr>
        <w:rPr>
          <w:sz w:val="24"/>
        </w:rPr>
      </w:pPr>
    </w:p>
    <w:p w:rsidR="006D51F1" w:rsidRDefault="006D51F1">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6D51F1" w:rsidRDefault="006D51F1">
      <w:pPr>
        <w:rPr>
          <w:sz w:val="24"/>
          <w:szCs w:val="24"/>
        </w:rPr>
      </w:pPr>
    </w:p>
    <w:p w:rsidR="00CB3B3C" w:rsidRDefault="00CB3B3C" w:rsidP="00B80285">
      <w:pPr>
        <w:rPr>
          <w:sz w:val="24"/>
          <w:szCs w:val="24"/>
        </w:rPr>
      </w:pPr>
      <w:r>
        <w:rPr>
          <w:sz w:val="24"/>
          <w:szCs w:val="24"/>
        </w:rPr>
        <w:t xml:space="preserve">NMFS requires that the Application for Rockfish Cooperative Fishing Quota (CQ) be submitted on paper or by fax because it requires the submission of copies of attached documents. </w:t>
      </w:r>
    </w:p>
    <w:p w:rsidR="00CB3B3C" w:rsidRDefault="00CB3B3C" w:rsidP="00B80285">
      <w:pPr>
        <w:rPr>
          <w:sz w:val="24"/>
          <w:szCs w:val="24"/>
        </w:rPr>
      </w:pPr>
    </w:p>
    <w:p w:rsidR="00CB3B3C" w:rsidRDefault="00CB3B3C" w:rsidP="00CB3B3C">
      <w:pPr>
        <w:rPr>
          <w:sz w:val="24"/>
          <w:szCs w:val="24"/>
        </w:rPr>
      </w:pPr>
      <w:r>
        <w:rPr>
          <w:sz w:val="24"/>
          <w:szCs w:val="24"/>
        </w:rPr>
        <w:t xml:space="preserve">The </w:t>
      </w:r>
      <w:r w:rsidRPr="00585F07">
        <w:rPr>
          <w:sz w:val="24"/>
          <w:szCs w:val="24"/>
        </w:rPr>
        <w:t>Application for Inter-Cooperative Transfer of Rockfish Cooperative Quota (CQ)</w:t>
      </w:r>
      <w:r>
        <w:rPr>
          <w:sz w:val="24"/>
          <w:szCs w:val="24"/>
        </w:rPr>
        <w:t xml:space="preserve"> and the </w:t>
      </w:r>
      <w:r w:rsidRPr="00585F07">
        <w:rPr>
          <w:sz w:val="24"/>
          <w:szCs w:val="24"/>
        </w:rPr>
        <w:t>Rockfish Program Vessel Check-In/Check-Out and Termination of Fishing Report</w:t>
      </w:r>
      <w:r>
        <w:rPr>
          <w:sz w:val="24"/>
          <w:szCs w:val="24"/>
        </w:rPr>
        <w:t xml:space="preserve">s are required to be submitted via the internet-based online system eFISH. </w:t>
      </w:r>
    </w:p>
    <w:p w:rsidR="00B203B0" w:rsidRDefault="00B203B0" w:rsidP="006D0721">
      <w:pPr>
        <w:rPr>
          <w:sz w:val="24"/>
          <w:szCs w:val="24"/>
        </w:rPr>
      </w:pPr>
    </w:p>
    <w:p w:rsidR="006D51F1" w:rsidRDefault="006D51F1">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6D51F1" w:rsidRDefault="006D51F1">
      <w:pPr>
        <w:rPr>
          <w:sz w:val="24"/>
          <w:szCs w:val="24"/>
        </w:rPr>
      </w:pPr>
    </w:p>
    <w:p w:rsidR="005A72C7" w:rsidRDefault="00CB3B3C" w:rsidP="005A72C7">
      <w:pPr>
        <w:rPr>
          <w:sz w:val="24"/>
          <w:szCs w:val="24"/>
        </w:rPr>
      </w:pPr>
      <w:r>
        <w:rPr>
          <w:sz w:val="24"/>
          <w:szCs w:val="24"/>
        </w:rPr>
        <w:t xml:space="preserve">NMFS has not identified any duplication with other </w:t>
      </w:r>
      <w:r w:rsidR="005A72C7" w:rsidRPr="003A2A0C">
        <w:rPr>
          <w:sz w:val="24"/>
          <w:szCs w:val="24"/>
        </w:rPr>
        <w:t>information collections</w:t>
      </w:r>
      <w:r>
        <w:rPr>
          <w:sz w:val="24"/>
          <w:szCs w:val="24"/>
        </w:rPr>
        <w:t xml:space="preserve"> or information collection requirements</w:t>
      </w:r>
      <w:r w:rsidR="005A72C7" w:rsidRPr="003A2A0C">
        <w:rPr>
          <w:sz w:val="24"/>
          <w:szCs w:val="24"/>
        </w:rPr>
        <w:t>.</w:t>
      </w:r>
      <w:r>
        <w:rPr>
          <w:sz w:val="24"/>
          <w:szCs w:val="24"/>
        </w:rPr>
        <w:t xml:space="preserve"> Duplication of application contact information is minimized through the use of eFISH because</w:t>
      </w:r>
      <w:r w:rsidR="00DF1311">
        <w:rPr>
          <w:sz w:val="24"/>
          <w:szCs w:val="24"/>
        </w:rPr>
        <w:t>,</w:t>
      </w:r>
      <w:r>
        <w:rPr>
          <w:sz w:val="24"/>
          <w:szCs w:val="24"/>
        </w:rPr>
        <w:t xml:space="preserve"> by logging in with a NMFS Identification Number, eFISH autofill some data entry fields. </w:t>
      </w:r>
    </w:p>
    <w:p w:rsidR="006D51F1" w:rsidRDefault="006D51F1">
      <w:pPr>
        <w:rPr>
          <w:sz w:val="24"/>
          <w:szCs w:val="24"/>
        </w:rPr>
      </w:pPr>
    </w:p>
    <w:p w:rsidR="006D51F1" w:rsidRDefault="006D51F1">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6D51F1" w:rsidRDefault="006D51F1">
      <w:pPr>
        <w:rPr>
          <w:sz w:val="24"/>
          <w:szCs w:val="24"/>
        </w:rPr>
      </w:pPr>
    </w:p>
    <w:p w:rsidR="00CB3B3C" w:rsidRPr="00DF1311" w:rsidRDefault="00CB3B3C" w:rsidP="00CB3B3C">
      <w:pPr>
        <w:rPr>
          <w:sz w:val="24"/>
          <w:szCs w:val="24"/>
        </w:rPr>
      </w:pPr>
      <w:r w:rsidRPr="00DF1311">
        <w:rPr>
          <w:sz w:val="24"/>
          <w:szCs w:val="24"/>
        </w:rPr>
        <w:t xml:space="preserve">NMFS attempts to minimize the burden of this information collection on all respondents by collecting only information necessary to manage the Rockfish Program, by providing and supporting the online data collection program eFISH and by providing assistance to users in writing and by phone. eFish has a “help” link within the application that users can click on to view help options and user guides. See </w:t>
      </w:r>
      <w:hyperlink r:id="rId23" w:tgtFrame="_blank" w:history="1">
        <w:r w:rsidRPr="00DF1311">
          <w:rPr>
            <w:rStyle w:val="Hyperlink"/>
            <w:color w:val="auto"/>
            <w:sz w:val="24"/>
            <w:szCs w:val="24"/>
          </w:rPr>
          <w:t>https://alaskafisheries.noaa.gov/node/30749</w:t>
        </w:r>
      </w:hyperlink>
      <w:r w:rsidRPr="00DF1311">
        <w:rPr>
          <w:sz w:val="24"/>
          <w:szCs w:val="24"/>
        </w:rPr>
        <w:t> . NMFS also maintains documentation about eFISH in the eLandings Wiki (Confluence), located here: </w:t>
      </w:r>
      <w:hyperlink r:id="rId24" w:tgtFrame="_blank" w:history="1">
        <w:r w:rsidRPr="00DF1311">
          <w:rPr>
            <w:rStyle w:val="Hyperlink"/>
            <w:color w:val="auto"/>
            <w:sz w:val="24"/>
            <w:szCs w:val="24"/>
          </w:rPr>
          <w:t>https://elandings.atlassian.net/wiki/spaces/doc/pages/31096857/eFISH+Web+Application</w:t>
        </w:r>
      </w:hyperlink>
    </w:p>
    <w:p w:rsidR="00CB3B3C" w:rsidRPr="00DF1311" w:rsidRDefault="00CB3B3C" w:rsidP="00CB3B3C">
      <w:pPr>
        <w:shd w:val="clear" w:color="auto" w:fill="FFFFFF"/>
        <w:rPr>
          <w:sz w:val="24"/>
          <w:szCs w:val="24"/>
        </w:rPr>
      </w:pPr>
    </w:p>
    <w:p w:rsidR="00CB3B3C" w:rsidRPr="00DF1311" w:rsidRDefault="00CB3B3C" w:rsidP="00CB3B3C">
      <w:pPr>
        <w:shd w:val="clear" w:color="auto" w:fill="FFFFFF"/>
        <w:rPr>
          <w:sz w:val="24"/>
          <w:szCs w:val="24"/>
        </w:rPr>
      </w:pPr>
      <w:r w:rsidRPr="00DF1311">
        <w:rPr>
          <w:sz w:val="24"/>
          <w:szCs w:val="24"/>
        </w:rPr>
        <w:t xml:space="preserve">In addition, NMFS maintains a help/support call center with contractors available by phone Monday through Friday from 8:00 am to 4:30 pm Alaska time. </w:t>
      </w:r>
    </w:p>
    <w:p w:rsidR="00CB3B3C" w:rsidRPr="00DF1311" w:rsidRDefault="00CB3B3C" w:rsidP="00CB3B3C">
      <w:pPr>
        <w:shd w:val="clear" w:color="auto" w:fill="FFFFFF"/>
        <w:rPr>
          <w:rFonts w:ascii="Arial" w:hAnsi="Arial" w:cs="Arial"/>
          <w:sz w:val="19"/>
          <w:szCs w:val="19"/>
        </w:rPr>
      </w:pPr>
    </w:p>
    <w:p w:rsidR="006D51F1" w:rsidRDefault="006D51F1" w:rsidP="00546988">
      <w:pPr>
        <w:widowControl/>
        <w:autoSpaceDE/>
        <w:autoSpaceDN/>
        <w:adjustRightInd/>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6D51F1" w:rsidRDefault="006D51F1">
      <w:pPr>
        <w:rPr>
          <w:sz w:val="24"/>
          <w:szCs w:val="24"/>
        </w:rPr>
      </w:pPr>
    </w:p>
    <w:p w:rsidR="006A475C" w:rsidRDefault="00B11986" w:rsidP="0094762D">
      <w:pPr>
        <w:pStyle w:val="BodyText"/>
      </w:pPr>
      <w:r>
        <w:t>The Application for Rockfish Fishing CQ and the Application for Inter-Cooperative Transfer of Rockfish Cooperative Quota (CQ) are voluntary. No cooperative representative is compelled to submit this application and no license holder, vessel owner, or processor is required to be a member of a cooperative. However, i</w:t>
      </w:r>
      <w:r>
        <w:rPr>
          <w:szCs w:val="24"/>
          <w:lang w:val="en-CA"/>
        </w:rPr>
        <w:t>f the</w:t>
      </w:r>
      <w:r w:rsidR="00EB4E96">
        <w:rPr>
          <w:szCs w:val="24"/>
          <w:lang w:val="en-CA"/>
        </w:rPr>
        <w:t xml:space="preserve"> information </w:t>
      </w:r>
      <w:r>
        <w:rPr>
          <w:szCs w:val="24"/>
          <w:lang w:val="en-CA"/>
        </w:rPr>
        <w:t xml:space="preserve">on this application form </w:t>
      </w:r>
      <w:r w:rsidR="00EB4E96">
        <w:rPr>
          <w:szCs w:val="24"/>
          <w:lang w:val="en-CA"/>
        </w:rPr>
        <w:t xml:space="preserve">were not collected, </w:t>
      </w:r>
      <w:r w:rsidR="003F0DD3">
        <w:rPr>
          <w:szCs w:val="24"/>
          <w:lang w:val="en-CA"/>
        </w:rPr>
        <w:fldChar w:fldCharType="begin"/>
      </w:r>
      <w:r w:rsidR="003F0DD3">
        <w:rPr>
          <w:szCs w:val="24"/>
          <w:lang w:val="en-CA"/>
        </w:rPr>
        <w:instrText xml:space="preserve"> SEQ CHAPTER \h \r 1</w:instrText>
      </w:r>
      <w:r w:rsidR="003F0DD3">
        <w:rPr>
          <w:szCs w:val="24"/>
          <w:lang w:val="en-CA"/>
        </w:rPr>
        <w:fldChar w:fldCharType="end"/>
      </w:r>
      <w:r w:rsidR="003F0DD3">
        <w:t xml:space="preserve">NMFS could not </w:t>
      </w:r>
      <w:r w:rsidR="006A475C">
        <w:t xml:space="preserve">provide the benefits of the Central Gulf of Alaska Rockfish Program to eligible participants. </w:t>
      </w:r>
      <w:r w:rsidR="0094762D">
        <w:t xml:space="preserve">Requiring an annual Application for Rockfish Cooperative Fishing Quota (CQ) allows the rockfish cooperatives to establish their membership annually and provides some flexibility for license holders and vessel owners to change cooperative or renegotiate cooperative terms. </w:t>
      </w:r>
      <w:r>
        <w:t xml:space="preserve">Once a Rockfish CQ permit has been issued to a cooperative, transfers of CQ and halibut PSC may only be done by formal notification to NMFS. In addition, once a RP CQ permit is issued the cooperative representative is required to submit vessel check-in and check-out reports to ensure that NMFS accrues catch under the RP to the correct CQ account. </w:t>
      </w:r>
      <w:r w:rsidR="0094762D">
        <w:t xml:space="preserve">The </w:t>
      </w:r>
      <w:r w:rsidR="003C56B6">
        <w:t>Termination of fishing report</w:t>
      </w:r>
      <w:r w:rsidR="0094762D">
        <w:t xml:space="preserve"> is a voluntary report at the discretion of the cooperative representative.  </w:t>
      </w:r>
    </w:p>
    <w:p w:rsidR="0094762D" w:rsidRDefault="0094762D" w:rsidP="004672A4">
      <w:pPr>
        <w:pStyle w:val="BodyText"/>
      </w:pPr>
    </w:p>
    <w:p w:rsidR="006D51F1" w:rsidRDefault="006D51F1">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6D51F1" w:rsidRDefault="006D51F1">
      <w:pPr>
        <w:rPr>
          <w:sz w:val="24"/>
          <w:szCs w:val="24"/>
        </w:rPr>
      </w:pPr>
    </w:p>
    <w:p w:rsidR="003F0DD3" w:rsidRDefault="003F0DD3" w:rsidP="003F0DD3">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006A475C">
        <w:rPr>
          <w:sz w:val="24"/>
          <w:szCs w:val="24"/>
        </w:rPr>
        <w:t xml:space="preserve">No inconsistencies with OMB guidelines </w:t>
      </w:r>
      <w:r w:rsidR="00B11986">
        <w:rPr>
          <w:sz w:val="24"/>
          <w:szCs w:val="24"/>
        </w:rPr>
        <w:t>were identified f</w:t>
      </w:r>
      <w:r w:rsidR="006A475C">
        <w:rPr>
          <w:sz w:val="24"/>
          <w:szCs w:val="24"/>
        </w:rPr>
        <w:t xml:space="preserve">or this collection. </w:t>
      </w:r>
    </w:p>
    <w:p w:rsidR="006D51F1" w:rsidRDefault="006D51F1">
      <w:pPr>
        <w:rPr>
          <w:sz w:val="24"/>
          <w:szCs w:val="24"/>
        </w:rPr>
      </w:pPr>
    </w:p>
    <w:p w:rsidR="006D51F1" w:rsidRDefault="006D51F1">
      <w:pPr>
        <w:rPr>
          <w:sz w:val="24"/>
          <w:szCs w:val="24"/>
        </w:rPr>
      </w:pPr>
      <w:r>
        <w:rPr>
          <w:b/>
          <w:bCs/>
          <w:sz w:val="24"/>
          <w:szCs w:val="24"/>
        </w:rPr>
        <w:t xml:space="preserve">8.  </w:t>
      </w:r>
      <w:r>
        <w:rPr>
          <w:b/>
          <w:bCs/>
          <w:sz w:val="24"/>
          <w:szCs w:val="24"/>
          <w:u w:val="single"/>
        </w:rPr>
        <w:t xml:space="preserve">Provide </w:t>
      </w:r>
      <w:r w:rsidR="001E78DC">
        <w:rPr>
          <w:b/>
          <w:bCs/>
          <w:sz w:val="24"/>
          <w:szCs w:val="24"/>
          <w:u w:val="single"/>
        </w:rPr>
        <w:t xml:space="preserve">information on </w:t>
      </w:r>
      <w:r>
        <w:rPr>
          <w:b/>
          <w:bCs/>
          <w:sz w:val="24"/>
          <w:szCs w:val="24"/>
          <w:u w:val="single"/>
        </w:rPr>
        <w:t xml:space="preserve">the PRA Federal Register </w:t>
      </w:r>
      <w:r w:rsidR="00564D67">
        <w:rPr>
          <w:b/>
          <w:bCs/>
          <w:sz w:val="24"/>
          <w:szCs w:val="24"/>
          <w:u w:val="single"/>
        </w:rPr>
        <w:t xml:space="preserve">Notice </w:t>
      </w:r>
      <w:r>
        <w:rPr>
          <w:b/>
          <w:bCs/>
          <w:sz w:val="24"/>
          <w:szCs w:val="24"/>
          <w:u w:val="single"/>
        </w:rPr>
        <w:t>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6D51F1" w:rsidRDefault="006D51F1">
      <w:pPr>
        <w:rPr>
          <w:sz w:val="24"/>
          <w:szCs w:val="24"/>
        </w:rPr>
      </w:pPr>
    </w:p>
    <w:p w:rsidR="00361A57" w:rsidRDefault="00EB4E96">
      <w:pPr>
        <w:rPr>
          <w:sz w:val="24"/>
          <w:szCs w:val="24"/>
        </w:rPr>
      </w:pPr>
      <w:r>
        <w:rPr>
          <w:sz w:val="24"/>
          <w:szCs w:val="24"/>
        </w:rPr>
        <w:t>Public comment w</w:t>
      </w:r>
      <w:r w:rsidR="00C950B0">
        <w:rPr>
          <w:sz w:val="24"/>
          <w:szCs w:val="24"/>
        </w:rPr>
        <w:t xml:space="preserve">as </w:t>
      </w:r>
      <w:r>
        <w:rPr>
          <w:sz w:val="24"/>
          <w:szCs w:val="24"/>
        </w:rPr>
        <w:t xml:space="preserve">solicited in a </w:t>
      </w:r>
      <w:r w:rsidRPr="0008370C">
        <w:rPr>
          <w:sz w:val="24"/>
          <w:szCs w:val="24"/>
          <w:u w:val="single"/>
        </w:rPr>
        <w:t>F</w:t>
      </w:r>
      <w:r w:rsidR="001E78DC" w:rsidRPr="0008370C">
        <w:rPr>
          <w:sz w:val="24"/>
          <w:szCs w:val="24"/>
          <w:u w:val="single"/>
        </w:rPr>
        <w:t>ederal Register</w:t>
      </w:r>
      <w:r w:rsidR="001E78DC" w:rsidRPr="001E78DC">
        <w:rPr>
          <w:sz w:val="24"/>
          <w:szCs w:val="24"/>
        </w:rPr>
        <w:t xml:space="preserve"> Notice</w:t>
      </w:r>
      <w:r w:rsidR="00361A57">
        <w:rPr>
          <w:sz w:val="24"/>
          <w:szCs w:val="24"/>
        </w:rPr>
        <w:t xml:space="preserve"> published </w:t>
      </w:r>
      <w:r w:rsidR="00551D7E">
        <w:rPr>
          <w:sz w:val="24"/>
          <w:szCs w:val="24"/>
        </w:rPr>
        <w:t>September 25, 2017 (82</w:t>
      </w:r>
      <w:r w:rsidR="00361A57">
        <w:rPr>
          <w:sz w:val="24"/>
          <w:szCs w:val="24"/>
        </w:rPr>
        <w:t xml:space="preserve"> FR </w:t>
      </w:r>
      <w:r w:rsidR="00551D7E">
        <w:rPr>
          <w:sz w:val="24"/>
          <w:szCs w:val="24"/>
        </w:rPr>
        <w:t>44583</w:t>
      </w:r>
      <w:r w:rsidR="00B11986">
        <w:rPr>
          <w:sz w:val="24"/>
          <w:szCs w:val="24"/>
        </w:rPr>
        <w:t>)</w:t>
      </w:r>
      <w:r w:rsidR="00361A57">
        <w:rPr>
          <w:sz w:val="24"/>
          <w:szCs w:val="24"/>
        </w:rPr>
        <w:t xml:space="preserve">.  </w:t>
      </w:r>
      <w:r w:rsidR="00551D7E">
        <w:rPr>
          <w:sz w:val="24"/>
          <w:szCs w:val="24"/>
        </w:rPr>
        <w:t xml:space="preserve">The comment period closed on November 24, 2017. </w:t>
      </w:r>
      <w:r w:rsidR="00361A57">
        <w:rPr>
          <w:sz w:val="24"/>
          <w:szCs w:val="24"/>
        </w:rPr>
        <w:t>No comments were received</w:t>
      </w:r>
      <w:r w:rsidR="00551D7E">
        <w:rPr>
          <w:sz w:val="24"/>
          <w:szCs w:val="24"/>
        </w:rPr>
        <w:t xml:space="preserve"> on this notice</w:t>
      </w:r>
      <w:r w:rsidR="00361A57">
        <w:rPr>
          <w:sz w:val="24"/>
          <w:szCs w:val="24"/>
        </w:rPr>
        <w:t>.</w:t>
      </w:r>
    </w:p>
    <w:p w:rsidR="00361A57" w:rsidRDefault="00361A57">
      <w:pPr>
        <w:rPr>
          <w:sz w:val="24"/>
          <w:szCs w:val="24"/>
        </w:rPr>
      </w:pPr>
    </w:p>
    <w:p w:rsidR="00551D7E" w:rsidRDefault="00551D7E" w:rsidP="00551D7E">
      <w:pPr>
        <w:widowControl/>
        <w:autoSpaceDE/>
        <w:autoSpaceDN/>
        <w:adjustRightInd/>
        <w:rPr>
          <w:sz w:val="24"/>
          <w:szCs w:val="24"/>
        </w:rPr>
      </w:pPr>
      <w:r>
        <w:rPr>
          <w:sz w:val="24"/>
          <w:szCs w:val="24"/>
        </w:rPr>
        <w:t xml:space="preserve">The Council conducted a review of the Rockfish Program in 2017 and received the final report on the review at its October 2017 meeting, which was during the public comment period on the renewal of the RP information collection.  The Central GOA Rockfish Program Review is available on the Council’s website at </w:t>
      </w:r>
      <w:hyperlink r:id="rId25" w:history="1">
        <w:r w:rsidRPr="00796E17">
          <w:rPr>
            <w:rStyle w:val="Hyperlink"/>
            <w:sz w:val="24"/>
            <w:szCs w:val="24"/>
          </w:rPr>
          <w:t>https://www.npfmc.org/wp-content/PDFdocuments/catch_shares/Rockfish/RockfishProgramReview1017.pdf</w:t>
        </w:r>
      </w:hyperlink>
      <w:r>
        <w:rPr>
          <w:sz w:val="24"/>
          <w:szCs w:val="24"/>
        </w:rPr>
        <w:t xml:space="preserve">. </w:t>
      </w:r>
    </w:p>
    <w:p w:rsidR="00551D7E" w:rsidRDefault="00551D7E" w:rsidP="00917D82">
      <w:pPr>
        <w:widowControl/>
        <w:autoSpaceDE/>
        <w:autoSpaceDN/>
        <w:adjustRightInd/>
        <w:rPr>
          <w:sz w:val="24"/>
          <w:szCs w:val="24"/>
        </w:rPr>
      </w:pPr>
    </w:p>
    <w:p w:rsidR="00551D7E" w:rsidRDefault="00551D7E" w:rsidP="00917D82">
      <w:pPr>
        <w:widowControl/>
        <w:autoSpaceDE/>
        <w:autoSpaceDN/>
        <w:adjustRightInd/>
        <w:rPr>
          <w:sz w:val="24"/>
          <w:szCs w:val="24"/>
        </w:rPr>
      </w:pPr>
      <w:r>
        <w:rPr>
          <w:sz w:val="24"/>
          <w:szCs w:val="24"/>
        </w:rPr>
        <w:t xml:space="preserve">The Council invited public comment on the program review. Two people testified to the Council: Julie Bonney, the authorized representative for </w:t>
      </w:r>
      <w:r w:rsidR="00965410">
        <w:rPr>
          <w:sz w:val="24"/>
          <w:szCs w:val="24"/>
        </w:rPr>
        <w:t xml:space="preserve">seven </w:t>
      </w:r>
      <w:r>
        <w:rPr>
          <w:sz w:val="24"/>
          <w:szCs w:val="24"/>
        </w:rPr>
        <w:t>of the nine RP cooperatives, and Alexus Kwachka, a fisherman, member of the Council’s Advisory Panel, and resident of Kodiak, Alaska. In addition, the Alaska Whitefish Trawlers Association</w:t>
      </w:r>
      <w:r w:rsidR="00A97DF8">
        <w:rPr>
          <w:sz w:val="24"/>
          <w:szCs w:val="24"/>
        </w:rPr>
        <w:t xml:space="preserve"> (AWTA)</w:t>
      </w:r>
      <w:r>
        <w:rPr>
          <w:sz w:val="24"/>
          <w:szCs w:val="24"/>
        </w:rPr>
        <w:t>, based in Kodiak, submitted written comments to the Council on the program review.</w:t>
      </w:r>
      <w:r w:rsidR="00A97DF8">
        <w:rPr>
          <w:sz w:val="24"/>
          <w:szCs w:val="24"/>
        </w:rPr>
        <w:t xml:space="preserve"> The AWTA’s written comments supported the RP and specifically stated that they recommended no substantial changes to the program.  </w:t>
      </w:r>
      <w:r>
        <w:rPr>
          <w:sz w:val="24"/>
          <w:szCs w:val="24"/>
        </w:rPr>
        <w:t xml:space="preserve">   </w:t>
      </w:r>
    </w:p>
    <w:p w:rsidR="00551D7E" w:rsidRDefault="00551D7E" w:rsidP="00917D82">
      <w:pPr>
        <w:widowControl/>
        <w:autoSpaceDE/>
        <w:autoSpaceDN/>
        <w:adjustRightInd/>
        <w:rPr>
          <w:sz w:val="24"/>
          <w:szCs w:val="24"/>
        </w:rPr>
      </w:pPr>
    </w:p>
    <w:p w:rsidR="009F22BF" w:rsidRDefault="00F85C9A" w:rsidP="00F85C9A">
      <w:pPr>
        <w:widowControl/>
        <w:autoSpaceDE/>
        <w:autoSpaceDN/>
        <w:adjustRightInd/>
        <w:rPr>
          <w:sz w:val="24"/>
          <w:szCs w:val="24"/>
        </w:rPr>
      </w:pPr>
      <w:r w:rsidRPr="00F85C9A">
        <w:rPr>
          <w:sz w:val="24"/>
          <w:szCs w:val="24"/>
        </w:rPr>
        <w:t xml:space="preserve">In Section 16.1.5.1 of the program review, NMFS identified several minor regulatory revisions that </w:t>
      </w:r>
      <w:r>
        <w:rPr>
          <w:sz w:val="24"/>
          <w:szCs w:val="24"/>
        </w:rPr>
        <w:t xml:space="preserve">it would recommend be made when the </w:t>
      </w:r>
      <w:r w:rsidRPr="00F85C9A">
        <w:rPr>
          <w:sz w:val="24"/>
          <w:szCs w:val="24"/>
        </w:rPr>
        <w:t>program is reauthorized</w:t>
      </w:r>
      <w:r>
        <w:rPr>
          <w:sz w:val="24"/>
          <w:szCs w:val="24"/>
        </w:rPr>
        <w:t>. The Council is scheduled to begin to discuss program reauthorization later in 2018. Specific to the information collection requirements</w:t>
      </w:r>
      <w:r w:rsidR="009F22BF">
        <w:rPr>
          <w:sz w:val="24"/>
          <w:szCs w:val="24"/>
        </w:rPr>
        <w:t xml:space="preserve"> for the Rockfish Program, </w:t>
      </w:r>
      <w:r>
        <w:rPr>
          <w:sz w:val="24"/>
          <w:szCs w:val="24"/>
        </w:rPr>
        <w:t xml:space="preserve">NMFS recommended that we could remove the requirement to submit a copy of a fishing plan in the </w:t>
      </w:r>
      <w:r w:rsidR="009F22BF">
        <w:rPr>
          <w:sz w:val="24"/>
          <w:szCs w:val="24"/>
        </w:rPr>
        <w:t>Application for Rockfish Cooperative Fishing Quota</w:t>
      </w:r>
      <w:r w:rsidRPr="00F85C9A">
        <w:rPr>
          <w:sz w:val="24"/>
          <w:szCs w:val="24"/>
        </w:rPr>
        <w:t xml:space="preserve">. The </w:t>
      </w:r>
      <w:r w:rsidR="009F22BF">
        <w:rPr>
          <w:sz w:val="24"/>
          <w:szCs w:val="24"/>
        </w:rPr>
        <w:t xml:space="preserve">deadline for this application (March 1) is so far in advance of when cooperatives make fishing plans for the summer season, that the information needed for the fishing plan is not available when the applications are due. In addition, the type of information needed in the fishing plan is provided in the cooperative annual reports required under </w:t>
      </w:r>
      <w:r w:rsidRPr="00F85C9A">
        <w:rPr>
          <w:sz w:val="24"/>
          <w:szCs w:val="24"/>
        </w:rPr>
        <w:t>§ 679.5(r)(6)</w:t>
      </w:r>
      <w:r w:rsidR="009F22BF">
        <w:rPr>
          <w:sz w:val="24"/>
          <w:szCs w:val="24"/>
        </w:rPr>
        <w:t xml:space="preserve"> (OMB </w:t>
      </w:r>
      <w:r w:rsidR="00B43B2F">
        <w:rPr>
          <w:sz w:val="24"/>
          <w:szCs w:val="24"/>
        </w:rPr>
        <w:t>Control No.</w:t>
      </w:r>
      <w:r w:rsidR="009F22BF">
        <w:rPr>
          <w:sz w:val="24"/>
          <w:szCs w:val="24"/>
        </w:rPr>
        <w:t xml:space="preserve"> 0648-0678)</w:t>
      </w:r>
      <w:r w:rsidRPr="00F85C9A">
        <w:rPr>
          <w:sz w:val="24"/>
          <w:szCs w:val="24"/>
        </w:rPr>
        <w:t xml:space="preserve">. </w:t>
      </w:r>
    </w:p>
    <w:p w:rsidR="009F22BF" w:rsidRDefault="009F22BF" w:rsidP="00F85C9A">
      <w:pPr>
        <w:widowControl/>
        <w:autoSpaceDE/>
        <w:autoSpaceDN/>
        <w:adjustRightInd/>
        <w:rPr>
          <w:sz w:val="24"/>
          <w:szCs w:val="24"/>
        </w:rPr>
      </w:pPr>
    </w:p>
    <w:p w:rsidR="006D51F1" w:rsidRDefault="006D51F1" w:rsidP="00917D82">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6D51F1" w:rsidRDefault="006D51F1">
      <w:pPr>
        <w:rPr>
          <w:sz w:val="24"/>
          <w:szCs w:val="24"/>
        </w:rPr>
      </w:pPr>
    </w:p>
    <w:p w:rsidR="006D51F1" w:rsidRDefault="003F0DD3">
      <w:pPr>
        <w:rPr>
          <w:sz w:val="24"/>
          <w:szCs w:val="24"/>
        </w:rPr>
      </w:pPr>
      <w:r>
        <w:rPr>
          <w:sz w:val="24"/>
          <w:szCs w:val="24"/>
        </w:rPr>
        <w:t>No payment or gift</w:t>
      </w:r>
      <w:r w:rsidR="009F22BF">
        <w:rPr>
          <w:sz w:val="24"/>
          <w:szCs w:val="24"/>
        </w:rPr>
        <w:t>s are provided to respondents</w:t>
      </w:r>
      <w:r>
        <w:rPr>
          <w:sz w:val="24"/>
          <w:szCs w:val="24"/>
        </w:rPr>
        <w:t>.</w:t>
      </w:r>
    </w:p>
    <w:p w:rsidR="00546988" w:rsidRDefault="00546988">
      <w:pPr>
        <w:rPr>
          <w:b/>
          <w:bCs/>
          <w:sz w:val="24"/>
          <w:szCs w:val="24"/>
        </w:rPr>
      </w:pPr>
    </w:p>
    <w:p w:rsidR="006D51F1" w:rsidRDefault="006D51F1">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6D51F1" w:rsidRDefault="006D51F1">
      <w:pPr>
        <w:rPr>
          <w:sz w:val="24"/>
          <w:szCs w:val="24"/>
        </w:rPr>
      </w:pPr>
    </w:p>
    <w:p w:rsidR="00AA347F" w:rsidRDefault="009F22BF" w:rsidP="00AA347F">
      <w:pPr>
        <w:rPr>
          <w:sz w:val="24"/>
          <w:szCs w:val="24"/>
        </w:rPr>
      </w:pPr>
      <w:r>
        <w:rPr>
          <w:sz w:val="24"/>
        </w:rPr>
        <w:t xml:space="preserve">All information collected is part of a system of records: </w:t>
      </w:r>
      <w:r w:rsidRPr="006A4D81">
        <w:rPr>
          <w:sz w:val="24"/>
        </w:rPr>
        <w:t>NOAA</w:t>
      </w:r>
      <w:r>
        <w:rPr>
          <w:sz w:val="24"/>
        </w:rPr>
        <w:t xml:space="preserve"> #</w:t>
      </w:r>
      <w:r w:rsidRPr="006A4D81">
        <w:rPr>
          <w:sz w:val="24"/>
        </w:rPr>
        <w:t>19</w:t>
      </w:r>
      <w:r>
        <w:rPr>
          <w:sz w:val="24"/>
        </w:rPr>
        <w:t>,</w:t>
      </w:r>
      <w:r w:rsidRPr="006A4D81">
        <w:rPr>
          <w:sz w:val="24"/>
        </w:rPr>
        <w:t xml:space="preserve"> Permits and Registrations for United States Federally Regulated Fisheries</w:t>
      </w:r>
      <w:r>
        <w:rPr>
          <w:sz w:val="24"/>
        </w:rPr>
        <w:t xml:space="preserve">. </w:t>
      </w:r>
      <w:r>
        <w:rPr>
          <w:sz w:val="24"/>
          <w:szCs w:val="24"/>
          <w:lang w:val="en-CA"/>
        </w:rPr>
        <w:t xml:space="preserve">NMFS publishes </w:t>
      </w:r>
      <w:r w:rsidR="00AA347F" w:rsidRPr="00751154">
        <w:rPr>
          <w:sz w:val="24"/>
          <w:szCs w:val="24"/>
        </w:rPr>
        <w:t xml:space="preserve">some information from </w:t>
      </w:r>
      <w:r w:rsidR="00AA347F">
        <w:rPr>
          <w:sz w:val="24"/>
          <w:szCs w:val="24"/>
        </w:rPr>
        <w:t xml:space="preserve">the </w:t>
      </w:r>
      <w:r w:rsidR="00AA347F" w:rsidRPr="00751154">
        <w:rPr>
          <w:sz w:val="24"/>
          <w:szCs w:val="24"/>
        </w:rPr>
        <w:t>Application for Rockfish Cooperative Fishing CQ</w:t>
      </w:r>
      <w:r w:rsidR="00AA347F">
        <w:rPr>
          <w:sz w:val="24"/>
          <w:szCs w:val="24"/>
        </w:rPr>
        <w:t xml:space="preserve"> </w:t>
      </w:r>
      <w:r w:rsidR="00AA347F" w:rsidRPr="00751154">
        <w:rPr>
          <w:sz w:val="24"/>
          <w:szCs w:val="24"/>
        </w:rPr>
        <w:t>on the NMFS Alaska Region web</w:t>
      </w:r>
      <w:r w:rsidR="00AA347F">
        <w:rPr>
          <w:sz w:val="24"/>
          <w:szCs w:val="24"/>
        </w:rPr>
        <w:t>site</w:t>
      </w:r>
      <w:r w:rsidR="00AA347F" w:rsidRPr="00751154">
        <w:rPr>
          <w:sz w:val="24"/>
          <w:szCs w:val="24"/>
        </w:rPr>
        <w:t xml:space="preserve"> (</w:t>
      </w:r>
      <w:hyperlink r:id="rId26" w:history="1">
        <w:r w:rsidR="00AA347F" w:rsidRPr="00796E17">
          <w:rPr>
            <w:rStyle w:val="Hyperlink"/>
            <w:sz w:val="24"/>
            <w:szCs w:val="24"/>
          </w:rPr>
          <w:t>www.alaskafisheries.noaa.gov</w:t>
        </w:r>
      </w:hyperlink>
      <w:r w:rsidR="00AA347F" w:rsidRPr="00751154">
        <w:rPr>
          <w:sz w:val="24"/>
          <w:szCs w:val="24"/>
        </w:rPr>
        <w:t>)</w:t>
      </w:r>
      <w:r w:rsidR="00AA347F">
        <w:rPr>
          <w:sz w:val="24"/>
          <w:szCs w:val="24"/>
        </w:rPr>
        <w:t xml:space="preserve">, </w:t>
      </w:r>
      <w:r w:rsidR="00AA347F" w:rsidRPr="00751154">
        <w:rPr>
          <w:sz w:val="24"/>
          <w:szCs w:val="24"/>
        </w:rPr>
        <w:t>including the</w:t>
      </w:r>
      <w:r w:rsidR="00DF1311">
        <w:rPr>
          <w:sz w:val="24"/>
          <w:szCs w:val="24"/>
        </w:rPr>
        <w:t xml:space="preserve"> name of the cooperative, the </w:t>
      </w:r>
      <w:r w:rsidR="00AA347F" w:rsidRPr="00751154">
        <w:rPr>
          <w:sz w:val="24"/>
          <w:szCs w:val="24"/>
        </w:rPr>
        <w:t>name of the authorized representative of the cooperative, the business address of the cooperative, the names of the license holders</w:t>
      </w:r>
      <w:r w:rsidR="00AA347F">
        <w:rPr>
          <w:sz w:val="24"/>
          <w:szCs w:val="24"/>
        </w:rPr>
        <w:t xml:space="preserve"> </w:t>
      </w:r>
      <w:r w:rsidR="00AA347F" w:rsidRPr="00751154">
        <w:rPr>
          <w:sz w:val="24"/>
          <w:szCs w:val="24"/>
        </w:rPr>
        <w:t>who are members of the cooperative</w:t>
      </w:r>
      <w:r w:rsidR="00AA347F">
        <w:rPr>
          <w:sz w:val="24"/>
          <w:szCs w:val="24"/>
        </w:rPr>
        <w:t>, and the names of the vessels that will be fishing for the cooperative</w:t>
      </w:r>
      <w:r w:rsidR="00AA347F" w:rsidRPr="00751154">
        <w:rPr>
          <w:sz w:val="24"/>
          <w:szCs w:val="24"/>
        </w:rPr>
        <w:t>.</w:t>
      </w:r>
    </w:p>
    <w:p w:rsidR="00AA347F" w:rsidRDefault="00AA347F" w:rsidP="003F0DD3">
      <w:pPr>
        <w:rPr>
          <w:sz w:val="24"/>
          <w:szCs w:val="24"/>
          <w:lang w:val="en-CA"/>
        </w:rPr>
      </w:pPr>
    </w:p>
    <w:p w:rsidR="003F0DD3" w:rsidRDefault="009F22BF" w:rsidP="003F0DD3">
      <w:pPr>
        <w:rPr>
          <w:sz w:val="24"/>
          <w:szCs w:val="24"/>
        </w:rPr>
      </w:pPr>
      <w:r>
        <w:rPr>
          <w:sz w:val="24"/>
          <w:szCs w:val="24"/>
          <w:lang w:val="en-CA"/>
        </w:rPr>
        <w:t xml:space="preserve">Other information provided in this collection is </w:t>
      </w:r>
      <w:r w:rsidR="003F0DD3">
        <w:rPr>
          <w:sz w:val="24"/>
          <w:szCs w:val="24"/>
          <w:lang w:val="en-CA"/>
        </w:rPr>
        <w:fldChar w:fldCharType="begin"/>
      </w:r>
      <w:r w:rsidR="003F0DD3">
        <w:rPr>
          <w:sz w:val="24"/>
          <w:szCs w:val="24"/>
          <w:lang w:val="en-CA"/>
        </w:rPr>
        <w:instrText xml:space="preserve"> SEQ CHAPTER \h \r 1</w:instrText>
      </w:r>
      <w:r w:rsidR="003F0DD3">
        <w:rPr>
          <w:sz w:val="24"/>
          <w:szCs w:val="24"/>
          <w:lang w:val="en-CA"/>
        </w:rPr>
        <w:fldChar w:fldCharType="end"/>
      </w:r>
      <w:r w:rsidR="003F0DD3">
        <w:rPr>
          <w:sz w:val="24"/>
          <w:szCs w:val="24"/>
        </w:rPr>
        <w:t xml:space="preserve">confidential under section </w:t>
      </w:r>
      <w:r w:rsidR="00BB182F">
        <w:rPr>
          <w:sz w:val="24"/>
          <w:szCs w:val="24"/>
        </w:rPr>
        <w:t>402(b)</w:t>
      </w:r>
      <w:r w:rsidR="003F0DD3">
        <w:rPr>
          <w:sz w:val="24"/>
          <w:szCs w:val="24"/>
        </w:rPr>
        <w:t xml:space="preserve"> of the Magnuson-Stevens Act (16 U.S.C. 1801 </w:t>
      </w:r>
      <w:r w:rsidR="003F0DD3">
        <w:rPr>
          <w:i/>
          <w:iCs/>
          <w:sz w:val="24"/>
          <w:szCs w:val="24"/>
        </w:rPr>
        <w:t>et seq</w:t>
      </w:r>
      <w:r w:rsidR="003F0DD3">
        <w:rPr>
          <w:sz w:val="24"/>
          <w:szCs w:val="24"/>
        </w:rPr>
        <w:t xml:space="preserve">.); and also under </w:t>
      </w:r>
      <w:hyperlink r:id="rId27" w:history="1">
        <w:r w:rsidR="003F0DD3" w:rsidRPr="00C918B2">
          <w:rPr>
            <w:rStyle w:val="Hyperlink"/>
            <w:sz w:val="24"/>
            <w:szCs w:val="24"/>
          </w:rPr>
          <w:t>NOAA Administrative Order (AO) 216-100</w:t>
        </w:r>
      </w:hyperlink>
      <w:r w:rsidR="003F0DD3">
        <w:rPr>
          <w:sz w:val="24"/>
          <w:szCs w:val="24"/>
        </w:rPr>
        <w:t>, which sets forth procedures to protect confidentiality of fishery statistics.</w:t>
      </w:r>
    </w:p>
    <w:p w:rsidR="002F79AD" w:rsidRDefault="002F79AD">
      <w:pPr>
        <w:rPr>
          <w:sz w:val="24"/>
        </w:rPr>
      </w:pPr>
    </w:p>
    <w:p w:rsidR="006D51F1" w:rsidRDefault="006D51F1">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6D51F1" w:rsidRDefault="006D51F1">
      <w:pPr>
        <w:rPr>
          <w:sz w:val="24"/>
          <w:szCs w:val="24"/>
        </w:rPr>
      </w:pPr>
    </w:p>
    <w:p w:rsidR="00024EED" w:rsidRDefault="002F79AD" w:rsidP="003F0DD3">
      <w:pPr>
        <w:rPr>
          <w:sz w:val="24"/>
        </w:rPr>
      </w:pPr>
      <w:r>
        <w:rPr>
          <w:sz w:val="24"/>
          <w:szCs w:val="24"/>
          <w:lang w:val="en-CA"/>
        </w:rPr>
        <w:t>N</w:t>
      </w:r>
      <w:r w:rsidR="00EB4E96">
        <w:rPr>
          <w:sz w:val="24"/>
          <w:szCs w:val="24"/>
          <w:lang w:val="en-CA"/>
        </w:rPr>
        <w:t xml:space="preserve">ot </w:t>
      </w:r>
      <w:r>
        <w:rPr>
          <w:sz w:val="24"/>
          <w:szCs w:val="24"/>
          <w:lang w:val="en-CA"/>
        </w:rPr>
        <w:t>A</w:t>
      </w:r>
      <w:r w:rsidR="00EB4E96">
        <w:rPr>
          <w:sz w:val="24"/>
          <w:szCs w:val="24"/>
          <w:lang w:val="en-CA"/>
        </w:rPr>
        <w:t>pplicable.</w:t>
      </w:r>
    </w:p>
    <w:p w:rsidR="00ED561A" w:rsidRDefault="00ED561A">
      <w:pPr>
        <w:rPr>
          <w:b/>
          <w:bCs/>
          <w:sz w:val="24"/>
          <w:szCs w:val="24"/>
        </w:rPr>
        <w:sectPr w:rsidR="00ED561A" w:rsidSect="00154D24">
          <w:footnotePr>
            <w:numRestart w:val="eachSect"/>
          </w:footnotePr>
          <w:endnotePr>
            <w:numFmt w:val="decimal"/>
          </w:endnotePr>
          <w:type w:val="continuous"/>
          <w:pgSz w:w="12240" w:h="15840"/>
          <w:pgMar w:top="1440" w:right="1440" w:bottom="1440" w:left="1440" w:header="720" w:footer="720" w:gutter="0"/>
          <w:cols w:space="720"/>
        </w:sectPr>
      </w:pPr>
    </w:p>
    <w:p w:rsidR="00ED561A" w:rsidRDefault="00ED561A" w:rsidP="00ED561A">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ED561A" w:rsidRDefault="00ED561A">
      <w:pPr>
        <w:rPr>
          <w:sz w:val="24"/>
          <w:szCs w:val="24"/>
        </w:rPr>
      </w:pPr>
    </w:p>
    <w:p w:rsidR="00ED561A" w:rsidRDefault="00ED561A">
      <w:pPr>
        <w:rPr>
          <w:sz w:val="24"/>
          <w:szCs w:val="24"/>
        </w:rPr>
      </w:pPr>
      <w:r>
        <w:rPr>
          <w:sz w:val="24"/>
          <w:szCs w:val="24"/>
        </w:rPr>
        <w:t xml:space="preserve">Table 1 provides responses to Questions 12 and 13. </w:t>
      </w:r>
    </w:p>
    <w:p w:rsidR="00CD34EB" w:rsidRDefault="00ED561A">
      <w:pPr>
        <w:rPr>
          <w:sz w:val="24"/>
          <w:szCs w:val="24"/>
        </w:rPr>
      </w:pPr>
      <w:r>
        <w:rPr>
          <w:sz w:val="24"/>
          <w:szCs w:val="24"/>
        </w:rPr>
        <w:t xml:space="preserve"> </w:t>
      </w:r>
    </w:p>
    <w:p w:rsidR="00ED561A" w:rsidRDefault="00ED561A">
      <w:r>
        <w:t xml:space="preserve">Table 1 Estimated Number of Respondents, Responses, and Costs for the Information Collection Components for the Central Gulf of Alaska Rockf Program.  </w:t>
      </w:r>
    </w:p>
    <w:tbl>
      <w:tblPr>
        <w:tblStyle w:val="TableGrid"/>
        <w:tblW w:w="0" w:type="auto"/>
        <w:tblLook w:val="04A0" w:firstRow="1" w:lastRow="0" w:firstColumn="1" w:lastColumn="0" w:noHBand="0" w:noVBand="1"/>
      </w:tblPr>
      <w:tblGrid>
        <w:gridCol w:w="2394"/>
        <w:gridCol w:w="2394"/>
        <w:gridCol w:w="2394"/>
        <w:gridCol w:w="3096"/>
        <w:gridCol w:w="2250"/>
      </w:tblGrid>
      <w:tr w:rsidR="00ED561A" w:rsidTr="008E6441">
        <w:tc>
          <w:tcPr>
            <w:tcW w:w="2394" w:type="dxa"/>
          </w:tcPr>
          <w:p w:rsidR="00ED561A" w:rsidRDefault="00ED561A"/>
        </w:tc>
        <w:tc>
          <w:tcPr>
            <w:tcW w:w="2394" w:type="dxa"/>
            <w:vAlign w:val="center"/>
          </w:tcPr>
          <w:p w:rsidR="00ED561A" w:rsidRDefault="00ED561A" w:rsidP="008E6441">
            <w:pPr>
              <w:jc w:val="center"/>
              <w:rPr>
                <w:sz w:val="24"/>
                <w:szCs w:val="24"/>
              </w:rPr>
            </w:pPr>
            <w:r w:rsidRPr="0057319F">
              <w:rPr>
                <w:sz w:val="24"/>
                <w:szCs w:val="24"/>
              </w:rPr>
              <w:t>Application for Rockfish Cooperative Fishing Quota (CQ)</w:t>
            </w:r>
          </w:p>
          <w:p w:rsidR="00ED561A" w:rsidRDefault="00ED561A" w:rsidP="008E6441">
            <w:pPr>
              <w:jc w:val="center"/>
            </w:pPr>
          </w:p>
        </w:tc>
        <w:tc>
          <w:tcPr>
            <w:tcW w:w="2394" w:type="dxa"/>
            <w:vAlign w:val="center"/>
          </w:tcPr>
          <w:p w:rsidR="00ED561A" w:rsidRDefault="00ED561A" w:rsidP="008E6441">
            <w:pPr>
              <w:jc w:val="center"/>
              <w:rPr>
                <w:sz w:val="24"/>
                <w:szCs w:val="24"/>
              </w:rPr>
            </w:pPr>
            <w:r w:rsidRPr="00585F07">
              <w:rPr>
                <w:sz w:val="24"/>
                <w:szCs w:val="24"/>
              </w:rPr>
              <w:t>Application for Inter-Cooperative Transfer of Rockfish Cooperative Quota (CQ)</w:t>
            </w:r>
          </w:p>
          <w:p w:rsidR="00ED561A" w:rsidRDefault="00ED561A" w:rsidP="008E6441">
            <w:pPr>
              <w:jc w:val="center"/>
            </w:pPr>
          </w:p>
        </w:tc>
        <w:tc>
          <w:tcPr>
            <w:tcW w:w="3096" w:type="dxa"/>
            <w:vAlign w:val="center"/>
          </w:tcPr>
          <w:p w:rsidR="00ED561A" w:rsidRDefault="00ED561A" w:rsidP="008E6441">
            <w:pPr>
              <w:jc w:val="center"/>
              <w:rPr>
                <w:sz w:val="24"/>
                <w:szCs w:val="24"/>
              </w:rPr>
            </w:pPr>
            <w:r w:rsidRPr="00585F07">
              <w:rPr>
                <w:sz w:val="24"/>
                <w:szCs w:val="24"/>
              </w:rPr>
              <w:t>Rockfish Program Vessel Check-In/Check-Out and Termination of Fishing Report</w:t>
            </w:r>
          </w:p>
          <w:p w:rsidR="00ED561A" w:rsidRDefault="00ED561A" w:rsidP="008E6441">
            <w:pPr>
              <w:jc w:val="center"/>
            </w:pPr>
          </w:p>
        </w:tc>
        <w:tc>
          <w:tcPr>
            <w:tcW w:w="2250" w:type="dxa"/>
            <w:vAlign w:val="center"/>
          </w:tcPr>
          <w:p w:rsidR="00ED561A" w:rsidRPr="00585F07" w:rsidRDefault="00ED561A" w:rsidP="008E6441">
            <w:pPr>
              <w:jc w:val="center"/>
            </w:pPr>
            <w:r>
              <w:t>Total for collection</w:t>
            </w:r>
          </w:p>
        </w:tc>
      </w:tr>
      <w:tr w:rsidR="00ED561A" w:rsidTr="008E6441">
        <w:tc>
          <w:tcPr>
            <w:tcW w:w="2394" w:type="dxa"/>
            <w:vAlign w:val="center"/>
          </w:tcPr>
          <w:p w:rsidR="00ED561A" w:rsidRDefault="00ED561A" w:rsidP="008E6441">
            <w:r>
              <w:t>Submission format</w:t>
            </w:r>
          </w:p>
        </w:tc>
        <w:tc>
          <w:tcPr>
            <w:tcW w:w="2394" w:type="dxa"/>
            <w:vAlign w:val="center"/>
          </w:tcPr>
          <w:p w:rsidR="00ED561A" w:rsidRDefault="00ED561A" w:rsidP="008E6441">
            <w:pPr>
              <w:jc w:val="center"/>
            </w:pPr>
            <w:r>
              <w:t>Paper or fax</w:t>
            </w:r>
          </w:p>
        </w:tc>
        <w:tc>
          <w:tcPr>
            <w:tcW w:w="2394" w:type="dxa"/>
            <w:vAlign w:val="center"/>
          </w:tcPr>
          <w:p w:rsidR="00ED561A" w:rsidRDefault="00ED561A" w:rsidP="008E6441">
            <w:pPr>
              <w:jc w:val="center"/>
            </w:pPr>
            <w:r>
              <w:t>online only through eFISH</w:t>
            </w:r>
          </w:p>
        </w:tc>
        <w:tc>
          <w:tcPr>
            <w:tcW w:w="3096" w:type="dxa"/>
            <w:vAlign w:val="center"/>
          </w:tcPr>
          <w:p w:rsidR="00ED561A" w:rsidRDefault="00ED561A" w:rsidP="008E6441">
            <w:pPr>
              <w:jc w:val="center"/>
            </w:pPr>
            <w:r>
              <w:t>online only through eFISH</w:t>
            </w:r>
          </w:p>
        </w:tc>
        <w:tc>
          <w:tcPr>
            <w:tcW w:w="2250" w:type="dxa"/>
          </w:tcPr>
          <w:p w:rsidR="00ED561A" w:rsidRDefault="00ED561A"/>
        </w:tc>
      </w:tr>
      <w:tr w:rsidR="00ED561A" w:rsidTr="008E6441">
        <w:tc>
          <w:tcPr>
            <w:tcW w:w="2394" w:type="dxa"/>
          </w:tcPr>
          <w:p w:rsidR="00ED561A" w:rsidRDefault="00ED561A">
            <w:r>
              <w:t>Number of respondents</w:t>
            </w:r>
          </w:p>
        </w:tc>
        <w:tc>
          <w:tcPr>
            <w:tcW w:w="2394" w:type="dxa"/>
            <w:vAlign w:val="center"/>
          </w:tcPr>
          <w:p w:rsidR="00ED561A" w:rsidRDefault="00ED561A" w:rsidP="008E6441">
            <w:pPr>
              <w:jc w:val="center"/>
            </w:pPr>
            <w:r>
              <w:t>9</w:t>
            </w:r>
          </w:p>
        </w:tc>
        <w:tc>
          <w:tcPr>
            <w:tcW w:w="2394" w:type="dxa"/>
            <w:vAlign w:val="center"/>
          </w:tcPr>
          <w:p w:rsidR="00ED561A" w:rsidRDefault="00ED561A" w:rsidP="008E6441">
            <w:pPr>
              <w:jc w:val="center"/>
            </w:pPr>
            <w:r>
              <w:t>9</w:t>
            </w:r>
          </w:p>
        </w:tc>
        <w:tc>
          <w:tcPr>
            <w:tcW w:w="3096" w:type="dxa"/>
            <w:vAlign w:val="center"/>
          </w:tcPr>
          <w:p w:rsidR="00ED561A" w:rsidRDefault="00ED561A" w:rsidP="008E6441">
            <w:pPr>
              <w:jc w:val="center"/>
            </w:pPr>
            <w:r>
              <w:t>9</w:t>
            </w:r>
          </w:p>
        </w:tc>
        <w:tc>
          <w:tcPr>
            <w:tcW w:w="2250" w:type="dxa"/>
            <w:vAlign w:val="center"/>
          </w:tcPr>
          <w:p w:rsidR="00ED561A" w:rsidRDefault="00ED561A" w:rsidP="008E6441">
            <w:pPr>
              <w:jc w:val="center"/>
            </w:pPr>
            <w:r>
              <w:t>9</w:t>
            </w:r>
          </w:p>
        </w:tc>
      </w:tr>
      <w:tr w:rsidR="00ED561A" w:rsidTr="008E6441">
        <w:tc>
          <w:tcPr>
            <w:tcW w:w="2394" w:type="dxa"/>
          </w:tcPr>
          <w:p w:rsidR="00ED561A" w:rsidRDefault="00ED561A">
            <w:r>
              <w:t>Number of responses</w:t>
            </w:r>
          </w:p>
        </w:tc>
        <w:tc>
          <w:tcPr>
            <w:tcW w:w="2394" w:type="dxa"/>
            <w:vAlign w:val="center"/>
          </w:tcPr>
          <w:p w:rsidR="00ED561A" w:rsidRDefault="00ED561A" w:rsidP="008E6441">
            <w:pPr>
              <w:jc w:val="center"/>
            </w:pPr>
          </w:p>
        </w:tc>
        <w:tc>
          <w:tcPr>
            <w:tcW w:w="2394" w:type="dxa"/>
            <w:vAlign w:val="center"/>
          </w:tcPr>
          <w:p w:rsidR="00ED561A" w:rsidRDefault="00ED561A" w:rsidP="008E6441">
            <w:pPr>
              <w:jc w:val="center"/>
            </w:pPr>
          </w:p>
        </w:tc>
        <w:tc>
          <w:tcPr>
            <w:tcW w:w="3096" w:type="dxa"/>
            <w:vAlign w:val="center"/>
          </w:tcPr>
          <w:p w:rsidR="00ED561A" w:rsidRDefault="00ED561A" w:rsidP="008E6441">
            <w:pPr>
              <w:jc w:val="center"/>
            </w:pPr>
          </w:p>
        </w:tc>
        <w:tc>
          <w:tcPr>
            <w:tcW w:w="2250" w:type="dxa"/>
            <w:vAlign w:val="center"/>
          </w:tcPr>
          <w:p w:rsidR="00ED561A" w:rsidRDefault="00ED561A" w:rsidP="008E6441">
            <w:pPr>
              <w:jc w:val="center"/>
            </w:pPr>
          </w:p>
        </w:tc>
      </w:tr>
      <w:tr w:rsidR="00ED561A" w:rsidTr="008E6441">
        <w:tc>
          <w:tcPr>
            <w:tcW w:w="2394" w:type="dxa"/>
          </w:tcPr>
          <w:p w:rsidR="00ED561A" w:rsidRDefault="00ED561A">
            <w:r>
              <w:t>- per year per respondent</w:t>
            </w:r>
          </w:p>
        </w:tc>
        <w:tc>
          <w:tcPr>
            <w:tcW w:w="2394" w:type="dxa"/>
            <w:vAlign w:val="center"/>
          </w:tcPr>
          <w:p w:rsidR="00ED561A" w:rsidRDefault="00ED561A" w:rsidP="008E6441">
            <w:pPr>
              <w:jc w:val="center"/>
            </w:pPr>
            <w:r>
              <w:t>1</w:t>
            </w:r>
          </w:p>
        </w:tc>
        <w:tc>
          <w:tcPr>
            <w:tcW w:w="2394" w:type="dxa"/>
            <w:vAlign w:val="center"/>
          </w:tcPr>
          <w:p w:rsidR="00ED561A" w:rsidRDefault="00ED561A" w:rsidP="008E6441">
            <w:pPr>
              <w:jc w:val="center"/>
            </w:pPr>
            <w:r>
              <w:t>15</w:t>
            </w:r>
          </w:p>
        </w:tc>
        <w:tc>
          <w:tcPr>
            <w:tcW w:w="3096" w:type="dxa"/>
            <w:vAlign w:val="center"/>
          </w:tcPr>
          <w:p w:rsidR="00ED561A" w:rsidRDefault="00ED561A" w:rsidP="008E6441">
            <w:pPr>
              <w:jc w:val="center"/>
            </w:pPr>
            <w:r>
              <w:t>6</w:t>
            </w:r>
          </w:p>
        </w:tc>
        <w:tc>
          <w:tcPr>
            <w:tcW w:w="2250" w:type="dxa"/>
            <w:vAlign w:val="center"/>
          </w:tcPr>
          <w:p w:rsidR="00ED561A" w:rsidRDefault="00ED561A" w:rsidP="008E6441">
            <w:pPr>
              <w:jc w:val="center"/>
            </w:pPr>
          </w:p>
        </w:tc>
      </w:tr>
      <w:tr w:rsidR="00ED561A" w:rsidTr="008E6441">
        <w:tc>
          <w:tcPr>
            <w:tcW w:w="2394" w:type="dxa"/>
          </w:tcPr>
          <w:p w:rsidR="00ED561A" w:rsidRDefault="00ED561A">
            <w:r>
              <w:t>- Total responses, all respondents</w:t>
            </w:r>
          </w:p>
        </w:tc>
        <w:tc>
          <w:tcPr>
            <w:tcW w:w="2394" w:type="dxa"/>
            <w:vAlign w:val="center"/>
          </w:tcPr>
          <w:p w:rsidR="00ED561A" w:rsidRDefault="00ED561A" w:rsidP="008E6441">
            <w:pPr>
              <w:jc w:val="center"/>
            </w:pPr>
            <w:r>
              <w:t>9</w:t>
            </w:r>
          </w:p>
        </w:tc>
        <w:tc>
          <w:tcPr>
            <w:tcW w:w="2394" w:type="dxa"/>
            <w:vAlign w:val="center"/>
          </w:tcPr>
          <w:p w:rsidR="00ED561A" w:rsidRDefault="00ED561A" w:rsidP="008E6441">
            <w:pPr>
              <w:jc w:val="center"/>
            </w:pPr>
            <w:r>
              <w:t>135</w:t>
            </w:r>
          </w:p>
        </w:tc>
        <w:tc>
          <w:tcPr>
            <w:tcW w:w="3096" w:type="dxa"/>
            <w:vAlign w:val="center"/>
          </w:tcPr>
          <w:p w:rsidR="00ED561A" w:rsidRDefault="00ED561A" w:rsidP="008E6441">
            <w:pPr>
              <w:jc w:val="center"/>
            </w:pPr>
            <w:r>
              <w:t>54</w:t>
            </w:r>
          </w:p>
        </w:tc>
        <w:tc>
          <w:tcPr>
            <w:tcW w:w="2250" w:type="dxa"/>
            <w:vAlign w:val="center"/>
          </w:tcPr>
          <w:p w:rsidR="00ED561A" w:rsidRDefault="00ED561A" w:rsidP="008E6441">
            <w:pPr>
              <w:jc w:val="center"/>
            </w:pPr>
            <w:r>
              <w:t>198</w:t>
            </w:r>
          </w:p>
        </w:tc>
      </w:tr>
      <w:tr w:rsidR="00ED561A" w:rsidTr="008E6441">
        <w:tc>
          <w:tcPr>
            <w:tcW w:w="2394" w:type="dxa"/>
          </w:tcPr>
          <w:p w:rsidR="00ED561A" w:rsidRDefault="00ED561A">
            <w:r>
              <w:t>Number of burden hours</w:t>
            </w:r>
          </w:p>
        </w:tc>
        <w:tc>
          <w:tcPr>
            <w:tcW w:w="2394" w:type="dxa"/>
            <w:vAlign w:val="center"/>
          </w:tcPr>
          <w:p w:rsidR="00ED561A" w:rsidRDefault="00ED561A" w:rsidP="008E6441">
            <w:pPr>
              <w:jc w:val="center"/>
            </w:pPr>
          </w:p>
        </w:tc>
        <w:tc>
          <w:tcPr>
            <w:tcW w:w="2394" w:type="dxa"/>
            <w:vAlign w:val="center"/>
          </w:tcPr>
          <w:p w:rsidR="00ED561A" w:rsidRDefault="00ED561A" w:rsidP="008E6441">
            <w:pPr>
              <w:jc w:val="center"/>
            </w:pPr>
          </w:p>
        </w:tc>
        <w:tc>
          <w:tcPr>
            <w:tcW w:w="3096" w:type="dxa"/>
            <w:vAlign w:val="center"/>
          </w:tcPr>
          <w:p w:rsidR="00ED561A" w:rsidRDefault="00ED561A" w:rsidP="008E6441">
            <w:pPr>
              <w:jc w:val="center"/>
            </w:pPr>
          </w:p>
        </w:tc>
        <w:tc>
          <w:tcPr>
            <w:tcW w:w="2250" w:type="dxa"/>
            <w:vAlign w:val="center"/>
          </w:tcPr>
          <w:p w:rsidR="00ED561A" w:rsidRDefault="00ED561A" w:rsidP="008E6441">
            <w:pPr>
              <w:jc w:val="center"/>
            </w:pPr>
          </w:p>
        </w:tc>
      </w:tr>
      <w:tr w:rsidR="00ED561A" w:rsidTr="008E6441">
        <w:tc>
          <w:tcPr>
            <w:tcW w:w="2394" w:type="dxa"/>
          </w:tcPr>
          <w:p w:rsidR="00ED561A" w:rsidRDefault="00ED561A">
            <w:r>
              <w:t>- per response</w:t>
            </w:r>
          </w:p>
        </w:tc>
        <w:tc>
          <w:tcPr>
            <w:tcW w:w="2394" w:type="dxa"/>
            <w:vAlign w:val="center"/>
          </w:tcPr>
          <w:p w:rsidR="00ED561A" w:rsidRDefault="00ED561A" w:rsidP="008E6441">
            <w:pPr>
              <w:jc w:val="center"/>
            </w:pPr>
            <w:r>
              <w:t>2 hrs</w:t>
            </w:r>
          </w:p>
        </w:tc>
        <w:tc>
          <w:tcPr>
            <w:tcW w:w="2394" w:type="dxa"/>
            <w:vAlign w:val="center"/>
          </w:tcPr>
          <w:p w:rsidR="00ED561A" w:rsidRDefault="00ED561A" w:rsidP="008E6441">
            <w:pPr>
              <w:jc w:val="center"/>
            </w:pPr>
            <w:r>
              <w:t>10 min</w:t>
            </w:r>
          </w:p>
        </w:tc>
        <w:tc>
          <w:tcPr>
            <w:tcW w:w="3096" w:type="dxa"/>
            <w:vAlign w:val="center"/>
          </w:tcPr>
          <w:p w:rsidR="00ED561A" w:rsidRDefault="001F59F1" w:rsidP="008E6441">
            <w:pPr>
              <w:jc w:val="center"/>
            </w:pPr>
            <w:r>
              <w:t>10</w:t>
            </w:r>
            <w:r w:rsidR="00ED561A">
              <w:t xml:space="preserve"> min</w:t>
            </w:r>
          </w:p>
        </w:tc>
        <w:tc>
          <w:tcPr>
            <w:tcW w:w="2250" w:type="dxa"/>
            <w:vAlign w:val="center"/>
          </w:tcPr>
          <w:p w:rsidR="00ED561A" w:rsidRDefault="00ED561A" w:rsidP="008E6441">
            <w:pPr>
              <w:jc w:val="center"/>
            </w:pPr>
          </w:p>
        </w:tc>
      </w:tr>
      <w:tr w:rsidR="00ED561A" w:rsidTr="008E6441">
        <w:tc>
          <w:tcPr>
            <w:tcW w:w="2394" w:type="dxa"/>
          </w:tcPr>
          <w:p w:rsidR="00ED561A" w:rsidRDefault="00ED561A">
            <w:r>
              <w:t>- Total burden hours, all respondents</w:t>
            </w:r>
          </w:p>
        </w:tc>
        <w:tc>
          <w:tcPr>
            <w:tcW w:w="2394" w:type="dxa"/>
            <w:vAlign w:val="center"/>
          </w:tcPr>
          <w:p w:rsidR="00ED561A" w:rsidRDefault="00ED561A" w:rsidP="008E6441">
            <w:pPr>
              <w:jc w:val="center"/>
            </w:pPr>
            <w:r>
              <w:t>18 hrs</w:t>
            </w:r>
          </w:p>
        </w:tc>
        <w:tc>
          <w:tcPr>
            <w:tcW w:w="2394" w:type="dxa"/>
            <w:vAlign w:val="center"/>
          </w:tcPr>
          <w:p w:rsidR="00ED561A" w:rsidRDefault="00ED561A" w:rsidP="00BB6179">
            <w:pPr>
              <w:jc w:val="center"/>
            </w:pPr>
            <w:r>
              <w:t>23 hrs</w:t>
            </w:r>
          </w:p>
        </w:tc>
        <w:tc>
          <w:tcPr>
            <w:tcW w:w="3096" w:type="dxa"/>
            <w:vAlign w:val="center"/>
          </w:tcPr>
          <w:p w:rsidR="00ED561A" w:rsidRDefault="00BB6179" w:rsidP="008E6441">
            <w:pPr>
              <w:jc w:val="center"/>
            </w:pPr>
            <w:r>
              <w:t xml:space="preserve">9 </w:t>
            </w:r>
            <w:r w:rsidR="00ED561A">
              <w:t xml:space="preserve"> hrs</w:t>
            </w:r>
          </w:p>
        </w:tc>
        <w:tc>
          <w:tcPr>
            <w:tcW w:w="2250" w:type="dxa"/>
            <w:vAlign w:val="center"/>
          </w:tcPr>
          <w:p w:rsidR="00ED561A" w:rsidRDefault="00BB6179" w:rsidP="008E6441">
            <w:pPr>
              <w:jc w:val="center"/>
            </w:pPr>
            <w:r>
              <w:t>50</w:t>
            </w:r>
            <w:r w:rsidR="00ED561A">
              <w:t xml:space="preserve"> hrs</w:t>
            </w:r>
          </w:p>
        </w:tc>
      </w:tr>
      <w:tr w:rsidR="00ED561A" w:rsidTr="008E6441">
        <w:tc>
          <w:tcPr>
            <w:tcW w:w="2394" w:type="dxa"/>
          </w:tcPr>
          <w:p w:rsidR="00ED561A" w:rsidRDefault="00ED561A" w:rsidP="008E6441">
            <w:r>
              <w:t>Personnel costs</w:t>
            </w:r>
          </w:p>
        </w:tc>
        <w:tc>
          <w:tcPr>
            <w:tcW w:w="2394" w:type="dxa"/>
            <w:vAlign w:val="center"/>
          </w:tcPr>
          <w:p w:rsidR="00ED561A" w:rsidRDefault="00ED561A" w:rsidP="008E6441">
            <w:pPr>
              <w:jc w:val="center"/>
            </w:pPr>
          </w:p>
        </w:tc>
        <w:tc>
          <w:tcPr>
            <w:tcW w:w="2394" w:type="dxa"/>
            <w:vAlign w:val="center"/>
          </w:tcPr>
          <w:p w:rsidR="00ED561A" w:rsidRDefault="00ED561A" w:rsidP="008E6441">
            <w:pPr>
              <w:jc w:val="center"/>
            </w:pPr>
          </w:p>
        </w:tc>
        <w:tc>
          <w:tcPr>
            <w:tcW w:w="3096" w:type="dxa"/>
            <w:vAlign w:val="center"/>
          </w:tcPr>
          <w:p w:rsidR="00ED561A" w:rsidRDefault="00ED561A" w:rsidP="008E6441">
            <w:pPr>
              <w:jc w:val="center"/>
            </w:pPr>
          </w:p>
        </w:tc>
        <w:tc>
          <w:tcPr>
            <w:tcW w:w="2250" w:type="dxa"/>
            <w:vAlign w:val="center"/>
          </w:tcPr>
          <w:p w:rsidR="00ED561A" w:rsidRDefault="00ED561A" w:rsidP="008E6441">
            <w:pPr>
              <w:jc w:val="center"/>
            </w:pPr>
          </w:p>
        </w:tc>
      </w:tr>
      <w:tr w:rsidR="00ED561A" w:rsidTr="008E6441">
        <w:tc>
          <w:tcPr>
            <w:tcW w:w="2394" w:type="dxa"/>
          </w:tcPr>
          <w:p w:rsidR="00ED561A" w:rsidRDefault="00ED561A" w:rsidP="008E6441">
            <w:r>
              <w:t xml:space="preserve"> - $/hr</w:t>
            </w:r>
          </w:p>
        </w:tc>
        <w:tc>
          <w:tcPr>
            <w:tcW w:w="2394" w:type="dxa"/>
            <w:vAlign w:val="center"/>
          </w:tcPr>
          <w:p w:rsidR="00ED561A" w:rsidRDefault="00ED561A" w:rsidP="008E6441">
            <w:pPr>
              <w:jc w:val="center"/>
            </w:pPr>
            <w:r>
              <w:t>$37</w:t>
            </w:r>
          </w:p>
        </w:tc>
        <w:tc>
          <w:tcPr>
            <w:tcW w:w="2394" w:type="dxa"/>
            <w:vAlign w:val="center"/>
          </w:tcPr>
          <w:p w:rsidR="00ED561A" w:rsidRDefault="00ED561A" w:rsidP="008E6441">
            <w:pPr>
              <w:jc w:val="center"/>
            </w:pPr>
            <w:r>
              <w:t>$37</w:t>
            </w:r>
          </w:p>
        </w:tc>
        <w:tc>
          <w:tcPr>
            <w:tcW w:w="3096" w:type="dxa"/>
            <w:vAlign w:val="center"/>
          </w:tcPr>
          <w:p w:rsidR="00ED561A" w:rsidRDefault="00ED561A" w:rsidP="008E6441">
            <w:pPr>
              <w:jc w:val="center"/>
            </w:pPr>
            <w:r>
              <w:t>$37</w:t>
            </w:r>
          </w:p>
        </w:tc>
        <w:tc>
          <w:tcPr>
            <w:tcW w:w="2250" w:type="dxa"/>
            <w:vAlign w:val="center"/>
          </w:tcPr>
          <w:p w:rsidR="00ED561A" w:rsidRDefault="00ED561A" w:rsidP="008E6441">
            <w:pPr>
              <w:jc w:val="center"/>
            </w:pPr>
          </w:p>
        </w:tc>
      </w:tr>
      <w:tr w:rsidR="00ED561A" w:rsidTr="008E6441">
        <w:tc>
          <w:tcPr>
            <w:tcW w:w="2394" w:type="dxa"/>
          </w:tcPr>
          <w:p w:rsidR="00ED561A" w:rsidRDefault="00ED561A" w:rsidP="008E6441">
            <w:r>
              <w:t xml:space="preserve"> - Total cost</w:t>
            </w:r>
          </w:p>
        </w:tc>
        <w:tc>
          <w:tcPr>
            <w:tcW w:w="2394" w:type="dxa"/>
            <w:vAlign w:val="center"/>
          </w:tcPr>
          <w:p w:rsidR="00ED561A" w:rsidRDefault="00ED561A" w:rsidP="008E6441">
            <w:pPr>
              <w:jc w:val="center"/>
            </w:pPr>
            <w:r>
              <w:t>$666</w:t>
            </w:r>
          </w:p>
        </w:tc>
        <w:tc>
          <w:tcPr>
            <w:tcW w:w="2394" w:type="dxa"/>
            <w:vAlign w:val="center"/>
          </w:tcPr>
          <w:p w:rsidR="00ED561A" w:rsidRDefault="00ED561A" w:rsidP="008E6441">
            <w:pPr>
              <w:jc w:val="center"/>
            </w:pPr>
            <w:r>
              <w:t>$851</w:t>
            </w:r>
          </w:p>
        </w:tc>
        <w:tc>
          <w:tcPr>
            <w:tcW w:w="3096" w:type="dxa"/>
            <w:vAlign w:val="center"/>
          </w:tcPr>
          <w:p w:rsidR="00ED561A" w:rsidRDefault="00BB6179" w:rsidP="008E6441">
            <w:pPr>
              <w:jc w:val="center"/>
            </w:pPr>
            <w:r>
              <w:t>$333</w:t>
            </w:r>
          </w:p>
        </w:tc>
        <w:tc>
          <w:tcPr>
            <w:tcW w:w="2250" w:type="dxa"/>
            <w:vAlign w:val="center"/>
          </w:tcPr>
          <w:p w:rsidR="00ED561A" w:rsidRDefault="00ED561A" w:rsidP="008E6441">
            <w:pPr>
              <w:jc w:val="center"/>
            </w:pPr>
            <w:r>
              <w:t>$</w:t>
            </w:r>
            <w:r w:rsidR="00BB6179">
              <w:t>1,850</w:t>
            </w:r>
          </w:p>
        </w:tc>
      </w:tr>
      <w:tr w:rsidR="00ED561A" w:rsidTr="008E6441">
        <w:tc>
          <w:tcPr>
            <w:tcW w:w="2394" w:type="dxa"/>
          </w:tcPr>
          <w:p w:rsidR="00ED561A" w:rsidRDefault="00ED561A"/>
        </w:tc>
        <w:tc>
          <w:tcPr>
            <w:tcW w:w="2394" w:type="dxa"/>
            <w:vAlign w:val="center"/>
          </w:tcPr>
          <w:p w:rsidR="00ED561A" w:rsidRDefault="00ED561A" w:rsidP="008E6441">
            <w:pPr>
              <w:jc w:val="center"/>
            </w:pPr>
          </w:p>
        </w:tc>
        <w:tc>
          <w:tcPr>
            <w:tcW w:w="2394" w:type="dxa"/>
            <w:vAlign w:val="center"/>
          </w:tcPr>
          <w:p w:rsidR="00ED561A" w:rsidRDefault="00ED561A" w:rsidP="008E6441">
            <w:pPr>
              <w:jc w:val="center"/>
            </w:pPr>
          </w:p>
        </w:tc>
        <w:tc>
          <w:tcPr>
            <w:tcW w:w="3096" w:type="dxa"/>
            <w:vAlign w:val="center"/>
          </w:tcPr>
          <w:p w:rsidR="00ED561A" w:rsidRDefault="00ED561A" w:rsidP="008E6441">
            <w:pPr>
              <w:jc w:val="center"/>
            </w:pPr>
          </w:p>
        </w:tc>
        <w:tc>
          <w:tcPr>
            <w:tcW w:w="2250" w:type="dxa"/>
            <w:vAlign w:val="center"/>
          </w:tcPr>
          <w:p w:rsidR="00ED561A" w:rsidRDefault="00ED561A" w:rsidP="008E6441">
            <w:pPr>
              <w:jc w:val="center"/>
            </w:pPr>
          </w:p>
        </w:tc>
      </w:tr>
      <w:tr w:rsidR="00ED561A" w:rsidTr="008E6441">
        <w:tc>
          <w:tcPr>
            <w:tcW w:w="2394" w:type="dxa"/>
            <w:vAlign w:val="center"/>
          </w:tcPr>
          <w:p w:rsidR="00ED561A" w:rsidRDefault="00ED561A" w:rsidP="008E6441">
            <w:r>
              <w:t>Other costs</w:t>
            </w:r>
          </w:p>
        </w:tc>
        <w:tc>
          <w:tcPr>
            <w:tcW w:w="2394" w:type="dxa"/>
            <w:vAlign w:val="center"/>
          </w:tcPr>
          <w:p w:rsidR="00ED561A" w:rsidRDefault="00ED561A" w:rsidP="008E6441">
            <w:pPr>
              <w:jc w:val="center"/>
            </w:pPr>
            <w:r>
              <w:t xml:space="preserve">Photocopy (30 pp x 9 X $0.10/page) = </w:t>
            </w:r>
          </w:p>
          <w:p w:rsidR="00ED561A" w:rsidRDefault="00ED561A" w:rsidP="008E6441">
            <w:pPr>
              <w:jc w:val="center"/>
            </w:pPr>
            <w:r>
              <w:t>$27</w:t>
            </w:r>
          </w:p>
          <w:p w:rsidR="00ED561A" w:rsidRDefault="00ED561A" w:rsidP="008E6441">
            <w:pPr>
              <w:jc w:val="center"/>
            </w:pPr>
            <w:r>
              <w:t xml:space="preserve">Postage (9 x $6.70) = </w:t>
            </w:r>
          </w:p>
          <w:p w:rsidR="00ED561A" w:rsidRDefault="00ED561A" w:rsidP="008E6441">
            <w:pPr>
              <w:jc w:val="center"/>
            </w:pPr>
            <w:r>
              <w:t>$60</w:t>
            </w:r>
          </w:p>
          <w:p w:rsidR="00ED561A" w:rsidRDefault="00ED561A" w:rsidP="008E6441">
            <w:pPr>
              <w:jc w:val="center"/>
            </w:pPr>
            <w:r>
              <w:t>Total = $87</w:t>
            </w:r>
          </w:p>
        </w:tc>
        <w:tc>
          <w:tcPr>
            <w:tcW w:w="2394" w:type="dxa"/>
            <w:vAlign w:val="center"/>
          </w:tcPr>
          <w:p w:rsidR="00ED561A" w:rsidRDefault="00ED561A" w:rsidP="008E6441">
            <w:pPr>
              <w:jc w:val="center"/>
            </w:pPr>
            <w:r>
              <w:t>$0</w:t>
            </w:r>
          </w:p>
        </w:tc>
        <w:tc>
          <w:tcPr>
            <w:tcW w:w="3096" w:type="dxa"/>
            <w:vAlign w:val="center"/>
          </w:tcPr>
          <w:p w:rsidR="00ED561A" w:rsidRDefault="00ED561A" w:rsidP="008E6441">
            <w:pPr>
              <w:jc w:val="center"/>
            </w:pPr>
            <w:r>
              <w:t>$0</w:t>
            </w:r>
          </w:p>
        </w:tc>
        <w:tc>
          <w:tcPr>
            <w:tcW w:w="2250" w:type="dxa"/>
            <w:vAlign w:val="center"/>
          </w:tcPr>
          <w:p w:rsidR="00ED561A" w:rsidRDefault="00ED561A" w:rsidP="008E6441">
            <w:pPr>
              <w:jc w:val="center"/>
            </w:pPr>
            <w:r>
              <w:t>$87</w:t>
            </w:r>
          </w:p>
        </w:tc>
      </w:tr>
    </w:tbl>
    <w:p w:rsidR="00ED561A" w:rsidRDefault="00ED561A"/>
    <w:p w:rsidR="00ED561A" w:rsidRDefault="00ED561A">
      <w:pPr>
        <w:rPr>
          <w:sz w:val="24"/>
          <w:szCs w:val="24"/>
        </w:rPr>
        <w:sectPr w:rsidR="00ED561A" w:rsidSect="00ED561A">
          <w:footnotePr>
            <w:numRestart w:val="eachSect"/>
          </w:footnotePr>
          <w:endnotePr>
            <w:numFmt w:val="decimal"/>
          </w:endnotePr>
          <w:pgSz w:w="15840" w:h="12240" w:orient="landscape"/>
          <w:pgMar w:top="1440" w:right="1440" w:bottom="1440" w:left="1440" w:header="720" w:footer="720" w:gutter="0"/>
          <w:cols w:space="720"/>
          <w:docGrid w:linePitch="272"/>
        </w:sectPr>
      </w:pPr>
    </w:p>
    <w:p w:rsidR="00ED561A" w:rsidRDefault="00ED561A">
      <w:pPr>
        <w:rPr>
          <w:b/>
          <w:bCs/>
          <w:sz w:val="24"/>
          <w:szCs w:val="24"/>
        </w:rPr>
      </w:pPr>
    </w:p>
    <w:p w:rsidR="00ED561A" w:rsidRDefault="00ED561A">
      <w:pPr>
        <w:rPr>
          <w:b/>
          <w:bCs/>
          <w:sz w:val="24"/>
          <w:szCs w:val="24"/>
        </w:rPr>
      </w:pPr>
    </w:p>
    <w:p w:rsidR="006D51F1" w:rsidRDefault="006D51F1">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546988">
        <w:rPr>
          <w:b/>
          <w:bCs/>
          <w:sz w:val="24"/>
          <w:szCs w:val="24"/>
          <w:u w:val="single"/>
        </w:rPr>
        <w:t>Question 1</w:t>
      </w:r>
      <w:r>
        <w:rPr>
          <w:b/>
          <w:bCs/>
          <w:sz w:val="24"/>
          <w:szCs w:val="24"/>
          <w:u w:val="single"/>
        </w:rPr>
        <w:t>2 above)</w:t>
      </w:r>
      <w:r>
        <w:rPr>
          <w:b/>
          <w:bCs/>
          <w:sz w:val="24"/>
          <w:szCs w:val="24"/>
        </w:rPr>
        <w:t>.</w:t>
      </w:r>
    </w:p>
    <w:p w:rsidR="006D51F1" w:rsidRDefault="006D51F1">
      <w:pPr>
        <w:rPr>
          <w:sz w:val="24"/>
          <w:szCs w:val="24"/>
        </w:rPr>
      </w:pPr>
    </w:p>
    <w:p w:rsidR="006D51F1" w:rsidRDefault="00ED561A">
      <w:pPr>
        <w:rPr>
          <w:sz w:val="24"/>
          <w:szCs w:val="24"/>
        </w:rPr>
      </w:pPr>
      <w:r>
        <w:rPr>
          <w:sz w:val="24"/>
          <w:szCs w:val="24"/>
        </w:rPr>
        <w:t xml:space="preserve">The total annual cost burden to respondents from the collection is $87 for photocopying and postage to submit the </w:t>
      </w:r>
      <w:r w:rsidRPr="00ED561A">
        <w:rPr>
          <w:sz w:val="24"/>
          <w:szCs w:val="24"/>
        </w:rPr>
        <w:t>Application for Rockfish Cooperative Fishing Quota (CQ)</w:t>
      </w:r>
      <w:r>
        <w:rPr>
          <w:sz w:val="24"/>
          <w:szCs w:val="24"/>
        </w:rPr>
        <w:t>. The other information collection components ar</w:t>
      </w:r>
      <w:r w:rsidR="00B11986">
        <w:rPr>
          <w:sz w:val="24"/>
          <w:szCs w:val="24"/>
        </w:rPr>
        <w:t>e submitted online through eFISH</w:t>
      </w:r>
      <w:r>
        <w:rPr>
          <w:sz w:val="24"/>
          <w:szCs w:val="24"/>
        </w:rPr>
        <w:t xml:space="preserve"> and the cost of submitting these reports is estimated at zero because these services are included in internet and phone service already purchased by the cooperative for other business purposes. </w:t>
      </w:r>
    </w:p>
    <w:p w:rsidR="00ED561A" w:rsidRDefault="00ED561A">
      <w:pPr>
        <w:rPr>
          <w:sz w:val="24"/>
          <w:szCs w:val="24"/>
        </w:rPr>
      </w:pPr>
    </w:p>
    <w:p w:rsidR="006D51F1" w:rsidRDefault="006D51F1">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6D51F1" w:rsidRDefault="006D51F1">
      <w:pPr>
        <w:rPr>
          <w:sz w:val="24"/>
          <w:szCs w:val="24"/>
        </w:rPr>
      </w:pPr>
    </w:p>
    <w:p w:rsidR="00231646" w:rsidRDefault="00231646" w:rsidP="00231646">
      <w:pPr>
        <w:rPr>
          <w:sz w:val="24"/>
          <w:szCs w:val="24"/>
        </w:rPr>
      </w:pPr>
      <w:r>
        <w:rPr>
          <w:sz w:val="24"/>
          <w:szCs w:val="24"/>
        </w:rPr>
        <w:t>A cost recovery program is in effect for the Rockfish Program. Under this cost recovery program, NMFS is authorized to collect direct program costs from the rockfish cooperatives. Therefore, the information collection requirements of the Rockfish Program do not impose a cost on the Federal government. Direct program costs are</w:t>
      </w:r>
      <w:r w:rsidRPr="00BF78BC">
        <w:rPr>
          <w:sz w:val="24"/>
          <w:szCs w:val="24"/>
        </w:rPr>
        <w:t xml:space="preserve"> the costs </w:t>
      </w:r>
      <w:r>
        <w:rPr>
          <w:sz w:val="24"/>
          <w:szCs w:val="24"/>
        </w:rPr>
        <w:t xml:space="preserve">NMFS incurs </w:t>
      </w:r>
      <w:r w:rsidRPr="00BF78BC">
        <w:rPr>
          <w:sz w:val="24"/>
          <w:szCs w:val="24"/>
        </w:rPr>
        <w:t>to manage, collect data from, and conduct enforcement</w:t>
      </w:r>
      <w:r>
        <w:rPr>
          <w:sz w:val="24"/>
          <w:szCs w:val="24"/>
        </w:rPr>
        <w:t xml:space="preserve"> for the Rockfish Program fisheries</w:t>
      </w:r>
      <w:r w:rsidRPr="00BF78BC">
        <w:rPr>
          <w:sz w:val="24"/>
          <w:szCs w:val="24"/>
        </w:rPr>
        <w:t xml:space="preserve">. </w:t>
      </w:r>
    </w:p>
    <w:p w:rsidR="00B11986" w:rsidRDefault="00B11986" w:rsidP="00231646">
      <w:pPr>
        <w:rPr>
          <w:sz w:val="24"/>
          <w:szCs w:val="24"/>
        </w:rPr>
      </w:pPr>
    </w:p>
    <w:p w:rsidR="00231646" w:rsidRDefault="00231646" w:rsidP="00231646">
      <w:pPr>
        <w:rPr>
          <w:sz w:val="24"/>
          <w:szCs w:val="24"/>
        </w:rPr>
      </w:pPr>
      <w:r>
        <w:rPr>
          <w:sz w:val="24"/>
          <w:szCs w:val="24"/>
        </w:rPr>
        <w:t xml:space="preserve">The direct program costs for the Rockfish Program in 2017 were $208,666. </w:t>
      </w:r>
    </w:p>
    <w:p w:rsidR="00231646" w:rsidRPr="00BF78BC" w:rsidRDefault="00231646" w:rsidP="00231646">
      <w:pPr>
        <w:rPr>
          <w:sz w:val="24"/>
          <w:szCs w:val="24"/>
        </w:rPr>
      </w:pPr>
    </w:p>
    <w:p w:rsidR="00231646" w:rsidRDefault="00231646" w:rsidP="00231646">
      <w:r w:rsidRPr="00624B53">
        <w:rPr>
          <w:sz w:val="24"/>
          <w:szCs w:val="24"/>
        </w:rPr>
        <w:t>Examples of the types of tasks that were included under the 201</w:t>
      </w:r>
      <w:r>
        <w:rPr>
          <w:sz w:val="24"/>
          <w:szCs w:val="24"/>
        </w:rPr>
        <w:t>7</w:t>
      </w:r>
      <w:r w:rsidRPr="00624B53">
        <w:rPr>
          <w:sz w:val="24"/>
          <w:szCs w:val="24"/>
        </w:rPr>
        <w:t xml:space="preserve"> </w:t>
      </w:r>
      <w:r>
        <w:rPr>
          <w:sz w:val="24"/>
          <w:szCs w:val="24"/>
        </w:rPr>
        <w:t>Rockfish Program</w:t>
      </w:r>
      <w:r w:rsidRPr="00624B53">
        <w:rPr>
          <w:sz w:val="24"/>
          <w:szCs w:val="24"/>
        </w:rPr>
        <w:t xml:space="preserve"> direct program costs are: </w:t>
      </w:r>
    </w:p>
    <w:p w:rsidR="00231646" w:rsidRPr="00624B53" w:rsidRDefault="00231646" w:rsidP="00231646">
      <w:pPr>
        <w:pStyle w:val="NoSpacing"/>
        <w:numPr>
          <w:ilvl w:val="0"/>
          <w:numId w:val="12"/>
        </w:numPr>
        <w:rPr>
          <w:rFonts w:ascii="Times New Roman" w:hAnsi="Times New Roman" w:cs="Times New Roman"/>
          <w:sz w:val="24"/>
          <w:szCs w:val="24"/>
        </w:rPr>
      </w:pPr>
      <w:r w:rsidRPr="00624B53">
        <w:rPr>
          <w:rFonts w:ascii="Times New Roman" w:hAnsi="Times New Roman" w:cs="Times New Roman"/>
          <w:sz w:val="24"/>
          <w:szCs w:val="24"/>
        </w:rPr>
        <w:t xml:space="preserve">maintenance of electronic reporting systems, including the catch accounting system, </w:t>
      </w:r>
    </w:p>
    <w:p w:rsidR="00231646" w:rsidRPr="00624B53" w:rsidRDefault="00231646" w:rsidP="00231646">
      <w:pPr>
        <w:pStyle w:val="NoSpacing"/>
        <w:numPr>
          <w:ilvl w:val="0"/>
          <w:numId w:val="12"/>
        </w:numPr>
        <w:rPr>
          <w:rFonts w:ascii="Times New Roman" w:hAnsi="Times New Roman" w:cs="Times New Roman"/>
          <w:sz w:val="24"/>
          <w:szCs w:val="24"/>
        </w:rPr>
      </w:pPr>
      <w:r w:rsidRPr="00624B53">
        <w:rPr>
          <w:rFonts w:ascii="Times New Roman" w:hAnsi="Times New Roman" w:cs="Times New Roman"/>
          <w:sz w:val="24"/>
          <w:szCs w:val="24"/>
        </w:rPr>
        <w:t>programming and web design for online applications,</w:t>
      </w:r>
    </w:p>
    <w:p w:rsidR="00231646" w:rsidRDefault="00231646" w:rsidP="00231646">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determination of annual cooperative allocations of cooperative fishing quota and prohibited species catch,</w:t>
      </w:r>
    </w:p>
    <w:p w:rsidR="00231646" w:rsidRPr="00624B53" w:rsidRDefault="00231646" w:rsidP="00231646">
      <w:pPr>
        <w:pStyle w:val="NoSpacing"/>
        <w:numPr>
          <w:ilvl w:val="0"/>
          <w:numId w:val="12"/>
        </w:numPr>
        <w:rPr>
          <w:rFonts w:ascii="Times New Roman" w:hAnsi="Times New Roman" w:cs="Times New Roman"/>
          <w:sz w:val="24"/>
          <w:szCs w:val="24"/>
        </w:rPr>
      </w:pPr>
      <w:r w:rsidRPr="00624B53">
        <w:rPr>
          <w:rFonts w:ascii="Times New Roman" w:hAnsi="Times New Roman" w:cs="Times New Roman"/>
          <w:sz w:val="24"/>
          <w:szCs w:val="24"/>
        </w:rPr>
        <w:t xml:space="preserve">issuance of </w:t>
      </w:r>
      <w:r>
        <w:rPr>
          <w:rFonts w:ascii="Times New Roman" w:hAnsi="Times New Roman" w:cs="Times New Roman"/>
          <w:sz w:val="24"/>
          <w:szCs w:val="24"/>
        </w:rPr>
        <w:t>CQ</w:t>
      </w:r>
      <w:r w:rsidRPr="00624B53">
        <w:rPr>
          <w:rFonts w:ascii="Times New Roman" w:hAnsi="Times New Roman" w:cs="Times New Roman"/>
          <w:sz w:val="24"/>
          <w:szCs w:val="24"/>
        </w:rPr>
        <w:t xml:space="preserve">, responding to questions about </w:t>
      </w:r>
      <w:r>
        <w:rPr>
          <w:rFonts w:ascii="Times New Roman" w:hAnsi="Times New Roman" w:cs="Times New Roman"/>
          <w:sz w:val="24"/>
          <w:szCs w:val="24"/>
        </w:rPr>
        <w:t>CQ applications</w:t>
      </w:r>
      <w:r w:rsidRPr="00624B53">
        <w:rPr>
          <w:rFonts w:ascii="Times New Roman" w:hAnsi="Times New Roman" w:cs="Times New Roman"/>
          <w:sz w:val="24"/>
          <w:szCs w:val="24"/>
        </w:rPr>
        <w:t>,</w:t>
      </w:r>
    </w:p>
    <w:p w:rsidR="00231646" w:rsidRDefault="00231646" w:rsidP="00231646">
      <w:pPr>
        <w:pStyle w:val="NoSpacing"/>
        <w:numPr>
          <w:ilvl w:val="0"/>
          <w:numId w:val="12"/>
        </w:numPr>
        <w:rPr>
          <w:rFonts w:ascii="Times New Roman" w:hAnsi="Times New Roman" w:cs="Times New Roman"/>
          <w:sz w:val="24"/>
          <w:szCs w:val="24"/>
        </w:rPr>
      </w:pPr>
      <w:r w:rsidRPr="00624B53">
        <w:rPr>
          <w:rFonts w:ascii="Times New Roman" w:hAnsi="Times New Roman" w:cs="Times New Roman"/>
          <w:sz w:val="24"/>
          <w:szCs w:val="24"/>
        </w:rPr>
        <w:t xml:space="preserve">transfers of </w:t>
      </w:r>
      <w:r>
        <w:rPr>
          <w:rFonts w:ascii="Times New Roman" w:hAnsi="Times New Roman" w:cs="Times New Roman"/>
          <w:sz w:val="24"/>
          <w:szCs w:val="24"/>
        </w:rPr>
        <w:t>CQ</w:t>
      </w:r>
      <w:r w:rsidRPr="00624B53">
        <w:rPr>
          <w:rFonts w:ascii="Times New Roman" w:hAnsi="Times New Roman" w:cs="Times New Roman"/>
          <w:sz w:val="24"/>
          <w:szCs w:val="24"/>
        </w:rPr>
        <w:t>, responding to questions about transfers,</w:t>
      </w:r>
    </w:p>
    <w:p w:rsidR="00231646" w:rsidRPr="006151A6" w:rsidRDefault="00B11986" w:rsidP="00231646">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debriefing of observers on RP vessels, </w:t>
      </w:r>
    </w:p>
    <w:p w:rsidR="00231646" w:rsidRDefault="00231646" w:rsidP="00231646">
      <w:pPr>
        <w:pStyle w:val="NoSpacing"/>
        <w:numPr>
          <w:ilvl w:val="0"/>
          <w:numId w:val="12"/>
        </w:numPr>
        <w:rPr>
          <w:rFonts w:ascii="Times New Roman" w:hAnsi="Times New Roman" w:cs="Times New Roman"/>
          <w:sz w:val="24"/>
          <w:szCs w:val="24"/>
        </w:rPr>
      </w:pPr>
      <w:r w:rsidRPr="00EB1FA1">
        <w:rPr>
          <w:rFonts w:ascii="Times New Roman" w:hAnsi="Times New Roman" w:cs="Times New Roman"/>
          <w:sz w:val="24"/>
          <w:szCs w:val="24"/>
        </w:rPr>
        <w:t>catch monitoring control plan specialist,</w:t>
      </w:r>
      <w:r>
        <w:rPr>
          <w:rFonts w:ascii="Times New Roman" w:hAnsi="Times New Roman" w:cs="Times New Roman"/>
          <w:sz w:val="24"/>
          <w:szCs w:val="24"/>
        </w:rPr>
        <w:t xml:space="preserve"> </w:t>
      </w:r>
    </w:p>
    <w:p w:rsidR="00231646" w:rsidRDefault="00231646" w:rsidP="00231646">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monitor cooperative fisheries CQ and PSC, answer questions on cooperative activities, respond to data requests,</w:t>
      </w:r>
    </w:p>
    <w:p w:rsidR="00231646" w:rsidRPr="00624B53" w:rsidRDefault="00231646" w:rsidP="00231646">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determination of</w:t>
      </w:r>
      <w:r w:rsidRPr="00624B53">
        <w:rPr>
          <w:rFonts w:ascii="Times New Roman" w:hAnsi="Times New Roman" w:cs="Times New Roman"/>
          <w:sz w:val="24"/>
          <w:szCs w:val="24"/>
        </w:rPr>
        <w:t xml:space="preserve"> standard ex-vessel prices using value and volume reports submitted by </w:t>
      </w:r>
      <w:r>
        <w:rPr>
          <w:rFonts w:ascii="Times New Roman" w:hAnsi="Times New Roman" w:cs="Times New Roman"/>
          <w:sz w:val="24"/>
          <w:szCs w:val="24"/>
        </w:rPr>
        <w:t>rockfish processors</w:t>
      </w:r>
      <w:r w:rsidRPr="00624B53">
        <w:rPr>
          <w:rFonts w:ascii="Times New Roman" w:hAnsi="Times New Roman" w:cs="Times New Roman"/>
          <w:sz w:val="24"/>
          <w:szCs w:val="24"/>
        </w:rPr>
        <w:t xml:space="preserve">, </w:t>
      </w:r>
    </w:p>
    <w:p w:rsidR="00231646" w:rsidRDefault="00231646" w:rsidP="00231646">
      <w:pPr>
        <w:pStyle w:val="NoSpacing"/>
        <w:numPr>
          <w:ilvl w:val="0"/>
          <w:numId w:val="12"/>
        </w:numPr>
        <w:rPr>
          <w:rFonts w:ascii="Times New Roman" w:hAnsi="Times New Roman" w:cs="Times New Roman"/>
          <w:sz w:val="24"/>
          <w:szCs w:val="24"/>
        </w:rPr>
      </w:pPr>
      <w:r w:rsidRPr="00624B53">
        <w:rPr>
          <w:rFonts w:ascii="Times New Roman" w:hAnsi="Times New Roman" w:cs="Times New Roman"/>
          <w:sz w:val="24"/>
          <w:szCs w:val="24"/>
        </w:rPr>
        <w:t>fee determination and collection process,</w:t>
      </w:r>
    </w:p>
    <w:p w:rsidR="00231646" w:rsidRDefault="00231646" w:rsidP="00231646">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cost recovery report</w:t>
      </w:r>
      <w:r w:rsidRPr="00624B53">
        <w:rPr>
          <w:rFonts w:ascii="Times New Roman" w:hAnsi="Times New Roman" w:cs="Times New Roman"/>
          <w:sz w:val="24"/>
          <w:szCs w:val="24"/>
        </w:rPr>
        <w:t>,</w:t>
      </w:r>
    </w:p>
    <w:p w:rsidR="00231646" w:rsidRPr="00017EF1" w:rsidRDefault="00231646" w:rsidP="00231646">
      <w:pPr>
        <w:pStyle w:val="NoSpacing"/>
        <w:numPr>
          <w:ilvl w:val="0"/>
          <w:numId w:val="12"/>
        </w:numPr>
        <w:rPr>
          <w:rFonts w:ascii="Times New Roman" w:hAnsi="Times New Roman" w:cs="Times New Roman"/>
          <w:sz w:val="24"/>
          <w:szCs w:val="24"/>
        </w:rPr>
      </w:pPr>
      <w:r w:rsidRPr="00017EF1">
        <w:rPr>
          <w:rFonts w:ascii="Times New Roman" w:hAnsi="Times New Roman" w:cs="Times New Roman"/>
          <w:sz w:val="24"/>
          <w:szCs w:val="24"/>
        </w:rPr>
        <w:t>analysis and rulemaking activities: regulations to allow NMFS to reapportion unused Chinook salmon prohibited species catch.</w:t>
      </w:r>
    </w:p>
    <w:p w:rsidR="006D51F1" w:rsidRDefault="006D51F1">
      <w:pPr>
        <w:rPr>
          <w:sz w:val="24"/>
          <w:szCs w:val="24"/>
        </w:rPr>
      </w:pPr>
    </w:p>
    <w:p w:rsidR="00231646" w:rsidRDefault="00231646">
      <w:pPr>
        <w:rPr>
          <w:sz w:val="24"/>
          <w:szCs w:val="24"/>
        </w:rPr>
      </w:pPr>
    </w:p>
    <w:p w:rsidR="00231646" w:rsidRDefault="00231646">
      <w:pPr>
        <w:rPr>
          <w:sz w:val="24"/>
          <w:szCs w:val="24"/>
        </w:rPr>
      </w:pPr>
    </w:p>
    <w:p w:rsidR="006D51F1" w:rsidRDefault="006D51F1">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F92279" w:rsidRDefault="00F92279">
      <w:pPr>
        <w:rPr>
          <w:sz w:val="24"/>
          <w:szCs w:val="24"/>
        </w:rPr>
      </w:pPr>
    </w:p>
    <w:p w:rsidR="009260B5" w:rsidRDefault="009260B5" w:rsidP="00B2192B">
      <w:pPr>
        <w:rPr>
          <w:sz w:val="24"/>
          <w:szCs w:val="24"/>
        </w:rPr>
      </w:pPr>
      <w:r>
        <w:rPr>
          <w:sz w:val="24"/>
          <w:szCs w:val="24"/>
        </w:rPr>
        <w:t xml:space="preserve">No program changes are made in this renewal. </w:t>
      </w:r>
    </w:p>
    <w:p w:rsidR="009260B5" w:rsidRDefault="009260B5" w:rsidP="00B2192B">
      <w:pPr>
        <w:rPr>
          <w:sz w:val="24"/>
          <w:szCs w:val="24"/>
        </w:rPr>
      </w:pPr>
    </w:p>
    <w:p w:rsidR="00231646" w:rsidRDefault="00231646" w:rsidP="00B2192B">
      <w:pPr>
        <w:rPr>
          <w:sz w:val="24"/>
          <w:szCs w:val="24"/>
        </w:rPr>
      </w:pPr>
      <w:r>
        <w:rPr>
          <w:sz w:val="24"/>
          <w:szCs w:val="24"/>
        </w:rPr>
        <w:t xml:space="preserve">Several adjustments are made in this information collection renewal, as described below: </w:t>
      </w:r>
    </w:p>
    <w:p w:rsidR="00231646" w:rsidRDefault="00231646" w:rsidP="00B2192B">
      <w:pPr>
        <w:rPr>
          <w:sz w:val="24"/>
          <w:szCs w:val="24"/>
        </w:rPr>
      </w:pPr>
    </w:p>
    <w:p w:rsidR="00231646" w:rsidRDefault="005B41DF" w:rsidP="005B41DF">
      <w:pPr>
        <w:tabs>
          <w:tab w:val="left" w:pos="360"/>
          <w:tab w:val="left" w:pos="720"/>
          <w:tab w:val="left" w:pos="1080"/>
          <w:tab w:val="left" w:pos="1440"/>
        </w:tabs>
        <w:rPr>
          <w:sz w:val="24"/>
          <w:szCs w:val="24"/>
        </w:rPr>
      </w:pPr>
      <w:r w:rsidRPr="000946D8">
        <w:rPr>
          <w:sz w:val="24"/>
          <w:szCs w:val="24"/>
          <w:u w:val="single"/>
        </w:rPr>
        <w:t xml:space="preserve">Application </w:t>
      </w:r>
      <w:r w:rsidR="00E842AF">
        <w:rPr>
          <w:sz w:val="24"/>
          <w:szCs w:val="24"/>
          <w:u w:val="single"/>
        </w:rPr>
        <w:t>for Rockfish C</w:t>
      </w:r>
      <w:r w:rsidR="000946D8" w:rsidRPr="000946D8">
        <w:rPr>
          <w:sz w:val="24"/>
          <w:szCs w:val="24"/>
          <w:u w:val="single"/>
        </w:rPr>
        <w:t>ooperative</w:t>
      </w:r>
      <w:r w:rsidR="000946D8">
        <w:rPr>
          <w:sz w:val="24"/>
          <w:szCs w:val="24"/>
          <w:u w:val="single"/>
        </w:rPr>
        <w:t xml:space="preserve"> </w:t>
      </w:r>
      <w:r w:rsidR="00E842AF">
        <w:rPr>
          <w:sz w:val="24"/>
          <w:szCs w:val="24"/>
          <w:u w:val="single"/>
        </w:rPr>
        <w:t>Fishing Q</w:t>
      </w:r>
      <w:r w:rsidR="000946D8">
        <w:rPr>
          <w:sz w:val="24"/>
          <w:szCs w:val="24"/>
          <w:u w:val="single"/>
        </w:rPr>
        <w:t>uota</w:t>
      </w:r>
      <w:r w:rsidR="000946D8" w:rsidRPr="000946D8">
        <w:rPr>
          <w:sz w:val="24"/>
          <w:szCs w:val="24"/>
          <w:u w:val="single"/>
        </w:rPr>
        <w:t xml:space="preserve"> (CQ)</w:t>
      </w:r>
      <w:r w:rsidR="00231646">
        <w:rPr>
          <w:sz w:val="24"/>
          <w:szCs w:val="24"/>
        </w:rPr>
        <w:t xml:space="preserve"> – </w:t>
      </w:r>
    </w:p>
    <w:p w:rsidR="00231646" w:rsidRPr="009260B5" w:rsidRDefault="00231646" w:rsidP="009260B5">
      <w:pPr>
        <w:pStyle w:val="ListParagraph"/>
        <w:numPr>
          <w:ilvl w:val="0"/>
          <w:numId w:val="13"/>
        </w:numPr>
        <w:tabs>
          <w:tab w:val="left" w:pos="360"/>
          <w:tab w:val="left" w:pos="720"/>
          <w:tab w:val="left" w:pos="1080"/>
          <w:tab w:val="left" w:pos="1440"/>
        </w:tabs>
        <w:rPr>
          <w:sz w:val="24"/>
          <w:szCs w:val="24"/>
        </w:rPr>
      </w:pPr>
      <w:r w:rsidRPr="009260B5">
        <w:rPr>
          <w:sz w:val="24"/>
          <w:szCs w:val="24"/>
        </w:rPr>
        <w:t>no change in the number of respondents (9)</w:t>
      </w:r>
    </w:p>
    <w:p w:rsidR="00231646" w:rsidRPr="009260B5" w:rsidRDefault="00231646" w:rsidP="009260B5">
      <w:pPr>
        <w:pStyle w:val="ListParagraph"/>
        <w:numPr>
          <w:ilvl w:val="0"/>
          <w:numId w:val="13"/>
        </w:numPr>
        <w:tabs>
          <w:tab w:val="left" w:pos="360"/>
          <w:tab w:val="left" w:pos="720"/>
          <w:tab w:val="left" w:pos="1080"/>
          <w:tab w:val="left" w:pos="1440"/>
        </w:tabs>
        <w:rPr>
          <w:sz w:val="24"/>
          <w:szCs w:val="24"/>
        </w:rPr>
      </w:pPr>
      <w:r w:rsidRPr="009260B5">
        <w:rPr>
          <w:sz w:val="24"/>
          <w:szCs w:val="24"/>
        </w:rPr>
        <w:t xml:space="preserve">no change in the number of responses (9) </w:t>
      </w:r>
    </w:p>
    <w:p w:rsidR="00231646" w:rsidRPr="009260B5" w:rsidRDefault="00231646" w:rsidP="009260B5">
      <w:pPr>
        <w:pStyle w:val="ListParagraph"/>
        <w:numPr>
          <w:ilvl w:val="0"/>
          <w:numId w:val="13"/>
        </w:numPr>
        <w:tabs>
          <w:tab w:val="left" w:pos="360"/>
          <w:tab w:val="left" w:pos="720"/>
          <w:tab w:val="left" w:pos="1080"/>
          <w:tab w:val="left" w:pos="1440"/>
        </w:tabs>
        <w:rPr>
          <w:sz w:val="24"/>
          <w:szCs w:val="24"/>
        </w:rPr>
      </w:pPr>
      <w:r w:rsidRPr="009260B5">
        <w:rPr>
          <w:sz w:val="24"/>
          <w:szCs w:val="24"/>
        </w:rPr>
        <w:t xml:space="preserve">no change in the burden hours per response (2 hrs) </w:t>
      </w:r>
    </w:p>
    <w:p w:rsidR="00231646" w:rsidRPr="009260B5" w:rsidRDefault="00231646" w:rsidP="009260B5">
      <w:pPr>
        <w:pStyle w:val="ListParagraph"/>
        <w:numPr>
          <w:ilvl w:val="0"/>
          <w:numId w:val="13"/>
        </w:numPr>
        <w:tabs>
          <w:tab w:val="left" w:pos="360"/>
          <w:tab w:val="left" w:pos="720"/>
          <w:tab w:val="left" w:pos="1080"/>
          <w:tab w:val="left" w:pos="1440"/>
        </w:tabs>
        <w:rPr>
          <w:sz w:val="24"/>
          <w:szCs w:val="24"/>
        </w:rPr>
      </w:pPr>
      <w:r w:rsidRPr="009260B5">
        <w:rPr>
          <w:sz w:val="24"/>
          <w:szCs w:val="24"/>
        </w:rPr>
        <w:t xml:space="preserve">no change in the total burden hours (18 hrs) </w:t>
      </w:r>
    </w:p>
    <w:p w:rsidR="00231646" w:rsidRPr="009260B5" w:rsidRDefault="00231646" w:rsidP="009260B5">
      <w:pPr>
        <w:pStyle w:val="ListParagraph"/>
        <w:numPr>
          <w:ilvl w:val="0"/>
          <w:numId w:val="13"/>
        </w:numPr>
        <w:tabs>
          <w:tab w:val="left" w:pos="360"/>
          <w:tab w:val="left" w:pos="720"/>
          <w:tab w:val="left" w:pos="1080"/>
          <w:tab w:val="left" w:pos="1440"/>
        </w:tabs>
        <w:rPr>
          <w:sz w:val="24"/>
          <w:szCs w:val="24"/>
        </w:rPr>
      </w:pPr>
      <w:r w:rsidRPr="009260B5">
        <w:rPr>
          <w:sz w:val="24"/>
          <w:szCs w:val="24"/>
        </w:rPr>
        <w:t xml:space="preserve">no change in total </w:t>
      </w:r>
      <w:r w:rsidR="00B509F1">
        <w:rPr>
          <w:sz w:val="24"/>
          <w:szCs w:val="24"/>
        </w:rPr>
        <w:t xml:space="preserve">personnel </w:t>
      </w:r>
      <w:r w:rsidRPr="009260B5">
        <w:rPr>
          <w:sz w:val="24"/>
          <w:szCs w:val="24"/>
        </w:rPr>
        <w:t xml:space="preserve">cost of burden hours </w:t>
      </w:r>
      <w:r w:rsidR="009260B5">
        <w:rPr>
          <w:sz w:val="24"/>
          <w:szCs w:val="24"/>
        </w:rPr>
        <w:t>(</w:t>
      </w:r>
      <w:r w:rsidRPr="009260B5">
        <w:rPr>
          <w:sz w:val="24"/>
          <w:szCs w:val="24"/>
        </w:rPr>
        <w:t xml:space="preserve">$666) </w:t>
      </w:r>
    </w:p>
    <w:p w:rsidR="005B41DF" w:rsidRPr="009260B5" w:rsidRDefault="009260B5" w:rsidP="009260B5">
      <w:pPr>
        <w:pStyle w:val="ListParagraph"/>
        <w:numPr>
          <w:ilvl w:val="0"/>
          <w:numId w:val="13"/>
        </w:numPr>
        <w:tabs>
          <w:tab w:val="left" w:pos="360"/>
          <w:tab w:val="left" w:pos="720"/>
          <w:tab w:val="left" w:pos="1080"/>
          <w:tab w:val="left" w:pos="1440"/>
        </w:tabs>
        <w:rPr>
          <w:sz w:val="24"/>
          <w:szCs w:val="24"/>
        </w:rPr>
      </w:pPr>
      <w:r>
        <w:rPr>
          <w:sz w:val="24"/>
          <w:szCs w:val="24"/>
        </w:rPr>
        <w:t xml:space="preserve">an </w:t>
      </w:r>
      <w:r w:rsidR="00231646" w:rsidRPr="009260B5">
        <w:rPr>
          <w:sz w:val="24"/>
          <w:szCs w:val="24"/>
        </w:rPr>
        <w:t xml:space="preserve">increase in miscellaneous costs from $26 to $87 to reflect adjustments made to the assumptions for the cost of photocopying and mailing application packages. </w:t>
      </w:r>
    </w:p>
    <w:p w:rsidR="00231646" w:rsidRDefault="00231646" w:rsidP="005B41DF">
      <w:pPr>
        <w:tabs>
          <w:tab w:val="left" w:pos="360"/>
          <w:tab w:val="left" w:pos="720"/>
          <w:tab w:val="left" w:pos="1080"/>
          <w:tab w:val="left" w:pos="1440"/>
        </w:tabs>
        <w:rPr>
          <w:sz w:val="24"/>
          <w:szCs w:val="24"/>
        </w:rPr>
      </w:pPr>
    </w:p>
    <w:p w:rsidR="00FE2411" w:rsidRPr="000946D8" w:rsidRDefault="00FE2411" w:rsidP="00FE2411">
      <w:pPr>
        <w:tabs>
          <w:tab w:val="left" w:pos="360"/>
          <w:tab w:val="left" w:pos="720"/>
          <w:tab w:val="left" w:pos="1080"/>
          <w:tab w:val="left" w:pos="1440"/>
        </w:tabs>
        <w:rPr>
          <w:sz w:val="24"/>
          <w:szCs w:val="24"/>
          <w:u w:val="single"/>
        </w:rPr>
      </w:pPr>
      <w:r w:rsidRPr="000946D8">
        <w:rPr>
          <w:sz w:val="24"/>
          <w:szCs w:val="24"/>
          <w:u w:val="single"/>
        </w:rPr>
        <w:t xml:space="preserve">Application for </w:t>
      </w:r>
      <w:r w:rsidR="00E842AF">
        <w:rPr>
          <w:sz w:val="24"/>
          <w:szCs w:val="24"/>
          <w:u w:val="single"/>
        </w:rPr>
        <w:t>Rockfish Inter-Cooperative T</w:t>
      </w:r>
      <w:r>
        <w:rPr>
          <w:sz w:val="24"/>
          <w:szCs w:val="24"/>
          <w:u w:val="single"/>
        </w:rPr>
        <w:t xml:space="preserve">ransfer </w:t>
      </w:r>
    </w:p>
    <w:p w:rsidR="009260B5" w:rsidRPr="009260B5" w:rsidRDefault="009260B5" w:rsidP="009260B5">
      <w:pPr>
        <w:pStyle w:val="ListParagraph"/>
        <w:numPr>
          <w:ilvl w:val="0"/>
          <w:numId w:val="13"/>
        </w:numPr>
        <w:tabs>
          <w:tab w:val="left" w:pos="360"/>
          <w:tab w:val="left" w:pos="720"/>
          <w:tab w:val="left" w:pos="1080"/>
          <w:tab w:val="left" w:pos="1440"/>
        </w:tabs>
        <w:rPr>
          <w:sz w:val="24"/>
          <w:szCs w:val="24"/>
        </w:rPr>
      </w:pPr>
      <w:r w:rsidRPr="009260B5">
        <w:rPr>
          <w:sz w:val="24"/>
          <w:szCs w:val="24"/>
        </w:rPr>
        <w:t>no change in the number of respondents (9)</w:t>
      </w:r>
    </w:p>
    <w:p w:rsidR="009260B5" w:rsidRPr="009260B5" w:rsidRDefault="009260B5" w:rsidP="009260B5">
      <w:pPr>
        <w:pStyle w:val="ListParagraph"/>
        <w:numPr>
          <w:ilvl w:val="0"/>
          <w:numId w:val="13"/>
        </w:numPr>
        <w:tabs>
          <w:tab w:val="left" w:pos="360"/>
          <w:tab w:val="left" w:pos="720"/>
          <w:tab w:val="left" w:pos="1080"/>
          <w:tab w:val="left" w:pos="1440"/>
        </w:tabs>
        <w:rPr>
          <w:sz w:val="24"/>
          <w:szCs w:val="24"/>
        </w:rPr>
      </w:pPr>
      <w:r>
        <w:rPr>
          <w:sz w:val="24"/>
          <w:szCs w:val="24"/>
        </w:rPr>
        <w:t xml:space="preserve">an increase in the number of responses per year based on updating actual average number of transfers per cooperative per year </w:t>
      </w:r>
      <w:r w:rsidRPr="009260B5">
        <w:rPr>
          <w:sz w:val="24"/>
          <w:szCs w:val="24"/>
        </w:rPr>
        <w:t>(</w:t>
      </w:r>
      <w:r w:rsidR="001F59F1">
        <w:rPr>
          <w:sz w:val="24"/>
          <w:szCs w:val="24"/>
        </w:rPr>
        <w:t xml:space="preserve">from </w:t>
      </w:r>
      <w:r>
        <w:rPr>
          <w:sz w:val="24"/>
          <w:szCs w:val="24"/>
        </w:rPr>
        <w:t>27 total to 135 total</w:t>
      </w:r>
      <w:r w:rsidRPr="009260B5">
        <w:rPr>
          <w:sz w:val="24"/>
          <w:szCs w:val="24"/>
        </w:rPr>
        <w:t xml:space="preserve">) </w:t>
      </w:r>
    </w:p>
    <w:p w:rsidR="009260B5" w:rsidRPr="009260B5" w:rsidRDefault="009260B5" w:rsidP="009260B5">
      <w:pPr>
        <w:pStyle w:val="ListParagraph"/>
        <w:numPr>
          <w:ilvl w:val="0"/>
          <w:numId w:val="13"/>
        </w:numPr>
        <w:tabs>
          <w:tab w:val="left" w:pos="360"/>
          <w:tab w:val="left" w:pos="720"/>
          <w:tab w:val="left" w:pos="1080"/>
          <w:tab w:val="left" w:pos="1440"/>
        </w:tabs>
        <w:rPr>
          <w:sz w:val="24"/>
          <w:szCs w:val="24"/>
        </w:rPr>
      </w:pPr>
      <w:r w:rsidRPr="009260B5">
        <w:rPr>
          <w:sz w:val="24"/>
          <w:szCs w:val="24"/>
        </w:rPr>
        <w:t>no change in the burden hou</w:t>
      </w:r>
      <w:r>
        <w:rPr>
          <w:sz w:val="24"/>
          <w:szCs w:val="24"/>
        </w:rPr>
        <w:t>rs per response (10 min</w:t>
      </w:r>
      <w:r w:rsidRPr="009260B5">
        <w:rPr>
          <w:sz w:val="24"/>
          <w:szCs w:val="24"/>
        </w:rPr>
        <w:t xml:space="preserve">) </w:t>
      </w:r>
    </w:p>
    <w:p w:rsidR="009260B5" w:rsidRPr="009260B5" w:rsidRDefault="009260B5" w:rsidP="009260B5">
      <w:pPr>
        <w:pStyle w:val="ListParagraph"/>
        <w:numPr>
          <w:ilvl w:val="0"/>
          <w:numId w:val="13"/>
        </w:numPr>
        <w:tabs>
          <w:tab w:val="left" w:pos="360"/>
          <w:tab w:val="left" w:pos="720"/>
          <w:tab w:val="left" w:pos="1080"/>
          <w:tab w:val="left" w:pos="1440"/>
        </w:tabs>
        <w:rPr>
          <w:sz w:val="24"/>
          <w:szCs w:val="24"/>
        </w:rPr>
      </w:pPr>
      <w:r>
        <w:rPr>
          <w:sz w:val="24"/>
          <w:szCs w:val="24"/>
        </w:rPr>
        <w:t xml:space="preserve">an increase in the total </w:t>
      </w:r>
      <w:r w:rsidR="00B509F1">
        <w:rPr>
          <w:sz w:val="24"/>
          <w:szCs w:val="24"/>
        </w:rPr>
        <w:t xml:space="preserve">personnel cost of </w:t>
      </w:r>
      <w:r w:rsidRPr="009260B5">
        <w:rPr>
          <w:sz w:val="24"/>
          <w:szCs w:val="24"/>
        </w:rPr>
        <w:t>burden hours (</w:t>
      </w:r>
      <w:r w:rsidR="001F59F1">
        <w:rPr>
          <w:sz w:val="24"/>
          <w:szCs w:val="24"/>
        </w:rPr>
        <w:t xml:space="preserve">from </w:t>
      </w:r>
      <w:r>
        <w:rPr>
          <w:sz w:val="24"/>
          <w:szCs w:val="24"/>
        </w:rPr>
        <w:t xml:space="preserve">5 </w:t>
      </w:r>
      <w:r w:rsidR="001F59F1">
        <w:rPr>
          <w:sz w:val="24"/>
          <w:szCs w:val="24"/>
        </w:rPr>
        <w:t xml:space="preserve">hrs </w:t>
      </w:r>
      <w:r>
        <w:rPr>
          <w:sz w:val="24"/>
          <w:szCs w:val="24"/>
        </w:rPr>
        <w:t xml:space="preserve">to 23 </w:t>
      </w:r>
      <w:r w:rsidRPr="009260B5">
        <w:rPr>
          <w:sz w:val="24"/>
          <w:szCs w:val="24"/>
        </w:rPr>
        <w:t>hrs</w:t>
      </w:r>
      <w:r>
        <w:rPr>
          <w:sz w:val="24"/>
          <w:szCs w:val="24"/>
        </w:rPr>
        <w:t xml:space="preserve"> due to increase in number of responses</w:t>
      </w:r>
      <w:r w:rsidRPr="009260B5">
        <w:rPr>
          <w:sz w:val="24"/>
          <w:szCs w:val="24"/>
        </w:rPr>
        <w:t xml:space="preserve">) </w:t>
      </w:r>
    </w:p>
    <w:p w:rsidR="009260B5" w:rsidRPr="009260B5" w:rsidRDefault="009260B5" w:rsidP="009260B5">
      <w:pPr>
        <w:pStyle w:val="ListParagraph"/>
        <w:numPr>
          <w:ilvl w:val="0"/>
          <w:numId w:val="13"/>
        </w:numPr>
        <w:tabs>
          <w:tab w:val="left" w:pos="360"/>
          <w:tab w:val="left" w:pos="720"/>
          <w:tab w:val="left" w:pos="1080"/>
          <w:tab w:val="left" w:pos="1440"/>
        </w:tabs>
        <w:rPr>
          <w:sz w:val="24"/>
          <w:szCs w:val="24"/>
        </w:rPr>
      </w:pPr>
      <w:r>
        <w:rPr>
          <w:sz w:val="24"/>
          <w:szCs w:val="24"/>
        </w:rPr>
        <w:t xml:space="preserve">an increase in the </w:t>
      </w:r>
      <w:r w:rsidRPr="009260B5">
        <w:rPr>
          <w:sz w:val="24"/>
          <w:szCs w:val="24"/>
        </w:rPr>
        <w:t xml:space="preserve">total cost of burden hours </w:t>
      </w:r>
      <w:r>
        <w:rPr>
          <w:sz w:val="24"/>
          <w:szCs w:val="24"/>
        </w:rPr>
        <w:t>(</w:t>
      </w:r>
      <w:r w:rsidR="001F59F1">
        <w:rPr>
          <w:sz w:val="24"/>
          <w:szCs w:val="24"/>
        </w:rPr>
        <w:t xml:space="preserve">from </w:t>
      </w:r>
      <w:r>
        <w:rPr>
          <w:sz w:val="24"/>
          <w:szCs w:val="24"/>
        </w:rPr>
        <w:t>$185 to $851</w:t>
      </w:r>
      <w:r w:rsidRPr="009260B5">
        <w:rPr>
          <w:sz w:val="24"/>
          <w:szCs w:val="24"/>
        </w:rPr>
        <w:t xml:space="preserve">) </w:t>
      </w:r>
    </w:p>
    <w:p w:rsidR="009260B5" w:rsidRPr="009260B5" w:rsidRDefault="009260B5" w:rsidP="009260B5">
      <w:pPr>
        <w:pStyle w:val="ListParagraph"/>
        <w:numPr>
          <w:ilvl w:val="0"/>
          <w:numId w:val="13"/>
        </w:numPr>
        <w:tabs>
          <w:tab w:val="left" w:pos="360"/>
          <w:tab w:val="left" w:pos="720"/>
          <w:tab w:val="left" w:pos="1080"/>
          <w:tab w:val="left" w:pos="1440"/>
        </w:tabs>
        <w:rPr>
          <w:sz w:val="24"/>
          <w:szCs w:val="24"/>
        </w:rPr>
      </w:pPr>
      <w:r>
        <w:rPr>
          <w:sz w:val="24"/>
          <w:szCs w:val="24"/>
        </w:rPr>
        <w:t xml:space="preserve">a decrease </w:t>
      </w:r>
      <w:r w:rsidRPr="009260B5">
        <w:rPr>
          <w:sz w:val="24"/>
          <w:szCs w:val="24"/>
        </w:rPr>
        <w:t xml:space="preserve">in miscellaneous costs from </w:t>
      </w:r>
      <w:r>
        <w:rPr>
          <w:sz w:val="24"/>
          <w:szCs w:val="24"/>
        </w:rPr>
        <w:t xml:space="preserve">$1 to $0 because the </w:t>
      </w:r>
      <w:r w:rsidR="001F59F1">
        <w:rPr>
          <w:sz w:val="24"/>
          <w:szCs w:val="24"/>
        </w:rPr>
        <w:t xml:space="preserve">cost of submitting these reports is estimated at zero because these services are included in internet and phone service already purchased by the cooperative for other business purposes. </w:t>
      </w:r>
      <w:r w:rsidRPr="009260B5">
        <w:rPr>
          <w:sz w:val="24"/>
          <w:szCs w:val="24"/>
        </w:rPr>
        <w:t xml:space="preserve"> </w:t>
      </w:r>
    </w:p>
    <w:p w:rsidR="009260B5" w:rsidRDefault="009260B5" w:rsidP="00FE2411">
      <w:pPr>
        <w:tabs>
          <w:tab w:val="left" w:pos="360"/>
          <w:tab w:val="left" w:pos="720"/>
          <w:tab w:val="left" w:pos="1080"/>
          <w:tab w:val="left" w:pos="1440"/>
        </w:tabs>
        <w:rPr>
          <w:sz w:val="24"/>
          <w:szCs w:val="24"/>
        </w:rPr>
      </w:pPr>
    </w:p>
    <w:p w:rsidR="001F59F1" w:rsidRDefault="001F59F1" w:rsidP="00FE2411">
      <w:pPr>
        <w:tabs>
          <w:tab w:val="left" w:pos="360"/>
          <w:tab w:val="left" w:pos="720"/>
          <w:tab w:val="left" w:pos="1080"/>
          <w:tab w:val="left" w:pos="1440"/>
        </w:tabs>
        <w:rPr>
          <w:sz w:val="24"/>
          <w:szCs w:val="24"/>
        </w:rPr>
      </w:pPr>
      <w:r>
        <w:rPr>
          <w:sz w:val="24"/>
          <w:szCs w:val="24"/>
          <w:u w:val="single"/>
        </w:rPr>
        <w:t>Vessel Check-In/Check-O</w:t>
      </w:r>
      <w:r w:rsidR="00E842AF">
        <w:rPr>
          <w:sz w:val="24"/>
          <w:szCs w:val="24"/>
          <w:u w:val="single"/>
        </w:rPr>
        <w:t>ut &amp; Declaration of T</w:t>
      </w:r>
      <w:r w:rsidR="00B00252">
        <w:rPr>
          <w:sz w:val="24"/>
          <w:szCs w:val="24"/>
          <w:u w:val="single"/>
        </w:rPr>
        <w:t xml:space="preserve">ermination </w:t>
      </w:r>
      <w:r w:rsidR="00E842AF">
        <w:rPr>
          <w:sz w:val="24"/>
          <w:szCs w:val="24"/>
          <w:u w:val="single"/>
        </w:rPr>
        <w:t>of F</w:t>
      </w:r>
      <w:r w:rsidR="00B00252">
        <w:rPr>
          <w:sz w:val="24"/>
          <w:szCs w:val="24"/>
          <w:u w:val="single"/>
        </w:rPr>
        <w:t>ishing</w:t>
      </w:r>
      <w:r>
        <w:rPr>
          <w:sz w:val="24"/>
          <w:szCs w:val="24"/>
        </w:rPr>
        <w:t xml:space="preserve"> </w:t>
      </w:r>
    </w:p>
    <w:p w:rsidR="009F0EFA" w:rsidRDefault="00FE2411" w:rsidP="00FE2411">
      <w:pPr>
        <w:tabs>
          <w:tab w:val="left" w:pos="360"/>
          <w:tab w:val="left" w:pos="720"/>
          <w:tab w:val="left" w:pos="1080"/>
          <w:tab w:val="left" w:pos="1440"/>
        </w:tabs>
        <w:rPr>
          <w:sz w:val="24"/>
          <w:szCs w:val="24"/>
        </w:rPr>
      </w:pPr>
      <w:r w:rsidRPr="005B41DF">
        <w:rPr>
          <w:sz w:val="24"/>
          <w:szCs w:val="24"/>
        </w:rPr>
        <w:tab/>
      </w:r>
    </w:p>
    <w:p w:rsidR="001F59F1" w:rsidRPr="009260B5" w:rsidRDefault="001F59F1" w:rsidP="001F59F1">
      <w:pPr>
        <w:pStyle w:val="ListParagraph"/>
        <w:numPr>
          <w:ilvl w:val="0"/>
          <w:numId w:val="13"/>
        </w:numPr>
        <w:tabs>
          <w:tab w:val="left" w:pos="360"/>
          <w:tab w:val="left" w:pos="720"/>
          <w:tab w:val="left" w:pos="1080"/>
          <w:tab w:val="left" w:pos="1440"/>
        </w:tabs>
        <w:rPr>
          <w:sz w:val="24"/>
          <w:szCs w:val="24"/>
        </w:rPr>
      </w:pPr>
      <w:r w:rsidRPr="009260B5">
        <w:rPr>
          <w:sz w:val="24"/>
          <w:szCs w:val="24"/>
        </w:rPr>
        <w:t>no change in the number of respondents (9)</w:t>
      </w:r>
    </w:p>
    <w:p w:rsidR="001F59F1" w:rsidRPr="009260B5" w:rsidRDefault="001F59F1" w:rsidP="001F59F1">
      <w:pPr>
        <w:pStyle w:val="ListParagraph"/>
        <w:numPr>
          <w:ilvl w:val="0"/>
          <w:numId w:val="13"/>
        </w:numPr>
        <w:tabs>
          <w:tab w:val="left" w:pos="360"/>
          <w:tab w:val="left" w:pos="720"/>
          <w:tab w:val="left" w:pos="1080"/>
          <w:tab w:val="left" w:pos="1440"/>
        </w:tabs>
        <w:rPr>
          <w:sz w:val="24"/>
          <w:szCs w:val="24"/>
        </w:rPr>
      </w:pPr>
      <w:r>
        <w:rPr>
          <w:sz w:val="24"/>
          <w:szCs w:val="24"/>
        </w:rPr>
        <w:t xml:space="preserve">a reduction in the number of responses per year based on updating actual average number of reports per cooperative per year </w:t>
      </w:r>
      <w:r w:rsidRPr="009260B5">
        <w:rPr>
          <w:sz w:val="24"/>
          <w:szCs w:val="24"/>
        </w:rPr>
        <w:t>(</w:t>
      </w:r>
      <w:r>
        <w:rPr>
          <w:sz w:val="24"/>
          <w:szCs w:val="24"/>
        </w:rPr>
        <w:t>from 63 total to 54 total</w:t>
      </w:r>
      <w:r w:rsidRPr="009260B5">
        <w:rPr>
          <w:sz w:val="24"/>
          <w:szCs w:val="24"/>
        </w:rPr>
        <w:t xml:space="preserve">) </w:t>
      </w:r>
    </w:p>
    <w:p w:rsidR="001F59F1" w:rsidRPr="009260B5" w:rsidRDefault="001F59F1" w:rsidP="001F59F1">
      <w:pPr>
        <w:pStyle w:val="ListParagraph"/>
        <w:numPr>
          <w:ilvl w:val="0"/>
          <w:numId w:val="13"/>
        </w:numPr>
        <w:tabs>
          <w:tab w:val="left" w:pos="360"/>
          <w:tab w:val="left" w:pos="720"/>
          <w:tab w:val="left" w:pos="1080"/>
          <w:tab w:val="left" w:pos="1440"/>
        </w:tabs>
        <w:rPr>
          <w:sz w:val="24"/>
          <w:szCs w:val="24"/>
        </w:rPr>
      </w:pPr>
      <w:r w:rsidRPr="009260B5">
        <w:rPr>
          <w:sz w:val="24"/>
          <w:szCs w:val="24"/>
        </w:rPr>
        <w:t>no change in the burden hou</w:t>
      </w:r>
      <w:r>
        <w:rPr>
          <w:sz w:val="24"/>
          <w:szCs w:val="24"/>
        </w:rPr>
        <w:t>rs per response (</w:t>
      </w:r>
      <w:r w:rsidR="00B509F1">
        <w:rPr>
          <w:sz w:val="24"/>
          <w:szCs w:val="24"/>
        </w:rPr>
        <w:t>1</w:t>
      </w:r>
      <w:r>
        <w:rPr>
          <w:sz w:val="24"/>
          <w:szCs w:val="24"/>
        </w:rPr>
        <w:t>0 min</w:t>
      </w:r>
      <w:r w:rsidRPr="009260B5">
        <w:rPr>
          <w:sz w:val="24"/>
          <w:szCs w:val="24"/>
        </w:rPr>
        <w:t xml:space="preserve">) </w:t>
      </w:r>
    </w:p>
    <w:p w:rsidR="001F59F1" w:rsidRPr="009260B5" w:rsidRDefault="001F59F1" w:rsidP="001F59F1">
      <w:pPr>
        <w:pStyle w:val="ListParagraph"/>
        <w:numPr>
          <w:ilvl w:val="0"/>
          <w:numId w:val="13"/>
        </w:numPr>
        <w:tabs>
          <w:tab w:val="left" w:pos="360"/>
          <w:tab w:val="left" w:pos="720"/>
          <w:tab w:val="left" w:pos="1080"/>
          <w:tab w:val="left" w:pos="1440"/>
        </w:tabs>
        <w:rPr>
          <w:sz w:val="24"/>
          <w:szCs w:val="24"/>
        </w:rPr>
      </w:pPr>
      <w:r>
        <w:rPr>
          <w:sz w:val="24"/>
          <w:szCs w:val="24"/>
        </w:rPr>
        <w:t xml:space="preserve">a </w:t>
      </w:r>
      <w:r w:rsidR="00591B41">
        <w:rPr>
          <w:sz w:val="24"/>
          <w:szCs w:val="24"/>
        </w:rPr>
        <w:t xml:space="preserve">reduction </w:t>
      </w:r>
      <w:r>
        <w:rPr>
          <w:sz w:val="24"/>
          <w:szCs w:val="24"/>
        </w:rPr>
        <w:t xml:space="preserve">in the total </w:t>
      </w:r>
      <w:r w:rsidRPr="009260B5">
        <w:rPr>
          <w:sz w:val="24"/>
          <w:szCs w:val="24"/>
        </w:rPr>
        <w:t>burden hours (</w:t>
      </w:r>
      <w:r w:rsidR="00591B41">
        <w:rPr>
          <w:sz w:val="24"/>
          <w:szCs w:val="24"/>
        </w:rPr>
        <w:t xml:space="preserve">11 hrs to 9 </w:t>
      </w:r>
      <w:r w:rsidRPr="009260B5">
        <w:rPr>
          <w:sz w:val="24"/>
          <w:szCs w:val="24"/>
        </w:rPr>
        <w:t>hrs</w:t>
      </w:r>
      <w:r w:rsidR="00591B41">
        <w:rPr>
          <w:sz w:val="24"/>
          <w:szCs w:val="24"/>
        </w:rPr>
        <w:t xml:space="preserve">) </w:t>
      </w:r>
      <w:r>
        <w:rPr>
          <w:sz w:val="24"/>
          <w:szCs w:val="24"/>
        </w:rPr>
        <w:t xml:space="preserve">due to </w:t>
      </w:r>
      <w:r w:rsidR="00591B41">
        <w:rPr>
          <w:sz w:val="24"/>
          <w:szCs w:val="24"/>
        </w:rPr>
        <w:t xml:space="preserve">a decrease </w:t>
      </w:r>
      <w:r>
        <w:rPr>
          <w:sz w:val="24"/>
          <w:szCs w:val="24"/>
        </w:rPr>
        <w:t>in number of responses</w:t>
      </w:r>
      <w:r w:rsidRPr="009260B5">
        <w:rPr>
          <w:sz w:val="24"/>
          <w:szCs w:val="24"/>
        </w:rPr>
        <w:t xml:space="preserve">) </w:t>
      </w:r>
    </w:p>
    <w:p w:rsidR="001F59F1" w:rsidRPr="009260B5" w:rsidRDefault="0000234F" w:rsidP="001F59F1">
      <w:pPr>
        <w:pStyle w:val="ListParagraph"/>
        <w:numPr>
          <w:ilvl w:val="0"/>
          <w:numId w:val="13"/>
        </w:numPr>
        <w:tabs>
          <w:tab w:val="left" w:pos="360"/>
          <w:tab w:val="left" w:pos="720"/>
          <w:tab w:val="left" w:pos="1080"/>
          <w:tab w:val="left" w:pos="1440"/>
        </w:tabs>
        <w:rPr>
          <w:sz w:val="24"/>
          <w:szCs w:val="24"/>
        </w:rPr>
      </w:pPr>
      <w:r>
        <w:rPr>
          <w:sz w:val="24"/>
          <w:szCs w:val="24"/>
        </w:rPr>
        <w:t xml:space="preserve">a decrease </w:t>
      </w:r>
      <w:r w:rsidR="001F59F1">
        <w:rPr>
          <w:sz w:val="24"/>
          <w:szCs w:val="24"/>
        </w:rPr>
        <w:t xml:space="preserve">in the </w:t>
      </w:r>
      <w:r w:rsidR="001F59F1" w:rsidRPr="009260B5">
        <w:rPr>
          <w:sz w:val="24"/>
          <w:szCs w:val="24"/>
        </w:rPr>
        <w:t xml:space="preserve">total </w:t>
      </w:r>
      <w:r w:rsidR="00B509F1">
        <w:rPr>
          <w:sz w:val="24"/>
          <w:szCs w:val="24"/>
        </w:rPr>
        <w:t xml:space="preserve">personnel </w:t>
      </w:r>
      <w:r w:rsidR="001F59F1" w:rsidRPr="009260B5">
        <w:rPr>
          <w:sz w:val="24"/>
          <w:szCs w:val="24"/>
        </w:rPr>
        <w:t xml:space="preserve">cost of burden hours </w:t>
      </w:r>
      <w:r w:rsidR="001F59F1">
        <w:rPr>
          <w:sz w:val="24"/>
          <w:szCs w:val="24"/>
        </w:rPr>
        <w:t>($</w:t>
      </w:r>
      <w:r w:rsidR="005115F1">
        <w:rPr>
          <w:sz w:val="24"/>
          <w:szCs w:val="24"/>
        </w:rPr>
        <w:t>407 to $333</w:t>
      </w:r>
      <w:r w:rsidR="001F59F1" w:rsidRPr="009260B5">
        <w:rPr>
          <w:sz w:val="24"/>
          <w:szCs w:val="24"/>
        </w:rPr>
        <w:t xml:space="preserve">) </w:t>
      </w:r>
    </w:p>
    <w:p w:rsidR="001F59F1" w:rsidRDefault="001F59F1" w:rsidP="001F59F1">
      <w:pPr>
        <w:pStyle w:val="ListParagraph"/>
        <w:numPr>
          <w:ilvl w:val="0"/>
          <w:numId w:val="13"/>
        </w:numPr>
        <w:tabs>
          <w:tab w:val="left" w:pos="360"/>
          <w:tab w:val="left" w:pos="720"/>
          <w:tab w:val="left" w:pos="1080"/>
          <w:tab w:val="left" w:pos="1440"/>
        </w:tabs>
        <w:rPr>
          <w:sz w:val="24"/>
          <w:szCs w:val="24"/>
        </w:rPr>
      </w:pPr>
      <w:r>
        <w:rPr>
          <w:sz w:val="24"/>
          <w:szCs w:val="24"/>
        </w:rPr>
        <w:t xml:space="preserve">a decrease </w:t>
      </w:r>
      <w:r w:rsidRPr="009260B5">
        <w:rPr>
          <w:sz w:val="24"/>
          <w:szCs w:val="24"/>
        </w:rPr>
        <w:t xml:space="preserve">in miscellaneous costs from </w:t>
      </w:r>
      <w:r>
        <w:rPr>
          <w:sz w:val="24"/>
          <w:szCs w:val="24"/>
        </w:rPr>
        <w:t>$</w:t>
      </w:r>
      <w:r w:rsidR="005115F1">
        <w:rPr>
          <w:sz w:val="24"/>
          <w:szCs w:val="24"/>
        </w:rPr>
        <w:t>20</w:t>
      </w:r>
      <w:r>
        <w:rPr>
          <w:sz w:val="24"/>
          <w:szCs w:val="24"/>
        </w:rPr>
        <w:t xml:space="preserve"> to $0 because the cost of submitting these reports is estimated at zero because these services are included in internet and phone service already purchased by the cooperative for other business purposes. </w:t>
      </w:r>
      <w:r w:rsidRPr="009260B5">
        <w:rPr>
          <w:sz w:val="24"/>
          <w:szCs w:val="24"/>
        </w:rPr>
        <w:t xml:space="preserve"> </w:t>
      </w:r>
    </w:p>
    <w:p w:rsidR="005115F1" w:rsidRDefault="005115F1" w:rsidP="005115F1">
      <w:pPr>
        <w:tabs>
          <w:tab w:val="left" w:pos="360"/>
          <w:tab w:val="left" w:pos="720"/>
          <w:tab w:val="left" w:pos="1080"/>
          <w:tab w:val="left" w:pos="1440"/>
        </w:tabs>
        <w:rPr>
          <w:sz w:val="24"/>
          <w:szCs w:val="24"/>
        </w:rPr>
      </w:pPr>
    </w:p>
    <w:p w:rsidR="005115F1" w:rsidRDefault="005115F1" w:rsidP="005115F1">
      <w:pPr>
        <w:tabs>
          <w:tab w:val="left" w:pos="360"/>
          <w:tab w:val="left" w:pos="720"/>
          <w:tab w:val="left" w:pos="1080"/>
          <w:tab w:val="left" w:pos="1440"/>
        </w:tabs>
        <w:rPr>
          <w:sz w:val="24"/>
          <w:szCs w:val="24"/>
        </w:rPr>
      </w:pPr>
      <w:r>
        <w:rPr>
          <w:sz w:val="24"/>
          <w:szCs w:val="24"/>
        </w:rPr>
        <w:t xml:space="preserve">Overall adjustments for the collection (information for the form 83i) </w:t>
      </w:r>
    </w:p>
    <w:p w:rsidR="003C56B6" w:rsidRPr="009260B5" w:rsidRDefault="003C56B6" w:rsidP="003C56B6">
      <w:pPr>
        <w:pStyle w:val="ListParagraph"/>
        <w:numPr>
          <w:ilvl w:val="0"/>
          <w:numId w:val="13"/>
        </w:numPr>
        <w:tabs>
          <w:tab w:val="left" w:pos="360"/>
          <w:tab w:val="left" w:pos="720"/>
          <w:tab w:val="left" w:pos="1080"/>
          <w:tab w:val="left" w:pos="1440"/>
        </w:tabs>
        <w:rPr>
          <w:sz w:val="24"/>
          <w:szCs w:val="24"/>
        </w:rPr>
      </w:pPr>
      <w:r w:rsidRPr="009260B5">
        <w:rPr>
          <w:sz w:val="24"/>
          <w:szCs w:val="24"/>
        </w:rPr>
        <w:t>no change in the number of respondents (9)</w:t>
      </w:r>
    </w:p>
    <w:p w:rsidR="003C56B6" w:rsidRPr="003C56B6" w:rsidRDefault="003C56B6" w:rsidP="003C56B6">
      <w:pPr>
        <w:pStyle w:val="ListParagraph"/>
        <w:numPr>
          <w:ilvl w:val="0"/>
          <w:numId w:val="13"/>
        </w:numPr>
        <w:tabs>
          <w:tab w:val="left" w:pos="360"/>
          <w:tab w:val="left" w:pos="720"/>
          <w:tab w:val="left" w:pos="1080"/>
          <w:tab w:val="left" w:pos="1440"/>
        </w:tabs>
        <w:rPr>
          <w:sz w:val="24"/>
          <w:szCs w:val="24"/>
        </w:rPr>
      </w:pPr>
      <w:r w:rsidRPr="003C56B6">
        <w:rPr>
          <w:sz w:val="24"/>
          <w:szCs w:val="24"/>
        </w:rPr>
        <w:t>a</w:t>
      </w:r>
      <w:r>
        <w:rPr>
          <w:sz w:val="24"/>
          <w:szCs w:val="24"/>
        </w:rPr>
        <w:t>n</w:t>
      </w:r>
      <w:r w:rsidRPr="003C56B6">
        <w:rPr>
          <w:sz w:val="24"/>
          <w:szCs w:val="24"/>
        </w:rPr>
        <w:t xml:space="preserve"> increase in the number of responses per year from 99 to 198 </w:t>
      </w:r>
    </w:p>
    <w:p w:rsidR="003C56B6" w:rsidRPr="009260B5" w:rsidRDefault="003C56B6" w:rsidP="003C56B6">
      <w:pPr>
        <w:pStyle w:val="ListParagraph"/>
        <w:numPr>
          <w:ilvl w:val="0"/>
          <w:numId w:val="13"/>
        </w:numPr>
        <w:tabs>
          <w:tab w:val="left" w:pos="360"/>
          <w:tab w:val="left" w:pos="720"/>
          <w:tab w:val="left" w:pos="1080"/>
          <w:tab w:val="left" w:pos="1440"/>
        </w:tabs>
        <w:rPr>
          <w:sz w:val="24"/>
          <w:szCs w:val="24"/>
        </w:rPr>
      </w:pPr>
      <w:r>
        <w:rPr>
          <w:sz w:val="24"/>
          <w:szCs w:val="24"/>
        </w:rPr>
        <w:t xml:space="preserve">an increase in the total </w:t>
      </w:r>
      <w:r w:rsidRPr="009260B5">
        <w:rPr>
          <w:sz w:val="24"/>
          <w:szCs w:val="24"/>
        </w:rPr>
        <w:t xml:space="preserve">burden hours </w:t>
      </w:r>
      <w:r>
        <w:rPr>
          <w:sz w:val="24"/>
          <w:szCs w:val="24"/>
        </w:rPr>
        <w:t xml:space="preserve">from 34 to 50 </w:t>
      </w:r>
      <w:r w:rsidRPr="009260B5">
        <w:rPr>
          <w:sz w:val="24"/>
          <w:szCs w:val="24"/>
        </w:rPr>
        <w:t xml:space="preserve"> </w:t>
      </w:r>
    </w:p>
    <w:p w:rsidR="0000234F" w:rsidRDefault="003C56B6" w:rsidP="003C56B6">
      <w:pPr>
        <w:pStyle w:val="ListParagraph"/>
        <w:numPr>
          <w:ilvl w:val="0"/>
          <w:numId w:val="13"/>
        </w:numPr>
        <w:tabs>
          <w:tab w:val="left" w:pos="360"/>
          <w:tab w:val="left" w:pos="720"/>
          <w:tab w:val="left" w:pos="1080"/>
          <w:tab w:val="left" w:pos="1440"/>
        </w:tabs>
        <w:rPr>
          <w:sz w:val="24"/>
          <w:szCs w:val="24"/>
        </w:rPr>
      </w:pPr>
      <w:r>
        <w:rPr>
          <w:sz w:val="24"/>
          <w:szCs w:val="24"/>
        </w:rPr>
        <w:t>an increase in the miscellaneous costs from $47 to $87.</w:t>
      </w:r>
    </w:p>
    <w:p w:rsidR="0000234F" w:rsidRDefault="0000234F">
      <w:pPr>
        <w:widowControl/>
        <w:autoSpaceDE/>
        <w:autoSpaceDN/>
        <w:adjustRightInd/>
        <w:rPr>
          <w:sz w:val="24"/>
          <w:szCs w:val="24"/>
        </w:rPr>
      </w:pPr>
      <w:r>
        <w:rPr>
          <w:sz w:val="24"/>
          <w:szCs w:val="24"/>
        </w:rPr>
        <w:br w:type="page"/>
      </w:r>
    </w:p>
    <w:p w:rsidR="006D51F1" w:rsidRDefault="006D51F1">
      <w:pPr>
        <w:rPr>
          <w:sz w:val="24"/>
          <w:szCs w:val="24"/>
        </w:rPr>
      </w:pPr>
      <w:r w:rsidRPr="00591B41">
        <w:rPr>
          <w:b/>
          <w:bCs/>
          <w:sz w:val="24"/>
          <w:szCs w:val="24"/>
        </w:rPr>
        <w:t xml:space="preserve">16.  </w:t>
      </w:r>
      <w:r w:rsidRPr="00591B41">
        <w:rPr>
          <w:b/>
          <w:bCs/>
          <w:sz w:val="24"/>
          <w:szCs w:val="24"/>
          <w:u w:val="single"/>
        </w:rPr>
        <w:t>For collections whose results will be published, outline the plans for tabulation and publication</w:t>
      </w:r>
      <w:r w:rsidRPr="00591B41">
        <w:rPr>
          <w:b/>
          <w:bCs/>
          <w:sz w:val="24"/>
          <w:szCs w:val="24"/>
        </w:rPr>
        <w:t>.</w:t>
      </w:r>
    </w:p>
    <w:p w:rsidR="006D51F1" w:rsidRDefault="006D51F1">
      <w:pPr>
        <w:rPr>
          <w:sz w:val="24"/>
          <w:szCs w:val="24"/>
        </w:rPr>
      </w:pPr>
    </w:p>
    <w:p w:rsidR="00AA347F" w:rsidRDefault="00AA347F" w:rsidP="00AA347F">
      <w:pPr>
        <w:rPr>
          <w:sz w:val="24"/>
          <w:szCs w:val="24"/>
        </w:rPr>
      </w:pPr>
      <w:r>
        <w:rPr>
          <w:sz w:val="24"/>
          <w:szCs w:val="24"/>
          <w:lang w:val="en-CA"/>
        </w:rPr>
        <w:t xml:space="preserve">NMFS publishes </w:t>
      </w:r>
      <w:r w:rsidRPr="00751154">
        <w:rPr>
          <w:sz w:val="24"/>
          <w:szCs w:val="24"/>
        </w:rPr>
        <w:t xml:space="preserve">some information from </w:t>
      </w:r>
      <w:r>
        <w:rPr>
          <w:sz w:val="24"/>
          <w:szCs w:val="24"/>
        </w:rPr>
        <w:t xml:space="preserve">the </w:t>
      </w:r>
      <w:r w:rsidRPr="00751154">
        <w:rPr>
          <w:sz w:val="24"/>
          <w:szCs w:val="24"/>
        </w:rPr>
        <w:t>Application for Rockfish Cooperative Fishing CQ</w:t>
      </w:r>
      <w:r>
        <w:rPr>
          <w:sz w:val="24"/>
          <w:szCs w:val="24"/>
        </w:rPr>
        <w:t xml:space="preserve"> </w:t>
      </w:r>
      <w:r w:rsidRPr="00751154">
        <w:rPr>
          <w:sz w:val="24"/>
          <w:szCs w:val="24"/>
        </w:rPr>
        <w:t>on the NMFS Alaska Region web</w:t>
      </w:r>
      <w:r>
        <w:rPr>
          <w:sz w:val="24"/>
          <w:szCs w:val="24"/>
        </w:rPr>
        <w:t>site</w:t>
      </w:r>
      <w:r w:rsidRPr="00751154">
        <w:rPr>
          <w:sz w:val="24"/>
          <w:szCs w:val="24"/>
        </w:rPr>
        <w:t xml:space="preserve"> (</w:t>
      </w:r>
      <w:hyperlink r:id="rId28" w:history="1">
        <w:r w:rsidRPr="00796E17">
          <w:rPr>
            <w:rStyle w:val="Hyperlink"/>
            <w:sz w:val="24"/>
            <w:szCs w:val="24"/>
          </w:rPr>
          <w:t>www.alaskafisheries.noaa.gov</w:t>
        </w:r>
      </w:hyperlink>
      <w:r w:rsidRPr="00751154">
        <w:rPr>
          <w:sz w:val="24"/>
          <w:szCs w:val="24"/>
        </w:rPr>
        <w:t>)</w:t>
      </w:r>
      <w:r>
        <w:rPr>
          <w:sz w:val="24"/>
          <w:szCs w:val="24"/>
        </w:rPr>
        <w:t xml:space="preserve">, </w:t>
      </w:r>
      <w:r w:rsidRPr="00751154">
        <w:rPr>
          <w:sz w:val="24"/>
          <w:szCs w:val="24"/>
        </w:rPr>
        <w:t xml:space="preserve">including the </w:t>
      </w:r>
      <w:r w:rsidR="00DF1311">
        <w:rPr>
          <w:sz w:val="24"/>
          <w:szCs w:val="24"/>
        </w:rPr>
        <w:t xml:space="preserve">name of the cooperative, the </w:t>
      </w:r>
      <w:r w:rsidRPr="00751154">
        <w:rPr>
          <w:sz w:val="24"/>
          <w:szCs w:val="24"/>
        </w:rPr>
        <w:t>name of the authorized representative of the cooperative, the business address of the cooperative, the names of the license holders</w:t>
      </w:r>
      <w:r>
        <w:rPr>
          <w:sz w:val="24"/>
          <w:szCs w:val="24"/>
        </w:rPr>
        <w:t xml:space="preserve"> </w:t>
      </w:r>
      <w:r w:rsidRPr="00751154">
        <w:rPr>
          <w:sz w:val="24"/>
          <w:szCs w:val="24"/>
        </w:rPr>
        <w:t>who are members of the cooperative</w:t>
      </w:r>
      <w:r>
        <w:rPr>
          <w:sz w:val="24"/>
          <w:szCs w:val="24"/>
        </w:rPr>
        <w:t>, and the names of the vessels that will be fishing for the cooperative</w:t>
      </w:r>
      <w:r w:rsidRPr="00751154">
        <w:rPr>
          <w:sz w:val="24"/>
          <w:szCs w:val="24"/>
        </w:rPr>
        <w:t>.</w:t>
      </w:r>
    </w:p>
    <w:p w:rsidR="00AA347F" w:rsidRDefault="00AA347F" w:rsidP="00AA347F">
      <w:pPr>
        <w:rPr>
          <w:sz w:val="24"/>
          <w:szCs w:val="24"/>
          <w:lang w:val="en-CA"/>
        </w:rPr>
      </w:pPr>
    </w:p>
    <w:p w:rsidR="00AA347F" w:rsidRDefault="00AA347F" w:rsidP="00AA347F">
      <w:pPr>
        <w:rPr>
          <w:sz w:val="24"/>
          <w:szCs w:val="24"/>
        </w:rPr>
      </w:pPr>
      <w:r>
        <w:rPr>
          <w:sz w:val="24"/>
          <w:szCs w:val="24"/>
          <w:lang w:val="en-CA"/>
        </w:rPr>
        <w:t xml:space="preserve">Other information provided in this collection is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confidential under section 402(b) of the Magnuson-Stevens Act (16 U.S.C. 1801 </w:t>
      </w:r>
      <w:r>
        <w:rPr>
          <w:i/>
          <w:iCs/>
          <w:sz w:val="24"/>
          <w:szCs w:val="24"/>
        </w:rPr>
        <w:t>et seq</w:t>
      </w:r>
      <w:r>
        <w:rPr>
          <w:sz w:val="24"/>
          <w:szCs w:val="24"/>
        </w:rPr>
        <w:t xml:space="preserve">.); and also under </w:t>
      </w:r>
      <w:hyperlink r:id="rId29" w:history="1">
        <w:r w:rsidRPr="00C918B2">
          <w:rPr>
            <w:rStyle w:val="Hyperlink"/>
            <w:sz w:val="24"/>
            <w:szCs w:val="24"/>
          </w:rPr>
          <w:t>NOAA Administrative Order (AO) 216-100</w:t>
        </w:r>
      </w:hyperlink>
      <w:r>
        <w:rPr>
          <w:sz w:val="24"/>
          <w:szCs w:val="24"/>
        </w:rPr>
        <w:t>, which sets forth procedures to protect confidentiality of fishery statistics.</w:t>
      </w:r>
    </w:p>
    <w:p w:rsidR="00AA347F" w:rsidRDefault="00AA347F" w:rsidP="00AA347F">
      <w:pPr>
        <w:rPr>
          <w:sz w:val="24"/>
        </w:rPr>
      </w:pPr>
    </w:p>
    <w:p w:rsidR="006D51F1" w:rsidRDefault="006D51F1">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6D51F1" w:rsidRDefault="006D51F1">
      <w:pPr>
        <w:rPr>
          <w:sz w:val="24"/>
          <w:szCs w:val="24"/>
        </w:rPr>
      </w:pPr>
    </w:p>
    <w:p w:rsidR="00F92279" w:rsidRDefault="00993781" w:rsidP="00F92279">
      <w:pPr>
        <w:rPr>
          <w:sz w:val="24"/>
          <w:szCs w:val="24"/>
        </w:rPr>
      </w:pPr>
      <w:r>
        <w:rPr>
          <w:sz w:val="24"/>
          <w:szCs w:val="24"/>
          <w:lang w:val="en-CA"/>
        </w:rPr>
        <w:t xml:space="preserve">Not Applicable. </w:t>
      </w:r>
      <w:r w:rsidR="00F92279">
        <w:rPr>
          <w:sz w:val="24"/>
          <w:szCs w:val="24"/>
          <w:lang w:val="en-CA"/>
        </w:rPr>
        <w:fldChar w:fldCharType="begin"/>
      </w:r>
      <w:r w:rsidR="00F92279">
        <w:rPr>
          <w:sz w:val="24"/>
          <w:szCs w:val="24"/>
          <w:lang w:val="en-CA"/>
        </w:rPr>
        <w:instrText xml:space="preserve"> SEQ CHAPTER \h \r 1</w:instrText>
      </w:r>
      <w:r w:rsidR="00F92279">
        <w:rPr>
          <w:sz w:val="24"/>
          <w:szCs w:val="24"/>
          <w:lang w:val="en-CA"/>
        </w:rPr>
        <w:fldChar w:fldCharType="end"/>
      </w:r>
      <w:r w:rsidR="00B2192B">
        <w:rPr>
          <w:sz w:val="24"/>
          <w:szCs w:val="24"/>
        </w:rPr>
        <w:t xml:space="preserve">  </w:t>
      </w:r>
    </w:p>
    <w:p w:rsidR="006D51F1" w:rsidRDefault="006D51F1">
      <w:pPr>
        <w:rPr>
          <w:sz w:val="24"/>
          <w:szCs w:val="24"/>
        </w:rPr>
      </w:pPr>
    </w:p>
    <w:p w:rsidR="006D51F1" w:rsidRPr="00F26C90" w:rsidRDefault="006D51F1">
      <w:pPr>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rsidR="006D51F1" w:rsidRDefault="006D51F1">
      <w:pPr>
        <w:rPr>
          <w:sz w:val="24"/>
          <w:szCs w:val="24"/>
        </w:rPr>
      </w:pPr>
    </w:p>
    <w:p w:rsidR="00F92279" w:rsidRDefault="00F92279" w:rsidP="00F92279">
      <w:pPr>
        <w:rPr>
          <w:sz w:val="24"/>
          <w:szCs w:val="24"/>
        </w:rPr>
      </w:pPr>
      <w:r>
        <w:rPr>
          <w:sz w:val="24"/>
          <w:szCs w:val="24"/>
          <w:lang w:val="en-CA"/>
        </w:rPr>
        <w:t>No</w:t>
      </w:r>
      <w:r w:rsidR="00993781">
        <w:rPr>
          <w:sz w:val="24"/>
          <w:szCs w:val="24"/>
          <w:lang w:val="en-CA"/>
        </w:rPr>
        <w:t>t Applicable</w:t>
      </w:r>
      <w:r>
        <w:rPr>
          <w:sz w:val="24"/>
          <w:szCs w:val="24"/>
          <w:lang w:val="en-CA"/>
        </w:rPr>
        <w:t>.</w:t>
      </w:r>
    </w:p>
    <w:p w:rsidR="006D1F01" w:rsidRDefault="006D1F01">
      <w:pPr>
        <w:rPr>
          <w:b/>
          <w:bCs/>
          <w:sz w:val="24"/>
          <w:szCs w:val="24"/>
        </w:rPr>
      </w:pPr>
    </w:p>
    <w:p w:rsidR="006D51F1" w:rsidRDefault="006D51F1">
      <w:pPr>
        <w:rPr>
          <w:sz w:val="24"/>
          <w:szCs w:val="24"/>
        </w:rPr>
      </w:pPr>
      <w:r>
        <w:rPr>
          <w:b/>
          <w:bCs/>
          <w:sz w:val="24"/>
          <w:szCs w:val="24"/>
        </w:rPr>
        <w:t>B.  COLLECTIONS OF INFORMATION EMPLOYING STATISTICAL METHODS</w:t>
      </w:r>
    </w:p>
    <w:p w:rsidR="006D51F1" w:rsidRDefault="006D51F1">
      <w:pPr>
        <w:rPr>
          <w:sz w:val="24"/>
          <w:szCs w:val="24"/>
        </w:rPr>
      </w:pPr>
    </w:p>
    <w:p w:rsidR="00EF7C6E" w:rsidRDefault="00F92279" w:rsidP="00C335E9">
      <w:pPr>
        <w:rPr>
          <w:sz w:val="24"/>
          <w:szCs w:val="24"/>
        </w:rPr>
      </w:pPr>
      <w:r>
        <w:rPr>
          <w:sz w:val="24"/>
          <w:szCs w:val="24"/>
        </w:rPr>
        <w:t>This collection does not employ statistical methods.</w:t>
      </w:r>
      <w:r w:rsidR="00C335E9">
        <w:rPr>
          <w:sz w:val="24"/>
          <w:szCs w:val="24"/>
        </w:rPr>
        <w:t xml:space="preserve">   </w:t>
      </w:r>
    </w:p>
    <w:sectPr w:rsidR="00EF7C6E" w:rsidSect="00ED561A">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993" w:rsidRDefault="005D5993">
      <w:r>
        <w:separator/>
      </w:r>
    </w:p>
  </w:endnote>
  <w:endnote w:type="continuationSeparator" w:id="0">
    <w:p w:rsidR="005D5993" w:rsidRDefault="005D5993">
      <w:r>
        <w:continuationSeparator/>
      </w:r>
    </w:p>
  </w:endnote>
  <w:endnote w:type="continuationNotice" w:id="1">
    <w:p w:rsidR="005D5993" w:rsidRDefault="005D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41" w:rsidRDefault="008E644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032850">
      <w:rPr>
        <w:rStyle w:val="PageNumber"/>
        <w:noProof/>
        <w:sz w:val="24"/>
        <w:szCs w:val="24"/>
      </w:rPr>
      <w:t>1</w:t>
    </w:r>
    <w:r>
      <w:rPr>
        <w:rStyle w:val="PageNumber"/>
        <w:sz w:val="24"/>
        <w:szCs w:val="24"/>
      </w:rPr>
      <w:fldChar w:fldCharType="end"/>
    </w:r>
  </w:p>
  <w:p w:rsidR="008E6441" w:rsidRDefault="008E6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993" w:rsidRDefault="005D5993">
      <w:r>
        <w:separator/>
      </w:r>
    </w:p>
  </w:footnote>
  <w:footnote w:type="continuationSeparator" w:id="0">
    <w:p w:rsidR="005D5993" w:rsidRDefault="005D5993">
      <w:r>
        <w:continuationSeparator/>
      </w:r>
    </w:p>
  </w:footnote>
  <w:footnote w:type="continuationNotice" w:id="1">
    <w:p w:rsidR="005D5993" w:rsidRDefault="005D59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41" w:rsidRDefault="008E6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482E30"/>
    <w:lvl w:ilvl="0">
      <w:numFmt w:val="bullet"/>
      <w:lvlText w:val="*"/>
      <w:lvlJc w:val="left"/>
    </w:lvl>
  </w:abstractNum>
  <w:abstractNum w:abstractNumId="1">
    <w:nsid w:val="10890494"/>
    <w:multiLevelType w:val="hybridMultilevel"/>
    <w:tmpl w:val="A794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F2949"/>
    <w:multiLevelType w:val="hybridMultilevel"/>
    <w:tmpl w:val="FFAA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C1B29"/>
    <w:multiLevelType w:val="hybridMultilevel"/>
    <w:tmpl w:val="31AE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9A629F"/>
    <w:multiLevelType w:val="hybridMultilevel"/>
    <w:tmpl w:val="42E229B2"/>
    <w:lvl w:ilvl="0" w:tplc="3642F526">
      <w:start w:val="1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85565F1"/>
    <w:multiLevelType w:val="hybridMultilevel"/>
    <w:tmpl w:val="55B0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C648B3"/>
    <w:multiLevelType w:val="hybridMultilevel"/>
    <w:tmpl w:val="73645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384458"/>
    <w:multiLevelType w:val="hybridMultilevel"/>
    <w:tmpl w:val="3016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72658F"/>
    <w:multiLevelType w:val="hybridMultilevel"/>
    <w:tmpl w:val="C1207AE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683527"/>
    <w:multiLevelType w:val="hybridMultilevel"/>
    <w:tmpl w:val="A5C4CBB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F667EF"/>
    <w:multiLevelType w:val="hybridMultilevel"/>
    <w:tmpl w:val="243A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FE2C55"/>
    <w:multiLevelType w:val="hybridMultilevel"/>
    <w:tmpl w:val="EADCC3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9E6491"/>
    <w:multiLevelType w:val="hybridMultilevel"/>
    <w:tmpl w:val="AA34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4"/>
  </w:num>
  <w:num w:numId="3">
    <w:abstractNumId w:val="9"/>
  </w:num>
  <w:num w:numId="4">
    <w:abstractNumId w:val="8"/>
  </w:num>
  <w:num w:numId="5">
    <w:abstractNumId w:val="11"/>
  </w:num>
  <w:num w:numId="6">
    <w:abstractNumId w:val="2"/>
  </w:num>
  <w:num w:numId="7">
    <w:abstractNumId w:val="6"/>
  </w:num>
  <w:num w:numId="8">
    <w:abstractNumId w:val="12"/>
  </w:num>
  <w:num w:numId="9">
    <w:abstractNumId w:val="7"/>
  </w:num>
  <w:num w:numId="10">
    <w:abstractNumId w:val="3"/>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75C"/>
    <w:rsid w:val="00000CB0"/>
    <w:rsid w:val="0000234F"/>
    <w:rsid w:val="00005334"/>
    <w:rsid w:val="00012A81"/>
    <w:rsid w:val="000155C2"/>
    <w:rsid w:val="00016963"/>
    <w:rsid w:val="00021E9D"/>
    <w:rsid w:val="00024E38"/>
    <w:rsid w:val="00024EED"/>
    <w:rsid w:val="00026494"/>
    <w:rsid w:val="0002723C"/>
    <w:rsid w:val="00027753"/>
    <w:rsid w:val="00032850"/>
    <w:rsid w:val="000332A7"/>
    <w:rsid w:val="00034653"/>
    <w:rsid w:val="00035563"/>
    <w:rsid w:val="00041234"/>
    <w:rsid w:val="00041AB7"/>
    <w:rsid w:val="00042758"/>
    <w:rsid w:val="0004301C"/>
    <w:rsid w:val="000449A8"/>
    <w:rsid w:val="0005314B"/>
    <w:rsid w:val="0005405D"/>
    <w:rsid w:val="000549F8"/>
    <w:rsid w:val="00054A75"/>
    <w:rsid w:val="00056A32"/>
    <w:rsid w:val="000575EE"/>
    <w:rsid w:val="0006727A"/>
    <w:rsid w:val="000739A3"/>
    <w:rsid w:val="0007497C"/>
    <w:rsid w:val="00075ECB"/>
    <w:rsid w:val="00080FDF"/>
    <w:rsid w:val="00082314"/>
    <w:rsid w:val="0008370C"/>
    <w:rsid w:val="00086EDD"/>
    <w:rsid w:val="00087CE0"/>
    <w:rsid w:val="000946D8"/>
    <w:rsid w:val="000947B2"/>
    <w:rsid w:val="00094DB7"/>
    <w:rsid w:val="000A70D4"/>
    <w:rsid w:val="000A7C93"/>
    <w:rsid w:val="000B2FE2"/>
    <w:rsid w:val="000B37BD"/>
    <w:rsid w:val="000B512D"/>
    <w:rsid w:val="000C5B90"/>
    <w:rsid w:val="000C5BAB"/>
    <w:rsid w:val="000C68ED"/>
    <w:rsid w:val="000C7B3C"/>
    <w:rsid w:val="000D02CD"/>
    <w:rsid w:val="000D2871"/>
    <w:rsid w:val="000D3177"/>
    <w:rsid w:val="000D49D5"/>
    <w:rsid w:val="000E359F"/>
    <w:rsid w:val="000E6621"/>
    <w:rsid w:val="000F306C"/>
    <w:rsid w:val="000F5E3C"/>
    <w:rsid w:val="00100655"/>
    <w:rsid w:val="00102141"/>
    <w:rsid w:val="001048FC"/>
    <w:rsid w:val="00105EB3"/>
    <w:rsid w:val="00112370"/>
    <w:rsid w:val="00123DC9"/>
    <w:rsid w:val="0012469C"/>
    <w:rsid w:val="001531D0"/>
    <w:rsid w:val="00153D62"/>
    <w:rsid w:val="00154242"/>
    <w:rsid w:val="00154D24"/>
    <w:rsid w:val="00155912"/>
    <w:rsid w:val="00156873"/>
    <w:rsid w:val="001632E5"/>
    <w:rsid w:val="00163EFD"/>
    <w:rsid w:val="00164EF2"/>
    <w:rsid w:val="001727F8"/>
    <w:rsid w:val="00174662"/>
    <w:rsid w:val="00192271"/>
    <w:rsid w:val="00192CDB"/>
    <w:rsid w:val="001A1B0F"/>
    <w:rsid w:val="001A2C8B"/>
    <w:rsid w:val="001B2527"/>
    <w:rsid w:val="001C4CD1"/>
    <w:rsid w:val="001C658C"/>
    <w:rsid w:val="001C68A9"/>
    <w:rsid w:val="001E5EA4"/>
    <w:rsid w:val="001E78DC"/>
    <w:rsid w:val="001F2BB2"/>
    <w:rsid w:val="001F4903"/>
    <w:rsid w:val="001F5708"/>
    <w:rsid w:val="001F59F1"/>
    <w:rsid w:val="001F7B3C"/>
    <w:rsid w:val="002021FF"/>
    <w:rsid w:val="00203CA4"/>
    <w:rsid w:val="00207A0E"/>
    <w:rsid w:val="00215850"/>
    <w:rsid w:val="0021698A"/>
    <w:rsid w:val="00216EE2"/>
    <w:rsid w:val="002258F2"/>
    <w:rsid w:val="00231646"/>
    <w:rsid w:val="00235790"/>
    <w:rsid w:val="00237FE0"/>
    <w:rsid w:val="002429FC"/>
    <w:rsid w:val="00242E97"/>
    <w:rsid w:val="0024331E"/>
    <w:rsid w:val="002467A7"/>
    <w:rsid w:val="00246A50"/>
    <w:rsid w:val="00246D4D"/>
    <w:rsid w:val="002472C9"/>
    <w:rsid w:val="00251869"/>
    <w:rsid w:val="00252565"/>
    <w:rsid w:val="002605FB"/>
    <w:rsid w:val="00262E19"/>
    <w:rsid w:val="002672DD"/>
    <w:rsid w:val="00267B16"/>
    <w:rsid w:val="002705D9"/>
    <w:rsid w:val="0027076B"/>
    <w:rsid w:val="00270FF0"/>
    <w:rsid w:val="002722E4"/>
    <w:rsid w:val="00273205"/>
    <w:rsid w:val="00275B11"/>
    <w:rsid w:val="00275CA8"/>
    <w:rsid w:val="002873BC"/>
    <w:rsid w:val="00295378"/>
    <w:rsid w:val="002A5C8A"/>
    <w:rsid w:val="002B7735"/>
    <w:rsid w:val="002C0E2A"/>
    <w:rsid w:val="002C21C8"/>
    <w:rsid w:val="002D7B8C"/>
    <w:rsid w:val="002E1004"/>
    <w:rsid w:val="002E2020"/>
    <w:rsid w:val="002E3AA9"/>
    <w:rsid w:val="002E62DA"/>
    <w:rsid w:val="002F2D9A"/>
    <w:rsid w:val="002F5B15"/>
    <w:rsid w:val="002F66FD"/>
    <w:rsid w:val="002F79AD"/>
    <w:rsid w:val="00306D5B"/>
    <w:rsid w:val="0031109C"/>
    <w:rsid w:val="003119D6"/>
    <w:rsid w:val="0031230E"/>
    <w:rsid w:val="003132AC"/>
    <w:rsid w:val="00315CD6"/>
    <w:rsid w:val="00315D93"/>
    <w:rsid w:val="00316C74"/>
    <w:rsid w:val="003265F1"/>
    <w:rsid w:val="0032682E"/>
    <w:rsid w:val="00327966"/>
    <w:rsid w:val="0033079A"/>
    <w:rsid w:val="0033490E"/>
    <w:rsid w:val="00334BDE"/>
    <w:rsid w:val="00335AE2"/>
    <w:rsid w:val="003445D3"/>
    <w:rsid w:val="0034464D"/>
    <w:rsid w:val="00360446"/>
    <w:rsid w:val="00360EC6"/>
    <w:rsid w:val="00361A57"/>
    <w:rsid w:val="0036492B"/>
    <w:rsid w:val="003654A2"/>
    <w:rsid w:val="003677E5"/>
    <w:rsid w:val="00370134"/>
    <w:rsid w:val="003730A3"/>
    <w:rsid w:val="00381E32"/>
    <w:rsid w:val="00383E35"/>
    <w:rsid w:val="00384E63"/>
    <w:rsid w:val="00391BDA"/>
    <w:rsid w:val="00396208"/>
    <w:rsid w:val="003A3579"/>
    <w:rsid w:val="003A5AAA"/>
    <w:rsid w:val="003A7022"/>
    <w:rsid w:val="003B0461"/>
    <w:rsid w:val="003B1F7C"/>
    <w:rsid w:val="003B4880"/>
    <w:rsid w:val="003C2A1A"/>
    <w:rsid w:val="003C56B6"/>
    <w:rsid w:val="003C64EC"/>
    <w:rsid w:val="003C7A17"/>
    <w:rsid w:val="003D0D7B"/>
    <w:rsid w:val="003D5F71"/>
    <w:rsid w:val="003D5FDF"/>
    <w:rsid w:val="003D6411"/>
    <w:rsid w:val="003E1ED6"/>
    <w:rsid w:val="003E49CF"/>
    <w:rsid w:val="003F0DD3"/>
    <w:rsid w:val="003F0E62"/>
    <w:rsid w:val="0040090A"/>
    <w:rsid w:val="0042023F"/>
    <w:rsid w:val="00421EF5"/>
    <w:rsid w:val="00423D2C"/>
    <w:rsid w:val="004274D7"/>
    <w:rsid w:val="00430826"/>
    <w:rsid w:val="00433D09"/>
    <w:rsid w:val="00434F9C"/>
    <w:rsid w:val="00440415"/>
    <w:rsid w:val="004416C2"/>
    <w:rsid w:val="00445541"/>
    <w:rsid w:val="00450371"/>
    <w:rsid w:val="00451C7B"/>
    <w:rsid w:val="00452EF4"/>
    <w:rsid w:val="004556B3"/>
    <w:rsid w:val="004565F0"/>
    <w:rsid w:val="004577D7"/>
    <w:rsid w:val="004672A4"/>
    <w:rsid w:val="00470DCC"/>
    <w:rsid w:val="00471FAD"/>
    <w:rsid w:val="00472D39"/>
    <w:rsid w:val="00477386"/>
    <w:rsid w:val="004949AD"/>
    <w:rsid w:val="00495A68"/>
    <w:rsid w:val="004A1B7D"/>
    <w:rsid w:val="004A4A03"/>
    <w:rsid w:val="004A50D7"/>
    <w:rsid w:val="004B0C9F"/>
    <w:rsid w:val="004B131D"/>
    <w:rsid w:val="004B2A56"/>
    <w:rsid w:val="004B348A"/>
    <w:rsid w:val="004B3881"/>
    <w:rsid w:val="004B67FA"/>
    <w:rsid w:val="004B7129"/>
    <w:rsid w:val="004B7B00"/>
    <w:rsid w:val="004C2411"/>
    <w:rsid w:val="004D0199"/>
    <w:rsid w:val="004D044E"/>
    <w:rsid w:val="004D2373"/>
    <w:rsid w:val="004D29A3"/>
    <w:rsid w:val="004D7DED"/>
    <w:rsid w:val="004E01E0"/>
    <w:rsid w:val="004E0E3E"/>
    <w:rsid w:val="00502A34"/>
    <w:rsid w:val="005115F1"/>
    <w:rsid w:val="0052582E"/>
    <w:rsid w:val="005272DC"/>
    <w:rsid w:val="005302EA"/>
    <w:rsid w:val="00531147"/>
    <w:rsid w:val="00531CEC"/>
    <w:rsid w:val="00541160"/>
    <w:rsid w:val="0054519A"/>
    <w:rsid w:val="00546988"/>
    <w:rsid w:val="00551D7E"/>
    <w:rsid w:val="005530E1"/>
    <w:rsid w:val="00554DB9"/>
    <w:rsid w:val="00555AB0"/>
    <w:rsid w:val="00557E93"/>
    <w:rsid w:val="00563EB1"/>
    <w:rsid w:val="00564D67"/>
    <w:rsid w:val="00564F4D"/>
    <w:rsid w:val="005661A4"/>
    <w:rsid w:val="0057319F"/>
    <w:rsid w:val="00582540"/>
    <w:rsid w:val="005833C2"/>
    <w:rsid w:val="00585F07"/>
    <w:rsid w:val="00591016"/>
    <w:rsid w:val="00591B41"/>
    <w:rsid w:val="00595AAB"/>
    <w:rsid w:val="005A3D73"/>
    <w:rsid w:val="005A5174"/>
    <w:rsid w:val="005A72C7"/>
    <w:rsid w:val="005A7402"/>
    <w:rsid w:val="005A7835"/>
    <w:rsid w:val="005B094E"/>
    <w:rsid w:val="005B37FF"/>
    <w:rsid w:val="005B41DF"/>
    <w:rsid w:val="005C3266"/>
    <w:rsid w:val="005C646C"/>
    <w:rsid w:val="005D2798"/>
    <w:rsid w:val="005D3D97"/>
    <w:rsid w:val="005D5993"/>
    <w:rsid w:val="005D5A07"/>
    <w:rsid w:val="005D5E5D"/>
    <w:rsid w:val="005E0CC3"/>
    <w:rsid w:val="005E2236"/>
    <w:rsid w:val="005E2E28"/>
    <w:rsid w:val="005E4274"/>
    <w:rsid w:val="005E632F"/>
    <w:rsid w:val="005F36A1"/>
    <w:rsid w:val="00604998"/>
    <w:rsid w:val="006103B7"/>
    <w:rsid w:val="006103C7"/>
    <w:rsid w:val="00613ED5"/>
    <w:rsid w:val="00617FA5"/>
    <w:rsid w:val="00623828"/>
    <w:rsid w:val="006245E7"/>
    <w:rsid w:val="00631414"/>
    <w:rsid w:val="00634644"/>
    <w:rsid w:val="006346C4"/>
    <w:rsid w:val="00635CF2"/>
    <w:rsid w:val="0064111B"/>
    <w:rsid w:val="00652B48"/>
    <w:rsid w:val="0065506E"/>
    <w:rsid w:val="00663211"/>
    <w:rsid w:val="00664B77"/>
    <w:rsid w:val="0066521A"/>
    <w:rsid w:val="00672FE3"/>
    <w:rsid w:val="006740F9"/>
    <w:rsid w:val="00676A46"/>
    <w:rsid w:val="00676BB5"/>
    <w:rsid w:val="006774D1"/>
    <w:rsid w:val="00690E1C"/>
    <w:rsid w:val="00691C4F"/>
    <w:rsid w:val="00695DC1"/>
    <w:rsid w:val="00696DCE"/>
    <w:rsid w:val="006977A5"/>
    <w:rsid w:val="006A03AD"/>
    <w:rsid w:val="006A475C"/>
    <w:rsid w:val="006A4D81"/>
    <w:rsid w:val="006B217F"/>
    <w:rsid w:val="006B2682"/>
    <w:rsid w:val="006B2CEF"/>
    <w:rsid w:val="006B3974"/>
    <w:rsid w:val="006D06DA"/>
    <w:rsid w:val="006D0721"/>
    <w:rsid w:val="006D1F01"/>
    <w:rsid w:val="006D51F1"/>
    <w:rsid w:val="006E165C"/>
    <w:rsid w:val="007053CF"/>
    <w:rsid w:val="00706223"/>
    <w:rsid w:val="0071502E"/>
    <w:rsid w:val="00726562"/>
    <w:rsid w:val="00732495"/>
    <w:rsid w:val="00737299"/>
    <w:rsid w:val="00745FC8"/>
    <w:rsid w:val="007500EF"/>
    <w:rsid w:val="00751154"/>
    <w:rsid w:val="00760AFB"/>
    <w:rsid w:val="0076556B"/>
    <w:rsid w:val="007749C8"/>
    <w:rsid w:val="007814AD"/>
    <w:rsid w:val="0078480B"/>
    <w:rsid w:val="00795215"/>
    <w:rsid w:val="007965D2"/>
    <w:rsid w:val="007B373C"/>
    <w:rsid w:val="007B6CB1"/>
    <w:rsid w:val="007C37EF"/>
    <w:rsid w:val="007C54F3"/>
    <w:rsid w:val="007D50FA"/>
    <w:rsid w:val="007E2F25"/>
    <w:rsid w:val="00804A9C"/>
    <w:rsid w:val="008071C0"/>
    <w:rsid w:val="00811030"/>
    <w:rsid w:val="00811378"/>
    <w:rsid w:val="0082372A"/>
    <w:rsid w:val="00823CDA"/>
    <w:rsid w:val="0082453F"/>
    <w:rsid w:val="008267C6"/>
    <w:rsid w:val="00830494"/>
    <w:rsid w:val="00831A25"/>
    <w:rsid w:val="008358CB"/>
    <w:rsid w:val="00842443"/>
    <w:rsid w:val="00847060"/>
    <w:rsid w:val="00847C90"/>
    <w:rsid w:val="00850929"/>
    <w:rsid w:val="008523FA"/>
    <w:rsid w:val="008557F2"/>
    <w:rsid w:val="00863982"/>
    <w:rsid w:val="0086525F"/>
    <w:rsid w:val="008748EF"/>
    <w:rsid w:val="0088027F"/>
    <w:rsid w:val="00881B5E"/>
    <w:rsid w:val="00884D38"/>
    <w:rsid w:val="008908E4"/>
    <w:rsid w:val="0089575C"/>
    <w:rsid w:val="008A0AB0"/>
    <w:rsid w:val="008A203E"/>
    <w:rsid w:val="008A2AFC"/>
    <w:rsid w:val="008A54A4"/>
    <w:rsid w:val="008C03E4"/>
    <w:rsid w:val="008C3695"/>
    <w:rsid w:val="008C3F6C"/>
    <w:rsid w:val="008C49AB"/>
    <w:rsid w:val="008C68F7"/>
    <w:rsid w:val="008D2B7A"/>
    <w:rsid w:val="008D3BB0"/>
    <w:rsid w:val="008E0879"/>
    <w:rsid w:val="008E5C90"/>
    <w:rsid w:val="008E6441"/>
    <w:rsid w:val="008F017E"/>
    <w:rsid w:val="008F2EC3"/>
    <w:rsid w:val="008F7B1C"/>
    <w:rsid w:val="00902950"/>
    <w:rsid w:val="0090670C"/>
    <w:rsid w:val="009135A8"/>
    <w:rsid w:val="0091429C"/>
    <w:rsid w:val="0091552A"/>
    <w:rsid w:val="009162C6"/>
    <w:rsid w:val="00917D82"/>
    <w:rsid w:val="0092161C"/>
    <w:rsid w:val="00921879"/>
    <w:rsid w:val="0092291A"/>
    <w:rsid w:val="009260B5"/>
    <w:rsid w:val="009317EF"/>
    <w:rsid w:val="00932037"/>
    <w:rsid w:val="0093465C"/>
    <w:rsid w:val="00935E26"/>
    <w:rsid w:val="0094101E"/>
    <w:rsid w:val="0094762D"/>
    <w:rsid w:val="0095147D"/>
    <w:rsid w:val="00952A4E"/>
    <w:rsid w:val="00954E49"/>
    <w:rsid w:val="00955988"/>
    <w:rsid w:val="00960BC0"/>
    <w:rsid w:val="00960FAB"/>
    <w:rsid w:val="00965410"/>
    <w:rsid w:val="00970B7E"/>
    <w:rsid w:val="0097140C"/>
    <w:rsid w:val="009727FE"/>
    <w:rsid w:val="009741DC"/>
    <w:rsid w:val="00974A14"/>
    <w:rsid w:val="00977391"/>
    <w:rsid w:val="0098021E"/>
    <w:rsid w:val="00980F14"/>
    <w:rsid w:val="00987DFB"/>
    <w:rsid w:val="00992A15"/>
    <w:rsid w:val="00993781"/>
    <w:rsid w:val="009A186C"/>
    <w:rsid w:val="009A42B0"/>
    <w:rsid w:val="009B4495"/>
    <w:rsid w:val="009B4FE9"/>
    <w:rsid w:val="009C0ADF"/>
    <w:rsid w:val="009C1055"/>
    <w:rsid w:val="009C3B62"/>
    <w:rsid w:val="009D331D"/>
    <w:rsid w:val="009D5C54"/>
    <w:rsid w:val="009D5DE0"/>
    <w:rsid w:val="009E371C"/>
    <w:rsid w:val="009E4047"/>
    <w:rsid w:val="009E50DA"/>
    <w:rsid w:val="009E5895"/>
    <w:rsid w:val="009F0A9F"/>
    <w:rsid w:val="009F0EFA"/>
    <w:rsid w:val="009F22BF"/>
    <w:rsid w:val="009F3290"/>
    <w:rsid w:val="009F385A"/>
    <w:rsid w:val="009F6875"/>
    <w:rsid w:val="00A055F3"/>
    <w:rsid w:val="00A13F86"/>
    <w:rsid w:val="00A2771E"/>
    <w:rsid w:val="00A32933"/>
    <w:rsid w:val="00A33F51"/>
    <w:rsid w:val="00A34267"/>
    <w:rsid w:val="00A35FC6"/>
    <w:rsid w:val="00A41AAC"/>
    <w:rsid w:val="00A45B41"/>
    <w:rsid w:val="00A52AFE"/>
    <w:rsid w:val="00A634F0"/>
    <w:rsid w:val="00A71CD3"/>
    <w:rsid w:val="00A71F61"/>
    <w:rsid w:val="00A722E0"/>
    <w:rsid w:val="00A80E00"/>
    <w:rsid w:val="00A8326E"/>
    <w:rsid w:val="00A923F2"/>
    <w:rsid w:val="00A9618C"/>
    <w:rsid w:val="00A96356"/>
    <w:rsid w:val="00A97DF8"/>
    <w:rsid w:val="00AA1040"/>
    <w:rsid w:val="00AA347F"/>
    <w:rsid w:val="00AA6911"/>
    <w:rsid w:val="00AB0209"/>
    <w:rsid w:val="00AB1912"/>
    <w:rsid w:val="00AB2645"/>
    <w:rsid w:val="00AB2DF7"/>
    <w:rsid w:val="00AB5F6B"/>
    <w:rsid w:val="00AB78B2"/>
    <w:rsid w:val="00AD05FA"/>
    <w:rsid w:val="00AD36AA"/>
    <w:rsid w:val="00AD60FF"/>
    <w:rsid w:val="00AD7BC8"/>
    <w:rsid w:val="00AE0A58"/>
    <w:rsid w:val="00AE2E4E"/>
    <w:rsid w:val="00AE3BAC"/>
    <w:rsid w:val="00AE608E"/>
    <w:rsid w:val="00AE6944"/>
    <w:rsid w:val="00AF1BC6"/>
    <w:rsid w:val="00B00252"/>
    <w:rsid w:val="00B0224C"/>
    <w:rsid w:val="00B059CE"/>
    <w:rsid w:val="00B073DB"/>
    <w:rsid w:val="00B11986"/>
    <w:rsid w:val="00B13507"/>
    <w:rsid w:val="00B16C7F"/>
    <w:rsid w:val="00B203B0"/>
    <w:rsid w:val="00B20E88"/>
    <w:rsid w:val="00B2192B"/>
    <w:rsid w:val="00B23933"/>
    <w:rsid w:val="00B312ED"/>
    <w:rsid w:val="00B34587"/>
    <w:rsid w:val="00B365B5"/>
    <w:rsid w:val="00B36D09"/>
    <w:rsid w:val="00B41023"/>
    <w:rsid w:val="00B43B2F"/>
    <w:rsid w:val="00B43BD3"/>
    <w:rsid w:val="00B44EAA"/>
    <w:rsid w:val="00B47DE3"/>
    <w:rsid w:val="00B509F1"/>
    <w:rsid w:val="00B62C5D"/>
    <w:rsid w:val="00B66BB6"/>
    <w:rsid w:val="00B704D4"/>
    <w:rsid w:val="00B7302E"/>
    <w:rsid w:val="00B76A39"/>
    <w:rsid w:val="00B772CA"/>
    <w:rsid w:val="00B77CAD"/>
    <w:rsid w:val="00B80285"/>
    <w:rsid w:val="00B90783"/>
    <w:rsid w:val="00B92386"/>
    <w:rsid w:val="00B92A9A"/>
    <w:rsid w:val="00B92CF9"/>
    <w:rsid w:val="00B95536"/>
    <w:rsid w:val="00BA045F"/>
    <w:rsid w:val="00BA210F"/>
    <w:rsid w:val="00BA6DCF"/>
    <w:rsid w:val="00BB182F"/>
    <w:rsid w:val="00BB1B04"/>
    <w:rsid w:val="00BB326A"/>
    <w:rsid w:val="00BB6179"/>
    <w:rsid w:val="00BC1F87"/>
    <w:rsid w:val="00BC589F"/>
    <w:rsid w:val="00BC6A17"/>
    <w:rsid w:val="00BC79E1"/>
    <w:rsid w:val="00BE1092"/>
    <w:rsid w:val="00BE1BB9"/>
    <w:rsid w:val="00BE6054"/>
    <w:rsid w:val="00BF1026"/>
    <w:rsid w:val="00BF6419"/>
    <w:rsid w:val="00BF6774"/>
    <w:rsid w:val="00BF6D59"/>
    <w:rsid w:val="00C0535D"/>
    <w:rsid w:val="00C0676E"/>
    <w:rsid w:val="00C11BD3"/>
    <w:rsid w:val="00C140AD"/>
    <w:rsid w:val="00C224C0"/>
    <w:rsid w:val="00C24168"/>
    <w:rsid w:val="00C26549"/>
    <w:rsid w:val="00C335E9"/>
    <w:rsid w:val="00C34D0A"/>
    <w:rsid w:val="00C52B75"/>
    <w:rsid w:val="00C53258"/>
    <w:rsid w:val="00C56FDD"/>
    <w:rsid w:val="00C577F7"/>
    <w:rsid w:val="00C62865"/>
    <w:rsid w:val="00C71384"/>
    <w:rsid w:val="00C71842"/>
    <w:rsid w:val="00C72315"/>
    <w:rsid w:val="00C7233B"/>
    <w:rsid w:val="00C72F40"/>
    <w:rsid w:val="00C7459D"/>
    <w:rsid w:val="00C75CA0"/>
    <w:rsid w:val="00C7730F"/>
    <w:rsid w:val="00C80314"/>
    <w:rsid w:val="00C8254A"/>
    <w:rsid w:val="00C8513A"/>
    <w:rsid w:val="00C918B2"/>
    <w:rsid w:val="00C950B0"/>
    <w:rsid w:val="00CA607E"/>
    <w:rsid w:val="00CB06BA"/>
    <w:rsid w:val="00CB3B3C"/>
    <w:rsid w:val="00CB6BC4"/>
    <w:rsid w:val="00CC1E73"/>
    <w:rsid w:val="00CD34EB"/>
    <w:rsid w:val="00CD705E"/>
    <w:rsid w:val="00CD7990"/>
    <w:rsid w:val="00CE21B4"/>
    <w:rsid w:val="00CE4DD2"/>
    <w:rsid w:val="00CE6F55"/>
    <w:rsid w:val="00CF3D55"/>
    <w:rsid w:val="00CF7ED5"/>
    <w:rsid w:val="00D05847"/>
    <w:rsid w:val="00D06036"/>
    <w:rsid w:val="00D06E23"/>
    <w:rsid w:val="00D078E7"/>
    <w:rsid w:val="00D10432"/>
    <w:rsid w:val="00D140C8"/>
    <w:rsid w:val="00D25792"/>
    <w:rsid w:val="00D342B6"/>
    <w:rsid w:val="00D36B25"/>
    <w:rsid w:val="00D53AD4"/>
    <w:rsid w:val="00D5586F"/>
    <w:rsid w:val="00D609D2"/>
    <w:rsid w:val="00D72645"/>
    <w:rsid w:val="00D761A8"/>
    <w:rsid w:val="00D76C09"/>
    <w:rsid w:val="00D879D6"/>
    <w:rsid w:val="00D941FF"/>
    <w:rsid w:val="00D97C49"/>
    <w:rsid w:val="00DA182F"/>
    <w:rsid w:val="00DA3A53"/>
    <w:rsid w:val="00DB3B3B"/>
    <w:rsid w:val="00DB6DD9"/>
    <w:rsid w:val="00DC0C8A"/>
    <w:rsid w:val="00DC11C1"/>
    <w:rsid w:val="00DC721E"/>
    <w:rsid w:val="00DD124B"/>
    <w:rsid w:val="00DD1A19"/>
    <w:rsid w:val="00DD35A3"/>
    <w:rsid w:val="00DD55C5"/>
    <w:rsid w:val="00DD64A6"/>
    <w:rsid w:val="00DD7D7E"/>
    <w:rsid w:val="00DE1F04"/>
    <w:rsid w:val="00DF1311"/>
    <w:rsid w:val="00E000B7"/>
    <w:rsid w:val="00E00985"/>
    <w:rsid w:val="00E02935"/>
    <w:rsid w:val="00E04B33"/>
    <w:rsid w:val="00E131E8"/>
    <w:rsid w:val="00E20B7A"/>
    <w:rsid w:val="00E3103E"/>
    <w:rsid w:val="00E37689"/>
    <w:rsid w:val="00E40E0E"/>
    <w:rsid w:val="00E610EB"/>
    <w:rsid w:val="00E620DF"/>
    <w:rsid w:val="00E657DF"/>
    <w:rsid w:val="00E65BA2"/>
    <w:rsid w:val="00E72830"/>
    <w:rsid w:val="00E756D4"/>
    <w:rsid w:val="00E76790"/>
    <w:rsid w:val="00E835B3"/>
    <w:rsid w:val="00E840AB"/>
    <w:rsid w:val="00E842AF"/>
    <w:rsid w:val="00E927CE"/>
    <w:rsid w:val="00E9770C"/>
    <w:rsid w:val="00EA04D3"/>
    <w:rsid w:val="00EA05FE"/>
    <w:rsid w:val="00EA3B56"/>
    <w:rsid w:val="00EB0702"/>
    <w:rsid w:val="00EB4766"/>
    <w:rsid w:val="00EB4E96"/>
    <w:rsid w:val="00EB7350"/>
    <w:rsid w:val="00EC3087"/>
    <w:rsid w:val="00EC3A3E"/>
    <w:rsid w:val="00EC5425"/>
    <w:rsid w:val="00ED561A"/>
    <w:rsid w:val="00EF577B"/>
    <w:rsid w:val="00EF7C6E"/>
    <w:rsid w:val="00F0262C"/>
    <w:rsid w:val="00F035AE"/>
    <w:rsid w:val="00F07018"/>
    <w:rsid w:val="00F127D0"/>
    <w:rsid w:val="00F13A58"/>
    <w:rsid w:val="00F13DC5"/>
    <w:rsid w:val="00F16A24"/>
    <w:rsid w:val="00F17E11"/>
    <w:rsid w:val="00F23F18"/>
    <w:rsid w:val="00F26C90"/>
    <w:rsid w:val="00F3484B"/>
    <w:rsid w:val="00F35FFB"/>
    <w:rsid w:val="00F4170D"/>
    <w:rsid w:val="00F43CF2"/>
    <w:rsid w:val="00F45D8F"/>
    <w:rsid w:val="00F5652D"/>
    <w:rsid w:val="00F6217F"/>
    <w:rsid w:val="00F6287E"/>
    <w:rsid w:val="00F62BB3"/>
    <w:rsid w:val="00F64DBF"/>
    <w:rsid w:val="00F76E91"/>
    <w:rsid w:val="00F82712"/>
    <w:rsid w:val="00F8482A"/>
    <w:rsid w:val="00F853F5"/>
    <w:rsid w:val="00F85C9A"/>
    <w:rsid w:val="00F86E1D"/>
    <w:rsid w:val="00F92279"/>
    <w:rsid w:val="00F9527E"/>
    <w:rsid w:val="00FA43DF"/>
    <w:rsid w:val="00FA4AC3"/>
    <w:rsid w:val="00FB6C3F"/>
    <w:rsid w:val="00FC2DBC"/>
    <w:rsid w:val="00FC567A"/>
    <w:rsid w:val="00FC5953"/>
    <w:rsid w:val="00FD49F1"/>
    <w:rsid w:val="00FE162D"/>
    <w:rsid w:val="00FE197C"/>
    <w:rsid w:val="00FE2411"/>
    <w:rsid w:val="00FE28D1"/>
    <w:rsid w:val="00FE3303"/>
    <w:rsid w:val="00FE503F"/>
    <w:rsid w:val="00FF00BC"/>
    <w:rsid w:val="00FF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uiPriority w:val="59"/>
    <w:rsid w:val="000D2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F0DD3"/>
    <w:rPr>
      <w:color w:val="0000FF"/>
      <w:u w:val="single"/>
    </w:rPr>
  </w:style>
  <w:style w:type="paragraph" w:styleId="BodyText">
    <w:name w:val="Body Text"/>
    <w:basedOn w:val="Normal"/>
    <w:rsid w:val="003F0DD3"/>
    <w:pPr>
      <w:widowControl/>
    </w:pPr>
    <w:rPr>
      <w:sz w:val="24"/>
      <w:szCs w:val="18"/>
    </w:rPr>
  </w:style>
  <w:style w:type="paragraph" w:styleId="BalloonText">
    <w:name w:val="Balloon Text"/>
    <w:basedOn w:val="Normal"/>
    <w:semiHidden/>
    <w:rsid w:val="002F79AD"/>
    <w:rPr>
      <w:rFonts w:ascii="Tahoma" w:hAnsi="Tahoma" w:cs="Tahoma"/>
      <w:sz w:val="16"/>
      <w:szCs w:val="16"/>
    </w:rPr>
  </w:style>
  <w:style w:type="character" w:styleId="CommentReference">
    <w:name w:val="annotation reference"/>
    <w:basedOn w:val="DefaultParagraphFont"/>
    <w:uiPriority w:val="99"/>
    <w:semiHidden/>
    <w:rsid w:val="00C140AD"/>
    <w:rPr>
      <w:sz w:val="16"/>
      <w:szCs w:val="16"/>
    </w:rPr>
  </w:style>
  <w:style w:type="paragraph" w:styleId="CommentText">
    <w:name w:val="annotation text"/>
    <w:basedOn w:val="Normal"/>
    <w:link w:val="CommentTextChar"/>
    <w:uiPriority w:val="99"/>
    <w:semiHidden/>
    <w:rsid w:val="00C140AD"/>
  </w:style>
  <w:style w:type="paragraph" w:styleId="CommentSubject">
    <w:name w:val="annotation subject"/>
    <w:basedOn w:val="CommentText"/>
    <w:next w:val="CommentText"/>
    <w:semiHidden/>
    <w:rsid w:val="00C140AD"/>
    <w:rPr>
      <w:b/>
      <w:bCs/>
    </w:rPr>
  </w:style>
  <w:style w:type="character" w:styleId="FollowedHyperlink">
    <w:name w:val="FollowedHyperlink"/>
    <w:basedOn w:val="DefaultParagraphFont"/>
    <w:rsid w:val="00C56FDD"/>
    <w:rPr>
      <w:color w:val="800080" w:themeColor="followedHyperlink"/>
      <w:u w:val="single"/>
    </w:rPr>
  </w:style>
  <w:style w:type="character" w:customStyle="1" w:styleId="apple-converted-space">
    <w:name w:val="apple-converted-space"/>
    <w:basedOn w:val="DefaultParagraphFont"/>
    <w:rsid w:val="0095147D"/>
  </w:style>
  <w:style w:type="character" w:customStyle="1" w:styleId="ams">
    <w:name w:val="ams"/>
    <w:basedOn w:val="DefaultParagraphFont"/>
    <w:rsid w:val="0095147D"/>
  </w:style>
  <w:style w:type="character" w:customStyle="1" w:styleId="l3">
    <w:name w:val="l3"/>
    <w:basedOn w:val="DefaultParagraphFont"/>
    <w:rsid w:val="0095147D"/>
  </w:style>
  <w:style w:type="character" w:customStyle="1" w:styleId="FooterChar">
    <w:name w:val="Footer Char"/>
    <w:basedOn w:val="DefaultParagraphFont"/>
    <w:link w:val="Footer"/>
    <w:uiPriority w:val="99"/>
    <w:rsid w:val="00EF7C6E"/>
  </w:style>
  <w:style w:type="character" w:customStyle="1" w:styleId="CommentTextChar">
    <w:name w:val="Comment Text Char"/>
    <w:basedOn w:val="DefaultParagraphFont"/>
    <w:link w:val="CommentText"/>
    <w:uiPriority w:val="99"/>
    <w:semiHidden/>
    <w:rsid w:val="00A634F0"/>
  </w:style>
  <w:style w:type="paragraph" w:styleId="ListParagraph">
    <w:name w:val="List Paragraph"/>
    <w:basedOn w:val="Normal"/>
    <w:uiPriority w:val="34"/>
    <w:qFormat/>
    <w:rsid w:val="0057319F"/>
    <w:pPr>
      <w:ind w:left="720"/>
      <w:contextualSpacing/>
    </w:pPr>
  </w:style>
  <w:style w:type="paragraph" w:styleId="NoSpacing">
    <w:name w:val="No Spacing"/>
    <w:uiPriority w:val="1"/>
    <w:qFormat/>
    <w:rsid w:val="00231646"/>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uiPriority w:val="59"/>
    <w:rsid w:val="000D2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F0DD3"/>
    <w:rPr>
      <w:color w:val="0000FF"/>
      <w:u w:val="single"/>
    </w:rPr>
  </w:style>
  <w:style w:type="paragraph" w:styleId="BodyText">
    <w:name w:val="Body Text"/>
    <w:basedOn w:val="Normal"/>
    <w:rsid w:val="003F0DD3"/>
    <w:pPr>
      <w:widowControl/>
    </w:pPr>
    <w:rPr>
      <w:sz w:val="24"/>
      <w:szCs w:val="18"/>
    </w:rPr>
  </w:style>
  <w:style w:type="paragraph" w:styleId="BalloonText">
    <w:name w:val="Balloon Text"/>
    <w:basedOn w:val="Normal"/>
    <w:semiHidden/>
    <w:rsid w:val="002F79AD"/>
    <w:rPr>
      <w:rFonts w:ascii="Tahoma" w:hAnsi="Tahoma" w:cs="Tahoma"/>
      <w:sz w:val="16"/>
      <w:szCs w:val="16"/>
    </w:rPr>
  </w:style>
  <w:style w:type="character" w:styleId="CommentReference">
    <w:name w:val="annotation reference"/>
    <w:basedOn w:val="DefaultParagraphFont"/>
    <w:uiPriority w:val="99"/>
    <w:semiHidden/>
    <w:rsid w:val="00C140AD"/>
    <w:rPr>
      <w:sz w:val="16"/>
      <w:szCs w:val="16"/>
    </w:rPr>
  </w:style>
  <w:style w:type="paragraph" w:styleId="CommentText">
    <w:name w:val="annotation text"/>
    <w:basedOn w:val="Normal"/>
    <w:link w:val="CommentTextChar"/>
    <w:uiPriority w:val="99"/>
    <w:semiHidden/>
    <w:rsid w:val="00C140AD"/>
  </w:style>
  <w:style w:type="paragraph" w:styleId="CommentSubject">
    <w:name w:val="annotation subject"/>
    <w:basedOn w:val="CommentText"/>
    <w:next w:val="CommentText"/>
    <w:semiHidden/>
    <w:rsid w:val="00C140AD"/>
    <w:rPr>
      <w:b/>
      <w:bCs/>
    </w:rPr>
  </w:style>
  <w:style w:type="character" w:styleId="FollowedHyperlink">
    <w:name w:val="FollowedHyperlink"/>
    <w:basedOn w:val="DefaultParagraphFont"/>
    <w:rsid w:val="00C56FDD"/>
    <w:rPr>
      <w:color w:val="800080" w:themeColor="followedHyperlink"/>
      <w:u w:val="single"/>
    </w:rPr>
  </w:style>
  <w:style w:type="character" w:customStyle="1" w:styleId="apple-converted-space">
    <w:name w:val="apple-converted-space"/>
    <w:basedOn w:val="DefaultParagraphFont"/>
    <w:rsid w:val="0095147D"/>
  </w:style>
  <w:style w:type="character" w:customStyle="1" w:styleId="ams">
    <w:name w:val="ams"/>
    <w:basedOn w:val="DefaultParagraphFont"/>
    <w:rsid w:val="0095147D"/>
  </w:style>
  <w:style w:type="character" w:customStyle="1" w:styleId="l3">
    <w:name w:val="l3"/>
    <w:basedOn w:val="DefaultParagraphFont"/>
    <w:rsid w:val="0095147D"/>
  </w:style>
  <w:style w:type="character" w:customStyle="1" w:styleId="FooterChar">
    <w:name w:val="Footer Char"/>
    <w:basedOn w:val="DefaultParagraphFont"/>
    <w:link w:val="Footer"/>
    <w:uiPriority w:val="99"/>
    <w:rsid w:val="00EF7C6E"/>
  </w:style>
  <w:style w:type="character" w:customStyle="1" w:styleId="CommentTextChar">
    <w:name w:val="Comment Text Char"/>
    <w:basedOn w:val="DefaultParagraphFont"/>
    <w:link w:val="CommentText"/>
    <w:uiPriority w:val="99"/>
    <w:semiHidden/>
    <w:rsid w:val="00A634F0"/>
  </w:style>
  <w:style w:type="paragraph" w:styleId="ListParagraph">
    <w:name w:val="List Paragraph"/>
    <w:basedOn w:val="Normal"/>
    <w:uiPriority w:val="34"/>
    <w:qFormat/>
    <w:rsid w:val="0057319F"/>
    <w:pPr>
      <w:ind w:left="720"/>
      <w:contextualSpacing/>
    </w:pPr>
  </w:style>
  <w:style w:type="paragraph" w:styleId="NoSpacing">
    <w:name w:val="No Spacing"/>
    <w:uiPriority w:val="1"/>
    <w:qFormat/>
    <w:rsid w:val="0023164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754">
      <w:bodyDiv w:val="1"/>
      <w:marLeft w:val="0"/>
      <w:marRight w:val="0"/>
      <w:marTop w:val="0"/>
      <w:marBottom w:val="0"/>
      <w:divBdr>
        <w:top w:val="none" w:sz="0" w:space="0" w:color="auto"/>
        <w:left w:val="none" w:sz="0" w:space="0" w:color="auto"/>
        <w:bottom w:val="none" w:sz="0" w:space="0" w:color="auto"/>
        <w:right w:val="none" w:sz="0" w:space="0" w:color="auto"/>
      </w:divBdr>
      <w:divsChild>
        <w:div w:id="39864342">
          <w:marLeft w:val="0"/>
          <w:marRight w:val="0"/>
          <w:marTop w:val="0"/>
          <w:marBottom w:val="0"/>
          <w:divBdr>
            <w:top w:val="none" w:sz="0" w:space="0" w:color="auto"/>
            <w:left w:val="none" w:sz="0" w:space="0" w:color="auto"/>
            <w:bottom w:val="none" w:sz="0" w:space="0" w:color="auto"/>
            <w:right w:val="none" w:sz="0" w:space="0" w:color="auto"/>
          </w:divBdr>
        </w:div>
        <w:div w:id="359166909">
          <w:marLeft w:val="0"/>
          <w:marRight w:val="0"/>
          <w:marTop w:val="0"/>
          <w:marBottom w:val="0"/>
          <w:divBdr>
            <w:top w:val="none" w:sz="0" w:space="0" w:color="auto"/>
            <w:left w:val="none" w:sz="0" w:space="0" w:color="auto"/>
            <w:bottom w:val="none" w:sz="0" w:space="0" w:color="auto"/>
            <w:right w:val="none" w:sz="0" w:space="0" w:color="auto"/>
          </w:divBdr>
        </w:div>
        <w:div w:id="984626791">
          <w:marLeft w:val="0"/>
          <w:marRight w:val="0"/>
          <w:marTop w:val="0"/>
          <w:marBottom w:val="0"/>
          <w:divBdr>
            <w:top w:val="none" w:sz="0" w:space="0" w:color="auto"/>
            <w:left w:val="none" w:sz="0" w:space="0" w:color="auto"/>
            <w:bottom w:val="none" w:sz="0" w:space="0" w:color="auto"/>
            <w:right w:val="none" w:sz="0" w:space="0" w:color="auto"/>
          </w:divBdr>
        </w:div>
        <w:div w:id="342437599">
          <w:marLeft w:val="0"/>
          <w:marRight w:val="0"/>
          <w:marTop w:val="0"/>
          <w:marBottom w:val="0"/>
          <w:divBdr>
            <w:top w:val="none" w:sz="0" w:space="0" w:color="auto"/>
            <w:left w:val="none" w:sz="0" w:space="0" w:color="auto"/>
            <w:bottom w:val="none" w:sz="0" w:space="0" w:color="auto"/>
            <w:right w:val="none" w:sz="0" w:space="0" w:color="auto"/>
          </w:divBdr>
        </w:div>
        <w:div w:id="1225527419">
          <w:marLeft w:val="0"/>
          <w:marRight w:val="0"/>
          <w:marTop w:val="0"/>
          <w:marBottom w:val="0"/>
          <w:divBdr>
            <w:top w:val="none" w:sz="0" w:space="0" w:color="auto"/>
            <w:left w:val="none" w:sz="0" w:space="0" w:color="auto"/>
            <w:bottom w:val="none" w:sz="0" w:space="0" w:color="auto"/>
            <w:right w:val="none" w:sz="0" w:space="0" w:color="auto"/>
          </w:divBdr>
        </w:div>
        <w:div w:id="962730896">
          <w:marLeft w:val="0"/>
          <w:marRight w:val="0"/>
          <w:marTop w:val="0"/>
          <w:marBottom w:val="0"/>
          <w:divBdr>
            <w:top w:val="none" w:sz="0" w:space="0" w:color="auto"/>
            <w:left w:val="none" w:sz="0" w:space="0" w:color="auto"/>
            <w:bottom w:val="none" w:sz="0" w:space="0" w:color="auto"/>
            <w:right w:val="none" w:sz="0" w:space="0" w:color="auto"/>
          </w:divBdr>
        </w:div>
      </w:divsChild>
    </w:div>
    <w:div w:id="1150974837">
      <w:bodyDiv w:val="1"/>
      <w:marLeft w:val="0"/>
      <w:marRight w:val="0"/>
      <w:marTop w:val="0"/>
      <w:marBottom w:val="0"/>
      <w:divBdr>
        <w:top w:val="none" w:sz="0" w:space="0" w:color="auto"/>
        <w:left w:val="none" w:sz="0" w:space="0" w:color="auto"/>
        <w:bottom w:val="none" w:sz="0" w:space="0" w:color="auto"/>
        <w:right w:val="none" w:sz="0" w:space="0" w:color="auto"/>
      </w:divBdr>
      <w:divsChild>
        <w:div w:id="135491308">
          <w:marLeft w:val="0"/>
          <w:marRight w:val="0"/>
          <w:marTop w:val="0"/>
          <w:marBottom w:val="0"/>
          <w:divBdr>
            <w:top w:val="none" w:sz="0" w:space="0" w:color="auto"/>
            <w:left w:val="none" w:sz="0" w:space="0" w:color="auto"/>
            <w:bottom w:val="none" w:sz="0" w:space="0" w:color="auto"/>
            <w:right w:val="none" w:sz="0" w:space="0" w:color="auto"/>
          </w:divBdr>
          <w:divsChild>
            <w:div w:id="231811976">
              <w:marLeft w:val="0"/>
              <w:marRight w:val="0"/>
              <w:marTop w:val="0"/>
              <w:marBottom w:val="0"/>
              <w:divBdr>
                <w:top w:val="none" w:sz="0" w:space="0" w:color="auto"/>
                <w:left w:val="none" w:sz="0" w:space="0" w:color="auto"/>
                <w:bottom w:val="none" w:sz="0" w:space="0" w:color="auto"/>
                <w:right w:val="none" w:sz="0" w:space="0" w:color="auto"/>
              </w:divBdr>
              <w:divsChild>
                <w:div w:id="1349795194">
                  <w:marLeft w:val="0"/>
                  <w:marRight w:val="0"/>
                  <w:marTop w:val="0"/>
                  <w:marBottom w:val="0"/>
                  <w:divBdr>
                    <w:top w:val="none" w:sz="0" w:space="0" w:color="auto"/>
                    <w:left w:val="none" w:sz="0" w:space="0" w:color="auto"/>
                    <w:bottom w:val="none" w:sz="0" w:space="0" w:color="auto"/>
                    <w:right w:val="none" w:sz="0" w:space="0" w:color="auto"/>
                  </w:divBdr>
                  <w:divsChild>
                    <w:div w:id="182131559">
                      <w:marLeft w:val="0"/>
                      <w:marRight w:val="0"/>
                      <w:marTop w:val="0"/>
                      <w:marBottom w:val="0"/>
                      <w:divBdr>
                        <w:top w:val="none" w:sz="0" w:space="0" w:color="auto"/>
                        <w:left w:val="none" w:sz="0" w:space="0" w:color="auto"/>
                        <w:bottom w:val="none" w:sz="0" w:space="0" w:color="auto"/>
                        <w:right w:val="none" w:sz="0" w:space="0" w:color="auto"/>
                      </w:divBdr>
                      <w:divsChild>
                        <w:div w:id="940377879">
                          <w:marLeft w:val="0"/>
                          <w:marRight w:val="0"/>
                          <w:marTop w:val="0"/>
                          <w:marBottom w:val="0"/>
                          <w:divBdr>
                            <w:top w:val="single" w:sz="2" w:space="0" w:color="EFEFEF"/>
                            <w:left w:val="none" w:sz="0" w:space="0" w:color="auto"/>
                            <w:bottom w:val="none" w:sz="0" w:space="0" w:color="auto"/>
                            <w:right w:val="none" w:sz="0" w:space="0" w:color="auto"/>
                          </w:divBdr>
                          <w:divsChild>
                            <w:div w:id="1908300544">
                              <w:marLeft w:val="0"/>
                              <w:marRight w:val="0"/>
                              <w:marTop w:val="0"/>
                              <w:marBottom w:val="0"/>
                              <w:divBdr>
                                <w:top w:val="single" w:sz="6" w:space="0" w:color="D8D8D8"/>
                                <w:left w:val="none" w:sz="0" w:space="0" w:color="auto"/>
                                <w:bottom w:val="none" w:sz="0" w:space="0" w:color="D8D8D8"/>
                                <w:right w:val="none" w:sz="0" w:space="0" w:color="auto"/>
                              </w:divBdr>
                              <w:divsChild>
                                <w:div w:id="1492910273">
                                  <w:marLeft w:val="0"/>
                                  <w:marRight w:val="0"/>
                                  <w:marTop w:val="0"/>
                                  <w:marBottom w:val="0"/>
                                  <w:divBdr>
                                    <w:top w:val="none" w:sz="0" w:space="0" w:color="auto"/>
                                    <w:left w:val="none" w:sz="0" w:space="0" w:color="auto"/>
                                    <w:bottom w:val="none" w:sz="0" w:space="0" w:color="auto"/>
                                    <w:right w:val="none" w:sz="0" w:space="0" w:color="auto"/>
                                  </w:divBdr>
                                  <w:divsChild>
                                    <w:div w:id="1374161256">
                                      <w:marLeft w:val="0"/>
                                      <w:marRight w:val="0"/>
                                      <w:marTop w:val="0"/>
                                      <w:marBottom w:val="0"/>
                                      <w:divBdr>
                                        <w:top w:val="none" w:sz="0" w:space="0" w:color="auto"/>
                                        <w:left w:val="none" w:sz="0" w:space="0" w:color="auto"/>
                                        <w:bottom w:val="none" w:sz="0" w:space="0" w:color="auto"/>
                                        <w:right w:val="none" w:sz="0" w:space="0" w:color="auto"/>
                                      </w:divBdr>
                                      <w:divsChild>
                                        <w:div w:id="205801557">
                                          <w:marLeft w:val="0"/>
                                          <w:marRight w:val="0"/>
                                          <w:marTop w:val="0"/>
                                          <w:marBottom w:val="0"/>
                                          <w:divBdr>
                                            <w:top w:val="none" w:sz="0" w:space="0" w:color="auto"/>
                                            <w:left w:val="single" w:sz="6" w:space="3" w:color="auto"/>
                                            <w:bottom w:val="none" w:sz="0" w:space="0" w:color="auto"/>
                                            <w:right w:val="none" w:sz="0" w:space="0" w:color="auto"/>
                                          </w:divBdr>
                                          <w:divsChild>
                                            <w:div w:id="1630938695">
                                              <w:marLeft w:val="450"/>
                                              <w:marRight w:val="0"/>
                                              <w:marTop w:val="0"/>
                                              <w:marBottom w:val="0"/>
                                              <w:divBdr>
                                                <w:top w:val="none" w:sz="0" w:space="0" w:color="auto"/>
                                                <w:left w:val="none" w:sz="0" w:space="0" w:color="auto"/>
                                                <w:bottom w:val="none" w:sz="0" w:space="0" w:color="auto"/>
                                                <w:right w:val="none" w:sz="0" w:space="0" w:color="auto"/>
                                              </w:divBdr>
                                              <w:divsChild>
                                                <w:div w:id="569269681">
                                                  <w:marLeft w:val="0"/>
                                                  <w:marRight w:val="225"/>
                                                  <w:marTop w:val="75"/>
                                                  <w:marBottom w:val="0"/>
                                                  <w:divBdr>
                                                    <w:top w:val="none" w:sz="0" w:space="0" w:color="auto"/>
                                                    <w:left w:val="none" w:sz="0" w:space="0" w:color="auto"/>
                                                    <w:bottom w:val="none" w:sz="0" w:space="0" w:color="auto"/>
                                                    <w:right w:val="none" w:sz="0" w:space="0" w:color="auto"/>
                                                  </w:divBdr>
                                                  <w:divsChild>
                                                    <w:div w:id="1585142441">
                                                      <w:marLeft w:val="0"/>
                                                      <w:marRight w:val="0"/>
                                                      <w:marTop w:val="0"/>
                                                      <w:marBottom w:val="0"/>
                                                      <w:divBdr>
                                                        <w:top w:val="none" w:sz="0" w:space="0" w:color="auto"/>
                                                        <w:left w:val="none" w:sz="0" w:space="0" w:color="auto"/>
                                                        <w:bottom w:val="none" w:sz="0" w:space="0" w:color="auto"/>
                                                        <w:right w:val="none" w:sz="0" w:space="0" w:color="auto"/>
                                                      </w:divBdr>
                                                      <w:divsChild>
                                                        <w:div w:id="1924607482">
                                                          <w:marLeft w:val="0"/>
                                                          <w:marRight w:val="0"/>
                                                          <w:marTop w:val="0"/>
                                                          <w:marBottom w:val="0"/>
                                                          <w:divBdr>
                                                            <w:top w:val="none" w:sz="0" w:space="0" w:color="auto"/>
                                                            <w:left w:val="none" w:sz="0" w:space="0" w:color="auto"/>
                                                            <w:bottom w:val="none" w:sz="0" w:space="0" w:color="auto"/>
                                                            <w:right w:val="none" w:sz="0" w:space="0" w:color="auto"/>
                                                          </w:divBdr>
                                                          <w:divsChild>
                                                            <w:div w:id="208304409">
                                                              <w:marLeft w:val="0"/>
                                                              <w:marRight w:val="0"/>
                                                              <w:marTop w:val="0"/>
                                                              <w:marBottom w:val="0"/>
                                                              <w:divBdr>
                                                                <w:top w:val="none" w:sz="0" w:space="0" w:color="auto"/>
                                                                <w:left w:val="none" w:sz="0" w:space="0" w:color="auto"/>
                                                                <w:bottom w:val="none" w:sz="0" w:space="0" w:color="auto"/>
                                                                <w:right w:val="none" w:sz="0" w:space="0" w:color="auto"/>
                                                              </w:divBdr>
                                                              <w:divsChild>
                                                                <w:div w:id="245386647">
                                                                  <w:marLeft w:val="0"/>
                                                                  <w:marRight w:val="0"/>
                                                                  <w:marTop w:val="0"/>
                                                                  <w:marBottom w:val="0"/>
                                                                  <w:divBdr>
                                                                    <w:top w:val="none" w:sz="0" w:space="0" w:color="auto"/>
                                                                    <w:left w:val="none" w:sz="0" w:space="0" w:color="auto"/>
                                                                    <w:bottom w:val="none" w:sz="0" w:space="0" w:color="auto"/>
                                                                    <w:right w:val="none" w:sz="0" w:space="0" w:color="auto"/>
                                                                  </w:divBdr>
                                                                  <w:divsChild>
                                                                    <w:div w:id="3016248">
                                                                      <w:marLeft w:val="0"/>
                                                                      <w:marRight w:val="0"/>
                                                                      <w:marTop w:val="0"/>
                                                                      <w:marBottom w:val="0"/>
                                                                      <w:divBdr>
                                                                        <w:top w:val="none" w:sz="0" w:space="0" w:color="auto"/>
                                                                        <w:left w:val="none" w:sz="0" w:space="0" w:color="auto"/>
                                                                        <w:bottom w:val="none" w:sz="0" w:space="0" w:color="auto"/>
                                                                        <w:right w:val="none" w:sz="0" w:space="0" w:color="auto"/>
                                                                      </w:divBdr>
                                                                    </w:div>
                                                                    <w:div w:id="322125170">
                                                                      <w:marLeft w:val="0"/>
                                                                      <w:marRight w:val="0"/>
                                                                      <w:marTop w:val="0"/>
                                                                      <w:marBottom w:val="0"/>
                                                                      <w:divBdr>
                                                                        <w:top w:val="none" w:sz="0" w:space="0" w:color="auto"/>
                                                                        <w:left w:val="none" w:sz="0" w:space="0" w:color="auto"/>
                                                                        <w:bottom w:val="none" w:sz="0" w:space="0" w:color="auto"/>
                                                                        <w:right w:val="none" w:sz="0" w:space="0" w:color="auto"/>
                                                                      </w:divBdr>
                                                                    </w:div>
                                                                    <w:div w:id="770125103">
                                                                      <w:marLeft w:val="0"/>
                                                                      <w:marRight w:val="0"/>
                                                                      <w:marTop w:val="0"/>
                                                                      <w:marBottom w:val="0"/>
                                                                      <w:divBdr>
                                                                        <w:top w:val="none" w:sz="0" w:space="0" w:color="auto"/>
                                                                        <w:left w:val="none" w:sz="0" w:space="0" w:color="auto"/>
                                                                        <w:bottom w:val="none" w:sz="0" w:space="0" w:color="auto"/>
                                                                        <w:right w:val="none" w:sz="0" w:space="0" w:color="auto"/>
                                                                      </w:divBdr>
                                                                    </w:div>
                                                                    <w:div w:id="1252815387">
                                                                      <w:marLeft w:val="0"/>
                                                                      <w:marRight w:val="0"/>
                                                                      <w:marTop w:val="0"/>
                                                                      <w:marBottom w:val="0"/>
                                                                      <w:divBdr>
                                                                        <w:top w:val="none" w:sz="0" w:space="0" w:color="auto"/>
                                                                        <w:left w:val="none" w:sz="0" w:space="0" w:color="auto"/>
                                                                        <w:bottom w:val="none" w:sz="0" w:space="0" w:color="auto"/>
                                                                        <w:right w:val="none" w:sz="0" w:space="0" w:color="auto"/>
                                                                      </w:divBdr>
                                                                    </w:div>
                                                                    <w:div w:id="1606962654">
                                                                      <w:marLeft w:val="0"/>
                                                                      <w:marRight w:val="0"/>
                                                                      <w:marTop w:val="0"/>
                                                                      <w:marBottom w:val="0"/>
                                                                      <w:divBdr>
                                                                        <w:top w:val="none" w:sz="0" w:space="0" w:color="auto"/>
                                                                        <w:left w:val="none" w:sz="0" w:space="0" w:color="auto"/>
                                                                        <w:bottom w:val="none" w:sz="0" w:space="0" w:color="auto"/>
                                                                        <w:right w:val="none" w:sz="0" w:space="0" w:color="auto"/>
                                                                      </w:divBdr>
                                                                    </w:div>
                                                                    <w:div w:id="1911384181">
                                                                      <w:marLeft w:val="0"/>
                                                                      <w:marRight w:val="0"/>
                                                                      <w:marTop w:val="0"/>
                                                                      <w:marBottom w:val="0"/>
                                                                      <w:divBdr>
                                                                        <w:top w:val="none" w:sz="0" w:space="0" w:color="auto"/>
                                                                        <w:left w:val="none" w:sz="0" w:space="0" w:color="auto"/>
                                                                        <w:bottom w:val="none" w:sz="0" w:space="0" w:color="auto"/>
                                                                        <w:right w:val="none" w:sz="0" w:space="0" w:color="auto"/>
                                                                      </w:divBdr>
                                                                    </w:div>
                                                                  </w:divsChild>
                                                                </w:div>
                                                                <w:div w:id="362638359">
                                                                  <w:marLeft w:val="0"/>
                                                                  <w:marRight w:val="0"/>
                                                                  <w:marTop w:val="0"/>
                                                                  <w:marBottom w:val="0"/>
                                                                  <w:divBdr>
                                                                    <w:top w:val="none" w:sz="0" w:space="0" w:color="auto"/>
                                                                    <w:left w:val="none" w:sz="0" w:space="0" w:color="auto"/>
                                                                    <w:bottom w:val="none" w:sz="0" w:space="0" w:color="auto"/>
                                                                    <w:right w:val="none" w:sz="0" w:space="0" w:color="auto"/>
                                                                  </w:divBdr>
                                                                  <w:divsChild>
                                                                    <w:div w:id="118286087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2033603457">
                                                          <w:marLeft w:val="0"/>
                                                          <w:marRight w:val="0"/>
                                                          <w:marTop w:val="0"/>
                                                          <w:marBottom w:val="0"/>
                                                          <w:divBdr>
                                                            <w:top w:val="none" w:sz="0" w:space="0" w:color="auto"/>
                                                            <w:left w:val="none" w:sz="0" w:space="0" w:color="auto"/>
                                                            <w:bottom w:val="none" w:sz="0" w:space="0" w:color="auto"/>
                                                            <w:right w:val="none" w:sz="0" w:space="0" w:color="auto"/>
                                                          </w:divBdr>
                                                          <w:divsChild>
                                                            <w:div w:id="209848816">
                                                              <w:marLeft w:val="0"/>
                                                              <w:marRight w:val="0"/>
                                                              <w:marTop w:val="0"/>
                                                              <w:marBottom w:val="0"/>
                                                              <w:divBdr>
                                                                <w:top w:val="none" w:sz="0" w:space="0" w:color="auto"/>
                                                                <w:left w:val="none" w:sz="0" w:space="0" w:color="auto"/>
                                                                <w:bottom w:val="none" w:sz="0" w:space="0" w:color="auto"/>
                                                                <w:right w:val="none" w:sz="0" w:space="0" w:color="auto"/>
                                                              </w:divBdr>
                                                            </w:div>
                                                            <w:div w:id="425229160">
                                                              <w:marLeft w:val="0"/>
                                                              <w:marRight w:val="0"/>
                                                              <w:marTop w:val="0"/>
                                                              <w:marBottom w:val="0"/>
                                                              <w:divBdr>
                                                                <w:top w:val="none" w:sz="0" w:space="0" w:color="auto"/>
                                                                <w:left w:val="none" w:sz="0" w:space="0" w:color="auto"/>
                                                                <w:bottom w:val="none" w:sz="0" w:space="0" w:color="auto"/>
                                                                <w:right w:val="none" w:sz="0" w:space="0" w:color="auto"/>
                                                              </w:divBdr>
                                                            </w:div>
                                                            <w:div w:id="642388290">
                                                              <w:marLeft w:val="0"/>
                                                              <w:marRight w:val="0"/>
                                                              <w:marTop w:val="0"/>
                                                              <w:marBottom w:val="0"/>
                                                              <w:divBdr>
                                                                <w:top w:val="none" w:sz="0" w:space="0" w:color="auto"/>
                                                                <w:left w:val="none" w:sz="0" w:space="0" w:color="auto"/>
                                                                <w:bottom w:val="none" w:sz="0" w:space="0" w:color="auto"/>
                                                                <w:right w:val="none" w:sz="0" w:space="0" w:color="auto"/>
                                                              </w:divBdr>
                                                            </w:div>
                                                            <w:div w:id="887377289">
                                                              <w:marLeft w:val="0"/>
                                                              <w:marRight w:val="0"/>
                                                              <w:marTop w:val="0"/>
                                                              <w:marBottom w:val="0"/>
                                                              <w:divBdr>
                                                                <w:top w:val="none" w:sz="0" w:space="0" w:color="auto"/>
                                                                <w:left w:val="none" w:sz="0" w:space="0" w:color="auto"/>
                                                                <w:bottom w:val="none" w:sz="0" w:space="0" w:color="auto"/>
                                                                <w:right w:val="none" w:sz="0" w:space="0" w:color="auto"/>
                                                              </w:divBdr>
                                                            </w:div>
                                                            <w:div w:id="10141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0709">
                                          <w:marLeft w:val="0"/>
                                          <w:marRight w:val="0"/>
                                          <w:marTop w:val="0"/>
                                          <w:marBottom w:val="0"/>
                                          <w:divBdr>
                                            <w:top w:val="none" w:sz="0" w:space="0" w:color="auto"/>
                                            <w:left w:val="none" w:sz="0" w:space="0" w:color="auto"/>
                                            <w:bottom w:val="none" w:sz="0" w:space="0" w:color="auto"/>
                                            <w:right w:val="none" w:sz="0" w:space="0" w:color="auto"/>
                                          </w:divBdr>
                                          <w:divsChild>
                                            <w:div w:id="1451241999">
                                              <w:marLeft w:val="0"/>
                                              <w:marRight w:val="0"/>
                                              <w:marTop w:val="0"/>
                                              <w:marBottom w:val="0"/>
                                              <w:divBdr>
                                                <w:top w:val="none" w:sz="0" w:space="0" w:color="auto"/>
                                                <w:left w:val="none" w:sz="0" w:space="0" w:color="auto"/>
                                                <w:bottom w:val="none" w:sz="0" w:space="0" w:color="auto"/>
                                                <w:right w:val="none" w:sz="0" w:space="0" w:color="auto"/>
                                              </w:divBdr>
                                              <w:divsChild>
                                                <w:div w:id="1351418028">
                                                  <w:marLeft w:val="0"/>
                                                  <w:marRight w:val="75"/>
                                                  <w:marTop w:val="0"/>
                                                  <w:marBottom w:val="0"/>
                                                  <w:divBdr>
                                                    <w:top w:val="single" w:sz="6" w:space="6" w:color="D8D8D8"/>
                                                    <w:left w:val="none" w:sz="0" w:space="0" w:color="auto"/>
                                                    <w:bottom w:val="none" w:sz="0" w:space="0" w:color="auto"/>
                                                    <w:right w:val="none" w:sz="0" w:space="0" w:color="auto"/>
                                                  </w:divBdr>
                                                  <w:divsChild>
                                                    <w:div w:id="1521116823">
                                                      <w:marLeft w:val="0"/>
                                                      <w:marRight w:val="0"/>
                                                      <w:marTop w:val="0"/>
                                                      <w:marBottom w:val="0"/>
                                                      <w:divBdr>
                                                        <w:top w:val="none" w:sz="0" w:space="0" w:color="auto"/>
                                                        <w:left w:val="none" w:sz="0" w:space="0" w:color="auto"/>
                                                        <w:bottom w:val="none" w:sz="0" w:space="0" w:color="auto"/>
                                                        <w:right w:val="none" w:sz="0" w:space="0" w:color="auto"/>
                                                      </w:divBdr>
                                                      <w:divsChild>
                                                        <w:div w:id="1028524521">
                                                          <w:marLeft w:val="0"/>
                                                          <w:marRight w:val="0"/>
                                                          <w:marTop w:val="0"/>
                                                          <w:marBottom w:val="0"/>
                                                          <w:divBdr>
                                                            <w:top w:val="none" w:sz="0" w:space="0" w:color="auto"/>
                                                            <w:left w:val="none" w:sz="0" w:space="0" w:color="auto"/>
                                                            <w:bottom w:val="none" w:sz="0" w:space="0" w:color="auto"/>
                                                            <w:right w:val="none" w:sz="0" w:space="0" w:color="auto"/>
                                                          </w:divBdr>
                                                          <w:divsChild>
                                                            <w:div w:id="2204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6181102">
          <w:marLeft w:val="0"/>
          <w:marRight w:val="0"/>
          <w:marTop w:val="0"/>
          <w:marBottom w:val="0"/>
          <w:divBdr>
            <w:top w:val="none" w:sz="0" w:space="0" w:color="auto"/>
            <w:left w:val="none" w:sz="0" w:space="0" w:color="auto"/>
            <w:bottom w:val="none" w:sz="0" w:space="0" w:color="auto"/>
            <w:right w:val="none" w:sz="0" w:space="0" w:color="auto"/>
          </w:divBdr>
          <w:divsChild>
            <w:div w:id="89859601">
              <w:marLeft w:val="0"/>
              <w:marRight w:val="0"/>
              <w:marTop w:val="0"/>
              <w:marBottom w:val="0"/>
              <w:divBdr>
                <w:top w:val="none" w:sz="0" w:space="0" w:color="auto"/>
                <w:left w:val="none" w:sz="0" w:space="0" w:color="auto"/>
                <w:bottom w:val="none" w:sz="0" w:space="0" w:color="auto"/>
                <w:right w:val="none" w:sz="0" w:space="0" w:color="auto"/>
              </w:divBdr>
              <w:divsChild>
                <w:div w:id="954485635">
                  <w:marLeft w:val="0"/>
                  <w:marRight w:val="0"/>
                  <w:marTop w:val="0"/>
                  <w:marBottom w:val="0"/>
                  <w:divBdr>
                    <w:top w:val="none" w:sz="0" w:space="0" w:color="auto"/>
                    <w:left w:val="none" w:sz="0" w:space="0" w:color="auto"/>
                    <w:bottom w:val="none" w:sz="0" w:space="0" w:color="auto"/>
                    <w:right w:val="none" w:sz="0" w:space="0" w:color="auto"/>
                  </w:divBdr>
                  <w:divsChild>
                    <w:div w:id="1558008746">
                      <w:marLeft w:val="0"/>
                      <w:marRight w:val="0"/>
                      <w:marTop w:val="0"/>
                      <w:marBottom w:val="0"/>
                      <w:divBdr>
                        <w:top w:val="none" w:sz="0" w:space="0" w:color="auto"/>
                        <w:left w:val="none" w:sz="0" w:space="0" w:color="auto"/>
                        <w:bottom w:val="none" w:sz="0" w:space="0" w:color="auto"/>
                        <w:right w:val="none" w:sz="0" w:space="0" w:color="auto"/>
                      </w:divBdr>
                      <w:divsChild>
                        <w:div w:id="364647237">
                          <w:marLeft w:val="0"/>
                          <w:marRight w:val="0"/>
                          <w:marTop w:val="0"/>
                          <w:marBottom w:val="0"/>
                          <w:divBdr>
                            <w:top w:val="none" w:sz="0" w:space="0" w:color="auto"/>
                            <w:left w:val="none" w:sz="0" w:space="0" w:color="auto"/>
                            <w:bottom w:val="none" w:sz="0" w:space="0" w:color="auto"/>
                            <w:right w:val="none" w:sz="0" w:space="0" w:color="auto"/>
                          </w:divBdr>
                          <w:divsChild>
                            <w:div w:id="10229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140525">
              <w:marLeft w:val="0"/>
              <w:marRight w:val="0"/>
              <w:marTop w:val="0"/>
              <w:marBottom w:val="0"/>
              <w:divBdr>
                <w:top w:val="none" w:sz="0" w:space="0" w:color="auto"/>
                <w:left w:val="none" w:sz="0" w:space="0" w:color="auto"/>
                <w:bottom w:val="none" w:sz="0" w:space="0" w:color="auto"/>
                <w:right w:val="none" w:sz="0" w:space="0" w:color="auto"/>
              </w:divBdr>
              <w:divsChild>
                <w:div w:id="1334410002">
                  <w:marLeft w:val="0"/>
                  <w:marRight w:val="0"/>
                  <w:marTop w:val="0"/>
                  <w:marBottom w:val="0"/>
                  <w:divBdr>
                    <w:top w:val="none" w:sz="0" w:space="0" w:color="auto"/>
                    <w:left w:val="none" w:sz="0" w:space="0" w:color="auto"/>
                    <w:bottom w:val="none" w:sz="0" w:space="0" w:color="auto"/>
                    <w:right w:val="none" w:sz="0" w:space="0" w:color="auto"/>
                  </w:divBdr>
                  <w:divsChild>
                    <w:div w:id="128322942">
                      <w:marLeft w:val="0"/>
                      <w:marRight w:val="0"/>
                      <w:marTop w:val="0"/>
                      <w:marBottom w:val="0"/>
                      <w:divBdr>
                        <w:top w:val="none" w:sz="0" w:space="0" w:color="auto"/>
                        <w:left w:val="none" w:sz="0" w:space="0" w:color="auto"/>
                        <w:bottom w:val="none" w:sz="0" w:space="0" w:color="auto"/>
                        <w:right w:val="none" w:sz="0" w:space="0" w:color="auto"/>
                      </w:divBdr>
                    </w:div>
                    <w:div w:id="6339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webapps/efish/login" TargetMode="External"/><Relationship Id="rId18" Type="http://schemas.openxmlformats.org/officeDocument/2006/relationships/image" Target="media/image4.jpg"/><Relationship Id="rId26" Type="http://schemas.openxmlformats.org/officeDocument/2006/relationships/hyperlink" Target="http://www.alaskafisheries.noaa.gov" TargetMode="External"/><Relationship Id="rId3" Type="http://schemas.openxmlformats.org/officeDocument/2006/relationships/styles" Target="styles.xml"/><Relationship Id="rId21" Type="http://schemas.openxmlformats.org/officeDocument/2006/relationships/hyperlink" Target="http://www.alaskafisheries.noaa.gov" TargetMode="External"/><Relationship Id="rId7" Type="http://schemas.openxmlformats.org/officeDocument/2006/relationships/footnotes" Target="footnotes.xml"/><Relationship Id="rId12" Type="http://schemas.openxmlformats.org/officeDocument/2006/relationships/hyperlink" Target="https://alaskafisheries.noaa.gov/fisheries-applications?field_fisheries_program_value=Central+GOA+Rockfish+Program" TargetMode="External"/><Relationship Id="rId17" Type="http://schemas.openxmlformats.org/officeDocument/2006/relationships/image" Target="media/image3.jpg"/><Relationship Id="rId25" Type="http://schemas.openxmlformats.org/officeDocument/2006/relationships/hyperlink" Target="https://www.npfmc.org/wp-content/PDFdocuments/catch_shares/Rockfish/RockfishProgramReview1017.pdf" TargetMode="External"/><Relationship Id="rId2" Type="http://schemas.openxmlformats.org/officeDocument/2006/relationships/numbering" Target="numbering.xml"/><Relationship Id="rId16" Type="http://schemas.openxmlformats.org/officeDocument/2006/relationships/hyperlink" Target="https://alaskafisheries.noaa.gov/webapps/efish/login" TargetMode="External"/><Relationship Id="rId20" Type="http://schemas.openxmlformats.org/officeDocument/2006/relationships/image" Target="media/image6.jpg"/><Relationship Id="rId29" Type="http://schemas.openxmlformats.org/officeDocument/2006/relationships/hyperlink" Target="http://www.corporateservices.noaa.gov/~ames/NAOs/Chap_216/naos_216_10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landings.atlassian.net/wiki/spaces/doc/pages/31096857/eFISH+Web+Application" TargetMode="Externa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yperlink" Target="https://alaskafisheries.noaa.gov/node/30749" TargetMode="External"/><Relationship Id="rId28" Type="http://schemas.openxmlformats.org/officeDocument/2006/relationships/hyperlink" Target="http://www.alaskafisheries.noaa.gov" TargetMode="External"/><Relationship Id="rId10" Type="http://schemas.openxmlformats.org/officeDocument/2006/relationships/header" Target="header1.xml"/><Relationship Id="rId19" Type="http://schemas.openxmlformats.org/officeDocument/2006/relationships/image" Target="media/image5.jp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fisheries.noaa.gov/resource/document/magnuson-stevens-fishery-conservation-and-management-act" TargetMode="External"/><Relationship Id="rId14" Type="http://schemas.openxmlformats.org/officeDocument/2006/relationships/image" Target="media/image1.jpg"/><Relationship Id="rId22" Type="http://schemas.openxmlformats.org/officeDocument/2006/relationships/hyperlink" Target="http://www.corporateservices.noaa.gov/~ames/NAOs/Chap_216/naos_216_100.html" TargetMode="External"/><Relationship Id="rId27" Type="http://schemas.openxmlformats.org/officeDocument/2006/relationships/hyperlink" Target="http://www.corporateservices.noaa.gov/~ames/NAOs/Chap_216/naos_216_100.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76A0-A885-4707-9B4D-311BC007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5318</Words>
  <Characters>30316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35563</CharactersWithSpaces>
  <SharedDoc>false</SharedDoc>
  <HLinks>
    <vt:vector size="42" baseType="variant">
      <vt:variant>
        <vt:i4>5963901</vt:i4>
      </vt:variant>
      <vt:variant>
        <vt:i4>68</vt:i4>
      </vt:variant>
      <vt:variant>
        <vt:i4>0</vt:i4>
      </vt:variant>
      <vt:variant>
        <vt:i4>5</vt:i4>
      </vt:variant>
      <vt:variant>
        <vt:lpwstr>http://www.corporateservices.noaa.gov/~ames/NAOs/Chap_216/naos_216_100.html</vt:lpwstr>
      </vt:variant>
      <vt:variant>
        <vt:lpwstr/>
      </vt:variant>
      <vt:variant>
        <vt:i4>1507341</vt:i4>
      </vt:variant>
      <vt:variant>
        <vt:i4>59</vt:i4>
      </vt:variant>
      <vt:variant>
        <vt:i4>0</vt:i4>
      </vt:variant>
      <vt:variant>
        <vt:i4>5</vt:i4>
      </vt:variant>
      <vt:variant>
        <vt:lpwstr>http://www.fakr.noaa.gov/</vt:lpwstr>
      </vt:variant>
      <vt:variant>
        <vt:lpwstr/>
      </vt:variant>
      <vt:variant>
        <vt:i4>852034</vt:i4>
      </vt:variant>
      <vt:variant>
        <vt:i4>56</vt:i4>
      </vt:variant>
      <vt:variant>
        <vt:i4>0</vt:i4>
      </vt:variant>
      <vt:variant>
        <vt:i4>5</vt:i4>
      </vt:variant>
      <vt:variant>
        <vt:lpwstr>http://www.fws.gov/informationquality/section515.html</vt:lpwstr>
      </vt:variant>
      <vt:variant>
        <vt:lpwstr/>
      </vt:variant>
      <vt:variant>
        <vt:i4>4915209</vt:i4>
      </vt:variant>
      <vt:variant>
        <vt:i4>15</vt:i4>
      </vt:variant>
      <vt:variant>
        <vt:i4>0</vt:i4>
      </vt:variant>
      <vt:variant>
        <vt:i4>5</vt:i4>
      </vt:variant>
      <vt:variant>
        <vt:lpwstr>http://www.alaskafisheries.noaa.gov/</vt:lpwstr>
      </vt:variant>
      <vt:variant>
        <vt:lpwstr/>
      </vt:variant>
      <vt:variant>
        <vt:i4>55</vt:i4>
      </vt:variant>
      <vt:variant>
        <vt:i4>6</vt:i4>
      </vt:variant>
      <vt:variant>
        <vt:i4>0</vt:i4>
      </vt:variant>
      <vt:variant>
        <vt:i4>5</vt:i4>
      </vt:variant>
      <vt:variant>
        <vt:lpwstr>http://www.dsca.mil/programs/lpa/2004/getdoc.cgi_dbname=108_cong_public_laws&amp;docid=f_publ199.108.pdf</vt:lpwstr>
      </vt:variant>
      <vt:variant>
        <vt:lpwstr/>
      </vt:variant>
      <vt:variant>
        <vt:i4>720909</vt:i4>
      </vt:variant>
      <vt:variant>
        <vt:i4>3</vt:i4>
      </vt:variant>
      <vt:variant>
        <vt:i4>0</vt:i4>
      </vt:variant>
      <vt:variant>
        <vt:i4>5</vt:i4>
      </vt:variant>
      <vt:variant>
        <vt:lpwstr>http://ecfr.gpoaccess.gov/cgi/t/text/text-idx?c=ecfr&amp;sid=55292f2a9d8669d2fa82e3e90273f406&amp;tpl=/ecfrbrowse/Title50/50cfr679_main_02.tpl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pbearden</dc:creator>
  <cp:keywords/>
  <dc:description/>
  <cp:lastModifiedBy>SYSTEM</cp:lastModifiedBy>
  <cp:revision>2</cp:revision>
  <cp:lastPrinted>2018-02-16T01:54:00Z</cp:lastPrinted>
  <dcterms:created xsi:type="dcterms:W3CDTF">2018-03-08T20:53:00Z</dcterms:created>
  <dcterms:modified xsi:type="dcterms:W3CDTF">2018-03-08T20:53:00Z</dcterms:modified>
</cp:coreProperties>
</file>