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57FBE" w14:textId="77777777" w:rsidR="006768C9" w:rsidRDefault="006768C9" w:rsidP="00FF6E39">
      <w:pPr>
        <w:tabs>
          <w:tab w:val="center" w:pos="4680"/>
        </w:tabs>
        <w:jc w:val="center"/>
        <w:rPr>
          <w:bCs/>
          <w:color w:val="000000"/>
          <w:sz w:val="32"/>
          <w:szCs w:val="32"/>
        </w:rPr>
      </w:pPr>
      <w:bookmarkStart w:id="0" w:name="_GoBack"/>
      <w:bookmarkEnd w:id="0"/>
    </w:p>
    <w:p w14:paraId="5B427556" w14:textId="77777777" w:rsidR="006768C9" w:rsidRDefault="006768C9" w:rsidP="00FF6E39">
      <w:pPr>
        <w:tabs>
          <w:tab w:val="center" w:pos="4680"/>
        </w:tabs>
        <w:jc w:val="center"/>
        <w:rPr>
          <w:bCs/>
          <w:color w:val="000000"/>
          <w:sz w:val="32"/>
          <w:szCs w:val="32"/>
        </w:rPr>
      </w:pPr>
    </w:p>
    <w:p w14:paraId="1F9C51DD" w14:textId="77777777" w:rsidR="00FF6E39" w:rsidRDefault="00FF6E39" w:rsidP="00FF6E39">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A </w:t>
      </w:r>
      <w:r w:rsidRPr="00C01AC2">
        <w:rPr>
          <w:bCs/>
          <w:color w:val="000000"/>
          <w:sz w:val="32"/>
          <w:szCs w:val="32"/>
        </w:rPr>
        <w:t>for Request for</w:t>
      </w:r>
    </w:p>
    <w:p w14:paraId="4AFD5B29" w14:textId="77777777" w:rsidR="00FF6E39" w:rsidRDefault="00FF6E39" w:rsidP="00FF6E39">
      <w:pPr>
        <w:tabs>
          <w:tab w:val="center" w:pos="4680"/>
        </w:tabs>
        <w:jc w:val="center"/>
        <w:rPr>
          <w:bCs/>
          <w:color w:val="000000"/>
          <w:sz w:val="32"/>
          <w:szCs w:val="32"/>
        </w:rPr>
      </w:pPr>
    </w:p>
    <w:p w14:paraId="749EFF7F" w14:textId="0C018725" w:rsidR="00FF6E39" w:rsidRDefault="00FF6E39" w:rsidP="00FF6E39">
      <w:pPr>
        <w:tabs>
          <w:tab w:val="center" w:pos="4680"/>
        </w:tabs>
        <w:jc w:val="center"/>
        <w:rPr>
          <w:bCs/>
          <w:color w:val="000000"/>
          <w:sz w:val="32"/>
          <w:szCs w:val="32"/>
        </w:rPr>
      </w:pPr>
      <w:r w:rsidRPr="00C01AC2">
        <w:rPr>
          <w:bCs/>
          <w:color w:val="000000"/>
          <w:sz w:val="32"/>
          <w:szCs w:val="32"/>
        </w:rPr>
        <w:t xml:space="preserve"> </w:t>
      </w:r>
      <w:r w:rsidR="00136A2B" w:rsidRPr="001437D8">
        <w:rPr>
          <w:bCs/>
          <w:color w:val="000000"/>
          <w:sz w:val="32"/>
          <w:szCs w:val="32"/>
          <w:highlight w:val="yellow"/>
        </w:rPr>
        <w:t>Revision</w:t>
      </w:r>
    </w:p>
    <w:p w14:paraId="12BC8F8B" w14:textId="77777777" w:rsidR="00FF6E39" w:rsidRPr="005056EE" w:rsidRDefault="00FF6E39" w:rsidP="00FF6E39">
      <w:pPr>
        <w:tabs>
          <w:tab w:val="center" w:pos="4680"/>
        </w:tabs>
        <w:jc w:val="center"/>
        <w:rPr>
          <w:bCs/>
          <w:color w:val="000000"/>
          <w:sz w:val="32"/>
          <w:szCs w:val="32"/>
        </w:rPr>
      </w:pPr>
    </w:p>
    <w:p w14:paraId="66DB8A41" w14:textId="77777777" w:rsidR="00FF6E39" w:rsidRDefault="00FF6E39" w:rsidP="00FF6E39">
      <w:pPr>
        <w:tabs>
          <w:tab w:val="center" w:pos="4680"/>
        </w:tabs>
        <w:spacing w:line="167" w:lineRule="auto"/>
        <w:jc w:val="center"/>
        <w:rPr>
          <w:sz w:val="32"/>
          <w:szCs w:val="32"/>
        </w:rPr>
      </w:pPr>
      <w:r>
        <w:rPr>
          <w:sz w:val="32"/>
          <w:szCs w:val="32"/>
        </w:rPr>
        <w:t>National Vital Statistics Report Forms</w:t>
      </w:r>
    </w:p>
    <w:p w14:paraId="0F53D9C0" w14:textId="77777777" w:rsidR="00FF6E39" w:rsidRDefault="00FF6E39" w:rsidP="00FF6E39">
      <w:pPr>
        <w:jc w:val="center"/>
        <w:rPr>
          <w:bCs/>
          <w:color w:val="000000"/>
          <w:sz w:val="32"/>
          <w:szCs w:val="32"/>
        </w:rPr>
      </w:pPr>
    </w:p>
    <w:p w14:paraId="1ED55113" w14:textId="77777777" w:rsidR="00FF6E39" w:rsidRPr="001D558C" w:rsidRDefault="00FF6E39" w:rsidP="00FF6E39">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14:paraId="789413D3" w14:textId="77777777" w:rsidR="00FF6E39" w:rsidRDefault="00300753" w:rsidP="00FF6E39">
      <w:pPr>
        <w:jc w:val="center"/>
        <w:rPr>
          <w:bCs/>
          <w:color w:val="000000"/>
          <w:sz w:val="28"/>
          <w:szCs w:val="28"/>
        </w:rPr>
      </w:pPr>
      <w:r>
        <w:rPr>
          <w:bCs/>
          <w:color w:val="000000"/>
          <w:sz w:val="28"/>
          <w:szCs w:val="28"/>
        </w:rPr>
        <w:t xml:space="preserve"> </w:t>
      </w:r>
    </w:p>
    <w:p w14:paraId="63C98242" w14:textId="77777777" w:rsidR="00300753" w:rsidRDefault="004A294B" w:rsidP="00FF6E39">
      <w:pPr>
        <w:jc w:val="center"/>
        <w:rPr>
          <w:bCs/>
          <w:color w:val="000000"/>
          <w:sz w:val="28"/>
          <w:szCs w:val="28"/>
        </w:rPr>
      </w:pPr>
      <w:r>
        <w:rPr>
          <w:bCs/>
          <w:color w:val="000000"/>
          <w:sz w:val="28"/>
          <w:szCs w:val="28"/>
        </w:rPr>
        <w:t xml:space="preserve">Exp. Date </w:t>
      </w:r>
      <w:r w:rsidRPr="001437D8">
        <w:rPr>
          <w:bCs/>
          <w:color w:val="000000"/>
          <w:sz w:val="28"/>
          <w:szCs w:val="28"/>
          <w:highlight w:val="yellow"/>
        </w:rPr>
        <w:t>April 30, 2018</w:t>
      </w:r>
    </w:p>
    <w:p w14:paraId="4496FA83" w14:textId="77777777" w:rsidR="00FF6E39" w:rsidRDefault="00FF6E39" w:rsidP="00FF6E39">
      <w:pPr>
        <w:jc w:val="center"/>
        <w:rPr>
          <w:bCs/>
          <w:color w:val="000000"/>
          <w:sz w:val="28"/>
          <w:szCs w:val="28"/>
        </w:rPr>
      </w:pPr>
    </w:p>
    <w:p w14:paraId="6F1559F0" w14:textId="77777777" w:rsidR="00FF6E39" w:rsidRDefault="00FF6E39" w:rsidP="00FF6E39">
      <w:pPr>
        <w:jc w:val="center"/>
        <w:rPr>
          <w:bCs/>
          <w:color w:val="000000"/>
          <w:sz w:val="28"/>
          <w:szCs w:val="28"/>
        </w:rPr>
      </w:pPr>
    </w:p>
    <w:p w14:paraId="2128510A" w14:textId="77777777" w:rsidR="00FF6E39" w:rsidRDefault="00FF6E39" w:rsidP="00FF6E39">
      <w:pPr>
        <w:jc w:val="center"/>
        <w:rPr>
          <w:bCs/>
          <w:color w:val="000000"/>
          <w:sz w:val="28"/>
          <w:szCs w:val="28"/>
        </w:rPr>
      </w:pPr>
    </w:p>
    <w:p w14:paraId="22B9A20F" w14:textId="77777777" w:rsidR="00FF6E39" w:rsidRPr="00C01AC2" w:rsidRDefault="00FF6E39" w:rsidP="00FF6E39">
      <w:pPr>
        <w:jc w:val="center"/>
        <w:rPr>
          <w:bCs/>
          <w:color w:val="000000"/>
          <w:sz w:val="28"/>
          <w:szCs w:val="28"/>
        </w:rPr>
      </w:pPr>
    </w:p>
    <w:p w14:paraId="468AE07B" w14:textId="77777777" w:rsidR="00FF6E39" w:rsidRPr="00C01AC2" w:rsidRDefault="00FF6E39" w:rsidP="00FF6E39">
      <w:pPr>
        <w:jc w:val="center"/>
        <w:rPr>
          <w:bCs/>
          <w:color w:val="000000"/>
          <w:sz w:val="28"/>
          <w:szCs w:val="28"/>
        </w:rPr>
      </w:pPr>
      <w:bookmarkStart w:id="1" w:name="OLE_LINK1"/>
      <w:bookmarkStart w:id="2" w:name="OLE_LINK2"/>
    </w:p>
    <w:bookmarkEnd w:id="1"/>
    <w:bookmarkEnd w:id="2"/>
    <w:p w14:paraId="58D2B004" w14:textId="77777777" w:rsidR="00731D26" w:rsidRPr="00C01AC2" w:rsidRDefault="00731D26" w:rsidP="00731D26">
      <w:pPr>
        <w:jc w:val="center"/>
        <w:rPr>
          <w:bCs/>
          <w:color w:val="000000"/>
          <w:sz w:val="28"/>
          <w:szCs w:val="28"/>
        </w:rPr>
      </w:pPr>
      <w:r w:rsidRPr="00C01AC2">
        <w:rPr>
          <w:bCs/>
          <w:color w:val="000000"/>
          <w:sz w:val="28"/>
          <w:szCs w:val="28"/>
        </w:rPr>
        <w:t>Contact Information:</w:t>
      </w:r>
    </w:p>
    <w:p w14:paraId="25B7616C" w14:textId="77777777" w:rsidR="00731D26" w:rsidRPr="00C01AC2" w:rsidRDefault="00731D26" w:rsidP="00731D26">
      <w:pPr>
        <w:jc w:val="center"/>
        <w:rPr>
          <w:bCs/>
          <w:color w:val="000000"/>
          <w:sz w:val="28"/>
          <w:szCs w:val="28"/>
        </w:rPr>
      </w:pPr>
    </w:p>
    <w:p w14:paraId="07212928" w14:textId="77777777" w:rsidR="00731D26" w:rsidRPr="00C01AC2" w:rsidRDefault="00731D26" w:rsidP="00731D26">
      <w:pPr>
        <w:jc w:val="center"/>
        <w:rPr>
          <w:bCs/>
          <w:color w:val="000000"/>
          <w:sz w:val="28"/>
          <w:szCs w:val="28"/>
        </w:rPr>
      </w:pPr>
      <w:r>
        <w:rPr>
          <w:bCs/>
          <w:color w:val="000000"/>
          <w:sz w:val="28"/>
          <w:szCs w:val="28"/>
        </w:rPr>
        <w:t>Delton Atkinson</w:t>
      </w:r>
      <w:r w:rsidRPr="00C01AC2">
        <w:rPr>
          <w:bCs/>
          <w:color w:val="000000"/>
          <w:sz w:val="28"/>
          <w:szCs w:val="28"/>
        </w:rPr>
        <w:t xml:space="preserve"> </w:t>
      </w:r>
    </w:p>
    <w:p w14:paraId="1E348A7F" w14:textId="77777777" w:rsidR="00731D26" w:rsidRPr="00C01AC2" w:rsidRDefault="007161A1" w:rsidP="00731D26">
      <w:pPr>
        <w:jc w:val="center"/>
        <w:rPr>
          <w:bCs/>
          <w:color w:val="000000"/>
          <w:sz w:val="28"/>
          <w:szCs w:val="28"/>
        </w:rPr>
      </w:pPr>
      <w:r>
        <w:rPr>
          <w:bCs/>
          <w:color w:val="000000"/>
          <w:sz w:val="28"/>
          <w:szCs w:val="28"/>
        </w:rPr>
        <w:t>Director,</w:t>
      </w:r>
      <w:r w:rsidR="00C35504">
        <w:rPr>
          <w:bCs/>
          <w:color w:val="000000"/>
          <w:sz w:val="28"/>
          <w:szCs w:val="28"/>
        </w:rPr>
        <w:t xml:space="preserve"> </w:t>
      </w:r>
      <w:r w:rsidR="00731D26">
        <w:rPr>
          <w:bCs/>
          <w:color w:val="000000"/>
          <w:sz w:val="28"/>
          <w:szCs w:val="28"/>
        </w:rPr>
        <w:t>Division of Vital Statistics</w:t>
      </w:r>
    </w:p>
    <w:p w14:paraId="60B1EEFF" w14:textId="77777777" w:rsidR="00731D26" w:rsidRPr="00C01AC2" w:rsidRDefault="00731D26" w:rsidP="00731D26">
      <w:pPr>
        <w:jc w:val="center"/>
        <w:rPr>
          <w:bCs/>
          <w:color w:val="000000"/>
          <w:sz w:val="28"/>
          <w:szCs w:val="28"/>
        </w:rPr>
      </w:pPr>
      <w:r w:rsidRPr="00C01AC2">
        <w:rPr>
          <w:bCs/>
          <w:color w:val="000000"/>
          <w:sz w:val="28"/>
          <w:szCs w:val="28"/>
        </w:rPr>
        <w:t>National Center for Health Statistics/CDC</w:t>
      </w:r>
    </w:p>
    <w:p w14:paraId="252A83B5" w14:textId="77777777" w:rsidR="00731D26" w:rsidRPr="00C01AC2" w:rsidRDefault="00731D26" w:rsidP="00731D26">
      <w:pPr>
        <w:jc w:val="center"/>
        <w:rPr>
          <w:bCs/>
          <w:color w:val="000000"/>
          <w:sz w:val="28"/>
          <w:szCs w:val="28"/>
        </w:rPr>
      </w:pPr>
      <w:r w:rsidRPr="00C01AC2">
        <w:rPr>
          <w:bCs/>
          <w:color w:val="000000"/>
          <w:sz w:val="28"/>
          <w:szCs w:val="28"/>
        </w:rPr>
        <w:t>3311 Toledo Road</w:t>
      </w:r>
      <w:r>
        <w:rPr>
          <w:bCs/>
          <w:color w:val="000000"/>
          <w:sz w:val="28"/>
          <w:szCs w:val="28"/>
        </w:rPr>
        <w:t>, Room 7313</w:t>
      </w:r>
    </w:p>
    <w:p w14:paraId="6B0B6CC6" w14:textId="77777777" w:rsidR="00731D26" w:rsidRPr="00C01AC2" w:rsidRDefault="00731D26" w:rsidP="00731D26">
      <w:pPr>
        <w:jc w:val="center"/>
        <w:rPr>
          <w:bCs/>
          <w:color w:val="000000"/>
          <w:sz w:val="28"/>
          <w:szCs w:val="28"/>
        </w:rPr>
      </w:pPr>
      <w:r w:rsidRPr="00C01AC2">
        <w:rPr>
          <w:bCs/>
          <w:color w:val="000000"/>
          <w:sz w:val="28"/>
          <w:szCs w:val="28"/>
        </w:rPr>
        <w:t>Hyattsville, MD. 20782</w:t>
      </w:r>
    </w:p>
    <w:p w14:paraId="3058E6B6" w14:textId="77777777" w:rsidR="00731D26" w:rsidRPr="00C01AC2" w:rsidRDefault="00731D26" w:rsidP="00731D26">
      <w:pPr>
        <w:jc w:val="center"/>
        <w:rPr>
          <w:bCs/>
          <w:color w:val="000000"/>
          <w:sz w:val="28"/>
          <w:szCs w:val="28"/>
        </w:rPr>
      </w:pPr>
      <w:r>
        <w:rPr>
          <w:bCs/>
          <w:color w:val="000000"/>
          <w:sz w:val="28"/>
          <w:szCs w:val="28"/>
        </w:rPr>
        <w:t>301-458-4467</w:t>
      </w:r>
    </w:p>
    <w:p w14:paraId="5D97947B" w14:textId="77777777" w:rsidR="00731D26" w:rsidRPr="00C01AC2" w:rsidRDefault="00731D26" w:rsidP="00731D26">
      <w:pPr>
        <w:jc w:val="center"/>
        <w:rPr>
          <w:bCs/>
          <w:color w:val="000000"/>
          <w:sz w:val="28"/>
          <w:szCs w:val="28"/>
        </w:rPr>
      </w:pPr>
      <w:r>
        <w:rPr>
          <w:bCs/>
          <w:color w:val="000000"/>
          <w:sz w:val="28"/>
          <w:szCs w:val="28"/>
        </w:rPr>
        <w:t>301-458-4034</w:t>
      </w:r>
      <w:r w:rsidRPr="00C01AC2">
        <w:rPr>
          <w:bCs/>
          <w:color w:val="000000"/>
          <w:sz w:val="28"/>
          <w:szCs w:val="28"/>
        </w:rPr>
        <w:t xml:space="preserve"> (fax)</w:t>
      </w:r>
    </w:p>
    <w:p w14:paraId="1B280DA6" w14:textId="77777777" w:rsidR="00731D26" w:rsidRPr="00C01AC2" w:rsidRDefault="00CE5058" w:rsidP="00731D26">
      <w:pPr>
        <w:jc w:val="center"/>
        <w:rPr>
          <w:bCs/>
          <w:color w:val="000000"/>
          <w:sz w:val="28"/>
          <w:szCs w:val="28"/>
        </w:rPr>
      </w:pPr>
      <w:hyperlink r:id="rId8" w:history="1">
        <w:r w:rsidR="00731D26" w:rsidRPr="001D11FE">
          <w:rPr>
            <w:rStyle w:val="Hyperlink"/>
            <w:bCs/>
            <w:sz w:val="28"/>
            <w:szCs w:val="28"/>
          </w:rPr>
          <w:t>DAtkinson@cdc.gov</w:t>
        </w:r>
      </w:hyperlink>
    </w:p>
    <w:p w14:paraId="6AA06069" w14:textId="77777777" w:rsidR="00FF6E39" w:rsidRPr="00C01AC2" w:rsidRDefault="00FF6E39" w:rsidP="00303040">
      <w:pPr>
        <w:jc w:val="center"/>
        <w:rPr>
          <w:bCs/>
          <w:color w:val="000000"/>
          <w:sz w:val="28"/>
          <w:szCs w:val="28"/>
        </w:rPr>
      </w:pPr>
    </w:p>
    <w:p w14:paraId="259F8472" w14:textId="77777777" w:rsidR="00FF6E39" w:rsidRDefault="00FF6E39" w:rsidP="00FF6E39">
      <w:pPr>
        <w:jc w:val="center"/>
        <w:rPr>
          <w:b/>
          <w:bCs/>
          <w:color w:val="000000"/>
          <w:sz w:val="28"/>
          <w:szCs w:val="28"/>
          <w:u w:val="single"/>
        </w:rPr>
      </w:pPr>
    </w:p>
    <w:p w14:paraId="73A8DD42" w14:textId="77777777" w:rsidR="00FF6E39" w:rsidRDefault="00FF6E39" w:rsidP="00FF6E39">
      <w:pPr>
        <w:jc w:val="center"/>
        <w:rPr>
          <w:b/>
          <w:bCs/>
          <w:color w:val="000000"/>
          <w:sz w:val="28"/>
          <w:szCs w:val="28"/>
          <w:u w:val="single"/>
        </w:rPr>
      </w:pPr>
    </w:p>
    <w:p w14:paraId="303D10A2" w14:textId="77777777" w:rsidR="00FF6E39" w:rsidRDefault="00FF6E39" w:rsidP="00FF6E39">
      <w:pPr>
        <w:rPr>
          <w:b/>
          <w:bCs/>
          <w:color w:val="000000"/>
          <w:sz w:val="28"/>
          <w:szCs w:val="28"/>
          <w:u w:val="single"/>
        </w:rPr>
      </w:pPr>
    </w:p>
    <w:p w14:paraId="31B3E0CF" w14:textId="305E40E6" w:rsidR="00FF6E39" w:rsidRPr="00C47D12" w:rsidRDefault="00FF55A3" w:rsidP="00FF6E39">
      <w:pPr>
        <w:jc w:val="center"/>
        <w:rPr>
          <w:bCs/>
          <w:sz w:val="28"/>
          <w:szCs w:val="28"/>
        </w:rPr>
      </w:pPr>
      <w:r w:rsidRPr="001437D8">
        <w:rPr>
          <w:bCs/>
          <w:sz w:val="28"/>
          <w:szCs w:val="28"/>
          <w:highlight w:val="yellow"/>
        </w:rPr>
        <w:t>February 23</w:t>
      </w:r>
      <w:r w:rsidR="00F27C18" w:rsidRPr="001437D8">
        <w:rPr>
          <w:bCs/>
          <w:sz w:val="28"/>
          <w:szCs w:val="28"/>
          <w:highlight w:val="yellow"/>
        </w:rPr>
        <w:t>, 201</w:t>
      </w:r>
      <w:r w:rsidRPr="001437D8">
        <w:rPr>
          <w:bCs/>
          <w:sz w:val="28"/>
          <w:szCs w:val="28"/>
          <w:highlight w:val="yellow"/>
        </w:rPr>
        <w:t>8</w:t>
      </w:r>
    </w:p>
    <w:p w14:paraId="5CC42363" w14:textId="77777777" w:rsidR="00C51149" w:rsidRDefault="00C51149" w:rsidP="00FF6E39">
      <w:pPr>
        <w:tabs>
          <w:tab w:val="center" w:pos="4680"/>
        </w:tabs>
        <w:spacing w:line="167" w:lineRule="auto"/>
        <w:rPr>
          <w:sz w:val="32"/>
          <w:szCs w:val="32"/>
        </w:rPr>
      </w:pPr>
    </w:p>
    <w:p w14:paraId="6B8E8406" w14:textId="77777777" w:rsidR="007B5395" w:rsidRPr="003D295B" w:rsidRDefault="00B50AC5" w:rsidP="00D64612">
      <w:pPr>
        <w:tabs>
          <w:tab w:val="center" w:pos="4680"/>
        </w:tabs>
        <w:spacing w:line="167" w:lineRule="auto"/>
        <w:jc w:val="center"/>
      </w:pPr>
      <w:r>
        <w:rPr>
          <w:sz w:val="32"/>
          <w:szCs w:val="32"/>
        </w:rPr>
        <w:br w:type="page"/>
      </w:r>
      <w:r w:rsidR="006C5725" w:rsidRPr="003D295B">
        <w:lastRenderedPageBreak/>
        <w:t>Table of Contents</w:t>
      </w:r>
    </w:p>
    <w:p w14:paraId="556BCC12" w14:textId="77777777" w:rsidR="006C5725" w:rsidRPr="00F444AD" w:rsidRDefault="006C5725" w:rsidP="006C5725">
      <w:pPr>
        <w:tabs>
          <w:tab w:val="center" w:pos="4680"/>
        </w:tabs>
        <w:spacing w:line="167" w:lineRule="auto"/>
        <w:rPr>
          <w:b/>
          <w:color w:val="FF0000"/>
        </w:rPr>
      </w:pPr>
    </w:p>
    <w:tbl>
      <w:tblPr>
        <w:tblW w:w="12938" w:type="dxa"/>
        <w:tblInd w:w="-540" w:type="dxa"/>
        <w:tblCellMar>
          <w:left w:w="0" w:type="dxa"/>
          <w:right w:w="0" w:type="dxa"/>
        </w:tblCellMar>
        <w:tblLook w:val="04A0" w:firstRow="1" w:lastRow="0" w:firstColumn="1" w:lastColumn="0" w:noHBand="0" w:noVBand="1"/>
      </w:tblPr>
      <w:tblGrid>
        <w:gridCol w:w="539"/>
        <w:gridCol w:w="720"/>
        <w:gridCol w:w="10423"/>
        <w:gridCol w:w="539"/>
        <w:gridCol w:w="717"/>
      </w:tblGrid>
      <w:tr w:rsidR="007B5395" w:rsidRPr="00F444AD" w14:paraId="64BB38C9" w14:textId="77777777" w:rsidTr="008067FB">
        <w:tc>
          <w:tcPr>
            <w:tcW w:w="11682" w:type="dxa"/>
            <w:gridSpan w:val="3"/>
            <w:tcMar>
              <w:top w:w="0" w:type="dxa"/>
              <w:left w:w="108" w:type="dxa"/>
              <w:bottom w:w="0" w:type="dxa"/>
              <w:right w:w="108" w:type="dxa"/>
            </w:tcMar>
            <w:hideMark/>
          </w:tcPr>
          <w:p w14:paraId="2380ABFA" w14:textId="77777777" w:rsidR="007B5395" w:rsidRPr="00F444AD" w:rsidRDefault="007B5395" w:rsidP="00A12B39">
            <w:pPr>
              <w:numPr>
                <w:ilvl w:val="0"/>
                <w:numId w:val="10"/>
              </w:numPr>
              <w:rPr>
                <w:rFonts w:eastAsia="Calibri"/>
              </w:rPr>
            </w:pPr>
            <w:r w:rsidRPr="00F444AD">
              <w:t>Justification............................................................................................................................       3</w:t>
            </w:r>
          </w:p>
        </w:tc>
        <w:tc>
          <w:tcPr>
            <w:tcW w:w="1256" w:type="dxa"/>
            <w:gridSpan w:val="2"/>
            <w:vAlign w:val="center"/>
            <w:hideMark/>
          </w:tcPr>
          <w:p w14:paraId="1A525CB5" w14:textId="77777777" w:rsidR="007B5395" w:rsidRPr="00F444AD" w:rsidRDefault="007B5395">
            <w:pPr>
              <w:rPr>
                <w:rFonts w:eastAsia="Calibri"/>
              </w:rPr>
            </w:pPr>
            <w:r w:rsidRPr="00F444AD">
              <w:t> </w:t>
            </w:r>
          </w:p>
        </w:tc>
      </w:tr>
      <w:tr w:rsidR="007B5395" w:rsidRPr="00F444AD" w14:paraId="10710964" w14:textId="77777777" w:rsidTr="008067FB">
        <w:tc>
          <w:tcPr>
            <w:tcW w:w="539" w:type="dxa"/>
            <w:vAlign w:val="center"/>
          </w:tcPr>
          <w:p w14:paraId="7D7E5739" w14:textId="77777777" w:rsidR="007B5395" w:rsidRPr="00F444AD" w:rsidRDefault="007B5395">
            <w:pPr>
              <w:rPr>
                <w:rFonts w:eastAsia="Calibri"/>
              </w:rPr>
            </w:pPr>
          </w:p>
        </w:tc>
        <w:tc>
          <w:tcPr>
            <w:tcW w:w="11682" w:type="dxa"/>
            <w:gridSpan w:val="3"/>
            <w:tcMar>
              <w:top w:w="0" w:type="dxa"/>
              <w:left w:w="108" w:type="dxa"/>
              <w:bottom w:w="0" w:type="dxa"/>
              <w:right w:w="108" w:type="dxa"/>
            </w:tcMar>
            <w:hideMark/>
          </w:tcPr>
          <w:p w14:paraId="72E52E99" w14:textId="02A9D55F" w:rsidR="00285C92" w:rsidRPr="00F444AD" w:rsidRDefault="007B5395" w:rsidP="00285C92">
            <w:pPr>
              <w:numPr>
                <w:ilvl w:val="0"/>
                <w:numId w:val="11"/>
              </w:numPr>
              <w:rPr>
                <w:rFonts w:eastAsia="Calibri"/>
              </w:rPr>
            </w:pPr>
            <w:r w:rsidRPr="00F444AD">
              <w:t>Circumstances Making The Collection Of Information Necessary...............................    </w:t>
            </w:r>
            <w:r w:rsidR="00372B6E">
              <w:t xml:space="preserve"> </w:t>
            </w:r>
            <w:r w:rsidRPr="00F444AD">
              <w:t> </w:t>
            </w:r>
            <w:r w:rsidR="00A3222C">
              <w:t>4</w:t>
            </w:r>
          </w:p>
          <w:p w14:paraId="5D399E63" w14:textId="05C0CC4A" w:rsidR="00285C92" w:rsidRPr="00F444AD" w:rsidRDefault="00285C92" w:rsidP="00285C92">
            <w:pPr>
              <w:numPr>
                <w:ilvl w:val="0"/>
                <w:numId w:val="11"/>
              </w:numPr>
              <w:rPr>
                <w:rFonts w:eastAsia="Calibri"/>
              </w:rPr>
            </w:pPr>
            <w:r w:rsidRPr="00F444AD">
              <w:t>Purpose And Use Of The Information Collection..........................................................    </w:t>
            </w:r>
            <w:r w:rsidR="006211B6">
              <w:t xml:space="preserve"> </w:t>
            </w:r>
            <w:r w:rsidRPr="00F444AD">
              <w:t>5</w:t>
            </w:r>
          </w:p>
          <w:p w14:paraId="067E3115" w14:textId="4B8B5B21" w:rsidR="007B5395" w:rsidRPr="00F444AD" w:rsidRDefault="00285C92" w:rsidP="00285C92">
            <w:pPr>
              <w:numPr>
                <w:ilvl w:val="0"/>
                <w:numId w:val="11"/>
              </w:numPr>
              <w:rPr>
                <w:rFonts w:eastAsia="Calibri"/>
              </w:rPr>
            </w:pPr>
            <w:r w:rsidRPr="00F444AD">
              <w:t>Use Of Information Technology And Burden Reduction.............................................     </w:t>
            </w:r>
            <w:r w:rsidR="006211B6">
              <w:t xml:space="preserve"> </w:t>
            </w:r>
            <w:r w:rsidRPr="00F444AD">
              <w:t>5</w:t>
            </w:r>
          </w:p>
          <w:p w14:paraId="322DA26F" w14:textId="553B1FCF" w:rsidR="00285C92" w:rsidRPr="00F444AD" w:rsidRDefault="00285C92" w:rsidP="00285C92">
            <w:pPr>
              <w:numPr>
                <w:ilvl w:val="0"/>
                <w:numId w:val="11"/>
              </w:numPr>
              <w:rPr>
                <w:rFonts w:eastAsia="Calibri"/>
              </w:rPr>
            </w:pPr>
            <w:r w:rsidRPr="00F444AD">
              <w:t>Efforts To Identify Duplication And Use Of Similar Information......</w:t>
            </w:r>
            <w:r w:rsidR="006211B6">
              <w:t xml:space="preserve">..........................      </w:t>
            </w:r>
            <w:r w:rsidR="00A3222C">
              <w:t>5</w:t>
            </w:r>
          </w:p>
          <w:p w14:paraId="1BBD51D2" w14:textId="77777777" w:rsidR="00285C92" w:rsidRPr="00F444AD" w:rsidRDefault="00285C92" w:rsidP="00285C92">
            <w:pPr>
              <w:numPr>
                <w:ilvl w:val="0"/>
                <w:numId w:val="11"/>
              </w:numPr>
              <w:rPr>
                <w:rFonts w:eastAsia="Calibri"/>
              </w:rPr>
            </w:pPr>
            <w:r w:rsidRPr="00F444AD">
              <w:t>Impact On Small Businesses Or Other Small Entities.........................</w:t>
            </w:r>
            <w:r w:rsidR="008067FB" w:rsidRPr="00F444AD">
              <w:t>.........................      </w:t>
            </w:r>
            <w:r w:rsidR="00A3222C">
              <w:t>5</w:t>
            </w:r>
          </w:p>
          <w:p w14:paraId="48F8A26E" w14:textId="57A99561" w:rsidR="008067FB" w:rsidRPr="00F444AD" w:rsidRDefault="008067FB" w:rsidP="00285C92">
            <w:pPr>
              <w:numPr>
                <w:ilvl w:val="0"/>
                <w:numId w:val="11"/>
              </w:numPr>
              <w:rPr>
                <w:rFonts w:eastAsia="Calibri"/>
              </w:rPr>
            </w:pPr>
            <w:r w:rsidRPr="00F444AD">
              <w:t>Consequences Of Collecting The Information Less Frequently...................................      </w:t>
            </w:r>
            <w:r w:rsidR="00FF55A3">
              <w:t>6</w:t>
            </w:r>
          </w:p>
          <w:p w14:paraId="057C3832" w14:textId="77777777" w:rsidR="008067FB" w:rsidRPr="00F444AD" w:rsidRDefault="008067FB" w:rsidP="00285C92">
            <w:pPr>
              <w:numPr>
                <w:ilvl w:val="0"/>
                <w:numId w:val="11"/>
              </w:numPr>
              <w:rPr>
                <w:rFonts w:eastAsia="Calibri"/>
              </w:rPr>
            </w:pPr>
            <w:r w:rsidRPr="00F444AD">
              <w:t>Special Circumstances Relating To The Guidelines For 5CFR1320.5.........................      6</w:t>
            </w:r>
          </w:p>
          <w:p w14:paraId="09848EAA" w14:textId="77777777" w:rsidR="008067FB" w:rsidRPr="00F444AD" w:rsidRDefault="008067FB" w:rsidP="00285C92">
            <w:pPr>
              <w:numPr>
                <w:ilvl w:val="0"/>
                <w:numId w:val="11"/>
              </w:numPr>
              <w:rPr>
                <w:rFonts w:eastAsia="Calibri"/>
              </w:rPr>
            </w:pPr>
            <w:r w:rsidRPr="00F444AD">
              <w:rPr>
                <w:rFonts w:eastAsia="Calibri"/>
              </w:rPr>
              <w:t xml:space="preserve">Comments In Response To The Federal Register Notice And Efforts To Consult </w:t>
            </w:r>
          </w:p>
          <w:p w14:paraId="3D61C196" w14:textId="307187ED" w:rsidR="008067FB" w:rsidRPr="00F444AD" w:rsidRDefault="008067FB" w:rsidP="00F444AD">
            <w:pPr>
              <w:ind w:left="720"/>
              <w:rPr>
                <w:rFonts w:eastAsia="Calibri"/>
              </w:rPr>
            </w:pPr>
            <w:r w:rsidRPr="00F444AD">
              <w:rPr>
                <w:rFonts w:eastAsia="Calibri"/>
              </w:rPr>
              <w:t xml:space="preserve">  </w:t>
            </w:r>
            <w:r w:rsidR="00F444AD" w:rsidRPr="00F444AD">
              <w:rPr>
                <w:rFonts w:eastAsia="Calibri"/>
              </w:rPr>
              <w:t xml:space="preserve">Outside </w:t>
            </w:r>
            <w:r w:rsidRPr="00F444AD">
              <w:rPr>
                <w:rFonts w:eastAsia="Calibri"/>
              </w:rPr>
              <w:t>The Agency</w:t>
            </w:r>
            <w:r w:rsidRPr="00F444AD">
              <w:t>.....................</w:t>
            </w:r>
            <w:r w:rsidR="00323C24" w:rsidRPr="00F444AD">
              <w:t>................................</w:t>
            </w:r>
            <w:r w:rsidRPr="00F444AD">
              <w:t>..............................................  </w:t>
            </w:r>
            <w:r w:rsidR="00323C24" w:rsidRPr="00F444AD">
              <w:t>  </w:t>
            </w:r>
            <w:r w:rsidRPr="00F444AD">
              <w:t> </w:t>
            </w:r>
            <w:r w:rsidR="006211B6">
              <w:t xml:space="preserve"> </w:t>
            </w:r>
            <w:r w:rsidRPr="00F444AD">
              <w:t xml:space="preserve"> 6</w:t>
            </w:r>
          </w:p>
        </w:tc>
        <w:tc>
          <w:tcPr>
            <w:tcW w:w="717" w:type="dxa"/>
            <w:vAlign w:val="center"/>
            <w:hideMark/>
          </w:tcPr>
          <w:p w14:paraId="6A4C6950" w14:textId="77777777" w:rsidR="007B5395" w:rsidRPr="00F444AD" w:rsidRDefault="007B5395">
            <w:pPr>
              <w:rPr>
                <w:rFonts w:eastAsia="Calibri"/>
              </w:rPr>
            </w:pPr>
            <w:r w:rsidRPr="00F444AD">
              <w:t> </w:t>
            </w:r>
          </w:p>
        </w:tc>
      </w:tr>
      <w:tr w:rsidR="007B5395" w:rsidRPr="00F444AD" w14:paraId="436355B5" w14:textId="77777777" w:rsidTr="00323C24">
        <w:trPr>
          <w:trHeight w:val="297"/>
        </w:trPr>
        <w:tc>
          <w:tcPr>
            <w:tcW w:w="539" w:type="dxa"/>
            <w:vAlign w:val="center"/>
            <w:hideMark/>
          </w:tcPr>
          <w:p w14:paraId="5B82074F" w14:textId="77777777"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14:paraId="265F5491" w14:textId="23E264C1" w:rsidR="007B5395" w:rsidRPr="00F444AD" w:rsidRDefault="007B5395" w:rsidP="00372B6E">
            <w:r w:rsidRPr="00F444AD">
              <w:t>      9.  Explanation Of Any Payment Or Gifts To Respondents...................................</w:t>
            </w:r>
            <w:r w:rsidR="000C2B18" w:rsidRPr="00F444AD">
              <w:t>...........    </w:t>
            </w:r>
            <w:r w:rsidR="00372B6E">
              <w:t xml:space="preserve"> </w:t>
            </w:r>
            <w:r w:rsidR="000C2B18" w:rsidRPr="00F444AD">
              <w:t> </w:t>
            </w:r>
            <w:r w:rsidR="006211B6">
              <w:t xml:space="preserve"> </w:t>
            </w:r>
            <w:r w:rsidR="000C2B18" w:rsidRPr="00F444AD">
              <w:t xml:space="preserve"> </w:t>
            </w:r>
            <w:r w:rsidR="00D2716D">
              <w:t>7</w:t>
            </w:r>
          </w:p>
        </w:tc>
        <w:tc>
          <w:tcPr>
            <w:tcW w:w="717" w:type="dxa"/>
            <w:vAlign w:val="center"/>
            <w:hideMark/>
          </w:tcPr>
          <w:p w14:paraId="323C039C" w14:textId="77777777" w:rsidR="007B5395" w:rsidRPr="00F444AD" w:rsidRDefault="007B5395">
            <w:pPr>
              <w:rPr>
                <w:rFonts w:eastAsia="Calibri"/>
              </w:rPr>
            </w:pPr>
            <w:r w:rsidRPr="00F444AD">
              <w:t> </w:t>
            </w:r>
          </w:p>
        </w:tc>
      </w:tr>
      <w:tr w:rsidR="007B5395" w:rsidRPr="00F444AD" w14:paraId="4744AC50" w14:textId="77777777" w:rsidTr="008067FB">
        <w:tc>
          <w:tcPr>
            <w:tcW w:w="539" w:type="dxa"/>
            <w:vAlign w:val="center"/>
            <w:hideMark/>
          </w:tcPr>
          <w:p w14:paraId="54DBD905" w14:textId="77777777"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14:paraId="11216D9C" w14:textId="70E0A124" w:rsidR="007B5395" w:rsidRPr="00F444AD" w:rsidRDefault="00107265" w:rsidP="006211B6">
            <w:pPr>
              <w:rPr>
                <w:rFonts w:eastAsia="Calibri"/>
              </w:rPr>
            </w:pPr>
            <w:r>
              <w:t xml:space="preserve">     10.  Protection of the Privacy and Confidentiality of Information Provided by </w:t>
            </w:r>
            <w:r w:rsidR="00582362">
              <w:t>Respondents</w:t>
            </w:r>
            <w:r w:rsidR="006211B6">
              <w:t xml:space="preserve"> </w:t>
            </w:r>
            <w:r w:rsidR="007B5395" w:rsidRPr="00F444AD">
              <w:t xml:space="preserve">  </w:t>
            </w:r>
            <w:r w:rsidR="00D2716D">
              <w:t>7</w:t>
            </w:r>
          </w:p>
        </w:tc>
        <w:tc>
          <w:tcPr>
            <w:tcW w:w="717" w:type="dxa"/>
            <w:vAlign w:val="center"/>
            <w:hideMark/>
          </w:tcPr>
          <w:p w14:paraId="4A76B683" w14:textId="77777777" w:rsidR="007B5395" w:rsidRPr="00F444AD" w:rsidRDefault="007B5395">
            <w:pPr>
              <w:rPr>
                <w:rFonts w:eastAsia="Calibri"/>
              </w:rPr>
            </w:pPr>
            <w:r w:rsidRPr="00F444AD">
              <w:t> </w:t>
            </w:r>
          </w:p>
        </w:tc>
      </w:tr>
      <w:tr w:rsidR="007B5395" w:rsidRPr="00F444AD" w14:paraId="2424D47E" w14:textId="77777777" w:rsidTr="008067FB">
        <w:trPr>
          <w:trHeight w:val="342"/>
        </w:trPr>
        <w:tc>
          <w:tcPr>
            <w:tcW w:w="539" w:type="dxa"/>
            <w:vAlign w:val="center"/>
            <w:hideMark/>
          </w:tcPr>
          <w:p w14:paraId="3093420B" w14:textId="77777777"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14:paraId="1C5976B1" w14:textId="31071556" w:rsidR="007B5395" w:rsidRPr="00F444AD" w:rsidRDefault="007B5395" w:rsidP="00D2716D">
            <w:pPr>
              <w:rPr>
                <w:rFonts w:eastAsia="Calibri"/>
              </w:rPr>
            </w:pPr>
            <w:r w:rsidRPr="00F444AD">
              <w:t xml:space="preserve">     11.  </w:t>
            </w:r>
            <w:r w:rsidR="00107265">
              <w:t xml:space="preserve">Institutional Review Board (IRB) and </w:t>
            </w:r>
            <w:r w:rsidRPr="00F444AD">
              <w:t>Justifications For Sensitive Questions.....</w:t>
            </w:r>
            <w:r w:rsidR="00107265">
              <w:t>.</w:t>
            </w:r>
            <w:r w:rsidRPr="00F444AD">
              <w:t>.......     </w:t>
            </w:r>
            <w:r w:rsidR="00D2716D">
              <w:t xml:space="preserve"> </w:t>
            </w:r>
            <w:r w:rsidR="000C2B18" w:rsidRPr="00F444AD">
              <w:t>7</w:t>
            </w:r>
          </w:p>
        </w:tc>
        <w:tc>
          <w:tcPr>
            <w:tcW w:w="717" w:type="dxa"/>
            <w:vAlign w:val="center"/>
            <w:hideMark/>
          </w:tcPr>
          <w:p w14:paraId="2F2B1DD9" w14:textId="77777777" w:rsidR="007B5395" w:rsidRPr="00F444AD" w:rsidRDefault="007B5395">
            <w:pPr>
              <w:rPr>
                <w:rFonts w:eastAsia="Calibri"/>
              </w:rPr>
            </w:pPr>
            <w:r w:rsidRPr="00F444AD">
              <w:t> </w:t>
            </w:r>
          </w:p>
        </w:tc>
      </w:tr>
      <w:tr w:rsidR="007B5395" w:rsidRPr="00F444AD" w14:paraId="692EA0D2" w14:textId="77777777" w:rsidTr="008067FB">
        <w:tc>
          <w:tcPr>
            <w:tcW w:w="539" w:type="dxa"/>
            <w:vAlign w:val="center"/>
            <w:hideMark/>
          </w:tcPr>
          <w:p w14:paraId="33F8A444" w14:textId="77777777"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007B5395" w:rsidRPr="00F444AD" w14:paraId="1657EE0E" w14:textId="77777777">
              <w:tc>
                <w:tcPr>
                  <w:tcW w:w="10806" w:type="dxa"/>
                  <w:tcMar>
                    <w:top w:w="0" w:type="dxa"/>
                    <w:left w:w="108" w:type="dxa"/>
                    <w:bottom w:w="0" w:type="dxa"/>
                    <w:right w:w="108" w:type="dxa"/>
                  </w:tcMar>
                  <w:hideMark/>
                </w:tcPr>
                <w:p w14:paraId="64C28AE9" w14:textId="6EA603F4" w:rsidR="007B5395" w:rsidRPr="00F444AD" w:rsidRDefault="007B5395" w:rsidP="006211B6">
                  <w:pPr>
                    <w:rPr>
                      <w:rFonts w:eastAsia="Calibri"/>
                    </w:rPr>
                  </w:pPr>
                  <w:r w:rsidRPr="00F444AD">
                    <w:t>   12. Estimates of Annualized Burden Hours and Costs........................................................      </w:t>
                  </w:r>
                  <w:r w:rsidR="006211B6">
                    <w:t>7</w:t>
                  </w:r>
                </w:p>
              </w:tc>
            </w:tr>
            <w:tr w:rsidR="007B5395" w:rsidRPr="00F444AD" w14:paraId="2A4DD731" w14:textId="77777777">
              <w:tc>
                <w:tcPr>
                  <w:tcW w:w="10806" w:type="dxa"/>
                  <w:tcMar>
                    <w:top w:w="0" w:type="dxa"/>
                    <w:left w:w="108" w:type="dxa"/>
                    <w:bottom w:w="0" w:type="dxa"/>
                    <w:right w:w="108" w:type="dxa"/>
                  </w:tcMar>
                  <w:hideMark/>
                </w:tcPr>
                <w:p w14:paraId="465447A8" w14:textId="398C35D4" w:rsidR="007B5395" w:rsidRPr="00F444AD" w:rsidRDefault="007B5395" w:rsidP="006211B6">
                  <w:pPr>
                    <w:rPr>
                      <w:rFonts w:eastAsia="Calibri"/>
                    </w:rPr>
                  </w:pPr>
                  <w:r w:rsidRPr="00F444AD">
                    <w:t xml:space="preserve">   13.  Estimate Of Other Total Annual Cost Burden To Respondents Or Record Keepers…     </w:t>
                  </w:r>
                  <w:r w:rsidR="00A3222C">
                    <w:t>8</w:t>
                  </w:r>
                </w:p>
              </w:tc>
            </w:tr>
            <w:tr w:rsidR="007B5395" w:rsidRPr="00F444AD" w14:paraId="06C85634" w14:textId="77777777">
              <w:tc>
                <w:tcPr>
                  <w:tcW w:w="10806" w:type="dxa"/>
                  <w:tcMar>
                    <w:top w:w="0" w:type="dxa"/>
                    <w:left w:w="108" w:type="dxa"/>
                    <w:bottom w:w="0" w:type="dxa"/>
                    <w:right w:w="108" w:type="dxa"/>
                  </w:tcMar>
                  <w:hideMark/>
                </w:tcPr>
                <w:p w14:paraId="07454081" w14:textId="71E664DF" w:rsidR="007B5395" w:rsidRPr="00F444AD" w:rsidRDefault="007B5395" w:rsidP="006211B6">
                  <w:pPr>
                    <w:rPr>
                      <w:rFonts w:eastAsia="Calibri"/>
                    </w:rPr>
                  </w:pPr>
                  <w:r w:rsidRPr="00F444AD">
                    <w:t>   14. Annualized Cost To The Federal Government......................................</w:t>
                  </w:r>
                  <w:r w:rsidR="00A12B39" w:rsidRPr="00F444AD">
                    <w:t xml:space="preserve">.........................     </w:t>
                  </w:r>
                  <w:r w:rsidR="006211B6">
                    <w:t>8</w:t>
                  </w:r>
                  <w:r w:rsidRPr="00F444AD">
                    <w:t xml:space="preserve"> </w:t>
                  </w:r>
                </w:p>
              </w:tc>
            </w:tr>
            <w:tr w:rsidR="007B5395" w:rsidRPr="00F444AD" w14:paraId="634919F4" w14:textId="77777777">
              <w:tc>
                <w:tcPr>
                  <w:tcW w:w="10806" w:type="dxa"/>
                  <w:tcMar>
                    <w:top w:w="0" w:type="dxa"/>
                    <w:left w:w="108" w:type="dxa"/>
                    <w:bottom w:w="0" w:type="dxa"/>
                    <w:right w:w="108" w:type="dxa"/>
                  </w:tcMar>
                  <w:hideMark/>
                </w:tcPr>
                <w:p w14:paraId="4E9FCB5A" w14:textId="19FF7C90" w:rsidR="007B5395" w:rsidRPr="00F444AD" w:rsidRDefault="007B5395" w:rsidP="00FF55A3">
                  <w:pPr>
                    <w:rPr>
                      <w:rFonts w:eastAsia="Calibri"/>
                    </w:rPr>
                  </w:pPr>
                  <w:r w:rsidRPr="00F444AD">
                    <w:t xml:space="preserve">   15. Explanation For Program Changes Or Adjustments......................................................     </w:t>
                  </w:r>
                  <w:r w:rsidR="00FF55A3">
                    <w:t>8</w:t>
                  </w:r>
                </w:p>
              </w:tc>
            </w:tr>
            <w:tr w:rsidR="007B5395" w:rsidRPr="00F444AD" w14:paraId="678E01FD" w14:textId="77777777">
              <w:tc>
                <w:tcPr>
                  <w:tcW w:w="10806" w:type="dxa"/>
                  <w:tcMar>
                    <w:top w:w="0" w:type="dxa"/>
                    <w:left w:w="108" w:type="dxa"/>
                    <w:bottom w:w="0" w:type="dxa"/>
                    <w:right w:w="108" w:type="dxa"/>
                  </w:tcMar>
                  <w:hideMark/>
                </w:tcPr>
                <w:p w14:paraId="067592D1" w14:textId="5B86EA12" w:rsidR="007B5395" w:rsidRPr="00F444AD" w:rsidRDefault="007B5395" w:rsidP="00D2716D">
                  <w:pPr>
                    <w:rPr>
                      <w:rFonts w:eastAsia="Calibri"/>
                    </w:rPr>
                  </w:pPr>
                  <w:r w:rsidRPr="00F444AD">
                    <w:t xml:space="preserve">   16.  Plans For Tabulation And Publication And Project Time Schedule.............................     </w:t>
                  </w:r>
                  <w:r w:rsidR="00D2716D">
                    <w:t>9</w:t>
                  </w:r>
                </w:p>
              </w:tc>
            </w:tr>
            <w:tr w:rsidR="007B5395" w:rsidRPr="00F444AD" w14:paraId="6B5AA550" w14:textId="77777777">
              <w:tc>
                <w:tcPr>
                  <w:tcW w:w="10806" w:type="dxa"/>
                  <w:tcMar>
                    <w:top w:w="0" w:type="dxa"/>
                    <w:left w:w="108" w:type="dxa"/>
                    <w:bottom w:w="0" w:type="dxa"/>
                    <w:right w:w="108" w:type="dxa"/>
                  </w:tcMar>
                  <w:hideMark/>
                </w:tcPr>
                <w:p w14:paraId="4DEF2B3D" w14:textId="4697D78F" w:rsidR="007B5395" w:rsidRPr="00F444AD" w:rsidRDefault="007B5395" w:rsidP="00372B6E">
                  <w:pPr>
                    <w:rPr>
                      <w:rFonts w:eastAsia="Calibri"/>
                    </w:rPr>
                  </w:pPr>
                  <w:r w:rsidRPr="00F444AD">
                    <w:t xml:space="preserve">   17.  Reason(S) Display Of OMB Expiration Date Is Inappropriate.....................................     </w:t>
                  </w:r>
                  <w:r w:rsidR="00A12B39" w:rsidRPr="00F444AD">
                    <w:t>9</w:t>
                  </w:r>
                </w:p>
              </w:tc>
            </w:tr>
            <w:tr w:rsidR="007B5395" w:rsidRPr="00F444AD" w14:paraId="796ABBCF" w14:textId="77777777">
              <w:tc>
                <w:tcPr>
                  <w:tcW w:w="10806" w:type="dxa"/>
                  <w:tcMar>
                    <w:top w:w="0" w:type="dxa"/>
                    <w:left w:w="108" w:type="dxa"/>
                    <w:bottom w:w="0" w:type="dxa"/>
                    <w:right w:w="108" w:type="dxa"/>
                  </w:tcMar>
                  <w:hideMark/>
                </w:tcPr>
                <w:p w14:paraId="0F84EC52" w14:textId="4268DF36" w:rsidR="007B5395" w:rsidRPr="00F444AD" w:rsidRDefault="007B5395" w:rsidP="00372B6E">
                  <w:pPr>
                    <w:rPr>
                      <w:rFonts w:eastAsia="Calibri"/>
                    </w:rPr>
                  </w:pPr>
                  <w:r w:rsidRPr="00F444AD">
                    <w:t xml:space="preserve">   18.  Exceptions to Certification for Paperwork Reduction Act Submissions.......................     </w:t>
                  </w:r>
                  <w:r w:rsidR="00A12B39" w:rsidRPr="00F444AD">
                    <w:t>9</w:t>
                  </w:r>
                </w:p>
              </w:tc>
            </w:tr>
          </w:tbl>
          <w:p w14:paraId="0EB3F2FB" w14:textId="77777777" w:rsidR="007B5395" w:rsidRPr="00F444AD" w:rsidRDefault="007B5395"/>
        </w:tc>
        <w:tc>
          <w:tcPr>
            <w:tcW w:w="717" w:type="dxa"/>
            <w:vAlign w:val="center"/>
            <w:hideMark/>
          </w:tcPr>
          <w:p w14:paraId="287D478C" w14:textId="77777777" w:rsidR="007B5395" w:rsidRPr="00F444AD" w:rsidRDefault="007B5395">
            <w:pPr>
              <w:rPr>
                <w:rFonts w:eastAsia="Calibri"/>
              </w:rPr>
            </w:pPr>
            <w:r w:rsidRPr="00F444AD">
              <w:t> </w:t>
            </w:r>
          </w:p>
        </w:tc>
      </w:tr>
      <w:tr w:rsidR="007B5395" w:rsidRPr="00F444AD" w14:paraId="139EBCF0" w14:textId="77777777" w:rsidTr="008067FB">
        <w:tc>
          <w:tcPr>
            <w:tcW w:w="539" w:type="dxa"/>
            <w:vAlign w:val="center"/>
            <w:hideMark/>
          </w:tcPr>
          <w:p w14:paraId="3CDC85C3" w14:textId="77777777" w:rsidR="007B5395" w:rsidRPr="00F444AD" w:rsidRDefault="007B5395"/>
        </w:tc>
        <w:tc>
          <w:tcPr>
            <w:tcW w:w="720" w:type="dxa"/>
            <w:vAlign w:val="center"/>
            <w:hideMark/>
          </w:tcPr>
          <w:p w14:paraId="73044BC6" w14:textId="77777777" w:rsidR="007B5395" w:rsidRPr="00F444AD" w:rsidRDefault="007B5395"/>
        </w:tc>
        <w:tc>
          <w:tcPr>
            <w:tcW w:w="10423" w:type="dxa"/>
            <w:vAlign w:val="center"/>
            <w:hideMark/>
          </w:tcPr>
          <w:p w14:paraId="06DBE524" w14:textId="77777777" w:rsidR="007B5395" w:rsidRPr="00F444AD" w:rsidRDefault="007B5395"/>
        </w:tc>
        <w:tc>
          <w:tcPr>
            <w:tcW w:w="539" w:type="dxa"/>
            <w:vAlign w:val="center"/>
            <w:hideMark/>
          </w:tcPr>
          <w:p w14:paraId="3CF25372" w14:textId="77777777" w:rsidR="007B5395" w:rsidRPr="00F444AD" w:rsidRDefault="007B5395"/>
        </w:tc>
        <w:tc>
          <w:tcPr>
            <w:tcW w:w="717" w:type="dxa"/>
            <w:vAlign w:val="center"/>
            <w:hideMark/>
          </w:tcPr>
          <w:p w14:paraId="37780D30" w14:textId="77777777" w:rsidR="007B5395" w:rsidRPr="00F444AD" w:rsidRDefault="007B5395"/>
        </w:tc>
      </w:tr>
    </w:tbl>
    <w:p w14:paraId="4BC2F623" w14:textId="77777777" w:rsidR="007B5395" w:rsidRPr="00F444AD" w:rsidRDefault="007B5395" w:rsidP="007B5395">
      <w:pPr>
        <w:rPr>
          <w:rFonts w:eastAsia="Calibri"/>
        </w:rPr>
      </w:pPr>
    </w:p>
    <w:p w14:paraId="11698A57" w14:textId="77777777" w:rsidR="007B5395" w:rsidRPr="00F444AD" w:rsidRDefault="007B5395" w:rsidP="007B5395"/>
    <w:p w14:paraId="18ECD51E" w14:textId="77777777" w:rsidR="00C51149" w:rsidRDefault="00582362" w:rsidP="00582362">
      <w:pPr>
        <w:tabs>
          <w:tab w:val="center" w:pos="4680"/>
        </w:tabs>
        <w:spacing w:line="167" w:lineRule="auto"/>
        <w:rPr>
          <w:u w:val="single"/>
        </w:rPr>
      </w:pPr>
      <w:r w:rsidRPr="00582362">
        <w:rPr>
          <w:u w:val="single"/>
        </w:rPr>
        <w:t>Attachment List</w:t>
      </w:r>
    </w:p>
    <w:p w14:paraId="50B8AB80" w14:textId="77777777" w:rsidR="00913EE0" w:rsidRPr="00582362" w:rsidRDefault="00913EE0" w:rsidP="00582362">
      <w:pPr>
        <w:tabs>
          <w:tab w:val="center" w:pos="4680"/>
        </w:tabs>
        <w:spacing w:line="167" w:lineRule="auto"/>
        <w:rPr>
          <w:u w:val="single"/>
        </w:rPr>
      </w:pPr>
    </w:p>
    <w:p w14:paraId="579831E7" w14:textId="77777777" w:rsidR="00582362" w:rsidRDefault="00582362" w:rsidP="00913EE0">
      <w:pPr>
        <w:tabs>
          <w:tab w:val="center" w:pos="4680"/>
        </w:tabs>
      </w:pPr>
      <w:r>
        <w:t>Attachment A: Authorizing Legislation</w:t>
      </w:r>
    </w:p>
    <w:p w14:paraId="04BF540C" w14:textId="38206C0B" w:rsidR="00582362" w:rsidRDefault="00582362" w:rsidP="00913EE0">
      <w:pPr>
        <w:tabs>
          <w:tab w:val="center" w:pos="4680"/>
        </w:tabs>
      </w:pPr>
      <w:r>
        <w:t>Attachment B</w:t>
      </w:r>
      <w:r w:rsidR="006831DF">
        <w:t>1</w:t>
      </w:r>
      <w:r>
        <w:t xml:space="preserve">: 60-day </w:t>
      </w:r>
      <w:r w:rsidR="00913EE0">
        <w:t xml:space="preserve">Federal Register </w:t>
      </w:r>
      <w:r>
        <w:t xml:space="preserve">Notice </w:t>
      </w:r>
    </w:p>
    <w:p w14:paraId="4EDDBE4F" w14:textId="3149743A" w:rsidR="006831DF" w:rsidRDefault="006831DF" w:rsidP="00913EE0">
      <w:pPr>
        <w:tabs>
          <w:tab w:val="center" w:pos="4680"/>
        </w:tabs>
      </w:pPr>
      <w:r>
        <w:t>Attachment B2: Public Comments to the 60-day Federal Register Notice</w:t>
      </w:r>
    </w:p>
    <w:p w14:paraId="3B07FDC4" w14:textId="77777777" w:rsidR="00913EE0" w:rsidRDefault="00582362" w:rsidP="00913EE0">
      <w:pPr>
        <w:tabs>
          <w:tab w:val="center" w:pos="4680"/>
        </w:tabs>
      </w:pPr>
      <w:r>
        <w:t xml:space="preserve">Attachment C: </w:t>
      </w:r>
      <w:r w:rsidR="00913EE0">
        <w:t>Monthly Vital Statistics Report Form</w:t>
      </w:r>
    </w:p>
    <w:p w14:paraId="3C9F24E4" w14:textId="77777777" w:rsidR="00913EE0" w:rsidRDefault="00913EE0" w:rsidP="00913EE0">
      <w:pPr>
        <w:tabs>
          <w:tab w:val="center" w:pos="4680"/>
        </w:tabs>
      </w:pPr>
      <w:r>
        <w:t>Attachment D: Annual Vital Statistics Occurrence Report</w:t>
      </w:r>
    </w:p>
    <w:p w14:paraId="40570CC1" w14:textId="77777777" w:rsidR="00C35E12" w:rsidRPr="00F444AD" w:rsidRDefault="00913EE0" w:rsidP="00913EE0">
      <w:pPr>
        <w:tabs>
          <w:tab w:val="center" w:pos="4680"/>
        </w:tabs>
      </w:pPr>
      <w:r>
        <w:t>Attachment E: IRB Documentation</w:t>
      </w:r>
      <w:r w:rsidR="00D64612" w:rsidRPr="00F444AD">
        <w:br w:type="page"/>
      </w:r>
    </w:p>
    <w:p w14:paraId="66911E5B" w14:textId="77777777" w:rsidR="004E74EB" w:rsidRPr="00C01AC2" w:rsidRDefault="004E74EB" w:rsidP="00B26CDC">
      <w:pPr>
        <w:jc w:val="center"/>
        <w:rPr>
          <w:b/>
          <w:bCs/>
          <w:color w:val="000000"/>
        </w:rPr>
      </w:pPr>
      <w:r w:rsidRPr="00F444AD">
        <w:rPr>
          <w:b/>
          <w:bCs/>
          <w:color w:val="000000"/>
        </w:rPr>
        <w:lastRenderedPageBreak/>
        <w:t>Supporting Statement A for Request for C</w:t>
      </w:r>
      <w:r w:rsidRPr="00C01AC2">
        <w:rPr>
          <w:b/>
          <w:bCs/>
          <w:color w:val="000000"/>
        </w:rPr>
        <w:t>learance:</w:t>
      </w:r>
    </w:p>
    <w:p w14:paraId="68466585" w14:textId="77777777" w:rsidR="004E74EB" w:rsidRDefault="004E74EB" w:rsidP="004E74EB">
      <w:pPr>
        <w:jc w:val="center"/>
        <w:rPr>
          <w:b/>
          <w:bCs/>
          <w:color w:val="000000"/>
        </w:rPr>
      </w:pPr>
      <w:r w:rsidRPr="00C01AC2">
        <w:rPr>
          <w:b/>
          <w:bCs/>
          <w:color w:val="000000"/>
        </w:rPr>
        <w:t xml:space="preserve">NATIONAL </w:t>
      </w:r>
      <w:r>
        <w:rPr>
          <w:b/>
          <w:bCs/>
          <w:color w:val="000000"/>
        </w:rPr>
        <w:t>VITAL STATI</w:t>
      </w:r>
      <w:r w:rsidR="0051573A">
        <w:rPr>
          <w:b/>
          <w:bCs/>
          <w:color w:val="000000"/>
        </w:rPr>
        <w:t>STICS REPORT FORMS</w:t>
      </w:r>
    </w:p>
    <w:p w14:paraId="6FB17EB3" w14:textId="77777777" w:rsidR="004E74EB" w:rsidRDefault="004E74EB" w:rsidP="004E74EB">
      <w:pPr>
        <w:jc w:val="center"/>
        <w:rPr>
          <w:b/>
          <w:bCs/>
          <w:color w:val="000000"/>
        </w:rPr>
      </w:pPr>
    </w:p>
    <w:p w14:paraId="07567BA3" w14:textId="77777777" w:rsidR="001A7735" w:rsidRDefault="001A7735" w:rsidP="004E74EB">
      <w:pPr>
        <w:jc w:val="center"/>
        <w:rPr>
          <w:b/>
          <w:bCs/>
          <w:color w:val="000000"/>
        </w:rPr>
      </w:pPr>
    </w:p>
    <w:p w14:paraId="1BD1D131" w14:textId="77777777" w:rsidR="001A7735" w:rsidRDefault="001A7735" w:rsidP="004E74EB">
      <w:pPr>
        <w:jc w:val="center"/>
        <w:rPr>
          <w:b/>
          <w:bCs/>
          <w:color w:val="000000"/>
        </w:rPr>
      </w:pPr>
    </w:p>
    <w:p w14:paraId="5B530862" w14:textId="77777777" w:rsidR="001A7735" w:rsidRDefault="000377B1" w:rsidP="004E74EB">
      <w:pPr>
        <w:jc w:val="center"/>
        <w:rPr>
          <w:b/>
          <w:bCs/>
          <w:color w:val="000000"/>
        </w:rPr>
      </w:pPr>
      <w:r w:rsidRPr="001A7735">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0EFB2D13" wp14:editId="715F2428">
                <wp:simplePos x="0" y="0"/>
                <wp:positionH relativeFrom="column">
                  <wp:posOffset>138896</wp:posOffset>
                </wp:positionH>
                <wp:positionV relativeFrom="paragraph">
                  <wp:posOffset>11574</wp:posOffset>
                </wp:positionV>
                <wp:extent cx="5743575" cy="5752617"/>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752617"/>
                        </a:xfrm>
                        <a:prstGeom prst="rect">
                          <a:avLst/>
                        </a:prstGeom>
                        <a:solidFill>
                          <a:srgbClr val="FFFFFF"/>
                        </a:solidFill>
                        <a:ln w="9525">
                          <a:solidFill>
                            <a:srgbClr val="000000"/>
                          </a:solidFill>
                          <a:miter lim="800000"/>
                          <a:headEnd/>
                          <a:tailEnd/>
                        </a:ln>
                      </wps:spPr>
                      <wps:txbx>
                        <w:txbxContent>
                          <w:p w14:paraId="6FA0B674" w14:textId="4710AEEE"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Goal of the project: These are the data collection forms used by State and/or county vital registration offices to report to the Federal government (a) </w:t>
                            </w:r>
                            <w:r w:rsidRPr="00C21AEA">
                              <w:rPr>
                                <w:rFonts w:ascii="Times New Roman" w:hAnsi="Times New Roman"/>
                                <w:sz w:val="24"/>
                                <w:szCs w:val="24"/>
                                <w:highlight w:val="yellow"/>
                              </w:rPr>
                              <w:t>provisional counts of births, deaths, and infant deaths, at the end of each month and (b) annual counts of marriages and divorces/annulments</w:t>
                            </w:r>
                            <w:r>
                              <w:rPr>
                                <w:rFonts w:ascii="Times New Roman" w:hAnsi="Times New Roman"/>
                                <w:sz w:val="24"/>
                                <w:szCs w:val="24"/>
                              </w:rPr>
                              <w:t>1</w:t>
                            </w:r>
                            <w:r w:rsidRPr="00985AAC">
                              <w:rPr>
                                <w:rFonts w:ascii="Times New Roman" w:hAnsi="Times New Roman"/>
                                <w:sz w:val="24"/>
                                <w:szCs w:val="24"/>
                              </w:rPr>
                              <w:t xml:space="preserve"> in support of the National Vital Statistics System.</w:t>
                            </w:r>
                          </w:p>
                          <w:p w14:paraId="03847688" w14:textId="77777777" w:rsidR="00852B7E" w:rsidRPr="00985AAC" w:rsidRDefault="00852B7E" w:rsidP="001A7735">
                            <w:pPr>
                              <w:pStyle w:val="ListParagraph"/>
                              <w:ind w:left="360"/>
                              <w:rPr>
                                <w:rFonts w:ascii="Times New Roman" w:hAnsi="Times New Roman"/>
                                <w:sz w:val="24"/>
                                <w:szCs w:val="24"/>
                              </w:rPr>
                            </w:pPr>
                          </w:p>
                          <w:p w14:paraId="0BC3F296" w14:textId="77777777" w:rsidR="00852B7E" w:rsidRPr="00985AAC" w:rsidRDefault="00852B7E" w:rsidP="00201937">
                            <w:pPr>
                              <w:pStyle w:val="ListParagraph"/>
                              <w:numPr>
                                <w:ilvl w:val="0"/>
                                <w:numId w:val="12"/>
                              </w:numPr>
                              <w:rPr>
                                <w:rFonts w:ascii="Times New Roman" w:hAnsi="Times New Roman"/>
                                <w:sz w:val="24"/>
                                <w:szCs w:val="24"/>
                              </w:rPr>
                            </w:pPr>
                            <w:r w:rsidRPr="00985AAC">
                              <w:rPr>
                                <w:rFonts w:ascii="Times New Roman" w:hAnsi="Times New Roman"/>
                                <w:sz w:val="24"/>
                                <w:szCs w:val="24"/>
                              </w:rPr>
                              <w:t>Intended use of the resulting data:  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  Marriage and divorce data collected annually permit uninterrupted tracking of family dynamics.</w:t>
                            </w:r>
                          </w:p>
                          <w:p w14:paraId="773E1A4A" w14:textId="77777777" w:rsidR="00852B7E" w:rsidRPr="00985AAC" w:rsidRDefault="00852B7E" w:rsidP="00201937">
                            <w:pPr>
                              <w:pStyle w:val="ListParagraph"/>
                              <w:ind w:left="360"/>
                              <w:rPr>
                                <w:rFonts w:ascii="Times New Roman" w:hAnsi="Times New Roman"/>
                                <w:sz w:val="24"/>
                                <w:szCs w:val="24"/>
                              </w:rPr>
                            </w:pPr>
                          </w:p>
                          <w:p w14:paraId="248372C2" w14:textId="77777777" w:rsidR="00852B7E" w:rsidRPr="00985AAC" w:rsidRDefault="00852B7E" w:rsidP="00A3222C">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is accomplished by the respondent replying to an email message with the completed form.  </w:t>
                            </w:r>
                            <w:r w:rsidRPr="00985AAC">
                              <w:rPr>
                                <w:rFonts w:ascii="Times New Roman" w:hAnsi="Times New Roman"/>
                                <w:bCs/>
                                <w:sz w:val="24"/>
                                <w:szCs w:val="24"/>
                              </w:rPr>
                              <w:t>New Mexico counties are the exception; respondents complete and return a paper form via the U.S. postal service.</w:t>
                            </w:r>
                          </w:p>
                          <w:p w14:paraId="61D64947" w14:textId="77777777" w:rsidR="00852B7E" w:rsidRPr="00985AAC" w:rsidRDefault="00852B7E" w:rsidP="0017091D">
                            <w:pPr>
                              <w:pStyle w:val="ListParagraph"/>
                              <w:rPr>
                                <w:rFonts w:ascii="Times New Roman" w:hAnsi="Times New Roman"/>
                                <w:sz w:val="24"/>
                                <w:szCs w:val="24"/>
                              </w:rPr>
                            </w:pPr>
                          </w:p>
                          <w:p w14:paraId="74C60999" w14:textId="77777777"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14:paraId="6C6B267E" w14:textId="77777777" w:rsidR="00852B7E" w:rsidRPr="00985AAC" w:rsidRDefault="00852B7E" w:rsidP="0017091D">
                            <w:pPr>
                              <w:pStyle w:val="ListParagraph"/>
                              <w:rPr>
                                <w:rFonts w:ascii="Times New Roman" w:hAnsi="Times New Roman"/>
                                <w:sz w:val="24"/>
                                <w:szCs w:val="24"/>
                              </w:rPr>
                            </w:pPr>
                          </w:p>
                          <w:p w14:paraId="65B0AFF9" w14:textId="77777777"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How data will be analyzed: This is an ongoing data collection system that captures provisional counts of births, deaths, and infant deaths at the end of each month and annual counts of marriages and divorces/annulments.</w:t>
                            </w:r>
                          </w:p>
                          <w:p w14:paraId="465BDB91" w14:textId="77777777" w:rsidR="00852B7E" w:rsidRDefault="00852B7E" w:rsidP="0017091D">
                            <w:pPr>
                              <w:pStyle w:val="ListParagraph"/>
                              <w:ind w:left="360"/>
                            </w:pPr>
                          </w:p>
                          <w:p w14:paraId="4D032A08" w14:textId="77777777" w:rsidR="00852B7E" w:rsidRDefault="00852B7E" w:rsidP="001A7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9pt;width:452.25pt;height:4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">
                <v:textbox>
                  <w:txbxContent>
                    <w:p w14:paraId="6FA0B674" w14:textId="4710AEEE"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Goal of the project: These are the data collection forms used by State and/or county vital registration offices to report to the Federal government (a) </w:t>
                      </w:r>
                      <w:r w:rsidRPr="00C21AEA">
                        <w:rPr>
                          <w:rFonts w:ascii="Times New Roman" w:hAnsi="Times New Roman"/>
                          <w:sz w:val="24"/>
                          <w:szCs w:val="24"/>
                          <w:highlight w:val="yellow"/>
                        </w:rPr>
                        <w:t>provisional counts of births, deaths, and infant deaths, at the end of each month and (b) annual counts of marriages and divorces/annulments</w:t>
                      </w:r>
                      <w:r>
                        <w:rPr>
                          <w:rFonts w:ascii="Times New Roman" w:hAnsi="Times New Roman"/>
                          <w:sz w:val="24"/>
                          <w:szCs w:val="24"/>
                        </w:rPr>
                        <w:t>1</w:t>
                      </w:r>
                      <w:r w:rsidRPr="00985AAC">
                        <w:rPr>
                          <w:rFonts w:ascii="Times New Roman" w:hAnsi="Times New Roman"/>
                          <w:sz w:val="24"/>
                          <w:szCs w:val="24"/>
                        </w:rPr>
                        <w:t xml:space="preserve"> in support of the National Vital Statistics System.</w:t>
                      </w:r>
                    </w:p>
                    <w:p w14:paraId="03847688" w14:textId="77777777" w:rsidR="00852B7E" w:rsidRPr="00985AAC" w:rsidRDefault="00852B7E" w:rsidP="001A7735">
                      <w:pPr>
                        <w:pStyle w:val="ListParagraph"/>
                        <w:ind w:left="360"/>
                        <w:rPr>
                          <w:rFonts w:ascii="Times New Roman" w:hAnsi="Times New Roman"/>
                          <w:sz w:val="24"/>
                          <w:szCs w:val="24"/>
                        </w:rPr>
                      </w:pPr>
                    </w:p>
                    <w:p w14:paraId="0BC3F296" w14:textId="77777777" w:rsidR="00852B7E" w:rsidRPr="00985AAC" w:rsidRDefault="00852B7E" w:rsidP="00201937">
                      <w:pPr>
                        <w:pStyle w:val="ListParagraph"/>
                        <w:numPr>
                          <w:ilvl w:val="0"/>
                          <w:numId w:val="12"/>
                        </w:numPr>
                        <w:rPr>
                          <w:rFonts w:ascii="Times New Roman" w:hAnsi="Times New Roman"/>
                          <w:sz w:val="24"/>
                          <w:szCs w:val="24"/>
                        </w:rPr>
                      </w:pPr>
                      <w:r w:rsidRPr="00985AAC">
                        <w:rPr>
                          <w:rFonts w:ascii="Times New Roman" w:hAnsi="Times New Roman"/>
                          <w:sz w:val="24"/>
                          <w:szCs w:val="24"/>
                        </w:rPr>
                        <w:t>Intended use of the resulting data:  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  Marriage and divorce data collected annually permit uninterrupted tracking of family dynamics.</w:t>
                      </w:r>
                    </w:p>
                    <w:p w14:paraId="773E1A4A" w14:textId="77777777" w:rsidR="00852B7E" w:rsidRPr="00985AAC" w:rsidRDefault="00852B7E" w:rsidP="00201937">
                      <w:pPr>
                        <w:pStyle w:val="ListParagraph"/>
                        <w:ind w:left="360"/>
                        <w:rPr>
                          <w:rFonts w:ascii="Times New Roman" w:hAnsi="Times New Roman"/>
                          <w:sz w:val="24"/>
                          <w:szCs w:val="24"/>
                        </w:rPr>
                      </w:pPr>
                    </w:p>
                    <w:p w14:paraId="248372C2" w14:textId="77777777" w:rsidR="00852B7E" w:rsidRPr="00985AAC" w:rsidRDefault="00852B7E" w:rsidP="00A3222C">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is accomplished by the respondent replying to an email message with the completed form.  </w:t>
                      </w:r>
                      <w:r w:rsidRPr="00985AAC">
                        <w:rPr>
                          <w:rFonts w:ascii="Times New Roman" w:hAnsi="Times New Roman"/>
                          <w:bCs/>
                          <w:sz w:val="24"/>
                          <w:szCs w:val="24"/>
                        </w:rPr>
                        <w:t>New Mexico counties are the exception; respondents complete and return a paper form via the U.S. postal service.</w:t>
                      </w:r>
                    </w:p>
                    <w:p w14:paraId="61D64947" w14:textId="77777777" w:rsidR="00852B7E" w:rsidRPr="00985AAC" w:rsidRDefault="00852B7E" w:rsidP="0017091D">
                      <w:pPr>
                        <w:pStyle w:val="ListParagraph"/>
                        <w:rPr>
                          <w:rFonts w:ascii="Times New Roman" w:hAnsi="Times New Roman"/>
                          <w:sz w:val="24"/>
                          <w:szCs w:val="24"/>
                        </w:rPr>
                      </w:pPr>
                    </w:p>
                    <w:p w14:paraId="74C60999" w14:textId="77777777"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14:paraId="6C6B267E" w14:textId="77777777" w:rsidR="00852B7E" w:rsidRPr="00985AAC" w:rsidRDefault="00852B7E" w:rsidP="0017091D">
                      <w:pPr>
                        <w:pStyle w:val="ListParagraph"/>
                        <w:rPr>
                          <w:rFonts w:ascii="Times New Roman" w:hAnsi="Times New Roman"/>
                          <w:sz w:val="24"/>
                          <w:szCs w:val="24"/>
                        </w:rPr>
                      </w:pPr>
                    </w:p>
                    <w:p w14:paraId="65B0AFF9" w14:textId="77777777" w:rsidR="00852B7E" w:rsidRPr="00985AAC" w:rsidRDefault="00852B7E" w:rsidP="001A7735">
                      <w:pPr>
                        <w:pStyle w:val="ListParagraph"/>
                        <w:numPr>
                          <w:ilvl w:val="0"/>
                          <w:numId w:val="12"/>
                        </w:numPr>
                        <w:rPr>
                          <w:rFonts w:ascii="Times New Roman" w:hAnsi="Times New Roman"/>
                          <w:sz w:val="24"/>
                          <w:szCs w:val="24"/>
                        </w:rPr>
                      </w:pPr>
                      <w:r w:rsidRPr="00985AAC">
                        <w:rPr>
                          <w:rFonts w:ascii="Times New Roman" w:hAnsi="Times New Roman"/>
                          <w:sz w:val="24"/>
                          <w:szCs w:val="24"/>
                        </w:rPr>
                        <w:t>How data will be analyzed: This is an ongoing data collection system that captures provisional counts of births, deaths, and infant deaths at the end of each month and annual counts of marriages and divorces/annulments.</w:t>
                      </w:r>
                    </w:p>
                    <w:p w14:paraId="465BDB91" w14:textId="77777777" w:rsidR="00852B7E" w:rsidRDefault="00852B7E" w:rsidP="0017091D">
                      <w:pPr>
                        <w:pStyle w:val="ListParagraph"/>
                        <w:ind w:left="360"/>
                      </w:pPr>
                    </w:p>
                    <w:p w14:paraId="4D032A08" w14:textId="77777777" w:rsidR="00852B7E" w:rsidRDefault="00852B7E" w:rsidP="001A7735"/>
                  </w:txbxContent>
                </v:textbox>
              </v:shape>
            </w:pict>
          </mc:Fallback>
        </mc:AlternateContent>
      </w:r>
    </w:p>
    <w:p w14:paraId="1B7591AA" w14:textId="77777777" w:rsidR="001A7735" w:rsidRDefault="001A7735" w:rsidP="004E74EB">
      <w:pPr>
        <w:jc w:val="center"/>
        <w:rPr>
          <w:b/>
          <w:bCs/>
          <w:color w:val="000000"/>
        </w:rPr>
      </w:pPr>
    </w:p>
    <w:p w14:paraId="0861D61E" w14:textId="77777777" w:rsidR="001A7735" w:rsidRDefault="001A7735" w:rsidP="004E74EB">
      <w:pPr>
        <w:jc w:val="center"/>
        <w:rPr>
          <w:b/>
          <w:bCs/>
          <w:color w:val="000000"/>
        </w:rPr>
      </w:pPr>
    </w:p>
    <w:p w14:paraId="2C5FE895" w14:textId="77777777" w:rsidR="001A7735" w:rsidRDefault="001A7735" w:rsidP="004E74EB">
      <w:pPr>
        <w:jc w:val="center"/>
        <w:rPr>
          <w:b/>
          <w:bCs/>
          <w:color w:val="000000"/>
        </w:rPr>
      </w:pPr>
    </w:p>
    <w:p w14:paraId="766A71FE" w14:textId="77777777" w:rsidR="001A7735" w:rsidRDefault="001A7735" w:rsidP="004E74EB">
      <w:pPr>
        <w:jc w:val="center"/>
        <w:rPr>
          <w:b/>
          <w:bCs/>
          <w:color w:val="000000"/>
        </w:rPr>
      </w:pPr>
    </w:p>
    <w:p w14:paraId="6CA4239E" w14:textId="77777777" w:rsidR="001A7735" w:rsidRDefault="001A7735" w:rsidP="004E74EB">
      <w:pPr>
        <w:jc w:val="center"/>
        <w:rPr>
          <w:b/>
          <w:bCs/>
          <w:color w:val="000000"/>
        </w:rPr>
      </w:pPr>
    </w:p>
    <w:p w14:paraId="6FF75876" w14:textId="77777777" w:rsidR="001A7735" w:rsidRDefault="001A7735" w:rsidP="004E74EB">
      <w:pPr>
        <w:jc w:val="center"/>
        <w:rPr>
          <w:b/>
          <w:bCs/>
          <w:color w:val="000000"/>
        </w:rPr>
      </w:pPr>
    </w:p>
    <w:p w14:paraId="7F098EA4" w14:textId="77777777" w:rsidR="001A7735" w:rsidRDefault="001A7735" w:rsidP="004E74EB">
      <w:pPr>
        <w:jc w:val="center"/>
        <w:rPr>
          <w:b/>
          <w:bCs/>
          <w:color w:val="000000"/>
        </w:rPr>
      </w:pPr>
    </w:p>
    <w:p w14:paraId="2CB21973" w14:textId="77777777" w:rsidR="001A7735" w:rsidRDefault="001A7735" w:rsidP="004E74EB">
      <w:pPr>
        <w:jc w:val="center"/>
        <w:rPr>
          <w:b/>
          <w:bCs/>
          <w:color w:val="000000"/>
        </w:rPr>
      </w:pPr>
    </w:p>
    <w:p w14:paraId="47870B99" w14:textId="77777777" w:rsidR="001A7735" w:rsidRDefault="001A7735" w:rsidP="004E74EB">
      <w:pPr>
        <w:jc w:val="center"/>
        <w:rPr>
          <w:b/>
          <w:bCs/>
          <w:color w:val="000000"/>
        </w:rPr>
      </w:pPr>
    </w:p>
    <w:p w14:paraId="22D4B69D" w14:textId="77777777" w:rsidR="001A7735" w:rsidRDefault="001A7735" w:rsidP="004E74EB">
      <w:pPr>
        <w:jc w:val="center"/>
        <w:rPr>
          <w:b/>
          <w:bCs/>
          <w:color w:val="000000"/>
        </w:rPr>
      </w:pPr>
    </w:p>
    <w:p w14:paraId="556E6A31" w14:textId="77777777" w:rsidR="001A7735" w:rsidRDefault="001A7735" w:rsidP="004E74EB">
      <w:pPr>
        <w:jc w:val="center"/>
        <w:rPr>
          <w:b/>
          <w:bCs/>
          <w:color w:val="000000"/>
        </w:rPr>
      </w:pPr>
    </w:p>
    <w:p w14:paraId="07ECCCBF" w14:textId="77777777" w:rsidR="001A7735" w:rsidRDefault="001A7735" w:rsidP="004E74EB">
      <w:pPr>
        <w:jc w:val="center"/>
        <w:rPr>
          <w:b/>
          <w:bCs/>
          <w:color w:val="000000"/>
        </w:rPr>
      </w:pPr>
    </w:p>
    <w:p w14:paraId="227760EE" w14:textId="77777777" w:rsidR="001A7735" w:rsidRDefault="001A7735" w:rsidP="004E74EB">
      <w:pPr>
        <w:jc w:val="center"/>
        <w:rPr>
          <w:b/>
          <w:bCs/>
          <w:color w:val="000000"/>
        </w:rPr>
      </w:pPr>
    </w:p>
    <w:p w14:paraId="58CE3E03" w14:textId="77777777" w:rsidR="001A7735" w:rsidRDefault="001A7735" w:rsidP="004E74EB">
      <w:pPr>
        <w:jc w:val="center"/>
        <w:rPr>
          <w:b/>
          <w:bCs/>
          <w:color w:val="000000"/>
        </w:rPr>
      </w:pPr>
    </w:p>
    <w:p w14:paraId="7B2DD1BA" w14:textId="77777777" w:rsidR="001A7735" w:rsidRDefault="001A7735" w:rsidP="004E74EB">
      <w:pPr>
        <w:jc w:val="center"/>
        <w:rPr>
          <w:b/>
          <w:bCs/>
          <w:color w:val="000000"/>
        </w:rPr>
      </w:pPr>
    </w:p>
    <w:p w14:paraId="27D3C834" w14:textId="77777777" w:rsidR="001A7735" w:rsidRDefault="001A7735" w:rsidP="004E74EB">
      <w:pPr>
        <w:jc w:val="center"/>
        <w:rPr>
          <w:b/>
          <w:bCs/>
          <w:color w:val="000000"/>
        </w:rPr>
      </w:pPr>
    </w:p>
    <w:p w14:paraId="02B441A5" w14:textId="77777777" w:rsidR="001A7735" w:rsidRDefault="001A7735" w:rsidP="004E74EB">
      <w:pPr>
        <w:jc w:val="center"/>
        <w:rPr>
          <w:b/>
          <w:bCs/>
          <w:color w:val="000000"/>
        </w:rPr>
      </w:pPr>
    </w:p>
    <w:p w14:paraId="584706BF" w14:textId="77777777" w:rsidR="001A7735" w:rsidRDefault="001A7735" w:rsidP="004E74EB">
      <w:pPr>
        <w:jc w:val="center"/>
        <w:rPr>
          <w:b/>
          <w:bCs/>
          <w:color w:val="000000"/>
        </w:rPr>
      </w:pPr>
    </w:p>
    <w:p w14:paraId="37DAA2E2" w14:textId="77777777" w:rsidR="001A7735" w:rsidRDefault="001A7735" w:rsidP="004E74EB">
      <w:pPr>
        <w:jc w:val="center"/>
        <w:rPr>
          <w:b/>
          <w:bCs/>
          <w:color w:val="000000"/>
        </w:rPr>
      </w:pPr>
    </w:p>
    <w:p w14:paraId="59A78C3F" w14:textId="77777777" w:rsidR="001A7735" w:rsidRDefault="001A7735" w:rsidP="004E74EB">
      <w:pPr>
        <w:jc w:val="center"/>
        <w:rPr>
          <w:b/>
          <w:bCs/>
          <w:color w:val="000000"/>
        </w:rPr>
      </w:pPr>
    </w:p>
    <w:p w14:paraId="0BBC260E" w14:textId="77777777" w:rsidR="00201937" w:rsidRDefault="00201937" w:rsidP="004E74EB">
      <w:pPr>
        <w:jc w:val="center"/>
        <w:rPr>
          <w:b/>
          <w:bCs/>
          <w:color w:val="000000"/>
        </w:rPr>
      </w:pPr>
    </w:p>
    <w:p w14:paraId="4C0CA068" w14:textId="77777777" w:rsidR="00201937" w:rsidRDefault="00201937" w:rsidP="004E74EB">
      <w:pPr>
        <w:jc w:val="center"/>
        <w:rPr>
          <w:b/>
          <w:bCs/>
          <w:color w:val="000000"/>
        </w:rPr>
      </w:pPr>
    </w:p>
    <w:p w14:paraId="1B728DE6" w14:textId="77777777" w:rsidR="00201937" w:rsidRDefault="00201937" w:rsidP="004E74EB">
      <w:pPr>
        <w:jc w:val="center"/>
        <w:rPr>
          <w:b/>
          <w:bCs/>
          <w:color w:val="000000"/>
        </w:rPr>
      </w:pPr>
    </w:p>
    <w:p w14:paraId="14BA7B69" w14:textId="77777777" w:rsidR="00201937" w:rsidRDefault="00201937" w:rsidP="004E74EB">
      <w:pPr>
        <w:jc w:val="center"/>
        <w:rPr>
          <w:b/>
          <w:bCs/>
          <w:color w:val="000000"/>
        </w:rPr>
      </w:pPr>
    </w:p>
    <w:p w14:paraId="511D303A" w14:textId="77777777" w:rsidR="00201937" w:rsidRDefault="00201937" w:rsidP="004E74EB">
      <w:pPr>
        <w:jc w:val="center"/>
        <w:rPr>
          <w:b/>
          <w:bCs/>
          <w:color w:val="000000"/>
        </w:rPr>
      </w:pPr>
    </w:p>
    <w:p w14:paraId="67D00D0A" w14:textId="77777777" w:rsidR="00201937" w:rsidRDefault="00201937" w:rsidP="004E74EB">
      <w:pPr>
        <w:jc w:val="center"/>
        <w:rPr>
          <w:b/>
          <w:bCs/>
          <w:color w:val="000000"/>
        </w:rPr>
      </w:pPr>
    </w:p>
    <w:p w14:paraId="33912F05" w14:textId="77777777" w:rsidR="00201937" w:rsidRDefault="00201937" w:rsidP="004E74EB">
      <w:pPr>
        <w:jc w:val="center"/>
        <w:rPr>
          <w:b/>
          <w:bCs/>
          <w:color w:val="000000"/>
        </w:rPr>
      </w:pPr>
    </w:p>
    <w:p w14:paraId="63C5AC5B" w14:textId="77777777" w:rsidR="00201937" w:rsidRDefault="00201937" w:rsidP="004E74EB">
      <w:pPr>
        <w:jc w:val="center"/>
        <w:rPr>
          <w:b/>
          <w:bCs/>
          <w:color w:val="000000"/>
        </w:rPr>
      </w:pPr>
    </w:p>
    <w:p w14:paraId="3171FB39" w14:textId="77777777" w:rsidR="00201937" w:rsidRDefault="00201937" w:rsidP="004E74EB">
      <w:pPr>
        <w:jc w:val="center"/>
        <w:rPr>
          <w:b/>
          <w:bCs/>
          <w:color w:val="000000"/>
        </w:rPr>
      </w:pPr>
    </w:p>
    <w:p w14:paraId="7CBF7D37" w14:textId="77777777" w:rsidR="00201937" w:rsidRDefault="00201937" w:rsidP="004E74EB">
      <w:pPr>
        <w:jc w:val="center"/>
        <w:rPr>
          <w:b/>
          <w:bCs/>
          <w:color w:val="000000"/>
        </w:rPr>
      </w:pPr>
    </w:p>
    <w:p w14:paraId="59339A12" w14:textId="77777777" w:rsidR="00201937" w:rsidRDefault="00201937" w:rsidP="004E74EB">
      <w:pPr>
        <w:jc w:val="center"/>
        <w:rPr>
          <w:b/>
          <w:bCs/>
          <w:color w:val="000000"/>
        </w:rPr>
      </w:pPr>
    </w:p>
    <w:p w14:paraId="2BAA7E61" w14:textId="77777777" w:rsidR="00822F37" w:rsidRDefault="00822F37"/>
    <w:p w14:paraId="56DF66E9" w14:textId="77777777" w:rsidR="00985AAC" w:rsidRDefault="00985AAC">
      <w:pPr>
        <w:tabs>
          <w:tab w:val="left" w:pos="-1440"/>
        </w:tabs>
        <w:ind w:left="720" w:hanging="720"/>
        <w:rPr>
          <w:b/>
          <w:bCs/>
        </w:rPr>
      </w:pPr>
    </w:p>
    <w:p w14:paraId="46BF20E9" w14:textId="0238C4B8" w:rsidR="00822F37" w:rsidRDefault="00822F37">
      <w:pPr>
        <w:tabs>
          <w:tab w:val="left" w:pos="-1440"/>
        </w:tabs>
        <w:ind w:left="720" w:hanging="720"/>
      </w:pPr>
      <w:r>
        <w:rPr>
          <w:b/>
          <w:bCs/>
        </w:rPr>
        <w:t>A.</w:t>
      </w:r>
      <w:r>
        <w:rPr>
          <w:b/>
          <w:bCs/>
        </w:rPr>
        <w:tab/>
        <w:t>Justification</w:t>
      </w:r>
    </w:p>
    <w:p w14:paraId="08923B6F" w14:textId="77777777" w:rsidR="00A03098" w:rsidRDefault="004336C3" w:rsidP="004336C3">
      <w:r>
        <w:t xml:space="preserve"> </w:t>
      </w:r>
    </w:p>
    <w:p w14:paraId="57B0CE8F" w14:textId="14FEF4DA" w:rsidR="00BF0665" w:rsidRDefault="004E74EB" w:rsidP="004336C3">
      <w:r>
        <w:t xml:space="preserve">This is a request for </w:t>
      </w:r>
      <w:r w:rsidR="006365A2">
        <w:t xml:space="preserve">a three-year </w:t>
      </w:r>
      <w:r w:rsidR="00F0043D" w:rsidRPr="003C22E4">
        <w:rPr>
          <w:highlight w:val="yellow"/>
        </w:rPr>
        <w:t>revision</w:t>
      </w:r>
      <w:r w:rsidR="00CF0232">
        <w:t xml:space="preserve"> </w:t>
      </w:r>
      <w:r>
        <w:t xml:space="preserve">for </w:t>
      </w:r>
      <w:r w:rsidR="0051573A">
        <w:t xml:space="preserve">the National Vital Statistics Report </w:t>
      </w:r>
      <w:r w:rsidR="006365A2">
        <w:t>Forms (OMB 0920-021</w:t>
      </w:r>
      <w:r w:rsidR="009B42A7">
        <w:t>3</w:t>
      </w:r>
      <w:r w:rsidR="006365A2">
        <w:t>, Exp. D</w:t>
      </w:r>
      <w:r w:rsidR="0051573A">
        <w:t xml:space="preserve">ate April 30, </w:t>
      </w:r>
      <w:r w:rsidR="005144A4">
        <w:t>2</w:t>
      </w:r>
      <w:r w:rsidR="0051573A">
        <w:t>01</w:t>
      </w:r>
      <w:r w:rsidR="006365A2">
        <w:t>8</w:t>
      </w:r>
      <w:r w:rsidR="0051573A">
        <w:t xml:space="preserve">).  These are the </w:t>
      </w:r>
      <w:r>
        <w:t>data collection forms used by State and/or county vital registration offices to report to the Federal government (a) provisional counts of births, deaths</w:t>
      </w:r>
      <w:r w:rsidRPr="00634827">
        <w:rPr>
          <w:highlight w:val="yellow"/>
        </w:rPr>
        <w:t xml:space="preserve">, </w:t>
      </w:r>
      <w:r w:rsidR="006365A2" w:rsidRPr="00634827">
        <w:rPr>
          <w:highlight w:val="yellow"/>
        </w:rPr>
        <w:t xml:space="preserve">and </w:t>
      </w:r>
      <w:r w:rsidRPr="00634827">
        <w:rPr>
          <w:highlight w:val="yellow"/>
        </w:rPr>
        <w:t xml:space="preserve">infant </w:t>
      </w:r>
      <w:r w:rsidR="006365A2" w:rsidRPr="00634827">
        <w:rPr>
          <w:highlight w:val="yellow"/>
        </w:rPr>
        <w:t xml:space="preserve">deaths </w:t>
      </w:r>
      <w:r w:rsidRPr="00634827">
        <w:rPr>
          <w:highlight w:val="yellow"/>
        </w:rPr>
        <w:t xml:space="preserve">at the end of </w:t>
      </w:r>
      <w:r w:rsidR="006365A2" w:rsidRPr="00634827">
        <w:rPr>
          <w:highlight w:val="yellow"/>
        </w:rPr>
        <w:t>each month</w:t>
      </w:r>
      <w:r w:rsidR="006365A2">
        <w:t xml:space="preserve"> and (b) </w:t>
      </w:r>
      <w:r w:rsidR="006365A2" w:rsidRPr="00634827">
        <w:rPr>
          <w:highlight w:val="yellow"/>
        </w:rPr>
        <w:t xml:space="preserve">annual </w:t>
      </w:r>
      <w:r w:rsidRPr="00634827">
        <w:rPr>
          <w:highlight w:val="yellow"/>
        </w:rPr>
        <w:t>counts</w:t>
      </w:r>
      <w:r>
        <w:t xml:space="preserve"> of marriages and divorces/annulments in support of the National Vital Statistics System.  There are no direct costs to respondents; the data are routinely available in each reporting office as a by-product of ongoing activities.  </w:t>
      </w:r>
    </w:p>
    <w:p w14:paraId="4B03A86F" w14:textId="77777777" w:rsidR="00BF0665" w:rsidRDefault="00BF0665" w:rsidP="004336C3"/>
    <w:p w14:paraId="2D5E6409" w14:textId="393683EF" w:rsidR="004E74EB" w:rsidRDefault="00BF0665" w:rsidP="004336C3">
      <w:r w:rsidRPr="006C26D8">
        <w:rPr>
          <w:highlight w:val="yellow"/>
        </w:rPr>
        <w:t xml:space="preserve">The nonsubstantive change request approved on March 11, 2016 deleted the monthly reporting of marriages and divorces/annulments counts from the </w:t>
      </w:r>
      <w:r w:rsidR="00DD4802" w:rsidRPr="006C26D8">
        <w:rPr>
          <w:highlight w:val="yellow"/>
        </w:rPr>
        <w:t>monthly form.</w:t>
      </w:r>
      <w:r w:rsidRPr="006C26D8">
        <w:rPr>
          <w:highlight w:val="yellow"/>
        </w:rPr>
        <w:t xml:space="preserve">   </w:t>
      </w:r>
      <w:r w:rsidR="00DD4802" w:rsidRPr="006C26D8">
        <w:rPr>
          <w:highlight w:val="yellow"/>
        </w:rPr>
        <w:t>Consequently, the 33 individual counties in New Mexico, which previously completed the monthly reports in order to provide marriage and divorce information, now, only need to submit the annual reports. In turn, the former 91 respondents to the monthly reports has now been reduced to 58.  Meanwhile, the former number of annual respondents has increased from 58 to 91, capturing all of the 50 States, the District of Columbia, New York City, Puerto Rico, Virgin Islands, Guam, American Samoa, and the Commonwealth of the Northern Mariana Islands jurisdiction, as well as the 33 individual counties in New Mexico.</w:t>
      </w:r>
    </w:p>
    <w:p w14:paraId="19307B7F" w14:textId="77777777" w:rsidR="00E52799" w:rsidRDefault="00E52799" w:rsidP="004E74EB">
      <w:pPr>
        <w:ind w:left="720"/>
      </w:pPr>
    </w:p>
    <w:p w14:paraId="73FE82E3" w14:textId="77777777" w:rsidR="00822F37" w:rsidRDefault="00822F37"/>
    <w:p w14:paraId="05F030CF" w14:textId="77777777" w:rsidR="00CF0232" w:rsidRDefault="00822F37" w:rsidP="00F06210">
      <w:pPr>
        <w:pStyle w:val="Quick1"/>
        <w:numPr>
          <w:ilvl w:val="0"/>
          <w:numId w:val="1"/>
        </w:numPr>
        <w:tabs>
          <w:tab w:val="left" w:pos="-1440"/>
          <w:tab w:val="left" w:pos="720"/>
        </w:tabs>
        <w:ind w:left="720" w:hanging="630"/>
      </w:pPr>
      <w:r>
        <w:rPr>
          <w:u w:val="single"/>
        </w:rPr>
        <w:t xml:space="preserve">Circumstances </w:t>
      </w:r>
      <w:r w:rsidR="00D64612">
        <w:rPr>
          <w:u w:val="single"/>
        </w:rPr>
        <w:t>Making the Collection of Information Necessary</w:t>
      </w:r>
      <w:r>
        <w:t xml:space="preserve"> </w:t>
      </w:r>
    </w:p>
    <w:p w14:paraId="6A8D2FDE" w14:textId="77777777" w:rsidR="00CF0232" w:rsidRDefault="00CF0232" w:rsidP="00CF0232">
      <w:pPr>
        <w:pStyle w:val="Quick1"/>
        <w:numPr>
          <w:ilvl w:val="0"/>
          <w:numId w:val="0"/>
        </w:numPr>
        <w:tabs>
          <w:tab w:val="left" w:pos="-1440"/>
        </w:tabs>
        <w:ind w:left="720"/>
      </w:pPr>
    </w:p>
    <w:p w14:paraId="11EB4273" w14:textId="713867FC" w:rsidR="00822F37" w:rsidRDefault="009E1AD4" w:rsidP="00A03098">
      <w:pPr>
        <w:pStyle w:val="Quick1"/>
        <w:numPr>
          <w:ilvl w:val="0"/>
          <w:numId w:val="0"/>
        </w:numPr>
        <w:tabs>
          <w:tab w:val="left" w:pos="-1440"/>
        </w:tabs>
      </w:pPr>
      <w:r>
        <w:tab/>
      </w:r>
      <w:r w:rsidR="00822F37">
        <w:t>The compilation of national vital statistics by the Federal government dates back to the beginning of the 20th century.  In July 1946, the President</w:t>
      </w:r>
      <w:r w:rsidR="004E74EB">
        <w:t>’</w:t>
      </w:r>
      <w:r w:rsidR="00822F37">
        <w:t>s Reorganization Plan No. 2 transferred this function from the U.S. Bureau of the Census to the Federal Security Administrator.  It was subsequently transferred to the Secretary of the Department of Health, Education, and Welfare, part of which was later reorganized as the Department of Health and Human Services.  To administer these functions, the National Office of Vital Statistics was established in the Public Health Service in April 1953.  In August of 1960, the National Office of Vital Statistics was reorganized as the Division of Vital Statistics in the newly-created National Center for Health Statistics, which is now part of the Centers for Disease Control and Prevention.</w:t>
      </w:r>
    </w:p>
    <w:p w14:paraId="0960E25D" w14:textId="77777777" w:rsidR="00822F37" w:rsidRDefault="00822F37"/>
    <w:p w14:paraId="64D8C02E" w14:textId="77777777" w:rsidR="00822F37" w:rsidRDefault="00822F37" w:rsidP="00A03098">
      <w:r>
        <w:t>One of the functions of the National Center for Health Statistics (NCHS) is to plan and administer a program to provide statistics on births, deaths, fetal deaths, marriages, and divorces reported in the National Vital Statistics System.  This includes promoting the uniform collection of data on these events and providing technical assistance to the registration areas; conducting followback surveys to expand the scope of national vital statistics beyond the data available from vital records; preparing life tables and analyses of life table phenomena; and investigating the quality and reliability of data and methodology.</w:t>
      </w:r>
    </w:p>
    <w:p w14:paraId="6A519FF7" w14:textId="77777777" w:rsidR="00822F37" w:rsidRDefault="00822F37"/>
    <w:p w14:paraId="5872BF37" w14:textId="77777777" w:rsidR="00822F37" w:rsidRDefault="00822F37">
      <w:pPr>
        <w:sectPr w:rsidR="00822F37" w:rsidSect="00303040">
          <w:headerReference w:type="default" r:id="rId9"/>
          <w:footerReference w:type="even" r:id="rId10"/>
          <w:footerReference w:type="default" r:id="rId11"/>
          <w:pgSz w:w="12240" w:h="15840"/>
          <w:pgMar w:top="1440" w:right="1440" w:bottom="1440" w:left="1440" w:header="1224" w:footer="1224" w:gutter="0"/>
          <w:cols w:space="720"/>
          <w:noEndnote/>
        </w:sectPr>
      </w:pPr>
    </w:p>
    <w:p w14:paraId="451E7DD1" w14:textId="77777777" w:rsidR="00DA5DA5" w:rsidRDefault="00822F37" w:rsidP="00A03098">
      <w:pPr>
        <w:rPr>
          <w:color w:val="1F497D"/>
        </w:rPr>
      </w:pPr>
      <w:r>
        <w:t xml:space="preserve">One part of this function is to provide national estimates of monthly occurrences (i.e., provisional counts) of births, deaths, infant deaths, marriages, and divorces following the end of each month.  The collection of the data is authorized by 42 USC 242k, a copy of which is provided in Attachment A.  </w:t>
      </w:r>
      <w:r w:rsidR="00DA5DA5">
        <w:t>The data are obtained from each State and some counties at the end of each month using t</w:t>
      </w:r>
      <w:r w:rsidR="00431193">
        <w:t>he form provided in Attachment C</w:t>
      </w:r>
      <w:r w:rsidR="00DA5DA5">
        <w:t xml:space="preserve">.  </w:t>
      </w:r>
      <w:r w:rsidR="00632EC0">
        <w:t>P</w:t>
      </w:r>
      <w:r w:rsidR="00DA5DA5">
        <w:t>rovisional counts of births, deaths, infant deaths, marriages, and divorces</w:t>
      </w:r>
      <w:r w:rsidR="00632EC0">
        <w:t xml:space="preserve"> through 2009</w:t>
      </w:r>
      <w:r w:rsidR="00DA5DA5">
        <w:t>, are</w:t>
      </w:r>
      <w:r w:rsidR="002E66F2">
        <w:t xml:space="preserve"> </w:t>
      </w:r>
      <w:r w:rsidR="00DA5DA5">
        <w:t>d</w:t>
      </w:r>
      <w:r>
        <w:t>isseminate</w:t>
      </w:r>
      <w:r w:rsidR="00DA5DA5">
        <w:t>d electronically</w:t>
      </w:r>
      <w:r>
        <w:t xml:space="preserve"> </w:t>
      </w:r>
      <w:r w:rsidR="00DA5DA5">
        <w:t xml:space="preserve">at </w:t>
      </w:r>
      <w:hyperlink r:id="rId12" w:history="1">
        <w:r w:rsidR="00DA5DA5">
          <w:rPr>
            <w:rStyle w:val="Hyperlink"/>
          </w:rPr>
          <w:t>http://www.cdc.gov/nchs/products/nvsr/monthly_provisional_notice.htm</w:t>
        </w:r>
      </w:hyperlink>
      <w:r w:rsidR="00DA5DA5">
        <w:rPr>
          <w:color w:val="1F497D"/>
        </w:rPr>
        <w:t xml:space="preserve">.  </w:t>
      </w:r>
    </w:p>
    <w:p w14:paraId="3DCD96CA" w14:textId="77777777" w:rsidR="00DA5DA5" w:rsidRDefault="00DA5DA5" w:rsidP="00DA5DA5">
      <w:pPr>
        <w:rPr>
          <w:color w:val="1F497D"/>
        </w:rPr>
      </w:pPr>
    </w:p>
    <w:p w14:paraId="131E9163" w14:textId="77777777" w:rsidR="00822F37" w:rsidRDefault="00822F37" w:rsidP="00A03098">
      <w:r>
        <w:t xml:space="preserve">Similar data have been published since 1937 and are the sole source of these data at the national level.  The data are used by the Department of Health and Human Services and by other government, academic, and private research organizations in tracking changes in trends of vital events. The counts of events requested on </w:t>
      </w:r>
      <w:r w:rsidR="00C17B80">
        <w:t xml:space="preserve">the </w:t>
      </w:r>
      <w:r>
        <w:t>form are necessary to the administration of this portion of the program.</w:t>
      </w:r>
    </w:p>
    <w:p w14:paraId="16BC39D1" w14:textId="77777777" w:rsidR="00822F37" w:rsidRDefault="00822F37"/>
    <w:p w14:paraId="4E02B8E7" w14:textId="77777777" w:rsidR="00822F37" w:rsidRDefault="00822F37" w:rsidP="00A03098">
      <w:r>
        <w:t>Another part of this function is to provide final annual counts of marriages and divorces for the U</w:t>
      </w:r>
      <w:r w:rsidR="00C17B80">
        <w:t>nited States and each State</w:t>
      </w:r>
      <w:r w:rsidR="00412751">
        <w:t xml:space="preserve"> (</w:t>
      </w:r>
      <w:hyperlink r:id="rId13" w:history="1">
        <w:r w:rsidR="00412751" w:rsidRPr="00412751">
          <w:rPr>
            <w:rStyle w:val="Hyperlink"/>
          </w:rPr>
          <w:t>http://www.cdc.gov/nchs/mardiv.htm</w:t>
        </w:r>
      </w:hyperlink>
      <w:r w:rsidR="00412751">
        <w:t>)</w:t>
      </w:r>
      <w:r w:rsidR="00C17B80">
        <w:t>. This</w:t>
      </w:r>
      <w:r>
        <w:t xml:space="preserve"> form (Attachment </w:t>
      </w:r>
      <w:r w:rsidR="007A2509" w:rsidRPr="0005647C">
        <w:rPr>
          <w:highlight w:val="yellow"/>
        </w:rPr>
        <w:t>D</w:t>
      </w:r>
      <w:r>
        <w:t xml:space="preserve">) is the sole source of final counts for these two events.  They differ from the provisional estimates described above in that they represent </w:t>
      </w:r>
      <w:r>
        <w:rPr>
          <w:u w:val="single"/>
        </w:rPr>
        <w:t>complete</w:t>
      </w:r>
      <w:r>
        <w:t xml:space="preserve"> counts of marriages and divorces occurring during the respective months of the year.  These final counts are usually available from State officials about eight months after the end of the data year.  Similar data are available for most years dating back to 1886.  The collection of the</w:t>
      </w:r>
      <w:r w:rsidR="00C17B80">
        <w:t xml:space="preserve">se data is also </w:t>
      </w:r>
      <w:r>
        <w:t>authoriz</w:t>
      </w:r>
      <w:r w:rsidR="0054507E">
        <w:t>ed by 42 USC 242k (Attachment A</w:t>
      </w:r>
      <w:r>
        <w:t>)</w:t>
      </w:r>
    </w:p>
    <w:p w14:paraId="597C55AD" w14:textId="77777777" w:rsidR="00822F37" w:rsidRDefault="00822F37"/>
    <w:p w14:paraId="11EFACEF" w14:textId="77777777" w:rsidR="00581E66" w:rsidRDefault="00822F37" w:rsidP="00A03098">
      <w:pPr>
        <w:pStyle w:val="Quick1"/>
        <w:numPr>
          <w:ilvl w:val="0"/>
          <w:numId w:val="1"/>
        </w:numPr>
        <w:tabs>
          <w:tab w:val="left" w:pos="-1440"/>
          <w:tab w:val="num" w:pos="0"/>
        </w:tabs>
        <w:ind w:left="0" w:firstLine="0"/>
      </w:pPr>
      <w:r>
        <w:rPr>
          <w:u w:val="single"/>
        </w:rPr>
        <w:t xml:space="preserve">Purpose and Use of </w:t>
      </w:r>
      <w:r w:rsidR="00D64612">
        <w:rPr>
          <w:u w:val="single"/>
        </w:rPr>
        <w:t xml:space="preserve">the </w:t>
      </w:r>
      <w:r>
        <w:rPr>
          <w:u w:val="single"/>
        </w:rPr>
        <w:t>Information</w:t>
      </w:r>
      <w:r w:rsidR="00D64612">
        <w:rPr>
          <w:u w:val="single"/>
        </w:rPr>
        <w:t xml:space="preserve"> Collection</w:t>
      </w:r>
    </w:p>
    <w:p w14:paraId="32CA138F" w14:textId="77777777" w:rsidR="00581E66" w:rsidRDefault="00581E66" w:rsidP="00581E66">
      <w:pPr>
        <w:pStyle w:val="Quick1"/>
        <w:numPr>
          <w:ilvl w:val="0"/>
          <w:numId w:val="0"/>
        </w:numPr>
        <w:tabs>
          <w:tab w:val="left" w:pos="-1440"/>
        </w:tabs>
        <w:ind w:left="720"/>
      </w:pPr>
    </w:p>
    <w:p w14:paraId="0D5D1A69" w14:textId="77777777" w:rsidR="00822F37" w:rsidRDefault="00822F37" w:rsidP="00A03098">
      <w:pPr>
        <w:pStyle w:val="Quick1"/>
        <w:numPr>
          <w:ilvl w:val="0"/>
          <w:numId w:val="0"/>
        </w:numPr>
        <w:tabs>
          <w:tab w:val="left" w:pos="-1440"/>
        </w:tabs>
      </w:pPr>
      <w:r>
        <w:t xml:space="preserve">The data are widely used by all agencies of the Public Health Service and other government, academic, and private research organizations in tracking changes in trends of vital events, including trends in family formation and dissolution.  </w:t>
      </w:r>
      <w:r w:rsidR="00F831DE">
        <w:t xml:space="preserve">  These data complement the U.S. Vital Statistics program and serve as the basis </w:t>
      </w:r>
      <w:r w:rsidR="00412751">
        <w:t>for weighting provisional surveillance estimates of birth and death</w:t>
      </w:r>
      <w:r w:rsidR="00F831DE">
        <w:t>.</w:t>
      </w:r>
      <w:r w:rsidR="00126A40">
        <w:t xml:space="preserve"> They also provide surveillance for change in trends in the various vital events being tracked; if the data were not collected monthly, changes in trends would not be recognized at an early stage. Final marriage and divorce data must be collected annually to permit uninterrupted tracking of family dynamics.</w:t>
      </w:r>
    </w:p>
    <w:p w14:paraId="47CAF03B" w14:textId="77777777" w:rsidR="00822F37" w:rsidRDefault="00822F37"/>
    <w:p w14:paraId="4F6EE937" w14:textId="77777777" w:rsidR="00854C87" w:rsidRDefault="00822F37" w:rsidP="00B73E8B">
      <w:pPr>
        <w:pStyle w:val="Quick1"/>
        <w:numPr>
          <w:ilvl w:val="0"/>
          <w:numId w:val="1"/>
        </w:numPr>
        <w:tabs>
          <w:tab w:val="left" w:pos="-1440"/>
          <w:tab w:val="num" w:pos="720"/>
        </w:tabs>
        <w:ind w:left="720"/>
      </w:pPr>
      <w:r>
        <w:rPr>
          <w:u w:val="single"/>
        </w:rPr>
        <w:t xml:space="preserve">Use of Improved </w:t>
      </w:r>
      <w:r w:rsidR="00D64612">
        <w:rPr>
          <w:u w:val="single"/>
        </w:rPr>
        <w:t xml:space="preserve">Information </w:t>
      </w:r>
      <w:r>
        <w:rPr>
          <w:u w:val="single"/>
        </w:rPr>
        <w:t>Technology</w:t>
      </w:r>
      <w:r w:rsidR="00D64612">
        <w:rPr>
          <w:u w:val="single"/>
        </w:rPr>
        <w:t xml:space="preserve"> and Burden Reduction</w:t>
      </w:r>
      <w:r>
        <w:t xml:space="preserve"> </w:t>
      </w:r>
    </w:p>
    <w:p w14:paraId="6CF5BE64" w14:textId="77777777" w:rsidR="00854C87" w:rsidRDefault="00854C87" w:rsidP="00854C87">
      <w:pPr>
        <w:pStyle w:val="Quick1"/>
        <w:numPr>
          <w:ilvl w:val="0"/>
          <w:numId w:val="0"/>
        </w:numPr>
        <w:tabs>
          <w:tab w:val="left" w:pos="-1440"/>
        </w:tabs>
        <w:ind w:left="720"/>
      </w:pPr>
    </w:p>
    <w:p w14:paraId="2A95F33F" w14:textId="77777777" w:rsidR="00944D45" w:rsidRDefault="00822F37" w:rsidP="00B73E8B">
      <w:pPr>
        <w:pStyle w:val="Quick1"/>
        <w:numPr>
          <w:ilvl w:val="0"/>
          <w:numId w:val="0"/>
        </w:numPr>
      </w:pPr>
      <w:r>
        <w:t xml:space="preserve">Respondents are </w:t>
      </w:r>
      <w:r w:rsidR="000F2FA8">
        <w:t xml:space="preserve">allowed </w:t>
      </w:r>
      <w:r>
        <w:t>to submit the data in an existing format if that would reduce the burden</w:t>
      </w:r>
      <w:r w:rsidR="000F2FA8">
        <w:t xml:space="preserve">; however, </w:t>
      </w:r>
      <w:r w:rsidR="002E66F2">
        <w:t>they are</w:t>
      </w:r>
      <w:r w:rsidR="007A2509">
        <w:t xml:space="preserve"> </w:t>
      </w:r>
      <w:r>
        <w:t xml:space="preserve">encouraged to submit the data by electronic mail whenever possible.  For provisional data, all States are now reporting in this manner on a regular basis.     </w:t>
      </w:r>
      <w:r w:rsidR="00155B1F">
        <w:t>T</w:t>
      </w:r>
      <w:r>
        <w:t>o</w:t>
      </w:r>
      <w:r w:rsidR="00155B1F">
        <w:t xml:space="preserve"> help further </w:t>
      </w:r>
      <w:r w:rsidR="000F2FA8">
        <w:t xml:space="preserve">facilitate the </w:t>
      </w:r>
      <w:r w:rsidR="00155B1F">
        <w:t>electronic transmission</w:t>
      </w:r>
      <w:r>
        <w:t xml:space="preserve"> </w:t>
      </w:r>
      <w:r w:rsidR="00155B1F">
        <w:t xml:space="preserve">of </w:t>
      </w:r>
      <w:r>
        <w:t>fi</w:t>
      </w:r>
      <w:r w:rsidR="007A2509">
        <w:t xml:space="preserve">nal marriage and divorce counts, </w:t>
      </w:r>
      <w:r w:rsidR="00155B1F">
        <w:t>a</w:t>
      </w:r>
      <w:r>
        <w:t>n NCHS e-mail address is provided in the instructions for both reporting forms.  These policies hold respondent burden to a minimum.</w:t>
      </w:r>
      <w:r w:rsidR="00944D45">
        <w:t xml:space="preserve"> There are no legal obstacles to reduce the burden.</w:t>
      </w:r>
    </w:p>
    <w:p w14:paraId="55A18789" w14:textId="77777777" w:rsidR="00B0035A" w:rsidRPr="00B0035A" w:rsidRDefault="00B0035A" w:rsidP="00B0035A">
      <w:pPr>
        <w:pStyle w:val="Quick1"/>
        <w:numPr>
          <w:ilvl w:val="0"/>
          <w:numId w:val="0"/>
        </w:numPr>
        <w:tabs>
          <w:tab w:val="left" w:pos="-1440"/>
        </w:tabs>
      </w:pPr>
    </w:p>
    <w:p w14:paraId="30D96FD5" w14:textId="77777777" w:rsidR="00822F37" w:rsidRDefault="00822F37">
      <w:pPr>
        <w:sectPr w:rsidR="00822F37">
          <w:type w:val="continuous"/>
          <w:pgSz w:w="12240" w:h="15840"/>
          <w:pgMar w:top="1224" w:right="1440" w:bottom="1224" w:left="1440" w:header="1224" w:footer="1224" w:gutter="0"/>
          <w:cols w:space="720"/>
          <w:noEndnote/>
        </w:sectPr>
      </w:pPr>
    </w:p>
    <w:p w14:paraId="20A408C9" w14:textId="77777777" w:rsidR="008F7224" w:rsidRDefault="00B0035A" w:rsidP="00B73E8B">
      <w:pPr>
        <w:pStyle w:val="Quick1"/>
        <w:numPr>
          <w:ilvl w:val="0"/>
          <w:numId w:val="1"/>
        </w:numPr>
        <w:tabs>
          <w:tab w:val="left" w:pos="-1440"/>
          <w:tab w:val="num" w:pos="1440"/>
        </w:tabs>
        <w:ind w:left="720"/>
      </w:pPr>
      <w:r>
        <w:rPr>
          <w:u w:val="single"/>
        </w:rPr>
        <w:t>Ef</w:t>
      </w:r>
      <w:r w:rsidR="00822F37">
        <w:rPr>
          <w:u w:val="single"/>
        </w:rPr>
        <w:t>forts to Identify Duplication</w:t>
      </w:r>
      <w:r>
        <w:rPr>
          <w:u w:val="single"/>
        </w:rPr>
        <w:t xml:space="preserve"> and Use of Similar Information</w:t>
      </w:r>
      <w:r w:rsidR="00822F37">
        <w:t xml:space="preserve">  </w:t>
      </w:r>
    </w:p>
    <w:p w14:paraId="4FF1C8A8" w14:textId="77777777" w:rsidR="008F7224" w:rsidRDefault="008F7224" w:rsidP="008F7224">
      <w:pPr>
        <w:pStyle w:val="Quick1"/>
        <w:numPr>
          <w:ilvl w:val="0"/>
          <w:numId w:val="0"/>
        </w:numPr>
        <w:tabs>
          <w:tab w:val="left" w:pos="-1440"/>
        </w:tabs>
        <w:ind w:left="1440"/>
      </w:pPr>
    </w:p>
    <w:p w14:paraId="09ABB35F" w14:textId="77777777" w:rsidR="00822F37" w:rsidRDefault="00822F37" w:rsidP="00B73E8B">
      <w:pPr>
        <w:pStyle w:val="Quick1"/>
        <w:numPr>
          <w:ilvl w:val="0"/>
          <w:numId w:val="0"/>
        </w:numPr>
        <w:tabs>
          <w:tab w:val="left" w:pos="-1440"/>
        </w:tabs>
      </w:pPr>
      <w:r>
        <w:t>Consultation with State vital statistics offices indicates that there is no other organization, neither private nor public, that is assembling provisional national counts of births, dea</w:t>
      </w:r>
      <w:r w:rsidR="007A2509">
        <w:t xml:space="preserve">ths, </w:t>
      </w:r>
      <w:r w:rsidR="007A2509" w:rsidRPr="005367C9">
        <w:rPr>
          <w:highlight w:val="yellow"/>
        </w:rPr>
        <w:t>and infant deaths</w:t>
      </w:r>
      <w:r w:rsidR="007A2509">
        <w:t xml:space="preserve"> </w:t>
      </w:r>
      <w:r>
        <w:t>each month or final national counts of marriages performed and divorces granted by month of occurrence.  Review of data disseminated by the Bureau of the Census and other agencies indicates that no similar data source exists.  This is the sole source of these data at the national level.</w:t>
      </w:r>
    </w:p>
    <w:p w14:paraId="1B0CEAED" w14:textId="77777777" w:rsidR="00822F37" w:rsidRDefault="00822F37"/>
    <w:p w14:paraId="599D4E67" w14:textId="77777777" w:rsidR="008F7224" w:rsidRDefault="00B0035A" w:rsidP="00B73E8B">
      <w:pPr>
        <w:pStyle w:val="Quick1"/>
        <w:numPr>
          <w:ilvl w:val="0"/>
          <w:numId w:val="1"/>
        </w:numPr>
        <w:tabs>
          <w:tab w:val="left" w:pos="-1440"/>
          <w:tab w:val="num" w:pos="720"/>
        </w:tabs>
        <w:ind w:hanging="1440"/>
      </w:pPr>
      <w:r>
        <w:rPr>
          <w:u w:val="single"/>
        </w:rPr>
        <w:t>Impact on Small Businesses or Other Small Entities</w:t>
      </w:r>
      <w:r w:rsidR="00822F37">
        <w:t xml:space="preserve">  </w:t>
      </w:r>
    </w:p>
    <w:p w14:paraId="02D5AA20" w14:textId="77777777" w:rsidR="008F7224" w:rsidRDefault="008F7224" w:rsidP="008F7224">
      <w:pPr>
        <w:pStyle w:val="Quick1"/>
        <w:numPr>
          <w:ilvl w:val="0"/>
          <w:numId w:val="0"/>
        </w:numPr>
        <w:tabs>
          <w:tab w:val="left" w:pos="-1440"/>
        </w:tabs>
        <w:ind w:left="720"/>
      </w:pPr>
    </w:p>
    <w:p w14:paraId="59EC45E5" w14:textId="445BC748" w:rsidR="00822F37" w:rsidRDefault="009E1AD4" w:rsidP="00B73E8B">
      <w:pPr>
        <w:pStyle w:val="Quick1"/>
        <w:numPr>
          <w:ilvl w:val="0"/>
          <w:numId w:val="0"/>
        </w:numPr>
        <w:tabs>
          <w:tab w:val="left" w:pos="-1440"/>
        </w:tabs>
      </w:pPr>
      <w:r w:rsidRPr="009E1AD4">
        <w:t>No small business</w:t>
      </w:r>
      <w:r>
        <w:t>es</w:t>
      </w:r>
      <w:r w:rsidRPr="009E1AD4">
        <w:t xml:space="preserve"> will be involved in this data collection.</w:t>
      </w:r>
    </w:p>
    <w:p w14:paraId="58424BD7" w14:textId="77777777" w:rsidR="002D45E2" w:rsidRPr="009E1AD4" w:rsidRDefault="002D45E2" w:rsidP="008F7224">
      <w:pPr>
        <w:pStyle w:val="Quick1"/>
        <w:numPr>
          <w:ilvl w:val="0"/>
          <w:numId w:val="0"/>
        </w:numPr>
        <w:tabs>
          <w:tab w:val="left" w:pos="-1440"/>
        </w:tabs>
        <w:ind w:left="720"/>
      </w:pPr>
    </w:p>
    <w:p w14:paraId="02646C4C" w14:textId="77777777" w:rsidR="00BD37F2" w:rsidRDefault="00822F37" w:rsidP="00B73E8B">
      <w:pPr>
        <w:pStyle w:val="Quick1"/>
        <w:numPr>
          <w:ilvl w:val="0"/>
          <w:numId w:val="1"/>
        </w:numPr>
        <w:ind w:left="720"/>
      </w:pPr>
      <w:r>
        <w:rPr>
          <w:u w:val="single"/>
        </w:rPr>
        <w:t xml:space="preserve">Consequences </w:t>
      </w:r>
      <w:r w:rsidR="00B0035A">
        <w:rPr>
          <w:u w:val="single"/>
        </w:rPr>
        <w:t>of Collecting the Information</w:t>
      </w:r>
      <w:r>
        <w:rPr>
          <w:u w:val="single"/>
        </w:rPr>
        <w:t xml:space="preserve"> Less Frequently</w:t>
      </w:r>
      <w:r>
        <w:t xml:space="preserve"> </w:t>
      </w:r>
    </w:p>
    <w:p w14:paraId="619B5661" w14:textId="77777777" w:rsidR="00BD37F2" w:rsidRDefault="00BD37F2" w:rsidP="00BD37F2">
      <w:pPr>
        <w:pStyle w:val="Quick1"/>
        <w:numPr>
          <w:ilvl w:val="0"/>
          <w:numId w:val="0"/>
        </w:numPr>
        <w:ind w:left="720"/>
      </w:pPr>
    </w:p>
    <w:p w14:paraId="29BE1E6B" w14:textId="77777777" w:rsidR="007835B6" w:rsidRDefault="00822F37" w:rsidP="00B73E8B">
      <w:pPr>
        <w:pStyle w:val="Quick1"/>
        <w:numPr>
          <w:ilvl w:val="0"/>
          <w:numId w:val="0"/>
        </w:numPr>
        <w:tabs>
          <w:tab w:val="left" w:pos="1530"/>
        </w:tabs>
      </w:pPr>
      <w:r>
        <w:t xml:space="preserve">The provisional data must be collected each month for use in the production of population estimates by the U. S. Bureau of the Census and in the extrapolation of data for an element of the Gross National Product by the Bureau of Economic Analysis, Department of Commerce.  They also provide surveillance for change in trends in the various vital events being tracked; if the data were not collected monthly, changes in trends would not be recognized at an early stage. Final </w:t>
      </w:r>
    </w:p>
    <w:p w14:paraId="25B6F0C3" w14:textId="77777777" w:rsidR="007835B6" w:rsidRDefault="007835B6" w:rsidP="00B73E8B">
      <w:pPr>
        <w:pStyle w:val="Quick1"/>
        <w:numPr>
          <w:ilvl w:val="0"/>
          <w:numId w:val="0"/>
        </w:numPr>
        <w:tabs>
          <w:tab w:val="left" w:pos="1530"/>
        </w:tabs>
      </w:pPr>
    </w:p>
    <w:p w14:paraId="1F4DBEFA" w14:textId="7BC3E862" w:rsidR="00822F37" w:rsidRDefault="00822F37" w:rsidP="00B73E8B">
      <w:pPr>
        <w:pStyle w:val="Quick1"/>
        <w:numPr>
          <w:ilvl w:val="0"/>
          <w:numId w:val="0"/>
        </w:numPr>
        <w:tabs>
          <w:tab w:val="left" w:pos="1530"/>
        </w:tabs>
      </w:pPr>
      <w:r>
        <w:t xml:space="preserve">marriage and divorce data must be collected annually to permit uninterrupted tracking of family dynamics. </w:t>
      </w:r>
    </w:p>
    <w:p w14:paraId="04A45158" w14:textId="77777777" w:rsidR="00D43196" w:rsidRDefault="00D43196" w:rsidP="00D43196">
      <w:pPr>
        <w:pStyle w:val="Quick1"/>
        <w:numPr>
          <w:ilvl w:val="0"/>
          <w:numId w:val="0"/>
        </w:numPr>
        <w:tabs>
          <w:tab w:val="left" w:pos="-1440"/>
        </w:tabs>
      </w:pPr>
    </w:p>
    <w:p w14:paraId="2ED14C40" w14:textId="77777777" w:rsidR="00713080" w:rsidRDefault="00822F37" w:rsidP="007835B6">
      <w:pPr>
        <w:pStyle w:val="Quick1"/>
        <w:numPr>
          <w:ilvl w:val="0"/>
          <w:numId w:val="1"/>
        </w:numPr>
        <w:tabs>
          <w:tab w:val="left" w:pos="-1440"/>
          <w:tab w:val="num" w:pos="720"/>
        </w:tabs>
        <w:ind w:hanging="1440"/>
      </w:pPr>
      <w:r>
        <w:rPr>
          <w:u w:val="single"/>
        </w:rPr>
        <w:t>Special Circumstances</w:t>
      </w:r>
      <w:r w:rsidR="00D43196">
        <w:rPr>
          <w:u w:val="single"/>
        </w:rPr>
        <w:t xml:space="preserve"> Relating to the Guidelines of 5 CFR 1320.5</w:t>
      </w:r>
      <w:r w:rsidR="00D43196">
        <w:t xml:space="preserve"> </w:t>
      </w:r>
      <w:r>
        <w:t xml:space="preserve"> </w:t>
      </w:r>
    </w:p>
    <w:p w14:paraId="2E66FE54" w14:textId="77777777" w:rsidR="00713080" w:rsidRDefault="00713080" w:rsidP="00713080">
      <w:pPr>
        <w:pStyle w:val="Quick1"/>
        <w:numPr>
          <w:ilvl w:val="0"/>
          <w:numId w:val="0"/>
        </w:numPr>
        <w:tabs>
          <w:tab w:val="left" w:pos="-1440"/>
        </w:tabs>
        <w:ind w:left="720"/>
      </w:pPr>
    </w:p>
    <w:p w14:paraId="4037B681" w14:textId="77777777" w:rsidR="00822F37" w:rsidRDefault="00822F37" w:rsidP="007835B6">
      <w:pPr>
        <w:pStyle w:val="Quick1"/>
        <w:numPr>
          <w:ilvl w:val="0"/>
          <w:numId w:val="0"/>
        </w:numPr>
        <w:tabs>
          <w:tab w:val="left" w:pos="-1440"/>
        </w:tabs>
      </w:pPr>
      <w:r>
        <w:t xml:space="preserve">Provisional data are collected monthly in order to enable agencies of the Public Health Service and other government, academic, and private research organizations to track changes in trends of vital events. </w:t>
      </w:r>
    </w:p>
    <w:p w14:paraId="34615279" w14:textId="77777777" w:rsidR="00822F37" w:rsidRDefault="00822F37"/>
    <w:p w14:paraId="14A5BD1B" w14:textId="77777777" w:rsidR="00D43196" w:rsidRDefault="00D43196" w:rsidP="007835B6">
      <w:pPr>
        <w:pStyle w:val="Quick1"/>
        <w:numPr>
          <w:ilvl w:val="0"/>
          <w:numId w:val="1"/>
        </w:numPr>
        <w:ind w:left="720"/>
      </w:pPr>
      <w:r w:rsidRPr="000D6B5A">
        <w:rPr>
          <w:u w:val="single"/>
        </w:rPr>
        <w:t xml:space="preserve">Comments in Response to the Federal Register Notice and Efforts to Consult </w:t>
      </w:r>
      <w:r w:rsidR="00822F37" w:rsidRPr="000D6B5A">
        <w:rPr>
          <w:u w:val="single"/>
        </w:rPr>
        <w:t>Outside the Agency</w:t>
      </w:r>
      <w:r w:rsidR="00822F37">
        <w:t xml:space="preserve"> </w:t>
      </w:r>
    </w:p>
    <w:p w14:paraId="355483C9" w14:textId="77777777" w:rsidR="000E3640" w:rsidRDefault="000E3640" w:rsidP="000E3640"/>
    <w:p w14:paraId="06507ABC" w14:textId="46C9985B" w:rsidR="003E78E5" w:rsidRDefault="000E3640" w:rsidP="007835B6">
      <w:pPr>
        <w:pStyle w:val="Quick1"/>
        <w:numPr>
          <w:ilvl w:val="0"/>
          <w:numId w:val="0"/>
        </w:numPr>
        <w:tabs>
          <w:tab w:val="left" w:pos="-1440"/>
        </w:tabs>
      </w:pPr>
      <w:r w:rsidRPr="005367C9">
        <w:rPr>
          <w:highlight w:val="yellow"/>
        </w:rPr>
        <w:t xml:space="preserve">The 60-day notice was published in the Federal Register, Volume </w:t>
      </w:r>
      <w:r w:rsidR="00D2716D" w:rsidRPr="005367C9">
        <w:rPr>
          <w:highlight w:val="yellow"/>
        </w:rPr>
        <w:t>82</w:t>
      </w:r>
      <w:r w:rsidRPr="005367C9">
        <w:rPr>
          <w:highlight w:val="yellow"/>
        </w:rPr>
        <w:t xml:space="preserve">, No. </w:t>
      </w:r>
      <w:r w:rsidR="00D2716D" w:rsidRPr="005367C9">
        <w:rPr>
          <w:highlight w:val="yellow"/>
        </w:rPr>
        <w:t>238</w:t>
      </w:r>
      <w:r w:rsidRPr="005367C9">
        <w:rPr>
          <w:highlight w:val="yellow"/>
        </w:rPr>
        <w:t xml:space="preserve">, </w:t>
      </w:r>
      <w:r w:rsidR="00F27C18" w:rsidRPr="005367C9">
        <w:rPr>
          <w:highlight w:val="yellow"/>
        </w:rPr>
        <w:t xml:space="preserve">on </w:t>
      </w:r>
      <w:r w:rsidR="00D2716D" w:rsidRPr="005367C9">
        <w:rPr>
          <w:highlight w:val="yellow"/>
        </w:rPr>
        <w:t>12/13/2017</w:t>
      </w:r>
      <w:r w:rsidRPr="005367C9">
        <w:rPr>
          <w:highlight w:val="yellow"/>
        </w:rPr>
        <w:t xml:space="preserve">, pp. </w:t>
      </w:r>
      <w:r w:rsidR="00D2716D" w:rsidRPr="005367C9">
        <w:rPr>
          <w:highlight w:val="yellow"/>
        </w:rPr>
        <w:t>58607</w:t>
      </w:r>
      <w:r w:rsidR="002D45E2" w:rsidRPr="005367C9">
        <w:rPr>
          <w:highlight w:val="yellow"/>
        </w:rPr>
        <w:t xml:space="preserve"> – </w:t>
      </w:r>
      <w:r w:rsidR="00D2716D" w:rsidRPr="005367C9">
        <w:rPr>
          <w:highlight w:val="yellow"/>
        </w:rPr>
        <w:t>58608</w:t>
      </w:r>
      <w:r w:rsidR="002D45E2" w:rsidRPr="005367C9">
        <w:rPr>
          <w:highlight w:val="yellow"/>
        </w:rPr>
        <w:t xml:space="preserve"> </w:t>
      </w:r>
      <w:r w:rsidR="003E78E5" w:rsidRPr="005367C9">
        <w:rPr>
          <w:highlight w:val="yellow"/>
        </w:rPr>
        <w:t xml:space="preserve">(see attachment </w:t>
      </w:r>
      <w:r w:rsidR="002D45E2" w:rsidRPr="005367C9">
        <w:rPr>
          <w:highlight w:val="yellow"/>
        </w:rPr>
        <w:t>B</w:t>
      </w:r>
      <w:r w:rsidR="00D2716D" w:rsidRPr="005367C9">
        <w:rPr>
          <w:highlight w:val="yellow"/>
        </w:rPr>
        <w:t>1</w:t>
      </w:r>
      <w:r w:rsidR="003E78E5" w:rsidRPr="005367C9">
        <w:rPr>
          <w:highlight w:val="yellow"/>
        </w:rPr>
        <w:t>).</w:t>
      </w:r>
      <w:r w:rsidR="00D2716D" w:rsidRPr="005367C9">
        <w:rPr>
          <w:highlight w:val="yellow"/>
        </w:rPr>
        <w:t xml:space="preserve"> CDC received two non-substantive comments (see attachment B2).</w:t>
      </w:r>
    </w:p>
    <w:p w14:paraId="58812110" w14:textId="77777777" w:rsidR="003E78E5" w:rsidRDefault="003E78E5" w:rsidP="006D096A">
      <w:pPr>
        <w:pStyle w:val="Quick1"/>
        <w:numPr>
          <w:ilvl w:val="0"/>
          <w:numId w:val="0"/>
        </w:numPr>
        <w:tabs>
          <w:tab w:val="left" w:pos="-1440"/>
        </w:tabs>
        <w:ind w:left="1440"/>
      </w:pPr>
    </w:p>
    <w:p w14:paraId="6CDE4770" w14:textId="10AD0410" w:rsidR="008E2C17" w:rsidRDefault="006D096A" w:rsidP="007835B6">
      <w:pPr>
        <w:pStyle w:val="Quick1"/>
        <w:numPr>
          <w:ilvl w:val="0"/>
          <w:numId w:val="0"/>
        </w:numPr>
        <w:tabs>
          <w:tab w:val="left" w:pos="-1440"/>
        </w:tabs>
      </w:pPr>
      <w:r>
        <w:t xml:space="preserve">Consultations have been held with State and local vital registration officials.  NCHS officials maintain ongoing consultation with registration officials in the States at annual </w:t>
      </w:r>
      <w:r w:rsidRPr="00153897">
        <w:rPr>
          <w:b/>
        </w:rPr>
        <w:t>Vital Statistics Cooperative Program workshops</w:t>
      </w:r>
      <w:r w:rsidR="008E2C17">
        <w:t xml:space="preserve"> (last meeting was in June </w:t>
      </w:r>
      <w:r w:rsidR="00944D45" w:rsidRPr="005367C9">
        <w:rPr>
          <w:highlight w:val="yellow"/>
        </w:rPr>
        <w:t>20l</w:t>
      </w:r>
      <w:r w:rsidR="005C4402" w:rsidRPr="005367C9">
        <w:rPr>
          <w:b/>
          <w:highlight w:val="yellow"/>
        </w:rPr>
        <w:t>7</w:t>
      </w:r>
      <w:r>
        <w:t xml:space="preserve"> and in special work groups that include selected State registrars. Other consultation is conducted on an ad hoc basis. </w:t>
      </w:r>
    </w:p>
    <w:p w14:paraId="266791B8" w14:textId="77777777" w:rsidR="008E2C17" w:rsidRDefault="008E2C17" w:rsidP="006D096A">
      <w:pPr>
        <w:pStyle w:val="Quick1"/>
        <w:numPr>
          <w:ilvl w:val="0"/>
          <w:numId w:val="0"/>
        </w:numPr>
        <w:tabs>
          <w:tab w:val="left" w:pos="-1440"/>
        </w:tabs>
        <w:ind w:left="1440"/>
      </w:pPr>
    </w:p>
    <w:p w14:paraId="6E4E0766" w14:textId="77777777" w:rsidR="008E2C17" w:rsidRDefault="008E2C17" w:rsidP="007835B6">
      <w:pPr>
        <w:pStyle w:val="Quick1"/>
        <w:numPr>
          <w:ilvl w:val="0"/>
          <w:numId w:val="0"/>
        </w:numPr>
        <w:tabs>
          <w:tab w:val="left" w:pos="-1440"/>
        </w:tabs>
      </w:pPr>
      <w:r>
        <w:t>One major source of input is listed below.  This organization represents the states and is often our conduit for contacting them:</w:t>
      </w:r>
    </w:p>
    <w:p w14:paraId="427EBFCD" w14:textId="77777777" w:rsidR="008E2C17" w:rsidRDefault="008E2C17" w:rsidP="008E2C17">
      <w:pPr>
        <w:pStyle w:val="Quick1"/>
        <w:numPr>
          <w:ilvl w:val="0"/>
          <w:numId w:val="0"/>
        </w:numPr>
        <w:tabs>
          <w:tab w:val="left" w:pos="-1440"/>
        </w:tabs>
        <w:ind w:left="720"/>
        <w:rPr>
          <w:b/>
        </w:rPr>
      </w:pPr>
    </w:p>
    <w:p w14:paraId="1390FD1B" w14:textId="3076DA5A" w:rsidR="008E2C17" w:rsidRPr="009B289C" w:rsidRDefault="005C4402" w:rsidP="007835B6">
      <w:pPr>
        <w:widowControl/>
        <w:autoSpaceDE/>
        <w:autoSpaceDN/>
        <w:adjustRightInd/>
        <w:ind w:left="720"/>
        <w:rPr>
          <w:b/>
        </w:rPr>
      </w:pPr>
      <w:r w:rsidRPr="00545A79">
        <w:rPr>
          <w:b/>
          <w:highlight w:val="yellow"/>
        </w:rPr>
        <w:t>Shawna A. Webster</w:t>
      </w:r>
      <w:r w:rsidR="00C578F5" w:rsidRPr="00545A79">
        <w:rPr>
          <w:b/>
          <w:highlight w:val="yellow"/>
        </w:rPr>
        <w:t xml:space="preserve">, </w:t>
      </w:r>
      <w:r w:rsidR="008E2C17" w:rsidRPr="00545A79">
        <w:rPr>
          <w:b/>
          <w:highlight w:val="yellow"/>
        </w:rPr>
        <w:t>Executive Director</w:t>
      </w:r>
    </w:p>
    <w:p w14:paraId="3C4AC249" w14:textId="77777777" w:rsidR="005061E5" w:rsidRPr="009B289C" w:rsidRDefault="005061E5" w:rsidP="007835B6">
      <w:pPr>
        <w:widowControl/>
        <w:autoSpaceDE/>
        <w:autoSpaceDN/>
        <w:adjustRightInd/>
        <w:ind w:left="720"/>
      </w:pPr>
      <w:r w:rsidRPr="009B289C">
        <w:t>National Association for Public Health Statistics and Information</w:t>
      </w:r>
      <w:r w:rsidR="00C578F5" w:rsidRPr="009B289C">
        <w:t xml:space="preserve"> </w:t>
      </w:r>
      <w:r w:rsidRPr="009B289C">
        <w:t>Systems (NAPHSIS)</w:t>
      </w:r>
    </w:p>
    <w:p w14:paraId="3F991B40" w14:textId="2D685DFE" w:rsidR="008E2C17" w:rsidRPr="009B289C" w:rsidRDefault="008E2C17" w:rsidP="007835B6">
      <w:pPr>
        <w:widowControl/>
        <w:autoSpaceDE/>
        <w:autoSpaceDN/>
        <w:adjustRightInd/>
        <w:ind w:left="1440" w:hanging="720"/>
      </w:pPr>
      <w:r w:rsidRPr="009B289C">
        <w:t>962 Wayne Avenue</w:t>
      </w:r>
      <w:r w:rsidR="0076671A" w:rsidRPr="009B289C">
        <w:t xml:space="preserve">, </w:t>
      </w:r>
      <w:r w:rsidRPr="009B289C">
        <w:t>Suite 701</w:t>
      </w:r>
    </w:p>
    <w:p w14:paraId="6FB74362" w14:textId="77777777" w:rsidR="008E2C17" w:rsidRPr="009B289C" w:rsidRDefault="008E2C17" w:rsidP="0076671A">
      <w:pPr>
        <w:widowControl/>
        <w:autoSpaceDE/>
        <w:autoSpaceDN/>
        <w:adjustRightInd/>
        <w:ind w:left="720"/>
      </w:pPr>
      <w:r w:rsidRPr="009B289C">
        <w:t>Silver Spring, MD 20910</w:t>
      </w:r>
    </w:p>
    <w:p w14:paraId="64A0FE56" w14:textId="5C39F7A7" w:rsidR="008E2C17" w:rsidRPr="009B289C" w:rsidRDefault="005C4402" w:rsidP="0076671A">
      <w:pPr>
        <w:widowControl/>
        <w:autoSpaceDE/>
        <w:autoSpaceDN/>
        <w:adjustRightInd/>
        <w:ind w:left="1440" w:hanging="720"/>
      </w:pPr>
      <w:r w:rsidRPr="009B289C">
        <w:t>Phone: 301-563-600</w:t>
      </w:r>
      <w:r w:rsidRPr="009B289C">
        <w:rPr>
          <w:b/>
        </w:rPr>
        <w:t>4</w:t>
      </w:r>
    </w:p>
    <w:p w14:paraId="0F4A0D46" w14:textId="77777777" w:rsidR="008E2C17" w:rsidRPr="008E2C17" w:rsidRDefault="008E2C17" w:rsidP="0076671A">
      <w:pPr>
        <w:widowControl/>
        <w:autoSpaceDE/>
        <w:autoSpaceDN/>
        <w:adjustRightInd/>
        <w:ind w:left="1440" w:hanging="720"/>
      </w:pPr>
      <w:r w:rsidRPr="009B289C">
        <w:t xml:space="preserve">Email: </w:t>
      </w:r>
      <w:hyperlink r:id="rId14" w:history="1">
        <w:r w:rsidRPr="009B289C">
          <w:rPr>
            <w:bCs/>
            <w:u w:val="single"/>
          </w:rPr>
          <w:t>hq@naphsis.org</w:t>
        </w:r>
      </w:hyperlink>
    </w:p>
    <w:p w14:paraId="26EBFCB7" w14:textId="77777777" w:rsidR="008E2C17" w:rsidRDefault="008E2C17" w:rsidP="006D096A">
      <w:pPr>
        <w:pStyle w:val="Quick1"/>
        <w:numPr>
          <w:ilvl w:val="0"/>
          <w:numId w:val="0"/>
        </w:numPr>
        <w:tabs>
          <w:tab w:val="left" w:pos="-1440"/>
        </w:tabs>
        <w:ind w:left="1440"/>
      </w:pPr>
    </w:p>
    <w:p w14:paraId="464ABA7E" w14:textId="77777777" w:rsidR="00C63C95" w:rsidRDefault="006D096A" w:rsidP="0076671A">
      <w:pPr>
        <w:pStyle w:val="Quick1"/>
        <w:numPr>
          <w:ilvl w:val="0"/>
          <w:numId w:val="0"/>
        </w:numPr>
        <w:tabs>
          <w:tab w:val="left" w:pos="-1440"/>
        </w:tabs>
        <w:ind w:left="1440" w:hanging="720"/>
      </w:pPr>
      <w:r>
        <w:t xml:space="preserve"> </w:t>
      </w:r>
      <w:r w:rsidR="00FA7F00">
        <w:t xml:space="preserve">There are no unresolved issues. </w:t>
      </w:r>
    </w:p>
    <w:p w14:paraId="469CEC21" w14:textId="77777777" w:rsidR="00D2716D" w:rsidRDefault="00D2716D" w:rsidP="006D096A">
      <w:pPr>
        <w:pStyle w:val="Quick1"/>
        <w:numPr>
          <w:ilvl w:val="0"/>
          <w:numId w:val="0"/>
        </w:numPr>
        <w:tabs>
          <w:tab w:val="left" w:pos="-1440"/>
        </w:tabs>
        <w:ind w:left="1440"/>
      </w:pPr>
    </w:p>
    <w:p w14:paraId="19B1257F" w14:textId="77777777" w:rsidR="00D2716D" w:rsidRDefault="00D2716D" w:rsidP="006D096A">
      <w:pPr>
        <w:pStyle w:val="Quick1"/>
        <w:numPr>
          <w:ilvl w:val="0"/>
          <w:numId w:val="0"/>
        </w:numPr>
        <w:tabs>
          <w:tab w:val="left" w:pos="-1440"/>
        </w:tabs>
        <w:ind w:left="1440"/>
      </w:pPr>
    </w:p>
    <w:p w14:paraId="4B65E529" w14:textId="77777777" w:rsidR="00D2716D" w:rsidRDefault="00D2716D" w:rsidP="006D096A">
      <w:pPr>
        <w:pStyle w:val="Quick1"/>
        <w:numPr>
          <w:ilvl w:val="0"/>
          <w:numId w:val="0"/>
        </w:numPr>
        <w:tabs>
          <w:tab w:val="left" w:pos="-1440"/>
        </w:tabs>
        <w:ind w:left="1440"/>
      </w:pPr>
    </w:p>
    <w:p w14:paraId="4D90B006" w14:textId="48CF1503" w:rsidR="006D096A" w:rsidRDefault="00FA7F00" w:rsidP="006D096A">
      <w:pPr>
        <w:pStyle w:val="Quick1"/>
        <w:numPr>
          <w:ilvl w:val="0"/>
          <w:numId w:val="0"/>
        </w:numPr>
        <w:tabs>
          <w:tab w:val="left" w:pos="-1440"/>
        </w:tabs>
        <w:ind w:left="1440"/>
      </w:pPr>
      <w:r>
        <w:t xml:space="preserve"> </w:t>
      </w:r>
    </w:p>
    <w:p w14:paraId="057D7A4E" w14:textId="77777777" w:rsidR="005061E5" w:rsidRDefault="000D6B5A" w:rsidP="0076671A">
      <w:pPr>
        <w:pStyle w:val="Quick1"/>
        <w:numPr>
          <w:ilvl w:val="0"/>
          <w:numId w:val="1"/>
        </w:numPr>
        <w:ind w:left="720"/>
      </w:pPr>
      <w:r>
        <w:t>Explanation of Any Payment or Gift to Respondents</w:t>
      </w:r>
      <w:r w:rsidR="00822F37">
        <w:t xml:space="preserve"> </w:t>
      </w:r>
    </w:p>
    <w:p w14:paraId="39C9C6AC" w14:textId="77777777" w:rsidR="005061E5" w:rsidRDefault="005061E5" w:rsidP="005061E5">
      <w:pPr>
        <w:pStyle w:val="Quick1"/>
        <w:numPr>
          <w:ilvl w:val="0"/>
          <w:numId w:val="0"/>
        </w:numPr>
        <w:ind w:left="720"/>
      </w:pPr>
    </w:p>
    <w:p w14:paraId="0CD78124" w14:textId="77777777" w:rsidR="00822F37" w:rsidRDefault="00B70DF2" w:rsidP="0076671A">
      <w:pPr>
        <w:pStyle w:val="Quick1"/>
        <w:numPr>
          <w:ilvl w:val="0"/>
          <w:numId w:val="0"/>
        </w:numPr>
      </w:pPr>
      <w:r>
        <w:t>N</w:t>
      </w:r>
      <w:r w:rsidR="00822F37">
        <w:t>o payment is made.</w:t>
      </w:r>
      <w:r>
        <w:t xml:space="preserve">  The requirement to submit marriage and divorce counts is tied to the deliverable for Birth data.</w:t>
      </w:r>
    </w:p>
    <w:p w14:paraId="4281EE96" w14:textId="77777777" w:rsidR="00822F37" w:rsidRDefault="00822F37">
      <w:pPr>
        <w:ind w:left="720"/>
      </w:pPr>
    </w:p>
    <w:p w14:paraId="0DAAC64A" w14:textId="77777777" w:rsidR="00343997" w:rsidRDefault="00C63C95" w:rsidP="0076671A">
      <w:pPr>
        <w:pStyle w:val="Quick1"/>
        <w:numPr>
          <w:ilvl w:val="0"/>
          <w:numId w:val="5"/>
        </w:numPr>
        <w:ind w:left="720"/>
      </w:pPr>
      <w:r>
        <w:rPr>
          <w:u w:val="single"/>
        </w:rPr>
        <w:t xml:space="preserve">Protection of the Privacy and </w:t>
      </w:r>
      <w:r w:rsidR="00822F37">
        <w:rPr>
          <w:u w:val="single"/>
        </w:rPr>
        <w:t>Confidentiality</w:t>
      </w:r>
      <w:r>
        <w:rPr>
          <w:u w:val="single"/>
        </w:rPr>
        <w:t xml:space="preserve"> of Information Provided by </w:t>
      </w:r>
      <w:r w:rsidR="00D43196">
        <w:rPr>
          <w:u w:val="single"/>
        </w:rPr>
        <w:t>Respondents</w:t>
      </w:r>
      <w:r w:rsidR="00822F37">
        <w:t xml:space="preserve"> </w:t>
      </w:r>
    </w:p>
    <w:p w14:paraId="6B85B788" w14:textId="77777777" w:rsidR="00581E66" w:rsidRDefault="00581E66" w:rsidP="00581E66">
      <w:pPr>
        <w:pStyle w:val="Quick1"/>
        <w:numPr>
          <w:ilvl w:val="0"/>
          <w:numId w:val="0"/>
        </w:numPr>
        <w:ind w:left="1440" w:hanging="720"/>
      </w:pPr>
    </w:p>
    <w:p w14:paraId="03DED485" w14:textId="77777777" w:rsidR="00343997" w:rsidRDefault="006768C9" w:rsidP="0076671A">
      <w:pPr>
        <w:pStyle w:val="Quick1"/>
        <w:numPr>
          <w:ilvl w:val="0"/>
          <w:numId w:val="0"/>
        </w:numPr>
      </w:pPr>
      <w:r>
        <w:t xml:space="preserve">The NCHS Privacy Act Liaison and NCHS Confidentiality Officer have </w:t>
      </w:r>
      <w:r w:rsidR="00343997">
        <w:t>review</w:t>
      </w:r>
      <w:r>
        <w:t xml:space="preserve">ed </w:t>
      </w:r>
      <w:r w:rsidR="00343997">
        <w:t xml:space="preserve">this application, it has been determined that the Privacy Act is not applicable.  Identifying information (names, etc) are not requested for this data collection.  The data </w:t>
      </w:r>
      <w:r w:rsidR="00155B1F">
        <w:t>are</w:t>
      </w:r>
      <w:r w:rsidR="00343997">
        <w:t xml:space="preserve"> not retrieved by any identifiable form, therefore the data collection does not meet the definition of a Privacy Act system of records.</w:t>
      </w:r>
      <w:r w:rsidR="00822F37">
        <w:t xml:space="preserve">  Only summary counts are collected, not data on individual characteristics</w:t>
      </w:r>
      <w:r w:rsidR="006D096A">
        <w:t>.  T</w:t>
      </w:r>
      <w:r w:rsidR="00A731A1">
        <w:t xml:space="preserve">hese data are not subject to </w:t>
      </w:r>
      <w:r w:rsidR="006D096A">
        <w:t xml:space="preserve">the Privacy Act.  </w:t>
      </w:r>
    </w:p>
    <w:p w14:paraId="3489FEA4" w14:textId="77777777" w:rsidR="00831D31" w:rsidRDefault="00831D31" w:rsidP="00343997">
      <w:pPr>
        <w:pStyle w:val="Quick1"/>
        <w:numPr>
          <w:ilvl w:val="0"/>
          <w:numId w:val="0"/>
        </w:numPr>
        <w:ind w:left="1440"/>
      </w:pPr>
    </w:p>
    <w:p w14:paraId="688685B4" w14:textId="54FBAEB3" w:rsidR="00831D31" w:rsidRDefault="00831D31" w:rsidP="0076671A">
      <w:r>
        <w:t xml:space="preserve">A Privacy Impact Assessment for the National Vital Statistics System was submitted on </w:t>
      </w:r>
      <w:r w:rsidRPr="00545A79">
        <w:rPr>
          <w:highlight w:val="yellow"/>
        </w:rPr>
        <w:t>Ma</w:t>
      </w:r>
      <w:r w:rsidR="005C4402" w:rsidRPr="00545A79">
        <w:rPr>
          <w:highlight w:val="yellow"/>
        </w:rPr>
        <w:t>rch</w:t>
      </w:r>
      <w:r w:rsidRPr="00545A79">
        <w:rPr>
          <w:highlight w:val="yellow"/>
        </w:rPr>
        <w:t xml:space="preserve"> 1</w:t>
      </w:r>
      <w:r w:rsidR="005C4402" w:rsidRPr="00545A79">
        <w:rPr>
          <w:highlight w:val="yellow"/>
        </w:rPr>
        <w:t>5, 201</w:t>
      </w:r>
      <w:r w:rsidRPr="00545A79">
        <w:rPr>
          <w:highlight w:val="yellow"/>
        </w:rPr>
        <w:t>7.</w:t>
      </w:r>
      <w:r>
        <w:t xml:space="preserve"> </w:t>
      </w:r>
    </w:p>
    <w:p w14:paraId="0BC436AA" w14:textId="77777777" w:rsidR="00831D31" w:rsidRDefault="00831D31" w:rsidP="00831D31">
      <w:pPr>
        <w:ind w:left="1440"/>
      </w:pPr>
    </w:p>
    <w:p w14:paraId="0171DD4C" w14:textId="77777777" w:rsidR="00831D31" w:rsidRDefault="00831D31" w:rsidP="0076671A">
      <w:pPr>
        <w:tabs>
          <w:tab w:val="left" w:pos="-1440"/>
        </w:tabs>
      </w:pPr>
      <w:r>
        <w:t>Data represent a complete census (100% samples)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  Data collection is accomplished by the respondent replying to an email message with the completed form (see a</w:t>
      </w:r>
      <w:r w:rsidR="00362727">
        <w:t xml:space="preserve">ttachments </w:t>
      </w:r>
      <w:r w:rsidR="00362727" w:rsidRPr="00852B7E">
        <w:rPr>
          <w:highlight w:val="yellow"/>
        </w:rPr>
        <w:t>C and D</w:t>
      </w:r>
      <w:r>
        <w:t xml:space="preserve">).  </w:t>
      </w:r>
    </w:p>
    <w:p w14:paraId="08434F4E" w14:textId="77777777" w:rsidR="00831D31" w:rsidRDefault="00831D31" w:rsidP="00831D31">
      <w:pPr>
        <w:tabs>
          <w:tab w:val="left" w:pos="-1440"/>
        </w:tabs>
        <w:ind w:left="1440"/>
      </w:pPr>
    </w:p>
    <w:p w14:paraId="19461AA3" w14:textId="77777777" w:rsidR="00831D31" w:rsidRDefault="00831D31" w:rsidP="0076671A">
      <w:pPr>
        <w:tabs>
          <w:tab w:val="left" w:pos="-1440"/>
        </w:tabs>
      </w:pPr>
      <w:r w:rsidRPr="00852B7E">
        <w:rPr>
          <w:highlight w:val="yellow"/>
        </w:rPr>
        <w:t>Monthly counts of birth certi</w:t>
      </w:r>
      <w:r w:rsidR="00362727" w:rsidRPr="00852B7E">
        <w:rPr>
          <w:highlight w:val="yellow"/>
        </w:rPr>
        <w:t xml:space="preserve">ficates and death certificates </w:t>
      </w:r>
      <w:r w:rsidRPr="00852B7E">
        <w:rPr>
          <w:highlight w:val="yellow"/>
        </w:rPr>
        <w:t>are collected.</w:t>
      </w:r>
      <w:r>
        <w:t xml:space="preserve">  Annual counts of marriages, divorces and annulments are also collected.  There is no Information in Identifiable Form (IIF).</w:t>
      </w:r>
    </w:p>
    <w:p w14:paraId="3178A024" w14:textId="77777777" w:rsidR="00831D31" w:rsidRDefault="00831D31"/>
    <w:p w14:paraId="7BA45AC1" w14:textId="77777777" w:rsidR="005061E5" w:rsidRDefault="00362727" w:rsidP="0076671A">
      <w:pPr>
        <w:pStyle w:val="Quick1"/>
        <w:numPr>
          <w:ilvl w:val="0"/>
          <w:numId w:val="1"/>
        </w:numPr>
        <w:tabs>
          <w:tab w:val="left" w:pos="-1440"/>
          <w:tab w:val="left" w:pos="630"/>
          <w:tab w:val="num" w:pos="1260"/>
        </w:tabs>
        <w:ind w:left="0" w:firstLine="0"/>
      </w:pPr>
      <w:r>
        <w:rPr>
          <w:u w:val="single"/>
        </w:rPr>
        <w:t>Institutional Review Board (IRB) and J</w:t>
      </w:r>
      <w:r w:rsidR="000C2B18">
        <w:rPr>
          <w:u w:val="single"/>
        </w:rPr>
        <w:t xml:space="preserve">ustification For </w:t>
      </w:r>
      <w:r w:rsidR="00822F37">
        <w:rPr>
          <w:u w:val="single"/>
        </w:rPr>
        <w:t xml:space="preserve">Sensitive </w:t>
      </w:r>
      <w:r>
        <w:rPr>
          <w:u w:val="single"/>
        </w:rPr>
        <w:t>Questions</w:t>
      </w:r>
      <w:r w:rsidR="00822F37">
        <w:t xml:space="preserve"> </w:t>
      </w:r>
    </w:p>
    <w:p w14:paraId="6B3AA638" w14:textId="77777777" w:rsidR="005061E5" w:rsidRDefault="005061E5" w:rsidP="005061E5">
      <w:pPr>
        <w:pStyle w:val="Quick1"/>
        <w:numPr>
          <w:ilvl w:val="0"/>
          <w:numId w:val="0"/>
        </w:numPr>
        <w:tabs>
          <w:tab w:val="left" w:pos="-1440"/>
        </w:tabs>
        <w:ind w:left="720"/>
      </w:pPr>
    </w:p>
    <w:p w14:paraId="6B3BCF0E" w14:textId="7A60A1E8" w:rsidR="00F06210" w:rsidRDefault="00F06210" w:rsidP="0076671A">
      <w:pPr>
        <w:pStyle w:val="Quick1"/>
        <w:numPr>
          <w:ilvl w:val="0"/>
          <w:numId w:val="0"/>
        </w:numPr>
        <w:tabs>
          <w:tab w:val="left" w:pos="-1440"/>
        </w:tabs>
      </w:pPr>
      <w:r w:rsidRPr="00852B7E">
        <w:rPr>
          <w:highlight w:val="yellow"/>
        </w:rPr>
        <w:t>This data collection is not subject to the requirements of an Institutiona</w:t>
      </w:r>
      <w:r w:rsidR="002417C2" w:rsidRPr="00852B7E">
        <w:rPr>
          <w:highlight w:val="yellow"/>
        </w:rPr>
        <w:t>l Review Board (Attachment E).</w:t>
      </w:r>
      <w:r w:rsidR="002417C2">
        <w:t xml:space="preserve"> </w:t>
      </w:r>
    </w:p>
    <w:p w14:paraId="68303C3D" w14:textId="77777777" w:rsidR="002417C2" w:rsidRDefault="002417C2" w:rsidP="0076671A">
      <w:pPr>
        <w:pStyle w:val="Quick1"/>
        <w:numPr>
          <w:ilvl w:val="0"/>
          <w:numId w:val="0"/>
        </w:numPr>
        <w:tabs>
          <w:tab w:val="left" w:pos="-1440"/>
        </w:tabs>
      </w:pPr>
    </w:p>
    <w:p w14:paraId="44079D91" w14:textId="6F27F701" w:rsidR="00822F37" w:rsidRDefault="00822F37" w:rsidP="002417C2">
      <w:pPr>
        <w:pStyle w:val="Quick1"/>
        <w:numPr>
          <w:ilvl w:val="0"/>
          <w:numId w:val="0"/>
        </w:numPr>
        <w:tabs>
          <w:tab w:val="left" w:pos="-1440"/>
        </w:tabs>
        <w:ind w:left="720" w:hanging="720"/>
      </w:pPr>
      <w:r>
        <w:t>No sensitive items are included.  Only counts of vital events are requested.</w:t>
      </w:r>
    </w:p>
    <w:p w14:paraId="44242748" w14:textId="77777777" w:rsidR="00483AFE" w:rsidRDefault="00483AFE" w:rsidP="00483AFE">
      <w:pPr>
        <w:pStyle w:val="Quick1"/>
        <w:numPr>
          <w:ilvl w:val="0"/>
          <w:numId w:val="0"/>
        </w:numPr>
        <w:tabs>
          <w:tab w:val="left" w:pos="-1440"/>
        </w:tabs>
        <w:ind w:left="720"/>
      </w:pPr>
    </w:p>
    <w:p w14:paraId="14ADEFFC" w14:textId="77777777" w:rsidR="00822F37" w:rsidRDefault="00822F37" w:rsidP="002417C2">
      <w:pPr>
        <w:pStyle w:val="Quick1"/>
        <w:numPr>
          <w:ilvl w:val="0"/>
          <w:numId w:val="1"/>
        </w:numPr>
        <w:tabs>
          <w:tab w:val="left" w:pos="-1440"/>
        </w:tabs>
        <w:ind w:left="720"/>
      </w:pPr>
      <w:r>
        <w:rPr>
          <w:u w:val="single"/>
        </w:rPr>
        <w:t>Estimates of Annualized Burden Hours and Costs</w:t>
      </w:r>
    </w:p>
    <w:p w14:paraId="6FDC5350" w14:textId="77777777" w:rsidR="00483AFE" w:rsidRDefault="00483AFE" w:rsidP="00A731A1">
      <w:pPr>
        <w:ind w:left="1440"/>
      </w:pPr>
    </w:p>
    <w:p w14:paraId="727509D0" w14:textId="6C1E20AB" w:rsidR="00822F37" w:rsidRPr="00606E67" w:rsidRDefault="00A731A1" w:rsidP="002417C2">
      <w:pPr>
        <w:rPr>
          <w:highlight w:val="yellow"/>
        </w:rPr>
      </w:pPr>
      <w:r w:rsidRPr="00606E67">
        <w:rPr>
          <w:highlight w:val="yellow"/>
        </w:rPr>
        <w:t xml:space="preserve">Respondents for the </w:t>
      </w:r>
      <w:r w:rsidR="009B289C" w:rsidRPr="00606E67">
        <w:rPr>
          <w:highlight w:val="yellow"/>
        </w:rPr>
        <w:t>Monthly</w:t>
      </w:r>
      <w:r w:rsidRPr="00606E67">
        <w:rPr>
          <w:highlight w:val="yellow"/>
        </w:rPr>
        <w:t xml:space="preserve"> Vital Statistics Report Form are </w:t>
      </w:r>
      <w:r w:rsidR="00FC6E4C" w:rsidRPr="00606E67">
        <w:rPr>
          <w:highlight w:val="yellow"/>
        </w:rPr>
        <w:t xml:space="preserve">the 58 </w:t>
      </w:r>
      <w:r w:rsidRPr="00606E67">
        <w:rPr>
          <w:highlight w:val="yellow"/>
        </w:rPr>
        <w:t>registration officials in each State and Territory, the District of Columbia, and New York City.</w:t>
      </w:r>
      <w:r w:rsidR="00FC6E4C" w:rsidRPr="00606E67">
        <w:rPr>
          <w:highlight w:val="yellow"/>
        </w:rPr>
        <w:t xml:space="preserve"> </w:t>
      </w:r>
      <w:r w:rsidRPr="00606E67">
        <w:rPr>
          <w:highlight w:val="yellow"/>
        </w:rPr>
        <w:t xml:space="preserve"> There are no costs to respondents</w:t>
      </w:r>
      <w:r w:rsidR="0064749E" w:rsidRPr="00606E67">
        <w:rPr>
          <w:highlight w:val="yellow"/>
        </w:rPr>
        <w:t xml:space="preserve"> other than their time</w:t>
      </w:r>
      <w:r w:rsidRPr="00606E67">
        <w:rPr>
          <w:highlight w:val="yellow"/>
        </w:rPr>
        <w:t>.  The data are routinely available in each reporting office as a by-product of ongoing activities.</w:t>
      </w:r>
    </w:p>
    <w:p w14:paraId="0F06642E" w14:textId="77777777" w:rsidR="001D1461" w:rsidRPr="00606E67" w:rsidRDefault="001D1461" w:rsidP="00A731A1">
      <w:pPr>
        <w:ind w:left="1440"/>
        <w:rPr>
          <w:highlight w:val="yellow"/>
        </w:rPr>
      </w:pPr>
    </w:p>
    <w:p w14:paraId="6ECF6022" w14:textId="132F5741" w:rsidR="002417C2" w:rsidRPr="00606E67" w:rsidRDefault="001D1461" w:rsidP="002417C2">
      <w:pPr>
        <w:tabs>
          <w:tab w:val="left" w:pos="-1440"/>
        </w:tabs>
        <w:rPr>
          <w:highlight w:val="yellow"/>
        </w:rPr>
      </w:pPr>
      <w:r w:rsidRPr="00606E67">
        <w:rPr>
          <w:highlight w:val="yellow"/>
        </w:rPr>
        <w:t>Respondents for the Annual Vital Statistics Occurrence Report are registration officials in each State and Territory, the District of Columbia, and New York City.</w:t>
      </w:r>
      <w:r w:rsidR="00FC6E4C" w:rsidRPr="00606E67">
        <w:rPr>
          <w:highlight w:val="yellow"/>
        </w:rPr>
        <w:t xml:space="preserve">  In addition, 33 local (county) officials in New Mexico who record marriages occurring in each of the 33 counties of New Mexico use this Form for a total of 91 respondents.  </w:t>
      </w:r>
      <w:r w:rsidRPr="00606E67">
        <w:rPr>
          <w:highlight w:val="yellow"/>
        </w:rPr>
        <w:t xml:space="preserve">There are no direct costs to respondents; the data are routinely available in each reporting office as a by-product of ongoing activities.   </w:t>
      </w:r>
    </w:p>
    <w:p w14:paraId="5B0FB7FE" w14:textId="77777777" w:rsidR="00EB2463" w:rsidRPr="00606E67" w:rsidRDefault="00EB2463" w:rsidP="002417C2">
      <w:pPr>
        <w:tabs>
          <w:tab w:val="left" w:pos="-1440"/>
        </w:tabs>
        <w:rPr>
          <w:highlight w:val="yellow"/>
        </w:rPr>
      </w:pPr>
    </w:p>
    <w:p w14:paraId="402E5296" w14:textId="77777777" w:rsidR="002417C2" w:rsidRPr="00606E67" w:rsidRDefault="002417C2" w:rsidP="002417C2">
      <w:pPr>
        <w:tabs>
          <w:tab w:val="left" w:pos="-1440"/>
        </w:tabs>
        <w:rPr>
          <w:highlight w:val="yellow"/>
        </w:rPr>
      </w:pPr>
    </w:p>
    <w:tbl>
      <w:tblPr>
        <w:tblpPr w:leftFromText="187" w:rightFromText="187" w:vertAnchor="page" w:horzAnchor="margin" w:tblpY="2566"/>
        <w:tblOverlap w:val="never"/>
        <w:tblW w:w="9930" w:type="dxa"/>
        <w:tblLayout w:type="fixed"/>
        <w:tblCellMar>
          <w:left w:w="120" w:type="dxa"/>
          <w:right w:w="120" w:type="dxa"/>
        </w:tblCellMar>
        <w:tblLook w:val="0000" w:firstRow="0" w:lastRow="0" w:firstColumn="0" w:lastColumn="0" w:noHBand="0" w:noVBand="0"/>
      </w:tblPr>
      <w:tblGrid>
        <w:gridCol w:w="2040"/>
        <w:gridCol w:w="1860"/>
        <w:gridCol w:w="1440"/>
        <w:gridCol w:w="1530"/>
        <w:gridCol w:w="1800"/>
        <w:gridCol w:w="1260"/>
      </w:tblGrid>
      <w:tr w:rsidR="00EB2463" w:rsidRPr="00606E67" w14:paraId="1C2884F2" w14:textId="77777777" w:rsidTr="00606E67">
        <w:tc>
          <w:tcPr>
            <w:tcW w:w="9930" w:type="dxa"/>
            <w:gridSpan w:val="6"/>
            <w:tcBorders>
              <w:bottom w:val="single" w:sz="8" w:space="0" w:color="000000"/>
            </w:tcBorders>
          </w:tcPr>
          <w:p w14:paraId="4F982DF9" w14:textId="77777777" w:rsidR="00EB2463" w:rsidRPr="00606E67" w:rsidRDefault="00EB2463" w:rsidP="00606E67">
            <w:pPr>
              <w:ind w:left="-90"/>
              <w:rPr>
                <w:sz w:val="22"/>
                <w:szCs w:val="22"/>
                <w:highlight w:val="yellow"/>
              </w:rPr>
            </w:pPr>
            <w:r w:rsidRPr="00606E67">
              <w:rPr>
                <w:highlight w:val="yellow"/>
              </w:rPr>
              <w:t>Table 1.  Annual burden estimates</w:t>
            </w:r>
          </w:p>
        </w:tc>
      </w:tr>
      <w:tr w:rsidR="00EB2463" w:rsidRPr="00606E67" w14:paraId="4D5950D7" w14:textId="77777777" w:rsidTr="00606E67">
        <w:tc>
          <w:tcPr>
            <w:tcW w:w="2040" w:type="dxa"/>
            <w:tcBorders>
              <w:top w:val="single" w:sz="8" w:space="0" w:color="000000"/>
              <w:left w:val="single" w:sz="7" w:space="0" w:color="000000"/>
              <w:bottom w:val="single" w:sz="7" w:space="0" w:color="000000"/>
              <w:right w:val="single" w:sz="7" w:space="0" w:color="000000"/>
            </w:tcBorders>
          </w:tcPr>
          <w:p w14:paraId="5981096F" w14:textId="77777777" w:rsidR="00EB2463" w:rsidRPr="00606E67" w:rsidRDefault="00EB2463" w:rsidP="00606E67">
            <w:pPr>
              <w:jc w:val="center"/>
              <w:rPr>
                <w:sz w:val="22"/>
                <w:szCs w:val="22"/>
                <w:highlight w:val="yellow"/>
              </w:rPr>
            </w:pPr>
          </w:p>
          <w:p w14:paraId="4653D924" w14:textId="77777777" w:rsidR="00EB2463" w:rsidRPr="00606E67" w:rsidRDefault="00EB2463" w:rsidP="00606E67">
            <w:pPr>
              <w:jc w:val="center"/>
              <w:rPr>
                <w:sz w:val="22"/>
                <w:szCs w:val="22"/>
                <w:highlight w:val="yellow"/>
              </w:rPr>
            </w:pPr>
            <w:r w:rsidRPr="00606E67">
              <w:rPr>
                <w:sz w:val="22"/>
                <w:szCs w:val="22"/>
                <w:highlight w:val="yellow"/>
              </w:rPr>
              <w:t>Type of Respondents</w:t>
            </w:r>
          </w:p>
        </w:tc>
        <w:tc>
          <w:tcPr>
            <w:tcW w:w="1860" w:type="dxa"/>
            <w:tcBorders>
              <w:top w:val="single" w:sz="8" w:space="0" w:color="000000"/>
              <w:left w:val="single" w:sz="7" w:space="0" w:color="000000"/>
              <w:bottom w:val="single" w:sz="7" w:space="0" w:color="000000"/>
              <w:right w:val="single" w:sz="7" w:space="0" w:color="000000"/>
            </w:tcBorders>
          </w:tcPr>
          <w:p w14:paraId="19BE108C" w14:textId="77777777" w:rsidR="00EB2463" w:rsidRPr="00606E67" w:rsidRDefault="00EB2463" w:rsidP="00606E67">
            <w:pPr>
              <w:jc w:val="center"/>
              <w:rPr>
                <w:sz w:val="22"/>
                <w:szCs w:val="22"/>
                <w:highlight w:val="yellow"/>
              </w:rPr>
            </w:pPr>
          </w:p>
          <w:p w14:paraId="2B8D95DD" w14:textId="77777777" w:rsidR="00EB2463" w:rsidRPr="00606E67" w:rsidRDefault="00EB2463" w:rsidP="00606E67">
            <w:pPr>
              <w:jc w:val="center"/>
              <w:rPr>
                <w:sz w:val="22"/>
                <w:szCs w:val="22"/>
                <w:highlight w:val="yellow"/>
              </w:rPr>
            </w:pPr>
          </w:p>
          <w:p w14:paraId="71BB124E" w14:textId="77777777" w:rsidR="00EB2463" w:rsidRPr="00606E67" w:rsidRDefault="00EB2463" w:rsidP="00606E67">
            <w:pPr>
              <w:jc w:val="center"/>
              <w:rPr>
                <w:sz w:val="22"/>
                <w:szCs w:val="22"/>
                <w:highlight w:val="yellow"/>
              </w:rPr>
            </w:pPr>
            <w:r w:rsidRPr="00606E67">
              <w:rPr>
                <w:sz w:val="22"/>
                <w:szCs w:val="22"/>
                <w:highlight w:val="yellow"/>
              </w:rPr>
              <w:t>Form Name</w:t>
            </w:r>
          </w:p>
        </w:tc>
        <w:tc>
          <w:tcPr>
            <w:tcW w:w="1440" w:type="dxa"/>
            <w:tcBorders>
              <w:top w:val="single" w:sz="8" w:space="0" w:color="000000"/>
              <w:left w:val="single" w:sz="7" w:space="0" w:color="000000"/>
              <w:bottom w:val="single" w:sz="7" w:space="0" w:color="000000"/>
              <w:right w:val="single" w:sz="7" w:space="0" w:color="000000"/>
            </w:tcBorders>
          </w:tcPr>
          <w:p w14:paraId="30BA1E11" w14:textId="77777777" w:rsidR="00EB2463" w:rsidRPr="00606E67" w:rsidRDefault="00EB2463" w:rsidP="00606E67">
            <w:pPr>
              <w:jc w:val="center"/>
              <w:rPr>
                <w:sz w:val="22"/>
                <w:szCs w:val="22"/>
                <w:highlight w:val="yellow"/>
              </w:rPr>
            </w:pPr>
          </w:p>
          <w:p w14:paraId="6F204305" w14:textId="77777777" w:rsidR="00EB2463" w:rsidRPr="00606E67" w:rsidRDefault="00EB2463" w:rsidP="00606E67">
            <w:pPr>
              <w:jc w:val="center"/>
              <w:rPr>
                <w:sz w:val="22"/>
                <w:szCs w:val="22"/>
                <w:highlight w:val="yellow"/>
              </w:rPr>
            </w:pPr>
            <w:r w:rsidRPr="00606E67">
              <w:rPr>
                <w:sz w:val="22"/>
                <w:szCs w:val="22"/>
                <w:highlight w:val="yellow"/>
              </w:rPr>
              <w:t>Number of Respondents</w:t>
            </w:r>
          </w:p>
        </w:tc>
        <w:tc>
          <w:tcPr>
            <w:tcW w:w="1530" w:type="dxa"/>
            <w:tcBorders>
              <w:top w:val="single" w:sz="8" w:space="0" w:color="000000"/>
              <w:left w:val="single" w:sz="7" w:space="0" w:color="000000"/>
              <w:bottom w:val="single" w:sz="7" w:space="0" w:color="000000"/>
              <w:right w:val="single" w:sz="7" w:space="0" w:color="000000"/>
            </w:tcBorders>
          </w:tcPr>
          <w:p w14:paraId="43B816A5" w14:textId="77777777" w:rsidR="00EB2463" w:rsidRPr="00606E67" w:rsidRDefault="00EB2463" w:rsidP="00606E67">
            <w:pPr>
              <w:spacing w:after="58"/>
              <w:jc w:val="center"/>
              <w:rPr>
                <w:sz w:val="22"/>
                <w:szCs w:val="22"/>
                <w:highlight w:val="yellow"/>
              </w:rPr>
            </w:pPr>
            <w:r w:rsidRPr="00606E67">
              <w:rPr>
                <w:sz w:val="22"/>
                <w:szCs w:val="22"/>
                <w:highlight w:val="yellow"/>
              </w:rPr>
              <w:t>Number of Responses Per Respondents</w:t>
            </w:r>
          </w:p>
        </w:tc>
        <w:tc>
          <w:tcPr>
            <w:tcW w:w="1800" w:type="dxa"/>
            <w:tcBorders>
              <w:top w:val="single" w:sz="8" w:space="0" w:color="000000"/>
              <w:left w:val="single" w:sz="7" w:space="0" w:color="000000"/>
              <w:bottom w:val="single" w:sz="7" w:space="0" w:color="000000"/>
              <w:right w:val="single" w:sz="7" w:space="0" w:color="000000"/>
            </w:tcBorders>
          </w:tcPr>
          <w:p w14:paraId="08498D4A" w14:textId="77777777" w:rsidR="00EB2463" w:rsidRPr="00606E67" w:rsidRDefault="00EB2463" w:rsidP="00606E67">
            <w:pPr>
              <w:spacing w:after="58"/>
              <w:jc w:val="center"/>
              <w:rPr>
                <w:sz w:val="22"/>
                <w:szCs w:val="22"/>
                <w:highlight w:val="yellow"/>
              </w:rPr>
            </w:pPr>
            <w:r w:rsidRPr="00606E67">
              <w:rPr>
                <w:sz w:val="22"/>
                <w:szCs w:val="22"/>
                <w:highlight w:val="yellow"/>
              </w:rPr>
              <w:t xml:space="preserve">Average Burden Per Response </w:t>
            </w:r>
          </w:p>
          <w:p w14:paraId="08BDFF17" w14:textId="77777777" w:rsidR="00EB2463" w:rsidRPr="00606E67" w:rsidRDefault="00EB2463" w:rsidP="00606E67">
            <w:pPr>
              <w:spacing w:after="58"/>
              <w:jc w:val="center"/>
              <w:rPr>
                <w:sz w:val="22"/>
                <w:szCs w:val="22"/>
                <w:highlight w:val="yellow"/>
              </w:rPr>
            </w:pPr>
            <w:r w:rsidRPr="00606E67">
              <w:rPr>
                <w:sz w:val="22"/>
                <w:szCs w:val="22"/>
                <w:highlight w:val="yellow"/>
              </w:rPr>
              <w:t>(in hours)</w:t>
            </w:r>
          </w:p>
        </w:tc>
        <w:tc>
          <w:tcPr>
            <w:tcW w:w="1260" w:type="dxa"/>
            <w:tcBorders>
              <w:top w:val="single" w:sz="8" w:space="0" w:color="000000"/>
              <w:left w:val="single" w:sz="7" w:space="0" w:color="000000"/>
              <w:bottom w:val="single" w:sz="7" w:space="0" w:color="000000"/>
              <w:right w:val="single" w:sz="7" w:space="0" w:color="000000"/>
            </w:tcBorders>
          </w:tcPr>
          <w:p w14:paraId="7BEFD976" w14:textId="77777777" w:rsidR="00EB2463" w:rsidRPr="00606E67" w:rsidRDefault="00EB2463" w:rsidP="00606E67">
            <w:pPr>
              <w:jc w:val="center"/>
              <w:rPr>
                <w:sz w:val="22"/>
                <w:szCs w:val="22"/>
                <w:highlight w:val="yellow"/>
              </w:rPr>
            </w:pPr>
            <w:r w:rsidRPr="00606E67">
              <w:rPr>
                <w:sz w:val="22"/>
                <w:szCs w:val="22"/>
                <w:highlight w:val="yellow"/>
              </w:rPr>
              <w:t xml:space="preserve">Total Burden </w:t>
            </w:r>
          </w:p>
          <w:p w14:paraId="3B768857" w14:textId="77777777" w:rsidR="00EB2463" w:rsidRPr="00606E67" w:rsidRDefault="00EB2463" w:rsidP="00606E67">
            <w:pPr>
              <w:jc w:val="center"/>
              <w:rPr>
                <w:sz w:val="22"/>
                <w:szCs w:val="22"/>
                <w:highlight w:val="yellow"/>
              </w:rPr>
            </w:pPr>
            <w:r w:rsidRPr="00606E67">
              <w:rPr>
                <w:sz w:val="22"/>
                <w:szCs w:val="22"/>
                <w:highlight w:val="yellow"/>
              </w:rPr>
              <w:t xml:space="preserve">(in hours) </w:t>
            </w:r>
          </w:p>
        </w:tc>
      </w:tr>
      <w:tr w:rsidR="00EB2463" w:rsidRPr="00606E67" w14:paraId="5E950597" w14:textId="77777777" w:rsidTr="00606E67">
        <w:tc>
          <w:tcPr>
            <w:tcW w:w="2040" w:type="dxa"/>
            <w:tcBorders>
              <w:top w:val="single" w:sz="7" w:space="0" w:color="000000"/>
              <w:left w:val="single" w:sz="7" w:space="0" w:color="000000"/>
              <w:bottom w:val="single" w:sz="7" w:space="0" w:color="000000"/>
              <w:right w:val="single" w:sz="7" w:space="0" w:color="000000"/>
            </w:tcBorders>
          </w:tcPr>
          <w:p w14:paraId="767F1CC5" w14:textId="4DA9AAA5" w:rsidR="00EB2463" w:rsidRPr="00606E67" w:rsidRDefault="00EB2463" w:rsidP="00606E67">
            <w:pPr>
              <w:spacing w:after="58"/>
              <w:rPr>
                <w:highlight w:val="yellow"/>
              </w:rPr>
            </w:pPr>
            <w:r w:rsidRPr="00606E67">
              <w:rPr>
                <w:highlight w:val="yellow"/>
              </w:rPr>
              <w:t xml:space="preserve">State, Territory and </w:t>
            </w:r>
            <w:r w:rsidR="00FC6E4C" w:rsidRPr="00606E67">
              <w:rPr>
                <w:highlight w:val="yellow"/>
              </w:rPr>
              <w:t xml:space="preserve"> other officials</w:t>
            </w:r>
          </w:p>
        </w:tc>
        <w:tc>
          <w:tcPr>
            <w:tcW w:w="1860" w:type="dxa"/>
            <w:tcBorders>
              <w:top w:val="single" w:sz="7" w:space="0" w:color="000000"/>
              <w:left w:val="single" w:sz="7" w:space="0" w:color="000000"/>
              <w:bottom w:val="single" w:sz="7" w:space="0" w:color="000000"/>
              <w:right w:val="single" w:sz="7" w:space="0" w:color="000000"/>
            </w:tcBorders>
          </w:tcPr>
          <w:p w14:paraId="057FBB83" w14:textId="77777777" w:rsidR="00EB2463" w:rsidRPr="00606E67" w:rsidRDefault="00EB2463" w:rsidP="00606E67">
            <w:pPr>
              <w:rPr>
                <w:highlight w:val="yellow"/>
              </w:rPr>
            </w:pPr>
            <w:r w:rsidRPr="00606E67">
              <w:rPr>
                <w:highlight w:val="yellow"/>
              </w:rPr>
              <w:t>Monthly Vital Statistics Report</w:t>
            </w:r>
          </w:p>
        </w:tc>
        <w:tc>
          <w:tcPr>
            <w:tcW w:w="1440" w:type="dxa"/>
            <w:tcBorders>
              <w:top w:val="single" w:sz="7" w:space="0" w:color="000000"/>
              <w:left w:val="single" w:sz="7" w:space="0" w:color="000000"/>
              <w:bottom w:val="single" w:sz="7" w:space="0" w:color="000000"/>
              <w:right w:val="single" w:sz="7" w:space="0" w:color="000000"/>
            </w:tcBorders>
          </w:tcPr>
          <w:p w14:paraId="10495381" w14:textId="4EE804D6" w:rsidR="00EB2463" w:rsidRPr="00606E67" w:rsidRDefault="00FC6E4C" w:rsidP="00606E67">
            <w:pPr>
              <w:tabs>
                <w:tab w:val="center" w:pos="555"/>
              </w:tabs>
              <w:spacing w:after="58"/>
              <w:jc w:val="center"/>
              <w:rPr>
                <w:highlight w:val="yellow"/>
              </w:rPr>
            </w:pPr>
            <w:r w:rsidRPr="00606E67">
              <w:rPr>
                <w:highlight w:val="yellow"/>
              </w:rPr>
              <w:t>58</w:t>
            </w:r>
          </w:p>
        </w:tc>
        <w:tc>
          <w:tcPr>
            <w:tcW w:w="1530" w:type="dxa"/>
            <w:tcBorders>
              <w:top w:val="single" w:sz="7" w:space="0" w:color="000000"/>
              <w:left w:val="single" w:sz="7" w:space="0" w:color="000000"/>
              <w:bottom w:val="single" w:sz="7" w:space="0" w:color="000000"/>
              <w:right w:val="single" w:sz="7" w:space="0" w:color="000000"/>
            </w:tcBorders>
          </w:tcPr>
          <w:p w14:paraId="68153734" w14:textId="77777777" w:rsidR="00EB2463" w:rsidRPr="00606E67" w:rsidRDefault="00EB2463" w:rsidP="00606E67">
            <w:pPr>
              <w:tabs>
                <w:tab w:val="center" w:pos="555"/>
              </w:tabs>
              <w:spacing w:after="58"/>
              <w:jc w:val="center"/>
              <w:rPr>
                <w:highlight w:val="yellow"/>
              </w:rPr>
            </w:pPr>
            <w:r w:rsidRPr="00606E67">
              <w:rPr>
                <w:highlight w:val="yellow"/>
              </w:rPr>
              <w:t>12</w:t>
            </w:r>
          </w:p>
        </w:tc>
        <w:tc>
          <w:tcPr>
            <w:tcW w:w="1800" w:type="dxa"/>
            <w:tcBorders>
              <w:top w:val="single" w:sz="7" w:space="0" w:color="000000"/>
              <w:left w:val="single" w:sz="7" w:space="0" w:color="000000"/>
              <w:bottom w:val="single" w:sz="7" w:space="0" w:color="000000"/>
              <w:right w:val="single" w:sz="7" w:space="0" w:color="000000"/>
            </w:tcBorders>
          </w:tcPr>
          <w:p w14:paraId="10F3C0B4" w14:textId="68A85BBC" w:rsidR="00EB2463" w:rsidRPr="00606E67" w:rsidRDefault="009B289C" w:rsidP="00606E67">
            <w:pPr>
              <w:tabs>
                <w:tab w:val="center" w:pos="555"/>
              </w:tabs>
              <w:spacing w:after="58"/>
              <w:jc w:val="center"/>
              <w:rPr>
                <w:highlight w:val="yellow"/>
              </w:rPr>
            </w:pPr>
            <w:r w:rsidRPr="00606E67">
              <w:rPr>
                <w:highlight w:val="yellow"/>
              </w:rPr>
              <w:t>8</w:t>
            </w:r>
            <w:r w:rsidR="00EB2463" w:rsidRPr="00606E67">
              <w:rPr>
                <w:highlight w:val="yellow"/>
              </w:rPr>
              <w:t>/60</w:t>
            </w:r>
          </w:p>
        </w:tc>
        <w:tc>
          <w:tcPr>
            <w:tcW w:w="1260" w:type="dxa"/>
            <w:tcBorders>
              <w:top w:val="single" w:sz="7" w:space="0" w:color="000000"/>
              <w:left w:val="single" w:sz="7" w:space="0" w:color="000000"/>
              <w:bottom w:val="single" w:sz="7" w:space="0" w:color="000000"/>
              <w:right w:val="single" w:sz="7" w:space="0" w:color="000000"/>
            </w:tcBorders>
          </w:tcPr>
          <w:p w14:paraId="723461B3" w14:textId="3DAF3430" w:rsidR="00EB2463" w:rsidRPr="00606E67" w:rsidRDefault="009B289C" w:rsidP="00606E67">
            <w:pPr>
              <w:tabs>
                <w:tab w:val="center" w:pos="465"/>
              </w:tabs>
              <w:spacing w:after="58"/>
              <w:jc w:val="center"/>
              <w:rPr>
                <w:highlight w:val="yellow"/>
              </w:rPr>
            </w:pPr>
            <w:r w:rsidRPr="00606E67">
              <w:rPr>
                <w:highlight w:val="yellow"/>
              </w:rPr>
              <w:t>93</w:t>
            </w:r>
          </w:p>
        </w:tc>
      </w:tr>
      <w:tr w:rsidR="00EB2463" w:rsidRPr="00606E67" w14:paraId="050F8C53" w14:textId="77777777" w:rsidTr="00606E67">
        <w:tc>
          <w:tcPr>
            <w:tcW w:w="2040" w:type="dxa"/>
            <w:tcBorders>
              <w:top w:val="single" w:sz="7" w:space="0" w:color="000000"/>
              <w:left w:val="single" w:sz="7" w:space="0" w:color="000000"/>
              <w:bottom w:val="single" w:sz="7" w:space="0" w:color="000000"/>
              <w:right w:val="single" w:sz="7" w:space="0" w:color="000000"/>
            </w:tcBorders>
          </w:tcPr>
          <w:p w14:paraId="16044B8C" w14:textId="693BD7B5" w:rsidR="00EB2463" w:rsidRPr="00606E67" w:rsidRDefault="00EB2463" w:rsidP="00606E67">
            <w:pPr>
              <w:spacing w:after="58"/>
              <w:rPr>
                <w:highlight w:val="yellow"/>
              </w:rPr>
            </w:pPr>
            <w:r w:rsidRPr="00606E67">
              <w:rPr>
                <w:highlight w:val="yellow"/>
              </w:rPr>
              <w:t xml:space="preserve">State, Territory and </w:t>
            </w:r>
            <w:r w:rsidR="00FC6E4C" w:rsidRPr="00606E67">
              <w:rPr>
                <w:highlight w:val="yellow"/>
              </w:rPr>
              <w:t xml:space="preserve"> New Mexico County officials </w:t>
            </w:r>
          </w:p>
        </w:tc>
        <w:tc>
          <w:tcPr>
            <w:tcW w:w="1860" w:type="dxa"/>
            <w:tcBorders>
              <w:top w:val="single" w:sz="7" w:space="0" w:color="000000"/>
              <w:left w:val="single" w:sz="7" w:space="0" w:color="000000"/>
              <w:bottom w:val="single" w:sz="7" w:space="0" w:color="000000"/>
              <w:right w:val="single" w:sz="7" w:space="0" w:color="000000"/>
            </w:tcBorders>
          </w:tcPr>
          <w:p w14:paraId="3DD2FD98" w14:textId="77777777" w:rsidR="00EB2463" w:rsidRPr="00606E67" w:rsidRDefault="00EB2463" w:rsidP="00606E67">
            <w:pPr>
              <w:rPr>
                <w:highlight w:val="yellow"/>
              </w:rPr>
            </w:pPr>
            <w:r w:rsidRPr="00606E67">
              <w:rPr>
                <w:highlight w:val="yellow"/>
              </w:rPr>
              <w:t>Annual Vital Statistics Occurrence  Report</w:t>
            </w:r>
          </w:p>
        </w:tc>
        <w:tc>
          <w:tcPr>
            <w:tcW w:w="1440" w:type="dxa"/>
            <w:tcBorders>
              <w:top w:val="single" w:sz="7" w:space="0" w:color="000000"/>
              <w:left w:val="single" w:sz="7" w:space="0" w:color="000000"/>
              <w:bottom w:val="single" w:sz="7" w:space="0" w:color="000000"/>
              <w:right w:val="single" w:sz="7" w:space="0" w:color="000000"/>
            </w:tcBorders>
          </w:tcPr>
          <w:p w14:paraId="625791D9" w14:textId="7ED6C2B0" w:rsidR="00EB2463" w:rsidRPr="00606E67" w:rsidRDefault="00FC6E4C" w:rsidP="00606E67">
            <w:pPr>
              <w:tabs>
                <w:tab w:val="center" w:pos="555"/>
              </w:tabs>
              <w:spacing w:after="58"/>
              <w:jc w:val="center"/>
              <w:rPr>
                <w:highlight w:val="yellow"/>
              </w:rPr>
            </w:pPr>
            <w:r w:rsidRPr="00606E67">
              <w:rPr>
                <w:highlight w:val="yellow"/>
              </w:rPr>
              <w:t>91</w:t>
            </w:r>
          </w:p>
        </w:tc>
        <w:tc>
          <w:tcPr>
            <w:tcW w:w="1530" w:type="dxa"/>
            <w:tcBorders>
              <w:top w:val="single" w:sz="7" w:space="0" w:color="000000"/>
              <w:left w:val="single" w:sz="7" w:space="0" w:color="000000"/>
              <w:bottom w:val="single" w:sz="7" w:space="0" w:color="000000"/>
              <w:right w:val="single" w:sz="7" w:space="0" w:color="000000"/>
            </w:tcBorders>
          </w:tcPr>
          <w:p w14:paraId="548325AC" w14:textId="77777777" w:rsidR="00EB2463" w:rsidRPr="00606E67" w:rsidRDefault="00EB2463" w:rsidP="00606E67">
            <w:pPr>
              <w:tabs>
                <w:tab w:val="center" w:pos="555"/>
              </w:tabs>
              <w:spacing w:after="58"/>
              <w:jc w:val="center"/>
              <w:rPr>
                <w:highlight w:val="yellow"/>
              </w:rPr>
            </w:pPr>
            <w:r w:rsidRPr="00606E67">
              <w:rPr>
                <w:highlight w:val="yellow"/>
              </w:rPr>
              <w:t>1</w:t>
            </w:r>
          </w:p>
        </w:tc>
        <w:tc>
          <w:tcPr>
            <w:tcW w:w="1800" w:type="dxa"/>
            <w:tcBorders>
              <w:top w:val="single" w:sz="7" w:space="0" w:color="000000"/>
              <w:left w:val="single" w:sz="7" w:space="0" w:color="000000"/>
              <w:bottom w:val="single" w:sz="7" w:space="0" w:color="000000"/>
              <w:right w:val="single" w:sz="7" w:space="0" w:color="000000"/>
            </w:tcBorders>
          </w:tcPr>
          <w:p w14:paraId="46490A48" w14:textId="77777777" w:rsidR="00EB2463" w:rsidRPr="00606E67" w:rsidRDefault="00EB2463" w:rsidP="00606E67">
            <w:pPr>
              <w:tabs>
                <w:tab w:val="center" w:pos="555"/>
              </w:tabs>
              <w:spacing w:after="58"/>
              <w:jc w:val="center"/>
              <w:rPr>
                <w:highlight w:val="yellow"/>
              </w:rPr>
            </w:pPr>
            <w:r w:rsidRPr="00606E67">
              <w:rPr>
                <w:highlight w:val="yellow"/>
              </w:rPr>
              <w:t>30/60</w:t>
            </w:r>
          </w:p>
        </w:tc>
        <w:tc>
          <w:tcPr>
            <w:tcW w:w="1260" w:type="dxa"/>
            <w:tcBorders>
              <w:top w:val="single" w:sz="7" w:space="0" w:color="000000"/>
              <w:left w:val="single" w:sz="7" w:space="0" w:color="000000"/>
              <w:bottom w:val="single" w:sz="7" w:space="0" w:color="000000"/>
              <w:right w:val="single" w:sz="7" w:space="0" w:color="000000"/>
            </w:tcBorders>
          </w:tcPr>
          <w:p w14:paraId="7B1C3AFA" w14:textId="4F2E4660" w:rsidR="00EB2463" w:rsidRPr="00606E67" w:rsidRDefault="00FC6E4C" w:rsidP="00606E67">
            <w:pPr>
              <w:tabs>
                <w:tab w:val="center" w:pos="465"/>
              </w:tabs>
              <w:spacing w:after="58"/>
              <w:jc w:val="center"/>
              <w:rPr>
                <w:highlight w:val="yellow"/>
              </w:rPr>
            </w:pPr>
            <w:r w:rsidRPr="00606E67">
              <w:rPr>
                <w:highlight w:val="yellow"/>
              </w:rPr>
              <w:t>46</w:t>
            </w:r>
          </w:p>
        </w:tc>
      </w:tr>
      <w:tr w:rsidR="00EB2463" w:rsidRPr="00160925" w14:paraId="49DDCB88" w14:textId="77777777" w:rsidTr="00606E67">
        <w:trPr>
          <w:trHeight w:val="439"/>
        </w:trPr>
        <w:tc>
          <w:tcPr>
            <w:tcW w:w="8670" w:type="dxa"/>
            <w:gridSpan w:val="5"/>
            <w:tcBorders>
              <w:top w:val="single" w:sz="7" w:space="0" w:color="000000"/>
              <w:left w:val="single" w:sz="7" w:space="0" w:color="000000"/>
              <w:bottom w:val="single" w:sz="7" w:space="0" w:color="000000"/>
              <w:right w:val="single" w:sz="7" w:space="0" w:color="000000"/>
            </w:tcBorders>
          </w:tcPr>
          <w:p w14:paraId="4086F73D" w14:textId="77777777" w:rsidR="00EB2463" w:rsidRPr="00606E67" w:rsidRDefault="00EB2463" w:rsidP="00606E67">
            <w:pPr>
              <w:spacing w:after="58"/>
              <w:rPr>
                <w:highlight w:val="yellow"/>
              </w:rPr>
            </w:pPr>
            <w:r w:rsidRPr="00606E67">
              <w:rPr>
                <w:highlight w:val="yellow"/>
              </w:rPr>
              <w:t>Total</w:t>
            </w:r>
          </w:p>
        </w:tc>
        <w:tc>
          <w:tcPr>
            <w:tcW w:w="1260" w:type="dxa"/>
            <w:tcBorders>
              <w:top w:val="single" w:sz="7" w:space="0" w:color="000000"/>
              <w:left w:val="single" w:sz="7" w:space="0" w:color="000000"/>
              <w:bottom w:val="single" w:sz="7" w:space="0" w:color="000000"/>
              <w:right w:val="single" w:sz="7" w:space="0" w:color="000000"/>
            </w:tcBorders>
          </w:tcPr>
          <w:p w14:paraId="14C7A3A6" w14:textId="75423F98" w:rsidR="00EB2463" w:rsidRPr="00160925" w:rsidRDefault="00EB2463" w:rsidP="00606E67">
            <w:pPr>
              <w:tabs>
                <w:tab w:val="center" w:pos="465"/>
              </w:tabs>
              <w:spacing w:after="58"/>
            </w:pPr>
            <w:r w:rsidRPr="00606E67">
              <w:rPr>
                <w:highlight w:val="yellow"/>
              </w:rPr>
              <w:tab/>
            </w:r>
            <w:r w:rsidR="009B289C" w:rsidRPr="00606E67">
              <w:rPr>
                <w:highlight w:val="yellow"/>
              </w:rPr>
              <w:t>139</w:t>
            </w:r>
          </w:p>
        </w:tc>
      </w:tr>
    </w:tbl>
    <w:p w14:paraId="006FE634" w14:textId="77777777" w:rsidR="00EB2463" w:rsidRDefault="00EB2463" w:rsidP="002417C2">
      <w:pPr>
        <w:tabs>
          <w:tab w:val="left" w:pos="-1440"/>
        </w:tabs>
      </w:pPr>
    </w:p>
    <w:p w14:paraId="0F245743" w14:textId="33F23489" w:rsidR="001D1461" w:rsidRPr="00AC79FA" w:rsidRDefault="001D1461" w:rsidP="002417C2">
      <w:pPr>
        <w:tabs>
          <w:tab w:val="left" w:pos="-1440"/>
        </w:tabs>
        <w:rPr>
          <w:highlight w:val="yellow"/>
        </w:rPr>
      </w:pPr>
      <w:r w:rsidRPr="00AC79FA">
        <w:rPr>
          <w:highlight w:val="yellow"/>
        </w:rPr>
        <w:t>At an average wage rate of $</w:t>
      </w:r>
      <w:r w:rsidR="00FC6E4C" w:rsidRPr="00AC79FA">
        <w:rPr>
          <w:highlight w:val="yellow"/>
        </w:rPr>
        <w:t>24.77</w:t>
      </w:r>
      <w:r w:rsidRPr="00AC79FA">
        <w:rPr>
          <w:highlight w:val="yellow"/>
        </w:rPr>
        <w:t xml:space="preserve"> per hour and an</w:t>
      </w:r>
      <w:r w:rsidR="0029061B" w:rsidRPr="00AC79FA">
        <w:rPr>
          <w:highlight w:val="yellow"/>
        </w:rPr>
        <w:t xml:space="preserve"> average length of interview of </w:t>
      </w:r>
      <w:r w:rsidR="009B289C" w:rsidRPr="00AC79FA">
        <w:rPr>
          <w:highlight w:val="yellow"/>
        </w:rPr>
        <w:t>8</w:t>
      </w:r>
      <w:r w:rsidRPr="00AC79FA">
        <w:rPr>
          <w:highlight w:val="yellow"/>
        </w:rPr>
        <w:t xml:space="preserve"> minutes, the average cost per respondent is $</w:t>
      </w:r>
      <w:r w:rsidR="009B289C" w:rsidRPr="00AC79FA">
        <w:rPr>
          <w:highlight w:val="yellow"/>
        </w:rPr>
        <w:t>3</w:t>
      </w:r>
      <w:r w:rsidR="00E52799" w:rsidRPr="00AC79FA">
        <w:rPr>
          <w:highlight w:val="yellow"/>
        </w:rPr>
        <w:t>.</w:t>
      </w:r>
      <w:r w:rsidR="009B289C" w:rsidRPr="00AC79FA">
        <w:rPr>
          <w:highlight w:val="yellow"/>
        </w:rPr>
        <w:t>30</w:t>
      </w:r>
      <w:r w:rsidRPr="00AC79FA">
        <w:rPr>
          <w:highlight w:val="yellow"/>
        </w:rPr>
        <w:t xml:space="preserve"> to complete the monthly form.   At an average wage rate of $</w:t>
      </w:r>
      <w:r w:rsidR="0075754C" w:rsidRPr="00AC79FA">
        <w:rPr>
          <w:highlight w:val="yellow"/>
        </w:rPr>
        <w:t>24.77</w:t>
      </w:r>
      <w:r w:rsidRPr="00AC79FA">
        <w:rPr>
          <w:highlight w:val="yellow"/>
        </w:rPr>
        <w:t xml:space="preserve"> per hour and an average length of interview of 30 minutes, the average cost per respondent is $</w:t>
      </w:r>
      <w:r w:rsidR="0075754C" w:rsidRPr="00AC79FA">
        <w:rPr>
          <w:highlight w:val="yellow"/>
        </w:rPr>
        <w:t>12.39</w:t>
      </w:r>
      <w:r w:rsidRPr="00AC79FA">
        <w:rPr>
          <w:highlight w:val="yellow"/>
        </w:rPr>
        <w:t xml:space="preserve"> to complete the annual form.  This estimated wage rate is based on information from the wages of State vital statistics personnel completing the forms. The total cost is shown in the table below.</w:t>
      </w:r>
    </w:p>
    <w:p w14:paraId="45D23187" w14:textId="77777777" w:rsidR="001D1461" w:rsidRPr="00AC79FA" w:rsidRDefault="001D1461">
      <w:pPr>
        <w:rPr>
          <w:highlight w:val="yellow"/>
        </w:rPr>
      </w:pPr>
    </w:p>
    <w:tbl>
      <w:tblPr>
        <w:tblpPr w:leftFromText="180" w:rightFromText="180" w:vertAnchor="text" w:horzAnchor="margin" w:tblpYSpec="outside"/>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4"/>
        <w:gridCol w:w="2706"/>
        <w:gridCol w:w="3330"/>
      </w:tblGrid>
      <w:tr w:rsidR="00EB2463" w:rsidRPr="00AC79FA" w14:paraId="33559721" w14:textId="77777777" w:rsidTr="00EB2463">
        <w:tc>
          <w:tcPr>
            <w:tcW w:w="2604" w:type="dxa"/>
            <w:tcBorders>
              <w:top w:val="single" w:sz="4" w:space="0" w:color="auto"/>
              <w:left w:val="single" w:sz="4" w:space="0" w:color="auto"/>
              <w:bottom w:val="single" w:sz="4" w:space="0" w:color="auto"/>
              <w:right w:val="single" w:sz="4" w:space="0" w:color="auto"/>
            </w:tcBorders>
          </w:tcPr>
          <w:p w14:paraId="374E6709" w14:textId="77777777" w:rsidR="00EB2463" w:rsidRPr="00AC79FA" w:rsidRDefault="00EB2463" w:rsidP="00EB2463">
            <w:pPr>
              <w:keepNext/>
              <w:keepLines/>
              <w:widowControl/>
              <w:tabs>
                <w:tab w:val="left" w:pos="0"/>
                <w:tab w:val="left" w:pos="662"/>
                <w:tab w:val="left" w:pos="2304"/>
                <w:tab w:val="left" w:pos="4752"/>
                <w:tab w:val="left" w:pos="5472"/>
                <w:tab w:val="left" w:pos="7200"/>
              </w:tabs>
              <w:rPr>
                <w:highlight w:val="yellow"/>
              </w:rPr>
            </w:pPr>
            <w:r w:rsidRPr="00AC79FA">
              <w:rPr>
                <w:highlight w:val="yellow"/>
              </w:rPr>
              <w:t>Total Burden Hours</w:t>
            </w:r>
          </w:p>
        </w:tc>
        <w:tc>
          <w:tcPr>
            <w:tcW w:w="2706" w:type="dxa"/>
            <w:tcBorders>
              <w:top w:val="single" w:sz="4" w:space="0" w:color="auto"/>
              <w:left w:val="single" w:sz="4" w:space="0" w:color="auto"/>
              <w:bottom w:val="single" w:sz="4" w:space="0" w:color="auto"/>
              <w:right w:val="single" w:sz="4" w:space="0" w:color="auto"/>
            </w:tcBorders>
          </w:tcPr>
          <w:p w14:paraId="55D383E2" w14:textId="77777777" w:rsidR="00EB2463" w:rsidRPr="00AC79FA" w:rsidRDefault="00EB2463" w:rsidP="00EB2463">
            <w:pPr>
              <w:keepNext/>
              <w:keepLines/>
              <w:widowControl/>
              <w:tabs>
                <w:tab w:val="left" w:pos="0"/>
                <w:tab w:val="left" w:pos="662"/>
                <w:tab w:val="left" w:pos="2304"/>
                <w:tab w:val="left" w:pos="4752"/>
                <w:tab w:val="left" w:pos="5472"/>
                <w:tab w:val="left" w:pos="7200"/>
              </w:tabs>
              <w:rPr>
                <w:highlight w:val="yellow"/>
              </w:rPr>
            </w:pPr>
            <w:r w:rsidRPr="00AC79FA">
              <w:rPr>
                <w:highlight w:val="yellow"/>
              </w:rPr>
              <w:t>Respondent Wage Rate per Hour</w:t>
            </w:r>
          </w:p>
        </w:tc>
        <w:tc>
          <w:tcPr>
            <w:tcW w:w="3330" w:type="dxa"/>
            <w:tcBorders>
              <w:top w:val="single" w:sz="4" w:space="0" w:color="auto"/>
              <w:left w:val="single" w:sz="4" w:space="0" w:color="auto"/>
              <w:bottom w:val="single" w:sz="4" w:space="0" w:color="auto"/>
              <w:right w:val="single" w:sz="4" w:space="0" w:color="auto"/>
            </w:tcBorders>
          </w:tcPr>
          <w:p w14:paraId="2E77571C" w14:textId="77777777" w:rsidR="00EB2463" w:rsidRPr="00AC79FA" w:rsidRDefault="00EB2463" w:rsidP="00EB2463">
            <w:pPr>
              <w:keepNext/>
              <w:keepLines/>
              <w:widowControl/>
              <w:tabs>
                <w:tab w:val="left" w:pos="0"/>
                <w:tab w:val="left" w:pos="662"/>
                <w:tab w:val="left" w:pos="2304"/>
                <w:tab w:val="left" w:pos="4752"/>
                <w:tab w:val="left" w:pos="5472"/>
                <w:tab w:val="left" w:pos="7200"/>
              </w:tabs>
              <w:rPr>
                <w:highlight w:val="yellow"/>
              </w:rPr>
            </w:pPr>
            <w:r w:rsidRPr="00AC79FA">
              <w:rPr>
                <w:highlight w:val="yellow"/>
              </w:rPr>
              <w:t>Total Respondent Costs</w:t>
            </w:r>
          </w:p>
        </w:tc>
      </w:tr>
      <w:tr w:rsidR="00EB2463" w:rsidRPr="00160925" w14:paraId="58A67152" w14:textId="77777777" w:rsidTr="00EB2463">
        <w:tc>
          <w:tcPr>
            <w:tcW w:w="2604" w:type="dxa"/>
            <w:tcBorders>
              <w:top w:val="single" w:sz="4" w:space="0" w:color="auto"/>
              <w:left w:val="single" w:sz="4" w:space="0" w:color="auto"/>
              <w:bottom w:val="single" w:sz="4" w:space="0" w:color="auto"/>
              <w:right w:val="single" w:sz="4" w:space="0" w:color="auto"/>
            </w:tcBorders>
          </w:tcPr>
          <w:p w14:paraId="75938B2D" w14:textId="77777777" w:rsidR="00EB2463" w:rsidRPr="00AC79FA" w:rsidRDefault="00EB2463" w:rsidP="00EB2463">
            <w:pPr>
              <w:keepNext/>
              <w:keepLines/>
              <w:widowControl/>
              <w:tabs>
                <w:tab w:val="left" w:pos="0"/>
                <w:tab w:val="left" w:pos="662"/>
                <w:tab w:val="left" w:pos="2304"/>
                <w:tab w:val="left" w:pos="4752"/>
                <w:tab w:val="left" w:pos="5472"/>
                <w:tab w:val="left" w:pos="7200"/>
              </w:tabs>
              <w:jc w:val="center"/>
              <w:rPr>
                <w:color w:val="000000"/>
                <w:highlight w:val="yellow"/>
              </w:rPr>
            </w:pPr>
          </w:p>
          <w:p w14:paraId="384F3469" w14:textId="0E76A172" w:rsidR="00EB2463" w:rsidRPr="00AC79FA" w:rsidRDefault="009B289C" w:rsidP="00EB2463">
            <w:pPr>
              <w:keepNext/>
              <w:keepLines/>
              <w:widowControl/>
              <w:tabs>
                <w:tab w:val="left" w:pos="0"/>
                <w:tab w:val="left" w:pos="662"/>
                <w:tab w:val="left" w:pos="2304"/>
                <w:tab w:val="left" w:pos="4752"/>
                <w:tab w:val="left" w:pos="5472"/>
                <w:tab w:val="left" w:pos="7200"/>
              </w:tabs>
              <w:jc w:val="center"/>
              <w:rPr>
                <w:color w:val="000000"/>
                <w:highlight w:val="yellow"/>
              </w:rPr>
            </w:pPr>
            <w:r w:rsidRPr="00AC79FA">
              <w:rPr>
                <w:color w:val="000000"/>
                <w:highlight w:val="yellow"/>
              </w:rPr>
              <w:t>139</w:t>
            </w:r>
          </w:p>
        </w:tc>
        <w:tc>
          <w:tcPr>
            <w:tcW w:w="2706" w:type="dxa"/>
            <w:tcBorders>
              <w:top w:val="single" w:sz="4" w:space="0" w:color="auto"/>
              <w:left w:val="single" w:sz="4" w:space="0" w:color="auto"/>
              <w:bottom w:val="single" w:sz="4" w:space="0" w:color="auto"/>
              <w:right w:val="single" w:sz="4" w:space="0" w:color="auto"/>
            </w:tcBorders>
          </w:tcPr>
          <w:p w14:paraId="519A6BBF" w14:textId="77777777" w:rsidR="00EB2463" w:rsidRPr="00AC79FA" w:rsidRDefault="00EB2463" w:rsidP="00EB2463">
            <w:pPr>
              <w:keepNext/>
              <w:keepLines/>
              <w:widowControl/>
              <w:tabs>
                <w:tab w:val="left" w:pos="0"/>
                <w:tab w:val="left" w:pos="662"/>
                <w:tab w:val="left" w:pos="2304"/>
                <w:tab w:val="left" w:pos="4752"/>
                <w:tab w:val="left" w:pos="5472"/>
                <w:tab w:val="left" w:pos="7200"/>
              </w:tabs>
              <w:rPr>
                <w:highlight w:val="yellow"/>
              </w:rPr>
            </w:pPr>
          </w:p>
          <w:p w14:paraId="2C2462CB" w14:textId="62CDA02F" w:rsidR="00EB2463" w:rsidRPr="00AC79FA" w:rsidRDefault="00EB2463" w:rsidP="0075754C">
            <w:pPr>
              <w:keepNext/>
              <w:keepLines/>
              <w:widowControl/>
              <w:tabs>
                <w:tab w:val="left" w:pos="0"/>
                <w:tab w:val="left" w:pos="662"/>
                <w:tab w:val="left" w:pos="2304"/>
                <w:tab w:val="left" w:pos="4752"/>
                <w:tab w:val="left" w:pos="5472"/>
                <w:tab w:val="left" w:pos="7200"/>
              </w:tabs>
              <w:jc w:val="center"/>
              <w:rPr>
                <w:highlight w:val="yellow"/>
              </w:rPr>
            </w:pPr>
            <w:r w:rsidRPr="00AC79FA">
              <w:rPr>
                <w:highlight w:val="yellow"/>
              </w:rPr>
              <w:t>$</w:t>
            </w:r>
            <w:r w:rsidR="0075754C" w:rsidRPr="00AC79FA">
              <w:rPr>
                <w:highlight w:val="yellow"/>
              </w:rPr>
              <w:t>24.77</w:t>
            </w:r>
          </w:p>
        </w:tc>
        <w:tc>
          <w:tcPr>
            <w:tcW w:w="3330" w:type="dxa"/>
            <w:tcBorders>
              <w:top w:val="single" w:sz="4" w:space="0" w:color="auto"/>
              <w:left w:val="single" w:sz="4" w:space="0" w:color="auto"/>
              <w:bottom w:val="single" w:sz="4" w:space="0" w:color="auto"/>
              <w:right w:val="single" w:sz="4" w:space="0" w:color="auto"/>
            </w:tcBorders>
          </w:tcPr>
          <w:p w14:paraId="0AEEC883" w14:textId="77777777" w:rsidR="00EB2463" w:rsidRPr="00AC79FA" w:rsidRDefault="00EB2463" w:rsidP="00EB2463">
            <w:pPr>
              <w:keepNext/>
              <w:keepLines/>
              <w:widowControl/>
              <w:tabs>
                <w:tab w:val="left" w:pos="0"/>
                <w:tab w:val="left" w:pos="662"/>
                <w:tab w:val="left" w:pos="2304"/>
                <w:tab w:val="left" w:pos="4752"/>
                <w:tab w:val="left" w:pos="5472"/>
                <w:tab w:val="left" w:pos="7200"/>
              </w:tabs>
              <w:rPr>
                <w:highlight w:val="yellow"/>
              </w:rPr>
            </w:pPr>
          </w:p>
          <w:p w14:paraId="058EF700" w14:textId="2CF85F53" w:rsidR="00EB2463" w:rsidRPr="00160925" w:rsidRDefault="00EB2463" w:rsidP="009B289C">
            <w:pPr>
              <w:keepNext/>
              <w:keepLines/>
              <w:widowControl/>
              <w:tabs>
                <w:tab w:val="left" w:pos="0"/>
                <w:tab w:val="left" w:pos="662"/>
                <w:tab w:val="left" w:pos="2304"/>
                <w:tab w:val="left" w:pos="4752"/>
                <w:tab w:val="left" w:pos="5472"/>
                <w:tab w:val="left" w:pos="7200"/>
              </w:tabs>
              <w:jc w:val="center"/>
            </w:pPr>
            <w:r w:rsidRPr="00AC79FA">
              <w:rPr>
                <w:highlight w:val="yellow"/>
              </w:rPr>
              <w:t>$</w:t>
            </w:r>
            <w:r w:rsidR="009B289C" w:rsidRPr="00AC79FA">
              <w:rPr>
                <w:highlight w:val="yellow"/>
              </w:rPr>
              <w:t>3</w:t>
            </w:r>
            <w:r w:rsidR="0075754C" w:rsidRPr="00AC79FA">
              <w:rPr>
                <w:highlight w:val="yellow"/>
              </w:rPr>
              <w:t>,</w:t>
            </w:r>
            <w:r w:rsidR="009B289C" w:rsidRPr="00AC79FA">
              <w:rPr>
                <w:highlight w:val="yellow"/>
              </w:rPr>
              <w:t>443</w:t>
            </w:r>
          </w:p>
        </w:tc>
      </w:tr>
    </w:tbl>
    <w:p w14:paraId="2BC2DCCA" w14:textId="77777777" w:rsidR="001D1461" w:rsidRDefault="001D1461"/>
    <w:p w14:paraId="6D9CF591" w14:textId="77777777" w:rsidR="0029061B" w:rsidRDefault="0029061B"/>
    <w:p w14:paraId="3985A0C1" w14:textId="77777777" w:rsidR="0029061B" w:rsidRDefault="0029061B"/>
    <w:p w14:paraId="5674E74D" w14:textId="77777777" w:rsidR="0029061B" w:rsidRDefault="0029061B"/>
    <w:p w14:paraId="50B0FD8F" w14:textId="77777777" w:rsidR="001D1461" w:rsidRDefault="001D1461"/>
    <w:p w14:paraId="30FC3A4F" w14:textId="77777777" w:rsidR="0060242B" w:rsidRDefault="0060242B"/>
    <w:p w14:paraId="5755A504" w14:textId="77777777" w:rsidR="006B3D4C" w:rsidRDefault="00FB16C6" w:rsidP="00EB2463">
      <w:pPr>
        <w:pStyle w:val="Quick1"/>
        <w:numPr>
          <w:ilvl w:val="0"/>
          <w:numId w:val="1"/>
        </w:numPr>
        <w:ind w:left="0" w:firstLine="0"/>
      </w:pPr>
      <w:r w:rsidRPr="00FB16C6">
        <w:rPr>
          <w:u w:val="single"/>
        </w:rPr>
        <w:t xml:space="preserve">Estimates of Other Total Annual </w:t>
      </w:r>
      <w:r>
        <w:rPr>
          <w:u w:val="single"/>
        </w:rPr>
        <w:t>C</w:t>
      </w:r>
      <w:r w:rsidRPr="00FB16C6">
        <w:rPr>
          <w:u w:val="single"/>
        </w:rPr>
        <w:t>ost Burden to Respondents or Record Keepers</w:t>
      </w:r>
      <w:r>
        <w:t xml:space="preserve"> </w:t>
      </w:r>
    </w:p>
    <w:p w14:paraId="0BA86CC3" w14:textId="77777777" w:rsidR="006B3D4C" w:rsidRDefault="006B3D4C" w:rsidP="006B3D4C">
      <w:pPr>
        <w:pStyle w:val="Quick1"/>
        <w:numPr>
          <w:ilvl w:val="0"/>
          <w:numId w:val="0"/>
        </w:numPr>
        <w:ind w:left="720"/>
      </w:pPr>
    </w:p>
    <w:p w14:paraId="5761344E" w14:textId="77777777" w:rsidR="00822F37" w:rsidRDefault="00FB16C6" w:rsidP="00EB2463">
      <w:pPr>
        <w:pStyle w:val="Quick1"/>
        <w:numPr>
          <w:ilvl w:val="0"/>
          <w:numId w:val="0"/>
        </w:numPr>
        <w:ind w:left="720" w:hanging="720"/>
      </w:pPr>
      <w:r>
        <w:t>None.</w:t>
      </w:r>
    </w:p>
    <w:p w14:paraId="47206868" w14:textId="77777777" w:rsidR="00FB16C6" w:rsidRPr="00FB16C6" w:rsidRDefault="00FB16C6" w:rsidP="00FB16C6">
      <w:pPr>
        <w:pStyle w:val="Quick1"/>
        <w:numPr>
          <w:ilvl w:val="0"/>
          <w:numId w:val="0"/>
        </w:numPr>
        <w:ind w:left="720"/>
      </w:pPr>
    </w:p>
    <w:p w14:paraId="41522FFA" w14:textId="77777777" w:rsidR="006B3D4C" w:rsidRDefault="001A7A6C" w:rsidP="00EB2463">
      <w:pPr>
        <w:pStyle w:val="Quick1"/>
        <w:numPr>
          <w:ilvl w:val="0"/>
          <w:numId w:val="1"/>
        </w:numPr>
        <w:tabs>
          <w:tab w:val="left" w:pos="-1440"/>
          <w:tab w:val="num" w:pos="720"/>
        </w:tabs>
        <w:ind w:hanging="1440"/>
      </w:pPr>
      <w:r>
        <w:rPr>
          <w:u w:val="single"/>
        </w:rPr>
        <w:t xml:space="preserve">Annualized Cost to the Federal </w:t>
      </w:r>
      <w:r w:rsidR="00822F37">
        <w:rPr>
          <w:u w:val="single"/>
        </w:rPr>
        <w:t>Government</w:t>
      </w:r>
      <w:r w:rsidR="00822F37">
        <w:t xml:space="preserve">  </w:t>
      </w:r>
    </w:p>
    <w:p w14:paraId="09076DA1" w14:textId="77777777" w:rsidR="006B3D4C" w:rsidRPr="00680288" w:rsidRDefault="006B3D4C" w:rsidP="006B3D4C">
      <w:pPr>
        <w:pStyle w:val="Quick1"/>
        <w:numPr>
          <w:ilvl w:val="0"/>
          <w:numId w:val="0"/>
        </w:numPr>
        <w:tabs>
          <w:tab w:val="left" w:pos="-1440"/>
        </w:tabs>
        <w:ind w:left="720"/>
      </w:pPr>
    </w:p>
    <w:p w14:paraId="7D056ADD" w14:textId="77777777" w:rsidR="00822F37" w:rsidRPr="00680288" w:rsidRDefault="00822F37" w:rsidP="006F2DE0">
      <w:pPr>
        <w:pStyle w:val="Quick1"/>
        <w:numPr>
          <w:ilvl w:val="0"/>
          <w:numId w:val="0"/>
        </w:numPr>
        <w:tabs>
          <w:tab w:val="left" w:pos="-1440"/>
        </w:tabs>
      </w:pPr>
      <w:r w:rsidRPr="00680288">
        <w:t>The annual cost of collecting, analyzing and publishing the data is approximately $100,000 for 1 FTE representing the combined time of several staff members.</w:t>
      </w:r>
    </w:p>
    <w:p w14:paraId="53E19506" w14:textId="27679558" w:rsidR="00822F37" w:rsidRDefault="00822F37">
      <w:pPr>
        <w:rPr>
          <w:b/>
        </w:rPr>
      </w:pPr>
    </w:p>
    <w:p w14:paraId="101EE106" w14:textId="77777777" w:rsidR="00767393" w:rsidRDefault="001A7A6C" w:rsidP="006F2DE0">
      <w:pPr>
        <w:pStyle w:val="Quick1"/>
        <w:numPr>
          <w:ilvl w:val="0"/>
          <w:numId w:val="1"/>
        </w:numPr>
        <w:tabs>
          <w:tab w:val="left" w:pos="-1440"/>
          <w:tab w:val="num" w:pos="720"/>
        </w:tabs>
        <w:ind w:hanging="1440"/>
      </w:pPr>
      <w:r>
        <w:rPr>
          <w:u w:val="single"/>
        </w:rPr>
        <w:t>Explanation for Program Changes or Adjustments</w:t>
      </w:r>
      <w:r>
        <w:t xml:space="preserve">  </w:t>
      </w:r>
    </w:p>
    <w:p w14:paraId="0BAB4E7E" w14:textId="77777777" w:rsidR="009B318D" w:rsidRDefault="009B318D" w:rsidP="009B318D">
      <w:pPr>
        <w:pStyle w:val="Quick1"/>
        <w:numPr>
          <w:ilvl w:val="0"/>
          <w:numId w:val="0"/>
        </w:numPr>
        <w:tabs>
          <w:tab w:val="left" w:pos="-1440"/>
        </w:tabs>
        <w:ind w:left="1440"/>
      </w:pPr>
    </w:p>
    <w:p w14:paraId="45EEEACD" w14:textId="2C45C3BF" w:rsidR="00767393" w:rsidRDefault="002E75A6" w:rsidP="009D37C7">
      <w:pPr>
        <w:pStyle w:val="Quick1"/>
        <w:numPr>
          <w:ilvl w:val="0"/>
          <w:numId w:val="0"/>
        </w:numPr>
        <w:tabs>
          <w:tab w:val="left" w:pos="-1440"/>
        </w:tabs>
      </w:pPr>
      <w:r w:rsidRPr="00AC79FA">
        <w:rPr>
          <w:highlight w:val="yellow"/>
        </w:rPr>
        <w:t xml:space="preserve">This submission contains </w:t>
      </w:r>
      <w:r w:rsidR="009B318D" w:rsidRPr="00AC79FA">
        <w:rPr>
          <w:highlight w:val="yellow"/>
        </w:rPr>
        <w:t>no change</w:t>
      </w:r>
      <w:r w:rsidR="00706003" w:rsidRPr="00AC79FA">
        <w:rPr>
          <w:highlight w:val="yellow"/>
        </w:rPr>
        <w:t>s</w:t>
      </w:r>
      <w:r w:rsidR="009B318D" w:rsidRPr="00AC79FA">
        <w:rPr>
          <w:highlight w:val="yellow"/>
        </w:rPr>
        <w:t xml:space="preserve"> </w:t>
      </w:r>
      <w:r w:rsidR="00F0043D" w:rsidRPr="00AC79FA">
        <w:rPr>
          <w:highlight w:val="yellow"/>
        </w:rPr>
        <w:t>to the actual data collection forms.  However, the respondent numbers for the monthly and annual forms have shifted from 91 and 58 respectively to 58 and 91, since the 33 New Mexico Counties only send marriage and divorce information that is now only captured in the annual report. Consequently, the total burden has been reduced from 175 hours to 139 hours.</w:t>
      </w:r>
    </w:p>
    <w:p w14:paraId="79B288B2" w14:textId="77777777" w:rsidR="00822F37" w:rsidRDefault="00822F37"/>
    <w:p w14:paraId="513306C7" w14:textId="77777777" w:rsidR="00E52610" w:rsidRDefault="001A7A6C" w:rsidP="006F2DE0">
      <w:pPr>
        <w:pStyle w:val="Quick1"/>
        <w:numPr>
          <w:ilvl w:val="0"/>
          <w:numId w:val="1"/>
        </w:numPr>
        <w:tabs>
          <w:tab w:val="left" w:pos="-1440"/>
          <w:tab w:val="num" w:pos="720"/>
        </w:tabs>
        <w:ind w:hanging="1440"/>
      </w:pPr>
      <w:r>
        <w:rPr>
          <w:u w:val="single"/>
        </w:rPr>
        <w:t>Plans for Tabulation and Publication and Project Time Schedule</w:t>
      </w:r>
      <w:r w:rsidR="00822F37">
        <w:t xml:space="preserve"> </w:t>
      </w:r>
    </w:p>
    <w:p w14:paraId="2D97F2B6" w14:textId="77777777" w:rsidR="00E52610" w:rsidRDefault="00E52610" w:rsidP="00E52610">
      <w:pPr>
        <w:pStyle w:val="Quick1"/>
        <w:numPr>
          <w:ilvl w:val="0"/>
          <w:numId w:val="0"/>
        </w:numPr>
        <w:tabs>
          <w:tab w:val="left" w:pos="-1440"/>
        </w:tabs>
        <w:ind w:left="720"/>
      </w:pPr>
    </w:p>
    <w:p w14:paraId="3946F19B" w14:textId="77777777" w:rsidR="00822F37" w:rsidRDefault="00822F37" w:rsidP="006F2DE0">
      <w:pPr>
        <w:pStyle w:val="Quick1"/>
        <w:numPr>
          <w:ilvl w:val="0"/>
          <w:numId w:val="0"/>
        </w:numPr>
        <w:tabs>
          <w:tab w:val="left" w:pos="-1440"/>
        </w:tabs>
        <w:ind w:right="-180"/>
      </w:pPr>
      <w:r>
        <w:t xml:space="preserve">Provisional data are obtained from State officials, processed, analyzed for anomalies, and published ideally about 4 months after the end of the data month.  The data for each State and summary for the United States are published each month </w:t>
      </w:r>
      <w:r w:rsidR="00944D45">
        <w:t>through the website:</w:t>
      </w:r>
      <w:r w:rsidR="00A12B39">
        <w:t xml:space="preserve"> </w:t>
      </w:r>
      <w:hyperlink r:id="rId15" w:history="1">
        <w:r w:rsidR="00944D45">
          <w:rPr>
            <w:rStyle w:val="Hyperlink"/>
          </w:rPr>
          <w:t>http://www.cdc.gov/nchs/products/nvsr/monthly_provisional_notice.htm</w:t>
        </w:r>
      </w:hyperlink>
      <w:r>
        <w:t xml:space="preserve">.  Final marriage and divorce data are published about 10 months after the end of the data year.  These data for each State and summary for the United States are to be published each calendar year in the </w:t>
      </w:r>
      <w:r>
        <w:rPr>
          <w:i/>
          <w:iCs/>
        </w:rPr>
        <w:t>National Vital Statistics Reports</w:t>
      </w:r>
      <w:r>
        <w:t xml:space="preserve"> and/or on the Internet. </w:t>
      </w:r>
    </w:p>
    <w:p w14:paraId="71AF97B4" w14:textId="77777777" w:rsidR="00822F37" w:rsidRDefault="00822F37"/>
    <w:p w14:paraId="785BD0C5" w14:textId="77777777" w:rsidR="00E52610" w:rsidRDefault="001A7A6C" w:rsidP="006F2DE0">
      <w:pPr>
        <w:pStyle w:val="Quick1"/>
        <w:numPr>
          <w:ilvl w:val="0"/>
          <w:numId w:val="1"/>
        </w:numPr>
        <w:tabs>
          <w:tab w:val="left" w:pos="-1440"/>
        </w:tabs>
        <w:ind w:left="720"/>
      </w:pPr>
      <w:r>
        <w:rPr>
          <w:u w:val="single"/>
        </w:rPr>
        <w:t>Reason(s) Display of OMB Expiration Date is Inappropriate</w:t>
      </w:r>
      <w:r w:rsidR="00822F37">
        <w:t xml:space="preserve">  </w:t>
      </w:r>
    </w:p>
    <w:p w14:paraId="7565037C" w14:textId="77777777" w:rsidR="00E52610" w:rsidRDefault="00E52610" w:rsidP="00E52610">
      <w:pPr>
        <w:pStyle w:val="Quick1"/>
        <w:numPr>
          <w:ilvl w:val="0"/>
          <w:numId w:val="0"/>
        </w:numPr>
        <w:tabs>
          <w:tab w:val="left" w:pos="-1440"/>
        </w:tabs>
        <w:ind w:left="720"/>
      </w:pPr>
    </w:p>
    <w:p w14:paraId="3F4397DE" w14:textId="77777777" w:rsidR="00822F37" w:rsidRPr="00FA7F00" w:rsidRDefault="00FA7F00" w:rsidP="006F2DE0">
      <w:pPr>
        <w:pStyle w:val="Quick1"/>
        <w:numPr>
          <w:ilvl w:val="0"/>
          <w:numId w:val="0"/>
        </w:numPr>
        <w:tabs>
          <w:tab w:val="left" w:pos="-1440"/>
        </w:tabs>
        <w:ind w:left="1440" w:hanging="1440"/>
      </w:pPr>
      <w:r w:rsidRPr="00FA7F00">
        <w:t>No exemption to not display the expiration date for OMB approval is being</w:t>
      </w:r>
      <w:r w:rsidR="00E52610">
        <w:t xml:space="preserve"> sought.</w:t>
      </w:r>
      <w:r w:rsidRPr="00FA7F00">
        <w:t xml:space="preserve"> </w:t>
      </w:r>
    </w:p>
    <w:p w14:paraId="1F26082D" w14:textId="77777777" w:rsidR="00822F37" w:rsidRDefault="00822F37"/>
    <w:p w14:paraId="111468BD" w14:textId="77777777" w:rsidR="00E52610" w:rsidRDefault="00822F37" w:rsidP="006F2DE0">
      <w:pPr>
        <w:pStyle w:val="Quick1"/>
        <w:numPr>
          <w:ilvl w:val="0"/>
          <w:numId w:val="1"/>
        </w:numPr>
        <w:tabs>
          <w:tab w:val="left" w:pos="-1440"/>
          <w:tab w:val="num" w:pos="720"/>
        </w:tabs>
        <w:ind w:hanging="1440"/>
      </w:pPr>
      <w:r w:rsidRPr="00432574">
        <w:rPr>
          <w:u w:val="single"/>
        </w:rPr>
        <w:t>Exceptions to Certification</w:t>
      </w:r>
      <w:r w:rsidR="001A7A6C" w:rsidRPr="00432574">
        <w:rPr>
          <w:u w:val="single"/>
        </w:rPr>
        <w:t xml:space="preserve"> for Paperwork Reduction Act Submissions</w:t>
      </w:r>
      <w:r>
        <w:t xml:space="preserve">  </w:t>
      </w:r>
    </w:p>
    <w:p w14:paraId="5702CB96" w14:textId="77777777" w:rsidR="00E52610" w:rsidRDefault="00E52610" w:rsidP="00E52610">
      <w:pPr>
        <w:pStyle w:val="Quick1"/>
        <w:numPr>
          <w:ilvl w:val="0"/>
          <w:numId w:val="0"/>
        </w:numPr>
        <w:tabs>
          <w:tab w:val="left" w:pos="-1440"/>
        </w:tabs>
        <w:ind w:left="720"/>
      </w:pPr>
    </w:p>
    <w:p w14:paraId="21492AC9" w14:textId="6FC6F15A" w:rsidR="00822F37" w:rsidRDefault="00F858A5" w:rsidP="006F2DE0">
      <w:pPr>
        <w:pStyle w:val="Quick1"/>
        <w:numPr>
          <w:ilvl w:val="0"/>
          <w:numId w:val="0"/>
        </w:numPr>
        <w:tabs>
          <w:tab w:val="left" w:pos="-1440"/>
        </w:tabs>
      </w:pPr>
      <w:r>
        <w:t>There are no exceptions to the certification.</w:t>
      </w:r>
    </w:p>
    <w:sectPr w:rsidR="00822F37" w:rsidSect="00A12B39">
      <w:type w:val="continuous"/>
      <w:pgSz w:w="12240" w:h="15840"/>
      <w:pgMar w:top="1224" w:right="1260" w:bottom="1224" w:left="1440" w:header="1224" w:footer="12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08CFC" w14:textId="77777777" w:rsidR="00852B7E" w:rsidRDefault="00852B7E">
      <w:r>
        <w:separator/>
      </w:r>
    </w:p>
  </w:endnote>
  <w:endnote w:type="continuationSeparator" w:id="0">
    <w:p w14:paraId="5889618D" w14:textId="77777777" w:rsidR="00852B7E" w:rsidRDefault="0085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D0472" w14:textId="77777777" w:rsidR="00852B7E" w:rsidRDefault="00852B7E" w:rsidP="00C3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0875F" w14:textId="77777777" w:rsidR="00852B7E" w:rsidRDefault="00852B7E" w:rsidP="00D646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B715" w14:textId="77777777" w:rsidR="00852B7E" w:rsidRDefault="00852B7E">
    <w:pPr>
      <w:spacing w:line="240" w:lineRule="exact"/>
    </w:pPr>
  </w:p>
  <w:p w14:paraId="09125F7F" w14:textId="638E17AE" w:rsidR="00852B7E" w:rsidRDefault="00852B7E" w:rsidP="00D64612">
    <w:pPr>
      <w:framePr w:wrap="around" w:vAnchor="text" w:hAnchor="margin" w:xAlign="right" w:y="1"/>
      <w:jc w:val="center"/>
    </w:pPr>
    <w:r>
      <w:sym w:font="WP Phonetic" w:char="F02D"/>
    </w:r>
    <w:r>
      <w:fldChar w:fldCharType="begin"/>
    </w:r>
    <w:r>
      <w:instrText xml:space="preserve">PAGE </w:instrText>
    </w:r>
    <w:r>
      <w:fldChar w:fldCharType="separate"/>
    </w:r>
    <w:r w:rsidR="00CE5058">
      <w:rPr>
        <w:noProof/>
      </w:rPr>
      <w:t>1</w:t>
    </w:r>
    <w:r>
      <w:fldChar w:fldCharType="end"/>
    </w:r>
    <w:r>
      <w:sym w:font="WP Phonetic" w:char="F02D"/>
    </w:r>
  </w:p>
  <w:p w14:paraId="20E64DD3" w14:textId="77777777" w:rsidR="00852B7E" w:rsidRDefault="00852B7E" w:rsidP="00D6461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4FA62" w14:textId="77777777" w:rsidR="00852B7E" w:rsidRDefault="00852B7E">
      <w:r>
        <w:separator/>
      </w:r>
    </w:p>
  </w:footnote>
  <w:footnote w:type="continuationSeparator" w:id="0">
    <w:p w14:paraId="4A9D8445" w14:textId="77777777" w:rsidR="00852B7E" w:rsidRDefault="00852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1B36" w14:textId="2A8DFD16" w:rsidR="00852B7E" w:rsidRDefault="00852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1A9E49E3"/>
    <w:multiLevelType w:val="hybridMultilevel"/>
    <w:tmpl w:val="8DE03D48"/>
    <w:lvl w:ilvl="0" w:tplc="A3AC8534">
      <w:start w:val="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CC52D0B"/>
    <w:multiLevelType w:val="hybridMultilevel"/>
    <w:tmpl w:val="60028B96"/>
    <w:lvl w:ilvl="0" w:tplc="42F6347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AF3879"/>
    <w:multiLevelType w:val="hybridMultilevel"/>
    <w:tmpl w:val="F2D6AAE0"/>
    <w:lvl w:ilvl="0" w:tplc="9C04CA7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0072CCC"/>
    <w:multiLevelType w:val="hybridMultilevel"/>
    <w:tmpl w:val="840A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E20F8"/>
    <w:multiLevelType w:val="hybridMultilevel"/>
    <w:tmpl w:val="86D073EC"/>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425488"/>
    <w:multiLevelType w:val="hybridMultilevel"/>
    <w:tmpl w:val="6E88D44A"/>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021B96"/>
    <w:multiLevelType w:val="hybridMultilevel"/>
    <w:tmpl w:val="DBB2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D6CDF"/>
    <w:multiLevelType w:val="hybridMultilevel"/>
    <w:tmpl w:val="DA580DAE"/>
    <w:lvl w:ilvl="0" w:tplc="F14EFD7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1"/>
        <w:lvlText w:val="%1."/>
        <w:lvlJc w:val="left"/>
      </w:lvl>
    </w:lvlOverride>
  </w:num>
  <w:num w:numId="2">
    <w:abstractNumId w:val="0"/>
    <w:lvlOverride w:ilvl="0">
      <w:lvl w:ilvl="0">
        <w:start w:val="2"/>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3"/>
  </w:num>
  <w:num w:numId="5">
    <w:abstractNumId w:val="0"/>
    <w:lvlOverride w:ilvl="0">
      <w:startOverride w:val="10"/>
      <w:lvl w:ilvl="0">
        <w:start w:val="10"/>
        <w:numFmt w:val="decimal"/>
        <w:pStyle w:val="Quick1"/>
        <w:lvlText w:val="%1."/>
        <w:lvlJc w:val="left"/>
      </w:lvl>
    </w:lvlOverride>
  </w:num>
  <w:num w:numId="6">
    <w:abstractNumId w:val="2"/>
  </w:num>
  <w:num w:numId="7">
    <w:abstractNumId w:val="6"/>
  </w:num>
  <w:num w:numId="8">
    <w:abstractNumId w:val="7"/>
  </w:num>
  <w:num w:numId="9">
    <w:abstractNumId w:val="9"/>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37"/>
    <w:rsid w:val="00020F5A"/>
    <w:rsid w:val="000377B1"/>
    <w:rsid w:val="00054EFF"/>
    <w:rsid w:val="0005647C"/>
    <w:rsid w:val="00062123"/>
    <w:rsid w:val="000731DB"/>
    <w:rsid w:val="0009595F"/>
    <w:rsid w:val="000B33DE"/>
    <w:rsid w:val="000B400B"/>
    <w:rsid w:val="000C2B18"/>
    <w:rsid w:val="000D1B69"/>
    <w:rsid w:val="000D6B5A"/>
    <w:rsid w:val="000E3640"/>
    <w:rsid w:val="000F2FA8"/>
    <w:rsid w:val="000F63C6"/>
    <w:rsid w:val="00107265"/>
    <w:rsid w:val="00126A40"/>
    <w:rsid w:val="00130253"/>
    <w:rsid w:val="00136A2B"/>
    <w:rsid w:val="001437D8"/>
    <w:rsid w:val="0014749D"/>
    <w:rsid w:val="00153897"/>
    <w:rsid w:val="00155B1F"/>
    <w:rsid w:val="0017091D"/>
    <w:rsid w:val="00172725"/>
    <w:rsid w:val="001929BB"/>
    <w:rsid w:val="001A7735"/>
    <w:rsid w:val="001A7A6C"/>
    <w:rsid w:val="001D1461"/>
    <w:rsid w:val="001E31EF"/>
    <w:rsid w:val="001E39A4"/>
    <w:rsid w:val="00201937"/>
    <w:rsid w:val="0021776F"/>
    <w:rsid w:val="002417C2"/>
    <w:rsid w:val="00247701"/>
    <w:rsid w:val="00261877"/>
    <w:rsid w:val="0026723C"/>
    <w:rsid w:val="002765E4"/>
    <w:rsid w:val="00285C92"/>
    <w:rsid w:val="0029061B"/>
    <w:rsid w:val="002920C6"/>
    <w:rsid w:val="00292976"/>
    <w:rsid w:val="002A2F4B"/>
    <w:rsid w:val="002B5435"/>
    <w:rsid w:val="002C7DEB"/>
    <w:rsid w:val="002D45E2"/>
    <w:rsid w:val="002E66F2"/>
    <w:rsid w:val="002E75A6"/>
    <w:rsid w:val="00300753"/>
    <w:rsid w:val="00303040"/>
    <w:rsid w:val="00323C24"/>
    <w:rsid w:val="00337A04"/>
    <w:rsid w:val="00343997"/>
    <w:rsid w:val="00362727"/>
    <w:rsid w:val="00372B6E"/>
    <w:rsid w:val="003817F6"/>
    <w:rsid w:val="003C07E3"/>
    <w:rsid w:val="003C22E4"/>
    <w:rsid w:val="003D295B"/>
    <w:rsid w:val="003D6DA7"/>
    <w:rsid w:val="003E78E5"/>
    <w:rsid w:val="00412751"/>
    <w:rsid w:val="00431193"/>
    <w:rsid w:val="00432574"/>
    <w:rsid w:val="004336C3"/>
    <w:rsid w:val="00452042"/>
    <w:rsid w:val="00480C58"/>
    <w:rsid w:val="00483AFE"/>
    <w:rsid w:val="004A294B"/>
    <w:rsid w:val="004A34C6"/>
    <w:rsid w:val="004C1C20"/>
    <w:rsid w:val="004E4FC9"/>
    <w:rsid w:val="004E74EB"/>
    <w:rsid w:val="005061E5"/>
    <w:rsid w:val="005144A4"/>
    <w:rsid w:val="0051573A"/>
    <w:rsid w:val="005236C5"/>
    <w:rsid w:val="00533158"/>
    <w:rsid w:val="005367C9"/>
    <w:rsid w:val="00544CAD"/>
    <w:rsid w:val="0054507E"/>
    <w:rsid w:val="00545A79"/>
    <w:rsid w:val="00546F5C"/>
    <w:rsid w:val="00547095"/>
    <w:rsid w:val="00581E66"/>
    <w:rsid w:val="00582362"/>
    <w:rsid w:val="005B65A4"/>
    <w:rsid w:val="005C4402"/>
    <w:rsid w:val="005D0931"/>
    <w:rsid w:val="005E190B"/>
    <w:rsid w:val="00600468"/>
    <w:rsid w:val="0060242B"/>
    <w:rsid w:val="006035DB"/>
    <w:rsid w:val="00604902"/>
    <w:rsid w:val="00606E67"/>
    <w:rsid w:val="0061405D"/>
    <w:rsid w:val="00617346"/>
    <w:rsid w:val="006211B6"/>
    <w:rsid w:val="00632EC0"/>
    <w:rsid w:val="00634827"/>
    <w:rsid w:val="006365A2"/>
    <w:rsid w:val="006423C4"/>
    <w:rsid w:val="00644655"/>
    <w:rsid w:val="0064749E"/>
    <w:rsid w:val="0067433D"/>
    <w:rsid w:val="006768C9"/>
    <w:rsid w:val="00680288"/>
    <w:rsid w:val="00682E69"/>
    <w:rsid w:val="006831DF"/>
    <w:rsid w:val="0068762B"/>
    <w:rsid w:val="00694704"/>
    <w:rsid w:val="006A10A8"/>
    <w:rsid w:val="006B3D4C"/>
    <w:rsid w:val="006C26D8"/>
    <w:rsid w:val="006C3F30"/>
    <w:rsid w:val="006C5725"/>
    <w:rsid w:val="006D096A"/>
    <w:rsid w:val="006D7B2D"/>
    <w:rsid w:val="006F1461"/>
    <w:rsid w:val="006F2DE0"/>
    <w:rsid w:val="00700EB4"/>
    <w:rsid w:val="0070144E"/>
    <w:rsid w:val="00706003"/>
    <w:rsid w:val="00713080"/>
    <w:rsid w:val="007161A1"/>
    <w:rsid w:val="00716EA7"/>
    <w:rsid w:val="00731D26"/>
    <w:rsid w:val="007403BF"/>
    <w:rsid w:val="00747A42"/>
    <w:rsid w:val="0075754C"/>
    <w:rsid w:val="0076671A"/>
    <w:rsid w:val="00767393"/>
    <w:rsid w:val="007835B6"/>
    <w:rsid w:val="007A2509"/>
    <w:rsid w:val="007B5395"/>
    <w:rsid w:val="007B7717"/>
    <w:rsid w:val="007E4621"/>
    <w:rsid w:val="008067FB"/>
    <w:rsid w:val="00822F37"/>
    <w:rsid w:val="00825D97"/>
    <w:rsid w:val="008310F1"/>
    <w:rsid w:val="00831D31"/>
    <w:rsid w:val="00852B7E"/>
    <w:rsid w:val="00854C87"/>
    <w:rsid w:val="00871428"/>
    <w:rsid w:val="00895396"/>
    <w:rsid w:val="008E2C17"/>
    <w:rsid w:val="008F3A59"/>
    <w:rsid w:val="008F7224"/>
    <w:rsid w:val="00913EE0"/>
    <w:rsid w:val="00944D45"/>
    <w:rsid w:val="009469C7"/>
    <w:rsid w:val="009716FF"/>
    <w:rsid w:val="00985AAC"/>
    <w:rsid w:val="009B289C"/>
    <w:rsid w:val="009B318D"/>
    <w:rsid w:val="009B42A7"/>
    <w:rsid w:val="009D2C68"/>
    <w:rsid w:val="009D37C7"/>
    <w:rsid w:val="009E1AD4"/>
    <w:rsid w:val="00A03098"/>
    <w:rsid w:val="00A12B39"/>
    <w:rsid w:val="00A3222C"/>
    <w:rsid w:val="00A36BC5"/>
    <w:rsid w:val="00A5545C"/>
    <w:rsid w:val="00A731A1"/>
    <w:rsid w:val="00AB7581"/>
    <w:rsid w:val="00AC673F"/>
    <w:rsid w:val="00AC79FA"/>
    <w:rsid w:val="00AD6BD5"/>
    <w:rsid w:val="00AE0F44"/>
    <w:rsid w:val="00AF448D"/>
    <w:rsid w:val="00AF783E"/>
    <w:rsid w:val="00B0035A"/>
    <w:rsid w:val="00B26CDC"/>
    <w:rsid w:val="00B474FB"/>
    <w:rsid w:val="00B50AC5"/>
    <w:rsid w:val="00B60E11"/>
    <w:rsid w:val="00B70DF2"/>
    <w:rsid w:val="00B73E8B"/>
    <w:rsid w:val="00BA5CA9"/>
    <w:rsid w:val="00BC56C2"/>
    <w:rsid w:val="00BD37F2"/>
    <w:rsid w:val="00BD78D2"/>
    <w:rsid w:val="00BF0665"/>
    <w:rsid w:val="00C17B80"/>
    <w:rsid w:val="00C21AEA"/>
    <w:rsid w:val="00C33A55"/>
    <w:rsid w:val="00C35504"/>
    <w:rsid w:val="00C35E12"/>
    <w:rsid w:val="00C413A8"/>
    <w:rsid w:val="00C51149"/>
    <w:rsid w:val="00C578F5"/>
    <w:rsid w:val="00C63C95"/>
    <w:rsid w:val="00C87394"/>
    <w:rsid w:val="00C93A15"/>
    <w:rsid w:val="00C9687E"/>
    <w:rsid w:val="00CA5A95"/>
    <w:rsid w:val="00CE5058"/>
    <w:rsid w:val="00CF0232"/>
    <w:rsid w:val="00D1202E"/>
    <w:rsid w:val="00D15926"/>
    <w:rsid w:val="00D17381"/>
    <w:rsid w:val="00D2716D"/>
    <w:rsid w:val="00D411D6"/>
    <w:rsid w:val="00D43196"/>
    <w:rsid w:val="00D64612"/>
    <w:rsid w:val="00D81A62"/>
    <w:rsid w:val="00D86D0E"/>
    <w:rsid w:val="00D86E2F"/>
    <w:rsid w:val="00D877C8"/>
    <w:rsid w:val="00DA08E8"/>
    <w:rsid w:val="00DA5DA5"/>
    <w:rsid w:val="00DB7FCC"/>
    <w:rsid w:val="00DD4802"/>
    <w:rsid w:val="00DF220B"/>
    <w:rsid w:val="00E24FC7"/>
    <w:rsid w:val="00E52610"/>
    <w:rsid w:val="00E52799"/>
    <w:rsid w:val="00EB2463"/>
    <w:rsid w:val="00EB79F2"/>
    <w:rsid w:val="00EF1272"/>
    <w:rsid w:val="00F0043D"/>
    <w:rsid w:val="00F06210"/>
    <w:rsid w:val="00F12416"/>
    <w:rsid w:val="00F27C18"/>
    <w:rsid w:val="00F42682"/>
    <w:rsid w:val="00F442D8"/>
    <w:rsid w:val="00F444AD"/>
    <w:rsid w:val="00F71A16"/>
    <w:rsid w:val="00F831DE"/>
    <w:rsid w:val="00F841E7"/>
    <w:rsid w:val="00F858A5"/>
    <w:rsid w:val="00F924F0"/>
    <w:rsid w:val="00F92551"/>
    <w:rsid w:val="00FA290D"/>
    <w:rsid w:val="00FA7F00"/>
    <w:rsid w:val="00FB16C6"/>
    <w:rsid w:val="00FB6B17"/>
    <w:rsid w:val="00FC6E4C"/>
    <w:rsid w:val="00FF55A3"/>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39D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30492">
      <w:bodyDiv w:val="1"/>
      <w:marLeft w:val="0"/>
      <w:marRight w:val="0"/>
      <w:marTop w:val="0"/>
      <w:marBottom w:val="0"/>
      <w:divBdr>
        <w:top w:val="none" w:sz="0" w:space="0" w:color="auto"/>
        <w:left w:val="none" w:sz="0" w:space="0" w:color="auto"/>
        <w:bottom w:val="none" w:sz="0" w:space="0" w:color="auto"/>
        <w:right w:val="none" w:sz="0" w:space="0" w:color="auto"/>
      </w:divBdr>
    </w:div>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799802346">
      <w:bodyDiv w:val="1"/>
      <w:marLeft w:val="0"/>
      <w:marRight w:val="0"/>
      <w:marTop w:val="0"/>
      <w:marBottom w:val="0"/>
      <w:divBdr>
        <w:top w:val="none" w:sz="0" w:space="0" w:color="auto"/>
        <w:left w:val="none" w:sz="0" w:space="0" w:color="auto"/>
        <w:bottom w:val="none" w:sz="0" w:space="0" w:color="auto"/>
        <w:right w:val="none" w:sz="0" w:space="0" w:color="auto"/>
      </w:divBdr>
      <w:divsChild>
        <w:div w:id="790443143">
          <w:marLeft w:val="0"/>
          <w:marRight w:val="0"/>
          <w:marTop w:val="0"/>
          <w:marBottom w:val="0"/>
          <w:divBdr>
            <w:top w:val="none" w:sz="0" w:space="0" w:color="auto"/>
            <w:left w:val="none" w:sz="0" w:space="0" w:color="auto"/>
            <w:bottom w:val="none" w:sz="0" w:space="0" w:color="auto"/>
            <w:right w:val="none" w:sz="0" w:space="0" w:color="auto"/>
          </w:divBdr>
          <w:divsChild>
            <w:div w:id="583992752">
              <w:marLeft w:val="0"/>
              <w:marRight w:val="0"/>
              <w:marTop w:val="0"/>
              <w:marBottom w:val="0"/>
              <w:divBdr>
                <w:top w:val="none" w:sz="0" w:space="0" w:color="auto"/>
                <w:left w:val="none" w:sz="0" w:space="0" w:color="auto"/>
                <w:bottom w:val="none" w:sz="0" w:space="0" w:color="auto"/>
                <w:right w:val="none" w:sz="0" w:space="0" w:color="auto"/>
              </w:divBdr>
              <w:divsChild>
                <w:div w:id="1159272807">
                  <w:marLeft w:val="0"/>
                  <w:marRight w:val="0"/>
                  <w:marTop w:val="0"/>
                  <w:marBottom w:val="0"/>
                  <w:divBdr>
                    <w:top w:val="none" w:sz="0" w:space="0" w:color="auto"/>
                    <w:left w:val="none" w:sz="0" w:space="0" w:color="auto"/>
                    <w:bottom w:val="none" w:sz="0" w:space="0" w:color="auto"/>
                    <w:right w:val="none" w:sz="0" w:space="0" w:color="auto"/>
                  </w:divBdr>
                  <w:divsChild>
                    <w:div w:id="1226843057">
                      <w:marLeft w:val="0"/>
                      <w:marRight w:val="0"/>
                      <w:marTop w:val="0"/>
                      <w:marBottom w:val="0"/>
                      <w:divBdr>
                        <w:top w:val="none" w:sz="0" w:space="0" w:color="auto"/>
                        <w:left w:val="none" w:sz="0" w:space="0" w:color="auto"/>
                        <w:bottom w:val="none" w:sz="0" w:space="0" w:color="auto"/>
                        <w:right w:val="none" w:sz="0" w:space="0" w:color="auto"/>
                      </w:divBdr>
                      <w:divsChild>
                        <w:div w:id="781144922">
                          <w:marLeft w:val="0"/>
                          <w:marRight w:val="0"/>
                          <w:marTop w:val="0"/>
                          <w:marBottom w:val="0"/>
                          <w:divBdr>
                            <w:top w:val="none" w:sz="0" w:space="0" w:color="auto"/>
                            <w:left w:val="none" w:sz="0" w:space="0" w:color="auto"/>
                            <w:bottom w:val="none" w:sz="0" w:space="0" w:color="auto"/>
                            <w:right w:val="none" w:sz="0" w:space="0" w:color="auto"/>
                          </w:divBdr>
                          <w:divsChild>
                            <w:div w:id="1659310496">
                              <w:marLeft w:val="0"/>
                              <w:marRight w:val="0"/>
                              <w:marTop w:val="0"/>
                              <w:marBottom w:val="0"/>
                              <w:divBdr>
                                <w:top w:val="none" w:sz="0" w:space="0" w:color="auto"/>
                                <w:left w:val="none" w:sz="0" w:space="0" w:color="auto"/>
                                <w:bottom w:val="none" w:sz="0" w:space="0" w:color="auto"/>
                                <w:right w:val="none" w:sz="0" w:space="0" w:color="auto"/>
                              </w:divBdr>
                              <w:divsChild>
                                <w:div w:id="1644236894">
                                  <w:marLeft w:val="0"/>
                                  <w:marRight w:val="0"/>
                                  <w:marTop w:val="0"/>
                                  <w:marBottom w:val="0"/>
                                  <w:divBdr>
                                    <w:top w:val="none" w:sz="0" w:space="0" w:color="auto"/>
                                    <w:left w:val="none" w:sz="0" w:space="0" w:color="auto"/>
                                    <w:bottom w:val="none" w:sz="0" w:space="0" w:color="auto"/>
                                    <w:right w:val="none" w:sz="0" w:space="0" w:color="auto"/>
                                  </w:divBdr>
                                  <w:divsChild>
                                    <w:div w:id="437991467">
                                      <w:marLeft w:val="0"/>
                                      <w:marRight w:val="0"/>
                                      <w:marTop w:val="0"/>
                                      <w:marBottom w:val="0"/>
                                      <w:divBdr>
                                        <w:top w:val="none" w:sz="0" w:space="0" w:color="auto"/>
                                        <w:left w:val="none" w:sz="0" w:space="0" w:color="auto"/>
                                        <w:bottom w:val="none" w:sz="0" w:space="0" w:color="auto"/>
                                        <w:right w:val="none" w:sz="0" w:space="0" w:color="auto"/>
                                      </w:divBdr>
                                      <w:divsChild>
                                        <w:div w:id="579950202">
                                          <w:marLeft w:val="0"/>
                                          <w:marRight w:val="0"/>
                                          <w:marTop w:val="0"/>
                                          <w:marBottom w:val="0"/>
                                          <w:divBdr>
                                            <w:top w:val="none" w:sz="0" w:space="0" w:color="auto"/>
                                            <w:left w:val="none" w:sz="0" w:space="0" w:color="auto"/>
                                            <w:bottom w:val="none" w:sz="0" w:space="0" w:color="auto"/>
                                            <w:right w:val="none" w:sz="0" w:space="0" w:color="auto"/>
                                          </w:divBdr>
                                          <w:divsChild>
                                            <w:div w:id="125732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977571">
      <w:bodyDiv w:val="1"/>
      <w:marLeft w:val="0"/>
      <w:marRight w:val="0"/>
      <w:marTop w:val="0"/>
      <w:marBottom w:val="0"/>
      <w:divBdr>
        <w:top w:val="none" w:sz="0" w:space="0" w:color="auto"/>
        <w:left w:val="none" w:sz="0" w:space="0" w:color="auto"/>
        <w:bottom w:val="none" w:sz="0" w:space="0" w:color="auto"/>
        <w:right w:val="none" w:sz="0" w:space="0" w:color="auto"/>
      </w:divBdr>
    </w:div>
    <w:div w:id="1229918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1759">
          <w:marLeft w:val="0"/>
          <w:marRight w:val="0"/>
          <w:marTop w:val="0"/>
          <w:marBottom w:val="0"/>
          <w:divBdr>
            <w:top w:val="none" w:sz="0" w:space="0" w:color="auto"/>
            <w:left w:val="none" w:sz="0" w:space="0" w:color="auto"/>
            <w:bottom w:val="none" w:sz="0" w:space="0" w:color="auto"/>
            <w:right w:val="none" w:sz="0" w:space="0" w:color="auto"/>
          </w:divBdr>
          <w:divsChild>
            <w:div w:id="864097041">
              <w:marLeft w:val="0"/>
              <w:marRight w:val="0"/>
              <w:marTop w:val="0"/>
              <w:marBottom w:val="0"/>
              <w:divBdr>
                <w:top w:val="none" w:sz="0" w:space="0" w:color="auto"/>
                <w:left w:val="none" w:sz="0" w:space="0" w:color="auto"/>
                <w:bottom w:val="none" w:sz="0" w:space="0" w:color="auto"/>
                <w:right w:val="none" w:sz="0" w:space="0" w:color="auto"/>
              </w:divBdr>
              <w:divsChild>
                <w:div w:id="356810298">
                  <w:marLeft w:val="0"/>
                  <w:marRight w:val="0"/>
                  <w:marTop w:val="0"/>
                  <w:marBottom w:val="0"/>
                  <w:divBdr>
                    <w:top w:val="none" w:sz="0" w:space="0" w:color="auto"/>
                    <w:left w:val="none" w:sz="0" w:space="0" w:color="auto"/>
                    <w:bottom w:val="none" w:sz="0" w:space="0" w:color="auto"/>
                    <w:right w:val="none" w:sz="0" w:space="0" w:color="auto"/>
                  </w:divBdr>
                  <w:divsChild>
                    <w:div w:id="816217935">
                      <w:marLeft w:val="0"/>
                      <w:marRight w:val="0"/>
                      <w:marTop w:val="0"/>
                      <w:marBottom w:val="0"/>
                      <w:divBdr>
                        <w:top w:val="none" w:sz="0" w:space="0" w:color="auto"/>
                        <w:left w:val="none" w:sz="0" w:space="0" w:color="auto"/>
                        <w:bottom w:val="none" w:sz="0" w:space="0" w:color="auto"/>
                        <w:right w:val="none" w:sz="0" w:space="0" w:color="auto"/>
                      </w:divBdr>
                      <w:divsChild>
                        <w:div w:id="1022435868">
                          <w:marLeft w:val="0"/>
                          <w:marRight w:val="0"/>
                          <w:marTop w:val="0"/>
                          <w:marBottom w:val="0"/>
                          <w:divBdr>
                            <w:top w:val="none" w:sz="0" w:space="0" w:color="auto"/>
                            <w:left w:val="none" w:sz="0" w:space="0" w:color="auto"/>
                            <w:bottom w:val="none" w:sz="0" w:space="0" w:color="auto"/>
                            <w:right w:val="none" w:sz="0" w:space="0" w:color="auto"/>
                          </w:divBdr>
                          <w:divsChild>
                            <w:div w:id="365982599">
                              <w:marLeft w:val="0"/>
                              <w:marRight w:val="0"/>
                              <w:marTop w:val="0"/>
                              <w:marBottom w:val="0"/>
                              <w:divBdr>
                                <w:top w:val="none" w:sz="0" w:space="0" w:color="auto"/>
                                <w:left w:val="none" w:sz="0" w:space="0" w:color="auto"/>
                                <w:bottom w:val="none" w:sz="0" w:space="0" w:color="auto"/>
                                <w:right w:val="none" w:sz="0" w:space="0" w:color="auto"/>
                              </w:divBdr>
                              <w:divsChild>
                                <w:div w:id="1231382756">
                                  <w:marLeft w:val="0"/>
                                  <w:marRight w:val="0"/>
                                  <w:marTop w:val="0"/>
                                  <w:marBottom w:val="0"/>
                                  <w:divBdr>
                                    <w:top w:val="none" w:sz="0" w:space="0" w:color="auto"/>
                                    <w:left w:val="none" w:sz="0" w:space="0" w:color="auto"/>
                                    <w:bottom w:val="none" w:sz="0" w:space="0" w:color="auto"/>
                                    <w:right w:val="none" w:sz="0" w:space="0" w:color="auto"/>
                                  </w:divBdr>
                                  <w:divsChild>
                                    <w:div w:id="1979918617">
                                      <w:marLeft w:val="0"/>
                                      <w:marRight w:val="0"/>
                                      <w:marTop w:val="0"/>
                                      <w:marBottom w:val="0"/>
                                      <w:divBdr>
                                        <w:top w:val="none" w:sz="0" w:space="0" w:color="auto"/>
                                        <w:left w:val="none" w:sz="0" w:space="0" w:color="auto"/>
                                        <w:bottom w:val="none" w:sz="0" w:space="0" w:color="auto"/>
                                        <w:right w:val="none" w:sz="0" w:space="0" w:color="auto"/>
                                      </w:divBdr>
                                      <w:divsChild>
                                        <w:div w:id="1192262527">
                                          <w:marLeft w:val="0"/>
                                          <w:marRight w:val="0"/>
                                          <w:marTop w:val="0"/>
                                          <w:marBottom w:val="0"/>
                                          <w:divBdr>
                                            <w:top w:val="none" w:sz="0" w:space="0" w:color="auto"/>
                                            <w:left w:val="none" w:sz="0" w:space="0" w:color="auto"/>
                                            <w:bottom w:val="none" w:sz="0" w:space="0" w:color="auto"/>
                                            <w:right w:val="none" w:sz="0" w:space="0" w:color="auto"/>
                                          </w:divBdr>
                                          <w:divsChild>
                                            <w:div w:id="118851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kinson@cdc.gov" TargetMode="External"/><Relationship Id="rId13" Type="http://schemas.openxmlformats.org/officeDocument/2006/relationships/hyperlink" Target="http://www.cdc.gov/nchs/mardiv.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c.gov/nchs/products/nvsr/monthly_provisional_notic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c.gov/nchs/products/nvsr/monthly_provisional_notice.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q@naph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17402</CharactersWithSpaces>
  <SharedDoc>false</SharedDoc>
  <HLinks>
    <vt:vector size="24" baseType="variant">
      <vt:variant>
        <vt:i4>5177427</vt:i4>
      </vt:variant>
      <vt:variant>
        <vt:i4>9</vt:i4>
      </vt:variant>
      <vt:variant>
        <vt:i4>0</vt:i4>
      </vt:variant>
      <vt:variant>
        <vt:i4>5</vt:i4>
      </vt:variant>
      <vt:variant>
        <vt:lpwstr>http://www.cdc.gov/nchs/products/nvsr/monthly_provisional_notice.htm</vt:lpwstr>
      </vt:variant>
      <vt:variant>
        <vt:lpwstr/>
      </vt:variant>
      <vt:variant>
        <vt:i4>7733322</vt:i4>
      </vt:variant>
      <vt:variant>
        <vt:i4>6</vt:i4>
      </vt:variant>
      <vt:variant>
        <vt:i4>0</vt:i4>
      </vt:variant>
      <vt:variant>
        <vt:i4>5</vt:i4>
      </vt:variant>
      <vt:variant>
        <vt:lpwstr>mailto:hq@naphsis.org</vt:lpwstr>
      </vt:variant>
      <vt:variant>
        <vt:lpwstr/>
      </vt:variant>
      <vt:variant>
        <vt:i4>5177427</vt:i4>
      </vt:variant>
      <vt:variant>
        <vt:i4>3</vt:i4>
      </vt:variant>
      <vt:variant>
        <vt:i4>0</vt:i4>
      </vt:variant>
      <vt:variant>
        <vt:i4>5</vt:i4>
      </vt:variant>
      <vt:variant>
        <vt:lpwstr>http://www.cdc.gov/nchs/products/nvsr/monthly_provisional_notice.htm</vt:lpwstr>
      </vt:variant>
      <vt:variant>
        <vt:lpwstr/>
      </vt:variant>
      <vt:variant>
        <vt:i4>1507364</vt:i4>
      </vt:variant>
      <vt:variant>
        <vt:i4>0</vt:i4>
      </vt:variant>
      <vt:variant>
        <vt:i4>0</vt:i4>
      </vt:variant>
      <vt:variant>
        <vt:i4>5</vt:i4>
      </vt:variant>
      <vt:variant>
        <vt:lpwstr>mailto:DAtkinson@cdc.gov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2018-03-05T18:02:00Z</dcterms:created>
  <dcterms:modified xsi:type="dcterms:W3CDTF">2018-03-05T18:02:00Z</dcterms:modified>
</cp:coreProperties>
</file>