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B5D" w:rsidRDefault="00906E44">
      <w:pPr>
        <w:pStyle w:val="Heading4"/>
        <w:tabs>
          <w:tab w:val="left" w:pos="11358"/>
        </w:tabs>
        <w:spacing w:before="73"/>
      </w:pPr>
      <w:bookmarkStart w:id="0" w:name="_GoBack"/>
      <w:bookmarkEnd w:id="0"/>
      <w:r>
        <w:t>Form</w:t>
      </w:r>
      <w:r>
        <w:rPr>
          <w:spacing w:val="-8"/>
        </w:rPr>
        <w:t xml:space="preserve"> </w:t>
      </w:r>
      <w:r>
        <w:t>3195-4</w:t>
      </w:r>
      <w:r>
        <w:tab/>
        <w:t>OMB Control No.</w:t>
      </w:r>
      <w:r>
        <w:rPr>
          <w:spacing w:val="-4"/>
        </w:rPr>
        <w:t xml:space="preserve"> </w:t>
      </w:r>
      <w:r>
        <w:t>1004-0179</w:t>
      </w:r>
    </w:p>
    <w:p w:rsidR="003E4B5D" w:rsidRDefault="00906E44">
      <w:pPr>
        <w:tabs>
          <w:tab w:val="left" w:pos="11358"/>
        </w:tabs>
        <w:spacing w:before="17"/>
        <w:ind w:left="163"/>
        <w:rPr>
          <w:rFonts w:ascii="Times New Roman"/>
          <w:sz w:val="14"/>
        </w:rPr>
      </w:pPr>
      <w:r>
        <w:rPr>
          <w:rFonts w:ascii="Times New Roman"/>
          <w:sz w:val="14"/>
        </w:rPr>
        <w:t>(April</w:t>
      </w:r>
      <w:r>
        <w:rPr>
          <w:rFonts w:ascii="Times New Roman"/>
          <w:spacing w:val="-6"/>
          <w:sz w:val="14"/>
        </w:rPr>
        <w:t xml:space="preserve"> </w:t>
      </w:r>
      <w:r>
        <w:rPr>
          <w:rFonts w:ascii="Times New Roman"/>
          <w:sz w:val="14"/>
        </w:rPr>
        <w:t>2016)</w:t>
      </w:r>
      <w:r>
        <w:rPr>
          <w:rFonts w:ascii="Times New Roman"/>
          <w:sz w:val="14"/>
        </w:rPr>
        <w:tab/>
        <w:t>Expires:</w:t>
      </w:r>
      <w:r>
        <w:rPr>
          <w:rFonts w:ascii="Times New Roman"/>
          <w:spacing w:val="-3"/>
          <w:sz w:val="14"/>
        </w:rPr>
        <w:t xml:space="preserve"> </w:t>
      </w:r>
      <w:r>
        <w:rPr>
          <w:rFonts w:ascii="Times New Roman"/>
          <w:sz w:val="14"/>
        </w:rPr>
        <w:t>11/30/2018</w:t>
      </w:r>
    </w:p>
    <w:p w:rsidR="003E4B5D" w:rsidRDefault="00906E44">
      <w:pPr>
        <w:spacing w:before="111"/>
        <w:ind w:left="3185"/>
        <w:rPr>
          <w:b/>
          <w:sz w:val="24"/>
        </w:rPr>
      </w:pPr>
      <w:r>
        <w:rPr>
          <w:noProof/>
          <w:lang w:bidi="ar-SA"/>
        </w:rPr>
        <mc:AlternateContent>
          <mc:Choice Requires="wpg">
            <w:drawing>
              <wp:anchor distT="0" distB="0" distL="114300" distR="114300" simplePos="0" relativeHeight="251659264" behindDoc="0" locked="0" layoutInCell="1" allowOverlap="1" wp14:anchorId="672EE5E6" wp14:editId="0D3685EB">
                <wp:simplePos x="0" y="0"/>
                <wp:positionH relativeFrom="page">
                  <wp:posOffset>7874000</wp:posOffset>
                </wp:positionH>
                <wp:positionV relativeFrom="paragraph">
                  <wp:posOffset>60325</wp:posOffset>
                </wp:positionV>
                <wp:extent cx="1423670" cy="809625"/>
                <wp:effectExtent l="6350" t="7620" r="8255" b="1143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809625"/>
                          <a:chOff x="12400" y="95"/>
                          <a:chExt cx="2242" cy="1275"/>
                        </a:xfrm>
                      </wpg:grpSpPr>
                      <wps:wsp>
                        <wps:cNvPr id="11" name="Line 13"/>
                        <wps:cNvCnPr>
                          <a:cxnSpLocks noChangeShapeType="1"/>
                        </wps:cNvCnPr>
                        <wps:spPr bwMode="auto">
                          <a:xfrm>
                            <a:off x="12409" y="95"/>
                            <a:ext cx="0" cy="1274"/>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14634" y="112"/>
                            <a:ext cx="0" cy="1257"/>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12417" y="103"/>
                            <a:ext cx="222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0"/>
                        <wps:cNvCnPr>
                          <a:cxnSpLocks noChangeShapeType="1"/>
                        </wps:cNvCnPr>
                        <wps:spPr bwMode="auto">
                          <a:xfrm>
                            <a:off x="12417" y="1361"/>
                            <a:ext cx="222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Text Box 9"/>
                        <wps:cNvSpPr txBox="1">
                          <a:spLocks noChangeArrowheads="1"/>
                        </wps:cNvSpPr>
                        <wps:spPr bwMode="auto">
                          <a:xfrm>
                            <a:off x="12400" y="94"/>
                            <a:ext cx="2242" cy="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B5D" w:rsidRDefault="00906E44">
                              <w:pPr>
                                <w:spacing w:before="75" w:line="412" w:lineRule="auto"/>
                                <w:ind w:left="189" w:right="109"/>
                                <w:rPr>
                                  <w:i/>
                                  <w:sz w:val="15"/>
                                </w:rPr>
                              </w:pPr>
                              <w:r>
                                <w:rPr>
                                  <w:i/>
                                  <w:w w:val="105"/>
                                  <w:sz w:val="15"/>
                                </w:rPr>
                                <w:t>Q1 Oct-Dec is due by Feb 15 Q2 Jan-Mar is due by May 15 Q3 Apr-Jun is due by Aug 15</w:t>
                              </w:r>
                            </w:p>
                            <w:p w:rsidR="003E4B5D" w:rsidRDefault="00906E44">
                              <w:pPr>
                                <w:spacing w:line="181" w:lineRule="exact"/>
                                <w:ind w:left="189"/>
                                <w:rPr>
                                  <w:i/>
                                  <w:sz w:val="15"/>
                                </w:rPr>
                              </w:pPr>
                              <w:r>
                                <w:rPr>
                                  <w:i/>
                                  <w:w w:val="105"/>
                                  <w:sz w:val="15"/>
                                </w:rPr>
                                <w:t>Q4 Jul-Sep is due by Nov 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620pt;margin-top:4.75pt;width:112.1pt;height:63.75pt;z-index:251659264;mso-position-horizontal-relative:page" coordorigin="12400,95" coordsize="2242,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">
                <v:line id="Line 13" o:spid="_x0000_s1027" style="position:absolute;visibility:visible;mso-wrap-style:square" from="12409,95" to="12409,1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QEy78AAADbAAAADwAAAGRycy9kb3ducmV2LnhtbERPS0sDMRC+C/6HMIIXcbOtUHTbtEhB&#10;EPTSB56HZLpZ3MwsSdrd/nsjCN7m43vOajOFXl0opk7YwKyqQRFbcR23Bo6Ht8dnUCkjO+yFycCV&#10;EmzWtzcrbJyMvKPLPreqhHBq0IDPeWi0TtZTwFTJQFy4k8SAucDYahdxLOGh1/O6XuiAHZcGjwNt&#10;Pdnv/TkYmASl6z/kJaaH0X/a69w/2S9j7u+m1yWoTFP+F/+5312ZP4PfX8oBev0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UQEy78AAADbAAAADwAAAAAAAAAAAAAAAACh&#10;AgAAZHJzL2Rvd25yZXYueG1sUEsFBgAAAAAEAAQA+QAAAI0DAAAAAA==&#10;" strokeweight=".84pt"/>
                <v:line id="Line 12" o:spid="_x0000_s1028" style="position:absolute;visibility:visible;mso-wrap-style:square" from="14634,112" to="14634,1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aavL8AAADbAAAADwAAAGRycy9kb3ducmV2LnhtbERPTUsDMRC9C/6HMEIv0ma7gui2aRFB&#10;EPRiK56HZLpZuplZkrS7/feNIHibx/uc9XYKvTpTTJ2wgeWiAkVsxXXcGvjev82fQKWM7LAXJgMX&#10;SrDd3N6ssXEy8hedd7lVJYRTgwZ8zkOjdbKeAqaFDMSFO0gMmAuMrXYRxxIeel1X1aMO2HFp8DjQ&#10;qyd73J2CgUlQuv5DnmO6H/2nvdT+wf4YM7ubXlagMk35X/znfndlfg2/v5QD9OYK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ZaavL8AAADbAAAADwAAAAAAAAAAAAAAAACh&#10;AgAAZHJzL2Rvd25yZXYueG1sUEsFBgAAAAAEAAQA+QAAAI0DAAAAAA==&#10;" strokeweight=".84pt"/>
                <v:line id="Line 11" o:spid="_x0000_s1029" style="position:absolute;visibility:visible;mso-wrap-style:square" from="12417,103" to="14642,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o/J78AAADbAAAADwAAAGRycy9kb3ducmV2LnhtbERPTWsCMRC9C/0PYQq9SM1WobSrUUpB&#10;KNhLVXoeknGzdDOzJNFd/70pFHqbx/uc1WYMnbpQTK2wgadZBYrYimu5MXA8bB9fQKWM7LATJgNX&#10;SrBZ301WWDsZ+Isu+9yoEsKpRgM+577WOllPAdNMeuLCnSQGzAXGRruIQwkPnZ5X1bMO2HJp8NjT&#10;uyf7sz8HA6OgtN1OXmOaDv7TXud+Yb+Nebgf35agMo35X/zn/nBl/gJ+fykH6PU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to/J78AAADbAAAADwAAAAAAAAAAAAAAAACh&#10;AgAAZHJzL2Rvd25yZXYueG1sUEsFBgAAAAAEAAQA+QAAAI0DAAAAAA==&#10;" strokeweight=".84pt"/>
                <v:line id="Line 10" o:spid="_x0000_s1030" style="position:absolute;visibility:visible;mso-wrap-style:square" from="12417,1361" to="14642,1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OnU8AAAADbAAAADwAAAGRycy9kb3ducmV2LnhtbERPTUsDMRC9C/6HMIIXabNWKe22aRFB&#10;EPRiK56HZLpZuplZktjd/ntTKHibx/uc9XYMnTpRTK2wgcdpBYrYimu5MfC9f5ssQKWM7LATJgNn&#10;SrDd3N6ssXYy8BeddrlRJYRTjQZ8zn2tdbKeAqap9MSFO0gMmAuMjXYRhxIeOj2rqrkO2HJp8NjT&#10;qyd73P0GA6OgtN2HLGN6GPynPc/8k/0x5v5ufFmByjTmf/HV/e7K/Ge4/FIO0J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zp1PAAAAA2wAAAA8AAAAAAAAAAAAAAAAA&#10;oQIAAGRycy9kb3ducmV2LnhtbFBLBQYAAAAABAAEAPkAAACOAwAAAAA=&#10;" strokeweight=".84pt"/>
                <v:shapetype id="_x0000_t202" coordsize="21600,21600" o:spt="202" path="m,l,21600r21600,l21600,xe">
                  <v:stroke joinstyle="miter"/>
                  <v:path gradientshapeok="t" o:connecttype="rect"/>
                </v:shapetype>
                <v:shape id="Text Box 9" o:spid="_x0000_s1031" type="#_x0000_t202" style="position:absolute;left:12400;top:94;width:2242;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3E4B5D" w:rsidRDefault="00906E44">
                        <w:pPr>
                          <w:spacing w:before="75" w:line="412" w:lineRule="auto"/>
                          <w:ind w:left="189" w:right="109"/>
                          <w:rPr>
                            <w:i/>
                            <w:sz w:val="15"/>
                          </w:rPr>
                        </w:pPr>
                        <w:r>
                          <w:rPr>
                            <w:i/>
                            <w:w w:val="105"/>
                            <w:sz w:val="15"/>
                          </w:rPr>
                          <w:t>Q1 Oct-Dec is due by Feb 15 Q2 Jan-Mar is due by May 15 Q3 Apr-Jun is due by Aug 15</w:t>
                        </w:r>
                      </w:p>
                      <w:p w:rsidR="003E4B5D" w:rsidRDefault="00906E44">
                        <w:pPr>
                          <w:spacing w:line="181" w:lineRule="exact"/>
                          <w:ind w:left="189"/>
                          <w:rPr>
                            <w:i/>
                            <w:sz w:val="15"/>
                          </w:rPr>
                        </w:pPr>
                        <w:r>
                          <w:rPr>
                            <w:i/>
                            <w:w w:val="105"/>
                            <w:sz w:val="15"/>
                          </w:rPr>
                          <w:t>Q4 Jul-Sep is due by Nov 15</w:t>
                        </w:r>
                      </w:p>
                    </w:txbxContent>
                  </v:textbox>
                </v:shape>
                <w10:wrap anchorx="page"/>
              </v:group>
            </w:pict>
          </mc:Fallback>
        </mc:AlternateContent>
      </w:r>
      <w:r>
        <w:rPr>
          <w:noProof/>
          <w:lang w:bidi="ar-SA"/>
        </w:rPr>
        <w:drawing>
          <wp:anchor distT="0" distB="0" distL="0" distR="0" simplePos="0" relativeHeight="251656192" behindDoc="0" locked="0" layoutInCell="1" allowOverlap="1" wp14:anchorId="7FBC4848" wp14:editId="752DF008">
            <wp:simplePos x="0" y="0"/>
            <wp:positionH relativeFrom="page">
              <wp:posOffset>1180287</wp:posOffset>
            </wp:positionH>
            <wp:positionV relativeFrom="paragraph">
              <wp:posOffset>99806</wp:posOffset>
            </wp:positionV>
            <wp:extent cx="1116723" cy="8903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16723" cy="890358"/>
                    </a:xfrm>
                    <a:prstGeom prst="rect">
                      <a:avLst/>
                    </a:prstGeom>
                  </pic:spPr>
                </pic:pic>
              </a:graphicData>
            </a:graphic>
          </wp:anchor>
        </w:drawing>
      </w:r>
      <w:r>
        <w:rPr>
          <w:b/>
          <w:sz w:val="24"/>
        </w:rPr>
        <w:t>Refined Helium Deliveries Detail</w:t>
      </w:r>
    </w:p>
    <w:p w:rsidR="003E4B5D" w:rsidRDefault="00906E44">
      <w:pPr>
        <w:spacing w:before="21" w:line="256" w:lineRule="auto"/>
        <w:ind w:left="3185" w:right="6571"/>
        <w:rPr>
          <w:sz w:val="24"/>
        </w:rPr>
      </w:pPr>
      <w:r>
        <w:rPr>
          <w:sz w:val="24"/>
        </w:rPr>
        <w:t>U.S. Department of the Interior Bureau of Land Management Amarillo Field Office, Amarillo, Texas</w:t>
      </w:r>
    </w:p>
    <w:p w:rsidR="003E4B5D" w:rsidRDefault="003E4B5D">
      <w:pPr>
        <w:pStyle w:val="BodyText"/>
        <w:spacing w:before="8"/>
        <w:rPr>
          <w:sz w:val="21"/>
        </w:rPr>
      </w:pPr>
    </w:p>
    <w:p w:rsidR="003E4B5D" w:rsidRDefault="00906E44">
      <w:pPr>
        <w:pStyle w:val="Heading2"/>
        <w:ind w:left="3554"/>
      </w:pPr>
      <w:r>
        <w:rPr>
          <w:noProof/>
          <w:lang w:bidi="ar-SA"/>
        </w:rPr>
        <mc:AlternateContent>
          <mc:Choice Requires="wps">
            <w:drawing>
              <wp:anchor distT="0" distB="0" distL="114300" distR="114300" simplePos="0" relativeHeight="251657216" behindDoc="0" locked="0" layoutInCell="1" allowOverlap="1" wp14:anchorId="7E5E6919" wp14:editId="06F2F094">
                <wp:simplePos x="0" y="0"/>
                <wp:positionH relativeFrom="page">
                  <wp:posOffset>4659630</wp:posOffset>
                </wp:positionH>
                <wp:positionV relativeFrom="paragraph">
                  <wp:posOffset>-11430</wp:posOffset>
                </wp:positionV>
                <wp:extent cx="2245360" cy="168910"/>
                <wp:effectExtent l="1905" t="0" r="635"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360" cy="168910"/>
                        </a:xfrm>
                        <a:prstGeom prst="rect">
                          <a:avLst/>
                        </a:prstGeom>
                        <a:solidFill>
                          <a:srgbClr val="F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67B483" id="Rectangle 7" o:spid="_x0000_s1026" style="position:absolute;margin-left:366.9pt;margin-top:-.9pt;width:176.8pt;height: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" fillcolor="#fce9d9" stroked="f">
                <w10:wrap anchorx="page"/>
              </v:rect>
            </w:pict>
          </mc:Fallback>
        </mc:AlternateContent>
      </w:r>
      <w:r>
        <w:t>Reporting Date (from/to):</w:t>
      </w:r>
    </w:p>
    <w:p w:rsidR="003E4B5D" w:rsidRDefault="003E4B5D">
      <w:pPr>
        <w:pStyle w:val="BodyText"/>
        <w:spacing w:before="5"/>
        <w:rPr>
          <w:sz w:val="13"/>
        </w:rPr>
      </w:pPr>
    </w:p>
    <w:p w:rsidR="003E4B5D" w:rsidRDefault="00906E44">
      <w:pPr>
        <w:pStyle w:val="Heading3"/>
        <w:spacing w:line="271" w:lineRule="auto"/>
        <w:ind w:right="319"/>
      </w:pPr>
      <w:r>
        <w:rPr>
          <w:w w:val="105"/>
        </w:rPr>
        <w:t>The information in this report is required by contract. The Bureau of Land Management may levy fines or terminate a contract with a Federal Helium Supplier for failure to comply with the reporting provisions specified by contract.</w:t>
      </w:r>
    </w:p>
    <w:p w:rsidR="003E4B5D" w:rsidRDefault="00906E44">
      <w:pPr>
        <w:spacing w:before="86"/>
        <w:ind w:left="4294"/>
        <w:rPr>
          <w:b/>
          <w:sz w:val="15"/>
        </w:rPr>
      </w:pPr>
      <w:r>
        <w:rPr>
          <w:b/>
          <w:w w:val="105"/>
          <w:sz w:val="15"/>
        </w:rPr>
        <w:t>The information in this report is required by 43 CFR Part 3195 regulations.</w:t>
      </w:r>
    </w:p>
    <w:p w:rsidR="003E4B5D" w:rsidRDefault="00906E44">
      <w:pPr>
        <w:spacing w:before="107" w:line="271" w:lineRule="auto"/>
        <w:ind w:left="1634" w:right="1670" w:firstLine="2"/>
        <w:jc w:val="center"/>
        <w:rPr>
          <w:i/>
          <w:sz w:val="15"/>
        </w:rPr>
      </w:pPr>
      <w:r>
        <w:rPr>
          <w:i/>
          <w:w w:val="105"/>
          <w:sz w:val="15"/>
        </w:rPr>
        <w:t>Each</w:t>
      </w:r>
      <w:r>
        <w:rPr>
          <w:i/>
          <w:spacing w:val="-9"/>
          <w:w w:val="105"/>
          <w:sz w:val="15"/>
        </w:rPr>
        <w:t xml:space="preserve"> </w:t>
      </w:r>
      <w:r>
        <w:rPr>
          <w:i/>
          <w:w w:val="105"/>
          <w:sz w:val="15"/>
        </w:rPr>
        <w:t>Federal</w:t>
      </w:r>
      <w:r>
        <w:rPr>
          <w:i/>
          <w:spacing w:val="-7"/>
          <w:w w:val="105"/>
          <w:sz w:val="15"/>
        </w:rPr>
        <w:t xml:space="preserve"> </w:t>
      </w:r>
      <w:r>
        <w:rPr>
          <w:i/>
          <w:w w:val="105"/>
          <w:sz w:val="15"/>
        </w:rPr>
        <w:t>Helium</w:t>
      </w:r>
      <w:r>
        <w:rPr>
          <w:i/>
          <w:spacing w:val="-8"/>
          <w:w w:val="105"/>
          <w:sz w:val="15"/>
        </w:rPr>
        <w:t xml:space="preserve"> </w:t>
      </w:r>
      <w:r>
        <w:rPr>
          <w:i/>
          <w:w w:val="105"/>
          <w:sz w:val="15"/>
        </w:rPr>
        <w:t>Supplier</w:t>
      </w:r>
      <w:r>
        <w:rPr>
          <w:i/>
          <w:spacing w:val="-8"/>
          <w:w w:val="105"/>
          <w:sz w:val="15"/>
        </w:rPr>
        <w:t xml:space="preserve"> </w:t>
      </w:r>
      <w:r>
        <w:rPr>
          <w:i/>
          <w:w w:val="105"/>
          <w:sz w:val="15"/>
        </w:rPr>
        <w:t>should</w:t>
      </w:r>
      <w:r>
        <w:rPr>
          <w:i/>
          <w:spacing w:val="-8"/>
          <w:w w:val="105"/>
          <w:sz w:val="15"/>
        </w:rPr>
        <w:t xml:space="preserve"> </w:t>
      </w:r>
      <w:r>
        <w:rPr>
          <w:i/>
          <w:w w:val="105"/>
          <w:sz w:val="15"/>
        </w:rPr>
        <w:t>prepare</w:t>
      </w:r>
      <w:r>
        <w:rPr>
          <w:i/>
          <w:spacing w:val="-8"/>
          <w:w w:val="105"/>
          <w:sz w:val="15"/>
        </w:rPr>
        <w:t xml:space="preserve"> </w:t>
      </w:r>
      <w:r>
        <w:rPr>
          <w:i/>
          <w:w w:val="105"/>
          <w:sz w:val="15"/>
        </w:rPr>
        <w:t>this</w:t>
      </w:r>
      <w:r>
        <w:rPr>
          <w:i/>
          <w:spacing w:val="-8"/>
          <w:w w:val="105"/>
          <w:sz w:val="15"/>
        </w:rPr>
        <w:t xml:space="preserve"> </w:t>
      </w:r>
      <w:r>
        <w:rPr>
          <w:i/>
          <w:w w:val="105"/>
          <w:sz w:val="15"/>
        </w:rPr>
        <w:t>report</w:t>
      </w:r>
      <w:r>
        <w:rPr>
          <w:i/>
          <w:spacing w:val="-7"/>
          <w:w w:val="105"/>
          <w:sz w:val="15"/>
        </w:rPr>
        <w:t xml:space="preserve"> </w:t>
      </w:r>
      <w:r>
        <w:rPr>
          <w:i/>
          <w:w w:val="105"/>
          <w:sz w:val="15"/>
        </w:rPr>
        <w:t>for</w:t>
      </w:r>
      <w:r>
        <w:rPr>
          <w:i/>
          <w:spacing w:val="-9"/>
          <w:w w:val="105"/>
          <w:sz w:val="15"/>
        </w:rPr>
        <w:t xml:space="preserve"> </w:t>
      </w:r>
      <w:r>
        <w:rPr>
          <w:i/>
          <w:w w:val="105"/>
          <w:sz w:val="15"/>
        </w:rPr>
        <w:t>each</w:t>
      </w:r>
      <w:r>
        <w:rPr>
          <w:i/>
          <w:spacing w:val="-9"/>
          <w:w w:val="105"/>
          <w:sz w:val="15"/>
        </w:rPr>
        <w:t xml:space="preserve"> </w:t>
      </w:r>
      <w:r>
        <w:rPr>
          <w:i/>
          <w:w w:val="105"/>
          <w:sz w:val="15"/>
        </w:rPr>
        <w:t>quarter</w:t>
      </w:r>
      <w:r>
        <w:rPr>
          <w:i/>
          <w:spacing w:val="-8"/>
          <w:w w:val="105"/>
          <w:sz w:val="15"/>
        </w:rPr>
        <w:t xml:space="preserve"> </w:t>
      </w:r>
      <w:r>
        <w:rPr>
          <w:i/>
          <w:w w:val="105"/>
          <w:sz w:val="15"/>
        </w:rPr>
        <w:t>it</w:t>
      </w:r>
      <w:r>
        <w:rPr>
          <w:i/>
          <w:spacing w:val="-7"/>
          <w:w w:val="105"/>
          <w:sz w:val="15"/>
        </w:rPr>
        <w:t xml:space="preserve"> </w:t>
      </w:r>
      <w:r>
        <w:rPr>
          <w:i/>
          <w:w w:val="105"/>
          <w:sz w:val="15"/>
        </w:rPr>
        <w:t>has</w:t>
      </w:r>
      <w:r>
        <w:rPr>
          <w:i/>
          <w:spacing w:val="-8"/>
          <w:w w:val="105"/>
          <w:sz w:val="15"/>
        </w:rPr>
        <w:t xml:space="preserve"> </w:t>
      </w:r>
      <w:r>
        <w:rPr>
          <w:i/>
          <w:w w:val="105"/>
          <w:sz w:val="15"/>
        </w:rPr>
        <w:t>made</w:t>
      </w:r>
      <w:r>
        <w:rPr>
          <w:i/>
          <w:spacing w:val="-8"/>
          <w:w w:val="105"/>
          <w:sz w:val="15"/>
        </w:rPr>
        <w:t xml:space="preserve"> </w:t>
      </w:r>
      <w:r>
        <w:rPr>
          <w:i/>
          <w:w w:val="105"/>
          <w:sz w:val="15"/>
        </w:rPr>
        <w:t>refined</w:t>
      </w:r>
      <w:r>
        <w:rPr>
          <w:i/>
          <w:spacing w:val="-9"/>
          <w:w w:val="105"/>
          <w:sz w:val="15"/>
        </w:rPr>
        <w:t xml:space="preserve"> </w:t>
      </w:r>
      <w:r>
        <w:rPr>
          <w:i/>
          <w:w w:val="105"/>
          <w:sz w:val="15"/>
        </w:rPr>
        <w:t>helium</w:t>
      </w:r>
      <w:r>
        <w:rPr>
          <w:i/>
          <w:spacing w:val="-8"/>
          <w:w w:val="105"/>
          <w:sz w:val="15"/>
        </w:rPr>
        <w:t xml:space="preserve"> </w:t>
      </w:r>
      <w:r>
        <w:rPr>
          <w:i/>
          <w:w w:val="105"/>
          <w:sz w:val="15"/>
        </w:rPr>
        <w:t>deliveries</w:t>
      </w:r>
      <w:r>
        <w:rPr>
          <w:i/>
          <w:spacing w:val="-8"/>
          <w:w w:val="105"/>
          <w:sz w:val="15"/>
        </w:rPr>
        <w:t xml:space="preserve"> </w:t>
      </w:r>
      <w:r>
        <w:rPr>
          <w:i/>
          <w:w w:val="105"/>
          <w:sz w:val="15"/>
        </w:rPr>
        <w:t>to</w:t>
      </w:r>
      <w:r>
        <w:rPr>
          <w:i/>
          <w:spacing w:val="-8"/>
          <w:w w:val="105"/>
          <w:sz w:val="15"/>
        </w:rPr>
        <w:t xml:space="preserve"> </w:t>
      </w:r>
      <w:r>
        <w:rPr>
          <w:i/>
          <w:w w:val="105"/>
          <w:sz w:val="15"/>
        </w:rPr>
        <w:t>a</w:t>
      </w:r>
      <w:r>
        <w:rPr>
          <w:i/>
          <w:spacing w:val="-8"/>
          <w:w w:val="105"/>
          <w:sz w:val="15"/>
        </w:rPr>
        <w:t xml:space="preserve"> </w:t>
      </w:r>
      <w:r>
        <w:rPr>
          <w:i/>
          <w:w w:val="105"/>
          <w:sz w:val="15"/>
        </w:rPr>
        <w:t>Federal</w:t>
      </w:r>
      <w:r>
        <w:rPr>
          <w:i/>
          <w:spacing w:val="-7"/>
          <w:w w:val="105"/>
          <w:sz w:val="15"/>
        </w:rPr>
        <w:t xml:space="preserve"> </w:t>
      </w:r>
      <w:r>
        <w:rPr>
          <w:i/>
          <w:w w:val="105"/>
          <w:sz w:val="15"/>
        </w:rPr>
        <w:t>Agency</w:t>
      </w:r>
      <w:r>
        <w:rPr>
          <w:i/>
          <w:spacing w:val="-8"/>
          <w:w w:val="105"/>
          <w:sz w:val="15"/>
        </w:rPr>
        <w:t xml:space="preserve"> </w:t>
      </w:r>
      <w:r>
        <w:rPr>
          <w:i/>
          <w:w w:val="105"/>
          <w:sz w:val="15"/>
        </w:rPr>
        <w:t>or</w:t>
      </w:r>
      <w:r>
        <w:rPr>
          <w:i/>
          <w:spacing w:val="-8"/>
          <w:w w:val="105"/>
          <w:sz w:val="15"/>
        </w:rPr>
        <w:t xml:space="preserve"> </w:t>
      </w:r>
      <w:r>
        <w:rPr>
          <w:i/>
          <w:w w:val="105"/>
          <w:sz w:val="15"/>
        </w:rPr>
        <w:t>Federal</w:t>
      </w:r>
      <w:r>
        <w:rPr>
          <w:i/>
          <w:spacing w:val="-7"/>
          <w:w w:val="105"/>
          <w:sz w:val="15"/>
        </w:rPr>
        <w:t xml:space="preserve"> </w:t>
      </w:r>
      <w:r>
        <w:rPr>
          <w:i/>
          <w:w w:val="105"/>
          <w:sz w:val="15"/>
        </w:rPr>
        <w:t>Agency</w:t>
      </w:r>
      <w:r>
        <w:rPr>
          <w:i/>
          <w:spacing w:val="-8"/>
          <w:w w:val="105"/>
          <w:sz w:val="15"/>
        </w:rPr>
        <w:t xml:space="preserve"> </w:t>
      </w:r>
      <w:r>
        <w:rPr>
          <w:i/>
          <w:w w:val="105"/>
          <w:sz w:val="15"/>
        </w:rPr>
        <w:t>Contractor. Each</w:t>
      </w:r>
      <w:r>
        <w:rPr>
          <w:i/>
          <w:spacing w:val="-8"/>
          <w:w w:val="105"/>
          <w:sz w:val="15"/>
        </w:rPr>
        <w:t xml:space="preserve"> </w:t>
      </w:r>
      <w:r>
        <w:rPr>
          <w:i/>
          <w:w w:val="105"/>
          <w:sz w:val="15"/>
        </w:rPr>
        <w:t>Federal</w:t>
      </w:r>
      <w:r>
        <w:rPr>
          <w:i/>
          <w:spacing w:val="-7"/>
          <w:w w:val="105"/>
          <w:sz w:val="15"/>
        </w:rPr>
        <w:t xml:space="preserve"> </w:t>
      </w:r>
      <w:r>
        <w:rPr>
          <w:i/>
          <w:w w:val="105"/>
          <w:sz w:val="15"/>
        </w:rPr>
        <w:t>Agency</w:t>
      </w:r>
      <w:r>
        <w:rPr>
          <w:i/>
          <w:spacing w:val="-7"/>
          <w:w w:val="105"/>
          <w:sz w:val="15"/>
        </w:rPr>
        <w:t xml:space="preserve"> </w:t>
      </w:r>
      <w:r>
        <w:rPr>
          <w:i/>
          <w:w w:val="105"/>
          <w:sz w:val="15"/>
        </w:rPr>
        <w:t>should</w:t>
      </w:r>
      <w:r>
        <w:rPr>
          <w:i/>
          <w:spacing w:val="-7"/>
          <w:w w:val="105"/>
          <w:sz w:val="15"/>
        </w:rPr>
        <w:t xml:space="preserve"> </w:t>
      </w:r>
      <w:r>
        <w:rPr>
          <w:i/>
          <w:w w:val="105"/>
          <w:sz w:val="15"/>
        </w:rPr>
        <w:t>prepare</w:t>
      </w:r>
      <w:r>
        <w:rPr>
          <w:i/>
          <w:spacing w:val="-7"/>
          <w:w w:val="105"/>
          <w:sz w:val="15"/>
        </w:rPr>
        <w:t xml:space="preserve"> </w:t>
      </w:r>
      <w:r>
        <w:rPr>
          <w:i/>
          <w:w w:val="105"/>
          <w:sz w:val="15"/>
        </w:rPr>
        <w:t>this</w:t>
      </w:r>
      <w:r>
        <w:rPr>
          <w:i/>
          <w:spacing w:val="-7"/>
          <w:w w:val="105"/>
          <w:sz w:val="15"/>
        </w:rPr>
        <w:t xml:space="preserve"> </w:t>
      </w:r>
      <w:r>
        <w:rPr>
          <w:i/>
          <w:w w:val="105"/>
          <w:sz w:val="15"/>
        </w:rPr>
        <w:t>report</w:t>
      </w:r>
      <w:r>
        <w:rPr>
          <w:i/>
          <w:spacing w:val="-7"/>
          <w:w w:val="105"/>
          <w:sz w:val="15"/>
        </w:rPr>
        <w:t xml:space="preserve"> </w:t>
      </w:r>
      <w:r>
        <w:rPr>
          <w:i/>
          <w:w w:val="105"/>
          <w:sz w:val="15"/>
        </w:rPr>
        <w:t>for</w:t>
      </w:r>
      <w:r>
        <w:rPr>
          <w:i/>
          <w:spacing w:val="-8"/>
          <w:w w:val="105"/>
          <w:sz w:val="15"/>
        </w:rPr>
        <w:t xml:space="preserve"> </w:t>
      </w:r>
      <w:r>
        <w:rPr>
          <w:i/>
          <w:w w:val="105"/>
          <w:sz w:val="15"/>
        </w:rPr>
        <w:t>each</w:t>
      </w:r>
      <w:r>
        <w:rPr>
          <w:i/>
          <w:spacing w:val="-8"/>
          <w:w w:val="105"/>
          <w:sz w:val="15"/>
        </w:rPr>
        <w:t xml:space="preserve"> </w:t>
      </w:r>
      <w:r>
        <w:rPr>
          <w:i/>
          <w:w w:val="105"/>
          <w:sz w:val="15"/>
        </w:rPr>
        <w:t>quarter</w:t>
      </w:r>
      <w:r>
        <w:rPr>
          <w:i/>
          <w:spacing w:val="-7"/>
          <w:w w:val="105"/>
          <w:sz w:val="15"/>
        </w:rPr>
        <w:t xml:space="preserve"> </w:t>
      </w:r>
      <w:r>
        <w:rPr>
          <w:i/>
          <w:w w:val="105"/>
          <w:sz w:val="15"/>
        </w:rPr>
        <w:t>it</w:t>
      </w:r>
      <w:r>
        <w:rPr>
          <w:i/>
          <w:spacing w:val="-7"/>
          <w:w w:val="105"/>
          <w:sz w:val="15"/>
        </w:rPr>
        <w:t xml:space="preserve"> </w:t>
      </w:r>
      <w:r>
        <w:rPr>
          <w:i/>
          <w:w w:val="105"/>
          <w:sz w:val="15"/>
        </w:rPr>
        <w:t>or</w:t>
      </w:r>
      <w:r>
        <w:rPr>
          <w:i/>
          <w:spacing w:val="-7"/>
          <w:w w:val="105"/>
          <w:sz w:val="15"/>
        </w:rPr>
        <w:t xml:space="preserve"> </w:t>
      </w:r>
      <w:r>
        <w:rPr>
          <w:i/>
          <w:w w:val="105"/>
          <w:sz w:val="15"/>
        </w:rPr>
        <w:t>one</w:t>
      </w:r>
      <w:r>
        <w:rPr>
          <w:i/>
          <w:spacing w:val="-7"/>
          <w:w w:val="105"/>
          <w:sz w:val="15"/>
        </w:rPr>
        <w:t xml:space="preserve"> </w:t>
      </w:r>
      <w:r>
        <w:rPr>
          <w:i/>
          <w:w w:val="105"/>
          <w:sz w:val="15"/>
        </w:rPr>
        <w:t>of</w:t>
      </w:r>
      <w:r>
        <w:rPr>
          <w:i/>
          <w:spacing w:val="-7"/>
          <w:w w:val="105"/>
          <w:sz w:val="15"/>
        </w:rPr>
        <w:t xml:space="preserve"> </w:t>
      </w:r>
      <w:r>
        <w:rPr>
          <w:i/>
          <w:w w:val="105"/>
          <w:sz w:val="15"/>
        </w:rPr>
        <w:t>its</w:t>
      </w:r>
      <w:r>
        <w:rPr>
          <w:i/>
          <w:spacing w:val="-7"/>
          <w:w w:val="105"/>
          <w:sz w:val="15"/>
        </w:rPr>
        <w:t xml:space="preserve"> </w:t>
      </w:r>
      <w:r>
        <w:rPr>
          <w:i/>
          <w:w w:val="105"/>
          <w:sz w:val="15"/>
        </w:rPr>
        <w:t>contractors</w:t>
      </w:r>
      <w:r>
        <w:rPr>
          <w:i/>
          <w:spacing w:val="-7"/>
          <w:w w:val="105"/>
          <w:sz w:val="15"/>
        </w:rPr>
        <w:t xml:space="preserve"> </w:t>
      </w:r>
      <w:r>
        <w:rPr>
          <w:i/>
          <w:w w:val="105"/>
          <w:sz w:val="15"/>
        </w:rPr>
        <w:t>has</w:t>
      </w:r>
      <w:r>
        <w:rPr>
          <w:i/>
          <w:spacing w:val="-7"/>
          <w:w w:val="105"/>
          <w:sz w:val="15"/>
        </w:rPr>
        <w:t xml:space="preserve"> </w:t>
      </w:r>
      <w:r>
        <w:rPr>
          <w:i/>
          <w:w w:val="105"/>
          <w:sz w:val="15"/>
        </w:rPr>
        <w:t>received</w:t>
      </w:r>
      <w:r>
        <w:rPr>
          <w:i/>
          <w:spacing w:val="-8"/>
          <w:w w:val="105"/>
          <w:sz w:val="15"/>
        </w:rPr>
        <w:t xml:space="preserve"> </w:t>
      </w:r>
      <w:r>
        <w:rPr>
          <w:i/>
          <w:w w:val="105"/>
          <w:sz w:val="15"/>
        </w:rPr>
        <w:t>refined</w:t>
      </w:r>
      <w:r>
        <w:rPr>
          <w:i/>
          <w:spacing w:val="-8"/>
          <w:w w:val="105"/>
          <w:sz w:val="15"/>
        </w:rPr>
        <w:t xml:space="preserve"> </w:t>
      </w:r>
      <w:r>
        <w:rPr>
          <w:i/>
          <w:w w:val="105"/>
          <w:sz w:val="15"/>
        </w:rPr>
        <w:t>helium</w:t>
      </w:r>
      <w:r>
        <w:rPr>
          <w:i/>
          <w:spacing w:val="-7"/>
          <w:w w:val="105"/>
          <w:sz w:val="15"/>
        </w:rPr>
        <w:t xml:space="preserve"> </w:t>
      </w:r>
      <w:r>
        <w:rPr>
          <w:i/>
          <w:w w:val="105"/>
          <w:sz w:val="15"/>
        </w:rPr>
        <w:t>deliveries</w:t>
      </w:r>
      <w:r>
        <w:rPr>
          <w:i/>
          <w:spacing w:val="-7"/>
          <w:w w:val="105"/>
          <w:sz w:val="15"/>
        </w:rPr>
        <w:t xml:space="preserve"> </w:t>
      </w:r>
      <w:r>
        <w:rPr>
          <w:i/>
          <w:w w:val="105"/>
          <w:sz w:val="15"/>
        </w:rPr>
        <w:t>from</w:t>
      </w:r>
      <w:r>
        <w:rPr>
          <w:i/>
          <w:spacing w:val="-7"/>
          <w:w w:val="105"/>
          <w:sz w:val="15"/>
        </w:rPr>
        <w:t xml:space="preserve"> </w:t>
      </w:r>
      <w:r>
        <w:rPr>
          <w:i/>
          <w:w w:val="105"/>
          <w:sz w:val="15"/>
        </w:rPr>
        <w:t>a</w:t>
      </w:r>
      <w:r>
        <w:rPr>
          <w:i/>
          <w:spacing w:val="-7"/>
          <w:w w:val="105"/>
          <w:sz w:val="15"/>
        </w:rPr>
        <w:t xml:space="preserve"> </w:t>
      </w:r>
      <w:r>
        <w:rPr>
          <w:i/>
          <w:w w:val="105"/>
          <w:sz w:val="15"/>
        </w:rPr>
        <w:t>Federal</w:t>
      </w:r>
      <w:r>
        <w:rPr>
          <w:i/>
          <w:spacing w:val="-7"/>
          <w:w w:val="105"/>
          <w:sz w:val="15"/>
        </w:rPr>
        <w:t xml:space="preserve"> </w:t>
      </w:r>
      <w:r>
        <w:rPr>
          <w:i/>
          <w:w w:val="105"/>
          <w:sz w:val="15"/>
        </w:rPr>
        <w:t>Helium</w:t>
      </w:r>
      <w:r>
        <w:rPr>
          <w:i/>
          <w:spacing w:val="-7"/>
          <w:w w:val="105"/>
          <w:sz w:val="15"/>
        </w:rPr>
        <w:t xml:space="preserve"> </w:t>
      </w:r>
      <w:r>
        <w:rPr>
          <w:i/>
          <w:w w:val="105"/>
          <w:sz w:val="15"/>
        </w:rPr>
        <w:t>Supplier.</w:t>
      </w:r>
    </w:p>
    <w:p w:rsidR="003E4B5D" w:rsidRDefault="003E4B5D">
      <w:pPr>
        <w:pStyle w:val="BodyText"/>
        <w:spacing w:before="8"/>
        <w:rPr>
          <w:i/>
        </w:rPr>
      </w:pPr>
    </w:p>
    <w:p w:rsidR="003E4B5D" w:rsidRDefault="00906E44">
      <w:pPr>
        <w:pStyle w:val="BodyText"/>
        <w:spacing w:line="271" w:lineRule="auto"/>
        <w:ind w:left="463" w:right="467"/>
        <w:jc w:val="both"/>
      </w:pPr>
      <w:r>
        <w:t>PAPERWORK  REDUCTION  ACT   (PRA)   STATEMENT:   The   PRA   (44   U.S.C.   3501-3521)   requires   us   to   inform   you   that   we   collect   this   information   to   obtain   documentation   of   refined   helium   deliveries.   The   BLM   uses   this information  to  monitor  compliance  with  a  statutory  requirement  that  sellers  of  refined  helium   to  federal   agencies  buy  an   equivalent  amount  of   crude  federal   helium.   Responses  are  required   to  obtain  or  retain  a  benefit   (43  CFR   3195  and  50  U.S.C.  167d(b)(8)).  In  order  to  ensure  the  confidentiality  of  information  submitted  on  this  form,   the  BLM   will   aggregate  the  information   obtained   and   disclose  it  publicly   only  in   the  aggregate.   You  do  not  have  to respond  to  this  or  any  other  Federal  agency-sponsored  information  collection  unless  it  displays   a   currently   valid   OMB   control   number.   The   public   reporting   burden   for   this   form   is   estimated   to   be   4   hours   per   response, including the  time  for  reviewing  instructions,  gathering  and  maintaining  data,  and  completing  and  reviewing  the  form.  You  may  send  direct  comments  regarding  the  burden  estimate  or  any  other  aspect  of  this  form  to  the  U.S.  Department of the Interior, Bureau of Land Management (1004-0179), 1849 C Street, NW, Room 2134LM, Attention: Bureau Information Collection Clearance Officer (WO-630), Washington, DC 20240.</w:t>
      </w:r>
    </w:p>
    <w:p w:rsidR="003E4B5D" w:rsidRDefault="003E4B5D">
      <w:pPr>
        <w:pStyle w:val="BodyText"/>
        <w:spacing w:before="2"/>
        <w:rPr>
          <w:sz w:val="9"/>
        </w:rPr>
      </w:pPr>
    </w:p>
    <w:p w:rsidR="003E4B5D" w:rsidRDefault="00906E44">
      <w:pPr>
        <w:pStyle w:val="Heading1"/>
        <w:tabs>
          <w:tab w:val="left" w:pos="3180"/>
        </w:tabs>
      </w:pPr>
      <w:r>
        <w:t>Section 1.</w:t>
      </w:r>
      <w:r>
        <w:tab/>
        <w:t>Agency Identification:</w:t>
      </w:r>
    </w:p>
    <w:p w:rsidR="003E4B5D" w:rsidRDefault="00906E44">
      <w:pPr>
        <w:pStyle w:val="Heading2"/>
        <w:spacing w:before="20" w:line="261" w:lineRule="auto"/>
        <w:ind w:left="3331" w:right="7429"/>
      </w:pPr>
      <w:r>
        <w:rPr>
          <w:noProof/>
          <w:lang w:bidi="ar-SA"/>
        </w:rPr>
        <mc:AlternateContent>
          <mc:Choice Requires="wpg">
            <w:drawing>
              <wp:anchor distT="0" distB="0" distL="114300" distR="114300" simplePos="0" relativeHeight="251658240" behindDoc="0" locked="0" layoutInCell="1" allowOverlap="1" wp14:anchorId="3104010F" wp14:editId="01A96522">
                <wp:simplePos x="0" y="0"/>
                <wp:positionH relativeFrom="page">
                  <wp:posOffset>4659630</wp:posOffset>
                </wp:positionH>
                <wp:positionV relativeFrom="paragraph">
                  <wp:posOffset>8890</wp:posOffset>
                </wp:positionV>
                <wp:extent cx="4633595" cy="487045"/>
                <wp:effectExtent l="11430" t="0" r="12700" b="63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3595" cy="487045"/>
                          <a:chOff x="7338" y="14"/>
                          <a:chExt cx="7297" cy="767"/>
                        </a:xfrm>
                      </wpg:grpSpPr>
                      <wps:wsp>
                        <wps:cNvPr id="5" name="Rectangle 6"/>
                        <wps:cNvSpPr>
                          <a:spLocks noChangeArrowheads="1"/>
                        </wps:cNvSpPr>
                        <wps:spPr bwMode="auto">
                          <a:xfrm>
                            <a:off x="7337" y="13"/>
                            <a:ext cx="7297" cy="759"/>
                          </a:xfrm>
                          <a:prstGeom prst="rect">
                            <a:avLst/>
                          </a:prstGeom>
                          <a:solidFill>
                            <a:srgbClr val="F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5"/>
                        <wps:cNvCnPr>
                          <a:cxnSpLocks noChangeShapeType="1"/>
                        </wps:cNvCnPr>
                        <wps:spPr bwMode="auto">
                          <a:xfrm>
                            <a:off x="7338" y="267"/>
                            <a:ext cx="7297"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4"/>
                        <wps:cNvCnPr>
                          <a:cxnSpLocks noChangeShapeType="1"/>
                        </wps:cNvCnPr>
                        <wps:spPr bwMode="auto">
                          <a:xfrm>
                            <a:off x="7338" y="519"/>
                            <a:ext cx="7297"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3"/>
                        <wps:cNvCnPr>
                          <a:cxnSpLocks noChangeShapeType="1"/>
                        </wps:cNvCnPr>
                        <wps:spPr bwMode="auto">
                          <a:xfrm>
                            <a:off x="7338" y="771"/>
                            <a:ext cx="7297"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38DBE3" id="Group 2" o:spid="_x0000_s1026" style="position:absolute;margin-left:366.9pt;margin-top:.7pt;width:364.85pt;height:38.35pt;z-index:251658240;mso-position-horizontal-relative:page" coordorigin="7338,14" coordsize="7297,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">
                <v:rect id="Rectangle 6" o:spid="_x0000_s1027" style="position:absolute;left:7337;top:13;width:7297;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" fillcolor="#fce9d9" stroked="f"/>
                <v:line id="Line 5" o:spid="_x0000_s1028" style="position:absolute;visibility:visible;mso-wrap-style:square" from="7338,267" to="14635,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" strokeweight=".84pt"/>
                <v:line id="Line 4" o:spid="_x0000_s1029" style="position:absolute;visibility:visible;mso-wrap-style:square" from="7338,519" to="14635,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" strokeweight=".84pt"/>
                <v:line id="Line 3" o:spid="_x0000_s1030" style="position:absolute;visibility:visible;mso-wrap-style:square" from="7338,771" to="14635,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" strokeweight=".84pt"/>
                <w10:wrap anchorx="page"/>
              </v:group>
            </w:pict>
          </mc:Fallback>
        </mc:AlternateContent>
      </w:r>
      <w:r>
        <w:t>Agency Name / POC &amp; Phone Helium Supplier / Contract # Billing Address</w:t>
      </w:r>
    </w:p>
    <w:p w:rsidR="003E4B5D" w:rsidRDefault="003E4B5D">
      <w:pPr>
        <w:spacing w:line="261" w:lineRule="auto"/>
        <w:sectPr w:rsidR="003E4B5D">
          <w:footerReference w:type="default" r:id="rId8"/>
          <w:type w:val="continuous"/>
          <w:pgSz w:w="15840" w:h="12240" w:orient="landscape"/>
          <w:pgMar w:top="1020" w:right="1060" w:bottom="580" w:left="1380" w:header="720" w:footer="383" w:gutter="0"/>
          <w:cols w:space="720"/>
        </w:sectPr>
      </w:pPr>
    </w:p>
    <w:p w:rsidR="003E4B5D" w:rsidRDefault="003E4B5D">
      <w:pPr>
        <w:pStyle w:val="BodyText"/>
        <w:spacing w:before="1"/>
        <w:rPr>
          <w:sz w:val="21"/>
        </w:rPr>
      </w:pPr>
    </w:p>
    <w:p w:rsidR="003E4B5D" w:rsidRDefault="00906E44">
      <w:pPr>
        <w:tabs>
          <w:tab w:val="left" w:pos="3180"/>
        </w:tabs>
        <w:ind w:left="170"/>
        <w:rPr>
          <w:b/>
          <w:sz w:val="19"/>
        </w:rPr>
      </w:pPr>
      <w:r>
        <w:rPr>
          <w:b/>
          <w:sz w:val="19"/>
        </w:rPr>
        <w:t>Section 2.</w:t>
      </w:r>
      <w:r>
        <w:rPr>
          <w:b/>
          <w:sz w:val="19"/>
        </w:rPr>
        <w:tab/>
        <w:t>Refined Sales</w:t>
      </w:r>
      <w:r>
        <w:rPr>
          <w:b/>
          <w:spacing w:val="6"/>
          <w:sz w:val="19"/>
        </w:rPr>
        <w:t xml:space="preserve"> </w:t>
      </w:r>
      <w:r>
        <w:rPr>
          <w:b/>
          <w:sz w:val="19"/>
        </w:rPr>
        <w:t>Detail</w:t>
      </w:r>
    </w:p>
    <w:p w:rsidR="003E4B5D" w:rsidRDefault="00906E44">
      <w:pPr>
        <w:spacing w:before="58"/>
        <w:ind w:left="170"/>
        <w:rPr>
          <w:b/>
          <w:sz w:val="14"/>
        </w:rPr>
      </w:pPr>
      <w:r>
        <w:br w:type="column"/>
      </w:r>
      <w:r>
        <w:rPr>
          <w:b/>
          <w:color w:val="FF0000"/>
          <w:sz w:val="14"/>
        </w:rPr>
        <w:lastRenderedPageBreak/>
        <w:t xml:space="preserve">* </w:t>
      </w:r>
      <w:r>
        <w:rPr>
          <w:b/>
          <w:sz w:val="14"/>
        </w:rPr>
        <w:t>Enter pressure and temperature conditions if volume is reported in cubic feet.</w:t>
      </w:r>
    </w:p>
    <w:p w:rsidR="003E4B5D" w:rsidRDefault="003E4B5D">
      <w:pPr>
        <w:rPr>
          <w:sz w:val="14"/>
        </w:rPr>
        <w:sectPr w:rsidR="003E4B5D">
          <w:type w:val="continuous"/>
          <w:pgSz w:w="15840" w:h="12240" w:orient="landscape"/>
          <w:pgMar w:top="1020" w:right="1060" w:bottom="580" w:left="1380" w:header="720" w:footer="720" w:gutter="0"/>
          <w:cols w:num="2" w:space="720" w:equalWidth="0">
            <w:col w:w="4804" w:space="1013"/>
            <w:col w:w="7583"/>
          </w:cols>
        </w:sectPr>
      </w:pPr>
    </w:p>
    <w:tbl>
      <w:tblPr>
        <w:tblW w:w="0" w:type="auto"/>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011"/>
        <w:gridCol w:w="2813"/>
        <w:gridCol w:w="1997"/>
        <w:gridCol w:w="1536"/>
        <w:gridCol w:w="1537"/>
        <w:gridCol w:w="2224"/>
      </w:tblGrid>
      <w:tr w:rsidR="003E4B5D">
        <w:trPr>
          <w:trHeight w:val="723"/>
        </w:trPr>
        <w:tc>
          <w:tcPr>
            <w:tcW w:w="3011" w:type="dxa"/>
            <w:tcBorders>
              <w:right w:val="single" w:sz="8" w:space="0" w:color="000000"/>
            </w:tcBorders>
          </w:tcPr>
          <w:p w:rsidR="003E4B5D" w:rsidRDefault="003E4B5D">
            <w:pPr>
              <w:pStyle w:val="TableParagraph"/>
              <w:spacing w:before="1"/>
              <w:rPr>
                <w:b/>
                <w:sz w:val="21"/>
              </w:rPr>
            </w:pPr>
          </w:p>
          <w:p w:rsidR="003E4B5D" w:rsidRDefault="00906E44">
            <w:pPr>
              <w:pStyle w:val="TableParagraph"/>
              <w:ind w:left="30"/>
              <w:rPr>
                <w:b/>
                <w:sz w:val="19"/>
              </w:rPr>
            </w:pPr>
            <w:r>
              <w:rPr>
                <w:b/>
                <w:sz w:val="19"/>
              </w:rPr>
              <w:t>Federal Agency</w:t>
            </w:r>
          </w:p>
          <w:p w:rsidR="003E4B5D" w:rsidRDefault="00906E44">
            <w:pPr>
              <w:pStyle w:val="TableParagraph"/>
              <w:spacing w:before="19"/>
              <w:ind w:left="30"/>
              <w:rPr>
                <w:b/>
                <w:sz w:val="12"/>
              </w:rPr>
            </w:pPr>
            <w:r>
              <w:rPr>
                <w:b/>
                <w:sz w:val="12"/>
              </w:rPr>
              <w:t>(Federal End User)</w:t>
            </w:r>
          </w:p>
        </w:tc>
        <w:tc>
          <w:tcPr>
            <w:tcW w:w="2813" w:type="dxa"/>
            <w:tcBorders>
              <w:left w:val="single" w:sz="8" w:space="0" w:color="000000"/>
              <w:right w:val="single" w:sz="8" w:space="0" w:color="000000"/>
            </w:tcBorders>
          </w:tcPr>
          <w:p w:rsidR="003E4B5D" w:rsidRDefault="003E4B5D">
            <w:pPr>
              <w:pStyle w:val="TableParagraph"/>
              <w:spacing w:before="1"/>
              <w:rPr>
                <w:b/>
                <w:sz w:val="21"/>
              </w:rPr>
            </w:pPr>
          </w:p>
          <w:p w:rsidR="003E4B5D" w:rsidRDefault="00906E44">
            <w:pPr>
              <w:pStyle w:val="TableParagraph"/>
              <w:ind w:left="41"/>
              <w:rPr>
                <w:b/>
                <w:sz w:val="19"/>
              </w:rPr>
            </w:pPr>
            <w:r>
              <w:rPr>
                <w:b/>
                <w:sz w:val="19"/>
              </w:rPr>
              <w:t>Location or Delivery Point</w:t>
            </w:r>
          </w:p>
          <w:p w:rsidR="003E4B5D" w:rsidRDefault="00906E44">
            <w:pPr>
              <w:pStyle w:val="TableParagraph"/>
              <w:spacing w:before="19"/>
              <w:ind w:left="70"/>
              <w:rPr>
                <w:b/>
                <w:sz w:val="12"/>
              </w:rPr>
            </w:pPr>
            <w:r>
              <w:rPr>
                <w:b/>
                <w:sz w:val="12"/>
              </w:rPr>
              <w:t>(City, ST)</w:t>
            </w:r>
          </w:p>
        </w:tc>
        <w:tc>
          <w:tcPr>
            <w:tcW w:w="1997" w:type="dxa"/>
            <w:tcBorders>
              <w:left w:val="single" w:sz="8" w:space="0" w:color="000000"/>
              <w:right w:val="single" w:sz="8" w:space="0" w:color="000000"/>
            </w:tcBorders>
          </w:tcPr>
          <w:p w:rsidR="003E4B5D" w:rsidRDefault="003E4B5D">
            <w:pPr>
              <w:pStyle w:val="TableParagraph"/>
              <w:spacing w:before="1"/>
              <w:rPr>
                <w:b/>
                <w:sz w:val="21"/>
              </w:rPr>
            </w:pPr>
          </w:p>
          <w:p w:rsidR="003E4B5D" w:rsidRDefault="00906E44">
            <w:pPr>
              <w:pStyle w:val="TableParagraph"/>
              <w:ind w:left="466"/>
              <w:rPr>
                <w:b/>
                <w:sz w:val="19"/>
              </w:rPr>
            </w:pPr>
            <w:r>
              <w:rPr>
                <w:b/>
                <w:sz w:val="19"/>
              </w:rPr>
              <w:t>Delivery Date</w:t>
            </w:r>
          </w:p>
          <w:p w:rsidR="003E4B5D" w:rsidRDefault="00906E44">
            <w:pPr>
              <w:pStyle w:val="TableParagraph"/>
              <w:spacing w:before="19"/>
              <w:ind w:left="512"/>
              <w:rPr>
                <w:b/>
                <w:sz w:val="12"/>
              </w:rPr>
            </w:pPr>
            <w:r>
              <w:rPr>
                <w:b/>
                <w:sz w:val="12"/>
              </w:rPr>
              <w:t>(formatted as date)</w:t>
            </w:r>
          </w:p>
        </w:tc>
        <w:tc>
          <w:tcPr>
            <w:tcW w:w="1536" w:type="dxa"/>
            <w:tcBorders>
              <w:left w:val="single" w:sz="8" w:space="0" w:color="000000"/>
              <w:right w:val="single" w:sz="8" w:space="0" w:color="000000"/>
            </w:tcBorders>
          </w:tcPr>
          <w:p w:rsidR="003E4B5D" w:rsidRDefault="003E4B5D">
            <w:pPr>
              <w:pStyle w:val="TableParagraph"/>
              <w:spacing w:before="1"/>
              <w:rPr>
                <w:b/>
                <w:sz w:val="21"/>
              </w:rPr>
            </w:pPr>
          </w:p>
          <w:p w:rsidR="003E4B5D" w:rsidRDefault="00906E44">
            <w:pPr>
              <w:pStyle w:val="TableParagraph"/>
              <w:ind w:left="467"/>
              <w:rPr>
                <w:b/>
                <w:sz w:val="19"/>
              </w:rPr>
            </w:pPr>
            <w:r>
              <w:rPr>
                <w:b/>
                <w:sz w:val="19"/>
              </w:rPr>
              <w:t>Volume</w:t>
            </w:r>
          </w:p>
          <w:p w:rsidR="003E4B5D" w:rsidRDefault="00906E44">
            <w:pPr>
              <w:pStyle w:val="TableParagraph"/>
              <w:spacing w:before="19"/>
              <w:ind w:left="495"/>
              <w:rPr>
                <w:b/>
                <w:sz w:val="12"/>
              </w:rPr>
            </w:pPr>
            <w:r>
              <w:rPr>
                <w:b/>
                <w:sz w:val="12"/>
              </w:rPr>
              <w:t>(a number)</w:t>
            </w:r>
          </w:p>
        </w:tc>
        <w:tc>
          <w:tcPr>
            <w:tcW w:w="1537" w:type="dxa"/>
            <w:tcBorders>
              <w:left w:val="single" w:sz="8" w:space="0" w:color="000000"/>
              <w:right w:val="single" w:sz="8" w:space="0" w:color="000000"/>
            </w:tcBorders>
          </w:tcPr>
          <w:p w:rsidR="003E4B5D" w:rsidRDefault="00906E44">
            <w:pPr>
              <w:pStyle w:val="TableParagraph"/>
              <w:spacing w:before="91"/>
              <w:ind w:left="520"/>
              <w:rPr>
                <w:b/>
                <w:sz w:val="19"/>
              </w:rPr>
            </w:pPr>
            <w:r>
              <w:rPr>
                <w:b/>
                <w:sz w:val="19"/>
              </w:rPr>
              <w:t>Units</w:t>
            </w:r>
            <w:r>
              <w:rPr>
                <w:b/>
                <w:color w:val="FF0000"/>
                <w:sz w:val="19"/>
              </w:rPr>
              <w:t>*</w:t>
            </w:r>
          </w:p>
          <w:p w:rsidR="003E4B5D" w:rsidRDefault="00906E44">
            <w:pPr>
              <w:pStyle w:val="TableParagraph"/>
              <w:spacing w:before="20" w:line="271" w:lineRule="auto"/>
              <w:ind w:left="303" w:right="266"/>
              <w:jc w:val="center"/>
              <w:rPr>
                <w:b/>
                <w:sz w:val="12"/>
              </w:rPr>
            </w:pPr>
            <w:r>
              <w:rPr>
                <w:b/>
                <w:sz w:val="12"/>
              </w:rPr>
              <w:t>(cubic feet @ P&amp;T, liters, or gallons)</w:t>
            </w:r>
          </w:p>
        </w:tc>
        <w:tc>
          <w:tcPr>
            <w:tcW w:w="2224" w:type="dxa"/>
            <w:tcBorders>
              <w:left w:val="single" w:sz="8" w:space="0" w:color="000000"/>
            </w:tcBorders>
          </w:tcPr>
          <w:p w:rsidR="003E4B5D" w:rsidRDefault="00906E44">
            <w:pPr>
              <w:pStyle w:val="TableParagraph"/>
              <w:spacing w:before="5" w:line="261" w:lineRule="auto"/>
              <w:ind w:left="41" w:right="509"/>
              <w:rPr>
                <w:b/>
                <w:sz w:val="19"/>
              </w:rPr>
            </w:pPr>
            <w:r>
              <w:rPr>
                <w:b/>
                <w:sz w:val="19"/>
              </w:rPr>
              <w:t>Reference or Invoice Number</w:t>
            </w:r>
          </w:p>
          <w:p w:rsidR="003E4B5D" w:rsidRDefault="00906E44">
            <w:pPr>
              <w:pStyle w:val="TableParagraph"/>
              <w:spacing w:line="144" w:lineRule="exact"/>
              <w:ind w:left="41"/>
              <w:rPr>
                <w:b/>
                <w:sz w:val="12"/>
              </w:rPr>
            </w:pPr>
            <w:r>
              <w:rPr>
                <w:b/>
                <w:sz w:val="12"/>
              </w:rPr>
              <w:t>(for audit purposes)</w:t>
            </w:r>
          </w:p>
        </w:tc>
      </w:tr>
      <w:tr w:rsidR="003E4B5D">
        <w:trPr>
          <w:trHeight w:val="231"/>
        </w:trPr>
        <w:tc>
          <w:tcPr>
            <w:tcW w:w="13118" w:type="dxa"/>
            <w:gridSpan w:val="6"/>
            <w:tcBorders>
              <w:left w:val="nil"/>
              <w:bottom w:val="nil"/>
              <w:right w:val="nil"/>
            </w:tcBorders>
            <w:shd w:val="clear" w:color="auto" w:fill="FCE9D9"/>
          </w:tcPr>
          <w:p w:rsidR="003E4B5D" w:rsidRDefault="003E4B5D">
            <w:pPr>
              <w:pStyle w:val="TableParagraph"/>
              <w:rPr>
                <w:rFonts w:ascii="Times New Roman"/>
                <w:sz w:val="14"/>
              </w:rPr>
            </w:pPr>
          </w:p>
        </w:tc>
      </w:tr>
    </w:tbl>
    <w:p w:rsidR="003E4B5D" w:rsidRDefault="003E4B5D">
      <w:pPr>
        <w:rPr>
          <w:rFonts w:ascii="Times New Roman"/>
          <w:sz w:val="14"/>
        </w:rPr>
        <w:sectPr w:rsidR="003E4B5D">
          <w:type w:val="continuous"/>
          <w:pgSz w:w="15840" w:h="12240" w:orient="landscape"/>
          <w:pgMar w:top="1020" w:right="1060" w:bottom="580" w:left="1380" w:header="720" w:footer="720" w:gutter="0"/>
          <w:cols w:space="720"/>
        </w:sectPr>
      </w:pPr>
    </w:p>
    <w:p w:rsidR="003E4B5D" w:rsidRDefault="003E4B5D">
      <w:pPr>
        <w:pStyle w:val="BodyText"/>
        <w:spacing w:before="4"/>
        <w:rPr>
          <w:rFonts w:ascii="Times New Roman"/>
          <w:sz w:val="17"/>
        </w:rPr>
      </w:pPr>
    </w:p>
    <w:p w:rsidR="003E4B5D" w:rsidRDefault="003E4B5D">
      <w:pPr>
        <w:rPr>
          <w:rFonts w:ascii="Times New Roman"/>
          <w:sz w:val="17"/>
        </w:rPr>
        <w:sectPr w:rsidR="003E4B5D">
          <w:headerReference w:type="default" r:id="rId9"/>
          <w:pgSz w:w="15840" w:h="12240" w:orient="landscape"/>
          <w:pgMar w:top="2120" w:right="1060" w:bottom="580" w:left="1380" w:header="1128" w:footer="383" w:gutter="0"/>
          <w:cols w:space="720"/>
        </w:sectPr>
      </w:pPr>
    </w:p>
    <w:p w:rsidR="003E4B5D" w:rsidRDefault="003E4B5D">
      <w:pPr>
        <w:pStyle w:val="BodyText"/>
        <w:spacing w:before="4"/>
        <w:rPr>
          <w:rFonts w:ascii="Times New Roman"/>
          <w:sz w:val="17"/>
        </w:rPr>
      </w:pPr>
    </w:p>
    <w:sectPr w:rsidR="003E4B5D">
      <w:pgSz w:w="15840" w:h="12240" w:orient="landscape"/>
      <w:pgMar w:top="2120" w:right="1060" w:bottom="580" w:left="1380" w:header="1128" w:footer="3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35D" w:rsidRDefault="00906E44">
      <w:r>
        <w:separator/>
      </w:r>
    </w:p>
  </w:endnote>
  <w:endnote w:type="continuationSeparator" w:id="0">
    <w:p w:rsidR="0017435D" w:rsidRDefault="0090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B5D" w:rsidRDefault="00906E44">
    <w:pPr>
      <w:pStyle w:val="BodyText"/>
      <w:spacing w:line="14" w:lineRule="auto"/>
      <w:rPr>
        <w:sz w:val="20"/>
      </w:rPr>
    </w:pPr>
    <w:r>
      <w:rPr>
        <w:noProof/>
        <w:lang w:bidi="ar-SA"/>
      </w:rPr>
      <mc:AlternateContent>
        <mc:Choice Requires="wps">
          <w:drawing>
            <wp:anchor distT="0" distB="0" distL="114300" distR="114300" simplePos="0" relativeHeight="503311208" behindDoc="1" locked="0" layoutInCell="1" allowOverlap="1" wp14:anchorId="3FB3DF74" wp14:editId="729034B6">
              <wp:simplePos x="0" y="0"/>
              <wp:positionH relativeFrom="page">
                <wp:posOffset>639445</wp:posOffset>
              </wp:positionH>
              <wp:positionV relativeFrom="page">
                <wp:posOffset>7338695</wp:posOffset>
              </wp:positionV>
              <wp:extent cx="3975100" cy="147320"/>
              <wp:effectExtent l="1270" t="4445"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B5D" w:rsidRDefault="00906E44">
                          <w:pPr>
                            <w:spacing w:line="215" w:lineRule="exact"/>
                            <w:ind w:left="20"/>
                            <w:rPr>
                              <w:sz w:val="19"/>
                            </w:rPr>
                          </w:pPr>
                          <w:r>
                            <w:rPr>
                              <w:sz w:val="19"/>
                            </w:rPr>
                            <w:t>* Enter pressure and temperature conditions if volume is reported in cubic feet.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50.35pt;margin-top:577.85pt;width:313pt;height:11.6pt;z-index:-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kyrgIAAKk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" filled="f" stroked="f">
              <v:textbox inset="0,0,0,0">
                <w:txbxContent>
                  <w:p w:rsidR="003E4B5D" w:rsidRDefault="00906E44">
                    <w:pPr>
                      <w:spacing w:line="215" w:lineRule="exact"/>
                      <w:ind w:left="20"/>
                      <w:rPr>
                        <w:sz w:val="19"/>
                      </w:rPr>
                    </w:pPr>
                    <w:r>
                      <w:rPr>
                        <w:sz w:val="19"/>
                      </w:rPr>
                      <w:t>* Enter pressure and temperature conditions if volume is reported in cubic feet.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35D" w:rsidRDefault="00906E44">
      <w:r>
        <w:separator/>
      </w:r>
    </w:p>
  </w:footnote>
  <w:footnote w:type="continuationSeparator" w:id="0">
    <w:p w:rsidR="0017435D" w:rsidRDefault="00906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B5D" w:rsidRDefault="00906E44">
    <w:pPr>
      <w:pStyle w:val="BodyText"/>
      <w:spacing w:line="14" w:lineRule="auto"/>
      <w:rPr>
        <w:sz w:val="20"/>
      </w:rPr>
    </w:pPr>
    <w:r>
      <w:rPr>
        <w:noProof/>
        <w:lang w:bidi="ar-SA"/>
      </w:rPr>
      <mc:AlternateContent>
        <mc:Choice Requires="wps">
          <w:drawing>
            <wp:anchor distT="0" distB="0" distL="114300" distR="114300" simplePos="0" relativeHeight="1144" behindDoc="0" locked="0" layoutInCell="1" allowOverlap="1" wp14:anchorId="28CE2C6B" wp14:editId="088ADA98">
              <wp:simplePos x="0" y="0"/>
              <wp:positionH relativeFrom="page">
                <wp:posOffset>949960</wp:posOffset>
              </wp:positionH>
              <wp:positionV relativeFrom="page">
                <wp:posOffset>716280</wp:posOffset>
              </wp:positionV>
              <wp:extent cx="8364855" cy="647065"/>
              <wp:effectExtent l="0" t="1905"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485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013"/>
                            <w:gridCol w:w="2813"/>
                            <w:gridCol w:w="1997"/>
                            <w:gridCol w:w="1536"/>
                            <w:gridCol w:w="1537"/>
                            <w:gridCol w:w="2226"/>
                          </w:tblGrid>
                          <w:tr w:rsidR="003E4B5D">
                            <w:trPr>
                              <w:trHeight w:val="203"/>
                            </w:trPr>
                            <w:tc>
                              <w:tcPr>
                                <w:tcW w:w="3013" w:type="dxa"/>
                                <w:tcBorders>
                                  <w:top w:val="nil"/>
                                  <w:left w:val="nil"/>
                                  <w:right w:val="nil"/>
                                </w:tcBorders>
                              </w:tcPr>
                              <w:p w:rsidR="003E4B5D" w:rsidRDefault="00906E44">
                                <w:pPr>
                                  <w:pStyle w:val="TableParagraph"/>
                                  <w:spacing w:line="183" w:lineRule="exact"/>
                                  <w:ind w:left="54"/>
                                  <w:rPr>
                                    <w:b/>
                                    <w:sz w:val="19"/>
                                  </w:rPr>
                                </w:pPr>
                                <w:r>
                                  <w:rPr>
                                    <w:b/>
                                    <w:sz w:val="19"/>
                                  </w:rPr>
                                  <w:t>Section 2.</w:t>
                                </w:r>
                              </w:p>
                            </w:tc>
                            <w:tc>
                              <w:tcPr>
                                <w:tcW w:w="2813" w:type="dxa"/>
                                <w:tcBorders>
                                  <w:top w:val="nil"/>
                                  <w:left w:val="nil"/>
                                  <w:right w:val="nil"/>
                                </w:tcBorders>
                              </w:tcPr>
                              <w:p w:rsidR="003E4B5D" w:rsidRDefault="00906E44">
                                <w:pPr>
                                  <w:pStyle w:val="TableParagraph"/>
                                  <w:spacing w:line="183" w:lineRule="exact"/>
                                  <w:ind w:left="51"/>
                                  <w:rPr>
                                    <w:b/>
                                    <w:sz w:val="19"/>
                                  </w:rPr>
                                </w:pPr>
                                <w:r>
                                  <w:rPr>
                                    <w:b/>
                                    <w:sz w:val="19"/>
                                  </w:rPr>
                                  <w:t>Refined Sales Detail</w:t>
                                </w:r>
                              </w:p>
                            </w:tc>
                            <w:tc>
                              <w:tcPr>
                                <w:tcW w:w="1997" w:type="dxa"/>
                                <w:tcBorders>
                                  <w:top w:val="nil"/>
                                  <w:left w:val="nil"/>
                                  <w:right w:val="nil"/>
                                </w:tcBorders>
                              </w:tcPr>
                              <w:p w:rsidR="003E4B5D" w:rsidRDefault="003E4B5D">
                                <w:pPr>
                                  <w:pStyle w:val="TableParagraph"/>
                                  <w:rPr>
                                    <w:rFonts w:ascii="Times New Roman"/>
                                    <w:sz w:val="14"/>
                                  </w:rPr>
                                </w:pPr>
                              </w:p>
                            </w:tc>
                            <w:tc>
                              <w:tcPr>
                                <w:tcW w:w="1536" w:type="dxa"/>
                                <w:tcBorders>
                                  <w:top w:val="nil"/>
                                  <w:left w:val="nil"/>
                                  <w:right w:val="nil"/>
                                </w:tcBorders>
                              </w:tcPr>
                              <w:p w:rsidR="003E4B5D" w:rsidRDefault="003E4B5D">
                                <w:pPr>
                                  <w:pStyle w:val="TableParagraph"/>
                                  <w:rPr>
                                    <w:rFonts w:ascii="Times New Roman"/>
                                    <w:sz w:val="14"/>
                                  </w:rPr>
                                </w:pPr>
                              </w:p>
                            </w:tc>
                            <w:tc>
                              <w:tcPr>
                                <w:tcW w:w="1537" w:type="dxa"/>
                                <w:tcBorders>
                                  <w:top w:val="nil"/>
                                  <w:left w:val="nil"/>
                                  <w:right w:val="nil"/>
                                </w:tcBorders>
                              </w:tcPr>
                              <w:p w:rsidR="003E4B5D" w:rsidRDefault="003E4B5D">
                                <w:pPr>
                                  <w:pStyle w:val="TableParagraph"/>
                                  <w:rPr>
                                    <w:rFonts w:ascii="Times New Roman"/>
                                    <w:sz w:val="14"/>
                                  </w:rPr>
                                </w:pPr>
                              </w:p>
                            </w:tc>
                            <w:tc>
                              <w:tcPr>
                                <w:tcW w:w="2226" w:type="dxa"/>
                                <w:tcBorders>
                                  <w:top w:val="nil"/>
                                  <w:left w:val="nil"/>
                                  <w:right w:val="nil"/>
                                </w:tcBorders>
                              </w:tcPr>
                              <w:p w:rsidR="003E4B5D" w:rsidRDefault="003E4B5D">
                                <w:pPr>
                                  <w:pStyle w:val="TableParagraph"/>
                                  <w:rPr>
                                    <w:rFonts w:ascii="Times New Roman"/>
                                    <w:sz w:val="14"/>
                                  </w:rPr>
                                </w:pPr>
                              </w:p>
                            </w:tc>
                          </w:tr>
                          <w:tr w:rsidR="003E4B5D">
                            <w:trPr>
                              <w:trHeight w:val="731"/>
                            </w:trPr>
                            <w:tc>
                              <w:tcPr>
                                <w:tcW w:w="3013" w:type="dxa"/>
                                <w:tcBorders>
                                  <w:right w:val="single" w:sz="8" w:space="0" w:color="000000"/>
                                </w:tcBorders>
                              </w:tcPr>
                              <w:p w:rsidR="003E4B5D" w:rsidRDefault="003E4B5D">
                                <w:pPr>
                                  <w:pStyle w:val="TableParagraph"/>
                                  <w:spacing w:before="1"/>
                                  <w:rPr>
                                    <w:b/>
                                    <w:sz w:val="21"/>
                                  </w:rPr>
                                </w:pPr>
                              </w:p>
                              <w:p w:rsidR="003E4B5D" w:rsidRDefault="00906E44">
                                <w:pPr>
                                  <w:pStyle w:val="TableParagraph"/>
                                  <w:ind w:left="32"/>
                                  <w:rPr>
                                    <w:b/>
                                    <w:sz w:val="19"/>
                                  </w:rPr>
                                </w:pPr>
                                <w:r>
                                  <w:rPr>
                                    <w:b/>
                                    <w:sz w:val="19"/>
                                  </w:rPr>
                                  <w:t>Federal Agency</w:t>
                                </w:r>
                              </w:p>
                              <w:p w:rsidR="003E4B5D" w:rsidRDefault="00906E44">
                                <w:pPr>
                                  <w:pStyle w:val="TableParagraph"/>
                                  <w:spacing w:before="19"/>
                                  <w:ind w:left="32"/>
                                  <w:rPr>
                                    <w:b/>
                                    <w:sz w:val="12"/>
                                  </w:rPr>
                                </w:pPr>
                                <w:r>
                                  <w:rPr>
                                    <w:b/>
                                    <w:sz w:val="12"/>
                                  </w:rPr>
                                  <w:t>(Federal End User)</w:t>
                                </w:r>
                              </w:p>
                            </w:tc>
                            <w:tc>
                              <w:tcPr>
                                <w:tcW w:w="2813" w:type="dxa"/>
                                <w:tcBorders>
                                  <w:left w:val="single" w:sz="8" w:space="0" w:color="000000"/>
                                  <w:right w:val="single" w:sz="8" w:space="0" w:color="000000"/>
                                </w:tcBorders>
                              </w:tcPr>
                              <w:p w:rsidR="003E4B5D" w:rsidRDefault="003E4B5D">
                                <w:pPr>
                                  <w:pStyle w:val="TableParagraph"/>
                                  <w:spacing w:before="1"/>
                                  <w:rPr>
                                    <w:b/>
                                    <w:sz w:val="21"/>
                                  </w:rPr>
                                </w:pPr>
                              </w:p>
                              <w:p w:rsidR="003E4B5D" w:rsidRDefault="00906E44">
                                <w:pPr>
                                  <w:pStyle w:val="TableParagraph"/>
                                  <w:ind w:left="41"/>
                                  <w:rPr>
                                    <w:b/>
                                    <w:sz w:val="19"/>
                                  </w:rPr>
                                </w:pPr>
                                <w:r>
                                  <w:rPr>
                                    <w:b/>
                                    <w:sz w:val="19"/>
                                  </w:rPr>
                                  <w:t>Location or Delivery Point</w:t>
                                </w:r>
                              </w:p>
                              <w:p w:rsidR="003E4B5D" w:rsidRDefault="00906E44">
                                <w:pPr>
                                  <w:pStyle w:val="TableParagraph"/>
                                  <w:spacing w:before="19"/>
                                  <w:ind w:left="70"/>
                                  <w:rPr>
                                    <w:b/>
                                    <w:sz w:val="12"/>
                                  </w:rPr>
                                </w:pPr>
                                <w:r>
                                  <w:rPr>
                                    <w:b/>
                                    <w:sz w:val="12"/>
                                  </w:rPr>
                                  <w:t>(City, ST)</w:t>
                                </w:r>
                              </w:p>
                            </w:tc>
                            <w:tc>
                              <w:tcPr>
                                <w:tcW w:w="1997" w:type="dxa"/>
                                <w:tcBorders>
                                  <w:left w:val="single" w:sz="8" w:space="0" w:color="000000"/>
                                  <w:right w:val="single" w:sz="8" w:space="0" w:color="000000"/>
                                </w:tcBorders>
                              </w:tcPr>
                              <w:p w:rsidR="003E4B5D" w:rsidRDefault="003E4B5D">
                                <w:pPr>
                                  <w:pStyle w:val="TableParagraph"/>
                                  <w:spacing w:before="1"/>
                                  <w:rPr>
                                    <w:b/>
                                    <w:sz w:val="21"/>
                                  </w:rPr>
                                </w:pPr>
                              </w:p>
                              <w:p w:rsidR="003E4B5D" w:rsidRDefault="00906E44">
                                <w:pPr>
                                  <w:pStyle w:val="TableParagraph"/>
                                  <w:ind w:left="467"/>
                                  <w:rPr>
                                    <w:b/>
                                    <w:sz w:val="19"/>
                                  </w:rPr>
                                </w:pPr>
                                <w:r>
                                  <w:rPr>
                                    <w:b/>
                                    <w:sz w:val="19"/>
                                  </w:rPr>
                                  <w:t>Delivery Date</w:t>
                                </w:r>
                              </w:p>
                              <w:p w:rsidR="003E4B5D" w:rsidRDefault="00906E44">
                                <w:pPr>
                                  <w:pStyle w:val="TableParagraph"/>
                                  <w:spacing w:before="19"/>
                                  <w:ind w:left="512"/>
                                  <w:rPr>
                                    <w:b/>
                                    <w:sz w:val="12"/>
                                  </w:rPr>
                                </w:pPr>
                                <w:r>
                                  <w:rPr>
                                    <w:b/>
                                    <w:sz w:val="12"/>
                                  </w:rPr>
                                  <w:t>(formatted as date)</w:t>
                                </w:r>
                              </w:p>
                            </w:tc>
                            <w:tc>
                              <w:tcPr>
                                <w:tcW w:w="1536" w:type="dxa"/>
                                <w:tcBorders>
                                  <w:left w:val="single" w:sz="8" w:space="0" w:color="000000"/>
                                  <w:right w:val="single" w:sz="8" w:space="0" w:color="000000"/>
                                </w:tcBorders>
                              </w:tcPr>
                              <w:p w:rsidR="003E4B5D" w:rsidRDefault="003E4B5D">
                                <w:pPr>
                                  <w:pStyle w:val="TableParagraph"/>
                                  <w:spacing w:before="1"/>
                                  <w:rPr>
                                    <w:b/>
                                    <w:sz w:val="21"/>
                                  </w:rPr>
                                </w:pPr>
                              </w:p>
                              <w:p w:rsidR="003E4B5D" w:rsidRDefault="00906E44">
                                <w:pPr>
                                  <w:pStyle w:val="TableParagraph"/>
                                  <w:ind w:left="467"/>
                                  <w:rPr>
                                    <w:b/>
                                    <w:sz w:val="19"/>
                                  </w:rPr>
                                </w:pPr>
                                <w:r>
                                  <w:rPr>
                                    <w:b/>
                                    <w:sz w:val="19"/>
                                  </w:rPr>
                                  <w:t>Volume</w:t>
                                </w:r>
                              </w:p>
                              <w:p w:rsidR="003E4B5D" w:rsidRDefault="00906E44">
                                <w:pPr>
                                  <w:pStyle w:val="TableParagraph"/>
                                  <w:spacing w:before="19"/>
                                  <w:ind w:left="496"/>
                                  <w:rPr>
                                    <w:b/>
                                    <w:sz w:val="12"/>
                                  </w:rPr>
                                </w:pPr>
                                <w:r>
                                  <w:rPr>
                                    <w:b/>
                                    <w:sz w:val="12"/>
                                  </w:rPr>
                                  <w:t>(a number)</w:t>
                                </w:r>
                              </w:p>
                            </w:tc>
                            <w:tc>
                              <w:tcPr>
                                <w:tcW w:w="1537" w:type="dxa"/>
                                <w:tcBorders>
                                  <w:left w:val="single" w:sz="8" w:space="0" w:color="000000"/>
                                  <w:right w:val="single" w:sz="8" w:space="0" w:color="000000"/>
                                </w:tcBorders>
                              </w:tcPr>
                              <w:p w:rsidR="003E4B5D" w:rsidRDefault="00906E44">
                                <w:pPr>
                                  <w:pStyle w:val="TableParagraph"/>
                                  <w:spacing w:before="91"/>
                                  <w:ind w:left="520"/>
                                  <w:rPr>
                                    <w:b/>
                                    <w:sz w:val="19"/>
                                  </w:rPr>
                                </w:pPr>
                                <w:r>
                                  <w:rPr>
                                    <w:b/>
                                    <w:sz w:val="19"/>
                                  </w:rPr>
                                  <w:t>Units</w:t>
                                </w:r>
                                <w:r>
                                  <w:rPr>
                                    <w:b/>
                                    <w:color w:val="FF0000"/>
                                    <w:sz w:val="19"/>
                                  </w:rPr>
                                  <w:t>*</w:t>
                                </w:r>
                              </w:p>
                              <w:p w:rsidR="003E4B5D" w:rsidRDefault="00906E44">
                                <w:pPr>
                                  <w:pStyle w:val="TableParagraph"/>
                                  <w:spacing w:before="20" w:line="271" w:lineRule="auto"/>
                                  <w:ind w:left="303" w:right="265"/>
                                  <w:jc w:val="center"/>
                                  <w:rPr>
                                    <w:b/>
                                    <w:sz w:val="12"/>
                                  </w:rPr>
                                </w:pPr>
                                <w:r>
                                  <w:rPr>
                                    <w:b/>
                                    <w:sz w:val="12"/>
                                  </w:rPr>
                                  <w:t>(cubic feet @ P&amp;T, liters, or gallons)</w:t>
                                </w:r>
                              </w:p>
                            </w:tc>
                            <w:tc>
                              <w:tcPr>
                                <w:tcW w:w="2226" w:type="dxa"/>
                                <w:tcBorders>
                                  <w:left w:val="single" w:sz="8" w:space="0" w:color="000000"/>
                                </w:tcBorders>
                              </w:tcPr>
                              <w:p w:rsidR="003E4B5D" w:rsidRDefault="00906E44">
                                <w:pPr>
                                  <w:pStyle w:val="TableParagraph"/>
                                  <w:spacing w:before="5" w:line="261" w:lineRule="auto"/>
                                  <w:ind w:left="42" w:right="510"/>
                                  <w:rPr>
                                    <w:b/>
                                    <w:sz w:val="19"/>
                                  </w:rPr>
                                </w:pPr>
                                <w:r>
                                  <w:rPr>
                                    <w:b/>
                                    <w:sz w:val="19"/>
                                  </w:rPr>
                                  <w:t>Reference or Invoice Number</w:t>
                                </w:r>
                              </w:p>
                              <w:p w:rsidR="003E4B5D" w:rsidRDefault="00906E44">
                                <w:pPr>
                                  <w:pStyle w:val="TableParagraph"/>
                                  <w:spacing w:line="144" w:lineRule="exact"/>
                                  <w:ind w:left="42"/>
                                  <w:rPr>
                                    <w:b/>
                                    <w:sz w:val="12"/>
                                  </w:rPr>
                                </w:pPr>
                                <w:r>
                                  <w:rPr>
                                    <w:b/>
                                    <w:sz w:val="12"/>
                                  </w:rPr>
                                  <w:t>(for audit purposes)</w:t>
                                </w:r>
                              </w:p>
                            </w:tc>
                          </w:tr>
                        </w:tbl>
                        <w:p w:rsidR="003E4B5D" w:rsidRDefault="003E4B5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74.8pt;margin-top:56.4pt;width:658.65pt;height:50.95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94TrwIAALAFAAAOAAAAZHJzL2Uyb0RvYy54bWysVG1vmzAQ/j5p/8Hyd8pLgQA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" filled="f" stroked="f">
              <v:textbox inset="0,0,0,0">
                <w:txbxContent>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013"/>
                      <w:gridCol w:w="2813"/>
                      <w:gridCol w:w="1997"/>
                      <w:gridCol w:w="1536"/>
                      <w:gridCol w:w="1537"/>
                      <w:gridCol w:w="2226"/>
                    </w:tblGrid>
                    <w:tr w:rsidR="003E4B5D">
                      <w:trPr>
                        <w:trHeight w:val="203"/>
                      </w:trPr>
                      <w:tc>
                        <w:tcPr>
                          <w:tcW w:w="3013" w:type="dxa"/>
                          <w:tcBorders>
                            <w:top w:val="nil"/>
                            <w:left w:val="nil"/>
                            <w:right w:val="nil"/>
                          </w:tcBorders>
                        </w:tcPr>
                        <w:p w:rsidR="003E4B5D" w:rsidRDefault="00906E44">
                          <w:pPr>
                            <w:pStyle w:val="TableParagraph"/>
                            <w:spacing w:line="183" w:lineRule="exact"/>
                            <w:ind w:left="54"/>
                            <w:rPr>
                              <w:b/>
                              <w:sz w:val="19"/>
                            </w:rPr>
                          </w:pPr>
                          <w:r>
                            <w:rPr>
                              <w:b/>
                              <w:sz w:val="19"/>
                            </w:rPr>
                            <w:t>Section 2.</w:t>
                          </w:r>
                        </w:p>
                      </w:tc>
                      <w:tc>
                        <w:tcPr>
                          <w:tcW w:w="2813" w:type="dxa"/>
                          <w:tcBorders>
                            <w:top w:val="nil"/>
                            <w:left w:val="nil"/>
                            <w:right w:val="nil"/>
                          </w:tcBorders>
                        </w:tcPr>
                        <w:p w:rsidR="003E4B5D" w:rsidRDefault="00906E44">
                          <w:pPr>
                            <w:pStyle w:val="TableParagraph"/>
                            <w:spacing w:line="183" w:lineRule="exact"/>
                            <w:ind w:left="51"/>
                            <w:rPr>
                              <w:b/>
                              <w:sz w:val="19"/>
                            </w:rPr>
                          </w:pPr>
                          <w:r>
                            <w:rPr>
                              <w:b/>
                              <w:sz w:val="19"/>
                            </w:rPr>
                            <w:t>Refined Sales Detail</w:t>
                          </w:r>
                        </w:p>
                      </w:tc>
                      <w:tc>
                        <w:tcPr>
                          <w:tcW w:w="1997" w:type="dxa"/>
                          <w:tcBorders>
                            <w:top w:val="nil"/>
                            <w:left w:val="nil"/>
                            <w:right w:val="nil"/>
                          </w:tcBorders>
                        </w:tcPr>
                        <w:p w:rsidR="003E4B5D" w:rsidRDefault="003E4B5D">
                          <w:pPr>
                            <w:pStyle w:val="TableParagraph"/>
                            <w:rPr>
                              <w:rFonts w:ascii="Times New Roman"/>
                              <w:sz w:val="14"/>
                            </w:rPr>
                          </w:pPr>
                        </w:p>
                      </w:tc>
                      <w:tc>
                        <w:tcPr>
                          <w:tcW w:w="1536" w:type="dxa"/>
                          <w:tcBorders>
                            <w:top w:val="nil"/>
                            <w:left w:val="nil"/>
                            <w:right w:val="nil"/>
                          </w:tcBorders>
                        </w:tcPr>
                        <w:p w:rsidR="003E4B5D" w:rsidRDefault="003E4B5D">
                          <w:pPr>
                            <w:pStyle w:val="TableParagraph"/>
                            <w:rPr>
                              <w:rFonts w:ascii="Times New Roman"/>
                              <w:sz w:val="14"/>
                            </w:rPr>
                          </w:pPr>
                        </w:p>
                      </w:tc>
                      <w:tc>
                        <w:tcPr>
                          <w:tcW w:w="1537" w:type="dxa"/>
                          <w:tcBorders>
                            <w:top w:val="nil"/>
                            <w:left w:val="nil"/>
                            <w:right w:val="nil"/>
                          </w:tcBorders>
                        </w:tcPr>
                        <w:p w:rsidR="003E4B5D" w:rsidRDefault="003E4B5D">
                          <w:pPr>
                            <w:pStyle w:val="TableParagraph"/>
                            <w:rPr>
                              <w:rFonts w:ascii="Times New Roman"/>
                              <w:sz w:val="14"/>
                            </w:rPr>
                          </w:pPr>
                        </w:p>
                      </w:tc>
                      <w:tc>
                        <w:tcPr>
                          <w:tcW w:w="2226" w:type="dxa"/>
                          <w:tcBorders>
                            <w:top w:val="nil"/>
                            <w:left w:val="nil"/>
                            <w:right w:val="nil"/>
                          </w:tcBorders>
                        </w:tcPr>
                        <w:p w:rsidR="003E4B5D" w:rsidRDefault="003E4B5D">
                          <w:pPr>
                            <w:pStyle w:val="TableParagraph"/>
                            <w:rPr>
                              <w:rFonts w:ascii="Times New Roman"/>
                              <w:sz w:val="14"/>
                            </w:rPr>
                          </w:pPr>
                        </w:p>
                      </w:tc>
                    </w:tr>
                    <w:tr w:rsidR="003E4B5D">
                      <w:trPr>
                        <w:trHeight w:val="731"/>
                      </w:trPr>
                      <w:tc>
                        <w:tcPr>
                          <w:tcW w:w="3013" w:type="dxa"/>
                          <w:tcBorders>
                            <w:right w:val="single" w:sz="8" w:space="0" w:color="000000"/>
                          </w:tcBorders>
                        </w:tcPr>
                        <w:p w:rsidR="003E4B5D" w:rsidRDefault="003E4B5D">
                          <w:pPr>
                            <w:pStyle w:val="TableParagraph"/>
                            <w:spacing w:before="1"/>
                            <w:rPr>
                              <w:b/>
                              <w:sz w:val="21"/>
                            </w:rPr>
                          </w:pPr>
                        </w:p>
                        <w:p w:rsidR="003E4B5D" w:rsidRDefault="00906E44">
                          <w:pPr>
                            <w:pStyle w:val="TableParagraph"/>
                            <w:ind w:left="32"/>
                            <w:rPr>
                              <w:b/>
                              <w:sz w:val="19"/>
                            </w:rPr>
                          </w:pPr>
                          <w:r>
                            <w:rPr>
                              <w:b/>
                              <w:sz w:val="19"/>
                            </w:rPr>
                            <w:t>Federal Agency</w:t>
                          </w:r>
                        </w:p>
                        <w:p w:rsidR="003E4B5D" w:rsidRDefault="00906E44">
                          <w:pPr>
                            <w:pStyle w:val="TableParagraph"/>
                            <w:spacing w:before="19"/>
                            <w:ind w:left="32"/>
                            <w:rPr>
                              <w:b/>
                              <w:sz w:val="12"/>
                            </w:rPr>
                          </w:pPr>
                          <w:r>
                            <w:rPr>
                              <w:b/>
                              <w:sz w:val="12"/>
                            </w:rPr>
                            <w:t>(Federal End User)</w:t>
                          </w:r>
                        </w:p>
                      </w:tc>
                      <w:tc>
                        <w:tcPr>
                          <w:tcW w:w="2813" w:type="dxa"/>
                          <w:tcBorders>
                            <w:left w:val="single" w:sz="8" w:space="0" w:color="000000"/>
                            <w:right w:val="single" w:sz="8" w:space="0" w:color="000000"/>
                          </w:tcBorders>
                        </w:tcPr>
                        <w:p w:rsidR="003E4B5D" w:rsidRDefault="003E4B5D">
                          <w:pPr>
                            <w:pStyle w:val="TableParagraph"/>
                            <w:spacing w:before="1"/>
                            <w:rPr>
                              <w:b/>
                              <w:sz w:val="21"/>
                            </w:rPr>
                          </w:pPr>
                        </w:p>
                        <w:p w:rsidR="003E4B5D" w:rsidRDefault="00906E44">
                          <w:pPr>
                            <w:pStyle w:val="TableParagraph"/>
                            <w:ind w:left="41"/>
                            <w:rPr>
                              <w:b/>
                              <w:sz w:val="19"/>
                            </w:rPr>
                          </w:pPr>
                          <w:r>
                            <w:rPr>
                              <w:b/>
                              <w:sz w:val="19"/>
                            </w:rPr>
                            <w:t>Location or Delivery Point</w:t>
                          </w:r>
                        </w:p>
                        <w:p w:rsidR="003E4B5D" w:rsidRDefault="00906E44">
                          <w:pPr>
                            <w:pStyle w:val="TableParagraph"/>
                            <w:spacing w:before="19"/>
                            <w:ind w:left="70"/>
                            <w:rPr>
                              <w:b/>
                              <w:sz w:val="12"/>
                            </w:rPr>
                          </w:pPr>
                          <w:r>
                            <w:rPr>
                              <w:b/>
                              <w:sz w:val="12"/>
                            </w:rPr>
                            <w:t>(City, ST)</w:t>
                          </w:r>
                        </w:p>
                      </w:tc>
                      <w:tc>
                        <w:tcPr>
                          <w:tcW w:w="1997" w:type="dxa"/>
                          <w:tcBorders>
                            <w:left w:val="single" w:sz="8" w:space="0" w:color="000000"/>
                            <w:right w:val="single" w:sz="8" w:space="0" w:color="000000"/>
                          </w:tcBorders>
                        </w:tcPr>
                        <w:p w:rsidR="003E4B5D" w:rsidRDefault="003E4B5D">
                          <w:pPr>
                            <w:pStyle w:val="TableParagraph"/>
                            <w:spacing w:before="1"/>
                            <w:rPr>
                              <w:b/>
                              <w:sz w:val="21"/>
                            </w:rPr>
                          </w:pPr>
                        </w:p>
                        <w:p w:rsidR="003E4B5D" w:rsidRDefault="00906E44">
                          <w:pPr>
                            <w:pStyle w:val="TableParagraph"/>
                            <w:ind w:left="467"/>
                            <w:rPr>
                              <w:b/>
                              <w:sz w:val="19"/>
                            </w:rPr>
                          </w:pPr>
                          <w:r>
                            <w:rPr>
                              <w:b/>
                              <w:sz w:val="19"/>
                            </w:rPr>
                            <w:t>Delivery Date</w:t>
                          </w:r>
                        </w:p>
                        <w:p w:rsidR="003E4B5D" w:rsidRDefault="00906E44">
                          <w:pPr>
                            <w:pStyle w:val="TableParagraph"/>
                            <w:spacing w:before="19"/>
                            <w:ind w:left="512"/>
                            <w:rPr>
                              <w:b/>
                              <w:sz w:val="12"/>
                            </w:rPr>
                          </w:pPr>
                          <w:r>
                            <w:rPr>
                              <w:b/>
                              <w:sz w:val="12"/>
                            </w:rPr>
                            <w:t>(formatted as date)</w:t>
                          </w:r>
                        </w:p>
                      </w:tc>
                      <w:tc>
                        <w:tcPr>
                          <w:tcW w:w="1536" w:type="dxa"/>
                          <w:tcBorders>
                            <w:left w:val="single" w:sz="8" w:space="0" w:color="000000"/>
                            <w:right w:val="single" w:sz="8" w:space="0" w:color="000000"/>
                          </w:tcBorders>
                        </w:tcPr>
                        <w:p w:rsidR="003E4B5D" w:rsidRDefault="003E4B5D">
                          <w:pPr>
                            <w:pStyle w:val="TableParagraph"/>
                            <w:spacing w:before="1"/>
                            <w:rPr>
                              <w:b/>
                              <w:sz w:val="21"/>
                            </w:rPr>
                          </w:pPr>
                        </w:p>
                        <w:p w:rsidR="003E4B5D" w:rsidRDefault="00906E44">
                          <w:pPr>
                            <w:pStyle w:val="TableParagraph"/>
                            <w:ind w:left="467"/>
                            <w:rPr>
                              <w:b/>
                              <w:sz w:val="19"/>
                            </w:rPr>
                          </w:pPr>
                          <w:r>
                            <w:rPr>
                              <w:b/>
                              <w:sz w:val="19"/>
                            </w:rPr>
                            <w:t>Volume</w:t>
                          </w:r>
                        </w:p>
                        <w:p w:rsidR="003E4B5D" w:rsidRDefault="00906E44">
                          <w:pPr>
                            <w:pStyle w:val="TableParagraph"/>
                            <w:spacing w:before="19"/>
                            <w:ind w:left="496"/>
                            <w:rPr>
                              <w:b/>
                              <w:sz w:val="12"/>
                            </w:rPr>
                          </w:pPr>
                          <w:r>
                            <w:rPr>
                              <w:b/>
                              <w:sz w:val="12"/>
                            </w:rPr>
                            <w:t>(a number)</w:t>
                          </w:r>
                        </w:p>
                      </w:tc>
                      <w:tc>
                        <w:tcPr>
                          <w:tcW w:w="1537" w:type="dxa"/>
                          <w:tcBorders>
                            <w:left w:val="single" w:sz="8" w:space="0" w:color="000000"/>
                            <w:right w:val="single" w:sz="8" w:space="0" w:color="000000"/>
                          </w:tcBorders>
                        </w:tcPr>
                        <w:p w:rsidR="003E4B5D" w:rsidRDefault="00906E44">
                          <w:pPr>
                            <w:pStyle w:val="TableParagraph"/>
                            <w:spacing w:before="91"/>
                            <w:ind w:left="520"/>
                            <w:rPr>
                              <w:b/>
                              <w:sz w:val="19"/>
                            </w:rPr>
                          </w:pPr>
                          <w:r>
                            <w:rPr>
                              <w:b/>
                              <w:sz w:val="19"/>
                            </w:rPr>
                            <w:t>Units</w:t>
                          </w:r>
                          <w:r>
                            <w:rPr>
                              <w:b/>
                              <w:color w:val="FF0000"/>
                              <w:sz w:val="19"/>
                            </w:rPr>
                            <w:t>*</w:t>
                          </w:r>
                        </w:p>
                        <w:p w:rsidR="003E4B5D" w:rsidRDefault="00906E44">
                          <w:pPr>
                            <w:pStyle w:val="TableParagraph"/>
                            <w:spacing w:before="20" w:line="271" w:lineRule="auto"/>
                            <w:ind w:left="303" w:right="265"/>
                            <w:jc w:val="center"/>
                            <w:rPr>
                              <w:b/>
                              <w:sz w:val="12"/>
                            </w:rPr>
                          </w:pPr>
                          <w:r>
                            <w:rPr>
                              <w:b/>
                              <w:sz w:val="12"/>
                            </w:rPr>
                            <w:t>(cubic feet @ P&amp;T, liters, or gallons)</w:t>
                          </w:r>
                        </w:p>
                      </w:tc>
                      <w:tc>
                        <w:tcPr>
                          <w:tcW w:w="2226" w:type="dxa"/>
                          <w:tcBorders>
                            <w:left w:val="single" w:sz="8" w:space="0" w:color="000000"/>
                          </w:tcBorders>
                        </w:tcPr>
                        <w:p w:rsidR="003E4B5D" w:rsidRDefault="00906E44">
                          <w:pPr>
                            <w:pStyle w:val="TableParagraph"/>
                            <w:spacing w:before="5" w:line="261" w:lineRule="auto"/>
                            <w:ind w:left="42" w:right="510"/>
                            <w:rPr>
                              <w:b/>
                              <w:sz w:val="19"/>
                            </w:rPr>
                          </w:pPr>
                          <w:r>
                            <w:rPr>
                              <w:b/>
                              <w:sz w:val="19"/>
                            </w:rPr>
                            <w:t>Reference or Invoice Number</w:t>
                          </w:r>
                        </w:p>
                        <w:p w:rsidR="003E4B5D" w:rsidRDefault="00906E44">
                          <w:pPr>
                            <w:pStyle w:val="TableParagraph"/>
                            <w:spacing w:line="144" w:lineRule="exact"/>
                            <w:ind w:left="42"/>
                            <w:rPr>
                              <w:b/>
                              <w:sz w:val="12"/>
                            </w:rPr>
                          </w:pPr>
                          <w:r>
                            <w:rPr>
                              <w:b/>
                              <w:sz w:val="12"/>
                            </w:rPr>
                            <w:t>(for audit purposes)</w:t>
                          </w:r>
                        </w:p>
                      </w:tc>
                    </w:tr>
                  </w:tbl>
                  <w:p w:rsidR="003E4B5D" w:rsidRDefault="003E4B5D">
                    <w:pPr>
                      <w:pStyle w:val="BodyText"/>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5D"/>
    <w:rsid w:val="0017435D"/>
    <w:rsid w:val="003E4B5D"/>
    <w:rsid w:val="00906E44"/>
    <w:rsid w:val="00D10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70"/>
      <w:outlineLvl w:val="0"/>
    </w:pPr>
    <w:rPr>
      <w:b/>
      <w:bCs/>
      <w:sz w:val="19"/>
      <w:szCs w:val="19"/>
    </w:rPr>
  </w:style>
  <w:style w:type="paragraph" w:styleId="Heading2">
    <w:name w:val="heading 2"/>
    <w:basedOn w:val="Normal"/>
    <w:uiPriority w:val="1"/>
    <w:qFormat/>
    <w:pPr>
      <w:ind w:left="20"/>
      <w:outlineLvl w:val="1"/>
    </w:pPr>
    <w:rPr>
      <w:sz w:val="19"/>
      <w:szCs w:val="19"/>
    </w:rPr>
  </w:style>
  <w:style w:type="paragraph" w:styleId="Heading3">
    <w:name w:val="heading 3"/>
    <w:basedOn w:val="Normal"/>
    <w:uiPriority w:val="1"/>
    <w:qFormat/>
    <w:pPr>
      <w:ind w:left="165"/>
      <w:outlineLvl w:val="2"/>
    </w:pPr>
    <w:rPr>
      <w:b/>
      <w:bCs/>
      <w:sz w:val="15"/>
      <w:szCs w:val="15"/>
    </w:rPr>
  </w:style>
  <w:style w:type="paragraph" w:styleId="Heading4">
    <w:name w:val="heading 4"/>
    <w:basedOn w:val="Normal"/>
    <w:uiPriority w:val="1"/>
    <w:qFormat/>
    <w:pPr>
      <w:spacing w:before="17"/>
      <w:ind w:left="163"/>
      <w:outlineLvl w:val="3"/>
    </w:pPr>
    <w:rPr>
      <w:rFonts w:ascii="Times New Roman" w:eastAsia="Times New Roman" w:hAnsi="Times New Roman" w:cs="Times New Roman"/>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70"/>
      <w:outlineLvl w:val="0"/>
    </w:pPr>
    <w:rPr>
      <w:b/>
      <w:bCs/>
      <w:sz w:val="19"/>
      <w:szCs w:val="19"/>
    </w:rPr>
  </w:style>
  <w:style w:type="paragraph" w:styleId="Heading2">
    <w:name w:val="heading 2"/>
    <w:basedOn w:val="Normal"/>
    <w:uiPriority w:val="1"/>
    <w:qFormat/>
    <w:pPr>
      <w:ind w:left="20"/>
      <w:outlineLvl w:val="1"/>
    </w:pPr>
    <w:rPr>
      <w:sz w:val="19"/>
      <w:szCs w:val="19"/>
    </w:rPr>
  </w:style>
  <w:style w:type="paragraph" w:styleId="Heading3">
    <w:name w:val="heading 3"/>
    <w:basedOn w:val="Normal"/>
    <w:uiPriority w:val="1"/>
    <w:qFormat/>
    <w:pPr>
      <w:ind w:left="165"/>
      <w:outlineLvl w:val="2"/>
    </w:pPr>
    <w:rPr>
      <w:b/>
      <w:bCs/>
      <w:sz w:val="15"/>
      <w:szCs w:val="15"/>
    </w:rPr>
  </w:style>
  <w:style w:type="paragraph" w:styleId="Heading4">
    <w:name w:val="heading 4"/>
    <w:basedOn w:val="Normal"/>
    <w:uiPriority w:val="1"/>
    <w:qFormat/>
    <w:pPr>
      <w:spacing w:before="17"/>
      <w:ind w:left="163"/>
      <w:outlineLvl w:val="3"/>
    </w:pPr>
    <w:rPr>
      <w:rFonts w:ascii="Times New Roman" w:eastAsia="Times New Roman" w:hAnsi="Times New Roman" w:cs="Times New Roman"/>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James</dc:creator>
  <cp:lastModifiedBy>SYSTEM</cp:lastModifiedBy>
  <cp:revision>2</cp:revision>
  <dcterms:created xsi:type="dcterms:W3CDTF">2018-07-10T14:14:00Z</dcterms:created>
  <dcterms:modified xsi:type="dcterms:W3CDTF">2018-07-10T14:14:00Z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2018-07-10T00:00:00Z</vt:filetime>
  </property>
  <property fmtid="{D5CDD505-2E9C-101B-9397-08002B2CF9AE}" pid="3" name="Creator">
    <vt:lpwstr>Microsoft® Excel® 2016</vt:lpwstr>
  </property>
  <property fmtid="{D5CDD505-2E9C-101B-9397-08002B2CF9AE}" pid="4" name="LastSaved">
    <vt:filetime>2018-07-10T00:00:00Z</vt:filetime>
  </property>
</Properties>
</file>