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B0D53" w14:textId="7625099F" w:rsidR="00FA07B1" w:rsidRDefault="00FA07B1" w:rsidP="00F90D98">
      <w:pPr>
        <w:suppressAutoHyphens/>
        <w:jc w:val="center"/>
        <w:rPr>
          <w:rFonts w:ascii="Times New Roman" w:hAnsi="Times New Roman"/>
          <w:b/>
          <w:spacing w:val="-3"/>
        </w:rPr>
      </w:pPr>
      <w:bookmarkStart w:id="0" w:name="_GoBack"/>
      <w:bookmarkEnd w:id="0"/>
      <w:r w:rsidRPr="00BF75F4">
        <w:rPr>
          <w:rFonts w:ascii="Times New Roman" w:hAnsi="Times New Roman"/>
          <w:b/>
          <w:spacing w:val="-3"/>
        </w:rPr>
        <w:t>OMB No. 1240-</w:t>
      </w:r>
      <w:r w:rsidR="003629C4" w:rsidRPr="00BF75F4">
        <w:rPr>
          <w:rFonts w:ascii="Times New Roman" w:hAnsi="Times New Roman"/>
          <w:b/>
          <w:spacing w:val="-3"/>
        </w:rPr>
        <w:t>00</w:t>
      </w:r>
      <w:r w:rsidR="00DD2A8C">
        <w:rPr>
          <w:rFonts w:ascii="Times New Roman" w:hAnsi="Times New Roman"/>
          <w:b/>
          <w:spacing w:val="-3"/>
        </w:rPr>
        <w:t>4</w:t>
      </w:r>
      <w:r w:rsidR="006C1B80">
        <w:rPr>
          <w:rFonts w:ascii="Times New Roman" w:hAnsi="Times New Roman"/>
          <w:b/>
          <w:spacing w:val="-3"/>
        </w:rPr>
        <w:t>1</w:t>
      </w:r>
    </w:p>
    <w:p w14:paraId="300B0A7C" w14:textId="77777777" w:rsidR="003573F6" w:rsidRDefault="003573F6" w:rsidP="00F90D98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329E0F04" w14:textId="77777777" w:rsidR="003573F6" w:rsidRDefault="003573F6" w:rsidP="00F90D98">
      <w:pPr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Notice of Payments (LS-208) </w:t>
      </w:r>
    </w:p>
    <w:p w14:paraId="74B2C95E" w14:textId="77777777" w:rsidR="003573F6" w:rsidRDefault="003573F6" w:rsidP="00F90D98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09E40ED7" w14:textId="77777777" w:rsidR="003573F6" w:rsidRDefault="003573F6" w:rsidP="00F90D98">
      <w:pPr>
        <w:suppressAutoHyphens/>
        <w:jc w:val="center"/>
        <w:rPr>
          <w:rFonts w:ascii="Times New Roman" w:hAnsi="Times New Roman"/>
          <w:b/>
          <w:spacing w:val="-3"/>
        </w:rPr>
      </w:pPr>
    </w:p>
    <w:p w14:paraId="0D1A12F8" w14:textId="77777777" w:rsidR="006966ED" w:rsidRPr="00BF75F4" w:rsidRDefault="006966ED" w:rsidP="00FA07B1">
      <w:pPr>
        <w:rPr>
          <w:rFonts w:ascii="Times New Roman" w:hAnsi="Times New Roman"/>
        </w:rPr>
      </w:pPr>
      <w:r w:rsidRPr="00BF75F4">
        <w:rPr>
          <w:rFonts w:ascii="Times New Roman" w:hAnsi="Times New Roman"/>
        </w:rPr>
        <w:t>Notice to OMB Reviewer:</w:t>
      </w:r>
    </w:p>
    <w:p w14:paraId="3C5664CC" w14:textId="77777777" w:rsidR="006966ED" w:rsidRPr="00BF75F4" w:rsidRDefault="006966ED" w:rsidP="00FA07B1">
      <w:pPr>
        <w:rPr>
          <w:rFonts w:ascii="Times New Roman" w:hAnsi="Times New Roman"/>
        </w:rPr>
      </w:pPr>
    </w:p>
    <w:p w14:paraId="5965C27F" w14:textId="77777777" w:rsidR="00A964DB" w:rsidRDefault="006966ED" w:rsidP="00FA07B1">
      <w:pPr>
        <w:rPr>
          <w:rFonts w:ascii="Times New Roman" w:hAnsi="Times New Roman"/>
        </w:rPr>
      </w:pPr>
      <w:r w:rsidRPr="00BF75F4">
        <w:rPr>
          <w:rFonts w:ascii="Times New Roman" w:hAnsi="Times New Roman"/>
        </w:rPr>
        <w:t xml:space="preserve">The Office of Workers’ Compensation Programs (OWCP) Division of Longshore and Harbor Workers’ Compensation (DLHWC) is requesting </w:t>
      </w:r>
      <w:r w:rsidR="00A964DB">
        <w:rPr>
          <w:rFonts w:ascii="Times New Roman" w:hAnsi="Times New Roman"/>
        </w:rPr>
        <w:t xml:space="preserve">a </w:t>
      </w:r>
      <w:r w:rsidRPr="00BF75F4">
        <w:rPr>
          <w:rFonts w:ascii="Times New Roman" w:hAnsi="Times New Roman"/>
        </w:rPr>
        <w:t>non-mat</w:t>
      </w:r>
      <w:r w:rsidR="00CA55AF" w:rsidRPr="00BF75F4">
        <w:rPr>
          <w:rFonts w:ascii="Times New Roman" w:hAnsi="Times New Roman"/>
        </w:rPr>
        <w:t xml:space="preserve">erial change </w:t>
      </w:r>
      <w:r w:rsidR="005134B7">
        <w:rPr>
          <w:rFonts w:ascii="Times New Roman" w:hAnsi="Times New Roman"/>
        </w:rPr>
        <w:t xml:space="preserve">to stop </w:t>
      </w:r>
      <w:r w:rsidR="00E00320">
        <w:rPr>
          <w:rFonts w:ascii="Times New Roman" w:hAnsi="Times New Roman"/>
        </w:rPr>
        <w:t xml:space="preserve"> </w:t>
      </w:r>
      <w:r w:rsidR="00DD2A8C">
        <w:rPr>
          <w:rFonts w:ascii="Times New Roman" w:hAnsi="Times New Roman"/>
        </w:rPr>
        <w:t>the duplication of information collected on two of our forms</w:t>
      </w:r>
      <w:r w:rsidR="009C5B79">
        <w:rPr>
          <w:rFonts w:ascii="Times New Roman" w:hAnsi="Times New Roman"/>
        </w:rPr>
        <w:t xml:space="preserve"> used in accordance with the Longshore and Harbor Workers’ Compensation Act</w:t>
      </w:r>
      <w:r w:rsidR="00DD2A8C">
        <w:rPr>
          <w:rFonts w:ascii="Times New Roman" w:hAnsi="Times New Roman"/>
        </w:rPr>
        <w:t>.</w:t>
      </w:r>
    </w:p>
    <w:p w14:paraId="2FE35A8E" w14:textId="77777777" w:rsidR="00DD2A8C" w:rsidRDefault="00DD2A8C" w:rsidP="00FA07B1">
      <w:pPr>
        <w:rPr>
          <w:rFonts w:ascii="Times New Roman" w:hAnsi="Times New Roman"/>
        </w:rPr>
      </w:pPr>
    </w:p>
    <w:p w14:paraId="4015B9F3" w14:textId="2A4E0188" w:rsidR="00DD2A8C" w:rsidRDefault="009C5B79" w:rsidP="00FA07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914(b) of the Act requires </w:t>
      </w:r>
      <w:r w:rsidR="0014498E">
        <w:rPr>
          <w:rFonts w:ascii="Times New Roman" w:hAnsi="Times New Roman"/>
        </w:rPr>
        <w:t xml:space="preserve">the employer/carrier to issue </w:t>
      </w:r>
      <w:r w:rsidR="0042299D">
        <w:rPr>
          <w:rFonts w:ascii="Times New Roman" w:hAnsi="Times New Roman"/>
        </w:rPr>
        <w:t>payment of the first installment of compensation on or before the fourteenth day after notification of injury and</w:t>
      </w:r>
      <w:r w:rsidR="00332D20">
        <w:rPr>
          <w:rFonts w:ascii="Times New Roman" w:hAnsi="Times New Roman"/>
        </w:rPr>
        <w:t xml:space="preserve"> </w:t>
      </w:r>
      <w:r w:rsidR="0014498E">
        <w:rPr>
          <w:rFonts w:ascii="Times New Roman" w:hAnsi="Times New Roman"/>
        </w:rPr>
        <w:t xml:space="preserve">requires </w:t>
      </w:r>
      <w:r w:rsidR="00332D20">
        <w:rPr>
          <w:rFonts w:ascii="Times New Roman" w:hAnsi="Times New Roman"/>
        </w:rPr>
        <w:t>the notification of such payment.</w:t>
      </w:r>
      <w:r w:rsidR="00E421AB">
        <w:rPr>
          <w:rFonts w:ascii="Times New Roman" w:hAnsi="Times New Roman"/>
        </w:rPr>
        <w:t xml:space="preserve"> Section 14(c) of the Act requires the employer/carrier to immediately issue notification that payment has beg</w:t>
      </w:r>
      <w:r w:rsidR="00443C2E">
        <w:rPr>
          <w:rFonts w:ascii="Times New Roman" w:hAnsi="Times New Roman"/>
        </w:rPr>
        <w:t>u</w:t>
      </w:r>
      <w:r w:rsidR="00E421AB">
        <w:rPr>
          <w:rFonts w:ascii="Times New Roman" w:hAnsi="Times New Roman"/>
        </w:rPr>
        <w:t xml:space="preserve">n or has been suspended.  </w:t>
      </w:r>
      <w:r w:rsidR="00F07983">
        <w:rPr>
          <w:rFonts w:ascii="Times New Roman" w:hAnsi="Times New Roman"/>
        </w:rPr>
        <w:t>Section 30(b) and (e) of the Act requires the employer/carrier to file notice of payment and anytime an interim change in benefit payment is made.</w:t>
      </w:r>
      <w:r w:rsidR="00430695" w:rsidRPr="00430695">
        <w:rPr>
          <w:rFonts w:ascii="Times New Roman" w:hAnsi="Times New Roman"/>
        </w:rPr>
        <w:t xml:space="preserve"> </w:t>
      </w:r>
      <w:r w:rsidR="00430695">
        <w:rPr>
          <w:rFonts w:ascii="Times New Roman" w:hAnsi="Times New Roman"/>
        </w:rPr>
        <w:t>Section 914(g) of the Act requires the employer/carrier issue notification of final payment of compensation</w:t>
      </w:r>
      <w:r w:rsidR="00443C2E">
        <w:rPr>
          <w:rFonts w:ascii="Times New Roman" w:hAnsi="Times New Roman"/>
        </w:rPr>
        <w:t>.</w:t>
      </w:r>
      <w:r w:rsidR="00F07983">
        <w:rPr>
          <w:rFonts w:ascii="Times New Roman" w:hAnsi="Times New Roman"/>
        </w:rPr>
        <w:t xml:space="preserve"> </w:t>
      </w:r>
      <w:r w:rsidR="0014498E">
        <w:rPr>
          <w:rFonts w:ascii="Times New Roman" w:hAnsi="Times New Roman"/>
        </w:rPr>
        <w:t xml:space="preserve">These notifications </w:t>
      </w:r>
      <w:r w:rsidR="00EC07B3">
        <w:rPr>
          <w:rFonts w:ascii="Times New Roman" w:hAnsi="Times New Roman"/>
        </w:rPr>
        <w:t>are currently</w:t>
      </w:r>
      <w:r w:rsidR="0014498E">
        <w:rPr>
          <w:rFonts w:ascii="Times New Roman" w:hAnsi="Times New Roman"/>
        </w:rPr>
        <w:t xml:space="preserve"> submitted on the LS-206 (Payment of Compensation Without Award) </w:t>
      </w:r>
      <w:r w:rsidR="00F07983">
        <w:rPr>
          <w:rFonts w:ascii="Times New Roman" w:hAnsi="Times New Roman"/>
        </w:rPr>
        <w:t xml:space="preserve">20 C.F.R. 702.234 </w:t>
      </w:r>
      <w:r w:rsidR="0014498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the </w:t>
      </w:r>
      <w:r w:rsidR="00DD2A8C">
        <w:rPr>
          <w:rFonts w:ascii="Times New Roman" w:hAnsi="Times New Roman"/>
        </w:rPr>
        <w:t>LS-208 (Notice of Final Payment or Suspension of Compensation Payments)</w:t>
      </w:r>
      <w:r>
        <w:rPr>
          <w:rFonts w:ascii="Times New Roman" w:hAnsi="Times New Roman"/>
        </w:rPr>
        <w:t xml:space="preserve"> </w:t>
      </w:r>
      <w:r w:rsidR="00F07983">
        <w:rPr>
          <w:rFonts w:ascii="Times New Roman" w:hAnsi="Times New Roman"/>
        </w:rPr>
        <w:t xml:space="preserve">20 C.F.R. 702.235. </w:t>
      </w:r>
      <w:r w:rsidR="005134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thorough review of the two forms reveals a duplication of information collected on </w:t>
      </w:r>
      <w:r w:rsidR="008F2E07">
        <w:rPr>
          <w:rFonts w:ascii="Times New Roman" w:hAnsi="Times New Roman"/>
        </w:rPr>
        <w:t xml:space="preserve">both </w:t>
      </w:r>
      <w:r>
        <w:rPr>
          <w:rFonts w:ascii="Times New Roman" w:hAnsi="Times New Roman"/>
        </w:rPr>
        <w:t>forms. The OWCP is planning to co</w:t>
      </w:r>
      <w:r w:rsidR="006A7BA3">
        <w:rPr>
          <w:rFonts w:ascii="Times New Roman" w:hAnsi="Times New Roman"/>
        </w:rPr>
        <w:t>llect the information un</w:t>
      </w:r>
      <w:r>
        <w:rPr>
          <w:rFonts w:ascii="Times New Roman" w:hAnsi="Times New Roman"/>
        </w:rPr>
        <w:t>der one form, the LS-208 (Notice of Payments), thereby reducing the burden on the public</w:t>
      </w:r>
      <w:r w:rsidR="00086C74">
        <w:rPr>
          <w:rFonts w:ascii="Times New Roman" w:hAnsi="Times New Roman"/>
        </w:rPr>
        <w:t xml:space="preserve"> and the government</w:t>
      </w:r>
      <w:r>
        <w:rPr>
          <w:rFonts w:ascii="Times New Roman" w:hAnsi="Times New Roman"/>
        </w:rPr>
        <w:t>.</w:t>
      </w:r>
      <w:r w:rsidR="0014498E">
        <w:rPr>
          <w:rFonts w:ascii="Times New Roman" w:hAnsi="Times New Roman"/>
        </w:rPr>
        <w:t xml:space="preserve"> The </w:t>
      </w:r>
      <w:r w:rsidR="00B56A29">
        <w:rPr>
          <w:rFonts w:ascii="Times New Roman" w:hAnsi="Times New Roman"/>
        </w:rPr>
        <w:t xml:space="preserve">LS-208 is currently approved under 1240-0041 and </w:t>
      </w:r>
      <w:r w:rsidR="0014498E">
        <w:rPr>
          <w:rFonts w:ascii="Times New Roman" w:hAnsi="Times New Roman"/>
        </w:rPr>
        <w:t xml:space="preserve">form LS-206 </w:t>
      </w:r>
      <w:r w:rsidR="00B56A29">
        <w:rPr>
          <w:rFonts w:ascii="Times New Roman" w:hAnsi="Times New Roman"/>
        </w:rPr>
        <w:t xml:space="preserve">is currently </w:t>
      </w:r>
      <w:r w:rsidR="005134B7">
        <w:rPr>
          <w:rFonts w:ascii="Times New Roman" w:hAnsi="Times New Roman"/>
        </w:rPr>
        <w:t>approved under 1240-004</w:t>
      </w:r>
      <w:r w:rsidR="00B56A29">
        <w:rPr>
          <w:rFonts w:ascii="Times New Roman" w:hAnsi="Times New Roman"/>
        </w:rPr>
        <w:t>3.  The new streamline version will collect all necessary inf</w:t>
      </w:r>
      <w:r w:rsidR="0033776A">
        <w:rPr>
          <w:rFonts w:ascii="Times New Roman" w:hAnsi="Times New Roman"/>
        </w:rPr>
        <w:t>ormation f</w:t>
      </w:r>
      <w:r w:rsidR="00B56A29">
        <w:rPr>
          <w:rFonts w:ascii="Times New Roman" w:hAnsi="Times New Roman"/>
        </w:rPr>
        <w:t>r</w:t>
      </w:r>
      <w:r w:rsidR="0033776A">
        <w:rPr>
          <w:rFonts w:ascii="Times New Roman" w:hAnsi="Times New Roman"/>
        </w:rPr>
        <w:t>o</w:t>
      </w:r>
      <w:r w:rsidR="00B56A29">
        <w:rPr>
          <w:rFonts w:ascii="Times New Roman" w:hAnsi="Times New Roman"/>
        </w:rPr>
        <w:t xml:space="preserve">m both forms into one form </w:t>
      </w:r>
      <w:r w:rsidR="008F2E07">
        <w:rPr>
          <w:rFonts w:ascii="Times New Roman" w:hAnsi="Times New Roman"/>
        </w:rPr>
        <w:t>under OMB No, 1240-0041</w:t>
      </w:r>
      <w:r w:rsidR="00B56A29">
        <w:rPr>
          <w:rFonts w:ascii="Times New Roman" w:hAnsi="Times New Roman"/>
        </w:rPr>
        <w:t xml:space="preserve">. </w:t>
      </w:r>
      <w:r w:rsidR="008F2E07">
        <w:rPr>
          <w:rFonts w:ascii="Times New Roman" w:hAnsi="Times New Roman"/>
        </w:rPr>
        <w:t xml:space="preserve"> Form LS-206 (1240-0043) </w:t>
      </w:r>
      <w:r w:rsidR="0014498E">
        <w:rPr>
          <w:rFonts w:ascii="Times New Roman" w:hAnsi="Times New Roman"/>
        </w:rPr>
        <w:t>will be discontinued</w:t>
      </w:r>
      <w:r w:rsidR="005134B7">
        <w:rPr>
          <w:rFonts w:ascii="Times New Roman" w:hAnsi="Times New Roman"/>
        </w:rPr>
        <w:t xml:space="preserve"> once the </w:t>
      </w:r>
      <w:r w:rsidR="006F2EEC">
        <w:rPr>
          <w:rFonts w:ascii="Times New Roman" w:hAnsi="Times New Roman"/>
        </w:rPr>
        <w:t>streamlined LS</w:t>
      </w:r>
      <w:r w:rsidR="005134B7">
        <w:rPr>
          <w:rFonts w:ascii="Times New Roman" w:hAnsi="Times New Roman"/>
        </w:rPr>
        <w:t>-208 is approved</w:t>
      </w:r>
      <w:r w:rsidR="0014498E">
        <w:rPr>
          <w:rFonts w:ascii="Times New Roman" w:hAnsi="Times New Roman"/>
        </w:rPr>
        <w:t>.</w:t>
      </w:r>
      <w:r w:rsidR="005134B7">
        <w:rPr>
          <w:rFonts w:ascii="Times New Roman" w:hAnsi="Times New Roman"/>
        </w:rPr>
        <w:t xml:space="preserve"> </w:t>
      </w:r>
      <w:r w:rsidR="0014498E">
        <w:rPr>
          <w:rFonts w:ascii="Times New Roman" w:hAnsi="Times New Roman"/>
        </w:rPr>
        <w:t xml:space="preserve"> The Industry Notice </w:t>
      </w:r>
      <w:r w:rsidR="006C1B80">
        <w:rPr>
          <w:rFonts w:ascii="Times New Roman" w:hAnsi="Times New Roman"/>
        </w:rPr>
        <w:t>uploaded into RO</w:t>
      </w:r>
      <w:r w:rsidR="00DD3D64">
        <w:rPr>
          <w:rFonts w:ascii="Times New Roman" w:hAnsi="Times New Roman"/>
        </w:rPr>
        <w:t>CI</w:t>
      </w:r>
      <w:r w:rsidR="006C1B80">
        <w:rPr>
          <w:rFonts w:ascii="Times New Roman" w:hAnsi="Times New Roman"/>
        </w:rPr>
        <w:t xml:space="preserve">S </w:t>
      </w:r>
      <w:r w:rsidR="0014498E">
        <w:rPr>
          <w:rFonts w:ascii="Times New Roman" w:hAnsi="Times New Roman"/>
        </w:rPr>
        <w:t xml:space="preserve">explains the changes in detail. The Industry Notice will </w:t>
      </w:r>
      <w:r w:rsidR="00EC07B3">
        <w:rPr>
          <w:rFonts w:ascii="Times New Roman" w:hAnsi="Times New Roman"/>
        </w:rPr>
        <w:t xml:space="preserve">also </w:t>
      </w:r>
      <w:r w:rsidR="0014498E">
        <w:rPr>
          <w:rFonts w:ascii="Times New Roman" w:hAnsi="Times New Roman"/>
        </w:rPr>
        <w:t xml:space="preserve">notify the public of the changes. </w:t>
      </w:r>
    </w:p>
    <w:p w14:paraId="1C8B7A3E" w14:textId="77777777" w:rsidR="0069267B" w:rsidRDefault="0069267B" w:rsidP="00FA07B1">
      <w:pPr>
        <w:rPr>
          <w:rFonts w:ascii="Times New Roman" w:hAnsi="Times New Roman"/>
        </w:rPr>
      </w:pPr>
    </w:p>
    <w:p w14:paraId="2DDD63A2" w14:textId="77777777" w:rsidR="00680769" w:rsidRDefault="00680769" w:rsidP="00FA07B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OWCP is </w:t>
      </w:r>
      <w:r w:rsidR="0069267B">
        <w:rPr>
          <w:rFonts w:ascii="Times New Roman" w:eastAsia="Times New Roman" w:hAnsi="Times New Roman"/>
          <w:color w:val="000000" w:themeColor="text1"/>
        </w:rPr>
        <w:t xml:space="preserve">combining two forms in order to </w:t>
      </w:r>
      <w:r w:rsidR="00086C74">
        <w:rPr>
          <w:rFonts w:ascii="Times New Roman" w:eastAsia="Times New Roman" w:hAnsi="Times New Roman"/>
          <w:color w:val="000000" w:themeColor="text1"/>
        </w:rPr>
        <w:t>streamlin</w:t>
      </w:r>
      <w:r w:rsidR="0069267B">
        <w:rPr>
          <w:rFonts w:ascii="Times New Roman" w:eastAsia="Times New Roman" w:hAnsi="Times New Roman"/>
          <w:color w:val="000000" w:themeColor="text1"/>
        </w:rPr>
        <w:t xml:space="preserve">e the collection. </w:t>
      </w:r>
      <w:r>
        <w:rPr>
          <w:rFonts w:ascii="Times New Roman" w:eastAsia="Times New Roman" w:hAnsi="Times New Roman"/>
          <w:color w:val="000000" w:themeColor="text1"/>
        </w:rPr>
        <w:t xml:space="preserve"> </w:t>
      </w:r>
      <w:r w:rsidR="008D501E">
        <w:rPr>
          <w:rFonts w:ascii="Times New Roman" w:eastAsia="Times New Roman" w:hAnsi="Times New Roman"/>
          <w:color w:val="000000" w:themeColor="text1"/>
        </w:rPr>
        <w:t>The following table shows how the burden is affected by creating one form for the respondents to utilize:</w:t>
      </w:r>
    </w:p>
    <w:p w14:paraId="2143FFCA" w14:textId="77777777" w:rsidR="008D501E" w:rsidRDefault="008D501E" w:rsidP="00FA07B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</w:rPr>
      </w:pPr>
    </w:p>
    <w:p w14:paraId="48B8BC3A" w14:textId="77777777" w:rsidR="00680769" w:rsidRDefault="00680769" w:rsidP="00FA07B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</w:rPr>
      </w:pPr>
    </w:p>
    <w:p w14:paraId="7219E0B9" w14:textId="13B80052" w:rsidR="00FA07B1" w:rsidRDefault="002B75F2" w:rsidP="002B75F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2B75F2">
        <w:rPr>
          <w:rFonts w:ascii="Times New Roman" w:eastAsia="Times New Roman" w:hAnsi="Times New Roman"/>
        </w:rPr>
        <w:t xml:space="preserve">Although the burden for this non material request shows an increase in the burden hours </w:t>
      </w:r>
      <w:r w:rsidR="0069267B">
        <w:rPr>
          <w:rFonts w:ascii="Times New Roman" w:eastAsia="Times New Roman" w:hAnsi="Times New Roman"/>
        </w:rPr>
        <w:t xml:space="preserve">of </w:t>
      </w:r>
      <w:r w:rsidR="007C6A3D" w:rsidRPr="00A25841">
        <w:rPr>
          <w:rFonts w:ascii="Times New Roman" w:eastAsia="Times New Roman" w:hAnsi="Times New Roman"/>
        </w:rPr>
        <w:t>2,100</w:t>
      </w:r>
      <w:r w:rsidR="0069267B">
        <w:rPr>
          <w:rFonts w:ascii="Times New Roman" w:eastAsia="Times New Roman" w:hAnsi="Times New Roman"/>
        </w:rPr>
        <w:t xml:space="preserve"> hours, once OWCP form LS-206 </w:t>
      </w:r>
      <w:r w:rsidRPr="002B75F2">
        <w:rPr>
          <w:rFonts w:ascii="Times New Roman" w:eastAsia="Times New Roman" w:hAnsi="Times New Roman"/>
        </w:rPr>
        <w:t xml:space="preserve">is discontinued the end result will be a reduction of the total burden that was utilized by both forms.  </w:t>
      </w:r>
      <w:r w:rsidR="00086C74" w:rsidRPr="002B75F2">
        <w:rPr>
          <w:rFonts w:ascii="Times New Roman" w:eastAsia="Times New Roman" w:hAnsi="Times New Roman"/>
        </w:rPr>
        <w:t xml:space="preserve">OWCP is estimating a </w:t>
      </w:r>
      <w:r w:rsidRPr="002B75F2">
        <w:rPr>
          <w:rFonts w:ascii="Times New Roman" w:eastAsia="Times New Roman" w:hAnsi="Times New Roman"/>
        </w:rPr>
        <w:t xml:space="preserve">total </w:t>
      </w:r>
      <w:r w:rsidR="00086C74" w:rsidRPr="007C6A3D">
        <w:rPr>
          <w:rFonts w:ascii="Times New Roman" w:eastAsia="Times New Roman" w:hAnsi="Times New Roman"/>
        </w:rPr>
        <w:t xml:space="preserve">reduction of </w:t>
      </w:r>
      <w:r w:rsidR="00DE5054" w:rsidRPr="007C6A3D">
        <w:rPr>
          <w:rFonts w:ascii="Times New Roman" w:eastAsia="Times New Roman" w:hAnsi="Times New Roman"/>
        </w:rPr>
        <w:t xml:space="preserve">3,150 </w:t>
      </w:r>
      <w:r w:rsidR="00086C74" w:rsidRPr="007C6A3D">
        <w:rPr>
          <w:rFonts w:ascii="Times New Roman" w:eastAsia="Times New Roman" w:hAnsi="Times New Roman"/>
        </w:rPr>
        <w:t>burden hours</w:t>
      </w:r>
      <w:r w:rsidR="00DE5054" w:rsidRPr="007C6A3D">
        <w:rPr>
          <w:rFonts w:ascii="Times New Roman" w:eastAsia="Times New Roman" w:hAnsi="Times New Roman"/>
        </w:rPr>
        <w:t xml:space="preserve">.  The creation of one form decreased the average burden </w:t>
      </w:r>
      <w:r w:rsidR="00AB75BA" w:rsidRPr="007C6A3D">
        <w:rPr>
          <w:rFonts w:ascii="Times New Roman" w:eastAsia="Times New Roman" w:hAnsi="Times New Roman"/>
        </w:rPr>
        <w:t>b</w:t>
      </w:r>
      <w:r w:rsidR="00DE5054" w:rsidRPr="007C6A3D">
        <w:rPr>
          <w:rFonts w:ascii="Times New Roman" w:eastAsia="Times New Roman" w:hAnsi="Times New Roman"/>
        </w:rPr>
        <w:t>y 5 minutes</w:t>
      </w:r>
      <w:r w:rsidR="00D67147" w:rsidRPr="007C6A3D">
        <w:rPr>
          <w:rFonts w:ascii="Times New Roman" w:eastAsia="Times New Roman" w:hAnsi="Times New Roman"/>
        </w:rPr>
        <w:t xml:space="preserve"> </w:t>
      </w:r>
      <w:r w:rsidR="00AB75BA" w:rsidRPr="007C6A3D">
        <w:rPr>
          <w:rFonts w:ascii="Times New Roman" w:eastAsia="Times New Roman" w:hAnsi="Times New Roman"/>
        </w:rPr>
        <w:t xml:space="preserve">(from 15 minutes to 10 minutes) </w:t>
      </w:r>
      <w:r w:rsidR="00D67147" w:rsidRPr="007C6A3D">
        <w:rPr>
          <w:rFonts w:ascii="Times New Roman" w:eastAsia="Times New Roman" w:hAnsi="Times New Roman"/>
        </w:rPr>
        <w:t>and therefore decreased the overall burden hours</w:t>
      </w:r>
      <w:r w:rsidR="00DE5054" w:rsidRPr="007C6A3D">
        <w:rPr>
          <w:rFonts w:ascii="Times New Roman" w:eastAsia="Times New Roman" w:hAnsi="Times New Roman"/>
        </w:rPr>
        <w:t xml:space="preserve">. </w:t>
      </w:r>
      <w:r w:rsidR="00FA07B1" w:rsidRPr="007C6A3D">
        <w:rPr>
          <w:rFonts w:ascii="Times New Roman" w:eastAsia="Times New Roman" w:hAnsi="Times New Roman"/>
        </w:rPr>
        <w:t xml:space="preserve"> </w:t>
      </w:r>
    </w:p>
    <w:p w14:paraId="65CF095F" w14:textId="77777777" w:rsidR="007C6A3D" w:rsidRPr="0069267B" w:rsidRDefault="007C6A3D" w:rsidP="0069267B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2A77E91" w14:textId="0812C4D7" w:rsidR="008F2E07" w:rsidRPr="0069267B" w:rsidRDefault="00D23860" w:rsidP="008F2E0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F2E07">
        <w:rPr>
          <w:rFonts w:ascii="Times New Roman" w:eastAsia="Times New Roman" w:hAnsi="Times New Roman"/>
        </w:rPr>
        <w:t>T</w:t>
      </w:r>
      <w:r w:rsidR="007C6A3D" w:rsidRPr="008F2E07">
        <w:rPr>
          <w:rFonts w:ascii="Times New Roman" w:eastAsia="Times New Roman" w:hAnsi="Times New Roman"/>
        </w:rPr>
        <w:t xml:space="preserve">he costs for this non-material request shows an increase in the costs </w:t>
      </w:r>
      <w:r w:rsidR="0069267B" w:rsidRPr="008F2E07">
        <w:rPr>
          <w:rFonts w:ascii="Times New Roman" w:eastAsia="Times New Roman" w:hAnsi="Times New Roman"/>
        </w:rPr>
        <w:t>of $</w:t>
      </w:r>
      <w:r w:rsidR="008F2E07" w:rsidRPr="00944408">
        <w:rPr>
          <w:rFonts w:ascii="Times New Roman" w:eastAsia="Times New Roman" w:hAnsi="Times New Roman"/>
        </w:rPr>
        <w:t>8</w:t>
      </w:r>
      <w:r w:rsidRPr="00944408">
        <w:rPr>
          <w:rFonts w:ascii="Times New Roman" w:eastAsia="Times New Roman" w:hAnsi="Times New Roman"/>
        </w:rPr>
        <w:t>,</w:t>
      </w:r>
      <w:r w:rsidR="008F2E07" w:rsidRPr="00944408">
        <w:rPr>
          <w:rFonts w:ascii="Times New Roman" w:eastAsia="Times New Roman" w:hAnsi="Times New Roman"/>
        </w:rPr>
        <w:t>512</w:t>
      </w:r>
      <w:r w:rsidRPr="008F2E07">
        <w:rPr>
          <w:rFonts w:ascii="Times New Roman" w:eastAsia="Times New Roman" w:hAnsi="Times New Roman"/>
        </w:rPr>
        <w:t xml:space="preserve"> under this ICR.  Once 1240-004</w:t>
      </w:r>
      <w:r w:rsidR="00FF3BA5">
        <w:rPr>
          <w:rFonts w:ascii="Times New Roman" w:eastAsia="Times New Roman" w:hAnsi="Times New Roman"/>
        </w:rPr>
        <w:t>3</w:t>
      </w:r>
      <w:r w:rsidRPr="008F2E07">
        <w:rPr>
          <w:rFonts w:ascii="Times New Roman" w:eastAsia="Times New Roman" w:hAnsi="Times New Roman"/>
        </w:rPr>
        <w:t xml:space="preserve"> is discontinued the </w:t>
      </w:r>
      <w:r w:rsidR="00661A0C" w:rsidRPr="008F2E07">
        <w:rPr>
          <w:rFonts w:ascii="Times New Roman" w:eastAsia="Times New Roman" w:hAnsi="Times New Roman"/>
        </w:rPr>
        <w:t xml:space="preserve">postage cost to the respondent under A13 will be reduced </w:t>
      </w:r>
      <w:r w:rsidRPr="008F2E07">
        <w:rPr>
          <w:rFonts w:ascii="Times New Roman" w:eastAsia="Times New Roman" w:hAnsi="Times New Roman"/>
        </w:rPr>
        <w:t xml:space="preserve">overall </w:t>
      </w:r>
      <w:r w:rsidR="00661A0C" w:rsidRPr="008F2E07">
        <w:rPr>
          <w:rFonts w:ascii="Times New Roman" w:eastAsia="Times New Roman" w:hAnsi="Times New Roman"/>
        </w:rPr>
        <w:t xml:space="preserve">from the current total of </w:t>
      </w:r>
      <w:r w:rsidR="00844831" w:rsidRPr="008F2E07">
        <w:rPr>
          <w:rFonts w:ascii="Times New Roman" w:eastAsia="Times New Roman" w:hAnsi="Times New Roman"/>
        </w:rPr>
        <w:t>$</w:t>
      </w:r>
      <w:r w:rsidR="00661A0C" w:rsidRPr="008F2E07">
        <w:rPr>
          <w:rFonts w:ascii="Times New Roman" w:eastAsia="Times New Roman" w:hAnsi="Times New Roman"/>
        </w:rPr>
        <w:t>1</w:t>
      </w:r>
      <w:r w:rsidRPr="008F2E07">
        <w:rPr>
          <w:rFonts w:ascii="Times New Roman" w:eastAsia="Times New Roman" w:hAnsi="Times New Roman"/>
        </w:rPr>
        <w:t>7,100</w:t>
      </w:r>
      <w:r w:rsidR="00661A0C" w:rsidRPr="008F2E07">
        <w:rPr>
          <w:rFonts w:ascii="Times New Roman" w:eastAsia="Times New Roman" w:hAnsi="Times New Roman"/>
        </w:rPr>
        <w:t xml:space="preserve"> to </w:t>
      </w:r>
      <w:r w:rsidR="0069267B" w:rsidRPr="008F2E07">
        <w:rPr>
          <w:rFonts w:ascii="Times New Roman" w:eastAsia="Times New Roman" w:hAnsi="Times New Roman"/>
        </w:rPr>
        <w:t>$</w:t>
      </w:r>
      <w:r w:rsidR="00661A0C" w:rsidRPr="008F2E07">
        <w:rPr>
          <w:rFonts w:ascii="Times New Roman" w:eastAsia="Times New Roman" w:hAnsi="Times New Roman"/>
        </w:rPr>
        <w:t>16,112</w:t>
      </w:r>
      <w:r w:rsidRPr="008F2E07">
        <w:rPr>
          <w:rFonts w:ascii="Times New Roman" w:eastAsia="Times New Roman" w:hAnsi="Times New Roman"/>
        </w:rPr>
        <w:t xml:space="preserve">.  The </w:t>
      </w:r>
      <w:r w:rsidR="00661A0C" w:rsidRPr="008F2E07">
        <w:rPr>
          <w:rFonts w:ascii="Times New Roman" w:eastAsia="Times New Roman" w:hAnsi="Times New Roman"/>
        </w:rPr>
        <w:t xml:space="preserve">increased use of electronic submissions </w:t>
      </w:r>
      <w:r w:rsidR="00844831" w:rsidRPr="008F2E07">
        <w:rPr>
          <w:rFonts w:ascii="Times New Roman" w:eastAsia="Times New Roman" w:hAnsi="Times New Roman"/>
        </w:rPr>
        <w:t>result</w:t>
      </w:r>
      <w:r w:rsidRPr="008F2E07">
        <w:rPr>
          <w:rFonts w:ascii="Times New Roman" w:eastAsia="Times New Roman" w:hAnsi="Times New Roman"/>
        </w:rPr>
        <w:t>ed i</w:t>
      </w:r>
      <w:r w:rsidR="00844831" w:rsidRPr="008F2E07">
        <w:rPr>
          <w:rFonts w:ascii="Times New Roman" w:eastAsia="Times New Roman" w:hAnsi="Times New Roman"/>
        </w:rPr>
        <w:t>n</w:t>
      </w:r>
      <w:r w:rsidR="00661A0C" w:rsidRPr="008F2E07">
        <w:rPr>
          <w:rFonts w:ascii="Times New Roman" w:eastAsia="Times New Roman" w:hAnsi="Times New Roman"/>
        </w:rPr>
        <w:t xml:space="preserve"> lower mailing costs for the new form.  </w:t>
      </w:r>
    </w:p>
    <w:tbl>
      <w:tblPr>
        <w:tblStyle w:val="TableGrid"/>
        <w:tblpPr w:leftFromText="180" w:rightFromText="180" w:vertAnchor="page" w:horzAnchor="page" w:tblpX="613" w:tblpY="2004"/>
        <w:tblW w:w="10908" w:type="dxa"/>
        <w:tblLayout w:type="fixed"/>
        <w:tblLook w:val="04A0" w:firstRow="1" w:lastRow="0" w:firstColumn="1" w:lastColumn="0" w:noHBand="0" w:noVBand="1"/>
      </w:tblPr>
      <w:tblGrid>
        <w:gridCol w:w="3528"/>
        <w:gridCol w:w="1170"/>
        <w:gridCol w:w="90"/>
        <w:gridCol w:w="1350"/>
        <w:gridCol w:w="1440"/>
        <w:gridCol w:w="1170"/>
        <w:gridCol w:w="1080"/>
        <w:gridCol w:w="1080"/>
      </w:tblGrid>
      <w:tr w:rsidR="003573F6" w:rsidRPr="008D501E" w14:paraId="1FAD6C22" w14:textId="77777777" w:rsidTr="0069267B">
        <w:trPr>
          <w:trHeight w:val="1067"/>
        </w:trPr>
        <w:tc>
          <w:tcPr>
            <w:tcW w:w="3528" w:type="dxa"/>
          </w:tcPr>
          <w:p w14:paraId="7EAF6095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9192127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441993BC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445607A" w14:textId="77777777" w:rsidR="00AA4BBD" w:rsidRPr="008D501E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Forms </w:t>
            </w:r>
          </w:p>
        </w:tc>
        <w:tc>
          <w:tcPr>
            <w:tcW w:w="1170" w:type="dxa"/>
          </w:tcPr>
          <w:p w14:paraId="1492DF3F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618B2CD5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343C304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OMB Control Number </w:t>
            </w:r>
          </w:p>
        </w:tc>
        <w:tc>
          <w:tcPr>
            <w:tcW w:w="1440" w:type="dxa"/>
            <w:gridSpan w:val="2"/>
          </w:tcPr>
          <w:p w14:paraId="499D4FE9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30F8738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75C3468F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5F76C645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8D501E">
              <w:rPr>
                <w:rFonts w:asciiTheme="minorHAnsi" w:hAnsiTheme="minorHAnsi" w:cstheme="minorBidi"/>
                <w:i/>
                <w:sz w:val="22"/>
                <w:szCs w:val="22"/>
              </w:rPr>
              <w:t>No. of Respondents</w:t>
            </w:r>
          </w:p>
        </w:tc>
        <w:tc>
          <w:tcPr>
            <w:tcW w:w="1440" w:type="dxa"/>
          </w:tcPr>
          <w:p w14:paraId="6AA13BAD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467B4A4B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8D501E">
              <w:rPr>
                <w:rFonts w:asciiTheme="minorHAnsi" w:hAnsiTheme="minorHAnsi" w:cstheme="minorBidi"/>
                <w:i/>
                <w:sz w:val="22"/>
                <w:szCs w:val="22"/>
              </w:rPr>
              <w:t>No. of Responses per Respondent</w:t>
            </w:r>
          </w:p>
        </w:tc>
        <w:tc>
          <w:tcPr>
            <w:tcW w:w="1170" w:type="dxa"/>
          </w:tcPr>
          <w:p w14:paraId="02DDEF0C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172863FF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390EFCE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8D501E">
              <w:rPr>
                <w:rFonts w:asciiTheme="minorHAnsi" w:hAnsiTheme="minorHAnsi" w:cstheme="minorBidi"/>
                <w:i/>
                <w:sz w:val="22"/>
                <w:szCs w:val="22"/>
              </w:rPr>
              <w:t>Total Number of Responses</w:t>
            </w:r>
          </w:p>
        </w:tc>
        <w:tc>
          <w:tcPr>
            <w:tcW w:w="1080" w:type="dxa"/>
          </w:tcPr>
          <w:p w14:paraId="6A4C64DC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8D501E">
              <w:rPr>
                <w:rFonts w:asciiTheme="minorHAnsi" w:hAnsiTheme="minorHAnsi" w:cstheme="minorBidi"/>
                <w:i/>
                <w:sz w:val="22"/>
                <w:szCs w:val="22"/>
              </w:rPr>
              <w:t>Avg. Burden per Response</w:t>
            </w:r>
          </w:p>
          <w:p w14:paraId="0FC64083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8D501E">
              <w:rPr>
                <w:rFonts w:asciiTheme="minorHAnsi" w:hAnsiTheme="minorHAnsi" w:cstheme="minorBidi"/>
                <w:i/>
                <w:sz w:val="22"/>
                <w:szCs w:val="22"/>
              </w:rPr>
              <w:t>(In hrs.)</w:t>
            </w:r>
          </w:p>
        </w:tc>
        <w:tc>
          <w:tcPr>
            <w:tcW w:w="1080" w:type="dxa"/>
          </w:tcPr>
          <w:p w14:paraId="43A5AD58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45F7D4F2" w14:textId="77777777" w:rsidR="003573F6" w:rsidRDefault="003573F6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4FB128CC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8D501E">
              <w:rPr>
                <w:rFonts w:asciiTheme="minorHAnsi" w:hAnsiTheme="minorHAnsi" w:cstheme="minorBidi"/>
                <w:i/>
                <w:sz w:val="22"/>
                <w:szCs w:val="22"/>
              </w:rPr>
              <w:t>Total Burden</w:t>
            </w:r>
          </w:p>
          <w:p w14:paraId="5A76EEA1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8D501E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Hours </w:t>
            </w:r>
          </w:p>
        </w:tc>
      </w:tr>
      <w:tr w:rsidR="00AA4BBD" w:rsidRPr="008D501E" w14:paraId="143498F4" w14:textId="77777777" w:rsidTr="0069267B">
        <w:tc>
          <w:tcPr>
            <w:tcW w:w="10908" w:type="dxa"/>
            <w:gridSpan w:val="8"/>
          </w:tcPr>
          <w:p w14:paraId="5B1A1F6E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AA4BB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Old Forms:</w:t>
            </w:r>
          </w:p>
        </w:tc>
      </w:tr>
      <w:tr w:rsidR="003573F6" w:rsidRPr="008D501E" w14:paraId="474217B7" w14:textId="77777777" w:rsidTr="0069267B">
        <w:tc>
          <w:tcPr>
            <w:tcW w:w="3528" w:type="dxa"/>
          </w:tcPr>
          <w:p w14:paraId="40DC81E3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LS – 206</w:t>
            </w:r>
          </w:p>
          <w:p w14:paraId="666FB29C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AA4BBD">
              <w:rPr>
                <w:rFonts w:asciiTheme="minorHAnsi" w:hAnsiTheme="minorHAnsi" w:cstheme="minorBidi"/>
                <w:i/>
                <w:sz w:val="22"/>
                <w:szCs w:val="22"/>
              </w:rPr>
              <w:t>Payment of Compensation Without Award</w:t>
            </w:r>
          </w:p>
        </w:tc>
        <w:tc>
          <w:tcPr>
            <w:tcW w:w="1260" w:type="dxa"/>
            <w:gridSpan w:val="2"/>
          </w:tcPr>
          <w:p w14:paraId="66240002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E2137CD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B667C9B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12</w:t>
            </w:r>
            <w:r w:rsidR="00445E09">
              <w:rPr>
                <w:rFonts w:asciiTheme="minorHAnsi" w:hAnsiTheme="minorHAnsi" w:cstheme="minorBidi"/>
                <w:i/>
                <w:sz w:val="22"/>
                <w:szCs w:val="22"/>
              </w:rPr>
              <w:t>4</w:t>
            </w: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0-0043</w:t>
            </w:r>
          </w:p>
        </w:tc>
        <w:tc>
          <w:tcPr>
            <w:tcW w:w="1350" w:type="dxa"/>
          </w:tcPr>
          <w:p w14:paraId="15C70494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F075312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70AA0F3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600</w:t>
            </w:r>
          </w:p>
        </w:tc>
        <w:tc>
          <w:tcPr>
            <w:tcW w:w="1440" w:type="dxa"/>
          </w:tcPr>
          <w:p w14:paraId="5DCD41B9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65F3FEF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F24729E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28</w:t>
            </w:r>
          </w:p>
        </w:tc>
        <w:tc>
          <w:tcPr>
            <w:tcW w:w="1170" w:type="dxa"/>
          </w:tcPr>
          <w:p w14:paraId="244DD31E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58A8F6D2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6511B6B8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16,800</w:t>
            </w:r>
          </w:p>
        </w:tc>
        <w:tc>
          <w:tcPr>
            <w:tcW w:w="1080" w:type="dxa"/>
          </w:tcPr>
          <w:p w14:paraId="739BA847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5939A2A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7A8E0629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15/60</w:t>
            </w:r>
          </w:p>
        </w:tc>
        <w:tc>
          <w:tcPr>
            <w:tcW w:w="1080" w:type="dxa"/>
          </w:tcPr>
          <w:p w14:paraId="358F48FC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54EFA936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93B6944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4,200</w:t>
            </w:r>
          </w:p>
        </w:tc>
      </w:tr>
      <w:tr w:rsidR="003573F6" w:rsidRPr="008D501E" w14:paraId="1C8FD1A6" w14:textId="77777777" w:rsidTr="0069267B">
        <w:tc>
          <w:tcPr>
            <w:tcW w:w="3528" w:type="dxa"/>
          </w:tcPr>
          <w:p w14:paraId="4D94A24B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LS - 208 </w:t>
            </w:r>
          </w:p>
          <w:p w14:paraId="5A22F6C7" w14:textId="77777777" w:rsidR="00AA4BBD" w:rsidRP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AA4BBD">
              <w:rPr>
                <w:rFonts w:asciiTheme="minorHAnsi" w:hAnsiTheme="minorHAnsi" w:cstheme="minorBidi"/>
                <w:i/>
                <w:sz w:val="22"/>
                <w:szCs w:val="22"/>
              </w:rPr>
              <w:t>Notice of Final Payment or</w:t>
            </w:r>
          </w:p>
          <w:p w14:paraId="0A6220D7" w14:textId="77777777" w:rsidR="00AA4BBD" w:rsidRP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AA4BBD">
              <w:rPr>
                <w:rFonts w:asciiTheme="minorHAnsi" w:hAnsiTheme="minorHAnsi" w:cstheme="minorBidi"/>
                <w:i/>
                <w:sz w:val="22"/>
                <w:szCs w:val="22"/>
              </w:rPr>
              <w:t>Suspension of Compensation</w:t>
            </w:r>
          </w:p>
          <w:p w14:paraId="719284D6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AA4BBD">
              <w:rPr>
                <w:rFonts w:asciiTheme="minorHAnsi" w:hAnsiTheme="minorHAnsi" w:cstheme="minorBidi"/>
                <w:i/>
                <w:sz w:val="22"/>
                <w:szCs w:val="22"/>
              </w:rPr>
              <w:t>Benefits</w:t>
            </w:r>
          </w:p>
        </w:tc>
        <w:tc>
          <w:tcPr>
            <w:tcW w:w="1260" w:type="dxa"/>
            <w:gridSpan w:val="2"/>
          </w:tcPr>
          <w:p w14:paraId="1CFEF071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7B5AEBB3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6A112B42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FB57F49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12</w:t>
            </w:r>
            <w:r w:rsidR="00445E09">
              <w:rPr>
                <w:rFonts w:asciiTheme="minorHAnsi" w:hAnsiTheme="minorHAnsi" w:cstheme="minorBidi"/>
                <w:i/>
                <w:sz w:val="22"/>
                <w:szCs w:val="22"/>
              </w:rPr>
              <w:t>4</w:t>
            </w: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0-0041</w:t>
            </w:r>
          </w:p>
        </w:tc>
        <w:tc>
          <w:tcPr>
            <w:tcW w:w="1350" w:type="dxa"/>
          </w:tcPr>
          <w:p w14:paraId="60E0D41B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C35FFAE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E9E70F5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F602A11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600</w:t>
            </w:r>
          </w:p>
        </w:tc>
        <w:tc>
          <w:tcPr>
            <w:tcW w:w="1440" w:type="dxa"/>
          </w:tcPr>
          <w:p w14:paraId="773A9774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1DD12FB5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7D200240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500346BD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35</w:t>
            </w:r>
          </w:p>
        </w:tc>
        <w:tc>
          <w:tcPr>
            <w:tcW w:w="1170" w:type="dxa"/>
          </w:tcPr>
          <w:p w14:paraId="28BD934F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BC8FE97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8DBA5DF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5D772CA2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21,000</w:t>
            </w:r>
          </w:p>
        </w:tc>
        <w:tc>
          <w:tcPr>
            <w:tcW w:w="1080" w:type="dxa"/>
          </w:tcPr>
          <w:p w14:paraId="3FF82DC6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2F00E67D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50970FEB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4E4A814A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15/60</w:t>
            </w:r>
          </w:p>
        </w:tc>
        <w:tc>
          <w:tcPr>
            <w:tcW w:w="1080" w:type="dxa"/>
          </w:tcPr>
          <w:p w14:paraId="1B4EC256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782178A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14CDC8C0" w14:textId="77777777" w:rsidR="007542BF" w:rsidRDefault="007542BF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59B2965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5,250</w:t>
            </w:r>
          </w:p>
        </w:tc>
      </w:tr>
      <w:tr w:rsidR="003573F6" w:rsidRPr="008D501E" w14:paraId="7E2C0DD0" w14:textId="77777777" w:rsidTr="0069267B">
        <w:tc>
          <w:tcPr>
            <w:tcW w:w="3528" w:type="dxa"/>
          </w:tcPr>
          <w:p w14:paraId="546A8B7F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Totals</w:t>
            </w:r>
          </w:p>
        </w:tc>
        <w:tc>
          <w:tcPr>
            <w:tcW w:w="1260" w:type="dxa"/>
            <w:gridSpan w:val="2"/>
          </w:tcPr>
          <w:p w14:paraId="167657D6" w14:textId="77777777" w:rsidR="00AA4BBD" w:rsidRPr="00AA4BB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</w:p>
        </w:tc>
        <w:tc>
          <w:tcPr>
            <w:tcW w:w="1350" w:type="dxa"/>
          </w:tcPr>
          <w:p w14:paraId="55147845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600</w:t>
            </w:r>
          </w:p>
        </w:tc>
        <w:tc>
          <w:tcPr>
            <w:tcW w:w="1440" w:type="dxa"/>
          </w:tcPr>
          <w:p w14:paraId="0D56CC81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6</w:t>
            </w: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14:paraId="55F037BF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37,800</w:t>
            </w:r>
          </w:p>
        </w:tc>
        <w:tc>
          <w:tcPr>
            <w:tcW w:w="1080" w:type="dxa"/>
          </w:tcPr>
          <w:p w14:paraId="7B976DC7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15/60</w:t>
            </w:r>
          </w:p>
        </w:tc>
        <w:tc>
          <w:tcPr>
            <w:tcW w:w="1080" w:type="dxa"/>
          </w:tcPr>
          <w:p w14:paraId="7B5B71DC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9,450</w:t>
            </w:r>
          </w:p>
        </w:tc>
      </w:tr>
      <w:tr w:rsidR="003573F6" w:rsidRPr="008D501E" w14:paraId="1B1637FA" w14:textId="77777777" w:rsidTr="0069267B">
        <w:tc>
          <w:tcPr>
            <w:tcW w:w="3528" w:type="dxa"/>
          </w:tcPr>
          <w:p w14:paraId="7B1ADF5E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50F80E43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350" w:type="dxa"/>
          </w:tcPr>
          <w:p w14:paraId="5747F695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CB8E96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170" w:type="dxa"/>
          </w:tcPr>
          <w:p w14:paraId="622A163D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A404D8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5A8E69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</w:tr>
      <w:tr w:rsidR="003573F6" w:rsidRPr="008D501E" w14:paraId="1151817F" w14:textId="77777777" w:rsidTr="0069267B">
        <w:tc>
          <w:tcPr>
            <w:tcW w:w="3528" w:type="dxa"/>
          </w:tcPr>
          <w:p w14:paraId="3E6E1F87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AA4BB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 xml:space="preserve">Streamlined </w:t>
            </w: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 xml:space="preserve"> Form: </w:t>
            </w:r>
          </w:p>
        </w:tc>
        <w:tc>
          <w:tcPr>
            <w:tcW w:w="1260" w:type="dxa"/>
            <w:gridSpan w:val="2"/>
          </w:tcPr>
          <w:p w14:paraId="21BC503E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350" w:type="dxa"/>
          </w:tcPr>
          <w:p w14:paraId="505F17F7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14:paraId="6B273678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170" w:type="dxa"/>
          </w:tcPr>
          <w:p w14:paraId="5A618E55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6B9E2CB7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2E266084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</w:tr>
      <w:tr w:rsidR="003573F6" w:rsidRPr="008D501E" w14:paraId="3ECB0F82" w14:textId="77777777" w:rsidTr="0069267B">
        <w:tc>
          <w:tcPr>
            <w:tcW w:w="3528" w:type="dxa"/>
          </w:tcPr>
          <w:p w14:paraId="7EE19AEF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LS-208 </w:t>
            </w:r>
          </w:p>
          <w:p w14:paraId="3001ACB3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AA4BBD">
              <w:rPr>
                <w:rFonts w:asciiTheme="minorHAnsi" w:hAnsiTheme="minorHAnsi" w:cstheme="minorBidi"/>
                <w:i/>
                <w:sz w:val="22"/>
                <w:szCs w:val="22"/>
              </w:rPr>
              <w:t>Notice of Payments</w:t>
            </w:r>
          </w:p>
        </w:tc>
        <w:tc>
          <w:tcPr>
            <w:tcW w:w="1260" w:type="dxa"/>
            <w:gridSpan w:val="2"/>
          </w:tcPr>
          <w:p w14:paraId="4B4B1BD4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1B7774D3" w14:textId="6D445279" w:rsidR="00AA4BBD" w:rsidRPr="008D501E" w:rsidRDefault="00AA4BBD" w:rsidP="00FF3BA5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12</w:t>
            </w:r>
            <w:r w:rsidR="00445E09">
              <w:rPr>
                <w:rFonts w:asciiTheme="minorHAnsi" w:hAnsiTheme="minorHAnsi" w:cstheme="minorBidi"/>
                <w:i/>
                <w:sz w:val="22"/>
                <w:szCs w:val="22"/>
              </w:rPr>
              <w:t>4</w:t>
            </w: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0-</w:t>
            </w:r>
            <w:r w:rsidR="00FF3BA5">
              <w:rPr>
                <w:rFonts w:asciiTheme="minorHAnsi" w:hAnsiTheme="minorHAnsi" w:cstheme="minorBidi"/>
                <w:i/>
                <w:sz w:val="22"/>
                <w:szCs w:val="22"/>
              </w:rPr>
              <w:t>0041</w:t>
            </w:r>
          </w:p>
        </w:tc>
        <w:tc>
          <w:tcPr>
            <w:tcW w:w="1350" w:type="dxa"/>
          </w:tcPr>
          <w:p w14:paraId="50C99034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5FADF4A7" w14:textId="77777777" w:rsidR="00E223C9" w:rsidRPr="008D501E" w:rsidRDefault="00E223C9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600</w:t>
            </w:r>
          </w:p>
        </w:tc>
        <w:tc>
          <w:tcPr>
            <w:tcW w:w="1440" w:type="dxa"/>
          </w:tcPr>
          <w:p w14:paraId="2F8F9BBC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35658CF" w14:textId="77777777" w:rsidR="00E223C9" w:rsidRPr="008D501E" w:rsidRDefault="00E223C9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63</w:t>
            </w:r>
          </w:p>
        </w:tc>
        <w:tc>
          <w:tcPr>
            <w:tcW w:w="1170" w:type="dxa"/>
          </w:tcPr>
          <w:p w14:paraId="1299CB0E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310F80FF" w14:textId="77777777" w:rsidR="00E223C9" w:rsidRPr="008D501E" w:rsidRDefault="00E223C9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37,800</w:t>
            </w:r>
          </w:p>
        </w:tc>
        <w:tc>
          <w:tcPr>
            <w:tcW w:w="1080" w:type="dxa"/>
          </w:tcPr>
          <w:p w14:paraId="3AD49738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8BA1E5B" w14:textId="77777777" w:rsidR="00E223C9" w:rsidRPr="008D501E" w:rsidRDefault="00E223C9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1</w:t>
            </w:r>
            <w:r w:rsidR="000471BB">
              <w:rPr>
                <w:rFonts w:asciiTheme="minorHAnsi" w:hAnsiTheme="minorHAnsi" w:cstheme="minorBidi"/>
                <w:i/>
                <w:sz w:val="22"/>
                <w:szCs w:val="22"/>
              </w:rPr>
              <w:t>0</w:t>
            </w: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/60</w:t>
            </w:r>
          </w:p>
        </w:tc>
        <w:tc>
          <w:tcPr>
            <w:tcW w:w="1080" w:type="dxa"/>
          </w:tcPr>
          <w:p w14:paraId="672B48D2" w14:textId="77777777" w:rsidR="00AA4BBD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  <w:p w14:paraId="0295903C" w14:textId="77777777" w:rsidR="00E223C9" w:rsidRPr="008D501E" w:rsidRDefault="00E223C9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6,300</w:t>
            </w:r>
          </w:p>
        </w:tc>
      </w:tr>
      <w:tr w:rsidR="003573F6" w:rsidRPr="008D501E" w14:paraId="4EF49E87" w14:textId="77777777" w:rsidTr="0069267B">
        <w:tc>
          <w:tcPr>
            <w:tcW w:w="3528" w:type="dxa"/>
          </w:tcPr>
          <w:p w14:paraId="0F1ED389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 xml:space="preserve">Total: </w:t>
            </w:r>
          </w:p>
        </w:tc>
        <w:tc>
          <w:tcPr>
            <w:tcW w:w="1260" w:type="dxa"/>
            <w:gridSpan w:val="2"/>
          </w:tcPr>
          <w:p w14:paraId="2CA5E911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</w:p>
        </w:tc>
        <w:tc>
          <w:tcPr>
            <w:tcW w:w="1350" w:type="dxa"/>
          </w:tcPr>
          <w:p w14:paraId="73EAF0C9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600</w:t>
            </w:r>
          </w:p>
        </w:tc>
        <w:tc>
          <w:tcPr>
            <w:tcW w:w="1440" w:type="dxa"/>
          </w:tcPr>
          <w:p w14:paraId="17245764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63</w:t>
            </w:r>
          </w:p>
        </w:tc>
        <w:tc>
          <w:tcPr>
            <w:tcW w:w="1170" w:type="dxa"/>
          </w:tcPr>
          <w:p w14:paraId="68396148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37,800</w:t>
            </w:r>
          </w:p>
        </w:tc>
        <w:tc>
          <w:tcPr>
            <w:tcW w:w="1080" w:type="dxa"/>
          </w:tcPr>
          <w:p w14:paraId="7C55EBB5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10/60</w:t>
            </w:r>
          </w:p>
        </w:tc>
        <w:tc>
          <w:tcPr>
            <w:tcW w:w="1080" w:type="dxa"/>
          </w:tcPr>
          <w:p w14:paraId="074075D2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6,300</w:t>
            </w:r>
          </w:p>
        </w:tc>
      </w:tr>
      <w:tr w:rsidR="003573F6" w:rsidRPr="008D501E" w14:paraId="3EE23E1A" w14:textId="77777777" w:rsidTr="0069267B">
        <w:tc>
          <w:tcPr>
            <w:tcW w:w="3528" w:type="dxa"/>
          </w:tcPr>
          <w:p w14:paraId="19728573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59764F8A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350" w:type="dxa"/>
          </w:tcPr>
          <w:p w14:paraId="2AD634E7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14:paraId="76B85E9A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170" w:type="dxa"/>
          </w:tcPr>
          <w:p w14:paraId="1A122E3D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848A0A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B07E18" w14:textId="77777777" w:rsidR="00AA4BBD" w:rsidRPr="008D501E" w:rsidRDefault="00AA4BBD" w:rsidP="00452BB2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</w:p>
        </w:tc>
      </w:tr>
      <w:tr w:rsidR="003573F6" w:rsidRPr="00DE5054" w14:paraId="5F9A6B65" w14:textId="77777777" w:rsidTr="0069267B">
        <w:tc>
          <w:tcPr>
            <w:tcW w:w="3528" w:type="dxa"/>
          </w:tcPr>
          <w:p w14:paraId="08754E0E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 xml:space="preserve">Difference: </w:t>
            </w:r>
          </w:p>
        </w:tc>
        <w:tc>
          <w:tcPr>
            <w:tcW w:w="1260" w:type="dxa"/>
            <w:gridSpan w:val="2"/>
          </w:tcPr>
          <w:p w14:paraId="17402410" w14:textId="77777777" w:rsidR="00AA4BBD" w:rsidRPr="00AA4BBD" w:rsidRDefault="00D67147" w:rsidP="00452BB2">
            <w:pPr>
              <w:jc w:val="center"/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1350" w:type="dxa"/>
          </w:tcPr>
          <w:p w14:paraId="12B43D67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27A445C0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14:paraId="6414AC77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082949A5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-5/60</w:t>
            </w:r>
          </w:p>
        </w:tc>
        <w:tc>
          <w:tcPr>
            <w:tcW w:w="1080" w:type="dxa"/>
          </w:tcPr>
          <w:p w14:paraId="32FAEE72" w14:textId="77777777" w:rsidR="00AA4BBD" w:rsidRPr="00CC588D" w:rsidRDefault="00AA4BBD" w:rsidP="00452BB2">
            <w:pPr>
              <w:rPr>
                <w:rFonts w:asciiTheme="minorHAnsi" w:hAnsiTheme="minorHAnsi" w:cstheme="minorBidi"/>
                <w:b/>
                <w:i/>
                <w:sz w:val="22"/>
                <w:szCs w:val="22"/>
              </w:rPr>
            </w:pPr>
            <w:r w:rsidRPr="00CC588D">
              <w:rPr>
                <w:rFonts w:asciiTheme="minorHAnsi" w:hAnsiTheme="minorHAnsi" w:cstheme="minorBidi"/>
                <w:b/>
                <w:i/>
                <w:sz w:val="22"/>
                <w:szCs w:val="22"/>
              </w:rPr>
              <w:t>-3,150</w:t>
            </w:r>
          </w:p>
        </w:tc>
      </w:tr>
    </w:tbl>
    <w:p w14:paraId="4216F5AE" w14:textId="77777777" w:rsidR="008D501E" w:rsidRPr="00BF75F4" w:rsidRDefault="008D501E" w:rsidP="00FA07B1">
      <w:pPr>
        <w:rPr>
          <w:rFonts w:ascii="Times New Roman" w:hAnsi="Times New Roman"/>
        </w:rPr>
      </w:pPr>
    </w:p>
    <w:sectPr w:rsidR="008D501E" w:rsidRPr="00BF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6C2EA8" w15:done="0"/>
  <w15:commentEx w15:paraId="055972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20CA8" w14:textId="77777777" w:rsidR="00526DF4" w:rsidRDefault="00526DF4" w:rsidP="003573F6">
      <w:r>
        <w:separator/>
      </w:r>
    </w:p>
  </w:endnote>
  <w:endnote w:type="continuationSeparator" w:id="0">
    <w:p w14:paraId="219669E2" w14:textId="77777777" w:rsidR="00526DF4" w:rsidRDefault="00526DF4" w:rsidP="0035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0C6FE" w14:textId="77777777" w:rsidR="00526DF4" w:rsidRDefault="00526DF4" w:rsidP="003573F6">
      <w:r>
        <w:separator/>
      </w:r>
    </w:p>
  </w:footnote>
  <w:footnote w:type="continuationSeparator" w:id="0">
    <w:p w14:paraId="478420D8" w14:textId="77777777" w:rsidR="00526DF4" w:rsidRDefault="00526DF4" w:rsidP="0035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F62B0"/>
    <w:multiLevelType w:val="hybridMultilevel"/>
    <w:tmpl w:val="7424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ryman, Seleda M - OASAM OCIO">
    <w15:presenceInfo w15:providerId="AD" w15:userId="S-1-5-21-625881431-3029617060-3355961844-105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ED"/>
    <w:rsid w:val="000471BB"/>
    <w:rsid w:val="00086C74"/>
    <w:rsid w:val="0011674D"/>
    <w:rsid w:val="00122439"/>
    <w:rsid w:val="001371FE"/>
    <w:rsid w:val="0014498E"/>
    <w:rsid w:val="00162608"/>
    <w:rsid w:val="00182F58"/>
    <w:rsid w:val="001A3078"/>
    <w:rsid w:val="001F22CA"/>
    <w:rsid w:val="00206896"/>
    <w:rsid w:val="00213D8F"/>
    <w:rsid w:val="00264F40"/>
    <w:rsid w:val="00274149"/>
    <w:rsid w:val="00291BEE"/>
    <w:rsid w:val="002B75F2"/>
    <w:rsid w:val="002F2FE7"/>
    <w:rsid w:val="00331EF2"/>
    <w:rsid w:val="00332D20"/>
    <w:rsid w:val="0033776A"/>
    <w:rsid w:val="003573F6"/>
    <w:rsid w:val="003629C4"/>
    <w:rsid w:val="00382A43"/>
    <w:rsid w:val="003A57BF"/>
    <w:rsid w:val="003B1D16"/>
    <w:rsid w:val="003E5C27"/>
    <w:rsid w:val="004114B5"/>
    <w:rsid w:val="004115DB"/>
    <w:rsid w:val="0041775B"/>
    <w:rsid w:val="0042299D"/>
    <w:rsid w:val="00430695"/>
    <w:rsid w:val="00443C2E"/>
    <w:rsid w:val="00445E09"/>
    <w:rsid w:val="00452BB2"/>
    <w:rsid w:val="004C256E"/>
    <w:rsid w:val="004C7017"/>
    <w:rsid w:val="004E51AB"/>
    <w:rsid w:val="005134B7"/>
    <w:rsid w:val="00526DF4"/>
    <w:rsid w:val="005F6E17"/>
    <w:rsid w:val="00661A0C"/>
    <w:rsid w:val="006665CA"/>
    <w:rsid w:val="00671930"/>
    <w:rsid w:val="0067354A"/>
    <w:rsid w:val="00680769"/>
    <w:rsid w:val="00691BFF"/>
    <w:rsid w:val="0069267B"/>
    <w:rsid w:val="006966ED"/>
    <w:rsid w:val="00697FE6"/>
    <w:rsid w:val="006A7BA3"/>
    <w:rsid w:val="006C1B80"/>
    <w:rsid w:val="006F2EEC"/>
    <w:rsid w:val="00722E8B"/>
    <w:rsid w:val="0074709C"/>
    <w:rsid w:val="007542BF"/>
    <w:rsid w:val="00797AA5"/>
    <w:rsid w:val="007C6A3D"/>
    <w:rsid w:val="007F1C4E"/>
    <w:rsid w:val="00840F0E"/>
    <w:rsid w:val="00844831"/>
    <w:rsid w:val="00864F2A"/>
    <w:rsid w:val="00883DC5"/>
    <w:rsid w:val="008D501E"/>
    <w:rsid w:val="008F2E07"/>
    <w:rsid w:val="00944408"/>
    <w:rsid w:val="00992738"/>
    <w:rsid w:val="009C5B79"/>
    <w:rsid w:val="00A15218"/>
    <w:rsid w:val="00A25841"/>
    <w:rsid w:val="00A35D1B"/>
    <w:rsid w:val="00A8326C"/>
    <w:rsid w:val="00A964DB"/>
    <w:rsid w:val="00AA4BBD"/>
    <w:rsid w:val="00AB75BA"/>
    <w:rsid w:val="00AB7B48"/>
    <w:rsid w:val="00B4016A"/>
    <w:rsid w:val="00B56A29"/>
    <w:rsid w:val="00BF75F4"/>
    <w:rsid w:val="00C5081A"/>
    <w:rsid w:val="00C66156"/>
    <w:rsid w:val="00C738D5"/>
    <w:rsid w:val="00CA55AF"/>
    <w:rsid w:val="00CC0A64"/>
    <w:rsid w:val="00CC588D"/>
    <w:rsid w:val="00CD3FC2"/>
    <w:rsid w:val="00CE6287"/>
    <w:rsid w:val="00CE6BFE"/>
    <w:rsid w:val="00D15573"/>
    <w:rsid w:val="00D23860"/>
    <w:rsid w:val="00D66F09"/>
    <w:rsid w:val="00D67147"/>
    <w:rsid w:val="00DC799C"/>
    <w:rsid w:val="00DD2A8C"/>
    <w:rsid w:val="00DD3D64"/>
    <w:rsid w:val="00DE5054"/>
    <w:rsid w:val="00E00320"/>
    <w:rsid w:val="00E223C9"/>
    <w:rsid w:val="00E421AB"/>
    <w:rsid w:val="00E72837"/>
    <w:rsid w:val="00E7695E"/>
    <w:rsid w:val="00EA714C"/>
    <w:rsid w:val="00EB58B9"/>
    <w:rsid w:val="00EC07B3"/>
    <w:rsid w:val="00EC2B26"/>
    <w:rsid w:val="00F07983"/>
    <w:rsid w:val="00F90D98"/>
    <w:rsid w:val="00FA07B1"/>
    <w:rsid w:val="00FB48DC"/>
    <w:rsid w:val="00FD5C02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ED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CA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5AF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5A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A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E8B"/>
    <w:rPr>
      <w:rFonts w:ascii="Courier" w:eastAsiaTheme="minorHAnsi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E8B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2E8B"/>
    <w:pPr>
      <w:spacing w:after="0" w:line="240" w:lineRule="auto"/>
    </w:pPr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09C"/>
    <w:pPr>
      <w:ind w:left="720"/>
      <w:contextualSpacing/>
    </w:pPr>
  </w:style>
  <w:style w:type="table" w:styleId="TableGrid">
    <w:name w:val="Table Grid"/>
    <w:basedOn w:val="TableNormal"/>
    <w:uiPriority w:val="59"/>
    <w:rsid w:val="008D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3F6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7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3F6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ED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CA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5AF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5A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A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E8B"/>
    <w:rPr>
      <w:rFonts w:ascii="Courier" w:eastAsiaTheme="minorHAnsi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E8B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2E8B"/>
    <w:pPr>
      <w:spacing w:after="0" w:line="240" w:lineRule="auto"/>
    </w:pPr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09C"/>
    <w:pPr>
      <w:ind w:left="720"/>
      <w:contextualSpacing/>
    </w:pPr>
  </w:style>
  <w:style w:type="table" w:styleId="TableGrid">
    <w:name w:val="Table Grid"/>
    <w:basedOn w:val="TableNormal"/>
    <w:uiPriority w:val="59"/>
    <w:rsid w:val="008D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3F6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7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3F6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Valdivieso, Jennifer - OWCP</dc:creator>
  <cp:lastModifiedBy>SYSTEM</cp:lastModifiedBy>
  <cp:revision>2</cp:revision>
  <cp:lastPrinted>2017-12-01T21:12:00Z</cp:lastPrinted>
  <dcterms:created xsi:type="dcterms:W3CDTF">2018-01-09T19:26:00Z</dcterms:created>
  <dcterms:modified xsi:type="dcterms:W3CDTF">2018-01-09T19:26:00Z</dcterms:modified>
</cp:coreProperties>
</file>