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6196A"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1536196B" w14:textId="77777777" w:rsidR="007312F9" w:rsidRPr="00F4731C" w:rsidRDefault="00F4731C" w:rsidP="00F4731C">
      <w:pPr>
        <w:jc w:val="center"/>
        <w:rPr>
          <w:rFonts w:ascii="Times New Roman" w:hAnsi="Times New Roman"/>
          <w:b/>
          <w:bCs/>
        </w:rPr>
      </w:pPr>
      <w:r w:rsidRPr="00033D3D">
        <w:rPr>
          <w:rFonts w:ascii="Times New Roman" w:hAnsi="Times New Roman"/>
          <w:b/>
        </w:rPr>
        <w:t>Petition for CNMI-Only Nonimmigrant Transition Worker</w:t>
      </w:r>
    </w:p>
    <w:p w14:paraId="1536196C"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F4731C" w:rsidRPr="009E0900">
        <w:rPr>
          <w:rFonts w:ascii="Times New Roman" w:hAnsi="Times New Roman"/>
          <w:b/>
          <w:bCs/>
        </w:rPr>
        <w:t>0111</w:t>
      </w:r>
    </w:p>
    <w:p w14:paraId="1536196D"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F4731C" w:rsidRPr="00033D3D">
        <w:rPr>
          <w:rFonts w:ascii="Times New Roman" w:hAnsi="Times New Roman"/>
          <w:b/>
          <w:bCs/>
        </w:rPr>
        <w:t>Form I-129CW</w:t>
      </w:r>
    </w:p>
    <w:p w14:paraId="1536196E" w14:textId="77777777" w:rsidR="002A4A73" w:rsidRDefault="007312F9">
      <w:pPr>
        <w:jc w:val="center"/>
        <w:rPr>
          <w:rFonts w:ascii="Times New Roman" w:hAnsi="Times New Roman"/>
          <w:b/>
          <w:bCs/>
        </w:rPr>
      </w:pPr>
      <w:r>
        <w:rPr>
          <w:rFonts w:ascii="Times New Roman" w:hAnsi="Times New Roman"/>
          <w:b/>
          <w:bCs/>
        </w:rPr>
        <w:t xml:space="preserve"> </w:t>
      </w:r>
    </w:p>
    <w:p w14:paraId="1536196F" w14:textId="77777777" w:rsidR="00B27061" w:rsidRPr="00B7349D" w:rsidRDefault="00B27061">
      <w:pPr>
        <w:jc w:val="both"/>
        <w:rPr>
          <w:rFonts w:ascii="Times New Roman" w:hAnsi="Times New Roman"/>
        </w:rPr>
      </w:pPr>
    </w:p>
    <w:p w14:paraId="15361970"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15361971" w14:textId="77777777" w:rsidR="00B27061" w:rsidRPr="000B00D2" w:rsidRDefault="00B27061" w:rsidP="00914A5D">
      <w:pPr>
        <w:rPr>
          <w:rFonts w:ascii="Times New Roman" w:hAnsi="Times New Roman"/>
        </w:rPr>
      </w:pPr>
    </w:p>
    <w:p w14:paraId="15361972"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15361973" w14:textId="77777777" w:rsidR="007312F9" w:rsidRPr="0029577A" w:rsidRDefault="007312F9" w:rsidP="00914A5D">
      <w:pPr>
        <w:tabs>
          <w:tab w:val="left" w:pos="-1440"/>
        </w:tabs>
        <w:ind w:left="720"/>
        <w:rPr>
          <w:rFonts w:ascii="Times New Roman" w:hAnsi="Times New Roman"/>
        </w:rPr>
      </w:pPr>
    </w:p>
    <w:p w14:paraId="15361974" w14:textId="18CFE8F1" w:rsidR="00B429D3" w:rsidRPr="00033D3D" w:rsidRDefault="00B429D3" w:rsidP="00B429D3">
      <w:pPr>
        <w:tabs>
          <w:tab w:val="left" w:pos="-1440"/>
        </w:tabs>
        <w:ind w:left="720"/>
        <w:rPr>
          <w:rFonts w:ascii="Times New Roman" w:hAnsi="Times New Roman"/>
        </w:rPr>
      </w:pPr>
      <w:r w:rsidRPr="00033D3D">
        <w:rPr>
          <w:rFonts w:ascii="Times New Roman" w:hAnsi="Times New Roman"/>
        </w:rPr>
        <w:t xml:space="preserve">The CNRA of 2008 establishes a transition period before the Immigration and Nationality Act (Act) is fully applicable to the </w:t>
      </w:r>
      <w:bookmarkStart w:id="1" w:name="OLE_LINK1"/>
      <w:bookmarkStart w:id="2" w:name="OLE_LINK2"/>
      <w:r w:rsidRPr="00033D3D">
        <w:rPr>
          <w:rFonts w:ascii="Times New Roman" w:hAnsi="Times New Roman"/>
        </w:rPr>
        <w:t xml:space="preserve">CNMI. </w:t>
      </w:r>
      <w:bookmarkEnd w:id="1"/>
      <w:bookmarkEnd w:id="2"/>
      <w:r w:rsidRPr="00033D3D">
        <w:rPr>
          <w:rFonts w:ascii="Times New Roman" w:hAnsi="Times New Roman"/>
        </w:rPr>
        <w:t xml:space="preserve">A CNMI-only transitional worker is an alien worker who is ineligible for another classification under the Act and performs services or labor for an employer in the CNMI.  </w:t>
      </w:r>
      <w:r w:rsidR="006F0DBD" w:rsidRPr="004A180F">
        <w:rPr>
          <w:rFonts w:ascii="Times New Roman" w:hAnsi="Times New Roman"/>
          <w:i/>
        </w:rPr>
        <w:t>See</w:t>
      </w:r>
      <w:r w:rsidR="006F0DBD">
        <w:rPr>
          <w:rFonts w:ascii="Times New Roman" w:hAnsi="Times New Roman"/>
        </w:rPr>
        <w:t xml:space="preserve"> 8 CFR </w:t>
      </w:r>
      <w:r w:rsidR="006F0DBD" w:rsidRPr="00033D3D">
        <w:rPr>
          <w:rFonts w:ascii="Times New Roman" w:hAnsi="Times New Roman"/>
        </w:rPr>
        <w:t>8 CFR 214.2(w)</w:t>
      </w:r>
      <w:r w:rsidR="006F0DBD">
        <w:rPr>
          <w:rFonts w:ascii="Times New Roman" w:hAnsi="Times New Roman"/>
        </w:rPr>
        <w:t xml:space="preserve">.  </w:t>
      </w:r>
      <w:r w:rsidRPr="00033D3D">
        <w:rPr>
          <w:rFonts w:ascii="Times New Roman" w:hAnsi="Times New Roman"/>
        </w:rPr>
        <w:t>This form is necessary for an employer to petition for an alien worker to enter the CNMI temporarily to perform services or labor as a CNMI-Only nonimmigrant transition worker.  This form is also necessary for an employer to petition for an extension of stay or change of status for an alien worker as CW-1 nonimmigrant.</w:t>
      </w:r>
    </w:p>
    <w:p w14:paraId="15361975" w14:textId="77777777" w:rsidR="00B429D3" w:rsidRPr="00033D3D" w:rsidRDefault="00B429D3" w:rsidP="00B429D3">
      <w:pPr>
        <w:tabs>
          <w:tab w:val="left" w:pos="-1440"/>
        </w:tabs>
        <w:ind w:left="720"/>
        <w:rPr>
          <w:rFonts w:ascii="Times New Roman" w:hAnsi="Times New Roman"/>
        </w:rPr>
      </w:pPr>
    </w:p>
    <w:p w14:paraId="15361976" w14:textId="465455D0" w:rsidR="00B7349D" w:rsidRPr="005B6129" w:rsidRDefault="00B429D3" w:rsidP="00B429D3">
      <w:pPr>
        <w:tabs>
          <w:tab w:val="left" w:pos="-1440"/>
        </w:tabs>
        <w:ind w:left="720"/>
        <w:rPr>
          <w:rFonts w:ascii="Times New Roman" w:hAnsi="Times New Roman"/>
          <w:color w:val="FF0000"/>
        </w:rPr>
      </w:pPr>
      <w:r w:rsidRPr="00033D3D">
        <w:rPr>
          <w:rFonts w:ascii="Times New Roman" w:hAnsi="Times New Roman"/>
        </w:rPr>
        <w:t>Any individual may be required to submit biometric information if the regulations or form instructions require such information or if requested in accordance with 8 CFR 103.2(b)(9)</w:t>
      </w:r>
      <w:r w:rsidR="006F0DBD">
        <w:rPr>
          <w:rFonts w:ascii="Times New Roman" w:hAnsi="Times New Roman"/>
        </w:rPr>
        <w:t>, or 103.16</w:t>
      </w:r>
      <w:r w:rsidRPr="00033D3D">
        <w:rPr>
          <w:rFonts w:ascii="Times New Roman" w:hAnsi="Times New Roman"/>
        </w:rPr>
        <w:t>.</w:t>
      </w:r>
      <w:r w:rsidR="006F0DBD">
        <w:rPr>
          <w:rFonts w:ascii="Times New Roman" w:hAnsi="Times New Roman"/>
        </w:rPr>
        <w:t xml:space="preserve"> </w:t>
      </w:r>
      <w:r w:rsidRPr="00033D3D">
        <w:rPr>
          <w:rFonts w:ascii="Times New Roman" w:hAnsi="Times New Roman"/>
        </w:rPr>
        <w:t xml:space="preserve"> DHS may collect and store the biometric information submitted by an individual to conduct background and security checks, adjudicate immigration and naturalization benefits, </w:t>
      </w:r>
      <w:r w:rsidR="006F0DBD">
        <w:rPr>
          <w:rFonts w:ascii="Times New Roman" w:hAnsi="Times New Roman"/>
        </w:rPr>
        <w:t xml:space="preserve">verify identity, </w:t>
      </w:r>
      <w:r w:rsidRPr="00033D3D">
        <w:rPr>
          <w:rFonts w:ascii="Times New Roman" w:hAnsi="Times New Roman"/>
        </w:rPr>
        <w:t xml:space="preserve">and other functions related to administering and enforcing the immigration and nationality laws.  </w:t>
      </w:r>
      <w:r w:rsidRPr="00033D3D">
        <w:rPr>
          <w:rFonts w:ascii="Times New Roman" w:hAnsi="Times New Roman"/>
          <w:i/>
        </w:rPr>
        <w:t>See</w:t>
      </w:r>
      <w:r w:rsidRPr="00033D3D">
        <w:rPr>
          <w:rFonts w:ascii="Times New Roman" w:hAnsi="Times New Roman"/>
        </w:rPr>
        <w:t xml:space="preserve"> 8 U.S.C. 1103; 8 CFR 103.16</w:t>
      </w:r>
      <w:r w:rsidR="006F0DBD">
        <w:rPr>
          <w:rFonts w:ascii="Times New Roman" w:hAnsi="Times New Roman"/>
        </w:rPr>
        <w:t xml:space="preserve">, </w:t>
      </w:r>
      <w:r w:rsidRPr="00033D3D">
        <w:rPr>
          <w:rFonts w:ascii="Times New Roman" w:hAnsi="Times New Roman"/>
        </w:rPr>
        <w:t xml:space="preserve">214.2(w)(15).  </w:t>
      </w:r>
    </w:p>
    <w:p w14:paraId="15361977" w14:textId="77777777" w:rsidR="00A3466A" w:rsidRPr="00D80E94" w:rsidRDefault="00A3466A" w:rsidP="00914A5D">
      <w:pPr>
        <w:tabs>
          <w:tab w:val="left" w:pos="-1440"/>
        </w:tabs>
        <w:ind w:left="720"/>
        <w:rPr>
          <w:rFonts w:ascii="Times New Roman" w:hAnsi="Times New Roman"/>
        </w:rPr>
      </w:pPr>
    </w:p>
    <w:p w14:paraId="1536197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5361979" w14:textId="77777777" w:rsidR="00B27061" w:rsidRPr="00914A5D" w:rsidRDefault="00B27061" w:rsidP="00914A5D">
      <w:pPr>
        <w:ind w:left="720"/>
        <w:rPr>
          <w:rFonts w:ascii="Times New Roman" w:hAnsi="Times New Roman"/>
        </w:rPr>
      </w:pPr>
    </w:p>
    <w:p w14:paraId="1536197A" w14:textId="77777777" w:rsidR="00B429D3" w:rsidRPr="000852C7" w:rsidRDefault="00B429D3" w:rsidP="00B429D3">
      <w:pPr>
        <w:ind w:left="720"/>
        <w:rPr>
          <w:rFonts w:ascii="Times New Roman" w:hAnsi="Times New Roman"/>
        </w:rPr>
      </w:pPr>
      <w:r w:rsidRPr="000852C7">
        <w:rPr>
          <w:rFonts w:ascii="Times New Roman" w:hAnsi="Times New Roman"/>
        </w:rPr>
        <w:t xml:space="preserve">USCIS uses the data collected on this form to determine eligibility for the requested immigration benefits.  An employer uses this form to petition USCIS for an alien to temporarily enter as a nonimmigrant into the CNMI to perform services or labor as a CNMI-Only Transitional Worker (CW-1).  An employer also uses this form to request an extension of stay or change of status on behalf of the alien worker.  The form serves the purpose of standardizing requests for these benefits, and ensuring that the basic information required to determine eligibility, is provided by the petitioners.  </w:t>
      </w:r>
    </w:p>
    <w:p w14:paraId="1536197B" w14:textId="77777777" w:rsidR="00B429D3" w:rsidRPr="000852C7" w:rsidRDefault="00B429D3" w:rsidP="00B429D3">
      <w:pPr>
        <w:ind w:left="720"/>
        <w:rPr>
          <w:rFonts w:ascii="Times New Roman" w:hAnsi="Times New Roman"/>
        </w:rPr>
      </w:pPr>
    </w:p>
    <w:p w14:paraId="1536197C" w14:textId="77777777" w:rsidR="00B429D3" w:rsidRPr="000852C7" w:rsidRDefault="00B429D3" w:rsidP="00B429D3">
      <w:pPr>
        <w:ind w:left="720"/>
        <w:rPr>
          <w:rFonts w:ascii="Times New Roman" w:hAnsi="Times New Roman"/>
        </w:rPr>
      </w:pPr>
      <w:r w:rsidRPr="000852C7">
        <w:rPr>
          <w:rFonts w:ascii="Times New Roman" w:hAnsi="Times New Roman"/>
        </w:rPr>
        <w:t>USCIS collects biometrics from aliens present in the CNMI at the time of requesting initial grant of CW-1 status.  The information is used to verify the alien’s identity, background information and ultimately adjudicate their request for CW-1 status.</w:t>
      </w:r>
    </w:p>
    <w:p w14:paraId="1536197D" w14:textId="77777777" w:rsidR="00B429D3" w:rsidRPr="000852C7" w:rsidRDefault="00B429D3" w:rsidP="00B429D3">
      <w:pPr>
        <w:ind w:left="720"/>
        <w:rPr>
          <w:rFonts w:ascii="Times New Roman" w:hAnsi="Times New Roman"/>
        </w:rPr>
      </w:pPr>
      <w:r w:rsidRPr="000852C7">
        <w:rPr>
          <w:rFonts w:ascii="Times New Roman" w:hAnsi="Times New Roman"/>
        </w:rPr>
        <w:lastRenderedPageBreak/>
        <w:tab/>
      </w:r>
    </w:p>
    <w:p w14:paraId="1536197E" w14:textId="2C6CEB59" w:rsidR="00B429D3" w:rsidRPr="000852C7" w:rsidRDefault="0026560A" w:rsidP="00B429D3">
      <w:pPr>
        <w:ind w:left="720"/>
        <w:rPr>
          <w:rFonts w:ascii="Times New Roman" w:hAnsi="Times New Roman"/>
        </w:rPr>
      </w:pPr>
      <w:r>
        <w:rPr>
          <w:rFonts w:ascii="Times New Roman" w:hAnsi="Times New Roman"/>
        </w:rPr>
        <w:t xml:space="preserve">Although </w:t>
      </w:r>
      <w:r w:rsidR="00A411E7">
        <w:rPr>
          <w:rFonts w:ascii="Times New Roman" w:hAnsi="Times New Roman"/>
        </w:rPr>
        <w:t>the program will sunset in 2019</w:t>
      </w:r>
      <w:r>
        <w:rPr>
          <w:rFonts w:ascii="Times New Roman" w:hAnsi="Times New Roman"/>
        </w:rPr>
        <w:t xml:space="preserve">, the </w:t>
      </w:r>
      <w:r w:rsidR="00B429D3" w:rsidRPr="000852C7">
        <w:rPr>
          <w:rFonts w:ascii="Times New Roman" w:hAnsi="Times New Roman"/>
        </w:rPr>
        <w:t xml:space="preserve">CW-1 classification is unique in that Form I-129CW is a petition for the CW-1 classification as well as a “grant of status.” A “grant of status” allows beneficiaries lawfully present in the CNMI to change status directly from their CNMI classification or DHS-issued parole to the CW-1 classification. </w:t>
      </w:r>
      <w:r w:rsidR="00B429D3" w:rsidRPr="004A180F">
        <w:rPr>
          <w:rFonts w:ascii="Times New Roman" w:hAnsi="Times New Roman"/>
          <w:i/>
        </w:rPr>
        <w:t>See</w:t>
      </w:r>
      <w:r w:rsidR="00B429D3" w:rsidRPr="000852C7">
        <w:rPr>
          <w:rFonts w:ascii="Times New Roman" w:hAnsi="Times New Roman"/>
        </w:rPr>
        <w:t xml:space="preserve"> 8 CFR 214.2(w)(1)(v). When a beneficiary is granted CW-1 status, the adjudicating officer is granting admission and status to the beneficiary without requiring the beneficiary to depart the CNMI, obtain a visa abroad, and seek admission with CBP. Because we are granting the CW-1 status to the beneficiary, we use biometrics to make a determination of admissibility prior to adjudicating the Form I-129CW petition.  The checks are used to confirm identity and ensure that CW-1 status is not granted to anyone who is inadmissible.  As the CW program progresses, the need to take biometrics in most cases has diminished, as the Form I-129CW is increasingly used for extension of status of persons who had already had their biometrics taken at the initial grant stage rather than for initial grants of status in the CNMI, but the authority will continue to be used in those initial grant cases that do arise.</w:t>
      </w:r>
    </w:p>
    <w:p w14:paraId="1536197F" w14:textId="77777777" w:rsidR="00590B61" w:rsidRPr="00914A5D" w:rsidRDefault="00590B61" w:rsidP="00914A5D">
      <w:pPr>
        <w:ind w:left="720"/>
        <w:rPr>
          <w:rFonts w:ascii="Times New Roman" w:hAnsi="Times New Roman"/>
        </w:rPr>
      </w:pPr>
    </w:p>
    <w:p w14:paraId="15361980" w14:textId="77777777" w:rsidR="00590B61" w:rsidRPr="00914A5D" w:rsidRDefault="00590B61" w:rsidP="00914A5D">
      <w:pPr>
        <w:ind w:left="720"/>
        <w:rPr>
          <w:rFonts w:ascii="Times New Roman" w:hAnsi="Times New Roman"/>
        </w:rPr>
      </w:pPr>
    </w:p>
    <w:p w14:paraId="1536198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5361982" w14:textId="77777777" w:rsidR="007312F9" w:rsidRPr="00914A5D" w:rsidRDefault="007312F9" w:rsidP="00914A5D">
      <w:pPr>
        <w:tabs>
          <w:tab w:val="left" w:pos="-1440"/>
        </w:tabs>
        <w:ind w:left="720"/>
        <w:rPr>
          <w:rFonts w:ascii="Times New Roman" w:hAnsi="Times New Roman"/>
        </w:rPr>
      </w:pPr>
    </w:p>
    <w:p w14:paraId="15361983" w14:textId="7FE14A6E" w:rsidR="00B429D3" w:rsidRPr="00033D3D" w:rsidRDefault="00B429D3" w:rsidP="00B429D3">
      <w:pPr>
        <w:tabs>
          <w:tab w:val="left" w:pos="-1440"/>
        </w:tabs>
        <w:ind w:left="720"/>
        <w:rPr>
          <w:rFonts w:ascii="Times New Roman" w:hAnsi="Times New Roman"/>
        </w:rPr>
      </w:pPr>
      <w:r w:rsidRPr="00033D3D">
        <w:rPr>
          <w:rFonts w:ascii="Times New Roman" w:hAnsi="Times New Roman"/>
        </w:rPr>
        <w:t xml:space="preserve">Form I-129CW provides the most efficient means for collecting and processing the required data.  This form and its instructions reside on the USCIS Web site at </w:t>
      </w:r>
      <w:hyperlink r:id="rId11" w:history="1">
        <w:r w:rsidRPr="00033D3D">
          <w:rPr>
            <w:rStyle w:val="Hyperlink"/>
            <w:rFonts w:ascii="Times New Roman" w:hAnsi="Times New Roman"/>
            <w:color w:val="auto"/>
          </w:rPr>
          <w:t>http://www.uscis.gov/i-129cw</w:t>
        </w:r>
      </w:hyperlink>
      <w:r w:rsidRPr="00033D3D">
        <w:rPr>
          <w:rFonts w:ascii="Times New Roman" w:hAnsi="Times New Roman"/>
        </w:rPr>
        <w:t>.  The form and the instructions can be downloaded, completed and saved electronically.  USCIS has the automated capability in place to accept and store certain forms for adjudication electronically; however, the I-129CW form has not been designated for e-filing.  The I-129CW is not a priority for electronic designation because</w:t>
      </w:r>
      <w:r w:rsidR="00BE34A4">
        <w:rPr>
          <w:rFonts w:ascii="Times New Roman" w:hAnsi="Times New Roman"/>
        </w:rPr>
        <w:t xml:space="preserve"> it</w:t>
      </w:r>
      <w:r w:rsidRPr="00033D3D">
        <w:rPr>
          <w:rFonts w:ascii="Times New Roman" w:hAnsi="Times New Roman"/>
        </w:rPr>
        <w:t xml:space="preserve"> affects a finite population for a limited period of time. </w:t>
      </w:r>
      <w:r w:rsidR="00BE34A4">
        <w:rPr>
          <w:rFonts w:ascii="Times New Roman" w:hAnsi="Times New Roman"/>
        </w:rPr>
        <w:t xml:space="preserve"> T</w:t>
      </w:r>
      <w:r w:rsidRPr="00033D3D">
        <w:rPr>
          <w:rFonts w:ascii="Times New Roman" w:hAnsi="Times New Roman"/>
        </w:rPr>
        <w:t xml:space="preserve">hat this program is set to expire in less than </w:t>
      </w:r>
      <w:r w:rsidR="0026560A">
        <w:rPr>
          <w:rFonts w:ascii="Times New Roman" w:hAnsi="Times New Roman"/>
        </w:rPr>
        <w:t>three</w:t>
      </w:r>
      <w:r w:rsidR="0026560A" w:rsidRPr="00033D3D">
        <w:rPr>
          <w:rFonts w:ascii="Times New Roman" w:hAnsi="Times New Roman"/>
        </w:rPr>
        <w:t xml:space="preserve"> </w:t>
      </w:r>
      <w:r w:rsidRPr="00033D3D">
        <w:rPr>
          <w:rFonts w:ascii="Times New Roman" w:hAnsi="Times New Roman"/>
        </w:rPr>
        <w:t xml:space="preserve">years greatly outweighs the benefits of </w:t>
      </w:r>
      <w:r w:rsidR="00DF691E">
        <w:rPr>
          <w:rFonts w:ascii="Times New Roman" w:hAnsi="Times New Roman"/>
        </w:rPr>
        <w:t xml:space="preserve">expending the </w:t>
      </w:r>
      <w:r w:rsidRPr="00033D3D">
        <w:rPr>
          <w:rFonts w:ascii="Times New Roman" w:hAnsi="Times New Roman"/>
        </w:rPr>
        <w:t xml:space="preserve">resources for automation. </w:t>
      </w:r>
    </w:p>
    <w:p w14:paraId="15361984" w14:textId="77777777" w:rsidR="00B429D3" w:rsidRPr="00033D3D" w:rsidRDefault="00B429D3" w:rsidP="00B429D3">
      <w:pPr>
        <w:tabs>
          <w:tab w:val="left" w:pos="-1440"/>
        </w:tabs>
        <w:ind w:left="720"/>
        <w:rPr>
          <w:rFonts w:ascii="Times New Roman" w:hAnsi="Times New Roman"/>
        </w:rPr>
      </w:pPr>
    </w:p>
    <w:p w14:paraId="15361985" w14:textId="3DB13A17" w:rsidR="00B429D3" w:rsidRPr="00033D3D" w:rsidRDefault="00B429D3" w:rsidP="00B429D3">
      <w:pPr>
        <w:tabs>
          <w:tab w:val="left" w:pos="-1440"/>
        </w:tabs>
        <w:ind w:left="720"/>
        <w:rPr>
          <w:rFonts w:ascii="Times New Roman" w:hAnsi="Times New Roman"/>
        </w:rPr>
      </w:pPr>
      <w:r w:rsidRPr="00033D3D">
        <w:rPr>
          <w:rFonts w:ascii="Times New Roman" w:hAnsi="Times New Roman"/>
        </w:rPr>
        <w:t xml:space="preserve">USCIS does control the transition period and whether </w:t>
      </w:r>
      <w:r w:rsidR="00DF691E">
        <w:rPr>
          <w:rFonts w:ascii="Times New Roman" w:hAnsi="Times New Roman"/>
        </w:rPr>
        <w:t xml:space="preserve">or not </w:t>
      </w:r>
      <w:r w:rsidRPr="00033D3D">
        <w:rPr>
          <w:rFonts w:ascii="Times New Roman" w:hAnsi="Times New Roman"/>
        </w:rPr>
        <w:t xml:space="preserve">the transition period will be extended.  USCIS is not requesting a </w:t>
      </w:r>
      <w:r w:rsidR="002379C3">
        <w:rPr>
          <w:rFonts w:ascii="Times New Roman" w:hAnsi="Times New Roman"/>
        </w:rPr>
        <w:t xml:space="preserve">less than </w:t>
      </w:r>
      <w:r w:rsidR="00FD6CDF">
        <w:rPr>
          <w:rFonts w:ascii="Times New Roman" w:hAnsi="Times New Roman"/>
        </w:rPr>
        <w:t>three-year</w:t>
      </w:r>
      <w:r w:rsidR="002379C3">
        <w:rPr>
          <w:rFonts w:ascii="Times New Roman" w:hAnsi="Times New Roman"/>
        </w:rPr>
        <w:t xml:space="preserve"> </w:t>
      </w:r>
      <w:r w:rsidRPr="00033D3D">
        <w:rPr>
          <w:rFonts w:ascii="Times New Roman" w:hAnsi="Times New Roman"/>
        </w:rPr>
        <w:t xml:space="preserve">approval because this form </w:t>
      </w:r>
      <w:r w:rsidR="002379C3">
        <w:rPr>
          <w:rFonts w:ascii="Times New Roman" w:hAnsi="Times New Roman"/>
        </w:rPr>
        <w:t xml:space="preserve">may be required </w:t>
      </w:r>
      <w:r w:rsidRPr="00033D3D">
        <w:rPr>
          <w:rFonts w:ascii="Times New Roman" w:hAnsi="Times New Roman"/>
        </w:rPr>
        <w:t xml:space="preserve">beyond the transition period.   </w:t>
      </w:r>
    </w:p>
    <w:p w14:paraId="15361987" w14:textId="77777777" w:rsidR="007312F9" w:rsidRPr="00914A5D" w:rsidRDefault="007312F9" w:rsidP="00914A5D">
      <w:pPr>
        <w:tabs>
          <w:tab w:val="left" w:pos="-1440"/>
        </w:tabs>
        <w:ind w:left="720"/>
        <w:rPr>
          <w:rFonts w:ascii="Times New Roman" w:hAnsi="Times New Roman"/>
        </w:rPr>
      </w:pPr>
    </w:p>
    <w:p w14:paraId="1536198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15361989" w14:textId="77777777" w:rsidR="007312F9" w:rsidRPr="00914A5D" w:rsidRDefault="007312F9" w:rsidP="00914A5D">
      <w:pPr>
        <w:tabs>
          <w:tab w:val="left" w:pos="-1440"/>
        </w:tabs>
        <w:ind w:left="720"/>
        <w:rPr>
          <w:rFonts w:ascii="Times New Roman" w:hAnsi="Times New Roman"/>
        </w:rPr>
      </w:pPr>
    </w:p>
    <w:p w14:paraId="1536198A" w14:textId="24772806" w:rsidR="00B429D3" w:rsidRPr="00A92FAD" w:rsidRDefault="00B429D3" w:rsidP="00B429D3">
      <w:pPr>
        <w:tabs>
          <w:tab w:val="left" w:pos="-1440"/>
        </w:tabs>
        <w:ind w:left="720"/>
        <w:rPr>
          <w:rFonts w:ascii="Times New Roman" w:hAnsi="Times New Roman"/>
        </w:rPr>
      </w:pPr>
      <w:r w:rsidRPr="00A92FAD">
        <w:rPr>
          <w:rFonts w:ascii="Times New Roman" w:hAnsi="Times New Roman"/>
        </w:rPr>
        <w:t>A review of the Forms Inventory Report revealed no duplicat</w:t>
      </w:r>
      <w:r w:rsidR="002379C3">
        <w:rPr>
          <w:rFonts w:ascii="Times New Roman" w:hAnsi="Times New Roman"/>
        </w:rPr>
        <w:t>e collection</w:t>
      </w:r>
      <w:r w:rsidR="00844248">
        <w:rPr>
          <w:rFonts w:ascii="Times New Roman" w:hAnsi="Times New Roman"/>
        </w:rPr>
        <w:t>.  S</w:t>
      </w:r>
      <w:r w:rsidRPr="00A92FAD">
        <w:rPr>
          <w:rFonts w:ascii="Times New Roman" w:hAnsi="Times New Roman"/>
        </w:rPr>
        <w:t xml:space="preserve">imilar information </w:t>
      </w:r>
      <w:r w:rsidR="002379C3">
        <w:rPr>
          <w:rFonts w:ascii="Times New Roman" w:hAnsi="Times New Roman"/>
        </w:rPr>
        <w:t xml:space="preserve">is not </w:t>
      </w:r>
      <w:r w:rsidRPr="00A92FAD">
        <w:rPr>
          <w:rFonts w:ascii="Times New Roman" w:hAnsi="Times New Roman"/>
        </w:rPr>
        <w:t>available for this purpose.</w:t>
      </w:r>
    </w:p>
    <w:p w14:paraId="1536198B" w14:textId="77777777" w:rsidR="00B429D3" w:rsidRPr="000852C7" w:rsidRDefault="00B429D3" w:rsidP="00B429D3">
      <w:pPr>
        <w:tabs>
          <w:tab w:val="left" w:pos="-1440"/>
        </w:tabs>
        <w:ind w:left="720"/>
        <w:rPr>
          <w:rFonts w:ascii="Times New Roman" w:hAnsi="Times New Roman"/>
          <w:color w:val="FF0000"/>
        </w:rPr>
      </w:pPr>
    </w:p>
    <w:p w14:paraId="1536198C" w14:textId="7F106FE1" w:rsidR="00B429D3" w:rsidRPr="00033D3D" w:rsidRDefault="00B429D3" w:rsidP="00B429D3">
      <w:pPr>
        <w:tabs>
          <w:tab w:val="left" w:pos="-1440"/>
        </w:tabs>
        <w:ind w:left="720"/>
        <w:rPr>
          <w:rFonts w:ascii="Times New Roman" w:hAnsi="Times New Roman"/>
        </w:rPr>
      </w:pPr>
      <w:r w:rsidRPr="00033D3D">
        <w:rPr>
          <w:rFonts w:ascii="Times New Roman" w:hAnsi="Times New Roman"/>
        </w:rPr>
        <w:lastRenderedPageBreak/>
        <w:t>USCIS investigated its processes</w:t>
      </w:r>
      <w:r w:rsidR="002379C3">
        <w:rPr>
          <w:rFonts w:ascii="Times New Roman" w:hAnsi="Times New Roman"/>
        </w:rPr>
        <w:t xml:space="preserve"> </w:t>
      </w:r>
      <w:r w:rsidRPr="00033D3D">
        <w:rPr>
          <w:rFonts w:ascii="Times New Roman" w:hAnsi="Times New Roman"/>
        </w:rPr>
        <w:t>as well as those of other Federal agencies that may service the same population</w:t>
      </w:r>
      <w:r w:rsidR="002379C3">
        <w:rPr>
          <w:rFonts w:ascii="Times New Roman" w:hAnsi="Times New Roman"/>
        </w:rPr>
        <w:t xml:space="preserve"> and </w:t>
      </w:r>
      <w:r w:rsidRPr="00033D3D">
        <w:rPr>
          <w:rFonts w:ascii="Times New Roman" w:hAnsi="Times New Roman"/>
        </w:rPr>
        <w:t xml:space="preserve">was not able to find </w:t>
      </w:r>
      <w:r w:rsidR="002379C3">
        <w:rPr>
          <w:rFonts w:ascii="Times New Roman" w:hAnsi="Times New Roman"/>
        </w:rPr>
        <w:t xml:space="preserve">a way for </w:t>
      </w:r>
      <w:r w:rsidRPr="00033D3D">
        <w:rPr>
          <w:rFonts w:ascii="Times New Roman" w:hAnsi="Times New Roman"/>
        </w:rPr>
        <w:t xml:space="preserve">the information necessary </w:t>
      </w:r>
      <w:r w:rsidR="002379C3">
        <w:rPr>
          <w:rFonts w:ascii="Times New Roman" w:hAnsi="Times New Roman"/>
        </w:rPr>
        <w:t xml:space="preserve">to </w:t>
      </w:r>
      <w:r w:rsidRPr="00033D3D">
        <w:rPr>
          <w:rFonts w:ascii="Times New Roman" w:hAnsi="Times New Roman"/>
        </w:rPr>
        <w:t xml:space="preserve">be obtained except for the use of the form.  USCIS will continue to examine ways in which </w:t>
      </w:r>
      <w:r w:rsidR="002379C3">
        <w:rPr>
          <w:rFonts w:ascii="Times New Roman" w:hAnsi="Times New Roman"/>
        </w:rPr>
        <w:t xml:space="preserve">the </w:t>
      </w:r>
      <w:r w:rsidRPr="00033D3D">
        <w:rPr>
          <w:rFonts w:ascii="Times New Roman" w:hAnsi="Times New Roman"/>
        </w:rPr>
        <w:t xml:space="preserve">information </w:t>
      </w:r>
      <w:r w:rsidR="002379C3">
        <w:rPr>
          <w:rFonts w:ascii="Times New Roman" w:hAnsi="Times New Roman"/>
        </w:rPr>
        <w:t xml:space="preserve">required </w:t>
      </w:r>
      <w:r w:rsidRPr="00033D3D">
        <w:rPr>
          <w:rFonts w:ascii="Times New Roman" w:hAnsi="Times New Roman"/>
        </w:rPr>
        <w:t>can be minimized.</w:t>
      </w:r>
    </w:p>
    <w:p w14:paraId="1536198D" w14:textId="34A0FCA1" w:rsidR="00B429D3" w:rsidRPr="00033D3D" w:rsidRDefault="00B429D3" w:rsidP="00B429D3">
      <w:pPr>
        <w:tabs>
          <w:tab w:val="left" w:pos="-1440"/>
        </w:tabs>
        <w:ind w:left="720"/>
        <w:rPr>
          <w:rFonts w:ascii="Times New Roman" w:hAnsi="Times New Roman"/>
        </w:rPr>
      </w:pPr>
    </w:p>
    <w:p w14:paraId="1536198E" w14:textId="0F2A8C48" w:rsidR="00494557" w:rsidRPr="00914A5D" w:rsidRDefault="00B429D3" w:rsidP="00B429D3">
      <w:pPr>
        <w:tabs>
          <w:tab w:val="left" w:pos="-1440"/>
        </w:tabs>
        <w:ind w:left="720"/>
        <w:rPr>
          <w:rFonts w:ascii="Times New Roman" w:hAnsi="Times New Roman"/>
          <w:color w:val="FF0000"/>
        </w:rPr>
      </w:pPr>
      <w:r w:rsidRPr="00033D3D">
        <w:rPr>
          <w:rFonts w:ascii="Times New Roman" w:hAnsi="Times New Roman"/>
        </w:rPr>
        <w:t>The</w:t>
      </w:r>
      <w:r w:rsidR="00844248">
        <w:rPr>
          <w:rFonts w:ascii="Times New Roman" w:hAnsi="Times New Roman"/>
        </w:rPr>
        <w:t xml:space="preserve"> purpose of the</w:t>
      </w:r>
      <w:r w:rsidRPr="00033D3D">
        <w:rPr>
          <w:rFonts w:ascii="Times New Roman" w:hAnsi="Times New Roman"/>
        </w:rPr>
        <w:t xml:space="preserve"> biometrics collection associated with this form </w:t>
      </w:r>
      <w:r w:rsidR="00844248">
        <w:rPr>
          <w:rFonts w:ascii="Times New Roman" w:hAnsi="Times New Roman"/>
        </w:rPr>
        <w:t xml:space="preserve">is </w:t>
      </w:r>
      <w:r w:rsidR="002379C3">
        <w:rPr>
          <w:rFonts w:ascii="Times New Roman" w:hAnsi="Times New Roman"/>
        </w:rPr>
        <w:t xml:space="preserve">to </w:t>
      </w:r>
      <w:r w:rsidRPr="00033D3D">
        <w:rPr>
          <w:rFonts w:ascii="Times New Roman" w:hAnsi="Times New Roman"/>
        </w:rPr>
        <w:t>conduct</w:t>
      </w:r>
      <w:r w:rsidR="002379C3">
        <w:rPr>
          <w:rFonts w:ascii="Times New Roman" w:hAnsi="Times New Roman"/>
        </w:rPr>
        <w:t xml:space="preserve"> </w:t>
      </w:r>
      <w:r w:rsidRPr="00033D3D">
        <w:rPr>
          <w:rFonts w:ascii="Times New Roman" w:hAnsi="Times New Roman"/>
        </w:rPr>
        <w:t>background checks</w:t>
      </w:r>
      <w:r w:rsidR="008D1FD0">
        <w:rPr>
          <w:rFonts w:ascii="Times New Roman" w:hAnsi="Times New Roman"/>
        </w:rPr>
        <w:t xml:space="preserve"> and make sure the beneficiary </w:t>
      </w:r>
      <w:r w:rsidRPr="00033D3D">
        <w:rPr>
          <w:rFonts w:ascii="Times New Roman" w:hAnsi="Times New Roman"/>
        </w:rPr>
        <w:t xml:space="preserve">is </w:t>
      </w:r>
      <w:r w:rsidR="008D1FD0">
        <w:rPr>
          <w:rFonts w:ascii="Times New Roman" w:hAnsi="Times New Roman"/>
        </w:rPr>
        <w:t xml:space="preserve">not </w:t>
      </w:r>
      <w:r w:rsidRPr="00033D3D">
        <w:rPr>
          <w:rFonts w:ascii="Times New Roman" w:hAnsi="Times New Roman"/>
        </w:rPr>
        <w:t>inadmissible.</w:t>
      </w:r>
    </w:p>
    <w:p w14:paraId="1536198F" w14:textId="6E546DDC" w:rsidR="007312F9" w:rsidRPr="00914A5D" w:rsidRDefault="007312F9" w:rsidP="00914A5D">
      <w:pPr>
        <w:tabs>
          <w:tab w:val="left" w:pos="-1440"/>
        </w:tabs>
        <w:ind w:left="720"/>
        <w:rPr>
          <w:rFonts w:ascii="Times New Roman" w:hAnsi="Times New Roman"/>
        </w:rPr>
      </w:pPr>
    </w:p>
    <w:p w14:paraId="1536199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15361991" w14:textId="77777777" w:rsidR="007312F9" w:rsidRPr="00914A5D" w:rsidRDefault="007312F9" w:rsidP="00914A5D">
      <w:pPr>
        <w:tabs>
          <w:tab w:val="left" w:pos="-1440"/>
        </w:tabs>
        <w:ind w:left="720"/>
        <w:rPr>
          <w:rFonts w:ascii="Times New Roman" w:hAnsi="Times New Roman"/>
        </w:rPr>
      </w:pPr>
    </w:p>
    <w:p w14:paraId="15361994" w14:textId="66FC4A18" w:rsidR="00494557" w:rsidRPr="00914A5D" w:rsidRDefault="008D1FD0" w:rsidP="008D1FD0">
      <w:pPr>
        <w:tabs>
          <w:tab w:val="left" w:pos="-1440"/>
        </w:tabs>
        <w:ind w:left="720"/>
        <w:rPr>
          <w:rFonts w:ascii="Times New Roman" w:hAnsi="Times New Roman"/>
          <w:color w:val="FF0000"/>
        </w:rPr>
      </w:pPr>
      <w:r>
        <w:rPr>
          <w:rFonts w:ascii="Times New Roman" w:hAnsi="Times New Roman"/>
        </w:rPr>
        <w:t>O</w:t>
      </w:r>
      <w:r w:rsidR="00B429D3" w:rsidRPr="00033D3D">
        <w:rPr>
          <w:rFonts w:ascii="Times New Roman" w:hAnsi="Times New Roman"/>
        </w:rPr>
        <w:t xml:space="preserve">ver 80 percent of businesses in the CNMI have annual revenues and employees below the threshold considered small according to the Small Business Administration’s “Table of Small Business Size Standards Matched to North American Industry Classification System Codes”.  </w:t>
      </w:r>
      <w:r>
        <w:rPr>
          <w:rFonts w:ascii="Times New Roman" w:hAnsi="Times New Roman"/>
        </w:rPr>
        <w:t>H</w:t>
      </w:r>
      <w:r w:rsidR="00B429D3" w:rsidRPr="00033D3D">
        <w:rPr>
          <w:rFonts w:ascii="Times New Roman" w:hAnsi="Times New Roman"/>
        </w:rPr>
        <w:t xml:space="preserve">owever, </w:t>
      </w:r>
      <w:r>
        <w:rPr>
          <w:rFonts w:ascii="Times New Roman" w:hAnsi="Times New Roman"/>
        </w:rPr>
        <w:t xml:space="preserve">the CW-1 program results in </w:t>
      </w:r>
      <w:r w:rsidR="00B429D3" w:rsidRPr="00033D3D">
        <w:rPr>
          <w:rFonts w:ascii="Times New Roman" w:hAnsi="Times New Roman"/>
        </w:rPr>
        <w:t xml:space="preserve">a cost savings because employers may </w:t>
      </w:r>
      <w:r>
        <w:rPr>
          <w:rFonts w:ascii="Times New Roman" w:hAnsi="Times New Roman"/>
        </w:rPr>
        <w:t xml:space="preserve">hire </w:t>
      </w:r>
      <w:r w:rsidR="00B429D3" w:rsidRPr="00033D3D">
        <w:rPr>
          <w:rFonts w:ascii="Times New Roman" w:hAnsi="Times New Roman"/>
        </w:rPr>
        <w:t xml:space="preserve">more than one employee on </w:t>
      </w:r>
      <w:r>
        <w:rPr>
          <w:rFonts w:ascii="Times New Roman" w:hAnsi="Times New Roman"/>
        </w:rPr>
        <w:t xml:space="preserve">each </w:t>
      </w:r>
      <w:r w:rsidR="00B429D3" w:rsidRPr="00033D3D">
        <w:rPr>
          <w:rFonts w:ascii="Times New Roman" w:hAnsi="Times New Roman"/>
        </w:rPr>
        <w:t>petition</w:t>
      </w:r>
      <w:r>
        <w:rPr>
          <w:rFonts w:ascii="Times New Roman" w:hAnsi="Times New Roman"/>
        </w:rPr>
        <w:t xml:space="preserve">, while </w:t>
      </w:r>
      <w:r w:rsidR="00B429D3" w:rsidRPr="00033D3D">
        <w:rPr>
          <w:rFonts w:ascii="Times New Roman" w:hAnsi="Times New Roman"/>
        </w:rPr>
        <w:t xml:space="preserve">separate petitions and fees were required for each employee under the </w:t>
      </w:r>
      <w:r>
        <w:rPr>
          <w:rFonts w:ascii="Times New Roman" w:hAnsi="Times New Roman"/>
        </w:rPr>
        <w:t xml:space="preserve">old </w:t>
      </w:r>
      <w:r w:rsidR="00B429D3" w:rsidRPr="00033D3D">
        <w:rPr>
          <w:rFonts w:ascii="Times New Roman" w:hAnsi="Times New Roman"/>
        </w:rPr>
        <w:t xml:space="preserve">CNMI system. </w:t>
      </w:r>
      <w:r w:rsidR="0026560A">
        <w:rPr>
          <w:rFonts w:ascii="Times New Roman" w:hAnsi="Times New Roman"/>
        </w:rPr>
        <w:t xml:space="preserve"> </w:t>
      </w:r>
    </w:p>
    <w:p w14:paraId="15361995" w14:textId="77B36650" w:rsidR="007312F9" w:rsidRPr="00914A5D" w:rsidRDefault="007312F9" w:rsidP="00914A5D">
      <w:pPr>
        <w:tabs>
          <w:tab w:val="left" w:pos="-1440"/>
        </w:tabs>
        <w:ind w:left="720"/>
        <w:rPr>
          <w:rFonts w:ascii="Times New Roman" w:hAnsi="Times New Roman"/>
        </w:rPr>
      </w:pPr>
    </w:p>
    <w:p w14:paraId="1536199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5361997" w14:textId="77777777" w:rsidR="007312F9" w:rsidRPr="00914A5D" w:rsidRDefault="007312F9" w:rsidP="00914A5D">
      <w:pPr>
        <w:tabs>
          <w:tab w:val="left" w:pos="-1440"/>
        </w:tabs>
        <w:ind w:left="720"/>
        <w:rPr>
          <w:rFonts w:ascii="Times New Roman" w:hAnsi="Times New Roman"/>
        </w:rPr>
      </w:pPr>
    </w:p>
    <w:p w14:paraId="15361998" w14:textId="2FF08C51" w:rsidR="007312F9" w:rsidRPr="00914A5D" w:rsidRDefault="00B429D3" w:rsidP="00914A5D">
      <w:pPr>
        <w:tabs>
          <w:tab w:val="left" w:pos="-1440"/>
        </w:tabs>
        <w:ind w:left="720"/>
        <w:rPr>
          <w:rFonts w:ascii="Times New Roman" w:hAnsi="Times New Roman"/>
          <w:color w:val="FF0000"/>
        </w:rPr>
      </w:pPr>
      <w:r w:rsidRPr="00033D3D">
        <w:rPr>
          <w:rFonts w:ascii="Times New Roman" w:hAnsi="Times New Roman"/>
        </w:rPr>
        <w:t>If the information is not collected, USCIS will not be able to determine the employers’ eligibility to petition for an alien worker to temporarily enter as a nonimmigrant into the CNMI</w:t>
      </w:r>
      <w:r w:rsidR="008D1FD0">
        <w:rPr>
          <w:rFonts w:ascii="Times New Roman" w:hAnsi="Times New Roman"/>
        </w:rPr>
        <w:t xml:space="preserve"> or </w:t>
      </w:r>
      <w:r w:rsidRPr="00033D3D">
        <w:rPr>
          <w:rFonts w:ascii="Times New Roman" w:hAnsi="Times New Roman"/>
        </w:rPr>
        <w:t xml:space="preserve">determine an employer’s eligibility to </w:t>
      </w:r>
      <w:r w:rsidR="008D1FD0">
        <w:rPr>
          <w:rFonts w:ascii="Times New Roman" w:hAnsi="Times New Roman"/>
        </w:rPr>
        <w:t xml:space="preserve">for </w:t>
      </w:r>
      <w:r w:rsidRPr="00033D3D">
        <w:rPr>
          <w:rFonts w:ascii="Times New Roman" w:hAnsi="Times New Roman"/>
        </w:rPr>
        <w:t>an extension of stay or change of status.</w:t>
      </w:r>
    </w:p>
    <w:p w14:paraId="15361999" w14:textId="77777777" w:rsidR="00494557" w:rsidRPr="00914A5D" w:rsidRDefault="00494557" w:rsidP="00914A5D">
      <w:pPr>
        <w:tabs>
          <w:tab w:val="left" w:pos="-1440"/>
        </w:tabs>
        <w:ind w:left="720"/>
        <w:rPr>
          <w:rFonts w:ascii="Times New Roman" w:hAnsi="Times New Roman"/>
        </w:rPr>
      </w:pPr>
    </w:p>
    <w:p w14:paraId="1536199A"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1536199B" w14:textId="77777777" w:rsidR="006049A7" w:rsidRPr="00B1471A" w:rsidRDefault="006049A7" w:rsidP="00914A5D">
      <w:pPr>
        <w:tabs>
          <w:tab w:val="left" w:pos="-1440"/>
        </w:tabs>
        <w:ind w:left="720"/>
        <w:rPr>
          <w:rFonts w:ascii="Times New Roman" w:hAnsi="Times New Roman"/>
          <w:b/>
        </w:rPr>
      </w:pPr>
    </w:p>
    <w:p w14:paraId="1536199C"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1536199D" w14:textId="77777777" w:rsidR="00494557" w:rsidRPr="00AF45F2" w:rsidRDefault="00494557" w:rsidP="00914A5D">
      <w:pPr>
        <w:tabs>
          <w:tab w:val="left" w:pos="-1440"/>
          <w:tab w:val="left" w:pos="1080"/>
        </w:tabs>
        <w:ind w:left="1080" w:hanging="360"/>
        <w:rPr>
          <w:rFonts w:ascii="Times New Roman" w:hAnsi="Times New Roman"/>
          <w:b/>
        </w:rPr>
      </w:pPr>
    </w:p>
    <w:p w14:paraId="1536199E"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536199F" w14:textId="77777777" w:rsidR="00494557" w:rsidRPr="00B1471A" w:rsidRDefault="00494557" w:rsidP="00914A5D">
      <w:pPr>
        <w:tabs>
          <w:tab w:val="left" w:pos="-1440"/>
          <w:tab w:val="left" w:pos="1080"/>
        </w:tabs>
        <w:ind w:left="1080" w:hanging="360"/>
        <w:rPr>
          <w:rFonts w:ascii="Times New Roman" w:hAnsi="Times New Roman"/>
          <w:b/>
        </w:rPr>
      </w:pPr>
    </w:p>
    <w:p w14:paraId="153619A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153619A1" w14:textId="77777777" w:rsidR="007312F9" w:rsidRPr="00B1471A" w:rsidRDefault="007312F9" w:rsidP="00914A5D">
      <w:pPr>
        <w:tabs>
          <w:tab w:val="left" w:pos="-1440"/>
          <w:tab w:val="left" w:pos="1080"/>
        </w:tabs>
        <w:ind w:left="1080" w:hanging="360"/>
        <w:rPr>
          <w:rFonts w:ascii="Times New Roman" w:hAnsi="Times New Roman"/>
          <w:b/>
        </w:rPr>
      </w:pPr>
    </w:p>
    <w:p w14:paraId="153619A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153619A3" w14:textId="77777777" w:rsidR="00494557" w:rsidRPr="00B1471A" w:rsidRDefault="00494557" w:rsidP="00914A5D">
      <w:pPr>
        <w:tabs>
          <w:tab w:val="left" w:pos="-1440"/>
          <w:tab w:val="left" w:pos="1080"/>
        </w:tabs>
        <w:ind w:left="1080" w:hanging="360"/>
        <w:rPr>
          <w:rFonts w:ascii="Times New Roman" w:hAnsi="Times New Roman"/>
          <w:b/>
        </w:rPr>
      </w:pPr>
    </w:p>
    <w:p w14:paraId="153619A4"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153619A5" w14:textId="77777777" w:rsidR="00494557" w:rsidRPr="008A4764" w:rsidRDefault="00494557" w:rsidP="00914A5D">
      <w:pPr>
        <w:tabs>
          <w:tab w:val="left" w:pos="-1440"/>
          <w:tab w:val="left" w:pos="1080"/>
        </w:tabs>
        <w:ind w:left="1080" w:hanging="360"/>
        <w:rPr>
          <w:rFonts w:ascii="Times New Roman" w:hAnsi="Times New Roman"/>
          <w:b/>
        </w:rPr>
      </w:pPr>
    </w:p>
    <w:p w14:paraId="153619A6"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153619A7" w14:textId="77777777" w:rsidR="00494557" w:rsidRPr="00B1471A" w:rsidRDefault="00494557" w:rsidP="00914A5D">
      <w:pPr>
        <w:tabs>
          <w:tab w:val="left" w:pos="-1440"/>
          <w:tab w:val="left" w:pos="1080"/>
        </w:tabs>
        <w:ind w:left="1080" w:hanging="360"/>
        <w:rPr>
          <w:rFonts w:ascii="Times New Roman" w:hAnsi="Times New Roman"/>
          <w:b/>
        </w:rPr>
      </w:pPr>
    </w:p>
    <w:p w14:paraId="153619A8"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53619A9" w14:textId="77777777" w:rsidR="00494557" w:rsidRPr="000B00D2" w:rsidRDefault="00494557" w:rsidP="00914A5D">
      <w:pPr>
        <w:tabs>
          <w:tab w:val="left" w:pos="-1440"/>
          <w:tab w:val="left" w:pos="1080"/>
        </w:tabs>
        <w:ind w:left="1080" w:hanging="360"/>
        <w:rPr>
          <w:rFonts w:ascii="Times New Roman" w:hAnsi="Times New Roman"/>
          <w:b/>
        </w:rPr>
      </w:pPr>
    </w:p>
    <w:p w14:paraId="153619AA"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53619AB" w14:textId="77777777" w:rsidR="007312F9" w:rsidRPr="00B1471A" w:rsidRDefault="007312F9" w:rsidP="00914A5D">
      <w:pPr>
        <w:tabs>
          <w:tab w:val="left" w:pos="-1440"/>
        </w:tabs>
        <w:ind w:left="1440" w:hanging="720"/>
        <w:rPr>
          <w:rFonts w:ascii="Times New Roman" w:hAnsi="Times New Roman"/>
        </w:rPr>
      </w:pPr>
    </w:p>
    <w:p w14:paraId="153619AC"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153619AD" w14:textId="77777777" w:rsidR="00494557" w:rsidRPr="00AF45F2" w:rsidRDefault="00494557" w:rsidP="00B1471A">
      <w:pPr>
        <w:ind w:left="720"/>
        <w:rPr>
          <w:rFonts w:ascii="Times New Roman" w:hAnsi="Times New Roman"/>
          <w:bCs/>
        </w:rPr>
      </w:pPr>
    </w:p>
    <w:p w14:paraId="153619AE"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53619AF" w14:textId="77777777" w:rsidR="008F233F" w:rsidRDefault="008F233F" w:rsidP="008F233F">
      <w:pPr>
        <w:tabs>
          <w:tab w:val="left" w:pos="-1440"/>
        </w:tabs>
        <w:ind w:left="720"/>
        <w:rPr>
          <w:rFonts w:ascii="Times New Roman" w:hAnsi="Times New Roman"/>
          <w:b/>
        </w:rPr>
      </w:pPr>
    </w:p>
    <w:p w14:paraId="153619B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53619B1" w14:textId="77777777" w:rsidR="008F233F" w:rsidRPr="008F233F" w:rsidRDefault="008F233F" w:rsidP="008F233F">
      <w:pPr>
        <w:widowControl/>
        <w:ind w:left="720"/>
        <w:rPr>
          <w:rFonts w:ascii="Times New Roman" w:eastAsia="Calibri" w:hAnsi="Times New Roman"/>
          <w:b/>
        </w:rPr>
      </w:pPr>
    </w:p>
    <w:p w14:paraId="153619B2"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53619B3" w14:textId="77777777" w:rsidR="006049A7" w:rsidRPr="008A4764" w:rsidRDefault="006049A7" w:rsidP="00914A5D">
      <w:pPr>
        <w:tabs>
          <w:tab w:val="left" w:pos="-1440"/>
        </w:tabs>
        <w:ind w:left="720"/>
        <w:rPr>
          <w:rFonts w:ascii="Times New Roman" w:hAnsi="Times New Roman"/>
          <w:b/>
        </w:rPr>
      </w:pPr>
    </w:p>
    <w:p w14:paraId="55B3258F" w14:textId="39C750B4" w:rsidR="00A00C38" w:rsidRPr="0097307F" w:rsidRDefault="00921351" w:rsidP="00914A5D">
      <w:pPr>
        <w:tabs>
          <w:tab w:val="left" w:pos="-1440"/>
        </w:tabs>
        <w:ind w:left="720"/>
        <w:rPr>
          <w:rFonts w:ascii="Times New Roman" w:hAnsi="Times New Roman"/>
        </w:rPr>
      </w:pPr>
      <w:r w:rsidRPr="0097307F">
        <w:rPr>
          <w:rFonts w:ascii="Times New Roman" w:hAnsi="Times New Roman"/>
        </w:rPr>
        <w:t xml:space="preserve">On </w:t>
      </w:r>
      <w:r w:rsidR="00A00C38" w:rsidRPr="0097307F">
        <w:rPr>
          <w:rFonts w:ascii="Times New Roman" w:hAnsi="Times New Roman"/>
        </w:rPr>
        <w:t>December 21, 2017</w:t>
      </w:r>
      <w:r w:rsidRPr="0097307F">
        <w:rPr>
          <w:rFonts w:ascii="Times New Roman" w:hAnsi="Times New Roman"/>
        </w:rPr>
        <w:t xml:space="preserve"> USCIS published a 60-day notice in the Federal Register at </w:t>
      </w:r>
      <w:r w:rsidR="005537ED" w:rsidRPr="0097307F">
        <w:rPr>
          <w:rFonts w:ascii="Times New Roman" w:hAnsi="Times New Roman"/>
        </w:rPr>
        <w:t>82 FR 60756</w:t>
      </w:r>
      <w:r w:rsidRPr="0097307F">
        <w:rPr>
          <w:rFonts w:ascii="Times New Roman" w:hAnsi="Times New Roman"/>
        </w:rPr>
        <w:t xml:space="preserve">. USCIS did receive </w:t>
      </w:r>
      <w:r w:rsidR="00A00C38" w:rsidRPr="0097307F">
        <w:rPr>
          <w:rFonts w:ascii="Times New Roman" w:hAnsi="Times New Roman"/>
        </w:rPr>
        <w:t xml:space="preserve">one </w:t>
      </w:r>
      <w:r w:rsidRPr="0097307F">
        <w:rPr>
          <w:rFonts w:ascii="Times New Roman" w:hAnsi="Times New Roman"/>
        </w:rPr>
        <w:t xml:space="preserve">comment after publishing that notice.  </w:t>
      </w:r>
      <w:r w:rsidR="00A00C38" w:rsidRPr="0097307F">
        <w:rPr>
          <w:rFonts w:ascii="Times New Roman" w:hAnsi="Times New Roman"/>
        </w:rPr>
        <w:t>The comment</w:t>
      </w:r>
      <w:r w:rsidR="00896E1C">
        <w:rPr>
          <w:rFonts w:ascii="Times New Roman" w:hAnsi="Times New Roman"/>
        </w:rPr>
        <w:t xml:space="preserve"> discussed a matter unrelated to the proposed changes to </w:t>
      </w:r>
      <w:r w:rsidR="00A00C38" w:rsidRPr="0097307F">
        <w:rPr>
          <w:rFonts w:ascii="Times New Roman" w:hAnsi="Times New Roman"/>
        </w:rPr>
        <w:t>Form I-129CW or its instructions</w:t>
      </w:r>
      <w:r w:rsidR="00896E1C">
        <w:rPr>
          <w:rFonts w:ascii="Times New Roman" w:hAnsi="Times New Roman"/>
        </w:rPr>
        <w:t>. C</w:t>
      </w:r>
      <w:r w:rsidR="00A00C38" w:rsidRPr="0097307F">
        <w:rPr>
          <w:rFonts w:ascii="Times New Roman" w:hAnsi="Times New Roman"/>
        </w:rPr>
        <w:t>onsequently, USCIS is not making any changes to the information collection as a result of this comment.</w:t>
      </w:r>
    </w:p>
    <w:p w14:paraId="37860800" w14:textId="77777777" w:rsidR="00A00C38" w:rsidRDefault="00A00C38" w:rsidP="00914A5D">
      <w:pPr>
        <w:tabs>
          <w:tab w:val="left" w:pos="-1440"/>
        </w:tabs>
        <w:ind w:left="720"/>
        <w:rPr>
          <w:rFonts w:ascii="Times New Roman" w:hAnsi="Times New Roman"/>
        </w:rPr>
      </w:pPr>
    </w:p>
    <w:p w14:paraId="153619B4" w14:textId="2077887B" w:rsidR="00494557" w:rsidRPr="0097307F" w:rsidRDefault="00921351" w:rsidP="00914A5D">
      <w:pPr>
        <w:tabs>
          <w:tab w:val="left" w:pos="-1440"/>
        </w:tabs>
        <w:ind w:left="720"/>
        <w:rPr>
          <w:rFonts w:ascii="Times New Roman" w:hAnsi="Times New Roman"/>
        </w:rPr>
      </w:pPr>
      <w:r w:rsidRPr="0097307F">
        <w:rPr>
          <w:rFonts w:ascii="Times New Roman" w:hAnsi="Times New Roman"/>
        </w:rPr>
        <w:t xml:space="preserve">On </w:t>
      </w:r>
      <w:r w:rsidR="0097307F" w:rsidRPr="0097307F">
        <w:rPr>
          <w:rFonts w:ascii="Times New Roman" w:hAnsi="Times New Roman"/>
        </w:rPr>
        <w:t>March 7, 2018</w:t>
      </w:r>
      <w:r w:rsidRPr="0097307F">
        <w:rPr>
          <w:rFonts w:ascii="Times New Roman" w:hAnsi="Times New Roman"/>
        </w:rPr>
        <w:t>, USCIS published a 30-day notice in the Federal Register at</w:t>
      </w:r>
      <w:r w:rsidR="0097307F">
        <w:rPr>
          <w:rFonts w:ascii="Times New Roman" w:hAnsi="Times New Roman"/>
        </w:rPr>
        <w:t xml:space="preserve"> </w:t>
      </w:r>
      <w:r w:rsidR="0097307F" w:rsidRPr="0097307F">
        <w:rPr>
          <w:rFonts w:ascii="Times New Roman" w:hAnsi="Times New Roman"/>
        </w:rPr>
        <w:t>83 FR 9747</w:t>
      </w:r>
      <w:r w:rsidRPr="0097307F">
        <w:rPr>
          <w:rFonts w:ascii="Times New Roman" w:hAnsi="Times New Roman"/>
        </w:rPr>
        <w:t xml:space="preserve">. USCIS </w:t>
      </w:r>
      <w:r w:rsidR="00590B61" w:rsidRPr="00896E1C">
        <w:rPr>
          <w:rFonts w:ascii="Times New Roman" w:hAnsi="Times New Roman"/>
        </w:rPr>
        <w:t>did</w:t>
      </w:r>
      <w:r w:rsidRPr="00896E1C">
        <w:rPr>
          <w:rFonts w:ascii="Times New Roman" w:hAnsi="Times New Roman"/>
        </w:rPr>
        <w:t xml:space="preserve"> </w:t>
      </w:r>
      <w:r w:rsidRPr="0097307F">
        <w:rPr>
          <w:rFonts w:ascii="Times New Roman" w:hAnsi="Times New Roman"/>
        </w:rPr>
        <w:t xml:space="preserve">receive </w:t>
      </w:r>
      <w:r w:rsidR="00896E1C">
        <w:rPr>
          <w:rFonts w:ascii="Times New Roman" w:hAnsi="Times New Roman"/>
        </w:rPr>
        <w:t xml:space="preserve">one </w:t>
      </w:r>
      <w:r w:rsidRPr="0097307F">
        <w:rPr>
          <w:rFonts w:ascii="Times New Roman" w:hAnsi="Times New Roman"/>
        </w:rPr>
        <w:t>comment.</w:t>
      </w:r>
      <w:r w:rsidR="00896E1C">
        <w:rPr>
          <w:rFonts w:ascii="Times New Roman" w:hAnsi="Times New Roman"/>
        </w:rPr>
        <w:t xml:space="preserve"> </w:t>
      </w:r>
      <w:r w:rsidR="00896E1C" w:rsidRPr="0097307F">
        <w:rPr>
          <w:rFonts w:ascii="Times New Roman" w:hAnsi="Times New Roman"/>
        </w:rPr>
        <w:t xml:space="preserve">The comment </w:t>
      </w:r>
      <w:r w:rsidR="00896E1C">
        <w:rPr>
          <w:rFonts w:ascii="Times New Roman" w:hAnsi="Times New Roman"/>
        </w:rPr>
        <w:t xml:space="preserve">provided an opinion on immigration policy, but </w:t>
      </w:r>
      <w:r w:rsidR="00896E1C" w:rsidRPr="0097307F">
        <w:rPr>
          <w:rFonts w:ascii="Times New Roman" w:hAnsi="Times New Roman"/>
        </w:rPr>
        <w:t>did not address F</w:t>
      </w:r>
      <w:r w:rsidR="00896E1C">
        <w:rPr>
          <w:rFonts w:ascii="Times New Roman" w:hAnsi="Times New Roman"/>
        </w:rPr>
        <w:t xml:space="preserve">orm I-129CW or its instructions. </w:t>
      </w:r>
      <w:r w:rsidR="00896E1C" w:rsidRPr="0097307F">
        <w:rPr>
          <w:rFonts w:ascii="Times New Roman" w:hAnsi="Times New Roman"/>
        </w:rPr>
        <w:t>USCIS is not making any changes to the information collection as a result of this comment.</w:t>
      </w:r>
    </w:p>
    <w:p w14:paraId="153619B5"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53619B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153619B7" w14:textId="77777777" w:rsidR="00B27061" w:rsidRPr="00914A5D" w:rsidRDefault="00B27061" w:rsidP="00914A5D">
      <w:pPr>
        <w:ind w:left="720"/>
        <w:rPr>
          <w:rFonts w:ascii="Times New Roman" w:hAnsi="Times New Roman"/>
        </w:rPr>
      </w:pPr>
    </w:p>
    <w:p w14:paraId="153619B8"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53619B9" w14:textId="77777777" w:rsidR="00921351" w:rsidRPr="00914A5D" w:rsidRDefault="00921351" w:rsidP="00914A5D">
      <w:pPr>
        <w:ind w:left="720"/>
        <w:rPr>
          <w:rFonts w:ascii="Times New Roman" w:hAnsi="Times New Roman"/>
        </w:rPr>
      </w:pPr>
    </w:p>
    <w:p w14:paraId="153619BA"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153619BB" w14:textId="77777777" w:rsidR="001A595D" w:rsidRPr="00914A5D" w:rsidRDefault="001A595D" w:rsidP="00914A5D">
      <w:pPr>
        <w:tabs>
          <w:tab w:val="left" w:pos="-1440"/>
        </w:tabs>
        <w:ind w:left="720"/>
        <w:rPr>
          <w:rFonts w:ascii="Times New Roman" w:hAnsi="Times New Roman"/>
        </w:rPr>
      </w:pPr>
    </w:p>
    <w:p w14:paraId="7C30B79E" w14:textId="1D2671B2" w:rsidR="00A00C38" w:rsidRDefault="00B429D3" w:rsidP="00914A5D">
      <w:pPr>
        <w:tabs>
          <w:tab w:val="left" w:pos="-1440"/>
        </w:tabs>
        <w:ind w:left="720"/>
        <w:rPr>
          <w:rFonts w:ascii="Times New Roman" w:hAnsi="Times New Roman"/>
        </w:rPr>
      </w:pPr>
      <w:r w:rsidRPr="00033D3D">
        <w:rPr>
          <w:rFonts w:ascii="Times New Roman" w:hAnsi="Times New Roman"/>
        </w:rPr>
        <w:t xml:space="preserve">There is no assurance of confidentiality. This collection is covered under the following </w:t>
      </w:r>
      <w:r w:rsidR="00A00C38">
        <w:rPr>
          <w:rFonts w:ascii="Times New Roman" w:hAnsi="Times New Roman"/>
        </w:rPr>
        <w:t>P</w:t>
      </w:r>
      <w:r w:rsidR="00A00C38" w:rsidRPr="00033D3D">
        <w:rPr>
          <w:rFonts w:ascii="Times New Roman" w:hAnsi="Times New Roman"/>
        </w:rPr>
        <w:t xml:space="preserve">rivacy </w:t>
      </w:r>
      <w:r w:rsidR="00A00C38">
        <w:rPr>
          <w:rFonts w:ascii="Times New Roman" w:hAnsi="Times New Roman"/>
        </w:rPr>
        <w:t>I</w:t>
      </w:r>
      <w:r w:rsidR="00A00C38" w:rsidRPr="00033D3D">
        <w:rPr>
          <w:rFonts w:ascii="Times New Roman" w:hAnsi="Times New Roman"/>
        </w:rPr>
        <w:t xml:space="preserve">mpact </w:t>
      </w:r>
      <w:r w:rsidR="00A00C38">
        <w:rPr>
          <w:rFonts w:ascii="Times New Roman" w:hAnsi="Times New Roman"/>
        </w:rPr>
        <w:t>A</w:t>
      </w:r>
      <w:r w:rsidR="00A00C38" w:rsidRPr="00033D3D">
        <w:rPr>
          <w:rFonts w:ascii="Times New Roman" w:hAnsi="Times New Roman"/>
        </w:rPr>
        <w:t>ssessment:</w:t>
      </w:r>
      <w:r w:rsidR="00A00C38" w:rsidRPr="001F3A99">
        <w:t xml:space="preserve"> </w:t>
      </w:r>
      <w:r w:rsidR="00A00C38" w:rsidRPr="001F3A99">
        <w:rPr>
          <w:rFonts w:ascii="Times New Roman" w:hAnsi="Times New Roman"/>
        </w:rPr>
        <w:t>DHS/USCIS/PIA-016(a) Computer Linked Application Information Management System (CLAIMS 3) and Associated Systems</w:t>
      </w:r>
      <w:r w:rsidRPr="00033D3D">
        <w:rPr>
          <w:rFonts w:ascii="Times New Roman" w:hAnsi="Times New Roman"/>
        </w:rPr>
        <w:t xml:space="preserve">.  </w:t>
      </w:r>
    </w:p>
    <w:p w14:paraId="78AE67E8" w14:textId="77777777" w:rsidR="00A00C38" w:rsidRDefault="00A00C38" w:rsidP="00A00C38">
      <w:pPr>
        <w:tabs>
          <w:tab w:val="left" w:pos="-1440"/>
        </w:tabs>
        <w:ind w:left="720"/>
        <w:rPr>
          <w:rFonts w:ascii="Times New Roman" w:hAnsi="Times New Roman"/>
        </w:rPr>
      </w:pPr>
    </w:p>
    <w:p w14:paraId="24E250BF" w14:textId="77777777" w:rsidR="00A00C38" w:rsidRPr="001F3A99" w:rsidRDefault="00A00C38" w:rsidP="00A00C38">
      <w:pPr>
        <w:tabs>
          <w:tab w:val="left" w:pos="-1440"/>
        </w:tabs>
        <w:ind w:left="720"/>
        <w:rPr>
          <w:rFonts w:ascii="Times New Roman" w:hAnsi="Times New Roman"/>
        </w:rPr>
      </w:pPr>
      <w:r w:rsidRPr="00033D3D">
        <w:rPr>
          <w:rFonts w:ascii="Times New Roman" w:hAnsi="Times New Roman"/>
        </w:rPr>
        <w:t xml:space="preserve">The collection is covered under the </w:t>
      </w:r>
      <w:r>
        <w:rPr>
          <w:rFonts w:ascii="Times New Roman" w:hAnsi="Times New Roman"/>
        </w:rPr>
        <w:t xml:space="preserve">following System of Records Notices: </w:t>
      </w:r>
    </w:p>
    <w:p w14:paraId="19408209" w14:textId="77777777" w:rsidR="00A00C38" w:rsidRPr="001F3A99" w:rsidRDefault="00A00C38" w:rsidP="00A00C38">
      <w:pPr>
        <w:tabs>
          <w:tab w:val="left" w:pos="-1440"/>
        </w:tabs>
        <w:ind w:left="720"/>
        <w:rPr>
          <w:rFonts w:ascii="Times New Roman" w:hAnsi="Times New Roman"/>
        </w:rPr>
      </w:pPr>
      <w:r w:rsidRPr="001F3A99">
        <w:rPr>
          <w:rFonts w:ascii="Times New Roman" w:hAnsi="Times New Roman"/>
        </w:rPr>
        <w:t>DHS/USCIS-007 Benefits Information System, October 19, 2016 81 FR 72069</w:t>
      </w:r>
      <w:r>
        <w:rPr>
          <w:rFonts w:ascii="Times New Roman" w:hAnsi="Times New Roman"/>
        </w:rPr>
        <w:t xml:space="preserve"> and</w:t>
      </w:r>
    </w:p>
    <w:p w14:paraId="153619BC" w14:textId="66E47395" w:rsidR="00A3466A" w:rsidRPr="00914A5D" w:rsidRDefault="00A00C38" w:rsidP="00A00C38">
      <w:pPr>
        <w:tabs>
          <w:tab w:val="left" w:pos="-1440"/>
        </w:tabs>
        <w:ind w:left="720"/>
        <w:rPr>
          <w:rFonts w:ascii="Times New Roman" w:hAnsi="Times New Roman"/>
        </w:rPr>
      </w:pPr>
      <w:r w:rsidRPr="001F3A99">
        <w:rPr>
          <w:rFonts w:ascii="Times New Roman" w:hAnsi="Times New Roman"/>
        </w:rPr>
        <w:t>DHS/USCIS/ICE/CBP-001 Alien File, Index, and National File Tracking System of Records, September 18, 2017, 82 FR 43556</w:t>
      </w:r>
      <w:r w:rsidR="00B429D3" w:rsidRPr="00033D3D">
        <w:rPr>
          <w:rFonts w:ascii="Times New Roman" w:hAnsi="Times New Roman"/>
        </w:rPr>
        <w:t>.</w:t>
      </w:r>
    </w:p>
    <w:p w14:paraId="153619BD" w14:textId="77777777" w:rsidR="001A595D" w:rsidRPr="00914A5D" w:rsidRDefault="001A595D" w:rsidP="00914A5D">
      <w:pPr>
        <w:tabs>
          <w:tab w:val="left" w:pos="-1440"/>
        </w:tabs>
        <w:ind w:left="720"/>
        <w:rPr>
          <w:rFonts w:ascii="Times New Roman" w:hAnsi="Times New Roman"/>
        </w:rPr>
      </w:pPr>
    </w:p>
    <w:p w14:paraId="153619BE"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153619BF"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153619C1" w14:textId="653304A0" w:rsidR="001A595D" w:rsidRPr="00AF45F2" w:rsidRDefault="00B429D3" w:rsidP="00914A5D">
      <w:pPr>
        <w:tabs>
          <w:tab w:val="left" w:pos="-1440"/>
        </w:tabs>
        <w:ind w:left="720"/>
        <w:rPr>
          <w:rFonts w:ascii="Times New Roman" w:hAnsi="Times New Roman"/>
          <w:color w:val="FF0000"/>
        </w:rPr>
      </w:pPr>
      <w:r w:rsidRPr="00033D3D">
        <w:rPr>
          <w:rFonts w:ascii="Times New Roman" w:hAnsi="Times New Roman"/>
        </w:rPr>
        <w:t>There are no questions of a sensitive nature.</w:t>
      </w:r>
    </w:p>
    <w:p w14:paraId="153619C2" w14:textId="77777777" w:rsidR="00494557" w:rsidRPr="008A4764" w:rsidRDefault="00494557" w:rsidP="00914A5D">
      <w:pPr>
        <w:tabs>
          <w:tab w:val="left" w:pos="-1440"/>
        </w:tabs>
        <w:ind w:left="720"/>
        <w:rPr>
          <w:rFonts w:ascii="Times New Roman" w:hAnsi="Times New Roman"/>
        </w:rPr>
      </w:pPr>
    </w:p>
    <w:p w14:paraId="153619C3"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153619C4" w14:textId="77777777" w:rsidR="006C79B6" w:rsidRPr="0029577A" w:rsidRDefault="006C79B6" w:rsidP="00914A5D">
      <w:pPr>
        <w:tabs>
          <w:tab w:val="left" w:pos="-1440"/>
        </w:tabs>
        <w:ind w:left="1440" w:hanging="720"/>
        <w:rPr>
          <w:rFonts w:ascii="Times New Roman" w:hAnsi="Times New Roman"/>
          <w:b/>
        </w:rPr>
      </w:pPr>
    </w:p>
    <w:p w14:paraId="153619C5"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153619C6" w14:textId="77777777" w:rsidR="00B27061" w:rsidRPr="00914A5D" w:rsidRDefault="00B27061" w:rsidP="00914A5D">
      <w:pPr>
        <w:tabs>
          <w:tab w:val="left" w:pos="1080"/>
        </w:tabs>
        <w:ind w:left="1080" w:hanging="360"/>
        <w:rPr>
          <w:rFonts w:ascii="Times New Roman" w:hAnsi="Times New Roman"/>
          <w:b/>
        </w:rPr>
      </w:pPr>
    </w:p>
    <w:p w14:paraId="153619C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153619C8" w14:textId="77777777" w:rsidR="00B27061" w:rsidRPr="00914A5D" w:rsidRDefault="00B27061" w:rsidP="00914A5D">
      <w:pPr>
        <w:tabs>
          <w:tab w:val="left" w:pos="1080"/>
        </w:tabs>
        <w:ind w:left="1080" w:hanging="360"/>
        <w:rPr>
          <w:rFonts w:ascii="Times New Roman" w:hAnsi="Times New Roman"/>
          <w:b/>
        </w:rPr>
      </w:pPr>
    </w:p>
    <w:p w14:paraId="153619C9"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153619CA" w14:textId="77777777" w:rsidR="009556EE" w:rsidRDefault="009556EE" w:rsidP="00B635A9">
      <w:pPr>
        <w:ind w:left="720"/>
        <w:jc w:val="both"/>
        <w:rPr>
          <w:i/>
          <w:iCs/>
          <w:sz w:val="20"/>
          <w:szCs w:val="20"/>
        </w:rPr>
      </w:pPr>
    </w:p>
    <w:tbl>
      <w:tblPr>
        <w:tblW w:w="10820" w:type="dxa"/>
        <w:tblInd w:w="-542" w:type="dxa"/>
        <w:tblLayout w:type="fixed"/>
        <w:tblLook w:val="04A0" w:firstRow="1" w:lastRow="0" w:firstColumn="1" w:lastColumn="0" w:noHBand="0" w:noVBand="1"/>
      </w:tblPr>
      <w:tblGrid>
        <w:gridCol w:w="1370"/>
        <w:gridCol w:w="1530"/>
        <w:gridCol w:w="1350"/>
        <w:gridCol w:w="1260"/>
        <w:gridCol w:w="1170"/>
        <w:gridCol w:w="1080"/>
        <w:gridCol w:w="900"/>
        <w:gridCol w:w="900"/>
        <w:gridCol w:w="1260"/>
      </w:tblGrid>
      <w:tr w:rsidR="00364C4D" w:rsidRPr="009556EE" w14:paraId="153619D4" w14:textId="77777777" w:rsidTr="0097307F">
        <w:trPr>
          <w:trHeight w:val="330"/>
        </w:trPr>
        <w:tc>
          <w:tcPr>
            <w:tcW w:w="13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3619CB"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color w:val="000000"/>
              </w:rPr>
              <w:t> </w:t>
            </w:r>
          </w:p>
        </w:tc>
        <w:tc>
          <w:tcPr>
            <w:tcW w:w="1530" w:type="dxa"/>
            <w:tcBorders>
              <w:top w:val="single" w:sz="8" w:space="0" w:color="auto"/>
              <w:left w:val="nil"/>
              <w:bottom w:val="single" w:sz="8" w:space="0" w:color="auto"/>
              <w:right w:val="single" w:sz="8" w:space="0" w:color="auto"/>
            </w:tcBorders>
            <w:shd w:val="clear" w:color="auto" w:fill="auto"/>
            <w:noWrap/>
            <w:vAlign w:val="bottom"/>
            <w:hideMark/>
          </w:tcPr>
          <w:p w14:paraId="153619CC"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 </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14:paraId="153619CD"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A</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153619CE"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B</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153619CF"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C (=AxB)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153619D0"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D</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153619D1"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E (=CxD)</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153619D2"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F</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153619D3"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(=ExF)</w:t>
            </w:r>
          </w:p>
        </w:tc>
      </w:tr>
      <w:tr w:rsidR="00364C4D" w:rsidRPr="00364C4D" w14:paraId="153619DE" w14:textId="77777777" w:rsidTr="0097307F">
        <w:trPr>
          <w:trHeight w:val="1905"/>
        </w:trPr>
        <w:tc>
          <w:tcPr>
            <w:tcW w:w="1370" w:type="dxa"/>
            <w:tcBorders>
              <w:top w:val="nil"/>
              <w:left w:val="single" w:sz="8" w:space="0" w:color="auto"/>
              <w:bottom w:val="single" w:sz="8" w:space="0" w:color="auto"/>
              <w:right w:val="single" w:sz="8" w:space="0" w:color="auto"/>
            </w:tcBorders>
            <w:shd w:val="clear" w:color="auto" w:fill="auto"/>
            <w:vAlign w:val="center"/>
            <w:hideMark/>
          </w:tcPr>
          <w:p w14:paraId="153619D5"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Type of Respondent</w:t>
            </w:r>
          </w:p>
        </w:tc>
        <w:tc>
          <w:tcPr>
            <w:tcW w:w="1530" w:type="dxa"/>
            <w:tcBorders>
              <w:top w:val="nil"/>
              <w:left w:val="nil"/>
              <w:bottom w:val="single" w:sz="8" w:space="0" w:color="auto"/>
              <w:right w:val="single" w:sz="8" w:space="0" w:color="auto"/>
            </w:tcBorders>
            <w:shd w:val="clear" w:color="auto" w:fill="auto"/>
            <w:vAlign w:val="center"/>
            <w:hideMark/>
          </w:tcPr>
          <w:p w14:paraId="153619D6"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Form Name / Form Number</w:t>
            </w:r>
          </w:p>
        </w:tc>
        <w:tc>
          <w:tcPr>
            <w:tcW w:w="1350" w:type="dxa"/>
            <w:tcBorders>
              <w:top w:val="nil"/>
              <w:left w:val="nil"/>
              <w:bottom w:val="single" w:sz="8" w:space="0" w:color="auto"/>
              <w:right w:val="single" w:sz="8" w:space="0" w:color="auto"/>
            </w:tcBorders>
            <w:shd w:val="clear" w:color="auto" w:fill="auto"/>
            <w:vAlign w:val="center"/>
            <w:hideMark/>
          </w:tcPr>
          <w:p w14:paraId="153619D7"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 of Respondents</w:t>
            </w:r>
          </w:p>
        </w:tc>
        <w:tc>
          <w:tcPr>
            <w:tcW w:w="1260" w:type="dxa"/>
            <w:tcBorders>
              <w:top w:val="nil"/>
              <w:left w:val="nil"/>
              <w:bottom w:val="single" w:sz="8" w:space="0" w:color="auto"/>
              <w:right w:val="single" w:sz="8" w:space="0" w:color="auto"/>
            </w:tcBorders>
            <w:shd w:val="clear" w:color="auto" w:fill="auto"/>
            <w:vAlign w:val="center"/>
            <w:hideMark/>
          </w:tcPr>
          <w:p w14:paraId="153619D8"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 of Responses per Respondent</w:t>
            </w:r>
          </w:p>
        </w:tc>
        <w:tc>
          <w:tcPr>
            <w:tcW w:w="1170" w:type="dxa"/>
            <w:tcBorders>
              <w:top w:val="nil"/>
              <w:left w:val="nil"/>
              <w:bottom w:val="single" w:sz="8" w:space="0" w:color="auto"/>
              <w:right w:val="single" w:sz="8" w:space="0" w:color="auto"/>
            </w:tcBorders>
            <w:shd w:val="clear" w:color="auto" w:fill="auto"/>
            <w:vAlign w:val="center"/>
            <w:hideMark/>
          </w:tcPr>
          <w:p w14:paraId="153619D9"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color w:val="000000"/>
                <w:sz w:val="22"/>
                <w:szCs w:val="22"/>
              </w:rPr>
              <w:t># of Responses</w:t>
            </w:r>
          </w:p>
        </w:tc>
        <w:tc>
          <w:tcPr>
            <w:tcW w:w="1080" w:type="dxa"/>
            <w:tcBorders>
              <w:top w:val="nil"/>
              <w:left w:val="nil"/>
              <w:bottom w:val="single" w:sz="8" w:space="0" w:color="auto"/>
              <w:right w:val="single" w:sz="8" w:space="0" w:color="auto"/>
            </w:tcBorders>
            <w:shd w:val="clear" w:color="auto" w:fill="auto"/>
            <w:vAlign w:val="center"/>
            <w:hideMark/>
          </w:tcPr>
          <w:p w14:paraId="153619DA"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Avg. Burden per Response (in hours)</w:t>
            </w:r>
          </w:p>
        </w:tc>
        <w:tc>
          <w:tcPr>
            <w:tcW w:w="900" w:type="dxa"/>
            <w:tcBorders>
              <w:top w:val="nil"/>
              <w:left w:val="nil"/>
              <w:bottom w:val="single" w:sz="8" w:space="0" w:color="auto"/>
              <w:right w:val="single" w:sz="8" w:space="0" w:color="auto"/>
            </w:tcBorders>
            <w:shd w:val="clear" w:color="auto" w:fill="auto"/>
            <w:vAlign w:val="center"/>
            <w:hideMark/>
          </w:tcPr>
          <w:p w14:paraId="153619DB"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Total Annual Burden (in hours)</w:t>
            </w:r>
          </w:p>
        </w:tc>
        <w:tc>
          <w:tcPr>
            <w:tcW w:w="900" w:type="dxa"/>
            <w:tcBorders>
              <w:top w:val="nil"/>
              <w:left w:val="nil"/>
              <w:bottom w:val="single" w:sz="8" w:space="0" w:color="auto"/>
              <w:right w:val="single" w:sz="8" w:space="0" w:color="auto"/>
            </w:tcBorders>
            <w:shd w:val="clear" w:color="auto" w:fill="auto"/>
            <w:vAlign w:val="center"/>
            <w:hideMark/>
          </w:tcPr>
          <w:p w14:paraId="153619DC"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Avg. Hourly Wage Rate*</w:t>
            </w:r>
          </w:p>
        </w:tc>
        <w:tc>
          <w:tcPr>
            <w:tcW w:w="1260" w:type="dxa"/>
            <w:tcBorders>
              <w:top w:val="nil"/>
              <w:left w:val="nil"/>
              <w:bottom w:val="single" w:sz="8" w:space="0" w:color="auto"/>
              <w:right w:val="single" w:sz="8" w:space="0" w:color="auto"/>
            </w:tcBorders>
            <w:shd w:val="clear" w:color="auto" w:fill="auto"/>
            <w:vAlign w:val="center"/>
            <w:hideMark/>
          </w:tcPr>
          <w:p w14:paraId="153619DD"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Total Annual Respondent Cost</w:t>
            </w:r>
          </w:p>
        </w:tc>
      </w:tr>
      <w:tr w:rsidR="00364C4D" w:rsidRPr="00364C4D" w14:paraId="153619E8" w14:textId="77777777" w:rsidTr="0097307F">
        <w:trPr>
          <w:trHeight w:val="330"/>
        </w:trPr>
        <w:tc>
          <w:tcPr>
            <w:tcW w:w="1370" w:type="dxa"/>
            <w:tcBorders>
              <w:top w:val="nil"/>
              <w:left w:val="single" w:sz="8" w:space="0" w:color="auto"/>
              <w:bottom w:val="single" w:sz="8" w:space="0" w:color="auto"/>
              <w:right w:val="single" w:sz="8" w:space="0" w:color="auto"/>
            </w:tcBorders>
            <w:shd w:val="clear" w:color="auto" w:fill="auto"/>
            <w:vAlign w:val="center"/>
            <w:hideMark/>
          </w:tcPr>
          <w:p w14:paraId="153619DF" w14:textId="77777777"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 </w:t>
            </w:r>
            <w:r w:rsidR="00B429D3" w:rsidRPr="00364C4D">
              <w:rPr>
                <w:rFonts w:ascii="Times New Roman" w:hAnsi="Times New Roman"/>
                <w:bCs/>
                <w:color w:val="000000"/>
                <w:sz w:val="22"/>
                <w:szCs w:val="22"/>
              </w:rPr>
              <w:t> Businesses or Others for Profit</w:t>
            </w:r>
          </w:p>
        </w:tc>
        <w:tc>
          <w:tcPr>
            <w:tcW w:w="1530" w:type="dxa"/>
            <w:tcBorders>
              <w:top w:val="nil"/>
              <w:left w:val="nil"/>
              <w:bottom w:val="single" w:sz="8" w:space="0" w:color="auto"/>
              <w:right w:val="single" w:sz="8" w:space="0" w:color="auto"/>
            </w:tcBorders>
            <w:shd w:val="clear" w:color="auto" w:fill="auto"/>
            <w:vAlign w:val="center"/>
            <w:hideMark/>
          </w:tcPr>
          <w:p w14:paraId="153619E0" w14:textId="10C03D88" w:rsidR="009556EE" w:rsidRPr="00364C4D" w:rsidRDefault="0097307F" w:rsidP="009556EE">
            <w:pPr>
              <w:widowControl/>
              <w:autoSpaceDE/>
              <w:autoSpaceDN/>
              <w:adjustRightInd/>
              <w:jc w:val="center"/>
              <w:rPr>
                <w:rFonts w:ascii="Times New Roman" w:hAnsi="Times New Roman"/>
                <w:color w:val="000000"/>
                <w:sz w:val="22"/>
                <w:szCs w:val="22"/>
              </w:rPr>
            </w:pPr>
            <w:r w:rsidRPr="0097307F">
              <w:rPr>
                <w:rFonts w:ascii="Times New Roman" w:hAnsi="Times New Roman"/>
                <w:bCs/>
                <w:color w:val="000000"/>
                <w:sz w:val="22"/>
                <w:szCs w:val="22"/>
              </w:rPr>
              <w:t>Petition for CNMI-Only Nonimmigrant Transition Worker</w:t>
            </w:r>
            <w:r>
              <w:rPr>
                <w:rFonts w:ascii="Times New Roman" w:hAnsi="Times New Roman"/>
                <w:bCs/>
                <w:color w:val="000000"/>
                <w:sz w:val="22"/>
                <w:szCs w:val="22"/>
              </w:rPr>
              <w:t>, Form</w:t>
            </w:r>
            <w:r w:rsidR="009556EE" w:rsidRPr="00364C4D">
              <w:rPr>
                <w:rFonts w:ascii="Times New Roman" w:hAnsi="Times New Roman"/>
                <w:bCs/>
                <w:color w:val="000000"/>
                <w:sz w:val="22"/>
                <w:szCs w:val="22"/>
              </w:rPr>
              <w:t> </w:t>
            </w:r>
            <w:r w:rsidR="00B429D3" w:rsidRPr="00364C4D">
              <w:rPr>
                <w:rFonts w:ascii="Times New Roman" w:hAnsi="Times New Roman"/>
                <w:bCs/>
                <w:color w:val="000000"/>
                <w:sz w:val="22"/>
                <w:szCs w:val="22"/>
              </w:rPr>
              <w:t>I-129CW</w:t>
            </w:r>
          </w:p>
        </w:tc>
        <w:tc>
          <w:tcPr>
            <w:tcW w:w="1350" w:type="dxa"/>
            <w:tcBorders>
              <w:top w:val="nil"/>
              <w:left w:val="nil"/>
              <w:bottom w:val="single" w:sz="8" w:space="0" w:color="auto"/>
              <w:right w:val="single" w:sz="8" w:space="0" w:color="auto"/>
            </w:tcBorders>
            <w:shd w:val="clear" w:color="auto" w:fill="auto"/>
            <w:vAlign w:val="center"/>
            <w:hideMark/>
          </w:tcPr>
          <w:p w14:paraId="153619E1" w14:textId="534FACC9" w:rsidR="009556EE" w:rsidRPr="00364C4D" w:rsidRDefault="009556EE"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sz w:val="22"/>
                <w:szCs w:val="22"/>
              </w:rPr>
              <w:t> </w:t>
            </w:r>
            <w:r w:rsidR="0008746A" w:rsidRPr="00364C4D">
              <w:rPr>
                <w:rFonts w:ascii="Times New Roman" w:hAnsi="Times New Roman"/>
                <w:sz w:val="22"/>
                <w:szCs w:val="22"/>
              </w:rPr>
              <w:t>3,749</w:t>
            </w:r>
          </w:p>
        </w:tc>
        <w:tc>
          <w:tcPr>
            <w:tcW w:w="1260" w:type="dxa"/>
            <w:tcBorders>
              <w:top w:val="nil"/>
              <w:left w:val="nil"/>
              <w:bottom w:val="single" w:sz="8" w:space="0" w:color="auto"/>
              <w:right w:val="single" w:sz="8" w:space="0" w:color="auto"/>
            </w:tcBorders>
            <w:shd w:val="clear" w:color="auto" w:fill="auto"/>
            <w:vAlign w:val="center"/>
            <w:hideMark/>
          </w:tcPr>
          <w:p w14:paraId="153619E2" w14:textId="32A4826C" w:rsidR="009556EE" w:rsidRPr="00364C4D" w:rsidRDefault="00B429D3"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1</w:t>
            </w:r>
            <w:r w:rsidR="009556EE" w:rsidRPr="00364C4D">
              <w:rPr>
                <w:rFonts w:ascii="Times New Roman" w:hAnsi="Times New Roman"/>
                <w:bCs/>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14:paraId="153619E3" w14:textId="772797D1" w:rsidR="009556EE" w:rsidRPr="00364C4D" w:rsidRDefault="0008746A" w:rsidP="0008746A">
            <w:pPr>
              <w:widowControl/>
              <w:autoSpaceDE/>
              <w:autoSpaceDN/>
              <w:adjustRightInd/>
              <w:jc w:val="center"/>
              <w:rPr>
                <w:rFonts w:ascii="Times New Roman" w:hAnsi="Times New Roman"/>
                <w:color w:val="000000"/>
                <w:sz w:val="22"/>
                <w:szCs w:val="22"/>
              </w:rPr>
            </w:pPr>
            <w:r w:rsidRPr="00364C4D">
              <w:rPr>
                <w:rFonts w:ascii="Times New Roman" w:hAnsi="Times New Roman"/>
                <w:color w:val="000000"/>
                <w:sz w:val="22"/>
                <w:szCs w:val="22"/>
              </w:rPr>
              <w:t>3,749</w:t>
            </w:r>
          </w:p>
        </w:tc>
        <w:tc>
          <w:tcPr>
            <w:tcW w:w="1080" w:type="dxa"/>
            <w:tcBorders>
              <w:top w:val="nil"/>
              <w:left w:val="nil"/>
              <w:bottom w:val="single" w:sz="8" w:space="0" w:color="auto"/>
              <w:right w:val="single" w:sz="8" w:space="0" w:color="auto"/>
            </w:tcBorders>
            <w:shd w:val="clear" w:color="auto" w:fill="auto"/>
            <w:vAlign w:val="center"/>
            <w:hideMark/>
          </w:tcPr>
          <w:p w14:paraId="153619E4" w14:textId="77777777" w:rsidR="009556EE" w:rsidRPr="00364C4D" w:rsidRDefault="00B429D3"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3</w:t>
            </w:r>
            <w:r w:rsidR="009556EE" w:rsidRPr="00364C4D">
              <w:rPr>
                <w:rFonts w:ascii="Times New Roman" w:hAnsi="Times New Roman"/>
                <w:bCs/>
                <w:color w:val="000000"/>
                <w:sz w:val="22"/>
                <w:szCs w:val="22"/>
              </w:rPr>
              <w:t> </w:t>
            </w:r>
          </w:p>
        </w:tc>
        <w:tc>
          <w:tcPr>
            <w:tcW w:w="900" w:type="dxa"/>
            <w:tcBorders>
              <w:top w:val="nil"/>
              <w:left w:val="nil"/>
              <w:bottom w:val="single" w:sz="8" w:space="0" w:color="auto"/>
              <w:right w:val="single" w:sz="8" w:space="0" w:color="auto"/>
            </w:tcBorders>
            <w:shd w:val="clear" w:color="auto" w:fill="auto"/>
            <w:vAlign w:val="center"/>
            <w:hideMark/>
          </w:tcPr>
          <w:p w14:paraId="153619E5" w14:textId="44F81899" w:rsidR="009556EE" w:rsidRPr="00364C4D" w:rsidRDefault="0008746A" w:rsidP="009556EE">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11,247</w:t>
            </w:r>
          </w:p>
        </w:tc>
        <w:tc>
          <w:tcPr>
            <w:tcW w:w="900" w:type="dxa"/>
            <w:tcBorders>
              <w:top w:val="nil"/>
              <w:left w:val="nil"/>
              <w:bottom w:val="single" w:sz="8" w:space="0" w:color="auto"/>
              <w:right w:val="single" w:sz="8" w:space="0" w:color="auto"/>
            </w:tcBorders>
            <w:shd w:val="clear" w:color="auto" w:fill="auto"/>
            <w:vAlign w:val="center"/>
            <w:hideMark/>
          </w:tcPr>
          <w:p w14:paraId="153619E6" w14:textId="25694196" w:rsidR="009556EE" w:rsidRPr="00364C4D" w:rsidRDefault="00847763" w:rsidP="003A79A0">
            <w:pPr>
              <w:widowControl/>
              <w:autoSpaceDE/>
              <w:autoSpaceDN/>
              <w:adjustRightInd/>
              <w:jc w:val="center"/>
              <w:rPr>
                <w:rFonts w:ascii="Times New Roman" w:hAnsi="Times New Roman"/>
                <w:color w:val="000000"/>
                <w:sz w:val="22"/>
                <w:szCs w:val="22"/>
              </w:rPr>
            </w:pPr>
            <w:r w:rsidRPr="00364C4D">
              <w:rPr>
                <w:rFonts w:ascii="Times New Roman" w:hAnsi="Times New Roman"/>
                <w:bCs/>
                <w:sz w:val="22"/>
                <w:szCs w:val="22"/>
              </w:rPr>
              <w:t>$</w:t>
            </w:r>
            <w:r w:rsidR="00E20E88" w:rsidRPr="00364C4D">
              <w:rPr>
                <w:rFonts w:ascii="Times New Roman" w:hAnsi="Times New Roman"/>
                <w:bCs/>
                <w:sz w:val="22"/>
                <w:szCs w:val="22"/>
              </w:rPr>
              <w:t>9.</w:t>
            </w:r>
            <w:r w:rsidR="003A79A0">
              <w:rPr>
                <w:rFonts w:ascii="Times New Roman" w:hAnsi="Times New Roman"/>
                <w:bCs/>
                <w:sz w:val="22"/>
                <w:szCs w:val="22"/>
              </w:rPr>
              <w:t>56</w:t>
            </w:r>
            <w:r w:rsidR="009556EE" w:rsidRPr="00364C4D">
              <w:rPr>
                <w:rFonts w:ascii="Times New Roman" w:hAnsi="Times New Roman"/>
                <w:bCs/>
                <w:sz w:val="22"/>
                <w:szCs w:val="22"/>
              </w:rPr>
              <w:t> </w:t>
            </w:r>
          </w:p>
        </w:tc>
        <w:tc>
          <w:tcPr>
            <w:tcW w:w="1260" w:type="dxa"/>
            <w:tcBorders>
              <w:top w:val="nil"/>
              <w:left w:val="nil"/>
              <w:bottom w:val="single" w:sz="8" w:space="0" w:color="auto"/>
              <w:right w:val="single" w:sz="8" w:space="0" w:color="auto"/>
            </w:tcBorders>
            <w:shd w:val="clear" w:color="auto" w:fill="auto"/>
            <w:vAlign w:val="center"/>
            <w:hideMark/>
          </w:tcPr>
          <w:p w14:paraId="153619E7" w14:textId="2D4C12AF" w:rsidR="009556EE" w:rsidRPr="00364C4D" w:rsidRDefault="0008746A" w:rsidP="003A79A0">
            <w:pPr>
              <w:widowControl/>
              <w:autoSpaceDE/>
              <w:autoSpaceDN/>
              <w:adjustRightInd/>
              <w:jc w:val="center"/>
              <w:rPr>
                <w:rFonts w:ascii="Times New Roman" w:hAnsi="Times New Roman"/>
                <w:color w:val="000000"/>
                <w:sz w:val="22"/>
                <w:szCs w:val="22"/>
              </w:rPr>
            </w:pPr>
            <w:r w:rsidRPr="00364C4D">
              <w:rPr>
                <w:rFonts w:ascii="Times New Roman" w:hAnsi="Times New Roman"/>
                <w:bCs/>
                <w:color w:val="000000"/>
                <w:sz w:val="22"/>
                <w:szCs w:val="22"/>
              </w:rPr>
              <w:t>$10</w:t>
            </w:r>
            <w:r w:rsidR="003A79A0">
              <w:rPr>
                <w:rFonts w:ascii="Times New Roman" w:hAnsi="Times New Roman"/>
                <w:bCs/>
                <w:color w:val="000000"/>
                <w:sz w:val="22"/>
                <w:szCs w:val="22"/>
              </w:rPr>
              <w:t>7,521</w:t>
            </w:r>
          </w:p>
        </w:tc>
      </w:tr>
    </w:tbl>
    <w:p w14:paraId="153619FD" w14:textId="77777777" w:rsidR="009556EE" w:rsidRDefault="009556EE" w:rsidP="00B635A9">
      <w:pPr>
        <w:ind w:left="720"/>
        <w:jc w:val="both"/>
        <w:rPr>
          <w:i/>
          <w:iCs/>
          <w:sz w:val="20"/>
          <w:szCs w:val="20"/>
        </w:rPr>
      </w:pPr>
    </w:p>
    <w:p w14:paraId="153619FE" w14:textId="7BF9A875" w:rsidR="00B429D3" w:rsidRPr="00BD3973" w:rsidRDefault="00B635A9" w:rsidP="00B429D3">
      <w:pPr>
        <w:widowControl/>
        <w:adjustRightInd/>
        <w:ind w:left="720"/>
        <w:jc w:val="both"/>
        <w:rPr>
          <w:rFonts w:ascii="Times New Roman" w:eastAsia="Calibri" w:hAnsi="Times New Roman"/>
          <w:sz w:val="20"/>
          <w:szCs w:val="20"/>
          <w:u w:val="single"/>
        </w:rPr>
      </w:pPr>
      <w:r w:rsidRPr="00215244">
        <w:rPr>
          <w:i/>
          <w:iCs/>
          <w:sz w:val="20"/>
          <w:szCs w:val="20"/>
        </w:rPr>
        <w:t xml:space="preserve">*  </w:t>
      </w:r>
      <w:r w:rsidR="00B429D3" w:rsidRPr="00BD3973">
        <w:rPr>
          <w:rFonts w:ascii="Times New Roman" w:eastAsia="Calibri" w:hAnsi="Times New Roman"/>
          <w:i/>
          <w:iCs/>
          <w:sz w:val="20"/>
          <w:szCs w:val="20"/>
        </w:rPr>
        <w:t xml:space="preserve">The above Average Hourly Wage Rate is the </w:t>
      </w:r>
      <w:hyperlink r:id="rId12" w:history="1">
        <w:r w:rsidR="00E20E88" w:rsidRPr="007B1FB5">
          <w:rPr>
            <w:rStyle w:val="Hyperlink"/>
            <w:rFonts w:ascii="Times New Roman" w:eastAsia="Calibri" w:hAnsi="Times New Roman"/>
            <w:i/>
            <w:iCs/>
            <w:sz w:val="20"/>
            <w:szCs w:val="20"/>
          </w:rPr>
          <w:t>2016 Commonwealth of the Northern Mariana Islands Department of Labor</w:t>
        </w:r>
      </w:hyperlink>
      <w:r w:rsidR="00E20E88" w:rsidRPr="00E20E88">
        <w:rPr>
          <w:rFonts w:ascii="Times New Roman" w:eastAsia="Calibri" w:hAnsi="Times New Roman"/>
          <w:i/>
          <w:iCs/>
          <w:sz w:val="20"/>
          <w:szCs w:val="20"/>
        </w:rPr>
        <w:t xml:space="preserve"> </w:t>
      </w:r>
      <w:r w:rsidR="00B429D3" w:rsidRPr="00BD3973">
        <w:rPr>
          <w:rFonts w:ascii="Times New Roman" w:eastAsia="Calibri" w:hAnsi="Times New Roman"/>
          <w:i/>
          <w:iCs/>
          <w:sz w:val="20"/>
          <w:szCs w:val="20"/>
        </w:rPr>
        <w:t xml:space="preserve">average </w:t>
      </w:r>
      <w:r w:rsidR="00E20E88">
        <w:rPr>
          <w:rFonts w:ascii="Times New Roman" w:eastAsia="Calibri" w:hAnsi="Times New Roman"/>
          <w:i/>
          <w:iCs/>
          <w:sz w:val="20"/>
          <w:szCs w:val="20"/>
        </w:rPr>
        <w:t xml:space="preserve">minimum </w:t>
      </w:r>
      <w:r w:rsidR="00B429D3" w:rsidRPr="00BD3973">
        <w:rPr>
          <w:rFonts w:ascii="Times New Roman" w:eastAsia="Calibri" w:hAnsi="Times New Roman"/>
          <w:i/>
          <w:iCs/>
          <w:sz w:val="20"/>
          <w:szCs w:val="20"/>
        </w:rPr>
        <w:t xml:space="preserve">wage for </w:t>
      </w:r>
      <w:r w:rsidR="007B1FB5">
        <w:rPr>
          <w:rFonts w:ascii="Times New Roman" w:eastAsia="Calibri" w:hAnsi="Times New Roman"/>
          <w:i/>
          <w:iCs/>
          <w:sz w:val="20"/>
          <w:szCs w:val="20"/>
        </w:rPr>
        <w:t>the expected respondents</w:t>
      </w:r>
      <w:r w:rsidR="00B429D3" w:rsidRPr="00BD3973">
        <w:rPr>
          <w:rFonts w:ascii="Times New Roman" w:eastAsia="Calibri" w:hAnsi="Times New Roman"/>
          <w:i/>
          <w:iCs/>
          <w:sz w:val="20"/>
          <w:szCs w:val="20"/>
        </w:rPr>
        <w:t xml:space="preserve"> of $</w:t>
      </w:r>
      <w:r w:rsidR="00E20E88">
        <w:rPr>
          <w:rFonts w:ascii="Times New Roman" w:eastAsia="Calibri" w:hAnsi="Times New Roman"/>
          <w:i/>
          <w:iCs/>
          <w:sz w:val="20"/>
          <w:szCs w:val="20"/>
        </w:rPr>
        <w:t>6.55</w:t>
      </w:r>
      <w:r w:rsidR="00B429D3" w:rsidRPr="00BD3973">
        <w:rPr>
          <w:rFonts w:ascii="Times New Roman" w:eastAsia="Calibri" w:hAnsi="Times New Roman"/>
          <w:i/>
          <w:iCs/>
          <w:sz w:val="20"/>
          <w:szCs w:val="20"/>
        </w:rPr>
        <w:t xml:space="preserve"> times the wage rate benefit multiplier of 1.4</w:t>
      </w:r>
      <w:r w:rsidR="003A79A0">
        <w:rPr>
          <w:rFonts w:ascii="Times New Roman" w:eastAsia="Calibri" w:hAnsi="Times New Roman"/>
          <w:i/>
          <w:iCs/>
          <w:sz w:val="20"/>
          <w:szCs w:val="20"/>
        </w:rPr>
        <w:t>6</w:t>
      </w:r>
      <w:r w:rsidR="00B429D3" w:rsidRPr="00BD3973">
        <w:rPr>
          <w:rFonts w:ascii="Times New Roman" w:eastAsia="Calibri" w:hAnsi="Times New Roman"/>
          <w:i/>
          <w:iCs/>
          <w:sz w:val="20"/>
          <w:szCs w:val="20"/>
        </w:rPr>
        <w:t xml:space="preserve"> (to account for be</w:t>
      </w:r>
      <w:r w:rsidR="00B429D3">
        <w:rPr>
          <w:rFonts w:ascii="Times New Roman" w:eastAsia="Calibri" w:hAnsi="Times New Roman"/>
          <w:i/>
          <w:iCs/>
          <w:sz w:val="20"/>
          <w:szCs w:val="20"/>
        </w:rPr>
        <w:t>nefits provided)</w:t>
      </w:r>
      <w:r w:rsidR="00D7202D">
        <w:rPr>
          <w:rFonts w:ascii="Times New Roman" w:eastAsia="Calibri" w:hAnsi="Times New Roman"/>
          <w:i/>
          <w:iCs/>
          <w:sz w:val="20"/>
          <w:szCs w:val="20"/>
        </w:rPr>
        <w:t>, which equals</w:t>
      </w:r>
      <w:r w:rsidR="00B429D3">
        <w:rPr>
          <w:rFonts w:ascii="Times New Roman" w:eastAsia="Calibri" w:hAnsi="Times New Roman"/>
          <w:i/>
          <w:iCs/>
          <w:sz w:val="20"/>
          <w:szCs w:val="20"/>
        </w:rPr>
        <w:t xml:space="preserve"> $</w:t>
      </w:r>
      <w:r w:rsidR="00E20E88">
        <w:rPr>
          <w:rFonts w:ascii="Times New Roman" w:eastAsia="Calibri" w:hAnsi="Times New Roman"/>
          <w:i/>
          <w:iCs/>
          <w:sz w:val="20"/>
          <w:szCs w:val="20"/>
        </w:rPr>
        <w:t>9.17</w:t>
      </w:r>
      <w:r w:rsidR="00B429D3" w:rsidRPr="00BD3973">
        <w:rPr>
          <w:rFonts w:ascii="Times New Roman" w:eastAsia="Calibri" w:hAnsi="Times New Roman"/>
          <w:i/>
          <w:iCs/>
          <w:sz w:val="20"/>
          <w:szCs w:val="20"/>
        </w:rPr>
        <w:t>. </w:t>
      </w:r>
    </w:p>
    <w:p w14:paraId="153619FF" w14:textId="77777777" w:rsidR="00B635A9" w:rsidRPr="00215244" w:rsidRDefault="00B635A9" w:rsidP="00B635A9">
      <w:pPr>
        <w:ind w:left="720"/>
        <w:jc w:val="both"/>
        <w:rPr>
          <w:sz w:val="20"/>
          <w:szCs w:val="20"/>
          <w:u w:val="single"/>
        </w:rPr>
      </w:pPr>
    </w:p>
    <w:p w14:paraId="15361A00" w14:textId="77777777" w:rsidR="00080CE0" w:rsidRDefault="00080CE0" w:rsidP="006049A7">
      <w:pPr>
        <w:tabs>
          <w:tab w:val="left" w:pos="-1440"/>
        </w:tabs>
        <w:ind w:left="720" w:hanging="720"/>
        <w:jc w:val="both"/>
        <w:rPr>
          <w:rFonts w:ascii="Times New Roman" w:hAnsi="Times New Roman"/>
        </w:rPr>
      </w:pPr>
    </w:p>
    <w:p w14:paraId="15361A01"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15361A02" w14:textId="77777777" w:rsidR="00B27061" w:rsidRPr="00AF45F2" w:rsidRDefault="00B27061" w:rsidP="00914A5D">
      <w:pPr>
        <w:ind w:left="720"/>
        <w:rPr>
          <w:rFonts w:ascii="Times New Roman" w:hAnsi="Times New Roman"/>
          <w:b/>
        </w:rPr>
      </w:pPr>
    </w:p>
    <w:p w14:paraId="15361A03"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15361A04" w14:textId="77777777" w:rsidR="00B27061" w:rsidRPr="00914A5D" w:rsidRDefault="00B27061" w:rsidP="00914A5D">
      <w:pPr>
        <w:tabs>
          <w:tab w:val="left" w:pos="1080"/>
        </w:tabs>
        <w:ind w:left="1080" w:hanging="360"/>
        <w:rPr>
          <w:rFonts w:ascii="Times New Roman" w:hAnsi="Times New Roman"/>
          <w:b/>
        </w:rPr>
      </w:pPr>
    </w:p>
    <w:p w14:paraId="15361A05"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5361A06" w14:textId="77777777" w:rsidR="00B27061" w:rsidRPr="00914A5D" w:rsidRDefault="00B27061" w:rsidP="00914A5D">
      <w:pPr>
        <w:tabs>
          <w:tab w:val="left" w:pos="1080"/>
        </w:tabs>
        <w:ind w:left="1080" w:hanging="360"/>
        <w:rPr>
          <w:rFonts w:ascii="Times New Roman" w:hAnsi="Times New Roman"/>
          <w:b/>
        </w:rPr>
      </w:pPr>
    </w:p>
    <w:p w14:paraId="15361A07"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15361A08" w14:textId="77777777" w:rsidR="001451AD" w:rsidRDefault="001451AD" w:rsidP="001451AD">
      <w:pPr>
        <w:tabs>
          <w:tab w:val="left" w:pos="-1440"/>
        </w:tabs>
        <w:ind w:left="1440" w:hanging="720"/>
        <w:rPr>
          <w:rFonts w:ascii="Times New Roman" w:hAnsi="Times New Roman"/>
        </w:rPr>
      </w:pPr>
    </w:p>
    <w:p w14:paraId="0921BEA4" w14:textId="044C3E90" w:rsidR="00C5018D" w:rsidRDefault="00517590" w:rsidP="004F0ABF">
      <w:pPr>
        <w:tabs>
          <w:tab w:val="left" w:pos="-1440"/>
        </w:tabs>
        <w:ind w:left="720"/>
        <w:rPr>
          <w:rFonts w:ascii="Times New Roman" w:hAnsi="Times New Roman"/>
        </w:rPr>
      </w:pPr>
      <w:r w:rsidRPr="00D7202D">
        <w:rPr>
          <w:rFonts w:ascii="Times New Roman" w:hAnsi="Times New Roman"/>
        </w:rPr>
        <w:t>There are no start-up, maintenance, and operating costs associated with this collection of information.</w:t>
      </w:r>
      <w:r w:rsidR="0002795C" w:rsidRPr="00D7202D">
        <w:rPr>
          <w:rFonts w:ascii="Times New Roman" w:hAnsi="Times New Roman"/>
        </w:rPr>
        <w:t xml:space="preserve"> For </w:t>
      </w:r>
      <w:r w:rsidR="0002795C">
        <w:rPr>
          <w:rFonts w:ascii="Times New Roman" w:hAnsi="Times New Roman"/>
        </w:rPr>
        <w:t>informational purposes, there is a fee charge of $460 and a supplemental CNMI educational funding fee of $200 per beneficiary</w:t>
      </w:r>
      <w:r>
        <w:rPr>
          <w:rFonts w:ascii="Times New Roman" w:hAnsi="Times New Roman"/>
        </w:rPr>
        <w:t xml:space="preserve"> associated with the filing of this information collection</w:t>
      </w:r>
      <w:r w:rsidR="0002795C">
        <w:rPr>
          <w:rFonts w:ascii="Times New Roman" w:hAnsi="Times New Roman"/>
        </w:rPr>
        <w:t xml:space="preserve">. </w:t>
      </w:r>
      <w:r w:rsidR="007D05FB">
        <w:rPr>
          <w:rFonts w:ascii="Times New Roman" w:hAnsi="Times New Roman"/>
        </w:rPr>
        <w:t>Respondents will no longer incur an $85 biometrics services fee.</w:t>
      </w:r>
      <w:r>
        <w:rPr>
          <w:rFonts w:ascii="Times New Roman" w:hAnsi="Times New Roman"/>
        </w:rPr>
        <w:t xml:space="preserve"> </w:t>
      </w:r>
      <w:r w:rsidRPr="00D7202D">
        <w:rPr>
          <w:rFonts w:ascii="Times New Roman" w:hAnsi="Times New Roman"/>
        </w:rPr>
        <w:t>Biometrics are required only of beneficiaries requesting an initial grant of CW status; USCIS anticipates no first time petitions being filed in the remaining two fiscal years of this program.</w:t>
      </w:r>
      <w:r w:rsidR="00045CA4">
        <w:rPr>
          <w:rFonts w:ascii="Times New Roman" w:hAnsi="Times New Roman"/>
          <w:iCs/>
        </w:rPr>
        <w:br/>
      </w:r>
    </w:p>
    <w:p w14:paraId="6025574E" w14:textId="7E78E54F" w:rsidR="00EC0BC7" w:rsidRDefault="00C5018D" w:rsidP="00D7202D">
      <w:pPr>
        <w:tabs>
          <w:tab w:val="left" w:pos="-1440"/>
        </w:tabs>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w:t>
      </w:r>
      <w:r w:rsidR="00E026E1">
        <w:rPr>
          <w:rFonts w:ascii="Times New Roman" w:hAnsi="Times New Roman"/>
        </w:rPr>
        <w:t>This estimate includes costs associated with collection of information including postage, obtaining documents necessary for submission, and attorney representation. U</w:t>
      </w:r>
      <w:r>
        <w:rPr>
          <w:rFonts w:ascii="Times New Roman" w:hAnsi="Times New Roman"/>
        </w:rPr>
        <w:t>SCIS estimates that the average cost for these activities is $</w:t>
      </w:r>
      <w:r w:rsidR="00E026E1">
        <w:rPr>
          <w:rFonts w:ascii="Times New Roman" w:hAnsi="Times New Roman"/>
        </w:rPr>
        <w:t>122.50</w:t>
      </w:r>
      <w:r>
        <w:rPr>
          <w:rFonts w:ascii="Times New Roman" w:hAnsi="Times New Roman"/>
        </w:rPr>
        <w:t xml:space="preserve">. The total cost to respondents would generate as follows: 3,749 respondents x </w:t>
      </w:r>
      <w:r w:rsidR="00E026E1">
        <w:rPr>
          <w:rFonts w:ascii="Times New Roman" w:hAnsi="Times New Roman"/>
        </w:rPr>
        <w:t>$122.50</w:t>
      </w:r>
      <w:r>
        <w:rPr>
          <w:rFonts w:ascii="Times New Roman" w:hAnsi="Times New Roman"/>
        </w:rPr>
        <w:t xml:space="preserve"> = </w:t>
      </w:r>
      <w:r w:rsidRPr="00D7202D">
        <w:rPr>
          <w:rFonts w:ascii="Times New Roman" w:hAnsi="Times New Roman"/>
          <w:b/>
        </w:rPr>
        <w:t>$459,252.50</w:t>
      </w:r>
      <w:r>
        <w:rPr>
          <w:rFonts w:ascii="Times New Roman" w:hAnsi="Times New Roman"/>
        </w:rPr>
        <w:t>.</w:t>
      </w:r>
      <w:r w:rsidR="00EC0BC7" w:rsidRPr="00EC0BC7">
        <w:rPr>
          <w:rFonts w:ascii="Times New Roman" w:hAnsi="Times New Roman"/>
        </w:rPr>
        <w:t xml:space="preserve"> </w:t>
      </w:r>
    </w:p>
    <w:p w14:paraId="15361A18" w14:textId="77777777" w:rsidR="00B27061" w:rsidRPr="00AF45F2" w:rsidRDefault="00B27061" w:rsidP="00914A5D">
      <w:pPr>
        <w:ind w:left="1440" w:hanging="720"/>
        <w:rPr>
          <w:rFonts w:ascii="Times New Roman" w:hAnsi="Times New Roman"/>
        </w:rPr>
      </w:pPr>
    </w:p>
    <w:p w14:paraId="15361A19"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5361A1A" w14:textId="77777777" w:rsidR="001A595D" w:rsidRPr="005B6129" w:rsidRDefault="001A595D" w:rsidP="00914A5D">
      <w:pPr>
        <w:tabs>
          <w:tab w:val="left" w:pos="-1440"/>
        </w:tabs>
        <w:ind w:left="720"/>
        <w:rPr>
          <w:rFonts w:ascii="Times New Roman" w:hAnsi="Times New Roman"/>
        </w:rPr>
      </w:pPr>
    </w:p>
    <w:p w14:paraId="3E58EF38" w14:textId="3C65445E" w:rsidR="00A965B3" w:rsidRPr="00517590" w:rsidRDefault="00A965B3" w:rsidP="00A965B3">
      <w:pPr>
        <w:tabs>
          <w:tab w:val="left" w:pos="-1440"/>
        </w:tabs>
        <w:ind w:left="720"/>
        <w:rPr>
          <w:rFonts w:ascii="Times New Roman" w:hAnsi="Times New Roman"/>
        </w:rPr>
      </w:pPr>
      <w:r w:rsidRPr="00D7202D">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printing costs)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w:t>
      </w:r>
      <w:r>
        <w:rPr>
          <w:rFonts w:ascii="Times New Roman" w:hAnsi="Times New Roman"/>
        </w:rPr>
        <w:t>129CW</w:t>
      </w:r>
      <w:r w:rsidRPr="00D7202D">
        <w:rPr>
          <w:rFonts w:ascii="Times New Roman" w:hAnsi="Times New Roman"/>
        </w:rPr>
        <w:t xml:space="preserve"> at </w:t>
      </w:r>
      <w:r w:rsidRPr="00D7202D">
        <w:rPr>
          <w:rFonts w:ascii="Times New Roman" w:hAnsi="Times New Roman"/>
          <w:iCs/>
        </w:rPr>
        <w:t>$4</w:t>
      </w:r>
      <w:r>
        <w:rPr>
          <w:rFonts w:ascii="Times New Roman" w:hAnsi="Times New Roman"/>
          <w:iCs/>
        </w:rPr>
        <w:t>60</w:t>
      </w:r>
      <w:r w:rsidRPr="00D7202D">
        <w:rPr>
          <w:rFonts w:ascii="Times New Roman" w:hAnsi="Times New Roman"/>
        </w:rPr>
        <w:t xml:space="preserve">.  The cost to the government is calculated by </w:t>
      </w:r>
      <w:r>
        <w:rPr>
          <w:rFonts w:ascii="Times New Roman" w:hAnsi="Times New Roman"/>
        </w:rPr>
        <w:t>adding the</w:t>
      </w:r>
      <w:r w:rsidRPr="00D7202D">
        <w:rPr>
          <w:rFonts w:ascii="Times New Roman" w:hAnsi="Times New Roman"/>
        </w:rPr>
        <w:t> </w:t>
      </w:r>
      <w:r w:rsidRPr="00D7202D">
        <w:rPr>
          <w:rFonts w:ascii="Times New Roman" w:hAnsi="Times New Roman"/>
          <w:iCs/>
        </w:rPr>
        <w:t>$</w:t>
      </w:r>
      <w:r>
        <w:rPr>
          <w:rFonts w:ascii="Times New Roman" w:hAnsi="Times New Roman"/>
          <w:iCs/>
        </w:rPr>
        <w:t>460</w:t>
      </w:r>
      <w:r w:rsidRPr="00D7202D">
        <w:rPr>
          <w:rFonts w:ascii="Times New Roman" w:hAnsi="Times New Roman"/>
        </w:rPr>
        <w:t> </w:t>
      </w:r>
      <w:r>
        <w:rPr>
          <w:rFonts w:ascii="Times New Roman" w:hAnsi="Times New Roman"/>
        </w:rPr>
        <w:t xml:space="preserve">filing </w:t>
      </w:r>
      <w:r w:rsidRPr="00D7202D">
        <w:rPr>
          <w:rFonts w:ascii="Times New Roman" w:hAnsi="Times New Roman"/>
        </w:rPr>
        <w:t xml:space="preserve">fee </w:t>
      </w:r>
      <w:r>
        <w:rPr>
          <w:rFonts w:ascii="Times New Roman" w:hAnsi="Times New Roman"/>
        </w:rPr>
        <w:t xml:space="preserve">to the $200 CNMI educational funding fee ($460 + $200 = $660), </w:t>
      </w:r>
      <w:r w:rsidR="00517590">
        <w:rPr>
          <w:rFonts w:ascii="Times New Roman" w:hAnsi="Times New Roman"/>
        </w:rPr>
        <w:t xml:space="preserve">and </w:t>
      </w:r>
      <w:r>
        <w:rPr>
          <w:rFonts w:ascii="Times New Roman" w:hAnsi="Times New Roman"/>
        </w:rPr>
        <w:t xml:space="preserve">then multiplying that number </w:t>
      </w:r>
      <w:r w:rsidRPr="00D7202D">
        <w:rPr>
          <w:rFonts w:ascii="Times New Roman" w:hAnsi="Times New Roman"/>
        </w:rPr>
        <w:t>times the total number of respondents (</w:t>
      </w:r>
      <w:r>
        <w:rPr>
          <w:rFonts w:ascii="Times New Roman" w:hAnsi="Times New Roman"/>
        </w:rPr>
        <w:t>$660 x 3,749</w:t>
      </w:r>
      <w:r w:rsidRPr="00D7202D">
        <w:rPr>
          <w:rFonts w:ascii="Times New Roman" w:hAnsi="Times New Roman"/>
        </w:rPr>
        <w:t>)</w:t>
      </w:r>
      <w:r>
        <w:rPr>
          <w:rFonts w:ascii="Times New Roman" w:hAnsi="Times New Roman"/>
        </w:rPr>
        <w:t>, which equals $2,474,340.</w:t>
      </w:r>
      <w:r w:rsidRPr="00517590">
        <w:rPr>
          <w:rFonts w:ascii="Times New Roman" w:hAnsi="Times New Roman"/>
        </w:rPr>
        <w:t xml:space="preserve"> </w:t>
      </w:r>
    </w:p>
    <w:p w14:paraId="15361A1E" w14:textId="773DA59F" w:rsidR="001451AD" w:rsidRPr="000852C7" w:rsidRDefault="001451AD" w:rsidP="001451AD">
      <w:pPr>
        <w:tabs>
          <w:tab w:val="left" w:pos="-1440"/>
        </w:tabs>
        <w:ind w:left="720"/>
        <w:rPr>
          <w:rFonts w:ascii="Times New Roman" w:hAnsi="Times New Roman"/>
          <w:b/>
        </w:rPr>
      </w:pPr>
    </w:p>
    <w:p w14:paraId="09A092D1" w14:textId="77777777" w:rsidR="0008746A" w:rsidRPr="003A69AD" w:rsidRDefault="00B27061" w:rsidP="00D7202D">
      <w:pPr>
        <w:tabs>
          <w:tab w:val="left" w:pos="-1440"/>
        </w:tabs>
        <w:ind w:left="720" w:hanging="720"/>
        <w:rPr>
          <w:rFonts w:ascii="Times New Roman" w:hAnsi="Times New Roman"/>
          <w:b/>
        </w:rPr>
      </w:pPr>
      <w:r w:rsidRPr="003A69AD">
        <w:rPr>
          <w:rFonts w:ascii="Times New Roman" w:hAnsi="Times New Roman"/>
          <w:b/>
        </w:rPr>
        <w:t>15.</w:t>
      </w:r>
      <w:r w:rsidRPr="003A69AD">
        <w:rPr>
          <w:rFonts w:ascii="Times New Roman" w:hAnsi="Times New Roman"/>
          <w:b/>
        </w:rPr>
        <w:tab/>
        <w:t>Explain the reasons for any program changes or adjustments reporting in Items 13 or 14 of the OMB Form 83-I.</w:t>
      </w:r>
    </w:p>
    <w:p w14:paraId="0A504421" w14:textId="77777777" w:rsidR="0008746A" w:rsidRPr="00364C4D" w:rsidRDefault="0008746A" w:rsidP="00D7202D">
      <w:pPr>
        <w:tabs>
          <w:tab w:val="left" w:pos="-1440"/>
        </w:tabs>
        <w:ind w:left="720" w:hanging="720"/>
        <w:rPr>
          <w:rFonts w:ascii="Times New Roman" w:hAnsi="Times New Roman"/>
          <w:b/>
        </w:rPr>
      </w:pPr>
    </w:p>
    <w:p w14:paraId="267A6B0D" w14:textId="143D3D36" w:rsidR="0008746A" w:rsidRPr="00364C4D" w:rsidRDefault="0008746A" w:rsidP="00D7202D">
      <w:pPr>
        <w:tabs>
          <w:tab w:val="left" w:pos="-1440"/>
        </w:tabs>
        <w:ind w:left="720" w:hanging="720"/>
        <w:rPr>
          <w:rFonts w:ascii="Times New Roman" w:hAnsi="Times New Roman"/>
        </w:rPr>
      </w:pPr>
      <w:r w:rsidRPr="00364C4D">
        <w:rPr>
          <w:rFonts w:ascii="Times New Roman" w:hAnsi="Times New Roman"/>
          <w:b/>
        </w:rPr>
        <w:tab/>
      </w:r>
      <w:r w:rsidRPr="00364C4D">
        <w:rPr>
          <w:rFonts w:ascii="Times New Roman" w:hAnsi="Times New Roman"/>
        </w:rPr>
        <w:t xml:space="preserve">USCIS has received all petitions under the FY 2018 statutory maximum and this revision of the information collection request will only be effective for the FY 2019 and FY 2020 filing seasons.  The two year average for the number of business respondents (4,999 for FY 2019 and 2,499 for FY 2020) </w:t>
      </w:r>
      <w:r w:rsidR="00517590" w:rsidRPr="00364C4D">
        <w:rPr>
          <w:rFonts w:ascii="Times New Roman" w:hAnsi="Times New Roman"/>
        </w:rPr>
        <w:t>is</w:t>
      </w:r>
      <w:r w:rsidRPr="00364C4D">
        <w:rPr>
          <w:rFonts w:ascii="Times New Roman" w:hAnsi="Times New Roman"/>
        </w:rPr>
        <w:t xml:space="preserve"> 3,749.  </w:t>
      </w:r>
    </w:p>
    <w:p w14:paraId="0897E229" w14:textId="77777777" w:rsidR="0008746A" w:rsidRPr="00364C4D" w:rsidRDefault="0008746A" w:rsidP="00D7202D">
      <w:pPr>
        <w:tabs>
          <w:tab w:val="left" w:pos="-1440"/>
        </w:tabs>
        <w:ind w:left="720" w:hanging="720"/>
        <w:rPr>
          <w:rFonts w:ascii="Times New Roman" w:hAnsi="Times New Roman"/>
        </w:rPr>
      </w:pPr>
    </w:p>
    <w:p w14:paraId="0B39093F" w14:textId="3A84B582" w:rsidR="0008746A" w:rsidRDefault="0008746A" w:rsidP="00914A5D">
      <w:pPr>
        <w:tabs>
          <w:tab w:val="left" w:pos="-1440"/>
        </w:tabs>
        <w:ind w:left="720" w:hanging="720"/>
        <w:rPr>
          <w:rFonts w:ascii="Times New Roman" w:hAnsi="Times New Roman"/>
          <w:b/>
        </w:rPr>
      </w:pPr>
      <w:r w:rsidRPr="00364C4D">
        <w:rPr>
          <w:rFonts w:ascii="Times New Roman" w:hAnsi="Times New Roman"/>
        </w:rPr>
        <w:tab/>
      </w:r>
      <w:r w:rsidR="003A69AD" w:rsidRPr="00364C4D">
        <w:rPr>
          <w:rFonts w:ascii="Times New Roman" w:hAnsi="Times New Roman"/>
        </w:rPr>
        <w:t xml:space="preserve">USCIS </w:t>
      </w:r>
      <w:r w:rsidRPr="00364C4D">
        <w:rPr>
          <w:rFonts w:ascii="Times New Roman" w:hAnsi="Times New Roman"/>
        </w:rPr>
        <w:t xml:space="preserve">notes that </w:t>
      </w:r>
      <w:r w:rsidR="003A69AD" w:rsidRPr="00364C4D">
        <w:rPr>
          <w:rFonts w:ascii="Times New Roman" w:hAnsi="Times New Roman"/>
        </w:rPr>
        <w:t xml:space="preserve">biometrics </w:t>
      </w:r>
      <w:r w:rsidRPr="00364C4D">
        <w:rPr>
          <w:rFonts w:ascii="Times New Roman" w:hAnsi="Times New Roman"/>
        </w:rPr>
        <w:t xml:space="preserve">are required </w:t>
      </w:r>
      <w:r w:rsidR="00517590" w:rsidRPr="00364C4D">
        <w:rPr>
          <w:rFonts w:ascii="Times New Roman" w:hAnsi="Times New Roman"/>
        </w:rPr>
        <w:t xml:space="preserve">only </w:t>
      </w:r>
      <w:r w:rsidRPr="00364C4D">
        <w:rPr>
          <w:rFonts w:ascii="Times New Roman" w:hAnsi="Times New Roman"/>
        </w:rPr>
        <w:t xml:space="preserve">of beneficiaries requesting an initial grant of </w:t>
      </w:r>
      <w:r w:rsidR="003A69AD" w:rsidRPr="00364C4D">
        <w:rPr>
          <w:rFonts w:ascii="Times New Roman" w:hAnsi="Times New Roman"/>
        </w:rPr>
        <w:t xml:space="preserve">CW </w:t>
      </w:r>
      <w:r w:rsidRPr="00364C4D">
        <w:rPr>
          <w:rFonts w:ascii="Times New Roman" w:hAnsi="Times New Roman"/>
        </w:rPr>
        <w:t>status, and</w:t>
      </w:r>
      <w:r w:rsidR="003A69AD" w:rsidRPr="00364C4D">
        <w:rPr>
          <w:rFonts w:ascii="Times New Roman" w:hAnsi="Times New Roman"/>
        </w:rPr>
        <w:t xml:space="preserve"> </w:t>
      </w:r>
      <w:r w:rsidRPr="00364C4D">
        <w:rPr>
          <w:rFonts w:ascii="Times New Roman" w:hAnsi="Times New Roman"/>
        </w:rPr>
        <w:t xml:space="preserve">we anticipate no </w:t>
      </w:r>
      <w:r w:rsidR="003A69AD" w:rsidRPr="00364C4D">
        <w:rPr>
          <w:rFonts w:ascii="Times New Roman" w:hAnsi="Times New Roman"/>
        </w:rPr>
        <w:t xml:space="preserve">first time </w:t>
      </w:r>
      <w:r w:rsidRPr="00364C4D">
        <w:rPr>
          <w:rFonts w:ascii="Times New Roman" w:hAnsi="Times New Roman"/>
        </w:rPr>
        <w:t xml:space="preserve">petitions being filed in the remaining two fiscal years of this program.  </w:t>
      </w:r>
      <w:r w:rsidRPr="00364C4D">
        <w:rPr>
          <w:rFonts w:ascii="Times New Roman" w:hAnsi="Times New Roman"/>
          <w:b/>
        </w:rPr>
        <w:t xml:space="preserve"> </w:t>
      </w:r>
    </w:p>
    <w:p w14:paraId="029972A7" w14:textId="77777777" w:rsidR="004125B9" w:rsidRDefault="004125B9" w:rsidP="00914A5D">
      <w:pPr>
        <w:tabs>
          <w:tab w:val="left" w:pos="-1440"/>
        </w:tabs>
        <w:ind w:left="720" w:hanging="720"/>
        <w:rPr>
          <w:rFonts w:ascii="Times New Roman" w:hAnsi="Times New Roman"/>
          <w:b/>
        </w:rPr>
      </w:pPr>
    </w:p>
    <w:p w14:paraId="53D031B4" w14:textId="7478A2D1" w:rsidR="004125B9" w:rsidRPr="004125B9" w:rsidRDefault="004125B9" w:rsidP="00914A5D">
      <w:pPr>
        <w:tabs>
          <w:tab w:val="left" w:pos="-1440"/>
        </w:tabs>
        <w:ind w:left="720" w:hanging="720"/>
        <w:rPr>
          <w:rFonts w:ascii="Times New Roman" w:hAnsi="Times New Roman"/>
        </w:rPr>
      </w:pPr>
      <w:r>
        <w:rPr>
          <w:rFonts w:ascii="Times New Roman" w:hAnsi="Times New Roman"/>
          <w:b/>
        </w:rPr>
        <w:tab/>
      </w:r>
      <w:r>
        <w:rPr>
          <w:rFonts w:ascii="Times New Roman" w:hAnsi="Times New Roman"/>
        </w:rPr>
        <w:t>The reduction in the estimated number of respondents and the elimination of Biometrics time and cost burden from this collection of information have resulted in a reduction in both the estimated total time burden and estimated total cost burden to respondents.</w:t>
      </w:r>
    </w:p>
    <w:p w14:paraId="15361A25" w14:textId="22FCA1A7" w:rsidR="001A595D" w:rsidRPr="003A69A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2256"/>
        <w:gridCol w:w="1310"/>
        <w:gridCol w:w="1136"/>
        <w:gridCol w:w="1282"/>
        <w:gridCol w:w="1430"/>
        <w:gridCol w:w="1430"/>
        <w:gridCol w:w="1282"/>
      </w:tblGrid>
      <w:tr w:rsidR="008A4764" w:rsidRPr="003A69AD" w14:paraId="15361A2D" w14:textId="62F2E6AA"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5361A26" w14:textId="2F7A0B7F" w:rsidR="008A4764" w:rsidRPr="003A69AD" w:rsidRDefault="008A4764" w:rsidP="0051759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5361A27" w14:textId="46B44D47" w:rsidR="008A4764" w:rsidRPr="003A69AD" w:rsidRDefault="008A4764" w:rsidP="0051759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5361A28" w14:textId="027138DB" w:rsidR="008A4764" w:rsidRPr="003A69AD" w:rsidRDefault="008A4764" w:rsidP="0051759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5361A29" w14:textId="051F791F" w:rsidR="008A4764" w:rsidRPr="003A69AD" w:rsidRDefault="008A4764" w:rsidP="0051759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5361A2A" w14:textId="0BE784F7" w:rsidR="008A4764" w:rsidRPr="003A69AD" w:rsidRDefault="008A4764" w:rsidP="0051759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5361A2B" w14:textId="2068EC55" w:rsidR="008A4764" w:rsidRPr="003A69AD" w:rsidRDefault="008A4764" w:rsidP="0051759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5361A2C" w14:textId="36DD4D80" w:rsidR="008A4764" w:rsidRPr="003A69AD" w:rsidRDefault="008A4764" w:rsidP="0051759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Difference</w:t>
            </w:r>
          </w:p>
        </w:tc>
      </w:tr>
      <w:tr w:rsidR="008A4764" w:rsidRPr="00045CA4" w14:paraId="15361A35" w14:textId="3EABFC74"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5361A2E" w14:textId="479B941B" w:rsidR="008A4764" w:rsidRPr="00045CA4" w:rsidRDefault="00045CA4" w:rsidP="00517590">
            <w:pPr>
              <w:widowControl/>
              <w:autoSpaceDE/>
              <w:autoSpaceDN/>
              <w:adjustRightInd/>
              <w:jc w:val="center"/>
              <w:rPr>
                <w:rFonts w:ascii="Times New Roman" w:hAnsi="Times New Roman"/>
                <w:color w:val="000000"/>
              </w:rPr>
            </w:pPr>
            <w:r w:rsidRPr="00045CA4">
              <w:rPr>
                <w:rFonts w:ascii="Times New Roman" w:hAnsi="Times New Roman"/>
                <w:color w:val="000000"/>
              </w:rPr>
              <w:t>Form I-129CW</w:t>
            </w:r>
          </w:p>
        </w:tc>
        <w:tc>
          <w:tcPr>
            <w:tcW w:w="1310" w:type="dxa"/>
            <w:tcBorders>
              <w:top w:val="nil"/>
              <w:left w:val="nil"/>
              <w:bottom w:val="single" w:sz="8" w:space="0" w:color="auto"/>
              <w:right w:val="single" w:sz="8" w:space="0" w:color="auto"/>
            </w:tcBorders>
            <w:shd w:val="clear" w:color="auto" w:fill="auto"/>
            <w:vAlign w:val="center"/>
            <w:hideMark/>
          </w:tcPr>
          <w:p w14:paraId="15361A2F" w14:textId="74F6E85C" w:rsidR="008A4764" w:rsidRPr="006D42B7" w:rsidRDefault="008A4764" w:rsidP="00517590">
            <w:pPr>
              <w:widowControl/>
              <w:autoSpaceDE/>
              <w:autoSpaceDN/>
              <w:adjustRightInd/>
              <w:jc w:val="center"/>
              <w:rPr>
                <w:rFonts w:ascii="Times New Roman" w:hAnsi="Times New Roman"/>
                <w:color w:val="000000"/>
              </w:rPr>
            </w:pPr>
            <w:r w:rsidRPr="00045CA4">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5361A30" w14:textId="23FCA2C2" w:rsidR="008A4764" w:rsidRPr="00045CA4" w:rsidRDefault="008A4764" w:rsidP="00517590">
            <w:pPr>
              <w:widowControl/>
              <w:autoSpaceDE/>
              <w:autoSpaceDN/>
              <w:adjustRightInd/>
              <w:jc w:val="center"/>
              <w:rPr>
                <w:rFonts w:ascii="Times New Roman" w:hAnsi="Times New Roman"/>
                <w:color w:val="000000"/>
              </w:rPr>
            </w:pPr>
            <w:r w:rsidRPr="00045CA4">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5361A31" w14:textId="510F741D" w:rsidR="008A4764" w:rsidRPr="00045CA4" w:rsidRDefault="008A4764" w:rsidP="00517590">
            <w:pPr>
              <w:widowControl/>
              <w:autoSpaceDE/>
              <w:autoSpaceDN/>
              <w:adjustRightInd/>
              <w:jc w:val="center"/>
              <w:rPr>
                <w:rFonts w:ascii="Times New Roman" w:hAnsi="Times New Roman"/>
                <w:color w:val="000000"/>
              </w:rPr>
            </w:pPr>
            <w:r w:rsidRPr="00045CA4">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5361A32" w14:textId="65D29963" w:rsidR="008A4764" w:rsidRPr="00045CA4" w:rsidRDefault="0097307F" w:rsidP="00517590">
            <w:pPr>
              <w:jc w:val="center"/>
              <w:rPr>
                <w:rFonts w:ascii="Times New Roman" w:hAnsi="Times New Roman"/>
                <w:color w:val="000000"/>
              </w:rPr>
            </w:pPr>
            <w:r w:rsidRPr="0097307F">
              <w:rPr>
                <w:rFonts w:ascii="Times New Roman" w:hAnsi="Times New Roman"/>
                <w:color w:val="000000"/>
              </w:rPr>
              <w:t>24,120</w:t>
            </w:r>
          </w:p>
        </w:tc>
        <w:tc>
          <w:tcPr>
            <w:tcW w:w="1430" w:type="dxa"/>
            <w:tcBorders>
              <w:top w:val="nil"/>
              <w:left w:val="nil"/>
              <w:bottom w:val="single" w:sz="8" w:space="0" w:color="auto"/>
              <w:right w:val="single" w:sz="8" w:space="0" w:color="auto"/>
            </w:tcBorders>
            <w:shd w:val="clear" w:color="auto" w:fill="auto"/>
            <w:vAlign w:val="center"/>
            <w:hideMark/>
          </w:tcPr>
          <w:p w14:paraId="15361A33" w14:textId="044ACD45" w:rsidR="008A4764" w:rsidRPr="0097307F" w:rsidRDefault="0097307F" w:rsidP="00517590">
            <w:pPr>
              <w:widowControl/>
              <w:autoSpaceDE/>
              <w:autoSpaceDN/>
              <w:adjustRightInd/>
              <w:jc w:val="center"/>
              <w:rPr>
                <w:rFonts w:ascii="Times New Roman" w:hAnsi="Times New Roman"/>
                <w:color w:val="000000"/>
              </w:rPr>
            </w:pPr>
            <w:r w:rsidRPr="0097307F">
              <w:rPr>
                <w:rFonts w:ascii="Times New Roman" w:hAnsi="Times New Roman"/>
                <w:bCs/>
                <w:color w:val="000000"/>
                <w:szCs w:val="22"/>
              </w:rPr>
              <w:t>11,247</w:t>
            </w:r>
          </w:p>
        </w:tc>
        <w:tc>
          <w:tcPr>
            <w:tcW w:w="1282" w:type="dxa"/>
            <w:tcBorders>
              <w:top w:val="nil"/>
              <w:left w:val="nil"/>
              <w:bottom w:val="single" w:sz="8" w:space="0" w:color="auto"/>
              <w:right w:val="single" w:sz="8" w:space="0" w:color="auto"/>
            </w:tcBorders>
            <w:shd w:val="clear" w:color="auto" w:fill="auto"/>
            <w:vAlign w:val="center"/>
            <w:hideMark/>
          </w:tcPr>
          <w:p w14:paraId="15361A34" w14:textId="6C7B651E" w:rsidR="008A4764" w:rsidRPr="00045CA4" w:rsidRDefault="0097307F" w:rsidP="00517590">
            <w:pPr>
              <w:widowControl/>
              <w:autoSpaceDE/>
              <w:autoSpaceDN/>
              <w:adjustRightInd/>
              <w:jc w:val="center"/>
              <w:rPr>
                <w:rFonts w:ascii="Times New Roman" w:hAnsi="Times New Roman"/>
                <w:color w:val="000000"/>
              </w:rPr>
            </w:pPr>
            <w:r>
              <w:rPr>
                <w:rFonts w:ascii="Times New Roman" w:hAnsi="Times New Roman"/>
                <w:color w:val="000000"/>
              </w:rPr>
              <w:t>(12,873)</w:t>
            </w:r>
          </w:p>
        </w:tc>
      </w:tr>
      <w:tr w:rsidR="008A4764" w:rsidRPr="00BE4823" w14:paraId="15361A3D" w14:textId="15A734B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15361A36" w14:textId="222A6F32" w:rsidR="008A4764" w:rsidRPr="00BE4823" w:rsidRDefault="00045CA4" w:rsidP="00517590">
            <w:pPr>
              <w:widowControl/>
              <w:autoSpaceDE/>
              <w:autoSpaceDN/>
              <w:adjustRightInd/>
              <w:jc w:val="center"/>
              <w:rPr>
                <w:rFonts w:ascii="Times New Roman" w:hAnsi="Times New Roman"/>
                <w:bCs/>
                <w:color w:val="000000"/>
              </w:rPr>
            </w:pPr>
            <w:r>
              <w:rPr>
                <w:rFonts w:ascii="Times New Roman" w:hAnsi="Times New Roman"/>
                <w:bCs/>
                <w:color w:val="000000"/>
              </w:rPr>
              <w:t>Biometrics</w:t>
            </w:r>
          </w:p>
        </w:tc>
        <w:tc>
          <w:tcPr>
            <w:tcW w:w="1310" w:type="dxa"/>
            <w:tcBorders>
              <w:top w:val="nil"/>
              <w:left w:val="nil"/>
              <w:bottom w:val="single" w:sz="8" w:space="0" w:color="auto"/>
              <w:right w:val="single" w:sz="8" w:space="0" w:color="auto"/>
            </w:tcBorders>
            <w:shd w:val="clear" w:color="auto" w:fill="auto"/>
            <w:vAlign w:val="center"/>
          </w:tcPr>
          <w:p w14:paraId="15361A37" w14:textId="50F89FFD" w:rsidR="008A4764" w:rsidRPr="00BE4823" w:rsidRDefault="008A4764" w:rsidP="00517590">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5361A38" w14:textId="6D1E8A0B" w:rsidR="008A4764" w:rsidRPr="00BE4823" w:rsidRDefault="008A4764" w:rsidP="00517590">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5361A39" w14:textId="47A2BFBB" w:rsidR="008A4764" w:rsidRPr="00BE4823" w:rsidRDefault="008A4764" w:rsidP="00517590">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5361A3A" w14:textId="6A7C3233" w:rsidR="008A4764" w:rsidRPr="00BE4823" w:rsidRDefault="0097307F" w:rsidP="00517590">
            <w:pPr>
              <w:widowControl/>
              <w:autoSpaceDE/>
              <w:autoSpaceDN/>
              <w:adjustRightInd/>
              <w:jc w:val="center"/>
              <w:rPr>
                <w:rFonts w:ascii="Times New Roman" w:hAnsi="Times New Roman"/>
                <w:bCs/>
                <w:color w:val="000000"/>
              </w:rPr>
            </w:pPr>
            <w:r w:rsidRPr="0097307F">
              <w:rPr>
                <w:rFonts w:ascii="Times New Roman" w:hAnsi="Times New Roman"/>
                <w:bCs/>
                <w:color w:val="000000"/>
              </w:rPr>
              <w:t>14,040</w:t>
            </w:r>
          </w:p>
        </w:tc>
        <w:tc>
          <w:tcPr>
            <w:tcW w:w="1430" w:type="dxa"/>
            <w:tcBorders>
              <w:top w:val="nil"/>
              <w:left w:val="nil"/>
              <w:bottom w:val="single" w:sz="8" w:space="0" w:color="auto"/>
              <w:right w:val="single" w:sz="8" w:space="0" w:color="auto"/>
            </w:tcBorders>
            <w:shd w:val="clear" w:color="auto" w:fill="auto"/>
            <w:vAlign w:val="center"/>
          </w:tcPr>
          <w:p w14:paraId="15361A3B" w14:textId="103408F5" w:rsidR="008A4764" w:rsidRPr="00BE4823" w:rsidRDefault="00D7202D" w:rsidP="00517590">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14:paraId="15361A3C" w14:textId="54E319EC" w:rsidR="008A4764" w:rsidRPr="00BE4823" w:rsidRDefault="0097307F" w:rsidP="00517590">
            <w:pPr>
              <w:widowControl/>
              <w:autoSpaceDE/>
              <w:autoSpaceDN/>
              <w:adjustRightInd/>
              <w:jc w:val="center"/>
              <w:rPr>
                <w:rFonts w:ascii="Times New Roman" w:hAnsi="Times New Roman"/>
                <w:bCs/>
                <w:color w:val="000000"/>
              </w:rPr>
            </w:pPr>
            <w:r>
              <w:rPr>
                <w:rFonts w:ascii="Times New Roman" w:hAnsi="Times New Roman"/>
                <w:bCs/>
                <w:color w:val="000000"/>
              </w:rPr>
              <w:t>(14,040)</w:t>
            </w:r>
          </w:p>
        </w:tc>
      </w:tr>
      <w:tr w:rsidR="008A4764" w:rsidRPr="00920D27" w14:paraId="15361A45" w14:textId="021D90C4"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5361A3E" w14:textId="2DFE9DAA" w:rsidR="008A4764" w:rsidRPr="00920D27" w:rsidRDefault="008A4764"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5361A3F" w14:textId="60B01CB6" w:rsidR="008A4764" w:rsidRPr="00920D27" w:rsidRDefault="008A4764"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5361A40" w14:textId="43224737" w:rsidR="008A4764" w:rsidRPr="00920D27" w:rsidRDefault="008A4764"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5361A41" w14:textId="10B9C248" w:rsidR="008A4764" w:rsidRPr="00920D27" w:rsidRDefault="008A4764"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5361A42" w14:textId="04C75FA8" w:rsidR="008A4764" w:rsidRPr="00920D27" w:rsidRDefault="0097307F" w:rsidP="00517590">
            <w:pPr>
              <w:widowControl/>
              <w:autoSpaceDE/>
              <w:autoSpaceDN/>
              <w:adjustRightInd/>
              <w:jc w:val="center"/>
              <w:rPr>
                <w:rFonts w:ascii="Times New Roman" w:hAnsi="Times New Roman"/>
                <w:b/>
                <w:bCs/>
                <w:color w:val="000000"/>
              </w:rPr>
            </w:pPr>
            <w:r>
              <w:rPr>
                <w:rFonts w:ascii="Times New Roman" w:hAnsi="Times New Roman"/>
                <w:b/>
                <w:bCs/>
                <w:color w:val="000000"/>
              </w:rPr>
              <w:t>38,160</w:t>
            </w:r>
          </w:p>
        </w:tc>
        <w:tc>
          <w:tcPr>
            <w:tcW w:w="1430" w:type="dxa"/>
            <w:tcBorders>
              <w:top w:val="nil"/>
              <w:left w:val="nil"/>
              <w:bottom w:val="single" w:sz="8" w:space="0" w:color="auto"/>
              <w:right w:val="single" w:sz="8" w:space="0" w:color="auto"/>
            </w:tcBorders>
            <w:shd w:val="clear" w:color="auto" w:fill="auto"/>
            <w:vAlign w:val="center"/>
            <w:hideMark/>
          </w:tcPr>
          <w:p w14:paraId="15361A43" w14:textId="6FAD7556" w:rsidR="008A4764" w:rsidRPr="00920D27" w:rsidRDefault="0097307F" w:rsidP="00517590">
            <w:pPr>
              <w:widowControl/>
              <w:autoSpaceDE/>
              <w:autoSpaceDN/>
              <w:adjustRightInd/>
              <w:jc w:val="center"/>
              <w:rPr>
                <w:rFonts w:ascii="Times New Roman" w:hAnsi="Times New Roman"/>
                <w:b/>
                <w:bCs/>
                <w:color w:val="000000"/>
              </w:rPr>
            </w:pPr>
            <w:r>
              <w:rPr>
                <w:rFonts w:ascii="Times New Roman" w:hAnsi="Times New Roman"/>
                <w:b/>
                <w:bCs/>
                <w:color w:val="000000"/>
              </w:rPr>
              <w:t>11,247</w:t>
            </w:r>
          </w:p>
        </w:tc>
        <w:tc>
          <w:tcPr>
            <w:tcW w:w="1282" w:type="dxa"/>
            <w:tcBorders>
              <w:top w:val="nil"/>
              <w:left w:val="nil"/>
              <w:bottom w:val="single" w:sz="8" w:space="0" w:color="auto"/>
              <w:right w:val="single" w:sz="8" w:space="0" w:color="auto"/>
            </w:tcBorders>
            <w:shd w:val="clear" w:color="auto" w:fill="auto"/>
            <w:vAlign w:val="center"/>
            <w:hideMark/>
          </w:tcPr>
          <w:p w14:paraId="15361A44" w14:textId="27664D79" w:rsidR="008A4764" w:rsidRPr="00920D27" w:rsidRDefault="0097307F" w:rsidP="00517590">
            <w:pPr>
              <w:widowControl/>
              <w:autoSpaceDE/>
              <w:autoSpaceDN/>
              <w:adjustRightInd/>
              <w:jc w:val="center"/>
              <w:rPr>
                <w:rFonts w:ascii="Times New Roman" w:hAnsi="Times New Roman"/>
                <w:b/>
                <w:bCs/>
                <w:color w:val="000000"/>
              </w:rPr>
            </w:pPr>
            <w:r>
              <w:rPr>
                <w:rFonts w:ascii="Times New Roman" w:hAnsi="Times New Roman"/>
                <w:b/>
                <w:bCs/>
                <w:color w:val="000000"/>
              </w:rPr>
              <w:t>(26,913)</w:t>
            </w:r>
          </w:p>
        </w:tc>
      </w:tr>
    </w:tbl>
    <w:p w14:paraId="15361A47" w14:textId="240645DF" w:rsidR="008A4764" w:rsidRDefault="008A4764">
      <w:pPr>
        <w:tabs>
          <w:tab w:val="left" w:pos="-1440"/>
        </w:tabs>
        <w:ind w:left="720"/>
        <w:rPr>
          <w:rFonts w:ascii="Times New Roman" w:hAnsi="Times New Roman"/>
          <w:color w:val="FF0000"/>
        </w:rPr>
      </w:pPr>
    </w:p>
    <w:p w14:paraId="15361A49" w14:textId="1B936F43" w:rsidR="00B27061" w:rsidRDefault="00B27061" w:rsidP="00517590">
      <w:pPr>
        <w:ind w:left="720"/>
        <w:rPr>
          <w:rFonts w:ascii="Times New Roman" w:hAnsi="Times New Roman"/>
        </w:rPr>
      </w:pPr>
    </w:p>
    <w:tbl>
      <w:tblPr>
        <w:tblW w:w="9686" w:type="dxa"/>
        <w:tblInd w:w="93" w:type="dxa"/>
        <w:tblLook w:val="04A0" w:firstRow="1" w:lastRow="0" w:firstColumn="1" w:lastColumn="0" w:noHBand="0" w:noVBand="1"/>
      </w:tblPr>
      <w:tblGrid>
        <w:gridCol w:w="2256"/>
        <w:gridCol w:w="1310"/>
        <w:gridCol w:w="1136"/>
        <w:gridCol w:w="1282"/>
        <w:gridCol w:w="1430"/>
        <w:gridCol w:w="1430"/>
        <w:gridCol w:w="1456"/>
      </w:tblGrid>
      <w:tr w:rsidR="005B6129" w:rsidRPr="00920D27" w14:paraId="15361A51" w14:textId="085966E6"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5361A4A" w14:textId="26E0C92E"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5361A4B" w14:textId="61E9B83D"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5361A4C" w14:textId="6C39E29C"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5361A4D" w14:textId="2BFE0E15"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5361A4E" w14:textId="388BF4A4"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5361A4F" w14:textId="48E77EB1"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5361A50" w14:textId="79A9F643"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15361A59" w14:textId="5EE767C4"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5361A52" w14:textId="3748527B" w:rsidR="005B6129" w:rsidRPr="00920D27" w:rsidRDefault="00D7202D" w:rsidP="00517590">
            <w:pPr>
              <w:widowControl/>
              <w:autoSpaceDE/>
              <w:autoSpaceDN/>
              <w:adjustRightInd/>
              <w:jc w:val="center"/>
              <w:rPr>
                <w:rFonts w:ascii="Times New Roman" w:hAnsi="Times New Roman"/>
                <w:color w:val="000000"/>
              </w:rPr>
            </w:pPr>
            <w:r>
              <w:rPr>
                <w:rFonts w:ascii="Times New Roman" w:hAnsi="Times New Roman"/>
                <w:color w:val="000000"/>
              </w:rPr>
              <w:t xml:space="preserve">Form </w:t>
            </w:r>
            <w:r w:rsidR="00045CA4">
              <w:rPr>
                <w:rFonts w:ascii="Times New Roman" w:hAnsi="Times New Roman"/>
                <w:color w:val="000000"/>
              </w:rPr>
              <w:t>I-129CW</w:t>
            </w:r>
          </w:p>
        </w:tc>
        <w:tc>
          <w:tcPr>
            <w:tcW w:w="1310" w:type="dxa"/>
            <w:tcBorders>
              <w:top w:val="nil"/>
              <w:left w:val="nil"/>
              <w:bottom w:val="single" w:sz="8" w:space="0" w:color="auto"/>
              <w:right w:val="single" w:sz="8" w:space="0" w:color="auto"/>
            </w:tcBorders>
            <w:shd w:val="clear" w:color="auto" w:fill="auto"/>
            <w:vAlign w:val="center"/>
            <w:hideMark/>
          </w:tcPr>
          <w:p w14:paraId="15361A53" w14:textId="3ABC6344" w:rsidR="005B6129" w:rsidRPr="00920D27" w:rsidRDefault="005B6129" w:rsidP="00517590">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5361A54" w14:textId="6A53ED53" w:rsidR="005B6129" w:rsidRPr="00920D27" w:rsidRDefault="005B6129" w:rsidP="00517590">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5361A55" w14:textId="7EE1B936" w:rsidR="005B6129" w:rsidRPr="00920D27" w:rsidRDefault="005B6129" w:rsidP="00517590">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5361A56" w14:textId="67121023" w:rsidR="005B6129" w:rsidRPr="00920D27" w:rsidRDefault="0097307F" w:rsidP="00517590">
            <w:pPr>
              <w:widowControl/>
              <w:autoSpaceDE/>
              <w:autoSpaceDN/>
              <w:adjustRightInd/>
              <w:jc w:val="center"/>
              <w:rPr>
                <w:rFonts w:ascii="Times New Roman" w:hAnsi="Times New Roman"/>
                <w:color w:val="000000"/>
              </w:rPr>
            </w:pPr>
            <w:r>
              <w:rPr>
                <w:rFonts w:ascii="Times New Roman" w:hAnsi="Times New Roman"/>
                <w:color w:val="000000"/>
              </w:rPr>
              <w:t>$</w:t>
            </w:r>
            <w:r w:rsidRPr="0097307F">
              <w:rPr>
                <w:rFonts w:ascii="Times New Roman" w:hAnsi="Times New Roman"/>
                <w:color w:val="000000"/>
              </w:rPr>
              <w:t>884,641</w:t>
            </w:r>
          </w:p>
        </w:tc>
        <w:tc>
          <w:tcPr>
            <w:tcW w:w="1430" w:type="dxa"/>
            <w:tcBorders>
              <w:top w:val="nil"/>
              <w:left w:val="nil"/>
              <w:bottom w:val="single" w:sz="8" w:space="0" w:color="auto"/>
              <w:right w:val="single" w:sz="8" w:space="0" w:color="auto"/>
            </w:tcBorders>
            <w:shd w:val="clear" w:color="auto" w:fill="auto"/>
            <w:vAlign w:val="center"/>
            <w:hideMark/>
          </w:tcPr>
          <w:p w14:paraId="15361A57" w14:textId="3B01EFF9" w:rsidR="005B6129" w:rsidRPr="00920D27" w:rsidRDefault="0097307F" w:rsidP="00517590">
            <w:pPr>
              <w:widowControl/>
              <w:autoSpaceDE/>
              <w:autoSpaceDN/>
              <w:adjustRightInd/>
              <w:jc w:val="center"/>
              <w:rPr>
                <w:rFonts w:ascii="Times New Roman" w:hAnsi="Times New Roman"/>
                <w:color w:val="000000"/>
              </w:rPr>
            </w:pPr>
            <w:r>
              <w:rPr>
                <w:rFonts w:ascii="Times New Roman" w:hAnsi="Times New Roman"/>
                <w:color w:val="000000"/>
              </w:rPr>
              <w:t>$484,183</w:t>
            </w:r>
          </w:p>
        </w:tc>
        <w:tc>
          <w:tcPr>
            <w:tcW w:w="1282" w:type="dxa"/>
            <w:tcBorders>
              <w:top w:val="nil"/>
              <w:left w:val="nil"/>
              <w:bottom w:val="single" w:sz="8" w:space="0" w:color="auto"/>
              <w:right w:val="single" w:sz="8" w:space="0" w:color="auto"/>
            </w:tcBorders>
            <w:shd w:val="clear" w:color="auto" w:fill="auto"/>
            <w:vAlign w:val="center"/>
            <w:hideMark/>
          </w:tcPr>
          <w:p w14:paraId="15361A58" w14:textId="0031ED8C" w:rsidR="005B6129" w:rsidRPr="00920D27" w:rsidRDefault="0097307F" w:rsidP="00517590">
            <w:pPr>
              <w:widowControl/>
              <w:autoSpaceDE/>
              <w:autoSpaceDN/>
              <w:adjustRightInd/>
              <w:jc w:val="center"/>
              <w:rPr>
                <w:rFonts w:ascii="Times New Roman" w:hAnsi="Times New Roman"/>
                <w:color w:val="000000"/>
              </w:rPr>
            </w:pPr>
            <w:r>
              <w:rPr>
                <w:rFonts w:ascii="Times New Roman" w:hAnsi="Times New Roman"/>
                <w:color w:val="000000"/>
              </w:rPr>
              <w:t>($400,485)</w:t>
            </w:r>
          </w:p>
        </w:tc>
      </w:tr>
      <w:tr w:rsidR="005B6129" w:rsidRPr="00BE4823" w14:paraId="15361A61" w14:textId="75F26BB4"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15361A5A" w14:textId="73D4F1CD" w:rsidR="005B6129" w:rsidRPr="00BE4823" w:rsidRDefault="00045CA4" w:rsidP="00517590">
            <w:pPr>
              <w:widowControl/>
              <w:autoSpaceDE/>
              <w:autoSpaceDN/>
              <w:adjustRightInd/>
              <w:jc w:val="center"/>
              <w:rPr>
                <w:rFonts w:ascii="Times New Roman" w:hAnsi="Times New Roman"/>
                <w:bCs/>
                <w:color w:val="000000"/>
              </w:rPr>
            </w:pPr>
            <w:r>
              <w:rPr>
                <w:rFonts w:ascii="Times New Roman" w:hAnsi="Times New Roman"/>
                <w:bCs/>
                <w:color w:val="000000"/>
              </w:rPr>
              <w:t>Biometrics</w:t>
            </w:r>
          </w:p>
        </w:tc>
        <w:tc>
          <w:tcPr>
            <w:tcW w:w="1310" w:type="dxa"/>
            <w:tcBorders>
              <w:top w:val="nil"/>
              <w:left w:val="nil"/>
              <w:bottom w:val="single" w:sz="8" w:space="0" w:color="auto"/>
              <w:right w:val="single" w:sz="8" w:space="0" w:color="auto"/>
            </w:tcBorders>
            <w:shd w:val="clear" w:color="auto" w:fill="auto"/>
            <w:vAlign w:val="center"/>
          </w:tcPr>
          <w:p w14:paraId="15361A5B" w14:textId="4B4D32A5" w:rsidR="005B6129" w:rsidRPr="00BE4823" w:rsidRDefault="005B6129" w:rsidP="00517590">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5361A5C" w14:textId="6B9CB071" w:rsidR="005B6129" w:rsidRPr="00BE4823" w:rsidRDefault="005B6129" w:rsidP="00517590">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5361A5D" w14:textId="7529CA58" w:rsidR="005B6129" w:rsidRPr="00BE4823" w:rsidRDefault="005B6129" w:rsidP="00517590">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5361A5E" w14:textId="2FBC54E8" w:rsidR="005B6129" w:rsidRPr="00BE4823" w:rsidRDefault="0097307F" w:rsidP="00517590">
            <w:pPr>
              <w:widowControl/>
              <w:autoSpaceDE/>
              <w:autoSpaceDN/>
              <w:adjustRightInd/>
              <w:jc w:val="center"/>
              <w:rPr>
                <w:rFonts w:ascii="Times New Roman" w:hAnsi="Times New Roman"/>
                <w:bCs/>
                <w:color w:val="000000"/>
              </w:rPr>
            </w:pPr>
            <w:r>
              <w:rPr>
                <w:rFonts w:ascii="Times New Roman" w:hAnsi="Times New Roman"/>
                <w:bCs/>
                <w:color w:val="000000"/>
              </w:rPr>
              <w:t>$</w:t>
            </w:r>
            <w:r w:rsidRPr="0097307F">
              <w:rPr>
                <w:rFonts w:ascii="Times New Roman" w:hAnsi="Times New Roman"/>
                <w:bCs/>
                <w:color w:val="000000"/>
              </w:rPr>
              <w:t>1,320,359</w:t>
            </w:r>
          </w:p>
        </w:tc>
        <w:tc>
          <w:tcPr>
            <w:tcW w:w="1430" w:type="dxa"/>
            <w:tcBorders>
              <w:top w:val="nil"/>
              <w:left w:val="nil"/>
              <w:bottom w:val="single" w:sz="8" w:space="0" w:color="auto"/>
              <w:right w:val="single" w:sz="8" w:space="0" w:color="auto"/>
            </w:tcBorders>
            <w:shd w:val="clear" w:color="auto" w:fill="auto"/>
            <w:vAlign w:val="center"/>
          </w:tcPr>
          <w:p w14:paraId="15361A5F" w14:textId="545FF474" w:rsidR="005B6129" w:rsidRPr="00BE4823" w:rsidRDefault="0097307F" w:rsidP="00517590">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14:paraId="15361A60" w14:textId="1672BA73" w:rsidR="005B6129" w:rsidRPr="00BE4823" w:rsidRDefault="0097307F" w:rsidP="00517590">
            <w:pPr>
              <w:widowControl/>
              <w:autoSpaceDE/>
              <w:autoSpaceDN/>
              <w:adjustRightInd/>
              <w:jc w:val="center"/>
              <w:rPr>
                <w:rFonts w:ascii="Times New Roman" w:hAnsi="Times New Roman"/>
                <w:bCs/>
                <w:color w:val="000000"/>
              </w:rPr>
            </w:pPr>
            <w:r>
              <w:rPr>
                <w:rFonts w:ascii="Times New Roman" w:hAnsi="Times New Roman"/>
                <w:bCs/>
                <w:color w:val="000000"/>
              </w:rPr>
              <w:t>($1,320,359)</w:t>
            </w:r>
          </w:p>
        </w:tc>
      </w:tr>
      <w:tr w:rsidR="005B6129" w:rsidRPr="00920D27" w14:paraId="15361A69" w14:textId="18CC77B6"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5361A62" w14:textId="4E1711DE"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5361A63" w14:textId="5C3132BC"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5361A64" w14:textId="1205C4C9"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5361A65" w14:textId="7CC3DD63" w:rsidR="005B6129" w:rsidRPr="00920D27" w:rsidRDefault="005B6129" w:rsidP="0051759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5361A66" w14:textId="02F87693" w:rsidR="005B6129" w:rsidRPr="00045CA4" w:rsidRDefault="0097307F" w:rsidP="00517590">
            <w:pPr>
              <w:widowControl/>
              <w:autoSpaceDE/>
              <w:autoSpaceDN/>
              <w:adjustRightInd/>
              <w:jc w:val="center"/>
              <w:rPr>
                <w:rFonts w:ascii="Times New Roman" w:hAnsi="Times New Roman"/>
                <w:b/>
                <w:bCs/>
                <w:color w:val="000000"/>
              </w:rPr>
            </w:pPr>
            <w:r>
              <w:rPr>
                <w:rFonts w:ascii="Times New Roman" w:hAnsi="Times New Roman"/>
                <w:b/>
                <w:bCs/>
                <w:color w:val="000000"/>
              </w:rPr>
              <w:t>$2,205,000</w:t>
            </w:r>
          </w:p>
        </w:tc>
        <w:tc>
          <w:tcPr>
            <w:tcW w:w="1430" w:type="dxa"/>
            <w:tcBorders>
              <w:top w:val="nil"/>
              <w:left w:val="nil"/>
              <w:bottom w:val="single" w:sz="8" w:space="0" w:color="auto"/>
              <w:right w:val="single" w:sz="8" w:space="0" w:color="auto"/>
            </w:tcBorders>
            <w:shd w:val="clear" w:color="auto" w:fill="auto"/>
            <w:vAlign w:val="center"/>
            <w:hideMark/>
          </w:tcPr>
          <w:p w14:paraId="15361A67" w14:textId="7E6F40D9" w:rsidR="005B6129" w:rsidRPr="00920D27" w:rsidRDefault="00EC0BC7" w:rsidP="00517590">
            <w:pPr>
              <w:widowControl/>
              <w:autoSpaceDE/>
              <w:autoSpaceDN/>
              <w:adjustRightInd/>
              <w:jc w:val="center"/>
              <w:rPr>
                <w:rFonts w:ascii="Times New Roman" w:hAnsi="Times New Roman"/>
                <w:b/>
                <w:bCs/>
                <w:color w:val="000000"/>
              </w:rPr>
            </w:pPr>
            <w:r>
              <w:rPr>
                <w:rFonts w:ascii="Times New Roman" w:hAnsi="Times New Roman"/>
                <w:b/>
                <w:bCs/>
                <w:color w:val="000000"/>
              </w:rPr>
              <w:t>$484,183</w:t>
            </w:r>
          </w:p>
        </w:tc>
        <w:tc>
          <w:tcPr>
            <w:tcW w:w="1282" w:type="dxa"/>
            <w:tcBorders>
              <w:top w:val="nil"/>
              <w:left w:val="nil"/>
              <w:bottom w:val="single" w:sz="8" w:space="0" w:color="auto"/>
              <w:right w:val="single" w:sz="8" w:space="0" w:color="auto"/>
            </w:tcBorders>
            <w:shd w:val="clear" w:color="auto" w:fill="auto"/>
            <w:vAlign w:val="center"/>
            <w:hideMark/>
          </w:tcPr>
          <w:p w14:paraId="15361A68" w14:textId="0D17B767" w:rsidR="005B6129" w:rsidRPr="00920D27" w:rsidRDefault="00EC0BC7" w:rsidP="00517590">
            <w:pPr>
              <w:widowControl/>
              <w:autoSpaceDE/>
              <w:autoSpaceDN/>
              <w:adjustRightInd/>
              <w:jc w:val="center"/>
              <w:rPr>
                <w:rFonts w:ascii="Times New Roman" w:hAnsi="Times New Roman"/>
                <w:b/>
                <w:bCs/>
                <w:color w:val="000000"/>
              </w:rPr>
            </w:pPr>
            <w:r>
              <w:rPr>
                <w:rFonts w:ascii="Times New Roman" w:hAnsi="Times New Roman"/>
                <w:b/>
                <w:bCs/>
                <w:color w:val="000000"/>
              </w:rPr>
              <w:t>($1,720,844)</w:t>
            </w:r>
          </w:p>
        </w:tc>
      </w:tr>
    </w:tbl>
    <w:p w14:paraId="13471E73" w14:textId="77777777" w:rsidR="00D7202D" w:rsidRPr="004125B9" w:rsidRDefault="00D7202D" w:rsidP="0008746A">
      <w:pPr>
        <w:tabs>
          <w:tab w:val="left" w:pos="-1440"/>
        </w:tabs>
        <w:ind w:left="720"/>
        <w:rPr>
          <w:rFonts w:ascii="Times New Roman" w:hAnsi="Times New Roman"/>
        </w:rPr>
      </w:pPr>
    </w:p>
    <w:p w14:paraId="15361A6C"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15361A6D" w14:textId="77777777" w:rsidR="001A595D" w:rsidRPr="00914A5D" w:rsidRDefault="001A595D" w:rsidP="00914A5D">
      <w:pPr>
        <w:tabs>
          <w:tab w:val="left" w:pos="-1440"/>
        </w:tabs>
        <w:ind w:left="720"/>
        <w:rPr>
          <w:rFonts w:ascii="Times New Roman" w:hAnsi="Times New Roman"/>
        </w:rPr>
      </w:pPr>
    </w:p>
    <w:p w14:paraId="15361A6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15361A6F" w14:textId="77777777" w:rsidR="00B27061" w:rsidRPr="000B00D2" w:rsidRDefault="00B27061" w:rsidP="00914A5D">
      <w:pPr>
        <w:ind w:left="720"/>
        <w:rPr>
          <w:rFonts w:ascii="Times New Roman" w:hAnsi="Times New Roman"/>
        </w:rPr>
      </w:pPr>
    </w:p>
    <w:p w14:paraId="15361A70"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15361A71" w14:textId="77777777" w:rsidR="006C79B6" w:rsidRPr="008A4764" w:rsidRDefault="006C79B6" w:rsidP="00914A5D">
      <w:pPr>
        <w:tabs>
          <w:tab w:val="left" w:pos="-1440"/>
        </w:tabs>
        <w:ind w:left="720"/>
        <w:rPr>
          <w:rFonts w:ascii="Times New Roman" w:hAnsi="Times New Roman"/>
        </w:rPr>
      </w:pPr>
    </w:p>
    <w:p w14:paraId="15361A72"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15361A73" w14:textId="77777777" w:rsidR="00B27061" w:rsidRPr="000B00D2" w:rsidRDefault="00B27061" w:rsidP="00914A5D">
      <w:pPr>
        <w:ind w:left="720"/>
        <w:rPr>
          <w:rFonts w:ascii="Times New Roman" w:hAnsi="Times New Roman"/>
        </w:rPr>
      </w:pPr>
    </w:p>
    <w:p w14:paraId="15361A74"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5361A75" w14:textId="77777777" w:rsidR="006C79B6" w:rsidRPr="000B00D2" w:rsidRDefault="006C79B6" w:rsidP="00914A5D">
      <w:pPr>
        <w:tabs>
          <w:tab w:val="left" w:pos="-1440"/>
        </w:tabs>
        <w:ind w:left="720"/>
        <w:rPr>
          <w:rFonts w:ascii="Times New Roman" w:hAnsi="Times New Roman"/>
        </w:rPr>
      </w:pPr>
    </w:p>
    <w:p w14:paraId="15361A76"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5361A77" w14:textId="77777777" w:rsidR="006C79B6" w:rsidRPr="000B00D2" w:rsidRDefault="006C79B6" w:rsidP="00914A5D">
      <w:pPr>
        <w:ind w:left="720"/>
        <w:rPr>
          <w:rFonts w:ascii="Times New Roman" w:hAnsi="Times New Roman"/>
        </w:rPr>
      </w:pPr>
    </w:p>
    <w:p w14:paraId="15361A78"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5361A79"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15361A7A"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15361A7B" w14:textId="77777777"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61A89" w14:textId="77777777" w:rsidR="001A6D21" w:rsidRDefault="001A6D21">
      <w:r>
        <w:separator/>
      </w:r>
    </w:p>
  </w:endnote>
  <w:endnote w:type="continuationSeparator" w:id="0">
    <w:p w14:paraId="15361A8A"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61A8B"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361A8C"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61A8D" w14:textId="77777777" w:rsidR="006049A7" w:rsidRDefault="006049A7">
    <w:pPr>
      <w:spacing w:line="240" w:lineRule="exact"/>
    </w:pPr>
  </w:p>
  <w:p w14:paraId="15361A8E"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1925C6">
      <w:rPr>
        <w:rFonts w:ascii="Times New Roman" w:hAnsi="Times New Roman"/>
        <w:noProof/>
      </w:rPr>
      <w:t>1</w:t>
    </w:r>
    <w:r w:rsidRPr="000712DA">
      <w:rPr>
        <w:rFonts w:ascii="Times New Roman" w:hAnsi="Times New Roman"/>
      </w:rPr>
      <w:fldChar w:fldCharType="end"/>
    </w:r>
  </w:p>
  <w:p w14:paraId="15361A8F"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61A87" w14:textId="77777777" w:rsidR="001A6D21" w:rsidRDefault="001A6D21">
      <w:r>
        <w:separator/>
      </w:r>
    </w:p>
  </w:footnote>
  <w:footnote w:type="continuationSeparator" w:id="0">
    <w:p w14:paraId="15361A88"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26143"/>
    <w:rsid w:val="0002795C"/>
    <w:rsid w:val="00042B93"/>
    <w:rsid w:val="00045CA4"/>
    <w:rsid w:val="000712DA"/>
    <w:rsid w:val="00080CE0"/>
    <w:rsid w:val="0008746A"/>
    <w:rsid w:val="00093DB1"/>
    <w:rsid w:val="000A42FA"/>
    <w:rsid w:val="000B00D2"/>
    <w:rsid w:val="000F1A9A"/>
    <w:rsid w:val="00101A5A"/>
    <w:rsid w:val="0010769F"/>
    <w:rsid w:val="001451AD"/>
    <w:rsid w:val="001925C6"/>
    <w:rsid w:val="0019320E"/>
    <w:rsid w:val="001A595D"/>
    <w:rsid w:val="001A6D21"/>
    <w:rsid w:val="0020110E"/>
    <w:rsid w:val="00215244"/>
    <w:rsid w:val="002379C3"/>
    <w:rsid w:val="0026560A"/>
    <w:rsid w:val="0029577A"/>
    <w:rsid w:val="002A4A73"/>
    <w:rsid w:val="002C46F4"/>
    <w:rsid w:val="002E199D"/>
    <w:rsid w:val="002E7594"/>
    <w:rsid w:val="00364C4D"/>
    <w:rsid w:val="003826A8"/>
    <w:rsid w:val="003A0F52"/>
    <w:rsid w:val="003A69AD"/>
    <w:rsid w:val="003A79A0"/>
    <w:rsid w:val="003E6BD5"/>
    <w:rsid w:val="004125B9"/>
    <w:rsid w:val="004529B9"/>
    <w:rsid w:val="00490FCC"/>
    <w:rsid w:val="00494557"/>
    <w:rsid w:val="004A180F"/>
    <w:rsid w:val="004B003C"/>
    <w:rsid w:val="004F0ABF"/>
    <w:rsid w:val="004F3779"/>
    <w:rsid w:val="00517590"/>
    <w:rsid w:val="00525E40"/>
    <w:rsid w:val="0054585A"/>
    <w:rsid w:val="005537ED"/>
    <w:rsid w:val="005543AD"/>
    <w:rsid w:val="00590B61"/>
    <w:rsid w:val="005B6129"/>
    <w:rsid w:val="005C3DD7"/>
    <w:rsid w:val="00603702"/>
    <w:rsid w:val="006049A7"/>
    <w:rsid w:val="00662686"/>
    <w:rsid w:val="006A0CC6"/>
    <w:rsid w:val="006B0B31"/>
    <w:rsid w:val="006B38F6"/>
    <w:rsid w:val="006C79B6"/>
    <w:rsid w:val="006D42B7"/>
    <w:rsid w:val="006E606E"/>
    <w:rsid w:val="006F083F"/>
    <w:rsid w:val="006F0DBD"/>
    <w:rsid w:val="006F4BF7"/>
    <w:rsid w:val="00703B09"/>
    <w:rsid w:val="007312F9"/>
    <w:rsid w:val="0073499A"/>
    <w:rsid w:val="00761157"/>
    <w:rsid w:val="00765E88"/>
    <w:rsid w:val="007713D0"/>
    <w:rsid w:val="00792B9D"/>
    <w:rsid w:val="007B1FB5"/>
    <w:rsid w:val="007B32A5"/>
    <w:rsid w:val="007C03A1"/>
    <w:rsid w:val="007D05FB"/>
    <w:rsid w:val="007E3481"/>
    <w:rsid w:val="007E564C"/>
    <w:rsid w:val="007E6F17"/>
    <w:rsid w:val="007F5988"/>
    <w:rsid w:val="00807BA2"/>
    <w:rsid w:val="0081409C"/>
    <w:rsid w:val="008255EE"/>
    <w:rsid w:val="00833B6C"/>
    <w:rsid w:val="00844248"/>
    <w:rsid w:val="00847763"/>
    <w:rsid w:val="00886B2F"/>
    <w:rsid w:val="00896E1C"/>
    <w:rsid w:val="008A4764"/>
    <w:rsid w:val="008D1FD0"/>
    <w:rsid w:val="008D7291"/>
    <w:rsid w:val="008D77EF"/>
    <w:rsid w:val="008F233F"/>
    <w:rsid w:val="008F74F4"/>
    <w:rsid w:val="009141CB"/>
    <w:rsid w:val="009147A2"/>
    <w:rsid w:val="00914A5D"/>
    <w:rsid w:val="00921351"/>
    <w:rsid w:val="0093134D"/>
    <w:rsid w:val="009556EE"/>
    <w:rsid w:val="0097307F"/>
    <w:rsid w:val="00974223"/>
    <w:rsid w:val="009D1DF6"/>
    <w:rsid w:val="009D5D2B"/>
    <w:rsid w:val="009E0900"/>
    <w:rsid w:val="009F15D0"/>
    <w:rsid w:val="00A00C38"/>
    <w:rsid w:val="00A05B27"/>
    <w:rsid w:val="00A3466A"/>
    <w:rsid w:val="00A411E7"/>
    <w:rsid w:val="00A447D7"/>
    <w:rsid w:val="00A5237F"/>
    <w:rsid w:val="00A56B2D"/>
    <w:rsid w:val="00A8358F"/>
    <w:rsid w:val="00A90B38"/>
    <w:rsid w:val="00A965B3"/>
    <w:rsid w:val="00AA6EF0"/>
    <w:rsid w:val="00AF45F2"/>
    <w:rsid w:val="00B0571D"/>
    <w:rsid w:val="00B1471A"/>
    <w:rsid w:val="00B27061"/>
    <w:rsid w:val="00B31EBB"/>
    <w:rsid w:val="00B429D3"/>
    <w:rsid w:val="00B635A9"/>
    <w:rsid w:val="00B7349D"/>
    <w:rsid w:val="00BD2B58"/>
    <w:rsid w:val="00BD3260"/>
    <w:rsid w:val="00BE34A4"/>
    <w:rsid w:val="00BE3C63"/>
    <w:rsid w:val="00BF46D5"/>
    <w:rsid w:val="00C04531"/>
    <w:rsid w:val="00C5018D"/>
    <w:rsid w:val="00C62A1F"/>
    <w:rsid w:val="00C9224C"/>
    <w:rsid w:val="00CD6D53"/>
    <w:rsid w:val="00CF489E"/>
    <w:rsid w:val="00D15779"/>
    <w:rsid w:val="00D22B13"/>
    <w:rsid w:val="00D46BE0"/>
    <w:rsid w:val="00D7202D"/>
    <w:rsid w:val="00D80E94"/>
    <w:rsid w:val="00D8294B"/>
    <w:rsid w:val="00DA2D6B"/>
    <w:rsid w:val="00DA6D4F"/>
    <w:rsid w:val="00DB4993"/>
    <w:rsid w:val="00DE08FF"/>
    <w:rsid w:val="00DF2D9A"/>
    <w:rsid w:val="00DF691E"/>
    <w:rsid w:val="00E026E1"/>
    <w:rsid w:val="00E15619"/>
    <w:rsid w:val="00E20E88"/>
    <w:rsid w:val="00E61E1B"/>
    <w:rsid w:val="00E85D6D"/>
    <w:rsid w:val="00E91139"/>
    <w:rsid w:val="00E9500F"/>
    <w:rsid w:val="00EA1FB2"/>
    <w:rsid w:val="00EC0BC7"/>
    <w:rsid w:val="00EC3504"/>
    <w:rsid w:val="00F03BB5"/>
    <w:rsid w:val="00F4731C"/>
    <w:rsid w:val="00FA7859"/>
    <w:rsid w:val="00FD21A4"/>
    <w:rsid w:val="00FD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oNotEmbedSmartTags/>
  <w:decimalSymbol w:val="."/>
  <w:listSeparator w:val=","/>
  <w14:docId w14:val="1536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B429D3"/>
    <w:rPr>
      <w:sz w:val="16"/>
      <w:szCs w:val="16"/>
    </w:rPr>
  </w:style>
  <w:style w:type="paragraph" w:styleId="CommentText">
    <w:name w:val="annotation text"/>
    <w:basedOn w:val="Normal"/>
    <w:link w:val="CommentTextChar"/>
    <w:rsid w:val="00B429D3"/>
    <w:rPr>
      <w:sz w:val="20"/>
      <w:szCs w:val="20"/>
    </w:rPr>
  </w:style>
  <w:style w:type="character" w:customStyle="1" w:styleId="CommentTextChar">
    <w:name w:val="Comment Text Char"/>
    <w:basedOn w:val="DefaultParagraphFont"/>
    <w:link w:val="CommentText"/>
    <w:rsid w:val="00B429D3"/>
    <w:rPr>
      <w:rFonts w:ascii="Courier" w:hAnsi="Courier"/>
    </w:rPr>
  </w:style>
  <w:style w:type="paragraph" w:styleId="CommentSubject">
    <w:name w:val="annotation subject"/>
    <w:basedOn w:val="CommentText"/>
    <w:next w:val="CommentText"/>
    <w:link w:val="CommentSubjectChar"/>
    <w:rsid w:val="00B429D3"/>
    <w:rPr>
      <w:b/>
      <w:bCs/>
    </w:rPr>
  </w:style>
  <w:style w:type="character" w:customStyle="1" w:styleId="CommentSubjectChar">
    <w:name w:val="Comment Subject Char"/>
    <w:basedOn w:val="CommentTextChar"/>
    <w:link w:val="CommentSubject"/>
    <w:rsid w:val="00B429D3"/>
    <w:rPr>
      <w:rFonts w:ascii="Courier" w:hAnsi="Courier"/>
      <w:b/>
      <w:bCs/>
    </w:rPr>
  </w:style>
  <w:style w:type="character" w:styleId="FollowedHyperlink">
    <w:name w:val="FollowedHyperlink"/>
    <w:basedOn w:val="DefaultParagraphFont"/>
    <w:rsid w:val="007E564C"/>
    <w:rPr>
      <w:color w:val="800080" w:themeColor="followedHyperlink"/>
      <w:u w:val="single"/>
    </w:rPr>
  </w:style>
  <w:style w:type="paragraph" w:styleId="Revision">
    <w:name w:val="Revision"/>
    <w:hidden/>
    <w:uiPriority w:val="99"/>
    <w:semiHidden/>
    <w:rsid w:val="003A69AD"/>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B429D3"/>
    <w:rPr>
      <w:sz w:val="16"/>
      <w:szCs w:val="16"/>
    </w:rPr>
  </w:style>
  <w:style w:type="paragraph" w:styleId="CommentText">
    <w:name w:val="annotation text"/>
    <w:basedOn w:val="Normal"/>
    <w:link w:val="CommentTextChar"/>
    <w:rsid w:val="00B429D3"/>
    <w:rPr>
      <w:sz w:val="20"/>
      <w:szCs w:val="20"/>
    </w:rPr>
  </w:style>
  <w:style w:type="character" w:customStyle="1" w:styleId="CommentTextChar">
    <w:name w:val="Comment Text Char"/>
    <w:basedOn w:val="DefaultParagraphFont"/>
    <w:link w:val="CommentText"/>
    <w:rsid w:val="00B429D3"/>
    <w:rPr>
      <w:rFonts w:ascii="Courier" w:hAnsi="Courier"/>
    </w:rPr>
  </w:style>
  <w:style w:type="paragraph" w:styleId="CommentSubject">
    <w:name w:val="annotation subject"/>
    <w:basedOn w:val="CommentText"/>
    <w:next w:val="CommentText"/>
    <w:link w:val="CommentSubjectChar"/>
    <w:rsid w:val="00B429D3"/>
    <w:rPr>
      <w:b/>
      <w:bCs/>
    </w:rPr>
  </w:style>
  <w:style w:type="character" w:customStyle="1" w:styleId="CommentSubjectChar">
    <w:name w:val="Comment Subject Char"/>
    <w:basedOn w:val="CommentTextChar"/>
    <w:link w:val="CommentSubject"/>
    <w:rsid w:val="00B429D3"/>
    <w:rPr>
      <w:rFonts w:ascii="Courier" w:hAnsi="Courier"/>
      <w:b/>
      <w:bCs/>
    </w:rPr>
  </w:style>
  <w:style w:type="character" w:styleId="FollowedHyperlink">
    <w:name w:val="FollowedHyperlink"/>
    <w:basedOn w:val="DefaultParagraphFont"/>
    <w:rsid w:val="007E564C"/>
    <w:rPr>
      <w:color w:val="800080" w:themeColor="followedHyperlink"/>
      <w:u w:val="single"/>
    </w:rPr>
  </w:style>
  <w:style w:type="paragraph" w:styleId="Revision">
    <w:name w:val="Revision"/>
    <w:hidden/>
    <w:uiPriority w:val="99"/>
    <w:semiHidden/>
    <w:rsid w:val="003A69AD"/>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24332">
      <w:bodyDiv w:val="1"/>
      <w:marLeft w:val="0"/>
      <w:marRight w:val="0"/>
      <w:marTop w:val="0"/>
      <w:marBottom w:val="0"/>
      <w:divBdr>
        <w:top w:val="none" w:sz="0" w:space="0" w:color="auto"/>
        <w:left w:val="none" w:sz="0" w:space="0" w:color="auto"/>
        <w:bottom w:val="none" w:sz="0" w:space="0" w:color="auto"/>
        <w:right w:val="none" w:sz="0" w:space="0" w:color="auto"/>
      </w:divBdr>
    </w:div>
    <w:div w:id="29236919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05137128">
      <w:bodyDiv w:val="1"/>
      <w:marLeft w:val="0"/>
      <w:marRight w:val="0"/>
      <w:marTop w:val="0"/>
      <w:marBottom w:val="0"/>
      <w:divBdr>
        <w:top w:val="none" w:sz="0" w:space="0" w:color="auto"/>
        <w:left w:val="none" w:sz="0" w:space="0" w:color="auto"/>
        <w:bottom w:val="none" w:sz="0" w:space="0" w:color="auto"/>
        <w:right w:val="none" w:sz="0" w:space="0" w:color="auto"/>
      </w:divBdr>
    </w:div>
    <w:div w:id="1060523328">
      <w:bodyDiv w:val="1"/>
      <w:marLeft w:val="0"/>
      <w:marRight w:val="0"/>
      <w:marTop w:val="0"/>
      <w:marBottom w:val="0"/>
      <w:divBdr>
        <w:top w:val="none" w:sz="0" w:space="0" w:color="auto"/>
        <w:left w:val="none" w:sz="0" w:space="0" w:color="auto"/>
        <w:bottom w:val="none" w:sz="0" w:space="0" w:color="auto"/>
        <w:right w:val="none" w:sz="0" w:space="0" w:color="auto"/>
      </w:divBdr>
    </w:div>
    <w:div w:id="1446391094">
      <w:bodyDiv w:val="1"/>
      <w:marLeft w:val="0"/>
      <w:marRight w:val="0"/>
      <w:marTop w:val="0"/>
      <w:marBottom w:val="0"/>
      <w:divBdr>
        <w:top w:val="none" w:sz="0" w:space="0" w:color="auto"/>
        <w:left w:val="none" w:sz="0" w:space="0" w:color="auto"/>
        <w:bottom w:val="none" w:sz="0" w:space="0" w:color="auto"/>
        <w:right w:val="none" w:sz="0" w:space="0" w:color="auto"/>
      </w:divBdr>
    </w:div>
    <w:div w:id="177513204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rianaslabor.net/sec.asp?secI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i-129cw"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ate_x0020_Completed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0" ma:contentTypeDescription="Create a new document." ma:contentTypeScope="" ma:versionID="4afa3649f9bbad895964dada56083181">
  <xsd:schema xmlns:xsd="http://www.w3.org/2001/XMLSchema" xmlns:xs="http://www.w3.org/2001/XMLSchema" xmlns:p="http://schemas.microsoft.com/office/2006/metadata/properties" xmlns:ns2="2589310c-5316-40b3-b68d-4735ac72f265" targetNamespace="http://schemas.microsoft.com/office/2006/metadata/properties" ma:root="true" ma:fieldsID="dc3893b7131ac99abd07f9b6da5c4856"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E6082-7455-46CD-B400-E21EEB5EBB90}">
  <ds:schemaRefs>
    <ds:schemaRef ds:uri="http://schemas.microsoft.com/sharepoint/v3/contenttype/forms"/>
  </ds:schemaRefs>
</ds:datastoreItem>
</file>

<file path=customXml/itemProps2.xml><?xml version="1.0" encoding="utf-8"?>
<ds:datastoreItem xmlns:ds="http://schemas.openxmlformats.org/officeDocument/2006/customXml" ds:itemID="{36D3C470-2F40-4C79-8D3C-97BB2DF69859}">
  <ds:schemaRefs>
    <ds:schemaRef ds:uri="http://schemas.microsoft.com/office/2006/documentManagement/types"/>
    <ds:schemaRef ds:uri="http://schemas.openxmlformats.org/package/2006/metadata/core-properties"/>
    <ds:schemaRef ds:uri="http://purl.org/dc/terms/"/>
    <ds:schemaRef ds:uri="http://purl.org/dc/elements/1.1/"/>
    <ds:schemaRef ds:uri="http://purl.org/dc/dcmitype/"/>
    <ds:schemaRef ds:uri="http://schemas.microsoft.com/office/2006/metadata/properties"/>
    <ds:schemaRef ds:uri="http://schemas.microsoft.com/office/infopath/2007/PartnerControls"/>
    <ds:schemaRef ds:uri="2589310c-5316-40b3-b68d-4735ac72f265"/>
    <ds:schemaRef ds:uri="http://www.w3.org/XML/1998/namespace"/>
  </ds:schemaRefs>
</ds:datastoreItem>
</file>

<file path=customXml/itemProps3.xml><?xml version="1.0" encoding="utf-8"?>
<ds:datastoreItem xmlns:ds="http://schemas.openxmlformats.org/officeDocument/2006/customXml" ds:itemID="{FD9A1210-1B77-4B3D-A3E2-5BB67FC0F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3127</Words>
  <Characters>17827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20913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2018-04-02T16:57:00Z</dcterms:created>
  <dcterms:modified xsi:type="dcterms:W3CDTF">2018-04-02T16:57:00Z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