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4E" w:rsidRDefault="00A2034E" w:rsidP="00405A4F">
      <w:pPr>
        <w:spacing w:before="8" w:line="100" w:lineRule="exact"/>
        <w:ind w:right="720" w:firstLine="0"/>
        <w:rPr>
          <w:sz w:val="10"/>
          <w:szCs w:val="10"/>
        </w:rPr>
      </w:pPr>
      <w:bookmarkStart w:id="0" w:name="_GoBack"/>
      <w:bookmarkEnd w:id="0"/>
    </w:p>
    <w:p w:rsidR="00BB67E2" w:rsidRPr="005D3517" w:rsidRDefault="008A7DDF" w:rsidP="00DF6F45">
      <w:pPr>
        <w:pStyle w:val="AppendixTitle"/>
        <w:pBdr>
          <w:bottom w:val="thinThickSmallGap" w:sz="24" w:space="2" w:color="auto"/>
        </w:pBdr>
      </w:pPr>
      <w:bookmarkStart w:id="1" w:name="Yumiko_Sekino,_Ph.D.,_Research_Scientist"/>
      <w:bookmarkStart w:id="2" w:name="_Toc399856641"/>
      <w:bookmarkStart w:id="3" w:name="_Toc401059624"/>
      <w:bookmarkStart w:id="4" w:name="_Toc401842152"/>
      <w:bookmarkStart w:id="5" w:name="_Toc401842391"/>
      <w:bookmarkStart w:id="6" w:name="_Toc404262919"/>
      <w:bookmarkStart w:id="7" w:name="_Toc404344504"/>
      <w:bookmarkEnd w:id="1"/>
      <w:r>
        <w:t>Attachment C</w:t>
      </w:r>
      <w:r w:rsidR="00BB67E2" w:rsidRPr="005D3517">
        <w:br/>
      </w:r>
      <w:bookmarkEnd w:id="2"/>
      <w:bookmarkEnd w:id="3"/>
      <w:bookmarkEnd w:id="4"/>
      <w:bookmarkEnd w:id="5"/>
      <w:bookmarkEnd w:id="6"/>
      <w:bookmarkEnd w:id="7"/>
      <w:r w:rsidR="00DF6F45">
        <w:t>District Collection Supplemental Materials</w:t>
      </w:r>
    </w:p>
    <w:p w:rsidR="00E8183A" w:rsidRPr="00E8183A" w:rsidRDefault="00BB67E2" w:rsidP="00E8183A">
      <w:pPr>
        <w:tabs>
          <w:tab w:val="clear" w:pos="432"/>
        </w:tabs>
        <w:ind w:right="720" w:firstLine="0"/>
        <w:rPr>
          <w:b/>
          <w:bCs/>
          <w:sz w:val="20"/>
          <w:szCs w:val="20"/>
        </w:rPr>
      </w:pPr>
      <w:r>
        <w:rPr>
          <w:b/>
          <w:bCs/>
          <w:sz w:val="20"/>
          <w:szCs w:val="20"/>
        </w:rPr>
        <w:br w:type="page"/>
      </w:r>
    </w:p>
    <w:sdt>
      <w:sdtPr>
        <w:rPr>
          <w:rFonts w:ascii="Times New Roman" w:eastAsia="Times New Roman" w:hAnsi="Times New Roman" w:cs="Times New Roman"/>
          <w:color w:val="auto"/>
          <w:sz w:val="24"/>
          <w:szCs w:val="24"/>
        </w:rPr>
        <w:id w:val="1836564529"/>
        <w:docPartObj>
          <w:docPartGallery w:val="Table of Contents"/>
          <w:docPartUnique/>
        </w:docPartObj>
      </w:sdtPr>
      <w:sdtEndPr>
        <w:rPr>
          <w:b/>
          <w:bCs/>
          <w:noProof/>
        </w:rPr>
      </w:sdtEndPr>
      <w:sdtContent>
        <w:p w:rsidR="00E8183A" w:rsidRPr="008A7DDF" w:rsidRDefault="00E8183A">
          <w:pPr>
            <w:pStyle w:val="TOCHeading"/>
            <w:rPr>
              <w:b/>
              <w:bCs/>
            </w:rPr>
          </w:pPr>
          <w:r w:rsidRPr="008A7DDF">
            <w:rPr>
              <w:b/>
              <w:bCs/>
            </w:rPr>
            <w:t>Contents</w:t>
          </w:r>
        </w:p>
        <w:p w:rsidR="00D0591E" w:rsidRPr="00D0591E" w:rsidRDefault="00E8183A">
          <w:pPr>
            <w:pStyle w:val="TOC1"/>
            <w:rPr>
              <w:rFonts w:asciiTheme="minorHAnsi" w:eastAsiaTheme="minorEastAsia" w:hAnsiTheme="minorHAnsi" w:cstheme="minorBidi"/>
              <w:caps w:val="0"/>
              <w:noProof/>
              <w:sz w:val="22"/>
              <w:szCs w:val="22"/>
            </w:rPr>
          </w:pPr>
          <w:r w:rsidRPr="008A7DDF">
            <w:rPr>
              <w:caps w:val="0"/>
            </w:rPr>
            <w:fldChar w:fldCharType="begin"/>
          </w:r>
          <w:r w:rsidRPr="008A7DDF">
            <w:rPr>
              <w:caps w:val="0"/>
            </w:rPr>
            <w:instrText xml:space="preserve"> TOC \h \z \t "Heading 1_Black,1" </w:instrText>
          </w:r>
          <w:r w:rsidRPr="008A7DDF">
            <w:rPr>
              <w:caps w:val="0"/>
            </w:rPr>
            <w:fldChar w:fldCharType="separate"/>
          </w:r>
          <w:hyperlink w:anchor="_Toc436994790" w:history="1">
            <w:r w:rsidR="00D0591E" w:rsidRPr="00D0591E">
              <w:rPr>
                <w:rStyle w:val="Hyperlink"/>
                <w:caps w:val="0"/>
                <w:noProof/>
              </w:rPr>
              <w:t>Invitation Letter to District Superintendent</w:t>
            </w:r>
            <w:r w:rsidR="00D0591E" w:rsidRPr="00D0591E">
              <w:rPr>
                <w:caps w:val="0"/>
                <w:noProof/>
                <w:webHidden/>
              </w:rPr>
              <w:tab/>
            </w:r>
            <w:r w:rsidR="00D0591E" w:rsidRPr="00D0591E">
              <w:rPr>
                <w:caps w:val="0"/>
                <w:noProof/>
                <w:webHidden/>
              </w:rPr>
              <w:fldChar w:fldCharType="begin"/>
            </w:r>
            <w:r w:rsidR="00D0591E" w:rsidRPr="00D0591E">
              <w:rPr>
                <w:caps w:val="0"/>
                <w:noProof/>
                <w:webHidden/>
              </w:rPr>
              <w:instrText xml:space="preserve"> PAGEREF _Toc436994790 \h </w:instrText>
            </w:r>
            <w:r w:rsidR="00D0591E" w:rsidRPr="00D0591E">
              <w:rPr>
                <w:caps w:val="0"/>
                <w:noProof/>
                <w:webHidden/>
              </w:rPr>
            </w:r>
            <w:r w:rsidR="00D0591E" w:rsidRPr="00D0591E">
              <w:rPr>
                <w:caps w:val="0"/>
                <w:noProof/>
                <w:webHidden/>
              </w:rPr>
              <w:fldChar w:fldCharType="separate"/>
            </w:r>
            <w:r w:rsidR="00C62043">
              <w:rPr>
                <w:caps w:val="0"/>
                <w:noProof/>
                <w:webHidden/>
              </w:rPr>
              <w:t>1</w:t>
            </w:r>
            <w:r w:rsidR="00D0591E" w:rsidRPr="00D0591E">
              <w:rPr>
                <w:caps w:val="0"/>
                <w:noProof/>
                <w:webHidden/>
              </w:rPr>
              <w:fldChar w:fldCharType="end"/>
            </w:r>
          </w:hyperlink>
        </w:p>
        <w:p w:rsidR="00D0591E" w:rsidRPr="00D0591E" w:rsidRDefault="008E371A">
          <w:pPr>
            <w:pStyle w:val="TOC1"/>
            <w:rPr>
              <w:rFonts w:asciiTheme="minorHAnsi" w:eastAsiaTheme="minorEastAsia" w:hAnsiTheme="minorHAnsi" w:cstheme="minorBidi"/>
              <w:caps w:val="0"/>
              <w:noProof/>
              <w:sz w:val="22"/>
              <w:szCs w:val="22"/>
            </w:rPr>
          </w:pPr>
          <w:hyperlink w:anchor="_Toc436994792" w:history="1">
            <w:r w:rsidR="00D0591E" w:rsidRPr="00D0591E">
              <w:rPr>
                <w:rStyle w:val="Hyperlink"/>
                <w:caps w:val="0"/>
                <w:noProof/>
              </w:rPr>
              <w:t>Invitation Letter to District Coordinator</w:t>
            </w:r>
            <w:r w:rsidR="00D0591E" w:rsidRPr="00D0591E">
              <w:rPr>
                <w:caps w:val="0"/>
                <w:noProof/>
                <w:webHidden/>
              </w:rPr>
              <w:tab/>
            </w:r>
            <w:r w:rsidR="00D0591E" w:rsidRPr="00D0591E">
              <w:rPr>
                <w:caps w:val="0"/>
                <w:noProof/>
                <w:webHidden/>
              </w:rPr>
              <w:fldChar w:fldCharType="begin"/>
            </w:r>
            <w:r w:rsidR="00D0591E" w:rsidRPr="00D0591E">
              <w:rPr>
                <w:caps w:val="0"/>
                <w:noProof/>
                <w:webHidden/>
              </w:rPr>
              <w:instrText xml:space="preserve"> PAGEREF _Toc436994792 \h </w:instrText>
            </w:r>
            <w:r w:rsidR="00D0591E" w:rsidRPr="00D0591E">
              <w:rPr>
                <w:caps w:val="0"/>
                <w:noProof/>
                <w:webHidden/>
              </w:rPr>
            </w:r>
            <w:r w:rsidR="00D0591E" w:rsidRPr="00D0591E">
              <w:rPr>
                <w:caps w:val="0"/>
                <w:noProof/>
                <w:webHidden/>
              </w:rPr>
              <w:fldChar w:fldCharType="separate"/>
            </w:r>
            <w:r w:rsidR="00C62043">
              <w:rPr>
                <w:caps w:val="0"/>
                <w:noProof/>
                <w:webHidden/>
              </w:rPr>
              <w:t>3</w:t>
            </w:r>
            <w:r w:rsidR="00D0591E" w:rsidRPr="00D0591E">
              <w:rPr>
                <w:caps w:val="0"/>
                <w:noProof/>
                <w:webHidden/>
              </w:rPr>
              <w:fldChar w:fldCharType="end"/>
            </w:r>
          </w:hyperlink>
        </w:p>
        <w:p w:rsidR="00D0591E" w:rsidRPr="00D0591E" w:rsidRDefault="008E371A">
          <w:pPr>
            <w:pStyle w:val="TOC1"/>
            <w:rPr>
              <w:rFonts w:asciiTheme="minorHAnsi" w:eastAsiaTheme="minorEastAsia" w:hAnsiTheme="minorHAnsi" w:cstheme="minorBidi"/>
              <w:caps w:val="0"/>
              <w:noProof/>
              <w:sz w:val="22"/>
              <w:szCs w:val="22"/>
            </w:rPr>
          </w:pPr>
          <w:hyperlink w:anchor="_Toc436994793" w:history="1">
            <w:r w:rsidR="00D0591E" w:rsidRPr="00D0591E">
              <w:rPr>
                <w:rStyle w:val="Hyperlink"/>
                <w:caps w:val="0"/>
                <w:noProof/>
              </w:rPr>
              <w:t>District Brochure Text</w:t>
            </w:r>
            <w:r w:rsidR="00D0591E" w:rsidRPr="00D0591E">
              <w:rPr>
                <w:caps w:val="0"/>
                <w:noProof/>
                <w:webHidden/>
              </w:rPr>
              <w:tab/>
            </w:r>
            <w:r w:rsidR="00D0591E" w:rsidRPr="00D0591E">
              <w:rPr>
                <w:caps w:val="0"/>
                <w:noProof/>
                <w:webHidden/>
              </w:rPr>
              <w:fldChar w:fldCharType="begin"/>
            </w:r>
            <w:r w:rsidR="00D0591E" w:rsidRPr="00D0591E">
              <w:rPr>
                <w:caps w:val="0"/>
                <w:noProof/>
                <w:webHidden/>
              </w:rPr>
              <w:instrText xml:space="preserve"> PAGEREF _Toc436994793 \h </w:instrText>
            </w:r>
            <w:r w:rsidR="00D0591E" w:rsidRPr="00D0591E">
              <w:rPr>
                <w:caps w:val="0"/>
                <w:noProof/>
                <w:webHidden/>
              </w:rPr>
            </w:r>
            <w:r w:rsidR="00D0591E" w:rsidRPr="00D0591E">
              <w:rPr>
                <w:caps w:val="0"/>
                <w:noProof/>
                <w:webHidden/>
              </w:rPr>
              <w:fldChar w:fldCharType="separate"/>
            </w:r>
            <w:r w:rsidR="00C62043">
              <w:rPr>
                <w:caps w:val="0"/>
                <w:noProof/>
                <w:webHidden/>
              </w:rPr>
              <w:t>5</w:t>
            </w:r>
            <w:r w:rsidR="00D0591E" w:rsidRPr="00D0591E">
              <w:rPr>
                <w:caps w:val="0"/>
                <w:noProof/>
                <w:webHidden/>
              </w:rPr>
              <w:fldChar w:fldCharType="end"/>
            </w:r>
          </w:hyperlink>
        </w:p>
        <w:p w:rsidR="00D0591E" w:rsidRPr="00D0591E" w:rsidRDefault="008E371A">
          <w:pPr>
            <w:pStyle w:val="TOC1"/>
            <w:rPr>
              <w:rFonts w:asciiTheme="minorHAnsi" w:eastAsiaTheme="minorEastAsia" w:hAnsiTheme="minorHAnsi" w:cstheme="minorBidi"/>
              <w:caps w:val="0"/>
              <w:noProof/>
              <w:sz w:val="22"/>
              <w:szCs w:val="22"/>
            </w:rPr>
          </w:pPr>
          <w:hyperlink w:anchor="_Toc436994794" w:history="1">
            <w:r w:rsidR="00D0591E" w:rsidRPr="00D0591E">
              <w:rPr>
                <w:rStyle w:val="Hyperlink"/>
                <w:caps w:val="0"/>
                <w:noProof/>
              </w:rPr>
              <w:t>District Website Text</w:t>
            </w:r>
            <w:r w:rsidR="00D0591E" w:rsidRPr="00D0591E">
              <w:rPr>
                <w:caps w:val="0"/>
                <w:noProof/>
                <w:webHidden/>
              </w:rPr>
              <w:tab/>
            </w:r>
            <w:r w:rsidR="00D0591E" w:rsidRPr="00D0591E">
              <w:rPr>
                <w:caps w:val="0"/>
                <w:noProof/>
                <w:webHidden/>
              </w:rPr>
              <w:fldChar w:fldCharType="begin"/>
            </w:r>
            <w:r w:rsidR="00D0591E" w:rsidRPr="00D0591E">
              <w:rPr>
                <w:caps w:val="0"/>
                <w:noProof/>
                <w:webHidden/>
              </w:rPr>
              <w:instrText xml:space="preserve"> PAGEREF _Toc436994794 \h </w:instrText>
            </w:r>
            <w:r w:rsidR="00D0591E" w:rsidRPr="00D0591E">
              <w:rPr>
                <w:caps w:val="0"/>
                <w:noProof/>
                <w:webHidden/>
              </w:rPr>
            </w:r>
            <w:r w:rsidR="00D0591E" w:rsidRPr="00D0591E">
              <w:rPr>
                <w:caps w:val="0"/>
                <w:noProof/>
                <w:webHidden/>
              </w:rPr>
              <w:fldChar w:fldCharType="separate"/>
            </w:r>
            <w:r w:rsidR="00C62043">
              <w:rPr>
                <w:caps w:val="0"/>
                <w:noProof/>
                <w:webHidden/>
              </w:rPr>
              <w:t>7</w:t>
            </w:r>
            <w:r w:rsidR="00D0591E" w:rsidRPr="00D0591E">
              <w:rPr>
                <w:caps w:val="0"/>
                <w:noProof/>
                <w:webHidden/>
              </w:rPr>
              <w:fldChar w:fldCharType="end"/>
            </w:r>
          </w:hyperlink>
        </w:p>
        <w:p w:rsidR="00D0591E" w:rsidRPr="00D0591E" w:rsidRDefault="008E371A">
          <w:pPr>
            <w:pStyle w:val="TOC1"/>
            <w:rPr>
              <w:rFonts w:asciiTheme="minorHAnsi" w:eastAsiaTheme="minorEastAsia" w:hAnsiTheme="minorHAnsi" w:cstheme="minorBidi"/>
              <w:caps w:val="0"/>
              <w:noProof/>
              <w:sz w:val="22"/>
              <w:szCs w:val="22"/>
            </w:rPr>
          </w:pPr>
          <w:hyperlink w:anchor="_Toc436994795" w:history="1">
            <w:r w:rsidR="00D0591E" w:rsidRPr="00D0591E">
              <w:rPr>
                <w:rStyle w:val="Hyperlink"/>
                <w:caps w:val="0"/>
                <w:noProof/>
              </w:rPr>
              <w:t>Family Educational Rights and Privacy Act Fact Sheet</w:t>
            </w:r>
            <w:r w:rsidR="00D0591E" w:rsidRPr="00D0591E">
              <w:rPr>
                <w:caps w:val="0"/>
                <w:noProof/>
                <w:webHidden/>
              </w:rPr>
              <w:tab/>
            </w:r>
            <w:r w:rsidR="00D0591E" w:rsidRPr="00D0591E">
              <w:rPr>
                <w:caps w:val="0"/>
                <w:noProof/>
                <w:webHidden/>
              </w:rPr>
              <w:fldChar w:fldCharType="begin"/>
            </w:r>
            <w:r w:rsidR="00D0591E" w:rsidRPr="00D0591E">
              <w:rPr>
                <w:caps w:val="0"/>
                <w:noProof/>
                <w:webHidden/>
              </w:rPr>
              <w:instrText xml:space="preserve"> PAGEREF _Toc436994795 \h </w:instrText>
            </w:r>
            <w:r w:rsidR="00D0591E" w:rsidRPr="00D0591E">
              <w:rPr>
                <w:caps w:val="0"/>
                <w:noProof/>
                <w:webHidden/>
              </w:rPr>
            </w:r>
            <w:r w:rsidR="00D0591E" w:rsidRPr="00D0591E">
              <w:rPr>
                <w:caps w:val="0"/>
                <w:noProof/>
                <w:webHidden/>
              </w:rPr>
              <w:fldChar w:fldCharType="separate"/>
            </w:r>
            <w:r w:rsidR="00C62043">
              <w:rPr>
                <w:caps w:val="0"/>
                <w:noProof/>
                <w:webHidden/>
              </w:rPr>
              <w:t>10</w:t>
            </w:r>
            <w:r w:rsidR="00D0591E" w:rsidRPr="00D0591E">
              <w:rPr>
                <w:caps w:val="0"/>
                <w:noProof/>
                <w:webHidden/>
              </w:rPr>
              <w:fldChar w:fldCharType="end"/>
            </w:r>
          </w:hyperlink>
        </w:p>
        <w:p w:rsidR="00D0591E" w:rsidRPr="00D0591E" w:rsidRDefault="008E371A">
          <w:pPr>
            <w:pStyle w:val="TOC1"/>
            <w:rPr>
              <w:rFonts w:asciiTheme="minorHAnsi" w:eastAsiaTheme="minorEastAsia" w:hAnsiTheme="minorHAnsi" w:cstheme="minorBidi"/>
              <w:caps w:val="0"/>
              <w:noProof/>
              <w:sz w:val="22"/>
              <w:szCs w:val="22"/>
            </w:rPr>
          </w:pPr>
          <w:hyperlink w:anchor="_Toc436994796" w:history="1">
            <w:r w:rsidR="00D0591E" w:rsidRPr="00D0591E">
              <w:rPr>
                <w:rStyle w:val="Hyperlink"/>
                <w:caps w:val="0"/>
                <w:noProof/>
              </w:rPr>
              <w:t>District Instructions Flyer</w:t>
            </w:r>
            <w:r w:rsidR="00D0591E" w:rsidRPr="00D0591E">
              <w:rPr>
                <w:caps w:val="0"/>
                <w:noProof/>
                <w:webHidden/>
              </w:rPr>
              <w:tab/>
            </w:r>
            <w:r w:rsidR="00D0591E" w:rsidRPr="00D0591E">
              <w:rPr>
                <w:caps w:val="0"/>
                <w:noProof/>
                <w:webHidden/>
              </w:rPr>
              <w:fldChar w:fldCharType="begin"/>
            </w:r>
            <w:r w:rsidR="00D0591E" w:rsidRPr="00D0591E">
              <w:rPr>
                <w:caps w:val="0"/>
                <w:noProof/>
                <w:webHidden/>
              </w:rPr>
              <w:instrText xml:space="preserve"> PAGEREF _Toc436994796 \h </w:instrText>
            </w:r>
            <w:r w:rsidR="00D0591E" w:rsidRPr="00D0591E">
              <w:rPr>
                <w:caps w:val="0"/>
                <w:noProof/>
                <w:webHidden/>
              </w:rPr>
            </w:r>
            <w:r w:rsidR="00D0591E" w:rsidRPr="00D0591E">
              <w:rPr>
                <w:caps w:val="0"/>
                <w:noProof/>
                <w:webHidden/>
              </w:rPr>
              <w:fldChar w:fldCharType="separate"/>
            </w:r>
            <w:r w:rsidR="00C62043">
              <w:rPr>
                <w:caps w:val="0"/>
                <w:noProof/>
                <w:webHidden/>
              </w:rPr>
              <w:t>17</w:t>
            </w:r>
            <w:r w:rsidR="00D0591E" w:rsidRPr="00D0591E">
              <w:rPr>
                <w:caps w:val="0"/>
                <w:noProof/>
                <w:webHidden/>
              </w:rPr>
              <w:fldChar w:fldCharType="end"/>
            </w:r>
          </w:hyperlink>
        </w:p>
        <w:p w:rsidR="00D0591E" w:rsidRPr="00D0591E" w:rsidRDefault="008E371A">
          <w:pPr>
            <w:pStyle w:val="TOC1"/>
            <w:rPr>
              <w:rFonts w:asciiTheme="minorHAnsi" w:eastAsiaTheme="minorEastAsia" w:hAnsiTheme="minorHAnsi" w:cstheme="minorBidi"/>
              <w:caps w:val="0"/>
              <w:noProof/>
              <w:sz w:val="22"/>
              <w:szCs w:val="22"/>
            </w:rPr>
          </w:pPr>
          <w:hyperlink w:anchor="_Toc436994797" w:history="1">
            <w:r w:rsidR="00D0591E" w:rsidRPr="00D0591E">
              <w:rPr>
                <w:rStyle w:val="Hyperlink"/>
                <w:caps w:val="0"/>
                <w:noProof/>
              </w:rPr>
              <w:t>District Data Elements List</w:t>
            </w:r>
            <w:r w:rsidR="00D0591E" w:rsidRPr="00D0591E">
              <w:rPr>
                <w:caps w:val="0"/>
                <w:noProof/>
                <w:webHidden/>
              </w:rPr>
              <w:tab/>
            </w:r>
            <w:r w:rsidR="00D0591E" w:rsidRPr="00D0591E">
              <w:rPr>
                <w:caps w:val="0"/>
                <w:noProof/>
                <w:webHidden/>
              </w:rPr>
              <w:fldChar w:fldCharType="begin"/>
            </w:r>
            <w:r w:rsidR="00D0591E" w:rsidRPr="00D0591E">
              <w:rPr>
                <w:caps w:val="0"/>
                <w:noProof/>
                <w:webHidden/>
              </w:rPr>
              <w:instrText xml:space="preserve"> PAGEREF _Toc436994797 \h </w:instrText>
            </w:r>
            <w:r w:rsidR="00D0591E" w:rsidRPr="00D0591E">
              <w:rPr>
                <w:caps w:val="0"/>
                <w:noProof/>
                <w:webHidden/>
              </w:rPr>
            </w:r>
            <w:r w:rsidR="00D0591E" w:rsidRPr="00D0591E">
              <w:rPr>
                <w:caps w:val="0"/>
                <w:noProof/>
                <w:webHidden/>
              </w:rPr>
              <w:fldChar w:fldCharType="separate"/>
            </w:r>
            <w:r w:rsidR="00C62043">
              <w:rPr>
                <w:caps w:val="0"/>
                <w:noProof/>
                <w:webHidden/>
              </w:rPr>
              <w:t>20</w:t>
            </w:r>
            <w:r w:rsidR="00D0591E" w:rsidRPr="00D0591E">
              <w:rPr>
                <w:caps w:val="0"/>
                <w:noProof/>
                <w:webHidden/>
              </w:rPr>
              <w:fldChar w:fldCharType="end"/>
            </w:r>
          </w:hyperlink>
        </w:p>
        <w:p w:rsidR="00D0591E" w:rsidRPr="00D0591E" w:rsidRDefault="008E371A">
          <w:pPr>
            <w:pStyle w:val="TOC1"/>
            <w:rPr>
              <w:rFonts w:asciiTheme="minorHAnsi" w:eastAsiaTheme="minorEastAsia" w:hAnsiTheme="minorHAnsi" w:cstheme="minorBidi"/>
              <w:caps w:val="0"/>
              <w:noProof/>
              <w:sz w:val="22"/>
              <w:szCs w:val="22"/>
            </w:rPr>
          </w:pPr>
          <w:hyperlink w:anchor="_Toc436994798" w:history="1">
            <w:r w:rsidR="00D0591E" w:rsidRPr="00D0591E">
              <w:rPr>
                <w:rStyle w:val="Hyperlink"/>
                <w:caps w:val="0"/>
                <w:noProof/>
              </w:rPr>
              <w:t>District Disclosure Notice</w:t>
            </w:r>
            <w:r w:rsidR="00D0591E" w:rsidRPr="00D0591E">
              <w:rPr>
                <w:caps w:val="0"/>
                <w:noProof/>
                <w:webHidden/>
              </w:rPr>
              <w:tab/>
            </w:r>
            <w:r w:rsidR="00D0591E" w:rsidRPr="00D0591E">
              <w:rPr>
                <w:caps w:val="0"/>
                <w:noProof/>
                <w:webHidden/>
              </w:rPr>
              <w:fldChar w:fldCharType="begin"/>
            </w:r>
            <w:r w:rsidR="00D0591E" w:rsidRPr="00D0591E">
              <w:rPr>
                <w:caps w:val="0"/>
                <w:noProof/>
                <w:webHidden/>
              </w:rPr>
              <w:instrText xml:space="preserve"> PAGEREF _Toc436994798 \h </w:instrText>
            </w:r>
            <w:r w:rsidR="00D0591E" w:rsidRPr="00D0591E">
              <w:rPr>
                <w:caps w:val="0"/>
                <w:noProof/>
                <w:webHidden/>
              </w:rPr>
            </w:r>
            <w:r w:rsidR="00D0591E" w:rsidRPr="00D0591E">
              <w:rPr>
                <w:caps w:val="0"/>
                <w:noProof/>
                <w:webHidden/>
              </w:rPr>
              <w:fldChar w:fldCharType="separate"/>
            </w:r>
            <w:r w:rsidR="00C62043">
              <w:rPr>
                <w:caps w:val="0"/>
                <w:noProof/>
                <w:webHidden/>
              </w:rPr>
              <w:t>21</w:t>
            </w:r>
            <w:r w:rsidR="00D0591E" w:rsidRPr="00D0591E">
              <w:rPr>
                <w:caps w:val="0"/>
                <w:noProof/>
                <w:webHidden/>
              </w:rPr>
              <w:fldChar w:fldCharType="end"/>
            </w:r>
          </w:hyperlink>
        </w:p>
        <w:p w:rsidR="00E8183A" w:rsidRDefault="00E8183A">
          <w:r w:rsidRPr="008A7DDF">
            <w:fldChar w:fldCharType="end"/>
          </w:r>
        </w:p>
      </w:sdtContent>
    </w:sdt>
    <w:p w:rsidR="00E8183A" w:rsidRPr="00E8183A" w:rsidRDefault="00E8183A" w:rsidP="00E8183A">
      <w:pPr>
        <w:tabs>
          <w:tab w:val="clear" w:pos="432"/>
        </w:tabs>
        <w:ind w:right="720" w:firstLine="0"/>
        <w:rPr>
          <w:b/>
          <w:bCs/>
          <w:sz w:val="20"/>
          <w:szCs w:val="20"/>
        </w:rPr>
      </w:pPr>
      <w:r>
        <w:br w:type="page"/>
      </w:r>
    </w:p>
    <w:p w:rsidR="00057F87" w:rsidRDefault="00057F87" w:rsidP="00624501">
      <w:pPr>
        <w:pStyle w:val="Heading1Black"/>
        <w:sectPr w:rsidR="00057F87" w:rsidSect="00057F87">
          <w:headerReference w:type="default" r:id="rId9"/>
          <w:footerReference w:type="default" r:id="rId10"/>
          <w:pgSz w:w="12240" w:h="15840"/>
          <w:pgMar w:top="720" w:right="1008" w:bottom="432" w:left="1008" w:header="720" w:footer="720" w:gutter="0"/>
          <w:cols w:space="720"/>
          <w:titlePg/>
          <w:docGrid w:linePitch="360"/>
        </w:sectPr>
      </w:pPr>
      <w:bookmarkStart w:id="8" w:name="_Toc436994790"/>
    </w:p>
    <w:p w:rsidR="00BB67E2" w:rsidRPr="00083973" w:rsidRDefault="00083973" w:rsidP="00624501">
      <w:pPr>
        <w:pStyle w:val="Heading1Black"/>
      </w:pPr>
      <w:r w:rsidRPr="00083973">
        <w:lastRenderedPageBreak/>
        <w:t>Invitation Letter to District Superintendent</w:t>
      </w:r>
      <w:bookmarkEnd w:id="8"/>
    </w:p>
    <w:p w:rsidR="00196F6F" w:rsidRDefault="00A2034E" w:rsidP="00405A4F">
      <w:pPr>
        <w:tabs>
          <w:tab w:val="clear" w:pos="432"/>
        </w:tabs>
        <w:ind w:right="720" w:firstLine="0"/>
        <w:jc w:val="center"/>
        <w:rPr>
          <w:sz w:val="20"/>
          <w:szCs w:val="20"/>
        </w:rPr>
      </w:pPr>
      <w:r>
        <w:rPr>
          <w:noProof/>
        </w:rPr>
        <w:drawing>
          <wp:anchor distT="0" distB="0" distL="114300" distR="114300" simplePos="0" relativeHeight="251660288" behindDoc="0" locked="0" layoutInCell="1" allowOverlap="1" wp14:anchorId="06378115" wp14:editId="1A5FB50F">
            <wp:simplePos x="0" y="0"/>
            <wp:positionH relativeFrom="column">
              <wp:posOffset>428625</wp:posOffset>
            </wp:positionH>
            <wp:positionV relativeFrom="paragraph">
              <wp:posOffset>3175</wp:posOffset>
            </wp:positionV>
            <wp:extent cx="841248" cy="832104"/>
            <wp:effectExtent l="0" t="0" r="0" b="635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24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F6F">
        <w:rPr>
          <w:b/>
          <w:bCs/>
          <w:sz w:val="20"/>
          <w:szCs w:val="20"/>
        </w:rPr>
        <w:t>UN</w:t>
      </w:r>
      <w:r w:rsidR="00196F6F">
        <w:rPr>
          <w:b/>
          <w:bCs/>
          <w:spacing w:val="-1"/>
          <w:sz w:val="20"/>
          <w:szCs w:val="20"/>
        </w:rPr>
        <w:t>I</w:t>
      </w:r>
      <w:r w:rsidR="00196F6F">
        <w:rPr>
          <w:b/>
          <w:bCs/>
          <w:spacing w:val="1"/>
          <w:sz w:val="20"/>
          <w:szCs w:val="20"/>
        </w:rPr>
        <w:t>T</w:t>
      </w:r>
      <w:r w:rsidR="00196F6F">
        <w:rPr>
          <w:b/>
          <w:bCs/>
          <w:spacing w:val="-1"/>
          <w:sz w:val="20"/>
          <w:szCs w:val="20"/>
        </w:rPr>
        <w:t>E</w:t>
      </w:r>
      <w:r w:rsidR="00196F6F">
        <w:rPr>
          <w:b/>
          <w:bCs/>
          <w:sz w:val="20"/>
          <w:szCs w:val="20"/>
        </w:rPr>
        <w:t>D</w:t>
      </w:r>
      <w:r w:rsidR="00196F6F">
        <w:rPr>
          <w:b/>
          <w:bCs/>
          <w:spacing w:val="-12"/>
          <w:sz w:val="20"/>
          <w:szCs w:val="20"/>
        </w:rPr>
        <w:t xml:space="preserve"> </w:t>
      </w:r>
      <w:r w:rsidR="00196F6F">
        <w:rPr>
          <w:b/>
          <w:bCs/>
          <w:spacing w:val="2"/>
          <w:sz w:val="20"/>
          <w:szCs w:val="20"/>
        </w:rPr>
        <w:t>S</w:t>
      </w:r>
      <w:r w:rsidR="00196F6F">
        <w:rPr>
          <w:b/>
          <w:bCs/>
          <w:spacing w:val="-1"/>
          <w:sz w:val="20"/>
          <w:szCs w:val="20"/>
        </w:rPr>
        <w:t>T</w:t>
      </w:r>
      <w:r w:rsidR="00196F6F">
        <w:rPr>
          <w:b/>
          <w:bCs/>
          <w:spacing w:val="2"/>
          <w:sz w:val="20"/>
          <w:szCs w:val="20"/>
        </w:rPr>
        <w:t>A</w:t>
      </w:r>
      <w:r w:rsidR="00196F6F">
        <w:rPr>
          <w:b/>
          <w:bCs/>
          <w:spacing w:val="-1"/>
          <w:sz w:val="20"/>
          <w:szCs w:val="20"/>
        </w:rPr>
        <w:t>T</w:t>
      </w:r>
      <w:r w:rsidR="00196F6F">
        <w:rPr>
          <w:b/>
          <w:bCs/>
          <w:spacing w:val="1"/>
          <w:sz w:val="20"/>
          <w:szCs w:val="20"/>
        </w:rPr>
        <w:t>E</w:t>
      </w:r>
      <w:r w:rsidR="00196F6F">
        <w:rPr>
          <w:b/>
          <w:bCs/>
          <w:sz w:val="20"/>
          <w:szCs w:val="20"/>
        </w:rPr>
        <w:t>S</w:t>
      </w:r>
      <w:r w:rsidR="00196F6F">
        <w:rPr>
          <w:b/>
          <w:bCs/>
          <w:spacing w:val="-11"/>
          <w:sz w:val="20"/>
          <w:szCs w:val="20"/>
        </w:rPr>
        <w:t xml:space="preserve"> </w:t>
      </w:r>
      <w:r w:rsidR="00196F6F">
        <w:rPr>
          <w:b/>
          <w:bCs/>
          <w:sz w:val="20"/>
          <w:szCs w:val="20"/>
        </w:rPr>
        <w:t>D</w:t>
      </w:r>
      <w:r w:rsidR="00196F6F">
        <w:rPr>
          <w:b/>
          <w:bCs/>
          <w:spacing w:val="-1"/>
          <w:sz w:val="20"/>
          <w:szCs w:val="20"/>
        </w:rPr>
        <w:t>E</w:t>
      </w:r>
      <w:r w:rsidR="00196F6F">
        <w:rPr>
          <w:b/>
          <w:bCs/>
          <w:sz w:val="20"/>
          <w:szCs w:val="20"/>
        </w:rPr>
        <w:t>P</w:t>
      </w:r>
      <w:r w:rsidR="00196F6F">
        <w:rPr>
          <w:b/>
          <w:bCs/>
          <w:spacing w:val="2"/>
          <w:sz w:val="20"/>
          <w:szCs w:val="20"/>
        </w:rPr>
        <w:t>AR</w:t>
      </w:r>
      <w:r w:rsidR="00196F6F">
        <w:rPr>
          <w:b/>
          <w:bCs/>
          <w:spacing w:val="-1"/>
          <w:sz w:val="20"/>
          <w:szCs w:val="20"/>
        </w:rPr>
        <w:t>T</w:t>
      </w:r>
      <w:r w:rsidR="00196F6F">
        <w:rPr>
          <w:b/>
          <w:bCs/>
          <w:spacing w:val="4"/>
          <w:sz w:val="20"/>
          <w:szCs w:val="20"/>
        </w:rPr>
        <w:t>M</w:t>
      </w:r>
      <w:r w:rsidR="00196F6F">
        <w:rPr>
          <w:b/>
          <w:bCs/>
          <w:spacing w:val="-1"/>
          <w:sz w:val="20"/>
          <w:szCs w:val="20"/>
        </w:rPr>
        <w:t>E</w:t>
      </w:r>
      <w:r w:rsidR="00196F6F">
        <w:rPr>
          <w:b/>
          <w:bCs/>
          <w:sz w:val="20"/>
          <w:szCs w:val="20"/>
        </w:rPr>
        <w:t>NT</w:t>
      </w:r>
      <w:r w:rsidR="00196F6F">
        <w:rPr>
          <w:b/>
          <w:bCs/>
          <w:spacing w:val="-12"/>
          <w:sz w:val="20"/>
          <w:szCs w:val="20"/>
        </w:rPr>
        <w:t xml:space="preserve"> </w:t>
      </w:r>
      <w:r w:rsidR="00196F6F">
        <w:rPr>
          <w:b/>
          <w:bCs/>
          <w:spacing w:val="1"/>
          <w:sz w:val="20"/>
          <w:szCs w:val="20"/>
        </w:rPr>
        <w:t>O</w:t>
      </w:r>
      <w:r w:rsidR="00196F6F">
        <w:rPr>
          <w:b/>
          <w:bCs/>
          <w:sz w:val="20"/>
          <w:szCs w:val="20"/>
        </w:rPr>
        <w:t>F</w:t>
      </w:r>
      <w:r w:rsidR="00196F6F">
        <w:rPr>
          <w:b/>
          <w:bCs/>
          <w:spacing w:val="-10"/>
          <w:sz w:val="20"/>
          <w:szCs w:val="20"/>
        </w:rPr>
        <w:t xml:space="preserve"> </w:t>
      </w:r>
      <w:r w:rsidR="00196F6F">
        <w:rPr>
          <w:b/>
          <w:bCs/>
          <w:spacing w:val="-1"/>
          <w:sz w:val="20"/>
          <w:szCs w:val="20"/>
        </w:rPr>
        <w:t>E</w:t>
      </w:r>
      <w:r w:rsidR="00196F6F">
        <w:rPr>
          <w:b/>
          <w:bCs/>
          <w:sz w:val="20"/>
          <w:szCs w:val="20"/>
        </w:rPr>
        <w:t>DUC</w:t>
      </w:r>
      <w:r w:rsidR="00196F6F">
        <w:rPr>
          <w:b/>
          <w:bCs/>
          <w:spacing w:val="2"/>
          <w:sz w:val="20"/>
          <w:szCs w:val="20"/>
        </w:rPr>
        <w:t>A</w:t>
      </w:r>
      <w:r w:rsidR="00196F6F">
        <w:rPr>
          <w:b/>
          <w:bCs/>
          <w:spacing w:val="-1"/>
          <w:sz w:val="20"/>
          <w:szCs w:val="20"/>
        </w:rPr>
        <w:t>TI</w:t>
      </w:r>
      <w:r w:rsidR="00196F6F">
        <w:rPr>
          <w:b/>
          <w:bCs/>
          <w:spacing w:val="1"/>
          <w:sz w:val="20"/>
          <w:szCs w:val="20"/>
        </w:rPr>
        <w:t>O</w:t>
      </w:r>
      <w:r w:rsidR="00196F6F">
        <w:rPr>
          <w:b/>
          <w:bCs/>
          <w:sz w:val="20"/>
          <w:szCs w:val="20"/>
        </w:rPr>
        <w:t>N</w:t>
      </w:r>
    </w:p>
    <w:p w:rsidR="00A2034E" w:rsidRDefault="00196F6F" w:rsidP="00405A4F">
      <w:pPr>
        <w:tabs>
          <w:tab w:val="clear" w:pos="432"/>
        </w:tabs>
        <w:ind w:right="720" w:firstLine="0"/>
        <w:jc w:val="center"/>
        <w:rPr>
          <w:sz w:val="20"/>
          <w:szCs w:val="20"/>
        </w:rPr>
      </w:pPr>
      <w:r>
        <w:t>IN</w:t>
      </w:r>
      <w:r>
        <w:rPr>
          <w:spacing w:val="-1"/>
        </w:rPr>
        <w:t>S</w:t>
      </w:r>
      <w:r>
        <w:rPr>
          <w:spacing w:val="3"/>
        </w:rPr>
        <w:t>T</w:t>
      </w:r>
      <w:r>
        <w:rPr>
          <w:spacing w:val="-2"/>
        </w:rPr>
        <w:t>I</w:t>
      </w:r>
      <w:r>
        <w:rPr>
          <w:spacing w:val="3"/>
        </w:rPr>
        <w:t>T</w:t>
      </w:r>
      <w:r>
        <w:rPr>
          <w:spacing w:val="-3"/>
        </w:rPr>
        <w:t>U</w:t>
      </w:r>
      <w:r>
        <w:rPr>
          <w:spacing w:val="3"/>
        </w:rPr>
        <w:t>T</w:t>
      </w:r>
      <w:r>
        <w:t>E</w:t>
      </w:r>
      <w:r>
        <w:rPr>
          <w:spacing w:val="-11"/>
        </w:rPr>
        <w:t xml:space="preserve"> </w:t>
      </w:r>
      <w:r>
        <w:t>OF</w:t>
      </w:r>
      <w:r>
        <w:rPr>
          <w:spacing w:val="-11"/>
        </w:rPr>
        <w:t xml:space="preserve"> </w:t>
      </w:r>
      <w:r>
        <w:t>EDU</w:t>
      </w:r>
      <w:r>
        <w:rPr>
          <w:spacing w:val="-1"/>
        </w:rPr>
        <w:t>C</w:t>
      </w:r>
      <w:r>
        <w:rPr>
          <w:spacing w:val="-3"/>
        </w:rPr>
        <w:t>A</w:t>
      </w:r>
      <w:r>
        <w:rPr>
          <w:spacing w:val="3"/>
        </w:rPr>
        <w:t>T</w:t>
      </w:r>
      <w:r>
        <w:t>ION</w:t>
      </w:r>
      <w:r>
        <w:rPr>
          <w:spacing w:val="-11"/>
        </w:rPr>
        <w:t xml:space="preserve"> </w:t>
      </w:r>
      <w:r>
        <w:rPr>
          <w:spacing w:val="-1"/>
        </w:rPr>
        <w:t>SC</w:t>
      </w:r>
      <w:r>
        <w:t>IEN</w:t>
      </w:r>
      <w:r>
        <w:rPr>
          <w:spacing w:val="-1"/>
        </w:rPr>
        <w:t>C</w:t>
      </w:r>
      <w:r>
        <w:rPr>
          <w:spacing w:val="3"/>
        </w:rPr>
        <w:t>E</w:t>
      </w:r>
      <w:r>
        <w:t>S</w:t>
      </w:r>
    </w:p>
    <w:p w:rsidR="00264CE2" w:rsidRDefault="00264CE2" w:rsidP="00405A4F">
      <w:pPr>
        <w:pStyle w:val="BodyText"/>
        <w:ind w:left="0"/>
        <w:rPr>
          <w:spacing w:val="-2"/>
        </w:rPr>
      </w:pPr>
      <w:r>
        <w:rPr>
          <w:noProof/>
        </w:rPr>
        <mc:AlternateContent>
          <mc:Choice Requires="wps">
            <w:drawing>
              <wp:anchor distT="45720" distB="45720" distL="114300" distR="114300" simplePos="0" relativeHeight="251662336" behindDoc="0" locked="0" layoutInCell="1" allowOverlap="1" wp14:anchorId="64B1BD4A" wp14:editId="11B7AC9B">
                <wp:simplePos x="0" y="0"/>
                <wp:positionH relativeFrom="column">
                  <wp:posOffset>4224655</wp:posOffset>
                </wp:positionH>
                <wp:positionV relativeFrom="paragraph">
                  <wp:posOffset>53975</wp:posOffset>
                </wp:positionV>
                <wp:extent cx="2187575" cy="1404620"/>
                <wp:effectExtent l="0" t="0" r="2222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404620"/>
                        </a:xfrm>
                        <a:prstGeom prst="rect">
                          <a:avLst/>
                        </a:prstGeom>
                        <a:solidFill>
                          <a:srgbClr val="FFFFFF"/>
                        </a:solidFill>
                        <a:ln w="9525" cmpd="thickThin">
                          <a:solidFill>
                            <a:schemeClr val="bg1">
                              <a:lumMod val="65000"/>
                            </a:schemeClr>
                          </a:solidFill>
                          <a:miter lim="800000"/>
                          <a:headEnd/>
                          <a:tailEnd/>
                        </a:ln>
                      </wps:spPr>
                      <wps:txbx>
                        <w:txbxContent>
                          <w:p w:rsidR="003800FD" w:rsidRPr="00486DF8" w:rsidRDefault="003800FD" w:rsidP="00486DF8">
                            <w:pPr>
                              <w:spacing w:line="240" w:lineRule="auto"/>
                              <w:ind w:firstLine="0"/>
                              <w:jc w:val="center"/>
                              <w:rPr>
                                <w:rFonts w:asciiTheme="minorHAnsi" w:hAnsiTheme="minorHAnsi"/>
                                <w:sz w:val="20"/>
                                <w:szCs w:val="20"/>
                              </w:rPr>
                            </w:pPr>
                            <w:r w:rsidRPr="00486DF8">
                              <w:rPr>
                                <w:rFonts w:asciiTheme="minorHAnsi" w:hAnsiTheme="minorHAnsi"/>
                                <w:sz w:val="20"/>
                                <w:szCs w:val="20"/>
                              </w:rPr>
                              <w:t>To get started, go to</w:t>
                            </w:r>
                          </w:p>
                          <w:p w:rsidR="003800FD" w:rsidRPr="00486DF8" w:rsidRDefault="003800FD" w:rsidP="00486DF8">
                            <w:pPr>
                              <w:spacing w:line="240" w:lineRule="auto"/>
                              <w:ind w:firstLine="0"/>
                              <w:jc w:val="center"/>
                              <w:rPr>
                                <w:rFonts w:asciiTheme="minorHAnsi" w:hAnsiTheme="minorHAnsi"/>
                                <w:sz w:val="20"/>
                                <w:szCs w:val="20"/>
                              </w:rPr>
                            </w:pPr>
                            <w:r w:rsidRPr="00486DF8">
                              <w:rPr>
                                <w:rFonts w:asciiTheme="minorHAnsi" w:hAnsiTheme="minorHAnsi"/>
                                <w:sz w:val="20"/>
                                <w:szCs w:val="20"/>
                              </w:rPr>
                              <w:t>[Website]</w:t>
                            </w:r>
                          </w:p>
                          <w:p w:rsidR="003800FD" w:rsidRPr="00486DF8" w:rsidRDefault="003800FD" w:rsidP="00486DF8">
                            <w:pPr>
                              <w:spacing w:line="240" w:lineRule="auto"/>
                              <w:ind w:firstLine="0"/>
                              <w:jc w:val="center"/>
                              <w:rPr>
                                <w:rFonts w:asciiTheme="minorHAnsi" w:hAnsiTheme="minorHAnsi"/>
                                <w:sz w:val="20"/>
                                <w:szCs w:val="20"/>
                              </w:rPr>
                            </w:pPr>
                            <w:r w:rsidRPr="00486DF8">
                              <w:rPr>
                                <w:rFonts w:asciiTheme="minorHAnsi" w:hAnsiTheme="minorHAnsi"/>
                                <w:sz w:val="20"/>
                                <w:szCs w:val="20"/>
                              </w:rPr>
                              <w:t>Login ID: [ID]</w:t>
                            </w:r>
                          </w:p>
                          <w:p w:rsidR="003800FD" w:rsidRPr="00486DF8" w:rsidRDefault="003800FD" w:rsidP="00486DF8">
                            <w:pPr>
                              <w:spacing w:line="240" w:lineRule="auto"/>
                              <w:ind w:firstLine="0"/>
                              <w:jc w:val="center"/>
                              <w:rPr>
                                <w:rFonts w:asciiTheme="minorHAnsi" w:hAnsiTheme="minorHAnsi"/>
                                <w:sz w:val="20"/>
                                <w:szCs w:val="20"/>
                              </w:rPr>
                            </w:pPr>
                            <w:r w:rsidRPr="00486DF8">
                              <w:rPr>
                                <w:rFonts w:asciiTheme="minorHAnsi" w:hAnsiTheme="minorHAnsi"/>
                                <w:sz w:val="20"/>
                                <w:szCs w:val="20"/>
                              </w:rPr>
                              <w:t>Password: [password]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4B1BD4A" id="_x0000_t202" coordsize="21600,21600" o:spt="202" path="m,l,21600r21600,l21600,xe">
                <v:stroke joinstyle="miter"/>
                <v:path gradientshapeok="t" o:connecttype="rect"/>
              </v:shapetype>
              <v:shape id="Text Box 2" o:spid="_x0000_s1026" type="#_x0000_t202" style="position:absolute;margin-left:332.65pt;margin-top:4.25pt;width:172.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" strokecolor="#a5a5a5 [2092]">
                <v:stroke linestyle="thickThin"/>
                <v:textbox style="mso-fit-shape-to-text:t">
                  <w:txbxContent>
                    <w:p w14:paraId="2E629752" w14:textId="77777777" w:rsidR="003800FD" w:rsidRPr="00486DF8" w:rsidRDefault="003800FD" w:rsidP="00486DF8">
                      <w:pPr>
                        <w:spacing w:line="240" w:lineRule="auto"/>
                        <w:ind w:firstLine="0"/>
                        <w:jc w:val="center"/>
                        <w:rPr>
                          <w:rFonts w:asciiTheme="minorHAnsi" w:hAnsiTheme="minorHAnsi"/>
                          <w:sz w:val="20"/>
                          <w:szCs w:val="20"/>
                        </w:rPr>
                      </w:pPr>
                      <w:r w:rsidRPr="00486DF8">
                        <w:rPr>
                          <w:rFonts w:asciiTheme="minorHAnsi" w:hAnsiTheme="minorHAnsi"/>
                          <w:sz w:val="20"/>
                          <w:szCs w:val="20"/>
                        </w:rPr>
                        <w:t>To get started, go to</w:t>
                      </w:r>
                    </w:p>
                    <w:p w14:paraId="1753FB2F" w14:textId="77777777" w:rsidR="003800FD" w:rsidRPr="00486DF8" w:rsidRDefault="003800FD" w:rsidP="00486DF8">
                      <w:pPr>
                        <w:spacing w:line="240" w:lineRule="auto"/>
                        <w:ind w:firstLine="0"/>
                        <w:jc w:val="center"/>
                        <w:rPr>
                          <w:rFonts w:asciiTheme="minorHAnsi" w:hAnsiTheme="minorHAnsi"/>
                          <w:sz w:val="20"/>
                          <w:szCs w:val="20"/>
                        </w:rPr>
                      </w:pPr>
                      <w:r w:rsidRPr="00486DF8">
                        <w:rPr>
                          <w:rFonts w:asciiTheme="minorHAnsi" w:hAnsiTheme="minorHAnsi"/>
                          <w:sz w:val="20"/>
                          <w:szCs w:val="20"/>
                        </w:rPr>
                        <w:t>[Website]</w:t>
                      </w:r>
                    </w:p>
                    <w:p w14:paraId="0BD7FE1D" w14:textId="77777777" w:rsidR="003800FD" w:rsidRPr="00486DF8" w:rsidRDefault="003800FD" w:rsidP="00486DF8">
                      <w:pPr>
                        <w:spacing w:line="240" w:lineRule="auto"/>
                        <w:ind w:firstLine="0"/>
                        <w:jc w:val="center"/>
                        <w:rPr>
                          <w:rFonts w:asciiTheme="minorHAnsi" w:hAnsiTheme="minorHAnsi"/>
                          <w:sz w:val="20"/>
                          <w:szCs w:val="20"/>
                        </w:rPr>
                      </w:pPr>
                      <w:r w:rsidRPr="00486DF8">
                        <w:rPr>
                          <w:rFonts w:asciiTheme="minorHAnsi" w:hAnsiTheme="minorHAnsi"/>
                          <w:sz w:val="20"/>
                          <w:szCs w:val="20"/>
                        </w:rPr>
                        <w:t>Login ID: [ID]</w:t>
                      </w:r>
                    </w:p>
                    <w:p w14:paraId="783C4F4F" w14:textId="77777777" w:rsidR="003800FD" w:rsidRPr="00486DF8" w:rsidRDefault="003800FD" w:rsidP="00486DF8">
                      <w:pPr>
                        <w:spacing w:line="240" w:lineRule="auto"/>
                        <w:ind w:firstLine="0"/>
                        <w:jc w:val="center"/>
                        <w:rPr>
                          <w:rFonts w:asciiTheme="minorHAnsi" w:hAnsiTheme="minorHAnsi"/>
                          <w:sz w:val="20"/>
                          <w:szCs w:val="20"/>
                        </w:rPr>
                      </w:pPr>
                      <w:r w:rsidRPr="00486DF8">
                        <w:rPr>
                          <w:rFonts w:asciiTheme="minorHAnsi" w:hAnsiTheme="minorHAnsi"/>
                          <w:sz w:val="20"/>
                          <w:szCs w:val="20"/>
                        </w:rPr>
                        <w:t>Password: [password]</w:t>
                      </w:r>
                    </w:p>
                  </w:txbxContent>
                </v:textbox>
                <w10:wrap type="square"/>
              </v:shape>
            </w:pict>
          </mc:Fallback>
        </mc:AlternateContent>
      </w:r>
    </w:p>
    <w:p w:rsidR="00264CE2" w:rsidRDefault="00264CE2" w:rsidP="00405A4F">
      <w:pPr>
        <w:pStyle w:val="BodyText"/>
        <w:ind w:left="0"/>
        <w:rPr>
          <w:spacing w:val="-2"/>
        </w:rPr>
      </w:pPr>
    </w:p>
    <w:p w:rsidR="00196F6F" w:rsidRPr="00196F6F" w:rsidRDefault="00A2034E" w:rsidP="00405A4F">
      <w:pPr>
        <w:pStyle w:val="BodyText"/>
        <w:ind w:left="0"/>
      </w:pPr>
      <w:r>
        <w:rPr>
          <w:spacing w:val="-2"/>
        </w:rPr>
        <w:t>[</w:t>
      </w:r>
      <w:r>
        <w:rPr>
          <w:spacing w:val="-1"/>
        </w:rPr>
        <w:t>D</w:t>
      </w:r>
      <w:r>
        <w:rPr>
          <w:spacing w:val="2"/>
        </w:rPr>
        <w:t>A</w:t>
      </w:r>
      <w:r>
        <w:rPr>
          <w:spacing w:val="-1"/>
        </w:rPr>
        <w:t>T</w:t>
      </w:r>
      <w:r>
        <w:rPr>
          <w:spacing w:val="1"/>
        </w:rPr>
        <w:t>E</w:t>
      </w:r>
      <w:r>
        <w:t>]</w:t>
      </w:r>
    </w:p>
    <w:p w:rsidR="00196F6F" w:rsidRDefault="00196F6F" w:rsidP="00405A4F">
      <w:pPr>
        <w:spacing w:before="7" w:line="180" w:lineRule="exact"/>
        <w:ind w:firstLine="0"/>
        <w:rPr>
          <w:sz w:val="18"/>
          <w:szCs w:val="18"/>
        </w:rPr>
      </w:pPr>
    </w:p>
    <w:p w:rsidR="00A2034E" w:rsidRDefault="00A2034E" w:rsidP="00EF014E">
      <w:pPr>
        <w:pStyle w:val="BodyText"/>
        <w:spacing w:before="59"/>
        <w:ind w:left="0" w:right="90"/>
        <w:jc w:val="both"/>
      </w:pPr>
      <w:r>
        <w:rPr>
          <w:spacing w:val="-1"/>
        </w:rPr>
        <w:t>De</w:t>
      </w:r>
      <w:r>
        <w:t>ar</w:t>
      </w:r>
      <w:r>
        <w:rPr>
          <w:spacing w:val="-9"/>
        </w:rPr>
        <w:t xml:space="preserve"> </w:t>
      </w:r>
      <w:r>
        <w:rPr>
          <w:spacing w:val="-2"/>
        </w:rPr>
        <w:t>[</w:t>
      </w:r>
      <w:r>
        <w:rPr>
          <w:spacing w:val="-1"/>
        </w:rPr>
        <w:t>F</w:t>
      </w:r>
      <w:r>
        <w:t>ILL</w:t>
      </w:r>
      <w:r>
        <w:rPr>
          <w:spacing w:val="-6"/>
        </w:rPr>
        <w:t xml:space="preserve"> </w:t>
      </w:r>
      <w:r>
        <w:rPr>
          <w:spacing w:val="-1"/>
        </w:rPr>
        <w:t>D</w:t>
      </w:r>
      <w:r>
        <w:t>I</w:t>
      </w:r>
      <w:r>
        <w:rPr>
          <w:spacing w:val="-1"/>
        </w:rPr>
        <w:t>S</w:t>
      </w:r>
      <w:r>
        <w:rPr>
          <w:spacing w:val="1"/>
        </w:rPr>
        <w:t>T</w:t>
      </w:r>
      <w:r>
        <w:rPr>
          <w:spacing w:val="-1"/>
        </w:rPr>
        <w:t>R</w:t>
      </w:r>
      <w:r>
        <w:t>I</w:t>
      </w:r>
      <w:r>
        <w:rPr>
          <w:spacing w:val="1"/>
        </w:rPr>
        <w:t>C</w:t>
      </w:r>
      <w:r>
        <w:t>T</w:t>
      </w:r>
      <w:r>
        <w:rPr>
          <w:spacing w:val="-10"/>
        </w:rPr>
        <w:t xml:space="preserve"> </w:t>
      </w:r>
      <w:r w:rsidR="00EF014E">
        <w:rPr>
          <w:spacing w:val="-1"/>
        </w:rPr>
        <w:t>SUPERINTENDENT</w:t>
      </w:r>
      <w:r w:rsidR="00EF014E">
        <w:rPr>
          <w:spacing w:val="-8"/>
        </w:rPr>
        <w:t xml:space="preserve"> </w:t>
      </w:r>
      <w:r>
        <w:rPr>
          <w:spacing w:val="1"/>
        </w:rPr>
        <w:t>N</w:t>
      </w:r>
      <w:r>
        <w:rPr>
          <w:spacing w:val="-1"/>
        </w:rPr>
        <w:t>A</w:t>
      </w:r>
      <w:r>
        <w:t>M</w:t>
      </w:r>
      <w:r>
        <w:rPr>
          <w:spacing w:val="1"/>
        </w:rPr>
        <w:t>E</w:t>
      </w:r>
      <w:r>
        <w:rPr>
          <w:spacing w:val="-2"/>
        </w:rPr>
        <w:t>]</w:t>
      </w:r>
      <w:r>
        <w:t>,</w:t>
      </w:r>
    </w:p>
    <w:p w:rsidR="00A2034E" w:rsidRDefault="00A2034E" w:rsidP="00405A4F">
      <w:pPr>
        <w:spacing w:line="240" w:lineRule="auto"/>
        <w:ind w:firstLine="0"/>
      </w:pPr>
    </w:p>
    <w:p w:rsidR="004225C0" w:rsidRDefault="003E7293" w:rsidP="004225C0">
      <w:pPr>
        <w:pStyle w:val="BodyText"/>
        <w:ind w:left="0" w:right="107"/>
        <w:jc w:val="both"/>
        <w:rPr>
          <w:rFonts w:asciiTheme="minorHAnsi" w:hAnsiTheme="minorHAnsi" w:cstheme="minorHAnsi"/>
          <w:spacing w:val="-2"/>
        </w:rPr>
      </w:pPr>
      <w:r>
        <w:t xml:space="preserve">In 2011, </w:t>
      </w:r>
      <w:r w:rsidR="00865652">
        <w:t>[</w:t>
      </w:r>
      <w:r w:rsidR="00214415">
        <w:t>Your district</w:t>
      </w:r>
      <w:r w:rsidR="00865652">
        <w:t>]</w:t>
      </w:r>
      <w:r w:rsidR="00214415">
        <w:t xml:space="preserve"> </w:t>
      </w:r>
      <w:r>
        <w:t>agreed</w:t>
      </w:r>
      <w:r w:rsidR="00214415">
        <w:t xml:space="preserve"> to participate in </w:t>
      </w:r>
      <w:r>
        <w:t>and provide data to support</w:t>
      </w:r>
      <w:r w:rsidR="008245E6">
        <w:t xml:space="preserve"> </w:t>
      </w:r>
      <w:r w:rsidR="00214415">
        <w:t xml:space="preserve">the National Longitudinal Transition Study 2012 (NLTS 2012), </w:t>
      </w:r>
      <w:r w:rsidR="00214415" w:rsidRPr="004E4B40">
        <w:t>an important study that is being sponsored by the U.S. Department of Education (ED) to provide information about the transition planning, services, and outcomes of high school youth.</w:t>
      </w:r>
      <w:r w:rsidR="00214415">
        <w:rPr>
          <w:sz w:val="22"/>
          <w:szCs w:val="22"/>
        </w:rPr>
        <w:t xml:space="preserve"> </w:t>
      </w:r>
      <w:r w:rsidR="004225C0" w:rsidRPr="008447BA">
        <w:t>At that time,</w:t>
      </w:r>
      <w:r w:rsidR="004225C0">
        <w:rPr>
          <w:sz w:val="22"/>
          <w:szCs w:val="22"/>
        </w:rPr>
        <w:t xml:space="preserve"> </w:t>
      </w:r>
      <w:r w:rsidR="004225C0">
        <w:t xml:space="preserve">your district </w:t>
      </w:r>
      <w:r w:rsidR="004225C0" w:rsidRPr="004E4B40">
        <w:rPr>
          <w:rFonts w:asciiTheme="minorHAnsi" w:hAnsiTheme="minorHAnsi" w:cstheme="minorHAnsi"/>
        </w:rPr>
        <w:t>provided lists of enrolled students so that a sample of students both with and without disabilities, including those with 504 plans under the Rehabilitation Act, could be selected. Surveys of those students and their parents were administered</w:t>
      </w:r>
      <w:r w:rsidR="004225C0" w:rsidRPr="004E4B40">
        <w:rPr>
          <w:rFonts w:asciiTheme="minorHAnsi" w:hAnsiTheme="minorHAnsi" w:cstheme="minorHAnsi"/>
          <w:spacing w:val="-2"/>
        </w:rPr>
        <w:t xml:space="preserve"> between </w:t>
      </w:r>
      <w:proofErr w:type="gramStart"/>
      <w:r w:rsidR="004225C0">
        <w:rPr>
          <w:rFonts w:asciiTheme="minorHAnsi" w:hAnsiTheme="minorHAnsi" w:cstheme="minorHAnsi"/>
          <w:spacing w:val="-2"/>
        </w:rPr>
        <w:t>Spring</w:t>
      </w:r>
      <w:proofErr w:type="gramEnd"/>
      <w:r w:rsidR="004225C0">
        <w:rPr>
          <w:rFonts w:asciiTheme="minorHAnsi" w:hAnsiTheme="minorHAnsi" w:cstheme="minorHAnsi"/>
          <w:spacing w:val="-2"/>
        </w:rPr>
        <w:t xml:space="preserve"> 2012</w:t>
      </w:r>
      <w:r w:rsidR="004225C0" w:rsidRPr="004E4B40">
        <w:rPr>
          <w:rFonts w:asciiTheme="minorHAnsi" w:hAnsiTheme="minorHAnsi" w:cstheme="minorHAnsi"/>
          <w:spacing w:val="-2"/>
        </w:rPr>
        <w:t xml:space="preserve"> and </w:t>
      </w:r>
      <w:r w:rsidR="004225C0">
        <w:rPr>
          <w:rFonts w:asciiTheme="minorHAnsi" w:hAnsiTheme="minorHAnsi" w:cstheme="minorHAnsi"/>
          <w:spacing w:val="-2"/>
        </w:rPr>
        <w:t>Summer</w:t>
      </w:r>
      <w:r w:rsidR="004225C0" w:rsidRPr="004E4B40">
        <w:rPr>
          <w:rFonts w:asciiTheme="minorHAnsi" w:hAnsiTheme="minorHAnsi" w:cstheme="minorHAnsi"/>
          <w:spacing w:val="-2"/>
        </w:rPr>
        <w:t xml:space="preserve"> 2013. </w:t>
      </w:r>
      <w:r w:rsidR="004225C0">
        <w:rPr>
          <w:rFonts w:asciiTheme="minorHAnsi" w:hAnsiTheme="minorHAnsi" w:cstheme="minorHAnsi"/>
          <w:spacing w:val="-2"/>
        </w:rPr>
        <w:t xml:space="preserve">Now we are asking you to provide school records for [xx] students sampled from your district. </w:t>
      </w:r>
    </w:p>
    <w:p w:rsidR="004225C0" w:rsidRPr="00C62043" w:rsidRDefault="004225C0" w:rsidP="004225C0">
      <w:pPr>
        <w:pStyle w:val="BodyText"/>
        <w:ind w:left="0" w:right="107"/>
        <w:jc w:val="both"/>
        <w:rPr>
          <w:rFonts w:asciiTheme="minorHAnsi" w:hAnsiTheme="minorHAnsi" w:cstheme="minorHAnsi"/>
          <w:spacing w:val="-2"/>
          <w:sz w:val="16"/>
          <w:szCs w:val="16"/>
        </w:rPr>
      </w:pPr>
    </w:p>
    <w:p w:rsidR="00214415" w:rsidRDefault="00214415" w:rsidP="00405A4F">
      <w:pPr>
        <w:pStyle w:val="BodyText"/>
        <w:ind w:left="0" w:right="107"/>
        <w:jc w:val="both"/>
        <w:rPr>
          <w:sz w:val="22"/>
          <w:szCs w:val="22"/>
        </w:rPr>
      </w:pPr>
      <w:r w:rsidRPr="00486DF8">
        <w:t xml:space="preserve">The NLTS 2012 study is the only source of information that can provide a national picture of the experiences </w:t>
      </w:r>
      <w:r w:rsidR="00C47EE3">
        <w:t>of</w:t>
      </w:r>
      <w:r w:rsidR="00C47EE3" w:rsidRPr="00486DF8">
        <w:t xml:space="preserve"> </w:t>
      </w:r>
      <w:r w:rsidRPr="00486DF8">
        <w:t xml:space="preserve">youth with and without disabilities in the same school districts. The data </w:t>
      </w:r>
      <w:r w:rsidR="0030720E">
        <w:t xml:space="preserve">being </w:t>
      </w:r>
      <w:r w:rsidRPr="00486DF8">
        <w:t xml:space="preserve">collected </w:t>
      </w:r>
      <w:r w:rsidR="0030720E">
        <w:t>for</w:t>
      </w:r>
      <w:r w:rsidRPr="00486DF8">
        <w:t xml:space="preserve"> the study are essential to shaping policy for youth with disabilities</w:t>
      </w:r>
      <w:r w:rsidR="00A36320">
        <w:t xml:space="preserve">, and </w:t>
      </w:r>
      <w:r w:rsidR="004225C0">
        <w:t>are</w:t>
      </w:r>
      <w:r w:rsidR="00A36320">
        <w:t xml:space="preserve"> part of a congressionally mandated assessment of the Individuals with Disabilities Education Act (IDEA).</w:t>
      </w:r>
      <w:r w:rsidR="004225C0">
        <w:t xml:space="preserve"> We would greatly appreciate your continued support of this important study.</w:t>
      </w:r>
    </w:p>
    <w:p w:rsidR="00214415" w:rsidRPr="00C62043" w:rsidRDefault="00214415" w:rsidP="00405A4F">
      <w:pPr>
        <w:pStyle w:val="BodyText"/>
        <w:ind w:left="0" w:right="107"/>
        <w:jc w:val="both"/>
        <w:rPr>
          <w:sz w:val="16"/>
          <w:szCs w:val="16"/>
        </w:rPr>
      </w:pPr>
    </w:p>
    <w:p w:rsidR="00A2034E" w:rsidRPr="00486DF8" w:rsidRDefault="006C491B" w:rsidP="00486DF8">
      <w:pPr>
        <w:pStyle w:val="BodyText"/>
        <w:ind w:left="0" w:right="106"/>
        <w:jc w:val="both"/>
        <w:rPr>
          <w:rFonts w:asciiTheme="minorHAnsi" w:hAnsiTheme="minorHAnsi"/>
          <w:b/>
          <w:i/>
          <w:u w:val="single"/>
        </w:rPr>
      </w:pPr>
      <w:r w:rsidRPr="00486DF8">
        <w:rPr>
          <w:rStyle w:val="CommentReference"/>
          <w:rFonts w:asciiTheme="minorHAnsi" w:eastAsia="Times New Roman" w:hAnsiTheme="minorHAnsi" w:cs="Times New Roman"/>
          <w:sz w:val="20"/>
          <w:szCs w:val="20"/>
        </w:rPr>
        <w:t>We are asking your district to complete the following steps</w:t>
      </w:r>
      <w:r w:rsidR="004225C0">
        <w:rPr>
          <w:rStyle w:val="CommentReference"/>
          <w:rFonts w:asciiTheme="minorHAnsi" w:eastAsia="Times New Roman" w:hAnsiTheme="minorHAnsi" w:cs="Times New Roman"/>
          <w:sz w:val="20"/>
          <w:szCs w:val="20"/>
        </w:rPr>
        <w:t xml:space="preserve"> on the study website</w:t>
      </w:r>
      <w:r w:rsidRPr="00486DF8">
        <w:rPr>
          <w:rStyle w:val="CommentReference"/>
          <w:rFonts w:asciiTheme="minorHAnsi" w:eastAsia="Times New Roman" w:hAnsiTheme="minorHAnsi" w:cs="Times New Roman"/>
          <w:sz w:val="20"/>
          <w:szCs w:val="20"/>
        </w:rPr>
        <w:t>:</w:t>
      </w:r>
    </w:p>
    <w:p w:rsidR="00A2034E" w:rsidRDefault="00A2034E" w:rsidP="00405A4F">
      <w:pPr>
        <w:pStyle w:val="BodyText"/>
        <w:ind w:left="0" w:right="107"/>
        <w:jc w:val="both"/>
        <w:rPr>
          <w:spacing w:val="-2"/>
        </w:rPr>
      </w:pPr>
    </w:p>
    <w:p w:rsidR="006C491B" w:rsidRPr="00486DF8" w:rsidRDefault="006C491B" w:rsidP="00486DF8">
      <w:pPr>
        <w:pStyle w:val="BodyText"/>
        <w:numPr>
          <w:ilvl w:val="0"/>
          <w:numId w:val="16"/>
        </w:numPr>
        <w:ind w:right="107"/>
        <w:jc w:val="both"/>
        <w:rPr>
          <w:spacing w:val="-2"/>
        </w:rPr>
      </w:pPr>
      <w:r>
        <w:rPr>
          <w:iCs/>
          <w:spacing w:val="-2"/>
        </w:rPr>
        <w:t>Provide high school transcripts for each student.</w:t>
      </w:r>
    </w:p>
    <w:p w:rsidR="006C491B" w:rsidRDefault="006C491B" w:rsidP="00486DF8">
      <w:pPr>
        <w:pStyle w:val="BodyText"/>
        <w:numPr>
          <w:ilvl w:val="0"/>
          <w:numId w:val="16"/>
        </w:numPr>
        <w:ind w:right="107"/>
        <w:jc w:val="both"/>
        <w:rPr>
          <w:spacing w:val="-2"/>
        </w:rPr>
      </w:pPr>
      <w:r>
        <w:rPr>
          <w:spacing w:val="-2"/>
        </w:rPr>
        <w:t xml:space="preserve">For student data that is not available on transcripts, fill out a spreadsheet template. </w:t>
      </w:r>
    </w:p>
    <w:p w:rsidR="006C491B" w:rsidRPr="00486DF8" w:rsidRDefault="006C491B" w:rsidP="00486DF8">
      <w:pPr>
        <w:pStyle w:val="BodyText"/>
        <w:numPr>
          <w:ilvl w:val="0"/>
          <w:numId w:val="16"/>
        </w:numPr>
        <w:ind w:right="107"/>
        <w:jc w:val="both"/>
        <w:rPr>
          <w:spacing w:val="-2"/>
        </w:rPr>
      </w:pPr>
      <w:r>
        <w:rPr>
          <w:spacing w:val="-2"/>
        </w:rPr>
        <w:t xml:space="preserve">Provide copies of high school catalogs. </w:t>
      </w:r>
    </w:p>
    <w:p w:rsidR="006C491B" w:rsidRPr="00C62043" w:rsidRDefault="006C491B" w:rsidP="00405A4F">
      <w:pPr>
        <w:pStyle w:val="BodyText"/>
        <w:ind w:left="0" w:right="107"/>
        <w:jc w:val="both"/>
        <w:rPr>
          <w:spacing w:val="-2"/>
          <w:sz w:val="16"/>
          <w:szCs w:val="16"/>
        </w:rPr>
      </w:pPr>
    </w:p>
    <w:p w:rsidR="00A2034E" w:rsidRDefault="006C491B" w:rsidP="00E40FFB">
      <w:pPr>
        <w:pStyle w:val="BodyText"/>
        <w:ind w:left="0" w:right="107"/>
        <w:jc w:val="both"/>
        <w:rPr>
          <w:spacing w:val="-1"/>
        </w:rPr>
      </w:pPr>
      <w:r>
        <w:rPr>
          <w:spacing w:val="-2"/>
        </w:rPr>
        <w:t xml:space="preserve">The enclosed </w:t>
      </w:r>
      <w:r w:rsidRPr="00486DF8">
        <w:rPr>
          <w:b/>
          <w:bCs/>
          <w:spacing w:val="-2"/>
        </w:rPr>
        <w:t>Data Element List</w:t>
      </w:r>
      <w:r>
        <w:rPr>
          <w:spacing w:val="-2"/>
        </w:rPr>
        <w:t xml:space="preserve"> includes a list of the information we are requesting for each sampled student. The </w:t>
      </w:r>
      <w:r w:rsidRPr="00486DF8">
        <w:rPr>
          <w:b/>
          <w:bCs/>
          <w:spacing w:val="-2"/>
        </w:rPr>
        <w:t>Quick Guide to Providing Student Data</w:t>
      </w:r>
      <w:r>
        <w:rPr>
          <w:spacing w:val="-2"/>
        </w:rPr>
        <w:t xml:space="preserve"> includes instructions </w:t>
      </w:r>
      <w:r w:rsidR="00FB12F9">
        <w:rPr>
          <w:spacing w:val="-2"/>
        </w:rPr>
        <w:t xml:space="preserve">for providing data. </w:t>
      </w:r>
      <w:r w:rsidR="00B37AED">
        <w:rPr>
          <w:spacing w:val="-2"/>
        </w:rPr>
        <w:t>To minimize the burden of participating on your district, y</w:t>
      </w:r>
      <w:r w:rsidR="00FB12F9">
        <w:rPr>
          <w:spacing w:val="-2"/>
        </w:rPr>
        <w:t xml:space="preserve">ou </w:t>
      </w:r>
      <w:r w:rsidR="001F1B7F">
        <w:rPr>
          <w:spacing w:val="-2"/>
        </w:rPr>
        <w:t xml:space="preserve">can </w:t>
      </w:r>
      <w:r w:rsidR="00FB12F9">
        <w:rPr>
          <w:spacing w:val="-2"/>
        </w:rPr>
        <w:t xml:space="preserve">choose from several options for providing the requested information. We ask that you complete the request by </w:t>
      </w:r>
      <w:r w:rsidR="00FB12F9" w:rsidRPr="00486DF8">
        <w:rPr>
          <w:b/>
          <w:bCs/>
          <w:spacing w:val="-2"/>
        </w:rPr>
        <w:t>[date]</w:t>
      </w:r>
      <w:r w:rsidR="00FB12F9">
        <w:rPr>
          <w:spacing w:val="-2"/>
        </w:rPr>
        <w:t>.</w:t>
      </w:r>
    </w:p>
    <w:p w:rsidR="00405A4F" w:rsidRPr="00C62043" w:rsidRDefault="00405A4F" w:rsidP="00405A4F">
      <w:pPr>
        <w:pStyle w:val="BodyText"/>
        <w:ind w:left="0" w:right="107"/>
        <w:jc w:val="both"/>
        <w:rPr>
          <w:spacing w:val="-1"/>
          <w:sz w:val="16"/>
          <w:szCs w:val="16"/>
        </w:rPr>
      </w:pPr>
    </w:p>
    <w:p w:rsidR="00405A4F" w:rsidRPr="00AC1FF3" w:rsidRDefault="00405A4F" w:rsidP="00E40FFB">
      <w:pPr>
        <w:pStyle w:val="BodyText"/>
        <w:ind w:left="0" w:right="107"/>
        <w:jc w:val="both"/>
      </w:pPr>
      <w:r>
        <w:t>Note that s</w:t>
      </w:r>
      <w:r w:rsidRPr="00405A4F">
        <w:t>tudent or parental consent is not required for release of student record information for the purposes of this study</w:t>
      </w:r>
      <w:r w:rsidR="001F7EA3">
        <w:t xml:space="preserve">. </w:t>
      </w:r>
      <w:r w:rsidRPr="00405A4F">
        <w:t xml:space="preserve">The data request conforms fully to the requirements of the Family Educational Rights and Privacy Act of 1974 (FERPA) (34 CFR Part 99). Under FERPA’s general consent </w:t>
      </w:r>
      <w:r w:rsidRPr="00AC1FF3">
        <w:t xml:space="preserve">rule, </w:t>
      </w:r>
      <w:r w:rsidR="00A36320" w:rsidRPr="00AC1FF3">
        <w:t>ED</w:t>
      </w:r>
      <w:r w:rsidRPr="00AC1FF3">
        <w:t xml:space="preserve"> is authorized to obtain student level data from institutions for any study-eligible student, without prior consent, </w:t>
      </w:r>
      <w:r w:rsidR="00E40FFB" w:rsidRPr="00AC1FF3">
        <w:t>if the disclosure is to authorized representatives of the Secretary of Education [34 CFR § 99.31(a</w:t>
      </w:r>
      <w:proofErr w:type="gramStart"/>
      <w:r w:rsidR="00E40FFB" w:rsidRPr="00AC1FF3">
        <w:t>)(</w:t>
      </w:r>
      <w:proofErr w:type="gramEnd"/>
      <w:r w:rsidR="00E40FFB" w:rsidRPr="00AC1FF3">
        <w:t>3)]</w:t>
      </w:r>
      <w:r w:rsidRPr="00AC1FF3">
        <w:t xml:space="preserve">. </w:t>
      </w:r>
      <w:r w:rsidR="00917442" w:rsidRPr="00AC1FF3">
        <w:t xml:space="preserve">You can review the legislation </w:t>
      </w:r>
      <w:r w:rsidR="00DC5264" w:rsidRPr="00AC1FF3">
        <w:t>using</w:t>
      </w:r>
      <w:r w:rsidR="00917442" w:rsidRPr="00AC1FF3">
        <w:t xml:space="preserve"> the enclosed FERPA Fact Sheet or online </w:t>
      </w:r>
      <w:r w:rsidRPr="00AC1FF3">
        <w:t xml:space="preserve">at </w:t>
      </w:r>
      <w:hyperlink r:id="rId12" w:history="1">
        <w:r w:rsidR="00516769" w:rsidRPr="00AC1FF3">
          <w:rPr>
            <w:rStyle w:val="Hyperlink"/>
          </w:rPr>
          <w:t>http://www2.ed.gov/policy/gen/reg/ferpa</w:t>
        </w:r>
      </w:hyperlink>
      <w:r w:rsidRPr="00AC1FF3">
        <w:t>.</w:t>
      </w:r>
      <w:r w:rsidR="00A36320" w:rsidRPr="00AC1FF3">
        <w:t xml:space="preserve">  Section 617(c) of IDEA, 20 U.S.C. 1417(c) and its regulations in 34 CFR se</w:t>
      </w:r>
      <w:r w:rsidR="00F11AA4" w:rsidRPr="00AC1FF3">
        <w:t>ctions</w:t>
      </w:r>
      <w:r w:rsidR="00A36320" w:rsidRPr="00AC1FF3">
        <w:t xml:space="preserve"> 300.610 through 300.626 incorporate this FERPA </w:t>
      </w:r>
      <w:r w:rsidR="00F11AA4" w:rsidRPr="00AC1FF3">
        <w:t xml:space="preserve">provision for </w:t>
      </w:r>
      <w:r w:rsidR="00A36320" w:rsidRPr="00AC1FF3">
        <w:t xml:space="preserve">students with disabilities. </w:t>
      </w:r>
      <w:r w:rsidR="00516769" w:rsidRPr="00AC1FF3">
        <w:t xml:space="preserve"> </w:t>
      </w:r>
      <w:r w:rsidR="00516769" w:rsidRPr="00AC1FF3">
        <w:rPr>
          <w:rFonts w:asciiTheme="minorHAnsi" w:hAnsiTheme="minorHAnsi"/>
        </w:rPr>
        <w:t xml:space="preserve">All information that could be used to identify individuals may be used only for statistical purposes and may not be disclosed or used in a way that identifies individual participants, except as required by law (ESRA 2002, 20 U.S.C. § 9573). </w:t>
      </w:r>
      <w:r w:rsidR="00516769" w:rsidRPr="00AC1FF3">
        <w:rPr>
          <w:iCs/>
        </w:rPr>
        <w:t>When reporting the results, data will be presented so that individuals cannot be identified.</w:t>
      </w:r>
    </w:p>
    <w:p w:rsidR="00A2034E" w:rsidRPr="00C62043" w:rsidRDefault="00A2034E" w:rsidP="00405A4F">
      <w:pPr>
        <w:spacing w:before="6" w:line="240" w:lineRule="exact"/>
        <w:ind w:firstLine="0"/>
        <w:rPr>
          <w:sz w:val="16"/>
          <w:szCs w:val="16"/>
        </w:rPr>
      </w:pPr>
    </w:p>
    <w:p w:rsidR="00A2034E" w:rsidRDefault="00A2034E">
      <w:pPr>
        <w:pStyle w:val="BodyText"/>
        <w:spacing w:line="239" w:lineRule="auto"/>
        <w:ind w:left="0" w:right="107"/>
        <w:jc w:val="both"/>
        <w:rPr>
          <w:spacing w:val="-1"/>
        </w:rPr>
      </w:pPr>
      <w:r w:rsidRPr="00AC1FF3">
        <w:t>We</w:t>
      </w:r>
      <w:r w:rsidRPr="00AC1FF3">
        <w:rPr>
          <w:spacing w:val="6"/>
        </w:rPr>
        <w:t xml:space="preserve"> </w:t>
      </w:r>
      <w:r w:rsidRPr="00AC1FF3">
        <w:rPr>
          <w:spacing w:val="1"/>
        </w:rPr>
        <w:t>v</w:t>
      </w:r>
      <w:r w:rsidRPr="00AC1FF3">
        <w:rPr>
          <w:spacing w:val="-1"/>
        </w:rPr>
        <w:t>e</w:t>
      </w:r>
      <w:r w:rsidRPr="00AC1FF3">
        <w:t>ry</w:t>
      </w:r>
      <w:r w:rsidRPr="00AC1FF3">
        <w:rPr>
          <w:spacing w:val="8"/>
        </w:rPr>
        <w:t xml:space="preserve"> </w:t>
      </w:r>
      <w:r w:rsidRPr="00AC1FF3">
        <w:rPr>
          <w:spacing w:val="-1"/>
        </w:rPr>
        <w:t>m</w:t>
      </w:r>
      <w:r w:rsidRPr="00AC1FF3">
        <w:rPr>
          <w:spacing w:val="1"/>
        </w:rPr>
        <w:t>u</w:t>
      </w:r>
      <w:r w:rsidRPr="00AC1FF3">
        <w:rPr>
          <w:spacing w:val="-1"/>
        </w:rPr>
        <w:t>c</w:t>
      </w:r>
      <w:r w:rsidRPr="00AC1FF3">
        <w:t>h</w:t>
      </w:r>
      <w:r w:rsidRPr="00AC1FF3">
        <w:rPr>
          <w:spacing w:val="9"/>
        </w:rPr>
        <w:t xml:space="preserve"> </w:t>
      </w:r>
      <w:r w:rsidRPr="00AC1FF3">
        <w:t>a</w:t>
      </w:r>
      <w:r w:rsidRPr="00AC1FF3">
        <w:rPr>
          <w:spacing w:val="1"/>
        </w:rPr>
        <w:t>pp</w:t>
      </w:r>
      <w:r w:rsidRPr="00AC1FF3">
        <w:rPr>
          <w:spacing w:val="-1"/>
        </w:rPr>
        <w:t>r</w:t>
      </w:r>
      <w:r w:rsidRPr="00AC1FF3">
        <w:rPr>
          <w:spacing w:val="1"/>
        </w:rPr>
        <w:t>e</w:t>
      </w:r>
      <w:r w:rsidRPr="00AC1FF3">
        <w:rPr>
          <w:spacing w:val="-1"/>
        </w:rPr>
        <w:t>ci</w:t>
      </w:r>
      <w:r w:rsidRPr="00AC1FF3">
        <w:t>ate</w:t>
      </w:r>
      <w:r w:rsidRPr="00AC1FF3">
        <w:rPr>
          <w:spacing w:val="6"/>
        </w:rPr>
        <w:t xml:space="preserve"> </w:t>
      </w:r>
      <w:r w:rsidRPr="00AC1FF3">
        <w:rPr>
          <w:spacing w:val="1"/>
        </w:rPr>
        <w:t>y</w:t>
      </w:r>
      <w:r w:rsidRPr="00AC1FF3">
        <w:rPr>
          <w:spacing w:val="3"/>
        </w:rPr>
        <w:t>o</w:t>
      </w:r>
      <w:r w:rsidRPr="00AC1FF3">
        <w:rPr>
          <w:spacing w:val="1"/>
        </w:rPr>
        <w:t>u</w:t>
      </w:r>
      <w:r w:rsidRPr="00AC1FF3">
        <w:t>r</w:t>
      </w:r>
      <w:r w:rsidRPr="00AC1FF3">
        <w:rPr>
          <w:spacing w:val="8"/>
        </w:rPr>
        <w:t xml:space="preserve"> </w:t>
      </w:r>
      <w:r w:rsidRPr="00AC1FF3">
        <w:rPr>
          <w:spacing w:val="-1"/>
        </w:rPr>
        <w:t>s</w:t>
      </w:r>
      <w:r w:rsidRPr="00AC1FF3">
        <w:rPr>
          <w:spacing w:val="1"/>
        </w:rPr>
        <w:t>upp</w:t>
      </w:r>
      <w:r w:rsidRPr="00AC1FF3">
        <w:t>ort</w:t>
      </w:r>
      <w:r w:rsidRPr="00AC1FF3">
        <w:rPr>
          <w:spacing w:val="7"/>
        </w:rPr>
        <w:t xml:space="preserve"> </w:t>
      </w:r>
      <w:r w:rsidRPr="00AC1FF3">
        <w:t>a</w:t>
      </w:r>
      <w:r w:rsidRPr="00AC1FF3">
        <w:rPr>
          <w:spacing w:val="1"/>
        </w:rPr>
        <w:t>n</w:t>
      </w:r>
      <w:r w:rsidRPr="00AC1FF3">
        <w:t>d</w:t>
      </w:r>
      <w:r w:rsidRPr="00AC1FF3">
        <w:rPr>
          <w:spacing w:val="8"/>
        </w:rPr>
        <w:t xml:space="preserve"> </w:t>
      </w:r>
      <w:r w:rsidRPr="00AC1FF3">
        <w:rPr>
          <w:spacing w:val="-1"/>
        </w:rPr>
        <w:t>c</w:t>
      </w:r>
      <w:r w:rsidRPr="00AC1FF3">
        <w:t>oo</w:t>
      </w:r>
      <w:r w:rsidRPr="00AC1FF3">
        <w:rPr>
          <w:spacing w:val="1"/>
        </w:rPr>
        <w:t>p</w:t>
      </w:r>
      <w:r w:rsidRPr="00AC1FF3">
        <w:rPr>
          <w:spacing w:val="-1"/>
        </w:rPr>
        <w:t>e</w:t>
      </w:r>
      <w:r w:rsidRPr="00AC1FF3">
        <w:t>rat</w:t>
      </w:r>
      <w:r w:rsidRPr="00AC1FF3">
        <w:rPr>
          <w:spacing w:val="-1"/>
        </w:rPr>
        <w:t>i</w:t>
      </w:r>
      <w:r w:rsidRPr="00AC1FF3">
        <w:t>on</w:t>
      </w:r>
      <w:r w:rsidRPr="00AC1FF3">
        <w:rPr>
          <w:spacing w:val="9"/>
        </w:rPr>
        <w:t xml:space="preserve"> </w:t>
      </w:r>
      <w:r w:rsidRPr="00AC1FF3">
        <w:rPr>
          <w:spacing w:val="-1"/>
        </w:rPr>
        <w:t>wi</w:t>
      </w:r>
      <w:r w:rsidRPr="00AC1FF3">
        <w:t>th</w:t>
      </w:r>
      <w:r w:rsidRPr="00AC1FF3">
        <w:rPr>
          <w:spacing w:val="8"/>
        </w:rPr>
        <w:t xml:space="preserve"> </w:t>
      </w:r>
      <w:r w:rsidRPr="00AC1FF3">
        <w:t>t</w:t>
      </w:r>
      <w:r w:rsidRPr="00AC1FF3">
        <w:rPr>
          <w:spacing w:val="1"/>
        </w:rPr>
        <w:t>h</w:t>
      </w:r>
      <w:r w:rsidRPr="00AC1FF3">
        <w:rPr>
          <w:spacing w:val="-1"/>
        </w:rPr>
        <w:t>i</w:t>
      </w:r>
      <w:r w:rsidRPr="00AC1FF3">
        <w:t>s</w:t>
      </w:r>
      <w:r>
        <w:rPr>
          <w:spacing w:val="7"/>
        </w:rPr>
        <w:t xml:space="preserve"> </w:t>
      </w:r>
      <w:r>
        <w:rPr>
          <w:spacing w:val="2"/>
        </w:rPr>
        <w:t>i</w:t>
      </w:r>
      <w:r>
        <w:rPr>
          <w:spacing w:val="-1"/>
        </w:rPr>
        <w:t>m</w:t>
      </w:r>
      <w:r>
        <w:rPr>
          <w:spacing w:val="1"/>
        </w:rPr>
        <w:t>p</w:t>
      </w:r>
      <w:r>
        <w:t>orta</w:t>
      </w:r>
      <w:r>
        <w:rPr>
          <w:spacing w:val="1"/>
        </w:rPr>
        <w:t>n</w:t>
      </w:r>
      <w:r>
        <w:t>t</w:t>
      </w:r>
      <w:r>
        <w:rPr>
          <w:spacing w:val="7"/>
        </w:rPr>
        <w:t xml:space="preserve"> </w:t>
      </w:r>
      <w:r>
        <w:rPr>
          <w:spacing w:val="-1"/>
        </w:rPr>
        <w:t>s</w:t>
      </w:r>
      <w:r>
        <w:t>t</w:t>
      </w:r>
      <w:r>
        <w:rPr>
          <w:spacing w:val="1"/>
        </w:rPr>
        <w:t>ud</w:t>
      </w:r>
      <w:r>
        <w:t>y</w:t>
      </w:r>
      <w:r>
        <w:rPr>
          <w:spacing w:val="8"/>
        </w:rPr>
        <w:t xml:space="preserve"> </w:t>
      </w:r>
      <w:r>
        <w:t>a</w:t>
      </w:r>
      <w:r>
        <w:rPr>
          <w:spacing w:val="1"/>
        </w:rPr>
        <w:t>n</w:t>
      </w:r>
      <w:r>
        <w:t>d</w:t>
      </w:r>
      <w:r>
        <w:rPr>
          <w:spacing w:val="9"/>
        </w:rPr>
        <w:t xml:space="preserve"> </w:t>
      </w:r>
      <w:r>
        <w:rPr>
          <w:spacing w:val="-1"/>
        </w:rPr>
        <w:t>w</w:t>
      </w:r>
      <w:r>
        <w:t>e</w:t>
      </w:r>
      <w:r>
        <w:rPr>
          <w:spacing w:val="6"/>
        </w:rPr>
        <w:t xml:space="preserve"> </w:t>
      </w:r>
      <w:r>
        <w:rPr>
          <w:spacing w:val="-1"/>
        </w:rPr>
        <w:t>l</w:t>
      </w:r>
      <w:r>
        <w:t>ook</w:t>
      </w:r>
      <w:r>
        <w:rPr>
          <w:spacing w:val="10"/>
        </w:rPr>
        <w:t xml:space="preserve"> </w:t>
      </w:r>
      <w:r>
        <w:rPr>
          <w:spacing w:val="-1"/>
        </w:rPr>
        <w:t>f</w:t>
      </w:r>
      <w:r>
        <w:t>or</w:t>
      </w:r>
      <w:r>
        <w:rPr>
          <w:spacing w:val="-1"/>
        </w:rPr>
        <w:t>w</w:t>
      </w:r>
      <w:r>
        <w:t>ard</w:t>
      </w:r>
      <w:r>
        <w:rPr>
          <w:spacing w:val="9"/>
        </w:rPr>
        <w:t xml:space="preserve"> </w:t>
      </w:r>
      <w:r>
        <w:t>to</w:t>
      </w:r>
      <w:r>
        <w:rPr>
          <w:spacing w:val="10"/>
        </w:rPr>
        <w:t xml:space="preserve"> </w:t>
      </w:r>
      <w:r>
        <w:rPr>
          <w:spacing w:val="-1"/>
        </w:rPr>
        <w:t>w</w:t>
      </w:r>
      <w:r>
        <w:t>ork</w:t>
      </w:r>
      <w:r>
        <w:rPr>
          <w:spacing w:val="-1"/>
        </w:rPr>
        <w:t>i</w:t>
      </w:r>
      <w:r>
        <w:rPr>
          <w:spacing w:val="1"/>
        </w:rPr>
        <w:t>ng</w:t>
      </w:r>
      <w:r>
        <w:rPr>
          <w:spacing w:val="1"/>
          <w:w w:val="99"/>
        </w:rPr>
        <w:t xml:space="preserve"> </w:t>
      </w:r>
      <w:r>
        <w:rPr>
          <w:spacing w:val="-1"/>
        </w:rPr>
        <w:t>wi</w:t>
      </w:r>
      <w:r>
        <w:t>th</w:t>
      </w:r>
      <w:r>
        <w:rPr>
          <w:spacing w:val="-1"/>
        </w:rPr>
        <w:t xml:space="preserve"> </w:t>
      </w:r>
      <w:r>
        <w:rPr>
          <w:spacing w:val="1"/>
        </w:rPr>
        <w:t>y</w:t>
      </w:r>
      <w:r>
        <w:t>ou</w:t>
      </w:r>
      <w:r>
        <w:rPr>
          <w:spacing w:val="-1"/>
        </w:rPr>
        <w:t xml:space="preserve"> </w:t>
      </w:r>
      <w:r>
        <w:t>as</w:t>
      </w:r>
      <w:r>
        <w:rPr>
          <w:spacing w:val="-3"/>
        </w:rPr>
        <w:t xml:space="preserve"> </w:t>
      </w:r>
      <w:r>
        <w:rPr>
          <w:spacing w:val="-1"/>
        </w:rPr>
        <w:t>w</w:t>
      </w:r>
      <w:r>
        <w:t>e</w:t>
      </w:r>
      <w:r>
        <w:rPr>
          <w:spacing w:val="-2"/>
        </w:rPr>
        <w:t xml:space="preserve"> </w:t>
      </w:r>
      <w:r>
        <w:rPr>
          <w:spacing w:val="-1"/>
        </w:rPr>
        <w:t>begin</w:t>
      </w:r>
      <w:r>
        <w:rPr>
          <w:spacing w:val="-3"/>
        </w:rPr>
        <w:t xml:space="preserve"> </w:t>
      </w:r>
      <w:r>
        <w:t>t</w:t>
      </w:r>
      <w:r>
        <w:rPr>
          <w:spacing w:val="1"/>
        </w:rPr>
        <w:t>h</w:t>
      </w:r>
      <w:r>
        <w:t>e</w:t>
      </w:r>
      <w:r>
        <w:rPr>
          <w:spacing w:val="-1"/>
        </w:rPr>
        <w:t xml:space="preserve"> </w:t>
      </w:r>
      <w:r>
        <w:rPr>
          <w:spacing w:val="1"/>
        </w:rPr>
        <w:t>d</w:t>
      </w:r>
      <w:r>
        <w:t>ata</w:t>
      </w:r>
      <w:r>
        <w:rPr>
          <w:spacing w:val="-1"/>
        </w:rPr>
        <w:t xml:space="preserve"> c</w:t>
      </w:r>
      <w:r>
        <w:t>o</w:t>
      </w:r>
      <w:r>
        <w:rPr>
          <w:spacing w:val="-1"/>
        </w:rPr>
        <w:t>llec</w:t>
      </w:r>
      <w:r>
        <w:t>t</w:t>
      </w:r>
      <w:r>
        <w:rPr>
          <w:spacing w:val="-1"/>
        </w:rPr>
        <w:t>i</w:t>
      </w:r>
      <w:r>
        <w:t>on</w:t>
      </w:r>
      <w:r>
        <w:rPr>
          <w:spacing w:val="-1"/>
        </w:rPr>
        <w:t xml:space="preserve"> </w:t>
      </w:r>
      <w:r>
        <w:t>a</w:t>
      </w:r>
      <w:r>
        <w:rPr>
          <w:spacing w:val="-1"/>
        </w:rPr>
        <w:t>c</w:t>
      </w:r>
      <w:r>
        <w:t>t</w:t>
      </w:r>
      <w:r>
        <w:rPr>
          <w:spacing w:val="-1"/>
        </w:rPr>
        <w:t>i</w:t>
      </w:r>
      <w:r>
        <w:rPr>
          <w:spacing w:val="-2"/>
        </w:rPr>
        <w:t>v</w:t>
      </w:r>
      <w:r>
        <w:rPr>
          <w:spacing w:val="-1"/>
        </w:rPr>
        <w:t>i</w:t>
      </w:r>
      <w:r>
        <w:t>t</w:t>
      </w:r>
      <w:r>
        <w:rPr>
          <w:spacing w:val="-1"/>
        </w:rPr>
        <w:t>i</w:t>
      </w:r>
      <w:r>
        <w:rPr>
          <w:spacing w:val="1"/>
        </w:rPr>
        <w:t>e</w:t>
      </w:r>
      <w:r>
        <w:t>s.</w:t>
      </w:r>
      <w:r>
        <w:rPr>
          <w:spacing w:val="-1"/>
        </w:rPr>
        <w:t xml:space="preserve"> </w:t>
      </w:r>
      <w:r w:rsidR="005E1FFF">
        <w:rPr>
          <w:spacing w:val="-1"/>
        </w:rPr>
        <w:t>NLTS 2012 Phase II</w:t>
      </w:r>
      <w:r w:rsidR="005E1FFF" w:rsidRPr="005E1FFF">
        <w:rPr>
          <w:spacing w:val="-1"/>
        </w:rPr>
        <w:t xml:space="preserve"> data collection is being administered for </w:t>
      </w:r>
      <w:r w:rsidR="00F11AA4">
        <w:rPr>
          <w:spacing w:val="-1"/>
        </w:rPr>
        <w:t>ED</w:t>
      </w:r>
      <w:r w:rsidR="005E1FFF" w:rsidRPr="005E1FFF">
        <w:rPr>
          <w:spacing w:val="-1"/>
        </w:rPr>
        <w:t xml:space="preserve"> by RTI International, a not-for-profit research organization.</w:t>
      </w:r>
      <w:r w:rsidR="005E1FFF">
        <w:rPr>
          <w:spacing w:val="-1"/>
        </w:rPr>
        <w:t xml:space="preserve"> </w:t>
      </w:r>
      <w:r>
        <w:t>If</w:t>
      </w:r>
      <w:r>
        <w:rPr>
          <w:spacing w:val="-3"/>
        </w:rPr>
        <w:t xml:space="preserve"> </w:t>
      </w:r>
      <w:r>
        <w:rPr>
          <w:spacing w:val="1"/>
        </w:rPr>
        <w:t>y</w:t>
      </w:r>
      <w:r>
        <w:t>ou</w:t>
      </w:r>
      <w:r>
        <w:rPr>
          <w:spacing w:val="-3"/>
        </w:rPr>
        <w:t xml:space="preserve"> </w:t>
      </w:r>
      <w:r>
        <w:rPr>
          <w:spacing w:val="1"/>
        </w:rPr>
        <w:t>h</w:t>
      </w:r>
      <w:r>
        <w:t>a</w:t>
      </w:r>
      <w:r>
        <w:rPr>
          <w:spacing w:val="-2"/>
        </w:rPr>
        <w:t>v</w:t>
      </w:r>
      <w:r>
        <w:t>e</w:t>
      </w:r>
      <w:r>
        <w:rPr>
          <w:spacing w:val="-2"/>
        </w:rPr>
        <w:t xml:space="preserve"> </w:t>
      </w:r>
      <w:r>
        <w:t>a</w:t>
      </w:r>
      <w:r>
        <w:rPr>
          <w:spacing w:val="1"/>
        </w:rPr>
        <w:t>n</w:t>
      </w:r>
      <w:r>
        <w:t>y</w:t>
      </w:r>
      <w:r>
        <w:rPr>
          <w:spacing w:val="-1"/>
        </w:rPr>
        <w:t xml:space="preserve"> </w:t>
      </w:r>
      <w:r>
        <w:rPr>
          <w:spacing w:val="1"/>
        </w:rPr>
        <w:t>qu</w:t>
      </w:r>
      <w:r>
        <w:rPr>
          <w:spacing w:val="-5"/>
        </w:rPr>
        <w:t>e</w:t>
      </w:r>
      <w:r>
        <w:rPr>
          <w:spacing w:val="-2"/>
        </w:rPr>
        <w:t>s</w:t>
      </w:r>
      <w:r>
        <w:t>t</w:t>
      </w:r>
      <w:r>
        <w:rPr>
          <w:spacing w:val="-1"/>
        </w:rPr>
        <w:t>i</w:t>
      </w:r>
      <w:r>
        <w:t>o</w:t>
      </w:r>
      <w:r>
        <w:rPr>
          <w:spacing w:val="1"/>
        </w:rPr>
        <w:t>n</w:t>
      </w:r>
      <w:r>
        <w:rPr>
          <w:spacing w:val="-2"/>
        </w:rPr>
        <w:t>s</w:t>
      </w:r>
      <w:r>
        <w:t>,</w:t>
      </w:r>
      <w:r>
        <w:rPr>
          <w:spacing w:val="-1"/>
        </w:rPr>
        <w:t xml:space="preserve"> </w:t>
      </w:r>
      <w:r>
        <w:rPr>
          <w:spacing w:val="1"/>
        </w:rPr>
        <w:t>p</w:t>
      </w:r>
      <w:r>
        <w:rPr>
          <w:spacing w:val="-1"/>
        </w:rPr>
        <w:t>le</w:t>
      </w:r>
      <w:r>
        <w:t>a</w:t>
      </w:r>
      <w:r>
        <w:rPr>
          <w:spacing w:val="1"/>
        </w:rPr>
        <w:t>s</w:t>
      </w:r>
      <w:r>
        <w:t>e</w:t>
      </w:r>
      <w:r>
        <w:rPr>
          <w:spacing w:val="-1"/>
        </w:rPr>
        <w:t xml:space="preserve"> </w:t>
      </w:r>
      <w:r>
        <w:rPr>
          <w:spacing w:val="1"/>
        </w:rPr>
        <w:t>d</w:t>
      </w:r>
      <w:r>
        <w:t>o</w:t>
      </w:r>
      <w:r>
        <w:rPr>
          <w:spacing w:val="-1"/>
        </w:rPr>
        <w:t xml:space="preserve"> </w:t>
      </w:r>
      <w:r>
        <w:rPr>
          <w:spacing w:val="1"/>
        </w:rPr>
        <w:t>n</w:t>
      </w:r>
      <w:r>
        <w:t>ot</w:t>
      </w:r>
      <w:r>
        <w:rPr>
          <w:spacing w:val="-1"/>
        </w:rPr>
        <w:t xml:space="preserve"> </w:t>
      </w:r>
      <w:r>
        <w:rPr>
          <w:spacing w:val="1"/>
        </w:rPr>
        <w:t>h</w:t>
      </w:r>
      <w:r>
        <w:rPr>
          <w:spacing w:val="-1"/>
        </w:rPr>
        <w:t>e</w:t>
      </w:r>
      <w:r>
        <w:rPr>
          <w:spacing w:val="-2"/>
        </w:rPr>
        <w:t>s</w:t>
      </w:r>
      <w:r>
        <w:rPr>
          <w:spacing w:val="-1"/>
        </w:rPr>
        <w:t>i</w:t>
      </w:r>
      <w:r>
        <w:t>tate</w:t>
      </w:r>
      <w:r>
        <w:rPr>
          <w:w w:val="99"/>
        </w:rPr>
        <w:t xml:space="preserve"> </w:t>
      </w:r>
      <w:r>
        <w:t>to</w:t>
      </w:r>
      <w:r>
        <w:rPr>
          <w:spacing w:val="-7"/>
        </w:rPr>
        <w:t xml:space="preserve"> </w:t>
      </w:r>
      <w:r>
        <w:rPr>
          <w:spacing w:val="-1"/>
        </w:rPr>
        <w:t>c</w:t>
      </w:r>
      <w:r>
        <w:t>o</w:t>
      </w:r>
      <w:r>
        <w:rPr>
          <w:spacing w:val="1"/>
        </w:rPr>
        <w:t>n</w:t>
      </w:r>
      <w:r>
        <w:t>ta</w:t>
      </w:r>
      <w:r>
        <w:rPr>
          <w:spacing w:val="-1"/>
        </w:rPr>
        <w:t>c</w:t>
      </w:r>
      <w:r>
        <w:t>t</w:t>
      </w:r>
      <w:r>
        <w:rPr>
          <w:spacing w:val="-6"/>
        </w:rPr>
        <w:t xml:space="preserve"> </w:t>
      </w:r>
      <w:r w:rsidR="005E1FFF">
        <w:rPr>
          <w:spacing w:val="-6"/>
        </w:rPr>
        <w:t xml:space="preserve">the Help Desk at [phone] or [email]. You may contact </w:t>
      </w:r>
      <w:r w:rsidR="00F11AA4">
        <w:rPr>
          <w:spacing w:val="-6"/>
        </w:rPr>
        <w:t>ED</w:t>
      </w:r>
      <w:r w:rsidR="005E1FFF">
        <w:rPr>
          <w:spacing w:val="-6"/>
        </w:rPr>
        <w:t xml:space="preserve"> at [phone] or [email]. </w:t>
      </w:r>
    </w:p>
    <w:p w:rsidR="00196F6F" w:rsidRPr="00C62043" w:rsidRDefault="00196F6F" w:rsidP="00405A4F">
      <w:pPr>
        <w:pStyle w:val="BodyText"/>
        <w:spacing w:line="239" w:lineRule="auto"/>
        <w:ind w:left="0" w:right="107"/>
        <w:jc w:val="both"/>
        <w:rPr>
          <w:spacing w:val="-1"/>
          <w:sz w:val="16"/>
          <w:szCs w:val="16"/>
        </w:rPr>
      </w:pPr>
    </w:p>
    <w:p w:rsidR="00196F6F" w:rsidRDefault="00196F6F" w:rsidP="00405A4F">
      <w:pPr>
        <w:pStyle w:val="BodyText"/>
        <w:spacing w:line="239" w:lineRule="auto"/>
        <w:ind w:left="0" w:right="107"/>
        <w:jc w:val="both"/>
      </w:pPr>
      <w:r>
        <w:rPr>
          <w:spacing w:val="-1"/>
        </w:rPr>
        <w:t>Sincerely,</w:t>
      </w:r>
    </w:p>
    <w:p w:rsidR="00A2034E" w:rsidRDefault="00A2034E" w:rsidP="00405A4F">
      <w:pPr>
        <w:pStyle w:val="BodyText"/>
        <w:spacing w:before="2" w:line="238" w:lineRule="auto"/>
        <w:ind w:left="0"/>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EB516D" w:rsidTr="00486DF8">
        <w:tc>
          <w:tcPr>
            <w:tcW w:w="6205" w:type="dxa"/>
          </w:tcPr>
          <w:p w:rsidR="00EB516D" w:rsidRDefault="00EB516D" w:rsidP="00405A4F">
            <w:pPr>
              <w:pStyle w:val="BodyText"/>
              <w:spacing w:before="2" w:line="238" w:lineRule="auto"/>
              <w:ind w:left="0"/>
            </w:pPr>
            <w:r>
              <w:t>[Signature]</w:t>
            </w:r>
          </w:p>
        </w:tc>
        <w:tc>
          <w:tcPr>
            <w:tcW w:w="3960" w:type="dxa"/>
          </w:tcPr>
          <w:p w:rsidR="00EB516D" w:rsidRDefault="00EB516D" w:rsidP="00405A4F">
            <w:pPr>
              <w:pStyle w:val="BodyText"/>
              <w:spacing w:before="2" w:line="238" w:lineRule="auto"/>
              <w:ind w:left="0"/>
            </w:pPr>
            <w:r>
              <w:t>[Signature]</w:t>
            </w:r>
          </w:p>
        </w:tc>
      </w:tr>
      <w:tr w:rsidR="00EB516D" w:rsidTr="00486DF8">
        <w:tc>
          <w:tcPr>
            <w:tcW w:w="6205" w:type="dxa"/>
          </w:tcPr>
          <w:p w:rsidR="00EB516D" w:rsidRDefault="00EB516D" w:rsidP="00EB516D">
            <w:pPr>
              <w:pStyle w:val="BodyText"/>
              <w:ind w:left="0"/>
              <w:jc w:val="both"/>
              <w:rPr>
                <w:spacing w:val="-2"/>
              </w:rPr>
            </w:pPr>
            <w:r>
              <w:rPr>
                <w:spacing w:val="-2"/>
              </w:rPr>
              <w:t>Yumiko Sekino</w:t>
            </w:r>
          </w:p>
          <w:p w:rsidR="00EB516D" w:rsidRPr="00B1173F" w:rsidRDefault="00EB516D" w:rsidP="00EB516D">
            <w:pPr>
              <w:pStyle w:val="BodyText"/>
              <w:ind w:left="0"/>
              <w:jc w:val="both"/>
            </w:pPr>
            <w:r>
              <w:rPr>
                <w:spacing w:val="-2"/>
              </w:rPr>
              <w:t>NLTS 2012 Project Officer</w:t>
            </w:r>
          </w:p>
          <w:p w:rsidR="00EB516D" w:rsidRDefault="00EB516D" w:rsidP="00EB516D">
            <w:pPr>
              <w:pStyle w:val="BodyText"/>
              <w:spacing w:before="2" w:line="238" w:lineRule="auto"/>
              <w:ind w:left="0"/>
              <w:rPr>
                <w:w w:val="99"/>
              </w:rPr>
            </w:pPr>
            <w:r>
              <w:rPr>
                <w:spacing w:val="1"/>
              </w:rPr>
              <w:t>N</w:t>
            </w:r>
            <w:r>
              <w:t>at</w:t>
            </w:r>
            <w:r>
              <w:rPr>
                <w:spacing w:val="-1"/>
              </w:rPr>
              <w:t>i</w:t>
            </w:r>
            <w:r>
              <w:t>onal</w:t>
            </w:r>
            <w:r>
              <w:rPr>
                <w:spacing w:val="-8"/>
              </w:rPr>
              <w:t xml:space="preserve"> </w:t>
            </w:r>
            <w:r>
              <w:rPr>
                <w:spacing w:val="-1"/>
              </w:rPr>
              <w:t>Ce</w:t>
            </w:r>
            <w:r>
              <w:t>nt</w:t>
            </w:r>
            <w:r>
              <w:rPr>
                <w:spacing w:val="-1"/>
              </w:rPr>
              <w:t>e</w:t>
            </w:r>
            <w:r>
              <w:t>r</w:t>
            </w:r>
            <w:r>
              <w:rPr>
                <w:spacing w:val="-7"/>
              </w:rPr>
              <w:t xml:space="preserve"> </w:t>
            </w:r>
            <w:r>
              <w:rPr>
                <w:spacing w:val="-1"/>
              </w:rPr>
              <w:t>f</w:t>
            </w:r>
            <w:r>
              <w:t>or</w:t>
            </w:r>
            <w:r>
              <w:rPr>
                <w:spacing w:val="-7"/>
              </w:rPr>
              <w:t xml:space="preserve"> </w:t>
            </w:r>
            <w:r>
              <w:rPr>
                <w:spacing w:val="1"/>
              </w:rPr>
              <w:t>E</w:t>
            </w:r>
            <w:r>
              <w:t>du</w:t>
            </w:r>
            <w:r>
              <w:rPr>
                <w:spacing w:val="-1"/>
              </w:rPr>
              <w:t>c</w:t>
            </w:r>
            <w:r>
              <w:t>at</w:t>
            </w:r>
            <w:r>
              <w:rPr>
                <w:spacing w:val="-1"/>
              </w:rPr>
              <w:t>i</w:t>
            </w:r>
            <w:r>
              <w:t>on</w:t>
            </w:r>
            <w:r>
              <w:rPr>
                <w:spacing w:val="-6"/>
              </w:rPr>
              <w:t xml:space="preserve"> </w:t>
            </w:r>
            <w:r>
              <w:rPr>
                <w:spacing w:val="1"/>
              </w:rPr>
              <w:t>E</w:t>
            </w:r>
            <w:r>
              <w:rPr>
                <w:spacing w:val="-2"/>
              </w:rPr>
              <w:t>v</w:t>
            </w:r>
            <w:r>
              <w:t>a</w:t>
            </w:r>
            <w:r>
              <w:rPr>
                <w:spacing w:val="-1"/>
              </w:rPr>
              <w:t>l</w:t>
            </w:r>
            <w:r>
              <w:t>uat</w:t>
            </w:r>
            <w:r>
              <w:rPr>
                <w:spacing w:val="-1"/>
              </w:rPr>
              <w:t>i</w:t>
            </w:r>
            <w:r>
              <w:t>on</w:t>
            </w:r>
            <w:r>
              <w:rPr>
                <w:spacing w:val="-6"/>
              </w:rPr>
              <w:t xml:space="preserve"> </w:t>
            </w:r>
            <w:r>
              <w:t>and</w:t>
            </w:r>
            <w:r>
              <w:rPr>
                <w:spacing w:val="-6"/>
              </w:rPr>
              <w:t xml:space="preserve"> </w:t>
            </w:r>
            <w:r>
              <w:rPr>
                <w:spacing w:val="-1"/>
              </w:rPr>
              <w:t>Regi</w:t>
            </w:r>
            <w:r>
              <w:t>onal</w:t>
            </w:r>
            <w:r>
              <w:rPr>
                <w:spacing w:val="-7"/>
              </w:rPr>
              <w:t xml:space="preserve"> </w:t>
            </w:r>
            <w:r>
              <w:rPr>
                <w:spacing w:val="-1"/>
              </w:rPr>
              <w:t>As</w:t>
            </w:r>
            <w:r>
              <w:rPr>
                <w:spacing w:val="-2"/>
              </w:rPr>
              <w:t>s</w:t>
            </w:r>
            <w:r>
              <w:rPr>
                <w:spacing w:val="2"/>
              </w:rPr>
              <w:t>i</w:t>
            </w:r>
            <w:r>
              <w:rPr>
                <w:spacing w:val="1"/>
              </w:rPr>
              <w:t>s</w:t>
            </w:r>
            <w:r>
              <w:t>tan</w:t>
            </w:r>
            <w:r>
              <w:rPr>
                <w:spacing w:val="-1"/>
              </w:rPr>
              <w:t>c</w:t>
            </w:r>
            <w:r>
              <w:t>e</w:t>
            </w:r>
            <w:r>
              <w:rPr>
                <w:w w:val="99"/>
              </w:rPr>
              <w:t xml:space="preserve"> </w:t>
            </w:r>
          </w:p>
          <w:p w:rsidR="00EB516D" w:rsidRDefault="00EB516D" w:rsidP="00EB516D">
            <w:pPr>
              <w:pStyle w:val="BodyText"/>
              <w:spacing w:before="2" w:line="238" w:lineRule="auto"/>
              <w:ind w:left="0"/>
              <w:rPr>
                <w:spacing w:val="-2"/>
              </w:rPr>
            </w:pPr>
            <w:r>
              <w:t>In</w:t>
            </w:r>
            <w:r>
              <w:rPr>
                <w:spacing w:val="-1"/>
              </w:rPr>
              <w:t>s</w:t>
            </w:r>
            <w:r>
              <w:t>t</w:t>
            </w:r>
            <w:r>
              <w:rPr>
                <w:spacing w:val="-1"/>
              </w:rPr>
              <w:t>i</w:t>
            </w:r>
            <w:r>
              <w:t>tute</w:t>
            </w:r>
            <w:r>
              <w:rPr>
                <w:spacing w:val="-8"/>
              </w:rPr>
              <w:t xml:space="preserve"> </w:t>
            </w:r>
            <w:r>
              <w:t>of</w:t>
            </w:r>
            <w:r>
              <w:rPr>
                <w:spacing w:val="-8"/>
              </w:rPr>
              <w:t xml:space="preserve"> </w:t>
            </w:r>
            <w:r>
              <w:rPr>
                <w:spacing w:val="1"/>
              </w:rPr>
              <w:t>E</w:t>
            </w:r>
            <w:r>
              <w:t>du</w:t>
            </w:r>
            <w:r>
              <w:rPr>
                <w:spacing w:val="-1"/>
              </w:rPr>
              <w:t>c</w:t>
            </w:r>
            <w:r>
              <w:t>at</w:t>
            </w:r>
            <w:r>
              <w:rPr>
                <w:spacing w:val="-1"/>
              </w:rPr>
              <w:t>i</w:t>
            </w:r>
            <w:r>
              <w:t>on</w:t>
            </w:r>
            <w:r>
              <w:rPr>
                <w:spacing w:val="-6"/>
              </w:rPr>
              <w:t xml:space="preserve"> </w:t>
            </w:r>
            <w:r>
              <w:rPr>
                <w:spacing w:val="-1"/>
              </w:rPr>
              <w:t>Scie</w:t>
            </w:r>
            <w:r>
              <w:t>n</w:t>
            </w:r>
            <w:r>
              <w:rPr>
                <w:spacing w:val="-1"/>
              </w:rPr>
              <w:t>c</w:t>
            </w:r>
            <w:r>
              <w:rPr>
                <w:spacing w:val="1"/>
              </w:rPr>
              <w:t>e</w:t>
            </w:r>
            <w:r>
              <w:rPr>
                <w:spacing w:val="-2"/>
              </w:rPr>
              <w:t>s</w:t>
            </w:r>
          </w:p>
          <w:p w:rsidR="00EB516D" w:rsidRDefault="00EB516D" w:rsidP="00EB516D">
            <w:pPr>
              <w:pStyle w:val="BodyText"/>
              <w:spacing w:before="2" w:line="238" w:lineRule="auto"/>
              <w:ind w:left="0"/>
            </w:pPr>
            <w:r>
              <w:rPr>
                <w:spacing w:val="-1"/>
              </w:rPr>
              <w:t>U</w:t>
            </w:r>
            <w:r>
              <w:t>.</w:t>
            </w:r>
            <w:r>
              <w:rPr>
                <w:spacing w:val="-1"/>
              </w:rPr>
              <w:t>S</w:t>
            </w:r>
            <w:r>
              <w:t>.</w:t>
            </w:r>
            <w:r>
              <w:rPr>
                <w:spacing w:val="-7"/>
              </w:rPr>
              <w:t xml:space="preserve"> </w:t>
            </w:r>
            <w:r>
              <w:rPr>
                <w:spacing w:val="2"/>
              </w:rPr>
              <w:t>D</w:t>
            </w:r>
            <w:r>
              <w:rPr>
                <w:spacing w:val="-1"/>
              </w:rPr>
              <w:t>e</w:t>
            </w:r>
            <w:r>
              <w:rPr>
                <w:spacing w:val="1"/>
              </w:rPr>
              <w:t>p</w:t>
            </w:r>
            <w:r>
              <w:t>art</w:t>
            </w:r>
            <w:r>
              <w:rPr>
                <w:spacing w:val="-1"/>
              </w:rPr>
              <w:t>me</w:t>
            </w:r>
            <w:r>
              <w:rPr>
                <w:spacing w:val="1"/>
              </w:rPr>
              <w:t>n</w:t>
            </w:r>
            <w:r>
              <w:t>t</w:t>
            </w:r>
            <w:r>
              <w:rPr>
                <w:spacing w:val="-7"/>
              </w:rPr>
              <w:t xml:space="preserve"> </w:t>
            </w:r>
            <w:r>
              <w:t>of</w:t>
            </w:r>
            <w:r>
              <w:rPr>
                <w:spacing w:val="-7"/>
              </w:rPr>
              <w:t xml:space="preserve"> </w:t>
            </w:r>
            <w:r>
              <w:rPr>
                <w:spacing w:val="1"/>
              </w:rPr>
              <w:t>E</w:t>
            </w:r>
            <w:r>
              <w:t>du</w:t>
            </w:r>
            <w:r>
              <w:rPr>
                <w:spacing w:val="-1"/>
              </w:rPr>
              <w:t>c</w:t>
            </w:r>
            <w:r>
              <w:t>at</w:t>
            </w:r>
            <w:r>
              <w:rPr>
                <w:spacing w:val="2"/>
              </w:rPr>
              <w:t>i</w:t>
            </w:r>
            <w:r>
              <w:t>on</w:t>
            </w:r>
          </w:p>
        </w:tc>
        <w:tc>
          <w:tcPr>
            <w:tcW w:w="3960" w:type="dxa"/>
          </w:tcPr>
          <w:p w:rsidR="00EB516D" w:rsidRDefault="00EB516D" w:rsidP="00405A4F">
            <w:pPr>
              <w:pStyle w:val="BodyText"/>
              <w:spacing w:before="2" w:line="238" w:lineRule="auto"/>
              <w:ind w:left="0"/>
            </w:pPr>
            <w:r>
              <w:t>Michael Bryan</w:t>
            </w:r>
          </w:p>
          <w:p w:rsidR="00EB516D" w:rsidRDefault="00EB516D" w:rsidP="00405A4F">
            <w:pPr>
              <w:pStyle w:val="BodyText"/>
              <w:spacing w:before="2" w:line="238" w:lineRule="auto"/>
              <w:ind w:left="0"/>
            </w:pPr>
            <w:r>
              <w:t>Director, NLTS 2012 Phase II</w:t>
            </w:r>
          </w:p>
          <w:p w:rsidR="00EB516D" w:rsidRDefault="00EB516D" w:rsidP="00405A4F">
            <w:pPr>
              <w:pStyle w:val="BodyText"/>
              <w:spacing w:before="2" w:line="238" w:lineRule="auto"/>
              <w:ind w:left="0"/>
            </w:pPr>
            <w:r>
              <w:t>Center for Education Surveys</w:t>
            </w:r>
          </w:p>
          <w:p w:rsidR="00EB516D" w:rsidRDefault="00EB516D" w:rsidP="00405A4F">
            <w:pPr>
              <w:pStyle w:val="BodyText"/>
              <w:spacing w:before="2" w:line="238" w:lineRule="auto"/>
              <w:ind w:left="0"/>
            </w:pPr>
            <w:r>
              <w:t>RTI International</w:t>
            </w:r>
          </w:p>
        </w:tc>
      </w:tr>
    </w:tbl>
    <w:p w:rsidR="00EB516D" w:rsidRDefault="00EB516D" w:rsidP="00405A4F">
      <w:pPr>
        <w:pStyle w:val="BodyText"/>
        <w:spacing w:before="2" w:line="238" w:lineRule="auto"/>
        <w:ind w:left="0"/>
      </w:pPr>
    </w:p>
    <w:p w:rsidR="00264CE2" w:rsidRDefault="00264CE2" w:rsidP="00057F87">
      <w:pPr>
        <w:spacing w:line="238" w:lineRule="auto"/>
        <w:ind w:firstLine="0"/>
        <w:jc w:val="center"/>
      </w:pPr>
    </w:p>
    <w:p w:rsidR="00624501" w:rsidRDefault="00057F87" w:rsidP="00405A4F">
      <w:pPr>
        <w:ind w:firstLine="0"/>
      </w:pPr>
      <w:r>
        <w:rPr>
          <w:i/>
          <w:noProof/>
          <w:sz w:val="22"/>
          <w:szCs w:val="22"/>
        </w:rPr>
        <mc:AlternateContent>
          <mc:Choice Requires="wps">
            <w:drawing>
              <wp:anchor distT="0" distB="0" distL="114300" distR="114300" simplePos="0" relativeHeight="251659264" behindDoc="0" locked="0" layoutInCell="1" allowOverlap="1" wp14:anchorId="4E657F4A" wp14:editId="26D11094">
                <wp:simplePos x="0" y="0"/>
                <wp:positionH relativeFrom="column">
                  <wp:posOffset>334705</wp:posOffset>
                </wp:positionH>
                <wp:positionV relativeFrom="paragraph">
                  <wp:posOffset>126808</wp:posOffset>
                </wp:positionV>
                <wp:extent cx="5907819" cy="1466491"/>
                <wp:effectExtent l="0" t="0" r="17145" b="196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819" cy="1466491"/>
                        </a:xfrm>
                        <a:prstGeom prst="rect">
                          <a:avLst/>
                        </a:prstGeom>
                        <a:solidFill>
                          <a:srgbClr val="FFFFFF"/>
                        </a:solidFill>
                        <a:ln w="9525">
                          <a:solidFill>
                            <a:srgbClr val="000000"/>
                          </a:solidFill>
                          <a:miter lim="800000"/>
                          <a:headEnd/>
                          <a:tailEnd/>
                        </a:ln>
                      </wps:spPr>
                      <wps:txbx>
                        <w:txbxContent>
                          <w:p w:rsidR="003800FD" w:rsidRDefault="003800FD" w:rsidP="00217A3A">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3800FD" w:rsidRDefault="003800FD" w:rsidP="00217A3A">
                            <w:pPr>
                              <w:spacing w:line="240" w:lineRule="auto"/>
                              <w:ind w:firstLine="0"/>
                              <w:jc w:val="left"/>
                              <w:rPr>
                                <w:sz w:val="16"/>
                                <w:szCs w:val="16"/>
                              </w:rPr>
                            </w:pPr>
                          </w:p>
                          <w:p w:rsidR="003800FD" w:rsidRPr="001B1753" w:rsidRDefault="003800FD" w:rsidP="00D44D03">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xml:space="preserve">. The time required to complete the information collection is estimated to average </w:t>
                            </w:r>
                            <w:r>
                              <w:rPr>
                                <w:sz w:val="16"/>
                                <w:szCs w:val="16"/>
                              </w:rPr>
                              <w:t>17</w:t>
                            </w:r>
                            <w:r w:rsidRPr="00B420CE">
                              <w:rPr>
                                <w:sz w:val="16"/>
                                <w:szCs w:val="16"/>
                              </w:rPr>
                              <w:t xml:space="preserve"> hours per response, including the time to review instructions, search existing data resources, </w:t>
                            </w:r>
                            <w:proofErr w:type="gramStart"/>
                            <w:r w:rsidRPr="00B420CE">
                              <w:rPr>
                                <w:sz w:val="16"/>
                                <w:szCs w:val="16"/>
                              </w:rPr>
                              <w:t>gather</w:t>
                            </w:r>
                            <w:proofErr w:type="gramEnd"/>
                            <w:r w:rsidRPr="00B420CE">
                              <w:rPr>
                                <w:sz w:val="16"/>
                                <w:szCs w:val="16"/>
                              </w:rPr>
                              <w:t xml:space="preserve">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657F4A" id="Text Box 3" o:spid="_x0000_s1027" type="#_x0000_t202" style="position:absolute;left:0;text-align:left;margin-left:26.35pt;margin-top:10pt;width:465.2pt;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">
                <v:textbox>
                  <w:txbxContent>
                    <w:p w14:paraId="03134452" w14:textId="77777777" w:rsidR="003800FD" w:rsidRDefault="003800FD" w:rsidP="00217A3A">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14:paraId="1530A61A" w14:textId="77777777" w:rsidR="003800FD" w:rsidRDefault="003800FD" w:rsidP="00217A3A">
                      <w:pPr>
                        <w:spacing w:line="240" w:lineRule="auto"/>
                        <w:ind w:firstLine="0"/>
                        <w:jc w:val="left"/>
                        <w:rPr>
                          <w:sz w:val="16"/>
                          <w:szCs w:val="16"/>
                        </w:rPr>
                      </w:pPr>
                    </w:p>
                    <w:p w14:paraId="066102A7" w14:textId="4533AB22" w:rsidR="003800FD" w:rsidRPr="001B1753" w:rsidRDefault="003800FD" w:rsidP="00D44D03">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xml:space="preserve">. The time required to complete the information collection is estimated to average </w:t>
                      </w:r>
                      <w:r>
                        <w:rPr>
                          <w:sz w:val="16"/>
                          <w:szCs w:val="16"/>
                        </w:rPr>
                        <w:t>17</w:t>
                      </w:r>
                      <w:r w:rsidRPr="00B420CE">
                        <w:rPr>
                          <w:sz w:val="16"/>
                          <w:szCs w:val="16"/>
                        </w:rPr>
                        <w:t xml:space="preserve"> hours per response, including the time to review instructions, search existing data resources, </w:t>
                      </w:r>
                      <w:proofErr w:type="gramStart"/>
                      <w:r w:rsidRPr="00B420CE">
                        <w:rPr>
                          <w:sz w:val="16"/>
                          <w:szCs w:val="16"/>
                        </w:rPr>
                        <w:t>gather</w:t>
                      </w:r>
                      <w:proofErr w:type="gramEnd"/>
                      <w:r w:rsidRPr="00B420CE">
                        <w:rPr>
                          <w:sz w:val="16"/>
                          <w:szCs w:val="16"/>
                        </w:rPr>
                        <w:t xml:space="preserve">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v:textbox>
              </v:shape>
            </w:pict>
          </mc:Fallback>
        </mc:AlternateContent>
      </w: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405A4F">
      <w:pPr>
        <w:ind w:firstLine="0"/>
      </w:pPr>
    </w:p>
    <w:p w:rsidR="00624501" w:rsidRDefault="00624501" w:rsidP="00624501">
      <w:pPr>
        <w:spacing w:before="8" w:line="100" w:lineRule="exact"/>
        <w:ind w:right="720" w:firstLine="0"/>
        <w:rPr>
          <w:sz w:val="10"/>
          <w:szCs w:val="10"/>
        </w:rPr>
      </w:pPr>
    </w:p>
    <w:p w:rsidR="00E4299E" w:rsidRDefault="00E4299E">
      <w:pPr>
        <w:tabs>
          <w:tab w:val="clear" w:pos="432"/>
        </w:tabs>
        <w:spacing w:after="160" w:line="259" w:lineRule="auto"/>
        <w:ind w:firstLine="0"/>
        <w:jc w:val="left"/>
        <w:rPr>
          <w:rFonts w:asciiTheme="minorHAnsi" w:hAnsiTheme="minorHAnsi"/>
          <w:b/>
          <w:sz w:val="28"/>
          <w:szCs w:val="28"/>
        </w:rPr>
      </w:pPr>
      <w:r>
        <w:br w:type="page"/>
      </w:r>
    </w:p>
    <w:p w:rsidR="00624501" w:rsidRPr="00624501" w:rsidRDefault="00624501" w:rsidP="00624501">
      <w:pPr>
        <w:pStyle w:val="Heading1Black"/>
      </w:pPr>
      <w:bookmarkStart w:id="9" w:name="_Toc436994792"/>
      <w:r w:rsidRPr="00624501">
        <w:lastRenderedPageBreak/>
        <w:t>Invitation Letter to District Coordinator</w:t>
      </w:r>
      <w:bookmarkEnd w:id="9"/>
    </w:p>
    <w:p w:rsidR="00624501" w:rsidRDefault="00624501" w:rsidP="00624501">
      <w:pPr>
        <w:tabs>
          <w:tab w:val="clear" w:pos="432"/>
        </w:tabs>
        <w:ind w:right="720" w:firstLine="0"/>
        <w:jc w:val="center"/>
        <w:rPr>
          <w:sz w:val="20"/>
          <w:szCs w:val="20"/>
        </w:rPr>
      </w:pPr>
      <w:r>
        <w:rPr>
          <w:noProof/>
        </w:rPr>
        <w:drawing>
          <wp:anchor distT="0" distB="0" distL="114300" distR="114300" simplePos="0" relativeHeight="251665408" behindDoc="0" locked="0" layoutInCell="1" allowOverlap="1" wp14:anchorId="3D75B750" wp14:editId="68063EB8">
            <wp:simplePos x="0" y="0"/>
            <wp:positionH relativeFrom="column">
              <wp:posOffset>428625</wp:posOffset>
            </wp:positionH>
            <wp:positionV relativeFrom="paragraph">
              <wp:posOffset>3175</wp:posOffset>
            </wp:positionV>
            <wp:extent cx="841248" cy="832104"/>
            <wp:effectExtent l="0" t="0" r="0" b="6350"/>
            <wp:wrapSquare wrapText="r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24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0"/>
          <w:szCs w:val="20"/>
        </w:rPr>
        <w:t>UN</w:t>
      </w:r>
      <w:r>
        <w:rPr>
          <w:b/>
          <w:bCs/>
          <w:spacing w:val="-1"/>
          <w:sz w:val="20"/>
          <w:szCs w:val="20"/>
        </w:rPr>
        <w:t>I</w:t>
      </w:r>
      <w:r>
        <w:rPr>
          <w:b/>
          <w:bCs/>
          <w:spacing w:val="1"/>
          <w:sz w:val="20"/>
          <w:szCs w:val="20"/>
        </w:rPr>
        <w:t>T</w:t>
      </w:r>
      <w:r>
        <w:rPr>
          <w:b/>
          <w:bCs/>
          <w:spacing w:val="-1"/>
          <w:sz w:val="20"/>
          <w:szCs w:val="20"/>
        </w:rPr>
        <w:t>E</w:t>
      </w:r>
      <w:r>
        <w:rPr>
          <w:b/>
          <w:bCs/>
          <w:sz w:val="20"/>
          <w:szCs w:val="20"/>
        </w:rPr>
        <w:t>D</w:t>
      </w:r>
      <w:r>
        <w:rPr>
          <w:b/>
          <w:bCs/>
          <w:spacing w:val="-12"/>
          <w:sz w:val="20"/>
          <w:szCs w:val="20"/>
        </w:rPr>
        <w:t xml:space="preserve"> </w:t>
      </w:r>
      <w:r>
        <w:rPr>
          <w:b/>
          <w:bCs/>
          <w:spacing w:val="2"/>
          <w:sz w:val="20"/>
          <w:szCs w:val="20"/>
        </w:rPr>
        <w:t>S</w:t>
      </w:r>
      <w:r>
        <w:rPr>
          <w:b/>
          <w:bCs/>
          <w:spacing w:val="-1"/>
          <w:sz w:val="20"/>
          <w:szCs w:val="20"/>
        </w:rPr>
        <w:t>T</w:t>
      </w:r>
      <w:r>
        <w:rPr>
          <w:b/>
          <w:bCs/>
          <w:spacing w:val="2"/>
          <w:sz w:val="20"/>
          <w:szCs w:val="20"/>
        </w:rPr>
        <w:t>A</w:t>
      </w:r>
      <w:r>
        <w:rPr>
          <w:b/>
          <w:bCs/>
          <w:spacing w:val="-1"/>
          <w:sz w:val="20"/>
          <w:szCs w:val="20"/>
        </w:rPr>
        <w:t>T</w:t>
      </w:r>
      <w:r>
        <w:rPr>
          <w:b/>
          <w:bCs/>
          <w:spacing w:val="1"/>
          <w:sz w:val="20"/>
          <w:szCs w:val="20"/>
        </w:rPr>
        <w:t>E</w:t>
      </w:r>
      <w:r>
        <w:rPr>
          <w:b/>
          <w:bCs/>
          <w:sz w:val="20"/>
          <w:szCs w:val="20"/>
        </w:rPr>
        <w:t>S</w:t>
      </w:r>
      <w:r>
        <w:rPr>
          <w:b/>
          <w:bCs/>
          <w:spacing w:val="-11"/>
          <w:sz w:val="20"/>
          <w:szCs w:val="20"/>
        </w:rPr>
        <w:t xml:space="preserve"> </w:t>
      </w:r>
      <w:r>
        <w:rPr>
          <w:b/>
          <w:bCs/>
          <w:sz w:val="20"/>
          <w:szCs w:val="20"/>
        </w:rPr>
        <w:t>D</w:t>
      </w:r>
      <w:r>
        <w:rPr>
          <w:b/>
          <w:bCs/>
          <w:spacing w:val="-1"/>
          <w:sz w:val="20"/>
          <w:szCs w:val="20"/>
        </w:rPr>
        <w:t>E</w:t>
      </w:r>
      <w:r>
        <w:rPr>
          <w:b/>
          <w:bCs/>
          <w:sz w:val="20"/>
          <w:szCs w:val="20"/>
        </w:rPr>
        <w:t>P</w:t>
      </w:r>
      <w:r>
        <w:rPr>
          <w:b/>
          <w:bCs/>
          <w:spacing w:val="2"/>
          <w:sz w:val="20"/>
          <w:szCs w:val="20"/>
        </w:rPr>
        <w:t>AR</w:t>
      </w:r>
      <w:r>
        <w:rPr>
          <w:b/>
          <w:bCs/>
          <w:spacing w:val="-1"/>
          <w:sz w:val="20"/>
          <w:szCs w:val="20"/>
        </w:rPr>
        <w:t>T</w:t>
      </w:r>
      <w:r>
        <w:rPr>
          <w:b/>
          <w:bCs/>
          <w:spacing w:val="4"/>
          <w:sz w:val="20"/>
          <w:szCs w:val="20"/>
        </w:rPr>
        <w:t>M</w:t>
      </w:r>
      <w:r>
        <w:rPr>
          <w:b/>
          <w:bCs/>
          <w:spacing w:val="-1"/>
          <w:sz w:val="20"/>
          <w:szCs w:val="20"/>
        </w:rPr>
        <w:t>E</w:t>
      </w:r>
      <w:r>
        <w:rPr>
          <w:b/>
          <w:bCs/>
          <w:sz w:val="20"/>
          <w:szCs w:val="20"/>
        </w:rPr>
        <w:t>NT</w:t>
      </w:r>
      <w:r>
        <w:rPr>
          <w:b/>
          <w:bCs/>
          <w:spacing w:val="-12"/>
          <w:sz w:val="20"/>
          <w:szCs w:val="20"/>
        </w:rPr>
        <w:t xml:space="preserve"> </w:t>
      </w:r>
      <w:r>
        <w:rPr>
          <w:b/>
          <w:bCs/>
          <w:spacing w:val="1"/>
          <w:sz w:val="20"/>
          <w:szCs w:val="20"/>
        </w:rPr>
        <w:t>O</w:t>
      </w:r>
      <w:r>
        <w:rPr>
          <w:b/>
          <w:bCs/>
          <w:sz w:val="20"/>
          <w:szCs w:val="20"/>
        </w:rPr>
        <w:t>F</w:t>
      </w:r>
      <w:r>
        <w:rPr>
          <w:b/>
          <w:bCs/>
          <w:spacing w:val="-10"/>
          <w:sz w:val="20"/>
          <w:szCs w:val="20"/>
        </w:rPr>
        <w:t xml:space="preserve"> </w:t>
      </w:r>
      <w:r>
        <w:rPr>
          <w:b/>
          <w:bCs/>
          <w:spacing w:val="-1"/>
          <w:sz w:val="20"/>
          <w:szCs w:val="20"/>
        </w:rPr>
        <w:t>E</w:t>
      </w:r>
      <w:r>
        <w:rPr>
          <w:b/>
          <w:bCs/>
          <w:sz w:val="20"/>
          <w:szCs w:val="20"/>
        </w:rPr>
        <w:t>DUC</w:t>
      </w:r>
      <w:r>
        <w:rPr>
          <w:b/>
          <w:bCs/>
          <w:spacing w:val="2"/>
          <w:sz w:val="20"/>
          <w:szCs w:val="20"/>
        </w:rPr>
        <w:t>A</w:t>
      </w:r>
      <w:r>
        <w:rPr>
          <w:b/>
          <w:bCs/>
          <w:spacing w:val="-1"/>
          <w:sz w:val="20"/>
          <w:szCs w:val="20"/>
        </w:rPr>
        <w:t>TI</w:t>
      </w:r>
      <w:r>
        <w:rPr>
          <w:b/>
          <w:bCs/>
          <w:spacing w:val="1"/>
          <w:sz w:val="20"/>
          <w:szCs w:val="20"/>
        </w:rPr>
        <w:t>O</w:t>
      </w:r>
      <w:r>
        <w:rPr>
          <w:b/>
          <w:bCs/>
          <w:sz w:val="20"/>
          <w:szCs w:val="20"/>
        </w:rPr>
        <w:t>N</w:t>
      </w:r>
    </w:p>
    <w:p w:rsidR="00624501" w:rsidRDefault="00E07CCB" w:rsidP="00624501">
      <w:pPr>
        <w:tabs>
          <w:tab w:val="clear" w:pos="432"/>
        </w:tabs>
        <w:ind w:right="720" w:firstLine="0"/>
        <w:jc w:val="center"/>
        <w:rPr>
          <w:sz w:val="20"/>
          <w:szCs w:val="20"/>
        </w:rPr>
      </w:pPr>
      <w:r>
        <w:rPr>
          <w:noProof/>
        </w:rPr>
        <mc:AlternateContent>
          <mc:Choice Requires="wps">
            <w:drawing>
              <wp:anchor distT="45720" distB="45720" distL="114300" distR="114300" simplePos="0" relativeHeight="251658752" behindDoc="0" locked="0" layoutInCell="1" allowOverlap="1" wp14:anchorId="52A0FDB2" wp14:editId="0531823D">
                <wp:simplePos x="0" y="0"/>
                <wp:positionH relativeFrom="column">
                  <wp:posOffset>2840990</wp:posOffset>
                </wp:positionH>
                <wp:positionV relativeFrom="paragraph">
                  <wp:posOffset>345704</wp:posOffset>
                </wp:positionV>
                <wp:extent cx="2187575" cy="1404620"/>
                <wp:effectExtent l="0" t="0" r="22225"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404620"/>
                        </a:xfrm>
                        <a:prstGeom prst="rect">
                          <a:avLst/>
                        </a:prstGeom>
                        <a:solidFill>
                          <a:srgbClr val="FFFFFF"/>
                        </a:solidFill>
                        <a:ln w="9525" cmpd="thickThin">
                          <a:solidFill>
                            <a:schemeClr val="bg1">
                              <a:lumMod val="65000"/>
                            </a:schemeClr>
                          </a:solidFill>
                          <a:miter lim="800000"/>
                          <a:headEnd/>
                          <a:tailEnd/>
                        </a:ln>
                      </wps:spPr>
                      <wps:txbx>
                        <w:txbxContent>
                          <w:p w:rsidR="003800FD" w:rsidRPr="00486DF8" w:rsidRDefault="003800FD" w:rsidP="00624501">
                            <w:pPr>
                              <w:spacing w:line="240" w:lineRule="auto"/>
                              <w:ind w:firstLine="0"/>
                              <w:jc w:val="center"/>
                              <w:rPr>
                                <w:rFonts w:asciiTheme="minorHAnsi" w:hAnsiTheme="minorHAnsi"/>
                                <w:sz w:val="20"/>
                                <w:szCs w:val="20"/>
                              </w:rPr>
                            </w:pPr>
                            <w:r w:rsidRPr="00486DF8">
                              <w:rPr>
                                <w:rFonts w:asciiTheme="minorHAnsi" w:hAnsiTheme="minorHAnsi"/>
                                <w:sz w:val="20"/>
                                <w:szCs w:val="20"/>
                              </w:rPr>
                              <w:t>To get started, go to</w:t>
                            </w:r>
                          </w:p>
                          <w:p w:rsidR="003800FD" w:rsidRPr="00486DF8" w:rsidRDefault="003800FD" w:rsidP="00624501">
                            <w:pPr>
                              <w:spacing w:line="240" w:lineRule="auto"/>
                              <w:ind w:firstLine="0"/>
                              <w:jc w:val="center"/>
                              <w:rPr>
                                <w:rFonts w:asciiTheme="minorHAnsi" w:hAnsiTheme="minorHAnsi"/>
                                <w:sz w:val="20"/>
                                <w:szCs w:val="20"/>
                              </w:rPr>
                            </w:pPr>
                            <w:r w:rsidRPr="00486DF8">
                              <w:rPr>
                                <w:rFonts w:asciiTheme="minorHAnsi" w:hAnsiTheme="minorHAnsi"/>
                                <w:sz w:val="20"/>
                                <w:szCs w:val="20"/>
                              </w:rPr>
                              <w:t>[Website]</w:t>
                            </w:r>
                          </w:p>
                          <w:p w:rsidR="003800FD" w:rsidRPr="00486DF8" w:rsidRDefault="003800FD" w:rsidP="00624501">
                            <w:pPr>
                              <w:spacing w:line="240" w:lineRule="auto"/>
                              <w:ind w:firstLine="0"/>
                              <w:jc w:val="center"/>
                              <w:rPr>
                                <w:rFonts w:asciiTheme="minorHAnsi" w:hAnsiTheme="minorHAnsi"/>
                                <w:sz w:val="20"/>
                                <w:szCs w:val="20"/>
                              </w:rPr>
                            </w:pPr>
                            <w:r w:rsidRPr="00486DF8">
                              <w:rPr>
                                <w:rFonts w:asciiTheme="minorHAnsi" w:hAnsiTheme="minorHAnsi"/>
                                <w:sz w:val="20"/>
                                <w:szCs w:val="20"/>
                              </w:rPr>
                              <w:t>Login ID: [ID]</w:t>
                            </w:r>
                          </w:p>
                          <w:p w:rsidR="003800FD" w:rsidRPr="00486DF8" w:rsidRDefault="003800FD" w:rsidP="00624501">
                            <w:pPr>
                              <w:spacing w:line="240" w:lineRule="auto"/>
                              <w:ind w:firstLine="0"/>
                              <w:jc w:val="center"/>
                              <w:rPr>
                                <w:rFonts w:asciiTheme="minorHAnsi" w:hAnsiTheme="minorHAnsi"/>
                                <w:sz w:val="20"/>
                                <w:szCs w:val="20"/>
                              </w:rPr>
                            </w:pPr>
                            <w:r w:rsidRPr="00486DF8">
                              <w:rPr>
                                <w:rFonts w:asciiTheme="minorHAnsi" w:hAnsiTheme="minorHAnsi"/>
                                <w:sz w:val="20"/>
                                <w:szCs w:val="20"/>
                              </w:rPr>
                              <w:t>Password: [password]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2A0FDB2" id="_x0000_s1028" type="#_x0000_t202" style="position:absolute;left:0;text-align:left;margin-left:223.7pt;margin-top:27.2pt;width:172.2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" strokecolor="#a5a5a5 [2092]">
                <v:stroke linestyle="thickThin"/>
                <v:textbox style="mso-fit-shape-to-text:t">
                  <w:txbxContent>
                    <w:p w14:paraId="2DB19C04" w14:textId="77777777" w:rsidR="003800FD" w:rsidRPr="00486DF8" w:rsidRDefault="003800FD" w:rsidP="00624501">
                      <w:pPr>
                        <w:spacing w:line="240" w:lineRule="auto"/>
                        <w:ind w:firstLine="0"/>
                        <w:jc w:val="center"/>
                        <w:rPr>
                          <w:rFonts w:asciiTheme="minorHAnsi" w:hAnsiTheme="minorHAnsi"/>
                          <w:sz w:val="20"/>
                          <w:szCs w:val="20"/>
                        </w:rPr>
                      </w:pPr>
                      <w:r w:rsidRPr="00486DF8">
                        <w:rPr>
                          <w:rFonts w:asciiTheme="minorHAnsi" w:hAnsiTheme="minorHAnsi"/>
                          <w:sz w:val="20"/>
                          <w:szCs w:val="20"/>
                        </w:rPr>
                        <w:t>To get started, go to</w:t>
                      </w:r>
                    </w:p>
                    <w:p w14:paraId="11BB05AB" w14:textId="77777777" w:rsidR="003800FD" w:rsidRPr="00486DF8" w:rsidRDefault="003800FD" w:rsidP="00624501">
                      <w:pPr>
                        <w:spacing w:line="240" w:lineRule="auto"/>
                        <w:ind w:firstLine="0"/>
                        <w:jc w:val="center"/>
                        <w:rPr>
                          <w:rFonts w:asciiTheme="minorHAnsi" w:hAnsiTheme="minorHAnsi"/>
                          <w:sz w:val="20"/>
                          <w:szCs w:val="20"/>
                        </w:rPr>
                      </w:pPr>
                      <w:r w:rsidRPr="00486DF8">
                        <w:rPr>
                          <w:rFonts w:asciiTheme="minorHAnsi" w:hAnsiTheme="minorHAnsi"/>
                          <w:sz w:val="20"/>
                          <w:szCs w:val="20"/>
                        </w:rPr>
                        <w:t>[Website]</w:t>
                      </w:r>
                    </w:p>
                    <w:p w14:paraId="4ED53E26" w14:textId="77777777" w:rsidR="003800FD" w:rsidRPr="00486DF8" w:rsidRDefault="003800FD" w:rsidP="00624501">
                      <w:pPr>
                        <w:spacing w:line="240" w:lineRule="auto"/>
                        <w:ind w:firstLine="0"/>
                        <w:jc w:val="center"/>
                        <w:rPr>
                          <w:rFonts w:asciiTheme="minorHAnsi" w:hAnsiTheme="minorHAnsi"/>
                          <w:sz w:val="20"/>
                          <w:szCs w:val="20"/>
                        </w:rPr>
                      </w:pPr>
                      <w:r w:rsidRPr="00486DF8">
                        <w:rPr>
                          <w:rFonts w:asciiTheme="minorHAnsi" w:hAnsiTheme="minorHAnsi"/>
                          <w:sz w:val="20"/>
                          <w:szCs w:val="20"/>
                        </w:rPr>
                        <w:t>Login ID: [ID]</w:t>
                      </w:r>
                    </w:p>
                    <w:p w14:paraId="65BE0727" w14:textId="77777777" w:rsidR="003800FD" w:rsidRPr="00486DF8" w:rsidRDefault="003800FD" w:rsidP="00624501">
                      <w:pPr>
                        <w:spacing w:line="240" w:lineRule="auto"/>
                        <w:ind w:firstLine="0"/>
                        <w:jc w:val="center"/>
                        <w:rPr>
                          <w:rFonts w:asciiTheme="minorHAnsi" w:hAnsiTheme="minorHAnsi"/>
                          <w:sz w:val="20"/>
                          <w:szCs w:val="20"/>
                        </w:rPr>
                      </w:pPr>
                      <w:r w:rsidRPr="00486DF8">
                        <w:rPr>
                          <w:rFonts w:asciiTheme="minorHAnsi" w:hAnsiTheme="minorHAnsi"/>
                          <w:sz w:val="20"/>
                          <w:szCs w:val="20"/>
                        </w:rPr>
                        <w:t>Password: [password]</w:t>
                      </w:r>
                    </w:p>
                  </w:txbxContent>
                </v:textbox>
                <w10:wrap type="square"/>
              </v:shape>
            </w:pict>
          </mc:Fallback>
        </mc:AlternateContent>
      </w:r>
      <w:r w:rsidR="00624501">
        <w:t>IN</w:t>
      </w:r>
      <w:r w:rsidR="00624501">
        <w:rPr>
          <w:spacing w:val="-1"/>
        </w:rPr>
        <w:t>S</w:t>
      </w:r>
      <w:r w:rsidR="00624501">
        <w:rPr>
          <w:spacing w:val="3"/>
        </w:rPr>
        <w:t>T</w:t>
      </w:r>
      <w:r w:rsidR="00624501">
        <w:rPr>
          <w:spacing w:val="-2"/>
        </w:rPr>
        <w:t>I</w:t>
      </w:r>
      <w:r w:rsidR="00624501">
        <w:rPr>
          <w:spacing w:val="3"/>
        </w:rPr>
        <w:t>T</w:t>
      </w:r>
      <w:r w:rsidR="00624501">
        <w:rPr>
          <w:spacing w:val="-3"/>
        </w:rPr>
        <w:t>U</w:t>
      </w:r>
      <w:r w:rsidR="00624501">
        <w:rPr>
          <w:spacing w:val="3"/>
        </w:rPr>
        <w:t>T</w:t>
      </w:r>
      <w:r w:rsidR="00624501">
        <w:t>E</w:t>
      </w:r>
      <w:r w:rsidR="00624501">
        <w:rPr>
          <w:spacing w:val="-11"/>
        </w:rPr>
        <w:t xml:space="preserve"> </w:t>
      </w:r>
      <w:r w:rsidR="00624501">
        <w:t>OF</w:t>
      </w:r>
      <w:r w:rsidR="00624501">
        <w:rPr>
          <w:spacing w:val="-11"/>
        </w:rPr>
        <w:t xml:space="preserve"> </w:t>
      </w:r>
      <w:r w:rsidR="00624501">
        <w:t>EDU</w:t>
      </w:r>
      <w:r w:rsidR="00624501">
        <w:rPr>
          <w:spacing w:val="-1"/>
        </w:rPr>
        <w:t>C</w:t>
      </w:r>
      <w:r w:rsidR="00624501">
        <w:rPr>
          <w:spacing w:val="-3"/>
        </w:rPr>
        <w:t>A</w:t>
      </w:r>
      <w:r w:rsidR="00624501">
        <w:rPr>
          <w:spacing w:val="3"/>
        </w:rPr>
        <w:t>T</w:t>
      </w:r>
      <w:r w:rsidR="00624501">
        <w:t>ION</w:t>
      </w:r>
      <w:r w:rsidR="00624501">
        <w:rPr>
          <w:spacing w:val="-11"/>
        </w:rPr>
        <w:t xml:space="preserve"> </w:t>
      </w:r>
      <w:r w:rsidR="00624501">
        <w:rPr>
          <w:spacing w:val="-1"/>
        </w:rPr>
        <w:t>SC</w:t>
      </w:r>
      <w:r w:rsidR="00624501">
        <w:t>IEN</w:t>
      </w:r>
      <w:r w:rsidR="00624501">
        <w:rPr>
          <w:spacing w:val="-1"/>
        </w:rPr>
        <w:t>C</w:t>
      </w:r>
      <w:r w:rsidR="00624501">
        <w:rPr>
          <w:spacing w:val="3"/>
        </w:rPr>
        <w:t>E</w:t>
      </w:r>
      <w:r w:rsidR="00624501">
        <w:t>S</w:t>
      </w:r>
    </w:p>
    <w:p w:rsidR="00624501" w:rsidRDefault="00624501" w:rsidP="00624501">
      <w:pPr>
        <w:spacing w:before="1" w:line="220" w:lineRule="exact"/>
        <w:ind w:firstLine="0"/>
      </w:pPr>
    </w:p>
    <w:p w:rsidR="00624501" w:rsidRDefault="00624501" w:rsidP="00624501">
      <w:pPr>
        <w:pStyle w:val="BodyText"/>
        <w:ind w:left="0"/>
        <w:rPr>
          <w:spacing w:val="-2"/>
        </w:rPr>
      </w:pPr>
    </w:p>
    <w:p w:rsidR="00624501" w:rsidRPr="00196F6F" w:rsidRDefault="00624501" w:rsidP="00624501">
      <w:pPr>
        <w:pStyle w:val="BodyText"/>
        <w:ind w:left="0"/>
      </w:pPr>
      <w:r>
        <w:rPr>
          <w:spacing w:val="-2"/>
        </w:rPr>
        <w:t>[</w:t>
      </w:r>
      <w:r>
        <w:rPr>
          <w:spacing w:val="-1"/>
        </w:rPr>
        <w:t>D</w:t>
      </w:r>
      <w:r>
        <w:rPr>
          <w:spacing w:val="2"/>
        </w:rPr>
        <w:t>A</w:t>
      </w:r>
      <w:r>
        <w:rPr>
          <w:spacing w:val="-1"/>
        </w:rPr>
        <w:t>T</w:t>
      </w:r>
      <w:r>
        <w:rPr>
          <w:spacing w:val="1"/>
        </w:rPr>
        <w:t>E</w:t>
      </w:r>
      <w:r>
        <w:t>]</w:t>
      </w:r>
    </w:p>
    <w:p w:rsidR="00624501" w:rsidRPr="00C62043" w:rsidRDefault="00624501" w:rsidP="00624501">
      <w:pPr>
        <w:spacing w:before="7" w:line="180" w:lineRule="exact"/>
        <w:ind w:firstLine="0"/>
        <w:rPr>
          <w:sz w:val="16"/>
          <w:szCs w:val="16"/>
        </w:rPr>
      </w:pPr>
    </w:p>
    <w:p w:rsidR="00624501" w:rsidRDefault="00624501" w:rsidP="00624501">
      <w:pPr>
        <w:pStyle w:val="BodyText"/>
        <w:spacing w:before="59"/>
        <w:ind w:left="0" w:right="90"/>
        <w:jc w:val="both"/>
      </w:pPr>
      <w:r>
        <w:rPr>
          <w:spacing w:val="-1"/>
        </w:rPr>
        <w:t>De</w:t>
      </w:r>
      <w:r>
        <w:t>ar</w:t>
      </w:r>
      <w:r>
        <w:rPr>
          <w:spacing w:val="-9"/>
        </w:rPr>
        <w:t xml:space="preserve"> </w:t>
      </w:r>
      <w:r>
        <w:rPr>
          <w:spacing w:val="-2"/>
        </w:rPr>
        <w:t>[</w:t>
      </w:r>
      <w:r>
        <w:rPr>
          <w:spacing w:val="-1"/>
        </w:rPr>
        <w:t>F</w:t>
      </w:r>
      <w:r>
        <w:t>ILL</w:t>
      </w:r>
      <w:r>
        <w:rPr>
          <w:spacing w:val="-6"/>
        </w:rPr>
        <w:t xml:space="preserve"> </w:t>
      </w:r>
      <w:r>
        <w:rPr>
          <w:spacing w:val="-1"/>
        </w:rPr>
        <w:t>D</w:t>
      </w:r>
      <w:r>
        <w:t>I</w:t>
      </w:r>
      <w:r>
        <w:rPr>
          <w:spacing w:val="-1"/>
        </w:rPr>
        <w:t>S</w:t>
      </w:r>
      <w:r>
        <w:rPr>
          <w:spacing w:val="1"/>
        </w:rPr>
        <w:t>T</w:t>
      </w:r>
      <w:r>
        <w:rPr>
          <w:spacing w:val="-1"/>
        </w:rPr>
        <w:t>R</w:t>
      </w:r>
      <w:r>
        <w:t>I</w:t>
      </w:r>
      <w:r>
        <w:rPr>
          <w:spacing w:val="1"/>
        </w:rPr>
        <w:t>C</w:t>
      </w:r>
      <w:r>
        <w:t>T</w:t>
      </w:r>
      <w:r>
        <w:rPr>
          <w:spacing w:val="-10"/>
        </w:rPr>
        <w:t xml:space="preserve"> </w:t>
      </w:r>
      <w:r>
        <w:rPr>
          <w:spacing w:val="-1"/>
        </w:rPr>
        <w:t>R</w:t>
      </w:r>
      <w:r>
        <w:rPr>
          <w:spacing w:val="1"/>
        </w:rPr>
        <w:t>E</w:t>
      </w:r>
      <w:r>
        <w:t>P</w:t>
      </w:r>
      <w:r>
        <w:rPr>
          <w:spacing w:val="-1"/>
        </w:rPr>
        <w:t>R</w:t>
      </w:r>
      <w:r>
        <w:rPr>
          <w:spacing w:val="1"/>
        </w:rPr>
        <w:t>E</w:t>
      </w:r>
      <w:r>
        <w:rPr>
          <w:spacing w:val="-1"/>
        </w:rPr>
        <w:t>S</w:t>
      </w:r>
      <w:r>
        <w:rPr>
          <w:spacing w:val="1"/>
        </w:rPr>
        <w:t>EN</w:t>
      </w:r>
      <w:r>
        <w:rPr>
          <w:spacing w:val="-2"/>
        </w:rPr>
        <w:t>T</w:t>
      </w:r>
      <w:r>
        <w:rPr>
          <w:spacing w:val="-1"/>
        </w:rPr>
        <w:t>AT</w:t>
      </w:r>
      <w:r>
        <w:rPr>
          <w:spacing w:val="2"/>
        </w:rPr>
        <w:t>I</w:t>
      </w:r>
      <w:r>
        <w:rPr>
          <w:spacing w:val="-1"/>
        </w:rPr>
        <w:t>V</w:t>
      </w:r>
      <w:r>
        <w:t>E</w:t>
      </w:r>
      <w:r>
        <w:rPr>
          <w:spacing w:val="-8"/>
        </w:rPr>
        <w:t xml:space="preserve"> </w:t>
      </w:r>
      <w:r>
        <w:rPr>
          <w:spacing w:val="1"/>
        </w:rPr>
        <w:t>N</w:t>
      </w:r>
      <w:r>
        <w:rPr>
          <w:spacing w:val="-1"/>
        </w:rPr>
        <w:t>A</w:t>
      </w:r>
      <w:r>
        <w:t>M</w:t>
      </w:r>
      <w:r>
        <w:rPr>
          <w:spacing w:val="1"/>
        </w:rPr>
        <w:t>E</w:t>
      </w:r>
      <w:r>
        <w:rPr>
          <w:spacing w:val="-2"/>
        </w:rPr>
        <w:t>]</w:t>
      </w:r>
      <w:r>
        <w:t>,</w:t>
      </w:r>
    </w:p>
    <w:p w:rsidR="00624501" w:rsidRPr="00C62043" w:rsidRDefault="00624501" w:rsidP="00624501">
      <w:pPr>
        <w:spacing w:line="240" w:lineRule="auto"/>
        <w:ind w:firstLine="0"/>
        <w:rPr>
          <w:sz w:val="16"/>
          <w:szCs w:val="16"/>
        </w:rPr>
      </w:pPr>
    </w:p>
    <w:p w:rsidR="0085126C" w:rsidRDefault="001411BB" w:rsidP="00736B01">
      <w:pPr>
        <w:pStyle w:val="BodyText"/>
        <w:ind w:left="0" w:right="107"/>
        <w:jc w:val="both"/>
        <w:rPr>
          <w:sz w:val="22"/>
          <w:szCs w:val="22"/>
        </w:rPr>
      </w:pPr>
      <w:r>
        <w:t xml:space="preserve">In 2011, </w:t>
      </w:r>
      <w:r w:rsidR="00624501">
        <w:t xml:space="preserve">[Your district] </w:t>
      </w:r>
      <w:r>
        <w:t xml:space="preserve">agreed </w:t>
      </w:r>
      <w:r w:rsidR="00624501">
        <w:t xml:space="preserve">to participate in </w:t>
      </w:r>
      <w:r>
        <w:t xml:space="preserve">and provide data to support </w:t>
      </w:r>
      <w:r w:rsidR="00624501">
        <w:t xml:space="preserve">Phase II of the National Longitudinal Transition Study 2012 (NLTS 2012), </w:t>
      </w:r>
      <w:r w:rsidR="00624501" w:rsidRPr="004E4B40">
        <w:t>an important study that is being sponsored by the U.S. Department of Education (ED) to provide information about the transition planning, services, and outcomes of high school youth.</w:t>
      </w:r>
      <w:r w:rsidR="00624501">
        <w:rPr>
          <w:sz w:val="22"/>
          <w:szCs w:val="22"/>
        </w:rPr>
        <w:t xml:space="preserve"> </w:t>
      </w:r>
      <w:r w:rsidR="0085126C">
        <w:t xml:space="preserve">At that time, </w:t>
      </w:r>
      <w:r w:rsidR="0085126C" w:rsidRPr="004E4B40">
        <w:rPr>
          <w:rFonts w:asciiTheme="minorHAnsi" w:hAnsiTheme="minorHAnsi" w:cstheme="minorHAnsi"/>
        </w:rPr>
        <w:t>your district provided lists of enrolled students so that a sample of students both with and without disabilities, including those with 504 plans under the Rehabilitation Act, could be selected. Surveys of those students and their parents were administered</w:t>
      </w:r>
      <w:r w:rsidR="0085126C" w:rsidRPr="004E4B40">
        <w:rPr>
          <w:rFonts w:asciiTheme="minorHAnsi" w:hAnsiTheme="minorHAnsi" w:cstheme="minorHAnsi"/>
          <w:spacing w:val="-2"/>
        </w:rPr>
        <w:t xml:space="preserve"> between </w:t>
      </w:r>
      <w:proofErr w:type="gramStart"/>
      <w:r w:rsidR="0085126C">
        <w:rPr>
          <w:rFonts w:asciiTheme="minorHAnsi" w:hAnsiTheme="minorHAnsi" w:cstheme="minorHAnsi"/>
          <w:spacing w:val="-2"/>
        </w:rPr>
        <w:t>Spring</w:t>
      </w:r>
      <w:proofErr w:type="gramEnd"/>
      <w:r w:rsidR="0085126C">
        <w:rPr>
          <w:rFonts w:asciiTheme="minorHAnsi" w:hAnsiTheme="minorHAnsi" w:cstheme="minorHAnsi"/>
          <w:spacing w:val="-2"/>
        </w:rPr>
        <w:t xml:space="preserve"> 2012</w:t>
      </w:r>
      <w:r w:rsidR="0085126C" w:rsidRPr="004E4B40">
        <w:rPr>
          <w:rFonts w:asciiTheme="minorHAnsi" w:hAnsiTheme="minorHAnsi" w:cstheme="minorHAnsi"/>
          <w:spacing w:val="-2"/>
        </w:rPr>
        <w:t xml:space="preserve"> and </w:t>
      </w:r>
      <w:r w:rsidR="0085126C">
        <w:rPr>
          <w:rFonts w:asciiTheme="minorHAnsi" w:hAnsiTheme="minorHAnsi" w:cstheme="minorHAnsi"/>
          <w:spacing w:val="-2"/>
        </w:rPr>
        <w:t>Summer</w:t>
      </w:r>
      <w:r w:rsidR="0085126C" w:rsidRPr="004E4B40">
        <w:rPr>
          <w:rFonts w:asciiTheme="minorHAnsi" w:hAnsiTheme="minorHAnsi" w:cstheme="minorHAnsi"/>
          <w:spacing w:val="-2"/>
        </w:rPr>
        <w:t xml:space="preserve"> 2013.</w:t>
      </w:r>
      <w:r w:rsidR="0085126C">
        <w:rPr>
          <w:rFonts w:asciiTheme="minorHAnsi" w:hAnsiTheme="minorHAnsi" w:cstheme="minorHAnsi"/>
          <w:spacing w:val="-2"/>
        </w:rPr>
        <w:t xml:space="preserve"> Now we are asking you to provide school records for [xx] students sampled from your district.</w:t>
      </w:r>
    </w:p>
    <w:p w:rsidR="0085126C" w:rsidRPr="00C62043" w:rsidRDefault="0085126C" w:rsidP="00624501">
      <w:pPr>
        <w:pStyle w:val="BodyText"/>
        <w:ind w:left="0" w:right="107"/>
        <w:jc w:val="both"/>
        <w:rPr>
          <w:sz w:val="16"/>
          <w:szCs w:val="16"/>
        </w:rPr>
      </w:pPr>
    </w:p>
    <w:p w:rsidR="0085126C" w:rsidRDefault="0085126C" w:rsidP="0085126C">
      <w:pPr>
        <w:pStyle w:val="BodyText"/>
        <w:ind w:left="0" w:right="107"/>
        <w:jc w:val="both"/>
        <w:rPr>
          <w:sz w:val="22"/>
          <w:szCs w:val="22"/>
        </w:rPr>
      </w:pPr>
      <w:r w:rsidRPr="00486DF8">
        <w:t xml:space="preserve">The NLTS 2012 study is the only source of information that can provide a national picture of the experiences </w:t>
      </w:r>
      <w:r>
        <w:t>of</w:t>
      </w:r>
      <w:r w:rsidRPr="00486DF8">
        <w:t xml:space="preserve"> youth with and without disabilities in the same school districts. The data </w:t>
      </w:r>
      <w:r>
        <w:t xml:space="preserve">being </w:t>
      </w:r>
      <w:r w:rsidRPr="00486DF8">
        <w:t xml:space="preserve">collected </w:t>
      </w:r>
      <w:r>
        <w:t>for</w:t>
      </w:r>
      <w:r w:rsidRPr="00486DF8">
        <w:t xml:space="preserve"> the study are essential to shaping policy for youth with disabilities</w:t>
      </w:r>
      <w:r>
        <w:t>, and are part of a congressionally mandated assessment of the Individuals with Disabilities Education Act (IDEA). Your superintendent, [NAME], has designated you as your district’s coordinator for completing NLTS 2012 Phase II. We would greatly appreciate your continued participation in this important study.</w:t>
      </w:r>
    </w:p>
    <w:p w:rsidR="00624501" w:rsidRPr="00C62043" w:rsidRDefault="00624501" w:rsidP="00624501">
      <w:pPr>
        <w:pStyle w:val="BodyText"/>
        <w:ind w:left="0" w:right="107"/>
        <w:jc w:val="both"/>
        <w:rPr>
          <w:sz w:val="16"/>
          <w:szCs w:val="16"/>
        </w:rPr>
      </w:pPr>
    </w:p>
    <w:p w:rsidR="00624501" w:rsidRPr="00486DF8" w:rsidRDefault="00624501" w:rsidP="00624501">
      <w:pPr>
        <w:pStyle w:val="BodyText"/>
        <w:ind w:left="0" w:right="106"/>
        <w:jc w:val="both"/>
        <w:rPr>
          <w:rFonts w:asciiTheme="minorHAnsi" w:hAnsiTheme="minorHAnsi"/>
          <w:b/>
          <w:i/>
          <w:u w:val="single"/>
        </w:rPr>
      </w:pPr>
      <w:r w:rsidRPr="00486DF8">
        <w:rPr>
          <w:rStyle w:val="CommentReference"/>
          <w:rFonts w:asciiTheme="minorHAnsi" w:eastAsia="Times New Roman" w:hAnsiTheme="minorHAnsi" w:cs="Times New Roman"/>
          <w:sz w:val="20"/>
          <w:szCs w:val="20"/>
        </w:rPr>
        <w:t>We are asking your district to complete the following steps</w:t>
      </w:r>
      <w:r w:rsidR="0085126C">
        <w:rPr>
          <w:rStyle w:val="CommentReference"/>
          <w:rFonts w:asciiTheme="minorHAnsi" w:eastAsia="Times New Roman" w:hAnsiTheme="minorHAnsi" w:cs="Times New Roman"/>
          <w:sz w:val="20"/>
          <w:szCs w:val="20"/>
        </w:rPr>
        <w:t xml:space="preserve"> on the study website</w:t>
      </w:r>
      <w:r w:rsidRPr="00486DF8">
        <w:rPr>
          <w:rStyle w:val="CommentReference"/>
          <w:rFonts w:asciiTheme="minorHAnsi" w:eastAsia="Times New Roman" w:hAnsiTheme="minorHAnsi" w:cs="Times New Roman"/>
          <w:sz w:val="20"/>
          <w:szCs w:val="20"/>
        </w:rPr>
        <w:t>:</w:t>
      </w:r>
    </w:p>
    <w:p w:rsidR="00624501" w:rsidRPr="00C62043" w:rsidRDefault="00624501" w:rsidP="00624501">
      <w:pPr>
        <w:pStyle w:val="BodyText"/>
        <w:ind w:left="0" w:right="107"/>
        <w:jc w:val="both"/>
        <w:rPr>
          <w:spacing w:val="-2"/>
          <w:sz w:val="16"/>
          <w:szCs w:val="16"/>
        </w:rPr>
      </w:pPr>
    </w:p>
    <w:p w:rsidR="00624501" w:rsidRPr="00486DF8" w:rsidRDefault="00624501" w:rsidP="00624501">
      <w:pPr>
        <w:pStyle w:val="BodyText"/>
        <w:numPr>
          <w:ilvl w:val="0"/>
          <w:numId w:val="16"/>
        </w:numPr>
        <w:ind w:right="107"/>
        <w:jc w:val="both"/>
        <w:rPr>
          <w:spacing w:val="-2"/>
        </w:rPr>
      </w:pPr>
      <w:r>
        <w:rPr>
          <w:iCs/>
          <w:spacing w:val="-2"/>
        </w:rPr>
        <w:t>Provide high school transcripts for each student.</w:t>
      </w:r>
    </w:p>
    <w:p w:rsidR="00624501" w:rsidRDefault="00624501" w:rsidP="00624501">
      <w:pPr>
        <w:pStyle w:val="BodyText"/>
        <w:numPr>
          <w:ilvl w:val="0"/>
          <w:numId w:val="16"/>
        </w:numPr>
        <w:ind w:right="107"/>
        <w:jc w:val="both"/>
        <w:rPr>
          <w:spacing w:val="-2"/>
        </w:rPr>
      </w:pPr>
      <w:r>
        <w:rPr>
          <w:spacing w:val="-2"/>
        </w:rPr>
        <w:t xml:space="preserve">For student data that is not available on transcripts, fill out a spreadsheet template. </w:t>
      </w:r>
    </w:p>
    <w:p w:rsidR="00624501" w:rsidRPr="00486DF8" w:rsidRDefault="00624501" w:rsidP="00624501">
      <w:pPr>
        <w:pStyle w:val="BodyText"/>
        <w:numPr>
          <w:ilvl w:val="0"/>
          <w:numId w:val="16"/>
        </w:numPr>
        <w:ind w:right="107"/>
        <w:jc w:val="both"/>
        <w:rPr>
          <w:spacing w:val="-2"/>
        </w:rPr>
      </w:pPr>
      <w:r>
        <w:rPr>
          <w:spacing w:val="-2"/>
        </w:rPr>
        <w:t xml:space="preserve">Provide copies of high school catalogs. </w:t>
      </w:r>
    </w:p>
    <w:p w:rsidR="00624501" w:rsidRPr="00C62043" w:rsidRDefault="00624501" w:rsidP="00624501">
      <w:pPr>
        <w:pStyle w:val="BodyText"/>
        <w:ind w:left="0" w:right="107"/>
        <w:jc w:val="both"/>
        <w:rPr>
          <w:spacing w:val="-2"/>
          <w:sz w:val="16"/>
          <w:szCs w:val="16"/>
        </w:rPr>
      </w:pPr>
    </w:p>
    <w:p w:rsidR="00624501" w:rsidRDefault="00624501" w:rsidP="00624501">
      <w:pPr>
        <w:pStyle w:val="BodyText"/>
        <w:ind w:left="0" w:right="107"/>
        <w:jc w:val="both"/>
        <w:rPr>
          <w:spacing w:val="-1"/>
        </w:rPr>
      </w:pPr>
      <w:r>
        <w:rPr>
          <w:spacing w:val="-2"/>
        </w:rPr>
        <w:t xml:space="preserve">The enclosed </w:t>
      </w:r>
      <w:r w:rsidRPr="00486DF8">
        <w:rPr>
          <w:b/>
          <w:bCs/>
          <w:spacing w:val="-2"/>
        </w:rPr>
        <w:t>Data Element List</w:t>
      </w:r>
      <w:r>
        <w:rPr>
          <w:spacing w:val="-2"/>
        </w:rPr>
        <w:t xml:space="preserve"> includes a list of the information we are requesting for each sampled student. The </w:t>
      </w:r>
      <w:r w:rsidRPr="00486DF8">
        <w:rPr>
          <w:b/>
          <w:bCs/>
          <w:spacing w:val="-2"/>
        </w:rPr>
        <w:t>Quick Guide to Providing Student Data</w:t>
      </w:r>
      <w:r>
        <w:rPr>
          <w:spacing w:val="-2"/>
        </w:rPr>
        <w:t xml:space="preserve"> includes instructions for providing data. To minimize the burden of participating on your district, you choose from several options for providing the requested information.  We ask that you complete the request by </w:t>
      </w:r>
      <w:r w:rsidRPr="00486DF8">
        <w:rPr>
          <w:b/>
          <w:bCs/>
          <w:spacing w:val="-2"/>
        </w:rPr>
        <w:t>[date]</w:t>
      </w:r>
      <w:r>
        <w:rPr>
          <w:spacing w:val="-2"/>
        </w:rPr>
        <w:t>.</w:t>
      </w:r>
    </w:p>
    <w:p w:rsidR="00624501" w:rsidRPr="00C62043" w:rsidRDefault="00624501" w:rsidP="00624501">
      <w:pPr>
        <w:pStyle w:val="BodyText"/>
        <w:ind w:left="0" w:right="107"/>
        <w:jc w:val="both"/>
        <w:rPr>
          <w:spacing w:val="-1"/>
          <w:sz w:val="16"/>
          <w:szCs w:val="16"/>
        </w:rPr>
      </w:pPr>
    </w:p>
    <w:p w:rsidR="00624501" w:rsidRPr="00AC1FF3" w:rsidRDefault="00624501" w:rsidP="00BA17F9">
      <w:pPr>
        <w:pStyle w:val="BodyText"/>
        <w:ind w:left="0" w:right="107"/>
        <w:jc w:val="both"/>
      </w:pPr>
      <w:r>
        <w:t>Note that s</w:t>
      </w:r>
      <w:r w:rsidRPr="00405A4F">
        <w:t xml:space="preserve">tudent or parental consent is not required for release of student record information for the purposes of this study. The data request conforms fully to the requirements of the Family Educational Rights and Privacy Act of 1974 (FERPA) (34 CFR Part 99). Under FERPA’s general consent rule, </w:t>
      </w:r>
      <w:r w:rsidR="00581E69" w:rsidRPr="00AC1FF3">
        <w:t>ED</w:t>
      </w:r>
      <w:r w:rsidR="00641B82" w:rsidRPr="00AC1FF3">
        <w:t xml:space="preserve"> </w:t>
      </w:r>
      <w:r w:rsidRPr="00AC1FF3">
        <w:t xml:space="preserve">is authorized to obtain student level data from institutions for any study-eligible student, without prior consent, </w:t>
      </w:r>
      <w:r w:rsidR="00BA17F9" w:rsidRPr="00AC1FF3">
        <w:t>if the disclosure is to authorized representatives of the Secretary of Education [34 CFR § 99.31(a</w:t>
      </w:r>
      <w:proofErr w:type="gramStart"/>
      <w:r w:rsidR="00BA17F9" w:rsidRPr="00AC1FF3">
        <w:t>)(</w:t>
      </w:r>
      <w:proofErr w:type="gramEnd"/>
      <w:r w:rsidR="00BA17F9" w:rsidRPr="00AC1FF3">
        <w:t>3)]</w:t>
      </w:r>
      <w:r w:rsidRPr="00AC1FF3">
        <w:t xml:space="preserve">. You can review the legislation using the enclosed FERPA Fact Sheet or online at </w:t>
      </w:r>
      <w:hyperlink r:id="rId13" w:history="1">
        <w:r w:rsidR="00516769" w:rsidRPr="00AC1FF3">
          <w:rPr>
            <w:rStyle w:val="Hyperlink"/>
          </w:rPr>
          <w:t>http://www2.ed.gov/policy/gen/reg/ferpa</w:t>
        </w:r>
      </w:hyperlink>
      <w:r w:rsidRPr="00AC1FF3">
        <w:t>.</w:t>
      </w:r>
      <w:r w:rsidR="00516769" w:rsidRPr="00AC1FF3">
        <w:t xml:space="preserve"> </w:t>
      </w:r>
      <w:r w:rsidR="00516769" w:rsidRPr="00AC1FF3">
        <w:rPr>
          <w:rFonts w:asciiTheme="minorHAnsi" w:hAnsiTheme="minorHAnsi"/>
        </w:rPr>
        <w:t xml:space="preserve">All information that could be used to identify individuals may be used only for statistical purposes and may not be disclosed or used in a way that identifies individual participants, except as required by law (ESRA 2002, 20 U.S.C. § 9573). </w:t>
      </w:r>
      <w:r w:rsidR="00516769" w:rsidRPr="00AC1FF3">
        <w:rPr>
          <w:iCs/>
        </w:rPr>
        <w:t>When reporting the results, data will be presented so that individuals cannot be identified.</w:t>
      </w:r>
      <w:r w:rsidR="00E07CCB" w:rsidRPr="00AC1FF3">
        <w:t xml:space="preserve"> Section 617(c) of IDEA, 20 U.S.C. 1417(c) and its regulations in 34 CFR sections 300.610 through 300.626 incorporate this FERPA provision for students with disabilities.</w:t>
      </w:r>
    </w:p>
    <w:p w:rsidR="00624501" w:rsidRPr="00C62043" w:rsidRDefault="00624501" w:rsidP="00624501">
      <w:pPr>
        <w:spacing w:before="6" w:line="240" w:lineRule="exact"/>
        <w:ind w:firstLine="0"/>
        <w:rPr>
          <w:sz w:val="16"/>
          <w:szCs w:val="16"/>
        </w:rPr>
      </w:pPr>
    </w:p>
    <w:p w:rsidR="00624501" w:rsidRDefault="00624501" w:rsidP="00624501">
      <w:pPr>
        <w:pStyle w:val="BodyText"/>
        <w:spacing w:line="239" w:lineRule="auto"/>
        <w:ind w:left="0" w:right="107"/>
        <w:jc w:val="both"/>
        <w:rPr>
          <w:spacing w:val="-1"/>
        </w:rPr>
      </w:pPr>
      <w:r>
        <w:t>We</w:t>
      </w:r>
      <w:r>
        <w:rPr>
          <w:spacing w:val="6"/>
        </w:rPr>
        <w:t xml:space="preserve"> </w:t>
      </w:r>
      <w:r>
        <w:rPr>
          <w:spacing w:val="1"/>
        </w:rPr>
        <w:t>v</w:t>
      </w:r>
      <w:r>
        <w:rPr>
          <w:spacing w:val="-1"/>
        </w:rPr>
        <w:t>e</w:t>
      </w:r>
      <w:r>
        <w:t>ry</w:t>
      </w:r>
      <w:r>
        <w:rPr>
          <w:spacing w:val="8"/>
        </w:rPr>
        <w:t xml:space="preserve"> </w:t>
      </w:r>
      <w:r>
        <w:rPr>
          <w:spacing w:val="-1"/>
        </w:rPr>
        <w:t>m</w:t>
      </w:r>
      <w:r>
        <w:rPr>
          <w:spacing w:val="1"/>
        </w:rPr>
        <w:t>u</w:t>
      </w:r>
      <w:r>
        <w:rPr>
          <w:spacing w:val="-1"/>
        </w:rPr>
        <w:t>c</w:t>
      </w:r>
      <w:r>
        <w:t>h</w:t>
      </w:r>
      <w:r>
        <w:rPr>
          <w:spacing w:val="9"/>
        </w:rPr>
        <w:t xml:space="preserve"> </w:t>
      </w:r>
      <w:r>
        <w:t>a</w:t>
      </w:r>
      <w:r>
        <w:rPr>
          <w:spacing w:val="1"/>
        </w:rPr>
        <w:t>pp</w:t>
      </w:r>
      <w:r>
        <w:rPr>
          <w:spacing w:val="-1"/>
        </w:rPr>
        <w:t>r</w:t>
      </w:r>
      <w:r>
        <w:rPr>
          <w:spacing w:val="1"/>
        </w:rPr>
        <w:t>e</w:t>
      </w:r>
      <w:r>
        <w:rPr>
          <w:spacing w:val="-1"/>
        </w:rPr>
        <w:t>ci</w:t>
      </w:r>
      <w:r>
        <w:t>ate</w:t>
      </w:r>
      <w:r>
        <w:rPr>
          <w:spacing w:val="6"/>
        </w:rPr>
        <w:t xml:space="preserve"> </w:t>
      </w:r>
      <w:r>
        <w:rPr>
          <w:spacing w:val="1"/>
        </w:rPr>
        <w:t>y</w:t>
      </w:r>
      <w:r>
        <w:rPr>
          <w:spacing w:val="3"/>
        </w:rPr>
        <w:t>o</w:t>
      </w:r>
      <w:r>
        <w:rPr>
          <w:spacing w:val="1"/>
        </w:rPr>
        <w:t>u</w:t>
      </w:r>
      <w:r>
        <w:t>r</w:t>
      </w:r>
      <w:r>
        <w:rPr>
          <w:spacing w:val="8"/>
        </w:rPr>
        <w:t xml:space="preserve"> </w:t>
      </w:r>
      <w:r>
        <w:rPr>
          <w:spacing w:val="-1"/>
        </w:rPr>
        <w:t>s</w:t>
      </w:r>
      <w:r>
        <w:rPr>
          <w:spacing w:val="1"/>
        </w:rPr>
        <w:t>upp</w:t>
      </w:r>
      <w:r>
        <w:t>ort</w:t>
      </w:r>
      <w:r>
        <w:rPr>
          <w:spacing w:val="7"/>
        </w:rPr>
        <w:t xml:space="preserve"> </w:t>
      </w:r>
      <w:r>
        <w:t>a</w:t>
      </w:r>
      <w:r>
        <w:rPr>
          <w:spacing w:val="1"/>
        </w:rPr>
        <w:t>n</w:t>
      </w:r>
      <w:r>
        <w:t>d</w:t>
      </w:r>
      <w:r>
        <w:rPr>
          <w:spacing w:val="8"/>
        </w:rPr>
        <w:t xml:space="preserve"> </w:t>
      </w:r>
      <w:r>
        <w:rPr>
          <w:spacing w:val="-1"/>
        </w:rPr>
        <w:t>c</w:t>
      </w:r>
      <w:r>
        <w:t>oo</w:t>
      </w:r>
      <w:r>
        <w:rPr>
          <w:spacing w:val="1"/>
        </w:rPr>
        <w:t>p</w:t>
      </w:r>
      <w:r>
        <w:rPr>
          <w:spacing w:val="-1"/>
        </w:rPr>
        <w:t>e</w:t>
      </w:r>
      <w:r>
        <w:t>rat</w:t>
      </w:r>
      <w:r>
        <w:rPr>
          <w:spacing w:val="-1"/>
        </w:rPr>
        <w:t>i</w:t>
      </w:r>
      <w:r>
        <w:t>on</w:t>
      </w:r>
      <w:r>
        <w:rPr>
          <w:spacing w:val="9"/>
        </w:rPr>
        <w:t xml:space="preserve"> </w:t>
      </w:r>
      <w:r>
        <w:rPr>
          <w:spacing w:val="-1"/>
        </w:rPr>
        <w:t>wi</w:t>
      </w:r>
      <w:r>
        <w:t>th</w:t>
      </w:r>
      <w:r>
        <w:rPr>
          <w:spacing w:val="8"/>
        </w:rPr>
        <w:t xml:space="preserve"> </w:t>
      </w:r>
      <w:r>
        <w:t>t</w:t>
      </w:r>
      <w:r>
        <w:rPr>
          <w:spacing w:val="1"/>
        </w:rPr>
        <w:t>h</w:t>
      </w:r>
      <w:r>
        <w:rPr>
          <w:spacing w:val="-1"/>
        </w:rPr>
        <w:t>i</w:t>
      </w:r>
      <w:r>
        <w:t>s</w:t>
      </w:r>
      <w:r>
        <w:rPr>
          <w:spacing w:val="7"/>
        </w:rPr>
        <w:t xml:space="preserve"> </w:t>
      </w:r>
      <w:r>
        <w:rPr>
          <w:spacing w:val="2"/>
        </w:rPr>
        <w:t>i</w:t>
      </w:r>
      <w:r>
        <w:rPr>
          <w:spacing w:val="-1"/>
        </w:rPr>
        <w:t>m</w:t>
      </w:r>
      <w:r>
        <w:rPr>
          <w:spacing w:val="1"/>
        </w:rPr>
        <w:t>p</w:t>
      </w:r>
      <w:r>
        <w:t>orta</w:t>
      </w:r>
      <w:r>
        <w:rPr>
          <w:spacing w:val="1"/>
        </w:rPr>
        <w:t>n</w:t>
      </w:r>
      <w:r>
        <w:t>t</w:t>
      </w:r>
      <w:r>
        <w:rPr>
          <w:spacing w:val="7"/>
        </w:rPr>
        <w:t xml:space="preserve"> </w:t>
      </w:r>
      <w:r>
        <w:rPr>
          <w:spacing w:val="-1"/>
        </w:rPr>
        <w:t>s</w:t>
      </w:r>
      <w:r>
        <w:t>t</w:t>
      </w:r>
      <w:r>
        <w:rPr>
          <w:spacing w:val="1"/>
        </w:rPr>
        <w:t>ud</w:t>
      </w:r>
      <w:r>
        <w:t>y</w:t>
      </w:r>
      <w:r>
        <w:rPr>
          <w:spacing w:val="8"/>
        </w:rPr>
        <w:t xml:space="preserve"> </w:t>
      </w:r>
      <w:r>
        <w:t>a</w:t>
      </w:r>
      <w:r>
        <w:rPr>
          <w:spacing w:val="1"/>
        </w:rPr>
        <w:t>n</w:t>
      </w:r>
      <w:r>
        <w:t>d</w:t>
      </w:r>
      <w:r>
        <w:rPr>
          <w:spacing w:val="9"/>
        </w:rPr>
        <w:t xml:space="preserve"> </w:t>
      </w:r>
      <w:r>
        <w:rPr>
          <w:spacing w:val="-1"/>
        </w:rPr>
        <w:t>w</w:t>
      </w:r>
      <w:r>
        <w:t>e</w:t>
      </w:r>
      <w:r>
        <w:rPr>
          <w:spacing w:val="6"/>
        </w:rPr>
        <w:t xml:space="preserve"> </w:t>
      </w:r>
      <w:r>
        <w:rPr>
          <w:spacing w:val="-1"/>
        </w:rPr>
        <w:t>l</w:t>
      </w:r>
      <w:r>
        <w:t>ook</w:t>
      </w:r>
      <w:r>
        <w:rPr>
          <w:spacing w:val="10"/>
        </w:rPr>
        <w:t xml:space="preserve"> </w:t>
      </w:r>
      <w:r>
        <w:rPr>
          <w:spacing w:val="-1"/>
        </w:rPr>
        <w:t>f</w:t>
      </w:r>
      <w:r>
        <w:t>or</w:t>
      </w:r>
      <w:r>
        <w:rPr>
          <w:spacing w:val="-1"/>
        </w:rPr>
        <w:t>w</w:t>
      </w:r>
      <w:r>
        <w:t>ard</w:t>
      </w:r>
      <w:r>
        <w:rPr>
          <w:spacing w:val="9"/>
        </w:rPr>
        <w:t xml:space="preserve"> </w:t>
      </w:r>
      <w:r>
        <w:t>to</w:t>
      </w:r>
      <w:r>
        <w:rPr>
          <w:spacing w:val="10"/>
        </w:rPr>
        <w:t xml:space="preserve"> </w:t>
      </w:r>
      <w:r>
        <w:rPr>
          <w:spacing w:val="-1"/>
        </w:rPr>
        <w:t>w</w:t>
      </w:r>
      <w:r>
        <w:t>ork</w:t>
      </w:r>
      <w:r>
        <w:rPr>
          <w:spacing w:val="-1"/>
        </w:rPr>
        <w:t>i</w:t>
      </w:r>
      <w:r>
        <w:rPr>
          <w:spacing w:val="1"/>
        </w:rPr>
        <w:t>ng</w:t>
      </w:r>
      <w:r>
        <w:rPr>
          <w:spacing w:val="1"/>
          <w:w w:val="99"/>
        </w:rPr>
        <w:t xml:space="preserve"> </w:t>
      </w:r>
      <w:r>
        <w:rPr>
          <w:spacing w:val="-1"/>
        </w:rPr>
        <w:t>wi</w:t>
      </w:r>
      <w:r>
        <w:t>th</w:t>
      </w:r>
      <w:r>
        <w:rPr>
          <w:spacing w:val="-1"/>
        </w:rPr>
        <w:t xml:space="preserve"> </w:t>
      </w:r>
      <w:r>
        <w:rPr>
          <w:spacing w:val="1"/>
        </w:rPr>
        <w:t>y</w:t>
      </w:r>
      <w:r>
        <w:t>ou</w:t>
      </w:r>
      <w:r>
        <w:rPr>
          <w:spacing w:val="-1"/>
        </w:rPr>
        <w:t xml:space="preserve"> </w:t>
      </w:r>
      <w:r>
        <w:t>as</w:t>
      </w:r>
      <w:r>
        <w:rPr>
          <w:spacing w:val="-3"/>
        </w:rPr>
        <w:t xml:space="preserve"> </w:t>
      </w:r>
      <w:r>
        <w:rPr>
          <w:spacing w:val="-1"/>
        </w:rPr>
        <w:t>w</w:t>
      </w:r>
      <w:r>
        <w:t>e</w:t>
      </w:r>
      <w:r>
        <w:rPr>
          <w:spacing w:val="-2"/>
        </w:rPr>
        <w:t xml:space="preserve"> </w:t>
      </w:r>
      <w:r>
        <w:rPr>
          <w:spacing w:val="-1"/>
        </w:rPr>
        <w:t>begin</w:t>
      </w:r>
      <w:r>
        <w:rPr>
          <w:spacing w:val="-3"/>
        </w:rPr>
        <w:t xml:space="preserve"> </w:t>
      </w:r>
      <w:r>
        <w:t>t</w:t>
      </w:r>
      <w:r>
        <w:rPr>
          <w:spacing w:val="1"/>
        </w:rPr>
        <w:t>h</w:t>
      </w:r>
      <w:r>
        <w:t>e</w:t>
      </w:r>
      <w:r>
        <w:rPr>
          <w:spacing w:val="-1"/>
        </w:rPr>
        <w:t xml:space="preserve"> </w:t>
      </w:r>
      <w:r>
        <w:rPr>
          <w:spacing w:val="1"/>
        </w:rPr>
        <w:t>d</w:t>
      </w:r>
      <w:r>
        <w:t>ata</w:t>
      </w:r>
      <w:r>
        <w:rPr>
          <w:spacing w:val="-1"/>
        </w:rPr>
        <w:t xml:space="preserve"> c</w:t>
      </w:r>
      <w:r>
        <w:t>o</w:t>
      </w:r>
      <w:r>
        <w:rPr>
          <w:spacing w:val="-1"/>
        </w:rPr>
        <w:t>llec</w:t>
      </w:r>
      <w:r>
        <w:t>t</w:t>
      </w:r>
      <w:r>
        <w:rPr>
          <w:spacing w:val="-1"/>
        </w:rPr>
        <w:t>i</w:t>
      </w:r>
      <w:r>
        <w:t>on</w:t>
      </w:r>
      <w:r>
        <w:rPr>
          <w:spacing w:val="-1"/>
        </w:rPr>
        <w:t xml:space="preserve"> </w:t>
      </w:r>
      <w:r>
        <w:t>a</w:t>
      </w:r>
      <w:r>
        <w:rPr>
          <w:spacing w:val="-1"/>
        </w:rPr>
        <w:t>c</w:t>
      </w:r>
      <w:r>
        <w:t>t</w:t>
      </w:r>
      <w:r>
        <w:rPr>
          <w:spacing w:val="-1"/>
        </w:rPr>
        <w:t>i</w:t>
      </w:r>
      <w:r>
        <w:rPr>
          <w:spacing w:val="-2"/>
        </w:rPr>
        <w:t>v</w:t>
      </w:r>
      <w:r>
        <w:rPr>
          <w:spacing w:val="-1"/>
        </w:rPr>
        <w:t>i</w:t>
      </w:r>
      <w:r>
        <w:t>t</w:t>
      </w:r>
      <w:r>
        <w:rPr>
          <w:spacing w:val="-1"/>
        </w:rPr>
        <w:t>i</w:t>
      </w:r>
      <w:r>
        <w:rPr>
          <w:spacing w:val="1"/>
        </w:rPr>
        <w:t>e</w:t>
      </w:r>
      <w:r>
        <w:t>s.</w:t>
      </w:r>
      <w:r>
        <w:rPr>
          <w:spacing w:val="-1"/>
        </w:rPr>
        <w:t xml:space="preserve"> NLTS 2012 Phase II</w:t>
      </w:r>
      <w:r w:rsidRPr="005E1FFF">
        <w:rPr>
          <w:spacing w:val="-1"/>
        </w:rPr>
        <w:t xml:space="preserve"> data collection is being administered for NCE</w:t>
      </w:r>
      <w:r>
        <w:rPr>
          <w:spacing w:val="-1"/>
        </w:rPr>
        <w:t>E</w:t>
      </w:r>
      <w:r w:rsidRPr="005E1FFF">
        <w:rPr>
          <w:spacing w:val="-1"/>
        </w:rPr>
        <w:t xml:space="preserve"> by RTI International, a not-for-profit research organization.</w:t>
      </w:r>
      <w:r>
        <w:rPr>
          <w:spacing w:val="-1"/>
        </w:rPr>
        <w:t xml:space="preserve"> </w:t>
      </w:r>
      <w:r>
        <w:t>If</w:t>
      </w:r>
      <w:r>
        <w:rPr>
          <w:spacing w:val="-3"/>
        </w:rPr>
        <w:t xml:space="preserve"> </w:t>
      </w:r>
      <w:r>
        <w:rPr>
          <w:spacing w:val="1"/>
        </w:rPr>
        <w:t>y</w:t>
      </w:r>
      <w:r>
        <w:t>ou</w:t>
      </w:r>
      <w:r>
        <w:rPr>
          <w:spacing w:val="-3"/>
        </w:rPr>
        <w:t xml:space="preserve"> </w:t>
      </w:r>
      <w:r>
        <w:rPr>
          <w:spacing w:val="1"/>
        </w:rPr>
        <w:t>h</w:t>
      </w:r>
      <w:r>
        <w:t>a</w:t>
      </w:r>
      <w:r>
        <w:rPr>
          <w:spacing w:val="-2"/>
        </w:rPr>
        <w:t>v</w:t>
      </w:r>
      <w:r>
        <w:t>e</w:t>
      </w:r>
      <w:r>
        <w:rPr>
          <w:spacing w:val="-2"/>
        </w:rPr>
        <w:t xml:space="preserve"> </w:t>
      </w:r>
      <w:r>
        <w:t>a</w:t>
      </w:r>
      <w:r>
        <w:rPr>
          <w:spacing w:val="1"/>
        </w:rPr>
        <w:t>n</w:t>
      </w:r>
      <w:r>
        <w:t>y</w:t>
      </w:r>
      <w:r>
        <w:rPr>
          <w:spacing w:val="-1"/>
        </w:rPr>
        <w:t xml:space="preserve"> </w:t>
      </w:r>
      <w:r>
        <w:rPr>
          <w:spacing w:val="1"/>
        </w:rPr>
        <w:t>qu</w:t>
      </w:r>
      <w:r>
        <w:rPr>
          <w:spacing w:val="-5"/>
        </w:rPr>
        <w:t>e</w:t>
      </w:r>
      <w:r>
        <w:rPr>
          <w:spacing w:val="-2"/>
        </w:rPr>
        <w:t>s</w:t>
      </w:r>
      <w:r>
        <w:t>t</w:t>
      </w:r>
      <w:r>
        <w:rPr>
          <w:spacing w:val="-1"/>
        </w:rPr>
        <w:t>i</w:t>
      </w:r>
      <w:r>
        <w:t>o</w:t>
      </w:r>
      <w:r>
        <w:rPr>
          <w:spacing w:val="1"/>
        </w:rPr>
        <w:t>n</w:t>
      </w:r>
      <w:r>
        <w:rPr>
          <w:spacing w:val="-2"/>
        </w:rPr>
        <w:t>s</w:t>
      </w:r>
      <w:r>
        <w:t>,</w:t>
      </w:r>
      <w:r>
        <w:rPr>
          <w:spacing w:val="-1"/>
        </w:rPr>
        <w:t xml:space="preserve"> </w:t>
      </w:r>
      <w:r>
        <w:rPr>
          <w:spacing w:val="1"/>
        </w:rPr>
        <w:t>p</w:t>
      </w:r>
      <w:r>
        <w:rPr>
          <w:spacing w:val="-1"/>
        </w:rPr>
        <w:t>le</w:t>
      </w:r>
      <w:r>
        <w:t>a</w:t>
      </w:r>
      <w:r>
        <w:rPr>
          <w:spacing w:val="1"/>
        </w:rPr>
        <w:t>s</w:t>
      </w:r>
      <w:r>
        <w:t>e</w:t>
      </w:r>
      <w:r>
        <w:rPr>
          <w:spacing w:val="-1"/>
        </w:rPr>
        <w:t xml:space="preserve"> </w:t>
      </w:r>
      <w:r>
        <w:rPr>
          <w:spacing w:val="1"/>
        </w:rPr>
        <w:t>d</w:t>
      </w:r>
      <w:r>
        <w:t>o</w:t>
      </w:r>
      <w:r>
        <w:rPr>
          <w:spacing w:val="-1"/>
        </w:rPr>
        <w:t xml:space="preserve"> </w:t>
      </w:r>
      <w:r>
        <w:rPr>
          <w:spacing w:val="1"/>
        </w:rPr>
        <w:t>n</w:t>
      </w:r>
      <w:r>
        <w:t>ot</w:t>
      </w:r>
      <w:r>
        <w:rPr>
          <w:spacing w:val="-1"/>
        </w:rPr>
        <w:t xml:space="preserve"> </w:t>
      </w:r>
      <w:r>
        <w:rPr>
          <w:spacing w:val="1"/>
        </w:rPr>
        <w:t>h</w:t>
      </w:r>
      <w:r>
        <w:rPr>
          <w:spacing w:val="-1"/>
        </w:rPr>
        <w:t>e</w:t>
      </w:r>
      <w:r>
        <w:rPr>
          <w:spacing w:val="-2"/>
        </w:rPr>
        <w:t>s</w:t>
      </w:r>
      <w:r>
        <w:rPr>
          <w:spacing w:val="-1"/>
        </w:rPr>
        <w:t>i</w:t>
      </w:r>
      <w:r>
        <w:t>tate</w:t>
      </w:r>
      <w:r>
        <w:rPr>
          <w:w w:val="99"/>
        </w:rPr>
        <w:t xml:space="preserve"> </w:t>
      </w:r>
      <w:r>
        <w:t>to</w:t>
      </w:r>
      <w:r>
        <w:rPr>
          <w:spacing w:val="-7"/>
        </w:rPr>
        <w:t xml:space="preserve"> </w:t>
      </w:r>
      <w:r>
        <w:rPr>
          <w:spacing w:val="-1"/>
        </w:rPr>
        <w:t>c</w:t>
      </w:r>
      <w:r>
        <w:t>o</w:t>
      </w:r>
      <w:r>
        <w:rPr>
          <w:spacing w:val="1"/>
        </w:rPr>
        <w:t>n</w:t>
      </w:r>
      <w:r>
        <w:t>ta</w:t>
      </w:r>
      <w:r>
        <w:rPr>
          <w:spacing w:val="-1"/>
        </w:rPr>
        <w:t>c</w:t>
      </w:r>
      <w:r>
        <w:t>t</w:t>
      </w:r>
      <w:r>
        <w:rPr>
          <w:spacing w:val="-6"/>
        </w:rPr>
        <w:t xml:space="preserve"> the Help Desk at [phone] or [email]. You may contact NCEE at [phone] or [email]. </w:t>
      </w:r>
    </w:p>
    <w:p w:rsidR="00624501" w:rsidRPr="00C62043" w:rsidRDefault="00624501" w:rsidP="00624501">
      <w:pPr>
        <w:pStyle w:val="BodyText"/>
        <w:spacing w:line="239" w:lineRule="auto"/>
        <w:ind w:left="0" w:right="107"/>
        <w:jc w:val="both"/>
        <w:rPr>
          <w:spacing w:val="-1"/>
          <w:sz w:val="16"/>
          <w:szCs w:val="16"/>
        </w:rPr>
      </w:pPr>
    </w:p>
    <w:p w:rsidR="00624501" w:rsidRDefault="00624501" w:rsidP="00624501">
      <w:pPr>
        <w:pStyle w:val="BodyText"/>
        <w:spacing w:line="239" w:lineRule="auto"/>
        <w:ind w:left="0" w:right="107"/>
        <w:jc w:val="both"/>
      </w:pPr>
      <w:r>
        <w:rPr>
          <w:spacing w:val="-1"/>
        </w:rPr>
        <w:t>Sincerely,</w:t>
      </w:r>
    </w:p>
    <w:p w:rsidR="00624501" w:rsidRPr="00C62043" w:rsidRDefault="00624501" w:rsidP="00624501">
      <w:pPr>
        <w:pStyle w:val="BodyText"/>
        <w:spacing w:before="2" w:line="238" w:lineRule="auto"/>
        <w:ind w:left="0"/>
        <w:rPr>
          <w:sz w:val="16"/>
          <w:szCs w:val="16"/>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960"/>
      </w:tblGrid>
      <w:tr w:rsidR="00624501" w:rsidTr="00017241">
        <w:tc>
          <w:tcPr>
            <w:tcW w:w="6205" w:type="dxa"/>
          </w:tcPr>
          <w:p w:rsidR="00624501" w:rsidRDefault="00624501" w:rsidP="00017241">
            <w:pPr>
              <w:pStyle w:val="BodyText"/>
              <w:spacing w:before="2" w:line="238" w:lineRule="auto"/>
              <w:ind w:left="0"/>
            </w:pPr>
            <w:r>
              <w:t>[Signature]</w:t>
            </w:r>
          </w:p>
        </w:tc>
        <w:tc>
          <w:tcPr>
            <w:tcW w:w="3960" w:type="dxa"/>
          </w:tcPr>
          <w:p w:rsidR="00624501" w:rsidRDefault="00624501" w:rsidP="00017241">
            <w:pPr>
              <w:pStyle w:val="BodyText"/>
              <w:spacing w:before="2" w:line="238" w:lineRule="auto"/>
              <w:ind w:left="0"/>
            </w:pPr>
            <w:r>
              <w:t>[Signature]</w:t>
            </w:r>
          </w:p>
        </w:tc>
      </w:tr>
      <w:tr w:rsidR="00624501" w:rsidTr="00017241">
        <w:tc>
          <w:tcPr>
            <w:tcW w:w="6205" w:type="dxa"/>
          </w:tcPr>
          <w:p w:rsidR="00624501" w:rsidRDefault="00624501" w:rsidP="00017241">
            <w:pPr>
              <w:pStyle w:val="BodyText"/>
              <w:ind w:left="0"/>
              <w:jc w:val="both"/>
              <w:rPr>
                <w:spacing w:val="-2"/>
              </w:rPr>
            </w:pPr>
            <w:r>
              <w:rPr>
                <w:spacing w:val="-2"/>
              </w:rPr>
              <w:t>Yumiko Sekino</w:t>
            </w:r>
          </w:p>
          <w:p w:rsidR="00624501" w:rsidRPr="00B1173F" w:rsidRDefault="00624501" w:rsidP="00017241">
            <w:pPr>
              <w:pStyle w:val="BodyText"/>
              <w:ind w:left="0"/>
              <w:jc w:val="both"/>
            </w:pPr>
            <w:r>
              <w:rPr>
                <w:spacing w:val="-2"/>
              </w:rPr>
              <w:t>NLTS 2012 Project Officer</w:t>
            </w:r>
          </w:p>
          <w:p w:rsidR="00624501" w:rsidRDefault="00624501" w:rsidP="00017241">
            <w:pPr>
              <w:pStyle w:val="BodyText"/>
              <w:spacing w:before="2" w:line="238" w:lineRule="auto"/>
              <w:ind w:left="0"/>
              <w:rPr>
                <w:w w:val="99"/>
              </w:rPr>
            </w:pPr>
            <w:r>
              <w:rPr>
                <w:spacing w:val="1"/>
              </w:rPr>
              <w:t>N</w:t>
            </w:r>
            <w:r>
              <w:t>at</w:t>
            </w:r>
            <w:r>
              <w:rPr>
                <w:spacing w:val="-1"/>
              </w:rPr>
              <w:t>i</w:t>
            </w:r>
            <w:r>
              <w:t>onal</w:t>
            </w:r>
            <w:r>
              <w:rPr>
                <w:spacing w:val="-8"/>
              </w:rPr>
              <w:t xml:space="preserve"> </w:t>
            </w:r>
            <w:r>
              <w:rPr>
                <w:spacing w:val="-1"/>
              </w:rPr>
              <w:t>Ce</w:t>
            </w:r>
            <w:r>
              <w:t>nt</w:t>
            </w:r>
            <w:r>
              <w:rPr>
                <w:spacing w:val="-1"/>
              </w:rPr>
              <w:t>e</w:t>
            </w:r>
            <w:r>
              <w:t>r</w:t>
            </w:r>
            <w:r>
              <w:rPr>
                <w:spacing w:val="-7"/>
              </w:rPr>
              <w:t xml:space="preserve"> </w:t>
            </w:r>
            <w:r>
              <w:rPr>
                <w:spacing w:val="-1"/>
              </w:rPr>
              <w:t>f</w:t>
            </w:r>
            <w:r>
              <w:t>or</w:t>
            </w:r>
            <w:r>
              <w:rPr>
                <w:spacing w:val="-7"/>
              </w:rPr>
              <w:t xml:space="preserve"> </w:t>
            </w:r>
            <w:r>
              <w:rPr>
                <w:spacing w:val="1"/>
              </w:rPr>
              <w:t>E</w:t>
            </w:r>
            <w:r>
              <w:t>du</w:t>
            </w:r>
            <w:r>
              <w:rPr>
                <w:spacing w:val="-1"/>
              </w:rPr>
              <w:t>c</w:t>
            </w:r>
            <w:r>
              <w:t>at</w:t>
            </w:r>
            <w:r>
              <w:rPr>
                <w:spacing w:val="-1"/>
              </w:rPr>
              <w:t>i</w:t>
            </w:r>
            <w:r>
              <w:t>on</w:t>
            </w:r>
            <w:r>
              <w:rPr>
                <w:spacing w:val="-6"/>
              </w:rPr>
              <w:t xml:space="preserve"> </w:t>
            </w:r>
            <w:r>
              <w:rPr>
                <w:spacing w:val="1"/>
              </w:rPr>
              <w:t>E</w:t>
            </w:r>
            <w:r>
              <w:rPr>
                <w:spacing w:val="-2"/>
              </w:rPr>
              <w:t>v</w:t>
            </w:r>
            <w:r>
              <w:t>a</w:t>
            </w:r>
            <w:r>
              <w:rPr>
                <w:spacing w:val="-1"/>
              </w:rPr>
              <w:t>l</w:t>
            </w:r>
            <w:r>
              <w:t>uat</w:t>
            </w:r>
            <w:r>
              <w:rPr>
                <w:spacing w:val="-1"/>
              </w:rPr>
              <w:t>i</w:t>
            </w:r>
            <w:r>
              <w:t>on</w:t>
            </w:r>
            <w:r>
              <w:rPr>
                <w:spacing w:val="-6"/>
              </w:rPr>
              <w:t xml:space="preserve"> </w:t>
            </w:r>
            <w:r>
              <w:t>and</w:t>
            </w:r>
            <w:r>
              <w:rPr>
                <w:spacing w:val="-6"/>
              </w:rPr>
              <w:t xml:space="preserve"> </w:t>
            </w:r>
            <w:r>
              <w:rPr>
                <w:spacing w:val="-1"/>
              </w:rPr>
              <w:t>Regi</w:t>
            </w:r>
            <w:r>
              <w:t>onal</w:t>
            </w:r>
            <w:r>
              <w:rPr>
                <w:spacing w:val="-7"/>
              </w:rPr>
              <w:t xml:space="preserve"> </w:t>
            </w:r>
            <w:r>
              <w:rPr>
                <w:spacing w:val="-1"/>
              </w:rPr>
              <w:t>As</w:t>
            </w:r>
            <w:r>
              <w:rPr>
                <w:spacing w:val="-2"/>
              </w:rPr>
              <w:t>s</w:t>
            </w:r>
            <w:r>
              <w:rPr>
                <w:spacing w:val="2"/>
              </w:rPr>
              <w:t>i</w:t>
            </w:r>
            <w:r>
              <w:rPr>
                <w:spacing w:val="1"/>
              </w:rPr>
              <w:t>s</w:t>
            </w:r>
            <w:r>
              <w:t>tan</w:t>
            </w:r>
            <w:r>
              <w:rPr>
                <w:spacing w:val="-1"/>
              </w:rPr>
              <w:t>c</w:t>
            </w:r>
            <w:r>
              <w:t>e</w:t>
            </w:r>
            <w:r>
              <w:rPr>
                <w:w w:val="99"/>
              </w:rPr>
              <w:t xml:space="preserve"> </w:t>
            </w:r>
          </w:p>
          <w:p w:rsidR="00624501" w:rsidRDefault="00624501" w:rsidP="00017241">
            <w:pPr>
              <w:pStyle w:val="BodyText"/>
              <w:spacing w:before="2" w:line="238" w:lineRule="auto"/>
              <w:ind w:left="0"/>
              <w:rPr>
                <w:spacing w:val="-2"/>
              </w:rPr>
            </w:pPr>
            <w:r>
              <w:t>In</w:t>
            </w:r>
            <w:r>
              <w:rPr>
                <w:spacing w:val="-1"/>
              </w:rPr>
              <w:t>s</w:t>
            </w:r>
            <w:r>
              <w:t>t</w:t>
            </w:r>
            <w:r>
              <w:rPr>
                <w:spacing w:val="-1"/>
              </w:rPr>
              <w:t>i</w:t>
            </w:r>
            <w:r>
              <w:t>tute</w:t>
            </w:r>
            <w:r>
              <w:rPr>
                <w:spacing w:val="-8"/>
              </w:rPr>
              <w:t xml:space="preserve"> </w:t>
            </w:r>
            <w:r>
              <w:t>of</w:t>
            </w:r>
            <w:r>
              <w:rPr>
                <w:spacing w:val="-8"/>
              </w:rPr>
              <w:t xml:space="preserve"> </w:t>
            </w:r>
            <w:r>
              <w:rPr>
                <w:spacing w:val="1"/>
              </w:rPr>
              <w:t>E</w:t>
            </w:r>
            <w:r>
              <w:t>du</w:t>
            </w:r>
            <w:r>
              <w:rPr>
                <w:spacing w:val="-1"/>
              </w:rPr>
              <w:t>c</w:t>
            </w:r>
            <w:r>
              <w:t>at</w:t>
            </w:r>
            <w:r>
              <w:rPr>
                <w:spacing w:val="-1"/>
              </w:rPr>
              <w:t>i</w:t>
            </w:r>
            <w:r>
              <w:t>on</w:t>
            </w:r>
            <w:r>
              <w:rPr>
                <w:spacing w:val="-6"/>
              </w:rPr>
              <w:t xml:space="preserve"> </w:t>
            </w:r>
            <w:r>
              <w:rPr>
                <w:spacing w:val="-1"/>
              </w:rPr>
              <w:t>Scie</w:t>
            </w:r>
            <w:r>
              <w:t>n</w:t>
            </w:r>
            <w:r>
              <w:rPr>
                <w:spacing w:val="-1"/>
              </w:rPr>
              <w:t>c</w:t>
            </w:r>
            <w:r>
              <w:rPr>
                <w:spacing w:val="1"/>
              </w:rPr>
              <w:t>e</w:t>
            </w:r>
            <w:r>
              <w:rPr>
                <w:spacing w:val="-2"/>
              </w:rPr>
              <w:t>s</w:t>
            </w:r>
          </w:p>
          <w:p w:rsidR="00624501" w:rsidRDefault="00624501" w:rsidP="00017241">
            <w:pPr>
              <w:pStyle w:val="BodyText"/>
              <w:spacing w:before="2" w:line="238" w:lineRule="auto"/>
              <w:ind w:left="0"/>
            </w:pPr>
            <w:r>
              <w:rPr>
                <w:spacing w:val="-1"/>
              </w:rPr>
              <w:lastRenderedPageBreak/>
              <w:t>U</w:t>
            </w:r>
            <w:r>
              <w:t>.</w:t>
            </w:r>
            <w:r>
              <w:rPr>
                <w:spacing w:val="-1"/>
              </w:rPr>
              <w:t>S</w:t>
            </w:r>
            <w:r>
              <w:t>.</w:t>
            </w:r>
            <w:r>
              <w:rPr>
                <w:spacing w:val="-7"/>
              </w:rPr>
              <w:t xml:space="preserve"> </w:t>
            </w:r>
            <w:r>
              <w:rPr>
                <w:spacing w:val="2"/>
              </w:rPr>
              <w:t>D</w:t>
            </w:r>
            <w:r>
              <w:rPr>
                <w:spacing w:val="-1"/>
              </w:rPr>
              <w:t>e</w:t>
            </w:r>
            <w:r>
              <w:rPr>
                <w:spacing w:val="1"/>
              </w:rPr>
              <w:t>p</w:t>
            </w:r>
            <w:r>
              <w:t>art</w:t>
            </w:r>
            <w:r>
              <w:rPr>
                <w:spacing w:val="-1"/>
              </w:rPr>
              <w:t>me</w:t>
            </w:r>
            <w:r>
              <w:rPr>
                <w:spacing w:val="1"/>
              </w:rPr>
              <w:t>n</w:t>
            </w:r>
            <w:r>
              <w:t>t</w:t>
            </w:r>
            <w:r>
              <w:rPr>
                <w:spacing w:val="-7"/>
              </w:rPr>
              <w:t xml:space="preserve"> </w:t>
            </w:r>
            <w:r>
              <w:t>of</w:t>
            </w:r>
            <w:r>
              <w:rPr>
                <w:spacing w:val="-7"/>
              </w:rPr>
              <w:t xml:space="preserve"> </w:t>
            </w:r>
            <w:r>
              <w:rPr>
                <w:spacing w:val="1"/>
              </w:rPr>
              <w:t>E</w:t>
            </w:r>
            <w:r>
              <w:t>du</w:t>
            </w:r>
            <w:r>
              <w:rPr>
                <w:spacing w:val="-1"/>
              </w:rPr>
              <w:t>c</w:t>
            </w:r>
            <w:r>
              <w:t>at</w:t>
            </w:r>
            <w:r>
              <w:rPr>
                <w:spacing w:val="2"/>
              </w:rPr>
              <w:t>i</w:t>
            </w:r>
            <w:r>
              <w:t>on</w:t>
            </w:r>
          </w:p>
        </w:tc>
        <w:tc>
          <w:tcPr>
            <w:tcW w:w="3960" w:type="dxa"/>
          </w:tcPr>
          <w:p w:rsidR="00624501" w:rsidRDefault="00624501" w:rsidP="00017241">
            <w:pPr>
              <w:pStyle w:val="BodyText"/>
              <w:spacing w:before="2" w:line="238" w:lineRule="auto"/>
              <w:ind w:left="0"/>
            </w:pPr>
            <w:r>
              <w:lastRenderedPageBreak/>
              <w:t>Michael Bryan</w:t>
            </w:r>
          </w:p>
          <w:p w:rsidR="00624501" w:rsidRDefault="00624501" w:rsidP="00017241">
            <w:pPr>
              <w:pStyle w:val="BodyText"/>
              <w:spacing w:before="2" w:line="238" w:lineRule="auto"/>
              <w:ind w:left="0"/>
            </w:pPr>
            <w:r>
              <w:t>Director, NLTS 2012 Phase II</w:t>
            </w:r>
          </w:p>
          <w:p w:rsidR="00624501" w:rsidRDefault="00624501" w:rsidP="00017241">
            <w:pPr>
              <w:pStyle w:val="BodyText"/>
              <w:spacing w:before="2" w:line="238" w:lineRule="auto"/>
              <w:ind w:left="0"/>
            </w:pPr>
            <w:r>
              <w:t>Center for Education Surveys</w:t>
            </w:r>
          </w:p>
          <w:p w:rsidR="00624501" w:rsidRDefault="00624501" w:rsidP="00017241">
            <w:pPr>
              <w:pStyle w:val="BodyText"/>
              <w:spacing w:before="2" w:line="238" w:lineRule="auto"/>
              <w:ind w:left="0"/>
            </w:pPr>
            <w:r>
              <w:t>RTI International</w:t>
            </w:r>
          </w:p>
        </w:tc>
      </w:tr>
    </w:tbl>
    <w:p w:rsidR="00624501" w:rsidRDefault="00624501" w:rsidP="00624501">
      <w:pPr>
        <w:spacing w:line="238" w:lineRule="auto"/>
        <w:ind w:firstLine="0"/>
      </w:pPr>
      <w:r>
        <w:rPr>
          <w:i/>
          <w:noProof/>
          <w:sz w:val="22"/>
          <w:szCs w:val="22"/>
        </w:rPr>
        <w:lastRenderedPageBreak/>
        <mc:AlternateContent>
          <mc:Choice Requires="wps">
            <w:drawing>
              <wp:anchor distT="0" distB="0" distL="114300" distR="114300" simplePos="0" relativeHeight="251664384" behindDoc="0" locked="0" layoutInCell="1" allowOverlap="1" wp14:anchorId="575E1934" wp14:editId="4FF9BED3">
                <wp:simplePos x="0" y="0"/>
                <wp:positionH relativeFrom="column">
                  <wp:posOffset>334705</wp:posOffset>
                </wp:positionH>
                <wp:positionV relativeFrom="paragraph">
                  <wp:posOffset>141102</wp:posOffset>
                </wp:positionV>
                <wp:extent cx="5907819" cy="1431985"/>
                <wp:effectExtent l="0" t="0" r="17145" b="158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819" cy="1431985"/>
                        </a:xfrm>
                        <a:prstGeom prst="rect">
                          <a:avLst/>
                        </a:prstGeom>
                        <a:solidFill>
                          <a:srgbClr val="FFFFFF"/>
                        </a:solidFill>
                        <a:ln w="9525">
                          <a:solidFill>
                            <a:srgbClr val="000000"/>
                          </a:solidFill>
                          <a:miter lim="800000"/>
                          <a:headEnd/>
                          <a:tailEnd/>
                        </a:ln>
                      </wps:spPr>
                      <wps:txbx>
                        <w:txbxContent>
                          <w:p w:rsidR="003800FD" w:rsidRDefault="003800FD" w:rsidP="00217A3A">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rsidR="003800FD" w:rsidRDefault="003800FD" w:rsidP="00217A3A">
                            <w:pPr>
                              <w:spacing w:line="240" w:lineRule="auto"/>
                              <w:ind w:firstLine="0"/>
                              <w:jc w:val="left"/>
                              <w:rPr>
                                <w:sz w:val="16"/>
                                <w:szCs w:val="16"/>
                              </w:rPr>
                            </w:pPr>
                          </w:p>
                          <w:p w:rsidR="003800FD" w:rsidRPr="001B1753" w:rsidRDefault="003800FD" w:rsidP="00D44D03">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xml:space="preserve">. The time required to complete the information collection is estimated to average </w:t>
                            </w:r>
                            <w:r>
                              <w:rPr>
                                <w:sz w:val="16"/>
                                <w:szCs w:val="16"/>
                              </w:rPr>
                              <w:t>17</w:t>
                            </w:r>
                            <w:r w:rsidRPr="00B420CE">
                              <w:rPr>
                                <w:sz w:val="16"/>
                                <w:szCs w:val="16"/>
                              </w:rPr>
                              <w:t xml:space="preserve"> hours per response, including the time to review instructions, search existing data resources, </w:t>
                            </w:r>
                            <w:proofErr w:type="gramStart"/>
                            <w:r w:rsidRPr="00B420CE">
                              <w:rPr>
                                <w:sz w:val="16"/>
                                <w:szCs w:val="16"/>
                              </w:rPr>
                              <w:t>gather</w:t>
                            </w:r>
                            <w:proofErr w:type="gramEnd"/>
                            <w:r w:rsidRPr="00B420CE">
                              <w:rPr>
                                <w:sz w:val="16"/>
                                <w:szCs w:val="16"/>
                              </w:rPr>
                              <w:t xml:space="preserve">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5E1934" id="_x0000_s1029" type="#_x0000_t202" style="position:absolute;left:0;text-align:left;margin-left:26.35pt;margin-top:11.1pt;width:465.2pt;height:1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">
                <v:textbox>
                  <w:txbxContent>
                    <w:p w14:paraId="1FB04FBC" w14:textId="77777777" w:rsidR="003800FD" w:rsidRDefault="003800FD" w:rsidP="00217A3A">
                      <w:pPr>
                        <w:spacing w:line="240" w:lineRule="auto"/>
                        <w:ind w:firstLine="0"/>
                        <w:jc w:val="left"/>
                        <w:rPr>
                          <w:sz w:val="16"/>
                          <w:szCs w:val="16"/>
                        </w:rPr>
                      </w:pPr>
                      <w:r>
                        <w:rPr>
                          <w:sz w:val="16"/>
                          <w:szCs w:val="16"/>
                        </w:rPr>
                        <w:t>ED</w:t>
                      </w:r>
                      <w:r w:rsidRPr="00217A3A">
                        <w:rPr>
                          <w:sz w:val="16"/>
                          <w:szCs w:val="16"/>
                        </w:rPr>
                        <w:t xml:space="preserve"> is authorized to conduct the </w:t>
                      </w:r>
                      <w:r>
                        <w:rPr>
                          <w:sz w:val="16"/>
                          <w:szCs w:val="16"/>
                        </w:rPr>
                        <w:t>National Longitudinal Transition Study 2012 (NLTS 2012</w:t>
                      </w:r>
                      <w:r w:rsidRPr="00217A3A">
                        <w:rPr>
                          <w:sz w:val="16"/>
                          <w:szCs w:val="16"/>
                        </w:rPr>
                        <w:t>) by the Education Sciences Reform Act of 2002 (ESRA 2002, 20 U.S.C., § 9543). The d</w:t>
                      </w:r>
                      <w:r>
                        <w:rPr>
                          <w:sz w:val="16"/>
                          <w:szCs w:val="16"/>
                        </w:rPr>
                        <w:t>ata are being collected for ED</w:t>
                      </w:r>
                      <w:r w:rsidRPr="00217A3A">
                        <w:rPr>
                          <w:sz w:val="16"/>
                          <w:szCs w:val="16"/>
                        </w:rPr>
                        <w:t xml:space="preserve"> by RTI International, a nonprofit research organization based in North Carolina. Data collected are used only for statistical purposes and may not be disclosed or used, in identifiable form, for any other purpose except as required by law (ESRA 2002, 20 U.S.C., § 9573).</w:t>
                      </w:r>
                    </w:p>
                    <w:p w14:paraId="49EF9F6F" w14:textId="77777777" w:rsidR="003800FD" w:rsidRDefault="003800FD" w:rsidP="00217A3A">
                      <w:pPr>
                        <w:spacing w:line="240" w:lineRule="auto"/>
                        <w:ind w:firstLine="0"/>
                        <w:jc w:val="left"/>
                        <w:rPr>
                          <w:sz w:val="16"/>
                          <w:szCs w:val="16"/>
                        </w:rPr>
                      </w:pPr>
                    </w:p>
                    <w:p w14:paraId="08C451C0" w14:textId="6A3915D5" w:rsidR="003800FD" w:rsidRPr="001B1753" w:rsidRDefault="003800FD" w:rsidP="00D44D03">
                      <w:pPr>
                        <w:spacing w:line="240" w:lineRule="auto"/>
                        <w:ind w:firstLine="0"/>
                        <w:jc w:val="left"/>
                        <w:rPr>
                          <w:sz w:val="16"/>
                          <w:szCs w:val="16"/>
                        </w:rPr>
                      </w:pPr>
                      <w:r w:rsidRPr="00B420CE">
                        <w:rPr>
                          <w:sz w:val="16"/>
                          <w:szCs w:val="16"/>
                        </w:rPr>
                        <w:t>According to the Paperwork Reduction Act of 1995, no persons are required to respond to a collection of information unless it displays a valid OMB control number. The valid OMB control number</w:t>
                      </w:r>
                      <w:r>
                        <w:rPr>
                          <w:sz w:val="16"/>
                          <w:szCs w:val="16"/>
                        </w:rPr>
                        <w:t xml:space="preserve"> </w:t>
                      </w:r>
                      <w:r w:rsidRPr="00B420CE">
                        <w:rPr>
                          <w:sz w:val="16"/>
                          <w:szCs w:val="16"/>
                        </w:rPr>
                        <w:t xml:space="preserve">for this voluntary information collection is </w:t>
                      </w:r>
                      <w:r>
                        <w:rPr>
                          <w:sz w:val="16"/>
                          <w:szCs w:val="16"/>
                        </w:rPr>
                        <w:t>1850-0882</w:t>
                      </w:r>
                      <w:r w:rsidRPr="00B420CE">
                        <w:rPr>
                          <w:sz w:val="16"/>
                          <w:szCs w:val="16"/>
                        </w:rPr>
                        <w:t xml:space="preserve">. The time required to complete the information collection is estimated to average </w:t>
                      </w:r>
                      <w:r>
                        <w:rPr>
                          <w:sz w:val="16"/>
                          <w:szCs w:val="16"/>
                        </w:rPr>
                        <w:t>17</w:t>
                      </w:r>
                      <w:r w:rsidRPr="00B420CE">
                        <w:rPr>
                          <w:sz w:val="16"/>
                          <w:szCs w:val="16"/>
                        </w:rPr>
                        <w:t xml:space="preserve"> hours per response, including the time to review instructions, search existing data resources, </w:t>
                      </w:r>
                      <w:proofErr w:type="gramStart"/>
                      <w:r w:rsidRPr="00B420CE">
                        <w:rPr>
                          <w:sz w:val="16"/>
                          <w:szCs w:val="16"/>
                        </w:rPr>
                        <w:t>gather</w:t>
                      </w:r>
                      <w:proofErr w:type="gramEnd"/>
                      <w:r w:rsidRPr="00B420CE">
                        <w:rPr>
                          <w:sz w:val="16"/>
                          <w:szCs w:val="16"/>
                        </w:rPr>
                        <w:t xml:space="preserve"> the data needed, and complete and review the information collection.</w:t>
                      </w:r>
                      <w:r>
                        <w:rPr>
                          <w:sz w:val="16"/>
                          <w:szCs w:val="16"/>
                        </w:rPr>
                        <w:t xml:space="preserve"> </w:t>
                      </w:r>
                      <w:r w:rsidRPr="00B420CE">
                        <w:rPr>
                          <w:sz w:val="16"/>
                          <w:szCs w:val="16"/>
                        </w:rPr>
                        <w:t xml:space="preserve">If you have any comments concerning the accuracy of the time estimate, suggestions for improving the collections, or any comments or concerns regarding the status of your individual submission of these data, please write to: </w:t>
                      </w:r>
                      <w:r w:rsidRPr="009615B1">
                        <w:rPr>
                          <w:sz w:val="16"/>
                          <w:szCs w:val="16"/>
                        </w:rPr>
                        <w:t>U.S. Department of Education, 400 Maryland Ave., SW, Washington, DC 20210-4537</w:t>
                      </w:r>
                      <w:r w:rsidRPr="00B420CE">
                        <w:rPr>
                          <w:sz w:val="16"/>
                          <w:szCs w:val="16"/>
                        </w:rPr>
                        <w:t>.</w:t>
                      </w:r>
                    </w:p>
                  </w:txbxContent>
                </v:textbox>
              </v:shape>
            </w:pict>
          </mc:Fallback>
        </mc:AlternateContent>
      </w:r>
    </w:p>
    <w:p w:rsidR="00624501" w:rsidRDefault="00624501" w:rsidP="00624501">
      <w:pPr>
        <w:ind w:firstLine="0"/>
      </w:pPr>
    </w:p>
    <w:p w:rsidR="00624501" w:rsidRDefault="00624501"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405A4F">
      <w:pPr>
        <w:ind w:firstLine="0"/>
      </w:pPr>
    </w:p>
    <w:p w:rsidR="006F7DFC" w:rsidRDefault="006F7DFC" w:rsidP="006F7DFC">
      <w:pPr>
        <w:pStyle w:val="Heading1Black"/>
        <w:rPr>
          <w:color w:val="000000"/>
        </w:rPr>
      </w:pPr>
      <w:bookmarkStart w:id="10" w:name="_Toc436994793"/>
      <w:r>
        <w:lastRenderedPageBreak/>
        <w:t>District Brochure</w:t>
      </w:r>
      <w:r w:rsidR="00E4299E">
        <w:t xml:space="preserve"> Text</w:t>
      </w:r>
      <w:bookmarkEnd w:id="10"/>
    </w:p>
    <w:p w:rsidR="006F7DFC" w:rsidRDefault="006F7DFC" w:rsidP="006F7DFC">
      <w:pPr>
        <w:spacing w:before="100" w:beforeAutospacing="1" w:after="100" w:afterAutospacing="1" w:line="240" w:lineRule="auto"/>
        <w:ind w:firstLine="0"/>
        <w:jc w:val="left"/>
        <w:rPr>
          <w:color w:val="000000"/>
        </w:rPr>
      </w:pPr>
      <w:r>
        <w:rPr>
          <w:color w:val="000000"/>
        </w:rPr>
        <w:t>[</w:t>
      </w:r>
      <w:r>
        <w:rPr>
          <w:b/>
          <w:i/>
          <w:color w:val="000000"/>
        </w:rPr>
        <w:t>LOGO</w:t>
      </w:r>
      <w:r>
        <w:rPr>
          <w:color w:val="000000"/>
        </w:rPr>
        <w:t xml:space="preserve">   NLTS 2012, ED, IES]</w:t>
      </w:r>
    </w:p>
    <w:p w:rsidR="006F7DFC" w:rsidRDefault="006F7DFC" w:rsidP="006F7DFC">
      <w:pPr>
        <w:spacing w:before="100" w:beforeAutospacing="1" w:after="100" w:afterAutospacing="1" w:line="240" w:lineRule="auto"/>
        <w:ind w:firstLine="0"/>
        <w:jc w:val="left"/>
        <w:rPr>
          <w:b/>
          <w:color w:val="000000"/>
        </w:rPr>
      </w:pPr>
      <w:r>
        <w:rPr>
          <w:b/>
          <w:color w:val="000000"/>
        </w:rPr>
        <w:t>National Longitudinal Transition Study 2012</w:t>
      </w:r>
    </w:p>
    <w:p w:rsidR="006F7DFC" w:rsidRDefault="006F7DFC" w:rsidP="006F7DFC">
      <w:pPr>
        <w:spacing w:before="100" w:beforeAutospacing="1" w:after="100" w:afterAutospacing="1" w:line="240" w:lineRule="auto"/>
        <w:ind w:firstLine="0"/>
        <w:jc w:val="left"/>
        <w:rPr>
          <w:color w:val="000000"/>
        </w:rPr>
      </w:pPr>
      <w:r>
        <w:rPr>
          <w:b/>
          <w:color w:val="000000"/>
        </w:rPr>
        <w:t>Conducted by:</w:t>
      </w:r>
    </w:p>
    <w:p w:rsidR="006F7DFC" w:rsidRDefault="006F7DFC" w:rsidP="006F7DFC">
      <w:pPr>
        <w:spacing w:line="240" w:lineRule="auto"/>
        <w:ind w:firstLine="0"/>
        <w:jc w:val="left"/>
        <w:rPr>
          <w:color w:val="000000"/>
        </w:rPr>
      </w:pPr>
      <w:r>
        <w:rPr>
          <w:color w:val="000000"/>
        </w:rPr>
        <w:t>Institute of Education Sciences</w:t>
      </w:r>
    </w:p>
    <w:p w:rsidR="006F7DFC" w:rsidRDefault="006F7DFC" w:rsidP="006F7DFC">
      <w:pPr>
        <w:spacing w:line="240" w:lineRule="auto"/>
        <w:ind w:firstLine="0"/>
        <w:jc w:val="left"/>
        <w:rPr>
          <w:color w:val="000000"/>
        </w:rPr>
      </w:pPr>
      <w:r>
        <w:rPr>
          <w:color w:val="000000"/>
        </w:rPr>
        <w:t>U.S. Department of Education</w:t>
      </w:r>
    </w:p>
    <w:p w:rsidR="006F7DFC" w:rsidRDefault="006F7DFC" w:rsidP="006F7DFC">
      <w:pPr>
        <w:spacing w:line="240" w:lineRule="auto"/>
        <w:ind w:firstLine="0"/>
        <w:jc w:val="left"/>
        <w:rPr>
          <w:color w:val="000000"/>
        </w:rPr>
      </w:pPr>
    </w:p>
    <w:p w:rsidR="006F7DFC" w:rsidRDefault="006F7DFC" w:rsidP="006F7DFC">
      <w:pPr>
        <w:spacing w:line="240" w:lineRule="auto"/>
        <w:ind w:firstLine="0"/>
        <w:jc w:val="left"/>
        <w:rPr>
          <w:b/>
          <w:color w:val="000000"/>
        </w:rPr>
      </w:pPr>
      <w:r>
        <w:rPr>
          <w:b/>
          <w:color w:val="000000"/>
        </w:rPr>
        <w:t>Data Collected by:</w:t>
      </w:r>
    </w:p>
    <w:p w:rsidR="006F7DFC" w:rsidRDefault="006F7DFC" w:rsidP="006F7DFC">
      <w:pPr>
        <w:spacing w:line="240" w:lineRule="auto"/>
        <w:ind w:firstLine="0"/>
        <w:jc w:val="left"/>
        <w:rPr>
          <w:b/>
          <w:color w:val="000000"/>
        </w:rPr>
      </w:pPr>
    </w:p>
    <w:p w:rsidR="006F7DFC" w:rsidRDefault="006F7DFC" w:rsidP="006F7DFC">
      <w:pPr>
        <w:spacing w:line="240" w:lineRule="auto"/>
        <w:ind w:firstLine="0"/>
        <w:jc w:val="left"/>
        <w:rPr>
          <w:color w:val="000000"/>
        </w:rPr>
      </w:pPr>
      <w:r>
        <w:rPr>
          <w:color w:val="000000"/>
        </w:rPr>
        <w:t>RTI International</w:t>
      </w:r>
    </w:p>
    <w:p w:rsidR="006F7DFC" w:rsidRDefault="006F7DFC" w:rsidP="006F7DFC">
      <w:pPr>
        <w:spacing w:line="240" w:lineRule="auto"/>
        <w:ind w:firstLine="0"/>
        <w:jc w:val="left"/>
        <w:rPr>
          <w:color w:val="000000"/>
        </w:rPr>
      </w:pPr>
    </w:p>
    <w:p w:rsidR="006F7DFC" w:rsidRDefault="006F7DFC" w:rsidP="006F7DFC">
      <w:pPr>
        <w:spacing w:line="240" w:lineRule="auto"/>
        <w:ind w:firstLine="0"/>
        <w:jc w:val="left"/>
        <w:rPr>
          <w:b/>
          <w:color w:val="000000"/>
        </w:rPr>
      </w:pPr>
      <w:r>
        <w:rPr>
          <w:b/>
          <w:color w:val="000000"/>
        </w:rPr>
        <w:t>About the Study</w:t>
      </w:r>
    </w:p>
    <w:p w:rsidR="006F7DFC" w:rsidRDefault="006F7DFC" w:rsidP="006F7DFC">
      <w:pPr>
        <w:spacing w:line="240" w:lineRule="auto"/>
        <w:ind w:firstLine="0"/>
        <w:jc w:val="left"/>
        <w:rPr>
          <w:color w:val="000000"/>
        </w:rPr>
      </w:pPr>
    </w:p>
    <w:p w:rsidR="006F7DFC" w:rsidRDefault="006F7DFC" w:rsidP="006F7DFC">
      <w:pPr>
        <w:pStyle w:val="Bodyanswer"/>
        <w:spacing w:before="0" w:after="0"/>
        <w:ind w:left="0"/>
      </w:pPr>
      <w:r>
        <w:t xml:space="preserve">NLTS 2012 </w:t>
      </w:r>
      <w:r w:rsidRPr="002213D8">
        <w:t>will</w:t>
      </w:r>
      <w:r>
        <w:t xml:space="preserve"> </w:t>
      </w:r>
      <w:r w:rsidRPr="002213D8">
        <w:t>inform policy, practice, and future</w:t>
      </w:r>
      <w:r>
        <w:t xml:space="preserve"> research by examining the high school and post-high school outcomes</w:t>
      </w:r>
      <w:r w:rsidRPr="002213D8">
        <w:t xml:space="preserve"> of </w:t>
      </w:r>
      <w:r>
        <w:t>youth and how these</w:t>
      </w:r>
      <w:r w:rsidRPr="002213D8">
        <w:t xml:space="preserve"> outcomes are r</w:t>
      </w:r>
      <w:r>
        <w:t xml:space="preserve">elated to </w:t>
      </w:r>
      <w:r w:rsidR="00F11AA4">
        <w:rPr>
          <w:lang w:val="en-US"/>
        </w:rPr>
        <w:t xml:space="preserve">their </w:t>
      </w:r>
      <w:r>
        <w:t>high school experiences</w:t>
      </w:r>
      <w:r w:rsidRPr="002213D8">
        <w:t xml:space="preserve"> and </w:t>
      </w:r>
      <w:r w:rsidR="00F11AA4">
        <w:rPr>
          <w:lang w:val="en-US"/>
        </w:rPr>
        <w:t xml:space="preserve">to </w:t>
      </w:r>
      <w:r w:rsidRPr="002213D8">
        <w:t xml:space="preserve">the services and supports </w:t>
      </w:r>
      <w:r>
        <w:t>they</w:t>
      </w:r>
      <w:r w:rsidRPr="002213D8">
        <w:t xml:space="preserve"> receive.</w:t>
      </w:r>
      <w:r>
        <w:t xml:space="preserve">  </w:t>
      </w:r>
      <w:r w:rsidR="00F11AA4">
        <w:rPr>
          <w:lang w:val="en-US"/>
        </w:rPr>
        <w:t xml:space="preserve">In particular, </w:t>
      </w:r>
      <w:proofErr w:type="spellStart"/>
      <w:r w:rsidR="003800FD">
        <w:rPr>
          <w:lang w:val="en-US"/>
        </w:rPr>
        <w:t>t</w:t>
      </w:r>
      <w:r w:rsidR="003800FD">
        <w:t>he</w:t>
      </w:r>
      <w:proofErr w:type="spellEnd"/>
      <w:r>
        <w:t xml:space="preserve"> study </w:t>
      </w:r>
      <w:r w:rsidR="00F11AA4">
        <w:rPr>
          <w:lang w:val="en-US"/>
        </w:rPr>
        <w:t>will</w:t>
      </w:r>
      <w:r>
        <w:rPr>
          <w:lang w:val="en-US"/>
        </w:rPr>
        <w:t xml:space="preserve"> </w:t>
      </w:r>
      <w:r>
        <w:t xml:space="preserve">describe the secondary and postsecondary trajectories of youth with an </w:t>
      </w:r>
      <w:r w:rsidR="00581E69">
        <w:rPr>
          <w:lang w:val="en-US"/>
        </w:rPr>
        <w:t>Individualized Education Program (</w:t>
      </w:r>
      <w:r>
        <w:t>IEP</w:t>
      </w:r>
      <w:r w:rsidR="00581E69">
        <w:rPr>
          <w:lang w:val="en-US"/>
        </w:rPr>
        <w:t>)</w:t>
      </w:r>
      <w:r>
        <w:t>, in comparison with the trajectories of youth with a Section 504 plan and youth with no identified disability. The current effort, Phase II of the study, will combine data from multiple sources to create a comprehensive picture of students’ progress through high school and into college, training, and employment. These sources include school</w:t>
      </w:r>
      <w:r w:rsidRPr="001F4BDC">
        <w:t xml:space="preserve"> records</w:t>
      </w:r>
      <w:r>
        <w:rPr>
          <w:lang w:val="en-US"/>
        </w:rPr>
        <w:t xml:space="preserve"> and </w:t>
      </w:r>
      <w:r w:rsidRPr="001F4BDC">
        <w:t xml:space="preserve">transcripts from </w:t>
      </w:r>
      <w:r>
        <w:rPr>
          <w:lang w:val="en-US"/>
        </w:rPr>
        <w:t xml:space="preserve">participating </w:t>
      </w:r>
      <w:r w:rsidRPr="001F4BDC">
        <w:t>districts</w:t>
      </w:r>
      <w:r>
        <w:t xml:space="preserve">, </w:t>
      </w:r>
      <w:r>
        <w:rPr>
          <w:lang w:val="en-US"/>
        </w:rPr>
        <w:t>college</w:t>
      </w:r>
      <w:r>
        <w:t xml:space="preserve"> enrollment information from</w:t>
      </w:r>
      <w:r w:rsidRPr="001F4BDC">
        <w:t xml:space="preserve"> the National Student Clearinghouse,</w:t>
      </w:r>
      <w:r>
        <w:t xml:space="preserve"> </w:t>
      </w:r>
      <w:r>
        <w:rPr>
          <w:lang w:val="en-US"/>
        </w:rPr>
        <w:t xml:space="preserve">college </w:t>
      </w:r>
      <w:r>
        <w:t xml:space="preserve">financial aid information from </w:t>
      </w:r>
      <w:r>
        <w:rPr>
          <w:lang w:val="en-US"/>
        </w:rPr>
        <w:t xml:space="preserve">the Department of Education’s </w:t>
      </w:r>
      <w:r>
        <w:t>Federal Student Aid (FSA)</w:t>
      </w:r>
      <w:r>
        <w:rPr>
          <w:lang w:val="en-US"/>
        </w:rPr>
        <w:t xml:space="preserve"> data files</w:t>
      </w:r>
      <w:r>
        <w:t>,</w:t>
      </w:r>
      <w:r w:rsidRPr="001F4BDC">
        <w:t xml:space="preserve"> employment and earnings </w:t>
      </w:r>
      <w:r w:rsidR="00675CB1">
        <w:rPr>
          <w:lang w:val="en-US"/>
        </w:rPr>
        <w:t xml:space="preserve">data </w:t>
      </w:r>
      <w:r>
        <w:rPr>
          <w:lang w:val="en-US"/>
        </w:rPr>
        <w:t>maintained by</w:t>
      </w:r>
      <w:r w:rsidRPr="001F4BDC">
        <w:t xml:space="preserve"> the Social Security Administration (SSA)</w:t>
      </w:r>
      <w:r>
        <w:t xml:space="preserve">, </w:t>
      </w:r>
      <w:r w:rsidRPr="001F4BDC">
        <w:t>and information about vocational rehabilitative servi</w:t>
      </w:r>
      <w:r>
        <w:t xml:space="preserve">ces and supports from the </w:t>
      </w:r>
      <w:r w:rsidRPr="001F4BDC">
        <w:t xml:space="preserve">Rehabilitative Services Administration (RSA). </w:t>
      </w:r>
    </w:p>
    <w:p w:rsidR="006F7DFC" w:rsidRDefault="006F7DFC" w:rsidP="006F7DFC">
      <w:pPr>
        <w:spacing w:line="240" w:lineRule="auto"/>
        <w:ind w:firstLine="0"/>
        <w:jc w:val="left"/>
      </w:pPr>
    </w:p>
    <w:p w:rsidR="006F7DFC" w:rsidRDefault="006F7DFC" w:rsidP="006F7DFC">
      <w:pPr>
        <w:spacing w:line="240" w:lineRule="auto"/>
        <w:ind w:firstLine="0"/>
        <w:jc w:val="left"/>
        <w:rPr>
          <w:b/>
          <w:color w:val="000000"/>
        </w:rPr>
      </w:pPr>
      <w:r>
        <w:rPr>
          <w:b/>
          <w:color w:val="000000"/>
        </w:rPr>
        <w:t>Why NLTS 2012 is Important</w:t>
      </w:r>
    </w:p>
    <w:p w:rsidR="006F7DFC" w:rsidRDefault="006F7DFC" w:rsidP="006F7DFC">
      <w:pPr>
        <w:spacing w:line="240" w:lineRule="auto"/>
        <w:ind w:firstLine="0"/>
        <w:jc w:val="left"/>
        <w:rPr>
          <w:b/>
          <w:color w:val="000000"/>
        </w:rPr>
      </w:pPr>
    </w:p>
    <w:p w:rsidR="006F7DFC" w:rsidRDefault="006F7DFC" w:rsidP="006F7DFC">
      <w:pPr>
        <w:spacing w:line="240" w:lineRule="auto"/>
        <w:ind w:firstLine="0"/>
        <w:jc w:val="left"/>
      </w:pPr>
      <w:r w:rsidRPr="002213D8">
        <w:t xml:space="preserve">More than 2.7 million youth with disabilities between the ages of 13 and 21 receive special education services funded under Part B of </w:t>
      </w:r>
      <w:r>
        <w:t xml:space="preserve">the </w:t>
      </w:r>
      <w:r w:rsidRPr="007C3366">
        <w:t>I</w:t>
      </w:r>
      <w:r>
        <w:t xml:space="preserve">ndividuals with </w:t>
      </w:r>
      <w:r w:rsidRPr="007C3366">
        <w:t>D</w:t>
      </w:r>
      <w:r>
        <w:t xml:space="preserve">isabilities </w:t>
      </w:r>
      <w:r w:rsidRPr="007C3366">
        <w:t>E</w:t>
      </w:r>
      <w:r>
        <w:t xml:space="preserve">ducation </w:t>
      </w:r>
      <w:r w:rsidRPr="007C3366">
        <w:t>A</w:t>
      </w:r>
      <w:r>
        <w:t>ct</w:t>
      </w:r>
      <w:r w:rsidRPr="002213D8">
        <w:rPr>
          <w:bCs/>
        </w:rPr>
        <w:t xml:space="preserve"> </w:t>
      </w:r>
      <w:r>
        <w:rPr>
          <w:bCs/>
        </w:rPr>
        <w:t>(</w:t>
      </w:r>
      <w:r w:rsidRPr="002213D8">
        <w:t>IDEA</w:t>
      </w:r>
      <w:r>
        <w:t>)</w:t>
      </w:r>
      <w:r w:rsidRPr="002213D8">
        <w:t xml:space="preserve">. </w:t>
      </w:r>
      <w:r w:rsidRPr="002213D8">
        <w:rPr>
          <w:bCs/>
        </w:rPr>
        <w:t>A major challenge</w:t>
      </w:r>
      <w:r>
        <w:rPr>
          <w:bCs/>
        </w:rPr>
        <w:t xml:space="preserve"> </w:t>
      </w:r>
      <w:r w:rsidRPr="002213D8">
        <w:rPr>
          <w:bCs/>
        </w:rPr>
        <w:t xml:space="preserve">in developing policies and improving practices to assist transition-age youth is securing reliable and complete information on their diverse needs, school experiences, and postsecondary paths. </w:t>
      </w:r>
      <w:r>
        <w:t>NLTS 2012 is the</w:t>
      </w:r>
      <w:r w:rsidRPr="002213D8">
        <w:t xml:space="preserve"> only source of information </w:t>
      </w:r>
      <w:r>
        <w:t xml:space="preserve">that can provide a national picture of the experiences or </w:t>
      </w:r>
      <w:r w:rsidRPr="002213D8">
        <w:t>youth with and without disabilities in the same school districts.</w:t>
      </w:r>
      <w:r>
        <w:t xml:space="preserve"> The </w:t>
      </w:r>
      <w:r w:rsidRPr="002213D8">
        <w:t>data</w:t>
      </w:r>
      <w:r>
        <w:t xml:space="preserve"> collected under Phase II of the study are essential to shaping </w:t>
      </w:r>
      <w:r w:rsidRPr="002213D8">
        <w:t>policy</w:t>
      </w:r>
      <w:r>
        <w:t xml:space="preserve"> for youth </w:t>
      </w:r>
      <w:r w:rsidRPr="002213D8">
        <w:t>with disabilities</w:t>
      </w:r>
      <w:r w:rsidR="00CD6A75">
        <w:t xml:space="preserve"> and are part of a congressionally mandated assessment of the Individuals with Disabilities Education Act (IDEA)</w:t>
      </w:r>
      <w:r>
        <w:t>.</w:t>
      </w:r>
      <w:r w:rsidRPr="002213D8">
        <w:t xml:space="preserve"> </w:t>
      </w:r>
      <w:r w:rsidR="00CD6A75">
        <w:t>While NLTS 2012 is entirely voluntary, the participation of every district is critical to ensure the completeness and accuracy of results.</w:t>
      </w:r>
    </w:p>
    <w:p w:rsidR="006F7DFC" w:rsidRDefault="006F7DFC" w:rsidP="006F7DFC">
      <w:pPr>
        <w:spacing w:line="240" w:lineRule="auto"/>
        <w:ind w:firstLine="0"/>
        <w:jc w:val="left"/>
      </w:pPr>
    </w:p>
    <w:p w:rsidR="006F7DFC" w:rsidRPr="00D16EB5" w:rsidRDefault="006F7DFC" w:rsidP="006F7DFC">
      <w:pPr>
        <w:spacing w:line="240" w:lineRule="auto"/>
        <w:ind w:firstLine="0"/>
        <w:jc w:val="left"/>
        <w:rPr>
          <w:b/>
          <w:bCs/>
        </w:rPr>
      </w:pPr>
      <w:r w:rsidRPr="00D16EB5">
        <w:rPr>
          <w:b/>
          <w:bCs/>
        </w:rPr>
        <w:t xml:space="preserve">Release of Student </w:t>
      </w:r>
      <w:r>
        <w:rPr>
          <w:b/>
          <w:bCs/>
        </w:rPr>
        <w:t>Data</w:t>
      </w:r>
    </w:p>
    <w:p w:rsidR="006F7DFC" w:rsidRDefault="006F7DFC" w:rsidP="006F7DFC">
      <w:pPr>
        <w:spacing w:line="240" w:lineRule="auto"/>
        <w:ind w:firstLine="0"/>
        <w:jc w:val="left"/>
      </w:pPr>
    </w:p>
    <w:p w:rsidR="006F7DFC" w:rsidRDefault="006F7DFC" w:rsidP="00581E69">
      <w:pPr>
        <w:spacing w:line="240" w:lineRule="auto"/>
        <w:ind w:firstLine="0"/>
        <w:jc w:val="left"/>
      </w:pPr>
      <w:r w:rsidRPr="00605CB9">
        <w:t xml:space="preserve">The Family Educational Rights and Privacy Act of 1974 (FERPA) (20 U.S.C. § 1232g) allows for the release of </w:t>
      </w:r>
      <w:r>
        <w:t>student data</w:t>
      </w:r>
      <w:r w:rsidRPr="00605CB9">
        <w:t xml:space="preserve"> to the Secretary of Education or his agent</w:t>
      </w:r>
      <w:r>
        <w:t xml:space="preserve"> without prior consent of sample</w:t>
      </w:r>
      <w:r w:rsidRPr="00605CB9">
        <w:t xml:space="preserve"> members [20 U.S.C. </w:t>
      </w:r>
      <w:proofErr w:type="gramStart"/>
      <w:r w:rsidRPr="00605CB9">
        <w:t>1232g(</w:t>
      </w:r>
      <w:proofErr w:type="gramEnd"/>
      <w:r w:rsidRPr="00605CB9">
        <w:t xml:space="preserve">b)(3)]. RTI International, as the contractor for </w:t>
      </w:r>
      <w:r w:rsidR="00581E69">
        <w:t>ED</w:t>
      </w:r>
      <w:r>
        <w:t>, is authorized</w:t>
      </w:r>
      <w:r w:rsidRPr="00605CB9">
        <w:t xml:space="preserve"> to collect </w:t>
      </w:r>
      <w:r>
        <w:t>student data</w:t>
      </w:r>
      <w:r w:rsidRPr="00605CB9">
        <w:t xml:space="preserve"> </w:t>
      </w:r>
      <w:r>
        <w:t>without explicit consent for the purposes of this study under the conditions described under 34 CFR § 99.31(a</w:t>
      </w:r>
      <w:proofErr w:type="gramStart"/>
      <w:r>
        <w:t>)(</w:t>
      </w:r>
      <w:proofErr w:type="gramEnd"/>
      <w:r>
        <w:t xml:space="preserve">3). </w:t>
      </w:r>
      <w:r w:rsidRPr="00605CB9">
        <w:t xml:space="preserve">FERPA requires </w:t>
      </w:r>
      <w:r w:rsidR="00581E69">
        <w:t>ED</w:t>
      </w:r>
      <w:r w:rsidRPr="00605CB9">
        <w:t xml:space="preserve"> and RTI to </w:t>
      </w:r>
      <w:r>
        <w:t>safeguard</w:t>
      </w:r>
      <w:r w:rsidRPr="00605CB9">
        <w:t xml:space="preserve"> all obtained data.</w:t>
      </w:r>
      <w:r w:rsidR="00581E69" w:rsidRPr="00581E69">
        <w:t xml:space="preserve"> </w:t>
      </w:r>
      <w:r w:rsidR="00581E69">
        <w:t xml:space="preserve">Section 617(c) of </w:t>
      </w:r>
      <w:r w:rsidR="00581E69">
        <w:lastRenderedPageBreak/>
        <w:t>IDEA, 20 U.S.C. 1417(c) and its regulations in 34 CFR sections 300.610 through 300.626 incorporate this FERPA provision for students with disabilities.</w:t>
      </w:r>
    </w:p>
    <w:p w:rsidR="006F7DFC" w:rsidRDefault="006F7DFC" w:rsidP="006F7DFC">
      <w:pPr>
        <w:spacing w:line="240" w:lineRule="auto"/>
        <w:ind w:firstLine="0"/>
        <w:jc w:val="left"/>
        <w:rPr>
          <w:b/>
        </w:rPr>
      </w:pPr>
    </w:p>
    <w:p w:rsidR="006F7DFC" w:rsidRDefault="006F7DFC" w:rsidP="006F7DFC">
      <w:pPr>
        <w:spacing w:line="240" w:lineRule="auto"/>
        <w:ind w:firstLine="0"/>
        <w:jc w:val="left"/>
        <w:rPr>
          <w:b/>
        </w:rPr>
      </w:pPr>
      <w:r>
        <w:rPr>
          <w:b/>
        </w:rPr>
        <w:t>Confidentiality and Data Security</w:t>
      </w:r>
    </w:p>
    <w:p w:rsidR="006F7DFC" w:rsidRDefault="006F7DFC" w:rsidP="006F7DFC">
      <w:pPr>
        <w:spacing w:line="240" w:lineRule="auto"/>
        <w:ind w:firstLine="0"/>
        <w:jc w:val="left"/>
        <w:rPr>
          <w:b/>
        </w:rPr>
      </w:pPr>
    </w:p>
    <w:p w:rsidR="006F7DFC" w:rsidRDefault="00581E69" w:rsidP="008E5309">
      <w:pPr>
        <w:spacing w:line="240" w:lineRule="auto"/>
        <w:ind w:firstLine="0"/>
        <w:jc w:val="left"/>
      </w:pPr>
      <w:r>
        <w:t>ED</w:t>
      </w:r>
      <w:r w:rsidR="00EA19BC">
        <w:t xml:space="preserve"> </w:t>
      </w:r>
      <w:r w:rsidR="006F7DFC" w:rsidRPr="003E50CC">
        <w:t xml:space="preserve">is required to follow strict procedures to protect the confidentiality of persons in the collection, reporting, and publication of data. </w:t>
      </w:r>
      <w:r w:rsidR="008E5309" w:rsidRPr="008E5309">
        <w:t xml:space="preserve">All information that could be used to identify individuals may be used only for statistical purposes and may not be disclosed or used in a way that identifies individual participants, except as required by law (ESRA 2002, 20 U.S.C. § 9573). When reporting the results, data will be presented so that individuals cannot be identified.  </w:t>
      </w:r>
    </w:p>
    <w:p w:rsidR="006F7DFC" w:rsidRDefault="006F7DFC" w:rsidP="006F7DFC">
      <w:pPr>
        <w:spacing w:line="240" w:lineRule="auto"/>
        <w:ind w:firstLine="0"/>
        <w:jc w:val="left"/>
      </w:pPr>
    </w:p>
    <w:p w:rsidR="006F7DFC" w:rsidRDefault="006F7DFC" w:rsidP="00FF1598">
      <w:pPr>
        <w:spacing w:line="240" w:lineRule="auto"/>
        <w:ind w:firstLine="0"/>
        <w:jc w:val="left"/>
      </w:pPr>
      <w:r>
        <w:t xml:space="preserve">Secure Sockets Layer (SSL) protocol will be used to encrypt the data uploaded to the study website. Computer accounts used to access data will be password protected with multilevel access controls to ensure that only authorized individuals are allowed access to confidential </w:t>
      </w:r>
      <w:r w:rsidRPr="00DC3EAE">
        <w:t xml:space="preserve">data. </w:t>
      </w:r>
      <w:r w:rsidRPr="002213D8">
        <w:t xml:space="preserve">All members of the study team having access to confidential data </w:t>
      </w:r>
      <w:r>
        <w:t>have been</w:t>
      </w:r>
      <w:r w:rsidRPr="002213D8">
        <w:t xml:space="preserve"> trained on the importance of confidentiality and data security</w:t>
      </w:r>
      <w:r>
        <w:t xml:space="preserve"> and have signed affidavits of nondisclosure.</w:t>
      </w:r>
    </w:p>
    <w:p w:rsidR="006F7DFC" w:rsidRDefault="006F7DFC" w:rsidP="006F7DFC">
      <w:pPr>
        <w:spacing w:line="240" w:lineRule="auto"/>
        <w:ind w:firstLine="0"/>
        <w:jc w:val="left"/>
      </w:pPr>
    </w:p>
    <w:p w:rsidR="006F7DFC" w:rsidRDefault="006F7DFC" w:rsidP="006F7DFC">
      <w:pPr>
        <w:spacing w:line="240" w:lineRule="auto"/>
        <w:ind w:firstLine="0"/>
        <w:jc w:val="left"/>
        <w:rPr>
          <w:b/>
        </w:rPr>
      </w:pPr>
      <w:r>
        <w:rPr>
          <w:b/>
        </w:rPr>
        <w:t>Contact Information</w:t>
      </w:r>
    </w:p>
    <w:p w:rsidR="006F7DFC" w:rsidRDefault="006F7DFC" w:rsidP="006F7DFC">
      <w:pPr>
        <w:spacing w:line="240" w:lineRule="auto"/>
        <w:ind w:firstLine="0"/>
        <w:jc w:val="left"/>
        <w:rPr>
          <w:b/>
        </w:rPr>
      </w:pPr>
    </w:p>
    <w:p w:rsidR="006F7DFC" w:rsidRDefault="006F7DFC" w:rsidP="006F7DFC">
      <w:pPr>
        <w:spacing w:line="240" w:lineRule="auto"/>
        <w:ind w:firstLine="0"/>
        <w:jc w:val="left"/>
      </w:pPr>
      <w:r>
        <w:t>If you have questions or concerns about NLTS 2012, please contact us.</w:t>
      </w:r>
    </w:p>
    <w:p w:rsidR="006F7DFC" w:rsidRDefault="006F7DFC" w:rsidP="006F7DFC">
      <w:pPr>
        <w:spacing w:line="240" w:lineRule="auto"/>
        <w:ind w:firstLine="0"/>
        <w:jc w:val="left"/>
      </w:pPr>
    </w:p>
    <w:p w:rsidR="006F7DFC" w:rsidRDefault="006F7DFC" w:rsidP="006F7DFC">
      <w:pPr>
        <w:spacing w:line="240" w:lineRule="auto"/>
        <w:ind w:firstLine="0"/>
        <w:jc w:val="left"/>
      </w:pPr>
      <w:r>
        <w:t>[Toll Free Phone; Email Address]</w:t>
      </w:r>
    </w:p>
    <w:p w:rsidR="006F7DFC" w:rsidRDefault="006F7DFC" w:rsidP="006F7DFC"/>
    <w:p w:rsidR="006F7DFC" w:rsidRDefault="006F7DFC"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Default="006E5F51" w:rsidP="00405A4F">
      <w:pPr>
        <w:ind w:firstLine="0"/>
      </w:pPr>
    </w:p>
    <w:p w:rsidR="006E5F51" w:rsidRPr="001D6BC4" w:rsidRDefault="006E5F51" w:rsidP="006E5F51">
      <w:pPr>
        <w:pStyle w:val="Heading1Black"/>
      </w:pPr>
      <w:bookmarkStart w:id="11" w:name="_Toc418246234"/>
      <w:bookmarkStart w:id="12" w:name="_Toc436994794"/>
      <w:r>
        <w:t xml:space="preserve">District </w:t>
      </w:r>
      <w:r w:rsidR="00BA17A8">
        <w:t xml:space="preserve">Data Collection </w:t>
      </w:r>
      <w:r>
        <w:t>Website</w:t>
      </w:r>
      <w:r w:rsidRPr="001D6BC4">
        <w:t xml:space="preserve"> Text</w:t>
      </w:r>
      <w:bookmarkEnd w:id="11"/>
      <w:bookmarkEnd w:id="12"/>
      <w:r w:rsidRPr="001D6BC4">
        <w:t xml:space="preserve"> </w:t>
      </w:r>
    </w:p>
    <w:p w:rsidR="006E5F51" w:rsidRPr="00436C1D" w:rsidRDefault="006E5F51" w:rsidP="006E5F51">
      <w:pPr>
        <w:spacing w:after="200" w:line="276" w:lineRule="auto"/>
        <w:jc w:val="left"/>
        <w:rPr>
          <w:rFonts w:ascii="Calibri" w:eastAsia="Calibri" w:hAnsi="Calibri"/>
          <w:b/>
          <w:sz w:val="22"/>
          <w:szCs w:val="22"/>
        </w:rPr>
      </w:pPr>
      <w:r w:rsidRPr="00436C1D">
        <w:rPr>
          <w:rFonts w:ascii="Calibri" w:eastAsia="Calibri" w:hAnsi="Calibri"/>
          <w:b/>
          <w:sz w:val="22"/>
          <w:szCs w:val="22"/>
        </w:rPr>
        <w:t>Paperwork Reduction Act of 1995</w:t>
      </w:r>
    </w:p>
    <w:p w:rsidR="006E5F51" w:rsidRPr="00436C1D" w:rsidRDefault="006E5F51" w:rsidP="00D44D03">
      <w:pPr>
        <w:spacing w:after="200" w:line="276" w:lineRule="auto"/>
        <w:rPr>
          <w:rFonts w:ascii="Calibri" w:eastAsia="Calibri" w:hAnsi="Calibri"/>
          <w:sz w:val="22"/>
          <w:szCs w:val="22"/>
        </w:rPr>
      </w:pPr>
      <w:r w:rsidRPr="00436C1D">
        <w:rPr>
          <w:rFonts w:ascii="Calibri" w:eastAsia="Calibri" w:hAnsi="Calibri"/>
          <w:sz w:val="22"/>
          <w:szCs w:val="22"/>
        </w:rPr>
        <w:t>According to the Paperwork Reduction Act of 1995, no persons are required to respond to a collection of information unless it displays a valid OMB control number. The valid OMB control number</w:t>
      </w:r>
      <w:r w:rsidR="00675CB1">
        <w:rPr>
          <w:rFonts w:ascii="Calibri" w:eastAsia="Calibri" w:hAnsi="Calibri"/>
          <w:sz w:val="22"/>
          <w:szCs w:val="22"/>
        </w:rPr>
        <w:t xml:space="preserve"> </w:t>
      </w:r>
      <w:r w:rsidRPr="00436C1D">
        <w:rPr>
          <w:rFonts w:ascii="Calibri" w:eastAsia="Calibri" w:hAnsi="Calibri"/>
          <w:sz w:val="22"/>
          <w:szCs w:val="22"/>
        </w:rPr>
        <w:t>for th</w:t>
      </w:r>
      <w:r>
        <w:rPr>
          <w:rFonts w:ascii="Calibri" w:eastAsia="Calibri" w:hAnsi="Calibri"/>
          <w:sz w:val="22"/>
          <w:szCs w:val="22"/>
        </w:rPr>
        <w:t>is</w:t>
      </w:r>
      <w:r w:rsidRPr="00436C1D">
        <w:rPr>
          <w:rFonts w:ascii="Calibri" w:eastAsia="Calibri" w:hAnsi="Calibri"/>
          <w:sz w:val="22"/>
          <w:szCs w:val="22"/>
        </w:rPr>
        <w:t xml:space="preserve"> voluntary information collection</w:t>
      </w:r>
      <w:r>
        <w:rPr>
          <w:rFonts w:ascii="Calibri" w:eastAsia="Calibri" w:hAnsi="Calibri"/>
          <w:sz w:val="22"/>
          <w:szCs w:val="22"/>
        </w:rPr>
        <w:t xml:space="preserve"> is </w:t>
      </w:r>
      <w:r w:rsidR="00D44D03" w:rsidRPr="00D44D03">
        <w:rPr>
          <w:rFonts w:ascii="Calibri" w:eastAsia="Calibri" w:hAnsi="Calibri"/>
          <w:sz w:val="22"/>
          <w:szCs w:val="22"/>
        </w:rPr>
        <w:t>1850-0882</w:t>
      </w:r>
      <w:r>
        <w:rPr>
          <w:rFonts w:ascii="Calibri" w:eastAsia="Calibri" w:hAnsi="Calibri"/>
          <w:sz w:val="22"/>
          <w:szCs w:val="22"/>
        </w:rPr>
        <w:t>.</w:t>
      </w:r>
      <w:r w:rsidRPr="00436C1D">
        <w:rPr>
          <w:rFonts w:ascii="Calibri" w:eastAsia="Calibri" w:hAnsi="Calibri"/>
          <w:sz w:val="22"/>
          <w:szCs w:val="22"/>
        </w:rPr>
        <w:t xml:space="preserve"> The time required to complete the information collections is estimated to average </w:t>
      </w:r>
      <w:r w:rsidR="00785712">
        <w:rPr>
          <w:rFonts w:ascii="Calibri" w:eastAsia="Calibri" w:hAnsi="Calibri"/>
          <w:sz w:val="22"/>
          <w:szCs w:val="22"/>
        </w:rPr>
        <w:t xml:space="preserve">17 </w:t>
      </w:r>
      <w:r>
        <w:rPr>
          <w:rFonts w:ascii="Calibri" w:eastAsia="Calibri" w:hAnsi="Calibri"/>
          <w:sz w:val="22"/>
          <w:szCs w:val="22"/>
        </w:rPr>
        <w:t>hours per response,</w:t>
      </w:r>
      <w:r w:rsidRPr="00436C1D">
        <w:rPr>
          <w:rFonts w:ascii="Calibri" w:eastAsia="Calibri" w:hAnsi="Calibri"/>
          <w:sz w:val="22"/>
          <w:szCs w:val="22"/>
        </w:rPr>
        <w:t xml:space="preserve"> including the time to review instructions, search existing data resources, </w:t>
      </w:r>
      <w:proofErr w:type="gramStart"/>
      <w:r w:rsidRPr="00436C1D">
        <w:rPr>
          <w:rFonts w:ascii="Calibri" w:eastAsia="Calibri" w:hAnsi="Calibri"/>
          <w:sz w:val="22"/>
          <w:szCs w:val="22"/>
        </w:rPr>
        <w:t>gather</w:t>
      </w:r>
      <w:proofErr w:type="gramEnd"/>
      <w:r w:rsidRPr="00436C1D">
        <w:rPr>
          <w:rFonts w:ascii="Calibri" w:eastAsia="Calibri" w:hAnsi="Calibri"/>
          <w:sz w:val="22"/>
          <w:szCs w:val="22"/>
        </w:rPr>
        <w:t xml:space="preserve"> the data needed, and complete and review the information collection.</w:t>
      </w:r>
    </w:p>
    <w:p w:rsidR="006E5F51" w:rsidRPr="00436C1D" w:rsidRDefault="006E5F51" w:rsidP="006E5F51">
      <w:pPr>
        <w:spacing w:after="200" w:line="276" w:lineRule="auto"/>
        <w:rPr>
          <w:rFonts w:ascii="Calibri" w:eastAsia="Calibri" w:hAnsi="Calibri"/>
          <w:sz w:val="22"/>
          <w:szCs w:val="22"/>
        </w:rPr>
      </w:pPr>
      <w:r w:rsidRPr="00436C1D">
        <w:rPr>
          <w:rFonts w:ascii="Calibri" w:eastAsia="Calibri" w:hAnsi="Calibri"/>
          <w:sz w:val="22"/>
          <w:szCs w:val="22"/>
        </w:rPr>
        <w:t xml:space="preserve">If you have any comments concerning the accuracy of the time estimate, suggestions for improving the collections, or any comments or concerns regarding the status of your individual submission of these data, please write to: </w:t>
      </w:r>
      <w:r w:rsidRPr="003A478D">
        <w:rPr>
          <w:rFonts w:ascii="Calibri" w:eastAsia="Calibri" w:hAnsi="Calibri"/>
          <w:sz w:val="22"/>
          <w:szCs w:val="22"/>
        </w:rPr>
        <w:t>U.S. Department of Education, 400 Maryland Ave., SW, Washington, DC 20210-4537.</w:t>
      </w:r>
    </w:p>
    <w:p w:rsidR="006E5F51" w:rsidRPr="00436C1D" w:rsidRDefault="006E5F51" w:rsidP="006E5F51">
      <w:pPr>
        <w:spacing w:after="200" w:line="276" w:lineRule="auto"/>
        <w:jc w:val="center"/>
        <w:rPr>
          <w:rFonts w:ascii="Calibri" w:eastAsia="Calibri" w:hAnsi="Calibri"/>
          <w:sz w:val="22"/>
          <w:szCs w:val="22"/>
        </w:rPr>
      </w:pPr>
      <w:r w:rsidRPr="00436C1D">
        <w:rPr>
          <w:rFonts w:ascii="Calibri" w:eastAsia="Calibri" w:hAnsi="Calibri"/>
          <w:b/>
          <w:sz w:val="22"/>
          <w:szCs w:val="22"/>
        </w:rPr>
        <w:t>FAQs</w:t>
      </w:r>
    </w:p>
    <w:p w:rsidR="006E5F51" w:rsidRPr="00436C1D" w:rsidRDefault="006E5F51" w:rsidP="006E5F51">
      <w:pPr>
        <w:spacing w:after="200" w:line="276" w:lineRule="auto"/>
        <w:rPr>
          <w:rFonts w:ascii="Calibri" w:eastAsia="Calibri" w:hAnsi="Calibri"/>
          <w:b/>
          <w:sz w:val="22"/>
          <w:szCs w:val="22"/>
        </w:rPr>
      </w:pPr>
      <w:r w:rsidRPr="00436C1D">
        <w:rPr>
          <w:rFonts w:ascii="Calibri" w:eastAsia="Calibri" w:hAnsi="Calibri"/>
          <w:b/>
          <w:sz w:val="22"/>
          <w:szCs w:val="22"/>
        </w:rPr>
        <w:t>What is this study all about?</w:t>
      </w:r>
    </w:p>
    <w:p w:rsidR="006E5F51" w:rsidRDefault="00C27AB2" w:rsidP="006F314A">
      <w:pPr>
        <w:spacing w:after="200" w:line="276" w:lineRule="auto"/>
        <w:rPr>
          <w:rFonts w:ascii="Calibri" w:eastAsia="Calibri" w:hAnsi="Calibri"/>
          <w:sz w:val="22"/>
          <w:szCs w:val="22"/>
        </w:rPr>
      </w:pPr>
      <w:r>
        <w:rPr>
          <w:rFonts w:ascii="Calibri" w:eastAsia="Calibri" w:hAnsi="Calibri"/>
          <w:sz w:val="22"/>
          <w:szCs w:val="22"/>
        </w:rPr>
        <w:t>The National Longitudinal Transition Study 2012 (</w:t>
      </w:r>
      <w:r w:rsidR="006E5F51" w:rsidRPr="00904294">
        <w:rPr>
          <w:rFonts w:ascii="Calibri" w:eastAsia="Calibri" w:hAnsi="Calibri"/>
          <w:sz w:val="22"/>
          <w:szCs w:val="22"/>
        </w:rPr>
        <w:t>NLTS 2012</w:t>
      </w:r>
      <w:r>
        <w:rPr>
          <w:rFonts w:ascii="Calibri" w:eastAsia="Calibri" w:hAnsi="Calibri"/>
          <w:sz w:val="22"/>
          <w:szCs w:val="22"/>
        </w:rPr>
        <w:t>)</w:t>
      </w:r>
      <w:r w:rsidR="006E5F51" w:rsidRPr="00904294">
        <w:rPr>
          <w:rFonts w:ascii="Calibri" w:eastAsia="Calibri" w:hAnsi="Calibri"/>
          <w:sz w:val="22"/>
          <w:szCs w:val="22"/>
        </w:rPr>
        <w:t xml:space="preserve"> will inform policy, practice, and future research by examining the high school and post-high school outcomes of youth and how these outcomes are related to </w:t>
      </w:r>
      <w:r w:rsidR="006F314A">
        <w:rPr>
          <w:rFonts w:ascii="Calibri" w:eastAsia="Calibri" w:hAnsi="Calibri"/>
          <w:sz w:val="22"/>
          <w:szCs w:val="22"/>
        </w:rPr>
        <w:t xml:space="preserve">their </w:t>
      </w:r>
      <w:r w:rsidR="006E5F51" w:rsidRPr="00904294">
        <w:rPr>
          <w:rFonts w:ascii="Calibri" w:eastAsia="Calibri" w:hAnsi="Calibri"/>
          <w:sz w:val="22"/>
          <w:szCs w:val="22"/>
        </w:rPr>
        <w:t xml:space="preserve">high school experiences and </w:t>
      </w:r>
      <w:r w:rsidR="006F314A">
        <w:rPr>
          <w:rFonts w:ascii="Calibri" w:eastAsia="Calibri" w:hAnsi="Calibri"/>
          <w:sz w:val="22"/>
          <w:szCs w:val="22"/>
        </w:rPr>
        <w:t xml:space="preserve">to </w:t>
      </w:r>
      <w:r w:rsidR="006E5F51" w:rsidRPr="00904294">
        <w:rPr>
          <w:rFonts w:ascii="Calibri" w:eastAsia="Calibri" w:hAnsi="Calibri"/>
          <w:sz w:val="22"/>
          <w:szCs w:val="22"/>
        </w:rPr>
        <w:t xml:space="preserve">the services and supports they receive.  The study </w:t>
      </w:r>
      <w:r w:rsidR="006F314A">
        <w:rPr>
          <w:rFonts w:ascii="Calibri" w:eastAsia="Calibri" w:hAnsi="Calibri"/>
          <w:sz w:val="22"/>
          <w:szCs w:val="22"/>
        </w:rPr>
        <w:t xml:space="preserve">will </w:t>
      </w:r>
      <w:r w:rsidR="006E5F51" w:rsidRPr="00904294">
        <w:rPr>
          <w:rFonts w:ascii="Calibri" w:eastAsia="Calibri" w:hAnsi="Calibri"/>
          <w:sz w:val="22"/>
          <w:szCs w:val="22"/>
        </w:rPr>
        <w:t>describe the secondary and postsecondary education trajectories of youth with an I</w:t>
      </w:r>
      <w:r w:rsidR="000C27DC">
        <w:rPr>
          <w:rFonts w:ascii="Calibri" w:eastAsia="Calibri" w:hAnsi="Calibri"/>
          <w:sz w:val="22"/>
          <w:szCs w:val="22"/>
        </w:rPr>
        <w:t xml:space="preserve">ndividualized </w:t>
      </w:r>
      <w:r w:rsidR="006E5F51" w:rsidRPr="00904294">
        <w:rPr>
          <w:rFonts w:ascii="Calibri" w:eastAsia="Calibri" w:hAnsi="Calibri"/>
          <w:sz w:val="22"/>
          <w:szCs w:val="22"/>
        </w:rPr>
        <w:t>E</w:t>
      </w:r>
      <w:r w:rsidR="000C27DC">
        <w:rPr>
          <w:rFonts w:ascii="Calibri" w:eastAsia="Calibri" w:hAnsi="Calibri"/>
          <w:sz w:val="22"/>
          <w:szCs w:val="22"/>
        </w:rPr>
        <w:t xml:space="preserve">ducation </w:t>
      </w:r>
      <w:r w:rsidR="006E5F51" w:rsidRPr="00904294">
        <w:rPr>
          <w:rFonts w:ascii="Calibri" w:eastAsia="Calibri" w:hAnsi="Calibri"/>
          <w:sz w:val="22"/>
          <w:szCs w:val="22"/>
        </w:rPr>
        <w:t>P</w:t>
      </w:r>
      <w:r w:rsidR="006F314A">
        <w:rPr>
          <w:rFonts w:ascii="Calibri" w:eastAsia="Calibri" w:hAnsi="Calibri"/>
          <w:sz w:val="22"/>
          <w:szCs w:val="22"/>
        </w:rPr>
        <w:t>rogram</w:t>
      </w:r>
      <w:r w:rsidR="000C27DC">
        <w:rPr>
          <w:rFonts w:ascii="Calibri" w:eastAsia="Calibri" w:hAnsi="Calibri"/>
          <w:sz w:val="22"/>
          <w:szCs w:val="22"/>
        </w:rPr>
        <w:t xml:space="preserve"> (IEP)</w:t>
      </w:r>
      <w:r w:rsidR="006E5F51" w:rsidRPr="00904294">
        <w:rPr>
          <w:rFonts w:ascii="Calibri" w:eastAsia="Calibri" w:hAnsi="Calibri"/>
          <w:sz w:val="22"/>
          <w:szCs w:val="22"/>
        </w:rPr>
        <w:t xml:space="preserve">, in comparison with the trajectories of youth with a Section 504 plan and youth with no identified disability. The current effort, Phase II of the study, will combine data from multiple sources to create a comprehensive picture of students’ progress through high school and into college, training, and employment. </w:t>
      </w:r>
    </w:p>
    <w:p w:rsidR="006E5F51" w:rsidRPr="00436C1D" w:rsidRDefault="006E5F51" w:rsidP="006E5F51">
      <w:pPr>
        <w:spacing w:after="200" w:line="276" w:lineRule="auto"/>
        <w:rPr>
          <w:rFonts w:ascii="Calibri" w:eastAsia="Calibri" w:hAnsi="Calibri"/>
          <w:b/>
          <w:bCs/>
          <w:sz w:val="22"/>
          <w:szCs w:val="22"/>
        </w:rPr>
      </w:pPr>
      <w:r>
        <w:rPr>
          <w:rFonts w:ascii="Calibri" w:eastAsia="Calibri" w:hAnsi="Calibri"/>
          <w:b/>
          <w:bCs/>
          <w:sz w:val="22"/>
          <w:szCs w:val="22"/>
        </w:rPr>
        <w:t>How was my district selected?</w:t>
      </w:r>
    </w:p>
    <w:p w:rsidR="006E5F51" w:rsidRDefault="00BC23F3">
      <w:pPr>
        <w:spacing w:after="200" w:line="276" w:lineRule="auto"/>
        <w:rPr>
          <w:rFonts w:ascii="Calibri" w:eastAsia="Calibri" w:hAnsi="Calibri"/>
          <w:sz w:val="22"/>
          <w:szCs w:val="22"/>
        </w:rPr>
      </w:pPr>
      <w:r>
        <w:rPr>
          <w:rFonts w:ascii="Calibri" w:eastAsia="Calibri" w:hAnsi="Calibri"/>
          <w:sz w:val="22"/>
          <w:szCs w:val="22"/>
        </w:rPr>
        <w:t>Your district</w:t>
      </w:r>
      <w:r w:rsidRPr="00436C1D">
        <w:rPr>
          <w:rFonts w:ascii="Calibri" w:eastAsia="Calibri" w:hAnsi="Calibri"/>
          <w:sz w:val="22"/>
          <w:szCs w:val="22"/>
        </w:rPr>
        <w:t xml:space="preserve"> was scientifically sampled </w:t>
      </w:r>
      <w:r>
        <w:rPr>
          <w:rFonts w:ascii="Calibri" w:eastAsia="Calibri" w:hAnsi="Calibri"/>
          <w:sz w:val="22"/>
          <w:szCs w:val="22"/>
        </w:rPr>
        <w:t xml:space="preserve">for NLTS 2012 </w:t>
      </w:r>
      <w:r w:rsidRPr="00436C1D">
        <w:rPr>
          <w:rFonts w:ascii="Calibri" w:eastAsia="Calibri" w:hAnsi="Calibri"/>
          <w:sz w:val="22"/>
          <w:szCs w:val="22"/>
        </w:rPr>
        <w:t xml:space="preserve">from all </w:t>
      </w:r>
      <w:r>
        <w:rPr>
          <w:rFonts w:ascii="Calibri" w:eastAsia="Calibri" w:hAnsi="Calibri"/>
          <w:sz w:val="22"/>
          <w:szCs w:val="22"/>
        </w:rPr>
        <w:t>districts listed in the Common Core of Data (CCD) universe of local education agencies (LEAs). To be eligible for selection, your district must have served at least 30 students with an Individualized Education Program (IEP) around the time of selection</w:t>
      </w:r>
      <w:r w:rsidRPr="00436C1D">
        <w:rPr>
          <w:rFonts w:ascii="Calibri" w:eastAsia="Calibri" w:hAnsi="Calibri"/>
          <w:sz w:val="22"/>
          <w:szCs w:val="22"/>
        </w:rPr>
        <w:t xml:space="preserve">. </w:t>
      </w:r>
      <w:r w:rsidR="00EB4C6B">
        <w:rPr>
          <w:rFonts w:ascii="Calibri" w:eastAsia="Calibri" w:hAnsi="Calibri"/>
          <w:sz w:val="22"/>
          <w:szCs w:val="22"/>
        </w:rPr>
        <w:t>As part</w:t>
      </w:r>
      <w:r>
        <w:rPr>
          <w:rFonts w:ascii="Calibri" w:eastAsia="Calibri" w:hAnsi="Calibri"/>
          <w:sz w:val="22"/>
          <w:szCs w:val="22"/>
        </w:rPr>
        <w:t xml:space="preserve"> of the Phase I collection in 2011</w:t>
      </w:r>
      <w:r w:rsidRPr="00BC23F3">
        <w:rPr>
          <w:rFonts w:ascii="Calibri" w:eastAsia="Calibri" w:hAnsi="Calibri"/>
          <w:sz w:val="22"/>
          <w:szCs w:val="22"/>
        </w:rPr>
        <w:t xml:space="preserve">, your district provided lists of enrolled students so that a sample of students both with and without disabilities, including those with 504 plans under the Rehabilitation Act, could be selected. </w:t>
      </w:r>
      <w:r>
        <w:rPr>
          <w:rFonts w:ascii="Calibri" w:eastAsia="Calibri" w:hAnsi="Calibri"/>
          <w:sz w:val="22"/>
          <w:szCs w:val="22"/>
        </w:rPr>
        <w:t xml:space="preserve">Those </w:t>
      </w:r>
      <w:r w:rsidRPr="00BC23F3">
        <w:rPr>
          <w:rFonts w:ascii="Calibri" w:eastAsia="Calibri" w:hAnsi="Calibri"/>
          <w:sz w:val="22"/>
          <w:szCs w:val="22"/>
        </w:rPr>
        <w:t xml:space="preserve">students and their parents were </w:t>
      </w:r>
      <w:r>
        <w:rPr>
          <w:rFonts w:ascii="Calibri" w:eastAsia="Calibri" w:hAnsi="Calibri"/>
          <w:sz w:val="22"/>
          <w:szCs w:val="22"/>
        </w:rPr>
        <w:t xml:space="preserve">surveyed </w:t>
      </w:r>
      <w:r w:rsidRPr="00BC23F3">
        <w:rPr>
          <w:rFonts w:ascii="Calibri" w:eastAsia="Calibri" w:hAnsi="Calibri"/>
          <w:sz w:val="22"/>
          <w:szCs w:val="22"/>
        </w:rPr>
        <w:t xml:space="preserve">between </w:t>
      </w:r>
      <w:proofErr w:type="gramStart"/>
      <w:r w:rsidRPr="00BC23F3">
        <w:rPr>
          <w:rFonts w:ascii="Calibri" w:eastAsia="Calibri" w:hAnsi="Calibri"/>
          <w:sz w:val="22"/>
          <w:szCs w:val="22"/>
        </w:rPr>
        <w:t>Spring</w:t>
      </w:r>
      <w:proofErr w:type="gramEnd"/>
      <w:r w:rsidRPr="00BC23F3">
        <w:rPr>
          <w:rFonts w:ascii="Calibri" w:eastAsia="Calibri" w:hAnsi="Calibri"/>
          <w:sz w:val="22"/>
          <w:szCs w:val="22"/>
        </w:rPr>
        <w:t xml:space="preserve"> 2012 and Summer 2013. </w:t>
      </w:r>
      <w:r>
        <w:rPr>
          <w:rFonts w:ascii="Calibri" w:eastAsia="Calibri" w:hAnsi="Calibri"/>
          <w:sz w:val="22"/>
          <w:szCs w:val="22"/>
        </w:rPr>
        <w:t xml:space="preserve">The current round of the study, Phase II, includes all districts </w:t>
      </w:r>
      <w:r w:rsidR="00EB4C6B">
        <w:rPr>
          <w:rFonts w:ascii="Calibri" w:eastAsia="Calibri" w:hAnsi="Calibri"/>
          <w:sz w:val="22"/>
          <w:szCs w:val="22"/>
        </w:rPr>
        <w:t>that participated in the</w:t>
      </w:r>
      <w:r>
        <w:rPr>
          <w:rFonts w:ascii="Calibri" w:eastAsia="Calibri" w:hAnsi="Calibri"/>
          <w:sz w:val="22"/>
          <w:szCs w:val="22"/>
        </w:rPr>
        <w:t xml:space="preserve"> Phase I collection, and involves collecting transcripts and other student records for the students </w:t>
      </w:r>
      <w:r w:rsidR="00EB4C6B">
        <w:rPr>
          <w:rFonts w:ascii="Calibri" w:eastAsia="Calibri" w:hAnsi="Calibri"/>
          <w:sz w:val="22"/>
          <w:szCs w:val="22"/>
        </w:rPr>
        <w:t>selected</w:t>
      </w:r>
      <w:r>
        <w:rPr>
          <w:rFonts w:ascii="Calibri" w:eastAsia="Calibri" w:hAnsi="Calibri"/>
          <w:sz w:val="22"/>
          <w:szCs w:val="22"/>
        </w:rPr>
        <w:t xml:space="preserve"> from your district.</w:t>
      </w:r>
    </w:p>
    <w:p w:rsidR="006E5F51" w:rsidRPr="00436C1D" w:rsidRDefault="006E5F51" w:rsidP="006E5F51">
      <w:pPr>
        <w:spacing w:after="200" w:line="276" w:lineRule="auto"/>
        <w:rPr>
          <w:rFonts w:ascii="Calibri" w:eastAsia="Calibri" w:hAnsi="Calibri"/>
          <w:b/>
          <w:bCs/>
          <w:sz w:val="22"/>
          <w:szCs w:val="22"/>
        </w:rPr>
      </w:pPr>
      <w:r w:rsidRPr="00436C1D">
        <w:rPr>
          <w:rFonts w:ascii="Calibri" w:eastAsia="Calibri" w:hAnsi="Calibri"/>
          <w:b/>
          <w:bCs/>
          <w:sz w:val="22"/>
          <w:szCs w:val="22"/>
        </w:rPr>
        <w:t xml:space="preserve">Why is </w:t>
      </w:r>
      <w:r>
        <w:rPr>
          <w:rFonts w:ascii="Calibri" w:eastAsia="Calibri" w:hAnsi="Calibri"/>
          <w:b/>
          <w:bCs/>
          <w:sz w:val="22"/>
          <w:szCs w:val="22"/>
        </w:rPr>
        <w:t xml:space="preserve">my district’s </w:t>
      </w:r>
      <w:r w:rsidRPr="00436C1D">
        <w:rPr>
          <w:rFonts w:ascii="Calibri" w:eastAsia="Calibri" w:hAnsi="Calibri"/>
          <w:b/>
          <w:bCs/>
          <w:sz w:val="22"/>
          <w:szCs w:val="22"/>
        </w:rPr>
        <w:t>participation important?</w:t>
      </w:r>
    </w:p>
    <w:p w:rsidR="006E5F51" w:rsidRDefault="006E5F51" w:rsidP="006E5F51">
      <w:pPr>
        <w:spacing w:after="200" w:line="276" w:lineRule="auto"/>
        <w:rPr>
          <w:rFonts w:ascii="Calibri" w:eastAsia="Calibri" w:hAnsi="Calibri"/>
          <w:sz w:val="22"/>
          <w:szCs w:val="22"/>
        </w:rPr>
      </w:pPr>
      <w:r w:rsidRPr="00396A99">
        <w:rPr>
          <w:rFonts w:ascii="Calibri" w:eastAsia="Calibri" w:hAnsi="Calibri"/>
          <w:sz w:val="22"/>
          <w:szCs w:val="22"/>
        </w:rPr>
        <w:t>More than 2.7 million youth with disabilities between the ages of 13 and 21 receive special education services funded under Part B of the Individuals with Disabilities Education Act (IDEA). A major challenge in developing policies and improving practices to assist transition-age youth is securing reliable and complete information on their diverse needs, school experiences, and postsecondary paths. NLTS 2012 is the only source of information that can provide a national picture of the experiences or youth with and without disabilities in the same school districts. The data collected under Phase II of the study are essential to shaping policy for youth with disabilities</w:t>
      </w:r>
      <w:r w:rsidR="006F314A">
        <w:rPr>
          <w:rFonts w:ascii="Calibri" w:eastAsia="Calibri" w:hAnsi="Calibri"/>
          <w:sz w:val="22"/>
          <w:szCs w:val="22"/>
        </w:rPr>
        <w:t xml:space="preserve"> </w:t>
      </w:r>
      <w:r w:rsidR="006F314A" w:rsidRPr="006F314A">
        <w:rPr>
          <w:rFonts w:ascii="Calibri" w:eastAsia="Calibri" w:hAnsi="Calibri"/>
          <w:sz w:val="22"/>
          <w:szCs w:val="22"/>
        </w:rPr>
        <w:t xml:space="preserve">and are part of a congressionally mandated assessment of the Individuals with Disabilities Education </w:t>
      </w:r>
      <w:r w:rsidR="006F314A" w:rsidRPr="006F314A">
        <w:rPr>
          <w:rFonts w:ascii="Calibri" w:eastAsia="Calibri" w:hAnsi="Calibri"/>
          <w:sz w:val="22"/>
          <w:szCs w:val="22"/>
        </w:rPr>
        <w:lastRenderedPageBreak/>
        <w:t>Act (IDEA). While NLTS 2012 is entirely voluntary, the participation of every district is critical to ensure the completeness and accuracy of results.</w:t>
      </w:r>
      <w:r w:rsidRPr="00396A99">
        <w:rPr>
          <w:rFonts w:ascii="Calibri" w:eastAsia="Calibri" w:hAnsi="Calibri"/>
          <w:sz w:val="22"/>
          <w:szCs w:val="22"/>
        </w:rPr>
        <w:t xml:space="preserve"> </w:t>
      </w:r>
    </w:p>
    <w:p w:rsidR="006E5F51" w:rsidRDefault="006E5F51" w:rsidP="006E5F51">
      <w:pPr>
        <w:spacing w:after="200" w:line="276" w:lineRule="auto"/>
        <w:rPr>
          <w:rFonts w:ascii="Calibri" w:eastAsia="Calibri" w:hAnsi="Calibri"/>
          <w:b/>
          <w:bCs/>
          <w:sz w:val="22"/>
          <w:szCs w:val="22"/>
        </w:rPr>
      </w:pPr>
      <w:r>
        <w:rPr>
          <w:rFonts w:ascii="Calibri" w:eastAsia="Calibri" w:hAnsi="Calibri"/>
          <w:b/>
          <w:bCs/>
          <w:sz w:val="22"/>
          <w:szCs w:val="22"/>
        </w:rPr>
        <w:t>What data is being collected</w:t>
      </w:r>
      <w:r w:rsidRPr="00436C1D">
        <w:rPr>
          <w:rFonts w:ascii="Calibri" w:eastAsia="Calibri" w:hAnsi="Calibri"/>
          <w:b/>
          <w:bCs/>
          <w:sz w:val="22"/>
          <w:szCs w:val="22"/>
        </w:rPr>
        <w:t>?</w:t>
      </w:r>
    </w:p>
    <w:p w:rsidR="006E5F51" w:rsidRDefault="006E5F51" w:rsidP="006E5F51">
      <w:pPr>
        <w:spacing w:after="200" w:line="276" w:lineRule="auto"/>
        <w:rPr>
          <w:rFonts w:ascii="Calibri" w:eastAsia="Calibri" w:hAnsi="Calibri"/>
          <w:sz w:val="22"/>
          <w:szCs w:val="22"/>
        </w:rPr>
      </w:pPr>
      <w:r>
        <w:rPr>
          <w:rFonts w:ascii="Calibri" w:eastAsia="Calibri" w:hAnsi="Calibri"/>
          <w:sz w:val="22"/>
          <w:szCs w:val="22"/>
        </w:rPr>
        <w:t xml:space="preserve">Your district is asked to provide data on </w:t>
      </w:r>
      <w:r w:rsidRPr="0056246E">
        <w:rPr>
          <w:rFonts w:ascii="Calibri" w:eastAsia="Calibri" w:hAnsi="Calibri"/>
          <w:sz w:val="22"/>
          <w:szCs w:val="22"/>
        </w:rPr>
        <w:t>course-taking, attendance, and assessment data, such as courses, credits, grades, statewide 8th grade and high school state assessment scores, dates of enrollment, attendance, suspensions, expulsions, whether a youth completed high school, and, if so, the type of credential earned.</w:t>
      </w:r>
      <w:r>
        <w:rPr>
          <w:rFonts w:ascii="Calibri" w:eastAsia="Calibri" w:hAnsi="Calibri"/>
          <w:sz w:val="22"/>
          <w:szCs w:val="22"/>
        </w:rPr>
        <w:t xml:space="preserve">  A full list of the data elements requested may be found [here].</w:t>
      </w:r>
    </w:p>
    <w:p w:rsidR="006E5F51" w:rsidRPr="00904294" w:rsidRDefault="006E5F51" w:rsidP="006E5F51">
      <w:pPr>
        <w:spacing w:after="200" w:line="276" w:lineRule="auto"/>
        <w:rPr>
          <w:rFonts w:ascii="Calibri" w:eastAsia="Calibri" w:hAnsi="Calibri"/>
          <w:sz w:val="22"/>
          <w:szCs w:val="22"/>
        </w:rPr>
      </w:pPr>
      <w:r>
        <w:rPr>
          <w:rFonts w:ascii="Calibri" w:eastAsia="Calibri" w:hAnsi="Calibri"/>
          <w:sz w:val="22"/>
          <w:szCs w:val="22"/>
        </w:rPr>
        <w:t xml:space="preserve">In addition to the data provided by your district, the study will collect </w:t>
      </w:r>
      <w:r w:rsidRPr="00904294">
        <w:rPr>
          <w:rFonts w:ascii="Calibri" w:eastAsia="Calibri" w:hAnsi="Calibri"/>
          <w:sz w:val="22"/>
          <w:szCs w:val="22"/>
        </w:rPr>
        <w:t>college enrollment information from the National Student Clearinghouse, college financial aid information from the Department of Education’s Federal Student Aid (FSA) data files, employment and earnings maintained by the Social Security Administration (SSA), and information about vocational rehabilitative services and supports from the Rehabilitative Services Administration (RSA).</w:t>
      </w:r>
    </w:p>
    <w:p w:rsidR="006E5F51" w:rsidRPr="00436C1D" w:rsidRDefault="006E5F51" w:rsidP="006E5F51">
      <w:pPr>
        <w:spacing w:after="200" w:line="276" w:lineRule="auto"/>
        <w:rPr>
          <w:rFonts w:ascii="Calibri" w:eastAsia="Calibri" w:hAnsi="Calibri"/>
          <w:b/>
          <w:bCs/>
          <w:sz w:val="22"/>
          <w:szCs w:val="22"/>
        </w:rPr>
      </w:pPr>
      <w:r w:rsidRPr="00436C1D">
        <w:rPr>
          <w:rFonts w:ascii="Calibri" w:eastAsia="Calibri" w:hAnsi="Calibri"/>
          <w:b/>
          <w:bCs/>
          <w:sz w:val="22"/>
          <w:szCs w:val="22"/>
        </w:rPr>
        <w:t xml:space="preserve">Do we need to have the student's permission before providing this information? </w:t>
      </w:r>
    </w:p>
    <w:p w:rsidR="00BA17F9" w:rsidRPr="00167A12" w:rsidRDefault="00BA17F9" w:rsidP="00BA17F9">
      <w:pPr>
        <w:spacing w:after="200" w:line="276" w:lineRule="auto"/>
        <w:rPr>
          <w:rFonts w:ascii="Calibri" w:eastAsia="Calibri" w:hAnsi="Calibri"/>
          <w:sz w:val="22"/>
          <w:szCs w:val="22"/>
        </w:rPr>
      </w:pPr>
      <w:r w:rsidRPr="00167A12">
        <w:rPr>
          <w:rFonts w:ascii="Calibri" w:eastAsia="Calibri" w:hAnsi="Calibri"/>
          <w:sz w:val="22"/>
          <w:szCs w:val="22"/>
        </w:rPr>
        <w:t>No. Student or parental consent is not required for release of student record information for the purposes of these studies. The data request conforms fully to the requirements of the Family Educational Rights and Privacy Act of 1974 (FERPA) (34 CFR Part 99). Under FE</w:t>
      </w:r>
      <w:r>
        <w:rPr>
          <w:rFonts w:ascii="Calibri" w:eastAsia="Calibri" w:hAnsi="Calibri"/>
          <w:sz w:val="22"/>
          <w:szCs w:val="22"/>
        </w:rPr>
        <w:t>RPA’s general consent rule, ED</w:t>
      </w:r>
      <w:r w:rsidRPr="00167A12">
        <w:rPr>
          <w:rFonts w:ascii="Calibri" w:eastAsia="Calibri" w:hAnsi="Calibri"/>
          <w:sz w:val="22"/>
          <w:szCs w:val="22"/>
        </w:rPr>
        <w:t xml:space="preserve"> is authorized to obtain student level data from </w:t>
      </w:r>
      <w:r>
        <w:rPr>
          <w:rFonts w:ascii="Calibri" w:eastAsia="Calibri" w:hAnsi="Calibri"/>
          <w:sz w:val="22"/>
          <w:szCs w:val="22"/>
        </w:rPr>
        <w:t>districts</w:t>
      </w:r>
      <w:r w:rsidRPr="00167A12">
        <w:rPr>
          <w:rFonts w:ascii="Calibri" w:eastAsia="Calibri" w:hAnsi="Calibri"/>
          <w:sz w:val="22"/>
          <w:szCs w:val="22"/>
        </w:rPr>
        <w:t xml:space="preserve"> for any study-eligible student, without prior consent, </w:t>
      </w:r>
      <w:r w:rsidRPr="00B248B2">
        <w:rPr>
          <w:rFonts w:ascii="Calibri" w:eastAsia="Calibri" w:hAnsi="Calibri"/>
          <w:sz w:val="22"/>
          <w:szCs w:val="22"/>
        </w:rPr>
        <w:t>if the disclosure is to authorized representatives</w:t>
      </w:r>
      <w:r>
        <w:rPr>
          <w:rFonts w:ascii="Calibri" w:eastAsia="Calibri" w:hAnsi="Calibri"/>
          <w:sz w:val="22"/>
          <w:szCs w:val="22"/>
        </w:rPr>
        <w:t xml:space="preserve"> of the Secretary of Education [</w:t>
      </w:r>
      <w:r w:rsidRPr="00D8537C">
        <w:rPr>
          <w:rFonts w:ascii="Calibri" w:eastAsia="Calibri" w:hAnsi="Calibri"/>
          <w:sz w:val="22"/>
          <w:szCs w:val="22"/>
        </w:rPr>
        <w:t>34 CFR § 99.31(a</w:t>
      </w:r>
      <w:proofErr w:type="gramStart"/>
      <w:r w:rsidRPr="00D8537C">
        <w:rPr>
          <w:rFonts w:ascii="Calibri" w:eastAsia="Calibri" w:hAnsi="Calibri"/>
          <w:sz w:val="22"/>
          <w:szCs w:val="22"/>
        </w:rPr>
        <w:t>)(</w:t>
      </w:r>
      <w:proofErr w:type="gramEnd"/>
      <w:r w:rsidRPr="00D8537C">
        <w:rPr>
          <w:rFonts w:ascii="Calibri" w:eastAsia="Calibri" w:hAnsi="Calibri"/>
          <w:sz w:val="22"/>
          <w:szCs w:val="22"/>
        </w:rPr>
        <w:t>3)]</w:t>
      </w:r>
      <w:r>
        <w:rPr>
          <w:rFonts w:ascii="Calibri" w:eastAsia="Calibri" w:hAnsi="Calibri"/>
          <w:sz w:val="22"/>
          <w:szCs w:val="22"/>
        </w:rPr>
        <w:t>.</w:t>
      </w:r>
      <w:r w:rsidRPr="00B248B2">
        <w:rPr>
          <w:rFonts w:ascii="Calibri" w:eastAsia="Calibri" w:hAnsi="Calibri"/>
          <w:sz w:val="22"/>
          <w:szCs w:val="22"/>
        </w:rPr>
        <w:t xml:space="preserve"> </w:t>
      </w:r>
      <w:r w:rsidRPr="00167A12">
        <w:rPr>
          <w:rFonts w:ascii="Calibri" w:eastAsia="Calibri" w:hAnsi="Calibri"/>
          <w:sz w:val="22"/>
          <w:szCs w:val="22"/>
        </w:rPr>
        <w:t xml:space="preserve"> Student data are subject to strict prot</w:t>
      </w:r>
      <w:r>
        <w:rPr>
          <w:rFonts w:ascii="Calibri" w:eastAsia="Calibri" w:hAnsi="Calibri"/>
          <w:sz w:val="22"/>
          <w:szCs w:val="22"/>
        </w:rPr>
        <w:t>ections that are adhered to by ED</w:t>
      </w:r>
      <w:r w:rsidRPr="00167A12">
        <w:rPr>
          <w:rFonts w:ascii="Calibri" w:eastAsia="Calibri" w:hAnsi="Calibri"/>
          <w:sz w:val="22"/>
          <w:szCs w:val="22"/>
        </w:rPr>
        <w:t xml:space="preserve"> and its contractor organizations. You can review this legislation on the U.S. Department of Education's website at </w:t>
      </w:r>
      <w:r w:rsidRPr="00167A12">
        <w:rPr>
          <w:rFonts w:ascii="Calibri" w:eastAsia="Calibri" w:hAnsi="Calibri"/>
          <w:color w:val="0000FF"/>
          <w:sz w:val="22"/>
          <w:szCs w:val="22"/>
          <w:u w:val="single"/>
        </w:rPr>
        <w:t>http://www2.ed.gov/policy/gen/reg/ferpa</w:t>
      </w:r>
      <w:r w:rsidRPr="00167A12">
        <w:rPr>
          <w:rFonts w:ascii="Calibri" w:eastAsia="Calibri" w:hAnsi="Calibri"/>
          <w:sz w:val="22"/>
          <w:szCs w:val="22"/>
        </w:rPr>
        <w:t>.</w:t>
      </w:r>
    </w:p>
    <w:p w:rsidR="006E5F51" w:rsidRPr="00436C1D" w:rsidRDefault="00EB0FF0" w:rsidP="00EB0FF0">
      <w:pPr>
        <w:spacing w:after="200" w:line="276" w:lineRule="auto"/>
        <w:rPr>
          <w:rFonts w:ascii="Calibri" w:eastAsia="Calibri" w:hAnsi="Calibri"/>
          <w:sz w:val="22"/>
          <w:szCs w:val="22"/>
        </w:rPr>
      </w:pPr>
      <w:r w:rsidRPr="00EB0FF0">
        <w:rPr>
          <w:rFonts w:ascii="Calibri" w:eastAsia="Calibri" w:hAnsi="Calibri"/>
          <w:sz w:val="22"/>
          <w:szCs w:val="22"/>
        </w:rPr>
        <w:t xml:space="preserve">Section 617(c) of IDEA, 20 U.S.C. 1417(c) and its regulations in 34 CFR sections 300.610 through 300.626 incorporate this FERPA provision for students with disabilities. </w:t>
      </w:r>
      <w:r w:rsidRPr="00436C1D">
        <w:rPr>
          <w:rFonts w:ascii="Calibri" w:eastAsia="Calibri" w:hAnsi="Calibri"/>
          <w:sz w:val="22"/>
          <w:szCs w:val="22"/>
        </w:rPr>
        <w:t xml:space="preserve">You can review this legislation on the U.S. Department of Education's website at </w:t>
      </w:r>
      <w:r w:rsidRPr="00436C1D">
        <w:rPr>
          <w:rFonts w:ascii="Calibri" w:eastAsia="Calibri" w:hAnsi="Calibri"/>
          <w:color w:val="0000FF"/>
          <w:sz w:val="22"/>
          <w:szCs w:val="22"/>
          <w:u w:val="single"/>
        </w:rPr>
        <w:t>http://www2.ed.gov/policy/gen/reg/ferpa</w:t>
      </w:r>
      <w:r w:rsidRPr="00436C1D">
        <w:rPr>
          <w:rFonts w:ascii="Calibri" w:eastAsia="Calibri" w:hAnsi="Calibri"/>
          <w:sz w:val="22"/>
          <w:szCs w:val="22"/>
        </w:rPr>
        <w:t>.</w:t>
      </w:r>
    </w:p>
    <w:p w:rsidR="006E5F51" w:rsidRPr="00436C1D" w:rsidRDefault="006E5F51" w:rsidP="006E5F51">
      <w:pPr>
        <w:spacing w:after="200" w:line="276" w:lineRule="auto"/>
        <w:rPr>
          <w:rFonts w:ascii="Calibri" w:eastAsia="Calibri" w:hAnsi="Calibri"/>
          <w:sz w:val="22"/>
          <w:szCs w:val="22"/>
        </w:rPr>
      </w:pPr>
      <w:r w:rsidRPr="00436C1D">
        <w:rPr>
          <w:rFonts w:ascii="Calibri" w:eastAsia="Calibri" w:hAnsi="Calibri"/>
          <w:sz w:val="22"/>
          <w:szCs w:val="22"/>
        </w:rPr>
        <w:t xml:space="preserve">FERPA regulations also stipulate that all disclosures be reported in the student record, with an indication of who received the information and their legitimate interests in the information. For schools without electronic student record systems, </w:t>
      </w:r>
      <w:r>
        <w:rPr>
          <w:rFonts w:ascii="Calibri" w:eastAsia="Calibri" w:hAnsi="Calibri"/>
          <w:sz w:val="22"/>
          <w:szCs w:val="22"/>
        </w:rPr>
        <w:t xml:space="preserve">we have provided a </w:t>
      </w:r>
      <w:r w:rsidR="008B13ED">
        <w:rPr>
          <w:rFonts w:ascii="Calibri" w:eastAsia="Calibri" w:hAnsi="Calibri"/>
          <w:sz w:val="22"/>
          <w:szCs w:val="22"/>
        </w:rPr>
        <w:t>[</w:t>
      </w:r>
      <w:r w:rsidRPr="00436C1D">
        <w:rPr>
          <w:rFonts w:ascii="Calibri" w:eastAsia="Calibri" w:hAnsi="Calibri"/>
          <w:sz w:val="22"/>
          <w:szCs w:val="22"/>
        </w:rPr>
        <w:t>Disclosure Notice</w:t>
      </w:r>
      <w:r w:rsidR="008B13ED">
        <w:rPr>
          <w:rFonts w:ascii="Calibri" w:eastAsia="Calibri" w:hAnsi="Calibri"/>
          <w:sz w:val="22"/>
          <w:szCs w:val="22"/>
        </w:rPr>
        <w:t>]</w:t>
      </w:r>
      <w:r w:rsidRPr="00436C1D">
        <w:rPr>
          <w:rFonts w:ascii="Calibri" w:eastAsia="Calibri" w:hAnsi="Calibri"/>
          <w:sz w:val="22"/>
          <w:szCs w:val="22"/>
        </w:rPr>
        <w:t xml:space="preserve"> </w:t>
      </w:r>
      <w:r>
        <w:rPr>
          <w:rFonts w:ascii="Calibri" w:eastAsia="Calibri" w:hAnsi="Calibri"/>
          <w:sz w:val="22"/>
          <w:szCs w:val="22"/>
        </w:rPr>
        <w:t xml:space="preserve">for inclusion in students’ records. </w:t>
      </w:r>
      <w:r w:rsidRPr="00436C1D">
        <w:rPr>
          <w:rFonts w:ascii="Calibri" w:eastAsia="Calibri" w:hAnsi="Calibri"/>
          <w:sz w:val="22"/>
          <w:szCs w:val="22"/>
        </w:rPr>
        <w:t xml:space="preserve">These notices fulfill the requirements of 34 CFR 99.32(a) pursuant to the Family Educational Rights and Privacy Act (20 U.S.C. 1232g). Electronic student record systems will require the insertion of a similar statement. </w:t>
      </w:r>
    </w:p>
    <w:p w:rsidR="006E5F51" w:rsidRPr="00436C1D" w:rsidRDefault="006E5F51" w:rsidP="006E5F51">
      <w:pPr>
        <w:spacing w:after="200" w:line="276" w:lineRule="auto"/>
        <w:rPr>
          <w:rFonts w:ascii="Calibri" w:eastAsia="Calibri" w:hAnsi="Calibri"/>
          <w:b/>
          <w:bCs/>
          <w:sz w:val="22"/>
          <w:szCs w:val="22"/>
        </w:rPr>
      </w:pPr>
      <w:r w:rsidRPr="00436C1D">
        <w:rPr>
          <w:rFonts w:ascii="Calibri" w:eastAsia="Calibri" w:hAnsi="Calibri"/>
          <w:b/>
          <w:bCs/>
          <w:sz w:val="22"/>
          <w:szCs w:val="22"/>
        </w:rPr>
        <w:t>How do we provide the data?</w:t>
      </w:r>
    </w:p>
    <w:p w:rsidR="006E5F51" w:rsidRDefault="006E5F51" w:rsidP="006E5F51">
      <w:pPr>
        <w:spacing w:after="200" w:line="276" w:lineRule="auto"/>
        <w:rPr>
          <w:rFonts w:ascii="Calibri" w:eastAsia="Calibri" w:hAnsi="Calibri"/>
          <w:sz w:val="22"/>
          <w:szCs w:val="22"/>
        </w:rPr>
      </w:pPr>
      <w:r>
        <w:rPr>
          <w:rFonts w:ascii="Calibri" w:eastAsia="Calibri" w:hAnsi="Calibri"/>
          <w:sz w:val="22"/>
          <w:szCs w:val="22"/>
        </w:rPr>
        <w:t xml:space="preserve">First, we ask that you upload students’ transcripts to the secure study website. If you are not able to upload transcripts, we provide several other options: </w:t>
      </w:r>
    </w:p>
    <w:p w:rsidR="006E5F51" w:rsidRPr="005F59E8" w:rsidRDefault="006E5F51" w:rsidP="006E5F51">
      <w:pPr>
        <w:pStyle w:val="TablebulletLM"/>
        <w:numPr>
          <w:ilvl w:val="0"/>
          <w:numId w:val="17"/>
        </w:numPr>
        <w:spacing w:after="240" w:line="240" w:lineRule="auto"/>
        <w:rPr>
          <w:rFonts w:asciiTheme="majorHAnsi" w:hAnsiTheme="majorHAnsi"/>
          <w:sz w:val="22"/>
          <w:szCs w:val="22"/>
        </w:rPr>
      </w:pPr>
      <w:r w:rsidRPr="005F59E8">
        <w:rPr>
          <w:rFonts w:asciiTheme="majorHAnsi" w:hAnsiTheme="majorHAnsi"/>
          <w:sz w:val="22"/>
          <w:szCs w:val="22"/>
        </w:rPr>
        <w:t>Uploading data to a secure website;</w:t>
      </w:r>
    </w:p>
    <w:p w:rsidR="006E5F51" w:rsidRPr="005F59E8" w:rsidRDefault="006E5F51" w:rsidP="006E5F51">
      <w:pPr>
        <w:pStyle w:val="TablebulletLM"/>
        <w:numPr>
          <w:ilvl w:val="0"/>
          <w:numId w:val="17"/>
        </w:numPr>
        <w:spacing w:after="240" w:line="240" w:lineRule="auto"/>
        <w:rPr>
          <w:rFonts w:asciiTheme="majorHAnsi" w:hAnsiTheme="majorHAnsi"/>
          <w:sz w:val="22"/>
          <w:szCs w:val="22"/>
        </w:rPr>
      </w:pPr>
      <w:r w:rsidRPr="005F59E8">
        <w:rPr>
          <w:rFonts w:asciiTheme="majorHAnsi" w:hAnsiTheme="majorHAnsi"/>
          <w:sz w:val="22"/>
          <w:szCs w:val="22"/>
        </w:rPr>
        <w:t>Sending electronic transcripts by secure File Transfer Protocol;</w:t>
      </w:r>
    </w:p>
    <w:p w:rsidR="006E5F51" w:rsidRPr="005F59E8" w:rsidRDefault="006E5F51" w:rsidP="006E5F51">
      <w:pPr>
        <w:pStyle w:val="TablebulletLM"/>
        <w:numPr>
          <w:ilvl w:val="0"/>
          <w:numId w:val="17"/>
        </w:numPr>
        <w:spacing w:after="240" w:line="240" w:lineRule="auto"/>
        <w:rPr>
          <w:rFonts w:asciiTheme="majorHAnsi" w:hAnsiTheme="majorHAnsi"/>
          <w:sz w:val="22"/>
          <w:szCs w:val="22"/>
        </w:rPr>
      </w:pPr>
      <w:r w:rsidRPr="005F59E8">
        <w:rPr>
          <w:rFonts w:asciiTheme="majorHAnsi" w:hAnsiTheme="majorHAnsi"/>
          <w:sz w:val="22"/>
          <w:szCs w:val="22"/>
        </w:rPr>
        <w:t>Sending data via email with encrypted attachments;</w:t>
      </w:r>
    </w:p>
    <w:p w:rsidR="006E5F51" w:rsidRPr="005F59E8" w:rsidRDefault="006E5F51" w:rsidP="006E5F51">
      <w:pPr>
        <w:pStyle w:val="TablebulletLM"/>
        <w:numPr>
          <w:ilvl w:val="0"/>
          <w:numId w:val="17"/>
        </w:numPr>
        <w:spacing w:after="240" w:line="240" w:lineRule="auto"/>
        <w:rPr>
          <w:rFonts w:asciiTheme="majorHAnsi" w:hAnsiTheme="majorHAnsi"/>
          <w:sz w:val="22"/>
          <w:szCs w:val="22"/>
        </w:rPr>
      </w:pPr>
      <w:r w:rsidRPr="005F59E8">
        <w:rPr>
          <w:rFonts w:asciiTheme="majorHAnsi" w:hAnsiTheme="majorHAnsi"/>
          <w:sz w:val="22"/>
          <w:szCs w:val="22"/>
        </w:rPr>
        <w:t>Faxing hard-copy transcripts to a secure eFax (electronic) account;</w:t>
      </w:r>
    </w:p>
    <w:p w:rsidR="006E5F51" w:rsidRPr="005F59E8" w:rsidRDefault="006E5F51" w:rsidP="006E5F51">
      <w:pPr>
        <w:pStyle w:val="TablebulletLM"/>
        <w:numPr>
          <w:ilvl w:val="0"/>
          <w:numId w:val="17"/>
        </w:numPr>
        <w:spacing w:after="240" w:line="240" w:lineRule="auto"/>
        <w:rPr>
          <w:rFonts w:asciiTheme="majorHAnsi" w:hAnsiTheme="majorHAnsi"/>
          <w:sz w:val="22"/>
          <w:szCs w:val="22"/>
        </w:rPr>
      </w:pPr>
      <w:r w:rsidRPr="005F59E8">
        <w:rPr>
          <w:rFonts w:asciiTheme="majorHAnsi" w:hAnsiTheme="majorHAnsi"/>
          <w:sz w:val="22"/>
          <w:szCs w:val="22"/>
        </w:rPr>
        <w:t>Sending redacted hard-copy transcripts by overnight express delivery service;</w:t>
      </w:r>
    </w:p>
    <w:p w:rsidR="006E5F51" w:rsidRPr="005F59E8" w:rsidRDefault="006E5F51" w:rsidP="006E5F51">
      <w:pPr>
        <w:pStyle w:val="TablebulletLM"/>
        <w:numPr>
          <w:ilvl w:val="0"/>
          <w:numId w:val="17"/>
        </w:numPr>
        <w:spacing w:after="240" w:line="240" w:lineRule="auto"/>
        <w:rPr>
          <w:rFonts w:asciiTheme="majorHAnsi" w:hAnsiTheme="majorHAnsi"/>
          <w:sz w:val="22"/>
          <w:szCs w:val="22"/>
        </w:rPr>
      </w:pPr>
      <w:r w:rsidRPr="005F59E8">
        <w:rPr>
          <w:rFonts w:asciiTheme="majorHAnsi" w:hAnsiTheme="majorHAnsi"/>
          <w:sz w:val="22"/>
          <w:szCs w:val="22"/>
        </w:rPr>
        <w:t xml:space="preserve">Sending electronic transcripts via </w:t>
      </w:r>
      <w:proofErr w:type="spellStart"/>
      <w:r w:rsidRPr="005F59E8">
        <w:rPr>
          <w:rFonts w:asciiTheme="majorHAnsi" w:hAnsiTheme="majorHAnsi"/>
          <w:sz w:val="22"/>
          <w:szCs w:val="22"/>
        </w:rPr>
        <w:t>eSCRIP</w:t>
      </w:r>
      <w:proofErr w:type="spellEnd"/>
      <w:r w:rsidRPr="005F59E8">
        <w:rPr>
          <w:rFonts w:asciiTheme="majorHAnsi" w:hAnsiTheme="majorHAnsi"/>
          <w:sz w:val="22"/>
          <w:szCs w:val="22"/>
        </w:rPr>
        <w:t>-SAFE; and</w:t>
      </w:r>
    </w:p>
    <w:p w:rsidR="006E5F51" w:rsidRPr="005F59E8" w:rsidRDefault="006E5F51" w:rsidP="006E5F51">
      <w:pPr>
        <w:pStyle w:val="TablebulletLM"/>
        <w:numPr>
          <w:ilvl w:val="0"/>
          <w:numId w:val="17"/>
        </w:numPr>
        <w:spacing w:after="240" w:line="240" w:lineRule="auto"/>
        <w:rPr>
          <w:rFonts w:asciiTheme="majorHAnsi" w:hAnsiTheme="majorHAnsi"/>
          <w:sz w:val="24"/>
          <w:szCs w:val="24"/>
        </w:rPr>
      </w:pPr>
      <w:r w:rsidRPr="005F59E8">
        <w:rPr>
          <w:rFonts w:asciiTheme="majorHAnsi" w:hAnsiTheme="majorHAnsi"/>
          <w:sz w:val="22"/>
          <w:szCs w:val="22"/>
        </w:rPr>
        <w:t>Obtaining transcripts directly through the dedicated SPEEDE server at NSC.</w:t>
      </w:r>
    </w:p>
    <w:p w:rsidR="006E5F51" w:rsidRDefault="006E5F51" w:rsidP="006E5F51">
      <w:pPr>
        <w:spacing w:after="200" w:line="276" w:lineRule="auto"/>
        <w:rPr>
          <w:rFonts w:ascii="Calibri" w:eastAsia="Calibri" w:hAnsi="Calibri"/>
          <w:b/>
          <w:bCs/>
          <w:sz w:val="22"/>
          <w:szCs w:val="22"/>
        </w:rPr>
      </w:pPr>
      <w:r>
        <w:rPr>
          <w:rFonts w:ascii="Calibri" w:eastAsia="Calibri" w:hAnsi="Calibri"/>
          <w:sz w:val="22"/>
          <w:szCs w:val="22"/>
        </w:rPr>
        <w:lastRenderedPageBreak/>
        <w:t xml:space="preserve">We anticipate that much of the requested data elements will be available on students’ transcripts. For any requested data that are not on transcripts, we ask that you provide the data in a spreadsheet template. Click [here] to get started. </w:t>
      </w:r>
    </w:p>
    <w:p w:rsidR="006E5F51" w:rsidRPr="00436C1D" w:rsidRDefault="006E5F51" w:rsidP="006E5F51">
      <w:pPr>
        <w:spacing w:after="200" w:line="276" w:lineRule="auto"/>
        <w:rPr>
          <w:rFonts w:ascii="Calibri" w:eastAsia="Calibri" w:hAnsi="Calibri"/>
          <w:b/>
          <w:bCs/>
          <w:sz w:val="22"/>
          <w:szCs w:val="22"/>
        </w:rPr>
      </w:pPr>
      <w:r w:rsidRPr="00436C1D">
        <w:rPr>
          <w:rFonts w:ascii="Calibri" w:eastAsia="Calibri" w:hAnsi="Calibri"/>
          <w:b/>
          <w:bCs/>
          <w:sz w:val="22"/>
          <w:szCs w:val="22"/>
        </w:rPr>
        <w:t>What about confidentiality of the data collected?</w:t>
      </w:r>
    </w:p>
    <w:p w:rsidR="006E5F51" w:rsidRPr="009B41CD" w:rsidRDefault="006E5F51" w:rsidP="00AC1FF3">
      <w:pPr>
        <w:spacing w:after="200" w:line="276" w:lineRule="auto"/>
        <w:rPr>
          <w:rFonts w:ascii="Calibri" w:eastAsia="Calibri" w:hAnsi="Calibri"/>
          <w:sz w:val="22"/>
          <w:szCs w:val="22"/>
        </w:rPr>
      </w:pPr>
      <w:r w:rsidRPr="009B41CD">
        <w:rPr>
          <w:rFonts w:ascii="Calibri" w:eastAsia="Calibri" w:hAnsi="Calibri"/>
          <w:sz w:val="22"/>
          <w:szCs w:val="22"/>
        </w:rPr>
        <w:t xml:space="preserve">NCEE is required to follow strict procedures to protect the confidentiality of persons in the collection, reporting, and publication of data. </w:t>
      </w:r>
      <w:r w:rsidR="00AC1FF3" w:rsidRPr="00AC1FF3">
        <w:rPr>
          <w:rFonts w:ascii="Calibri" w:eastAsia="Calibri" w:hAnsi="Calibri"/>
          <w:sz w:val="22"/>
          <w:szCs w:val="22"/>
        </w:rPr>
        <w:t xml:space="preserve">All information that could be used to identify individuals may be used only for statistical purposes and may not be disclosed or used in a way that identifies individual participants, except as required by law (ESRA 2002, 20 U.S.C. § 9573). When reporting the results, data will be presented so that individuals cannot be identified.  </w:t>
      </w:r>
      <w:r w:rsidRPr="009B41CD">
        <w:rPr>
          <w:rFonts w:ascii="Calibri" w:eastAsia="Calibri" w:hAnsi="Calibri"/>
          <w:sz w:val="22"/>
          <w:szCs w:val="22"/>
        </w:rPr>
        <w:t xml:space="preserve">When reporting the results, data will be presented only in aggregate form so that individuals and institutions (e.g., schools, school districts, colleges, </w:t>
      </w:r>
      <w:proofErr w:type="gramStart"/>
      <w:r w:rsidRPr="009B41CD">
        <w:rPr>
          <w:rFonts w:ascii="Calibri" w:eastAsia="Calibri" w:hAnsi="Calibri"/>
          <w:sz w:val="22"/>
          <w:szCs w:val="22"/>
        </w:rPr>
        <w:t>wo</w:t>
      </w:r>
      <w:r>
        <w:rPr>
          <w:rFonts w:ascii="Calibri" w:eastAsia="Calibri" w:hAnsi="Calibri"/>
          <w:sz w:val="22"/>
          <w:szCs w:val="22"/>
        </w:rPr>
        <w:t>rkplaces</w:t>
      </w:r>
      <w:proofErr w:type="gramEnd"/>
      <w:r>
        <w:rPr>
          <w:rFonts w:ascii="Calibri" w:eastAsia="Calibri" w:hAnsi="Calibri"/>
          <w:sz w:val="22"/>
          <w:szCs w:val="22"/>
        </w:rPr>
        <w:t>) cannot be identified.</w:t>
      </w:r>
    </w:p>
    <w:p w:rsidR="006E5F51" w:rsidRDefault="006E5F51" w:rsidP="006E5F51">
      <w:pPr>
        <w:spacing w:after="200" w:line="276" w:lineRule="auto"/>
        <w:rPr>
          <w:rFonts w:ascii="Calibri" w:eastAsia="Calibri" w:hAnsi="Calibri"/>
          <w:sz w:val="22"/>
          <w:szCs w:val="22"/>
        </w:rPr>
      </w:pPr>
      <w:r w:rsidRPr="009B41CD">
        <w:rPr>
          <w:rFonts w:ascii="Calibri" w:eastAsia="Calibri" w:hAnsi="Calibri"/>
          <w:sz w:val="22"/>
          <w:szCs w:val="22"/>
        </w:rPr>
        <w:t>Secure Sockets Layer (SSL) protocol will be used to encrypt the data uploaded to the study website. Computer accounts used to access data will be password protected with multilevel access controls to ensure that only authorized individuals are allowed access to confidential data. All members of the study team having access to confidential data have been trained on the importance of confidentiality and data security and have signed affidavits of nondisclosure</w:t>
      </w:r>
      <w:r>
        <w:rPr>
          <w:rFonts w:ascii="Calibri" w:eastAsia="Calibri" w:hAnsi="Calibri"/>
          <w:sz w:val="22"/>
          <w:szCs w:val="22"/>
        </w:rPr>
        <w:t>.</w:t>
      </w:r>
    </w:p>
    <w:p w:rsidR="006E5F51" w:rsidRPr="00436C1D" w:rsidRDefault="006E5F51" w:rsidP="006E5F51">
      <w:pPr>
        <w:spacing w:after="200" w:line="276" w:lineRule="auto"/>
        <w:rPr>
          <w:rFonts w:ascii="Calibri" w:eastAsia="Calibri" w:hAnsi="Calibri"/>
          <w:b/>
          <w:bCs/>
          <w:sz w:val="22"/>
          <w:szCs w:val="22"/>
        </w:rPr>
      </w:pPr>
      <w:r w:rsidRPr="00436C1D">
        <w:rPr>
          <w:rFonts w:ascii="Calibri" w:eastAsia="Calibri" w:hAnsi="Calibri"/>
          <w:b/>
          <w:bCs/>
          <w:sz w:val="22"/>
          <w:szCs w:val="22"/>
        </w:rPr>
        <w:t>Who is collecting these data?</w:t>
      </w:r>
    </w:p>
    <w:p w:rsidR="006E5F51" w:rsidRDefault="006E5F51" w:rsidP="006E5F51">
      <w:pPr>
        <w:spacing w:after="200" w:line="276" w:lineRule="auto"/>
        <w:rPr>
          <w:rFonts w:ascii="Calibri" w:eastAsia="Calibri" w:hAnsi="Calibri"/>
          <w:sz w:val="22"/>
          <w:szCs w:val="22"/>
        </w:rPr>
      </w:pPr>
      <w:r w:rsidRPr="00436C1D">
        <w:rPr>
          <w:rFonts w:ascii="Calibri" w:eastAsia="Calibri" w:hAnsi="Calibri"/>
          <w:sz w:val="22"/>
          <w:szCs w:val="22"/>
        </w:rPr>
        <w:t xml:space="preserve">The National Center for Education </w:t>
      </w:r>
      <w:r>
        <w:rPr>
          <w:rFonts w:ascii="Calibri" w:eastAsia="Calibri" w:hAnsi="Calibri"/>
          <w:sz w:val="22"/>
          <w:szCs w:val="22"/>
        </w:rPr>
        <w:t>Evaluation and Regional Assistance (NCEE</w:t>
      </w:r>
      <w:r w:rsidRPr="00436C1D">
        <w:rPr>
          <w:rFonts w:ascii="Calibri" w:eastAsia="Calibri" w:hAnsi="Calibri"/>
          <w:sz w:val="22"/>
          <w:szCs w:val="22"/>
        </w:rPr>
        <w:t xml:space="preserve">), in the United States Department of Education's Institute of Education Sciences, has contracted with RTI International to collect data for </w:t>
      </w:r>
      <w:r>
        <w:rPr>
          <w:rFonts w:ascii="Calibri" w:eastAsia="Calibri" w:hAnsi="Calibri"/>
          <w:sz w:val="22"/>
          <w:szCs w:val="22"/>
        </w:rPr>
        <w:t>this study</w:t>
      </w:r>
      <w:r w:rsidRPr="00436C1D">
        <w:rPr>
          <w:rFonts w:ascii="Calibri" w:eastAsia="Calibri" w:hAnsi="Calibri"/>
          <w:sz w:val="22"/>
          <w:szCs w:val="22"/>
        </w:rPr>
        <w:t xml:space="preserve">. RTI International is an independent, nonprofit research organization located in Research Triangle Park, NC that was established as a joint action of the three major universities in North Carolina: University of North Carolina at Chapel Hill, North Carolina State University, and Duke University. RTI International began operations in 1958 and has provided contract support to </w:t>
      </w:r>
      <w:r>
        <w:rPr>
          <w:rFonts w:ascii="Calibri" w:eastAsia="Calibri" w:hAnsi="Calibri"/>
          <w:sz w:val="22"/>
          <w:szCs w:val="22"/>
        </w:rPr>
        <w:t xml:space="preserve">the Department of Education </w:t>
      </w:r>
      <w:r w:rsidRPr="00436C1D">
        <w:rPr>
          <w:rFonts w:ascii="Calibri" w:eastAsia="Calibri" w:hAnsi="Calibri"/>
          <w:sz w:val="22"/>
          <w:szCs w:val="22"/>
        </w:rPr>
        <w:t xml:space="preserve">on education research since 1971. </w:t>
      </w:r>
    </w:p>
    <w:p w:rsidR="006E5F51" w:rsidRPr="00436C1D" w:rsidRDefault="006E5F51" w:rsidP="006E5F51">
      <w:pPr>
        <w:spacing w:after="200" w:line="276" w:lineRule="auto"/>
        <w:rPr>
          <w:rFonts w:ascii="Calibri" w:eastAsia="Calibri" w:hAnsi="Calibri"/>
          <w:b/>
          <w:bCs/>
          <w:sz w:val="22"/>
          <w:szCs w:val="22"/>
        </w:rPr>
      </w:pPr>
      <w:r w:rsidRPr="00436C1D">
        <w:rPr>
          <w:rFonts w:ascii="Calibri" w:eastAsia="Calibri" w:hAnsi="Calibri"/>
          <w:b/>
          <w:bCs/>
          <w:sz w:val="22"/>
          <w:szCs w:val="22"/>
        </w:rPr>
        <w:t>What assistance is available from RTI staff?</w:t>
      </w:r>
    </w:p>
    <w:p w:rsidR="006E5F51" w:rsidRPr="00436C1D" w:rsidRDefault="006E5F51" w:rsidP="006E5F51">
      <w:pPr>
        <w:spacing w:after="200" w:line="276" w:lineRule="auto"/>
        <w:rPr>
          <w:rFonts w:ascii="Calibri" w:eastAsia="Calibri" w:hAnsi="Calibri"/>
          <w:sz w:val="22"/>
          <w:szCs w:val="22"/>
        </w:rPr>
      </w:pPr>
      <w:r w:rsidRPr="00436C1D">
        <w:rPr>
          <w:rFonts w:ascii="Calibri" w:eastAsia="Calibri" w:hAnsi="Calibri"/>
          <w:sz w:val="22"/>
          <w:szCs w:val="22"/>
        </w:rPr>
        <w:t xml:space="preserve">The Help Desk at RTI International is available to answer your questions about </w:t>
      </w:r>
      <w:r>
        <w:rPr>
          <w:rFonts w:ascii="Calibri" w:eastAsia="Calibri" w:hAnsi="Calibri"/>
          <w:sz w:val="22"/>
          <w:szCs w:val="22"/>
        </w:rPr>
        <w:t>NLTS 2012</w:t>
      </w:r>
      <w:r w:rsidRPr="00436C1D">
        <w:rPr>
          <w:rFonts w:ascii="Calibri" w:eastAsia="Calibri" w:hAnsi="Calibri"/>
          <w:sz w:val="22"/>
          <w:szCs w:val="22"/>
        </w:rPr>
        <w:t xml:space="preserve">. Please call </w:t>
      </w:r>
      <w:r>
        <w:rPr>
          <w:rFonts w:ascii="Calibri" w:eastAsia="Calibri" w:hAnsi="Calibri"/>
          <w:sz w:val="22"/>
          <w:szCs w:val="22"/>
        </w:rPr>
        <w:t xml:space="preserve">[number] </w:t>
      </w:r>
      <w:r w:rsidRPr="00436C1D">
        <w:rPr>
          <w:rFonts w:ascii="Calibri" w:eastAsia="Calibri" w:hAnsi="Calibri"/>
          <w:sz w:val="22"/>
          <w:szCs w:val="22"/>
        </w:rPr>
        <w:t xml:space="preserve">or e-mail </w:t>
      </w:r>
      <w:r>
        <w:rPr>
          <w:rFonts w:ascii="Calibri" w:eastAsia="Calibri" w:hAnsi="Calibri"/>
          <w:sz w:val="22"/>
          <w:szCs w:val="22"/>
        </w:rPr>
        <w:t>[address] wit</w:t>
      </w:r>
      <w:r w:rsidRPr="00436C1D">
        <w:rPr>
          <w:rFonts w:ascii="Calibri" w:eastAsia="Calibri" w:hAnsi="Calibri"/>
          <w:sz w:val="22"/>
          <w:szCs w:val="22"/>
        </w:rPr>
        <w:t xml:space="preserve">h your concerns. Help Desk staff are available from </w:t>
      </w:r>
      <w:r>
        <w:rPr>
          <w:rFonts w:ascii="Calibri" w:eastAsia="Calibri" w:hAnsi="Calibri"/>
          <w:sz w:val="22"/>
          <w:szCs w:val="22"/>
        </w:rPr>
        <w:t>[hours]</w:t>
      </w:r>
      <w:r w:rsidRPr="00436C1D">
        <w:rPr>
          <w:rFonts w:ascii="Calibri" w:eastAsia="Calibri" w:hAnsi="Calibri"/>
          <w:sz w:val="22"/>
          <w:szCs w:val="22"/>
        </w:rPr>
        <w:t xml:space="preserve">. </w:t>
      </w:r>
    </w:p>
    <w:p w:rsidR="006E5F51" w:rsidRDefault="006E5F5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5B14CA" w:rsidRDefault="005B14CA">
      <w:pPr>
        <w:tabs>
          <w:tab w:val="clear" w:pos="432"/>
        </w:tabs>
        <w:spacing w:after="160" w:line="259" w:lineRule="auto"/>
        <w:ind w:firstLine="0"/>
        <w:jc w:val="left"/>
        <w:rPr>
          <w:rFonts w:asciiTheme="minorHAnsi" w:hAnsiTheme="minorHAnsi"/>
          <w:b/>
          <w:sz w:val="28"/>
          <w:szCs w:val="28"/>
        </w:rPr>
      </w:pPr>
      <w:bookmarkStart w:id="13" w:name="_Toc427085702"/>
      <w:bookmarkStart w:id="14" w:name="_Toc436994795"/>
    </w:p>
    <w:p w:rsidR="0096397C" w:rsidRDefault="0096397C" w:rsidP="0096397C">
      <w:pPr>
        <w:pStyle w:val="Heading1Black"/>
      </w:pPr>
      <w:r w:rsidRPr="0096397C">
        <w:t>Family Educational Rights and Privacy Act Fact Sheet</w:t>
      </w:r>
      <w:bookmarkEnd w:id="13"/>
      <w:bookmarkEnd w:id="14"/>
    </w:p>
    <w:p w:rsidR="0096397C" w:rsidRPr="00641B82" w:rsidRDefault="0096397C" w:rsidP="0096397C">
      <w:pPr>
        <w:tabs>
          <w:tab w:val="clear" w:pos="432"/>
        </w:tabs>
        <w:spacing w:before="120" w:after="120" w:line="240" w:lineRule="auto"/>
        <w:ind w:firstLine="0"/>
        <w:jc w:val="left"/>
        <w:rPr>
          <w:b/>
        </w:rPr>
      </w:pPr>
      <w:r w:rsidRPr="0096397C">
        <w:rPr>
          <w:b/>
        </w:rPr>
        <w:t xml:space="preserve">34 CFR PART </w:t>
      </w:r>
      <w:r w:rsidRPr="00641B82">
        <w:rPr>
          <w:b/>
        </w:rPr>
        <w:t>99</w:t>
      </w:r>
    </w:p>
    <w:p w:rsidR="0096397C" w:rsidRPr="00641B82" w:rsidRDefault="0096397C" w:rsidP="0096397C">
      <w:pPr>
        <w:tabs>
          <w:tab w:val="clear" w:pos="432"/>
        </w:tabs>
        <w:spacing w:before="120" w:after="120" w:line="240" w:lineRule="auto"/>
        <w:ind w:firstLine="0"/>
        <w:jc w:val="left"/>
        <w:rPr>
          <w:rFonts w:ascii="Arial" w:hAnsi="Arial" w:cs="Arial"/>
          <w:b/>
        </w:rPr>
      </w:pPr>
      <w:r w:rsidRPr="00641B82">
        <w:rPr>
          <w:rFonts w:ascii="Arial" w:hAnsi="Arial" w:cs="Arial"/>
          <w:b/>
        </w:rPr>
        <w:t>Subpart A—GENERAL</w:t>
      </w:r>
    </w:p>
    <w:p w:rsidR="0096397C" w:rsidRPr="00641B82" w:rsidRDefault="0096397C" w:rsidP="0096397C">
      <w:pPr>
        <w:tabs>
          <w:tab w:val="clear" w:pos="432"/>
        </w:tabs>
        <w:spacing w:line="240" w:lineRule="auto"/>
        <w:ind w:left="720" w:firstLine="0"/>
        <w:jc w:val="left"/>
      </w:pPr>
      <w:r w:rsidRPr="00DB15D9">
        <w:rPr>
          <w:highlight w:val="yellow"/>
        </w:rPr>
        <w:t>§99.1</w:t>
      </w:r>
      <w:r w:rsidRPr="00DB15D9">
        <w:rPr>
          <w:highlight w:val="yellow"/>
        </w:rPr>
        <w:tab/>
      </w:r>
      <w:proofErr w:type="gramStart"/>
      <w:r w:rsidRPr="00DB15D9">
        <w:rPr>
          <w:highlight w:val="yellow"/>
        </w:rPr>
        <w:t>To</w:t>
      </w:r>
      <w:proofErr w:type="gramEnd"/>
      <w:r w:rsidRPr="00DB15D9">
        <w:rPr>
          <w:highlight w:val="yellow"/>
        </w:rPr>
        <w:t xml:space="preserve"> which educational agencies or institutions do these regulations apply?</w:t>
      </w:r>
    </w:p>
    <w:p w:rsidR="0096397C" w:rsidRPr="00641B82" w:rsidRDefault="0096397C" w:rsidP="0096397C">
      <w:pPr>
        <w:tabs>
          <w:tab w:val="clear" w:pos="432"/>
        </w:tabs>
        <w:spacing w:line="240" w:lineRule="auto"/>
        <w:ind w:left="720" w:firstLine="0"/>
        <w:jc w:val="left"/>
      </w:pPr>
      <w:r w:rsidRPr="00641B82">
        <w:t>§99.2</w:t>
      </w:r>
      <w:r w:rsidRPr="00641B82">
        <w:tab/>
      </w:r>
      <w:proofErr w:type="gramStart"/>
      <w:r w:rsidRPr="00641B82">
        <w:t>What</w:t>
      </w:r>
      <w:proofErr w:type="gramEnd"/>
      <w:r w:rsidRPr="00641B82">
        <w:t xml:space="preserve"> is the purpose of these regulations?</w:t>
      </w:r>
    </w:p>
    <w:p w:rsidR="0096397C" w:rsidRPr="00641B82" w:rsidRDefault="0096397C" w:rsidP="0096397C">
      <w:pPr>
        <w:tabs>
          <w:tab w:val="clear" w:pos="432"/>
        </w:tabs>
        <w:spacing w:line="240" w:lineRule="auto"/>
        <w:ind w:left="720" w:firstLine="0"/>
        <w:jc w:val="left"/>
      </w:pPr>
      <w:r w:rsidRPr="00641B82">
        <w:t>§99.3</w:t>
      </w:r>
      <w:r w:rsidRPr="00641B82">
        <w:tab/>
      </w:r>
      <w:proofErr w:type="gramStart"/>
      <w:r w:rsidRPr="00641B82">
        <w:t>What</w:t>
      </w:r>
      <w:proofErr w:type="gramEnd"/>
      <w:r w:rsidRPr="00641B82">
        <w:t xml:space="preserve"> definitions apply to these regulations?</w:t>
      </w:r>
    </w:p>
    <w:p w:rsidR="0096397C" w:rsidRPr="00641B82" w:rsidRDefault="0096397C" w:rsidP="0096397C">
      <w:pPr>
        <w:tabs>
          <w:tab w:val="clear" w:pos="432"/>
        </w:tabs>
        <w:spacing w:line="240" w:lineRule="auto"/>
        <w:ind w:left="720" w:firstLine="0"/>
        <w:jc w:val="left"/>
      </w:pPr>
      <w:r w:rsidRPr="00641B82">
        <w:t>§99.4</w:t>
      </w:r>
      <w:r w:rsidRPr="00641B82">
        <w:tab/>
      </w:r>
      <w:proofErr w:type="gramStart"/>
      <w:r w:rsidRPr="00641B82">
        <w:t>What</w:t>
      </w:r>
      <w:proofErr w:type="gramEnd"/>
      <w:r w:rsidRPr="00641B82">
        <w:t xml:space="preserve"> are the rights of parents?</w:t>
      </w:r>
    </w:p>
    <w:p w:rsidR="0096397C" w:rsidRPr="00641B82" w:rsidRDefault="0096397C" w:rsidP="0096397C">
      <w:pPr>
        <w:tabs>
          <w:tab w:val="clear" w:pos="432"/>
        </w:tabs>
        <w:spacing w:line="240" w:lineRule="auto"/>
        <w:ind w:left="720" w:firstLine="0"/>
        <w:jc w:val="left"/>
      </w:pPr>
      <w:r w:rsidRPr="00641B82">
        <w:t>§99.5</w:t>
      </w:r>
      <w:r w:rsidRPr="00641B82">
        <w:tab/>
      </w:r>
      <w:proofErr w:type="gramStart"/>
      <w:r w:rsidRPr="00641B82">
        <w:t>What</w:t>
      </w:r>
      <w:proofErr w:type="gramEnd"/>
      <w:r w:rsidRPr="00641B82">
        <w:t xml:space="preserve"> are the rights of students?</w:t>
      </w:r>
    </w:p>
    <w:p w:rsidR="0096397C" w:rsidRPr="00641B82" w:rsidRDefault="0096397C" w:rsidP="0096397C">
      <w:pPr>
        <w:tabs>
          <w:tab w:val="clear" w:pos="432"/>
        </w:tabs>
        <w:spacing w:line="240" w:lineRule="auto"/>
        <w:ind w:left="720" w:firstLine="0"/>
        <w:jc w:val="left"/>
      </w:pPr>
      <w:r w:rsidRPr="00641B82">
        <w:t>§99.7</w:t>
      </w:r>
      <w:r w:rsidRPr="00641B82">
        <w:tab/>
        <w:t>What must an educational agency or institution include in its annual notification?</w:t>
      </w:r>
    </w:p>
    <w:p w:rsidR="0096397C" w:rsidRPr="00641B82" w:rsidRDefault="0096397C" w:rsidP="0096397C">
      <w:pPr>
        <w:tabs>
          <w:tab w:val="clear" w:pos="432"/>
        </w:tabs>
        <w:spacing w:line="240" w:lineRule="auto"/>
        <w:ind w:left="720" w:firstLine="0"/>
        <w:jc w:val="left"/>
      </w:pPr>
      <w:r w:rsidRPr="00641B82">
        <w:t>§99.8</w:t>
      </w:r>
      <w:r w:rsidRPr="00641B82">
        <w:tab/>
      </w:r>
      <w:proofErr w:type="gramStart"/>
      <w:r w:rsidRPr="00641B82">
        <w:t>What</w:t>
      </w:r>
      <w:proofErr w:type="gramEnd"/>
      <w:r w:rsidRPr="00641B82">
        <w:t xml:space="preserve"> provisions apply to records of a law enforcement unit?</w:t>
      </w:r>
    </w:p>
    <w:p w:rsidR="0096397C" w:rsidRPr="00641B82" w:rsidRDefault="0096397C" w:rsidP="0096397C">
      <w:pPr>
        <w:tabs>
          <w:tab w:val="clear" w:pos="432"/>
        </w:tabs>
        <w:spacing w:before="240" w:after="120" w:line="240" w:lineRule="auto"/>
        <w:ind w:left="720" w:hanging="720"/>
        <w:jc w:val="left"/>
        <w:rPr>
          <w:rFonts w:ascii="Arial" w:hAnsi="Arial" w:cs="Arial"/>
          <w:b/>
        </w:rPr>
      </w:pPr>
      <w:r w:rsidRPr="00641B82">
        <w:rPr>
          <w:rFonts w:ascii="Arial" w:hAnsi="Arial" w:cs="Arial"/>
          <w:b/>
        </w:rPr>
        <w:t>Subpart B—WHAT ARE THE RIGHTS OF INSPECTION AND REVIEW OF EDUCATION RECORDS?</w:t>
      </w:r>
    </w:p>
    <w:p w:rsidR="0096397C" w:rsidRPr="00641B82" w:rsidRDefault="0096397C" w:rsidP="0096397C">
      <w:pPr>
        <w:tabs>
          <w:tab w:val="clear" w:pos="432"/>
        </w:tabs>
        <w:spacing w:line="240" w:lineRule="auto"/>
        <w:ind w:left="720" w:firstLine="0"/>
        <w:contextualSpacing/>
        <w:jc w:val="left"/>
        <w:rPr>
          <w:szCs w:val="20"/>
        </w:rPr>
      </w:pPr>
      <w:r w:rsidRPr="00641B82">
        <w:rPr>
          <w:szCs w:val="20"/>
        </w:rPr>
        <w:t>§99.10</w:t>
      </w:r>
      <w:r w:rsidRPr="00641B82">
        <w:rPr>
          <w:szCs w:val="20"/>
        </w:rPr>
        <w:tab/>
      </w:r>
      <w:proofErr w:type="gramStart"/>
      <w:r w:rsidRPr="00641B82">
        <w:rPr>
          <w:szCs w:val="20"/>
        </w:rPr>
        <w:t>What</w:t>
      </w:r>
      <w:proofErr w:type="gramEnd"/>
      <w:r w:rsidRPr="00641B82">
        <w:rPr>
          <w:szCs w:val="20"/>
        </w:rPr>
        <w:t xml:space="preserve"> rights exist for a parent or eligible student to inspect and review education records?</w:t>
      </w:r>
    </w:p>
    <w:p w:rsidR="0096397C" w:rsidRPr="00641B82" w:rsidRDefault="0096397C" w:rsidP="0096397C">
      <w:pPr>
        <w:tabs>
          <w:tab w:val="clear" w:pos="432"/>
        </w:tabs>
        <w:spacing w:line="240" w:lineRule="auto"/>
        <w:ind w:left="720" w:firstLine="0"/>
        <w:contextualSpacing/>
        <w:jc w:val="left"/>
        <w:rPr>
          <w:szCs w:val="20"/>
        </w:rPr>
      </w:pPr>
      <w:r w:rsidRPr="00641B82">
        <w:rPr>
          <w:szCs w:val="20"/>
        </w:rPr>
        <w:t>§99.11</w:t>
      </w:r>
      <w:r w:rsidRPr="00641B82">
        <w:rPr>
          <w:szCs w:val="20"/>
        </w:rPr>
        <w:tab/>
        <w:t>May an educational agency or institution charge a fee for copies of education records?</w:t>
      </w:r>
    </w:p>
    <w:p w:rsidR="0096397C" w:rsidRPr="00641B82" w:rsidRDefault="0096397C" w:rsidP="0096397C">
      <w:pPr>
        <w:tabs>
          <w:tab w:val="clear" w:pos="432"/>
        </w:tabs>
        <w:spacing w:line="240" w:lineRule="auto"/>
        <w:ind w:left="720" w:firstLine="0"/>
        <w:contextualSpacing/>
        <w:jc w:val="left"/>
        <w:rPr>
          <w:szCs w:val="20"/>
        </w:rPr>
      </w:pPr>
      <w:r w:rsidRPr="00641B82">
        <w:rPr>
          <w:szCs w:val="20"/>
        </w:rPr>
        <w:t>§99.12</w:t>
      </w:r>
      <w:r w:rsidRPr="00641B82">
        <w:rPr>
          <w:szCs w:val="20"/>
        </w:rPr>
        <w:tab/>
        <w:t>What limitations exist on the right to inspect and review records?</w:t>
      </w:r>
    </w:p>
    <w:p w:rsidR="0096397C" w:rsidRPr="00641B82" w:rsidRDefault="0096397C" w:rsidP="0096397C">
      <w:pPr>
        <w:tabs>
          <w:tab w:val="clear" w:pos="432"/>
        </w:tabs>
        <w:spacing w:before="240" w:line="240" w:lineRule="auto"/>
        <w:ind w:firstLine="0"/>
        <w:jc w:val="left"/>
        <w:rPr>
          <w:rFonts w:asciiTheme="minorBidi" w:hAnsiTheme="minorBidi" w:cstheme="minorBidi"/>
          <w:b/>
          <w:bCs/>
        </w:rPr>
      </w:pPr>
      <w:bookmarkStart w:id="15" w:name="_Toc404351149"/>
      <w:bookmarkStart w:id="16" w:name="_Toc404351212"/>
      <w:bookmarkStart w:id="17" w:name="_Toc404351291"/>
      <w:bookmarkStart w:id="18" w:name="_Toc404352444"/>
      <w:bookmarkStart w:id="19" w:name="_Toc404352825"/>
      <w:r w:rsidRPr="00641B82">
        <w:rPr>
          <w:rFonts w:asciiTheme="minorBidi" w:hAnsiTheme="minorBidi" w:cstheme="minorBidi"/>
          <w:b/>
          <w:bCs/>
        </w:rPr>
        <w:t>Subpart C—WHAT ARE THE PROCEDURES FOR AMENDING EDUCATION RECORDS?</w:t>
      </w:r>
      <w:bookmarkEnd w:id="15"/>
      <w:bookmarkEnd w:id="16"/>
      <w:bookmarkEnd w:id="17"/>
      <w:bookmarkEnd w:id="18"/>
      <w:bookmarkEnd w:id="19"/>
    </w:p>
    <w:p w:rsidR="0096397C" w:rsidRPr="00641B82" w:rsidRDefault="0096397C" w:rsidP="0096397C">
      <w:pPr>
        <w:tabs>
          <w:tab w:val="clear" w:pos="432"/>
        </w:tabs>
        <w:spacing w:line="240" w:lineRule="auto"/>
        <w:ind w:left="720" w:firstLine="0"/>
        <w:contextualSpacing/>
        <w:jc w:val="left"/>
        <w:rPr>
          <w:szCs w:val="20"/>
        </w:rPr>
      </w:pPr>
      <w:r w:rsidRPr="00641B82">
        <w:rPr>
          <w:szCs w:val="20"/>
        </w:rPr>
        <w:t>§99.20</w:t>
      </w:r>
      <w:r w:rsidRPr="00641B82">
        <w:rPr>
          <w:szCs w:val="20"/>
        </w:rPr>
        <w:tab/>
      </w:r>
      <w:proofErr w:type="gramStart"/>
      <w:r w:rsidRPr="00641B82">
        <w:rPr>
          <w:szCs w:val="20"/>
        </w:rPr>
        <w:t>How</w:t>
      </w:r>
      <w:proofErr w:type="gramEnd"/>
      <w:r w:rsidRPr="00641B82">
        <w:rPr>
          <w:szCs w:val="20"/>
        </w:rPr>
        <w:t xml:space="preserve"> can a parent or eligible student request amendment of the student's education records?</w:t>
      </w:r>
    </w:p>
    <w:p w:rsidR="0096397C" w:rsidRPr="00641B82" w:rsidRDefault="0096397C" w:rsidP="0096397C">
      <w:pPr>
        <w:tabs>
          <w:tab w:val="clear" w:pos="432"/>
        </w:tabs>
        <w:spacing w:line="240" w:lineRule="auto"/>
        <w:ind w:left="720" w:firstLine="0"/>
        <w:contextualSpacing/>
        <w:jc w:val="left"/>
        <w:rPr>
          <w:szCs w:val="20"/>
        </w:rPr>
      </w:pPr>
      <w:r w:rsidRPr="00641B82">
        <w:rPr>
          <w:szCs w:val="20"/>
        </w:rPr>
        <w:t>§99.21</w:t>
      </w:r>
      <w:r w:rsidRPr="00641B82">
        <w:rPr>
          <w:szCs w:val="20"/>
        </w:rPr>
        <w:tab/>
      </w:r>
      <w:proofErr w:type="gramStart"/>
      <w:r w:rsidRPr="00641B82">
        <w:rPr>
          <w:szCs w:val="20"/>
        </w:rPr>
        <w:t>Under</w:t>
      </w:r>
      <w:proofErr w:type="gramEnd"/>
      <w:r w:rsidRPr="00641B82">
        <w:rPr>
          <w:szCs w:val="20"/>
        </w:rPr>
        <w:t xml:space="preserve"> what conditions does a parent or eligible student have the right to a hearing?</w:t>
      </w:r>
    </w:p>
    <w:p w:rsidR="0096397C" w:rsidRPr="00641B82" w:rsidRDefault="0096397C" w:rsidP="0096397C">
      <w:pPr>
        <w:tabs>
          <w:tab w:val="clear" w:pos="432"/>
        </w:tabs>
        <w:spacing w:line="240" w:lineRule="auto"/>
        <w:ind w:left="720" w:firstLine="0"/>
        <w:contextualSpacing/>
        <w:jc w:val="left"/>
        <w:rPr>
          <w:szCs w:val="20"/>
        </w:rPr>
      </w:pPr>
      <w:r w:rsidRPr="00641B82">
        <w:rPr>
          <w:szCs w:val="20"/>
        </w:rPr>
        <w:t>§99.22</w:t>
      </w:r>
      <w:r w:rsidRPr="00641B82">
        <w:rPr>
          <w:szCs w:val="20"/>
        </w:rPr>
        <w:tab/>
      </w:r>
      <w:proofErr w:type="gramStart"/>
      <w:r w:rsidRPr="00641B82">
        <w:rPr>
          <w:szCs w:val="20"/>
        </w:rPr>
        <w:t>What</w:t>
      </w:r>
      <w:proofErr w:type="gramEnd"/>
      <w:r w:rsidRPr="00641B82">
        <w:rPr>
          <w:szCs w:val="20"/>
        </w:rPr>
        <w:t xml:space="preserve"> minimum requirements exist for the conduct of a hearing?</w:t>
      </w:r>
    </w:p>
    <w:p w:rsidR="0096397C" w:rsidRPr="00641B82" w:rsidRDefault="0096397C" w:rsidP="0096397C">
      <w:pPr>
        <w:tabs>
          <w:tab w:val="clear" w:pos="432"/>
        </w:tabs>
        <w:spacing w:before="240" w:after="120" w:line="240" w:lineRule="auto"/>
        <w:ind w:left="720" w:hanging="720"/>
        <w:jc w:val="left"/>
        <w:rPr>
          <w:rFonts w:ascii="Arial" w:hAnsi="Arial" w:cs="Arial"/>
          <w:b/>
        </w:rPr>
      </w:pPr>
      <w:r w:rsidRPr="00641B82">
        <w:rPr>
          <w:rFonts w:ascii="Arial" w:hAnsi="Arial" w:cs="Arial"/>
          <w:b/>
        </w:rPr>
        <w:t>Subpart D—MAY AN EDUCATIONAL AGENCY OR INSTITUTION DISCLOSE PERSONALLY IDENTIFIABLE INFORMATION FROM EDUCATION RECORDS?</w:t>
      </w:r>
    </w:p>
    <w:p w:rsidR="0096397C" w:rsidRPr="00641B82" w:rsidRDefault="0096397C" w:rsidP="0096397C">
      <w:pPr>
        <w:tabs>
          <w:tab w:val="clear" w:pos="432"/>
        </w:tabs>
        <w:spacing w:line="240" w:lineRule="auto"/>
        <w:ind w:left="1440" w:hanging="720"/>
        <w:contextualSpacing/>
        <w:jc w:val="left"/>
        <w:rPr>
          <w:szCs w:val="20"/>
        </w:rPr>
      </w:pPr>
      <w:r w:rsidRPr="00641B82">
        <w:rPr>
          <w:szCs w:val="20"/>
        </w:rPr>
        <w:t>§99.30</w:t>
      </w:r>
      <w:r w:rsidRPr="00641B82">
        <w:rPr>
          <w:szCs w:val="20"/>
        </w:rPr>
        <w:tab/>
      </w:r>
      <w:proofErr w:type="gramStart"/>
      <w:r w:rsidRPr="00641B82">
        <w:rPr>
          <w:szCs w:val="20"/>
        </w:rPr>
        <w:t>Under</w:t>
      </w:r>
      <w:proofErr w:type="gramEnd"/>
      <w:r w:rsidRPr="00641B82">
        <w:rPr>
          <w:szCs w:val="20"/>
        </w:rPr>
        <w:t xml:space="preserve"> what conditions is prior consent required to disclose information?</w:t>
      </w:r>
    </w:p>
    <w:p w:rsidR="0096397C" w:rsidRPr="00641B82" w:rsidRDefault="0096397C" w:rsidP="0096397C">
      <w:pPr>
        <w:tabs>
          <w:tab w:val="clear" w:pos="432"/>
        </w:tabs>
        <w:spacing w:line="240" w:lineRule="auto"/>
        <w:ind w:left="1440" w:hanging="720"/>
        <w:contextualSpacing/>
        <w:jc w:val="left"/>
        <w:rPr>
          <w:szCs w:val="20"/>
        </w:rPr>
      </w:pPr>
      <w:r w:rsidRPr="00DB15D9">
        <w:rPr>
          <w:szCs w:val="20"/>
          <w:highlight w:val="yellow"/>
        </w:rPr>
        <w:t>§99.31</w:t>
      </w:r>
      <w:r w:rsidRPr="00DB15D9">
        <w:rPr>
          <w:szCs w:val="20"/>
          <w:highlight w:val="yellow"/>
        </w:rPr>
        <w:tab/>
      </w:r>
      <w:proofErr w:type="gramStart"/>
      <w:r w:rsidRPr="00DB15D9">
        <w:rPr>
          <w:szCs w:val="20"/>
          <w:highlight w:val="yellow"/>
        </w:rPr>
        <w:t>Under</w:t>
      </w:r>
      <w:proofErr w:type="gramEnd"/>
      <w:r w:rsidRPr="00DB15D9">
        <w:rPr>
          <w:szCs w:val="20"/>
          <w:highlight w:val="yellow"/>
        </w:rPr>
        <w:t xml:space="preserve"> what conditions is prior consent not required to disclose information?</w:t>
      </w:r>
    </w:p>
    <w:p w:rsidR="0096397C" w:rsidRPr="00641B82" w:rsidRDefault="0096397C" w:rsidP="0096397C">
      <w:pPr>
        <w:tabs>
          <w:tab w:val="clear" w:pos="432"/>
        </w:tabs>
        <w:spacing w:line="240" w:lineRule="auto"/>
        <w:ind w:left="1440" w:hanging="720"/>
        <w:contextualSpacing/>
        <w:jc w:val="left"/>
        <w:rPr>
          <w:szCs w:val="20"/>
        </w:rPr>
      </w:pPr>
      <w:r w:rsidRPr="00641B82">
        <w:rPr>
          <w:szCs w:val="20"/>
        </w:rPr>
        <w:t>§99.32</w:t>
      </w:r>
      <w:r w:rsidRPr="00641B82">
        <w:rPr>
          <w:szCs w:val="20"/>
        </w:rPr>
        <w:tab/>
      </w:r>
      <w:proofErr w:type="gramStart"/>
      <w:r w:rsidRPr="00641B82">
        <w:rPr>
          <w:szCs w:val="20"/>
        </w:rPr>
        <w:t>What</w:t>
      </w:r>
      <w:proofErr w:type="gramEnd"/>
      <w:r w:rsidRPr="00641B82">
        <w:rPr>
          <w:szCs w:val="20"/>
        </w:rPr>
        <w:t xml:space="preserve"> recordkeeping requirements exist concerning requests and disclosures?</w:t>
      </w:r>
    </w:p>
    <w:p w:rsidR="0096397C" w:rsidRPr="00641B82" w:rsidRDefault="0096397C" w:rsidP="0096397C">
      <w:pPr>
        <w:tabs>
          <w:tab w:val="clear" w:pos="432"/>
        </w:tabs>
        <w:spacing w:line="240" w:lineRule="auto"/>
        <w:ind w:left="1440" w:hanging="720"/>
        <w:contextualSpacing/>
        <w:jc w:val="left"/>
        <w:rPr>
          <w:szCs w:val="20"/>
        </w:rPr>
      </w:pPr>
      <w:r w:rsidRPr="00DB15D9">
        <w:rPr>
          <w:szCs w:val="20"/>
          <w:highlight w:val="yellow"/>
        </w:rPr>
        <w:t>§99.33</w:t>
      </w:r>
      <w:r w:rsidRPr="00DB15D9">
        <w:rPr>
          <w:szCs w:val="20"/>
          <w:highlight w:val="yellow"/>
        </w:rPr>
        <w:tab/>
      </w:r>
      <w:proofErr w:type="gramStart"/>
      <w:r w:rsidRPr="00DB15D9">
        <w:rPr>
          <w:szCs w:val="20"/>
          <w:highlight w:val="yellow"/>
        </w:rPr>
        <w:t>What</w:t>
      </w:r>
      <w:proofErr w:type="gramEnd"/>
      <w:r w:rsidRPr="00DB15D9">
        <w:rPr>
          <w:szCs w:val="20"/>
          <w:highlight w:val="yellow"/>
        </w:rPr>
        <w:t xml:space="preserve"> limitations apply to the </w:t>
      </w:r>
      <w:proofErr w:type="spellStart"/>
      <w:r w:rsidRPr="00DB15D9">
        <w:rPr>
          <w:szCs w:val="20"/>
          <w:highlight w:val="yellow"/>
        </w:rPr>
        <w:t>redisclosure</w:t>
      </w:r>
      <w:proofErr w:type="spellEnd"/>
      <w:r w:rsidRPr="00DB15D9">
        <w:rPr>
          <w:szCs w:val="20"/>
          <w:highlight w:val="yellow"/>
        </w:rPr>
        <w:t xml:space="preserve"> of information?</w:t>
      </w:r>
    </w:p>
    <w:p w:rsidR="0096397C" w:rsidRPr="00641B82" w:rsidRDefault="0096397C" w:rsidP="0096397C">
      <w:pPr>
        <w:tabs>
          <w:tab w:val="clear" w:pos="432"/>
        </w:tabs>
        <w:spacing w:line="240" w:lineRule="auto"/>
        <w:ind w:left="1440" w:hanging="720"/>
        <w:contextualSpacing/>
        <w:jc w:val="left"/>
        <w:rPr>
          <w:szCs w:val="20"/>
        </w:rPr>
      </w:pPr>
      <w:r w:rsidRPr="00641B82">
        <w:rPr>
          <w:szCs w:val="20"/>
        </w:rPr>
        <w:t>§99.34</w:t>
      </w:r>
      <w:r w:rsidRPr="00641B82">
        <w:rPr>
          <w:szCs w:val="20"/>
        </w:rPr>
        <w:tab/>
      </w:r>
      <w:proofErr w:type="gramStart"/>
      <w:r w:rsidRPr="00641B82">
        <w:rPr>
          <w:szCs w:val="20"/>
        </w:rPr>
        <w:t>What</w:t>
      </w:r>
      <w:proofErr w:type="gramEnd"/>
      <w:r w:rsidRPr="00641B82">
        <w:rPr>
          <w:szCs w:val="20"/>
        </w:rPr>
        <w:t xml:space="preserve"> conditions apply to disclosure of information to other educational agencies or institutions?</w:t>
      </w:r>
    </w:p>
    <w:p w:rsidR="0096397C" w:rsidRPr="00641B82" w:rsidRDefault="0096397C" w:rsidP="0096397C">
      <w:pPr>
        <w:tabs>
          <w:tab w:val="clear" w:pos="432"/>
        </w:tabs>
        <w:spacing w:line="240" w:lineRule="auto"/>
        <w:ind w:left="1440" w:hanging="720"/>
        <w:contextualSpacing/>
        <w:jc w:val="left"/>
        <w:rPr>
          <w:szCs w:val="20"/>
        </w:rPr>
      </w:pPr>
      <w:r w:rsidRPr="00DB15D9">
        <w:rPr>
          <w:szCs w:val="20"/>
          <w:highlight w:val="yellow"/>
        </w:rPr>
        <w:t>§99.35</w:t>
      </w:r>
      <w:r w:rsidRPr="00DB15D9">
        <w:rPr>
          <w:szCs w:val="20"/>
          <w:highlight w:val="yellow"/>
        </w:rPr>
        <w:tab/>
      </w:r>
      <w:proofErr w:type="gramStart"/>
      <w:r w:rsidRPr="00DB15D9">
        <w:rPr>
          <w:szCs w:val="20"/>
          <w:highlight w:val="yellow"/>
        </w:rPr>
        <w:t>What</w:t>
      </w:r>
      <w:proofErr w:type="gramEnd"/>
      <w:r w:rsidRPr="00DB15D9">
        <w:rPr>
          <w:szCs w:val="20"/>
          <w:highlight w:val="yellow"/>
        </w:rPr>
        <w:t xml:space="preserve"> conditions apply to disclosure of information for Federal or State program purposes?</w:t>
      </w:r>
    </w:p>
    <w:p w:rsidR="0096397C" w:rsidRPr="00641B82" w:rsidRDefault="0096397C" w:rsidP="0096397C">
      <w:pPr>
        <w:tabs>
          <w:tab w:val="clear" w:pos="432"/>
        </w:tabs>
        <w:spacing w:line="240" w:lineRule="auto"/>
        <w:ind w:left="1440" w:hanging="720"/>
        <w:contextualSpacing/>
        <w:jc w:val="left"/>
        <w:rPr>
          <w:szCs w:val="20"/>
        </w:rPr>
      </w:pPr>
      <w:r w:rsidRPr="00641B82">
        <w:rPr>
          <w:szCs w:val="20"/>
        </w:rPr>
        <w:t>§99.36</w:t>
      </w:r>
      <w:r w:rsidRPr="00641B82">
        <w:rPr>
          <w:szCs w:val="20"/>
        </w:rPr>
        <w:tab/>
      </w:r>
      <w:proofErr w:type="gramStart"/>
      <w:r w:rsidRPr="00641B82">
        <w:rPr>
          <w:szCs w:val="20"/>
        </w:rPr>
        <w:t>What</w:t>
      </w:r>
      <w:proofErr w:type="gramEnd"/>
      <w:r w:rsidRPr="00641B82">
        <w:rPr>
          <w:szCs w:val="20"/>
        </w:rPr>
        <w:t xml:space="preserve"> conditions apply to disclosure of information in health and safety emergencies?</w:t>
      </w:r>
    </w:p>
    <w:p w:rsidR="0096397C" w:rsidRPr="00641B82" w:rsidRDefault="0096397C" w:rsidP="0096397C">
      <w:pPr>
        <w:tabs>
          <w:tab w:val="clear" w:pos="432"/>
        </w:tabs>
        <w:spacing w:line="240" w:lineRule="auto"/>
        <w:ind w:left="1440" w:hanging="720"/>
        <w:contextualSpacing/>
        <w:jc w:val="left"/>
        <w:rPr>
          <w:szCs w:val="20"/>
        </w:rPr>
      </w:pPr>
      <w:r w:rsidRPr="00641B82">
        <w:rPr>
          <w:szCs w:val="20"/>
        </w:rPr>
        <w:t>§99.37</w:t>
      </w:r>
      <w:r w:rsidRPr="00641B82">
        <w:rPr>
          <w:szCs w:val="20"/>
        </w:rPr>
        <w:tab/>
      </w:r>
      <w:proofErr w:type="gramStart"/>
      <w:r w:rsidRPr="00641B82">
        <w:rPr>
          <w:szCs w:val="20"/>
        </w:rPr>
        <w:t>What</w:t>
      </w:r>
      <w:proofErr w:type="gramEnd"/>
      <w:r w:rsidRPr="00641B82">
        <w:rPr>
          <w:szCs w:val="20"/>
        </w:rPr>
        <w:t xml:space="preserve"> conditions apply to disclosing directory information?</w:t>
      </w:r>
    </w:p>
    <w:p w:rsidR="0096397C" w:rsidRPr="0096397C" w:rsidRDefault="0096397C" w:rsidP="0096397C">
      <w:pPr>
        <w:tabs>
          <w:tab w:val="clear" w:pos="432"/>
        </w:tabs>
        <w:spacing w:line="240" w:lineRule="auto"/>
        <w:ind w:left="1440" w:hanging="720"/>
        <w:contextualSpacing/>
        <w:jc w:val="left"/>
        <w:rPr>
          <w:szCs w:val="20"/>
        </w:rPr>
      </w:pPr>
      <w:r w:rsidRPr="00641B82">
        <w:rPr>
          <w:szCs w:val="20"/>
        </w:rPr>
        <w:t>§99.38</w:t>
      </w:r>
      <w:r w:rsidRPr="00641B82">
        <w:rPr>
          <w:szCs w:val="20"/>
        </w:rPr>
        <w:tab/>
      </w:r>
      <w:proofErr w:type="gramStart"/>
      <w:r w:rsidRPr="00641B82">
        <w:rPr>
          <w:szCs w:val="20"/>
        </w:rPr>
        <w:t>What</w:t>
      </w:r>
      <w:proofErr w:type="gramEnd"/>
      <w:r w:rsidRPr="00641B82">
        <w:rPr>
          <w:szCs w:val="20"/>
        </w:rPr>
        <w:t xml:space="preserve"> conditions apply to disclosure</w:t>
      </w:r>
      <w:r w:rsidRPr="0096397C">
        <w:rPr>
          <w:szCs w:val="20"/>
        </w:rPr>
        <w:t xml:space="preserve"> of information as permitted by State statute adopted after November 19, 1974, concerning the juvenile justice system?</w:t>
      </w:r>
    </w:p>
    <w:p w:rsidR="0096397C" w:rsidRPr="0096397C" w:rsidRDefault="0096397C" w:rsidP="0096397C">
      <w:pPr>
        <w:tabs>
          <w:tab w:val="clear" w:pos="432"/>
        </w:tabs>
        <w:spacing w:line="240" w:lineRule="auto"/>
        <w:ind w:left="1440" w:hanging="720"/>
        <w:contextualSpacing/>
        <w:jc w:val="left"/>
        <w:rPr>
          <w:szCs w:val="20"/>
        </w:rPr>
      </w:pPr>
      <w:r w:rsidRPr="0096397C">
        <w:rPr>
          <w:szCs w:val="20"/>
        </w:rPr>
        <w:t>§99.39</w:t>
      </w:r>
      <w:r w:rsidRPr="0096397C">
        <w:rPr>
          <w:szCs w:val="20"/>
        </w:rPr>
        <w:tab/>
      </w:r>
      <w:proofErr w:type="gramStart"/>
      <w:r w:rsidRPr="0096397C">
        <w:rPr>
          <w:szCs w:val="20"/>
        </w:rPr>
        <w:t>What</w:t>
      </w:r>
      <w:proofErr w:type="gramEnd"/>
      <w:r w:rsidRPr="0096397C">
        <w:rPr>
          <w:szCs w:val="20"/>
        </w:rPr>
        <w:t xml:space="preserve"> definitions apply to the nonconsensual disclosure of records by postsecondary educational institutions in connection with disciplinary proceedings concerning crimes of violence or non-forcible sex offenses?</w:t>
      </w:r>
    </w:p>
    <w:p w:rsidR="0096397C" w:rsidRPr="0096397C" w:rsidRDefault="0096397C" w:rsidP="0096397C">
      <w:pPr>
        <w:tabs>
          <w:tab w:val="clear" w:pos="432"/>
        </w:tabs>
        <w:spacing w:before="120" w:after="60" w:line="240" w:lineRule="auto"/>
        <w:ind w:firstLine="0"/>
        <w:jc w:val="left"/>
        <w:rPr>
          <w:rFonts w:asciiTheme="minorBidi" w:hAnsiTheme="minorBidi" w:cstheme="minorBidi"/>
          <w:b/>
          <w:bCs/>
        </w:rPr>
      </w:pPr>
      <w:bookmarkStart w:id="20" w:name="_Toc404351150"/>
      <w:bookmarkStart w:id="21" w:name="_Toc404351213"/>
      <w:bookmarkStart w:id="22" w:name="_Toc404351292"/>
      <w:bookmarkStart w:id="23" w:name="_Toc404352445"/>
      <w:bookmarkStart w:id="24" w:name="_Toc404352826"/>
      <w:r w:rsidRPr="0096397C">
        <w:rPr>
          <w:rFonts w:asciiTheme="minorBidi" w:hAnsiTheme="minorBidi" w:cstheme="minorBidi"/>
          <w:b/>
          <w:bCs/>
        </w:rPr>
        <w:t>Subpart E—WHAT ARE THE ENFORCEMENT PROCEDURES?</w:t>
      </w:r>
      <w:bookmarkEnd w:id="20"/>
      <w:bookmarkEnd w:id="21"/>
      <w:bookmarkEnd w:id="22"/>
      <w:bookmarkEnd w:id="23"/>
      <w:bookmarkEnd w:id="24"/>
    </w:p>
    <w:p w:rsidR="0096397C" w:rsidRPr="0096397C" w:rsidRDefault="0096397C" w:rsidP="0096397C">
      <w:pPr>
        <w:tabs>
          <w:tab w:val="clear" w:pos="432"/>
          <w:tab w:val="left" w:pos="990"/>
        </w:tabs>
        <w:spacing w:line="240" w:lineRule="auto"/>
        <w:ind w:left="1440" w:hanging="720"/>
        <w:contextualSpacing/>
        <w:jc w:val="left"/>
        <w:rPr>
          <w:szCs w:val="20"/>
        </w:rPr>
      </w:pPr>
      <w:r w:rsidRPr="0096397C">
        <w:rPr>
          <w:szCs w:val="20"/>
        </w:rPr>
        <w:t>§99.60</w:t>
      </w:r>
      <w:r w:rsidRPr="0096397C">
        <w:rPr>
          <w:szCs w:val="20"/>
        </w:rPr>
        <w:tab/>
      </w:r>
      <w:proofErr w:type="gramStart"/>
      <w:r w:rsidRPr="0096397C">
        <w:rPr>
          <w:szCs w:val="20"/>
        </w:rPr>
        <w:t>What</w:t>
      </w:r>
      <w:proofErr w:type="gramEnd"/>
      <w:r w:rsidRPr="0096397C">
        <w:rPr>
          <w:szCs w:val="20"/>
        </w:rPr>
        <w:t xml:space="preserve"> functions has the Secretary delegated to the Office and to the Office of Administrative Law Judges?</w:t>
      </w:r>
    </w:p>
    <w:p w:rsidR="0096397C" w:rsidRPr="0096397C" w:rsidRDefault="0096397C" w:rsidP="0096397C">
      <w:pPr>
        <w:tabs>
          <w:tab w:val="clear" w:pos="432"/>
          <w:tab w:val="left" w:pos="990"/>
        </w:tabs>
        <w:spacing w:line="240" w:lineRule="auto"/>
        <w:ind w:left="1440" w:hanging="720"/>
        <w:contextualSpacing/>
        <w:jc w:val="left"/>
        <w:rPr>
          <w:szCs w:val="20"/>
        </w:rPr>
      </w:pPr>
      <w:r w:rsidRPr="0096397C">
        <w:rPr>
          <w:szCs w:val="20"/>
        </w:rPr>
        <w:lastRenderedPageBreak/>
        <w:t>§99.61</w:t>
      </w:r>
      <w:r w:rsidRPr="0096397C">
        <w:rPr>
          <w:szCs w:val="20"/>
        </w:rPr>
        <w:tab/>
        <w:t>What responsibility does an educational agency or institution, a recipient of Department funds, or a third party outside of an educational agency or institution have concerning conflict with State or local laws?</w:t>
      </w:r>
    </w:p>
    <w:p w:rsidR="0096397C" w:rsidRPr="0096397C" w:rsidRDefault="0096397C" w:rsidP="0096397C">
      <w:pPr>
        <w:tabs>
          <w:tab w:val="clear" w:pos="432"/>
          <w:tab w:val="left" w:pos="990"/>
        </w:tabs>
        <w:spacing w:line="240" w:lineRule="auto"/>
        <w:ind w:left="1440" w:hanging="720"/>
        <w:contextualSpacing/>
        <w:jc w:val="left"/>
        <w:rPr>
          <w:szCs w:val="20"/>
        </w:rPr>
      </w:pPr>
      <w:r w:rsidRPr="0096397C">
        <w:rPr>
          <w:szCs w:val="20"/>
        </w:rPr>
        <w:t>§99.62</w:t>
      </w:r>
      <w:r w:rsidRPr="0096397C">
        <w:rPr>
          <w:szCs w:val="20"/>
        </w:rPr>
        <w:tab/>
      </w:r>
      <w:proofErr w:type="gramStart"/>
      <w:r w:rsidRPr="0096397C">
        <w:rPr>
          <w:szCs w:val="20"/>
        </w:rPr>
        <w:t>What</w:t>
      </w:r>
      <w:proofErr w:type="gramEnd"/>
      <w:r w:rsidRPr="0096397C">
        <w:rPr>
          <w:szCs w:val="20"/>
        </w:rPr>
        <w:t xml:space="preserve"> information must an educational agency or institution or other recipient of Department funds submit to the Office?</w:t>
      </w:r>
    </w:p>
    <w:p w:rsidR="0096397C" w:rsidRPr="0096397C" w:rsidRDefault="0096397C" w:rsidP="0096397C">
      <w:pPr>
        <w:tabs>
          <w:tab w:val="clear" w:pos="432"/>
          <w:tab w:val="left" w:pos="990"/>
        </w:tabs>
        <w:spacing w:line="240" w:lineRule="auto"/>
        <w:ind w:left="1440" w:hanging="720"/>
        <w:contextualSpacing/>
        <w:jc w:val="left"/>
        <w:rPr>
          <w:szCs w:val="20"/>
        </w:rPr>
      </w:pPr>
      <w:r w:rsidRPr="0096397C">
        <w:rPr>
          <w:szCs w:val="20"/>
        </w:rPr>
        <w:t>§99.63</w:t>
      </w:r>
      <w:r w:rsidRPr="0096397C">
        <w:rPr>
          <w:szCs w:val="20"/>
        </w:rPr>
        <w:tab/>
      </w:r>
      <w:proofErr w:type="gramStart"/>
      <w:r w:rsidRPr="0096397C">
        <w:rPr>
          <w:szCs w:val="20"/>
        </w:rPr>
        <w:t>Where</w:t>
      </w:r>
      <w:proofErr w:type="gramEnd"/>
      <w:r w:rsidRPr="0096397C">
        <w:rPr>
          <w:szCs w:val="20"/>
        </w:rPr>
        <w:t xml:space="preserve"> are complaints filed?</w:t>
      </w:r>
    </w:p>
    <w:p w:rsidR="0096397C" w:rsidRPr="0096397C" w:rsidRDefault="0096397C" w:rsidP="0096397C">
      <w:pPr>
        <w:tabs>
          <w:tab w:val="clear" w:pos="432"/>
          <w:tab w:val="left" w:pos="990"/>
        </w:tabs>
        <w:spacing w:line="240" w:lineRule="auto"/>
        <w:ind w:left="1440" w:hanging="720"/>
        <w:contextualSpacing/>
        <w:jc w:val="left"/>
        <w:rPr>
          <w:szCs w:val="20"/>
        </w:rPr>
      </w:pPr>
      <w:r w:rsidRPr="0096397C">
        <w:rPr>
          <w:szCs w:val="20"/>
        </w:rPr>
        <w:t>§99.64</w:t>
      </w:r>
      <w:r w:rsidRPr="0096397C">
        <w:rPr>
          <w:szCs w:val="20"/>
        </w:rPr>
        <w:tab/>
      </w:r>
      <w:proofErr w:type="gramStart"/>
      <w:r w:rsidRPr="0096397C">
        <w:rPr>
          <w:szCs w:val="20"/>
        </w:rPr>
        <w:t>What</w:t>
      </w:r>
      <w:proofErr w:type="gramEnd"/>
      <w:r w:rsidRPr="0096397C">
        <w:rPr>
          <w:szCs w:val="20"/>
        </w:rPr>
        <w:t xml:space="preserve"> is the investigation procedure?</w:t>
      </w:r>
    </w:p>
    <w:p w:rsidR="0096397C" w:rsidRPr="0096397C" w:rsidRDefault="0096397C" w:rsidP="0096397C">
      <w:pPr>
        <w:tabs>
          <w:tab w:val="clear" w:pos="432"/>
          <w:tab w:val="left" w:pos="990"/>
        </w:tabs>
        <w:spacing w:line="240" w:lineRule="auto"/>
        <w:ind w:left="1440" w:hanging="720"/>
        <w:contextualSpacing/>
        <w:jc w:val="left"/>
        <w:rPr>
          <w:szCs w:val="20"/>
        </w:rPr>
      </w:pPr>
      <w:r w:rsidRPr="0096397C">
        <w:rPr>
          <w:szCs w:val="20"/>
        </w:rPr>
        <w:t>§99.65</w:t>
      </w:r>
      <w:r w:rsidRPr="0096397C">
        <w:rPr>
          <w:szCs w:val="20"/>
        </w:rPr>
        <w:tab/>
      </w:r>
      <w:proofErr w:type="gramStart"/>
      <w:r w:rsidRPr="0096397C">
        <w:rPr>
          <w:szCs w:val="20"/>
        </w:rPr>
        <w:t>What</w:t>
      </w:r>
      <w:proofErr w:type="gramEnd"/>
      <w:r w:rsidRPr="0096397C">
        <w:rPr>
          <w:szCs w:val="20"/>
        </w:rPr>
        <w:t xml:space="preserve"> is the content of the notice of investigation issued by the Office?</w:t>
      </w:r>
    </w:p>
    <w:p w:rsidR="0096397C" w:rsidRPr="0096397C" w:rsidRDefault="0096397C" w:rsidP="0096397C">
      <w:pPr>
        <w:tabs>
          <w:tab w:val="clear" w:pos="432"/>
          <w:tab w:val="left" w:pos="990"/>
        </w:tabs>
        <w:spacing w:line="240" w:lineRule="auto"/>
        <w:ind w:left="1440" w:hanging="720"/>
        <w:contextualSpacing/>
        <w:jc w:val="left"/>
        <w:rPr>
          <w:szCs w:val="20"/>
        </w:rPr>
      </w:pPr>
      <w:r w:rsidRPr="0096397C">
        <w:rPr>
          <w:szCs w:val="20"/>
        </w:rPr>
        <w:t>§99.66</w:t>
      </w:r>
      <w:r w:rsidRPr="0096397C">
        <w:rPr>
          <w:szCs w:val="20"/>
        </w:rPr>
        <w:tab/>
      </w:r>
      <w:proofErr w:type="gramStart"/>
      <w:r w:rsidRPr="0096397C">
        <w:rPr>
          <w:szCs w:val="20"/>
        </w:rPr>
        <w:t>What</w:t>
      </w:r>
      <w:proofErr w:type="gramEnd"/>
      <w:r w:rsidRPr="0096397C">
        <w:rPr>
          <w:szCs w:val="20"/>
        </w:rPr>
        <w:t xml:space="preserve"> are the responsibilities of the Office in the enforcement process?</w:t>
      </w:r>
    </w:p>
    <w:p w:rsidR="0096397C" w:rsidRPr="0096397C" w:rsidRDefault="0096397C" w:rsidP="0096397C">
      <w:pPr>
        <w:tabs>
          <w:tab w:val="clear" w:pos="432"/>
          <w:tab w:val="left" w:pos="990"/>
        </w:tabs>
        <w:spacing w:line="240" w:lineRule="auto"/>
        <w:ind w:left="1440" w:hanging="720"/>
        <w:contextualSpacing/>
        <w:jc w:val="left"/>
        <w:rPr>
          <w:szCs w:val="20"/>
        </w:rPr>
      </w:pPr>
      <w:r w:rsidRPr="0096397C">
        <w:rPr>
          <w:szCs w:val="20"/>
        </w:rPr>
        <w:t>§99.67</w:t>
      </w:r>
      <w:r w:rsidRPr="0096397C">
        <w:rPr>
          <w:szCs w:val="20"/>
        </w:rPr>
        <w:tab/>
      </w:r>
      <w:proofErr w:type="gramStart"/>
      <w:r w:rsidRPr="0096397C">
        <w:rPr>
          <w:szCs w:val="20"/>
        </w:rPr>
        <w:t>How</w:t>
      </w:r>
      <w:proofErr w:type="gramEnd"/>
      <w:r w:rsidRPr="0096397C">
        <w:rPr>
          <w:szCs w:val="20"/>
        </w:rPr>
        <w:t xml:space="preserve"> does the Secretary enforce decisions?</w:t>
      </w:r>
    </w:p>
    <w:p w:rsidR="0096397C" w:rsidRPr="0096397C" w:rsidRDefault="0096397C" w:rsidP="0096397C">
      <w:pPr>
        <w:tabs>
          <w:tab w:val="clear" w:pos="432"/>
        </w:tabs>
        <w:spacing w:before="120" w:after="60" w:line="240" w:lineRule="auto"/>
        <w:ind w:firstLine="0"/>
        <w:jc w:val="left"/>
        <w:rPr>
          <w:rFonts w:asciiTheme="minorBidi" w:hAnsiTheme="minorBidi" w:cstheme="minorBidi"/>
          <w:b/>
          <w:bCs/>
        </w:rPr>
      </w:pPr>
      <w:bookmarkStart w:id="25" w:name="_Toc404351151"/>
      <w:bookmarkStart w:id="26" w:name="_Toc404351214"/>
      <w:bookmarkStart w:id="27" w:name="_Toc404351293"/>
      <w:bookmarkStart w:id="28" w:name="_Toc404352446"/>
      <w:bookmarkStart w:id="29" w:name="_Toc404352827"/>
      <w:r w:rsidRPr="0096397C">
        <w:rPr>
          <w:rFonts w:asciiTheme="minorBidi" w:hAnsiTheme="minorBidi" w:cstheme="minorBidi"/>
          <w:b/>
          <w:bCs/>
        </w:rPr>
        <w:t>Subpart A—GENERAL</w:t>
      </w:r>
      <w:bookmarkEnd w:id="25"/>
      <w:bookmarkEnd w:id="26"/>
      <w:bookmarkEnd w:id="27"/>
      <w:bookmarkEnd w:id="28"/>
      <w:bookmarkEnd w:id="29"/>
    </w:p>
    <w:p w:rsidR="0096397C" w:rsidRPr="0096397C" w:rsidRDefault="0096397C" w:rsidP="0096397C">
      <w:pPr>
        <w:tabs>
          <w:tab w:val="clear" w:pos="432"/>
        </w:tabs>
        <w:spacing w:before="120" w:after="60" w:line="240" w:lineRule="auto"/>
        <w:ind w:firstLine="0"/>
        <w:jc w:val="left"/>
        <w:rPr>
          <w:rFonts w:asciiTheme="minorBidi" w:hAnsiTheme="minorBidi" w:cstheme="minorBidi"/>
          <w:b/>
          <w:bCs/>
        </w:rPr>
      </w:pPr>
      <w:bookmarkStart w:id="30" w:name="_Toc404351152"/>
      <w:bookmarkStart w:id="31" w:name="_Toc404351215"/>
      <w:bookmarkStart w:id="32" w:name="_Toc404351294"/>
      <w:bookmarkStart w:id="33" w:name="_Toc404352447"/>
      <w:bookmarkStart w:id="34" w:name="_Toc404352828"/>
      <w:r w:rsidRPr="0096397C">
        <w:rPr>
          <w:rFonts w:asciiTheme="minorBidi" w:hAnsiTheme="minorBidi" w:cstheme="minorBidi"/>
          <w:b/>
          <w:bCs/>
        </w:rPr>
        <w:t xml:space="preserve">§99.1 </w:t>
      </w:r>
      <w:proofErr w:type="gramStart"/>
      <w:r w:rsidRPr="0096397C">
        <w:rPr>
          <w:rFonts w:asciiTheme="minorBidi" w:hAnsiTheme="minorBidi" w:cstheme="minorBidi"/>
          <w:b/>
          <w:bCs/>
        </w:rPr>
        <w:t>To</w:t>
      </w:r>
      <w:proofErr w:type="gramEnd"/>
      <w:r w:rsidRPr="0096397C">
        <w:rPr>
          <w:rFonts w:asciiTheme="minorBidi" w:hAnsiTheme="minorBidi" w:cstheme="minorBidi"/>
          <w:b/>
          <w:bCs/>
        </w:rPr>
        <w:t xml:space="preserve"> which educational agencies or institutions do these regulations apply?</w:t>
      </w:r>
      <w:bookmarkEnd w:id="30"/>
      <w:bookmarkEnd w:id="31"/>
      <w:bookmarkEnd w:id="32"/>
      <w:bookmarkEnd w:id="33"/>
      <w:bookmarkEnd w:id="34"/>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(a) Except as otherwise noted in §99.10, this part applies to an educational agency or institution to which funds have been made available under any program administered by the Secretary, if—</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(1) The educational institution provides educational services or instruction, or both, to students; or</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(2) The educational agency is authorized to direct and control public elementary or secondary, or postsecondary educational institutions.</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(b) This part does not apply to an educational agency or institution solely because students attending that agency or institution receive non-monetary benefits under a program referenced in paragraph (a) of this section, if no funds under that program are made available to the agency or institution.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(c) The Secretary considers funds to be made available to an educational agency or institution of funds under one or more of the programs referenced in paragraph (a) of this section—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 xml:space="preserve">(1) Are provided to the agency or institution by grant, cooperative agreement, contract, </w:t>
      </w:r>
      <w:proofErr w:type="spellStart"/>
      <w:r w:rsidRPr="0096397C">
        <w:rPr>
          <w:sz w:val="22"/>
          <w:szCs w:val="20"/>
        </w:rPr>
        <w:t>subgrant</w:t>
      </w:r>
      <w:proofErr w:type="spellEnd"/>
      <w:r w:rsidRPr="0096397C">
        <w:rPr>
          <w:sz w:val="22"/>
          <w:szCs w:val="20"/>
        </w:rPr>
        <w:t>, or subcontract; or</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(2) Are provided to students attending the agency or institution and the funds may be paid to the agency or institution by those students for educational purposes, such as under the Pell Grant Program and the Guaranteed Student Loan Program (titles IV-A-1 and IV-B, respectively, of the Higher Education Act of 1965, as amended).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(d) If an educational agency or institution receives funds under one or more of the programs covered by this section, the regulations in this part apply to the recipient as a whole, including each of its components (such as a department within a university).</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(Authority: 20 U.S.C. 1232g)</w:t>
      </w:r>
    </w:p>
    <w:p w:rsidR="0096397C" w:rsidRPr="0096397C" w:rsidRDefault="0096397C" w:rsidP="0096397C">
      <w:pPr>
        <w:tabs>
          <w:tab w:val="clear" w:pos="432"/>
        </w:tabs>
        <w:spacing w:before="120" w:after="60" w:line="240" w:lineRule="auto"/>
        <w:ind w:firstLine="0"/>
        <w:jc w:val="left"/>
        <w:rPr>
          <w:rFonts w:asciiTheme="minorBidi" w:hAnsiTheme="minorBidi" w:cstheme="minorBidi"/>
          <w:b/>
          <w:bCs/>
        </w:rPr>
      </w:pPr>
      <w:bookmarkStart w:id="35" w:name="_Toc404351153"/>
      <w:bookmarkStart w:id="36" w:name="_Toc404351216"/>
      <w:bookmarkStart w:id="37" w:name="_Toc404351295"/>
      <w:bookmarkStart w:id="38" w:name="_Toc404352448"/>
      <w:bookmarkStart w:id="39" w:name="_Toc404352829"/>
      <w:r w:rsidRPr="0096397C">
        <w:rPr>
          <w:rFonts w:asciiTheme="minorBidi" w:hAnsiTheme="minorBidi" w:cstheme="minorBidi"/>
          <w:b/>
          <w:bCs/>
        </w:rPr>
        <w:t>Subpart D—MAY AN EDUCATIONAL AGENCY OR INSTITUTION DISCLOSE PERSONALLY IDENTIFIABLE INFORMATION FROM EDUCATION RECORDS?</w:t>
      </w:r>
      <w:bookmarkEnd w:id="35"/>
      <w:bookmarkEnd w:id="36"/>
      <w:bookmarkEnd w:id="37"/>
      <w:bookmarkEnd w:id="38"/>
      <w:bookmarkEnd w:id="39"/>
    </w:p>
    <w:p w:rsidR="0096397C" w:rsidRPr="0096397C" w:rsidRDefault="0096397C" w:rsidP="0096397C">
      <w:pPr>
        <w:tabs>
          <w:tab w:val="clear" w:pos="432"/>
        </w:tabs>
        <w:spacing w:before="120" w:after="60" w:line="240" w:lineRule="auto"/>
        <w:ind w:firstLine="0"/>
        <w:jc w:val="left"/>
        <w:rPr>
          <w:rFonts w:asciiTheme="minorBidi" w:hAnsiTheme="minorBidi" w:cstheme="minorBidi"/>
          <w:b/>
          <w:bCs/>
        </w:rPr>
      </w:pPr>
      <w:bookmarkStart w:id="40" w:name="_Toc404351154"/>
      <w:bookmarkStart w:id="41" w:name="_Toc404351217"/>
      <w:bookmarkStart w:id="42" w:name="_Toc404351296"/>
      <w:bookmarkStart w:id="43" w:name="_Toc404352449"/>
      <w:bookmarkStart w:id="44" w:name="_Toc404352830"/>
      <w:r w:rsidRPr="0096397C">
        <w:rPr>
          <w:rFonts w:asciiTheme="minorBidi" w:hAnsiTheme="minorBidi" w:cstheme="minorBidi"/>
          <w:b/>
          <w:bCs/>
        </w:rPr>
        <w:t xml:space="preserve">§99.30 </w:t>
      </w:r>
      <w:proofErr w:type="gramStart"/>
      <w:r w:rsidRPr="0096397C">
        <w:rPr>
          <w:rFonts w:asciiTheme="minorBidi" w:hAnsiTheme="minorBidi" w:cstheme="minorBidi"/>
          <w:b/>
          <w:bCs/>
        </w:rPr>
        <w:t>Under</w:t>
      </w:r>
      <w:proofErr w:type="gramEnd"/>
      <w:r w:rsidRPr="0096397C">
        <w:rPr>
          <w:rFonts w:asciiTheme="minorBidi" w:hAnsiTheme="minorBidi" w:cstheme="minorBidi"/>
          <w:b/>
          <w:bCs/>
        </w:rPr>
        <w:t xml:space="preserve"> what conditions is prior consent required to disclose information?</w:t>
      </w:r>
      <w:bookmarkEnd w:id="40"/>
      <w:bookmarkEnd w:id="41"/>
      <w:bookmarkEnd w:id="42"/>
      <w:bookmarkEnd w:id="43"/>
      <w:bookmarkEnd w:id="44"/>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(a) The parent or eligible student shall provide a signed and dated written consent before an educational agency or institution discloses personally identifiable information from the student's education records, except as provided in §99.31.</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(b) The written consent must:</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(1) Specify the records that may be disclosed;</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(2) State the purpose of the disclosure; and</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(3) Identify the party or class of parties to whom the disclosure may be made.</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(c) When a disclosure is made under paragraph (a) of this section:</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(1) If a parent or eligible student so requests, the educational agency or institution shall provide him or her with a copy of the records disclosed; and</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(2) If the parent of a student who is not an eligible student so requests, the agency or institution shall provide the student with a copy of the records disclosed.</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(d) “Signed and dated written consent” under this part may include a record and signature in electronic form that—</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(1) Identifies and authenticates a particular person as the source of the electronic consent; and</w:t>
      </w:r>
    </w:p>
    <w:p w:rsidR="0096397C" w:rsidRPr="0096397C" w:rsidRDefault="0096397C" w:rsidP="0096397C">
      <w:pPr>
        <w:tabs>
          <w:tab w:val="clear" w:pos="432"/>
        </w:tabs>
        <w:spacing w:line="240" w:lineRule="auto"/>
        <w:ind w:left="450" w:firstLine="360"/>
        <w:jc w:val="left"/>
        <w:rPr>
          <w:sz w:val="22"/>
          <w:szCs w:val="20"/>
        </w:rPr>
      </w:pPr>
      <w:r w:rsidRPr="0096397C">
        <w:rPr>
          <w:sz w:val="22"/>
          <w:szCs w:val="20"/>
        </w:rPr>
        <w:t>(2) Indicates such person's approval of the information contained in the electronic consent.</w:t>
      </w:r>
    </w:p>
    <w:p w:rsidR="0096397C" w:rsidRPr="00C62043" w:rsidRDefault="0096397C" w:rsidP="0096397C">
      <w:pPr>
        <w:tabs>
          <w:tab w:val="clear" w:pos="432"/>
        </w:tabs>
        <w:spacing w:line="240" w:lineRule="auto"/>
        <w:ind w:left="450" w:firstLine="360"/>
        <w:jc w:val="left"/>
        <w:rPr>
          <w:sz w:val="22"/>
          <w:szCs w:val="20"/>
        </w:rPr>
      </w:pPr>
      <w:r w:rsidRPr="0096397C">
        <w:rPr>
          <w:sz w:val="22"/>
          <w:szCs w:val="20"/>
        </w:rPr>
        <w:lastRenderedPageBreak/>
        <w:t xml:space="preserve">(Authority: 20 U.S.C. </w:t>
      </w:r>
      <w:r w:rsidRPr="00C62043">
        <w:rPr>
          <w:sz w:val="22"/>
          <w:szCs w:val="20"/>
        </w:rPr>
        <w:t>1232g (b</w:t>
      </w:r>
      <w:proofErr w:type="gramStart"/>
      <w:r w:rsidRPr="00C62043">
        <w:rPr>
          <w:sz w:val="22"/>
          <w:szCs w:val="20"/>
        </w:rPr>
        <w:t>)(</w:t>
      </w:r>
      <w:proofErr w:type="gramEnd"/>
      <w:r w:rsidRPr="00C62043">
        <w:rPr>
          <w:sz w:val="22"/>
          <w:szCs w:val="20"/>
        </w:rPr>
        <w:t>1) and (b)(2)(A))</w:t>
      </w:r>
    </w:p>
    <w:p w:rsidR="0096397C" w:rsidRPr="00C62043" w:rsidRDefault="0096397C" w:rsidP="0096397C">
      <w:pPr>
        <w:tabs>
          <w:tab w:val="clear" w:pos="432"/>
        </w:tabs>
        <w:spacing w:before="120" w:after="60" w:line="240" w:lineRule="auto"/>
        <w:ind w:firstLine="0"/>
        <w:jc w:val="left"/>
        <w:rPr>
          <w:rFonts w:asciiTheme="minorBidi" w:hAnsiTheme="minorBidi" w:cstheme="minorBidi"/>
          <w:b/>
          <w:bCs/>
        </w:rPr>
      </w:pPr>
      <w:bookmarkStart w:id="45" w:name="_Toc404351155"/>
      <w:bookmarkStart w:id="46" w:name="_Toc404351218"/>
      <w:bookmarkStart w:id="47" w:name="_Toc404351297"/>
      <w:bookmarkStart w:id="48" w:name="_Toc404352450"/>
      <w:bookmarkStart w:id="49" w:name="_Toc404352831"/>
      <w:r w:rsidRPr="00C62043">
        <w:rPr>
          <w:rFonts w:asciiTheme="minorBidi" w:hAnsiTheme="minorBidi" w:cstheme="minorBidi"/>
          <w:b/>
          <w:bCs/>
        </w:rPr>
        <w:t xml:space="preserve">§99.31 </w:t>
      </w:r>
      <w:proofErr w:type="gramStart"/>
      <w:r w:rsidRPr="00C62043">
        <w:rPr>
          <w:rFonts w:asciiTheme="minorBidi" w:hAnsiTheme="minorBidi" w:cstheme="minorBidi"/>
          <w:b/>
          <w:bCs/>
        </w:rPr>
        <w:t>Under</w:t>
      </w:r>
      <w:proofErr w:type="gramEnd"/>
      <w:r w:rsidRPr="00C62043">
        <w:rPr>
          <w:rFonts w:asciiTheme="minorBidi" w:hAnsiTheme="minorBidi" w:cstheme="minorBidi"/>
          <w:b/>
          <w:bCs/>
        </w:rPr>
        <w:t xml:space="preserve"> what conditions is prior consent not required to disclose information?</w:t>
      </w:r>
      <w:bookmarkEnd w:id="45"/>
      <w:bookmarkEnd w:id="46"/>
      <w:bookmarkEnd w:id="47"/>
      <w:bookmarkEnd w:id="48"/>
      <w:bookmarkEnd w:id="49"/>
    </w:p>
    <w:p w:rsidR="0096397C" w:rsidRPr="00C62043" w:rsidRDefault="0096397C" w:rsidP="0096397C">
      <w:pPr>
        <w:tabs>
          <w:tab w:val="clear" w:pos="432"/>
        </w:tabs>
        <w:spacing w:line="240" w:lineRule="auto"/>
        <w:ind w:left="360" w:firstLine="360"/>
        <w:jc w:val="left"/>
        <w:rPr>
          <w:sz w:val="22"/>
          <w:szCs w:val="20"/>
        </w:rPr>
      </w:pPr>
      <w:r w:rsidRPr="00DB15D9">
        <w:rPr>
          <w:sz w:val="22"/>
          <w:szCs w:val="20"/>
          <w:highlight w:val="yellow"/>
        </w:rPr>
        <w:t>(a) An educational agency or institution may disclose personally identifiable information from an education record of a student without the consent required by §99.30 if the disclosure meets one or more of the following conditions:</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(1)(</w:t>
      </w:r>
      <w:proofErr w:type="spellStart"/>
      <w:proofErr w:type="gramStart"/>
      <w:r w:rsidRPr="00C62043">
        <w:rPr>
          <w:sz w:val="22"/>
          <w:szCs w:val="20"/>
        </w:rPr>
        <w:t>i</w:t>
      </w:r>
      <w:proofErr w:type="spellEnd"/>
      <w:proofErr w:type="gramEnd"/>
      <w:r w:rsidRPr="00C62043">
        <w:rPr>
          <w:sz w:val="22"/>
          <w:szCs w:val="20"/>
        </w:rPr>
        <w:t>)(A) The disclosure is to other school officials, including teachers, within the agency or institution whom the agency or institution has determined to have legitimate educational interests.</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(B) A contractor, consultant, volunteer, or other party to whom an agency or institution has outsourced institutional services or functions may be considered a school official under this paragraph provided that the outside party—</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w:t>
      </w:r>
      <w:r w:rsidRPr="00C62043">
        <w:rPr>
          <w:i/>
          <w:iCs/>
          <w:sz w:val="22"/>
          <w:szCs w:val="20"/>
        </w:rPr>
        <w:t>1</w:t>
      </w:r>
      <w:r w:rsidRPr="00C62043">
        <w:rPr>
          <w:sz w:val="22"/>
          <w:szCs w:val="20"/>
        </w:rPr>
        <w:t xml:space="preserve">) </w:t>
      </w:r>
      <w:proofErr w:type="gramStart"/>
      <w:r w:rsidRPr="00C62043">
        <w:rPr>
          <w:sz w:val="22"/>
          <w:szCs w:val="20"/>
        </w:rPr>
        <w:t>Performs</w:t>
      </w:r>
      <w:proofErr w:type="gramEnd"/>
      <w:r w:rsidRPr="00C62043">
        <w:rPr>
          <w:sz w:val="22"/>
          <w:szCs w:val="20"/>
        </w:rPr>
        <w:t xml:space="preserve"> an institutional service or function for which the agency or institution would otherwise use employees;</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w:t>
      </w:r>
      <w:r w:rsidRPr="00C62043">
        <w:rPr>
          <w:i/>
          <w:iCs/>
          <w:sz w:val="22"/>
          <w:szCs w:val="20"/>
        </w:rPr>
        <w:t>2</w:t>
      </w:r>
      <w:r w:rsidRPr="00C62043">
        <w:rPr>
          <w:sz w:val="22"/>
          <w:szCs w:val="20"/>
        </w:rPr>
        <w:t>) Is under the direct control of the agency or institution with respect to the use and maintenance of education records; and</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w:t>
      </w:r>
      <w:r w:rsidRPr="00C62043">
        <w:rPr>
          <w:i/>
          <w:iCs/>
          <w:sz w:val="22"/>
          <w:szCs w:val="20"/>
        </w:rPr>
        <w:t>3</w:t>
      </w:r>
      <w:r w:rsidRPr="00C62043">
        <w:rPr>
          <w:sz w:val="22"/>
          <w:szCs w:val="20"/>
        </w:rPr>
        <w:t xml:space="preserve">) Is subject to the requirements of §99.33(a) governing the use and </w:t>
      </w:r>
      <w:proofErr w:type="spellStart"/>
      <w:r w:rsidRPr="00C62043">
        <w:rPr>
          <w:sz w:val="22"/>
          <w:szCs w:val="20"/>
        </w:rPr>
        <w:t>redisclosure</w:t>
      </w:r>
      <w:proofErr w:type="spellEnd"/>
      <w:r w:rsidRPr="00C62043">
        <w:rPr>
          <w:sz w:val="22"/>
          <w:szCs w:val="20"/>
        </w:rPr>
        <w:t xml:space="preserve"> of personally identifiable information from education records.</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(ii) An educational agency or institution must use reasonable methods to ensure that school officials obtain access to only those education records in which they have legitimate educational interests. An educational agency or institution that does not use physical or technological access controls must ensure that its administrative policy for controlling access to education records is effective and that it remains in compliance with the legitimate educational interest requirement in paragraph (a)(1)(</w:t>
      </w:r>
      <w:proofErr w:type="spellStart"/>
      <w:r w:rsidRPr="00C62043">
        <w:rPr>
          <w:sz w:val="22"/>
          <w:szCs w:val="20"/>
        </w:rPr>
        <w:t>i</w:t>
      </w:r>
      <w:proofErr w:type="spellEnd"/>
      <w:r w:rsidRPr="00C62043">
        <w:rPr>
          <w:sz w:val="22"/>
          <w:szCs w:val="20"/>
        </w:rPr>
        <w:t>)(A) of this section.</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(2) The disclosure is, subject to the requirements of §99.34, to officials of another school, school system, or institution of postsecondary education where the student seeks or intends to enroll, or where the student is already enrolled so long as the disclosure is for purposes related to the student's enrollment or transfer.</w:t>
      </w:r>
    </w:p>
    <w:p w:rsidR="0096397C" w:rsidRPr="00C62043" w:rsidRDefault="0096397C" w:rsidP="0096397C">
      <w:pPr>
        <w:tabs>
          <w:tab w:val="clear" w:pos="432"/>
        </w:tabs>
        <w:spacing w:line="240" w:lineRule="auto"/>
        <w:ind w:left="360" w:firstLine="360"/>
        <w:jc w:val="left"/>
        <w:rPr>
          <w:sz w:val="22"/>
          <w:szCs w:val="20"/>
        </w:rPr>
      </w:pPr>
      <w:r w:rsidRPr="00C62043">
        <w:rPr>
          <w:smallCaps/>
          <w:sz w:val="22"/>
          <w:szCs w:val="20"/>
        </w:rPr>
        <w:t>Note:</w:t>
      </w:r>
      <w:r w:rsidRPr="00C62043">
        <w:rPr>
          <w:rFonts w:cs="Arial"/>
          <w:color w:val="000000"/>
          <w:sz w:val="22"/>
          <w:szCs w:val="20"/>
        </w:rPr>
        <w:t> </w:t>
      </w:r>
      <w:r w:rsidRPr="00C62043">
        <w:rPr>
          <w:sz w:val="22"/>
          <w:szCs w:val="20"/>
        </w:rPr>
        <w:t>Section 4155(b) of the No Child Left Behind Act of 2001, 20 U.S.C. 7165(b), requires each State to assure the Secretary of Education that it has a procedure in place to facilitate the transfer of disciplinary records with respect to a suspension or expulsion of a student by a local educational agency to any private or public elementary or secondary school in which the student is subsequently enrolled or seeks, intends, or is instructed to enroll.</w:t>
      </w:r>
    </w:p>
    <w:p w:rsidR="0096397C" w:rsidRPr="00C62043" w:rsidRDefault="0096397C" w:rsidP="0096397C">
      <w:pPr>
        <w:tabs>
          <w:tab w:val="clear" w:pos="432"/>
        </w:tabs>
        <w:spacing w:line="240" w:lineRule="auto"/>
        <w:ind w:left="360" w:firstLine="360"/>
        <w:jc w:val="left"/>
        <w:rPr>
          <w:sz w:val="22"/>
          <w:szCs w:val="20"/>
        </w:rPr>
      </w:pPr>
      <w:r w:rsidRPr="00DB15D9">
        <w:rPr>
          <w:sz w:val="22"/>
          <w:szCs w:val="20"/>
          <w:highlight w:val="yellow"/>
        </w:rPr>
        <w:t>(3) The disclosure is, subject to the requirements of §99.35, to authorized representatives of—</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w:t>
      </w:r>
      <w:proofErr w:type="spellStart"/>
      <w:r w:rsidRPr="00C62043">
        <w:rPr>
          <w:sz w:val="22"/>
          <w:szCs w:val="20"/>
        </w:rPr>
        <w:t>i</w:t>
      </w:r>
      <w:proofErr w:type="spellEnd"/>
      <w:r w:rsidRPr="00C62043">
        <w:rPr>
          <w:sz w:val="22"/>
          <w:szCs w:val="20"/>
        </w:rPr>
        <w:t>) The Comptroller General of the United States;</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(ii) The Attorney General of the United States;</w:t>
      </w:r>
    </w:p>
    <w:p w:rsidR="0096397C" w:rsidRPr="00C62043" w:rsidRDefault="0096397C" w:rsidP="0096397C">
      <w:pPr>
        <w:tabs>
          <w:tab w:val="clear" w:pos="432"/>
        </w:tabs>
        <w:spacing w:line="240" w:lineRule="auto"/>
        <w:ind w:left="360" w:firstLine="360"/>
        <w:jc w:val="left"/>
        <w:rPr>
          <w:sz w:val="22"/>
          <w:szCs w:val="20"/>
        </w:rPr>
      </w:pPr>
      <w:r w:rsidRPr="00DB15D9">
        <w:rPr>
          <w:sz w:val="22"/>
          <w:szCs w:val="20"/>
          <w:highlight w:val="yellow"/>
        </w:rPr>
        <w:t>(iii) The Secretary; or</w:t>
      </w:r>
    </w:p>
    <w:p w:rsidR="0096397C" w:rsidRPr="00C62043" w:rsidRDefault="0096397C" w:rsidP="0096397C">
      <w:pPr>
        <w:tabs>
          <w:tab w:val="clear" w:pos="432"/>
        </w:tabs>
        <w:spacing w:line="240" w:lineRule="auto"/>
        <w:ind w:left="360" w:firstLine="360"/>
        <w:jc w:val="left"/>
        <w:rPr>
          <w:sz w:val="22"/>
          <w:szCs w:val="20"/>
        </w:rPr>
      </w:pPr>
      <w:proofErr w:type="gramStart"/>
      <w:r w:rsidRPr="00C62043">
        <w:rPr>
          <w:sz w:val="22"/>
          <w:szCs w:val="20"/>
        </w:rPr>
        <w:t>(iv) State</w:t>
      </w:r>
      <w:proofErr w:type="gramEnd"/>
      <w:r w:rsidRPr="00C62043">
        <w:rPr>
          <w:sz w:val="22"/>
          <w:szCs w:val="20"/>
        </w:rPr>
        <w:t xml:space="preserve"> and local educational authorities.</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(4)(</w:t>
      </w:r>
      <w:proofErr w:type="spellStart"/>
      <w:r w:rsidRPr="00C62043">
        <w:rPr>
          <w:sz w:val="22"/>
          <w:szCs w:val="20"/>
        </w:rPr>
        <w:t>i</w:t>
      </w:r>
      <w:proofErr w:type="spellEnd"/>
      <w:r w:rsidRPr="00C62043">
        <w:rPr>
          <w:sz w:val="22"/>
          <w:szCs w:val="20"/>
        </w:rPr>
        <w:t>) The disclosure is in connection with financial aid for which the student has applied or which the student has received, if the information is necessary for such purposes as to:</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(A) Determine eligibility for the aid;</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(B) Determine the amount of the aid;</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(C) Determine the conditions for the aid; or</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(D) Enforce the terms and conditions of the aid.</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(ii) As used in paragraph (a</w:t>
      </w:r>
      <w:proofErr w:type="gramStart"/>
      <w:r w:rsidRPr="00C62043">
        <w:rPr>
          <w:sz w:val="22"/>
          <w:szCs w:val="20"/>
        </w:rPr>
        <w:t>)(</w:t>
      </w:r>
      <w:proofErr w:type="gramEnd"/>
      <w:r w:rsidRPr="00C62043">
        <w:rPr>
          <w:sz w:val="22"/>
          <w:szCs w:val="20"/>
        </w:rPr>
        <w:t>4)(</w:t>
      </w:r>
      <w:proofErr w:type="spellStart"/>
      <w:r w:rsidRPr="00C62043">
        <w:rPr>
          <w:sz w:val="22"/>
          <w:szCs w:val="20"/>
        </w:rPr>
        <w:t>i</w:t>
      </w:r>
      <w:proofErr w:type="spellEnd"/>
      <w:r w:rsidRPr="00C62043">
        <w:rPr>
          <w:sz w:val="22"/>
          <w:szCs w:val="20"/>
        </w:rPr>
        <w:t>) of this section,</w:t>
      </w:r>
      <w:r w:rsidRPr="00C62043">
        <w:rPr>
          <w:rFonts w:cs="Arial"/>
          <w:color w:val="000000"/>
          <w:sz w:val="22"/>
          <w:szCs w:val="20"/>
        </w:rPr>
        <w:t> </w:t>
      </w:r>
      <w:r w:rsidRPr="00C62043">
        <w:rPr>
          <w:i/>
          <w:iCs/>
          <w:sz w:val="22"/>
          <w:szCs w:val="20"/>
        </w:rPr>
        <w:t>financial aid</w:t>
      </w:r>
      <w:r w:rsidRPr="00C62043">
        <w:rPr>
          <w:rFonts w:cs="Arial"/>
          <w:color w:val="000000"/>
          <w:sz w:val="22"/>
          <w:szCs w:val="20"/>
        </w:rPr>
        <w:t> </w:t>
      </w:r>
      <w:r w:rsidRPr="00C62043">
        <w:rPr>
          <w:sz w:val="22"/>
          <w:szCs w:val="20"/>
        </w:rPr>
        <w:t>means a payment of funds provided to an individual (or a payment in kind of tangible or intangible property to the individual) that is conditioned on the individual's attendance at an educational agency or institution.</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(5)(</w:t>
      </w:r>
      <w:proofErr w:type="spellStart"/>
      <w:r w:rsidRPr="00C62043">
        <w:rPr>
          <w:sz w:val="22"/>
          <w:szCs w:val="20"/>
        </w:rPr>
        <w:t>i</w:t>
      </w:r>
      <w:proofErr w:type="spellEnd"/>
      <w:r w:rsidRPr="00C62043">
        <w:rPr>
          <w:sz w:val="22"/>
          <w:szCs w:val="20"/>
        </w:rPr>
        <w:t>) The disclosure is to State and local officials or authorities to whom this information is specifically—</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(A) Allowed to be reported or disclosed pursuant to State statute adopted before November 19, 1974, if the allowed reporting or disclosure concerns the juvenile justice system and the system's ability to effectively serve the student whose records are released; or</w:t>
      </w:r>
    </w:p>
    <w:p w:rsidR="0096397C" w:rsidRPr="0096397C" w:rsidRDefault="0096397C" w:rsidP="0096397C">
      <w:pPr>
        <w:tabs>
          <w:tab w:val="clear" w:pos="432"/>
        </w:tabs>
        <w:spacing w:line="240" w:lineRule="auto"/>
        <w:ind w:left="360" w:firstLine="360"/>
        <w:jc w:val="left"/>
        <w:rPr>
          <w:sz w:val="22"/>
          <w:szCs w:val="20"/>
        </w:rPr>
      </w:pPr>
      <w:r w:rsidRPr="00C62043">
        <w:rPr>
          <w:sz w:val="22"/>
          <w:szCs w:val="20"/>
        </w:rPr>
        <w:t>(B) Allowed to be reported or disclosed pursuant to State statute adopted after November 19, 1974, subject to the requirements of §99.38.</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 Paragraph (a</w:t>
      </w:r>
      <w:proofErr w:type="gramStart"/>
      <w:r w:rsidRPr="0096397C">
        <w:rPr>
          <w:sz w:val="22"/>
          <w:szCs w:val="20"/>
        </w:rPr>
        <w:t>)(</w:t>
      </w:r>
      <w:proofErr w:type="gramEnd"/>
      <w:r w:rsidRPr="0096397C">
        <w:rPr>
          <w:sz w:val="22"/>
          <w:szCs w:val="20"/>
        </w:rPr>
        <w:t>5)(</w:t>
      </w:r>
      <w:proofErr w:type="spellStart"/>
      <w:r w:rsidRPr="0096397C">
        <w:rPr>
          <w:sz w:val="22"/>
          <w:szCs w:val="20"/>
        </w:rPr>
        <w:t>i</w:t>
      </w:r>
      <w:proofErr w:type="spellEnd"/>
      <w:r w:rsidRPr="0096397C">
        <w:rPr>
          <w:sz w:val="22"/>
          <w:szCs w:val="20"/>
        </w:rPr>
        <w:t>) of this section does not prevent a State from further limiting the number or type of State or local officials to whom disclosures may be made under that paragraph.</w:t>
      </w:r>
    </w:p>
    <w:p w:rsidR="0096397C" w:rsidRPr="00DB15D9" w:rsidRDefault="0096397C" w:rsidP="0096397C">
      <w:pPr>
        <w:tabs>
          <w:tab w:val="clear" w:pos="432"/>
        </w:tabs>
        <w:spacing w:line="240" w:lineRule="auto"/>
        <w:ind w:left="360" w:firstLine="360"/>
        <w:jc w:val="left"/>
        <w:rPr>
          <w:sz w:val="22"/>
          <w:szCs w:val="20"/>
          <w:highlight w:val="yellow"/>
        </w:rPr>
      </w:pPr>
      <w:r w:rsidRPr="00DB15D9">
        <w:rPr>
          <w:sz w:val="22"/>
          <w:szCs w:val="20"/>
          <w:highlight w:val="yellow"/>
        </w:rPr>
        <w:t>(6)(</w:t>
      </w:r>
      <w:proofErr w:type="spellStart"/>
      <w:r w:rsidRPr="00DB15D9">
        <w:rPr>
          <w:sz w:val="22"/>
          <w:szCs w:val="20"/>
          <w:highlight w:val="yellow"/>
        </w:rPr>
        <w:t>i</w:t>
      </w:r>
      <w:proofErr w:type="spellEnd"/>
      <w:r w:rsidRPr="00DB15D9">
        <w:rPr>
          <w:sz w:val="22"/>
          <w:szCs w:val="20"/>
          <w:highlight w:val="yellow"/>
        </w:rPr>
        <w:t>) The disclosure is to organizations conducting studies for, or on behalf of, educational agencies or institutions to:</w:t>
      </w:r>
    </w:p>
    <w:p w:rsidR="0096397C" w:rsidRPr="00DB15D9" w:rsidRDefault="0096397C" w:rsidP="0096397C">
      <w:pPr>
        <w:tabs>
          <w:tab w:val="clear" w:pos="432"/>
        </w:tabs>
        <w:spacing w:line="240" w:lineRule="auto"/>
        <w:ind w:left="360" w:firstLine="360"/>
        <w:jc w:val="left"/>
        <w:rPr>
          <w:sz w:val="22"/>
          <w:szCs w:val="20"/>
          <w:highlight w:val="yellow"/>
        </w:rPr>
      </w:pPr>
      <w:r w:rsidRPr="00DB15D9">
        <w:rPr>
          <w:sz w:val="22"/>
          <w:szCs w:val="20"/>
          <w:highlight w:val="yellow"/>
        </w:rPr>
        <w:t>(A) Develop, validate, or administer predictive tests;</w:t>
      </w:r>
    </w:p>
    <w:p w:rsidR="0096397C" w:rsidRPr="00DB15D9" w:rsidRDefault="0096397C" w:rsidP="0096397C">
      <w:pPr>
        <w:tabs>
          <w:tab w:val="clear" w:pos="432"/>
        </w:tabs>
        <w:spacing w:line="240" w:lineRule="auto"/>
        <w:ind w:left="360" w:firstLine="360"/>
        <w:jc w:val="left"/>
        <w:rPr>
          <w:sz w:val="22"/>
          <w:szCs w:val="20"/>
          <w:highlight w:val="yellow"/>
        </w:rPr>
      </w:pPr>
      <w:r w:rsidRPr="00DB15D9">
        <w:rPr>
          <w:sz w:val="22"/>
          <w:szCs w:val="20"/>
          <w:highlight w:val="yellow"/>
        </w:rPr>
        <w:lastRenderedPageBreak/>
        <w:t>(B) Administer student aid programs; or</w:t>
      </w:r>
    </w:p>
    <w:p w:rsidR="0096397C" w:rsidRPr="0096397C" w:rsidRDefault="0096397C" w:rsidP="0096397C">
      <w:pPr>
        <w:tabs>
          <w:tab w:val="clear" w:pos="432"/>
        </w:tabs>
        <w:spacing w:line="240" w:lineRule="auto"/>
        <w:ind w:left="360" w:firstLine="360"/>
        <w:jc w:val="left"/>
        <w:rPr>
          <w:sz w:val="22"/>
          <w:szCs w:val="20"/>
        </w:rPr>
      </w:pPr>
      <w:r w:rsidRPr="00DB15D9">
        <w:rPr>
          <w:sz w:val="22"/>
          <w:szCs w:val="20"/>
          <w:highlight w:val="yellow"/>
        </w:rPr>
        <w:t>(C) Improve instruction.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 Nothing in the Act or this part prevents a State or local educational authority or agency headed by an official listed in paragraph (a)(3) of this section from entering into agreements with organizations conducting studies under paragraph (a)(6)(</w:t>
      </w:r>
      <w:proofErr w:type="spellStart"/>
      <w:r w:rsidRPr="0096397C">
        <w:rPr>
          <w:sz w:val="22"/>
          <w:szCs w:val="20"/>
        </w:rPr>
        <w:t>i</w:t>
      </w:r>
      <w:proofErr w:type="spellEnd"/>
      <w:r w:rsidRPr="0096397C">
        <w:rPr>
          <w:sz w:val="22"/>
          <w:szCs w:val="20"/>
        </w:rPr>
        <w:t xml:space="preserve">) of this section and </w:t>
      </w:r>
      <w:proofErr w:type="spellStart"/>
      <w:r w:rsidRPr="0096397C">
        <w:rPr>
          <w:sz w:val="22"/>
          <w:szCs w:val="20"/>
        </w:rPr>
        <w:t>redisclosing</w:t>
      </w:r>
      <w:proofErr w:type="spellEnd"/>
      <w:r w:rsidRPr="0096397C">
        <w:rPr>
          <w:sz w:val="22"/>
          <w:szCs w:val="20"/>
        </w:rPr>
        <w:t xml:space="preserve"> personally identifiable information from education records on behalf of educational agencies and institutions that disclosed the information to the State or local educational authority or agency headed by an official listed in paragraph (a)(3) of this section in accordance with the requirements of §99.33(b).</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(iii) An educational agency or institution may disclose personally identifiable information under paragraph (a</w:t>
      </w:r>
      <w:proofErr w:type="gramStart"/>
      <w:r w:rsidRPr="0096397C">
        <w:rPr>
          <w:sz w:val="22"/>
          <w:szCs w:val="20"/>
        </w:rPr>
        <w:t>)(</w:t>
      </w:r>
      <w:proofErr w:type="gramEnd"/>
      <w:r w:rsidRPr="0096397C">
        <w:rPr>
          <w:sz w:val="22"/>
          <w:szCs w:val="20"/>
        </w:rPr>
        <w:t>6)(</w:t>
      </w:r>
      <w:proofErr w:type="spellStart"/>
      <w:r w:rsidRPr="0096397C">
        <w:rPr>
          <w:sz w:val="22"/>
          <w:szCs w:val="20"/>
        </w:rPr>
        <w:t>i</w:t>
      </w:r>
      <w:proofErr w:type="spellEnd"/>
      <w:r w:rsidRPr="0096397C">
        <w:rPr>
          <w:sz w:val="22"/>
          <w:szCs w:val="20"/>
        </w:rPr>
        <w:t xml:space="preserve">) of this section, and a State or local educational authority or agency headed by an official listed in paragraph (a)(3) of this section may </w:t>
      </w:r>
      <w:proofErr w:type="spellStart"/>
      <w:r w:rsidRPr="0096397C">
        <w:rPr>
          <w:sz w:val="22"/>
          <w:szCs w:val="20"/>
        </w:rPr>
        <w:t>redisclose</w:t>
      </w:r>
      <w:proofErr w:type="spellEnd"/>
      <w:r w:rsidRPr="0096397C">
        <w:rPr>
          <w:sz w:val="22"/>
          <w:szCs w:val="20"/>
        </w:rPr>
        <w:t xml:space="preserve"> personally identifiable information under paragraph (a)(6)(</w:t>
      </w:r>
      <w:proofErr w:type="spellStart"/>
      <w:r w:rsidRPr="0096397C">
        <w:rPr>
          <w:sz w:val="22"/>
          <w:szCs w:val="20"/>
        </w:rPr>
        <w:t>i</w:t>
      </w:r>
      <w:proofErr w:type="spellEnd"/>
      <w:r w:rsidRPr="0096397C">
        <w:rPr>
          <w:sz w:val="22"/>
          <w:szCs w:val="20"/>
        </w:rPr>
        <w:t>) and (a)(6)(ii) of this section, only if—</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(A) The study is conducted in a manner that does not permit personal identification of parents and students by individuals other than representatives of the organization that have legitimate interests in the information;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(B) The information is destroyed when no longer needed for the purposes for which the study was conducted; and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(C) The educational agency or institution or the State or local educational authority or agency headed by an official listed in paragraph (a</w:t>
      </w:r>
      <w:proofErr w:type="gramStart"/>
      <w:r w:rsidRPr="0096397C">
        <w:rPr>
          <w:sz w:val="22"/>
          <w:szCs w:val="20"/>
        </w:rPr>
        <w:t>)(</w:t>
      </w:r>
      <w:proofErr w:type="gramEnd"/>
      <w:r w:rsidRPr="0096397C">
        <w:rPr>
          <w:sz w:val="22"/>
          <w:szCs w:val="20"/>
        </w:rPr>
        <w:t>3) of this section enters into a written agreement with the organization that—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w:t>
      </w:r>
      <w:r w:rsidRPr="0096397C">
        <w:rPr>
          <w:i/>
          <w:iCs/>
          <w:sz w:val="22"/>
          <w:szCs w:val="20"/>
        </w:rPr>
        <w:t>1</w:t>
      </w:r>
      <w:r w:rsidRPr="0096397C">
        <w:rPr>
          <w:sz w:val="22"/>
          <w:szCs w:val="20"/>
        </w:rPr>
        <w:t xml:space="preserve">) </w:t>
      </w:r>
      <w:proofErr w:type="gramStart"/>
      <w:r w:rsidRPr="0096397C">
        <w:rPr>
          <w:sz w:val="22"/>
          <w:szCs w:val="20"/>
        </w:rPr>
        <w:t>Specifies</w:t>
      </w:r>
      <w:proofErr w:type="gramEnd"/>
      <w:r w:rsidRPr="0096397C">
        <w:rPr>
          <w:sz w:val="22"/>
          <w:szCs w:val="20"/>
        </w:rPr>
        <w:t xml:space="preserve"> the purpose, scope, and duration of the study or studies and the information to be disclosed;</w:t>
      </w:r>
    </w:p>
    <w:p w:rsidR="0096397C" w:rsidRPr="00C62043" w:rsidRDefault="0096397C" w:rsidP="0096397C">
      <w:pPr>
        <w:tabs>
          <w:tab w:val="clear" w:pos="432"/>
        </w:tabs>
        <w:spacing w:line="240" w:lineRule="auto"/>
        <w:ind w:left="360" w:firstLine="360"/>
        <w:jc w:val="left"/>
        <w:rPr>
          <w:sz w:val="22"/>
          <w:szCs w:val="20"/>
        </w:rPr>
      </w:pPr>
      <w:r w:rsidRPr="0096397C">
        <w:rPr>
          <w:sz w:val="22"/>
          <w:szCs w:val="20"/>
        </w:rPr>
        <w:t>(</w:t>
      </w:r>
      <w:r w:rsidRPr="0096397C">
        <w:rPr>
          <w:i/>
          <w:iCs/>
          <w:sz w:val="22"/>
          <w:szCs w:val="20"/>
        </w:rPr>
        <w:t>2</w:t>
      </w:r>
      <w:r w:rsidRPr="0096397C">
        <w:rPr>
          <w:sz w:val="22"/>
          <w:szCs w:val="20"/>
        </w:rPr>
        <w:t xml:space="preserve">) Requires the organization to use personally identifiable information from education records only to meet the purpose or purposes of </w:t>
      </w:r>
      <w:r w:rsidRPr="00C62043">
        <w:rPr>
          <w:sz w:val="22"/>
          <w:szCs w:val="20"/>
        </w:rPr>
        <w:t>the study as stated in the written agreement;</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w:t>
      </w:r>
      <w:r w:rsidRPr="00C62043">
        <w:rPr>
          <w:i/>
          <w:iCs/>
          <w:sz w:val="22"/>
          <w:szCs w:val="20"/>
        </w:rPr>
        <w:t>3</w:t>
      </w:r>
      <w:r w:rsidRPr="00C62043">
        <w:rPr>
          <w:sz w:val="22"/>
          <w:szCs w:val="20"/>
        </w:rPr>
        <w:t>) Requires the organization to conduct the study in a manner that does not permit personal identification of parents and students, as defined in this part, by anyone other than representatives of the organization with legitimate interests; and</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w:t>
      </w:r>
      <w:r w:rsidRPr="00C62043">
        <w:rPr>
          <w:i/>
          <w:iCs/>
          <w:sz w:val="22"/>
          <w:szCs w:val="20"/>
        </w:rPr>
        <w:t>4</w:t>
      </w:r>
      <w:r w:rsidRPr="00C62043">
        <w:rPr>
          <w:sz w:val="22"/>
          <w:szCs w:val="20"/>
        </w:rPr>
        <w:t>) Requires the organization to destroy all personally identifiable information when the information is no longer needed for the purposes for which the study was conducted and specifies the time period in which the information must be destroyed.</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(iv) An educational agency or institution or State or local educational authority or Federal agency headed by an official listed in paragraph (a</w:t>
      </w:r>
      <w:proofErr w:type="gramStart"/>
      <w:r w:rsidRPr="00C62043">
        <w:rPr>
          <w:sz w:val="22"/>
          <w:szCs w:val="20"/>
        </w:rPr>
        <w:t>)(</w:t>
      </w:r>
      <w:proofErr w:type="gramEnd"/>
      <w:r w:rsidRPr="00C62043">
        <w:rPr>
          <w:sz w:val="22"/>
          <w:szCs w:val="20"/>
        </w:rPr>
        <w:t>3) of this section is not required to initiate a study or agree with or endorse the conclusions or results of the study.</w:t>
      </w:r>
    </w:p>
    <w:p w:rsidR="0096397C" w:rsidRPr="00C62043" w:rsidRDefault="0096397C" w:rsidP="0096397C">
      <w:pPr>
        <w:tabs>
          <w:tab w:val="clear" w:pos="432"/>
        </w:tabs>
        <w:spacing w:line="240" w:lineRule="auto"/>
        <w:ind w:left="360" w:firstLine="360"/>
        <w:jc w:val="left"/>
        <w:rPr>
          <w:sz w:val="22"/>
          <w:szCs w:val="20"/>
        </w:rPr>
      </w:pPr>
      <w:r w:rsidRPr="00DB15D9">
        <w:rPr>
          <w:sz w:val="22"/>
          <w:szCs w:val="20"/>
          <w:highlight w:val="yellow"/>
        </w:rPr>
        <w:t>(v) For the purposes of paragraph (a</w:t>
      </w:r>
      <w:proofErr w:type="gramStart"/>
      <w:r w:rsidRPr="00DB15D9">
        <w:rPr>
          <w:sz w:val="22"/>
          <w:szCs w:val="20"/>
          <w:highlight w:val="yellow"/>
        </w:rPr>
        <w:t>)(</w:t>
      </w:r>
      <w:proofErr w:type="gramEnd"/>
      <w:r w:rsidRPr="00DB15D9">
        <w:rPr>
          <w:sz w:val="22"/>
          <w:szCs w:val="20"/>
          <w:highlight w:val="yellow"/>
        </w:rPr>
        <w:t>6) of this section, the term</w:t>
      </w:r>
      <w:r w:rsidRPr="00DB15D9">
        <w:rPr>
          <w:rFonts w:cs="Arial"/>
          <w:color w:val="000000"/>
          <w:sz w:val="22"/>
          <w:szCs w:val="20"/>
          <w:highlight w:val="yellow"/>
        </w:rPr>
        <w:t> </w:t>
      </w:r>
      <w:r w:rsidRPr="00DB15D9">
        <w:rPr>
          <w:i/>
          <w:iCs/>
          <w:sz w:val="22"/>
          <w:szCs w:val="20"/>
          <w:highlight w:val="yellow"/>
        </w:rPr>
        <w:t>organization</w:t>
      </w:r>
      <w:r w:rsidRPr="00DB15D9">
        <w:rPr>
          <w:rFonts w:cs="Arial"/>
          <w:color w:val="000000"/>
          <w:sz w:val="22"/>
          <w:szCs w:val="20"/>
          <w:highlight w:val="yellow"/>
        </w:rPr>
        <w:t> </w:t>
      </w:r>
      <w:r w:rsidRPr="00DB15D9">
        <w:rPr>
          <w:sz w:val="22"/>
          <w:szCs w:val="20"/>
          <w:highlight w:val="yellow"/>
        </w:rPr>
        <w:t>includes, but is not limited to, Federal, State, and local agencies, and independent organizations.</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(7) The disclosure is to accrediting organizations to carry out their accrediting functions.</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(8) The disclosure is to parents, as defined in §99.3, of a dependent student, as defined in section 152 of the Internal Revenue Code of 1986.</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(9)(</w:t>
      </w:r>
      <w:proofErr w:type="spellStart"/>
      <w:r w:rsidRPr="00C62043">
        <w:rPr>
          <w:sz w:val="22"/>
          <w:szCs w:val="20"/>
        </w:rPr>
        <w:t>i</w:t>
      </w:r>
      <w:proofErr w:type="spellEnd"/>
      <w:r w:rsidRPr="00C62043">
        <w:rPr>
          <w:sz w:val="22"/>
          <w:szCs w:val="20"/>
        </w:rPr>
        <w:t>) The disclosure is to comply with a judicial order or lawfully issued subpoena.</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(ii) The educational agency or institution may disclose information under paragraph (a</w:t>
      </w:r>
      <w:proofErr w:type="gramStart"/>
      <w:r w:rsidRPr="00C62043">
        <w:rPr>
          <w:sz w:val="22"/>
          <w:szCs w:val="20"/>
        </w:rPr>
        <w:t>)(</w:t>
      </w:r>
      <w:proofErr w:type="gramEnd"/>
      <w:r w:rsidRPr="00C62043">
        <w:rPr>
          <w:sz w:val="22"/>
          <w:szCs w:val="20"/>
        </w:rPr>
        <w:t>9)(</w:t>
      </w:r>
      <w:proofErr w:type="spellStart"/>
      <w:r w:rsidRPr="00C62043">
        <w:rPr>
          <w:sz w:val="22"/>
          <w:szCs w:val="20"/>
        </w:rPr>
        <w:t>i</w:t>
      </w:r>
      <w:proofErr w:type="spellEnd"/>
      <w:r w:rsidRPr="00C62043">
        <w:rPr>
          <w:sz w:val="22"/>
          <w:szCs w:val="20"/>
        </w:rPr>
        <w:t>) of this section only if the agency or institution makes a reasonable effort to notify the parent or eligible student of the order or subpoena in advance of compliance, so that the parent or eligible student may seek protective action, unless the disclosure is in compliance with—</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(A) A Federal grand jury subpoena and the court has ordered that the existence or the contents of the subpoena or the information furnished in response to the subpoena not be disclosed;</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(B) Any other subpoena issued for a law enforcement purpose and the court or other issuing agency has ordered that the existence or the contents of the subpoena or the information furnished in response to the subpoena not be disclosed; or</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(C) An</w:t>
      </w:r>
      <w:r w:rsidRPr="00C62043">
        <w:rPr>
          <w:rFonts w:cs="Arial"/>
          <w:color w:val="000000"/>
          <w:sz w:val="22"/>
          <w:szCs w:val="20"/>
        </w:rPr>
        <w:t> </w:t>
      </w:r>
      <w:r w:rsidRPr="00C62043">
        <w:rPr>
          <w:i/>
          <w:iCs/>
          <w:sz w:val="22"/>
          <w:szCs w:val="20"/>
        </w:rPr>
        <w:t>ex parte</w:t>
      </w:r>
      <w:r w:rsidRPr="00C62043">
        <w:rPr>
          <w:rFonts w:cs="Arial"/>
          <w:color w:val="000000"/>
          <w:sz w:val="22"/>
          <w:szCs w:val="20"/>
        </w:rPr>
        <w:t> </w:t>
      </w:r>
      <w:r w:rsidRPr="00C62043">
        <w:rPr>
          <w:sz w:val="22"/>
          <w:szCs w:val="20"/>
        </w:rPr>
        <w:t>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rsidR="0096397C" w:rsidRPr="0096397C" w:rsidRDefault="0096397C" w:rsidP="0096397C">
      <w:pPr>
        <w:tabs>
          <w:tab w:val="clear" w:pos="432"/>
        </w:tabs>
        <w:spacing w:line="240" w:lineRule="auto"/>
        <w:ind w:left="360" w:firstLine="360"/>
        <w:jc w:val="left"/>
        <w:rPr>
          <w:sz w:val="22"/>
          <w:szCs w:val="20"/>
        </w:rPr>
      </w:pPr>
      <w:r w:rsidRPr="00C62043">
        <w:rPr>
          <w:sz w:val="22"/>
          <w:szCs w:val="20"/>
        </w:rPr>
        <w:t>(iii)(A) If an educational agency or institution initiates legal action against a parent or student, the educational agency or institution may disclose to the court, without a court order or subpoena, the education records of the student that are relevant for the educational</w:t>
      </w:r>
      <w:r w:rsidRPr="0096397C">
        <w:rPr>
          <w:sz w:val="22"/>
          <w:szCs w:val="20"/>
        </w:rPr>
        <w:t xml:space="preserve"> agency or institution to proceed with the legal action as plaintiff.</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(B) If a parent or eligible student initiates legal action against an educational agency or institution, the educational agency or institution may disclose to the court, without a court order or subpoena, the student's education records that are relevant for the educational agency or institution to defend itself.</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lastRenderedPageBreak/>
        <w:t>(10) The disclosure is in connection with a health or safety emergency, under the conditions described in §99.36.</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(11) The disclosure is information the educational agency or institution has designated as “directory information”, under the conditions described in §99.37.</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(12) The disclosure is to the parent of a student who is not an eligible student or to the student.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(13) The disclosure, subject to the requirements in §99.39, is to a victim of an alleged perpetrator of a crime of violence or a non-forcible sex offense. The disclosure may only include the final results of the disciplinary proceeding conducted by the institution of postsecondary education with respect to that alleged crime or offense. The institution may disclose the final results of the disciplinary proceeding, regardless of whether the institution concluded a violation was committed.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(14)(</w:t>
      </w:r>
      <w:proofErr w:type="spellStart"/>
      <w:r w:rsidRPr="0096397C">
        <w:rPr>
          <w:sz w:val="22"/>
          <w:szCs w:val="20"/>
        </w:rPr>
        <w:t>i</w:t>
      </w:r>
      <w:proofErr w:type="spellEnd"/>
      <w:r w:rsidRPr="0096397C">
        <w:rPr>
          <w:sz w:val="22"/>
          <w:szCs w:val="20"/>
        </w:rPr>
        <w:t>) The disclosure, subject to the requirements in §99.39, is in connection with a disciplinary proceeding at an institution of postsecondary education. The institution must not disclose the final results of the disciplinary proceeding unless it determines that—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(A) The student is an alleged perpetrator of a crime of violence or non-forcible sex offense; and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(B) With respect to the allegation made against him or her, the student has committed a violation of the institution's rules or policies.</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 The institution may not disclose the name of any other student, including a victim or witness, without the prior written consent of the other student.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(iii) This section applies only to disciplinary proceedings in which the final results were reached on or after October 7, 1998.</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(15)(</w:t>
      </w:r>
      <w:proofErr w:type="spellStart"/>
      <w:r w:rsidRPr="0096397C">
        <w:rPr>
          <w:sz w:val="22"/>
          <w:szCs w:val="20"/>
        </w:rPr>
        <w:t>i</w:t>
      </w:r>
      <w:proofErr w:type="spellEnd"/>
      <w:r w:rsidRPr="0096397C">
        <w:rPr>
          <w:sz w:val="22"/>
          <w:szCs w:val="20"/>
        </w:rPr>
        <w:t>) The disclosure is to a parent of a student at an institution of postsecondary education regarding the student's violation of any Federal, State, or local law, or of any rule or policy of the institution, governing the use or possession of alcohol or a controlled substance if—</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(A) The institution determines that the student has committed a disciplinary violation with respect to that use or possession; and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(B) The student is under the age of 21 at the time of the disclosure to the parent.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 Paragraph (a</w:t>
      </w:r>
      <w:proofErr w:type="gramStart"/>
      <w:r w:rsidRPr="0096397C">
        <w:rPr>
          <w:sz w:val="22"/>
          <w:szCs w:val="20"/>
        </w:rPr>
        <w:t>)(</w:t>
      </w:r>
      <w:proofErr w:type="gramEnd"/>
      <w:r w:rsidRPr="0096397C">
        <w:rPr>
          <w:sz w:val="22"/>
          <w:szCs w:val="20"/>
        </w:rPr>
        <w:t>15) of this section does not supersede any provision of State law that prohibits an institution of postsecondary education from disclosing information.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(16) The disclosure concerns sex offenders and other individuals required to register under section 170101 of the Violent Crime Control and Law Enforcement Act of 1994, 42 U.S.C. 14071, and the information was provided to the educational agency or institution under 42 U.S.C. 14071 and applicable Federal guidelines.</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(b)(1)</w:t>
      </w:r>
      <w:r w:rsidRPr="0096397C">
        <w:rPr>
          <w:rFonts w:cs="Arial"/>
          <w:color w:val="000000"/>
          <w:sz w:val="22"/>
          <w:szCs w:val="20"/>
        </w:rPr>
        <w:t> </w:t>
      </w:r>
      <w:r w:rsidRPr="0096397C">
        <w:rPr>
          <w:i/>
          <w:iCs/>
          <w:sz w:val="22"/>
          <w:szCs w:val="20"/>
        </w:rPr>
        <w:t>De-identified records and information.</w:t>
      </w:r>
      <w:r w:rsidRPr="0096397C">
        <w:rPr>
          <w:rFonts w:cs="Arial"/>
          <w:color w:val="000000"/>
          <w:sz w:val="22"/>
          <w:szCs w:val="20"/>
        </w:rPr>
        <w:t> </w:t>
      </w:r>
      <w:r w:rsidRPr="0096397C">
        <w:rPr>
          <w:sz w:val="22"/>
          <w:szCs w:val="20"/>
        </w:rPr>
        <w:t>An educational agency or institution, or a party that has received education records or information from education records under this part, may release the records or information without the consent required by §99.30 after the removal of all personally identifiable information provided that the educational agency or institution or other party has made a reasonable determination that a student's identity is not personally identifiable, whether through single or multiple releases, and taking into account other reasonably available information.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(2) An educational agency or institution, or a party that has received education records or information from education records under this part, may release de-identified student level data from education records for the purpose of education research by attaching a code to each record that may allow the recipient to match information received from the same source, provided that—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w:t>
      </w:r>
      <w:proofErr w:type="spellStart"/>
      <w:r w:rsidRPr="0096397C">
        <w:rPr>
          <w:sz w:val="22"/>
          <w:szCs w:val="20"/>
        </w:rPr>
        <w:t>i</w:t>
      </w:r>
      <w:proofErr w:type="spellEnd"/>
      <w:r w:rsidRPr="0096397C">
        <w:rPr>
          <w:sz w:val="22"/>
          <w:szCs w:val="20"/>
        </w:rPr>
        <w:t>) An educational agency or institution or other party that releases de-identified data under paragraph (b)(2) of this section does not disclose any information about how it generates and assigns a record code, or that would allow a recipient to identify a student based on a record code;</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 The record code is used for no purpose other than identifying a de-identified record for purposes of education research and cannot be used to ascertain personally identifiable information about a student; and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(iii) The record code is not based on a student's social security number or other personal information.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(c) An educational agency or institution must use reasonable methods to identify and authenticate the identity of parents, students, school officials, and any other parties to whom the agency or institution discloses personally identifiable information from education records.</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(d) Paragraphs (a) and (b) of this section do not require an educational agency or institution or any other party to disclose education records or information from education records to any party except for parties under paragraph (a)(12) of this section.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 xml:space="preserve">(Authority: 20 U.S.C. </w:t>
      </w:r>
      <w:proofErr w:type="gramStart"/>
      <w:r w:rsidRPr="0096397C">
        <w:rPr>
          <w:sz w:val="22"/>
          <w:szCs w:val="20"/>
        </w:rPr>
        <w:t>1232g(</w:t>
      </w:r>
      <w:proofErr w:type="gramEnd"/>
      <w:r w:rsidRPr="0096397C">
        <w:rPr>
          <w:sz w:val="22"/>
          <w:szCs w:val="20"/>
        </w:rPr>
        <w:t>a)(5)(A), (b), (h), (</w:t>
      </w:r>
      <w:proofErr w:type="spellStart"/>
      <w:r w:rsidRPr="0096397C">
        <w:rPr>
          <w:sz w:val="22"/>
          <w:szCs w:val="20"/>
        </w:rPr>
        <w:t>i</w:t>
      </w:r>
      <w:proofErr w:type="spellEnd"/>
      <w:r w:rsidRPr="0096397C">
        <w:rPr>
          <w:sz w:val="22"/>
          <w:szCs w:val="20"/>
        </w:rPr>
        <w:t>), and (j)).</w:t>
      </w:r>
    </w:p>
    <w:p w:rsidR="0096397C" w:rsidRPr="00C62043" w:rsidRDefault="0096397C" w:rsidP="0096397C">
      <w:pPr>
        <w:tabs>
          <w:tab w:val="clear" w:pos="432"/>
        </w:tabs>
        <w:spacing w:before="120" w:after="60" w:line="240" w:lineRule="auto"/>
        <w:ind w:firstLine="0"/>
        <w:jc w:val="left"/>
        <w:rPr>
          <w:rFonts w:asciiTheme="minorBidi" w:hAnsiTheme="minorBidi" w:cstheme="minorBidi"/>
          <w:b/>
          <w:bCs/>
        </w:rPr>
      </w:pPr>
      <w:bookmarkStart w:id="50" w:name="_Toc404351156"/>
      <w:bookmarkStart w:id="51" w:name="_Toc404351219"/>
      <w:bookmarkStart w:id="52" w:name="_Toc404351298"/>
      <w:bookmarkStart w:id="53" w:name="_Toc404352451"/>
      <w:bookmarkStart w:id="54" w:name="_Toc404352832"/>
      <w:r w:rsidRPr="0096397C">
        <w:rPr>
          <w:rFonts w:asciiTheme="minorBidi" w:hAnsiTheme="minorBidi" w:cstheme="minorBidi"/>
          <w:b/>
          <w:bCs/>
        </w:rPr>
        <w:lastRenderedPageBreak/>
        <w:t xml:space="preserve">§99.32 </w:t>
      </w:r>
      <w:proofErr w:type="gramStart"/>
      <w:r w:rsidRPr="0096397C">
        <w:rPr>
          <w:rFonts w:asciiTheme="minorBidi" w:hAnsiTheme="minorBidi" w:cstheme="minorBidi"/>
          <w:b/>
          <w:bCs/>
        </w:rPr>
        <w:t>What</w:t>
      </w:r>
      <w:proofErr w:type="gramEnd"/>
      <w:r w:rsidRPr="0096397C">
        <w:rPr>
          <w:rFonts w:asciiTheme="minorBidi" w:hAnsiTheme="minorBidi" w:cstheme="minorBidi"/>
          <w:b/>
          <w:bCs/>
        </w:rPr>
        <w:t xml:space="preserve"> recordkeeping </w:t>
      </w:r>
      <w:r w:rsidRPr="00C62043">
        <w:rPr>
          <w:rFonts w:asciiTheme="minorBidi" w:hAnsiTheme="minorBidi" w:cstheme="minorBidi"/>
          <w:b/>
          <w:bCs/>
        </w:rPr>
        <w:t>requirements exist concerning requests and disclosures?</w:t>
      </w:r>
      <w:bookmarkEnd w:id="50"/>
      <w:bookmarkEnd w:id="51"/>
      <w:bookmarkEnd w:id="52"/>
      <w:bookmarkEnd w:id="53"/>
      <w:bookmarkEnd w:id="54"/>
    </w:p>
    <w:p w:rsidR="0096397C" w:rsidRPr="00C62043" w:rsidRDefault="0096397C" w:rsidP="0096397C">
      <w:pPr>
        <w:tabs>
          <w:tab w:val="clear" w:pos="432"/>
        </w:tabs>
        <w:spacing w:line="240" w:lineRule="auto"/>
        <w:ind w:left="360" w:firstLine="360"/>
        <w:jc w:val="left"/>
        <w:rPr>
          <w:sz w:val="22"/>
          <w:szCs w:val="20"/>
        </w:rPr>
      </w:pPr>
      <w:r w:rsidRPr="00DB15D9">
        <w:rPr>
          <w:sz w:val="22"/>
          <w:szCs w:val="20"/>
          <w:highlight w:val="yellow"/>
        </w:rPr>
        <w:t>(a)(1) An educational agency or institution must maintain a record of each request for access to and each disclosure of personally identifiable information from the education records of each student, as well as the names of State and local educational authorities and Federal officials and agencies listed in §99.31(a</w:t>
      </w:r>
      <w:proofErr w:type="gramStart"/>
      <w:r w:rsidRPr="00DB15D9">
        <w:rPr>
          <w:sz w:val="22"/>
          <w:szCs w:val="20"/>
          <w:highlight w:val="yellow"/>
        </w:rPr>
        <w:t>)(</w:t>
      </w:r>
      <w:proofErr w:type="gramEnd"/>
      <w:r w:rsidRPr="00DB15D9">
        <w:rPr>
          <w:sz w:val="22"/>
          <w:szCs w:val="20"/>
          <w:highlight w:val="yellow"/>
        </w:rPr>
        <w:t>3) that may make further disclosures of personally identifiable information from the student's education records without consent under §99.33(b).</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(2) The agency or institution shall maintain the record with the education records of the student as long as the records are maintained.</w:t>
      </w:r>
    </w:p>
    <w:p w:rsidR="0096397C" w:rsidRPr="00DB15D9" w:rsidRDefault="0096397C" w:rsidP="0096397C">
      <w:pPr>
        <w:tabs>
          <w:tab w:val="clear" w:pos="432"/>
        </w:tabs>
        <w:spacing w:line="240" w:lineRule="auto"/>
        <w:ind w:left="360" w:firstLine="360"/>
        <w:jc w:val="left"/>
        <w:rPr>
          <w:sz w:val="22"/>
          <w:szCs w:val="20"/>
          <w:highlight w:val="yellow"/>
        </w:rPr>
      </w:pPr>
      <w:r w:rsidRPr="00DB15D9">
        <w:rPr>
          <w:sz w:val="22"/>
          <w:szCs w:val="20"/>
          <w:highlight w:val="yellow"/>
        </w:rPr>
        <w:t>(3) For each request or disclosure the record must include:</w:t>
      </w:r>
    </w:p>
    <w:p w:rsidR="0096397C" w:rsidRPr="00DB15D9" w:rsidRDefault="0096397C" w:rsidP="0096397C">
      <w:pPr>
        <w:tabs>
          <w:tab w:val="clear" w:pos="432"/>
        </w:tabs>
        <w:spacing w:line="240" w:lineRule="auto"/>
        <w:ind w:left="360" w:firstLine="360"/>
        <w:jc w:val="left"/>
        <w:rPr>
          <w:sz w:val="22"/>
          <w:szCs w:val="20"/>
          <w:highlight w:val="yellow"/>
        </w:rPr>
      </w:pPr>
      <w:r w:rsidRPr="00DB15D9">
        <w:rPr>
          <w:sz w:val="22"/>
          <w:szCs w:val="20"/>
          <w:highlight w:val="yellow"/>
        </w:rPr>
        <w:t>(</w:t>
      </w:r>
      <w:proofErr w:type="spellStart"/>
      <w:r w:rsidRPr="00DB15D9">
        <w:rPr>
          <w:sz w:val="22"/>
          <w:szCs w:val="20"/>
          <w:highlight w:val="yellow"/>
        </w:rPr>
        <w:t>i</w:t>
      </w:r>
      <w:proofErr w:type="spellEnd"/>
      <w:r w:rsidRPr="00DB15D9">
        <w:rPr>
          <w:sz w:val="22"/>
          <w:szCs w:val="20"/>
          <w:highlight w:val="yellow"/>
        </w:rPr>
        <w:t>) The parties who have requested or received personally identifiable information from the education records; and</w:t>
      </w:r>
    </w:p>
    <w:p w:rsidR="0096397C" w:rsidRPr="00C62043" w:rsidRDefault="0096397C" w:rsidP="0096397C">
      <w:pPr>
        <w:tabs>
          <w:tab w:val="clear" w:pos="432"/>
        </w:tabs>
        <w:spacing w:line="240" w:lineRule="auto"/>
        <w:ind w:left="360" w:firstLine="360"/>
        <w:jc w:val="left"/>
        <w:rPr>
          <w:sz w:val="22"/>
          <w:szCs w:val="20"/>
        </w:rPr>
      </w:pPr>
      <w:r w:rsidRPr="00DB15D9">
        <w:rPr>
          <w:sz w:val="22"/>
          <w:szCs w:val="20"/>
          <w:highlight w:val="yellow"/>
        </w:rPr>
        <w:t>(ii) The legitimate interests the parties had in requesting or obtaining the information.</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(4) An educational agency or institution must obtain a copy of the record of further disclosures maintained under paragraph (b)(2) of this section and make it available in response to a parent's or eligible student's request to review the record required under paragraph (a)(1) of this section.</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(5) An educational agency or institution must record the following information when it discloses personally identifiable information from education records under the health or safety emergency exception in §99.31(a</w:t>
      </w:r>
      <w:proofErr w:type="gramStart"/>
      <w:r w:rsidRPr="00C62043">
        <w:rPr>
          <w:sz w:val="22"/>
          <w:szCs w:val="20"/>
        </w:rPr>
        <w:t>)(</w:t>
      </w:r>
      <w:proofErr w:type="gramEnd"/>
      <w:r w:rsidRPr="00C62043">
        <w:rPr>
          <w:sz w:val="22"/>
          <w:szCs w:val="20"/>
        </w:rPr>
        <w:t>10) and §99.36:</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w:t>
      </w:r>
      <w:proofErr w:type="spellStart"/>
      <w:r w:rsidRPr="00C62043">
        <w:rPr>
          <w:sz w:val="22"/>
          <w:szCs w:val="20"/>
        </w:rPr>
        <w:t>i</w:t>
      </w:r>
      <w:proofErr w:type="spellEnd"/>
      <w:r w:rsidRPr="00C62043">
        <w:rPr>
          <w:sz w:val="22"/>
          <w:szCs w:val="20"/>
        </w:rPr>
        <w:t>) The articulable and significant threat to the health or safety of a student or other individuals that formed the basis for the disclosure; and</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(ii) The parties to whom the agency or institution disclosed the information.</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(b)(1) Except as provided in paragraph (b)(2) of this section, if an educational agency or institution discloses personally identifiable information from education records with the understanding authorized under §99.33(b), the record of the disclosure required under this section must include:</w:t>
      </w:r>
    </w:p>
    <w:p w:rsidR="0096397C" w:rsidRPr="0096397C" w:rsidRDefault="0096397C" w:rsidP="0096397C">
      <w:pPr>
        <w:tabs>
          <w:tab w:val="clear" w:pos="432"/>
        </w:tabs>
        <w:spacing w:line="240" w:lineRule="auto"/>
        <w:ind w:left="360" w:firstLine="360"/>
        <w:jc w:val="left"/>
        <w:rPr>
          <w:sz w:val="22"/>
          <w:szCs w:val="20"/>
        </w:rPr>
      </w:pPr>
      <w:r w:rsidRPr="00C62043">
        <w:rPr>
          <w:sz w:val="22"/>
          <w:szCs w:val="20"/>
        </w:rPr>
        <w:t>(</w:t>
      </w:r>
      <w:proofErr w:type="spellStart"/>
      <w:r w:rsidRPr="00C62043">
        <w:rPr>
          <w:sz w:val="22"/>
          <w:szCs w:val="20"/>
        </w:rPr>
        <w:t>i</w:t>
      </w:r>
      <w:proofErr w:type="spellEnd"/>
      <w:r w:rsidRPr="00C62043">
        <w:rPr>
          <w:sz w:val="22"/>
          <w:szCs w:val="20"/>
        </w:rPr>
        <w:t>) The names of the additional parties</w:t>
      </w:r>
      <w:r w:rsidRPr="0096397C">
        <w:rPr>
          <w:sz w:val="22"/>
          <w:szCs w:val="20"/>
        </w:rPr>
        <w:t xml:space="preserve"> to which the receiving party may disclose the information on behalf of the educational agency or institution; and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 The legitimate interests under §99.31 which each of the additional parties has in requesting or obtaining the information.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(2)(</w:t>
      </w:r>
      <w:proofErr w:type="spellStart"/>
      <w:r w:rsidRPr="0096397C">
        <w:rPr>
          <w:sz w:val="22"/>
          <w:szCs w:val="20"/>
        </w:rPr>
        <w:t>i</w:t>
      </w:r>
      <w:proofErr w:type="spellEnd"/>
      <w:r w:rsidRPr="0096397C">
        <w:rPr>
          <w:sz w:val="22"/>
          <w:szCs w:val="20"/>
        </w:rPr>
        <w:t>) A State or local educational authority or Federal official or agency listed in §99.31(a</w:t>
      </w:r>
      <w:proofErr w:type="gramStart"/>
      <w:r w:rsidRPr="0096397C">
        <w:rPr>
          <w:sz w:val="22"/>
          <w:szCs w:val="20"/>
        </w:rPr>
        <w:t>)(</w:t>
      </w:r>
      <w:proofErr w:type="gramEnd"/>
      <w:r w:rsidRPr="0096397C">
        <w:rPr>
          <w:sz w:val="22"/>
          <w:szCs w:val="20"/>
        </w:rPr>
        <w:t>3) that makes further disclosures of information from education records under §99.33(b) must record the names of the additional parties to which it discloses information on behalf of an educational agency or institution and their legitimate interests in the information under §99.31 if the information was received from:</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(A) An educational agency or institution that has not recorded the further disclosures under paragraph (b</w:t>
      </w:r>
      <w:proofErr w:type="gramStart"/>
      <w:r w:rsidRPr="0096397C">
        <w:rPr>
          <w:sz w:val="22"/>
          <w:szCs w:val="20"/>
        </w:rPr>
        <w:t>)(</w:t>
      </w:r>
      <w:proofErr w:type="gramEnd"/>
      <w:r w:rsidRPr="0096397C">
        <w:rPr>
          <w:sz w:val="22"/>
          <w:szCs w:val="20"/>
        </w:rPr>
        <w:t>1) of this section; or</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(B) Another State or local educational authority or Federal official or agency listed in §99.31(a</w:t>
      </w:r>
      <w:proofErr w:type="gramStart"/>
      <w:r w:rsidRPr="0096397C">
        <w:rPr>
          <w:sz w:val="22"/>
          <w:szCs w:val="20"/>
        </w:rPr>
        <w:t>)(</w:t>
      </w:r>
      <w:proofErr w:type="gramEnd"/>
      <w:r w:rsidRPr="0096397C">
        <w:rPr>
          <w:sz w:val="22"/>
          <w:szCs w:val="20"/>
        </w:rPr>
        <w:t>3).</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 A State or local educational authority or Federal official or agency that records further disclosures of information under paragraph (b)(2)(</w:t>
      </w:r>
      <w:proofErr w:type="spellStart"/>
      <w:r w:rsidRPr="0096397C">
        <w:rPr>
          <w:sz w:val="22"/>
          <w:szCs w:val="20"/>
        </w:rPr>
        <w:t>i</w:t>
      </w:r>
      <w:proofErr w:type="spellEnd"/>
      <w:r w:rsidRPr="0096397C">
        <w:rPr>
          <w:sz w:val="22"/>
          <w:szCs w:val="20"/>
        </w:rPr>
        <w:t>) of this section may maintain the record by the student's class, school, district, or other appropriate grouping rather than by the name of the student.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(iii) Upon request of an educational agency or institution, a State or local educational authority or Federal official or agency listed in §99.31(a</w:t>
      </w:r>
      <w:proofErr w:type="gramStart"/>
      <w:r w:rsidRPr="0096397C">
        <w:rPr>
          <w:sz w:val="22"/>
          <w:szCs w:val="20"/>
        </w:rPr>
        <w:t>)(</w:t>
      </w:r>
      <w:proofErr w:type="gramEnd"/>
      <w:r w:rsidRPr="0096397C">
        <w:rPr>
          <w:sz w:val="22"/>
          <w:szCs w:val="20"/>
        </w:rPr>
        <w:t>3) that maintains a record of further disclosures under paragraph (b)(2)(</w:t>
      </w:r>
      <w:proofErr w:type="spellStart"/>
      <w:r w:rsidRPr="0096397C">
        <w:rPr>
          <w:sz w:val="22"/>
          <w:szCs w:val="20"/>
        </w:rPr>
        <w:t>i</w:t>
      </w:r>
      <w:proofErr w:type="spellEnd"/>
      <w:r w:rsidRPr="0096397C">
        <w:rPr>
          <w:sz w:val="22"/>
          <w:szCs w:val="20"/>
        </w:rPr>
        <w:t>) of this section must provide a copy of the record of further disclosures to the educational agency or institution within a reasonable period of time not to exceed 30 days.</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(c) The following parties may inspect the record relating to each student: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(1) The parent or eligible student.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(2) The school official or his or her assistants who are responsible for the custody of the records.</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(3) Those parties authorized in §99.31(a) (1) and (3) for the purposes of auditing the recordkeeping procedures of the educational agency or institution.</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(d) Paragraph (a) of this section does not apply if the request was from, or the disclosure was to:</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(1) The parent or eligible student;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(2) A school official under §99.31(a</w:t>
      </w:r>
      <w:proofErr w:type="gramStart"/>
      <w:r w:rsidRPr="0096397C">
        <w:rPr>
          <w:sz w:val="22"/>
          <w:szCs w:val="20"/>
        </w:rPr>
        <w:t>)(</w:t>
      </w:r>
      <w:proofErr w:type="gramEnd"/>
      <w:r w:rsidRPr="0096397C">
        <w:rPr>
          <w:sz w:val="22"/>
          <w:szCs w:val="20"/>
        </w:rPr>
        <w:t>1);</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(3) A party with written consent from the parent or eligible student;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(4) A party seeking directory information; or</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(5) A party seeking or receiving records in accordance with §99.31(a</w:t>
      </w:r>
      <w:proofErr w:type="gramStart"/>
      <w:r w:rsidRPr="0096397C">
        <w:rPr>
          <w:sz w:val="22"/>
          <w:szCs w:val="20"/>
        </w:rPr>
        <w:t>)(</w:t>
      </w:r>
      <w:proofErr w:type="gramEnd"/>
      <w:r w:rsidRPr="0096397C">
        <w:rPr>
          <w:sz w:val="22"/>
          <w:szCs w:val="20"/>
        </w:rPr>
        <w:t>9)(ii)(A) through (C).</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 xml:space="preserve">(Authority: 20 U.S.C. </w:t>
      </w:r>
      <w:proofErr w:type="gramStart"/>
      <w:r w:rsidRPr="0096397C">
        <w:rPr>
          <w:sz w:val="22"/>
          <w:szCs w:val="20"/>
        </w:rPr>
        <w:t>1232g(</w:t>
      </w:r>
      <w:proofErr w:type="gramEnd"/>
      <w:r w:rsidRPr="0096397C">
        <w:rPr>
          <w:sz w:val="22"/>
          <w:szCs w:val="20"/>
        </w:rPr>
        <w:t>b)(1) and (b)(4)(A))</w:t>
      </w:r>
    </w:p>
    <w:p w:rsidR="0096397C" w:rsidRPr="00C62043" w:rsidRDefault="0096397C" w:rsidP="0096397C">
      <w:pPr>
        <w:tabs>
          <w:tab w:val="clear" w:pos="432"/>
        </w:tabs>
        <w:spacing w:before="120" w:after="60" w:line="240" w:lineRule="auto"/>
        <w:ind w:firstLine="0"/>
        <w:jc w:val="left"/>
        <w:rPr>
          <w:rFonts w:asciiTheme="minorBidi" w:hAnsiTheme="minorBidi" w:cstheme="minorBidi"/>
          <w:b/>
          <w:bCs/>
        </w:rPr>
      </w:pPr>
      <w:bookmarkStart w:id="55" w:name="_Toc404351157"/>
      <w:bookmarkStart w:id="56" w:name="_Toc404351220"/>
      <w:bookmarkStart w:id="57" w:name="_Toc404351299"/>
      <w:bookmarkStart w:id="58" w:name="_Toc404352452"/>
      <w:bookmarkStart w:id="59" w:name="_Toc404352833"/>
      <w:r w:rsidRPr="0096397C">
        <w:rPr>
          <w:rFonts w:asciiTheme="minorBidi" w:hAnsiTheme="minorBidi" w:cstheme="minorBidi"/>
          <w:b/>
          <w:bCs/>
        </w:rPr>
        <w:lastRenderedPageBreak/>
        <w:t xml:space="preserve">§99.35 </w:t>
      </w:r>
      <w:proofErr w:type="gramStart"/>
      <w:r w:rsidRPr="0096397C">
        <w:rPr>
          <w:rFonts w:asciiTheme="minorBidi" w:hAnsiTheme="minorBidi" w:cstheme="minorBidi"/>
          <w:b/>
          <w:bCs/>
        </w:rPr>
        <w:t>What</w:t>
      </w:r>
      <w:proofErr w:type="gramEnd"/>
      <w:r w:rsidRPr="0096397C">
        <w:rPr>
          <w:rFonts w:asciiTheme="minorBidi" w:hAnsiTheme="minorBidi" w:cstheme="minorBidi"/>
          <w:b/>
          <w:bCs/>
        </w:rPr>
        <w:t xml:space="preserve"> conditions </w:t>
      </w:r>
      <w:r w:rsidRPr="00C62043">
        <w:rPr>
          <w:rFonts w:asciiTheme="minorBidi" w:hAnsiTheme="minorBidi" w:cstheme="minorBidi"/>
          <w:b/>
          <w:bCs/>
        </w:rPr>
        <w:t>apply to disclosure of information for Federal or State program purposes?</w:t>
      </w:r>
      <w:bookmarkEnd w:id="55"/>
      <w:bookmarkEnd w:id="56"/>
      <w:bookmarkEnd w:id="57"/>
      <w:bookmarkEnd w:id="58"/>
      <w:bookmarkEnd w:id="59"/>
    </w:p>
    <w:p w:rsidR="0096397C" w:rsidRPr="00DB15D9" w:rsidRDefault="0096397C" w:rsidP="0096397C">
      <w:pPr>
        <w:tabs>
          <w:tab w:val="clear" w:pos="432"/>
        </w:tabs>
        <w:spacing w:line="240" w:lineRule="auto"/>
        <w:ind w:left="360" w:firstLine="360"/>
        <w:jc w:val="left"/>
        <w:rPr>
          <w:sz w:val="22"/>
          <w:szCs w:val="20"/>
          <w:highlight w:val="yellow"/>
        </w:rPr>
      </w:pPr>
      <w:r w:rsidRPr="00DB15D9">
        <w:rPr>
          <w:sz w:val="22"/>
          <w:szCs w:val="20"/>
          <w:highlight w:val="yellow"/>
        </w:rPr>
        <w:t>(a)(1) Authorized representatives of the officials or agencies headed by officials listed in §99.31(a</w:t>
      </w:r>
      <w:proofErr w:type="gramStart"/>
      <w:r w:rsidRPr="00DB15D9">
        <w:rPr>
          <w:sz w:val="22"/>
          <w:szCs w:val="20"/>
          <w:highlight w:val="yellow"/>
        </w:rPr>
        <w:t>)(</w:t>
      </w:r>
      <w:proofErr w:type="gramEnd"/>
      <w:r w:rsidRPr="00DB15D9">
        <w:rPr>
          <w:sz w:val="22"/>
          <w:szCs w:val="20"/>
          <w:highlight w:val="yellow"/>
        </w:rPr>
        <w:t>3) may have access to education records in connection with an audit or evaluation of Federal or State supported education programs, or for the enforcement of or compliance with Federal legal requirements that relate to those programs.</w:t>
      </w:r>
    </w:p>
    <w:p w:rsidR="0096397C" w:rsidRPr="00DB15D9" w:rsidRDefault="0096397C" w:rsidP="0096397C">
      <w:pPr>
        <w:tabs>
          <w:tab w:val="clear" w:pos="432"/>
        </w:tabs>
        <w:spacing w:line="240" w:lineRule="auto"/>
        <w:ind w:left="360" w:firstLine="360"/>
        <w:jc w:val="left"/>
        <w:rPr>
          <w:sz w:val="22"/>
          <w:szCs w:val="20"/>
          <w:highlight w:val="yellow"/>
        </w:rPr>
      </w:pPr>
      <w:r w:rsidRPr="00DB15D9">
        <w:rPr>
          <w:sz w:val="22"/>
          <w:szCs w:val="20"/>
          <w:highlight w:val="yellow"/>
        </w:rPr>
        <w:t>(2) The State or local educational authority or agency headed by an official listed in §99.31(a</w:t>
      </w:r>
      <w:proofErr w:type="gramStart"/>
      <w:r w:rsidRPr="00DB15D9">
        <w:rPr>
          <w:sz w:val="22"/>
          <w:szCs w:val="20"/>
          <w:highlight w:val="yellow"/>
        </w:rPr>
        <w:t>)(</w:t>
      </w:r>
      <w:proofErr w:type="gramEnd"/>
      <w:r w:rsidRPr="00DB15D9">
        <w:rPr>
          <w:sz w:val="22"/>
          <w:szCs w:val="20"/>
          <w:highlight w:val="yellow"/>
        </w:rPr>
        <w:t>3) is responsible for using reasonable methods to ensure to the greatest extent practicable that any entity or individual designated as its authorized representative—</w:t>
      </w:r>
    </w:p>
    <w:p w:rsidR="0096397C" w:rsidRPr="00DB15D9" w:rsidRDefault="0096397C" w:rsidP="0096397C">
      <w:pPr>
        <w:tabs>
          <w:tab w:val="clear" w:pos="432"/>
        </w:tabs>
        <w:spacing w:line="240" w:lineRule="auto"/>
        <w:ind w:left="360" w:firstLine="360"/>
        <w:jc w:val="left"/>
        <w:rPr>
          <w:sz w:val="22"/>
          <w:szCs w:val="20"/>
          <w:highlight w:val="yellow"/>
        </w:rPr>
      </w:pPr>
      <w:r w:rsidRPr="00DB15D9">
        <w:rPr>
          <w:sz w:val="22"/>
          <w:szCs w:val="20"/>
          <w:highlight w:val="yellow"/>
        </w:rPr>
        <w:t>(</w:t>
      </w:r>
      <w:proofErr w:type="spellStart"/>
      <w:r w:rsidRPr="00DB15D9">
        <w:rPr>
          <w:sz w:val="22"/>
          <w:szCs w:val="20"/>
          <w:highlight w:val="yellow"/>
        </w:rPr>
        <w:t>i</w:t>
      </w:r>
      <w:proofErr w:type="spellEnd"/>
      <w:r w:rsidRPr="00DB15D9">
        <w:rPr>
          <w:sz w:val="22"/>
          <w:szCs w:val="20"/>
          <w:highlight w:val="yellow"/>
        </w:rPr>
        <w:t>) Uses personally identifiable information only to carry out an audit or evaluation of Federal- or State-supported education programs, or for the enforcement of or compliance with Federal legal requirements related to these programs;</w:t>
      </w:r>
    </w:p>
    <w:p w:rsidR="0096397C" w:rsidRPr="00DB15D9" w:rsidRDefault="0096397C" w:rsidP="0096397C">
      <w:pPr>
        <w:tabs>
          <w:tab w:val="clear" w:pos="432"/>
        </w:tabs>
        <w:spacing w:line="240" w:lineRule="auto"/>
        <w:ind w:left="360" w:firstLine="360"/>
        <w:jc w:val="left"/>
        <w:rPr>
          <w:sz w:val="22"/>
          <w:szCs w:val="20"/>
          <w:highlight w:val="yellow"/>
        </w:rPr>
      </w:pPr>
      <w:r w:rsidRPr="00DB15D9">
        <w:rPr>
          <w:sz w:val="22"/>
          <w:szCs w:val="20"/>
          <w:highlight w:val="yellow"/>
        </w:rPr>
        <w:t>(ii) Protects the personally identifiable information from further disclosures or other uses, except as authorized in paragraph (b)(1) of this section; and</w:t>
      </w:r>
    </w:p>
    <w:p w:rsidR="0096397C" w:rsidRPr="00C62043" w:rsidRDefault="0096397C" w:rsidP="0096397C">
      <w:pPr>
        <w:tabs>
          <w:tab w:val="clear" w:pos="432"/>
        </w:tabs>
        <w:spacing w:line="240" w:lineRule="auto"/>
        <w:ind w:left="360" w:firstLine="360"/>
        <w:jc w:val="left"/>
        <w:rPr>
          <w:sz w:val="22"/>
          <w:szCs w:val="20"/>
        </w:rPr>
      </w:pPr>
      <w:r w:rsidRPr="00DB15D9">
        <w:rPr>
          <w:sz w:val="22"/>
          <w:szCs w:val="20"/>
          <w:highlight w:val="yellow"/>
        </w:rPr>
        <w:t>(iii) Destroys the personally identifiable information in accordance with the requirements of paragraphs (b) and (c) of this section.</w:t>
      </w:r>
    </w:p>
    <w:p w:rsidR="0096397C" w:rsidRPr="0096397C" w:rsidRDefault="0096397C" w:rsidP="0096397C">
      <w:pPr>
        <w:tabs>
          <w:tab w:val="clear" w:pos="432"/>
        </w:tabs>
        <w:spacing w:line="240" w:lineRule="auto"/>
        <w:ind w:left="360" w:firstLine="360"/>
        <w:jc w:val="left"/>
        <w:rPr>
          <w:sz w:val="22"/>
          <w:szCs w:val="20"/>
        </w:rPr>
      </w:pPr>
      <w:r w:rsidRPr="00C62043">
        <w:rPr>
          <w:sz w:val="22"/>
          <w:szCs w:val="20"/>
        </w:rPr>
        <w:t>(3) The State or local educational authority</w:t>
      </w:r>
      <w:r w:rsidRPr="0096397C">
        <w:rPr>
          <w:sz w:val="22"/>
          <w:szCs w:val="20"/>
        </w:rPr>
        <w:t xml:space="preserve"> or agency headed by an official listed in §99.31(a</w:t>
      </w:r>
      <w:proofErr w:type="gramStart"/>
      <w:r w:rsidRPr="0096397C">
        <w:rPr>
          <w:sz w:val="22"/>
          <w:szCs w:val="20"/>
        </w:rPr>
        <w:t>)(</w:t>
      </w:r>
      <w:proofErr w:type="gramEnd"/>
      <w:r w:rsidRPr="0096397C">
        <w:rPr>
          <w:sz w:val="22"/>
          <w:szCs w:val="20"/>
        </w:rPr>
        <w:t>3) must use a written agreement to designate any authorized representative, other than an employee. The written agreement must—</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w:t>
      </w:r>
      <w:proofErr w:type="spellStart"/>
      <w:proofErr w:type="gramStart"/>
      <w:r w:rsidRPr="0096397C">
        <w:rPr>
          <w:sz w:val="22"/>
          <w:szCs w:val="20"/>
        </w:rPr>
        <w:t>i</w:t>
      </w:r>
      <w:proofErr w:type="spellEnd"/>
      <w:proofErr w:type="gramEnd"/>
      <w:r w:rsidRPr="0096397C">
        <w:rPr>
          <w:sz w:val="22"/>
          <w:szCs w:val="20"/>
        </w:rPr>
        <w:t>) Designate the individual or entity as an authorized representative;</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 Specify—</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(A) The personally identifiable information from education records to be disclosed;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(B) That the purpose for which the personally identifiable information from education records is disclosed to the authorized representative is to carry out an audit or evaluation of Federal- or State-supported education programs, or to enforce or to comply with Federal legal requirements that relate to those programs; and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(C) A description of the activity with sufficient specificity to make clear that the work falls within the exception of §99.31(a</w:t>
      </w:r>
      <w:proofErr w:type="gramStart"/>
      <w:r w:rsidRPr="0096397C">
        <w:rPr>
          <w:sz w:val="22"/>
          <w:szCs w:val="20"/>
        </w:rPr>
        <w:t>)(</w:t>
      </w:r>
      <w:proofErr w:type="gramEnd"/>
      <w:r w:rsidRPr="0096397C">
        <w:rPr>
          <w:sz w:val="22"/>
          <w:szCs w:val="20"/>
        </w:rPr>
        <w:t>3), including a description of how the personally identifiable information from education records will be used;</w:t>
      </w:r>
    </w:p>
    <w:p w:rsidR="0096397C" w:rsidRPr="0096397C" w:rsidRDefault="0096397C" w:rsidP="0096397C">
      <w:pPr>
        <w:tabs>
          <w:tab w:val="clear" w:pos="432"/>
        </w:tabs>
        <w:spacing w:line="240" w:lineRule="auto"/>
        <w:ind w:left="360" w:firstLine="360"/>
        <w:jc w:val="left"/>
        <w:rPr>
          <w:sz w:val="22"/>
          <w:szCs w:val="20"/>
        </w:rPr>
      </w:pPr>
      <w:r w:rsidRPr="0096397C">
        <w:rPr>
          <w:sz w:val="22"/>
          <w:szCs w:val="20"/>
        </w:rPr>
        <w:t>(iii) Require the authorized representative to destroy personally identifiable information from education records when the information is no longer needed for the purpose specified;</w:t>
      </w:r>
    </w:p>
    <w:p w:rsidR="0096397C" w:rsidRPr="0096397C" w:rsidRDefault="0096397C" w:rsidP="0096397C">
      <w:pPr>
        <w:tabs>
          <w:tab w:val="clear" w:pos="432"/>
        </w:tabs>
        <w:spacing w:line="240" w:lineRule="auto"/>
        <w:ind w:left="360" w:firstLine="360"/>
        <w:jc w:val="left"/>
        <w:rPr>
          <w:sz w:val="22"/>
          <w:szCs w:val="20"/>
        </w:rPr>
      </w:pPr>
      <w:proofErr w:type="gramStart"/>
      <w:r w:rsidRPr="0096397C">
        <w:rPr>
          <w:sz w:val="22"/>
          <w:szCs w:val="20"/>
        </w:rPr>
        <w:t>(iv) Specify</w:t>
      </w:r>
      <w:proofErr w:type="gramEnd"/>
      <w:r w:rsidRPr="0096397C">
        <w:rPr>
          <w:sz w:val="22"/>
          <w:szCs w:val="20"/>
        </w:rPr>
        <w:t xml:space="preserve"> the time period in which the information must be destroyed; and</w:t>
      </w:r>
    </w:p>
    <w:p w:rsidR="0096397C" w:rsidRPr="00C62043" w:rsidRDefault="0096397C" w:rsidP="0096397C">
      <w:pPr>
        <w:tabs>
          <w:tab w:val="clear" w:pos="432"/>
        </w:tabs>
        <w:spacing w:line="240" w:lineRule="auto"/>
        <w:ind w:left="360" w:firstLine="360"/>
        <w:jc w:val="left"/>
        <w:rPr>
          <w:sz w:val="22"/>
          <w:szCs w:val="20"/>
        </w:rPr>
      </w:pPr>
      <w:r w:rsidRPr="0096397C">
        <w:rPr>
          <w:sz w:val="22"/>
          <w:szCs w:val="20"/>
        </w:rPr>
        <w:t xml:space="preserve">(v) Establish policies </w:t>
      </w:r>
      <w:r w:rsidRPr="00C62043">
        <w:rPr>
          <w:sz w:val="22"/>
          <w:szCs w:val="20"/>
        </w:rPr>
        <w:t>and procedures, consistent with the Act and other Federal and State confidentiality and privacy provisions, to protect personally identifiable information from education records from further disclosure (except back to the disclosing entity) and unauthorized use, including limiting use of personally identifiable information from education records to only authorized representatives with legitimate interests in the audit or evaluation of a Federal- or State-supported education program or for compliance or enforcement of Federal legal requirements related to these programs.</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(b) Information that is collected under paragraph (a) of this section must—</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0096397C" w:rsidRPr="00C62043" w:rsidRDefault="0096397C" w:rsidP="0096397C">
      <w:pPr>
        <w:tabs>
          <w:tab w:val="clear" w:pos="432"/>
        </w:tabs>
        <w:spacing w:line="240" w:lineRule="auto"/>
        <w:ind w:left="360" w:firstLine="360"/>
        <w:jc w:val="left"/>
        <w:rPr>
          <w:sz w:val="22"/>
          <w:szCs w:val="20"/>
        </w:rPr>
      </w:pPr>
      <w:r w:rsidRPr="00C62043">
        <w:rPr>
          <w:sz w:val="22"/>
          <w:szCs w:val="20"/>
        </w:rPr>
        <w:t>(2) Be destroyed when no longer needed for the purposes listed in paragraph (a) of this section.</w:t>
      </w:r>
    </w:p>
    <w:p w:rsidR="0096397C" w:rsidRPr="001C619C" w:rsidRDefault="0096397C" w:rsidP="0096397C">
      <w:pPr>
        <w:tabs>
          <w:tab w:val="clear" w:pos="432"/>
        </w:tabs>
        <w:spacing w:line="240" w:lineRule="auto"/>
        <w:ind w:left="360" w:firstLine="360"/>
        <w:jc w:val="left"/>
        <w:rPr>
          <w:sz w:val="22"/>
          <w:szCs w:val="20"/>
          <w:highlight w:val="yellow"/>
        </w:rPr>
      </w:pPr>
      <w:r w:rsidRPr="001C619C">
        <w:rPr>
          <w:sz w:val="22"/>
          <w:szCs w:val="20"/>
          <w:highlight w:val="yellow"/>
        </w:rPr>
        <w:t>(c) Paragraph (b) of this section does not apply if:</w:t>
      </w:r>
    </w:p>
    <w:p w:rsidR="0096397C" w:rsidRPr="001C619C" w:rsidRDefault="0096397C" w:rsidP="0096397C">
      <w:pPr>
        <w:tabs>
          <w:tab w:val="clear" w:pos="432"/>
        </w:tabs>
        <w:spacing w:line="240" w:lineRule="auto"/>
        <w:ind w:left="360" w:firstLine="360"/>
        <w:jc w:val="left"/>
        <w:rPr>
          <w:sz w:val="22"/>
          <w:szCs w:val="20"/>
          <w:highlight w:val="yellow"/>
        </w:rPr>
      </w:pPr>
      <w:r w:rsidRPr="001C619C">
        <w:rPr>
          <w:sz w:val="22"/>
          <w:szCs w:val="20"/>
          <w:highlight w:val="yellow"/>
        </w:rPr>
        <w:t>(1) The parent or eligible student has given written consent for the disclosure under §99.30; or</w:t>
      </w:r>
    </w:p>
    <w:p w:rsidR="0096397C" w:rsidRPr="00C62043" w:rsidRDefault="0096397C" w:rsidP="0096397C">
      <w:pPr>
        <w:tabs>
          <w:tab w:val="clear" w:pos="432"/>
        </w:tabs>
        <w:spacing w:line="240" w:lineRule="auto"/>
        <w:ind w:left="360" w:firstLine="360"/>
        <w:jc w:val="left"/>
        <w:rPr>
          <w:sz w:val="22"/>
          <w:szCs w:val="20"/>
        </w:rPr>
      </w:pPr>
      <w:r w:rsidRPr="001C619C">
        <w:rPr>
          <w:sz w:val="22"/>
          <w:szCs w:val="20"/>
          <w:highlight w:val="yellow"/>
        </w:rPr>
        <w:t>(2) The collection of personally identifiable information is specifically authorized by Federal law.</w:t>
      </w:r>
    </w:p>
    <w:p w:rsidR="0096397C" w:rsidRPr="0096397C" w:rsidRDefault="0096397C" w:rsidP="0096397C">
      <w:pPr>
        <w:tabs>
          <w:tab w:val="clear" w:pos="432"/>
        </w:tabs>
        <w:spacing w:line="240" w:lineRule="auto"/>
        <w:ind w:firstLine="0"/>
        <w:jc w:val="left"/>
        <w:rPr>
          <w:sz w:val="22"/>
          <w:szCs w:val="20"/>
        </w:rPr>
      </w:pPr>
      <w:r w:rsidRPr="00C62043">
        <w:rPr>
          <w:sz w:val="22"/>
          <w:szCs w:val="20"/>
        </w:rPr>
        <w:t xml:space="preserve">(Authority: 20 U.S.C. </w:t>
      </w:r>
      <w:proofErr w:type="gramStart"/>
      <w:r w:rsidRPr="00C62043">
        <w:rPr>
          <w:sz w:val="22"/>
          <w:szCs w:val="20"/>
        </w:rPr>
        <w:t>1232g(</w:t>
      </w:r>
      <w:proofErr w:type="gramEnd"/>
      <w:r w:rsidRPr="00C62043">
        <w:rPr>
          <w:sz w:val="22"/>
          <w:szCs w:val="20"/>
        </w:rPr>
        <w:t>b)(1)(C), (b)(3), and (b)(5))</w:t>
      </w:r>
    </w:p>
    <w:p w:rsidR="00D9189A" w:rsidRDefault="00D9189A">
      <w:pPr>
        <w:tabs>
          <w:tab w:val="clear" w:pos="432"/>
        </w:tabs>
        <w:spacing w:after="160" w:line="259" w:lineRule="auto"/>
        <w:ind w:firstLine="0"/>
        <w:jc w:val="left"/>
        <w:rPr>
          <w:rFonts w:asciiTheme="minorHAnsi" w:hAnsiTheme="minorHAnsi"/>
          <w:b/>
          <w:sz w:val="28"/>
          <w:szCs w:val="28"/>
        </w:rPr>
      </w:pPr>
      <w:bookmarkStart w:id="60" w:name="_Toc436994796"/>
    </w:p>
    <w:p w:rsidR="003F7F18" w:rsidRDefault="003F7F18">
      <w:pPr>
        <w:tabs>
          <w:tab w:val="clear" w:pos="432"/>
        </w:tabs>
        <w:spacing w:after="160" w:line="259" w:lineRule="auto"/>
        <w:ind w:firstLine="0"/>
        <w:jc w:val="left"/>
        <w:rPr>
          <w:rFonts w:asciiTheme="minorHAnsi" w:hAnsiTheme="minorHAnsi"/>
          <w:b/>
          <w:sz w:val="28"/>
          <w:szCs w:val="28"/>
        </w:rPr>
      </w:pPr>
      <w:r>
        <w:br w:type="page"/>
      </w:r>
    </w:p>
    <w:p w:rsidR="00035E01" w:rsidRDefault="00035E01" w:rsidP="00035E01">
      <w:pPr>
        <w:pStyle w:val="Heading1Black"/>
      </w:pPr>
      <w:r>
        <w:lastRenderedPageBreak/>
        <w:t>District Instructions Flyer</w:t>
      </w:r>
      <w:bookmarkEnd w:id="60"/>
    </w:p>
    <w:p w:rsidR="00035E01" w:rsidRPr="000E147F" w:rsidRDefault="00035E01" w:rsidP="005B14CA">
      <w:pPr>
        <w:pStyle w:val="Header"/>
        <w:shd w:val="clear" w:color="auto" w:fill="DEEAF6" w:themeFill="accent1" w:themeFillTint="33"/>
        <w:ind w:firstLine="0"/>
        <w:jc w:val="center"/>
        <w:rPr>
          <w:rFonts w:ascii="Franklin Gothic Demi Cond" w:hAnsi="Franklin Gothic Demi Cond"/>
          <w:color w:val="1F3864" w:themeColor="accent5" w:themeShade="80"/>
          <w:sz w:val="40"/>
          <w:szCs w:val="40"/>
        </w:rPr>
      </w:pPr>
      <w:r w:rsidRPr="000E147F">
        <w:rPr>
          <w:rFonts w:ascii="Franklin Gothic Demi Cond" w:hAnsi="Franklin Gothic Demi Cond"/>
          <w:color w:val="1F3864" w:themeColor="accent5" w:themeShade="80"/>
          <w:sz w:val="40"/>
          <w:szCs w:val="40"/>
        </w:rPr>
        <w:t>NLTS 2012: Quick Guide to Providing Student Data</w:t>
      </w:r>
    </w:p>
    <w:p w:rsidR="00035E01" w:rsidRDefault="00035E01" w:rsidP="005B14CA">
      <w:pPr>
        <w:widowControl w:val="0"/>
        <w:shd w:val="clear" w:color="auto" w:fill="DEEAF6" w:themeFill="accent1" w:themeFillTint="33"/>
        <w:autoSpaceDE w:val="0"/>
        <w:autoSpaceDN w:val="0"/>
        <w:adjustRightInd w:val="0"/>
        <w:spacing w:line="276" w:lineRule="auto"/>
        <w:ind w:firstLine="0"/>
        <w:jc w:val="center"/>
        <w:rPr>
          <w:rFonts w:ascii="Franklin Gothic Demi Cond" w:hAnsi="Franklin Gothic Demi Cond" w:cs="Arial"/>
          <w:sz w:val="28"/>
          <w:szCs w:val="28"/>
        </w:rPr>
      </w:pPr>
      <w:r w:rsidRPr="007E589F">
        <w:rPr>
          <w:rFonts w:ascii="Franklin Gothic Demi Cond" w:hAnsi="Franklin Gothic Demi Cond" w:cs="Arial"/>
          <w:sz w:val="28"/>
          <w:szCs w:val="28"/>
        </w:rPr>
        <w:t xml:space="preserve">For assistance, contact the NLTS Help Desk at </w:t>
      </w:r>
    </w:p>
    <w:p w:rsidR="00035E01" w:rsidRDefault="00035E01" w:rsidP="005B14CA">
      <w:pPr>
        <w:widowControl w:val="0"/>
        <w:shd w:val="clear" w:color="auto" w:fill="DEEAF6" w:themeFill="accent1" w:themeFillTint="33"/>
        <w:autoSpaceDE w:val="0"/>
        <w:autoSpaceDN w:val="0"/>
        <w:adjustRightInd w:val="0"/>
        <w:spacing w:before="40" w:after="60" w:line="276" w:lineRule="auto"/>
        <w:ind w:firstLine="0"/>
        <w:jc w:val="center"/>
        <w:rPr>
          <w:rFonts w:ascii="Arial" w:hAnsi="Arial" w:cs="Arial"/>
          <w:sz w:val="22"/>
          <w:szCs w:val="22"/>
        </w:rPr>
      </w:pPr>
      <w:r w:rsidRPr="007E589F">
        <w:rPr>
          <w:rFonts w:ascii="Franklin Gothic Demi Cond" w:hAnsi="Franklin Gothic Demi Cond" w:cs="Arial"/>
          <w:sz w:val="28"/>
          <w:szCs w:val="28"/>
        </w:rPr>
        <w:t>[</w:t>
      </w:r>
      <w:proofErr w:type="gramStart"/>
      <w:r w:rsidRPr="007E589F">
        <w:rPr>
          <w:rFonts w:ascii="Franklin Gothic Demi Cond" w:hAnsi="Franklin Gothic Demi Cond" w:cs="Arial"/>
          <w:sz w:val="28"/>
          <w:szCs w:val="28"/>
        </w:rPr>
        <w:t>phone</w:t>
      </w:r>
      <w:proofErr w:type="gramEnd"/>
      <w:r w:rsidRPr="007E589F">
        <w:rPr>
          <w:rFonts w:ascii="Franklin Gothic Demi Cond" w:hAnsi="Franklin Gothic Demi Cond" w:cs="Arial"/>
          <w:sz w:val="28"/>
          <w:szCs w:val="28"/>
        </w:rPr>
        <w:t>] or [email].</w:t>
      </w:r>
    </w:p>
    <w:p w:rsidR="00035E01" w:rsidRPr="006433A1" w:rsidRDefault="00035E01" w:rsidP="00035E01">
      <w:pPr>
        <w:widowControl w:val="0"/>
        <w:autoSpaceDE w:val="0"/>
        <w:autoSpaceDN w:val="0"/>
        <w:adjustRightInd w:val="0"/>
        <w:spacing w:before="40" w:after="60" w:line="276" w:lineRule="auto"/>
        <w:jc w:val="center"/>
        <w:rPr>
          <w:rFonts w:ascii="Arial" w:hAnsi="Arial" w:cs="Arial"/>
          <w:sz w:val="22"/>
          <w:szCs w:val="22"/>
        </w:rPr>
      </w:pPr>
    </w:p>
    <w:p w:rsidR="00035E01" w:rsidRDefault="00035E01" w:rsidP="00035E01">
      <w:pPr>
        <w:pStyle w:val="Style"/>
        <w:spacing w:before="120"/>
        <w:rPr>
          <w:i/>
          <w:iCs/>
          <w:color w:val="000000" w:themeColor="text1"/>
          <w:sz w:val="22"/>
          <w:szCs w:val="22"/>
        </w:rPr>
      </w:pPr>
      <w:r w:rsidRPr="006433A1">
        <w:rPr>
          <w:i/>
          <w:iCs/>
          <w:color w:val="000000" w:themeColor="text1"/>
          <w:sz w:val="22"/>
          <w:szCs w:val="22"/>
        </w:rPr>
        <w:t xml:space="preserve">NOTE: To ensure the security of your student data, you </w:t>
      </w:r>
      <w:r>
        <w:rPr>
          <w:i/>
          <w:iCs/>
          <w:color w:val="000000" w:themeColor="text1"/>
          <w:sz w:val="22"/>
          <w:szCs w:val="22"/>
        </w:rPr>
        <w:t xml:space="preserve">must </w:t>
      </w:r>
      <w:r w:rsidRPr="006433A1">
        <w:rPr>
          <w:i/>
          <w:iCs/>
          <w:color w:val="000000" w:themeColor="text1"/>
          <w:sz w:val="22"/>
          <w:szCs w:val="22"/>
        </w:rPr>
        <w:t xml:space="preserve">log off when you are going to be away from your computer and when you are finished with a data entry session. </w:t>
      </w:r>
    </w:p>
    <w:p w:rsidR="00035E01" w:rsidRPr="007E589F" w:rsidRDefault="00035E01" w:rsidP="00035E01">
      <w:pPr>
        <w:pStyle w:val="Style"/>
        <w:spacing w:before="120"/>
        <w:rPr>
          <w:color w:val="000000" w:themeColor="text1"/>
          <w:sz w:val="22"/>
          <w:szCs w:val="22"/>
        </w:rPr>
      </w:pPr>
      <w:r>
        <w:rPr>
          <w:color w:val="000000" w:themeColor="text1"/>
          <w:sz w:val="22"/>
          <w:szCs w:val="22"/>
        </w:rPr>
        <w:t>To provide data for NLTS 2012, please complete the following steps:</w:t>
      </w:r>
    </w:p>
    <w:p w:rsidR="00035E01" w:rsidRDefault="00035E01" w:rsidP="00035E01">
      <w:pPr>
        <w:pStyle w:val="topic"/>
        <w:rPr>
          <w:sz w:val="24"/>
          <w:szCs w:val="24"/>
        </w:rPr>
      </w:pPr>
      <w:r>
        <w:rPr>
          <w:sz w:val="24"/>
          <w:szCs w:val="24"/>
        </w:rPr>
        <w:t>1.</w:t>
      </w:r>
      <w:r w:rsidRPr="00191310">
        <w:rPr>
          <w:sz w:val="24"/>
          <w:szCs w:val="24"/>
        </w:rPr>
        <w:t xml:space="preserve"> </w:t>
      </w:r>
      <w:r>
        <w:rPr>
          <w:sz w:val="24"/>
          <w:szCs w:val="24"/>
        </w:rPr>
        <w:t>Review the List of Data Elements</w:t>
      </w:r>
    </w:p>
    <w:p w:rsidR="00035E01" w:rsidRDefault="00035E01" w:rsidP="00035E01">
      <w:pPr>
        <w:pStyle w:val="topic"/>
        <w:rPr>
          <w:sz w:val="24"/>
          <w:szCs w:val="24"/>
        </w:rPr>
      </w:pPr>
      <w:r w:rsidRPr="006433A1">
        <w:rPr>
          <w:rFonts w:ascii="Arial" w:hAnsi="Arial"/>
          <w:sz w:val="22"/>
          <w:szCs w:val="22"/>
        </w:rPr>
        <w:t>Before you begin</w:t>
      </w:r>
      <w:r>
        <w:rPr>
          <w:rFonts w:ascii="Arial" w:hAnsi="Arial"/>
          <w:sz w:val="22"/>
          <w:szCs w:val="22"/>
        </w:rPr>
        <w:t>, review the list of requested data elements printed on the enclosed flyer. You may also view the list at [website].</w:t>
      </w:r>
    </w:p>
    <w:p w:rsidR="00035E01" w:rsidRPr="00191310" w:rsidRDefault="00035E01" w:rsidP="00035E01">
      <w:pPr>
        <w:pStyle w:val="topic"/>
        <w:rPr>
          <w:b/>
          <w:bCs/>
          <w:sz w:val="24"/>
          <w:szCs w:val="24"/>
        </w:rPr>
      </w:pPr>
      <w:r>
        <w:rPr>
          <w:sz w:val="24"/>
          <w:szCs w:val="24"/>
        </w:rPr>
        <w:t>2.</w:t>
      </w:r>
      <w:r w:rsidRPr="00191310">
        <w:rPr>
          <w:sz w:val="24"/>
          <w:szCs w:val="24"/>
        </w:rPr>
        <w:t xml:space="preserve"> </w:t>
      </w:r>
      <w:r>
        <w:rPr>
          <w:sz w:val="24"/>
          <w:szCs w:val="24"/>
        </w:rPr>
        <w:t>View Your List of Sampled Students</w:t>
      </w:r>
    </w:p>
    <w:p w:rsidR="00035E01" w:rsidRDefault="00035E01" w:rsidP="00035E01">
      <w:pPr>
        <w:pStyle w:val="topic"/>
        <w:rPr>
          <w:rFonts w:ascii="Arial" w:hAnsi="Arial"/>
          <w:sz w:val="22"/>
          <w:szCs w:val="22"/>
        </w:rPr>
      </w:pPr>
      <w:r>
        <w:rPr>
          <w:rFonts w:ascii="Arial" w:hAnsi="Arial"/>
          <w:sz w:val="22"/>
          <w:szCs w:val="22"/>
        </w:rPr>
        <w:t xml:space="preserve">Log on to the NLTS website to view the list of sampled students. </w:t>
      </w:r>
    </w:p>
    <w:p w:rsidR="00035E01" w:rsidRDefault="00035E01" w:rsidP="00035E01">
      <w:pPr>
        <w:pStyle w:val="topic"/>
        <w:numPr>
          <w:ilvl w:val="0"/>
          <w:numId w:val="19"/>
        </w:numPr>
        <w:rPr>
          <w:rFonts w:ascii="Arial" w:hAnsi="Arial"/>
          <w:sz w:val="22"/>
          <w:szCs w:val="22"/>
        </w:rPr>
      </w:pPr>
      <w:r>
        <w:rPr>
          <w:rFonts w:ascii="Arial" w:hAnsi="Arial"/>
          <w:sz w:val="22"/>
          <w:szCs w:val="22"/>
        </w:rPr>
        <w:t>Go to [website]</w:t>
      </w:r>
    </w:p>
    <w:p w:rsidR="00035E01" w:rsidRDefault="00035E01" w:rsidP="00035E01">
      <w:pPr>
        <w:pStyle w:val="topic"/>
        <w:numPr>
          <w:ilvl w:val="0"/>
          <w:numId w:val="19"/>
        </w:numPr>
        <w:rPr>
          <w:rFonts w:ascii="Arial" w:hAnsi="Arial"/>
          <w:sz w:val="22"/>
          <w:szCs w:val="22"/>
        </w:rPr>
      </w:pPr>
      <w:r>
        <w:rPr>
          <w:rFonts w:ascii="Arial" w:hAnsi="Arial"/>
          <w:sz w:val="22"/>
          <w:szCs w:val="22"/>
        </w:rPr>
        <w:t xml:space="preserve">Log in using the user ID and password printed on your letter. </w:t>
      </w:r>
    </w:p>
    <w:p w:rsidR="00035E01" w:rsidRDefault="00035E01" w:rsidP="00035E01">
      <w:pPr>
        <w:pStyle w:val="topic"/>
        <w:numPr>
          <w:ilvl w:val="0"/>
          <w:numId w:val="19"/>
        </w:numPr>
        <w:rPr>
          <w:rFonts w:ascii="Arial" w:hAnsi="Arial"/>
          <w:sz w:val="22"/>
          <w:szCs w:val="22"/>
        </w:rPr>
      </w:pPr>
      <w:r>
        <w:rPr>
          <w:rFonts w:ascii="Arial" w:hAnsi="Arial"/>
          <w:sz w:val="22"/>
          <w:szCs w:val="22"/>
        </w:rPr>
        <w:t xml:space="preserve">Click </w:t>
      </w:r>
      <w:r w:rsidRPr="0082005C">
        <w:rPr>
          <w:rFonts w:ascii="Arial" w:hAnsi="Arial"/>
          <w:i/>
          <w:iCs/>
          <w:sz w:val="22"/>
          <w:szCs w:val="22"/>
        </w:rPr>
        <w:t>View List of Sampled Students</w:t>
      </w:r>
    </w:p>
    <w:p w:rsidR="00035E01" w:rsidRDefault="00035E01" w:rsidP="00035E01">
      <w:pPr>
        <w:pStyle w:val="topic"/>
        <w:rPr>
          <w:rFonts w:ascii="Arial" w:hAnsi="Arial"/>
          <w:sz w:val="22"/>
          <w:szCs w:val="22"/>
        </w:rPr>
      </w:pPr>
      <w:r>
        <w:rPr>
          <w:rFonts w:ascii="Arial" w:hAnsi="Arial"/>
          <w:sz w:val="22"/>
          <w:szCs w:val="22"/>
        </w:rPr>
        <w:t>You can view the list on screen or download the list as a spreadsheet.</w:t>
      </w:r>
    </w:p>
    <w:p w:rsidR="00035E01" w:rsidRDefault="00035E01" w:rsidP="00035E01">
      <w:pPr>
        <w:pStyle w:val="topic"/>
        <w:rPr>
          <w:sz w:val="24"/>
          <w:szCs w:val="24"/>
        </w:rPr>
      </w:pPr>
      <w:r>
        <w:rPr>
          <w:sz w:val="24"/>
          <w:szCs w:val="24"/>
        </w:rPr>
        <w:t>3.</w:t>
      </w:r>
      <w:r w:rsidRPr="00191310">
        <w:rPr>
          <w:sz w:val="24"/>
          <w:szCs w:val="24"/>
        </w:rPr>
        <w:t xml:space="preserve"> </w:t>
      </w:r>
      <w:r>
        <w:rPr>
          <w:sz w:val="24"/>
          <w:szCs w:val="24"/>
        </w:rPr>
        <w:t>Provide Student Transcripts</w:t>
      </w:r>
    </w:p>
    <w:p w:rsidR="00035E01" w:rsidRDefault="00035E01" w:rsidP="00035E01">
      <w:pPr>
        <w:pStyle w:val="topic"/>
        <w:rPr>
          <w:rFonts w:asciiTheme="minorBidi" w:hAnsiTheme="minorBidi" w:cstheme="minorBidi"/>
          <w:i/>
          <w:iCs/>
          <w:sz w:val="22"/>
          <w:szCs w:val="22"/>
        </w:rPr>
      </w:pPr>
      <w:r>
        <w:rPr>
          <w:rFonts w:asciiTheme="minorBidi" w:hAnsiTheme="minorBidi" w:cstheme="minorBidi"/>
          <w:sz w:val="22"/>
          <w:szCs w:val="22"/>
        </w:rPr>
        <w:t>Provide transcripts for each student on your district’s student list.</w:t>
      </w:r>
    </w:p>
    <w:p w:rsidR="00035E01" w:rsidRDefault="00035E01" w:rsidP="00035E01">
      <w:pPr>
        <w:pStyle w:val="topic"/>
        <w:numPr>
          <w:ilvl w:val="0"/>
          <w:numId w:val="18"/>
        </w:numPr>
        <w:rPr>
          <w:rFonts w:ascii="Arial" w:hAnsi="Arial"/>
          <w:sz w:val="22"/>
          <w:szCs w:val="22"/>
        </w:rPr>
      </w:pPr>
      <w:r>
        <w:rPr>
          <w:rFonts w:ascii="Arial" w:hAnsi="Arial"/>
          <w:sz w:val="22"/>
          <w:szCs w:val="22"/>
        </w:rPr>
        <w:t>Go to [website]</w:t>
      </w:r>
    </w:p>
    <w:p w:rsidR="00035E01" w:rsidRDefault="00035E01" w:rsidP="00035E01">
      <w:pPr>
        <w:pStyle w:val="topic"/>
        <w:numPr>
          <w:ilvl w:val="0"/>
          <w:numId w:val="18"/>
        </w:numPr>
        <w:rPr>
          <w:rFonts w:ascii="Arial" w:hAnsi="Arial"/>
          <w:sz w:val="22"/>
          <w:szCs w:val="22"/>
        </w:rPr>
      </w:pPr>
      <w:r>
        <w:rPr>
          <w:rFonts w:ascii="Arial" w:hAnsi="Arial"/>
          <w:sz w:val="22"/>
          <w:szCs w:val="22"/>
        </w:rPr>
        <w:t xml:space="preserve">Log in using the user ID and password printed on your letter. </w:t>
      </w:r>
    </w:p>
    <w:p w:rsidR="00035E01" w:rsidRPr="00261545" w:rsidRDefault="00035E01" w:rsidP="00035E01">
      <w:pPr>
        <w:pStyle w:val="topic"/>
        <w:numPr>
          <w:ilvl w:val="0"/>
          <w:numId w:val="18"/>
        </w:numPr>
        <w:rPr>
          <w:rFonts w:ascii="Arial" w:hAnsi="Arial"/>
          <w:sz w:val="22"/>
          <w:szCs w:val="22"/>
        </w:rPr>
      </w:pPr>
      <w:r w:rsidRPr="00261545">
        <w:rPr>
          <w:rFonts w:ascii="Arial" w:hAnsi="Arial"/>
          <w:sz w:val="22"/>
          <w:szCs w:val="22"/>
        </w:rPr>
        <w:t xml:space="preserve">Click </w:t>
      </w:r>
      <w:r w:rsidRPr="00261545">
        <w:rPr>
          <w:rFonts w:ascii="Arial" w:hAnsi="Arial"/>
          <w:i/>
          <w:iCs/>
          <w:sz w:val="22"/>
          <w:szCs w:val="22"/>
        </w:rPr>
        <w:t>Provide Transcripts</w:t>
      </w:r>
    </w:p>
    <w:p w:rsidR="00035E01" w:rsidRPr="00261545" w:rsidRDefault="00035E01" w:rsidP="00035E01">
      <w:pPr>
        <w:pStyle w:val="topic"/>
        <w:numPr>
          <w:ilvl w:val="0"/>
          <w:numId w:val="18"/>
        </w:numPr>
        <w:rPr>
          <w:rFonts w:ascii="Arial" w:hAnsi="Arial"/>
          <w:sz w:val="22"/>
          <w:szCs w:val="22"/>
        </w:rPr>
      </w:pPr>
      <w:r w:rsidRPr="00261545">
        <w:rPr>
          <w:rFonts w:ascii="Arial" w:hAnsi="Arial"/>
          <w:sz w:val="22"/>
          <w:szCs w:val="22"/>
        </w:rPr>
        <w:t>Click</w:t>
      </w:r>
      <w:r>
        <w:rPr>
          <w:rFonts w:ascii="Arial" w:hAnsi="Arial"/>
          <w:sz w:val="22"/>
          <w:szCs w:val="22"/>
        </w:rPr>
        <w:t xml:space="preserve"> </w:t>
      </w:r>
      <w:r>
        <w:rPr>
          <w:rFonts w:ascii="Arial" w:hAnsi="Arial"/>
          <w:i/>
          <w:iCs/>
          <w:sz w:val="22"/>
          <w:szCs w:val="22"/>
        </w:rPr>
        <w:t>Upload Transcripts</w:t>
      </w:r>
      <w:r w:rsidRPr="00261545">
        <w:rPr>
          <w:rFonts w:ascii="Arial" w:hAnsi="Arial"/>
          <w:sz w:val="22"/>
          <w:szCs w:val="22"/>
        </w:rPr>
        <w:t xml:space="preserve"> </w:t>
      </w:r>
    </w:p>
    <w:p w:rsidR="00035E01" w:rsidRDefault="00035E01" w:rsidP="00035E01">
      <w:pPr>
        <w:pStyle w:val="topic"/>
        <w:numPr>
          <w:ilvl w:val="0"/>
          <w:numId w:val="18"/>
        </w:numPr>
        <w:rPr>
          <w:rFonts w:asciiTheme="minorBidi" w:hAnsiTheme="minorBidi" w:cstheme="minorBidi"/>
          <w:sz w:val="22"/>
          <w:szCs w:val="22"/>
        </w:rPr>
      </w:pPr>
      <w:r>
        <w:rPr>
          <w:rFonts w:asciiTheme="minorBidi" w:hAnsiTheme="minorBidi" w:cstheme="minorBidi"/>
          <w:sz w:val="22"/>
          <w:szCs w:val="22"/>
        </w:rPr>
        <w:t xml:space="preserve">Click “Choose File” and select the file you want to upload. </w:t>
      </w:r>
    </w:p>
    <w:p w:rsidR="00035E01" w:rsidRDefault="00035E01" w:rsidP="00035E01">
      <w:pPr>
        <w:pStyle w:val="topic"/>
        <w:numPr>
          <w:ilvl w:val="0"/>
          <w:numId w:val="18"/>
        </w:numPr>
        <w:rPr>
          <w:rFonts w:asciiTheme="minorBidi" w:hAnsiTheme="minorBidi" w:cstheme="minorBidi"/>
          <w:sz w:val="22"/>
          <w:szCs w:val="22"/>
        </w:rPr>
      </w:pPr>
      <w:r>
        <w:rPr>
          <w:rFonts w:asciiTheme="minorBidi" w:hAnsiTheme="minorBidi" w:cstheme="minorBidi"/>
          <w:sz w:val="22"/>
          <w:szCs w:val="22"/>
        </w:rPr>
        <w:t xml:space="preserve">Indicate which students’ transcripts are included in the file. </w:t>
      </w:r>
    </w:p>
    <w:p w:rsidR="00035E01" w:rsidRPr="00261545" w:rsidRDefault="00035E01" w:rsidP="00035E01">
      <w:pPr>
        <w:pStyle w:val="topic"/>
        <w:numPr>
          <w:ilvl w:val="0"/>
          <w:numId w:val="18"/>
        </w:numPr>
        <w:rPr>
          <w:rFonts w:asciiTheme="minorBidi" w:hAnsiTheme="minorBidi" w:cstheme="minorBidi"/>
          <w:sz w:val="22"/>
          <w:szCs w:val="22"/>
        </w:rPr>
      </w:pPr>
      <w:r>
        <w:rPr>
          <w:rFonts w:asciiTheme="minorBidi" w:hAnsiTheme="minorBidi" w:cstheme="minorBidi"/>
          <w:sz w:val="22"/>
          <w:szCs w:val="22"/>
        </w:rPr>
        <w:t xml:space="preserve">Click </w:t>
      </w:r>
      <w:r>
        <w:rPr>
          <w:rFonts w:asciiTheme="minorBidi" w:hAnsiTheme="minorBidi" w:cstheme="minorBidi"/>
          <w:i/>
          <w:iCs/>
          <w:sz w:val="22"/>
          <w:szCs w:val="22"/>
        </w:rPr>
        <w:t>Submit</w:t>
      </w:r>
    </w:p>
    <w:p w:rsidR="00035E01" w:rsidRPr="0082005C" w:rsidRDefault="00035E01" w:rsidP="00035E01">
      <w:pPr>
        <w:pStyle w:val="topic"/>
        <w:numPr>
          <w:ilvl w:val="0"/>
          <w:numId w:val="18"/>
        </w:numPr>
        <w:rPr>
          <w:rFonts w:asciiTheme="minorBidi" w:hAnsiTheme="minorBidi" w:cstheme="minorBidi"/>
          <w:sz w:val="22"/>
          <w:szCs w:val="22"/>
        </w:rPr>
      </w:pPr>
      <w:r>
        <w:rPr>
          <w:rFonts w:asciiTheme="minorBidi" w:hAnsiTheme="minorBidi" w:cstheme="minorBidi"/>
          <w:sz w:val="22"/>
          <w:szCs w:val="22"/>
        </w:rPr>
        <w:t>Repeat steps 5-7 for each sampled student</w:t>
      </w:r>
    </w:p>
    <w:p w:rsidR="00035E01" w:rsidRDefault="00035E01" w:rsidP="00035E01">
      <w:pPr>
        <w:pStyle w:val="topic"/>
        <w:rPr>
          <w:rFonts w:asciiTheme="minorBidi" w:hAnsiTheme="minorBidi" w:cstheme="minorBidi"/>
          <w:sz w:val="22"/>
          <w:szCs w:val="22"/>
        </w:rPr>
      </w:pPr>
      <w:r>
        <w:rPr>
          <w:rFonts w:asciiTheme="minorBidi" w:hAnsiTheme="minorBidi" w:cstheme="minorBidi"/>
          <w:sz w:val="22"/>
          <w:szCs w:val="22"/>
        </w:rPr>
        <w:t xml:space="preserve">If you are not able to upload transcript files, you can choose an alternate mode: </w:t>
      </w:r>
    </w:p>
    <w:p w:rsidR="00035E01" w:rsidRPr="0082005C" w:rsidRDefault="00035E01" w:rsidP="00035E01">
      <w:pPr>
        <w:pStyle w:val="topic"/>
        <w:numPr>
          <w:ilvl w:val="0"/>
          <w:numId w:val="20"/>
        </w:numPr>
        <w:spacing w:before="0"/>
        <w:rPr>
          <w:rFonts w:asciiTheme="minorBidi" w:hAnsiTheme="minorBidi" w:cstheme="minorBidi"/>
          <w:sz w:val="22"/>
          <w:szCs w:val="22"/>
        </w:rPr>
      </w:pPr>
      <w:r w:rsidRPr="0082005C">
        <w:rPr>
          <w:rFonts w:asciiTheme="minorBidi" w:hAnsiTheme="minorBidi" w:cstheme="minorBidi"/>
          <w:sz w:val="22"/>
          <w:szCs w:val="22"/>
        </w:rPr>
        <w:t>Send electronic transcripts by secure File Transfer Protocol</w:t>
      </w:r>
      <w:r>
        <w:rPr>
          <w:rFonts w:asciiTheme="minorBidi" w:hAnsiTheme="minorBidi" w:cstheme="minorBidi"/>
          <w:sz w:val="22"/>
          <w:szCs w:val="22"/>
        </w:rPr>
        <w:t xml:space="preserve"> (contact the Help Desk for instructions)</w:t>
      </w:r>
    </w:p>
    <w:p w:rsidR="00035E01" w:rsidRPr="0082005C" w:rsidRDefault="00035E01" w:rsidP="00035E01">
      <w:pPr>
        <w:pStyle w:val="topic"/>
        <w:numPr>
          <w:ilvl w:val="0"/>
          <w:numId w:val="20"/>
        </w:numPr>
        <w:spacing w:before="0"/>
        <w:rPr>
          <w:rFonts w:asciiTheme="minorBidi" w:hAnsiTheme="minorBidi" w:cstheme="minorBidi"/>
          <w:sz w:val="22"/>
          <w:szCs w:val="22"/>
        </w:rPr>
      </w:pPr>
      <w:r w:rsidRPr="0082005C">
        <w:rPr>
          <w:rFonts w:asciiTheme="minorBidi" w:hAnsiTheme="minorBidi" w:cstheme="minorBidi"/>
          <w:sz w:val="22"/>
          <w:szCs w:val="22"/>
        </w:rPr>
        <w:t>Send data via e</w:t>
      </w:r>
      <w:r>
        <w:rPr>
          <w:rFonts w:asciiTheme="minorBidi" w:hAnsiTheme="minorBidi" w:cstheme="minorBidi"/>
          <w:sz w:val="22"/>
          <w:szCs w:val="22"/>
        </w:rPr>
        <w:t>mail with encrypted attachments</w:t>
      </w:r>
    </w:p>
    <w:p w:rsidR="00035E01" w:rsidRPr="0082005C" w:rsidRDefault="00035E01" w:rsidP="00035E01">
      <w:pPr>
        <w:pStyle w:val="topic"/>
        <w:numPr>
          <w:ilvl w:val="0"/>
          <w:numId w:val="20"/>
        </w:numPr>
        <w:spacing w:before="0"/>
        <w:rPr>
          <w:rFonts w:asciiTheme="minorBidi" w:hAnsiTheme="minorBidi" w:cstheme="minorBidi"/>
          <w:sz w:val="22"/>
          <w:szCs w:val="22"/>
        </w:rPr>
      </w:pPr>
      <w:r w:rsidRPr="0082005C">
        <w:rPr>
          <w:rFonts w:asciiTheme="minorBidi" w:hAnsiTheme="minorBidi" w:cstheme="minorBidi"/>
          <w:sz w:val="22"/>
          <w:szCs w:val="22"/>
        </w:rPr>
        <w:t>Fax hard-copy transcripts to a s</w:t>
      </w:r>
      <w:r>
        <w:rPr>
          <w:rFonts w:asciiTheme="minorBidi" w:hAnsiTheme="minorBidi" w:cstheme="minorBidi"/>
          <w:sz w:val="22"/>
          <w:szCs w:val="22"/>
        </w:rPr>
        <w:t>ecure eFax (electronic) account</w:t>
      </w:r>
    </w:p>
    <w:p w:rsidR="00035E01" w:rsidRPr="0082005C" w:rsidRDefault="00035E01" w:rsidP="00035E01">
      <w:pPr>
        <w:pStyle w:val="topic"/>
        <w:numPr>
          <w:ilvl w:val="0"/>
          <w:numId w:val="20"/>
        </w:numPr>
        <w:spacing w:before="0"/>
        <w:rPr>
          <w:rFonts w:asciiTheme="minorBidi" w:hAnsiTheme="minorBidi" w:cstheme="minorBidi"/>
          <w:sz w:val="22"/>
          <w:szCs w:val="22"/>
        </w:rPr>
      </w:pPr>
      <w:r w:rsidRPr="0082005C">
        <w:rPr>
          <w:rFonts w:asciiTheme="minorBidi" w:hAnsiTheme="minorBidi" w:cstheme="minorBidi"/>
          <w:sz w:val="22"/>
          <w:szCs w:val="22"/>
        </w:rPr>
        <w:t>Send redacted hard-copy transcripts by overnight express deliv</w:t>
      </w:r>
      <w:r>
        <w:rPr>
          <w:rFonts w:asciiTheme="minorBidi" w:hAnsiTheme="minorBidi" w:cstheme="minorBidi"/>
          <w:sz w:val="22"/>
          <w:szCs w:val="22"/>
        </w:rPr>
        <w:t>ery service</w:t>
      </w:r>
    </w:p>
    <w:p w:rsidR="00035E01" w:rsidRPr="0082005C" w:rsidRDefault="00035E01" w:rsidP="00035E01">
      <w:pPr>
        <w:pStyle w:val="topic"/>
        <w:numPr>
          <w:ilvl w:val="0"/>
          <w:numId w:val="20"/>
        </w:numPr>
        <w:spacing w:before="0"/>
        <w:rPr>
          <w:rFonts w:asciiTheme="minorBidi" w:hAnsiTheme="minorBidi" w:cstheme="minorBidi"/>
          <w:sz w:val="22"/>
          <w:szCs w:val="22"/>
        </w:rPr>
      </w:pPr>
      <w:r w:rsidRPr="0082005C">
        <w:rPr>
          <w:rFonts w:asciiTheme="minorBidi" w:hAnsiTheme="minorBidi" w:cstheme="minorBidi"/>
          <w:sz w:val="22"/>
          <w:szCs w:val="22"/>
        </w:rPr>
        <w:t xml:space="preserve">Send electronic </w:t>
      </w:r>
      <w:r>
        <w:rPr>
          <w:rFonts w:asciiTheme="minorBidi" w:hAnsiTheme="minorBidi" w:cstheme="minorBidi"/>
          <w:sz w:val="22"/>
          <w:szCs w:val="22"/>
        </w:rPr>
        <w:t xml:space="preserve">transcripts via </w:t>
      </w:r>
      <w:proofErr w:type="spellStart"/>
      <w:r>
        <w:rPr>
          <w:rFonts w:asciiTheme="minorBidi" w:hAnsiTheme="minorBidi" w:cstheme="minorBidi"/>
          <w:sz w:val="22"/>
          <w:szCs w:val="22"/>
        </w:rPr>
        <w:t>eSCRIP</w:t>
      </w:r>
      <w:proofErr w:type="spellEnd"/>
      <w:r>
        <w:rPr>
          <w:rFonts w:asciiTheme="minorBidi" w:hAnsiTheme="minorBidi" w:cstheme="minorBidi"/>
          <w:sz w:val="22"/>
          <w:szCs w:val="22"/>
        </w:rPr>
        <w:t>-SAFE</w:t>
      </w:r>
    </w:p>
    <w:p w:rsidR="00035E01" w:rsidRDefault="00035E01" w:rsidP="00035E01">
      <w:pPr>
        <w:pStyle w:val="topic"/>
        <w:numPr>
          <w:ilvl w:val="0"/>
          <w:numId w:val="20"/>
        </w:numPr>
        <w:spacing w:before="0"/>
        <w:rPr>
          <w:rFonts w:asciiTheme="minorBidi" w:hAnsiTheme="minorBidi" w:cstheme="minorBidi"/>
          <w:sz w:val="22"/>
          <w:szCs w:val="22"/>
        </w:rPr>
      </w:pPr>
      <w:r>
        <w:rPr>
          <w:rFonts w:asciiTheme="minorBidi" w:hAnsiTheme="minorBidi" w:cstheme="minorBidi"/>
          <w:sz w:val="22"/>
          <w:szCs w:val="22"/>
        </w:rPr>
        <w:t xml:space="preserve">Send </w:t>
      </w:r>
      <w:r w:rsidRPr="0082005C">
        <w:rPr>
          <w:rFonts w:asciiTheme="minorBidi" w:hAnsiTheme="minorBidi" w:cstheme="minorBidi"/>
          <w:sz w:val="22"/>
          <w:szCs w:val="22"/>
        </w:rPr>
        <w:t>transcripts directly through the dedicated SPEEDE server at NSC</w:t>
      </w:r>
      <w:r>
        <w:rPr>
          <w:rFonts w:asciiTheme="minorBidi" w:hAnsiTheme="minorBidi" w:cstheme="minorBidi"/>
          <w:sz w:val="22"/>
          <w:szCs w:val="22"/>
        </w:rPr>
        <w:t xml:space="preserve"> (contact the Help Desk </w:t>
      </w:r>
      <w:r>
        <w:rPr>
          <w:rFonts w:asciiTheme="minorBidi" w:hAnsiTheme="minorBidi" w:cstheme="minorBidi"/>
          <w:sz w:val="22"/>
          <w:szCs w:val="22"/>
        </w:rPr>
        <w:lastRenderedPageBreak/>
        <w:t>for instructions)</w:t>
      </w:r>
    </w:p>
    <w:p w:rsidR="00035E01" w:rsidRDefault="00035E01" w:rsidP="00035E01">
      <w:pPr>
        <w:pStyle w:val="topic"/>
        <w:rPr>
          <w:rFonts w:asciiTheme="minorBidi" w:hAnsiTheme="minorBidi" w:cstheme="minorBidi"/>
          <w:sz w:val="22"/>
          <w:szCs w:val="22"/>
        </w:rPr>
      </w:pPr>
      <w:r>
        <w:rPr>
          <w:rFonts w:asciiTheme="minorBidi" w:hAnsiTheme="minorBidi" w:cstheme="minorBidi"/>
          <w:sz w:val="22"/>
          <w:szCs w:val="22"/>
        </w:rPr>
        <w:t xml:space="preserve">To use an alternate mode, </w:t>
      </w:r>
    </w:p>
    <w:p w:rsidR="00035E01" w:rsidRDefault="00035E01" w:rsidP="00035E01">
      <w:pPr>
        <w:pStyle w:val="topic"/>
        <w:numPr>
          <w:ilvl w:val="0"/>
          <w:numId w:val="21"/>
        </w:numPr>
        <w:rPr>
          <w:rFonts w:ascii="Arial" w:hAnsi="Arial"/>
          <w:sz w:val="22"/>
          <w:szCs w:val="22"/>
        </w:rPr>
      </w:pPr>
      <w:r>
        <w:rPr>
          <w:rFonts w:ascii="Arial" w:hAnsi="Arial"/>
          <w:sz w:val="22"/>
          <w:szCs w:val="22"/>
        </w:rPr>
        <w:t>Go to [website]</w:t>
      </w:r>
    </w:p>
    <w:p w:rsidR="00035E01" w:rsidRDefault="00035E01" w:rsidP="00035E01">
      <w:pPr>
        <w:pStyle w:val="topic"/>
        <w:numPr>
          <w:ilvl w:val="0"/>
          <w:numId w:val="21"/>
        </w:numPr>
        <w:rPr>
          <w:rFonts w:ascii="Arial" w:hAnsi="Arial"/>
          <w:sz w:val="22"/>
          <w:szCs w:val="22"/>
        </w:rPr>
      </w:pPr>
      <w:r>
        <w:rPr>
          <w:rFonts w:ascii="Arial" w:hAnsi="Arial"/>
          <w:sz w:val="22"/>
          <w:szCs w:val="22"/>
        </w:rPr>
        <w:t xml:space="preserve">Log in using the user ID and password printed on your letter. </w:t>
      </w:r>
    </w:p>
    <w:p w:rsidR="00035E01" w:rsidRPr="00261545" w:rsidRDefault="00035E01" w:rsidP="00035E01">
      <w:pPr>
        <w:pStyle w:val="topic"/>
        <w:numPr>
          <w:ilvl w:val="0"/>
          <w:numId w:val="21"/>
        </w:numPr>
        <w:rPr>
          <w:rFonts w:ascii="Arial" w:hAnsi="Arial"/>
          <w:sz w:val="22"/>
          <w:szCs w:val="22"/>
        </w:rPr>
      </w:pPr>
      <w:r w:rsidRPr="00261545">
        <w:rPr>
          <w:rFonts w:ascii="Arial" w:hAnsi="Arial"/>
          <w:sz w:val="22"/>
          <w:szCs w:val="22"/>
        </w:rPr>
        <w:t xml:space="preserve">Click </w:t>
      </w:r>
      <w:r w:rsidRPr="00261545">
        <w:rPr>
          <w:rFonts w:ascii="Arial" w:hAnsi="Arial"/>
          <w:i/>
          <w:iCs/>
          <w:sz w:val="22"/>
          <w:szCs w:val="22"/>
        </w:rPr>
        <w:t>Provide Transcripts</w:t>
      </w:r>
    </w:p>
    <w:p w:rsidR="00035E01" w:rsidRPr="00261545" w:rsidRDefault="00035E01" w:rsidP="00035E01">
      <w:pPr>
        <w:pStyle w:val="topic"/>
        <w:numPr>
          <w:ilvl w:val="0"/>
          <w:numId w:val="21"/>
        </w:numPr>
        <w:rPr>
          <w:rFonts w:ascii="Arial" w:hAnsi="Arial"/>
          <w:sz w:val="22"/>
          <w:szCs w:val="22"/>
        </w:rPr>
      </w:pPr>
      <w:r w:rsidRPr="00261545">
        <w:rPr>
          <w:rFonts w:ascii="Arial" w:hAnsi="Arial"/>
          <w:sz w:val="22"/>
          <w:szCs w:val="22"/>
        </w:rPr>
        <w:t>Click</w:t>
      </w:r>
      <w:r>
        <w:rPr>
          <w:rFonts w:ascii="Arial" w:hAnsi="Arial"/>
          <w:sz w:val="22"/>
          <w:szCs w:val="22"/>
        </w:rPr>
        <w:t xml:space="preserve"> </w:t>
      </w:r>
      <w:r>
        <w:rPr>
          <w:rFonts w:ascii="Arial" w:hAnsi="Arial"/>
          <w:i/>
          <w:iCs/>
          <w:sz w:val="22"/>
          <w:szCs w:val="22"/>
        </w:rPr>
        <w:t>Alternate Mode</w:t>
      </w:r>
    </w:p>
    <w:p w:rsidR="00035E01" w:rsidRDefault="00035E01" w:rsidP="00035E01">
      <w:pPr>
        <w:pStyle w:val="topic"/>
        <w:numPr>
          <w:ilvl w:val="0"/>
          <w:numId w:val="21"/>
        </w:numPr>
        <w:rPr>
          <w:rFonts w:ascii="Arial" w:hAnsi="Arial"/>
          <w:sz w:val="22"/>
          <w:szCs w:val="22"/>
        </w:rPr>
      </w:pPr>
      <w:r>
        <w:rPr>
          <w:rFonts w:ascii="Arial" w:hAnsi="Arial"/>
          <w:sz w:val="22"/>
          <w:szCs w:val="22"/>
        </w:rPr>
        <w:t xml:space="preserve">Click on your preferred mode. </w:t>
      </w:r>
    </w:p>
    <w:p w:rsidR="00035E01" w:rsidRPr="00261545" w:rsidRDefault="00035E01" w:rsidP="00035E01">
      <w:pPr>
        <w:pStyle w:val="topic"/>
        <w:numPr>
          <w:ilvl w:val="0"/>
          <w:numId w:val="21"/>
        </w:numPr>
        <w:rPr>
          <w:rFonts w:ascii="Arial" w:hAnsi="Arial"/>
          <w:sz w:val="22"/>
          <w:szCs w:val="22"/>
        </w:rPr>
      </w:pPr>
      <w:r>
        <w:rPr>
          <w:rFonts w:ascii="Arial" w:hAnsi="Arial"/>
          <w:sz w:val="22"/>
          <w:szCs w:val="22"/>
        </w:rPr>
        <w:t xml:space="preserve">Follow the on-screen instructions to provide transcripts. </w:t>
      </w:r>
    </w:p>
    <w:p w:rsidR="00035E01" w:rsidRPr="0082005C" w:rsidRDefault="00035E01" w:rsidP="00035E01">
      <w:pPr>
        <w:pStyle w:val="topic"/>
        <w:spacing w:before="0"/>
        <w:rPr>
          <w:rFonts w:asciiTheme="minorBidi" w:hAnsiTheme="minorBidi" w:cstheme="minorBidi"/>
          <w:sz w:val="22"/>
          <w:szCs w:val="22"/>
        </w:rPr>
      </w:pPr>
    </w:p>
    <w:p w:rsidR="00035E01" w:rsidRPr="00191310" w:rsidRDefault="00035E01" w:rsidP="00035E01">
      <w:pPr>
        <w:pStyle w:val="topic"/>
        <w:rPr>
          <w:b/>
          <w:bCs/>
          <w:sz w:val="24"/>
          <w:szCs w:val="24"/>
        </w:rPr>
      </w:pPr>
      <w:r>
        <w:rPr>
          <w:sz w:val="24"/>
          <w:szCs w:val="24"/>
        </w:rPr>
        <w:t>4.</w:t>
      </w:r>
      <w:r w:rsidRPr="00191310">
        <w:rPr>
          <w:sz w:val="24"/>
          <w:szCs w:val="24"/>
        </w:rPr>
        <w:t xml:space="preserve"> </w:t>
      </w:r>
      <w:r>
        <w:rPr>
          <w:sz w:val="24"/>
          <w:szCs w:val="24"/>
        </w:rPr>
        <w:t>Provide Additional Student Data</w:t>
      </w:r>
    </w:p>
    <w:p w:rsidR="00035E01" w:rsidRDefault="00035E01" w:rsidP="00035E01">
      <w:pPr>
        <w:pStyle w:val="Style"/>
        <w:spacing w:before="120" w:after="0"/>
        <w:rPr>
          <w:sz w:val="22"/>
          <w:szCs w:val="22"/>
        </w:rPr>
      </w:pPr>
      <w:r w:rsidRPr="00D73CDB">
        <w:rPr>
          <w:sz w:val="22"/>
          <w:szCs w:val="22"/>
        </w:rPr>
        <w:t xml:space="preserve">We anticipate that much of the requested data elements will be available on students’ transcripts. For any requested data that are not on transcripts, we ask that you provide the data in a spreadsheet template. </w:t>
      </w:r>
    </w:p>
    <w:p w:rsidR="00035E01" w:rsidRDefault="00035E01" w:rsidP="00035E01">
      <w:pPr>
        <w:pStyle w:val="Style"/>
        <w:spacing w:before="120" w:after="0"/>
        <w:rPr>
          <w:sz w:val="22"/>
          <w:szCs w:val="22"/>
        </w:rPr>
      </w:pPr>
      <w:r w:rsidRPr="00D73CDB">
        <w:rPr>
          <w:b/>
          <w:bCs/>
          <w:sz w:val="22"/>
          <w:szCs w:val="22"/>
        </w:rPr>
        <w:t>Step 1</w:t>
      </w:r>
      <w:r>
        <w:rPr>
          <w:sz w:val="22"/>
          <w:szCs w:val="22"/>
        </w:rPr>
        <w:t>: Download your template</w:t>
      </w:r>
    </w:p>
    <w:p w:rsidR="00035E01" w:rsidRDefault="00035E01" w:rsidP="00035E01">
      <w:pPr>
        <w:pStyle w:val="topic"/>
        <w:numPr>
          <w:ilvl w:val="0"/>
          <w:numId w:val="22"/>
        </w:numPr>
        <w:rPr>
          <w:rFonts w:ascii="Arial" w:hAnsi="Arial"/>
          <w:sz w:val="22"/>
          <w:szCs w:val="22"/>
        </w:rPr>
      </w:pPr>
      <w:r>
        <w:rPr>
          <w:rFonts w:ascii="Arial" w:hAnsi="Arial"/>
          <w:sz w:val="22"/>
          <w:szCs w:val="22"/>
        </w:rPr>
        <w:t>Go to [website]</w:t>
      </w:r>
    </w:p>
    <w:p w:rsidR="00035E01" w:rsidRDefault="00035E01" w:rsidP="00035E01">
      <w:pPr>
        <w:pStyle w:val="topic"/>
        <w:numPr>
          <w:ilvl w:val="0"/>
          <w:numId w:val="22"/>
        </w:numPr>
        <w:rPr>
          <w:rFonts w:ascii="Arial" w:hAnsi="Arial"/>
          <w:sz w:val="22"/>
          <w:szCs w:val="22"/>
        </w:rPr>
      </w:pPr>
      <w:r>
        <w:rPr>
          <w:rFonts w:ascii="Arial" w:hAnsi="Arial"/>
          <w:sz w:val="22"/>
          <w:szCs w:val="22"/>
        </w:rPr>
        <w:t xml:space="preserve">Log in using the user ID and password printed on your letter. </w:t>
      </w:r>
    </w:p>
    <w:p w:rsidR="00035E01" w:rsidRPr="00D73CDB" w:rsidRDefault="00035E01" w:rsidP="00035E01">
      <w:pPr>
        <w:pStyle w:val="topic"/>
        <w:numPr>
          <w:ilvl w:val="0"/>
          <w:numId w:val="22"/>
        </w:numPr>
        <w:rPr>
          <w:rFonts w:ascii="Arial" w:hAnsi="Arial"/>
          <w:sz w:val="22"/>
          <w:szCs w:val="22"/>
        </w:rPr>
      </w:pPr>
      <w:r w:rsidRPr="00261545">
        <w:rPr>
          <w:rFonts w:ascii="Arial" w:hAnsi="Arial"/>
          <w:sz w:val="22"/>
          <w:szCs w:val="22"/>
        </w:rPr>
        <w:t xml:space="preserve">Click </w:t>
      </w:r>
      <w:r>
        <w:rPr>
          <w:rFonts w:ascii="Arial" w:hAnsi="Arial"/>
          <w:i/>
          <w:iCs/>
          <w:sz w:val="22"/>
          <w:szCs w:val="22"/>
        </w:rPr>
        <w:t>Provide Student Data</w:t>
      </w:r>
    </w:p>
    <w:p w:rsidR="00035E01" w:rsidRPr="00D73CDB" w:rsidRDefault="00035E01" w:rsidP="00035E01">
      <w:pPr>
        <w:pStyle w:val="topic"/>
        <w:numPr>
          <w:ilvl w:val="0"/>
          <w:numId w:val="22"/>
        </w:numPr>
        <w:rPr>
          <w:rFonts w:ascii="Arial" w:hAnsi="Arial"/>
          <w:sz w:val="22"/>
          <w:szCs w:val="22"/>
        </w:rPr>
      </w:pPr>
      <w:r>
        <w:rPr>
          <w:rFonts w:ascii="Arial" w:hAnsi="Arial"/>
          <w:sz w:val="22"/>
          <w:szCs w:val="22"/>
        </w:rPr>
        <w:t xml:space="preserve">Click </w:t>
      </w:r>
      <w:r>
        <w:rPr>
          <w:rFonts w:ascii="Arial" w:hAnsi="Arial"/>
          <w:i/>
          <w:iCs/>
          <w:sz w:val="22"/>
          <w:szCs w:val="22"/>
        </w:rPr>
        <w:t>Download Template</w:t>
      </w:r>
    </w:p>
    <w:p w:rsidR="00035E01" w:rsidRDefault="00035E01" w:rsidP="00035E01">
      <w:pPr>
        <w:pStyle w:val="topic"/>
        <w:numPr>
          <w:ilvl w:val="0"/>
          <w:numId w:val="22"/>
        </w:numPr>
        <w:rPr>
          <w:rFonts w:ascii="Arial" w:hAnsi="Arial"/>
          <w:sz w:val="22"/>
          <w:szCs w:val="22"/>
        </w:rPr>
      </w:pPr>
      <w:r>
        <w:rPr>
          <w:rFonts w:ascii="Arial" w:hAnsi="Arial"/>
          <w:sz w:val="22"/>
          <w:szCs w:val="22"/>
        </w:rPr>
        <w:t>Save the spreadsheet file in a secure location</w:t>
      </w:r>
    </w:p>
    <w:p w:rsidR="00035E01" w:rsidRDefault="00035E01" w:rsidP="00035E01">
      <w:pPr>
        <w:pStyle w:val="Style"/>
        <w:spacing w:before="120" w:after="0"/>
        <w:rPr>
          <w:sz w:val="22"/>
          <w:szCs w:val="22"/>
        </w:rPr>
      </w:pPr>
      <w:r w:rsidRPr="00D73CDB">
        <w:rPr>
          <w:b/>
          <w:bCs/>
          <w:sz w:val="22"/>
          <w:szCs w:val="22"/>
        </w:rPr>
        <w:t>Step 2</w:t>
      </w:r>
      <w:r>
        <w:rPr>
          <w:sz w:val="22"/>
          <w:szCs w:val="22"/>
        </w:rPr>
        <w:t>:</w:t>
      </w:r>
      <w:r w:rsidRPr="00D73CDB">
        <w:rPr>
          <w:sz w:val="22"/>
          <w:szCs w:val="22"/>
        </w:rPr>
        <w:t xml:space="preserve"> </w:t>
      </w:r>
      <w:r>
        <w:rPr>
          <w:sz w:val="22"/>
          <w:szCs w:val="22"/>
        </w:rPr>
        <w:t xml:space="preserve">Enter the requested student into the worksheets and save the completed file. For data fields that were already provided on transcripts, please leave those fields blank. </w:t>
      </w:r>
    </w:p>
    <w:p w:rsidR="00035E01" w:rsidRDefault="00035E01" w:rsidP="00035E01">
      <w:pPr>
        <w:pStyle w:val="Style"/>
        <w:spacing w:before="120" w:after="0"/>
        <w:rPr>
          <w:sz w:val="22"/>
          <w:szCs w:val="22"/>
        </w:rPr>
      </w:pPr>
      <w:r w:rsidRPr="00D73CDB">
        <w:rPr>
          <w:b/>
          <w:bCs/>
          <w:sz w:val="22"/>
          <w:szCs w:val="22"/>
        </w:rPr>
        <w:t>Step 3</w:t>
      </w:r>
      <w:r>
        <w:rPr>
          <w:sz w:val="22"/>
          <w:szCs w:val="22"/>
        </w:rPr>
        <w:t>: Upload the completed file</w:t>
      </w:r>
    </w:p>
    <w:p w:rsidR="00035E01" w:rsidRDefault="00035E01" w:rsidP="00035E01">
      <w:pPr>
        <w:pStyle w:val="topic"/>
        <w:numPr>
          <w:ilvl w:val="0"/>
          <w:numId w:val="23"/>
        </w:numPr>
        <w:rPr>
          <w:rFonts w:ascii="Arial" w:hAnsi="Arial"/>
          <w:sz w:val="22"/>
          <w:szCs w:val="22"/>
        </w:rPr>
      </w:pPr>
      <w:r>
        <w:rPr>
          <w:rFonts w:ascii="Arial" w:hAnsi="Arial"/>
          <w:sz w:val="22"/>
          <w:szCs w:val="22"/>
        </w:rPr>
        <w:t>Go to [website]</w:t>
      </w:r>
    </w:p>
    <w:p w:rsidR="00035E01" w:rsidRDefault="00035E01" w:rsidP="00035E01">
      <w:pPr>
        <w:pStyle w:val="topic"/>
        <w:numPr>
          <w:ilvl w:val="0"/>
          <w:numId w:val="23"/>
        </w:numPr>
        <w:rPr>
          <w:rFonts w:ascii="Arial" w:hAnsi="Arial"/>
          <w:sz w:val="22"/>
          <w:szCs w:val="22"/>
        </w:rPr>
      </w:pPr>
      <w:r>
        <w:rPr>
          <w:rFonts w:ascii="Arial" w:hAnsi="Arial"/>
          <w:sz w:val="22"/>
          <w:szCs w:val="22"/>
        </w:rPr>
        <w:t xml:space="preserve">Log in using the user ID and password printed on your letter. </w:t>
      </w:r>
    </w:p>
    <w:p w:rsidR="00035E01" w:rsidRPr="00D73CDB" w:rsidRDefault="00035E01" w:rsidP="00035E01">
      <w:pPr>
        <w:pStyle w:val="topic"/>
        <w:numPr>
          <w:ilvl w:val="0"/>
          <w:numId w:val="23"/>
        </w:numPr>
        <w:rPr>
          <w:rFonts w:ascii="Arial" w:hAnsi="Arial"/>
          <w:sz w:val="22"/>
          <w:szCs w:val="22"/>
        </w:rPr>
      </w:pPr>
      <w:r w:rsidRPr="00261545">
        <w:rPr>
          <w:rFonts w:ascii="Arial" w:hAnsi="Arial"/>
          <w:sz w:val="22"/>
          <w:szCs w:val="22"/>
        </w:rPr>
        <w:t xml:space="preserve">Click </w:t>
      </w:r>
      <w:r>
        <w:rPr>
          <w:rFonts w:ascii="Arial" w:hAnsi="Arial"/>
          <w:i/>
          <w:iCs/>
          <w:sz w:val="22"/>
          <w:szCs w:val="22"/>
        </w:rPr>
        <w:t>Provide Student Data</w:t>
      </w:r>
    </w:p>
    <w:p w:rsidR="00035E01" w:rsidRDefault="00035E01" w:rsidP="00035E01">
      <w:pPr>
        <w:pStyle w:val="topic"/>
        <w:numPr>
          <w:ilvl w:val="0"/>
          <w:numId w:val="23"/>
        </w:numPr>
        <w:rPr>
          <w:rFonts w:asciiTheme="minorBidi" w:hAnsiTheme="minorBidi" w:cstheme="minorBidi"/>
          <w:sz w:val="22"/>
          <w:szCs w:val="22"/>
        </w:rPr>
      </w:pPr>
      <w:r>
        <w:rPr>
          <w:rFonts w:asciiTheme="minorBidi" w:hAnsiTheme="minorBidi" w:cstheme="minorBidi"/>
          <w:sz w:val="22"/>
          <w:szCs w:val="22"/>
        </w:rPr>
        <w:t xml:space="preserve">Click “Choose File” and select the file you want to upload. </w:t>
      </w:r>
    </w:p>
    <w:p w:rsidR="00035E01" w:rsidRDefault="00035E01" w:rsidP="00035E01">
      <w:pPr>
        <w:pStyle w:val="topic"/>
        <w:numPr>
          <w:ilvl w:val="0"/>
          <w:numId w:val="23"/>
        </w:numPr>
        <w:rPr>
          <w:rFonts w:asciiTheme="minorBidi" w:hAnsiTheme="minorBidi" w:cstheme="minorBidi"/>
          <w:sz w:val="22"/>
          <w:szCs w:val="22"/>
        </w:rPr>
      </w:pPr>
      <w:r>
        <w:rPr>
          <w:rFonts w:asciiTheme="minorBidi" w:hAnsiTheme="minorBidi" w:cstheme="minorBidi"/>
          <w:sz w:val="22"/>
          <w:szCs w:val="22"/>
        </w:rPr>
        <w:t xml:space="preserve">Indicate which students’ transcripts are included in the file. </w:t>
      </w:r>
    </w:p>
    <w:p w:rsidR="00035E01" w:rsidRPr="00D73CDB" w:rsidRDefault="00035E01" w:rsidP="00035E01">
      <w:pPr>
        <w:pStyle w:val="topic"/>
        <w:numPr>
          <w:ilvl w:val="0"/>
          <w:numId w:val="23"/>
        </w:numPr>
        <w:rPr>
          <w:rFonts w:asciiTheme="minorBidi" w:hAnsiTheme="minorBidi" w:cstheme="minorBidi"/>
          <w:sz w:val="22"/>
          <w:szCs w:val="22"/>
        </w:rPr>
      </w:pPr>
      <w:r>
        <w:rPr>
          <w:rFonts w:asciiTheme="minorBidi" w:hAnsiTheme="minorBidi" w:cstheme="minorBidi"/>
          <w:sz w:val="22"/>
          <w:szCs w:val="22"/>
        </w:rPr>
        <w:t xml:space="preserve">Click </w:t>
      </w:r>
      <w:r>
        <w:rPr>
          <w:rFonts w:asciiTheme="minorBidi" w:hAnsiTheme="minorBidi" w:cstheme="minorBidi"/>
          <w:i/>
          <w:iCs/>
          <w:sz w:val="22"/>
          <w:szCs w:val="22"/>
        </w:rPr>
        <w:t>Submit</w:t>
      </w:r>
    </w:p>
    <w:p w:rsidR="00035E01" w:rsidRPr="00261545" w:rsidRDefault="00035E01" w:rsidP="00035E01">
      <w:pPr>
        <w:pStyle w:val="topic"/>
        <w:ind w:left="720"/>
        <w:rPr>
          <w:rFonts w:ascii="Arial" w:hAnsi="Arial"/>
          <w:sz w:val="22"/>
          <w:szCs w:val="22"/>
        </w:rPr>
      </w:pPr>
    </w:p>
    <w:p w:rsidR="00035E01" w:rsidRDefault="00035E01" w:rsidP="00035E01">
      <w:pPr>
        <w:pStyle w:val="topic"/>
        <w:rPr>
          <w:sz w:val="24"/>
          <w:szCs w:val="24"/>
        </w:rPr>
      </w:pPr>
      <w:r>
        <w:rPr>
          <w:sz w:val="24"/>
          <w:szCs w:val="24"/>
        </w:rPr>
        <w:t>5.</w:t>
      </w:r>
      <w:r w:rsidRPr="00191310">
        <w:rPr>
          <w:sz w:val="24"/>
          <w:szCs w:val="24"/>
        </w:rPr>
        <w:t xml:space="preserve"> </w:t>
      </w:r>
      <w:r>
        <w:rPr>
          <w:sz w:val="24"/>
          <w:szCs w:val="24"/>
        </w:rPr>
        <w:t>Provide Course Catalogs</w:t>
      </w:r>
    </w:p>
    <w:p w:rsidR="00035E01" w:rsidRDefault="00035E01" w:rsidP="00035E01">
      <w:pPr>
        <w:pStyle w:val="Style"/>
        <w:spacing w:before="120" w:after="0"/>
        <w:rPr>
          <w:sz w:val="24"/>
        </w:rPr>
      </w:pPr>
      <w:r>
        <w:rPr>
          <w:sz w:val="22"/>
          <w:szCs w:val="22"/>
        </w:rPr>
        <w:t xml:space="preserve">Catalogs will help us to code the courses listed on students’ transcripts. We have already collected catalogs for many districts. If catalogs are needed from your institution, you will see a “Provide Catalogs” link on the website. </w:t>
      </w:r>
    </w:p>
    <w:p w:rsidR="00035E01" w:rsidRDefault="00035E01" w:rsidP="00035E01">
      <w:pPr>
        <w:pStyle w:val="topic"/>
        <w:numPr>
          <w:ilvl w:val="0"/>
          <w:numId w:val="24"/>
        </w:numPr>
        <w:rPr>
          <w:rFonts w:ascii="Arial" w:hAnsi="Arial"/>
          <w:sz w:val="22"/>
          <w:szCs w:val="22"/>
        </w:rPr>
      </w:pPr>
      <w:r>
        <w:rPr>
          <w:rFonts w:ascii="Arial" w:hAnsi="Arial"/>
          <w:sz w:val="22"/>
          <w:szCs w:val="22"/>
        </w:rPr>
        <w:t>Go to [website]</w:t>
      </w:r>
    </w:p>
    <w:p w:rsidR="00035E01" w:rsidRDefault="00035E01" w:rsidP="00035E01">
      <w:pPr>
        <w:pStyle w:val="topic"/>
        <w:numPr>
          <w:ilvl w:val="0"/>
          <w:numId w:val="24"/>
        </w:numPr>
        <w:rPr>
          <w:rFonts w:ascii="Arial" w:hAnsi="Arial"/>
          <w:sz w:val="22"/>
          <w:szCs w:val="22"/>
        </w:rPr>
      </w:pPr>
      <w:r>
        <w:rPr>
          <w:rFonts w:ascii="Arial" w:hAnsi="Arial"/>
          <w:sz w:val="22"/>
          <w:szCs w:val="22"/>
        </w:rPr>
        <w:t xml:space="preserve">Log in using the user ID and password printed on your letter. </w:t>
      </w:r>
    </w:p>
    <w:p w:rsidR="00035E01" w:rsidRPr="00261545" w:rsidRDefault="00035E01" w:rsidP="00035E01">
      <w:pPr>
        <w:pStyle w:val="topic"/>
        <w:numPr>
          <w:ilvl w:val="0"/>
          <w:numId w:val="24"/>
        </w:numPr>
        <w:rPr>
          <w:rFonts w:ascii="Arial" w:hAnsi="Arial"/>
          <w:sz w:val="22"/>
          <w:szCs w:val="22"/>
        </w:rPr>
      </w:pPr>
      <w:r w:rsidRPr="00261545">
        <w:rPr>
          <w:rFonts w:ascii="Arial" w:hAnsi="Arial"/>
          <w:sz w:val="22"/>
          <w:szCs w:val="22"/>
        </w:rPr>
        <w:lastRenderedPageBreak/>
        <w:t xml:space="preserve">Click </w:t>
      </w:r>
      <w:r w:rsidRPr="00261545">
        <w:rPr>
          <w:rFonts w:ascii="Arial" w:hAnsi="Arial"/>
          <w:i/>
          <w:iCs/>
          <w:sz w:val="22"/>
          <w:szCs w:val="22"/>
        </w:rPr>
        <w:t xml:space="preserve">Provide </w:t>
      </w:r>
      <w:r>
        <w:rPr>
          <w:rFonts w:ascii="Arial" w:hAnsi="Arial"/>
          <w:i/>
          <w:iCs/>
          <w:sz w:val="22"/>
          <w:szCs w:val="22"/>
        </w:rPr>
        <w:t>Catalogs</w:t>
      </w:r>
    </w:p>
    <w:p w:rsidR="00035E01" w:rsidRDefault="00035E01" w:rsidP="00035E01">
      <w:pPr>
        <w:pStyle w:val="topic"/>
        <w:numPr>
          <w:ilvl w:val="0"/>
          <w:numId w:val="24"/>
        </w:numPr>
        <w:rPr>
          <w:rFonts w:asciiTheme="minorBidi" w:hAnsiTheme="minorBidi" w:cstheme="minorBidi"/>
          <w:sz w:val="22"/>
          <w:szCs w:val="22"/>
        </w:rPr>
      </w:pPr>
      <w:r>
        <w:rPr>
          <w:rFonts w:asciiTheme="minorBidi" w:hAnsiTheme="minorBidi" w:cstheme="minorBidi"/>
          <w:sz w:val="22"/>
          <w:szCs w:val="22"/>
        </w:rPr>
        <w:t xml:space="preserve">Click “Choose File” and select the file you want to upload. </w:t>
      </w:r>
    </w:p>
    <w:p w:rsidR="00035E01" w:rsidRDefault="00035E01" w:rsidP="00035E01">
      <w:pPr>
        <w:pStyle w:val="topic"/>
        <w:numPr>
          <w:ilvl w:val="0"/>
          <w:numId w:val="24"/>
        </w:numPr>
        <w:rPr>
          <w:rFonts w:asciiTheme="minorBidi" w:hAnsiTheme="minorBidi" w:cstheme="minorBidi"/>
          <w:sz w:val="22"/>
          <w:szCs w:val="22"/>
        </w:rPr>
      </w:pPr>
      <w:r>
        <w:rPr>
          <w:rFonts w:asciiTheme="minorBidi" w:hAnsiTheme="minorBidi" w:cstheme="minorBidi"/>
          <w:sz w:val="22"/>
          <w:szCs w:val="22"/>
        </w:rPr>
        <w:t xml:space="preserve">Indicate which academic years are included in the file. </w:t>
      </w:r>
    </w:p>
    <w:p w:rsidR="00035E01" w:rsidRPr="00261545" w:rsidRDefault="00035E01" w:rsidP="00035E01">
      <w:pPr>
        <w:pStyle w:val="topic"/>
        <w:numPr>
          <w:ilvl w:val="0"/>
          <w:numId w:val="24"/>
        </w:numPr>
        <w:rPr>
          <w:rFonts w:asciiTheme="minorBidi" w:hAnsiTheme="minorBidi" w:cstheme="minorBidi"/>
          <w:sz w:val="22"/>
          <w:szCs w:val="22"/>
        </w:rPr>
      </w:pPr>
      <w:r>
        <w:rPr>
          <w:rFonts w:asciiTheme="minorBidi" w:hAnsiTheme="minorBidi" w:cstheme="minorBidi"/>
          <w:sz w:val="22"/>
          <w:szCs w:val="22"/>
        </w:rPr>
        <w:t xml:space="preserve">Click </w:t>
      </w:r>
      <w:r>
        <w:rPr>
          <w:rFonts w:asciiTheme="minorBidi" w:hAnsiTheme="minorBidi" w:cstheme="minorBidi"/>
          <w:i/>
          <w:iCs/>
          <w:sz w:val="22"/>
          <w:szCs w:val="22"/>
        </w:rPr>
        <w:t>Submit</w:t>
      </w: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035E01" w:rsidRDefault="00035E01" w:rsidP="00405A4F">
      <w:pPr>
        <w:ind w:firstLine="0"/>
      </w:pPr>
    </w:p>
    <w:p w:rsidR="009817EC" w:rsidRDefault="009817EC" w:rsidP="009817EC">
      <w:pPr>
        <w:pStyle w:val="Heading1Black"/>
      </w:pPr>
      <w:bookmarkStart w:id="61" w:name="_Toc436994797"/>
      <w:r>
        <w:lastRenderedPageBreak/>
        <w:t>District Data Elements List</w:t>
      </w:r>
      <w:bookmarkEnd w:id="61"/>
    </w:p>
    <w:tbl>
      <w:tblPr>
        <w:tblW w:w="9360" w:type="dxa"/>
        <w:tblLook w:val="04A0" w:firstRow="1" w:lastRow="0" w:firstColumn="1" w:lastColumn="0" w:noHBand="0" w:noVBand="1"/>
      </w:tblPr>
      <w:tblGrid>
        <w:gridCol w:w="9360"/>
      </w:tblGrid>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b/>
                <w:bCs/>
                <w:color w:val="000000"/>
                <w:sz w:val="21"/>
                <w:szCs w:val="21"/>
              </w:rPr>
            </w:pPr>
            <w:r w:rsidRPr="00925B4D">
              <w:rPr>
                <w:rFonts w:ascii="Segoe UI" w:hAnsi="Segoe UI" w:cs="Segoe UI"/>
                <w:b/>
                <w:bCs/>
                <w:color w:val="000000"/>
                <w:sz w:val="21"/>
                <w:szCs w:val="21"/>
              </w:rPr>
              <w:t>Student-level information</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Enrollment history (days enrolled in NLTS2012 school) by school year</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Number of days present/absent by school year</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Number of days tardy by school year</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Number of times grade level was repeated</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Number of suspensions by school year</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Number of expulsions by school year</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State test scores for 8th - 12th grades</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State test format (regular, modified, advanced)</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Standardized test scores (PSAT, SAT, ACT, AP/IB exams)</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Type of diploma awarded</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Date diploma awarded</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Date student left school (for students who did not graduate)</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Reason student left school (graduated, transferred, etc.)</w:t>
            </w:r>
          </w:p>
          <w:p w:rsidR="001F1B7F" w:rsidRPr="00925B4D" w:rsidRDefault="001F1B7F" w:rsidP="00017241">
            <w:pPr>
              <w:tabs>
                <w:tab w:val="clear" w:pos="432"/>
              </w:tabs>
              <w:spacing w:line="240" w:lineRule="auto"/>
              <w:ind w:firstLine="0"/>
              <w:jc w:val="left"/>
              <w:rPr>
                <w:rFonts w:ascii="Segoe UI" w:hAnsi="Segoe UI" w:cs="Segoe UI"/>
                <w:color w:val="000000"/>
                <w:sz w:val="21"/>
                <w:szCs w:val="21"/>
              </w:rPr>
            </w:pPr>
            <w:r>
              <w:rPr>
                <w:rFonts w:ascii="Segoe UI" w:hAnsi="Segoe UI" w:cs="Segoe UI"/>
                <w:color w:val="000000"/>
                <w:sz w:val="21"/>
                <w:szCs w:val="21"/>
              </w:rPr>
              <w:t>Transfer school information</w:t>
            </w:r>
            <w:r w:rsidR="00516D6C">
              <w:rPr>
                <w:rFonts w:ascii="Segoe UI" w:hAnsi="Segoe UI" w:cs="Segoe UI"/>
                <w:color w:val="000000"/>
                <w:sz w:val="21"/>
                <w:szCs w:val="21"/>
              </w:rPr>
              <w:t xml:space="preserve"> (any additional schools the student was known to have attended)</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Cumulative GPA</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Dual (concurrent) enrollment</w:t>
            </w:r>
          </w:p>
        </w:tc>
      </w:tr>
      <w:tr w:rsidR="009817EC" w:rsidRPr="00925B4D" w:rsidTr="00017241">
        <w:trPr>
          <w:trHeight w:val="315"/>
        </w:trPr>
        <w:tc>
          <w:tcPr>
            <w:tcW w:w="9360" w:type="dxa"/>
            <w:tcBorders>
              <w:top w:val="nil"/>
              <w:left w:val="nil"/>
              <w:bottom w:val="nil"/>
              <w:right w:val="nil"/>
            </w:tcBorders>
            <w:shd w:val="clear" w:color="auto" w:fill="auto"/>
            <w:noWrap/>
            <w:vAlign w:val="bottom"/>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b/>
                <w:bCs/>
                <w:color w:val="000000"/>
                <w:sz w:val="21"/>
                <w:szCs w:val="21"/>
              </w:rPr>
            </w:pPr>
            <w:r w:rsidRPr="00925B4D">
              <w:rPr>
                <w:rFonts w:ascii="Segoe UI" w:hAnsi="Segoe UI" w:cs="Segoe UI"/>
                <w:b/>
                <w:bCs/>
                <w:color w:val="000000"/>
                <w:sz w:val="21"/>
                <w:szCs w:val="21"/>
              </w:rPr>
              <w:t>Transcript information</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Course title and number</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Year, grade level, and term course taken</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Number of credits earned</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Grade assigned</w:t>
            </w:r>
          </w:p>
        </w:tc>
      </w:tr>
      <w:tr w:rsidR="009817EC" w:rsidRPr="00925B4D" w:rsidTr="00017241">
        <w:trPr>
          <w:trHeight w:val="315"/>
        </w:trPr>
        <w:tc>
          <w:tcPr>
            <w:tcW w:w="9360" w:type="dxa"/>
            <w:tcBorders>
              <w:top w:val="nil"/>
              <w:left w:val="nil"/>
              <w:bottom w:val="nil"/>
              <w:right w:val="nil"/>
            </w:tcBorders>
            <w:shd w:val="clear" w:color="auto" w:fill="auto"/>
            <w:noWrap/>
            <w:vAlign w:val="bottom"/>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Flag indicating if course was self-contained special edu</w:t>
            </w:r>
            <w:r>
              <w:rPr>
                <w:rFonts w:ascii="Segoe UI" w:hAnsi="Segoe UI" w:cs="Segoe UI"/>
                <w:color w:val="000000"/>
                <w:sz w:val="21"/>
                <w:szCs w:val="21"/>
              </w:rPr>
              <w:t>c</w:t>
            </w:r>
            <w:r w:rsidRPr="00925B4D">
              <w:rPr>
                <w:rFonts w:ascii="Segoe UI" w:hAnsi="Segoe UI" w:cs="Segoe UI"/>
                <w:color w:val="000000"/>
                <w:sz w:val="21"/>
                <w:szCs w:val="21"/>
              </w:rPr>
              <w:t>ation course</w:t>
            </w:r>
          </w:p>
        </w:tc>
      </w:tr>
      <w:tr w:rsidR="009817EC" w:rsidRPr="00925B4D" w:rsidTr="00017241">
        <w:trPr>
          <w:trHeight w:val="315"/>
        </w:trPr>
        <w:tc>
          <w:tcPr>
            <w:tcW w:w="9360" w:type="dxa"/>
            <w:tcBorders>
              <w:top w:val="nil"/>
              <w:left w:val="nil"/>
              <w:bottom w:val="nil"/>
              <w:right w:val="nil"/>
            </w:tcBorders>
            <w:shd w:val="clear" w:color="auto" w:fill="auto"/>
            <w:noWrap/>
            <w:vAlign w:val="bottom"/>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Flag indicating if course was AP</w:t>
            </w:r>
          </w:p>
        </w:tc>
      </w:tr>
      <w:tr w:rsidR="009817EC" w:rsidRPr="00925B4D" w:rsidTr="00017241">
        <w:trPr>
          <w:trHeight w:val="315"/>
        </w:trPr>
        <w:tc>
          <w:tcPr>
            <w:tcW w:w="9360" w:type="dxa"/>
            <w:tcBorders>
              <w:top w:val="nil"/>
              <w:left w:val="nil"/>
              <w:bottom w:val="nil"/>
              <w:right w:val="nil"/>
            </w:tcBorders>
            <w:shd w:val="clear" w:color="auto" w:fill="auto"/>
            <w:noWrap/>
            <w:vAlign w:val="bottom"/>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F94042">
            <w:pPr>
              <w:tabs>
                <w:tab w:val="clear" w:pos="432"/>
              </w:tabs>
              <w:spacing w:line="240" w:lineRule="auto"/>
              <w:ind w:firstLine="0"/>
              <w:jc w:val="left"/>
              <w:rPr>
                <w:rFonts w:ascii="Segoe UI" w:hAnsi="Segoe UI" w:cs="Segoe UI"/>
                <w:b/>
                <w:bCs/>
                <w:color w:val="000000"/>
                <w:sz w:val="21"/>
                <w:szCs w:val="21"/>
              </w:rPr>
            </w:pPr>
            <w:r w:rsidRPr="00925B4D">
              <w:rPr>
                <w:rFonts w:ascii="Segoe UI" w:hAnsi="Segoe UI" w:cs="Segoe UI"/>
                <w:b/>
                <w:bCs/>
                <w:color w:val="000000"/>
                <w:sz w:val="21"/>
                <w:szCs w:val="21"/>
              </w:rPr>
              <w:t xml:space="preserve">District/school-level information </w:t>
            </w:r>
            <w:r w:rsidRPr="00925B4D">
              <w:rPr>
                <w:rFonts w:ascii="Segoe UI" w:hAnsi="Segoe UI" w:cs="Segoe UI"/>
                <w:color w:val="000000"/>
                <w:sz w:val="21"/>
                <w:szCs w:val="21"/>
              </w:rPr>
              <w:t xml:space="preserve">(ask schools to complete </w:t>
            </w:r>
            <w:r w:rsidR="00F94042">
              <w:rPr>
                <w:rFonts w:ascii="Segoe UI" w:hAnsi="Segoe UI" w:cs="Segoe UI"/>
                <w:color w:val="000000"/>
                <w:sz w:val="21"/>
                <w:szCs w:val="21"/>
              </w:rPr>
              <w:t>the School I</w:t>
            </w:r>
            <w:r w:rsidRPr="00925B4D">
              <w:rPr>
                <w:rFonts w:ascii="Segoe UI" w:hAnsi="Segoe UI" w:cs="Segoe UI"/>
                <w:color w:val="000000"/>
                <w:sz w:val="21"/>
                <w:szCs w:val="21"/>
              </w:rPr>
              <w:t>nfo</w:t>
            </w:r>
            <w:r w:rsidR="00F94042">
              <w:rPr>
                <w:rFonts w:ascii="Segoe UI" w:hAnsi="Segoe UI" w:cs="Segoe UI"/>
                <w:color w:val="000000"/>
                <w:sz w:val="21"/>
                <w:szCs w:val="21"/>
              </w:rPr>
              <w:t>rmation</w:t>
            </w:r>
            <w:r w:rsidRPr="00925B4D">
              <w:rPr>
                <w:rFonts w:ascii="Segoe UI" w:hAnsi="Segoe UI" w:cs="Segoe UI"/>
                <w:color w:val="000000"/>
                <w:sz w:val="21"/>
                <w:szCs w:val="21"/>
              </w:rPr>
              <w:t xml:space="preserve"> </w:t>
            </w:r>
            <w:r w:rsidR="00F94042">
              <w:rPr>
                <w:rFonts w:ascii="Segoe UI" w:hAnsi="Segoe UI" w:cs="Segoe UI"/>
                <w:color w:val="000000"/>
                <w:sz w:val="21"/>
                <w:szCs w:val="21"/>
              </w:rPr>
              <w:t>P</w:t>
            </w:r>
            <w:r w:rsidRPr="00925B4D">
              <w:rPr>
                <w:rFonts w:ascii="Segoe UI" w:hAnsi="Segoe UI" w:cs="Segoe UI"/>
                <w:color w:val="000000"/>
                <w:sz w:val="21"/>
                <w:szCs w:val="21"/>
              </w:rPr>
              <w:t>age and update missing data using the catalogs)</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Grade scale</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Course grade weighting system used, if any</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GPA formula</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Carnegie unit conversion information</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Term system used</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Types of diplomas granted</w:t>
            </w:r>
          </w:p>
        </w:tc>
      </w:tr>
      <w:tr w:rsidR="009817EC" w:rsidRPr="00925B4D" w:rsidTr="00017241">
        <w:trPr>
          <w:trHeight w:val="315"/>
        </w:trPr>
        <w:tc>
          <w:tcPr>
            <w:tcW w:w="9360" w:type="dxa"/>
            <w:tcBorders>
              <w:top w:val="nil"/>
              <w:left w:val="nil"/>
              <w:bottom w:val="nil"/>
              <w:right w:val="nil"/>
            </w:tcBorders>
            <w:shd w:val="clear" w:color="auto" w:fill="auto"/>
            <w:noWrap/>
            <w:vAlign w:val="center"/>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Credits required for different types of diplomas</w:t>
            </w:r>
          </w:p>
        </w:tc>
      </w:tr>
      <w:tr w:rsidR="009817EC" w:rsidRPr="00925B4D" w:rsidTr="00017241">
        <w:trPr>
          <w:trHeight w:val="315"/>
        </w:trPr>
        <w:tc>
          <w:tcPr>
            <w:tcW w:w="9360" w:type="dxa"/>
            <w:tcBorders>
              <w:top w:val="nil"/>
              <w:left w:val="nil"/>
              <w:bottom w:val="nil"/>
              <w:right w:val="nil"/>
            </w:tcBorders>
            <w:shd w:val="clear" w:color="auto" w:fill="auto"/>
            <w:noWrap/>
            <w:vAlign w:val="bottom"/>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Special education services offered</w:t>
            </w:r>
          </w:p>
        </w:tc>
      </w:tr>
      <w:tr w:rsidR="009817EC" w:rsidRPr="00925B4D" w:rsidTr="00017241">
        <w:trPr>
          <w:trHeight w:val="315"/>
        </w:trPr>
        <w:tc>
          <w:tcPr>
            <w:tcW w:w="9360" w:type="dxa"/>
            <w:tcBorders>
              <w:top w:val="nil"/>
              <w:left w:val="nil"/>
              <w:bottom w:val="nil"/>
              <w:right w:val="nil"/>
            </w:tcBorders>
            <w:shd w:val="clear" w:color="auto" w:fill="auto"/>
            <w:noWrap/>
            <w:vAlign w:val="bottom"/>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p>
        </w:tc>
      </w:tr>
      <w:tr w:rsidR="009817EC" w:rsidRPr="00925B4D" w:rsidTr="00017241">
        <w:trPr>
          <w:trHeight w:val="315"/>
        </w:trPr>
        <w:tc>
          <w:tcPr>
            <w:tcW w:w="9360" w:type="dxa"/>
            <w:tcBorders>
              <w:top w:val="nil"/>
              <w:left w:val="nil"/>
              <w:bottom w:val="nil"/>
              <w:right w:val="nil"/>
            </w:tcBorders>
            <w:shd w:val="clear" w:color="auto" w:fill="auto"/>
            <w:noWrap/>
            <w:vAlign w:val="bottom"/>
            <w:hideMark/>
          </w:tcPr>
          <w:p w:rsidR="009817EC" w:rsidRPr="00925B4D" w:rsidRDefault="009817EC" w:rsidP="00017241">
            <w:pPr>
              <w:tabs>
                <w:tab w:val="clear" w:pos="432"/>
              </w:tabs>
              <w:spacing w:line="240" w:lineRule="auto"/>
              <w:ind w:firstLine="0"/>
              <w:jc w:val="left"/>
              <w:rPr>
                <w:rFonts w:ascii="Segoe UI" w:hAnsi="Segoe UI" w:cs="Segoe UI"/>
                <w:color w:val="000000"/>
                <w:sz w:val="21"/>
                <w:szCs w:val="21"/>
              </w:rPr>
            </w:pPr>
            <w:r w:rsidRPr="00925B4D">
              <w:rPr>
                <w:rFonts w:ascii="Segoe UI" w:hAnsi="Segoe UI" w:cs="Segoe UI"/>
                <w:color w:val="000000"/>
                <w:sz w:val="21"/>
                <w:szCs w:val="21"/>
              </w:rPr>
              <w:t>Note: some of the student-level info may appear on transcripts; schools will have the option of providing this data separately or indicating it is provided on transcripts</w:t>
            </w:r>
          </w:p>
        </w:tc>
      </w:tr>
    </w:tbl>
    <w:p w:rsidR="009817EC" w:rsidRDefault="009817EC" w:rsidP="009817EC"/>
    <w:p w:rsidR="00E80441" w:rsidRDefault="00E80441">
      <w:pPr>
        <w:tabs>
          <w:tab w:val="clear" w:pos="432"/>
        </w:tabs>
        <w:spacing w:after="160" w:line="259" w:lineRule="auto"/>
        <w:ind w:firstLine="0"/>
        <w:jc w:val="left"/>
        <w:rPr>
          <w:rFonts w:asciiTheme="minorHAnsi" w:hAnsiTheme="minorHAnsi"/>
          <w:b/>
          <w:sz w:val="28"/>
          <w:szCs w:val="28"/>
        </w:rPr>
      </w:pPr>
      <w:bookmarkStart w:id="62" w:name="_Toc436994798"/>
      <w:r>
        <w:br w:type="page"/>
      </w:r>
    </w:p>
    <w:p w:rsidR="00581BBE" w:rsidRDefault="00581BBE" w:rsidP="00581BBE">
      <w:pPr>
        <w:pStyle w:val="Heading1Black"/>
      </w:pPr>
      <w:r>
        <w:lastRenderedPageBreak/>
        <w:t>District Disclosure Notice</w:t>
      </w:r>
      <w:bookmarkEnd w:id="62"/>
    </w:p>
    <w:p w:rsidR="00581BBE" w:rsidRPr="00DA198D" w:rsidRDefault="00581BBE" w:rsidP="00581BBE">
      <w:pPr>
        <w:spacing w:after="200" w:line="276" w:lineRule="auto"/>
        <w:rPr>
          <w:rFonts w:ascii="Calibri" w:hAnsi="Calibri"/>
        </w:rPr>
      </w:pPr>
    </w:p>
    <w:p w:rsidR="00581BBE" w:rsidRDefault="00581BBE" w:rsidP="00581BBE">
      <w:pPr>
        <w:pStyle w:val="Header"/>
        <w:pBdr>
          <w:top w:val="thickThinLargeGap" w:sz="24" w:space="1" w:color="auto" w:shadow="1"/>
          <w:left w:val="thickThinLargeGap" w:sz="24" w:space="1" w:color="auto" w:shadow="1"/>
          <w:bottom w:val="thickThinLargeGap" w:sz="24" w:space="5" w:color="auto" w:shadow="1"/>
          <w:right w:val="thickThinLargeGap" w:sz="24" w:space="0" w:color="auto" w:shadow="1"/>
        </w:pBdr>
        <w:ind w:left="720" w:right="1080"/>
        <w:jc w:val="center"/>
        <w:rPr>
          <w:rFonts w:ascii="Tahoma" w:hAnsi="Tahoma" w:cs="Tahoma"/>
          <w:b/>
          <w:noProof/>
          <w:sz w:val="28"/>
          <w:szCs w:val="28"/>
        </w:rPr>
      </w:pPr>
      <w:r>
        <w:rPr>
          <w:rFonts w:ascii="Tahoma" w:hAnsi="Tahoma" w:cs="Tahoma"/>
          <w:b/>
          <w:noProof/>
          <w:sz w:val="28"/>
          <w:szCs w:val="28"/>
        </w:rPr>
        <w:t xml:space="preserve">National Longitudinal Transition Study of 2012 </w:t>
      </w:r>
    </w:p>
    <w:p w:rsidR="00581BBE" w:rsidRDefault="00581BBE" w:rsidP="00581BBE">
      <w:pPr>
        <w:pStyle w:val="Header"/>
        <w:pBdr>
          <w:top w:val="thickThinLargeGap" w:sz="24" w:space="1" w:color="auto" w:shadow="1"/>
          <w:left w:val="thickThinLargeGap" w:sz="24" w:space="1" w:color="auto" w:shadow="1"/>
          <w:bottom w:val="thickThinLargeGap" w:sz="24" w:space="5" w:color="auto" w:shadow="1"/>
          <w:right w:val="thickThinLargeGap" w:sz="24" w:space="0" w:color="auto" w:shadow="1"/>
        </w:pBdr>
        <w:ind w:left="720" w:right="1080"/>
        <w:jc w:val="center"/>
      </w:pPr>
      <w:r>
        <w:rPr>
          <w:rFonts w:ascii="Tahoma" w:hAnsi="Tahoma" w:cs="Tahoma"/>
          <w:b/>
          <w:noProof/>
          <w:sz w:val="28"/>
          <w:szCs w:val="28"/>
        </w:rPr>
        <w:t xml:space="preserve">(NLTS 2012) Phase II </w:t>
      </w:r>
    </w:p>
    <w:p w:rsidR="00581BBE" w:rsidRDefault="00581BBE" w:rsidP="00581BBE"/>
    <w:p w:rsidR="00581BBE" w:rsidRPr="003B7B45" w:rsidRDefault="00581BBE" w:rsidP="00581BBE">
      <w:pPr>
        <w:pStyle w:val="Heading2"/>
      </w:pPr>
      <w:bookmarkStart w:id="63" w:name="_Toc431909446"/>
      <w:r w:rsidRPr="003B7B45">
        <w:t>DISCLOSURE NOTICE</w:t>
      </w:r>
      <w:bookmarkEnd w:id="63"/>
    </w:p>
    <w:p w:rsidR="00581BBE" w:rsidRPr="003B7B45" w:rsidRDefault="00581BBE" w:rsidP="00581BBE"/>
    <w:p w:rsidR="00581BBE" w:rsidRPr="003B7B45" w:rsidRDefault="00581BBE" w:rsidP="00581BBE">
      <w:pPr>
        <w:spacing w:after="240" w:line="276" w:lineRule="auto"/>
        <w:rPr>
          <w:rFonts w:cs="Arial"/>
          <w:snapToGrid w:val="0"/>
        </w:rPr>
      </w:pPr>
      <w:r w:rsidRPr="003B7B45">
        <w:rPr>
          <w:rFonts w:cs="Arial"/>
          <w:snapToGrid w:val="0"/>
        </w:rPr>
        <w:t>Information from student records for this individual has been provided to RTI International, a</w:t>
      </w:r>
      <w:r>
        <w:rPr>
          <w:rFonts w:cs="Arial"/>
          <w:snapToGrid w:val="0"/>
        </w:rPr>
        <w:t xml:space="preserve"> data collection</w:t>
      </w:r>
      <w:r w:rsidRPr="003B7B45">
        <w:rPr>
          <w:rFonts w:cs="Arial"/>
          <w:snapToGrid w:val="0"/>
        </w:rPr>
        <w:t xml:space="preserve"> agent for the U.S. Department of Education</w:t>
      </w:r>
      <w:r>
        <w:rPr>
          <w:rFonts w:cs="Arial"/>
          <w:snapToGrid w:val="0"/>
        </w:rPr>
        <w:t xml:space="preserve"> for NLTS 2012</w:t>
      </w:r>
      <w:r w:rsidRPr="003B7B45">
        <w:rPr>
          <w:rFonts w:cs="Arial"/>
          <w:snapToGrid w:val="0"/>
        </w:rPr>
        <w:t>.</w:t>
      </w:r>
      <w:r>
        <w:rPr>
          <w:rFonts w:cs="Arial"/>
          <w:snapToGrid w:val="0"/>
        </w:rPr>
        <w:t xml:space="preserve"> </w:t>
      </w:r>
      <w:r w:rsidRPr="003B7B45">
        <w:rPr>
          <w:rFonts w:cs="Arial"/>
          <w:snapToGrid w:val="0"/>
        </w:rPr>
        <w:t xml:space="preserve">This disclosure statement fulfills the requirement of 34 CFR 99.32(a) pursuant to the Family Educational </w:t>
      </w:r>
      <w:r>
        <w:rPr>
          <w:rFonts w:cs="Arial"/>
          <w:snapToGrid w:val="0"/>
        </w:rPr>
        <w:t>Rights and Privacy Act of 1974 (</w:t>
      </w:r>
      <w:r w:rsidRPr="003B7B45">
        <w:rPr>
          <w:rFonts w:cs="Arial"/>
          <w:snapToGrid w:val="0"/>
        </w:rPr>
        <w:t xml:space="preserve">20 </w:t>
      </w:r>
      <w:r>
        <w:rPr>
          <w:rFonts w:cs="Arial"/>
          <w:snapToGrid w:val="0"/>
        </w:rPr>
        <w:t>U.S.C. 1232g)</w:t>
      </w:r>
      <w:r w:rsidRPr="003B7B45">
        <w:rPr>
          <w:rFonts w:cs="Arial"/>
          <w:snapToGrid w:val="0"/>
        </w:rPr>
        <w:t>.</w:t>
      </w:r>
    </w:p>
    <w:p w:rsidR="00581BBE" w:rsidRPr="003B7B45" w:rsidRDefault="00581BBE" w:rsidP="00581BBE">
      <w:pPr>
        <w:spacing w:after="240" w:line="276" w:lineRule="auto"/>
        <w:rPr>
          <w:rFonts w:cs="Arial"/>
          <w:snapToGrid w:val="0"/>
        </w:rPr>
      </w:pPr>
      <w:r w:rsidRPr="003B7B45">
        <w:rPr>
          <w:rFonts w:cs="Arial"/>
          <w:snapToGrid w:val="0"/>
        </w:rPr>
        <w:t xml:space="preserve">This individual is included in the sample for the </w:t>
      </w:r>
      <w:r>
        <w:rPr>
          <w:rFonts w:cs="Arial"/>
          <w:snapToGrid w:val="0"/>
        </w:rPr>
        <w:t>National L</w:t>
      </w:r>
      <w:r w:rsidR="00481F02">
        <w:rPr>
          <w:rFonts w:cs="Arial"/>
          <w:snapToGrid w:val="0"/>
        </w:rPr>
        <w:t xml:space="preserve">ongitudinal Transition Study </w:t>
      </w:r>
      <w:r>
        <w:rPr>
          <w:rFonts w:cs="Arial"/>
          <w:snapToGrid w:val="0"/>
        </w:rPr>
        <w:t xml:space="preserve">2012 (NLTS 2012) Phase II. </w:t>
      </w:r>
      <w:r w:rsidRPr="003B7B45">
        <w:rPr>
          <w:rFonts w:cs="Arial"/>
          <w:snapToGrid w:val="0"/>
        </w:rPr>
        <w:t xml:space="preserve">Strict protection of all information obtained from individuals selected for participation in </w:t>
      </w:r>
      <w:r>
        <w:rPr>
          <w:rFonts w:cs="Arial"/>
          <w:snapToGrid w:val="0"/>
        </w:rPr>
        <w:t>NLTS</w:t>
      </w:r>
      <w:r w:rsidRPr="003B7B45">
        <w:rPr>
          <w:rFonts w:cs="Arial"/>
          <w:snapToGrid w:val="0"/>
        </w:rPr>
        <w:t xml:space="preserve"> </w:t>
      </w:r>
      <w:r>
        <w:rPr>
          <w:rFonts w:cs="Arial"/>
          <w:snapToGrid w:val="0"/>
        </w:rPr>
        <w:t xml:space="preserve">2012 </w:t>
      </w:r>
      <w:r w:rsidRPr="003B7B45">
        <w:rPr>
          <w:rFonts w:cs="Arial"/>
          <w:snapToGrid w:val="0"/>
        </w:rPr>
        <w:t>is assured by current federal laws and regulations.</w:t>
      </w:r>
      <w:r>
        <w:rPr>
          <w:rFonts w:cs="Arial"/>
          <w:snapToGrid w:val="0"/>
        </w:rPr>
        <w:t xml:space="preserve"> </w:t>
      </w:r>
      <w:r w:rsidRPr="003B7B45">
        <w:rPr>
          <w:rFonts w:cs="Arial"/>
          <w:snapToGrid w:val="0"/>
        </w:rPr>
        <w:t xml:space="preserve">All responses that relate to or describe identifiable characteristics of individuals may be used only for statistical purposes and may not be disclosed or used in identifiable form for any other purpose, </w:t>
      </w:r>
      <w:r>
        <w:rPr>
          <w:rFonts w:cs="Arial"/>
          <w:snapToGrid w:val="0"/>
        </w:rPr>
        <w:t>except as required</w:t>
      </w:r>
      <w:r w:rsidRPr="003B7B45">
        <w:rPr>
          <w:rFonts w:cs="Arial"/>
          <w:snapToGrid w:val="0"/>
        </w:rPr>
        <w:t xml:space="preserve"> by law</w:t>
      </w:r>
      <w:r>
        <w:rPr>
          <w:rFonts w:cs="Arial"/>
          <w:snapToGrid w:val="0"/>
        </w:rPr>
        <w:t xml:space="preserve"> (</w:t>
      </w:r>
      <w:r w:rsidRPr="00123936">
        <w:rPr>
          <w:rFonts w:cs="Arial"/>
          <w:snapToGrid w:val="0"/>
        </w:rPr>
        <w:t>20 U.S.C. § 9573</w:t>
      </w:r>
      <w:r>
        <w:rPr>
          <w:rFonts w:cs="Arial"/>
          <w:snapToGrid w:val="0"/>
        </w:rPr>
        <w:t>)</w:t>
      </w:r>
      <w:r w:rsidRPr="003B7B45">
        <w:rPr>
          <w:rFonts w:cs="Arial"/>
          <w:snapToGrid w:val="0"/>
        </w:rPr>
        <w:t>.</w:t>
      </w:r>
    </w:p>
    <w:p w:rsidR="00581BBE" w:rsidRPr="003B7B45" w:rsidRDefault="00057F87" w:rsidP="00581BBE">
      <w:pPr>
        <w:widowControl w:val="0"/>
        <w:tabs>
          <w:tab w:val="center" w:pos="4320"/>
          <w:tab w:val="right" w:pos="8640"/>
        </w:tabs>
        <w:rPr>
          <w:rFonts w:cs="Arial"/>
        </w:rPr>
      </w:pPr>
      <w:r>
        <w:rPr>
          <w:rFonts w:cs="Arial"/>
        </w:rPr>
        <w:t>July</w:t>
      </w:r>
      <w:r w:rsidR="00581BBE" w:rsidRPr="003B7B45">
        <w:rPr>
          <w:rFonts w:cs="Arial"/>
        </w:rPr>
        <w:t xml:space="preserve"> 201</w:t>
      </w:r>
      <w:r w:rsidR="00581BBE">
        <w:rPr>
          <w:rFonts w:cs="Arial"/>
        </w:rPr>
        <w:t>6</w:t>
      </w:r>
    </w:p>
    <w:p w:rsidR="00581BBE" w:rsidRPr="003B7B45" w:rsidRDefault="00581BBE" w:rsidP="00D44D03">
      <w:pPr>
        <w:widowControl w:val="0"/>
        <w:tabs>
          <w:tab w:val="center" w:pos="4320"/>
          <w:tab w:val="right" w:pos="8640"/>
        </w:tabs>
        <w:rPr>
          <w:rFonts w:cs="Arial"/>
        </w:rPr>
      </w:pPr>
      <w:r w:rsidRPr="003B7B45">
        <w:rPr>
          <w:rFonts w:cs="Arial"/>
        </w:rPr>
        <w:t xml:space="preserve">OMB # </w:t>
      </w:r>
      <w:r w:rsidR="00D44D03" w:rsidRPr="00D44D03">
        <w:rPr>
          <w:rFonts w:cs="Arial"/>
        </w:rPr>
        <w:t>1850-0882</w:t>
      </w:r>
    </w:p>
    <w:p w:rsidR="00581BBE" w:rsidRPr="003B7B45" w:rsidRDefault="00581BBE" w:rsidP="00581BBE">
      <w:pPr>
        <w:widowControl w:val="0"/>
        <w:tabs>
          <w:tab w:val="center" w:pos="4320"/>
          <w:tab w:val="right" w:pos="8640"/>
        </w:tabs>
        <w:rPr>
          <w:rFonts w:cs="Arial"/>
        </w:rPr>
      </w:pPr>
      <w:r w:rsidRPr="003B7B45">
        <w:rPr>
          <w:rFonts w:cs="Arial"/>
        </w:rPr>
        <w:t>Expiration Date: (insert date)</w:t>
      </w:r>
    </w:p>
    <w:p w:rsidR="00581BBE" w:rsidRDefault="00581BBE" w:rsidP="00581BBE">
      <w:pPr>
        <w:rPr>
          <w:rFonts w:ascii="Calibri" w:hAnsi="Calibri"/>
        </w:rPr>
      </w:pPr>
    </w:p>
    <w:sectPr w:rsidR="00581BBE" w:rsidSect="00057F87">
      <w:footerReference w:type="first" r:id="rId14"/>
      <w:pgSz w:w="12240" w:h="15840" w:code="1"/>
      <w:pgMar w:top="720" w:right="1008" w:bottom="720" w:left="1008" w:header="720" w:footer="3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1A" w:rsidRDefault="008E371A">
      <w:pPr>
        <w:spacing w:line="240" w:lineRule="auto"/>
      </w:pPr>
      <w:r>
        <w:separator/>
      </w:r>
    </w:p>
  </w:endnote>
  <w:endnote w:type="continuationSeparator" w:id="0">
    <w:p w:rsidR="008E371A" w:rsidRDefault="008E3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604143"/>
      <w:docPartObj>
        <w:docPartGallery w:val="Page Numbers (Bottom of Page)"/>
        <w:docPartUnique/>
      </w:docPartObj>
    </w:sdtPr>
    <w:sdtEndPr>
      <w:rPr>
        <w:noProof/>
        <w:sz w:val="20"/>
        <w:szCs w:val="20"/>
      </w:rPr>
    </w:sdtEndPr>
    <w:sdtContent>
      <w:p w:rsidR="003800FD" w:rsidRPr="00065475" w:rsidRDefault="003800FD">
        <w:pPr>
          <w:pStyle w:val="Footer"/>
          <w:jc w:val="center"/>
          <w:rPr>
            <w:sz w:val="20"/>
            <w:szCs w:val="20"/>
          </w:rPr>
        </w:pPr>
        <w:r w:rsidRPr="00065475">
          <w:rPr>
            <w:sz w:val="20"/>
            <w:szCs w:val="20"/>
          </w:rPr>
          <w:fldChar w:fldCharType="begin"/>
        </w:r>
        <w:r w:rsidRPr="00065475">
          <w:rPr>
            <w:sz w:val="20"/>
            <w:szCs w:val="20"/>
          </w:rPr>
          <w:instrText xml:space="preserve"> PAGE   \* MERGEFORMAT </w:instrText>
        </w:r>
        <w:r w:rsidRPr="00065475">
          <w:rPr>
            <w:sz w:val="20"/>
            <w:szCs w:val="20"/>
          </w:rPr>
          <w:fldChar w:fldCharType="separate"/>
        </w:r>
        <w:r w:rsidR="005617DC">
          <w:rPr>
            <w:noProof/>
            <w:sz w:val="20"/>
            <w:szCs w:val="20"/>
          </w:rPr>
          <w:t>21</w:t>
        </w:r>
        <w:r w:rsidRPr="00065475">
          <w:rPr>
            <w:noProof/>
            <w:sz w:val="20"/>
            <w:szCs w:val="20"/>
          </w:rPr>
          <w:fldChar w:fldCharType="end"/>
        </w:r>
      </w:p>
    </w:sdtContent>
  </w:sdt>
  <w:p w:rsidR="003800FD" w:rsidRDefault="003800FD" w:rsidP="000A738C">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85514"/>
      <w:docPartObj>
        <w:docPartGallery w:val="Page Numbers (Bottom of Page)"/>
        <w:docPartUnique/>
      </w:docPartObj>
    </w:sdtPr>
    <w:sdtEndPr>
      <w:rPr>
        <w:noProof/>
        <w:sz w:val="20"/>
        <w:szCs w:val="20"/>
      </w:rPr>
    </w:sdtEndPr>
    <w:sdtContent>
      <w:p w:rsidR="003800FD" w:rsidRPr="00057F87" w:rsidRDefault="003800FD">
        <w:pPr>
          <w:pStyle w:val="Footer"/>
          <w:jc w:val="center"/>
          <w:rPr>
            <w:sz w:val="20"/>
            <w:szCs w:val="20"/>
          </w:rPr>
        </w:pPr>
        <w:r w:rsidRPr="00057F87">
          <w:rPr>
            <w:sz w:val="20"/>
            <w:szCs w:val="20"/>
          </w:rPr>
          <w:fldChar w:fldCharType="begin"/>
        </w:r>
        <w:r w:rsidRPr="00057F87">
          <w:rPr>
            <w:sz w:val="20"/>
            <w:szCs w:val="20"/>
          </w:rPr>
          <w:instrText xml:space="preserve"> PAGE   \* MERGEFORMAT </w:instrText>
        </w:r>
        <w:r w:rsidRPr="00057F87">
          <w:rPr>
            <w:sz w:val="20"/>
            <w:szCs w:val="20"/>
          </w:rPr>
          <w:fldChar w:fldCharType="separate"/>
        </w:r>
        <w:r w:rsidR="005617DC">
          <w:rPr>
            <w:noProof/>
            <w:sz w:val="20"/>
            <w:szCs w:val="20"/>
          </w:rPr>
          <w:t>1</w:t>
        </w:r>
        <w:r w:rsidRPr="00057F87">
          <w:rPr>
            <w:noProof/>
            <w:sz w:val="20"/>
            <w:szCs w:val="20"/>
          </w:rPr>
          <w:fldChar w:fldCharType="end"/>
        </w:r>
      </w:p>
    </w:sdtContent>
  </w:sdt>
  <w:p w:rsidR="003800FD" w:rsidRDefault="00380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1A" w:rsidRDefault="008E371A">
      <w:pPr>
        <w:spacing w:line="240" w:lineRule="auto"/>
      </w:pPr>
      <w:r>
        <w:separator/>
      </w:r>
    </w:p>
  </w:footnote>
  <w:footnote w:type="continuationSeparator" w:id="0">
    <w:p w:rsidR="008E371A" w:rsidRDefault="008E37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FD" w:rsidRDefault="003800FD" w:rsidP="0021441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10C50992"/>
    <w:multiLevelType w:val="hybridMultilevel"/>
    <w:tmpl w:val="DFD811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F4305"/>
    <w:multiLevelType w:val="hybridMultilevel"/>
    <w:tmpl w:val="DFD811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6D322A"/>
    <w:multiLevelType w:val="hybridMultilevel"/>
    <w:tmpl w:val="D4508BB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F7513D4"/>
    <w:multiLevelType w:val="hybridMultilevel"/>
    <w:tmpl w:val="E0280BAC"/>
    <w:lvl w:ilvl="0" w:tplc="EEB4F4C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7EC344C"/>
    <w:multiLevelType w:val="hybridMultilevel"/>
    <w:tmpl w:val="190E914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320F1710"/>
    <w:multiLevelType w:val="hybridMultilevel"/>
    <w:tmpl w:val="E6A6FAE6"/>
    <w:lvl w:ilvl="0" w:tplc="FE78E500">
      <w:start w:val="1"/>
      <w:numFmt w:val="bullet"/>
      <w:lvlText w:val=""/>
      <w:lvlJc w:val="left"/>
      <w:pPr>
        <w:ind w:left="576"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C3E61E1"/>
    <w:multiLevelType w:val="hybridMultilevel"/>
    <w:tmpl w:val="DFD8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3784A"/>
    <w:multiLevelType w:val="hybridMultilevel"/>
    <w:tmpl w:val="1A6606BA"/>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EB555FE"/>
    <w:multiLevelType w:val="hybridMultilevel"/>
    <w:tmpl w:val="8D903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638ED"/>
    <w:multiLevelType w:val="singleLevel"/>
    <w:tmpl w:val="0409000F"/>
    <w:lvl w:ilvl="0">
      <w:start w:val="1"/>
      <w:numFmt w:val="decimal"/>
      <w:lvlText w:val="%1."/>
      <w:lvlJc w:val="left"/>
      <w:pPr>
        <w:ind w:left="792" w:hanging="360"/>
      </w:pPr>
      <w:rPr>
        <w:rFonts w:hint="default"/>
      </w:rPr>
    </w:lvl>
  </w:abstractNum>
  <w:abstractNum w:abstractNumId="12">
    <w:nsid w:val="436D00BD"/>
    <w:multiLevelType w:val="hybridMultilevel"/>
    <w:tmpl w:val="EB6ADDC0"/>
    <w:lvl w:ilvl="0" w:tplc="DC8687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14638"/>
    <w:multiLevelType w:val="multilevel"/>
    <w:tmpl w:val="050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5">
    <w:nsid w:val="49CB3329"/>
    <w:multiLevelType w:val="hybridMultilevel"/>
    <w:tmpl w:val="A714177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4A0D1EEC"/>
    <w:multiLevelType w:val="hybridMultilevel"/>
    <w:tmpl w:val="DFD8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512083"/>
    <w:multiLevelType w:val="hybridMultilevel"/>
    <w:tmpl w:val="0D9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1173BA"/>
    <w:multiLevelType w:val="hybridMultilevel"/>
    <w:tmpl w:val="DFD81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F0831"/>
    <w:multiLevelType w:val="hybridMultilevel"/>
    <w:tmpl w:val="FC64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A112A"/>
    <w:multiLevelType w:val="hybridMultilevel"/>
    <w:tmpl w:val="DEB66988"/>
    <w:lvl w:ilvl="0" w:tplc="FE78E500">
      <w:start w:val="1"/>
      <w:numFmt w:val="bullet"/>
      <w:pStyle w:val="TablebulletLM"/>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ABD68E1"/>
    <w:multiLevelType w:val="hybridMultilevel"/>
    <w:tmpl w:val="C0E80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2B1643"/>
    <w:multiLevelType w:val="hybridMultilevel"/>
    <w:tmpl w:val="CA048314"/>
    <w:lvl w:ilvl="0" w:tplc="DD6AC5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3"/>
  </w:num>
  <w:num w:numId="2">
    <w:abstractNumId w:val="2"/>
  </w:num>
  <w:num w:numId="3">
    <w:abstractNumId w:val="14"/>
  </w:num>
  <w:num w:numId="4">
    <w:abstractNumId w:val="11"/>
  </w:num>
  <w:num w:numId="5">
    <w:abstractNumId w:val="14"/>
    <w:lvlOverride w:ilvl="0">
      <w:startOverride w:val="1"/>
    </w:lvlOverride>
  </w:num>
  <w:num w:numId="6">
    <w:abstractNumId w:val="4"/>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22"/>
  </w:num>
  <w:num w:numId="11">
    <w:abstractNumId w:val="3"/>
  </w:num>
  <w:num w:numId="12">
    <w:abstractNumId w:val="15"/>
  </w:num>
  <w:num w:numId="13">
    <w:abstractNumId w:val="6"/>
  </w:num>
  <w:num w:numId="14">
    <w:abstractNumId w:val="9"/>
  </w:num>
  <w:num w:numId="15">
    <w:abstractNumId w:val="21"/>
  </w:num>
  <w:num w:numId="16">
    <w:abstractNumId w:val="12"/>
  </w:num>
  <w:num w:numId="17">
    <w:abstractNumId w:val="7"/>
  </w:num>
  <w:num w:numId="18">
    <w:abstractNumId w:val="18"/>
  </w:num>
  <w:num w:numId="19">
    <w:abstractNumId w:val="10"/>
  </w:num>
  <w:num w:numId="20">
    <w:abstractNumId w:val="17"/>
  </w:num>
  <w:num w:numId="21">
    <w:abstractNumId w:val="8"/>
  </w:num>
  <w:num w:numId="22">
    <w:abstractNumId w:val="0"/>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4E"/>
    <w:rsid w:val="00012032"/>
    <w:rsid w:val="00017241"/>
    <w:rsid w:val="00035E01"/>
    <w:rsid w:val="00053FF5"/>
    <w:rsid w:val="00057F87"/>
    <w:rsid w:val="00062993"/>
    <w:rsid w:val="00065475"/>
    <w:rsid w:val="00083973"/>
    <w:rsid w:val="00091914"/>
    <w:rsid w:val="000A738C"/>
    <w:rsid w:val="000C27DC"/>
    <w:rsid w:val="00105997"/>
    <w:rsid w:val="00140472"/>
    <w:rsid w:val="001411BB"/>
    <w:rsid w:val="00145627"/>
    <w:rsid w:val="00195008"/>
    <w:rsid w:val="00196F6F"/>
    <w:rsid w:val="001A2B4B"/>
    <w:rsid w:val="001C619C"/>
    <w:rsid w:val="001F1B7F"/>
    <w:rsid w:val="001F7EA3"/>
    <w:rsid w:val="00214415"/>
    <w:rsid w:val="00217A3A"/>
    <w:rsid w:val="00264CE2"/>
    <w:rsid w:val="002A372E"/>
    <w:rsid w:val="002E415B"/>
    <w:rsid w:val="0030720E"/>
    <w:rsid w:val="003303F6"/>
    <w:rsid w:val="003800FD"/>
    <w:rsid w:val="00391180"/>
    <w:rsid w:val="003E7293"/>
    <w:rsid w:val="003F3159"/>
    <w:rsid w:val="003F7F18"/>
    <w:rsid w:val="00405A4F"/>
    <w:rsid w:val="00420217"/>
    <w:rsid w:val="004225C0"/>
    <w:rsid w:val="00481F02"/>
    <w:rsid w:val="00486DF8"/>
    <w:rsid w:val="004C155B"/>
    <w:rsid w:val="00516769"/>
    <w:rsid w:val="00516D6C"/>
    <w:rsid w:val="005617DC"/>
    <w:rsid w:val="00581BBE"/>
    <w:rsid w:val="00581E69"/>
    <w:rsid w:val="005B14CA"/>
    <w:rsid w:val="005D09F6"/>
    <w:rsid w:val="005E1FFF"/>
    <w:rsid w:val="00624501"/>
    <w:rsid w:val="00625F2A"/>
    <w:rsid w:val="0063552B"/>
    <w:rsid w:val="00641B82"/>
    <w:rsid w:val="00675CB1"/>
    <w:rsid w:val="006831BA"/>
    <w:rsid w:val="006C491B"/>
    <w:rsid w:val="006E5F51"/>
    <w:rsid w:val="006F249F"/>
    <w:rsid w:val="006F314A"/>
    <w:rsid w:val="006F7DFC"/>
    <w:rsid w:val="00703678"/>
    <w:rsid w:val="007128E6"/>
    <w:rsid w:val="00736B01"/>
    <w:rsid w:val="00774268"/>
    <w:rsid w:val="00785712"/>
    <w:rsid w:val="007D2BFF"/>
    <w:rsid w:val="00821ECC"/>
    <w:rsid w:val="008245E6"/>
    <w:rsid w:val="008318B8"/>
    <w:rsid w:val="008447BA"/>
    <w:rsid w:val="0085126C"/>
    <w:rsid w:val="00865652"/>
    <w:rsid w:val="008776B9"/>
    <w:rsid w:val="008A7DDF"/>
    <w:rsid w:val="008B13ED"/>
    <w:rsid w:val="008E0309"/>
    <w:rsid w:val="008E371A"/>
    <w:rsid w:val="008E5309"/>
    <w:rsid w:val="00917442"/>
    <w:rsid w:val="0095144E"/>
    <w:rsid w:val="00961D26"/>
    <w:rsid w:val="0096397C"/>
    <w:rsid w:val="009817EC"/>
    <w:rsid w:val="00A16CFA"/>
    <w:rsid w:val="00A2034E"/>
    <w:rsid w:val="00A36320"/>
    <w:rsid w:val="00AC1FF3"/>
    <w:rsid w:val="00AC4F62"/>
    <w:rsid w:val="00B37AED"/>
    <w:rsid w:val="00B420CE"/>
    <w:rsid w:val="00BA17A8"/>
    <w:rsid w:val="00BA17F9"/>
    <w:rsid w:val="00BA1C46"/>
    <w:rsid w:val="00BB46F7"/>
    <w:rsid w:val="00BB67E2"/>
    <w:rsid w:val="00BC23F3"/>
    <w:rsid w:val="00C15D22"/>
    <w:rsid w:val="00C16DB9"/>
    <w:rsid w:val="00C27AB2"/>
    <w:rsid w:val="00C47EE3"/>
    <w:rsid w:val="00C5650E"/>
    <w:rsid w:val="00C62043"/>
    <w:rsid w:val="00CC1A67"/>
    <w:rsid w:val="00CD6A75"/>
    <w:rsid w:val="00CF62D3"/>
    <w:rsid w:val="00D0591E"/>
    <w:rsid w:val="00D44D03"/>
    <w:rsid w:val="00D500B5"/>
    <w:rsid w:val="00D83D4D"/>
    <w:rsid w:val="00D9189A"/>
    <w:rsid w:val="00DB15D9"/>
    <w:rsid w:val="00DC5264"/>
    <w:rsid w:val="00DF6F45"/>
    <w:rsid w:val="00E07CCB"/>
    <w:rsid w:val="00E10FE0"/>
    <w:rsid w:val="00E20E6B"/>
    <w:rsid w:val="00E22B23"/>
    <w:rsid w:val="00E40FFB"/>
    <w:rsid w:val="00E4299E"/>
    <w:rsid w:val="00E44608"/>
    <w:rsid w:val="00E80441"/>
    <w:rsid w:val="00E8183A"/>
    <w:rsid w:val="00EA19BC"/>
    <w:rsid w:val="00EB0FF0"/>
    <w:rsid w:val="00EB4C6B"/>
    <w:rsid w:val="00EB516D"/>
    <w:rsid w:val="00EE4FFC"/>
    <w:rsid w:val="00EF014E"/>
    <w:rsid w:val="00F07838"/>
    <w:rsid w:val="00F11AA4"/>
    <w:rsid w:val="00F12BD3"/>
    <w:rsid w:val="00F42248"/>
    <w:rsid w:val="00F94042"/>
    <w:rsid w:val="00FB12F9"/>
    <w:rsid w:val="00FC0B1F"/>
    <w:rsid w:val="00FF1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2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4E"/>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A203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1Black"/>
    <w:next w:val="Normal"/>
    <w:link w:val="Heading2Char"/>
    <w:uiPriority w:val="9"/>
    <w:unhideWhenUsed/>
    <w:qFormat/>
    <w:rsid w:val="00624501"/>
    <w:pPr>
      <w:outlineLvl w:val="1"/>
    </w:pPr>
  </w:style>
  <w:style w:type="paragraph" w:styleId="Heading3">
    <w:name w:val="heading 3"/>
    <w:basedOn w:val="Normal"/>
    <w:next w:val="Normal"/>
    <w:link w:val="Heading3Char"/>
    <w:qFormat/>
    <w:rsid w:val="00A2034E"/>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034E"/>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rsid w:val="00A2034E"/>
    <w:rPr>
      <w:rFonts w:ascii="Times New Roman" w:eastAsia="Times New Roman" w:hAnsi="Times New Roman" w:cs="Times New Roman"/>
      <w:b/>
      <w:sz w:val="24"/>
      <w:szCs w:val="24"/>
    </w:rPr>
  </w:style>
  <w:style w:type="paragraph" w:customStyle="1" w:styleId="Heading1Black">
    <w:name w:val="Heading 1_Black"/>
    <w:basedOn w:val="Normal"/>
    <w:next w:val="Normal"/>
    <w:qFormat/>
    <w:rsid w:val="00624501"/>
    <w:pPr>
      <w:spacing w:before="240" w:after="240" w:line="240" w:lineRule="auto"/>
      <w:ind w:firstLine="0"/>
      <w:jc w:val="center"/>
      <w:outlineLvl w:val="0"/>
    </w:pPr>
    <w:rPr>
      <w:rFonts w:asciiTheme="minorHAnsi" w:hAnsiTheme="minorHAnsi"/>
      <w:b/>
      <w:sz w:val="28"/>
      <w:szCs w:val="28"/>
    </w:rPr>
  </w:style>
  <w:style w:type="paragraph" w:styleId="ListParagraph">
    <w:name w:val="List Paragraph"/>
    <w:basedOn w:val="Normal"/>
    <w:uiPriority w:val="1"/>
    <w:qFormat/>
    <w:rsid w:val="00A2034E"/>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A2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2034E"/>
    <w:pPr>
      <w:tabs>
        <w:tab w:val="clear" w:pos="432"/>
      </w:tabs>
      <w:spacing w:line="240" w:lineRule="auto"/>
      <w:ind w:firstLine="0"/>
      <w:jc w:val="left"/>
    </w:pPr>
    <w:rPr>
      <w:sz w:val="20"/>
    </w:rPr>
  </w:style>
  <w:style w:type="paragraph" w:styleId="Header">
    <w:name w:val="header"/>
    <w:basedOn w:val="Normal"/>
    <w:link w:val="HeaderChar"/>
    <w:uiPriority w:val="99"/>
    <w:unhideWhenUsed/>
    <w:rsid w:val="00A2034E"/>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2034E"/>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2034E"/>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203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3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E"/>
    <w:rPr>
      <w:rFonts w:ascii="Tahoma" w:eastAsia="Times New Roman" w:hAnsi="Tahoma" w:cs="Tahoma"/>
      <w:sz w:val="16"/>
      <w:szCs w:val="16"/>
    </w:rPr>
  </w:style>
  <w:style w:type="paragraph" w:customStyle="1" w:styleId="NormalSS">
    <w:name w:val="NormalSS"/>
    <w:basedOn w:val="Normal"/>
    <w:qFormat/>
    <w:rsid w:val="00A2034E"/>
    <w:pPr>
      <w:spacing w:after="240" w:line="240" w:lineRule="auto"/>
    </w:pPr>
  </w:style>
  <w:style w:type="paragraph" w:customStyle="1" w:styleId="Bodyanswer">
    <w:name w:val="Body answer"/>
    <w:basedOn w:val="Normal"/>
    <w:link w:val="BodyanswerChar"/>
    <w:qFormat/>
    <w:rsid w:val="00A2034E"/>
    <w:pPr>
      <w:tabs>
        <w:tab w:val="clear" w:pos="432"/>
      </w:tabs>
      <w:spacing w:before="120" w:after="120" w:line="240" w:lineRule="auto"/>
      <w:ind w:left="360" w:firstLine="0"/>
      <w:jc w:val="left"/>
    </w:pPr>
    <w:rPr>
      <w:szCs w:val="22"/>
      <w:lang w:val="x-none" w:eastAsia="x-none"/>
    </w:rPr>
  </w:style>
  <w:style w:type="character" w:customStyle="1" w:styleId="BodyanswerChar">
    <w:name w:val="Body answer Char"/>
    <w:link w:val="Bodyanswer"/>
    <w:rsid w:val="00A2034E"/>
    <w:rPr>
      <w:rFonts w:ascii="Times New Roman" w:eastAsia="Times New Roman" w:hAnsi="Times New Roman" w:cs="Times New Roman"/>
      <w:sz w:val="24"/>
      <w:lang w:val="x-none" w:eastAsia="x-none"/>
    </w:rPr>
  </w:style>
  <w:style w:type="paragraph" w:customStyle="1" w:styleId="MarkforTableHeading">
    <w:name w:val="Mark for Table Heading"/>
    <w:basedOn w:val="Normal"/>
    <w:next w:val="Normal"/>
    <w:qFormat/>
    <w:rsid w:val="00A2034E"/>
    <w:pPr>
      <w:keepNext/>
      <w:spacing w:after="60" w:line="240" w:lineRule="auto"/>
      <w:ind w:firstLine="0"/>
    </w:pPr>
    <w:rPr>
      <w:b/>
      <w:sz w:val="20"/>
    </w:rPr>
  </w:style>
  <w:style w:type="paragraph" w:customStyle="1" w:styleId="TableFootnoteCaption">
    <w:name w:val="Table Footnote_Caption"/>
    <w:basedOn w:val="NormalSS"/>
    <w:qFormat/>
    <w:rsid w:val="00A2034E"/>
    <w:pPr>
      <w:spacing w:after="120"/>
      <w:ind w:firstLine="0"/>
    </w:pPr>
    <w:rPr>
      <w:sz w:val="20"/>
    </w:rPr>
  </w:style>
  <w:style w:type="paragraph" w:customStyle="1" w:styleId="TableHeaderCenter">
    <w:name w:val="Table Header Center"/>
    <w:basedOn w:val="NormalSS"/>
    <w:qFormat/>
    <w:rsid w:val="00A2034E"/>
    <w:pPr>
      <w:spacing w:before="120" w:after="60"/>
      <w:ind w:firstLine="0"/>
      <w:jc w:val="center"/>
    </w:pPr>
    <w:rPr>
      <w:sz w:val="20"/>
    </w:rPr>
  </w:style>
  <w:style w:type="paragraph" w:customStyle="1" w:styleId="TableHeaderLeft">
    <w:name w:val="Table Header Left"/>
    <w:basedOn w:val="NormalSS"/>
    <w:qFormat/>
    <w:rsid w:val="00A2034E"/>
    <w:pPr>
      <w:spacing w:before="120" w:after="60"/>
      <w:ind w:firstLine="0"/>
      <w:jc w:val="left"/>
    </w:pPr>
    <w:rPr>
      <w:sz w:val="20"/>
    </w:rPr>
  </w:style>
  <w:style w:type="paragraph" w:customStyle="1" w:styleId="Dash">
    <w:name w:val="Dash"/>
    <w:qFormat/>
    <w:rsid w:val="00A2034E"/>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A2034E"/>
    <w:pPr>
      <w:tabs>
        <w:tab w:val="num" w:pos="1080"/>
      </w:tabs>
      <w:spacing w:after="240"/>
    </w:pPr>
  </w:style>
  <w:style w:type="paragraph" w:styleId="FootnoteText">
    <w:name w:val="footnote text"/>
    <w:basedOn w:val="Normal"/>
    <w:link w:val="FootnoteTextChar"/>
    <w:rsid w:val="00A2034E"/>
    <w:pPr>
      <w:spacing w:after="120" w:line="240" w:lineRule="auto"/>
    </w:pPr>
    <w:rPr>
      <w:sz w:val="20"/>
    </w:rPr>
  </w:style>
  <w:style w:type="character" w:customStyle="1" w:styleId="FootnoteTextChar">
    <w:name w:val="Footnote Text Char"/>
    <w:basedOn w:val="DefaultParagraphFont"/>
    <w:link w:val="FootnoteText"/>
    <w:rsid w:val="00A2034E"/>
    <w:rPr>
      <w:rFonts w:ascii="Times New Roman" w:eastAsia="Times New Roman" w:hAnsi="Times New Roman" w:cs="Times New Roman"/>
      <w:sz w:val="20"/>
      <w:szCs w:val="24"/>
    </w:rPr>
  </w:style>
  <w:style w:type="paragraph" w:customStyle="1" w:styleId="NumberedBullet">
    <w:name w:val="Numbered Bullet"/>
    <w:basedOn w:val="Normal"/>
    <w:qFormat/>
    <w:rsid w:val="00A2034E"/>
    <w:pPr>
      <w:tabs>
        <w:tab w:val="clear" w:pos="432"/>
        <w:tab w:val="left" w:pos="360"/>
      </w:tabs>
      <w:spacing w:after="120" w:line="240" w:lineRule="auto"/>
      <w:ind w:left="720" w:right="360" w:hanging="288"/>
    </w:pPr>
  </w:style>
  <w:style w:type="character" w:styleId="FootnoteReference">
    <w:name w:val="footnote reference"/>
    <w:basedOn w:val="DefaultParagraphFont"/>
    <w:rsid w:val="00A2034E"/>
    <w:rPr>
      <w:spacing w:val="0"/>
      <w:position w:val="0"/>
      <w:u w:color="000080"/>
      <w:effect w:val="none"/>
      <w:vertAlign w:val="superscript"/>
    </w:rPr>
  </w:style>
  <w:style w:type="paragraph" w:customStyle="1" w:styleId="TableSourceCaption">
    <w:name w:val="Table Source_Caption"/>
    <w:basedOn w:val="NormalSS"/>
    <w:qFormat/>
    <w:rsid w:val="00A2034E"/>
    <w:pPr>
      <w:tabs>
        <w:tab w:val="clear" w:pos="432"/>
      </w:tabs>
      <w:spacing w:after="120"/>
      <w:ind w:left="1080" w:hanging="1080"/>
    </w:pPr>
    <w:rPr>
      <w:sz w:val="20"/>
    </w:rPr>
  </w:style>
  <w:style w:type="character" w:styleId="Hyperlink">
    <w:name w:val="Hyperlink"/>
    <w:basedOn w:val="DefaultParagraphFont"/>
    <w:uiPriority w:val="99"/>
    <w:unhideWhenUsed/>
    <w:rsid w:val="00A2034E"/>
    <w:rPr>
      <w:color w:val="0563C1" w:themeColor="hyperlink"/>
      <w:u w:val="single"/>
    </w:rPr>
  </w:style>
  <w:style w:type="paragraph" w:customStyle="1" w:styleId="BulletBlack">
    <w:name w:val="Bullet_Black"/>
    <w:basedOn w:val="Normal"/>
    <w:qFormat/>
    <w:rsid w:val="00A2034E"/>
    <w:pPr>
      <w:tabs>
        <w:tab w:val="clear" w:pos="432"/>
        <w:tab w:val="left" w:pos="360"/>
      </w:tabs>
      <w:spacing w:after="120" w:line="240" w:lineRule="auto"/>
      <w:ind w:left="720" w:right="360" w:hanging="288"/>
    </w:pPr>
  </w:style>
  <w:style w:type="paragraph" w:customStyle="1" w:styleId="BulletBlackLastSS">
    <w:name w:val="Bullet_Black (Last SS)"/>
    <w:basedOn w:val="BulletBlack"/>
    <w:next w:val="NormalSS"/>
    <w:qFormat/>
    <w:rsid w:val="00A2034E"/>
    <w:pPr>
      <w:spacing w:after="240"/>
    </w:pPr>
  </w:style>
  <w:style w:type="table" w:customStyle="1" w:styleId="SMPRTableBlack">
    <w:name w:val="SMPR_Table_Black"/>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BodyTextChar">
    <w:name w:val="Body Text Char"/>
    <w:basedOn w:val="DefaultParagraphFont"/>
    <w:link w:val="BodyText"/>
    <w:uiPriority w:val="1"/>
    <w:rsid w:val="00A2034E"/>
    <w:rPr>
      <w:rFonts w:ascii="Calibri" w:eastAsia="Calibri" w:hAnsi="Calibri"/>
      <w:sz w:val="20"/>
      <w:szCs w:val="20"/>
    </w:rPr>
  </w:style>
  <w:style w:type="paragraph" w:styleId="BodyText">
    <w:name w:val="Body Text"/>
    <w:basedOn w:val="Normal"/>
    <w:link w:val="BodyTextChar"/>
    <w:uiPriority w:val="1"/>
    <w:qFormat/>
    <w:rsid w:val="00A2034E"/>
    <w:pPr>
      <w:widowControl w:val="0"/>
      <w:tabs>
        <w:tab w:val="clear" w:pos="432"/>
      </w:tabs>
      <w:spacing w:line="240" w:lineRule="auto"/>
      <w:ind w:left="539" w:firstLine="0"/>
      <w:jc w:val="left"/>
    </w:pPr>
    <w:rPr>
      <w:rFonts w:ascii="Calibri" w:eastAsia="Calibri" w:hAnsi="Calibri" w:cstheme="minorBidi"/>
      <w:sz w:val="20"/>
      <w:szCs w:val="20"/>
    </w:rPr>
  </w:style>
  <w:style w:type="character" w:customStyle="1" w:styleId="BodyTextChar1">
    <w:name w:val="Body Text Char1"/>
    <w:basedOn w:val="DefaultParagraphFont"/>
    <w:uiPriority w:val="99"/>
    <w:semiHidden/>
    <w:rsid w:val="00A203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034E"/>
    <w:pPr>
      <w:widowControl w:val="0"/>
      <w:tabs>
        <w:tab w:val="clear" w:pos="432"/>
      </w:tabs>
      <w:spacing w:line="240" w:lineRule="auto"/>
      <w:ind w:firstLine="0"/>
      <w:jc w:val="left"/>
    </w:pPr>
    <w:rPr>
      <w:rFonts w:asciiTheme="minorHAnsi" w:eastAsiaTheme="minorHAnsi" w:hAnsiTheme="minorHAnsi" w:cstheme="minorBidi"/>
      <w:sz w:val="22"/>
      <w:szCs w:val="22"/>
    </w:rPr>
  </w:style>
  <w:style w:type="character" w:styleId="CommentReference">
    <w:name w:val="annotation reference"/>
    <w:basedOn w:val="DefaultParagraphFont"/>
    <w:unhideWhenUsed/>
    <w:rsid w:val="00A2034E"/>
    <w:rPr>
      <w:sz w:val="16"/>
      <w:szCs w:val="16"/>
    </w:rPr>
  </w:style>
  <w:style w:type="paragraph" w:styleId="CommentText">
    <w:name w:val="annotation text"/>
    <w:basedOn w:val="Normal"/>
    <w:link w:val="CommentTextChar"/>
    <w:unhideWhenUsed/>
    <w:rsid w:val="00A2034E"/>
    <w:pPr>
      <w:spacing w:line="240" w:lineRule="auto"/>
    </w:pPr>
    <w:rPr>
      <w:sz w:val="20"/>
      <w:szCs w:val="20"/>
    </w:rPr>
  </w:style>
  <w:style w:type="character" w:customStyle="1" w:styleId="CommentTextChar">
    <w:name w:val="Comment Text Char"/>
    <w:basedOn w:val="DefaultParagraphFont"/>
    <w:link w:val="CommentText"/>
    <w:rsid w:val="00A203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4E"/>
    <w:rPr>
      <w:b/>
      <w:bCs/>
    </w:rPr>
  </w:style>
  <w:style w:type="character" w:customStyle="1" w:styleId="CommentSubjectChar">
    <w:name w:val="Comment Subject Char"/>
    <w:basedOn w:val="CommentTextChar"/>
    <w:link w:val="CommentSubject"/>
    <w:uiPriority w:val="99"/>
    <w:semiHidden/>
    <w:rsid w:val="00A2034E"/>
    <w:rPr>
      <w:rFonts w:ascii="Times New Roman" w:eastAsia="Times New Roman" w:hAnsi="Times New Roman" w:cs="Times New Roman"/>
      <w:b/>
      <w:bCs/>
      <w:sz w:val="20"/>
      <w:szCs w:val="20"/>
    </w:rPr>
  </w:style>
  <w:style w:type="table" w:customStyle="1" w:styleId="SMPRTableBlack1">
    <w:name w:val="SMPR_Table_Black1"/>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bulletLM">
    <w:name w:val="Table bullet_LM"/>
    <w:basedOn w:val="Normal"/>
    <w:rsid w:val="00A2034E"/>
    <w:pPr>
      <w:numPr>
        <w:numId w:val="7"/>
      </w:numPr>
      <w:tabs>
        <w:tab w:val="clear" w:pos="432"/>
      </w:tabs>
      <w:snapToGrid w:val="0"/>
      <w:spacing w:line="220" w:lineRule="exact"/>
      <w:ind w:left="245" w:hanging="259"/>
      <w:contextualSpacing/>
      <w:jc w:val="left"/>
    </w:pPr>
    <w:rPr>
      <w:rFonts w:ascii="Arial Narrow" w:eastAsiaTheme="minorHAnsi" w:hAnsi="Arial Narrow"/>
      <w:sz w:val="20"/>
      <w:szCs w:val="20"/>
    </w:rPr>
  </w:style>
  <w:style w:type="paragraph" w:styleId="TOC1">
    <w:name w:val="toc 1"/>
    <w:next w:val="Normal"/>
    <w:autoRedefine/>
    <w:uiPriority w:val="39"/>
    <w:qFormat/>
    <w:rsid w:val="00A2034E"/>
    <w:pPr>
      <w:tabs>
        <w:tab w:val="left" w:pos="1008"/>
        <w:tab w:val="right" w:leader="dot" w:pos="9360"/>
      </w:tabs>
      <w:spacing w:after="240" w:line="240" w:lineRule="auto"/>
      <w:ind w:left="1008" w:right="1080" w:hanging="1008"/>
    </w:pPr>
    <w:rPr>
      <w:rFonts w:ascii="Times New Roman" w:eastAsia="Times New Roman" w:hAnsi="Times New Roman" w:cs="Times New Roman"/>
      <w:caps/>
      <w:sz w:val="24"/>
      <w:szCs w:val="24"/>
    </w:rPr>
  </w:style>
  <w:style w:type="character" w:styleId="PageNumber">
    <w:name w:val="page number"/>
    <w:basedOn w:val="DefaultParagraphFont"/>
    <w:semiHidden/>
    <w:qFormat/>
    <w:rsid w:val="00A2034E"/>
    <w:rPr>
      <w:rFonts w:ascii="Times New Roman" w:hAnsi="Times New Roman"/>
      <w:sz w:val="24"/>
    </w:rPr>
  </w:style>
  <w:style w:type="paragraph" w:styleId="TOC2">
    <w:name w:val="toc 2"/>
    <w:next w:val="Normal"/>
    <w:autoRedefine/>
    <w:uiPriority w:val="39"/>
    <w:qFormat/>
    <w:rsid w:val="00A2034E"/>
    <w:pPr>
      <w:tabs>
        <w:tab w:val="left" w:pos="709"/>
        <w:tab w:val="right" w:leader="dot" w:pos="9360"/>
      </w:tabs>
      <w:spacing w:after="240" w:line="240" w:lineRule="auto"/>
      <w:ind w:right="1080"/>
    </w:pPr>
    <w:rPr>
      <w:rFonts w:ascii="Times New Roman" w:eastAsia="Times New Roman" w:hAnsi="Times New Roman" w:cs="Times New Roman"/>
      <w:noProof/>
      <w:sz w:val="24"/>
      <w:szCs w:val="24"/>
    </w:rPr>
  </w:style>
  <w:style w:type="paragraph" w:styleId="TOC3">
    <w:name w:val="toc 3"/>
    <w:next w:val="Normal"/>
    <w:autoRedefine/>
    <w:uiPriority w:val="39"/>
    <w:qFormat/>
    <w:rsid w:val="00A2034E"/>
    <w:pPr>
      <w:tabs>
        <w:tab w:val="left" w:pos="1872"/>
        <w:tab w:val="right" w:leader="dot" w:pos="9360"/>
      </w:tabs>
      <w:spacing w:after="0" w:line="240" w:lineRule="auto"/>
      <w:ind w:left="1872" w:right="1080" w:hanging="432"/>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A2034E"/>
    <w:pPr>
      <w:tabs>
        <w:tab w:val="clear" w:pos="432"/>
        <w:tab w:val="left" w:pos="1008"/>
        <w:tab w:val="right" w:leader="dot" w:pos="9360"/>
      </w:tabs>
      <w:spacing w:after="240" w:line="240" w:lineRule="auto"/>
      <w:ind w:left="1008" w:right="1080" w:hanging="1008"/>
      <w:jc w:val="left"/>
    </w:pPr>
  </w:style>
  <w:style w:type="paragraph" w:styleId="Revision">
    <w:name w:val="Revision"/>
    <w:hidden/>
    <w:uiPriority w:val="99"/>
    <w:semiHidden/>
    <w:rsid w:val="00A2034E"/>
    <w:pPr>
      <w:spacing w:after="0" w:line="240" w:lineRule="auto"/>
    </w:pPr>
    <w:rPr>
      <w:rFonts w:ascii="Times New Roman" w:eastAsia="Times New Roman" w:hAnsi="Times New Roman" w:cs="Times New Roman"/>
      <w:sz w:val="24"/>
      <w:szCs w:val="24"/>
    </w:rPr>
  </w:style>
  <w:style w:type="paragraph" w:customStyle="1" w:styleId="BulletBlue">
    <w:name w:val="Bullet_Blue"/>
    <w:basedOn w:val="BulletBlack"/>
    <w:qFormat/>
    <w:rsid w:val="00A2034E"/>
    <w:pPr>
      <w:numPr>
        <w:numId w:val="9"/>
      </w:numPr>
      <w:ind w:left="720" w:hanging="288"/>
    </w:pPr>
  </w:style>
  <w:style w:type="paragraph" w:customStyle="1" w:styleId="BulletBlackLastDS">
    <w:name w:val="Bullet_Black (Last DS)"/>
    <w:basedOn w:val="BulletBlackLastSS"/>
    <w:next w:val="Normal"/>
    <w:qFormat/>
    <w:rsid w:val="00A2034E"/>
    <w:pPr>
      <w:spacing w:after="320"/>
    </w:pPr>
  </w:style>
  <w:style w:type="paragraph" w:customStyle="1" w:styleId="BodyText1">
    <w:name w:val="Body Text1"/>
    <w:basedOn w:val="Normal"/>
    <w:uiPriority w:val="99"/>
    <w:rsid w:val="00A2034E"/>
    <w:pPr>
      <w:tabs>
        <w:tab w:val="clear" w:pos="432"/>
      </w:tabs>
      <w:spacing w:after="120" w:line="360" w:lineRule="auto"/>
      <w:ind w:firstLine="720"/>
      <w:jc w:val="left"/>
    </w:pPr>
    <w:rPr>
      <w:rFonts w:eastAsiaTheme="minorHAnsi"/>
    </w:rPr>
  </w:style>
  <w:style w:type="paragraph" w:styleId="TOCHeading">
    <w:name w:val="TOC Heading"/>
    <w:basedOn w:val="Heading1"/>
    <w:next w:val="Normal"/>
    <w:uiPriority w:val="39"/>
    <w:unhideWhenUsed/>
    <w:qFormat/>
    <w:rsid w:val="00BB67E2"/>
    <w:pPr>
      <w:spacing w:before="240"/>
      <w:outlineLvl w:val="9"/>
    </w:pPr>
    <w:rPr>
      <w:b w:val="0"/>
      <w:bCs w:val="0"/>
      <w:sz w:val="32"/>
      <w:szCs w:val="32"/>
    </w:rPr>
  </w:style>
  <w:style w:type="paragraph" w:customStyle="1" w:styleId="AppendixTitle">
    <w:name w:val="Appendix Title"/>
    <w:basedOn w:val="Heading1"/>
    <w:link w:val="AppendixTitleChar"/>
    <w:uiPriority w:val="99"/>
    <w:rsid w:val="00BB67E2"/>
    <w:pPr>
      <w:keepLines w:val="0"/>
      <w:pBdr>
        <w:bottom w:val="thinThickSmallGap" w:sz="24" w:space="1" w:color="auto"/>
      </w:pBdr>
      <w:tabs>
        <w:tab w:val="clear" w:pos="432"/>
        <w:tab w:val="left" w:pos="540"/>
      </w:tabs>
      <w:spacing w:before="5000" w:after="120" w:line="240" w:lineRule="auto"/>
      <w:ind w:firstLine="0"/>
      <w:jc w:val="right"/>
    </w:pPr>
    <w:rPr>
      <w:rFonts w:ascii="Arial" w:eastAsia="Times New Roman" w:hAnsi="Arial" w:cs="Arial"/>
      <w:bCs w:val="0"/>
      <w:color w:val="auto"/>
      <w:sz w:val="40"/>
    </w:rPr>
  </w:style>
  <w:style w:type="character" w:customStyle="1" w:styleId="AppendixTitleChar">
    <w:name w:val="Appendix Title Char"/>
    <w:link w:val="AppendixTitle"/>
    <w:uiPriority w:val="99"/>
    <w:locked/>
    <w:rsid w:val="00BB67E2"/>
    <w:rPr>
      <w:rFonts w:ascii="Arial" w:eastAsia="Times New Roman" w:hAnsi="Arial" w:cs="Arial"/>
      <w:b/>
      <w:sz w:val="40"/>
      <w:szCs w:val="28"/>
    </w:rPr>
  </w:style>
  <w:style w:type="character" w:customStyle="1" w:styleId="Heading2Char">
    <w:name w:val="Heading 2 Char"/>
    <w:basedOn w:val="DefaultParagraphFont"/>
    <w:link w:val="Heading2"/>
    <w:uiPriority w:val="9"/>
    <w:rsid w:val="00624501"/>
    <w:rPr>
      <w:rFonts w:eastAsia="Times New Roman" w:cs="Times New Roman"/>
      <w:b/>
      <w:sz w:val="28"/>
      <w:szCs w:val="28"/>
    </w:rPr>
  </w:style>
  <w:style w:type="paragraph" w:customStyle="1" w:styleId="lettertitle">
    <w:name w:val="letter title"/>
    <w:basedOn w:val="Normal"/>
    <w:rsid w:val="006E5F51"/>
    <w:pPr>
      <w:keepNext/>
      <w:shd w:val="clear" w:color="auto" w:fill="000000"/>
      <w:tabs>
        <w:tab w:val="clear" w:pos="432"/>
      </w:tabs>
      <w:suppressAutoHyphens/>
      <w:spacing w:after="120" w:line="240" w:lineRule="auto"/>
      <w:ind w:firstLine="0"/>
      <w:jc w:val="center"/>
    </w:pPr>
    <w:rPr>
      <w:rFonts w:ascii="Arial" w:hAnsi="Arial" w:cs="Arial"/>
      <w:b/>
      <w:bCs/>
      <w:szCs w:val="20"/>
      <w:lang w:eastAsia="ar-SA"/>
    </w:rPr>
  </w:style>
  <w:style w:type="paragraph" w:customStyle="1" w:styleId="Style">
    <w:name w:val="Style"/>
    <w:rsid w:val="00035E01"/>
    <w:pPr>
      <w:widowControl w:val="0"/>
      <w:autoSpaceDE w:val="0"/>
      <w:autoSpaceDN w:val="0"/>
      <w:adjustRightInd w:val="0"/>
      <w:spacing w:after="120" w:line="276" w:lineRule="auto"/>
    </w:pPr>
    <w:rPr>
      <w:rFonts w:ascii="Arial" w:eastAsia="Times New Roman" w:hAnsi="Arial" w:cs="Arial"/>
      <w:sz w:val="20"/>
      <w:szCs w:val="24"/>
    </w:rPr>
  </w:style>
  <w:style w:type="paragraph" w:customStyle="1" w:styleId="topic">
    <w:name w:val="topic"/>
    <w:basedOn w:val="Style"/>
    <w:rsid w:val="00035E01"/>
    <w:pPr>
      <w:spacing w:before="120" w:after="0"/>
    </w:pPr>
    <w:rPr>
      <w:rFonts w:ascii="Arial Black" w:hAnsi="Arial Black"/>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34E"/>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A203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1Black"/>
    <w:next w:val="Normal"/>
    <w:link w:val="Heading2Char"/>
    <w:uiPriority w:val="9"/>
    <w:unhideWhenUsed/>
    <w:qFormat/>
    <w:rsid w:val="00624501"/>
    <w:pPr>
      <w:outlineLvl w:val="1"/>
    </w:pPr>
  </w:style>
  <w:style w:type="paragraph" w:styleId="Heading3">
    <w:name w:val="heading 3"/>
    <w:basedOn w:val="Normal"/>
    <w:next w:val="Normal"/>
    <w:link w:val="Heading3Char"/>
    <w:qFormat/>
    <w:rsid w:val="00A2034E"/>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034E"/>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rsid w:val="00A2034E"/>
    <w:rPr>
      <w:rFonts w:ascii="Times New Roman" w:eastAsia="Times New Roman" w:hAnsi="Times New Roman" w:cs="Times New Roman"/>
      <w:b/>
      <w:sz w:val="24"/>
      <w:szCs w:val="24"/>
    </w:rPr>
  </w:style>
  <w:style w:type="paragraph" w:customStyle="1" w:styleId="Heading1Black">
    <w:name w:val="Heading 1_Black"/>
    <w:basedOn w:val="Normal"/>
    <w:next w:val="Normal"/>
    <w:qFormat/>
    <w:rsid w:val="00624501"/>
    <w:pPr>
      <w:spacing w:before="240" w:after="240" w:line="240" w:lineRule="auto"/>
      <w:ind w:firstLine="0"/>
      <w:jc w:val="center"/>
      <w:outlineLvl w:val="0"/>
    </w:pPr>
    <w:rPr>
      <w:rFonts w:asciiTheme="minorHAnsi" w:hAnsiTheme="minorHAnsi"/>
      <w:b/>
      <w:sz w:val="28"/>
      <w:szCs w:val="28"/>
    </w:rPr>
  </w:style>
  <w:style w:type="paragraph" w:styleId="ListParagraph">
    <w:name w:val="List Paragraph"/>
    <w:basedOn w:val="Normal"/>
    <w:uiPriority w:val="1"/>
    <w:qFormat/>
    <w:rsid w:val="00A2034E"/>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A2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2034E"/>
    <w:pPr>
      <w:tabs>
        <w:tab w:val="clear" w:pos="432"/>
      </w:tabs>
      <w:spacing w:line="240" w:lineRule="auto"/>
      <w:ind w:firstLine="0"/>
      <w:jc w:val="left"/>
    </w:pPr>
    <w:rPr>
      <w:sz w:val="20"/>
    </w:rPr>
  </w:style>
  <w:style w:type="paragraph" w:styleId="Header">
    <w:name w:val="header"/>
    <w:basedOn w:val="Normal"/>
    <w:link w:val="HeaderChar"/>
    <w:uiPriority w:val="99"/>
    <w:unhideWhenUsed/>
    <w:rsid w:val="00A2034E"/>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2034E"/>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2034E"/>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203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3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E"/>
    <w:rPr>
      <w:rFonts w:ascii="Tahoma" w:eastAsia="Times New Roman" w:hAnsi="Tahoma" w:cs="Tahoma"/>
      <w:sz w:val="16"/>
      <w:szCs w:val="16"/>
    </w:rPr>
  </w:style>
  <w:style w:type="paragraph" w:customStyle="1" w:styleId="NormalSS">
    <w:name w:val="NormalSS"/>
    <w:basedOn w:val="Normal"/>
    <w:qFormat/>
    <w:rsid w:val="00A2034E"/>
    <w:pPr>
      <w:spacing w:after="240" w:line="240" w:lineRule="auto"/>
    </w:pPr>
  </w:style>
  <w:style w:type="paragraph" w:customStyle="1" w:styleId="Bodyanswer">
    <w:name w:val="Body answer"/>
    <w:basedOn w:val="Normal"/>
    <w:link w:val="BodyanswerChar"/>
    <w:qFormat/>
    <w:rsid w:val="00A2034E"/>
    <w:pPr>
      <w:tabs>
        <w:tab w:val="clear" w:pos="432"/>
      </w:tabs>
      <w:spacing w:before="120" w:after="120" w:line="240" w:lineRule="auto"/>
      <w:ind w:left="360" w:firstLine="0"/>
      <w:jc w:val="left"/>
    </w:pPr>
    <w:rPr>
      <w:szCs w:val="22"/>
      <w:lang w:val="x-none" w:eastAsia="x-none"/>
    </w:rPr>
  </w:style>
  <w:style w:type="character" w:customStyle="1" w:styleId="BodyanswerChar">
    <w:name w:val="Body answer Char"/>
    <w:link w:val="Bodyanswer"/>
    <w:rsid w:val="00A2034E"/>
    <w:rPr>
      <w:rFonts w:ascii="Times New Roman" w:eastAsia="Times New Roman" w:hAnsi="Times New Roman" w:cs="Times New Roman"/>
      <w:sz w:val="24"/>
      <w:lang w:val="x-none" w:eastAsia="x-none"/>
    </w:rPr>
  </w:style>
  <w:style w:type="paragraph" w:customStyle="1" w:styleId="MarkforTableHeading">
    <w:name w:val="Mark for Table Heading"/>
    <w:basedOn w:val="Normal"/>
    <w:next w:val="Normal"/>
    <w:qFormat/>
    <w:rsid w:val="00A2034E"/>
    <w:pPr>
      <w:keepNext/>
      <w:spacing w:after="60" w:line="240" w:lineRule="auto"/>
      <w:ind w:firstLine="0"/>
    </w:pPr>
    <w:rPr>
      <w:b/>
      <w:sz w:val="20"/>
    </w:rPr>
  </w:style>
  <w:style w:type="paragraph" w:customStyle="1" w:styleId="TableFootnoteCaption">
    <w:name w:val="Table Footnote_Caption"/>
    <w:basedOn w:val="NormalSS"/>
    <w:qFormat/>
    <w:rsid w:val="00A2034E"/>
    <w:pPr>
      <w:spacing w:after="120"/>
      <w:ind w:firstLine="0"/>
    </w:pPr>
    <w:rPr>
      <w:sz w:val="20"/>
    </w:rPr>
  </w:style>
  <w:style w:type="paragraph" w:customStyle="1" w:styleId="TableHeaderCenter">
    <w:name w:val="Table Header Center"/>
    <w:basedOn w:val="NormalSS"/>
    <w:qFormat/>
    <w:rsid w:val="00A2034E"/>
    <w:pPr>
      <w:spacing w:before="120" w:after="60"/>
      <w:ind w:firstLine="0"/>
      <w:jc w:val="center"/>
    </w:pPr>
    <w:rPr>
      <w:sz w:val="20"/>
    </w:rPr>
  </w:style>
  <w:style w:type="paragraph" w:customStyle="1" w:styleId="TableHeaderLeft">
    <w:name w:val="Table Header Left"/>
    <w:basedOn w:val="NormalSS"/>
    <w:qFormat/>
    <w:rsid w:val="00A2034E"/>
    <w:pPr>
      <w:spacing w:before="120" w:after="60"/>
      <w:ind w:firstLine="0"/>
      <w:jc w:val="left"/>
    </w:pPr>
    <w:rPr>
      <w:sz w:val="20"/>
    </w:rPr>
  </w:style>
  <w:style w:type="paragraph" w:customStyle="1" w:styleId="Dash">
    <w:name w:val="Dash"/>
    <w:qFormat/>
    <w:rsid w:val="00A2034E"/>
    <w:pPr>
      <w:tabs>
        <w:tab w:val="left" w:pos="1080"/>
      </w:tabs>
      <w:spacing w:after="120" w:line="240" w:lineRule="auto"/>
      <w:ind w:left="1080" w:right="720" w:hanging="36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A2034E"/>
    <w:pPr>
      <w:tabs>
        <w:tab w:val="num" w:pos="1080"/>
      </w:tabs>
      <w:spacing w:after="240"/>
    </w:pPr>
  </w:style>
  <w:style w:type="paragraph" w:styleId="FootnoteText">
    <w:name w:val="footnote text"/>
    <w:basedOn w:val="Normal"/>
    <w:link w:val="FootnoteTextChar"/>
    <w:rsid w:val="00A2034E"/>
    <w:pPr>
      <w:spacing w:after="120" w:line="240" w:lineRule="auto"/>
    </w:pPr>
    <w:rPr>
      <w:sz w:val="20"/>
    </w:rPr>
  </w:style>
  <w:style w:type="character" w:customStyle="1" w:styleId="FootnoteTextChar">
    <w:name w:val="Footnote Text Char"/>
    <w:basedOn w:val="DefaultParagraphFont"/>
    <w:link w:val="FootnoteText"/>
    <w:rsid w:val="00A2034E"/>
    <w:rPr>
      <w:rFonts w:ascii="Times New Roman" w:eastAsia="Times New Roman" w:hAnsi="Times New Roman" w:cs="Times New Roman"/>
      <w:sz w:val="20"/>
      <w:szCs w:val="24"/>
    </w:rPr>
  </w:style>
  <w:style w:type="paragraph" w:customStyle="1" w:styleId="NumberedBullet">
    <w:name w:val="Numbered Bullet"/>
    <w:basedOn w:val="Normal"/>
    <w:qFormat/>
    <w:rsid w:val="00A2034E"/>
    <w:pPr>
      <w:tabs>
        <w:tab w:val="clear" w:pos="432"/>
        <w:tab w:val="left" w:pos="360"/>
      </w:tabs>
      <w:spacing w:after="120" w:line="240" w:lineRule="auto"/>
      <w:ind w:left="720" w:right="360" w:hanging="288"/>
    </w:pPr>
  </w:style>
  <w:style w:type="character" w:styleId="FootnoteReference">
    <w:name w:val="footnote reference"/>
    <w:basedOn w:val="DefaultParagraphFont"/>
    <w:rsid w:val="00A2034E"/>
    <w:rPr>
      <w:spacing w:val="0"/>
      <w:position w:val="0"/>
      <w:u w:color="000080"/>
      <w:effect w:val="none"/>
      <w:vertAlign w:val="superscript"/>
    </w:rPr>
  </w:style>
  <w:style w:type="paragraph" w:customStyle="1" w:styleId="TableSourceCaption">
    <w:name w:val="Table Source_Caption"/>
    <w:basedOn w:val="NormalSS"/>
    <w:qFormat/>
    <w:rsid w:val="00A2034E"/>
    <w:pPr>
      <w:tabs>
        <w:tab w:val="clear" w:pos="432"/>
      </w:tabs>
      <w:spacing w:after="120"/>
      <w:ind w:left="1080" w:hanging="1080"/>
    </w:pPr>
    <w:rPr>
      <w:sz w:val="20"/>
    </w:rPr>
  </w:style>
  <w:style w:type="character" w:styleId="Hyperlink">
    <w:name w:val="Hyperlink"/>
    <w:basedOn w:val="DefaultParagraphFont"/>
    <w:uiPriority w:val="99"/>
    <w:unhideWhenUsed/>
    <w:rsid w:val="00A2034E"/>
    <w:rPr>
      <w:color w:val="0563C1" w:themeColor="hyperlink"/>
      <w:u w:val="single"/>
    </w:rPr>
  </w:style>
  <w:style w:type="paragraph" w:customStyle="1" w:styleId="BulletBlack">
    <w:name w:val="Bullet_Black"/>
    <w:basedOn w:val="Normal"/>
    <w:qFormat/>
    <w:rsid w:val="00A2034E"/>
    <w:pPr>
      <w:tabs>
        <w:tab w:val="clear" w:pos="432"/>
        <w:tab w:val="left" w:pos="360"/>
      </w:tabs>
      <w:spacing w:after="120" w:line="240" w:lineRule="auto"/>
      <w:ind w:left="720" w:right="360" w:hanging="288"/>
    </w:pPr>
  </w:style>
  <w:style w:type="paragraph" w:customStyle="1" w:styleId="BulletBlackLastSS">
    <w:name w:val="Bullet_Black (Last SS)"/>
    <w:basedOn w:val="BulletBlack"/>
    <w:next w:val="NormalSS"/>
    <w:qFormat/>
    <w:rsid w:val="00A2034E"/>
    <w:pPr>
      <w:spacing w:after="240"/>
    </w:pPr>
  </w:style>
  <w:style w:type="table" w:customStyle="1" w:styleId="SMPRTableBlack">
    <w:name w:val="SMPR_Table_Black"/>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BodyTextChar">
    <w:name w:val="Body Text Char"/>
    <w:basedOn w:val="DefaultParagraphFont"/>
    <w:link w:val="BodyText"/>
    <w:uiPriority w:val="1"/>
    <w:rsid w:val="00A2034E"/>
    <w:rPr>
      <w:rFonts w:ascii="Calibri" w:eastAsia="Calibri" w:hAnsi="Calibri"/>
      <w:sz w:val="20"/>
      <w:szCs w:val="20"/>
    </w:rPr>
  </w:style>
  <w:style w:type="paragraph" w:styleId="BodyText">
    <w:name w:val="Body Text"/>
    <w:basedOn w:val="Normal"/>
    <w:link w:val="BodyTextChar"/>
    <w:uiPriority w:val="1"/>
    <w:qFormat/>
    <w:rsid w:val="00A2034E"/>
    <w:pPr>
      <w:widowControl w:val="0"/>
      <w:tabs>
        <w:tab w:val="clear" w:pos="432"/>
      </w:tabs>
      <w:spacing w:line="240" w:lineRule="auto"/>
      <w:ind w:left="539" w:firstLine="0"/>
      <w:jc w:val="left"/>
    </w:pPr>
    <w:rPr>
      <w:rFonts w:ascii="Calibri" w:eastAsia="Calibri" w:hAnsi="Calibri" w:cstheme="minorBidi"/>
      <w:sz w:val="20"/>
      <w:szCs w:val="20"/>
    </w:rPr>
  </w:style>
  <w:style w:type="character" w:customStyle="1" w:styleId="BodyTextChar1">
    <w:name w:val="Body Text Char1"/>
    <w:basedOn w:val="DefaultParagraphFont"/>
    <w:uiPriority w:val="99"/>
    <w:semiHidden/>
    <w:rsid w:val="00A203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034E"/>
    <w:pPr>
      <w:widowControl w:val="0"/>
      <w:tabs>
        <w:tab w:val="clear" w:pos="432"/>
      </w:tabs>
      <w:spacing w:line="240" w:lineRule="auto"/>
      <w:ind w:firstLine="0"/>
      <w:jc w:val="left"/>
    </w:pPr>
    <w:rPr>
      <w:rFonts w:asciiTheme="minorHAnsi" w:eastAsiaTheme="minorHAnsi" w:hAnsiTheme="minorHAnsi" w:cstheme="minorBidi"/>
      <w:sz w:val="22"/>
      <w:szCs w:val="22"/>
    </w:rPr>
  </w:style>
  <w:style w:type="character" w:styleId="CommentReference">
    <w:name w:val="annotation reference"/>
    <w:basedOn w:val="DefaultParagraphFont"/>
    <w:unhideWhenUsed/>
    <w:rsid w:val="00A2034E"/>
    <w:rPr>
      <w:sz w:val="16"/>
      <w:szCs w:val="16"/>
    </w:rPr>
  </w:style>
  <w:style w:type="paragraph" w:styleId="CommentText">
    <w:name w:val="annotation text"/>
    <w:basedOn w:val="Normal"/>
    <w:link w:val="CommentTextChar"/>
    <w:unhideWhenUsed/>
    <w:rsid w:val="00A2034E"/>
    <w:pPr>
      <w:spacing w:line="240" w:lineRule="auto"/>
    </w:pPr>
    <w:rPr>
      <w:sz w:val="20"/>
      <w:szCs w:val="20"/>
    </w:rPr>
  </w:style>
  <w:style w:type="character" w:customStyle="1" w:styleId="CommentTextChar">
    <w:name w:val="Comment Text Char"/>
    <w:basedOn w:val="DefaultParagraphFont"/>
    <w:link w:val="CommentText"/>
    <w:rsid w:val="00A203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4E"/>
    <w:rPr>
      <w:b/>
      <w:bCs/>
    </w:rPr>
  </w:style>
  <w:style w:type="character" w:customStyle="1" w:styleId="CommentSubjectChar">
    <w:name w:val="Comment Subject Char"/>
    <w:basedOn w:val="CommentTextChar"/>
    <w:link w:val="CommentSubject"/>
    <w:uiPriority w:val="99"/>
    <w:semiHidden/>
    <w:rsid w:val="00A2034E"/>
    <w:rPr>
      <w:rFonts w:ascii="Times New Roman" w:eastAsia="Times New Roman" w:hAnsi="Times New Roman" w:cs="Times New Roman"/>
      <w:b/>
      <w:bCs/>
      <w:sz w:val="20"/>
      <w:szCs w:val="20"/>
    </w:rPr>
  </w:style>
  <w:style w:type="table" w:customStyle="1" w:styleId="SMPRTableBlack1">
    <w:name w:val="SMPR_Table_Black1"/>
    <w:basedOn w:val="TableNormal"/>
    <w:uiPriority w:val="99"/>
    <w:rsid w:val="00A2034E"/>
    <w:pPr>
      <w:spacing w:after="0" w:line="240" w:lineRule="auto"/>
    </w:pPr>
    <w:rPr>
      <w:rFonts w:ascii="Times New Roman" w:eastAsia="Times New Roman" w:hAnsi="Times New Roman" w:cs="Times New Roman"/>
      <w:sz w:val="20"/>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bulletLM">
    <w:name w:val="Table bullet_LM"/>
    <w:basedOn w:val="Normal"/>
    <w:rsid w:val="00A2034E"/>
    <w:pPr>
      <w:numPr>
        <w:numId w:val="7"/>
      </w:numPr>
      <w:tabs>
        <w:tab w:val="clear" w:pos="432"/>
      </w:tabs>
      <w:snapToGrid w:val="0"/>
      <w:spacing w:line="220" w:lineRule="exact"/>
      <w:ind w:left="245" w:hanging="259"/>
      <w:contextualSpacing/>
      <w:jc w:val="left"/>
    </w:pPr>
    <w:rPr>
      <w:rFonts w:ascii="Arial Narrow" w:eastAsiaTheme="minorHAnsi" w:hAnsi="Arial Narrow"/>
      <w:sz w:val="20"/>
      <w:szCs w:val="20"/>
    </w:rPr>
  </w:style>
  <w:style w:type="paragraph" w:styleId="TOC1">
    <w:name w:val="toc 1"/>
    <w:next w:val="Normal"/>
    <w:autoRedefine/>
    <w:uiPriority w:val="39"/>
    <w:qFormat/>
    <w:rsid w:val="00A2034E"/>
    <w:pPr>
      <w:tabs>
        <w:tab w:val="left" w:pos="1008"/>
        <w:tab w:val="right" w:leader="dot" w:pos="9360"/>
      </w:tabs>
      <w:spacing w:after="240" w:line="240" w:lineRule="auto"/>
      <w:ind w:left="1008" w:right="1080" w:hanging="1008"/>
    </w:pPr>
    <w:rPr>
      <w:rFonts w:ascii="Times New Roman" w:eastAsia="Times New Roman" w:hAnsi="Times New Roman" w:cs="Times New Roman"/>
      <w:caps/>
      <w:sz w:val="24"/>
      <w:szCs w:val="24"/>
    </w:rPr>
  </w:style>
  <w:style w:type="character" w:styleId="PageNumber">
    <w:name w:val="page number"/>
    <w:basedOn w:val="DefaultParagraphFont"/>
    <w:semiHidden/>
    <w:qFormat/>
    <w:rsid w:val="00A2034E"/>
    <w:rPr>
      <w:rFonts w:ascii="Times New Roman" w:hAnsi="Times New Roman"/>
      <w:sz w:val="24"/>
    </w:rPr>
  </w:style>
  <w:style w:type="paragraph" w:styleId="TOC2">
    <w:name w:val="toc 2"/>
    <w:next w:val="Normal"/>
    <w:autoRedefine/>
    <w:uiPriority w:val="39"/>
    <w:qFormat/>
    <w:rsid w:val="00A2034E"/>
    <w:pPr>
      <w:tabs>
        <w:tab w:val="left" w:pos="709"/>
        <w:tab w:val="right" w:leader="dot" w:pos="9360"/>
      </w:tabs>
      <w:spacing w:after="240" w:line="240" w:lineRule="auto"/>
      <w:ind w:right="1080"/>
    </w:pPr>
    <w:rPr>
      <w:rFonts w:ascii="Times New Roman" w:eastAsia="Times New Roman" w:hAnsi="Times New Roman" w:cs="Times New Roman"/>
      <w:noProof/>
      <w:sz w:val="24"/>
      <w:szCs w:val="24"/>
    </w:rPr>
  </w:style>
  <w:style w:type="paragraph" w:styleId="TOC3">
    <w:name w:val="toc 3"/>
    <w:next w:val="Normal"/>
    <w:autoRedefine/>
    <w:uiPriority w:val="39"/>
    <w:qFormat/>
    <w:rsid w:val="00A2034E"/>
    <w:pPr>
      <w:tabs>
        <w:tab w:val="left" w:pos="1872"/>
        <w:tab w:val="right" w:leader="dot" w:pos="9360"/>
      </w:tabs>
      <w:spacing w:after="0" w:line="240" w:lineRule="auto"/>
      <w:ind w:left="1872" w:right="1080" w:hanging="432"/>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A2034E"/>
    <w:pPr>
      <w:tabs>
        <w:tab w:val="clear" w:pos="432"/>
        <w:tab w:val="left" w:pos="1008"/>
        <w:tab w:val="right" w:leader="dot" w:pos="9360"/>
      </w:tabs>
      <w:spacing w:after="240" w:line="240" w:lineRule="auto"/>
      <w:ind w:left="1008" w:right="1080" w:hanging="1008"/>
      <w:jc w:val="left"/>
    </w:pPr>
  </w:style>
  <w:style w:type="paragraph" w:styleId="Revision">
    <w:name w:val="Revision"/>
    <w:hidden/>
    <w:uiPriority w:val="99"/>
    <w:semiHidden/>
    <w:rsid w:val="00A2034E"/>
    <w:pPr>
      <w:spacing w:after="0" w:line="240" w:lineRule="auto"/>
    </w:pPr>
    <w:rPr>
      <w:rFonts w:ascii="Times New Roman" w:eastAsia="Times New Roman" w:hAnsi="Times New Roman" w:cs="Times New Roman"/>
      <w:sz w:val="24"/>
      <w:szCs w:val="24"/>
    </w:rPr>
  </w:style>
  <w:style w:type="paragraph" w:customStyle="1" w:styleId="BulletBlue">
    <w:name w:val="Bullet_Blue"/>
    <w:basedOn w:val="BulletBlack"/>
    <w:qFormat/>
    <w:rsid w:val="00A2034E"/>
    <w:pPr>
      <w:numPr>
        <w:numId w:val="9"/>
      </w:numPr>
      <w:ind w:left="720" w:hanging="288"/>
    </w:pPr>
  </w:style>
  <w:style w:type="paragraph" w:customStyle="1" w:styleId="BulletBlackLastDS">
    <w:name w:val="Bullet_Black (Last DS)"/>
    <w:basedOn w:val="BulletBlackLastSS"/>
    <w:next w:val="Normal"/>
    <w:qFormat/>
    <w:rsid w:val="00A2034E"/>
    <w:pPr>
      <w:spacing w:after="320"/>
    </w:pPr>
  </w:style>
  <w:style w:type="paragraph" w:customStyle="1" w:styleId="BodyText1">
    <w:name w:val="Body Text1"/>
    <w:basedOn w:val="Normal"/>
    <w:uiPriority w:val="99"/>
    <w:rsid w:val="00A2034E"/>
    <w:pPr>
      <w:tabs>
        <w:tab w:val="clear" w:pos="432"/>
      </w:tabs>
      <w:spacing w:after="120" w:line="360" w:lineRule="auto"/>
      <w:ind w:firstLine="720"/>
      <w:jc w:val="left"/>
    </w:pPr>
    <w:rPr>
      <w:rFonts w:eastAsiaTheme="minorHAnsi"/>
    </w:rPr>
  </w:style>
  <w:style w:type="paragraph" w:styleId="TOCHeading">
    <w:name w:val="TOC Heading"/>
    <w:basedOn w:val="Heading1"/>
    <w:next w:val="Normal"/>
    <w:uiPriority w:val="39"/>
    <w:unhideWhenUsed/>
    <w:qFormat/>
    <w:rsid w:val="00BB67E2"/>
    <w:pPr>
      <w:spacing w:before="240"/>
      <w:outlineLvl w:val="9"/>
    </w:pPr>
    <w:rPr>
      <w:b w:val="0"/>
      <w:bCs w:val="0"/>
      <w:sz w:val="32"/>
      <w:szCs w:val="32"/>
    </w:rPr>
  </w:style>
  <w:style w:type="paragraph" w:customStyle="1" w:styleId="AppendixTitle">
    <w:name w:val="Appendix Title"/>
    <w:basedOn w:val="Heading1"/>
    <w:link w:val="AppendixTitleChar"/>
    <w:uiPriority w:val="99"/>
    <w:rsid w:val="00BB67E2"/>
    <w:pPr>
      <w:keepLines w:val="0"/>
      <w:pBdr>
        <w:bottom w:val="thinThickSmallGap" w:sz="24" w:space="1" w:color="auto"/>
      </w:pBdr>
      <w:tabs>
        <w:tab w:val="clear" w:pos="432"/>
        <w:tab w:val="left" w:pos="540"/>
      </w:tabs>
      <w:spacing w:before="5000" w:after="120" w:line="240" w:lineRule="auto"/>
      <w:ind w:firstLine="0"/>
      <w:jc w:val="right"/>
    </w:pPr>
    <w:rPr>
      <w:rFonts w:ascii="Arial" w:eastAsia="Times New Roman" w:hAnsi="Arial" w:cs="Arial"/>
      <w:bCs w:val="0"/>
      <w:color w:val="auto"/>
      <w:sz w:val="40"/>
    </w:rPr>
  </w:style>
  <w:style w:type="character" w:customStyle="1" w:styleId="AppendixTitleChar">
    <w:name w:val="Appendix Title Char"/>
    <w:link w:val="AppendixTitle"/>
    <w:uiPriority w:val="99"/>
    <w:locked/>
    <w:rsid w:val="00BB67E2"/>
    <w:rPr>
      <w:rFonts w:ascii="Arial" w:eastAsia="Times New Roman" w:hAnsi="Arial" w:cs="Arial"/>
      <w:b/>
      <w:sz w:val="40"/>
      <w:szCs w:val="28"/>
    </w:rPr>
  </w:style>
  <w:style w:type="character" w:customStyle="1" w:styleId="Heading2Char">
    <w:name w:val="Heading 2 Char"/>
    <w:basedOn w:val="DefaultParagraphFont"/>
    <w:link w:val="Heading2"/>
    <w:uiPriority w:val="9"/>
    <w:rsid w:val="00624501"/>
    <w:rPr>
      <w:rFonts w:eastAsia="Times New Roman" w:cs="Times New Roman"/>
      <w:b/>
      <w:sz w:val="28"/>
      <w:szCs w:val="28"/>
    </w:rPr>
  </w:style>
  <w:style w:type="paragraph" w:customStyle="1" w:styleId="lettertitle">
    <w:name w:val="letter title"/>
    <w:basedOn w:val="Normal"/>
    <w:rsid w:val="006E5F51"/>
    <w:pPr>
      <w:keepNext/>
      <w:shd w:val="clear" w:color="auto" w:fill="000000"/>
      <w:tabs>
        <w:tab w:val="clear" w:pos="432"/>
      </w:tabs>
      <w:suppressAutoHyphens/>
      <w:spacing w:after="120" w:line="240" w:lineRule="auto"/>
      <w:ind w:firstLine="0"/>
      <w:jc w:val="center"/>
    </w:pPr>
    <w:rPr>
      <w:rFonts w:ascii="Arial" w:hAnsi="Arial" w:cs="Arial"/>
      <w:b/>
      <w:bCs/>
      <w:szCs w:val="20"/>
      <w:lang w:eastAsia="ar-SA"/>
    </w:rPr>
  </w:style>
  <w:style w:type="paragraph" w:customStyle="1" w:styleId="Style">
    <w:name w:val="Style"/>
    <w:rsid w:val="00035E01"/>
    <w:pPr>
      <w:widowControl w:val="0"/>
      <w:autoSpaceDE w:val="0"/>
      <w:autoSpaceDN w:val="0"/>
      <w:adjustRightInd w:val="0"/>
      <w:spacing w:after="120" w:line="276" w:lineRule="auto"/>
    </w:pPr>
    <w:rPr>
      <w:rFonts w:ascii="Arial" w:eastAsia="Times New Roman" w:hAnsi="Arial" w:cs="Arial"/>
      <w:sz w:val="20"/>
      <w:szCs w:val="24"/>
    </w:rPr>
  </w:style>
  <w:style w:type="paragraph" w:customStyle="1" w:styleId="topic">
    <w:name w:val="topic"/>
    <w:basedOn w:val="Style"/>
    <w:rsid w:val="00035E01"/>
    <w:pPr>
      <w:spacing w:before="120" w:after="0"/>
    </w:pPr>
    <w:rPr>
      <w:rFonts w:ascii="Arial Black" w:hAnsi="Arial Blac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557074">
      <w:bodyDiv w:val="1"/>
      <w:marLeft w:val="0"/>
      <w:marRight w:val="0"/>
      <w:marTop w:val="0"/>
      <w:marBottom w:val="0"/>
      <w:divBdr>
        <w:top w:val="none" w:sz="0" w:space="0" w:color="auto"/>
        <w:left w:val="none" w:sz="0" w:space="0" w:color="auto"/>
        <w:bottom w:val="none" w:sz="0" w:space="0" w:color="auto"/>
        <w:right w:val="none" w:sz="0" w:space="0" w:color="auto"/>
      </w:divBdr>
    </w:div>
    <w:div w:id="1638224532">
      <w:bodyDiv w:val="1"/>
      <w:marLeft w:val="0"/>
      <w:marRight w:val="0"/>
      <w:marTop w:val="0"/>
      <w:marBottom w:val="0"/>
      <w:divBdr>
        <w:top w:val="none" w:sz="0" w:space="0" w:color="auto"/>
        <w:left w:val="none" w:sz="0" w:space="0" w:color="auto"/>
        <w:bottom w:val="none" w:sz="0" w:space="0" w:color="auto"/>
        <w:right w:val="none" w:sz="0" w:space="0" w:color="auto"/>
      </w:divBdr>
    </w:div>
    <w:div w:id="20166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ed.gov/policy/gen/reg/ferp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ed.gov/policy/gen/reg/ferp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1D7E2-52C3-418D-AB81-D0CFA8DD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8494</Words>
  <Characters>48418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Wescott, Jamie</dc:creator>
  <cp:lastModifiedBy>Ingalls, Katrina</cp:lastModifiedBy>
  <cp:revision>2</cp:revision>
  <dcterms:created xsi:type="dcterms:W3CDTF">2016-03-11T13:02:00Z</dcterms:created>
  <dcterms:modified xsi:type="dcterms:W3CDTF">2016-03-11T13:02:00Z</dcterms:modified>
</cp:coreProperties>
</file>