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741" w:rsidRDefault="00595741" w:rsidP="00595741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bookmarkStart w:id="0" w:name="_GoBack"/>
      <w:bookmarkEnd w:id="0"/>
      <w:r>
        <w:rPr>
          <w:rFonts w:ascii="Verdana" w:hAnsi="Verdana"/>
          <w:color w:val="000000"/>
          <w:sz w:val="2"/>
          <w:szCs w:val="2"/>
        </w:rPr>
        <w:br w:type="textWrapping" w:clear="all"/>
      </w:r>
      <w:bookmarkStart w:id="1" w:name="content"/>
      <w:bookmarkEnd w:id="1"/>
    </w:p>
    <w:p w:rsidR="00595741" w:rsidRPr="00514432" w:rsidRDefault="00855BAA" w:rsidP="00595741">
      <w:pPr>
        <w:shd w:val="clear" w:color="auto" w:fill="FFFFFF"/>
        <w:rPr>
          <w:rFonts w:ascii="Arial" w:hAnsi="Arial" w:cs="Arial"/>
          <w:b/>
          <w:sz w:val="28"/>
          <w:szCs w:val="28"/>
        </w:rPr>
      </w:pPr>
      <w:hyperlink r:id="rId5" w:tooltip="TITLE 7 - AGRICULTURE" w:history="1">
        <w:r w:rsidR="00595741" w:rsidRPr="00514432">
          <w:rPr>
            <w:rStyle w:val="Hyperlink"/>
            <w:rFonts w:ascii="Arial" w:hAnsi="Arial" w:cs="Arial"/>
            <w:b/>
            <w:color w:val="auto"/>
            <w:sz w:val="28"/>
            <w:szCs w:val="28"/>
          </w:rPr>
          <w:t>TITLE 7</w:t>
        </w:r>
      </w:hyperlink>
      <w:r w:rsidR="00595741" w:rsidRPr="00514432">
        <w:rPr>
          <w:rFonts w:ascii="Arial" w:hAnsi="Arial" w:cs="Arial"/>
          <w:b/>
          <w:sz w:val="28"/>
          <w:szCs w:val="28"/>
        </w:rPr>
        <w:t xml:space="preserve"> &gt; </w:t>
      </w:r>
      <w:hyperlink r:id="rId6" w:tooltip="CHAPTER 35A - PRICE SUPPORT OF AGRICULTURAL COMMODITIES" w:history="1">
        <w:r w:rsidR="00595741" w:rsidRPr="00514432">
          <w:rPr>
            <w:rStyle w:val="Hyperlink"/>
            <w:rFonts w:ascii="Arial" w:hAnsi="Arial" w:cs="Arial"/>
            <w:b/>
            <w:color w:val="auto"/>
            <w:sz w:val="28"/>
            <w:szCs w:val="28"/>
          </w:rPr>
          <w:t>CHAPTER 35A</w:t>
        </w:r>
      </w:hyperlink>
      <w:r w:rsidR="00595741" w:rsidRPr="00514432">
        <w:rPr>
          <w:rFonts w:ascii="Arial" w:hAnsi="Arial" w:cs="Arial"/>
          <w:b/>
          <w:sz w:val="28"/>
          <w:szCs w:val="28"/>
        </w:rPr>
        <w:t xml:space="preserve"> &gt; </w:t>
      </w:r>
      <w:hyperlink r:id="rId7" w:tooltip="SUBCHAPTER II - BASIC AGRICULTURAL COMMODITIES" w:history="1">
        <w:r w:rsidR="00595741" w:rsidRPr="00514432">
          <w:rPr>
            <w:rStyle w:val="Hyperlink"/>
            <w:rFonts w:ascii="Arial" w:hAnsi="Arial" w:cs="Arial"/>
            <w:b/>
            <w:color w:val="auto"/>
            <w:sz w:val="28"/>
            <w:szCs w:val="28"/>
          </w:rPr>
          <w:t>SUBCHAPTER II</w:t>
        </w:r>
      </w:hyperlink>
      <w:r w:rsidR="00595741" w:rsidRPr="00514432">
        <w:rPr>
          <w:rFonts w:ascii="Arial" w:hAnsi="Arial" w:cs="Arial"/>
          <w:b/>
          <w:sz w:val="28"/>
          <w:szCs w:val="28"/>
        </w:rPr>
        <w:t xml:space="preserve"> &gt; § 1441</w:t>
      </w:r>
    </w:p>
    <w:p w:rsidR="00595741" w:rsidRPr="00514432" w:rsidRDefault="00595741" w:rsidP="00595741">
      <w:pPr>
        <w:pStyle w:val="Heading2"/>
        <w:shd w:val="clear" w:color="auto" w:fill="FFFFFF"/>
        <w:rPr>
          <w:rFonts w:ascii="Arial" w:hAnsi="Arial" w:cs="Arial"/>
          <w:b/>
          <w:color w:val="auto"/>
          <w:sz w:val="28"/>
          <w:szCs w:val="28"/>
        </w:rPr>
      </w:pPr>
      <w:r w:rsidRPr="00514432">
        <w:rPr>
          <w:rFonts w:ascii="Arial" w:hAnsi="Arial" w:cs="Arial"/>
          <w:b/>
          <w:color w:val="auto"/>
          <w:sz w:val="28"/>
          <w:szCs w:val="28"/>
        </w:rPr>
        <w:t xml:space="preserve">§ 1441. </w:t>
      </w:r>
      <w:r w:rsidRPr="00514432">
        <w:rPr>
          <w:rStyle w:val="highlight"/>
          <w:rFonts w:ascii="Arial" w:hAnsi="Arial" w:cs="Arial"/>
          <w:color w:val="auto"/>
          <w:sz w:val="28"/>
          <w:szCs w:val="28"/>
        </w:rPr>
        <w:t>Price</w:t>
      </w:r>
      <w:r w:rsidRPr="00514432">
        <w:rPr>
          <w:rFonts w:ascii="Arial" w:hAnsi="Arial" w:cs="Arial"/>
          <w:color w:val="auto"/>
          <w:sz w:val="28"/>
          <w:szCs w:val="28"/>
        </w:rPr>
        <w:t xml:space="preserve"> </w:t>
      </w:r>
      <w:r w:rsidRPr="00514432">
        <w:rPr>
          <w:rStyle w:val="highlight"/>
          <w:rFonts w:ascii="Arial" w:hAnsi="Arial" w:cs="Arial"/>
          <w:color w:val="auto"/>
          <w:sz w:val="28"/>
          <w:szCs w:val="28"/>
        </w:rPr>
        <w:t>support</w:t>
      </w:r>
      <w:r w:rsidRPr="00514432">
        <w:rPr>
          <w:rFonts w:ascii="Arial" w:hAnsi="Arial" w:cs="Arial"/>
          <w:color w:val="auto"/>
          <w:sz w:val="28"/>
          <w:szCs w:val="28"/>
        </w:rPr>
        <w:t xml:space="preserve"> </w:t>
      </w:r>
      <w:r w:rsidRPr="00514432">
        <w:rPr>
          <w:rStyle w:val="highlight"/>
          <w:rFonts w:ascii="Arial" w:hAnsi="Arial" w:cs="Arial"/>
          <w:color w:val="auto"/>
          <w:sz w:val="28"/>
          <w:szCs w:val="28"/>
        </w:rPr>
        <w:t>levels</w:t>
      </w:r>
    </w:p>
    <w:p w:rsidR="00595741" w:rsidRPr="00595741" w:rsidRDefault="00595741" w:rsidP="00595741">
      <w:pPr>
        <w:shd w:val="clear" w:color="auto" w:fill="FFFFFF"/>
        <w:rPr>
          <w:rFonts w:ascii="Verdana" w:hAnsi="Verdana"/>
          <w:sz w:val="20"/>
          <w:szCs w:val="20"/>
        </w:rPr>
      </w:pPr>
      <w:r w:rsidRPr="00595741">
        <w:rPr>
          <w:rFonts w:ascii="Verdana" w:hAnsi="Verdana"/>
          <w:sz w:val="20"/>
          <w:szCs w:val="20"/>
        </w:rPr>
        <w:t xml:space="preserve">The Secretary of Agriculture (hereinafter called the “Secretary”) is </w:t>
      </w:r>
      <w:r w:rsidRPr="0013278D">
        <w:rPr>
          <w:rFonts w:ascii="Verdana" w:hAnsi="Verdana"/>
          <w:sz w:val="20"/>
          <w:szCs w:val="20"/>
        </w:rPr>
        <w:t xml:space="preserve">authorized and directed to make available through loans, purchases, or other operations,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13278D">
        <w:rPr>
          <w:rFonts w:ascii="Verdana" w:hAnsi="Verdana"/>
          <w:b/>
          <w:sz w:val="20"/>
          <w:szCs w:val="20"/>
        </w:rPr>
        <w:t xml:space="preserve">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support</w:t>
      </w:r>
      <w:r w:rsidRPr="0013278D">
        <w:rPr>
          <w:rFonts w:ascii="Verdana" w:hAnsi="Verdana"/>
          <w:sz w:val="20"/>
          <w:szCs w:val="20"/>
        </w:rPr>
        <w:t xml:space="preserve"> to cooperators for any crop of any basic agricultural commodity, if producers have not disapproved marketing quotas for such crop, at a level not in excess of 90 per centum of the parity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13278D">
        <w:rPr>
          <w:rFonts w:ascii="Verdana" w:hAnsi="Verdana"/>
          <w:sz w:val="20"/>
          <w:szCs w:val="20"/>
        </w:rPr>
        <w:t xml:space="preserve"> of the commodity nor less</w:t>
      </w:r>
      <w:r w:rsidRPr="00595741">
        <w:rPr>
          <w:rFonts w:ascii="Verdana" w:hAnsi="Verdana"/>
          <w:sz w:val="20"/>
          <w:szCs w:val="20"/>
        </w:rPr>
        <w:t xml:space="preserve"> than the level provided in subsections (a) to (c) of this section as follows: </w:t>
      </w:r>
    </w:p>
    <w:p w:rsidR="00595741" w:rsidRPr="00595741" w:rsidRDefault="00595741" w:rsidP="00595741">
      <w:pPr>
        <w:shd w:val="clear" w:color="auto" w:fill="FFFFFF"/>
        <w:rPr>
          <w:rFonts w:ascii="Verdana" w:hAnsi="Verdana"/>
          <w:sz w:val="20"/>
          <w:szCs w:val="20"/>
        </w:rPr>
      </w:pPr>
    </w:p>
    <w:p w:rsidR="00595741" w:rsidRPr="00595741" w:rsidRDefault="00595741" w:rsidP="00595741">
      <w:pPr>
        <w:shd w:val="clear" w:color="auto" w:fill="FFFFFF"/>
        <w:rPr>
          <w:rFonts w:ascii="Verdana" w:hAnsi="Verdana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96"/>
        <w:gridCol w:w="4234"/>
      </w:tblGrid>
      <w:tr w:rsidR="00595741" w:rsidRPr="00595741" w:rsidTr="0059574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5741" w:rsidRPr="00595741" w:rsidRDefault="00595741">
            <w:pPr>
              <w:jc w:val="center"/>
              <w:textAlignment w:val="top"/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  </w:t>
            </w:r>
          </w:p>
        </w:tc>
      </w:tr>
      <w:tr w:rsidR="00595741" w:rsidRPr="00595741" w:rsidTr="00595741">
        <w:trPr>
          <w:tblCellSpacing w:w="15" w:type="dxa"/>
        </w:trPr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95741">
              <w:rPr>
                <w:rFonts w:ascii="Verdana" w:hAnsi="Verdana"/>
                <w:b/>
                <w:bCs/>
                <w:sz w:val="22"/>
                <w:szCs w:val="22"/>
              </w:rPr>
              <w:t xml:space="preserve">(a) For corn and wheat, if the supply percentage as of the beginning of the marketing year is: </w:t>
            </w:r>
          </w:p>
        </w:tc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95741">
              <w:rPr>
                <w:rFonts w:ascii="Verdana" w:hAnsi="Verdana"/>
                <w:b/>
                <w:bCs/>
                <w:sz w:val="22"/>
                <w:szCs w:val="22"/>
              </w:rPr>
              <w:t xml:space="preserve">The level of </w:t>
            </w:r>
            <w:r w:rsidRPr="00595741">
              <w:rPr>
                <w:rStyle w:val="highlight"/>
                <w:rFonts w:ascii="Verdana" w:hAnsi="Verdana"/>
                <w:color w:val="auto"/>
                <w:sz w:val="22"/>
                <w:szCs w:val="22"/>
              </w:rPr>
              <w:t>support</w:t>
            </w:r>
            <w:r w:rsidRPr="00595741">
              <w:rPr>
                <w:rFonts w:ascii="Verdana" w:hAnsi="Verdana"/>
                <w:b/>
                <w:bCs/>
                <w:sz w:val="22"/>
                <w:szCs w:val="22"/>
              </w:rPr>
              <w:t xml:space="preserve"> shall be not less than the following percentage of the parity </w:t>
            </w:r>
            <w:r w:rsidRPr="00595741">
              <w:rPr>
                <w:rStyle w:val="highlight"/>
                <w:rFonts w:ascii="Verdana" w:hAnsi="Verdana"/>
                <w:color w:val="auto"/>
                <w:sz w:val="22"/>
                <w:szCs w:val="22"/>
              </w:rPr>
              <w:t>price</w:t>
            </w:r>
            <w:r w:rsidRPr="00595741">
              <w:rPr>
                <w:rFonts w:ascii="Verdana" w:hAnsi="Verdana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595741" w:rsidRPr="00595741" w:rsidTr="00595741">
        <w:trPr>
          <w:tblCellSpacing w:w="15" w:type="dxa"/>
        </w:trPr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95741" w:rsidRPr="00595741" w:rsidRDefault="00595741">
            <w:pPr>
              <w:rPr>
                <w:sz w:val="20"/>
                <w:szCs w:val="20"/>
              </w:rPr>
            </w:pPr>
          </w:p>
        </w:tc>
      </w:tr>
      <w:tr w:rsidR="00595741" w:rsidRPr="00595741" w:rsidTr="00595741">
        <w:trPr>
          <w:tblCellSpacing w:w="15" w:type="dxa"/>
        </w:trPr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Not more than 102 </w:t>
            </w:r>
          </w:p>
        </w:tc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90</w:t>
            </w:r>
          </w:p>
        </w:tc>
      </w:tr>
      <w:tr w:rsidR="00595741" w:rsidRPr="00595741" w:rsidTr="00595741">
        <w:trPr>
          <w:tblCellSpacing w:w="15" w:type="dxa"/>
        </w:trPr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102 but not more than 104 </w:t>
            </w:r>
          </w:p>
        </w:tc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89</w:t>
            </w:r>
          </w:p>
        </w:tc>
      </w:tr>
      <w:tr w:rsidR="00595741" w:rsidRPr="00595741" w:rsidTr="00595741">
        <w:trPr>
          <w:tblCellSpacing w:w="15" w:type="dxa"/>
        </w:trPr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104 but not more than 106 </w:t>
            </w:r>
          </w:p>
        </w:tc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88</w:t>
            </w:r>
          </w:p>
        </w:tc>
      </w:tr>
      <w:tr w:rsidR="00595741" w:rsidRPr="00595741" w:rsidTr="00595741">
        <w:trPr>
          <w:tblCellSpacing w:w="15" w:type="dxa"/>
        </w:trPr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106 but not more than 108 </w:t>
            </w:r>
          </w:p>
        </w:tc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87</w:t>
            </w:r>
          </w:p>
        </w:tc>
      </w:tr>
      <w:tr w:rsidR="00595741" w:rsidRPr="00595741" w:rsidTr="00595741">
        <w:trPr>
          <w:tblCellSpacing w:w="15" w:type="dxa"/>
        </w:trPr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108 but not more than 110 </w:t>
            </w:r>
          </w:p>
        </w:tc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86</w:t>
            </w:r>
          </w:p>
        </w:tc>
      </w:tr>
      <w:tr w:rsidR="00595741" w:rsidRPr="00595741" w:rsidTr="00595741">
        <w:trPr>
          <w:tblCellSpacing w:w="15" w:type="dxa"/>
        </w:trPr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110 but not more than 112 </w:t>
            </w:r>
          </w:p>
        </w:tc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85</w:t>
            </w:r>
          </w:p>
        </w:tc>
      </w:tr>
      <w:tr w:rsidR="00595741" w:rsidRPr="00595741" w:rsidTr="00595741">
        <w:trPr>
          <w:tblCellSpacing w:w="15" w:type="dxa"/>
        </w:trPr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112 but not more than 114 </w:t>
            </w:r>
          </w:p>
        </w:tc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84</w:t>
            </w:r>
          </w:p>
        </w:tc>
      </w:tr>
      <w:tr w:rsidR="00595741" w:rsidRPr="00595741" w:rsidTr="00595741">
        <w:trPr>
          <w:tblCellSpacing w:w="15" w:type="dxa"/>
        </w:trPr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114 but not more than 116 </w:t>
            </w:r>
          </w:p>
        </w:tc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83</w:t>
            </w:r>
          </w:p>
        </w:tc>
      </w:tr>
      <w:tr w:rsidR="00595741" w:rsidRPr="00595741" w:rsidTr="00595741">
        <w:trPr>
          <w:tblCellSpacing w:w="15" w:type="dxa"/>
        </w:trPr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116 but not more than 118 </w:t>
            </w:r>
          </w:p>
        </w:tc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82</w:t>
            </w:r>
          </w:p>
        </w:tc>
      </w:tr>
      <w:tr w:rsidR="00595741" w:rsidRPr="00595741" w:rsidTr="00595741">
        <w:trPr>
          <w:tblCellSpacing w:w="15" w:type="dxa"/>
        </w:trPr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118 but not more than 120 </w:t>
            </w:r>
          </w:p>
        </w:tc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81</w:t>
            </w:r>
          </w:p>
        </w:tc>
      </w:tr>
      <w:tr w:rsidR="00595741" w:rsidRPr="00595741" w:rsidTr="00595741">
        <w:trPr>
          <w:tblCellSpacing w:w="15" w:type="dxa"/>
        </w:trPr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120 but not more than 122 </w:t>
            </w:r>
          </w:p>
        </w:tc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80</w:t>
            </w:r>
          </w:p>
        </w:tc>
      </w:tr>
      <w:tr w:rsidR="00595741" w:rsidRPr="00595741" w:rsidTr="00595741">
        <w:trPr>
          <w:tblCellSpacing w:w="15" w:type="dxa"/>
        </w:trPr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122 but not more than 124 </w:t>
            </w:r>
          </w:p>
        </w:tc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79</w:t>
            </w:r>
          </w:p>
        </w:tc>
      </w:tr>
      <w:tr w:rsidR="00595741" w:rsidRPr="00595741" w:rsidTr="00595741">
        <w:trPr>
          <w:tblCellSpacing w:w="15" w:type="dxa"/>
        </w:trPr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124 but not more than 126 </w:t>
            </w:r>
          </w:p>
        </w:tc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78</w:t>
            </w:r>
          </w:p>
        </w:tc>
      </w:tr>
      <w:tr w:rsidR="00595741" w:rsidRPr="00595741" w:rsidTr="00595741">
        <w:trPr>
          <w:tblCellSpacing w:w="15" w:type="dxa"/>
        </w:trPr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126 but not more than 128 </w:t>
            </w:r>
          </w:p>
        </w:tc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77</w:t>
            </w:r>
          </w:p>
        </w:tc>
      </w:tr>
      <w:tr w:rsidR="00595741" w:rsidRPr="00595741" w:rsidTr="00595741">
        <w:trPr>
          <w:tblCellSpacing w:w="15" w:type="dxa"/>
        </w:trPr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128 but not more than 130 </w:t>
            </w:r>
          </w:p>
        </w:tc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76</w:t>
            </w:r>
          </w:p>
        </w:tc>
      </w:tr>
      <w:tr w:rsidR="00595741" w:rsidRPr="00595741" w:rsidTr="00595741">
        <w:trPr>
          <w:tblCellSpacing w:w="15" w:type="dxa"/>
        </w:trPr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130 </w:t>
            </w:r>
          </w:p>
        </w:tc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</w:tbl>
    <w:p w:rsidR="00595741" w:rsidRPr="00595741" w:rsidRDefault="00595741" w:rsidP="00595741">
      <w:pPr>
        <w:shd w:val="clear" w:color="auto" w:fill="FFFFFF"/>
        <w:rPr>
          <w:rFonts w:ascii="Verdana" w:hAnsi="Verdana"/>
          <w:sz w:val="20"/>
          <w:szCs w:val="20"/>
        </w:rPr>
      </w:pPr>
    </w:p>
    <w:p w:rsidR="00595741" w:rsidRPr="0013278D" w:rsidRDefault="00595741" w:rsidP="00595741">
      <w:pPr>
        <w:shd w:val="clear" w:color="auto" w:fill="FFFFFF"/>
        <w:rPr>
          <w:rFonts w:ascii="Verdana" w:hAnsi="Verdana"/>
          <w:sz w:val="20"/>
          <w:szCs w:val="20"/>
        </w:rPr>
      </w:pPr>
      <w:r w:rsidRPr="00595741">
        <w:rPr>
          <w:rFonts w:ascii="Verdana" w:hAnsi="Verdana"/>
          <w:sz w:val="20"/>
          <w:szCs w:val="20"/>
        </w:rPr>
        <w:t xml:space="preserve">For rice of the 1959 and 1960 crops, the level of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support</w:t>
      </w:r>
      <w:r w:rsidRPr="0013278D">
        <w:rPr>
          <w:rFonts w:ascii="Verdana" w:hAnsi="Verdana"/>
          <w:sz w:val="20"/>
          <w:szCs w:val="20"/>
        </w:rPr>
        <w:t xml:space="preserve"> shall be not less than 75 per centum of the parity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13278D">
        <w:rPr>
          <w:rFonts w:ascii="Verdana" w:hAnsi="Verdana"/>
          <w:sz w:val="20"/>
          <w:szCs w:val="20"/>
        </w:rPr>
        <w:t xml:space="preserve">. For rice of the 1961 crop the level of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support</w:t>
      </w:r>
      <w:r w:rsidRPr="0013278D">
        <w:rPr>
          <w:rFonts w:ascii="Verdana" w:hAnsi="Verdana"/>
          <w:sz w:val="20"/>
          <w:szCs w:val="20"/>
        </w:rPr>
        <w:t xml:space="preserve"> shall be not less than 70 per centum of the parity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13278D">
        <w:rPr>
          <w:rFonts w:ascii="Verdana" w:hAnsi="Verdana"/>
          <w:b/>
          <w:sz w:val="20"/>
          <w:szCs w:val="20"/>
        </w:rPr>
        <w:t>.</w:t>
      </w:r>
      <w:r w:rsidRPr="0013278D">
        <w:rPr>
          <w:rFonts w:ascii="Verdana" w:hAnsi="Verdana"/>
          <w:sz w:val="20"/>
          <w:szCs w:val="20"/>
        </w:rPr>
        <w:t xml:space="preserve"> For the 1962 and subsequent crops of rice the level of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support</w:t>
      </w:r>
      <w:r w:rsidRPr="0013278D">
        <w:rPr>
          <w:rFonts w:ascii="Verdana" w:hAnsi="Verdana"/>
          <w:sz w:val="20"/>
          <w:szCs w:val="20"/>
        </w:rPr>
        <w:t xml:space="preserve"> shall be not less than 65 per centum of the parity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13278D">
        <w:rPr>
          <w:rFonts w:ascii="Verdana" w:hAnsi="Verdana"/>
          <w:sz w:val="20"/>
          <w:szCs w:val="20"/>
        </w:rPr>
        <w:t xml:space="preserve">. </w:t>
      </w:r>
    </w:p>
    <w:p w:rsidR="00595741" w:rsidRPr="00595741" w:rsidRDefault="00595741" w:rsidP="00595741">
      <w:pPr>
        <w:shd w:val="clear" w:color="auto" w:fill="FFFFFF"/>
        <w:rPr>
          <w:rFonts w:ascii="Verdana" w:hAnsi="Verdana"/>
          <w:sz w:val="20"/>
          <w:szCs w:val="20"/>
        </w:rPr>
      </w:pPr>
      <w:r w:rsidRPr="00595741">
        <w:rPr>
          <w:rFonts w:ascii="Verdana" w:hAnsi="Verdana"/>
          <w:sz w:val="20"/>
          <w:szCs w:val="20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27"/>
        <w:gridCol w:w="4403"/>
      </w:tblGrid>
      <w:tr w:rsidR="00595741" w:rsidRPr="00595741" w:rsidTr="0059574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5741" w:rsidRPr="00595741" w:rsidRDefault="00595741">
            <w:pPr>
              <w:jc w:val="center"/>
              <w:textAlignment w:val="top"/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  </w:t>
            </w:r>
          </w:p>
        </w:tc>
      </w:tr>
      <w:tr w:rsidR="00595741" w:rsidRPr="00595741" w:rsidTr="00595741">
        <w:trPr>
          <w:tblCellSpacing w:w="15" w:type="dxa"/>
        </w:trPr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95741">
              <w:rPr>
                <w:rFonts w:ascii="Verdana" w:hAnsi="Verdana"/>
                <w:b/>
                <w:bCs/>
                <w:sz w:val="22"/>
                <w:szCs w:val="22"/>
              </w:rPr>
              <w:t xml:space="preserve">(b) For cotton, if the supply percentage as of the beginning of the marketing year is: </w:t>
            </w:r>
          </w:p>
        </w:tc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95741">
              <w:rPr>
                <w:rFonts w:ascii="Verdana" w:hAnsi="Verdana"/>
                <w:b/>
                <w:bCs/>
                <w:sz w:val="22"/>
                <w:szCs w:val="22"/>
              </w:rPr>
              <w:t xml:space="preserve">The level of </w:t>
            </w:r>
            <w:r w:rsidRPr="00595741">
              <w:rPr>
                <w:rStyle w:val="highlight"/>
                <w:rFonts w:ascii="Verdana" w:hAnsi="Verdana"/>
                <w:color w:val="auto"/>
                <w:sz w:val="22"/>
                <w:szCs w:val="22"/>
              </w:rPr>
              <w:t>support</w:t>
            </w:r>
            <w:r w:rsidRPr="00595741">
              <w:rPr>
                <w:rFonts w:ascii="Verdana" w:hAnsi="Verdana"/>
                <w:b/>
                <w:bCs/>
                <w:sz w:val="22"/>
                <w:szCs w:val="22"/>
              </w:rPr>
              <w:t xml:space="preserve"> shall be not less than the following percentage of the parity </w:t>
            </w:r>
            <w:r w:rsidRPr="00595741">
              <w:rPr>
                <w:rStyle w:val="highlight"/>
                <w:rFonts w:ascii="Verdana" w:hAnsi="Verdana"/>
                <w:color w:val="auto"/>
                <w:sz w:val="22"/>
                <w:szCs w:val="22"/>
              </w:rPr>
              <w:t>price</w:t>
            </w:r>
            <w:r w:rsidRPr="00595741">
              <w:rPr>
                <w:rFonts w:ascii="Verdana" w:hAnsi="Verdana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595741" w:rsidRPr="00595741" w:rsidTr="00595741">
        <w:trPr>
          <w:tblCellSpacing w:w="15" w:type="dxa"/>
        </w:trPr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95741" w:rsidRPr="00595741" w:rsidRDefault="00595741">
            <w:pPr>
              <w:rPr>
                <w:sz w:val="20"/>
                <w:szCs w:val="20"/>
              </w:rPr>
            </w:pPr>
          </w:p>
        </w:tc>
      </w:tr>
      <w:tr w:rsidR="00595741" w:rsidRPr="00595741" w:rsidTr="00595741">
        <w:trPr>
          <w:tblCellSpacing w:w="15" w:type="dxa"/>
        </w:trPr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lastRenderedPageBreak/>
              <w:t xml:space="preserve">Not more than 108 </w:t>
            </w:r>
          </w:p>
        </w:tc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90</w:t>
            </w:r>
          </w:p>
        </w:tc>
      </w:tr>
      <w:tr w:rsidR="00595741" w:rsidRPr="00595741" w:rsidTr="00595741">
        <w:trPr>
          <w:tblCellSpacing w:w="15" w:type="dxa"/>
        </w:trPr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108 but not more than 110 </w:t>
            </w:r>
          </w:p>
        </w:tc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89</w:t>
            </w:r>
          </w:p>
        </w:tc>
      </w:tr>
      <w:tr w:rsidR="00595741" w:rsidRPr="00595741" w:rsidTr="00595741">
        <w:trPr>
          <w:tblCellSpacing w:w="15" w:type="dxa"/>
        </w:trPr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110 but not more than 112 </w:t>
            </w:r>
          </w:p>
        </w:tc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88</w:t>
            </w:r>
          </w:p>
        </w:tc>
      </w:tr>
      <w:tr w:rsidR="00595741" w:rsidRPr="00595741" w:rsidTr="00595741">
        <w:trPr>
          <w:tblCellSpacing w:w="15" w:type="dxa"/>
        </w:trPr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112 but not more than 114 </w:t>
            </w:r>
          </w:p>
        </w:tc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87</w:t>
            </w:r>
          </w:p>
        </w:tc>
      </w:tr>
      <w:tr w:rsidR="00595741" w:rsidRPr="00595741" w:rsidTr="00595741">
        <w:trPr>
          <w:tblCellSpacing w:w="15" w:type="dxa"/>
        </w:trPr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114 but not more than 116 </w:t>
            </w:r>
          </w:p>
        </w:tc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86</w:t>
            </w:r>
          </w:p>
        </w:tc>
      </w:tr>
      <w:tr w:rsidR="00595741" w:rsidRPr="00595741" w:rsidTr="00595741">
        <w:trPr>
          <w:tblCellSpacing w:w="15" w:type="dxa"/>
        </w:trPr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116 but not more than 118 </w:t>
            </w:r>
          </w:p>
        </w:tc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85</w:t>
            </w:r>
          </w:p>
        </w:tc>
      </w:tr>
      <w:tr w:rsidR="00595741" w:rsidRPr="00595741" w:rsidTr="00595741">
        <w:trPr>
          <w:tblCellSpacing w:w="15" w:type="dxa"/>
        </w:trPr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118 but not more than 120 </w:t>
            </w:r>
          </w:p>
        </w:tc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84</w:t>
            </w:r>
          </w:p>
        </w:tc>
      </w:tr>
      <w:tr w:rsidR="00595741" w:rsidRPr="00595741" w:rsidTr="00595741">
        <w:trPr>
          <w:tblCellSpacing w:w="15" w:type="dxa"/>
        </w:trPr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120 but not more than 122 </w:t>
            </w:r>
          </w:p>
        </w:tc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83</w:t>
            </w:r>
          </w:p>
        </w:tc>
      </w:tr>
      <w:tr w:rsidR="00595741" w:rsidRPr="00595741" w:rsidTr="00595741">
        <w:trPr>
          <w:tblCellSpacing w:w="15" w:type="dxa"/>
        </w:trPr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122 but not more than 124 </w:t>
            </w:r>
          </w:p>
        </w:tc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82</w:t>
            </w:r>
          </w:p>
        </w:tc>
      </w:tr>
      <w:tr w:rsidR="00595741" w:rsidRPr="00595741" w:rsidTr="00595741">
        <w:trPr>
          <w:tblCellSpacing w:w="15" w:type="dxa"/>
        </w:trPr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124 but not more than 125 </w:t>
            </w:r>
          </w:p>
        </w:tc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81</w:t>
            </w:r>
          </w:p>
        </w:tc>
      </w:tr>
      <w:tr w:rsidR="00595741" w:rsidRPr="00595741" w:rsidTr="00595741">
        <w:trPr>
          <w:tblCellSpacing w:w="15" w:type="dxa"/>
        </w:trPr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125 but not more than 126 </w:t>
            </w:r>
          </w:p>
        </w:tc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80</w:t>
            </w:r>
          </w:p>
        </w:tc>
      </w:tr>
      <w:tr w:rsidR="00595741" w:rsidRPr="00595741" w:rsidTr="00595741">
        <w:trPr>
          <w:tblCellSpacing w:w="15" w:type="dxa"/>
        </w:trPr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126 but not more than 127 </w:t>
            </w:r>
          </w:p>
        </w:tc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79</w:t>
            </w:r>
          </w:p>
        </w:tc>
      </w:tr>
      <w:tr w:rsidR="00595741" w:rsidRPr="00595741" w:rsidTr="00595741">
        <w:trPr>
          <w:tblCellSpacing w:w="15" w:type="dxa"/>
        </w:trPr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127 but not more than 128 </w:t>
            </w:r>
          </w:p>
        </w:tc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78</w:t>
            </w:r>
          </w:p>
        </w:tc>
      </w:tr>
      <w:tr w:rsidR="00595741" w:rsidRPr="00595741" w:rsidTr="00595741">
        <w:trPr>
          <w:tblCellSpacing w:w="15" w:type="dxa"/>
        </w:trPr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128 but not more than 129 </w:t>
            </w:r>
          </w:p>
        </w:tc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77</w:t>
            </w:r>
          </w:p>
        </w:tc>
      </w:tr>
      <w:tr w:rsidR="00595741" w:rsidRPr="00595741" w:rsidTr="00595741">
        <w:trPr>
          <w:tblCellSpacing w:w="15" w:type="dxa"/>
        </w:trPr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129 but not more than 130 </w:t>
            </w:r>
          </w:p>
        </w:tc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76</w:t>
            </w:r>
          </w:p>
        </w:tc>
      </w:tr>
      <w:tr w:rsidR="00595741" w:rsidRPr="00595741" w:rsidTr="00595741">
        <w:trPr>
          <w:tblCellSpacing w:w="15" w:type="dxa"/>
        </w:trPr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130 </w:t>
            </w:r>
          </w:p>
        </w:tc>
        <w:tc>
          <w:tcPr>
            <w:tcW w:w="0" w:type="auto"/>
          </w:tcPr>
          <w:p w:rsidR="00595741" w:rsidRP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</w:tbl>
    <w:p w:rsidR="0013278D" w:rsidRDefault="0013278D" w:rsidP="00595741">
      <w:pPr>
        <w:shd w:val="clear" w:color="auto" w:fill="FFFFFF"/>
        <w:rPr>
          <w:rStyle w:val="enumbell"/>
          <w:rFonts w:ascii="Verdana" w:hAnsi="Verdana"/>
          <w:sz w:val="20"/>
          <w:szCs w:val="20"/>
        </w:rPr>
      </w:pPr>
      <w:bookmarkStart w:id="2" w:name="c"/>
      <w:bookmarkEnd w:id="2"/>
    </w:p>
    <w:p w:rsidR="00595741" w:rsidRPr="00595741" w:rsidRDefault="00595741" w:rsidP="00595741">
      <w:pPr>
        <w:shd w:val="clear" w:color="auto" w:fill="FFFFFF"/>
        <w:rPr>
          <w:rFonts w:ascii="Verdana" w:hAnsi="Verdana"/>
          <w:sz w:val="20"/>
          <w:szCs w:val="20"/>
        </w:rPr>
      </w:pPr>
      <w:r w:rsidRPr="00595741">
        <w:rPr>
          <w:rStyle w:val="enumbell"/>
          <w:rFonts w:ascii="Verdana" w:hAnsi="Verdana"/>
          <w:sz w:val="20"/>
          <w:szCs w:val="20"/>
        </w:rPr>
        <w:t>(c)</w:t>
      </w:r>
      <w:r w:rsidRPr="00595741">
        <w:rPr>
          <w:rFonts w:ascii="Verdana" w:hAnsi="Verdana"/>
          <w:sz w:val="20"/>
          <w:szCs w:val="20"/>
        </w:rPr>
        <w:t xml:space="preserve"> </w:t>
      </w:r>
      <w:r w:rsidRPr="00595741">
        <w:rPr>
          <w:rStyle w:val="ptext-1"/>
          <w:rFonts w:ascii="Verdana" w:hAnsi="Verdana"/>
          <w:sz w:val="20"/>
          <w:szCs w:val="20"/>
        </w:rPr>
        <w:t xml:space="preserve">Notwithstanding the foregoing provisions of this section— </w:t>
      </w:r>
    </w:p>
    <w:p w:rsidR="0013278D" w:rsidRDefault="0013278D" w:rsidP="0013278D">
      <w:pPr>
        <w:shd w:val="clear" w:color="auto" w:fill="FFFFFF"/>
        <w:ind w:left="720"/>
        <w:rPr>
          <w:rStyle w:val="enumbell"/>
          <w:rFonts w:ascii="Verdana" w:hAnsi="Verdana"/>
          <w:sz w:val="20"/>
          <w:szCs w:val="20"/>
        </w:rPr>
      </w:pPr>
      <w:bookmarkStart w:id="3" w:name="c_1"/>
      <w:bookmarkEnd w:id="3"/>
    </w:p>
    <w:p w:rsidR="00595741" w:rsidRPr="00595741" w:rsidRDefault="00595741" w:rsidP="0013278D">
      <w:pPr>
        <w:shd w:val="clear" w:color="auto" w:fill="FFFFFF"/>
        <w:ind w:left="720"/>
        <w:rPr>
          <w:rFonts w:ascii="Verdana" w:hAnsi="Verdana"/>
          <w:sz w:val="20"/>
          <w:szCs w:val="20"/>
        </w:rPr>
      </w:pPr>
      <w:r w:rsidRPr="00595741">
        <w:rPr>
          <w:rStyle w:val="enumbell"/>
          <w:rFonts w:ascii="Verdana" w:hAnsi="Verdana"/>
          <w:sz w:val="20"/>
          <w:szCs w:val="20"/>
        </w:rPr>
        <w:t>(1)</w:t>
      </w:r>
      <w:r w:rsidRPr="00595741">
        <w:rPr>
          <w:rFonts w:ascii="Verdana" w:hAnsi="Verdana"/>
          <w:sz w:val="20"/>
          <w:szCs w:val="20"/>
        </w:rPr>
        <w:t xml:space="preserve"> </w:t>
      </w:r>
      <w:r w:rsidRPr="00595741">
        <w:rPr>
          <w:rStyle w:val="ptext-2"/>
          <w:rFonts w:ascii="Verdana" w:hAnsi="Verdana"/>
          <w:sz w:val="20"/>
          <w:szCs w:val="20"/>
        </w:rPr>
        <w:t xml:space="preserve">if producers have not disapproved marketing quotas for such crop, the level of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support</w:t>
      </w:r>
      <w:r w:rsidRPr="0013278D">
        <w:rPr>
          <w:rStyle w:val="ptext-2"/>
          <w:rFonts w:ascii="Verdana" w:hAnsi="Verdana"/>
          <w:b/>
          <w:sz w:val="20"/>
          <w:szCs w:val="20"/>
        </w:rPr>
        <w:t xml:space="preserve"> </w:t>
      </w:r>
      <w:r w:rsidRPr="00595741">
        <w:rPr>
          <w:rStyle w:val="ptext-2"/>
          <w:rFonts w:ascii="Verdana" w:hAnsi="Verdana"/>
          <w:sz w:val="20"/>
          <w:szCs w:val="20"/>
        </w:rPr>
        <w:t xml:space="preserve">to cooperators shall be 90 per centum of the parity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595741">
        <w:rPr>
          <w:rStyle w:val="ptext-2"/>
          <w:rFonts w:ascii="Verdana" w:hAnsi="Verdana"/>
          <w:sz w:val="20"/>
          <w:szCs w:val="20"/>
        </w:rPr>
        <w:t xml:space="preserve"> for the 1950 crop of any basic agricultural commodity for which marketing quotas or acreage allotments are in effect; </w:t>
      </w:r>
    </w:p>
    <w:p w:rsidR="0013278D" w:rsidRDefault="0013278D" w:rsidP="00595741">
      <w:pPr>
        <w:shd w:val="clear" w:color="auto" w:fill="FFFFFF"/>
        <w:rPr>
          <w:rStyle w:val="enumbell"/>
          <w:rFonts w:ascii="Verdana" w:hAnsi="Verdana"/>
          <w:sz w:val="20"/>
          <w:szCs w:val="20"/>
        </w:rPr>
      </w:pPr>
      <w:bookmarkStart w:id="4" w:name="c_2"/>
      <w:bookmarkEnd w:id="4"/>
    </w:p>
    <w:p w:rsidR="00595741" w:rsidRPr="00595741" w:rsidRDefault="00595741" w:rsidP="0013278D">
      <w:pPr>
        <w:shd w:val="clear" w:color="auto" w:fill="FFFFFF"/>
        <w:ind w:left="720"/>
        <w:rPr>
          <w:rFonts w:ascii="Verdana" w:hAnsi="Verdana"/>
          <w:sz w:val="20"/>
          <w:szCs w:val="20"/>
        </w:rPr>
      </w:pPr>
      <w:r w:rsidRPr="00595741">
        <w:rPr>
          <w:rStyle w:val="enumbell"/>
          <w:rFonts w:ascii="Verdana" w:hAnsi="Verdana"/>
          <w:sz w:val="20"/>
          <w:szCs w:val="20"/>
        </w:rPr>
        <w:t>(2)</w:t>
      </w:r>
      <w:r w:rsidRPr="00595741">
        <w:rPr>
          <w:rFonts w:ascii="Verdana" w:hAnsi="Verdana"/>
          <w:sz w:val="20"/>
          <w:szCs w:val="20"/>
        </w:rPr>
        <w:t xml:space="preserve"> </w:t>
      </w:r>
      <w:r w:rsidRPr="00595741">
        <w:rPr>
          <w:rStyle w:val="ptext-2"/>
          <w:rFonts w:ascii="Verdana" w:hAnsi="Verdana"/>
          <w:sz w:val="20"/>
          <w:szCs w:val="20"/>
        </w:rPr>
        <w:t xml:space="preserve">if producers have not disapproved marketing quotas for such crop, the level of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support</w:t>
      </w:r>
      <w:r w:rsidRPr="00595741">
        <w:rPr>
          <w:rStyle w:val="ptext-2"/>
          <w:rFonts w:ascii="Verdana" w:hAnsi="Verdana"/>
          <w:sz w:val="20"/>
          <w:szCs w:val="20"/>
        </w:rPr>
        <w:t xml:space="preserve"> to cooperators shall be not less than 80 per centum of the parity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13278D">
        <w:rPr>
          <w:rStyle w:val="ptext-2"/>
          <w:rFonts w:ascii="Verdana" w:hAnsi="Verdana"/>
          <w:b/>
          <w:sz w:val="20"/>
          <w:szCs w:val="20"/>
        </w:rPr>
        <w:t xml:space="preserve"> </w:t>
      </w:r>
      <w:r w:rsidRPr="00595741">
        <w:rPr>
          <w:rStyle w:val="ptext-2"/>
          <w:rFonts w:ascii="Verdana" w:hAnsi="Verdana"/>
          <w:sz w:val="20"/>
          <w:szCs w:val="20"/>
        </w:rPr>
        <w:t xml:space="preserve">for the 1951 crop of any basic agricultural commodity for which marketing quotas or acreage allotments are in effect; </w:t>
      </w:r>
    </w:p>
    <w:p w:rsidR="0013278D" w:rsidRDefault="0013278D" w:rsidP="00595741">
      <w:pPr>
        <w:shd w:val="clear" w:color="auto" w:fill="FFFFFF"/>
        <w:rPr>
          <w:rStyle w:val="enumbell"/>
          <w:rFonts w:ascii="Verdana" w:hAnsi="Verdana"/>
          <w:sz w:val="20"/>
          <w:szCs w:val="20"/>
        </w:rPr>
      </w:pPr>
      <w:bookmarkStart w:id="5" w:name="c_3"/>
      <w:bookmarkEnd w:id="5"/>
    </w:p>
    <w:p w:rsidR="00595741" w:rsidRPr="00595741" w:rsidRDefault="00595741" w:rsidP="0013278D">
      <w:pPr>
        <w:shd w:val="clear" w:color="auto" w:fill="FFFFFF"/>
        <w:ind w:left="720"/>
        <w:rPr>
          <w:rFonts w:ascii="Verdana" w:hAnsi="Verdana"/>
          <w:sz w:val="20"/>
          <w:szCs w:val="20"/>
        </w:rPr>
      </w:pPr>
      <w:r w:rsidRPr="00595741">
        <w:rPr>
          <w:rStyle w:val="enumbell"/>
          <w:rFonts w:ascii="Verdana" w:hAnsi="Verdana"/>
          <w:sz w:val="20"/>
          <w:szCs w:val="20"/>
        </w:rPr>
        <w:t>(3)</w:t>
      </w:r>
      <w:r w:rsidRPr="00595741">
        <w:rPr>
          <w:rFonts w:ascii="Verdana" w:hAnsi="Verdana"/>
          <w:sz w:val="20"/>
          <w:szCs w:val="20"/>
        </w:rPr>
        <w:t xml:space="preserve"> </w:t>
      </w:r>
      <w:r w:rsidRPr="00595741">
        <w:rPr>
          <w:rStyle w:val="ptext-2"/>
          <w:rFonts w:ascii="Verdana" w:hAnsi="Verdana"/>
          <w:sz w:val="20"/>
          <w:szCs w:val="20"/>
        </w:rPr>
        <w:t xml:space="preserve">the level of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13278D">
        <w:rPr>
          <w:rStyle w:val="ptext-2"/>
          <w:rFonts w:ascii="Verdana" w:hAnsi="Verdana"/>
          <w:b/>
          <w:sz w:val="20"/>
          <w:szCs w:val="20"/>
        </w:rPr>
        <w:t xml:space="preserve">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support</w:t>
      </w:r>
      <w:r w:rsidRPr="0013278D">
        <w:rPr>
          <w:rStyle w:val="ptext-2"/>
          <w:rFonts w:ascii="Verdana" w:hAnsi="Verdana"/>
          <w:b/>
          <w:sz w:val="20"/>
          <w:szCs w:val="20"/>
        </w:rPr>
        <w:t xml:space="preserve"> </w:t>
      </w:r>
      <w:r w:rsidRPr="0013278D">
        <w:rPr>
          <w:rStyle w:val="ptext-2"/>
          <w:rFonts w:ascii="Verdana" w:hAnsi="Verdana"/>
          <w:sz w:val="20"/>
          <w:szCs w:val="20"/>
        </w:rPr>
        <w:t>t</w:t>
      </w:r>
      <w:r w:rsidRPr="00595741">
        <w:rPr>
          <w:rStyle w:val="ptext-2"/>
          <w:rFonts w:ascii="Verdana" w:hAnsi="Verdana"/>
          <w:sz w:val="20"/>
          <w:szCs w:val="20"/>
        </w:rPr>
        <w:t xml:space="preserve">o cooperators for any crop of a basic agricultural commodity for which marketing quotas have been disapproved by producers shall be 50 per centum of the parity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595741">
        <w:rPr>
          <w:rStyle w:val="ptext-2"/>
          <w:rFonts w:ascii="Verdana" w:hAnsi="Verdana"/>
          <w:sz w:val="20"/>
          <w:szCs w:val="20"/>
        </w:rPr>
        <w:t xml:space="preserve"> of such commodity; </w:t>
      </w:r>
    </w:p>
    <w:p w:rsidR="0013278D" w:rsidRDefault="0013278D" w:rsidP="00595741">
      <w:pPr>
        <w:shd w:val="clear" w:color="auto" w:fill="FFFFFF"/>
        <w:rPr>
          <w:rStyle w:val="enumbell"/>
          <w:rFonts w:ascii="Verdana" w:hAnsi="Verdana"/>
          <w:sz w:val="20"/>
          <w:szCs w:val="20"/>
        </w:rPr>
      </w:pPr>
      <w:bookmarkStart w:id="6" w:name="c_4"/>
      <w:bookmarkEnd w:id="6"/>
    </w:p>
    <w:p w:rsidR="00595741" w:rsidRPr="00595741" w:rsidRDefault="00595741" w:rsidP="0013278D">
      <w:pPr>
        <w:shd w:val="clear" w:color="auto" w:fill="FFFFFF"/>
        <w:ind w:left="720"/>
        <w:rPr>
          <w:rFonts w:ascii="Verdana" w:hAnsi="Verdana"/>
          <w:sz w:val="20"/>
          <w:szCs w:val="20"/>
        </w:rPr>
      </w:pPr>
      <w:r w:rsidRPr="00595741">
        <w:rPr>
          <w:rStyle w:val="enumbell"/>
          <w:rFonts w:ascii="Verdana" w:hAnsi="Verdana"/>
          <w:sz w:val="20"/>
          <w:szCs w:val="20"/>
        </w:rPr>
        <w:t>(4)</w:t>
      </w:r>
      <w:r w:rsidRPr="00595741">
        <w:rPr>
          <w:rFonts w:ascii="Verdana" w:hAnsi="Verdana"/>
          <w:sz w:val="20"/>
          <w:szCs w:val="20"/>
        </w:rPr>
        <w:t xml:space="preserve"> </w:t>
      </w:r>
      <w:r w:rsidRPr="00595741">
        <w:rPr>
          <w:rStyle w:val="ptext-2"/>
          <w:rFonts w:ascii="Verdana" w:hAnsi="Verdana"/>
          <w:sz w:val="20"/>
          <w:szCs w:val="20"/>
        </w:rPr>
        <w:t xml:space="preserve">Repealed. Oct. 31, 1949, ch. 792, title I, § 104(b)(3), as added Aug. 28, 1958, </w:t>
      </w:r>
      <w:hyperlink r:id="rId8" w:history="1">
        <w:r w:rsidRPr="00595741">
          <w:rPr>
            <w:rStyle w:val="Hyperlink"/>
            <w:rFonts w:ascii="Verdana" w:hAnsi="Verdana"/>
            <w:color w:val="auto"/>
            <w:sz w:val="20"/>
            <w:szCs w:val="20"/>
          </w:rPr>
          <w:t>Pub. L. 85–835</w:t>
        </w:r>
      </w:hyperlink>
      <w:r w:rsidRPr="00595741">
        <w:rPr>
          <w:rStyle w:val="ptext-2"/>
          <w:rFonts w:ascii="Verdana" w:hAnsi="Verdana"/>
          <w:sz w:val="20"/>
          <w:szCs w:val="20"/>
        </w:rPr>
        <w:t xml:space="preserve">, title II, § 201, </w:t>
      </w:r>
      <w:hyperlink r:id="rId9" w:history="1">
        <w:r w:rsidRPr="00595741">
          <w:rPr>
            <w:rStyle w:val="Hyperlink"/>
            <w:rFonts w:ascii="Verdana" w:hAnsi="Verdana"/>
            <w:color w:val="auto"/>
            <w:sz w:val="20"/>
            <w:szCs w:val="20"/>
          </w:rPr>
          <w:t>72</w:t>
        </w:r>
      </w:hyperlink>
      <w:r w:rsidRPr="00595741">
        <w:rPr>
          <w:rStyle w:val="ptext-2"/>
          <w:rFonts w:ascii="Verdana" w:hAnsi="Verdana"/>
          <w:sz w:val="20"/>
          <w:szCs w:val="20"/>
        </w:rPr>
        <w:t xml:space="preserve"> Stat. 994. </w:t>
      </w:r>
    </w:p>
    <w:p w:rsidR="0013278D" w:rsidRDefault="0013278D" w:rsidP="00595741">
      <w:pPr>
        <w:shd w:val="clear" w:color="auto" w:fill="FFFFFF"/>
        <w:rPr>
          <w:rStyle w:val="enumbell"/>
          <w:rFonts w:ascii="Verdana" w:hAnsi="Verdana"/>
          <w:sz w:val="20"/>
          <w:szCs w:val="20"/>
        </w:rPr>
      </w:pPr>
      <w:bookmarkStart w:id="7" w:name="c_5"/>
      <w:bookmarkEnd w:id="7"/>
    </w:p>
    <w:p w:rsidR="00595741" w:rsidRPr="00595741" w:rsidRDefault="00595741" w:rsidP="0013278D">
      <w:pPr>
        <w:shd w:val="clear" w:color="auto" w:fill="FFFFFF"/>
        <w:ind w:left="720"/>
        <w:rPr>
          <w:rFonts w:ascii="Verdana" w:hAnsi="Verdana"/>
          <w:sz w:val="20"/>
          <w:szCs w:val="20"/>
        </w:rPr>
      </w:pPr>
      <w:r w:rsidRPr="00595741">
        <w:rPr>
          <w:rStyle w:val="enumbell"/>
          <w:rFonts w:ascii="Verdana" w:hAnsi="Verdana"/>
          <w:sz w:val="20"/>
          <w:szCs w:val="20"/>
        </w:rPr>
        <w:t>(5)</w:t>
      </w:r>
      <w:r w:rsidRPr="00595741">
        <w:rPr>
          <w:rFonts w:ascii="Verdana" w:hAnsi="Verdana"/>
          <w:sz w:val="20"/>
          <w:szCs w:val="20"/>
        </w:rPr>
        <w:t xml:space="preserve"> </w:t>
      </w:r>
      <w:r w:rsidRPr="00595741">
        <w:rPr>
          <w:rStyle w:val="ptext-2"/>
          <w:rFonts w:ascii="Verdana" w:hAnsi="Verdana"/>
          <w:sz w:val="20"/>
          <w:szCs w:val="20"/>
        </w:rPr>
        <w:t xml:space="preserve">the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13278D">
        <w:rPr>
          <w:rStyle w:val="ptext-2"/>
          <w:rFonts w:ascii="Verdana" w:hAnsi="Verdana"/>
          <w:b/>
          <w:sz w:val="20"/>
          <w:szCs w:val="20"/>
        </w:rPr>
        <w:t xml:space="preserve">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support</w:t>
      </w:r>
      <w:r w:rsidRPr="00595741">
        <w:rPr>
          <w:rStyle w:val="ptext-2"/>
          <w:rFonts w:ascii="Verdana" w:hAnsi="Verdana"/>
          <w:sz w:val="20"/>
          <w:szCs w:val="20"/>
        </w:rPr>
        <w:t xml:space="preserve"> may be made available to noncooperators at such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levels</w:t>
      </w:r>
      <w:r w:rsidRPr="00595741">
        <w:rPr>
          <w:rStyle w:val="ptext-2"/>
          <w:rFonts w:ascii="Verdana" w:hAnsi="Verdana"/>
          <w:sz w:val="20"/>
          <w:szCs w:val="20"/>
        </w:rPr>
        <w:t xml:space="preserve">, not in excess of the level of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13278D">
        <w:rPr>
          <w:rStyle w:val="ptext-2"/>
          <w:rFonts w:ascii="Verdana" w:hAnsi="Verdana"/>
          <w:b/>
          <w:sz w:val="20"/>
          <w:szCs w:val="20"/>
        </w:rPr>
        <w:t xml:space="preserve">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support</w:t>
      </w:r>
      <w:r w:rsidRPr="00595741">
        <w:rPr>
          <w:rStyle w:val="ptext-2"/>
          <w:rFonts w:ascii="Verdana" w:hAnsi="Verdana"/>
          <w:sz w:val="20"/>
          <w:szCs w:val="20"/>
        </w:rPr>
        <w:t xml:space="preserve"> to cooperators, as the Secretary determines will facilitate the effective operation of the program; </w:t>
      </w:r>
    </w:p>
    <w:p w:rsidR="0013278D" w:rsidRDefault="0013278D" w:rsidP="00595741">
      <w:pPr>
        <w:shd w:val="clear" w:color="auto" w:fill="FFFFFF"/>
        <w:rPr>
          <w:rStyle w:val="enumbell"/>
          <w:rFonts w:ascii="Verdana" w:hAnsi="Verdana"/>
          <w:sz w:val="20"/>
          <w:szCs w:val="20"/>
        </w:rPr>
      </w:pPr>
      <w:bookmarkStart w:id="8" w:name="c_6"/>
      <w:bookmarkEnd w:id="8"/>
    </w:p>
    <w:p w:rsidR="00595741" w:rsidRPr="00595741" w:rsidRDefault="00595741" w:rsidP="0013278D">
      <w:pPr>
        <w:shd w:val="clear" w:color="auto" w:fill="FFFFFF"/>
        <w:ind w:left="720"/>
        <w:rPr>
          <w:rFonts w:ascii="Verdana" w:hAnsi="Verdana"/>
          <w:sz w:val="20"/>
          <w:szCs w:val="20"/>
        </w:rPr>
      </w:pPr>
      <w:r w:rsidRPr="00595741">
        <w:rPr>
          <w:rStyle w:val="enumbell"/>
          <w:rFonts w:ascii="Verdana" w:hAnsi="Verdana"/>
          <w:sz w:val="20"/>
          <w:szCs w:val="20"/>
        </w:rPr>
        <w:t>(6)</w:t>
      </w:r>
      <w:r w:rsidRPr="00595741">
        <w:rPr>
          <w:rFonts w:ascii="Verdana" w:hAnsi="Verdana"/>
          <w:sz w:val="20"/>
          <w:szCs w:val="20"/>
        </w:rPr>
        <w:t xml:space="preserve"> </w:t>
      </w:r>
      <w:r w:rsidRPr="00595741">
        <w:rPr>
          <w:rStyle w:val="ptext-2"/>
          <w:rFonts w:ascii="Verdana" w:hAnsi="Verdana"/>
          <w:sz w:val="20"/>
          <w:szCs w:val="20"/>
        </w:rPr>
        <w:t xml:space="preserve">except as provided in subsection (c) of this section and section </w:t>
      </w:r>
      <w:hyperlink r:id="rId10" w:history="1">
        <w:r w:rsidRPr="00595741">
          <w:rPr>
            <w:rStyle w:val="Hyperlink"/>
            <w:rFonts w:ascii="Verdana" w:hAnsi="Verdana"/>
            <w:color w:val="auto"/>
            <w:sz w:val="20"/>
            <w:szCs w:val="20"/>
          </w:rPr>
          <w:t>1422</w:t>
        </w:r>
      </w:hyperlink>
      <w:r w:rsidRPr="00595741">
        <w:rPr>
          <w:rStyle w:val="ptext-2"/>
          <w:rFonts w:ascii="Verdana" w:hAnsi="Verdana"/>
          <w:sz w:val="20"/>
          <w:szCs w:val="20"/>
        </w:rPr>
        <w:t xml:space="preserve"> of this title, the level of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support</w:t>
      </w:r>
      <w:r w:rsidRPr="00595741">
        <w:rPr>
          <w:rStyle w:val="ptext-2"/>
          <w:rFonts w:ascii="Verdana" w:hAnsi="Verdana"/>
          <w:sz w:val="20"/>
          <w:szCs w:val="20"/>
        </w:rPr>
        <w:t xml:space="preserve"> to cooperators shall be not more than 90 per centum and not less than 821/2 per centum of the parity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595741">
        <w:rPr>
          <w:rStyle w:val="ptext-2"/>
          <w:rFonts w:ascii="Verdana" w:hAnsi="Verdana"/>
          <w:sz w:val="20"/>
          <w:szCs w:val="20"/>
        </w:rPr>
        <w:t xml:space="preserve"> for the 1955 crop of any basic agricultural commodity with respect to which producers have not disapproved marketing quotas; within such limits, the minimum level of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support</w:t>
      </w:r>
      <w:r w:rsidRPr="00595741">
        <w:rPr>
          <w:rStyle w:val="ptext-2"/>
          <w:rFonts w:ascii="Verdana" w:hAnsi="Verdana"/>
          <w:sz w:val="20"/>
          <w:szCs w:val="20"/>
        </w:rPr>
        <w:t xml:space="preserve"> shall be fixed as provided in subsections (a) and (b) of this section; </w:t>
      </w:r>
    </w:p>
    <w:p w:rsidR="0013278D" w:rsidRDefault="0013278D" w:rsidP="00595741">
      <w:pPr>
        <w:shd w:val="clear" w:color="auto" w:fill="FFFFFF"/>
        <w:rPr>
          <w:rStyle w:val="enumbell"/>
          <w:rFonts w:ascii="Verdana" w:hAnsi="Verdana"/>
          <w:sz w:val="20"/>
          <w:szCs w:val="20"/>
        </w:rPr>
      </w:pPr>
      <w:bookmarkStart w:id="9" w:name="c_7"/>
      <w:bookmarkEnd w:id="9"/>
    </w:p>
    <w:p w:rsidR="00595741" w:rsidRPr="00595741" w:rsidRDefault="00595741" w:rsidP="0013278D">
      <w:pPr>
        <w:shd w:val="clear" w:color="auto" w:fill="FFFFFF"/>
        <w:ind w:left="720"/>
        <w:rPr>
          <w:rFonts w:ascii="Verdana" w:hAnsi="Verdana"/>
          <w:sz w:val="20"/>
          <w:szCs w:val="20"/>
        </w:rPr>
      </w:pPr>
      <w:r w:rsidRPr="00595741">
        <w:rPr>
          <w:rStyle w:val="enumbell"/>
          <w:rFonts w:ascii="Verdana" w:hAnsi="Verdana"/>
          <w:sz w:val="20"/>
          <w:szCs w:val="20"/>
        </w:rPr>
        <w:lastRenderedPageBreak/>
        <w:t>(7)</w:t>
      </w:r>
      <w:r w:rsidRPr="00595741">
        <w:rPr>
          <w:rFonts w:ascii="Verdana" w:hAnsi="Verdana"/>
          <w:sz w:val="20"/>
          <w:szCs w:val="20"/>
        </w:rPr>
        <w:t xml:space="preserve"> </w:t>
      </w:r>
      <w:r w:rsidRPr="00595741">
        <w:rPr>
          <w:rStyle w:val="ptext-2"/>
          <w:rFonts w:ascii="Verdana" w:hAnsi="Verdana"/>
          <w:sz w:val="20"/>
          <w:szCs w:val="20"/>
        </w:rPr>
        <w:t xml:space="preserve">Where a State is designated under section </w:t>
      </w:r>
      <w:hyperlink r:id="rId11" w:history="1">
        <w:r w:rsidRPr="00595741">
          <w:rPr>
            <w:rStyle w:val="Hyperlink"/>
            <w:rFonts w:ascii="Verdana" w:hAnsi="Verdana"/>
            <w:color w:val="auto"/>
            <w:sz w:val="20"/>
            <w:szCs w:val="20"/>
          </w:rPr>
          <w:t>1335</w:t>
        </w:r>
      </w:hyperlink>
      <w:r w:rsidRPr="00595741">
        <w:rPr>
          <w:rStyle w:val="ptext-2"/>
          <w:rFonts w:ascii="Verdana" w:hAnsi="Verdana"/>
          <w:sz w:val="20"/>
          <w:szCs w:val="20"/>
        </w:rPr>
        <w:t xml:space="preserve"> </w:t>
      </w:r>
      <w:hyperlink r:id="rId12" w:anchor="e" w:history="1">
        <w:r w:rsidRPr="00595741">
          <w:rPr>
            <w:rStyle w:val="Hyperlink"/>
            <w:rFonts w:ascii="Verdana" w:hAnsi="Verdana"/>
            <w:color w:val="auto"/>
            <w:sz w:val="20"/>
            <w:szCs w:val="20"/>
          </w:rPr>
          <w:t>(e)</w:t>
        </w:r>
      </w:hyperlink>
      <w:r w:rsidRPr="00595741">
        <w:rPr>
          <w:rStyle w:val="ptext-2"/>
          <w:rFonts w:ascii="Verdana" w:hAnsi="Verdana"/>
          <w:sz w:val="20"/>
          <w:szCs w:val="20"/>
        </w:rPr>
        <w:t xml:space="preserve"> of this title, as outside the commercial wheat-producing area for any crop of wheat, the level of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13278D">
        <w:rPr>
          <w:rStyle w:val="ptext-2"/>
          <w:rFonts w:ascii="Verdana" w:hAnsi="Verdana"/>
          <w:b/>
          <w:sz w:val="20"/>
          <w:szCs w:val="20"/>
        </w:rPr>
        <w:t xml:space="preserve">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support</w:t>
      </w:r>
      <w:r w:rsidRPr="00595741">
        <w:rPr>
          <w:rStyle w:val="ptext-2"/>
          <w:rFonts w:ascii="Verdana" w:hAnsi="Verdana"/>
          <w:sz w:val="20"/>
          <w:szCs w:val="20"/>
        </w:rPr>
        <w:t xml:space="preserve"> for wheat to cooperators in such State for such crop of wheat shall be 75 per centum of the level of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13278D">
        <w:rPr>
          <w:rStyle w:val="ptext-2"/>
          <w:rFonts w:ascii="Verdana" w:hAnsi="Verdana"/>
          <w:b/>
          <w:sz w:val="20"/>
          <w:szCs w:val="20"/>
        </w:rPr>
        <w:t xml:space="preserve">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support</w:t>
      </w:r>
      <w:r w:rsidRPr="00595741">
        <w:rPr>
          <w:rStyle w:val="ptext-2"/>
          <w:rFonts w:ascii="Verdana" w:hAnsi="Verdana"/>
          <w:sz w:val="20"/>
          <w:szCs w:val="20"/>
        </w:rPr>
        <w:t xml:space="preserve"> to cooperators in the commercial wheat-producing area. </w:t>
      </w:r>
    </w:p>
    <w:p w:rsidR="0013278D" w:rsidRDefault="0013278D" w:rsidP="00595741">
      <w:pPr>
        <w:shd w:val="clear" w:color="auto" w:fill="FFFFFF"/>
        <w:rPr>
          <w:rStyle w:val="enumbell"/>
          <w:rFonts w:ascii="Verdana" w:hAnsi="Verdana"/>
          <w:sz w:val="20"/>
          <w:szCs w:val="20"/>
        </w:rPr>
      </w:pPr>
      <w:bookmarkStart w:id="10" w:name="d"/>
      <w:bookmarkEnd w:id="10"/>
    </w:p>
    <w:p w:rsidR="00595741" w:rsidRPr="00595741" w:rsidRDefault="00595741" w:rsidP="00595741">
      <w:pPr>
        <w:shd w:val="clear" w:color="auto" w:fill="FFFFFF"/>
        <w:rPr>
          <w:rFonts w:ascii="Verdana" w:hAnsi="Verdana"/>
          <w:sz w:val="20"/>
          <w:szCs w:val="20"/>
        </w:rPr>
      </w:pPr>
      <w:r w:rsidRPr="00595741">
        <w:rPr>
          <w:rStyle w:val="enumbell"/>
          <w:rFonts w:ascii="Verdana" w:hAnsi="Verdana"/>
          <w:sz w:val="20"/>
          <w:szCs w:val="20"/>
        </w:rPr>
        <w:t>(d)</w:t>
      </w:r>
      <w:r w:rsidRPr="00595741">
        <w:rPr>
          <w:rFonts w:ascii="Verdana" w:hAnsi="Verdana"/>
          <w:sz w:val="20"/>
          <w:szCs w:val="20"/>
        </w:rPr>
        <w:t xml:space="preserve"> </w:t>
      </w:r>
      <w:r w:rsidRPr="0013278D">
        <w:rPr>
          <w:rFonts w:ascii="Verdana" w:hAnsi="Verdana"/>
          <w:bCs/>
          <w:sz w:val="20"/>
          <w:szCs w:val="20"/>
        </w:rPr>
        <w:t>Rice.—</w:t>
      </w:r>
      <w:r w:rsidRPr="00595741">
        <w:rPr>
          <w:rFonts w:ascii="Verdana" w:hAnsi="Verdana"/>
          <w:b/>
          <w:bCs/>
          <w:sz w:val="20"/>
          <w:szCs w:val="20"/>
        </w:rPr>
        <w:t xml:space="preserve"> </w:t>
      </w:r>
      <w:r w:rsidRPr="00595741">
        <w:rPr>
          <w:rStyle w:val="ptext-1"/>
          <w:rFonts w:ascii="Verdana" w:hAnsi="Verdana"/>
          <w:sz w:val="20"/>
          <w:szCs w:val="20"/>
        </w:rPr>
        <w:t xml:space="preserve">The Secretary shall make available to producers of each crop of rice on a farm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13278D">
        <w:rPr>
          <w:rStyle w:val="ptext-1"/>
          <w:rFonts w:ascii="Verdana" w:hAnsi="Verdana"/>
          <w:b/>
          <w:sz w:val="20"/>
          <w:szCs w:val="20"/>
        </w:rPr>
        <w:t xml:space="preserve">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support</w:t>
      </w:r>
      <w:r w:rsidRPr="00595741">
        <w:rPr>
          <w:rStyle w:val="ptext-1"/>
          <w:rFonts w:ascii="Verdana" w:hAnsi="Verdana"/>
          <w:sz w:val="20"/>
          <w:szCs w:val="20"/>
        </w:rPr>
        <w:t xml:space="preserve"> at a level that is not less than 50 percent, or more than 90 percent of the parity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595741">
        <w:rPr>
          <w:rStyle w:val="ptext-1"/>
          <w:rFonts w:ascii="Verdana" w:hAnsi="Verdana"/>
          <w:sz w:val="20"/>
          <w:szCs w:val="20"/>
        </w:rPr>
        <w:t xml:space="preserve"> for rice as the Secretary determines will not result in increasing stocks of rice to the Commodity Credit Corporation. </w:t>
      </w:r>
    </w:p>
    <w:p w:rsidR="00595741" w:rsidRPr="00595741" w:rsidRDefault="00595741"/>
    <w:sectPr w:rsidR="00595741" w:rsidRPr="0059574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741"/>
    <w:rsid w:val="0013278D"/>
    <w:rsid w:val="00514432"/>
    <w:rsid w:val="00595741"/>
    <w:rsid w:val="0065228C"/>
    <w:rsid w:val="0085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qFormat/>
    <w:rsid w:val="00595741"/>
    <w:pPr>
      <w:spacing w:before="100" w:beforeAutospacing="1" w:after="100" w:afterAutospacing="1"/>
      <w:outlineLvl w:val="1"/>
    </w:pPr>
    <w:rPr>
      <w:color w:val="222255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95741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595741"/>
    <w:rPr>
      <w:b/>
      <w:bCs/>
      <w:color w:val="FF0000"/>
    </w:rPr>
  </w:style>
  <w:style w:type="character" w:customStyle="1" w:styleId="greyout">
    <w:name w:val="greyout"/>
    <w:basedOn w:val="DefaultParagraphFont"/>
    <w:rsid w:val="00595741"/>
    <w:rPr>
      <w:b w:val="0"/>
      <w:bCs w:val="0"/>
      <w:color w:val="999999"/>
    </w:rPr>
  </w:style>
  <w:style w:type="character" w:customStyle="1" w:styleId="ptext-1">
    <w:name w:val="ptext-1"/>
    <w:basedOn w:val="DefaultParagraphFont"/>
    <w:rsid w:val="00595741"/>
    <w:rPr>
      <w:b w:val="0"/>
      <w:bCs w:val="0"/>
    </w:rPr>
  </w:style>
  <w:style w:type="character" w:customStyle="1" w:styleId="ptext-2">
    <w:name w:val="ptext-2"/>
    <w:basedOn w:val="DefaultParagraphFont"/>
    <w:rsid w:val="00595741"/>
    <w:rPr>
      <w:b w:val="0"/>
      <w:bCs w:val="0"/>
    </w:rPr>
  </w:style>
  <w:style w:type="character" w:customStyle="1" w:styleId="enumbell">
    <w:name w:val="enumbell"/>
    <w:basedOn w:val="DefaultParagraphFont"/>
    <w:rsid w:val="005957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qFormat/>
    <w:rsid w:val="00595741"/>
    <w:pPr>
      <w:spacing w:before="100" w:beforeAutospacing="1" w:after="100" w:afterAutospacing="1"/>
      <w:outlineLvl w:val="1"/>
    </w:pPr>
    <w:rPr>
      <w:color w:val="222255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95741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595741"/>
    <w:rPr>
      <w:b/>
      <w:bCs/>
      <w:color w:val="FF0000"/>
    </w:rPr>
  </w:style>
  <w:style w:type="character" w:customStyle="1" w:styleId="greyout">
    <w:name w:val="greyout"/>
    <w:basedOn w:val="DefaultParagraphFont"/>
    <w:rsid w:val="00595741"/>
    <w:rPr>
      <w:b w:val="0"/>
      <w:bCs w:val="0"/>
      <w:color w:val="999999"/>
    </w:rPr>
  </w:style>
  <w:style w:type="character" w:customStyle="1" w:styleId="ptext-1">
    <w:name w:val="ptext-1"/>
    <w:basedOn w:val="DefaultParagraphFont"/>
    <w:rsid w:val="00595741"/>
    <w:rPr>
      <w:b w:val="0"/>
      <w:bCs w:val="0"/>
    </w:rPr>
  </w:style>
  <w:style w:type="character" w:customStyle="1" w:styleId="ptext-2">
    <w:name w:val="ptext-2"/>
    <w:basedOn w:val="DefaultParagraphFont"/>
    <w:rsid w:val="00595741"/>
    <w:rPr>
      <w:b w:val="0"/>
      <w:bCs w:val="0"/>
    </w:rPr>
  </w:style>
  <w:style w:type="character" w:customStyle="1" w:styleId="enumbell">
    <w:name w:val="enumbell"/>
    <w:basedOn w:val="DefaultParagraphFont"/>
    <w:rsid w:val="005957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2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19508">
              <w:marLeft w:val="0"/>
              <w:marRight w:val="0"/>
              <w:marTop w:val="0"/>
              <w:marBottom w:val="0"/>
              <w:divBdr>
                <w:top w:val="single" w:sz="4" w:space="0" w:color="333333"/>
                <w:left w:val="single" w:sz="4" w:space="0" w:color="333333"/>
                <w:bottom w:val="single" w:sz="4" w:space="0" w:color="333333"/>
                <w:right w:val="single" w:sz="4" w:space="0" w:color="333333"/>
              </w:divBdr>
              <w:divsChild>
                <w:div w:id="15030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6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14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471182">
                              <w:marLeft w:val="1"/>
                              <w:marRight w:val="1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8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3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477729">
                                          <w:marLeft w:val="0"/>
                                          <w:marRight w:val="0"/>
                                          <w:marTop w:val="0"/>
                                          <w:marBottom w:val="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0122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434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831">
              <w:marLeft w:val="0"/>
              <w:marRight w:val="0"/>
              <w:marTop w:val="0"/>
              <w:marBottom w:val="0"/>
              <w:divBdr>
                <w:top w:val="single" w:sz="4" w:space="0" w:color="333333"/>
                <w:left w:val="single" w:sz="4" w:space="0" w:color="333333"/>
                <w:bottom w:val="single" w:sz="4" w:space="0" w:color="333333"/>
                <w:right w:val="single" w:sz="4" w:space="0" w:color="333333"/>
              </w:divBdr>
              <w:divsChild>
                <w:div w:id="51238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26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1820">
                              <w:marLeft w:val="1"/>
                              <w:marRight w:val="1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6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42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875353">
                                          <w:marLeft w:val="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46104">
                                              <w:marLeft w:val="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401896">
                                              <w:marLeft w:val="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4420192">
                                              <w:marLeft w:val="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529798">
                                              <w:marLeft w:val="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093533">
                                              <w:marLeft w:val="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474336">
                                              <w:marLeft w:val="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356391">
                                              <w:marLeft w:val="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0088669">
                                          <w:marLeft w:val="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25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3270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1133">
              <w:marLeft w:val="0"/>
              <w:marRight w:val="0"/>
              <w:marTop w:val="0"/>
              <w:marBottom w:val="0"/>
              <w:divBdr>
                <w:top w:val="single" w:sz="4" w:space="0" w:color="333333"/>
                <w:left w:val="single" w:sz="4" w:space="0" w:color="333333"/>
                <w:bottom w:val="single" w:sz="4" w:space="0" w:color="333333"/>
                <w:right w:val="single" w:sz="4" w:space="0" w:color="333333"/>
              </w:divBdr>
              <w:divsChild>
                <w:div w:id="14066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2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63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47374">
                              <w:marLeft w:val="1"/>
                              <w:marRight w:val="1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3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70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98219">
                                          <w:marLeft w:val="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374093">
                                          <w:marLeft w:val="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503383">
                                              <w:marLeft w:val="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520022">
                                              <w:marLeft w:val="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0150028">
                                              <w:marLeft w:val="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5497266">
                                              <w:marLeft w:val="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737698">
                                              <w:marLeft w:val="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490668">
                                              <w:marLeft w:val="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9080903">
                                              <w:marLeft w:val="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611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24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w.cornell.edu/usc-cgi/get_external.cgi?type=pubL&amp;target=85-83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w.cornell.edu/uscode/html/uscode07/usc_sup_01_7_10_35A_20_II.html" TargetMode="External"/><Relationship Id="rId12" Type="http://schemas.openxmlformats.org/officeDocument/2006/relationships/hyperlink" Target="http://www.law.cornell.edu/uscode/html/uscode07/usc_sec_07_00001335----000-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w.cornell.edu/uscode/html/uscode07/usc_sup_01_7_10_35A.html" TargetMode="External"/><Relationship Id="rId11" Type="http://schemas.openxmlformats.org/officeDocument/2006/relationships/hyperlink" Target="http://www.law.cornell.edu/uscode/html/uscode07/usc_sec_07_00001335----000-.html" TargetMode="External"/><Relationship Id="rId5" Type="http://schemas.openxmlformats.org/officeDocument/2006/relationships/hyperlink" Target="http://www.law.cornell.edu/uscode/html/uscode07/usc_sup_01_7.html" TargetMode="External"/><Relationship Id="rId10" Type="http://schemas.openxmlformats.org/officeDocument/2006/relationships/hyperlink" Target="http://www.law.cornell.edu/uscode/html/uscode07/usc_sec_07_00001422----000-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w.cornell.edu/uscode/html/uscode07/usc_sec_07_00000072----000-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5702</CharactersWithSpaces>
  <SharedDoc>false</SharedDoc>
  <HLinks>
    <vt:vector size="48" baseType="variant">
      <vt:variant>
        <vt:i4>327704</vt:i4>
      </vt:variant>
      <vt:variant>
        <vt:i4>21</vt:i4>
      </vt:variant>
      <vt:variant>
        <vt:i4>0</vt:i4>
      </vt:variant>
      <vt:variant>
        <vt:i4>5</vt:i4>
      </vt:variant>
      <vt:variant>
        <vt:lpwstr>http://www.law.cornell.edu/uscode/html/uscode07/usc_sec_07_00001335----000-.html</vt:lpwstr>
      </vt:variant>
      <vt:variant>
        <vt:lpwstr>e</vt:lpwstr>
      </vt:variant>
      <vt:variant>
        <vt:i4>327805</vt:i4>
      </vt:variant>
      <vt:variant>
        <vt:i4>18</vt:i4>
      </vt:variant>
      <vt:variant>
        <vt:i4>0</vt:i4>
      </vt:variant>
      <vt:variant>
        <vt:i4>5</vt:i4>
      </vt:variant>
      <vt:variant>
        <vt:lpwstr>http://www.law.cornell.edu/uscode/html/uscode07/usc_sec_07_00001335----000-.html</vt:lpwstr>
      </vt:variant>
      <vt:variant>
        <vt:lpwstr/>
      </vt:variant>
      <vt:variant>
        <vt:i4>262269</vt:i4>
      </vt:variant>
      <vt:variant>
        <vt:i4>15</vt:i4>
      </vt:variant>
      <vt:variant>
        <vt:i4>0</vt:i4>
      </vt:variant>
      <vt:variant>
        <vt:i4>5</vt:i4>
      </vt:variant>
      <vt:variant>
        <vt:lpwstr>http://www.law.cornell.edu/uscode/html/uscode07/usc_sec_07_00001422----000-.html</vt:lpwstr>
      </vt:variant>
      <vt:variant>
        <vt:lpwstr/>
      </vt:variant>
      <vt:variant>
        <vt:i4>121</vt:i4>
      </vt:variant>
      <vt:variant>
        <vt:i4>12</vt:i4>
      </vt:variant>
      <vt:variant>
        <vt:i4>0</vt:i4>
      </vt:variant>
      <vt:variant>
        <vt:i4>5</vt:i4>
      </vt:variant>
      <vt:variant>
        <vt:lpwstr>http://www.law.cornell.edu/uscode/html/uscode07/usc_sec_07_00000072----000-.html</vt:lpwstr>
      </vt:variant>
      <vt:variant>
        <vt:lpwstr/>
      </vt:variant>
      <vt:variant>
        <vt:i4>4128861</vt:i4>
      </vt:variant>
      <vt:variant>
        <vt:i4>9</vt:i4>
      </vt:variant>
      <vt:variant>
        <vt:i4>0</vt:i4>
      </vt:variant>
      <vt:variant>
        <vt:i4>5</vt:i4>
      </vt:variant>
      <vt:variant>
        <vt:lpwstr>http://www.law.cornell.edu/usc-cgi/get_external.cgi?type=pubL&amp;target=85-835</vt:lpwstr>
      </vt:variant>
      <vt:variant>
        <vt:lpwstr/>
      </vt:variant>
      <vt:variant>
        <vt:i4>8061004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http://www.law.cornell.edu/uscode/html/uscode07/usc_sup_01_7_10_35A_20_II.html</vt:lpwstr>
      </vt:variant>
      <vt:variant>
        <vt:lpwstr/>
      </vt:variant>
      <vt:variant>
        <vt:i4>8192072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http://www.law.cornell.edu/uscode/html/uscode07/usc_sup_01_7_10_35A.html</vt:lpwstr>
      </vt:variant>
      <vt:variant>
        <vt:lpwstr/>
      </vt:variant>
      <vt:variant>
        <vt:i4>1376298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http://www.law.cornell.edu/uscode/html/uscode07/usc_sup_01_7.html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hancda</dc:creator>
  <cp:keywords/>
  <dc:description/>
  <cp:lastModifiedBy>SYSTEM</cp:lastModifiedBy>
  <cp:revision>2</cp:revision>
  <cp:lastPrinted>2008-05-22T18:27:00Z</cp:lastPrinted>
  <dcterms:created xsi:type="dcterms:W3CDTF">2018-05-10T12:46:00Z</dcterms:created>
  <dcterms:modified xsi:type="dcterms:W3CDTF">2018-05-10T12:46:00Z</dcterms:modified>
</cp:coreProperties>
</file>