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ADF" w:rsidRPr="00A70DD0" w:rsidRDefault="00D43EDC" w:rsidP="00D43EDC">
      <w:pPr>
        <w:jc w:val="center"/>
        <w:rPr>
          <w:b/>
        </w:rPr>
      </w:pPr>
      <w:bookmarkStart w:id="0" w:name="_GoBack"/>
      <w:bookmarkEnd w:id="0"/>
      <w:r w:rsidRPr="00A70DD0">
        <w:rPr>
          <w:b/>
        </w:rPr>
        <w:t>U.S. Department of Agriculture</w:t>
      </w:r>
    </w:p>
    <w:p w:rsidR="00D43EDC" w:rsidRPr="00A70DD0" w:rsidRDefault="00D43EDC" w:rsidP="00D43EDC">
      <w:pPr>
        <w:jc w:val="center"/>
        <w:rPr>
          <w:b/>
        </w:rPr>
      </w:pPr>
      <w:r w:rsidRPr="00A70DD0">
        <w:rPr>
          <w:b/>
        </w:rPr>
        <w:t>Farm Service Agency</w:t>
      </w:r>
    </w:p>
    <w:p w:rsidR="00D43EDC" w:rsidRPr="006E5582" w:rsidRDefault="00D43EDC" w:rsidP="00076092">
      <w:pPr>
        <w:jc w:val="center"/>
        <w:rPr>
          <w:b/>
        </w:rPr>
      </w:pPr>
      <w:r w:rsidRPr="006E5582">
        <w:rPr>
          <w:b/>
        </w:rPr>
        <w:t>OMB Number: 0560-0176</w:t>
      </w:r>
    </w:p>
    <w:p w:rsidR="00FE4E53" w:rsidRPr="00A70DD0" w:rsidRDefault="00FE4E53" w:rsidP="00076092">
      <w:pPr>
        <w:jc w:val="center"/>
      </w:pPr>
    </w:p>
    <w:p w:rsidR="00FE4E53" w:rsidRPr="00A70DD0" w:rsidRDefault="00FE4E53" w:rsidP="00076092">
      <w:pPr>
        <w:jc w:val="both"/>
        <w:rPr>
          <w:b/>
        </w:rPr>
      </w:pPr>
      <w:r w:rsidRPr="00A70DD0">
        <w:rPr>
          <w:b/>
        </w:rPr>
        <w:t>Purpose:</w:t>
      </w:r>
    </w:p>
    <w:p w:rsidR="00FE4E53" w:rsidRPr="00A70DD0" w:rsidRDefault="00FE4E53" w:rsidP="00076092">
      <w:pPr>
        <w:jc w:val="both"/>
        <w:rPr>
          <w:b/>
        </w:rPr>
      </w:pPr>
    </w:p>
    <w:p w:rsidR="00FE4E53" w:rsidRPr="00A70DD0" w:rsidRDefault="00FE4E53" w:rsidP="00076092">
      <w:pPr>
        <w:jc w:val="both"/>
      </w:pPr>
      <w:r w:rsidRPr="00A70DD0">
        <w:t xml:space="preserve">The purpose for this OMB review is to </w:t>
      </w:r>
      <w:r w:rsidR="001872C7">
        <w:t>reinstate with change of previously approved collection associated with</w:t>
      </w:r>
      <w:r w:rsidR="006E5582">
        <w:t xml:space="preserve"> </w:t>
      </w:r>
      <w:r w:rsidRPr="00A70DD0">
        <w:t>Request for Aerial Photography</w:t>
      </w:r>
      <w:r w:rsidR="006E5582">
        <w:t>.</w:t>
      </w:r>
      <w:r w:rsidR="001872C7">
        <w:t xml:space="preserve">  The information collection was discontinued because the comment period was ending on November 5, 2018 in the 60-day notice.  The 60-day notice publication was delayed due to a technical computer migration issues in the UTAH field office.  </w:t>
      </w:r>
    </w:p>
    <w:p w:rsidR="00FE4E53" w:rsidRPr="00A70DD0" w:rsidRDefault="00FE4E53" w:rsidP="00076092">
      <w:pPr>
        <w:jc w:val="both"/>
      </w:pPr>
    </w:p>
    <w:p w:rsidR="00FE4E53" w:rsidRPr="00A70DD0" w:rsidRDefault="00FF2C0C" w:rsidP="00076092">
      <w:pPr>
        <w:jc w:val="both"/>
      </w:pPr>
      <w:r w:rsidRPr="00A70DD0">
        <w:t xml:space="preserve">The USDA FSA Aerial Photography Field Office (APFO) has the authority to coordinate aerial photography work in USDA, develop and carry out aerial photography and remote sensing programs and the Agency’s aerial </w:t>
      </w:r>
      <w:r w:rsidR="00987B68" w:rsidRPr="00A70DD0">
        <w:t>imagery</w:t>
      </w:r>
      <w:r w:rsidRPr="00A70DD0">
        <w:t xml:space="preserve"> flying contract programs.</w:t>
      </w:r>
    </w:p>
    <w:p w:rsidR="00260C7F" w:rsidRPr="00A70DD0" w:rsidRDefault="00260C7F" w:rsidP="00076092">
      <w:pPr>
        <w:jc w:val="both"/>
      </w:pPr>
    </w:p>
    <w:p w:rsidR="00260C7F" w:rsidRPr="00A70DD0" w:rsidRDefault="00260C7F" w:rsidP="00076092">
      <w:pPr>
        <w:jc w:val="both"/>
      </w:pPr>
      <w:r w:rsidRPr="00A70DD0">
        <w:t>The Film APFO secures is public domain and reproductions are available at cost to any customer with a need.  All receipts from the sale of aerial photography products and services are deposited and sent to the U.S. Treasury.</w:t>
      </w:r>
    </w:p>
    <w:p w:rsidR="00260C7F" w:rsidRPr="00A70DD0" w:rsidRDefault="00260C7F" w:rsidP="00076092">
      <w:pPr>
        <w:jc w:val="both"/>
      </w:pPr>
    </w:p>
    <w:p w:rsidR="00260C7F" w:rsidRPr="00A70DD0" w:rsidRDefault="005F67C3" w:rsidP="00076092">
      <w:pPr>
        <w:jc w:val="both"/>
      </w:pPr>
      <w:r w:rsidRPr="00A70DD0">
        <w:t xml:space="preserve">The FSA-441 Request for Aerial photography is the form APFO asks customers to use when placing an order for aerial </w:t>
      </w:r>
      <w:r w:rsidR="00987B68" w:rsidRPr="00A70DD0">
        <w:t>imagery</w:t>
      </w:r>
      <w:r w:rsidRPr="00A70DD0">
        <w:t xml:space="preserve"> products and services.</w:t>
      </w:r>
      <w:r w:rsidR="006E5582" w:rsidRPr="006E5582">
        <w:t xml:space="preserve"> </w:t>
      </w:r>
      <w:r w:rsidR="006E5582" w:rsidRPr="00234B68">
        <w:t xml:space="preserve">The forms are also included in this request:  FSA - 441B Custom Digital Print form and FSA-441C APFO Service Quality Survey. FSA-441B is for the customers for placing an order for custom aerial imagery products and services.  The service quality survey is for the customers to evaluate the quality of our products and services provided by the APFO.  Survey results are used internally only and are distribute to any other entity. </w:t>
      </w:r>
      <w:r w:rsidR="006E5582">
        <w:t xml:space="preserve">  </w:t>
      </w:r>
    </w:p>
    <w:p w:rsidR="00790A7D" w:rsidRPr="00A70DD0" w:rsidRDefault="00790A7D" w:rsidP="00076092">
      <w:pPr>
        <w:jc w:val="both"/>
      </w:pPr>
    </w:p>
    <w:p w:rsidR="00790A7D" w:rsidRPr="00A70DD0" w:rsidRDefault="004F518D" w:rsidP="00076092">
      <w:pPr>
        <w:jc w:val="both"/>
        <w:rPr>
          <w:b/>
        </w:rPr>
      </w:pPr>
      <w:r w:rsidRPr="00A70DD0">
        <w:rPr>
          <w:b/>
        </w:rPr>
        <w:t>Supporting Statement for Paperwork Reduction</w:t>
      </w:r>
    </w:p>
    <w:p w:rsidR="004F518D" w:rsidRPr="00A70DD0" w:rsidRDefault="004F518D" w:rsidP="00076092">
      <w:pPr>
        <w:jc w:val="both"/>
        <w:rPr>
          <w:b/>
        </w:rPr>
      </w:pPr>
    </w:p>
    <w:p w:rsidR="004F518D" w:rsidRPr="00A70DD0" w:rsidRDefault="004F518D" w:rsidP="00076092">
      <w:pPr>
        <w:jc w:val="both"/>
        <w:rPr>
          <w:b/>
        </w:rPr>
      </w:pPr>
      <w:r w:rsidRPr="00A70DD0">
        <w:rPr>
          <w:b/>
        </w:rPr>
        <w:t>Justification</w:t>
      </w:r>
    </w:p>
    <w:p w:rsidR="004F518D" w:rsidRPr="00A70DD0" w:rsidRDefault="004F518D" w:rsidP="00076092">
      <w:pPr>
        <w:jc w:val="both"/>
        <w:rPr>
          <w:b/>
        </w:rPr>
      </w:pPr>
    </w:p>
    <w:p w:rsidR="004F518D" w:rsidRPr="00A70DD0" w:rsidRDefault="004F518D" w:rsidP="00076092">
      <w:pPr>
        <w:numPr>
          <w:ilvl w:val="0"/>
          <w:numId w:val="1"/>
        </w:numPr>
        <w:jc w:val="both"/>
        <w:rPr>
          <w:b/>
        </w:rPr>
      </w:pPr>
      <w:r w:rsidRPr="00A70DD0">
        <w:rPr>
          <w:b/>
        </w:rPr>
        <w:t>Explain the circumstances that make the collection of information necessary.</w:t>
      </w:r>
    </w:p>
    <w:p w:rsidR="004F518D" w:rsidRPr="00A70DD0" w:rsidRDefault="004F518D" w:rsidP="00076092">
      <w:pPr>
        <w:jc w:val="both"/>
        <w:rPr>
          <w:b/>
        </w:rPr>
      </w:pPr>
    </w:p>
    <w:p w:rsidR="004F518D" w:rsidRPr="00A70DD0" w:rsidRDefault="004F518D" w:rsidP="00076092">
      <w:pPr>
        <w:ind w:left="720"/>
        <w:jc w:val="both"/>
      </w:pPr>
      <w:r w:rsidRPr="00A70DD0">
        <w:t>Memorandum No. 755, Revision 2, Sales of Reproductions of Aerial or other Photographs, Mosaics and Maps dated September 10, 1945 and Section 387 of the Act of February 16, 1938</w:t>
      </w:r>
      <w:r w:rsidR="00DA790D" w:rsidRPr="00A70DD0">
        <w:t>. CFR Title 7 Section 1387</w:t>
      </w:r>
      <w:r w:rsidRPr="00A70DD0">
        <w:t xml:space="preserve"> provides as follows:</w:t>
      </w:r>
    </w:p>
    <w:p w:rsidR="004F518D" w:rsidRPr="00A70DD0" w:rsidRDefault="004F518D" w:rsidP="00076092">
      <w:pPr>
        <w:ind w:left="720"/>
        <w:jc w:val="both"/>
      </w:pPr>
    </w:p>
    <w:p w:rsidR="004F518D" w:rsidRPr="00A70DD0" w:rsidRDefault="004F518D" w:rsidP="00076092">
      <w:pPr>
        <w:ind w:left="720"/>
        <w:jc w:val="both"/>
      </w:pPr>
      <w:r w:rsidRPr="00A70DD0">
        <w:t xml:space="preserve">“The Secretary may furnish reproductions of </w:t>
      </w:r>
      <w:r w:rsidR="00DA790D" w:rsidRPr="00A70DD0">
        <w:t xml:space="preserve">information </w:t>
      </w:r>
      <w:r w:rsidRPr="00A70DD0">
        <w:t>such</w:t>
      </w:r>
      <w:r w:rsidR="00DA790D" w:rsidRPr="00A70DD0">
        <w:t xml:space="preserve"> as georeferenced data from all sources,</w:t>
      </w:r>
      <w:r w:rsidRPr="00A70DD0">
        <w:t xml:space="preserve"> aerial or other photographs, mosaics, and maps as have been obtained in connection with the authorized work of the Department to farmers and governmental agencies at the estimated cost of furnishing such reproductions, and to persons</w:t>
      </w:r>
      <w:r w:rsidR="00F43BFE" w:rsidRPr="00A70DD0">
        <w:t xml:space="preserve"> other than farmers at such prices (not less than estimated cost of </w:t>
      </w:r>
      <w:r w:rsidR="007B6735" w:rsidRPr="00A70DD0">
        <w:t xml:space="preserve">data processing, updating, revising, reformatting, repackaging and </w:t>
      </w:r>
      <w:r w:rsidR="00F43BFE" w:rsidRPr="00A70DD0">
        <w:t xml:space="preserve">furnishing </w:t>
      </w:r>
      <w:r w:rsidR="007B6735" w:rsidRPr="00A70DD0">
        <w:t>the</w:t>
      </w:r>
      <w:r w:rsidR="00F43BFE" w:rsidRPr="00A70DD0">
        <w:t xml:space="preserve"> reproductions</w:t>
      </w:r>
      <w:r w:rsidR="007B6735" w:rsidRPr="00A70DD0">
        <w:t xml:space="preserve"> and information</w:t>
      </w:r>
      <w:r w:rsidR="00F43BFE" w:rsidRPr="00A70DD0">
        <w:t>)</w:t>
      </w:r>
      <w:r w:rsidR="007B6735" w:rsidRPr="00A70DD0">
        <w:t xml:space="preserve">, </w:t>
      </w:r>
      <w:r w:rsidR="00F43BFE" w:rsidRPr="00A70DD0">
        <w:t>the money received from such sales to be deposited in the Treasury to the credit of the appropriation charged with the cost of making such reproductions.</w:t>
      </w:r>
      <w:r w:rsidR="00A70DD0">
        <w:t xml:space="preserve"> </w:t>
      </w:r>
      <w:r w:rsidR="007B6735" w:rsidRPr="00A70DD0">
        <w:t>T</w:t>
      </w:r>
      <w:r w:rsidR="00F43BFE" w:rsidRPr="00A70DD0">
        <w:t xml:space="preserve">his section shall not affect the </w:t>
      </w:r>
      <w:r w:rsidR="00F43BFE" w:rsidRPr="00A70DD0">
        <w:lastRenderedPageBreak/>
        <w:t>power of the Secretary to make other disposition of such or similar materials under any other provisions of existing law.”</w:t>
      </w:r>
    </w:p>
    <w:p w:rsidR="00073BF6" w:rsidRPr="00A70DD0" w:rsidRDefault="00073BF6" w:rsidP="00076092">
      <w:pPr>
        <w:ind w:left="720"/>
        <w:jc w:val="both"/>
        <w:rPr>
          <w:b/>
        </w:rPr>
      </w:pPr>
    </w:p>
    <w:p w:rsidR="00073BF6" w:rsidRPr="00A70DD0" w:rsidRDefault="00073BF6" w:rsidP="00076092">
      <w:pPr>
        <w:ind w:left="720"/>
        <w:jc w:val="both"/>
      </w:pPr>
      <w:r w:rsidRPr="00A70DD0">
        <w:t>Delegations of FSA Authority to the APFO are as follows:</w:t>
      </w:r>
    </w:p>
    <w:p w:rsidR="00073BF6" w:rsidRPr="00A70DD0" w:rsidRDefault="00073BF6" w:rsidP="00076092">
      <w:pPr>
        <w:ind w:left="720"/>
        <w:jc w:val="both"/>
      </w:pPr>
    </w:p>
    <w:p w:rsidR="00FF2C0C" w:rsidRPr="00A70DD0" w:rsidRDefault="00073BF6" w:rsidP="00076092">
      <w:pPr>
        <w:numPr>
          <w:ilvl w:val="0"/>
          <w:numId w:val="2"/>
        </w:numPr>
        <w:jc w:val="both"/>
      </w:pPr>
      <w:r w:rsidRPr="00A70DD0">
        <w:t>FSA Management Authorities – Agency Administration</w:t>
      </w:r>
    </w:p>
    <w:p w:rsidR="00073BF6" w:rsidRPr="00A70DD0" w:rsidRDefault="00073BF6" w:rsidP="00076092">
      <w:pPr>
        <w:numPr>
          <w:ilvl w:val="0"/>
          <w:numId w:val="2"/>
        </w:numPr>
        <w:jc w:val="both"/>
      </w:pPr>
      <w:r w:rsidRPr="00A70DD0">
        <w:t>CA-266 12/28/71 Administrator – Coordinate aerial photography work in USDA</w:t>
      </w:r>
    </w:p>
    <w:p w:rsidR="00A45BF2" w:rsidRPr="00A70DD0" w:rsidRDefault="00A45BF2" w:rsidP="00076092">
      <w:pPr>
        <w:numPr>
          <w:ilvl w:val="0"/>
          <w:numId w:val="2"/>
        </w:numPr>
        <w:jc w:val="both"/>
      </w:pPr>
      <w:r w:rsidRPr="00A70DD0">
        <w:t>ASCS deleg</w:t>
      </w:r>
      <w:r w:rsidR="0061368A" w:rsidRPr="00A70DD0">
        <w:t>ation</w:t>
      </w:r>
      <w:r w:rsidRPr="00A70DD0">
        <w:t xml:space="preserve"> of authority 5/9/89 DAM – Develop and carry out Agency’s aerial photography flying contract programs</w:t>
      </w:r>
    </w:p>
    <w:p w:rsidR="00A45BF2" w:rsidRPr="00A70DD0" w:rsidRDefault="00A45BF2" w:rsidP="00076092">
      <w:pPr>
        <w:jc w:val="both"/>
      </w:pPr>
    </w:p>
    <w:p w:rsidR="008E1137" w:rsidRPr="00A70DD0" w:rsidRDefault="0061368A" w:rsidP="00076092">
      <w:pPr>
        <w:ind w:left="720"/>
        <w:jc w:val="both"/>
      </w:pPr>
      <w:r w:rsidRPr="00A70DD0">
        <w:t xml:space="preserve">To perform this function the FSA-441 form historically has been used to collect the necessary customer and photography information needed for the USDA-FSA-Aerial Photography Field Office (APFO) to produce and ship various </w:t>
      </w:r>
      <w:r w:rsidR="00987B68" w:rsidRPr="00A70DD0">
        <w:t>digital</w:t>
      </w:r>
      <w:r w:rsidR="00A70DD0">
        <w:t xml:space="preserve"> </w:t>
      </w:r>
      <w:r w:rsidR="00987B68" w:rsidRPr="00A70DD0">
        <w:t xml:space="preserve">and photo </w:t>
      </w:r>
      <w:r w:rsidRPr="00A70DD0">
        <w:t>products and services ordered from our office.</w:t>
      </w:r>
    </w:p>
    <w:p w:rsidR="008E1137" w:rsidRPr="00A70DD0" w:rsidRDefault="008E1137" w:rsidP="00076092">
      <w:pPr>
        <w:ind w:left="720"/>
        <w:jc w:val="both"/>
      </w:pPr>
    </w:p>
    <w:p w:rsidR="008E1137" w:rsidRPr="00A70DD0" w:rsidRDefault="008E1137" w:rsidP="00076092">
      <w:pPr>
        <w:numPr>
          <w:ilvl w:val="0"/>
          <w:numId w:val="1"/>
        </w:numPr>
        <w:tabs>
          <w:tab w:val="left" w:pos="180"/>
        </w:tabs>
        <w:jc w:val="both"/>
      </w:pPr>
      <w:r w:rsidRPr="00A70DD0">
        <w:rPr>
          <w:b/>
        </w:rPr>
        <w:t>Indicate how, by whom, and for what purpose the information is to be used.</w:t>
      </w:r>
    </w:p>
    <w:p w:rsidR="0020780B" w:rsidRPr="00A70DD0" w:rsidRDefault="0020780B" w:rsidP="00076092">
      <w:pPr>
        <w:tabs>
          <w:tab w:val="left" w:pos="180"/>
        </w:tabs>
        <w:jc w:val="both"/>
        <w:rPr>
          <w:b/>
        </w:rPr>
      </w:pPr>
    </w:p>
    <w:p w:rsidR="0020780B" w:rsidRPr="00A70DD0" w:rsidRDefault="0020780B" w:rsidP="00076092">
      <w:pPr>
        <w:tabs>
          <w:tab w:val="left" w:pos="180"/>
        </w:tabs>
        <w:ind w:left="720"/>
        <w:jc w:val="both"/>
      </w:pPr>
      <w:r w:rsidRPr="00A70DD0">
        <w:t xml:space="preserve">Some or all of the following personal information is furnished to the APFO Sales Section by the customer whenever they place a Work Order or Request for Information for aerial </w:t>
      </w:r>
      <w:r w:rsidR="00987B68" w:rsidRPr="00A70DD0">
        <w:t>imagery</w:t>
      </w:r>
      <w:r w:rsidRPr="00A70DD0">
        <w:t xml:space="preserve"> products and services;</w:t>
      </w:r>
    </w:p>
    <w:p w:rsidR="0020780B" w:rsidRPr="00A70DD0" w:rsidRDefault="0020780B" w:rsidP="00076092">
      <w:pPr>
        <w:tabs>
          <w:tab w:val="left" w:pos="180"/>
        </w:tabs>
        <w:ind w:left="720"/>
        <w:jc w:val="both"/>
      </w:pPr>
    </w:p>
    <w:p w:rsidR="0020780B" w:rsidRPr="00A70DD0" w:rsidRDefault="0020780B" w:rsidP="00076092">
      <w:pPr>
        <w:numPr>
          <w:ilvl w:val="0"/>
          <w:numId w:val="3"/>
        </w:numPr>
        <w:tabs>
          <w:tab w:val="left" w:pos="180"/>
        </w:tabs>
        <w:jc w:val="both"/>
      </w:pPr>
      <w:r w:rsidRPr="00A70DD0">
        <w:t>Customer Name</w:t>
      </w:r>
    </w:p>
    <w:p w:rsidR="0020780B" w:rsidRPr="00A70DD0" w:rsidRDefault="0020780B" w:rsidP="00076092">
      <w:pPr>
        <w:numPr>
          <w:ilvl w:val="0"/>
          <w:numId w:val="3"/>
        </w:numPr>
        <w:tabs>
          <w:tab w:val="left" w:pos="180"/>
        </w:tabs>
        <w:jc w:val="both"/>
      </w:pPr>
      <w:r w:rsidRPr="00A70DD0">
        <w:t>Street / PO Box Address</w:t>
      </w:r>
    </w:p>
    <w:p w:rsidR="0020780B" w:rsidRPr="00A70DD0" w:rsidRDefault="0020780B" w:rsidP="00076092">
      <w:pPr>
        <w:numPr>
          <w:ilvl w:val="0"/>
          <w:numId w:val="3"/>
        </w:numPr>
        <w:tabs>
          <w:tab w:val="left" w:pos="180"/>
        </w:tabs>
        <w:jc w:val="both"/>
      </w:pPr>
      <w:r w:rsidRPr="00A70DD0">
        <w:t xml:space="preserve">City, State, </w:t>
      </w:r>
      <w:r w:rsidR="00471377" w:rsidRPr="00A70DD0">
        <w:t xml:space="preserve">Zip </w:t>
      </w:r>
      <w:r w:rsidR="00DE1B4E" w:rsidRPr="00A70DD0">
        <w:t>C</w:t>
      </w:r>
      <w:r w:rsidR="00471377" w:rsidRPr="00A70DD0">
        <w:t>ode</w:t>
      </w:r>
    </w:p>
    <w:p w:rsidR="0020780B" w:rsidRPr="00A70DD0" w:rsidRDefault="0020780B" w:rsidP="00076092">
      <w:pPr>
        <w:numPr>
          <w:ilvl w:val="0"/>
          <w:numId w:val="3"/>
        </w:numPr>
        <w:tabs>
          <w:tab w:val="left" w:pos="180"/>
        </w:tabs>
        <w:jc w:val="both"/>
      </w:pPr>
      <w:r w:rsidRPr="00A70DD0">
        <w:t>Contact Name</w:t>
      </w:r>
      <w:r w:rsidRPr="00A70DD0">
        <w:tab/>
      </w:r>
    </w:p>
    <w:p w:rsidR="0020780B" w:rsidRPr="00A70DD0" w:rsidRDefault="0020780B" w:rsidP="00076092">
      <w:pPr>
        <w:numPr>
          <w:ilvl w:val="0"/>
          <w:numId w:val="3"/>
        </w:numPr>
        <w:tabs>
          <w:tab w:val="left" w:pos="180"/>
        </w:tabs>
        <w:jc w:val="both"/>
      </w:pPr>
      <w:r w:rsidRPr="00A70DD0">
        <w:t>Agency Code</w:t>
      </w:r>
    </w:p>
    <w:p w:rsidR="0020780B" w:rsidRPr="00A70DD0" w:rsidRDefault="0020780B" w:rsidP="00076092">
      <w:pPr>
        <w:numPr>
          <w:ilvl w:val="0"/>
          <w:numId w:val="3"/>
        </w:numPr>
        <w:tabs>
          <w:tab w:val="left" w:pos="180"/>
        </w:tabs>
        <w:jc w:val="both"/>
      </w:pPr>
      <w:r w:rsidRPr="00A70DD0">
        <w:t>Purchase Order Number</w:t>
      </w:r>
    </w:p>
    <w:p w:rsidR="0020780B" w:rsidRPr="00A70DD0" w:rsidRDefault="0020780B" w:rsidP="00076092">
      <w:pPr>
        <w:numPr>
          <w:ilvl w:val="0"/>
          <w:numId w:val="3"/>
        </w:numPr>
        <w:tabs>
          <w:tab w:val="left" w:pos="180"/>
        </w:tabs>
        <w:jc w:val="both"/>
      </w:pPr>
      <w:r w:rsidRPr="00A70DD0">
        <w:t xml:space="preserve">Telephone, Fax, </w:t>
      </w:r>
      <w:r w:rsidR="00DE1B4E" w:rsidRPr="00A70DD0">
        <w:t>E</w:t>
      </w:r>
      <w:r w:rsidRPr="00A70DD0">
        <w:t>mail</w:t>
      </w:r>
    </w:p>
    <w:p w:rsidR="0020780B" w:rsidRPr="00A70DD0" w:rsidRDefault="0020780B" w:rsidP="00076092">
      <w:pPr>
        <w:numPr>
          <w:ilvl w:val="0"/>
          <w:numId w:val="3"/>
        </w:numPr>
        <w:tabs>
          <w:tab w:val="left" w:pos="180"/>
        </w:tabs>
        <w:jc w:val="both"/>
      </w:pPr>
      <w:r w:rsidRPr="00A70DD0">
        <w:t>Customer Code</w:t>
      </w:r>
    </w:p>
    <w:p w:rsidR="00EA7E7C" w:rsidRPr="00A70DD0" w:rsidRDefault="00EA7E7C" w:rsidP="00076092">
      <w:pPr>
        <w:numPr>
          <w:ilvl w:val="0"/>
          <w:numId w:val="3"/>
        </w:numPr>
        <w:tabs>
          <w:tab w:val="left" w:pos="180"/>
        </w:tabs>
        <w:jc w:val="both"/>
      </w:pPr>
      <w:r w:rsidRPr="00A70DD0">
        <w:t>Credit Card Number &amp; Expiration Date</w:t>
      </w:r>
    </w:p>
    <w:p w:rsidR="00EA7E7C" w:rsidRPr="00A70DD0" w:rsidRDefault="00EA7E7C" w:rsidP="00076092">
      <w:pPr>
        <w:numPr>
          <w:ilvl w:val="0"/>
          <w:numId w:val="3"/>
        </w:numPr>
        <w:tabs>
          <w:tab w:val="left" w:pos="180"/>
        </w:tabs>
        <w:jc w:val="both"/>
      </w:pPr>
      <w:r w:rsidRPr="00A70DD0">
        <w:t>Amount Remitted / PO Amount</w:t>
      </w:r>
    </w:p>
    <w:p w:rsidR="00EA7E7C" w:rsidRPr="00A70DD0" w:rsidRDefault="00EA7E7C" w:rsidP="00076092">
      <w:pPr>
        <w:tabs>
          <w:tab w:val="left" w:pos="180"/>
        </w:tabs>
        <w:jc w:val="both"/>
      </w:pPr>
    </w:p>
    <w:p w:rsidR="00D06223" w:rsidRDefault="00790594" w:rsidP="00076092">
      <w:pPr>
        <w:tabs>
          <w:tab w:val="left" w:pos="180"/>
        </w:tabs>
        <w:ind w:left="720"/>
        <w:jc w:val="both"/>
      </w:pPr>
      <w:r w:rsidRPr="00A70DD0">
        <w:t xml:space="preserve">APFO customers currently have the option of placing orders by mail, email, fax, telephone, or as walk-in customers.  Use of the FSA-441 Request for Aerial Photography form is not </w:t>
      </w:r>
      <w:r w:rsidR="001B07B2" w:rsidRPr="00A70DD0">
        <w:t>necessary</w:t>
      </w:r>
      <w:r w:rsidRPr="00A70DD0">
        <w:t xml:space="preserve"> and not required when placing an email or</w:t>
      </w:r>
      <w:r w:rsidR="00A57F8E" w:rsidRPr="00A70DD0">
        <w:t xml:space="preserve"> </w:t>
      </w:r>
      <w:r w:rsidRPr="00A70DD0">
        <w:t>tel</w:t>
      </w:r>
      <w:r w:rsidR="005F6BC8" w:rsidRPr="00A70DD0">
        <w:t>ephone</w:t>
      </w:r>
      <w:r w:rsidR="00A57F8E" w:rsidRPr="00A70DD0">
        <w:t xml:space="preserve"> order</w:t>
      </w:r>
      <w:r w:rsidR="005F6BC8" w:rsidRPr="00A70DD0">
        <w:t xml:space="preserve">.  </w:t>
      </w:r>
      <w:r w:rsidR="00DE1B4E" w:rsidRPr="00A70DD0">
        <w:t>Anticipating</w:t>
      </w:r>
      <w:r w:rsidR="005F6BC8" w:rsidRPr="00A70DD0">
        <w:t xml:space="preserve"> the Government Paperwork and Elimination Act, </w:t>
      </w:r>
      <w:r w:rsidR="00987B68" w:rsidRPr="00A70DD0">
        <w:t>during FY08</w:t>
      </w:r>
      <w:r w:rsidR="00271971" w:rsidRPr="00A70DD0">
        <w:t>/09</w:t>
      </w:r>
      <w:r w:rsidR="0036181E" w:rsidRPr="00A70DD0">
        <w:t>, customers will be able to place their order via web interface i.e., e-government initiatives.</w:t>
      </w:r>
      <w:r w:rsidR="00F42150" w:rsidRPr="00A70DD0">
        <w:t xml:space="preserve">  Furnishing this information requires the customer to research and prepare their request before submitting it to APFO.</w:t>
      </w:r>
    </w:p>
    <w:p w:rsidR="006E5582" w:rsidRDefault="006E5582" w:rsidP="00076092">
      <w:pPr>
        <w:tabs>
          <w:tab w:val="left" w:pos="180"/>
        </w:tabs>
        <w:ind w:left="720"/>
        <w:jc w:val="both"/>
      </w:pPr>
    </w:p>
    <w:p w:rsidR="006E5582" w:rsidRPr="00234B68" w:rsidRDefault="006E5582" w:rsidP="00076092">
      <w:pPr>
        <w:tabs>
          <w:tab w:val="left" w:pos="180"/>
        </w:tabs>
        <w:ind w:left="720"/>
      </w:pPr>
      <w:r w:rsidRPr="00234B68">
        <w:t xml:space="preserve">The forms are also included in this request:  FSA - 441B Custom Digital Print form and FSA-441C APFO Service Quality Survey. FSA-441B is for the customers for placing an order for custom aerial imagery products and services.  The survey is used for the customers to evaluate the quality of our products and services provided by the APFO.  </w:t>
      </w:r>
    </w:p>
    <w:p w:rsidR="006E5582" w:rsidRPr="00A70DD0" w:rsidRDefault="006E5582" w:rsidP="00076092">
      <w:pPr>
        <w:tabs>
          <w:tab w:val="left" w:pos="180"/>
        </w:tabs>
        <w:ind w:left="720"/>
        <w:jc w:val="both"/>
      </w:pPr>
    </w:p>
    <w:p w:rsidR="00D06223" w:rsidRPr="00A70DD0" w:rsidRDefault="00D06223" w:rsidP="00076092">
      <w:pPr>
        <w:tabs>
          <w:tab w:val="left" w:pos="180"/>
        </w:tabs>
        <w:ind w:left="720"/>
        <w:jc w:val="both"/>
      </w:pPr>
    </w:p>
    <w:p w:rsidR="00F42150" w:rsidRPr="00A70DD0" w:rsidRDefault="00F42150" w:rsidP="00076092">
      <w:pPr>
        <w:tabs>
          <w:tab w:val="left" w:pos="180"/>
        </w:tabs>
        <w:ind w:left="720"/>
        <w:jc w:val="both"/>
      </w:pPr>
      <w:r w:rsidRPr="00A70DD0">
        <w:t>Each APFO product and service is assigned a Product Code and Price.  The information collected becomes the customer and work order portion of the Work Order Entry System (WOES) Tracking and Reporting Systems.</w:t>
      </w:r>
    </w:p>
    <w:p w:rsidR="00D06223" w:rsidRPr="00A70DD0" w:rsidRDefault="00D06223" w:rsidP="00076092">
      <w:pPr>
        <w:tabs>
          <w:tab w:val="left" w:pos="180"/>
        </w:tabs>
        <w:jc w:val="both"/>
        <w:rPr>
          <w:b/>
        </w:rPr>
      </w:pPr>
    </w:p>
    <w:p w:rsidR="00F42150" w:rsidRPr="00A70DD0" w:rsidRDefault="00F42150" w:rsidP="00076092">
      <w:pPr>
        <w:tabs>
          <w:tab w:val="left" w:pos="180"/>
        </w:tabs>
        <w:ind w:left="720"/>
        <w:jc w:val="both"/>
        <w:rPr>
          <w:b/>
        </w:rPr>
      </w:pPr>
      <w:r w:rsidRPr="00A70DD0">
        <w:rPr>
          <w:b/>
        </w:rPr>
        <w:t>Indicate how, by whom, and for what purpose the information is to be used. – (Continued)</w:t>
      </w:r>
    </w:p>
    <w:p w:rsidR="00F42150" w:rsidRPr="00A70DD0" w:rsidRDefault="00F42150" w:rsidP="00076092">
      <w:pPr>
        <w:tabs>
          <w:tab w:val="left" w:pos="180"/>
        </w:tabs>
        <w:ind w:left="720"/>
        <w:jc w:val="both"/>
        <w:rPr>
          <w:b/>
        </w:rPr>
      </w:pPr>
    </w:p>
    <w:p w:rsidR="00F42150" w:rsidRPr="00A70DD0" w:rsidRDefault="00F42150" w:rsidP="00076092">
      <w:pPr>
        <w:tabs>
          <w:tab w:val="left" w:pos="180"/>
        </w:tabs>
        <w:ind w:left="720"/>
        <w:jc w:val="both"/>
      </w:pPr>
      <w:r w:rsidRPr="00A70DD0">
        <w:t xml:space="preserve">Information collected is used to process fiscal obligations, communicate with the customer, process the request, and ship the requested products.  Production, cost analysis, and service reports are derived from collected data.  No specific reference is made to an individual </w:t>
      </w:r>
      <w:r w:rsidR="00471377" w:rsidRPr="00A70DD0">
        <w:t>customer;</w:t>
      </w:r>
      <w:r w:rsidRPr="00A70DD0">
        <w:t xml:space="preserve"> rather the data reflects a common customer group, such as </w:t>
      </w:r>
      <w:r w:rsidR="009B61CD" w:rsidRPr="00A70DD0">
        <w:t>P</w:t>
      </w:r>
      <w:r w:rsidRPr="00A70DD0">
        <w:t>ublic, State and/or Federal Agency.  References to distinct Federal Agencies are common, such as U.S. Forest Service or U.S. Geological Survey.  These reports track cost share efforts with State and Federal Agencies, product and service preferences, service and process time, cost recovery, production goals, and resource requirements.</w:t>
      </w:r>
    </w:p>
    <w:p w:rsidR="001B07B2" w:rsidRPr="00A70DD0" w:rsidRDefault="001B07B2" w:rsidP="00076092">
      <w:pPr>
        <w:tabs>
          <w:tab w:val="left" w:pos="180"/>
        </w:tabs>
        <w:ind w:left="720"/>
        <w:jc w:val="both"/>
      </w:pPr>
    </w:p>
    <w:p w:rsidR="001B07B2" w:rsidRPr="00A70DD0" w:rsidRDefault="001B07B2" w:rsidP="00076092">
      <w:pPr>
        <w:tabs>
          <w:tab w:val="left" w:pos="180"/>
        </w:tabs>
        <w:ind w:left="720"/>
        <w:jc w:val="both"/>
      </w:pPr>
      <w:r w:rsidRPr="00A70DD0">
        <w:t xml:space="preserve">Credit card information is collected on hardcopy only and not entered into any computer system or database.  Hardcopy files are </w:t>
      </w:r>
      <w:r w:rsidR="00511812" w:rsidRPr="00A70DD0">
        <w:t>stored in locked cabinets with access to Customer Service staff only.</w:t>
      </w:r>
    </w:p>
    <w:p w:rsidR="00D65830" w:rsidRPr="00A70DD0" w:rsidRDefault="00D65830" w:rsidP="00076092">
      <w:pPr>
        <w:tabs>
          <w:tab w:val="left" w:pos="180"/>
        </w:tabs>
        <w:ind w:left="720"/>
        <w:jc w:val="both"/>
      </w:pPr>
    </w:p>
    <w:p w:rsidR="00D65830" w:rsidRPr="00A70DD0" w:rsidRDefault="00D65830" w:rsidP="00076092">
      <w:pPr>
        <w:numPr>
          <w:ilvl w:val="0"/>
          <w:numId w:val="1"/>
        </w:numPr>
        <w:tabs>
          <w:tab w:val="left" w:pos="180"/>
        </w:tabs>
        <w:jc w:val="both"/>
        <w:rPr>
          <w:b/>
        </w:rPr>
      </w:pPr>
      <w:r w:rsidRPr="00A70DD0">
        <w:rPr>
          <w:b/>
        </w:rPr>
        <w:t>Use of Information Technology.</w:t>
      </w:r>
    </w:p>
    <w:p w:rsidR="00D65830" w:rsidRPr="00A70DD0" w:rsidRDefault="00D65830" w:rsidP="00076092">
      <w:pPr>
        <w:tabs>
          <w:tab w:val="left" w:pos="180"/>
        </w:tabs>
        <w:jc w:val="both"/>
        <w:rPr>
          <w:b/>
        </w:rPr>
      </w:pPr>
    </w:p>
    <w:p w:rsidR="006E5582" w:rsidRPr="00234B68" w:rsidRDefault="006E5582" w:rsidP="00076092">
      <w:pPr>
        <w:autoSpaceDE w:val="0"/>
        <w:autoSpaceDN w:val="0"/>
        <w:adjustRightInd w:val="0"/>
        <w:ind w:left="720"/>
      </w:pPr>
      <w:r w:rsidRPr="00234B68">
        <w:t xml:space="preserve">All the fillable and printable PDF forms (FSA-441, FSA-441B and 441-C) are available on the FSA Form Site and the APFO Public website.  Forms can also be downloaded and completed at the users desktop or printed and pen-and-inked by the customer.  Data from these forms are not collected until submitted by the customer to APFO in person, email, fax or the postal service.  APFO Aerial Imagery Specialist personnel enter customer data from the completed FSA-441,Request for Aerial Photography form, and FSA-441B, Custom Digital Print form, into a relational database system, Work Order Entry System (WOES). Only data required to complete a customers request, communicate with the customer, and process fiscal obligations is retained.  </w:t>
      </w:r>
    </w:p>
    <w:p w:rsidR="006E5582" w:rsidRPr="00234B68" w:rsidRDefault="006E5582" w:rsidP="00076092">
      <w:pPr>
        <w:autoSpaceDE w:val="0"/>
        <w:autoSpaceDN w:val="0"/>
        <w:adjustRightInd w:val="0"/>
        <w:ind w:left="720"/>
      </w:pPr>
    </w:p>
    <w:p w:rsidR="006E5582" w:rsidRPr="00234B68" w:rsidRDefault="006E5582" w:rsidP="00076092">
      <w:pPr>
        <w:autoSpaceDE w:val="0"/>
        <w:autoSpaceDN w:val="0"/>
        <w:adjustRightInd w:val="0"/>
        <w:ind w:left="720"/>
      </w:pPr>
      <w:r w:rsidRPr="00234B68">
        <w:t xml:space="preserve">The FSA-441C Survey is also available for the respondent to do online at www.surveymonkey.com/s/fsa_441c_apfo_service_quality. They are also allowed to email the pdf form (obtained from the eForm site) directly to apfo.sales@slc.usda.gov by visiting http://www.apfo.usda.gov.  </w:t>
      </w:r>
    </w:p>
    <w:p w:rsidR="006E5582" w:rsidRPr="00234B68" w:rsidRDefault="006E5582" w:rsidP="00076092">
      <w:pPr>
        <w:tabs>
          <w:tab w:val="left" w:pos="180"/>
        </w:tabs>
        <w:ind w:left="720"/>
        <w:jc w:val="both"/>
      </w:pPr>
    </w:p>
    <w:p w:rsidR="006E5582" w:rsidRPr="00234B68" w:rsidRDefault="00076092" w:rsidP="00076092">
      <w:pPr>
        <w:tabs>
          <w:tab w:val="left" w:pos="180"/>
        </w:tabs>
        <w:ind w:left="720"/>
        <w:jc w:val="both"/>
      </w:pPr>
      <w:r>
        <w:t>FSA is expecting to implement an online services (including accepting credit card payment</w:t>
      </w:r>
      <w:r w:rsidR="00D958A8">
        <w:t>s</w:t>
      </w:r>
      <w:r w:rsidR="00E64A31">
        <w:t xml:space="preserve"> and </w:t>
      </w:r>
      <w:r w:rsidR="00D958A8">
        <w:t xml:space="preserve">ordering </w:t>
      </w:r>
      <w:r w:rsidR="00E64A31">
        <w:t>digital photography</w:t>
      </w:r>
      <w:r w:rsidR="00D958A8">
        <w:t xml:space="preserve"> products</w:t>
      </w:r>
      <w:r>
        <w:t xml:space="preserve">) </w:t>
      </w:r>
      <w:r w:rsidR="00D958A8">
        <w:t>n</w:t>
      </w:r>
      <w:r>
        <w:t>ext year.</w:t>
      </w:r>
    </w:p>
    <w:p w:rsidR="0036181E" w:rsidRPr="00A70DD0" w:rsidRDefault="0036181E" w:rsidP="00076092">
      <w:pPr>
        <w:tabs>
          <w:tab w:val="left" w:pos="180"/>
        </w:tabs>
        <w:jc w:val="both"/>
      </w:pPr>
    </w:p>
    <w:p w:rsidR="007745A4" w:rsidRPr="00A70DD0" w:rsidRDefault="00552B1F" w:rsidP="00076092">
      <w:pPr>
        <w:numPr>
          <w:ilvl w:val="0"/>
          <w:numId w:val="1"/>
        </w:numPr>
        <w:tabs>
          <w:tab w:val="clear" w:pos="720"/>
          <w:tab w:val="left" w:pos="180"/>
          <w:tab w:val="num" w:pos="360"/>
        </w:tabs>
        <w:ind w:left="360" w:firstLine="0"/>
        <w:jc w:val="both"/>
        <w:rPr>
          <w:b/>
        </w:rPr>
      </w:pPr>
      <w:r w:rsidRPr="00A70DD0">
        <w:rPr>
          <w:b/>
        </w:rPr>
        <w:t>Describe efforts to identify duplication.</w:t>
      </w:r>
    </w:p>
    <w:p w:rsidR="00F12B62" w:rsidRPr="00A70DD0" w:rsidRDefault="00952617" w:rsidP="00076092">
      <w:pPr>
        <w:tabs>
          <w:tab w:val="left" w:pos="180"/>
        </w:tabs>
        <w:rPr>
          <w:b/>
        </w:rPr>
      </w:pPr>
      <w:r w:rsidRPr="00A70DD0">
        <w:rPr>
          <w:b/>
        </w:rPr>
        <w:tab/>
      </w:r>
      <w:r w:rsidRPr="00A70DD0">
        <w:rPr>
          <w:b/>
        </w:rPr>
        <w:tab/>
      </w:r>
    </w:p>
    <w:p w:rsidR="00952617" w:rsidRPr="00A70DD0" w:rsidRDefault="00952617" w:rsidP="00076092">
      <w:pPr>
        <w:tabs>
          <w:tab w:val="left" w:pos="180"/>
        </w:tabs>
        <w:ind w:left="720"/>
      </w:pPr>
      <w:r w:rsidRPr="00A70DD0">
        <w:t>The Aerial photography Field Office, as part of the Department of Agriculture’s Farm Service Agency, is the only source</w:t>
      </w:r>
      <w:r w:rsidR="00327E00" w:rsidRPr="00A70DD0">
        <w:t>, or sole source</w:t>
      </w:r>
      <w:r w:rsidRPr="00A70DD0">
        <w:t xml:space="preserve"> providing </w:t>
      </w:r>
      <w:r w:rsidR="008A1842" w:rsidRPr="00A70DD0">
        <w:t>USDA</w:t>
      </w:r>
      <w:r w:rsidRPr="00A70DD0">
        <w:t xml:space="preserve"> Service Centers with Aerial imagery needed to administer federal farm programs.</w:t>
      </w:r>
      <w:r w:rsidR="00B2263B" w:rsidRPr="00A70DD0">
        <w:t xml:space="preserve">  APFO joins with other federal agencies in cooperative photography programs and is the official distribution point for </w:t>
      </w:r>
      <w:r w:rsidR="003460FF" w:rsidRPr="00A70DD0">
        <w:t xml:space="preserve">USDA related aerial photography </w:t>
      </w:r>
      <w:r w:rsidR="003C5DA7" w:rsidRPr="00A70DD0">
        <w:t>which include</w:t>
      </w:r>
      <w:r w:rsidR="003460FF" w:rsidRPr="00A70DD0">
        <w:t xml:space="preserve"> Farm Service Agency (FSA), Natural Resource Conservation Service (NRCS), US Forest Service, National </w:t>
      </w:r>
      <w:r w:rsidR="00A70DD0" w:rsidRPr="00A70DD0">
        <w:t>High-Altitude</w:t>
      </w:r>
      <w:r w:rsidR="003460FF" w:rsidRPr="00A70DD0">
        <w:t xml:space="preserve"> Photography (NHAP), National Aerial Photography</w:t>
      </w:r>
      <w:r w:rsidR="005240F4" w:rsidRPr="00A70DD0">
        <w:t xml:space="preserve"> Program (NAPP), and the </w:t>
      </w:r>
      <w:r w:rsidR="00A660A9" w:rsidRPr="00A70DD0">
        <w:t>National Agriculture Imagery Program</w:t>
      </w:r>
      <w:r w:rsidR="00B2263B" w:rsidRPr="00A70DD0">
        <w:t xml:space="preserve"> </w:t>
      </w:r>
      <w:r w:rsidR="00822E63" w:rsidRPr="00A70DD0">
        <w:t xml:space="preserve">(NAIP) </w:t>
      </w:r>
      <w:r w:rsidR="00B2263B" w:rsidRPr="00A70DD0">
        <w:t>compressed county mosaics</w:t>
      </w:r>
      <w:r w:rsidR="00A660A9" w:rsidRPr="00A70DD0">
        <w:t>, quarter quad tiles, and FSA common land units</w:t>
      </w:r>
      <w:r w:rsidR="007B4DC6" w:rsidRPr="00A70DD0">
        <w:t>.</w:t>
      </w:r>
    </w:p>
    <w:p w:rsidR="00F12B62" w:rsidRPr="00A70DD0" w:rsidRDefault="00F12B62" w:rsidP="00076092">
      <w:pPr>
        <w:tabs>
          <w:tab w:val="left" w:pos="180"/>
        </w:tabs>
        <w:rPr>
          <w:b/>
        </w:rPr>
      </w:pPr>
    </w:p>
    <w:p w:rsidR="00FF2FBF" w:rsidRPr="00A70DD0" w:rsidRDefault="00F12B62" w:rsidP="00076092">
      <w:pPr>
        <w:numPr>
          <w:ilvl w:val="0"/>
          <w:numId w:val="1"/>
        </w:numPr>
        <w:tabs>
          <w:tab w:val="left" w:pos="180"/>
          <w:tab w:val="left" w:pos="360"/>
        </w:tabs>
        <w:rPr>
          <w:b/>
        </w:rPr>
      </w:pPr>
      <w:r w:rsidRPr="00A70DD0">
        <w:rPr>
          <w:b/>
        </w:rPr>
        <w:t xml:space="preserve">Methods to minimize burden on small businesses or other small </w:t>
      </w:r>
      <w:r w:rsidR="00A8413D" w:rsidRPr="00A70DD0">
        <w:rPr>
          <w:b/>
        </w:rPr>
        <w:t>entities</w:t>
      </w:r>
      <w:r w:rsidR="00FF2FBF" w:rsidRPr="00A70DD0">
        <w:rPr>
          <w:b/>
        </w:rPr>
        <w:t xml:space="preserve">. </w:t>
      </w:r>
    </w:p>
    <w:p w:rsidR="00FF2FBF" w:rsidRPr="00A70DD0" w:rsidRDefault="00FF2FBF" w:rsidP="00076092">
      <w:pPr>
        <w:tabs>
          <w:tab w:val="left" w:pos="180"/>
        </w:tabs>
        <w:rPr>
          <w:b/>
        </w:rPr>
      </w:pPr>
    </w:p>
    <w:p w:rsidR="00FF2FBF" w:rsidRDefault="00FF2FBF" w:rsidP="00076092">
      <w:pPr>
        <w:tabs>
          <w:tab w:val="left" w:pos="180"/>
        </w:tabs>
        <w:ind w:left="720"/>
      </w:pPr>
      <w:r w:rsidRPr="00A70DD0">
        <w:t xml:space="preserve">The impact to small business or other small entities is the same </w:t>
      </w:r>
      <w:r w:rsidR="004928C7" w:rsidRPr="00A70DD0">
        <w:t>for all customers.</w:t>
      </w:r>
      <w:r w:rsidRPr="00A70DD0">
        <w:t xml:space="preserve"> Because the data is specific to each order, there is no reduction of reporting burden which can be implemented.</w:t>
      </w:r>
      <w:r w:rsidR="006E5582">
        <w:t xml:space="preserve">  There are 585 small businesses or entities in this information collection. </w:t>
      </w:r>
    </w:p>
    <w:p w:rsidR="006E5582" w:rsidRDefault="006E5582" w:rsidP="00076092">
      <w:pPr>
        <w:tabs>
          <w:tab w:val="left" w:pos="180"/>
        </w:tabs>
        <w:ind w:left="720"/>
      </w:pPr>
    </w:p>
    <w:p w:rsidR="00FF2FBF" w:rsidRPr="00A70DD0" w:rsidRDefault="00C158DA" w:rsidP="00076092">
      <w:pPr>
        <w:numPr>
          <w:ilvl w:val="0"/>
          <w:numId w:val="1"/>
        </w:numPr>
        <w:tabs>
          <w:tab w:val="left" w:pos="180"/>
        </w:tabs>
        <w:rPr>
          <w:b/>
        </w:rPr>
      </w:pPr>
      <w:r w:rsidRPr="00A70DD0">
        <w:rPr>
          <w:b/>
        </w:rPr>
        <w:t>Consequence if information collection were less frequent.</w:t>
      </w:r>
    </w:p>
    <w:p w:rsidR="00C158DA" w:rsidRPr="00A70DD0" w:rsidRDefault="00C158DA" w:rsidP="00076092">
      <w:pPr>
        <w:tabs>
          <w:tab w:val="left" w:pos="180"/>
        </w:tabs>
        <w:rPr>
          <w:b/>
        </w:rPr>
      </w:pPr>
    </w:p>
    <w:p w:rsidR="0052181D" w:rsidRPr="00A70DD0" w:rsidRDefault="00C158DA" w:rsidP="00076092">
      <w:pPr>
        <w:tabs>
          <w:tab w:val="left" w:pos="180"/>
        </w:tabs>
        <w:ind w:left="720"/>
      </w:pPr>
      <w:r w:rsidRPr="00A70DD0">
        <w:t xml:space="preserve">The information collected is necessary each time an order is placed for products and services. When the customer has knowledge of their unique Customer Code, only that information is necessary to place orders.  There is no consequence to Federal program or policy activities if the collection is not conducted or conducted less frequently. </w:t>
      </w:r>
      <w:r w:rsidR="00767872" w:rsidRPr="00A70DD0">
        <w:t>The</w:t>
      </w:r>
      <w:r w:rsidRPr="00A70DD0">
        <w:t xml:space="preserve"> customer initiates placing an order with o</w:t>
      </w:r>
      <w:r w:rsidR="0052181D" w:rsidRPr="00A70DD0">
        <w:t>ur office.</w:t>
      </w:r>
    </w:p>
    <w:p w:rsidR="0052181D" w:rsidRPr="00A70DD0" w:rsidRDefault="0052181D" w:rsidP="00076092">
      <w:pPr>
        <w:tabs>
          <w:tab w:val="left" w:pos="180"/>
        </w:tabs>
        <w:ind w:left="720"/>
      </w:pPr>
    </w:p>
    <w:p w:rsidR="0052181D" w:rsidRPr="00A70DD0" w:rsidRDefault="005A0860" w:rsidP="00076092">
      <w:pPr>
        <w:numPr>
          <w:ilvl w:val="0"/>
          <w:numId w:val="1"/>
        </w:numPr>
        <w:tabs>
          <w:tab w:val="left" w:pos="180"/>
        </w:tabs>
      </w:pPr>
      <w:r w:rsidRPr="00A70DD0">
        <w:rPr>
          <w:b/>
        </w:rPr>
        <w:t>Special Circumstances.</w:t>
      </w:r>
    </w:p>
    <w:p w:rsidR="006C04A2" w:rsidRPr="00A70DD0" w:rsidRDefault="006C04A2" w:rsidP="00076092">
      <w:pPr>
        <w:tabs>
          <w:tab w:val="left" w:pos="180"/>
        </w:tabs>
        <w:rPr>
          <w:b/>
        </w:rPr>
      </w:pPr>
    </w:p>
    <w:p w:rsidR="006E5582" w:rsidRPr="00234B68" w:rsidRDefault="006E5582" w:rsidP="00076092">
      <w:pPr>
        <w:tabs>
          <w:tab w:val="left" w:pos="180"/>
        </w:tabs>
        <w:ind w:left="720"/>
      </w:pPr>
      <w:r w:rsidRPr="00234B68">
        <w:t>Two special circumstances which would cause information collection to be conducted for Work Orders or Requests for Information are as follows:</w:t>
      </w:r>
    </w:p>
    <w:p w:rsidR="006E5582" w:rsidRPr="00234B68" w:rsidRDefault="006E5582" w:rsidP="00076092">
      <w:pPr>
        <w:tabs>
          <w:tab w:val="left" w:pos="180"/>
        </w:tabs>
        <w:ind w:left="720"/>
      </w:pPr>
    </w:p>
    <w:p w:rsidR="006E5582" w:rsidRPr="00234B68" w:rsidRDefault="006E5582" w:rsidP="00076092">
      <w:pPr>
        <w:tabs>
          <w:tab w:val="left" w:pos="180"/>
        </w:tabs>
        <w:ind w:left="1440"/>
        <w:rPr>
          <w:u w:val="single"/>
        </w:rPr>
      </w:pPr>
      <w:r w:rsidRPr="00234B68">
        <w:rPr>
          <w:u w:val="single"/>
        </w:rPr>
        <w:t>Requiring written responses in less than 30 days</w:t>
      </w:r>
    </w:p>
    <w:p w:rsidR="006E5582" w:rsidRPr="00234B68" w:rsidRDefault="006E5582" w:rsidP="00076092">
      <w:pPr>
        <w:tabs>
          <w:tab w:val="left" w:pos="180"/>
        </w:tabs>
        <w:ind w:left="1440"/>
      </w:pPr>
      <w:r w:rsidRPr="00234B68">
        <w:t xml:space="preserve"> </w:t>
      </w:r>
    </w:p>
    <w:p w:rsidR="006E5582" w:rsidRPr="00234B68" w:rsidRDefault="006E5582" w:rsidP="00076092">
      <w:pPr>
        <w:numPr>
          <w:ilvl w:val="0"/>
          <w:numId w:val="5"/>
        </w:numPr>
        <w:tabs>
          <w:tab w:val="left" w:pos="180"/>
        </w:tabs>
      </w:pPr>
      <w:r w:rsidRPr="00234B68">
        <w:t xml:space="preserve">The customer wants to make special arrangements for delivery through their courier. They would furnish us with their courier name and account number. </w:t>
      </w:r>
    </w:p>
    <w:p w:rsidR="006E5582" w:rsidRPr="00234B68" w:rsidRDefault="006E5582" w:rsidP="00076092">
      <w:pPr>
        <w:numPr>
          <w:ilvl w:val="0"/>
          <w:numId w:val="5"/>
        </w:numPr>
        <w:tabs>
          <w:tab w:val="left" w:pos="180"/>
        </w:tabs>
      </w:pPr>
      <w:r w:rsidRPr="00234B68">
        <w:t>The customer wants to change any of the ordering information.  They would furnish us with their change requests.</w:t>
      </w:r>
    </w:p>
    <w:p w:rsidR="006E5582" w:rsidRPr="00234B68" w:rsidRDefault="006E5582" w:rsidP="00076092">
      <w:pPr>
        <w:numPr>
          <w:ilvl w:val="0"/>
          <w:numId w:val="5"/>
        </w:numPr>
        <w:tabs>
          <w:tab w:val="left" w:pos="180"/>
        </w:tabs>
      </w:pPr>
      <w:r w:rsidRPr="00234B68">
        <w:t>The customer wants to change their mailing address.  They would furnish us with their address changes.</w:t>
      </w:r>
    </w:p>
    <w:p w:rsidR="006E5582" w:rsidRPr="00234B68" w:rsidRDefault="006E5582" w:rsidP="00076092">
      <w:pPr>
        <w:numPr>
          <w:ilvl w:val="0"/>
          <w:numId w:val="5"/>
        </w:numPr>
        <w:tabs>
          <w:tab w:val="left" w:pos="180"/>
        </w:tabs>
      </w:pPr>
      <w:r w:rsidRPr="00234B68">
        <w:t>The customer has furnished incomplete ordering information; we would contact the customer and request additional information.</w:t>
      </w:r>
    </w:p>
    <w:p w:rsidR="006E5582" w:rsidRPr="00234B68" w:rsidRDefault="006E5582" w:rsidP="00076092">
      <w:pPr>
        <w:tabs>
          <w:tab w:val="left" w:pos="180"/>
        </w:tabs>
      </w:pPr>
    </w:p>
    <w:p w:rsidR="006E5582" w:rsidRPr="00234B68" w:rsidRDefault="006E5582" w:rsidP="00076092">
      <w:pPr>
        <w:keepNext/>
        <w:tabs>
          <w:tab w:val="left" w:pos="180"/>
        </w:tabs>
        <w:ind w:left="1440"/>
      </w:pPr>
      <w:r w:rsidRPr="00234B68">
        <w:rPr>
          <w:u w:val="single"/>
        </w:rPr>
        <w:t>Requiring submission of propriety trade secrets</w:t>
      </w:r>
      <w:r w:rsidRPr="00234B68">
        <w:t xml:space="preserve">. </w:t>
      </w:r>
    </w:p>
    <w:p w:rsidR="006E5582" w:rsidRPr="00234B68" w:rsidRDefault="006E5582" w:rsidP="00076092">
      <w:pPr>
        <w:keepNext/>
        <w:tabs>
          <w:tab w:val="left" w:pos="180"/>
        </w:tabs>
        <w:ind w:left="1440"/>
      </w:pPr>
    </w:p>
    <w:p w:rsidR="006E5582" w:rsidRPr="00234B68" w:rsidRDefault="006E5582" w:rsidP="00076092">
      <w:pPr>
        <w:keepNext/>
        <w:numPr>
          <w:ilvl w:val="0"/>
          <w:numId w:val="15"/>
        </w:numPr>
        <w:tabs>
          <w:tab w:val="left" w:pos="180"/>
        </w:tabs>
        <w:ind w:left="1440"/>
      </w:pPr>
      <w:r w:rsidRPr="00234B68">
        <w:t>The customer is due a refund.  We contact the customer and request additional information, Tax ID or Social Security Number required by the US Treasury.</w:t>
      </w:r>
    </w:p>
    <w:p w:rsidR="006E5582" w:rsidRPr="00234B68" w:rsidRDefault="006E5582" w:rsidP="00076092">
      <w:pPr>
        <w:keepNext/>
        <w:tabs>
          <w:tab w:val="left" w:pos="180"/>
        </w:tabs>
      </w:pPr>
    </w:p>
    <w:p w:rsidR="00373350" w:rsidRPr="00A70DD0" w:rsidRDefault="00373350" w:rsidP="00076092">
      <w:pPr>
        <w:tabs>
          <w:tab w:val="left" w:pos="180"/>
        </w:tabs>
        <w:ind w:left="720"/>
      </w:pPr>
    </w:p>
    <w:p w:rsidR="00A059D0" w:rsidRPr="00A70DD0" w:rsidRDefault="00FA45C5" w:rsidP="00076092">
      <w:pPr>
        <w:numPr>
          <w:ilvl w:val="0"/>
          <w:numId w:val="1"/>
        </w:numPr>
        <w:tabs>
          <w:tab w:val="left" w:pos="180"/>
        </w:tabs>
        <w:rPr>
          <w:b/>
        </w:rPr>
      </w:pPr>
      <w:r w:rsidRPr="00A70DD0">
        <w:rPr>
          <w:b/>
        </w:rPr>
        <w:t>Federal Register notice, summarization of comments and consultation with persons outside the agency.</w:t>
      </w:r>
    </w:p>
    <w:p w:rsidR="00566B89" w:rsidRPr="00A70DD0" w:rsidRDefault="00566B89" w:rsidP="00076092">
      <w:pPr>
        <w:tabs>
          <w:tab w:val="left" w:pos="180"/>
        </w:tabs>
        <w:rPr>
          <w:b/>
        </w:rPr>
      </w:pPr>
    </w:p>
    <w:p w:rsidR="006D1692" w:rsidRDefault="00566B89" w:rsidP="00076092">
      <w:pPr>
        <w:tabs>
          <w:tab w:val="left" w:pos="180"/>
        </w:tabs>
        <w:ind w:left="720"/>
      </w:pPr>
      <w:r w:rsidRPr="00A70DD0">
        <w:t xml:space="preserve">A Federal Register Notice was published on </w:t>
      </w:r>
      <w:r w:rsidR="00C9611C" w:rsidRPr="00A70DD0">
        <w:t>Wednesday</w:t>
      </w:r>
      <w:r w:rsidRPr="00A70DD0">
        <w:t xml:space="preserve">, </w:t>
      </w:r>
      <w:r w:rsidR="008802DA">
        <w:t>September 5, 2018 at</w:t>
      </w:r>
      <w:r w:rsidR="005F092F" w:rsidRPr="00A70DD0">
        <w:t xml:space="preserve"> </w:t>
      </w:r>
      <w:r w:rsidR="00C9611C" w:rsidRPr="00A70DD0">
        <w:t>8</w:t>
      </w:r>
      <w:r w:rsidR="006B59F1">
        <w:t>3 FR 45088</w:t>
      </w:r>
      <w:r w:rsidR="005F092F" w:rsidRPr="00A70DD0">
        <w:t>.</w:t>
      </w:r>
      <w:r w:rsidR="006B59F1">
        <w:t xml:space="preserve">  </w:t>
      </w:r>
      <w:r w:rsidR="009614D4">
        <w:t xml:space="preserve">There were no </w:t>
      </w:r>
      <w:r w:rsidR="00C9611C" w:rsidRPr="00A70DD0">
        <w:t xml:space="preserve">comments </w:t>
      </w:r>
      <w:r w:rsidR="009614D4">
        <w:t xml:space="preserve">received </w:t>
      </w:r>
      <w:r w:rsidR="00C9611C" w:rsidRPr="00A70DD0">
        <w:t xml:space="preserve">during </w:t>
      </w:r>
      <w:r w:rsidR="00A6193B">
        <w:t xml:space="preserve">the </w:t>
      </w:r>
      <w:r w:rsidR="00C9611C" w:rsidRPr="00A70DD0">
        <w:t>comment period.</w:t>
      </w:r>
    </w:p>
    <w:p w:rsidR="006E5582" w:rsidRPr="00A70DD0" w:rsidRDefault="006E5582" w:rsidP="00076092">
      <w:pPr>
        <w:tabs>
          <w:tab w:val="left" w:pos="180"/>
        </w:tabs>
        <w:ind w:left="720"/>
      </w:pPr>
    </w:p>
    <w:p w:rsidR="00DD2F79" w:rsidRPr="00A70DD0" w:rsidRDefault="00C92268" w:rsidP="00076092">
      <w:pPr>
        <w:tabs>
          <w:tab w:val="left" w:pos="180"/>
        </w:tabs>
      </w:pPr>
      <w:r w:rsidRPr="00A70DD0">
        <w:tab/>
      </w:r>
      <w:r w:rsidRPr="00A70DD0">
        <w:tab/>
      </w:r>
      <w:bookmarkStart w:id="1" w:name="_Hlk526852069"/>
      <w:r w:rsidRPr="00A70DD0">
        <w:t>T</w:t>
      </w:r>
      <w:r w:rsidR="00DD2F79" w:rsidRPr="00A70DD0">
        <w:t>he following customers were contacted for their comments on th</w:t>
      </w:r>
      <w:r w:rsidR="006E5582">
        <w:t>e</w:t>
      </w:r>
      <w:r w:rsidR="00DD2F79" w:rsidRPr="00A70DD0">
        <w:t xml:space="preserve"> form</w:t>
      </w:r>
      <w:r w:rsidR="006E5582">
        <w:t>s</w:t>
      </w:r>
      <w:r w:rsidR="00DD2F79" w:rsidRPr="00A70DD0">
        <w:t>:</w:t>
      </w:r>
    </w:p>
    <w:p w:rsidR="00DD2F79" w:rsidRPr="00A70DD0" w:rsidRDefault="00DD2F79" w:rsidP="00076092">
      <w:pPr>
        <w:tabs>
          <w:tab w:val="left" w:pos="180"/>
        </w:tabs>
        <w:ind w:left="720"/>
      </w:pPr>
    </w:p>
    <w:bookmarkEnd w:id="1"/>
    <w:p w:rsidR="00CC592A" w:rsidRDefault="00CC592A" w:rsidP="00076092">
      <w:pPr>
        <w:rPr>
          <w:sz w:val="22"/>
          <w:szCs w:val="22"/>
        </w:rPr>
      </w:pPr>
    </w:p>
    <w:p w:rsidR="00CC592A" w:rsidRDefault="00CC592A" w:rsidP="00076092">
      <w:pPr>
        <w:numPr>
          <w:ilvl w:val="0"/>
          <w:numId w:val="14"/>
        </w:numPr>
        <w:rPr>
          <w:rFonts w:ascii="Arial" w:hAnsi="Arial" w:cs="Arial"/>
        </w:rPr>
      </w:pPr>
      <w:r>
        <w:rPr>
          <w:rFonts w:ascii="Arial" w:hAnsi="Arial" w:cs="Arial"/>
        </w:rPr>
        <w:t>NETR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Include on form “Please</w:t>
      </w:r>
    </w:p>
    <w:p w:rsidR="00CC592A" w:rsidRDefault="00CC592A" w:rsidP="00076092">
      <w:pPr>
        <w:ind w:left="1440"/>
        <w:rPr>
          <w:rFonts w:ascii="Arial" w:hAnsi="Arial" w:cs="Arial"/>
          <w:sz w:val="22"/>
          <w:szCs w:val="22"/>
        </w:rPr>
      </w:pPr>
      <w:r>
        <w:rPr>
          <w:rFonts w:ascii="Arial" w:hAnsi="Arial" w:cs="Arial"/>
        </w:rPr>
        <w:t>Jeff Teasley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Call with Credit Card</w:t>
      </w:r>
    </w:p>
    <w:p w:rsidR="00CC592A" w:rsidRDefault="00CC592A" w:rsidP="00076092">
      <w:pPr>
        <w:ind w:left="1440"/>
        <w:rPr>
          <w:rFonts w:ascii="Arial" w:hAnsi="Arial" w:cs="Arial"/>
        </w:rPr>
      </w:pPr>
      <w:r>
        <w:rPr>
          <w:rFonts w:ascii="Arial" w:hAnsi="Arial" w:cs="Arial"/>
        </w:rPr>
        <w:t>2055 East Rio Salado Parkway</w:t>
      </w:r>
      <w:r>
        <w:rPr>
          <w:rFonts w:ascii="Arial" w:hAnsi="Arial" w:cs="Arial"/>
        </w:rPr>
        <w:tab/>
      </w:r>
      <w:r>
        <w:rPr>
          <w:rFonts w:ascii="Arial" w:hAnsi="Arial" w:cs="Arial"/>
        </w:rPr>
        <w:tab/>
      </w:r>
      <w:r>
        <w:rPr>
          <w:rFonts w:ascii="Arial" w:hAnsi="Arial" w:cs="Arial"/>
        </w:rPr>
        <w:tab/>
        <w:t xml:space="preserve"> Information”.</w:t>
      </w:r>
    </w:p>
    <w:p w:rsidR="00CC592A" w:rsidRDefault="00CC592A" w:rsidP="00076092">
      <w:pPr>
        <w:ind w:left="720" w:firstLine="720"/>
        <w:rPr>
          <w:rFonts w:ascii="Arial" w:hAnsi="Arial" w:cs="Arial"/>
        </w:rPr>
      </w:pPr>
      <w:r>
        <w:rPr>
          <w:rFonts w:ascii="Arial" w:hAnsi="Arial" w:cs="Arial"/>
        </w:rPr>
        <w:t>Tempe AZ 85281 480-967-6752</w:t>
      </w:r>
    </w:p>
    <w:p w:rsidR="00CC592A" w:rsidRDefault="00CC592A" w:rsidP="00076092">
      <w:pPr>
        <w:ind w:left="720"/>
        <w:rPr>
          <w:rFonts w:ascii="Arial" w:hAnsi="Arial" w:cs="Arial"/>
        </w:rPr>
      </w:pPr>
    </w:p>
    <w:p w:rsidR="00CC592A" w:rsidRDefault="00CC592A" w:rsidP="00076092">
      <w:pPr>
        <w:numPr>
          <w:ilvl w:val="0"/>
          <w:numId w:val="14"/>
        </w:numPr>
        <w:rPr>
          <w:rFonts w:ascii="Arial" w:hAnsi="Arial" w:cs="Arial"/>
        </w:rPr>
      </w:pPr>
      <w:r>
        <w:rPr>
          <w:rFonts w:ascii="Arial" w:hAnsi="Arial" w:cs="Arial"/>
        </w:rPr>
        <w:t>Dick Merrill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Order form is too</w:t>
      </w:r>
    </w:p>
    <w:p w:rsidR="00CC592A" w:rsidRDefault="00CC592A" w:rsidP="00076092">
      <w:pPr>
        <w:ind w:left="1440"/>
        <w:rPr>
          <w:rFonts w:ascii="Arial" w:hAnsi="Arial" w:cs="Arial"/>
        </w:rPr>
      </w:pPr>
      <w:r>
        <w:rPr>
          <w:rFonts w:ascii="Arial" w:hAnsi="Arial" w:cs="Arial"/>
        </w:rPr>
        <w:t>115 Skyway Drive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complicated. </w:t>
      </w:r>
    </w:p>
    <w:p w:rsidR="00CC592A" w:rsidRDefault="00CC592A" w:rsidP="00076092">
      <w:pPr>
        <w:ind w:left="1440"/>
        <w:rPr>
          <w:rFonts w:ascii="Arial" w:hAnsi="Arial" w:cs="Arial"/>
        </w:rPr>
      </w:pPr>
      <w:r>
        <w:rPr>
          <w:rFonts w:ascii="Arial" w:hAnsi="Arial" w:cs="Arial"/>
        </w:rPr>
        <w:t>Chuckey TN 37641 713-446-8290</w:t>
      </w:r>
    </w:p>
    <w:p w:rsidR="00CC592A" w:rsidRDefault="00CC592A" w:rsidP="00076092">
      <w:pPr>
        <w:ind w:left="1440"/>
        <w:rPr>
          <w:rFonts w:ascii="Arial" w:hAnsi="Arial" w:cs="Arial"/>
        </w:rPr>
      </w:pPr>
    </w:p>
    <w:p w:rsidR="00CC592A" w:rsidRDefault="00CC592A" w:rsidP="00076092">
      <w:pPr>
        <w:numPr>
          <w:ilvl w:val="0"/>
          <w:numId w:val="14"/>
        </w:numPr>
        <w:rPr>
          <w:rFonts w:ascii="Arial" w:hAnsi="Arial" w:cs="Arial"/>
        </w:rPr>
      </w:pPr>
      <w:r>
        <w:rPr>
          <w:rFonts w:ascii="Arial" w:hAnsi="Arial" w:cs="Arial"/>
        </w:rPr>
        <w:t>Nicholas R Hubing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Need online ordering</w:t>
      </w:r>
    </w:p>
    <w:p w:rsidR="00CC592A" w:rsidRDefault="00CC592A" w:rsidP="00076092">
      <w:pPr>
        <w:ind w:left="1440"/>
        <w:rPr>
          <w:rFonts w:ascii="Arial" w:hAnsi="Arial" w:cs="Arial"/>
        </w:rPr>
      </w:pPr>
      <w:r>
        <w:rPr>
          <w:rFonts w:ascii="Arial" w:hAnsi="Arial" w:cs="Arial"/>
        </w:rPr>
        <w:t>12537 Tapadero Way</w:t>
      </w:r>
      <w:r>
        <w:rPr>
          <w:rFonts w:ascii="Arial" w:hAnsi="Arial" w:cs="Arial"/>
        </w:rPr>
        <w:tab/>
      </w:r>
      <w:r>
        <w:rPr>
          <w:rFonts w:ascii="Arial" w:hAnsi="Arial" w:cs="Arial"/>
        </w:rPr>
        <w:tab/>
      </w:r>
      <w:r>
        <w:rPr>
          <w:rFonts w:ascii="Arial" w:hAnsi="Arial" w:cs="Arial"/>
        </w:rPr>
        <w:tab/>
      </w:r>
      <w:r>
        <w:rPr>
          <w:rFonts w:ascii="Arial" w:hAnsi="Arial" w:cs="Arial"/>
        </w:rPr>
        <w:tab/>
        <w:t>system.</w:t>
      </w:r>
    </w:p>
    <w:p w:rsidR="00F26BB2" w:rsidRPr="00A70DD0" w:rsidRDefault="00F26BB2" w:rsidP="00076092">
      <w:pPr>
        <w:tabs>
          <w:tab w:val="left" w:pos="180"/>
        </w:tabs>
        <w:ind w:left="1440"/>
      </w:pPr>
    </w:p>
    <w:p w:rsidR="00D414A7" w:rsidRPr="00A70DD0" w:rsidRDefault="00F34045" w:rsidP="00076092">
      <w:pPr>
        <w:numPr>
          <w:ilvl w:val="0"/>
          <w:numId w:val="1"/>
        </w:numPr>
        <w:tabs>
          <w:tab w:val="left" w:pos="180"/>
        </w:tabs>
        <w:rPr>
          <w:b/>
        </w:rPr>
      </w:pPr>
      <w:r w:rsidRPr="00A70DD0">
        <w:rPr>
          <w:b/>
        </w:rPr>
        <w:t>Explain any decision to provide any payment or gift to respondents.</w:t>
      </w:r>
    </w:p>
    <w:p w:rsidR="00F34045" w:rsidRPr="00A70DD0" w:rsidRDefault="00F34045" w:rsidP="00076092">
      <w:pPr>
        <w:tabs>
          <w:tab w:val="left" w:pos="180"/>
        </w:tabs>
        <w:rPr>
          <w:b/>
        </w:rPr>
      </w:pPr>
    </w:p>
    <w:p w:rsidR="00F26BB2" w:rsidRPr="00A70DD0" w:rsidRDefault="00F34045" w:rsidP="00076092">
      <w:pPr>
        <w:tabs>
          <w:tab w:val="left" w:pos="180"/>
        </w:tabs>
        <w:ind w:left="720"/>
      </w:pPr>
      <w:r w:rsidRPr="00A70DD0">
        <w:t>We do not provide any payment or gift for customer responses nor do we ant</w:t>
      </w:r>
      <w:r w:rsidR="00271971" w:rsidRPr="00A70DD0">
        <w:t>icipate a change to this policy.</w:t>
      </w:r>
    </w:p>
    <w:p w:rsidR="00F26BB2" w:rsidRPr="00A70DD0" w:rsidRDefault="00F26BB2" w:rsidP="00076092">
      <w:pPr>
        <w:tabs>
          <w:tab w:val="left" w:pos="180"/>
        </w:tabs>
      </w:pPr>
    </w:p>
    <w:p w:rsidR="00F34045" w:rsidRPr="00A70DD0" w:rsidRDefault="000C7F46" w:rsidP="00076092">
      <w:pPr>
        <w:numPr>
          <w:ilvl w:val="0"/>
          <w:numId w:val="1"/>
        </w:numPr>
        <w:tabs>
          <w:tab w:val="left" w:pos="180"/>
        </w:tabs>
        <w:rPr>
          <w:b/>
        </w:rPr>
      </w:pPr>
      <w:r w:rsidRPr="00A70DD0">
        <w:rPr>
          <w:b/>
        </w:rPr>
        <w:t>Confidentiality provided to respondents.</w:t>
      </w:r>
    </w:p>
    <w:p w:rsidR="000C7F46" w:rsidRPr="00A70DD0" w:rsidRDefault="000C7F46" w:rsidP="00076092">
      <w:pPr>
        <w:tabs>
          <w:tab w:val="left" w:pos="180"/>
        </w:tabs>
        <w:rPr>
          <w:b/>
        </w:rPr>
      </w:pPr>
    </w:p>
    <w:p w:rsidR="000C7F46" w:rsidRPr="00A70DD0" w:rsidRDefault="009235E7" w:rsidP="00076092">
      <w:pPr>
        <w:tabs>
          <w:tab w:val="left" w:pos="180"/>
        </w:tabs>
        <w:ind w:left="720"/>
      </w:pPr>
      <w:r w:rsidRPr="00A70DD0">
        <w:t>All information collected is treated as confidential and conforms with the Privacy and Freedom of Information Act.</w:t>
      </w:r>
    </w:p>
    <w:p w:rsidR="009235E7" w:rsidRPr="00A70DD0" w:rsidRDefault="009235E7" w:rsidP="00076092">
      <w:pPr>
        <w:tabs>
          <w:tab w:val="left" w:pos="180"/>
        </w:tabs>
        <w:ind w:left="720"/>
      </w:pPr>
    </w:p>
    <w:p w:rsidR="009235E7" w:rsidRPr="00A70DD0" w:rsidRDefault="005455EB" w:rsidP="00076092">
      <w:pPr>
        <w:numPr>
          <w:ilvl w:val="0"/>
          <w:numId w:val="8"/>
        </w:numPr>
        <w:tabs>
          <w:tab w:val="left" w:pos="180"/>
        </w:tabs>
      </w:pPr>
      <w:r w:rsidRPr="00A70DD0">
        <w:t>The APFO Information System Security Program Manager has informed employees of their responsibility for computer and data security.</w:t>
      </w:r>
    </w:p>
    <w:p w:rsidR="005455EB" w:rsidRPr="00A70DD0" w:rsidRDefault="005455EB" w:rsidP="00076092">
      <w:pPr>
        <w:tabs>
          <w:tab w:val="left" w:pos="180"/>
        </w:tabs>
      </w:pPr>
    </w:p>
    <w:p w:rsidR="005455EB" w:rsidRPr="00A70DD0" w:rsidRDefault="00896FA3" w:rsidP="00076092">
      <w:pPr>
        <w:tabs>
          <w:tab w:val="left" w:pos="180"/>
        </w:tabs>
        <w:ind w:left="720"/>
      </w:pPr>
      <w:r w:rsidRPr="00A70DD0">
        <w:t>Reference to the “Note” located on the bottom of FSA 441 form (Reverse).   Use of the data is specified in this remark and confidentiality is implied where indicated, use is limited to what has been identified in this “Note”.</w:t>
      </w:r>
    </w:p>
    <w:p w:rsidR="00896FA3" w:rsidRPr="00A70DD0" w:rsidRDefault="00896FA3" w:rsidP="00076092">
      <w:pPr>
        <w:tabs>
          <w:tab w:val="left" w:pos="180"/>
        </w:tabs>
      </w:pPr>
    </w:p>
    <w:p w:rsidR="007F43D4" w:rsidRPr="00A70DD0" w:rsidRDefault="00896FA3" w:rsidP="00076092">
      <w:pPr>
        <w:tabs>
          <w:tab w:val="left" w:pos="180"/>
        </w:tabs>
        <w:ind w:left="720"/>
      </w:pPr>
      <w:r w:rsidRPr="00A70DD0">
        <w:t xml:space="preserve">The APFO posts a reference to Agency legal information </w:t>
      </w:r>
      <w:r w:rsidR="00D83052" w:rsidRPr="00A70DD0">
        <w:t xml:space="preserve">and disclaimers </w:t>
      </w:r>
      <w:r w:rsidR="00515236" w:rsidRPr="00A70DD0">
        <w:t>and the privacy policy on the home page of the APFO web site.  The APFO complies with all security standards prescribed by the Agency.</w:t>
      </w:r>
    </w:p>
    <w:p w:rsidR="007F43D4" w:rsidRPr="00A70DD0" w:rsidRDefault="007F43D4" w:rsidP="00076092">
      <w:pPr>
        <w:tabs>
          <w:tab w:val="left" w:pos="180"/>
        </w:tabs>
        <w:ind w:left="720"/>
      </w:pPr>
    </w:p>
    <w:p w:rsidR="00896FA3" w:rsidRPr="00A70DD0" w:rsidRDefault="00502EA7" w:rsidP="00076092">
      <w:pPr>
        <w:numPr>
          <w:ilvl w:val="0"/>
          <w:numId w:val="1"/>
        </w:numPr>
        <w:tabs>
          <w:tab w:val="left" w:pos="180"/>
          <w:tab w:val="left" w:pos="540"/>
        </w:tabs>
        <w:rPr>
          <w:b/>
        </w:rPr>
      </w:pPr>
      <w:r w:rsidRPr="00A70DD0">
        <w:rPr>
          <w:b/>
        </w:rPr>
        <w:t>Questions of a sensitive nature.</w:t>
      </w:r>
    </w:p>
    <w:p w:rsidR="00502EA7" w:rsidRPr="00A70DD0" w:rsidRDefault="00502EA7" w:rsidP="00076092">
      <w:pPr>
        <w:tabs>
          <w:tab w:val="left" w:pos="180"/>
          <w:tab w:val="left" w:pos="540"/>
        </w:tabs>
        <w:rPr>
          <w:b/>
        </w:rPr>
      </w:pPr>
    </w:p>
    <w:p w:rsidR="00502EA7" w:rsidRPr="00A70DD0" w:rsidRDefault="00502EA7" w:rsidP="00076092">
      <w:pPr>
        <w:tabs>
          <w:tab w:val="left" w:pos="180"/>
          <w:tab w:val="left" w:pos="540"/>
        </w:tabs>
        <w:ind w:left="720"/>
      </w:pPr>
      <w:r w:rsidRPr="00A70DD0">
        <w:t>We do not request any information of a sensitive nature.  We do not anticipate a change to this policy.</w:t>
      </w:r>
    </w:p>
    <w:p w:rsidR="009B64D7" w:rsidRPr="00A70DD0" w:rsidRDefault="009B64D7" w:rsidP="00076092">
      <w:pPr>
        <w:tabs>
          <w:tab w:val="left" w:pos="180"/>
          <w:tab w:val="left" w:pos="540"/>
        </w:tabs>
      </w:pPr>
    </w:p>
    <w:p w:rsidR="00502EA7" w:rsidRPr="00A70DD0" w:rsidRDefault="00246631" w:rsidP="00076092">
      <w:pPr>
        <w:numPr>
          <w:ilvl w:val="0"/>
          <w:numId w:val="1"/>
        </w:numPr>
        <w:tabs>
          <w:tab w:val="left" w:pos="180"/>
          <w:tab w:val="left" w:pos="540"/>
        </w:tabs>
        <w:rPr>
          <w:b/>
        </w:rPr>
      </w:pPr>
      <w:r w:rsidRPr="00A70DD0">
        <w:rPr>
          <w:b/>
        </w:rPr>
        <w:t xml:space="preserve"> </w:t>
      </w:r>
      <w:r w:rsidR="00CB3F5D" w:rsidRPr="00A70DD0">
        <w:rPr>
          <w:b/>
        </w:rPr>
        <w:t>Estimates of burden.</w:t>
      </w:r>
    </w:p>
    <w:p w:rsidR="00CB3F5D" w:rsidRPr="00A70DD0" w:rsidRDefault="00CB3F5D" w:rsidP="00076092">
      <w:pPr>
        <w:tabs>
          <w:tab w:val="left" w:pos="180"/>
          <w:tab w:val="left" w:pos="540"/>
        </w:tabs>
        <w:rPr>
          <w:b/>
        </w:rPr>
      </w:pPr>
    </w:p>
    <w:p w:rsidR="00CB3F5D" w:rsidRPr="00A70DD0" w:rsidRDefault="00CB3F5D" w:rsidP="00076092">
      <w:pPr>
        <w:tabs>
          <w:tab w:val="left" w:pos="180"/>
          <w:tab w:val="left" w:pos="540"/>
        </w:tabs>
        <w:ind w:left="720"/>
      </w:pPr>
      <w:r w:rsidRPr="00A70DD0">
        <w:t xml:space="preserve">The burden on the estimated </w:t>
      </w:r>
      <w:r w:rsidR="003C5DA7" w:rsidRPr="00A70DD0">
        <w:t>1</w:t>
      </w:r>
      <w:r w:rsidR="00070F6A" w:rsidRPr="00A70DD0">
        <w:t>,</w:t>
      </w:r>
      <w:r w:rsidR="00E861C7" w:rsidRPr="00A70DD0">
        <w:t>465</w:t>
      </w:r>
      <w:r w:rsidRPr="00A70DD0">
        <w:t xml:space="preserve"> respondents </w:t>
      </w:r>
      <w:r w:rsidR="000D4F2B">
        <w:t>is a</w:t>
      </w:r>
      <w:r w:rsidRPr="00A70DD0">
        <w:t>verage</w:t>
      </w:r>
      <w:r w:rsidR="000D4F2B">
        <w:t>d</w:t>
      </w:r>
      <w:r w:rsidRPr="00A70DD0">
        <w:t xml:space="preserve"> </w:t>
      </w:r>
      <w:r w:rsidR="00CD5BF4" w:rsidRPr="00A70DD0">
        <w:t>2</w:t>
      </w:r>
      <w:r w:rsidR="006C2C85" w:rsidRPr="00A70DD0">
        <w:t>5</w:t>
      </w:r>
      <w:r w:rsidRPr="00A70DD0">
        <w:t xml:space="preserve"> minutes per response for a total of </w:t>
      </w:r>
      <w:r w:rsidR="000D4F2B">
        <w:t>433</w:t>
      </w:r>
      <w:r w:rsidRPr="00A70DD0">
        <w:t xml:space="preserve"> hours.</w:t>
      </w:r>
      <w:r w:rsidR="00CD5BF4" w:rsidRPr="00A70DD0">
        <w:t xml:space="preserve">  </w:t>
      </w:r>
      <w:r w:rsidR="009B2679" w:rsidRPr="00A70DD0">
        <w:t>Number of r</w:t>
      </w:r>
      <w:r w:rsidR="00CD5BF4" w:rsidRPr="00A70DD0">
        <w:t xml:space="preserve">espondents who travel </w:t>
      </w:r>
      <w:r w:rsidR="009B2679" w:rsidRPr="00A70DD0">
        <w:t>as</w:t>
      </w:r>
      <w:r w:rsidR="007143D4">
        <w:t xml:space="preserve"> </w:t>
      </w:r>
      <w:r w:rsidR="00CD5BF4" w:rsidRPr="00A70DD0">
        <w:t>walk-in customers are included</w:t>
      </w:r>
      <w:r w:rsidR="00E273F1" w:rsidRPr="00A70DD0">
        <w:t xml:space="preserve"> </w:t>
      </w:r>
      <w:r w:rsidR="009B2679" w:rsidRPr="00A70DD0">
        <w:t>in form and non-form requests.</w:t>
      </w:r>
    </w:p>
    <w:p w:rsidR="00CB3F5D" w:rsidRPr="00A70DD0" w:rsidRDefault="00CB3F5D" w:rsidP="00076092">
      <w:pPr>
        <w:tabs>
          <w:tab w:val="left" w:pos="180"/>
          <w:tab w:val="left" w:pos="540"/>
        </w:tabs>
        <w:ind w:left="720"/>
      </w:pPr>
    </w:p>
    <w:p w:rsidR="00CB3F5D" w:rsidRPr="00A70DD0" w:rsidRDefault="00CB3F5D" w:rsidP="00076092">
      <w:pPr>
        <w:tabs>
          <w:tab w:val="left" w:pos="180"/>
          <w:tab w:val="left" w:pos="540"/>
        </w:tabs>
        <w:ind w:left="720"/>
      </w:pPr>
      <w:r w:rsidRPr="00A70DD0">
        <w:t>Customers collect ordering information for orders they initiate from a variety of sources;</w:t>
      </w:r>
    </w:p>
    <w:p w:rsidR="00CB3F5D" w:rsidRPr="00A70DD0" w:rsidRDefault="00CB3F5D" w:rsidP="00076092">
      <w:pPr>
        <w:tabs>
          <w:tab w:val="left" w:pos="180"/>
          <w:tab w:val="left" w:pos="540"/>
        </w:tabs>
        <w:ind w:left="720"/>
      </w:pPr>
    </w:p>
    <w:p w:rsidR="00CB3F5D" w:rsidRPr="00A70DD0" w:rsidRDefault="00797699" w:rsidP="00076092">
      <w:pPr>
        <w:numPr>
          <w:ilvl w:val="0"/>
          <w:numId w:val="8"/>
        </w:numPr>
        <w:tabs>
          <w:tab w:val="left" w:pos="180"/>
          <w:tab w:val="left" w:pos="540"/>
        </w:tabs>
      </w:pPr>
      <w:r w:rsidRPr="00A70DD0">
        <w:t>Mail, email, fax, or telephone information to APFO, APFO makes coverage selections.</w:t>
      </w:r>
    </w:p>
    <w:p w:rsidR="00630DDE" w:rsidRPr="00A70DD0" w:rsidRDefault="00630DDE" w:rsidP="00076092">
      <w:pPr>
        <w:numPr>
          <w:ilvl w:val="0"/>
          <w:numId w:val="8"/>
        </w:numPr>
        <w:tabs>
          <w:tab w:val="left" w:pos="180"/>
          <w:tab w:val="left" w:pos="540"/>
        </w:tabs>
      </w:pPr>
      <w:r w:rsidRPr="00A70DD0">
        <w:t>Walk-in customers to our office</w:t>
      </w:r>
      <w:r w:rsidR="00CD5BF4" w:rsidRPr="00A70DD0">
        <w:t>.</w:t>
      </w:r>
    </w:p>
    <w:p w:rsidR="00630DDE" w:rsidRPr="00A70DD0" w:rsidRDefault="00630DDE" w:rsidP="00076092">
      <w:pPr>
        <w:numPr>
          <w:ilvl w:val="0"/>
          <w:numId w:val="8"/>
        </w:numPr>
        <w:tabs>
          <w:tab w:val="left" w:pos="180"/>
          <w:tab w:val="left" w:pos="540"/>
        </w:tabs>
      </w:pPr>
      <w:r w:rsidRPr="00A70DD0">
        <w:t>Customers purchase indexes to make their own coverage selection</w:t>
      </w:r>
      <w:r w:rsidR="009B61CD" w:rsidRPr="00A70DD0">
        <w:t>.</w:t>
      </w:r>
    </w:p>
    <w:p w:rsidR="00630DDE" w:rsidRPr="00A70DD0" w:rsidRDefault="00075E1B" w:rsidP="00076092">
      <w:pPr>
        <w:numPr>
          <w:ilvl w:val="0"/>
          <w:numId w:val="8"/>
        </w:numPr>
        <w:tabs>
          <w:tab w:val="left" w:pos="180"/>
          <w:tab w:val="left" w:pos="540"/>
        </w:tabs>
      </w:pPr>
      <w:r w:rsidRPr="00A70DD0">
        <w:t>Customers visit an FSA Service Center for assistance.</w:t>
      </w:r>
    </w:p>
    <w:p w:rsidR="00075E1B" w:rsidRPr="00A70DD0" w:rsidRDefault="00075E1B" w:rsidP="00076092">
      <w:pPr>
        <w:numPr>
          <w:ilvl w:val="0"/>
          <w:numId w:val="8"/>
        </w:numPr>
        <w:tabs>
          <w:tab w:val="left" w:pos="180"/>
          <w:tab w:val="left" w:pos="540"/>
        </w:tabs>
      </w:pPr>
      <w:r w:rsidRPr="00A70DD0">
        <w:t>Customers contact other federal agency offices for assistance.</w:t>
      </w:r>
    </w:p>
    <w:p w:rsidR="00115E57" w:rsidRPr="00A70DD0" w:rsidRDefault="00115E57" w:rsidP="00076092">
      <w:pPr>
        <w:tabs>
          <w:tab w:val="left" w:pos="180"/>
          <w:tab w:val="left" w:pos="540"/>
        </w:tabs>
      </w:pPr>
    </w:p>
    <w:p w:rsidR="00496D7D" w:rsidRDefault="00496D7D" w:rsidP="00496D7D">
      <w:pPr>
        <w:tabs>
          <w:tab w:val="left" w:pos="180"/>
          <w:tab w:val="left" w:pos="540"/>
        </w:tabs>
        <w:ind w:left="720"/>
        <w:rPr>
          <w:b/>
        </w:rPr>
      </w:pPr>
      <w:r w:rsidRPr="00234B68">
        <w:rPr>
          <w:b/>
        </w:rPr>
        <w:t xml:space="preserve">Estimates of burden </w:t>
      </w:r>
    </w:p>
    <w:p w:rsidR="000D4F2B" w:rsidRPr="00234B68" w:rsidRDefault="000D4F2B" w:rsidP="00496D7D">
      <w:pPr>
        <w:tabs>
          <w:tab w:val="left" w:pos="180"/>
          <w:tab w:val="left" w:pos="540"/>
        </w:tabs>
        <w:ind w:left="720"/>
        <w:rPr>
          <w:b/>
        </w:rPr>
      </w:pPr>
    </w:p>
    <w:p w:rsidR="00115E57" w:rsidRDefault="00115E57" w:rsidP="00076092">
      <w:pPr>
        <w:tabs>
          <w:tab w:val="left" w:pos="180"/>
          <w:tab w:val="left" w:pos="540"/>
        </w:tabs>
        <w:ind w:left="720"/>
      </w:pPr>
      <w:r w:rsidRPr="00A70DD0">
        <w:t>The estimated annualized cost to respondents for the hour burdens for collection of information is $</w:t>
      </w:r>
      <w:r w:rsidR="00154652">
        <w:t>1</w:t>
      </w:r>
      <w:r w:rsidR="004B2483">
        <w:t>0,539</w:t>
      </w:r>
      <w:r w:rsidR="009C39CC" w:rsidRPr="00A70DD0">
        <w:t xml:space="preserve">.  </w:t>
      </w:r>
      <w:r w:rsidR="00246631" w:rsidRPr="00A70DD0">
        <w:t xml:space="preserve">The formula used to compute this amount is </w:t>
      </w:r>
      <w:r w:rsidR="00CF19E4">
        <w:t>433</w:t>
      </w:r>
      <w:r w:rsidR="00246631" w:rsidRPr="00A70DD0">
        <w:t xml:space="preserve"> hours times $</w:t>
      </w:r>
      <w:r w:rsidR="004B2483">
        <w:t>24</w:t>
      </w:r>
      <w:r w:rsidR="003F094A">
        <w:t>.</w:t>
      </w:r>
      <w:r w:rsidR="004B2483">
        <w:t>34</w:t>
      </w:r>
      <w:r w:rsidR="00246631" w:rsidRPr="00A70DD0">
        <w:t xml:space="preserve"> (the average hourly wage) equals $</w:t>
      </w:r>
      <w:r w:rsidR="00496D7D">
        <w:t>1</w:t>
      </w:r>
      <w:r w:rsidR="004B2483">
        <w:t>0</w:t>
      </w:r>
      <w:r w:rsidR="00154652">
        <w:t>,</w:t>
      </w:r>
      <w:r w:rsidR="004B2483">
        <w:t>539</w:t>
      </w:r>
      <w:r w:rsidR="00246631" w:rsidRPr="00A70DD0">
        <w:t>.</w:t>
      </w:r>
    </w:p>
    <w:p w:rsidR="00496D7D" w:rsidRDefault="00496D7D" w:rsidP="00076092">
      <w:pPr>
        <w:tabs>
          <w:tab w:val="left" w:pos="180"/>
          <w:tab w:val="left" w:pos="540"/>
        </w:tabs>
        <w:ind w:left="720"/>
      </w:pPr>
    </w:p>
    <w:p w:rsidR="00496D7D" w:rsidRPr="00234B68" w:rsidRDefault="00496D7D" w:rsidP="00496D7D">
      <w:pPr>
        <w:pStyle w:val="BodyTextIndent"/>
        <w:widowControl w:val="0"/>
        <w:ind w:left="720"/>
      </w:pPr>
      <w:r w:rsidRPr="00234B68">
        <w:t>The average hourly wage for customers derived by using U.S. Bureau of Labor Statistics Occupation</w:t>
      </w:r>
      <w:r w:rsidR="003F094A">
        <w:t>al Employment and Wages, May 2017</w:t>
      </w:r>
      <w:r w:rsidRPr="00234B68">
        <w:t xml:space="preserve">. </w:t>
      </w:r>
    </w:p>
    <w:p w:rsidR="00246631" w:rsidRPr="00A70DD0" w:rsidRDefault="00246631" w:rsidP="00076092">
      <w:pPr>
        <w:tabs>
          <w:tab w:val="left" w:pos="180"/>
          <w:tab w:val="left" w:pos="540"/>
        </w:tabs>
      </w:pPr>
    </w:p>
    <w:p w:rsidR="00246631" w:rsidRPr="00A70DD0" w:rsidRDefault="005A7581" w:rsidP="00076092">
      <w:pPr>
        <w:numPr>
          <w:ilvl w:val="0"/>
          <w:numId w:val="1"/>
        </w:numPr>
        <w:tabs>
          <w:tab w:val="left" w:pos="180"/>
          <w:tab w:val="left" w:pos="360"/>
          <w:tab w:val="left" w:pos="540"/>
        </w:tabs>
        <w:rPr>
          <w:b/>
        </w:rPr>
      </w:pPr>
      <w:r w:rsidRPr="00A70DD0">
        <w:rPr>
          <w:b/>
        </w:rPr>
        <w:t>Total annual cost burden to respondents or record keepers.</w:t>
      </w:r>
    </w:p>
    <w:p w:rsidR="00B7297B" w:rsidRPr="00A70DD0" w:rsidRDefault="00B7297B" w:rsidP="00076092">
      <w:pPr>
        <w:tabs>
          <w:tab w:val="left" w:pos="180"/>
          <w:tab w:val="left" w:pos="360"/>
          <w:tab w:val="left" w:pos="540"/>
        </w:tabs>
        <w:rPr>
          <w:b/>
        </w:rPr>
      </w:pPr>
    </w:p>
    <w:p w:rsidR="008F57B7" w:rsidRPr="00A70DD0" w:rsidRDefault="00B7297B" w:rsidP="00076092">
      <w:pPr>
        <w:tabs>
          <w:tab w:val="left" w:pos="180"/>
          <w:tab w:val="left" w:pos="360"/>
          <w:tab w:val="left" w:pos="540"/>
        </w:tabs>
        <w:ind w:left="720"/>
      </w:pPr>
      <w:r w:rsidRPr="00A70DD0">
        <w:t>There are no capital/startup costs</w:t>
      </w:r>
      <w:r w:rsidR="00D958A8">
        <w:t xml:space="preserve"> associated with this information. </w:t>
      </w:r>
    </w:p>
    <w:p w:rsidR="008F57B7" w:rsidRPr="00A70DD0" w:rsidRDefault="008F57B7" w:rsidP="00076092">
      <w:pPr>
        <w:tabs>
          <w:tab w:val="left" w:pos="180"/>
          <w:tab w:val="left" w:pos="360"/>
          <w:tab w:val="left" w:pos="540"/>
        </w:tabs>
        <w:rPr>
          <w:b/>
        </w:rPr>
      </w:pPr>
    </w:p>
    <w:p w:rsidR="00B436C9" w:rsidRPr="00A70DD0" w:rsidRDefault="00B436C9" w:rsidP="00076092">
      <w:pPr>
        <w:numPr>
          <w:ilvl w:val="0"/>
          <w:numId w:val="1"/>
        </w:numPr>
        <w:tabs>
          <w:tab w:val="left" w:pos="180"/>
          <w:tab w:val="left" w:pos="360"/>
          <w:tab w:val="left" w:pos="540"/>
        </w:tabs>
        <w:rPr>
          <w:b/>
        </w:rPr>
      </w:pPr>
      <w:r w:rsidRPr="00A70DD0">
        <w:rPr>
          <w:b/>
        </w:rPr>
        <w:t>Provide estimates of annualized cost to the federal government.</w:t>
      </w:r>
    </w:p>
    <w:p w:rsidR="006C5B14" w:rsidRPr="00A70DD0" w:rsidRDefault="006C5B14" w:rsidP="00076092">
      <w:pPr>
        <w:tabs>
          <w:tab w:val="left" w:pos="180"/>
          <w:tab w:val="left" w:pos="360"/>
          <w:tab w:val="left" w:pos="540"/>
        </w:tabs>
        <w:rPr>
          <w:b/>
        </w:rPr>
      </w:pPr>
    </w:p>
    <w:p w:rsidR="0097768C" w:rsidRPr="00A70DD0" w:rsidRDefault="006C5B14" w:rsidP="00076092">
      <w:pPr>
        <w:tabs>
          <w:tab w:val="left" w:pos="180"/>
          <w:tab w:val="left" w:pos="360"/>
          <w:tab w:val="left" w:pos="540"/>
        </w:tabs>
        <w:ind w:left="720"/>
      </w:pPr>
      <w:r w:rsidRPr="00A70DD0">
        <w:t>The cost of running this program is estimated at $</w:t>
      </w:r>
      <w:r w:rsidR="00043288" w:rsidRPr="00A70DD0">
        <w:t>1</w:t>
      </w:r>
      <w:r w:rsidR="004C1BD4">
        <w:t>4</w:t>
      </w:r>
      <w:r w:rsidR="00C00F54" w:rsidRPr="00A70DD0">
        <w:t>,</w:t>
      </w:r>
      <w:r w:rsidR="004C1BD4">
        <w:t>615</w:t>
      </w:r>
      <w:r w:rsidR="0097768C" w:rsidRPr="00A70DD0">
        <w:t xml:space="preserve"> per year, based on;</w:t>
      </w:r>
    </w:p>
    <w:p w:rsidR="0097768C" w:rsidRPr="00A70DD0" w:rsidRDefault="0097768C" w:rsidP="00076092">
      <w:pPr>
        <w:tabs>
          <w:tab w:val="left" w:pos="180"/>
          <w:tab w:val="left" w:pos="360"/>
          <w:tab w:val="left" w:pos="540"/>
        </w:tabs>
        <w:ind w:left="720"/>
      </w:pPr>
    </w:p>
    <w:p w:rsidR="009B61CD" w:rsidRPr="00A70DD0" w:rsidRDefault="0097768C" w:rsidP="00076092">
      <w:pPr>
        <w:numPr>
          <w:ilvl w:val="0"/>
          <w:numId w:val="11"/>
        </w:numPr>
        <w:tabs>
          <w:tab w:val="left" w:pos="180"/>
          <w:tab w:val="left" w:pos="360"/>
          <w:tab w:val="left" w:pos="540"/>
        </w:tabs>
      </w:pPr>
      <w:r w:rsidRPr="00A70DD0">
        <w:t>.</w:t>
      </w:r>
      <w:r w:rsidR="002C7A32">
        <w:t>15</w:t>
      </w:r>
      <w:r w:rsidRPr="00A70DD0">
        <w:t xml:space="preserve">/form x </w:t>
      </w:r>
      <w:r w:rsidR="00670C2A" w:rsidRPr="00A70DD0">
        <w:t>1</w:t>
      </w:r>
      <w:r w:rsidR="00C61384" w:rsidRPr="00A70DD0">
        <w:t>,</w:t>
      </w:r>
      <w:r w:rsidR="0002019B" w:rsidRPr="00A70DD0">
        <w:t>465</w:t>
      </w:r>
      <w:r w:rsidRPr="00A70DD0">
        <w:t xml:space="preserve"> forms=$</w:t>
      </w:r>
      <w:r w:rsidR="002C7A32">
        <w:t>219.75;</w:t>
      </w:r>
    </w:p>
    <w:p w:rsidR="0097768C" w:rsidRPr="00A70DD0" w:rsidRDefault="0097768C" w:rsidP="00076092">
      <w:pPr>
        <w:numPr>
          <w:ilvl w:val="0"/>
          <w:numId w:val="11"/>
        </w:numPr>
        <w:tabs>
          <w:tab w:val="left" w:pos="180"/>
          <w:tab w:val="left" w:pos="360"/>
          <w:tab w:val="left" w:pos="540"/>
        </w:tabs>
      </w:pPr>
      <w:r w:rsidRPr="00A70DD0">
        <w:t>$</w:t>
      </w:r>
      <w:r w:rsidR="00BD377B" w:rsidRPr="00A70DD0">
        <w:t>2</w:t>
      </w:r>
      <w:r w:rsidR="002C7A32">
        <w:t>9</w:t>
      </w:r>
      <w:r w:rsidR="00C61384" w:rsidRPr="00A70DD0">
        <w:t>.5</w:t>
      </w:r>
      <w:r w:rsidRPr="00A70DD0">
        <w:t>0/Average Hourly Wage</w:t>
      </w:r>
      <w:r w:rsidR="00211B16" w:rsidRPr="00A70DD0">
        <w:t xml:space="preserve"> (APFO)</w:t>
      </w:r>
    </w:p>
    <w:p w:rsidR="00C00F54" w:rsidRPr="00A70DD0" w:rsidRDefault="00BD377B" w:rsidP="00076092">
      <w:pPr>
        <w:numPr>
          <w:ilvl w:val="0"/>
          <w:numId w:val="11"/>
        </w:numPr>
        <w:tabs>
          <w:tab w:val="left" w:pos="180"/>
          <w:tab w:val="left" w:pos="360"/>
          <w:tab w:val="left" w:pos="540"/>
        </w:tabs>
      </w:pPr>
      <w:r w:rsidRPr="00A70DD0">
        <w:t>3</w:t>
      </w:r>
      <w:r w:rsidR="00024170" w:rsidRPr="00A70DD0">
        <w:t xml:space="preserve"> </w:t>
      </w:r>
      <w:r w:rsidRPr="00A70DD0">
        <w:t>re</w:t>
      </w:r>
      <w:r w:rsidR="00211B16" w:rsidRPr="00A70DD0">
        <w:t>sponse</w:t>
      </w:r>
      <w:r w:rsidRPr="00A70DD0">
        <w:t xml:space="preserve"> </w:t>
      </w:r>
      <w:r w:rsidR="00024170" w:rsidRPr="00A70DD0">
        <w:t>forms/hour</w:t>
      </w:r>
      <w:r w:rsidR="00C00F54" w:rsidRPr="00A70DD0">
        <w:t>=</w:t>
      </w:r>
      <w:r w:rsidR="00670C2A" w:rsidRPr="00A70DD0">
        <w:t>4</w:t>
      </w:r>
      <w:r w:rsidR="0002019B" w:rsidRPr="00A70DD0">
        <w:t>88</w:t>
      </w:r>
      <w:r w:rsidR="00C00F54" w:rsidRPr="00A70DD0">
        <w:t xml:space="preserve"> hours</w:t>
      </w:r>
    </w:p>
    <w:p w:rsidR="00844137" w:rsidRPr="00A70DD0" w:rsidRDefault="00670C2A" w:rsidP="00076092">
      <w:pPr>
        <w:numPr>
          <w:ilvl w:val="0"/>
          <w:numId w:val="11"/>
        </w:numPr>
        <w:tabs>
          <w:tab w:val="left" w:pos="180"/>
          <w:tab w:val="left" w:pos="360"/>
          <w:tab w:val="left" w:pos="540"/>
        </w:tabs>
      </w:pPr>
      <w:r w:rsidRPr="00A70DD0">
        <w:t>4</w:t>
      </w:r>
      <w:r w:rsidR="0002019B" w:rsidRPr="00A70DD0">
        <w:t>88</w:t>
      </w:r>
      <w:r w:rsidR="00C00F54" w:rsidRPr="00A70DD0">
        <w:t xml:space="preserve"> hours x $</w:t>
      </w:r>
      <w:r w:rsidR="00BD377B" w:rsidRPr="00A70DD0">
        <w:t>2</w:t>
      </w:r>
      <w:r w:rsidR="002C7A32">
        <w:t>9</w:t>
      </w:r>
      <w:r w:rsidR="001B7A84" w:rsidRPr="00A70DD0">
        <w:t>.5</w:t>
      </w:r>
      <w:r w:rsidR="00C00F54" w:rsidRPr="00A70DD0">
        <w:t xml:space="preserve">0 = </w:t>
      </w:r>
      <w:r w:rsidR="00844137" w:rsidRPr="00A70DD0">
        <w:t>$</w:t>
      </w:r>
      <w:r w:rsidR="0002019B" w:rsidRPr="00A70DD0">
        <w:t>1</w:t>
      </w:r>
      <w:r w:rsidR="002C7A32">
        <w:t>4</w:t>
      </w:r>
      <w:r w:rsidR="00C00F54" w:rsidRPr="00A70DD0">
        <w:t>,</w:t>
      </w:r>
      <w:r w:rsidR="002C7A32">
        <w:t>396</w:t>
      </w:r>
    </w:p>
    <w:p w:rsidR="00024170" w:rsidRPr="00A70DD0" w:rsidRDefault="00844137" w:rsidP="00076092">
      <w:pPr>
        <w:numPr>
          <w:ilvl w:val="0"/>
          <w:numId w:val="11"/>
        </w:numPr>
        <w:tabs>
          <w:tab w:val="left" w:pos="180"/>
          <w:tab w:val="left" w:pos="360"/>
          <w:tab w:val="left" w:pos="540"/>
        </w:tabs>
      </w:pPr>
      <w:r w:rsidRPr="00A70DD0">
        <w:t>$</w:t>
      </w:r>
      <w:r w:rsidR="002C7A32">
        <w:t>219</w:t>
      </w:r>
      <w:r w:rsidR="0002019B" w:rsidRPr="00A70DD0">
        <w:t>.5</w:t>
      </w:r>
      <w:r w:rsidR="002C7A32">
        <w:t>0</w:t>
      </w:r>
      <w:r w:rsidRPr="00A70DD0">
        <w:t>+$</w:t>
      </w:r>
      <w:r w:rsidR="0002019B" w:rsidRPr="00A70DD0">
        <w:t>1</w:t>
      </w:r>
      <w:r w:rsidR="002C7A32">
        <w:t>4</w:t>
      </w:r>
      <w:r w:rsidRPr="00A70DD0">
        <w:t>,</w:t>
      </w:r>
      <w:r w:rsidR="002C7A32">
        <w:t>396</w:t>
      </w:r>
      <w:r w:rsidRPr="00A70DD0">
        <w:t>=$</w:t>
      </w:r>
      <w:r w:rsidR="004C1BD4">
        <w:t>1</w:t>
      </w:r>
      <w:r w:rsidR="002C7A32">
        <w:t>4,</w:t>
      </w:r>
      <w:r w:rsidR="004C1BD4">
        <w:t>615.</w:t>
      </w:r>
      <w:r w:rsidR="00024170" w:rsidRPr="00A70DD0">
        <w:t xml:space="preserve"> </w:t>
      </w:r>
    </w:p>
    <w:p w:rsidR="00E640BA" w:rsidRPr="00A70DD0" w:rsidRDefault="00E640BA" w:rsidP="00076092">
      <w:pPr>
        <w:tabs>
          <w:tab w:val="left" w:pos="180"/>
          <w:tab w:val="left" w:pos="360"/>
          <w:tab w:val="left" w:pos="540"/>
        </w:tabs>
      </w:pPr>
    </w:p>
    <w:p w:rsidR="00E640BA" w:rsidRPr="00A70DD0" w:rsidRDefault="00E640BA" w:rsidP="00076092">
      <w:pPr>
        <w:numPr>
          <w:ilvl w:val="0"/>
          <w:numId w:val="1"/>
        </w:numPr>
        <w:tabs>
          <w:tab w:val="left" w:pos="180"/>
          <w:tab w:val="left" w:pos="360"/>
          <w:tab w:val="left" w:pos="540"/>
        </w:tabs>
        <w:rPr>
          <w:b/>
        </w:rPr>
      </w:pPr>
      <w:r w:rsidRPr="00A70DD0">
        <w:rPr>
          <w:b/>
        </w:rPr>
        <w:t>Reasons for changes in burden</w:t>
      </w:r>
    </w:p>
    <w:p w:rsidR="00E640BA" w:rsidRPr="00A70DD0" w:rsidRDefault="00E640BA" w:rsidP="00076092">
      <w:pPr>
        <w:tabs>
          <w:tab w:val="left" w:pos="180"/>
          <w:tab w:val="left" w:pos="360"/>
          <w:tab w:val="left" w:pos="540"/>
        </w:tabs>
        <w:rPr>
          <w:b/>
        </w:rPr>
      </w:pPr>
    </w:p>
    <w:p w:rsidR="00A5638D" w:rsidRPr="00A70DD0" w:rsidRDefault="002C7A32" w:rsidP="00076092">
      <w:pPr>
        <w:ind w:left="720"/>
      </w:pPr>
      <w:r w:rsidRPr="004165B9">
        <w:t>The burden hours have decreased because there are a fewer customers requesting for the aerial photography products.</w:t>
      </w:r>
      <w:r>
        <w:t xml:space="preserve">  The number of respondents and responses are 1,465 </w:t>
      </w:r>
      <w:r w:rsidR="00923766">
        <w:t>decreased</w:t>
      </w:r>
      <w:r>
        <w:t xml:space="preserve"> by 10,655 from the last OMB approval</w:t>
      </w:r>
      <w:r w:rsidR="00923766">
        <w:t xml:space="preserve"> at 12,120</w:t>
      </w:r>
      <w:r>
        <w:t xml:space="preserve">.  </w:t>
      </w:r>
      <w:r w:rsidR="00923766">
        <w:t xml:space="preserve">The annual burden hour is 433 </w:t>
      </w:r>
      <w:r w:rsidR="004C1BD4">
        <w:t xml:space="preserve">which </w:t>
      </w:r>
      <w:r w:rsidR="00923766">
        <w:t xml:space="preserve">decreased by 3,337 hours from the </w:t>
      </w:r>
      <w:r w:rsidR="004C1BD4">
        <w:t xml:space="preserve">last </w:t>
      </w:r>
      <w:r w:rsidR="00923766">
        <w:t xml:space="preserve">OMB approval at 3,770 hours.  </w:t>
      </w:r>
    </w:p>
    <w:p w:rsidR="009C39CC" w:rsidRPr="00A70DD0" w:rsidRDefault="009C39CC" w:rsidP="00076092">
      <w:pPr>
        <w:tabs>
          <w:tab w:val="left" w:pos="180"/>
          <w:tab w:val="left" w:pos="360"/>
          <w:tab w:val="left" w:pos="540"/>
        </w:tabs>
        <w:ind w:left="720"/>
      </w:pPr>
    </w:p>
    <w:p w:rsidR="00A5638D" w:rsidRPr="00A70DD0" w:rsidRDefault="006E2B08" w:rsidP="00076092">
      <w:pPr>
        <w:numPr>
          <w:ilvl w:val="0"/>
          <w:numId w:val="1"/>
        </w:numPr>
        <w:tabs>
          <w:tab w:val="left" w:pos="180"/>
          <w:tab w:val="left" w:pos="360"/>
          <w:tab w:val="left" w:pos="540"/>
        </w:tabs>
        <w:rPr>
          <w:b/>
        </w:rPr>
      </w:pPr>
      <w:r w:rsidRPr="00A70DD0">
        <w:rPr>
          <w:b/>
        </w:rPr>
        <w:t>Tabulation, analysis, and publication plans.</w:t>
      </w:r>
    </w:p>
    <w:p w:rsidR="009C39CC" w:rsidRPr="00A70DD0" w:rsidRDefault="009C39CC" w:rsidP="00076092">
      <w:pPr>
        <w:tabs>
          <w:tab w:val="left" w:pos="180"/>
          <w:tab w:val="left" w:pos="360"/>
          <w:tab w:val="left" w:pos="540"/>
        </w:tabs>
        <w:rPr>
          <w:b/>
        </w:rPr>
      </w:pPr>
    </w:p>
    <w:p w:rsidR="009C39CC" w:rsidRPr="00A70DD0" w:rsidRDefault="009C39CC" w:rsidP="00076092">
      <w:pPr>
        <w:tabs>
          <w:tab w:val="left" w:pos="180"/>
          <w:tab w:val="left" w:pos="360"/>
          <w:tab w:val="left" w:pos="540"/>
        </w:tabs>
        <w:ind w:left="720"/>
      </w:pPr>
      <w:r w:rsidRPr="00A70DD0">
        <w:t>Operational costs are evaluated annually.  Data is collected/reviewed</w:t>
      </w:r>
      <w:r w:rsidR="00AE68CB" w:rsidRPr="00A70DD0">
        <w:t xml:space="preserve"> daily on employee activities such as research, processing orders, reproduction, quality</w:t>
      </w:r>
      <w:r w:rsidR="00196E59" w:rsidRPr="00A70DD0">
        <w:t xml:space="preserve"> inspection, support services. </w:t>
      </w:r>
      <w:r w:rsidR="00AE68CB" w:rsidRPr="00A70DD0">
        <w:t>Physical quarterly inventory of imaging supplies and materials</w:t>
      </w:r>
      <w:r w:rsidR="00DF6F70" w:rsidRPr="00A70DD0">
        <w:t xml:space="preserve"> is conducted to assure accuracy of data.</w:t>
      </w:r>
    </w:p>
    <w:p w:rsidR="0087185A" w:rsidRPr="00A70DD0" w:rsidRDefault="0087185A" w:rsidP="00076092">
      <w:pPr>
        <w:tabs>
          <w:tab w:val="left" w:pos="180"/>
          <w:tab w:val="left" w:pos="360"/>
          <w:tab w:val="left" w:pos="540"/>
        </w:tabs>
        <w:ind w:left="720"/>
      </w:pPr>
    </w:p>
    <w:p w:rsidR="0087185A" w:rsidRPr="00A70DD0" w:rsidRDefault="0087185A" w:rsidP="00076092">
      <w:pPr>
        <w:tabs>
          <w:tab w:val="left" w:pos="180"/>
          <w:tab w:val="left" w:pos="360"/>
          <w:tab w:val="left" w:pos="540"/>
        </w:tabs>
        <w:ind w:left="720"/>
      </w:pPr>
      <w:r w:rsidRPr="00A70DD0">
        <w:t>All production, support activities, and cost recovery is reported in the Aerial Photography Field Office Annual</w:t>
      </w:r>
      <w:r w:rsidR="00196E59" w:rsidRPr="00A70DD0">
        <w:t xml:space="preserve"> Snapshot and Trend Report. </w:t>
      </w:r>
      <w:r w:rsidRPr="00A70DD0">
        <w:t>This report is distributed to USDA personnel and is available to the public from the APFO website.</w:t>
      </w:r>
    </w:p>
    <w:p w:rsidR="00E07D78" w:rsidRPr="00A70DD0" w:rsidRDefault="00E07D78" w:rsidP="00076092">
      <w:pPr>
        <w:tabs>
          <w:tab w:val="left" w:pos="180"/>
          <w:tab w:val="left" w:pos="360"/>
          <w:tab w:val="left" w:pos="540"/>
        </w:tabs>
        <w:ind w:left="720"/>
      </w:pPr>
    </w:p>
    <w:p w:rsidR="00E07D78" w:rsidRPr="00A70DD0" w:rsidRDefault="00705601" w:rsidP="00076092">
      <w:pPr>
        <w:numPr>
          <w:ilvl w:val="0"/>
          <w:numId w:val="1"/>
        </w:numPr>
        <w:tabs>
          <w:tab w:val="left" w:pos="180"/>
          <w:tab w:val="left" w:pos="360"/>
          <w:tab w:val="left" w:pos="540"/>
        </w:tabs>
        <w:rPr>
          <w:b/>
        </w:rPr>
      </w:pPr>
      <w:r w:rsidRPr="00A70DD0">
        <w:rPr>
          <w:b/>
        </w:rPr>
        <w:t xml:space="preserve"> </w:t>
      </w:r>
      <w:r w:rsidR="00F45301" w:rsidRPr="00A70DD0">
        <w:rPr>
          <w:b/>
        </w:rPr>
        <w:t>Reasons display of expiration date of OMB approval is inappropriate.</w:t>
      </w:r>
    </w:p>
    <w:p w:rsidR="00F45301" w:rsidRPr="00A70DD0" w:rsidRDefault="00F45301" w:rsidP="00076092">
      <w:pPr>
        <w:tabs>
          <w:tab w:val="left" w:pos="180"/>
          <w:tab w:val="left" w:pos="360"/>
          <w:tab w:val="left" w:pos="540"/>
        </w:tabs>
        <w:rPr>
          <w:b/>
        </w:rPr>
      </w:pPr>
    </w:p>
    <w:p w:rsidR="00E273F1" w:rsidRPr="00A70DD0" w:rsidRDefault="00F45301" w:rsidP="00076092">
      <w:pPr>
        <w:tabs>
          <w:tab w:val="left" w:pos="180"/>
          <w:tab w:val="left" w:pos="360"/>
          <w:tab w:val="left" w:pos="540"/>
        </w:tabs>
        <w:ind w:left="720"/>
      </w:pPr>
      <w:r w:rsidRPr="00A70DD0">
        <w:t xml:space="preserve">We are </w:t>
      </w:r>
      <w:r w:rsidR="002C7A32">
        <w:t xml:space="preserve">requesting </w:t>
      </w:r>
      <w:r w:rsidRPr="00A70DD0">
        <w:t xml:space="preserve">approval </w:t>
      </w:r>
      <w:r w:rsidR="008E5FC5" w:rsidRPr="00A70DD0">
        <w:t xml:space="preserve">to </w:t>
      </w:r>
      <w:r w:rsidRPr="00A70DD0">
        <w:t>display the expiration date on the FSA-441 “Request for Aerial Photography” for</w:t>
      </w:r>
      <w:r w:rsidR="008E5FC5" w:rsidRPr="00A70DD0">
        <w:t>m</w:t>
      </w:r>
      <w:r w:rsidR="00B673A9" w:rsidRPr="00A70DD0">
        <w:t>.</w:t>
      </w:r>
    </w:p>
    <w:p w:rsidR="0069558F" w:rsidRPr="00A70DD0" w:rsidRDefault="0069558F" w:rsidP="00076092">
      <w:pPr>
        <w:tabs>
          <w:tab w:val="left" w:pos="180"/>
          <w:tab w:val="left" w:pos="360"/>
          <w:tab w:val="left" w:pos="540"/>
        </w:tabs>
        <w:rPr>
          <w:b/>
        </w:rPr>
      </w:pPr>
    </w:p>
    <w:p w:rsidR="005E5041" w:rsidRPr="00A70DD0" w:rsidRDefault="0069558F" w:rsidP="00076092">
      <w:pPr>
        <w:tabs>
          <w:tab w:val="left" w:pos="180"/>
          <w:tab w:val="left" w:pos="360"/>
          <w:tab w:val="left" w:pos="540"/>
        </w:tabs>
        <w:ind w:left="360"/>
        <w:rPr>
          <w:b/>
        </w:rPr>
      </w:pPr>
      <w:r w:rsidRPr="00A70DD0">
        <w:rPr>
          <w:b/>
        </w:rPr>
        <w:t xml:space="preserve">18. </w:t>
      </w:r>
      <w:r w:rsidR="00F568F8" w:rsidRPr="00A70DD0">
        <w:rPr>
          <w:b/>
        </w:rPr>
        <w:t xml:space="preserve"> </w:t>
      </w:r>
      <w:r w:rsidR="005E5041" w:rsidRPr="00A70DD0">
        <w:rPr>
          <w:b/>
        </w:rPr>
        <w:t>Exceptions to 8</w:t>
      </w:r>
      <w:r w:rsidR="008237B0" w:rsidRPr="00A70DD0">
        <w:rPr>
          <w:b/>
        </w:rPr>
        <w:t>3-</w:t>
      </w:r>
      <w:r w:rsidR="00240675" w:rsidRPr="00A70DD0">
        <w:rPr>
          <w:b/>
        </w:rPr>
        <w:t>I</w:t>
      </w:r>
      <w:r w:rsidR="008237B0" w:rsidRPr="00A70DD0">
        <w:rPr>
          <w:b/>
        </w:rPr>
        <w:t xml:space="preserve"> certification statement.</w:t>
      </w:r>
    </w:p>
    <w:p w:rsidR="00204757" w:rsidRPr="00A70DD0" w:rsidRDefault="00204757" w:rsidP="00076092">
      <w:pPr>
        <w:tabs>
          <w:tab w:val="left" w:pos="180"/>
          <w:tab w:val="left" w:pos="360"/>
          <w:tab w:val="left" w:pos="540"/>
        </w:tabs>
        <w:rPr>
          <w:b/>
        </w:rPr>
      </w:pPr>
    </w:p>
    <w:p w:rsidR="000831E9" w:rsidRPr="00A70DD0" w:rsidRDefault="00240675" w:rsidP="00076092">
      <w:pPr>
        <w:tabs>
          <w:tab w:val="left" w:pos="180"/>
          <w:tab w:val="left" w:pos="360"/>
          <w:tab w:val="left" w:pos="540"/>
        </w:tabs>
        <w:ind w:left="720"/>
      </w:pPr>
      <w:r w:rsidRPr="00A70DD0">
        <w:t>There are no exceptions to 83-I</w:t>
      </w:r>
      <w:r w:rsidR="00204757" w:rsidRPr="00A70DD0">
        <w:t>.</w:t>
      </w:r>
    </w:p>
    <w:p w:rsidR="008E5FC5" w:rsidRPr="00A70DD0" w:rsidRDefault="008E5FC5" w:rsidP="00076092">
      <w:pPr>
        <w:tabs>
          <w:tab w:val="left" w:pos="180"/>
          <w:tab w:val="left" w:pos="360"/>
          <w:tab w:val="left" w:pos="540"/>
        </w:tabs>
        <w:rPr>
          <w:b/>
        </w:rPr>
      </w:pPr>
    </w:p>
    <w:sectPr w:rsidR="008E5FC5" w:rsidRPr="00A70DD0" w:rsidSect="00D0622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78A" w:rsidRDefault="0020378A">
      <w:r>
        <w:separator/>
      </w:r>
    </w:p>
  </w:endnote>
  <w:endnote w:type="continuationSeparator" w:id="0">
    <w:p w:rsidR="0020378A" w:rsidRDefault="0020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F4" w:rsidRDefault="00CD5BF4" w:rsidP="00A45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5BF4" w:rsidRDefault="00CD5BF4" w:rsidP="00073B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F4" w:rsidRDefault="00CD5BF4" w:rsidP="00A45B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2F58">
      <w:rPr>
        <w:rStyle w:val="PageNumber"/>
        <w:noProof/>
      </w:rPr>
      <w:t>1</w:t>
    </w:r>
    <w:r>
      <w:rPr>
        <w:rStyle w:val="PageNumber"/>
      </w:rPr>
      <w:fldChar w:fldCharType="end"/>
    </w:r>
  </w:p>
  <w:p w:rsidR="00CD5BF4" w:rsidRDefault="00CD5BF4" w:rsidP="00073BF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78A" w:rsidRDefault="0020378A">
      <w:r>
        <w:separator/>
      </w:r>
    </w:p>
  </w:footnote>
  <w:footnote w:type="continuationSeparator" w:id="0">
    <w:p w:rsidR="0020378A" w:rsidRDefault="002037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2C24"/>
    <w:multiLevelType w:val="hybridMultilevel"/>
    <w:tmpl w:val="DCF06E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3EC780D"/>
    <w:multiLevelType w:val="hybridMultilevel"/>
    <w:tmpl w:val="A0BA741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5E3686B"/>
    <w:multiLevelType w:val="hybridMultilevel"/>
    <w:tmpl w:val="3086F0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nsid w:val="16D80FBA"/>
    <w:multiLevelType w:val="hybridMultilevel"/>
    <w:tmpl w:val="0EA66D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BD56ED9"/>
    <w:multiLevelType w:val="hybridMultilevel"/>
    <w:tmpl w:val="9D7C21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ED9191F"/>
    <w:multiLevelType w:val="hybridMultilevel"/>
    <w:tmpl w:val="4ACCD2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FCC7C28"/>
    <w:multiLevelType w:val="hybridMultilevel"/>
    <w:tmpl w:val="C5920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43B26E3"/>
    <w:multiLevelType w:val="multilevel"/>
    <w:tmpl w:val="47A88CC4"/>
    <w:lvl w:ilvl="0">
      <w:start w:val="1"/>
      <w:numFmt w:val="bullet"/>
      <w:lvlText w:val="o"/>
      <w:lvlJc w:val="left"/>
      <w:pPr>
        <w:tabs>
          <w:tab w:val="num" w:pos="1620"/>
        </w:tabs>
        <w:ind w:left="1620" w:hanging="360"/>
      </w:pPr>
      <w:rPr>
        <w:rFonts w:ascii="Courier New" w:hAnsi="Courier New"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8">
    <w:nsid w:val="3397713A"/>
    <w:multiLevelType w:val="hybridMultilevel"/>
    <w:tmpl w:val="1E4C98F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nsid w:val="34D45E44"/>
    <w:multiLevelType w:val="hybridMultilevel"/>
    <w:tmpl w:val="C1A2D4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D96BEC"/>
    <w:multiLevelType w:val="hybridMultilevel"/>
    <w:tmpl w:val="9F2CF25A"/>
    <w:lvl w:ilvl="0" w:tplc="D146FCF4">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CF31AB"/>
    <w:multiLevelType w:val="hybridMultilevel"/>
    <w:tmpl w:val="47A88CC4"/>
    <w:lvl w:ilvl="0" w:tplc="54FE0D44">
      <w:start w:val="1"/>
      <w:numFmt w:val="bullet"/>
      <w:lvlText w:val="o"/>
      <w:lvlJc w:val="left"/>
      <w:pPr>
        <w:tabs>
          <w:tab w:val="num" w:pos="1620"/>
        </w:tabs>
        <w:ind w:left="1620" w:hanging="360"/>
      </w:pPr>
      <w:rPr>
        <w:rFonts w:ascii="Courier New" w:hAnsi="Courier New"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nsid w:val="473A509B"/>
    <w:multiLevelType w:val="hybridMultilevel"/>
    <w:tmpl w:val="069016A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6682570E"/>
    <w:multiLevelType w:val="hybridMultilevel"/>
    <w:tmpl w:val="FFA64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
  </w:num>
  <w:num w:numId="4">
    <w:abstractNumId w:val="6"/>
  </w:num>
  <w:num w:numId="5">
    <w:abstractNumId w:val="5"/>
  </w:num>
  <w:num w:numId="6">
    <w:abstractNumId w:val="13"/>
  </w:num>
  <w:num w:numId="7">
    <w:abstractNumId w:val="8"/>
  </w:num>
  <w:num w:numId="8">
    <w:abstractNumId w:val="0"/>
  </w:num>
  <w:num w:numId="9">
    <w:abstractNumId w:val="11"/>
  </w:num>
  <w:num w:numId="10">
    <w:abstractNumId w:val="7"/>
  </w:num>
  <w:num w:numId="11">
    <w:abstractNumId w:val="2"/>
  </w:num>
  <w:num w:numId="12">
    <w:abstractNumId w:val="3"/>
  </w:num>
  <w:num w:numId="13">
    <w:abstractNumId w:val="9"/>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A3D"/>
    <w:rsid w:val="000067A3"/>
    <w:rsid w:val="0002019B"/>
    <w:rsid w:val="00024170"/>
    <w:rsid w:val="00031472"/>
    <w:rsid w:val="00043288"/>
    <w:rsid w:val="0004634D"/>
    <w:rsid w:val="0005019A"/>
    <w:rsid w:val="00055175"/>
    <w:rsid w:val="00061CAF"/>
    <w:rsid w:val="00067D7E"/>
    <w:rsid w:val="00070F6A"/>
    <w:rsid w:val="00073BF6"/>
    <w:rsid w:val="00075E1B"/>
    <w:rsid w:val="00076092"/>
    <w:rsid w:val="000831E9"/>
    <w:rsid w:val="000840E0"/>
    <w:rsid w:val="00084EC7"/>
    <w:rsid w:val="000850B3"/>
    <w:rsid w:val="00096D0A"/>
    <w:rsid w:val="000A1B6F"/>
    <w:rsid w:val="000B5BF2"/>
    <w:rsid w:val="000C7F46"/>
    <w:rsid w:val="000D4F2B"/>
    <w:rsid w:val="000D6009"/>
    <w:rsid w:val="000E041C"/>
    <w:rsid w:val="000E0C32"/>
    <w:rsid w:val="000E5384"/>
    <w:rsid w:val="000F19F1"/>
    <w:rsid w:val="0010686B"/>
    <w:rsid w:val="00115E57"/>
    <w:rsid w:val="00132E40"/>
    <w:rsid w:val="00132EA2"/>
    <w:rsid w:val="0013360B"/>
    <w:rsid w:val="00142F58"/>
    <w:rsid w:val="00154652"/>
    <w:rsid w:val="0015676C"/>
    <w:rsid w:val="00165170"/>
    <w:rsid w:val="001855F5"/>
    <w:rsid w:val="001857C6"/>
    <w:rsid w:val="001872C7"/>
    <w:rsid w:val="00187F0A"/>
    <w:rsid w:val="00196E59"/>
    <w:rsid w:val="001A4D52"/>
    <w:rsid w:val="001B07B2"/>
    <w:rsid w:val="001B57FD"/>
    <w:rsid w:val="001B7A84"/>
    <w:rsid w:val="001C24B9"/>
    <w:rsid w:val="001C418C"/>
    <w:rsid w:val="001C520D"/>
    <w:rsid w:val="001C72C3"/>
    <w:rsid w:val="001C7439"/>
    <w:rsid w:val="001F2995"/>
    <w:rsid w:val="0020378A"/>
    <w:rsid w:val="00204757"/>
    <w:rsid w:val="0020780B"/>
    <w:rsid w:val="00211B16"/>
    <w:rsid w:val="002120C5"/>
    <w:rsid w:val="0022157A"/>
    <w:rsid w:val="00223050"/>
    <w:rsid w:val="00240675"/>
    <w:rsid w:val="00245DC7"/>
    <w:rsid w:val="00246631"/>
    <w:rsid w:val="002468A9"/>
    <w:rsid w:val="00254420"/>
    <w:rsid w:val="0025551E"/>
    <w:rsid w:val="00260C7F"/>
    <w:rsid w:val="00271971"/>
    <w:rsid w:val="002818BA"/>
    <w:rsid w:val="002A75E3"/>
    <w:rsid w:val="002C2393"/>
    <w:rsid w:val="002C33AE"/>
    <w:rsid w:val="002C7A32"/>
    <w:rsid w:val="002E3410"/>
    <w:rsid w:val="002E558A"/>
    <w:rsid w:val="00303467"/>
    <w:rsid w:val="00304D16"/>
    <w:rsid w:val="00306E05"/>
    <w:rsid w:val="00311055"/>
    <w:rsid w:val="00314BFD"/>
    <w:rsid w:val="00327E00"/>
    <w:rsid w:val="00330A2C"/>
    <w:rsid w:val="00334795"/>
    <w:rsid w:val="003441C2"/>
    <w:rsid w:val="003460FF"/>
    <w:rsid w:val="003534B5"/>
    <w:rsid w:val="00357AFC"/>
    <w:rsid w:val="0036181E"/>
    <w:rsid w:val="00363CF0"/>
    <w:rsid w:val="00366472"/>
    <w:rsid w:val="00370CA1"/>
    <w:rsid w:val="00373350"/>
    <w:rsid w:val="00374AEC"/>
    <w:rsid w:val="00374B22"/>
    <w:rsid w:val="003754A6"/>
    <w:rsid w:val="00384D15"/>
    <w:rsid w:val="0039410C"/>
    <w:rsid w:val="00394D8D"/>
    <w:rsid w:val="003A41AC"/>
    <w:rsid w:val="003C30D8"/>
    <w:rsid w:val="003C5DA7"/>
    <w:rsid w:val="003D4639"/>
    <w:rsid w:val="003D602C"/>
    <w:rsid w:val="003D6E6A"/>
    <w:rsid w:val="003E1250"/>
    <w:rsid w:val="003E46CD"/>
    <w:rsid w:val="003E794D"/>
    <w:rsid w:val="003F094A"/>
    <w:rsid w:val="003F1995"/>
    <w:rsid w:val="003F2789"/>
    <w:rsid w:val="003F462F"/>
    <w:rsid w:val="00410647"/>
    <w:rsid w:val="00422C77"/>
    <w:rsid w:val="0043281A"/>
    <w:rsid w:val="00437AEA"/>
    <w:rsid w:val="00462222"/>
    <w:rsid w:val="00470384"/>
    <w:rsid w:val="00471377"/>
    <w:rsid w:val="00480D80"/>
    <w:rsid w:val="00487F90"/>
    <w:rsid w:val="004928C7"/>
    <w:rsid w:val="00496D7D"/>
    <w:rsid w:val="004A4B14"/>
    <w:rsid w:val="004B2483"/>
    <w:rsid w:val="004B6E92"/>
    <w:rsid w:val="004B7E2E"/>
    <w:rsid w:val="004C1BD4"/>
    <w:rsid w:val="004C3453"/>
    <w:rsid w:val="004C5C02"/>
    <w:rsid w:val="004D0DC1"/>
    <w:rsid w:val="004E054E"/>
    <w:rsid w:val="004E283F"/>
    <w:rsid w:val="004E2BEC"/>
    <w:rsid w:val="004F1D92"/>
    <w:rsid w:val="004F518D"/>
    <w:rsid w:val="004F6C5D"/>
    <w:rsid w:val="00502EA7"/>
    <w:rsid w:val="00511812"/>
    <w:rsid w:val="00515236"/>
    <w:rsid w:val="00516AD1"/>
    <w:rsid w:val="0052181D"/>
    <w:rsid w:val="005240F4"/>
    <w:rsid w:val="005347F6"/>
    <w:rsid w:val="005455EB"/>
    <w:rsid w:val="00551803"/>
    <w:rsid w:val="00552B1F"/>
    <w:rsid w:val="00564832"/>
    <w:rsid w:val="00566B89"/>
    <w:rsid w:val="00583038"/>
    <w:rsid w:val="00590759"/>
    <w:rsid w:val="00593661"/>
    <w:rsid w:val="0059429D"/>
    <w:rsid w:val="005A0293"/>
    <w:rsid w:val="005A0860"/>
    <w:rsid w:val="005A7581"/>
    <w:rsid w:val="005B638A"/>
    <w:rsid w:val="005C2D7C"/>
    <w:rsid w:val="005C721D"/>
    <w:rsid w:val="005D4919"/>
    <w:rsid w:val="005D502F"/>
    <w:rsid w:val="005E5041"/>
    <w:rsid w:val="005F092F"/>
    <w:rsid w:val="005F54F8"/>
    <w:rsid w:val="005F67C3"/>
    <w:rsid w:val="005F6BC8"/>
    <w:rsid w:val="005F7137"/>
    <w:rsid w:val="005F7F4C"/>
    <w:rsid w:val="0060749D"/>
    <w:rsid w:val="00610468"/>
    <w:rsid w:val="0061368A"/>
    <w:rsid w:val="00630DDE"/>
    <w:rsid w:val="0063506B"/>
    <w:rsid w:val="00641D11"/>
    <w:rsid w:val="00642650"/>
    <w:rsid w:val="00645A3D"/>
    <w:rsid w:val="0066494D"/>
    <w:rsid w:val="00665B5C"/>
    <w:rsid w:val="00670C2A"/>
    <w:rsid w:val="0069558F"/>
    <w:rsid w:val="00695BCD"/>
    <w:rsid w:val="006A225A"/>
    <w:rsid w:val="006B4C30"/>
    <w:rsid w:val="006B59F1"/>
    <w:rsid w:val="006B7F5F"/>
    <w:rsid w:val="006C04A2"/>
    <w:rsid w:val="006C2C85"/>
    <w:rsid w:val="006C4ED0"/>
    <w:rsid w:val="006C5B14"/>
    <w:rsid w:val="006D153B"/>
    <w:rsid w:val="006D1592"/>
    <w:rsid w:val="006D1692"/>
    <w:rsid w:val="006D1F0D"/>
    <w:rsid w:val="006E03C9"/>
    <w:rsid w:val="006E2B08"/>
    <w:rsid w:val="006E5582"/>
    <w:rsid w:val="00700EF7"/>
    <w:rsid w:val="00705601"/>
    <w:rsid w:val="007062D7"/>
    <w:rsid w:val="00710397"/>
    <w:rsid w:val="007143D4"/>
    <w:rsid w:val="0071777F"/>
    <w:rsid w:val="00720D05"/>
    <w:rsid w:val="0072531A"/>
    <w:rsid w:val="0072572E"/>
    <w:rsid w:val="00725C5C"/>
    <w:rsid w:val="00726F05"/>
    <w:rsid w:val="00767872"/>
    <w:rsid w:val="007745A4"/>
    <w:rsid w:val="0077783A"/>
    <w:rsid w:val="00790594"/>
    <w:rsid w:val="00790A7D"/>
    <w:rsid w:val="00797699"/>
    <w:rsid w:val="00797926"/>
    <w:rsid w:val="007A0656"/>
    <w:rsid w:val="007A58B8"/>
    <w:rsid w:val="007B4DC6"/>
    <w:rsid w:val="007B6735"/>
    <w:rsid w:val="007D2255"/>
    <w:rsid w:val="007D284C"/>
    <w:rsid w:val="007D315D"/>
    <w:rsid w:val="007E752A"/>
    <w:rsid w:val="007F43D4"/>
    <w:rsid w:val="007F7B2B"/>
    <w:rsid w:val="00822E63"/>
    <w:rsid w:val="008237B0"/>
    <w:rsid w:val="00844137"/>
    <w:rsid w:val="008459C8"/>
    <w:rsid w:val="0086119B"/>
    <w:rsid w:val="00864A8F"/>
    <w:rsid w:val="008655AE"/>
    <w:rsid w:val="00870208"/>
    <w:rsid w:val="0087185A"/>
    <w:rsid w:val="00872A50"/>
    <w:rsid w:val="00873B45"/>
    <w:rsid w:val="008779D3"/>
    <w:rsid w:val="008802DA"/>
    <w:rsid w:val="00896FA3"/>
    <w:rsid w:val="008A1842"/>
    <w:rsid w:val="008A69ED"/>
    <w:rsid w:val="008B7DCD"/>
    <w:rsid w:val="008D7B1B"/>
    <w:rsid w:val="008E1137"/>
    <w:rsid w:val="008E5FC5"/>
    <w:rsid w:val="008F57B7"/>
    <w:rsid w:val="0090100D"/>
    <w:rsid w:val="009235E7"/>
    <w:rsid w:val="00923766"/>
    <w:rsid w:val="00926899"/>
    <w:rsid w:val="00933725"/>
    <w:rsid w:val="009452BD"/>
    <w:rsid w:val="009523A0"/>
    <w:rsid w:val="00952617"/>
    <w:rsid w:val="009613AB"/>
    <w:rsid w:val="009614D4"/>
    <w:rsid w:val="00962FBD"/>
    <w:rsid w:val="00967898"/>
    <w:rsid w:val="00974B9E"/>
    <w:rsid w:val="0097768C"/>
    <w:rsid w:val="00977FF9"/>
    <w:rsid w:val="00987B68"/>
    <w:rsid w:val="009A1110"/>
    <w:rsid w:val="009A6863"/>
    <w:rsid w:val="009B2679"/>
    <w:rsid w:val="009B4CB7"/>
    <w:rsid w:val="009B61CD"/>
    <w:rsid w:val="009B64D7"/>
    <w:rsid w:val="009B76D9"/>
    <w:rsid w:val="009C39CC"/>
    <w:rsid w:val="009D7CAE"/>
    <w:rsid w:val="00A00F94"/>
    <w:rsid w:val="00A03D1C"/>
    <w:rsid w:val="00A059D0"/>
    <w:rsid w:val="00A1284D"/>
    <w:rsid w:val="00A1554C"/>
    <w:rsid w:val="00A15E10"/>
    <w:rsid w:val="00A22EC6"/>
    <w:rsid w:val="00A36BF2"/>
    <w:rsid w:val="00A43750"/>
    <w:rsid w:val="00A45BF2"/>
    <w:rsid w:val="00A547CF"/>
    <w:rsid w:val="00A5638D"/>
    <w:rsid w:val="00A57F8E"/>
    <w:rsid w:val="00A60DA0"/>
    <w:rsid w:val="00A6193B"/>
    <w:rsid w:val="00A61C05"/>
    <w:rsid w:val="00A660A9"/>
    <w:rsid w:val="00A70DD0"/>
    <w:rsid w:val="00A8413D"/>
    <w:rsid w:val="00A847F9"/>
    <w:rsid w:val="00A95F8C"/>
    <w:rsid w:val="00AB46AB"/>
    <w:rsid w:val="00AC00B5"/>
    <w:rsid w:val="00AC029C"/>
    <w:rsid w:val="00AC2FE4"/>
    <w:rsid w:val="00AD4229"/>
    <w:rsid w:val="00AE2D49"/>
    <w:rsid w:val="00AE68CB"/>
    <w:rsid w:val="00AE7623"/>
    <w:rsid w:val="00AF1769"/>
    <w:rsid w:val="00B07BBB"/>
    <w:rsid w:val="00B1276C"/>
    <w:rsid w:val="00B20356"/>
    <w:rsid w:val="00B2263B"/>
    <w:rsid w:val="00B33675"/>
    <w:rsid w:val="00B42BDD"/>
    <w:rsid w:val="00B436C9"/>
    <w:rsid w:val="00B45B2D"/>
    <w:rsid w:val="00B528F9"/>
    <w:rsid w:val="00B61A7E"/>
    <w:rsid w:val="00B673A9"/>
    <w:rsid w:val="00B72592"/>
    <w:rsid w:val="00B7297B"/>
    <w:rsid w:val="00B7544E"/>
    <w:rsid w:val="00B81ADF"/>
    <w:rsid w:val="00BA247D"/>
    <w:rsid w:val="00BB5289"/>
    <w:rsid w:val="00BB5AED"/>
    <w:rsid w:val="00BB7691"/>
    <w:rsid w:val="00BD3284"/>
    <w:rsid w:val="00BD377B"/>
    <w:rsid w:val="00BD5501"/>
    <w:rsid w:val="00BD652D"/>
    <w:rsid w:val="00BE5EC1"/>
    <w:rsid w:val="00BF706F"/>
    <w:rsid w:val="00C00F54"/>
    <w:rsid w:val="00C07422"/>
    <w:rsid w:val="00C158DA"/>
    <w:rsid w:val="00C21D41"/>
    <w:rsid w:val="00C30E55"/>
    <w:rsid w:val="00C561A2"/>
    <w:rsid w:val="00C60FF5"/>
    <w:rsid w:val="00C61384"/>
    <w:rsid w:val="00C72F61"/>
    <w:rsid w:val="00C844F3"/>
    <w:rsid w:val="00C92268"/>
    <w:rsid w:val="00C9611C"/>
    <w:rsid w:val="00CB3430"/>
    <w:rsid w:val="00CB3EBF"/>
    <w:rsid w:val="00CB3F5D"/>
    <w:rsid w:val="00CB58AF"/>
    <w:rsid w:val="00CC1F2B"/>
    <w:rsid w:val="00CC3112"/>
    <w:rsid w:val="00CC592A"/>
    <w:rsid w:val="00CD5BF4"/>
    <w:rsid w:val="00CE1549"/>
    <w:rsid w:val="00CF19E4"/>
    <w:rsid w:val="00D02E69"/>
    <w:rsid w:val="00D06223"/>
    <w:rsid w:val="00D106C4"/>
    <w:rsid w:val="00D12ECC"/>
    <w:rsid w:val="00D17CCD"/>
    <w:rsid w:val="00D2685C"/>
    <w:rsid w:val="00D414A7"/>
    <w:rsid w:val="00D43EDC"/>
    <w:rsid w:val="00D53F44"/>
    <w:rsid w:val="00D57025"/>
    <w:rsid w:val="00D65830"/>
    <w:rsid w:val="00D7566C"/>
    <w:rsid w:val="00D83052"/>
    <w:rsid w:val="00D958A8"/>
    <w:rsid w:val="00D958D0"/>
    <w:rsid w:val="00D95B5F"/>
    <w:rsid w:val="00D97CB9"/>
    <w:rsid w:val="00DA406D"/>
    <w:rsid w:val="00DA5AC9"/>
    <w:rsid w:val="00DA790D"/>
    <w:rsid w:val="00DB0F09"/>
    <w:rsid w:val="00DB256D"/>
    <w:rsid w:val="00DB40DA"/>
    <w:rsid w:val="00DC2326"/>
    <w:rsid w:val="00DC3970"/>
    <w:rsid w:val="00DD2F79"/>
    <w:rsid w:val="00DD3910"/>
    <w:rsid w:val="00DE1B4E"/>
    <w:rsid w:val="00DF6F70"/>
    <w:rsid w:val="00E07AC2"/>
    <w:rsid w:val="00E07D78"/>
    <w:rsid w:val="00E10077"/>
    <w:rsid w:val="00E23828"/>
    <w:rsid w:val="00E273F1"/>
    <w:rsid w:val="00E43BF5"/>
    <w:rsid w:val="00E60F11"/>
    <w:rsid w:val="00E640BA"/>
    <w:rsid w:val="00E64A31"/>
    <w:rsid w:val="00E75666"/>
    <w:rsid w:val="00E861C7"/>
    <w:rsid w:val="00E975C3"/>
    <w:rsid w:val="00E97BB9"/>
    <w:rsid w:val="00EA2407"/>
    <w:rsid w:val="00EA7E7C"/>
    <w:rsid w:val="00EE279A"/>
    <w:rsid w:val="00EE2BE4"/>
    <w:rsid w:val="00EE3D33"/>
    <w:rsid w:val="00EE7A91"/>
    <w:rsid w:val="00EF53E6"/>
    <w:rsid w:val="00F12B62"/>
    <w:rsid w:val="00F24612"/>
    <w:rsid w:val="00F25499"/>
    <w:rsid w:val="00F26BB2"/>
    <w:rsid w:val="00F34045"/>
    <w:rsid w:val="00F42150"/>
    <w:rsid w:val="00F43BFE"/>
    <w:rsid w:val="00F45301"/>
    <w:rsid w:val="00F51829"/>
    <w:rsid w:val="00F568F8"/>
    <w:rsid w:val="00F652D0"/>
    <w:rsid w:val="00F716A7"/>
    <w:rsid w:val="00F93BF3"/>
    <w:rsid w:val="00F956A8"/>
    <w:rsid w:val="00FA45C5"/>
    <w:rsid w:val="00FB02A7"/>
    <w:rsid w:val="00FC72CE"/>
    <w:rsid w:val="00FD2AD7"/>
    <w:rsid w:val="00FD36FF"/>
    <w:rsid w:val="00FE00C1"/>
    <w:rsid w:val="00FE4E53"/>
    <w:rsid w:val="00FF0E5B"/>
    <w:rsid w:val="00FF2C0C"/>
    <w:rsid w:val="00FF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3BF6"/>
    <w:pPr>
      <w:tabs>
        <w:tab w:val="center" w:pos="4320"/>
        <w:tab w:val="right" w:pos="8640"/>
      </w:tabs>
    </w:pPr>
  </w:style>
  <w:style w:type="character" w:styleId="PageNumber">
    <w:name w:val="page number"/>
    <w:basedOn w:val="DefaultParagraphFont"/>
    <w:rsid w:val="00073BF6"/>
  </w:style>
  <w:style w:type="paragraph" w:styleId="PlainText">
    <w:name w:val="Plain Text"/>
    <w:basedOn w:val="Normal"/>
    <w:link w:val="PlainTextChar"/>
    <w:uiPriority w:val="99"/>
    <w:unhideWhenUsed/>
    <w:rsid w:val="00CC3112"/>
    <w:rPr>
      <w:rFonts w:ascii="Consolas" w:eastAsia="Calibri" w:hAnsi="Consolas"/>
      <w:sz w:val="21"/>
      <w:szCs w:val="21"/>
    </w:rPr>
  </w:style>
  <w:style w:type="character" w:customStyle="1" w:styleId="PlainTextChar">
    <w:name w:val="Plain Text Char"/>
    <w:link w:val="PlainText"/>
    <w:uiPriority w:val="99"/>
    <w:rsid w:val="00CC3112"/>
    <w:rPr>
      <w:rFonts w:ascii="Consolas" w:eastAsia="Calibri" w:hAnsi="Consolas"/>
      <w:sz w:val="21"/>
      <w:szCs w:val="21"/>
    </w:rPr>
  </w:style>
  <w:style w:type="character" w:styleId="Hyperlink">
    <w:name w:val="Hyperlink"/>
    <w:uiPriority w:val="99"/>
    <w:unhideWhenUsed/>
    <w:rsid w:val="00B07BBB"/>
    <w:rPr>
      <w:color w:val="0000FF"/>
      <w:u w:val="single"/>
    </w:rPr>
  </w:style>
  <w:style w:type="paragraph" w:styleId="BalloonText">
    <w:name w:val="Balloon Text"/>
    <w:basedOn w:val="Normal"/>
    <w:link w:val="BalloonTextChar"/>
    <w:rsid w:val="006E5582"/>
    <w:rPr>
      <w:rFonts w:ascii="Segoe UI" w:hAnsi="Segoe UI" w:cs="Segoe UI"/>
      <w:sz w:val="18"/>
      <w:szCs w:val="18"/>
    </w:rPr>
  </w:style>
  <w:style w:type="character" w:customStyle="1" w:styleId="BalloonTextChar">
    <w:name w:val="Balloon Text Char"/>
    <w:basedOn w:val="DefaultParagraphFont"/>
    <w:link w:val="BalloonText"/>
    <w:rsid w:val="006E5582"/>
    <w:rPr>
      <w:rFonts w:ascii="Segoe UI" w:hAnsi="Segoe UI" w:cs="Segoe UI"/>
      <w:sz w:val="18"/>
      <w:szCs w:val="18"/>
    </w:rPr>
  </w:style>
  <w:style w:type="paragraph" w:styleId="BodyTextIndent">
    <w:name w:val="Body Text Indent"/>
    <w:basedOn w:val="Normal"/>
    <w:link w:val="BodyTextIndentChar"/>
    <w:rsid w:val="00496D7D"/>
    <w:pPr>
      <w:spacing w:after="120"/>
      <w:ind w:left="360"/>
    </w:pPr>
  </w:style>
  <w:style w:type="character" w:customStyle="1" w:styleId="BodyTextIndentChar">
    <w:name w:val="Body Text Indent Char"/>
    <w:basedOn w:val="DefaultParagraphFont"/>
    <w:link w:val="BodyTextIndent"/>
    <w:rsid w:val="00496D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3BF6"/>
    <w:pPr>
      <w:tabs>
        <w:tab w:val="center" w:pos="4320"/>
        <w:tab w:val="right" w:pos="8640"/>
      </w:tabs>
    </w:pPr>
  </w:style>
  <w:style w:type="character" w:styleId="PageNumber">
    <w:name w:val="page number"/>
    <w:basedOn w:val="DefaultParagraphFont"/>
    <w:rsid w:val="00073BF6"/>
  </w:style>
  <w:style w:type="paragraph" w:styleId="PlainText">
    <w:name w:val="Plain Text"/>
    <w:basedOn w:val="Normal"/>
    <w:link w:val="PlainTextChar"/>
    <w:uiPriority w:val="99"/>
    <w:unhideWhenUsed/>
    <w:rsid w:val="00CC3112"/>
    <w:rPr>
      <w:rFonts w:ascii="Consolas" w:eastAsia="Calibri" w:hAnsi="Consolas"/>
      <w:sz w:val="21"/>
      <w:szCs w:val="21"/>
    </w:rPr>
  </w:style>
  <w:style w:type="character" w:customStyle="1" w:styleId="PlainTextChar">
    <w:name w:val="Plain Text Char"/>
    <w:link w:val="PlainText"/>
    <w:uiPriority w:val="99"/>
    <w:rsid w:val="00CC3112"/>
    <w:rPr>
      <w:rFonts w:ascii="Consolas" w:eastAsia="Calibri" w:hAnsi="Consolas"/>
      <w:sz w:val="21"/>
      <w:szCs w:val="21"/>
    </w:rPr>
  </w:style>
  <w:style w:type="character" w:styleId="Hyperlink">
    <w:name w:val="Hyperlink"/>
    <w:uiPriority w:val="99"/>
    <w:unhideWhenUsed/>
    <w:rsid w:val="00B07BBB"/>
    <w:rPr>
      <w:color w:val="0000FF"/>
      <w:u w:val="single"/>
    </w:rPr>
  </w:style>
  <w:style w:type="paragraph" w:styleId="BalloonText">
    <w:name w:val="Balloon Text"/>
    <w:basedOn w:val="Normal"/>
    <w:link w:val="BalloonTextChar"/>
    <w:rsid w:val="006E5582"/>
    <w:rPr>
      <w:rFonts w:ascii="Segoe UI" w:hAnsi="Segoe UI" w:cs="Segoe UI"/>
      <w:sz w:val="18"/>
      <w:szCs w:val="18"/>
    </w:rPr>
  </w:style>
  <w:style w:type="character" w:customStyle="1" w:styleId="BalloonTextChar">
    <w:name w:val="Balloon Text Char"/>
    <w:basedOn w:val="DefaultParagraphFont"/>
    <w:link w:val="BalloonText"/>
    <w:rsid w:val="006E5582"/>
    <w:rPr>
      <w:rFonts w:ascii="Segoe UI" w:hAnsi="Segoe UI" w:cs="Segoe UI"/>
      <w:sz w:val="18"/>
      <w:szCs w:val="18"/>
    </w:rPr>
  </w:style>
  <w:style w:type="paragraph" w:styleId="BodyTextIndent">
    <w:name w:val="Body Text Indent"/>
    <w:basedOn w:val="Normal"/>
    <w:link w:val="BodyTextIndentChar"/>
    <w:rsid w:val="00496D7D"/>
    <w:pPr>
      <w:spacing w:after="120"/>
      <w:ind w:left="360"/>
    </w:pPr>
  </w:style>
  <w:style w:type="character" w:customStyle="1" w:styleId="BodyTextIndentChar">
    <w:name w:val="Body Text Indent Char"/>
    <w:basedOn w:val="DefaultParagraphFont"/>
    <w:link w:val="BodyTextIndent"/>
    <w:rsid w:val="00496D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029981">
      <w:bodyDiv w:val="1"/>
      <w:marLeft w:val="0"/>
      <w:marRight w:val="0"/>
      <w:marTop w:val="0"/>
      <w:marBottom w:val="0"/>
      <w:divBdr>
        <w:top w:val="none" w:sz="0" w:space="0" w:color="auto"/>
        <w:left w:val="none" w:sz="0" w:space="0" w:color="auto"/>
        <w:bottom w:val="none" w:sz="0" w:space="0" w:color="auto"/>
        <w:right w:val="none" w:sz="0" w:space="0" w:color="auto"/>
      </w:divBdr>
    </w:div>
    <w:div w:id="636836627">
      <w:bodyDiv w:val="1"/>
      <w:marLeft w:val="0"/>
      <w:marRight w:val="0"/>
      <w:marTop w:val="0"/>
      <w:marBottom w:val="0"/>
      <w:divBdr>
        <w:top w:val="none" w:sz="0" w:space="0" w:color="auto"/>
        <w:left w:val="none" w:sz="0" w:space="0" w:color="auto"/>
        <w:bottom w:val="none" w:sz="0" w:space="0" w:color="auto"/>
        <w:right w:val="none" w:sz="0" w:space="0" w:color="auto"/>
      </w:divBdr>
    </w:div>
    <w:div w:id="677582528">
      <w:bodyDiv w:val="1"/>
      <w:marLeft w:val="0"/>
      <w:marRight w:val="0"/>
      <w:marTop w:val="0"/>
      <w:marBottom w:val="0"/>
      <w:divBdr>
        <w:top w:val="none" w:sz="0" w:space="0" w:color="auto"/>
        <w:left w:val="none" w:sz="0" w:space="0" w:color="auto"/>
        <w:bottom w:val="none" w:sz="0" w:space="0" w:color="auto"/>
        <w:right w:val="none" w:sz="0" w:space="0" w:color="auto"/>
      </w:divBdr>
    </w:div>
    <w:div w:id="729037322">
      <w:bodyDiv w:val="1"/>
      <w:marLeft w:val="0"/>
      <w:marRight w:val="0"/>
      <w:marTop w:val="0"/>
      <w:marBottom w:val="0"/>
      <w:divBdr>
        <w:top w:val="none" w:sz="0" w:space="0" w:color="auto"/>
        <w:left w:val="none" w:sz="0" w:space="0" w:color="auto"/>
        <w:bottom w:val="none" w:sz="0" w:space="0" w:color="auto"/>
        <w:right w:val="none" w:sz="0" w:space="0" w:color="auto"/>
      </w:divBdr>
    </w:div>
    <w:div w:id="760220763">
      <w:bodyDiv w:val="1"/>
      <w:marLeft w:val="0"/>
      <w:marRight w:val="0"/>
      <w:marTop w:val="0"/>
      <w:marBottom w:val="0"/>
      <w:divBdr>
        <w:top w:val="none" w:sz="0" w:space="0" w:color="auto"/>
        <w:left w:val="none" w:sz="0" w:space="0" w:color="auto"/>
        <w:bottom w:val="none" w:sz="0" w:space="0" w:color="auto"/>
        <w:right w:val="none" w:sz="0" w:space="0" w:color="auto"/>
      </w:divBdr>
    </w:div>
    <w:div w:id="980768179">
      <w:bodyDiv w:val="1"/>
      <w:marLeft w:val="0"/>
      <w:marRight w:val="0"/>
      <w:marTop w:val="0"/>
      <w:marBottom w:val="0"/>
      <w:divBdr>
        <w:top w:val="none" w:sz="0" w:space="0" w:color="auto"/>
        <w:left w:val="none" w:sz="0" w:space="0" w:color="auto"/>
        <w:bottom w:val="none" w:sz="0" w:space="0" w:color="auto"/>
        <w:right w:val="none" w:sz="0" w:space="0" w:color="auto"/>
      </w:divBdr>
    </w:div>
    <w:div w:id="1233278700">
      <w:bodyDiv w:val="1"/>
      <w:marLeft w:val="0"/>
      <w:marRight w:val="0"/>
      <w:marTop w:val="0"/>
      <w:marBottom w:val="0"/>
      <w:divBdr>
        <w:top w:val="none" w:sz="0" w:space="0" w:color="auto"/>
        <w:left w:val="none" w:sz="0" w:space="0" w:color="auto"/>
        <w:bottom w:val="none" w:sz="0" w:space="0" w:color="auto"/>
        <w:right w:val="none" w:sz="0" w:space="0" w:color="auto"/>
      </w:divBdr>
    </w:div>
    <w:div w:id="1458642572">
      <w:bodyDiv w:val="1"/>
      <w:marLeft w:val="0"/>
      <w:marRight w:val="0"/>
      <w:marTop w:val="0"/>
      <w:marBottom w:val="0"/>
      <w:divBdr>
        <w:top w:val="none" w:sz="0" w:space="0" w:color="auto"/>
        <w:left w:val="none" w:sz="0" w:space="0" w:color="auto"/>
        <w:bottom w:val="none" w:sz="0" w:space="0" w:color="auto"/>
        <w:right w:val="none" w:sz="0" w:space="0" w:color="auto"/>
      </w:divBdr>
    </w:div>
    <w:div w:id="1573806034">
      <w:bodyDiv w:val="1"/>
      <w:marLeft w:val="0"/>
      <w:marRight w:val="0"/>
      <w:marTop w:val="0"/>
      <w:marBottom w:val="0"/>
      <w:divBdr>
        <w:top w:val="none" w:sz="0" w:space="0" w:color="auto"/>
        <w:left w:val="none" w:sz="0" w:space="0" w:color="auto"/>
        <w:bottom w:val="none" w:sz="0" w:space="0" w:color="auto"/>
        <w:right w:val="none" w:sz="0" w:space="0" w:color="auto"/>
      </w:divBdr>
    </w:div>
    <w:div w:id="15949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U</vt:lpstr>
    </vt:vector>
  </TitlesOfParts>
  <Company>USDA-FSA-APFO</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kwkoehler</dc:creator>
  <cp:keywords/>
  <dc:description/>
  <cp:lastModifiedBy>SYSTEM</cp:lastModifiedBy>
  <cp:revision>2</cp:revision>
  <cp:lastPrinted>2018-10-25T16:27:00Z</cp:lastPrinted>
  <dcterms:created xsi:type="dcterms:W3CDTF">2018-11-14T18:57:00Z</dcterms:created>
  <dcterms:modified xsi:type="dcterms:W3CDTF">2018-11-14T18:57:00Z</dcterms:modified>
</cp:coreProperties>
</file>