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9298B" w14:textId="7607C7E3" w:rsidR="00D16406" w:rsidRDefault="00D16406" w:rsidP="00D16406">
      <w:pPr>
        <w:tabs>
          <w:tab w:val="center" w:pos="4680"/>
        </w:tabs>
        <w:spacing w:after="0" w:line="240" w:lineRule="auto"/>
        <w:jc w:val="center"/>
        <w:rPr>
          <w:b/>
          <w:sz w:val="24"/>
        </w:rPr>
      </w:pPr>
      <w:bookmarkStart w:id="0" w:name="_GoBack"/>
      <w:bookmarkEnd w:id="0"/>
      <w:r>
        <w:rPr>
          <w:b/>
          <w:sz w:val="24"/>
        </w:rPr>
        <w:t xml:space="preserve">Modified </w:t>
      </w:r>
      <w:r w:rsidR="001B6A3E">
        <w:rPr>
          <w:b/>
          <w:sz w:val="24"/>
        </w:rPr>
        <w:t xml:space="preserve">Request </w:t>
      </w:r>
      <w:r w:rsidR="00641331">
        <w:rPr>
          <w:b/>
          <w:sz w:val="24"/>
        </w:rPr>
        <w:t xml:space="preserve">for </w:t>
      </w:r>
      <w:r w:rsidR="00641331" w:rsidRPr="001B6A3E">
        <w:rPr>
          <w:b/>
          <w:sz w:val="24"/>
        </w:rPr>
        <w:t>Non-Substantive Change</w:t>
      </w:r>
    </w:p>
    <w:p w14:paraId="0EEE8FB9" w14:textId="74468636" w:rsidR="001B6A3E" w:rsidRPr="0059364E" w:rsidRDefault="001B6A3E" w:rsidP="001B6A3E">
      <w:pPr>
        <w:tabs>
          <w:tab w:val="center" w:pos="4680"/>
        </w:tabs>
        <w:spacing w:after="0" w:line="240" w:lineRule="auto"/>
        <w:jc w:val="center"/>
        <w:rPr>
          <w:b/>
          <w:sz w:val="24"/>
        </w:rPr>
      </w:pPr>
      <w:r w:rsidRPr="0059364E">
        <w:rPr>
          <w:b/>
          <w:sz w:val="24"/>
        </w:rPr>
        <w:t>National Survey of Children's Health</w:t>
      </w:r>
    </w:p>
    <w:p w14:paraId="79523ED6" w14:textId="26721506" w:rsidR="00641331" w:rsidRPr="00641331" w:rsidRDefault="001B6A3E" w:rsidP="00641331">
      <w:pPr>
        <w:tabs>
          <w:tab w:val="center" w:pos="4680"/>
        </w:tabs>
        <w:spacing w:after="0" w:line="240" w:lineRule="auto"/>
        <w:jc w:val="center"/>
        <w:rPr>
          <w:b/>
          <w:sz w:val="24"/>
        </w:rPr>
      </w:pPr>
      <w:r w:rsidRPr="0059364E">
        <w:rPr>
          <w:b/>
          <w:sz w:val="24"/>
        </w:rPr>
        <w:t>OMB Control No. 0607-</w:t>
      </w:r>
      <w:r>
        <w:rPr>
          <w:b/>
          <w:sz w:val="24"/>
        </w:rPr>
        <w:t>0990</w:t>
      </w:r>
    </w:p>
    <w:p w14:paraId="13065AAD" w14:textId="009EE58E" w:rsidR="000C03D1" w:rsidRDefault="00AF5085" w:rsidP="00AF5085">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The </w:t>
      </w:r>
      <w:r w:rsidR="00641331">
        <w:rPr>
          <w:rFonts w:eastAsia="Times New Roman" w:cs="Times New Roman"/>
          <w:color w:val="000000"/>
        </w:rPr>
        <w:t xml:space="preserve">U.S. </w:t>
      </w:r>
      <w:r w:rsidRPr="00883C55">
        <w:rPr>
          <w:rFonts w:eastAsia="Times New Roman" w:cs="Times New Roman"/>
          <w:color w:val="000000"/>
        </w:rPr>
        <w:t xml:space="preserve">Census Bureau requests </w:t>
      </w:r>
      <w:r w:rsidR="00985E7B">
        <w:rPr>
          <w:rFonts w:eastAsia="Times New Roman" w:cs="Times New Roman"/>
          <w:color w:val="000000"/>
        </w:rPr>
        <w:t xml:space="preserve">a </w:t>
      </w:r>
      <w:r w:rsidR="00A06941">
        <w:rPr>
          <w:rFonts w:eastAsia="Times New Roman" w:cs="Times New Roman"/>
          <w:color w:val="000000"/>
        </w:rPr>
        <w:t>non</w:t>
      </w:r>
      <w:r w:rsidR="00DC5BE1">
        <w:rPr>
          <w:rFonts w:eastAsia="Times New Roman" w:cs="Times New Roman"/>
          <w:color w:val="000000"/>
        </w:rPr>
        <w:t>-substantive</w:t>
      </w:r>
      <w:r w:rsidR="00A06941">
        <w:rPr>
          <w:rFonts w:eastAsia="Times New Roman" w:cs="Times New Roman"/>
          <w:color w:val="000000"/>
        </w:rPr>
        <w:t xml:space="preserve"> change</w:t>
      </w:r>
      <w:r w:rsidR="00985E7B">
        <w:rPr>
          <w:rFonts w:eastAsia="Times New Roman" w:cs="Times New Roman"/>
          <w:color w:val="000000"/>
        </w:rPr>
        <w:t xml:space="preserve"> </w:t>
      </w:r>
      <w:r w:rsidRPr="00883C55">
        <w:rPr>
          <w:rFonts w:eastAsia="Times New Roman" w:cs="Times New Roman"/>
          <w:color w:val="000000"/>
        </w:rPr>
        <w:t>to the current</w:t>
      </w:r>
      <w:r w:rsidR="00985E7B">
        <w:rPr>
          <w:rFonts w:eastAsia="Times New Roman" w:cs="Times New Roman"/>
          <w:color w:val="000000"/>
        </w:rPr>
        <w:t>ly</w:t>
      </w:r>
      <w:r w:rsidRPr="00883C55">
        <w:rPr>
          <w:rFonts w:eastAsia="Times New Roman" w:cs="Times New Roman"/>
          <w:color w:val="000000"/>
        </w:rPr>
        <w:t xml:space="preserve"> approved National Survey of Children’s Health (NSCH</w:t>
      </w:r>
      <w:r w:rsidR="00985E7B">
        <w:rPr>
          <w:rFonts w:eastAsia="Times New Roman" w:cs="Times New Roman"/>
          <w:color w:val="000000"/>
        </w:rPr>
        <w:t>) Information Collection</w:t>
      </w:r>
      <w:r w:rsidR="00A06941">
        <w:rPr>
          <w:rFonts w:eastAsia="Times New Roman" w:cs="Times New Roman"/>
          <w:color w:val="000000"/>
        </w:rPr>
        <w:t xml:space="preserve"> Request</w:t>
      </w:r>
      <w:r w:rsidRPr="00883C55">
        <w:rPr>
          <w:rFonts w:eastAsia="Times New Roman" w:cs="Times New Roman"/>
          <w:color w:val="000000"/>
        </w:rPr>
        <w:t xml:space="preserve">. </w:t>
      </w:r>
      <w:r w:rsidR="00985E7B" w:rsidRPr="00985E7B">
        <w:rPr>
          <w:rFonts w:eastAsia="Times New Roman" w:cs="Times New Roman"/>
          <w:color w:val="000000"/>
        </w:rPr>
        <w:t>The Census Bureau receiv</w:t>
      </w:r>
      <w:r w:rsidR="00A81D01">
        <w:rPr>
          <w:rFonts w:eastAsia="Times New Roman" w:cs="Times New Roman"/>
          <w:color w:val="000000"/>
        </w:rPr>
        <w:t>e</w:t>
      </w:r>
      <w:r w:rsidR="00F4447F">
        <w:rPr>
          <w:rFonts w:eastAsia="Times New Roman" w:cs="Times New Roman"/>
          <w:color w:val="000000"/>
        </w:rPr>
        <w:t xml:space="preserve">d </w:t>
      </w:r>
      <w:r w:rsidR="000C03D1">
        <w:rPr>
          <w:rFonts w:eastAsia="Times New Roman" w:cs="Times New Roman"/>
          <w:color w:val="000000"/>
        </w:rPr>
        <w:t xml:space="preserve">a three year </w:t>
      </w:r>
      <w:r w:rsidR="00F4447F">
        <w:rPr>
          <w:rFonts w:eastAsia="Times New Roman" w:cs="Times New Roman"/>
          <w:color w:val="000000"/>
        </w:rPr>
        <w:t xml:space="preserve">clearance by OMB for the </w:t>
      </w:r>
      <w:r w:rsidR="00A81D01">
        <w:rPr>
          <w:rFonts w:eastAsia="Times New Roman" w:cs="Times New Roman"/>
          <w:color w:val="000000"/>
        </w:rPr>
        <w:t>NSCH</w:t>
      </w:r>
      <w:r w:rsidR="00CF1EDC">
        <w:rPr>
          <w:rFonts w:eastAsia="Times New Roman" w:cs="Times New Roman"/>
          <w:color w:val="000000"/>
        </w:rPr>
        <w:t xml:space="preserve"> </w:t>
      </w:r>
      <w:r w:rsidR="00F4447F">
        <w:rPr>
          <w:rFonts w:eastAsia="Times New Roman" w:cs="Times New Roman"/>
          <w:color w:val="000000"/>
        </w:rPr>
        <w:t xml:space="preserve">data collection </w:t>
      </w:r>
      <w:r w:rsidR="00A81D01">
        <w:rPr>
          <w:rFonts w:eastAsia="Times New Roman" w:cs="Times New Roman"/>
          <w:color w:val="000000"/>
        </w:rPr>
        <w:t xml:space="preserve">on May 19, </w:t>
      </w:r>
      <w:r w:rsidR="000625F9">
        <w:rPr>
          <w:rFonts w:eastAsia="Times New Roman" w:cs="Times New Roman"/>
          <w:color w:val="000000"/>
        </w:rPr>
        <w:t xml:space="preserve">2017 (OMB#0607-0990, expires May 31, </w:t>
      </w:r>
      <w:r w:rsidR="00A81D01">
        <w:rPr>
          <w:rFonts w:eastAsia="Times New Roman" w:cs="Times New Roman"/>
          <w:color w:val="000000"/>
        </w:rPr>
        <w:t>2019</w:t>
      </w:r>
      <w:r w:rsidR="00985E7B" w:rsidRPr="00985E7B">
        <w:rPr>
          <w:rFonts w:eastAsia="Times New Roman" w:cs="Times New Roman"/>
          <w:color w:val="000000"/>
        </w:rPr>
        <w:t>)</w:t>
      </w:r>
      <w:r w:rsidR="00B734D8">
        <w:rPr>
          <w:rFonts w:eastAsia="Times New Roman" w:cs="Times New Roman"/>
          <w:color w:val="000000"/>
        </w:rPr>
        <w:t>.</w:t>
      </w:r>
      <w:r w:rsidR="00985E7B" w:rsidRPr="00985E7B">
        <w:rPr>
          <w:rFonts w:eastAsia="Times New Roman" w:cs="Times New Roman"/>
          <w:color w:val="000000"/>
        </w:rPr>
        <w:t xml:space="preserve"> </w:t>
      </w:r>
      <w:r w:rsidR="00A06941">
        <w:rPr>
          <w:rFonts w:eastAsia="Times New Roman" w:cs="Times New Roman"/>
          <w:color w:val="000000"/>
        </w:rPr>
        <w:t>Subsequently, we requested a non</w:t>
      </w:r>
      <w:r w:rsidR="00DC5BE1">
        <w:rPr>
          <w:rFonts w:eastAsia="Times New Roman" w:cs="Times New Roman"/>
          <w:color w:val="000000"/>
        </w:rPr>
        <w:t>-substantive</w:t>
      </w:r>
      <w:r w:rsidR="00A06941">
        <w:rPr>
          <w:rFonts w:eastAsia="Times New Roman" w:cs="Times New Roman"/>
          <w:color w:val="000000"/>
        </w:rPr>
        <w:t xml:space="preserve"> change </w:t>
      </w:r>
      <w:r w:rsidR="009E575D" w:rsidRPr="00CF1EDC">
        <w:rPr>
          <w:rFonts w:eastAsia="Times New Roman" w:cs="Times New Roman"/>
          <w:color w:val="000000"/>
        </w:rPr>
        <w:t>to include an additional incentive in two planned mailings of topical questionnaires</w:t>
      </w:r>
      <w:r w:rsidR="009E575D">
        <w:rPr>
          <w:rFonts w:eastAsia="Times New Roman" w:cs="Times New Roman"/>
          <w:color w:val="000000"/>
        </w:rPr>
        <w:t xml:space="preserve"> </w:t>
      </w:r>
      <w:r w:rsidR="00CF1EDC">
        <w:rPr>
          <w:rFonts w:eastAsia="Times New Roman" w:cs="Times New Roman"/>
          <w:color w:val="000000"/>
        </w:rPr>
        <w:t>in</w:t>
      </w:r>
      <w:r w:rsidR="00CF1EDC" w:rsidRPr="00CF1EDC">
        <w:rPr>
          <w:rFonts w:eastAsia="Times New Roman" w:cs="Times New Roman"/>
          <w:color w:val="000000"/>
        </w:rPr>
        <w:t xml:space="preserve"> order to help improve paper topical response rates for the 2017 survey</w:t>
      </w:r>
      <w:r w:rsidR="00A06941">
        <w:rPr>
          <w:rFonts w:eastAsia="Times New Roman" w:cs="Times New Roman"/>
          <w:color w:val="000000"/>
        </w:rPr>
        <w:t xml:space="preserve"> for which we received OMB approval on </w:t>
      </w:r>
      <w:r w:rsidR="000625F9">
        <w:rPr>
          <w:rFonts w:eastAsia="Times New Roman" w:cs="Times New Roman"/>
          <w:color w:val="000000"/>
        </w:rPr>
        <w:t xml:space="preserve">November 8, </w:t>
      </w:r>
      <w:r w:rsidR="00A06941">
        <w:rPr>
          <w:rFonts w:eastAsia="Times New Roman" w:cs="Times New Roman"/>
          <w:color w:val="000000"/>
        </w:rPr>
        <w:t xml:space="preserve">2017. </w:t>
      </w:r>
    </w:p>
    <w:p w14:paraId="0877A038" w14:textId="2D8E11AD" w:rsidR="000C03D1" w:rsidRDefault="000C03D1" w:rsidP="00AF5085">
      <w:pPr>
        <w:spacing w:before="100" w:beforeAutospacing="1" w:after="100" w:afterAutospacing="1" w:line="240" w:lineRule="auto"/>
        <w:rPr>
          <w:rFonts w:eastAsia="Times New Roman" w:cs="Times New Roman"/>
          <w:color w:val="000000"/>
        </w:rPr>
      </w:pPr>
      <w:r>
        <w:rPr>
          <w:rFonts w:eastAsia="Times New Roman" w:cs="Times New Roman"/>
          <w:color w:val="000000"/>
        </w:rPr>
        <w:t>For calendar year 2018 data collection t</w:t>
      </w:r>
      <w:r w:rsidR="00B70729" w:rsidRPr="00A27222">
        <w:rPr>
          <w:rFonts w:eastAsia="Times New Roman" w:cs="Times New Roman"/>
          <w:color w:val="000000"/>
        </w:rPr>
        <w:t>he following surv</w:t>
      </w:r>
      <w:r w:rsidR="000625F9" w:rsidRPr="00A27222">
        <w:rPr>
          <w:rFonts w:eastAsia="Times New Roman" w:cs="Times New Roman"/>
          <w:color w:val="000000"/>
        </w:rPr>
        <w:t>ey lifecycle operations</w:t>
      </w:r>
      <w:r>
        <w:rPr>
          <w:rFonts w:eastAsia="Times New Roman" w:cs="Times New Roman"/>
          <w:color w:val="000000"/>
        </w:rPr>
        <w:t>, which already have OMB clearance,</w:t>
      </w:r>
      <w:r w:rsidR="000625F9" w:rsidRPr="00A27222">
        <w:rPr>
          <w:rFonts w:eastAsia="Times New Roman" w:cs="Times New Roman"/>
          <w:color w:val="000000"/>
        </w:rPr>
        <w:t xml:space="preserve"> </w:t>
      </w:r>
      <w:r>
        <w:rPr>
          <w:rFonts w:eastAsia="Times New Roman" w:cs="Times New Roman"/>
          <w:color w:val="000000"/>
        </w:rPr>
        <w:t xml:space="preserve">will </w:t>
      </w:r>
      <w:r w:rsidR="000625F9" w:rsidRPr="00A27222">
        <w:rPr>
          <w:rFonts w:eastAsia="Times New Roman" w:cs="Times New Roman"/>
          <w:color w:val="000000"/>
        </w:rPr>
        <w:t xml:space="preserve">remain </w:t>
      </w:r>
      <w:r w:rsidR="00A9799C" w:rsidRPr="00A27222">
        <w:rPr>
          <w:rFonts w:eastAsia="Times New Roman" w:cs="Times New Roman"/>
          <w:color w:val="000000"/>
        </w:rPr>
        <w:t>unchanged from</w:t>
      </w:r>
      <w:r w:rsidR="000625F9" w:rsidRPr="00A27222">
        <w:rPr>
          <w:rFonts w:eastAsia="Times New Roman" w:cs="Times New Roman"/>
          <w:color w:val="000000"/>
        </w:rPr>
        <w:t xml:space="preserve"> the </w:t>
      </w:r>
      <w:r w:rsidR="00A9799C" w:rsidRPr="00A27222">
        <w:rPr>
          <w:rFonts w:eastAsia="Times New Roman" w:cs="Times New Roman"/>
          <w:color w:val="000000"/>
        </w:rPr>
        <w:t xml:space="preserve">original PRA package </w:t>
      </w:r>
      <w:r w:rsidR="009B5B2B" w:rsidRPr="00A27222">
        <w:rPr>
          <w:rFonts w:eastAsia="Times New Roman" w:cs="Times New Roman"/>
          <w:color w:val="000000"/>
        </w:rPr>
        <w:t>request</w:t>
      </w:r>
      <w:r w:rsidR="000625F9" w:rsidRPr="00A27222">
        <w:rPr>
          <w:rFonts w:eastAsia="Times New Roman" w:cs="Times New Roman"/>
          <w:color w:val="000000"/>
        </w:rPr>
        <w:t>: sample frame development, sampling selection and stratum definition</w:t>
      </w:r>
      <w:r w:rsidR="00A9799C" w:rsidRPr="00A27222">
        <w:rPr>
          <w:rFonts w:eastAsia="Times New Roman" w:cs="Times New Roman"/>
          <w:color w:val="000000"/>
        </w:rPr>
        <w:t xml:space="preserve">, Internet likelihood flag, </w:t>
      </w:r>
      <w:r w:rsidR="009B5B2B" w:rsidRPr="00A27222">
        <w:rPr>
          <w:rFonts w:eastAsia="Times New Roman" w:cs="Times New Roman"/>
          <w:color w:val="000000"/>
        </w:rPr>
        <w:t>use of unconditional incentives, weighting procedures, and within household sampling (also known as subsampling).</w:t>
      </w:r>
      <w:r w:rsidR="00440A8C">
        <w:rPr>
          <w:rFonts w:eastAsia="Times New Roman" w:cs="Times New Roman"/>
          <w:color w:val="000000"/>
        </w:rPr>
        <w:t xml:space="preserve"> In addition, the majority of screener and topical questionnaire content remains </w:t>
      </w:r>
      <w:r w:rsidR="00A27222">
        <w:rPr>
          <w:rFonts w:eastAsia="Times New Roman" w:cs="Times New Roman"/>
          <w:color w:val="000000"/>
        </w:rPr>
        <w:t>consistent with the</w:t>
      </w:r>
      <w:r w:rsidR="00440A8C">
        <w:rPr>
          <w:rFonts w:eastAsia="Times New Roman" w:cs="Times New Roman"/>
          <w:color w:val="000000"/>
        </w:rPr>
        <w:t xml:space="preserve"> 2017 NSCH questionnaire</w:t>
      </w:r>
      <w:r w:rsidR="00A27222">
        <w:rPr>
          <w:rFonts w:eastAsia="Times New Roman" w:cs="Times New Roman"/>
          <w:color w:val="000000"/>
        </w:rPr>
        <w:t>s</w:t>
      </w:r>
      <w:r w:rsidR="00440A8C">
        <w:rPr>
          <w:rFonts w:eastAsia="Times New Roman" w:cs="Times New Roman"/>
          <w:color w:val="000000"/>
        </w:rPr>
        <w:t>.</w:t>
      </w:r>
      <w:r>
        <w:rPr>
          <w:rFonts w:eastAsia="Times New Roman" w:cs="Times New Roman"/>
          <w:color w:val="000000"/>
        </w:rPr>
        <w:t xml:space="preserve"> The only changes that will be made </w:t>
      </w:r>
      <w:r w:rsidR="00985E7B" w:rsidRPr="00985E7B">
        <w:rPr>
          <w:rFonts w:eastAsia="Times New Roman" w:cs="Times New Roman"/>
          <w:color w:val="000000"/>
        </w:rPr>
        <w:t xml:space="preserve">for </w:t>
      </w:r>
      <w:r w:rsidR="005016B1">
        <w:rPr>
          <w:rFonts w:eastAsia="Times New Roman" w:cs="Times New Roman"/>
          <w:color w:val="000000"/>
        </w:rPr>
        <w:t>the 2018 NSCH data collection</w:t>
      </w:r>
      <w:r>
        <w:rPr>
          <w:rFonts w:eastAsia="Times New Roman" w:cs="Times New Roman"/>
          <w:color w:val="000000"/>
        </w:rPr>
        <w:t xml:space="preserve"> are described below</w:t>
      </w:r>
      <w:r w:rsidR="005016B1">
        <w:rPr>
          <w:rFonts w:eastAsia="Times New Roman" w:cs="Times New Roman"/>
          <w:color w:val="000000"/>
        </w:rPr>
        <w:t>.</w:t>
      </w:r>
      <w:r w:rsidR="00985E7B" w:rsidRPr="00985E7B">
        <w:rPr>
          <w:rFonts w:eastAsia="Times New Roman" w:cs="Times New Roman"/>
          <w:color w:val="000000"/>
        </w:rPr>
        <w:t xml:space="preserve"> </w:t>
      </w:r>
    </w:p>
    <w:p w14:paraId="315B8E2D" w14:textId="63C58A42" w:rsidR="00CA29BD" w:rsidRDefault="00CA29BD" w:rsidP="00AF5085">
      <w:pPr>
        <w:spacing w:before="100" w:beforeAutospacing="1" w:after="100" w:afterAutospacing="1" w:line="240" w:lineRule="auto"/>
        <w:rPr>
          <w:rFonts w:eastAsia="Times New Roman" w:cs="Times New Roman"/>
          <w:color w:val="000000"/>
        </w:rPr>
      </w:pPr>
      <w:r w:rsidRPr="00CA29BD">
        <w:rPr>
          <w:rFonts w:eastAsia="Times New Roman" w:cs="Times New Roman"/>
          <w:color w:val="000000"/>
        </w:rPr>
        <w:t xml:space="preserve">This </w:t>
      </w:r>
      <w:r w:rsidR="000C03D1">
        <w:rPr>
          <w:rFonts w:eastAsia="Times New Roman" w:cs="Times New Roman"/>
          <w:color w:val="000000"/>
        </w:rPr>
        <w:t xml:space="preserve">non-substantive </w:t>
      </w:r>
      <w:r w:rsidR="005016B1">
        <w:rPr>
          <w:rFonts w:eastAsia="Times New Roman" w:cs="Times New Roman"/>
          <w:color w:val="000000"/>
        </w:rPr>
        <w:t>change</w:t>
      </w:r>
      <w:r w:rsidR="000C03D1">
        <w:rPr>
          <w:rFonts w:eastAsia="Times New Roman" w:cs="Times New Roman"/>
          <w:color w:val="000000"/>
        </w:rPr>
        <w:t xml:space="preserve"> request</w:t>
      </w:r>
      <w:r w:rsidR="005016B1">
        <w:rPr>
          <w:rFonts w:eastAsia="Times New Roman" w:cs="Times New Roman"/>
          <w:color w:val="000000"/>
        </w:rPr>
        <w:t xml:space="preserve"> </w:t>
      </w:r>
      <w:r w:rsidR="000C03D1">
        <w:rPr>
          <w:rFonts w:eastAsia="Times New Roman" w:cs="Times New Roman"/>
          <w:color w:val="000000"/>
        </w:rPr>
        <w:t xml:space="preserve">for the 2018 NSCH data collection </w:t>
      </w:r>
      <w:r w:rsidRPr="00CA29BD">
        <w:rPr>
          <w:rFonts w:eastAsia="Times New Roman" w:cs="Times New Roman"/>
          <w:color w:val="000000"/>
        </w:rPr>
        <w:t xml:space="preserve">reflects </w:t>
      </w:r>
      <w:r w:rsidR="00080F3D">
        <w:rPr>
          <w:rFonts w:eastAsia="Times New Roman" w:cs="Times New Roman"/>
          <w:color w:val="000000"/>
        </w:rPr>
        <w:t xml:space="preserve">1) </w:t>
      </w:r>
      <w:r w:rsidRPr="00CA29BD">
        <w:rPr>
          <w:rFonts w:eastAsia="Times New Roman" w:cs="Times New Roman"/>
          <w:color w:val="000000"/>
        </w:rPr>
        <w:t>a</w:t>
      </w:r>
      <w:r w:rsidR="00880D6E">
        <w:rPr>
          <w:rFonts w:eastAsia="Times New Roman" w:cs="Times New Roman"/>
          <w:color w:val="000000"/>
        </w:rPr>
        <w:t xml:space="preserve"> </w:t>
      </w:r>
      <w:r w:rsidR="005016B1">
        <w:rPr>
          <w:rFonts w:eastAsia="Times New Roman" w:cs="Times New Roman"/>
          <w:color w:val="000000"/>
        </w:rPr>
        <w:t xml:space="preserve">slight </w:t>
      </w:r>
      <w:r w:rsidR="008775CA">
        <w:rPr>
          <w:rFonts w:eastAsia="Times New Roman" w:cs="Times New Roman"/>
          <w:color w:val="000000"/>
        </w:rPr>
        <w:t xml:space="preserve">net </w:t>
      </w:r>
      <w:r w:rsidR="00811223">
        <w:rPr>
          <w:rFonts w:eastAsia="Times New Roman" w:cs="Times New Roman"/>
          <w:color w:val="000000"/>
        </w:rPr>
        <w:t>increase</w:t>
      </w:r>
      <w:r w:rsidRPr="00CA29BD">
        <w:rPr>
          <w:rFonts w:eastAsia="Times New Roman" w:cs="Times New Roman"/>
          <w:color w:val="000000"/>
        </w:rPr>
        <w:t xml:space="preserve"> in the number of questions in the </w:t>
      </w:r>
      <w:r w:rsidR="00811223">
        <w:rPr>
          <w:rFonts w:eastAsia="Times New Roman" w:cs="Times New Roman"/>
          <w:color w:val="000000"/>
        </w:rPr>
        <w:t>survey</w:t>
      </w:r>
      <w:r w:rsidR="005016B1">
        <w:rPr>
          <w:rFonts w:eastAsia="Times New Roman" w:cs="Times New Roman"/>
          <w:color w:val="000000"/>
        </w:rPr>
        <w:t xml:space="preserve"> </w:t>
      </w:r>
      <w:r w:rsidR="008775CA">
        <w:rPr>
          <w:rFonts w:eastAsia="Times New Roman" w:cs="Times New Roman"/>
          <w:color w:val="000000"/>
        </w:rPr>
        <w:t>questionnaires</w:t>
      </w:r>
      <w:r w:rsidR="00811223">
        <w:rPr>
          <w:rFonts w:eastAsia="Times New Roman" w:cs="Times New Roman"/>
          <w:color w:val="000000"/>
        </w:rPr>
        <w:t>,</w:t>
      </w:r>
      <w:r w:rsidR="00F4447F">
        <w:rPr>
          <w:rFonts w:eastAsia="Times New Roman" w:cs="Times New Roman"/>
          <w:color w:val="000000"/>
        </w:rPr>
        <w:t xml:space="preserve"> </w:t>
      </w:r>
      <w:r w:rsidR="00080F3D">
        <w:rPr>
          <w:rFonts w:eastAsia="Times New Roman" w:cs="Times New Roman"/>
          <w:color w:val="000000"/>
        </w:rPr>
        <w:t xml:space="preserve">2) </w:t>
      </w:r>
      <w:r w:rsidR="00F4447F">
        <w:rPr>
          <w:rFonts w:eastAsia="Times New Roman" w:cs="Times New Roman"/>
          <w:color w:val="000000"/>
        </w:rPr>
        <w:t xml:space="preserve">modification to </w:t>
      </w:r>
      <w:r w:rsidR="00556A29">
        <w:rPr>
          <w:rFonts w:eastAsia="Times New Roman" w:cs="Times New Roman"/>
          <w:color w:val="000000"/>
        </w:rPr>
        <w:t xml:space="preserve">one of </w:t>
      </w:r>
      <w:r w:rsidR="00F4447F">
        <w:rPr>
          <w:rFonts w:eastAsia="Times New Roman" w:cs="Times New Roman"/>
          <w:color w:val="000000"/>
        </w:rPr>
        <w:t xml:space="preserve">the </w:t>
      </w:r>
      <w:r w:rsidR="00556A29">
        <w:rPr>
          <w:rFonts w:eastAsia="Times New Roman" w:cs="Times New Roman"/>
          <w:color w:val="000000"/>
        </w:rPr>
        <w:t>mailing treatment experiments,</w:t>
      </w:r>
      <w:r w:rsidR="00811223">
        <w:rPr>
          <w:rFonts w:eastAsia="Times New Roman" w:cs="Times New Roman"/>
          <w:color w:val="000000"/>
        </w:rPr>
        <w:t xml:space="preserve"> </w:t>
      </w:r>
      <w:r w:rsidR="005016B1">
        <w:rPr>
          <w:rFonts w:eastAsia="Times New Roman" w:cs="Times New Roman"/>
          <w:color w:val="000000"/>
        </w:rPr>
        <w:t xml:space="preserve">and </w:t>
      </w:r>
      <w:r w:rsidR="006A2A80">
        <w:rPr>
          <w:rFonts w:eastAsia="Times New Roman" w:cs="Times New Roman"/>
          <w:color w:val="000000"/>
        </w:rPr>
        <w:t xml:space="preserve">3) </w:t>
      </w:r>
      <w:r w:rsidR="00811223">
        <w:rPr>
          <w:rFonts w:eastAsia="Times New Roman" w:cs="Times New Roman"/>
          <w:color w:val="000000"/>
        </w:rPr>
        <w:t xml:space="preserve">the selection of a new set of </w:t>
      </w:r>
      <w:r w:rsidR="00F44B07">
        <w:rPr>
          <w:rFonts w:eastAsia="Times New Roman" w:cs="Times New Roman"/>
          <w:color w:val="000000"/>
        </w:rPr>
        <w:t xml:space="preserve">unduplicated </w:t>
      </w:r>
      <w:r w:rsidR="00811223">
        <w:rPr>
          <w:rFonts w:eastAsia="Times New Roman" w:cs="Times New Roman"/>
          <w:color w:val="000000"/>
        </w:rPr>
        <w:t>sample addresses</w:t>
      </w:r>
      <w:r w:rsidR="000C7E3F">
        <w:rPr>
          <w:rFonts w:eastAsia="Times New Roman" w:cs="Times New Roman"/>
          <w:color w:val="000000"/>
        </w:rPr>
        <w:t xml:space="preserve"> </w:t>
      </w:r>
      <w:r w:rsidR="00E64BCD">
        <w:rPr>
          <w:rFonts w:eastAsia="Times New Roman" w:cs="Times New Roman"/>
          <w:color w:val="000000"/>
        </w:rPr>
        <w:t xml:space="preserve">the same size as </w:t>
      </w:r>
      <w:r w:rsidR="000C7E3F">
        <w:rPr>
          <w:rFonts w:eastAsia="Times New Roman" w:cs="Times New Roman"/>
          <w:color w:val="000000"/>
        </w:rPr>
        <w:t>was selected for 2017</w:t>
      </w:r>
      <w:r w:rsidR="00811223">
        <w:rPr>
          <w:rFonts w:eastAsia="Times New Roman" w:cs="Times New Roman"/>
          <w:color w:val="000000"/>
        </w:rPr>
        <w:t xml:space="preserve"> from </w:t>
      </w:r>
      <w:r w:rsidRPr="00CA29BD">
        <w:rPr>
          <w:rFonts w:eastAsia="Times New Roman" w:cs="Times New Roman"/>
          <w:color w:val="000000"/>
        </w:rPr>
        <w:t xml:space="preserve">the </w:t>
      </w:r>
      <w:r w:rsidR="00F44B07">
        <w:rPr>
          <w:rFonts w:eastAsia="Times New Roman" w:cs="Times New Roman"/>
          <w:color w:val="000000"/>
        </w:rPr>
        <w:t>Master Address File (MAF)</w:t>
      </w:r>
      <w:r w:rsidRPr="00CA29BD">
        <w:rPr>
          <w:rFonts w:eastAsia="Times New Roman" w:cs="Times New Roman"/>
          <w:color w:val="000000"/>
        </w:rPr>
        <w:t xml:space="preserve">. The </w:t>
      </w:r>
      <w:r w:rsidR="00C36212">
        <w:rPr>
          <w:rFonts w:eastAsia="Times New Roman" w:cs="Times New Roman"/>
          <w:color w:val="000000"/>
        </w:rPr>
        <w:t>question</w:t>
      </w:r>
      <w:r w:rsidR="008775CA">
        <w:rPr>
          <w:rFonts w:eastAsia="Times New Roman" w:cs="Times New Roman"/>
          <w:color w:val="000000"/>
        </w:rPr>
        <w:t>naire</w:t>
      </w:r>
      <w:r w:rsidR="00C36212">
        <w:rPr>
          <w:rFonts w:eastAsia="Times New Roman" w:cs="Times New Roman"/>
          <w:color w:val="000000"/>
        </w:rPr>
        <w:t xml:space="preserve"> revisio</w:t>
      </w:r>
      <w:r w:rsidR="00F44B07">
        <w:rPr>
          <w:rFonts w:eastAsia="Times New Roman" w:cs="Times New Roman"/>
          <w:color w:val="000000"/>
        </w:rPr>
        <w:t xml:space="preserve">ns </w:t>
      </w:r>
      <w:r w:rsidR="008B3E2D">
        <w:rPr>
          <w:rFonts w:eastAsia="Times New Roman" w:cs="Times New Roman"/>
          <w:color w:val="000000"/>
        </w:rPr>
        <w:t>are</w:t>
      </w:r>
      <w:r w:rsidRPr="00CA29BD">
        <w:rPr>
          <w:rFonts w:eastAsia="Times New Roman" w:cs="Times New Roman"/>
          <w:color w:val="000000"/>
        </w:rPr>
        <w:t xml:space="preserve"> in response to recommendations by the </w:t>
      </w:r>
      <w:r w:rsidR="00F44B07">
        <w:rPr>
          <w:rFonts w:eastAsia="Times New Roman" w:cs="Times New Roman"/>
          <w:color w:val="000000"/>
        </w:rPr>
        <w:t xml:space="preserve">sponsor of the survey, the Health Resources and Services Administration’s Maternal and Child Health Bureau (HRSA MCHB), along with the </w:t>
      </w:r>
      <w:r w:rsidRPr="00CA29BD">
        <w:rPr>
          <w:rFonts w:eastAsia="Times New Roman" w:cs="Times New Roman"/>
          <w:color w:val="000000"/>
        </w:rPr>
        <w:t>U.S. Census Bureau after</w:t>
      </w:r>
      <w:r w:rsidR="008B3E2D">
        <w:rPr>
          <w:rFonts w:eastAsia="Times New Roman" w:cs="Times New Roman"/>
          <w:color w:val="000000"/>
        </w:rPr>
        <w:t xml:space="preserve"> cognitively testing the 2</w:t>
      </w:r>
      <w:r w:rsidR="003737E3">
        <w:rPr>
          <w:rFonts w:eastAsia="Times New Roman" w:cs="Times New Roman"/>
          <w:color w:val="000000"/>
        </w:rPr>
        <w:t>017 questionnaires</w:t>
      </w:r>
      <w:r w:rsidR="008B3E2D">
        <w:rPr>
          <w:rFonts w:eastAsia="Times New Roman" w:cs="Times New Roman"/>
          <w:color w:val="000000"/>
        </w:rPr>
        <w:t>.</w:t>
      </w:r>
      <w:r w:rsidRPr="00CA29BD">
        <w:rPr>
          <w:rFonts w:eastAsia="Times New Roman" w:cs="Times New Roman"/>
          <w:color w:val="000000"/>
        </w:rPr>
        <w:t xml:space="preserve"> The questions that </w:t>
      </w:r>
      <w:r w:rsidR="008B3E2D">
        <w:rPr>
          <w:rFonts w:eastAsia="Times New Roman" w:cs="Times New Roman"/>
          <w:color w:val="000000"/>
        </w:rPr>
        <w:t>are to be added</w:t>
      </w:r>
      <w:r w:rsidR="00556A29">
        <w:rPr>
          <w:rFonts w:eastAsia="Times New Roman" w:cs="Times New Roman"/>
          <w:color w:val="000000"/>
        </w:rPr>
        <w:t xml:space="preserve"> and/or removed</w:t>
      </w:r>
      <w:r w:rsidR="008B3E2D">
        <w:rPr>
          <w:rFonts w:eastAsia="Times New Roman" w:cs="Times New Roman"/>
          <w:color w:val="000000"/>
        </w:rPr>
        <w:t xml:space="preserve"> to</w:t>
      </w:r>
      <w:r w:rsidRPr="00CA29BD">
        <w:rPr>
          <w:rFonts w:eastAsia="Times New Roman" w:cs="Times New Roman"/>
          <w:color w:val="000000"/>
        </w:rPr>
        <w:t xml:space="preserve"> this collection </w:t>
      </w:r>
      <w:r w:rsidR="00BB1A2D">
        <w:rPr>
          <w:rFonts w:eastAsia="Times New Roman" w:cs="Times New Roman"/>
          <w:color w:val="000000"/>
        </w:rPr>
        <w:t xml:space="preserve">(see Attachment A) </w:t>
      </w:r>
      <w:r w:rsidRPr="00CA29BD">
        <w:rPr>
          <w:rFonts w:eastAsia="Times New Roman" w:cs="Times New Roman"/>
          <w:color w:val="000000"/>
        </w:rPr>
        <w:t xml:space="preserve">should </w:t>
      </w:r>
      <w:r w:rsidR="008775CA">
        <w:rPr>
          <w:rFonts w:eastAsia="Times New Roman" w:cs="Times New Roman"/>
          <w:color w:val="000000"/>
        </w:rPr>
        <w:t>yield survey instrument</w:t>
      </w:r>
      <w:r w:rsidR="000C7E3F">
        <w:rPr>
          <w:rFonts w:eastAsia="Times New Roman" w:cs="Times New Roman"/>
          <w:color w:val="000000"/>
        </w:rPr>
        <w:t>s</w:t>
      </w:r>
      <w:r w:rsidR="008775CA">
        <w:rPr>
          <w:rFonts w:eastAsia="Times New Roman" w:cs="Times New Roman"/>
          <w:color w:val="000000"/>
        </w:rPr>
        <w:t xml:space="preserve"> that we expect will </w:t>
      </w:r>
      <w:r w:rsidRPr="00CA29BD">
        <w:rPr>
          <w:rFonts w:eastAsia="Times New Roman" w:cs="Times New Roman"/>
          <w:color w:val="000000"/>
        </w:rPr>
        <w:t xml:space="preserve">provide the best results for </w:t>
      </w:r>
      <w:r w:rsidR="00080F3D">
        <w:rPr>
          <w:rFonts w:eastAsia="Times New Roman" w:cs="Times New Roman"/>
          <w:color w:val="000000"/>
        </w:rPr>
        <w:t xml:space="preserve">the sponsor’s </w:t>
      </w:r>
      <w:r w:rsidRPr="00CA29BD">
        <w:rPr>
          <w:rFonts w:eastAsia="Times New Roman" w:cs="Times New Roman"/>
          <w:color w:val="000000"/>
        </w:rPr>
        <w:t xml:space="preserve">analysis </w:t>
      </w:r>
      <w:r w:rsidR="00080F3D">
        <w:rPr>
          <w:rFonts w:eastAsia="Times New Roman" w:cs="Times New Roman"/>
          <w:color w:val="000000"/>
        </w:rPr>
        <w:t xml:space="preserve">objectives. </w:t>
      </w:r>
      <w:r w:rsidR="009A2E0B">
        <w:rPr>
          <w:rFonts w:eastAsia="Times New Roman" w:cs="Times New Roman"/>
          <w:color w:val="000000"/>
        </w:rPr>
        <w:t>The request for a m</w:t>
      </w:r>
      <w:r w:rsidR="00BB1A2D">
        <w:rPr>
          <w:rFonts w:eastAsia="Times New Roman" w:cs="Times New Roman"/>
          <w:color w:val="000000"/>
        </w:rPr>
        <w:t>odification to the</w:t>
      </w:r>
      <w:r w:rsidR="009A2E0B">
        <w:rPr>
          <w:rFonts w:eastAsia="Times New Roman" w:cs="Times New Roman"/>
          <w:color w:val="000000"/>
        </w:rPr>
        <w:t xml:space="preserve"> m</w:t>
      </w:r>
      <w:r w:rsidR="00BB1A2D">
        <w:rPr>
          <w:rFonts w:eastAsia="Times New Roman" w:cs="Times New Roman"/>
          <w:color w:val="000000"/>
        </w:rPr>
        <w:t>ailing treatment experiment</w:t>
      </w:r>
      <w:r w:rsidR="00884002">
        <w:rPr>
          <w:rFonts w:eastAsia="Times New Roman" w:cs="Times New Roman"/>
          <w:color w:val="000000"/>
        </w:rPr>
        <w:t xml:space="preserve"> resulted from a lower</w:t>
      </w:r>
      <w:r w:rsidR="009A2E0B">
        <w:rPr>
          <w:rFonts w:eastAsia="Times New Roman" w:cs="Times New Roman"/>
          <w:color w:val="000000"/>
        </w:rPr>
        <w:t xml:space="preserve"> response rate</w:t>
      </w:r>
      <w:r w:rsidR="00884002">
        <w:rPr>
          <w:rFonts w:eastAsia="Times New Roman" w:cs="Times New Roman"/>
          <w:color w:val="000000"/>
        </w:rPr>
        <w:t xml:space="preserve"> for the “i</w:t>
      </w:r>
      <w:r w:rsidR="0017758C">
        <w:rPr>
          <w:rFonts w:eastAsia="Times New Roman" w:cs="Times New Roman"/>
          <w:color w:val="000000"/>
        </w:rPr>
        <w:t>nfo-graphic” mailing treatment gro</w:t>
      </w:r>
      <w:r w:rsidR="00884002">
        <w:rPr>
          <w:rFonts w:eastAsia="Times New Roman" w:cs="Times New Roman"/>
          <w:color w:val="000000"/>
        </w:rPr>
        <w:t>up compared to the “no i</w:t>
      </w:r>
      <w:r w:rsidR="0017758C">
        <w:rPr>
          <w:rFonts w:eastAsia="Times New Roman" w:cs="Times New Roman"/>
          <w:color w:val="000000"/>
        </w:rPr>
        <w:t xml:space="preserve">nfo-graphic” group. We are proposing to </w:t>
      </w:r>
      <w:r w:rsidR="00884002">
        <w:rPr>
          <w:rFonts w:eastAsia="Times New Roman" w:cs="Times New Roman"/>
          <w:color w:val="000000"/>
        </w:rPr>
        <w:t xml:space="preserve">replace the info-graphic experiment with </w:t>
      </w:r>
      <w:r w:rsidR="009419E9">
        <w:rPr>
          <w:rFonts w:eastAsia="Times New Roman" w:cs="Times New Roman"/>
          <w:color w:val="000000"/>
        </w:rPr>
        <w:t xml:space="preserve">a </w:t>
      </w:r>
      <w:r w:rsidR="0017758C">
        <w:rPr>
          <w:rFonts w:eastAsia="Times New Roman" w:cs="Times New Roman"/>
          <w:color w:val="000000"/>
        </w:rPr>
        <w:t xml:space="preserve">certified mailing </w:t>
      </w:r>
      <w:r w:rsidR="009419E9">
        <w:rPr>
          <w:rFonts w:eastAsia="Times New Roman" w:cs="Times New Roman"/>
          <w:color w:val="000000"/>
        </w:rPr>
        <w:t>test</w:t>
      </w:r>
      <w:r w:rsidR="0017758C" w:rsidRPr="007F0DFD">
        <w:rPr>
          <w:rFonts w:eastAsia="Times New Roman" w:cs="Times New Roman"/>
          <w:color w:val="000000"/>
        </w:rPr>
        <w:t xml:space="preserve">. </w:t>
      </w:r>
      <w:r w:rsidR="00BC4B11" w:rsidRPr="007F0DFD">
        <w:t xml:space="preserve">The primary goal for this test would be to evaluate whether we can increase the likelihood that households would respond to the survey, and there by reducing bias.  The mechanism for increasing response would be through increasing the likelihood that a household respondent would open the survey mailing with </w:t>
      </w:r>
      <w:r w:rsidR="00F47017" w:rsidRPr="007F0DFD">
        <w:t>a certified mail identification.</w:t>
      </w:r>
      <w:r w:rsidR="00BC4B11" w:rsidRPr="007F0DFD">
        <w:t xml:space="preserve"> Higher response can reduce both follow-up costs and nonresponse bias. </w:t>
      </w:r>
      <w:r w:rsidR="00BC4B11" w:rsidRPr="007F0DFD">
        <w:rPr>
          <w:rFonts w:eastAsia="Times New Roman" w:cs="Times New Roman"/>
          <w:color w:val="000000"/>
        </w:rPr>
        <w:t xml:space="preserve">Additional </w:t>
      </w:r>
      <w:r w:rsidR="00884002" w:rsidRPr="007F0DFD">
        <w:rPr>
          <w:rFonts w:eastAsia="Times New Roman" w:cs="Times New Roman"/>
          <w:color w:val="000000"/>
        </w:rPr>
        <w:t>details for this change can be found</w:t>
      </w:r>
      <w:r w:rsidR="00884002">
        <w:rPr>
          <w:rFonts w:eastAsia="Times New Roman" w:cs="Times New Roman"/>
          <w:color w:val="000000"/>
        </w:rPr>
        <w:t xml:space="preserve"> below along with the power calculations.</w:t>
      </w:r>
      <w:r w:rsidR="000E0379">
        <w:rPr>
          <w:rFonts w:eastAsia="Times New Roman" w:cs="Times New Roman"/>
          <w:color w:val="000000"/>
        </w:rPr>
        <w:t xml:space="preserve"> </w:t>
      </w:r>
      <w:r w:rsidR="008059C8" w:rsidRPr="008059C8">
        <w:rPr>
          <w:rFonts w:eastAsia="Times New Roman" w:cs="Times New Roman"/>
          <w:color w:val="000000"/>
        </w:rPr>
        <w:t xml:space="preserve">The selection of a new, unduplicated sample is required to ensure that a household cannot be selected for this survey more than once every five years. The unduplication period of five years </w:t>
      </w:r>
      <w:r w:rsidR="008059C8">
        <w:rPr>
          <w:rFonts w:eastAsia="Times New Roman" w:cs="Times New Roman"/>
          <w:color w:val="000000"/>
        </w:rPr>
        <w:t xml:space="preserve">is </w:t>
      </w:r>
      <w:r w:rsidR="00F325C0">
        <w:rPr>
          <w:rFonts w:eastAsia="Times New Roman" w:cs="Times New Roman"/>
          <w:color w:val="000000"/>
        </w:rPr>
        <w:t xml:space="preserve">used to minimize respondent burden and is </w:t>
      </w:r>
      <w:r w:rsidR="008059C8">
        <w:rPr>
          <w:rFonts w:eastAsia="Times New Roman" w:cs="Times New Roman"/>
          <w:color w:val="000000"/>
        </w:rPr>
        <w:t xml:space="preserve">in line with other </w:t>
      </w:r>
      <w:r w:rsidR="00B65572">
        <w:rPr>
          <w:rFonts w:eastAsia="Times New Roman" w:cs="Times New Roman"/>
          <w:color w:val="000000"/>
        </w:rPr>
        <w:t xml:space="preserve">demographic </w:t>
      </w:r>
      <w:r w:rsidR="008059C8">
        <w:rPr>
          <w:rFonts w:eastAsia="Times New Roman" w:cs="Times New Roman"/>
          <w:color w:val="000000"/>
        </w:rPr>
        <w:t>household</w:t>
      </w:r>
      <w:r w:rsidR="008059C8" w:rsidRPr="008059C8">
        <w:rPr>
          <w:rFonts w:eastAsia="Times New Roman" w:cs="Times New Roman"/>
          <w:color w:val="000000"/>
        </w:rPr>
        <w:t xml:space="preserve"> surveys conducted by the Census Bureau.</w:t>
      </w:r>
    </w:p>
    <w:p w14:paraId="40B46122" w14:textId="77777777" w:rsidR="000A35C5" w:rsidRPr="000A35C5" w:rsidRDefault="000A35C5" w:rsidP="000A35C5">
      <w:pPr>
        <w:pStyle w:val="BodyTextIndent"/>
        <w:ind w:left="0"/>
        <w:rPr>
          <w:rFonts w:asciiTheme="minorHAnsi" w:hAnsiTheme="minorHAnsi"/>
          <w:sz w:val="22"/>
          <w:u w:val="single"/>
        </w:rPr>
      </w:pPr>
      <w:r w:rsidRPr="000A35C5">
        <w:rPr>
          <w:rFonts w:asciiTheme="minorHAnsi" w:hAnsiTheme="minorHAnsi"/>
          <w:sz w:val="22"/>
          <w:u w:val="single"/>
        </w:rPr>
        <w:t>Estimate of Hour Burden</w:t>
      </w:r>
    </w:p>
    <w:p w14:paraId="743DE052" w14:textId="77777777" w:rsidR="001722F6" w:rsidRDefault="001722F6" w:rsidP="000A35C5">
      <w:pPr>
        <w:pStyle w:val="BodyTextIndent"/>
        <w:ind w:left="0"/>
        <w:rPr>
          <w:rFonts w:asciiTheme="minorHAnsi" w:hAnsiTheme="minorHAnsi"/>
          <w:sz w:val="22"/>
        </w:rPr>
      </w:pPr>
    </w:p>
    <w:p w14:paraId="0B412259" w14:textId="2A615D1D" w:rsidR="00642131" w:rsidRDefault="00B65572" w:rsidP="000A35C5">
      <w:pPr>
        <w:pStyle w:val="BodyTextIndent"/>
        <w:ind w:left="0"/>
        <w:rPr>
          <w:rFonts w:asciiTheme="minorHAnsi" w:hAnsiTheme="minorHAnsi"/>
          <w:sz w:val="22"/>
        </w:rPr>
      </w:pPr>
      <w:r w:rsidRPr="00B65572">
        <w:rPr>
          <w:rFonts w:asciiTheme="minorHAnsi" w:hAnsiTheme="minorHAnsi"/>
          <w:sz w:val="22"/>
        </w:rPr>
        <w:t>For the</w:t>
      </w:r>
      <w:r w:rsidR="00596F24">
        <w:rPr>
          <w:rFonts w:asciiTheme="minorHAnsi" w:hAnsiTheme="minorHAnsi"/>
          <w:sz w:val="22"/>
        </w:rPr>
        <w:t xml:space="preserve"> </w:t>
      </w:r>
      <w:r w:rsidR="00820F75">
        <w:rPr>
          <w:rFonts w:asciiTheme="minorHAnsi" w:hAnsiTheme="minorHAnsi"/>
          <w:sz w:val="22"/>
        </w:rPr>
        <w:t>2017 NSCH, 58,345 respondents a</w:t>
      </w:r>
      <w:r w:rsidRPr="00B65572">
        <w:rPr>
          <w:rFonts w:asciiTheme="minorHAnsi" w:hAnsiTheme="minorHAnsi"/>
          <w:sz w:val="22"/>
        </w:rPr>
        <w:t>re expected to complete the s</w:t>
      </w:r>
      <w:r w:rsidR="00596F24">
        <w:rPr>
          <w:rFonts w:asciiTheme="minorHAnsi" w:hAnsiTheme="minorHAnsi"/>
          <w:sz w:val="22"/>
        </w:rPr>
        <w:t>c</w:t>
      </w:r>
      <w:r w:rsidR="00820F75">
        <w:rPr>
          <w:rFonts w:asciiTheme="minorHAnsi" w:hAnsiTheme="minorHAnsi"/>
          <w:sz w:val="22"/>
        </w:rPr>
        <w:t>reener and 23,460 respondents a</w:t>
      </w:r>
      <w:r w:rsidRPr="00B65572">
        <w:rPr>
          <w:rFonts w:asciiTheme="minorHAnsi" w:hAnsiTheme="minorHAnsi"/>
          <w:sz w:val="22"/>
        </w:rPr>
        <w:t xml:space="preserve">re expected to complete one of the three age-based topical questionnaires. </w:t>
      </w:r>
      <w:r w:rsidR="00642131" w:rsidRPr="00642131">
        <w:rPr>
          <w:rFonts w:asciiTheme="minorHAnsi" w:hAnsiTheme="minorHAnsi"/>
          <w:sz w:val="22"/>
        </w:rPr>
        <w:t>Th</w:t>
      </w:r>
      <w:r w:rsidR="00596F24">
        <w:rPr>
          <w:rFonts w:asciiTheme="minorHAnsi" w:hAnsiTheme="minorHAnsi"/>
          <w:sz w:val="22"/>
        </w:rPr>
        <w:t>is result</w:t>
      </w:r>
      <w:r w:rsidR="001A63F7">
        <w:rPr>
          <w:rFonts w:asciiTheme="minorHAnsi" w:hAnsiTheme="minorHAnsi"/>
          <w:sz w:val="22"/>
        </w:rPr>
        <w:t>s</w:t>
      </w:r>
      <w:r>
        <w:rPr>
          <w:rFonts w:asciiTheme="minorHAnsi" w:hAnsiTheme="minorHAnsi"/>
          <w:sz w:val="22"/>
        </w:rPr>
        <w:t xml:space="preserve"> in </w:t>
      </w:r>
      <w:r w:rsidR="00E44E7D">
        <w:rPr>
          <w:rFonts w:asciiTheme="minorHAnsi" w:hAnsiTheme="minorHAnsi"/>
          <w:sz w:val="22"/>
        </w:rPr>
        <w:t xml:space="preserve">an </w:t>
      </w:r>
      <w:r w:rsidR="00642131">
        <w:rPr>
          <w:rFonts w:asciiTheme="minorHAnsi" w:hAnsiTheme="minorHAnsi"/>
          <w:sz w:val="22"/>
        </w:rPr>
        <w:t>estimate</w:t>
      </w:r>
      <w:r w:rsidR="001A63F7">
        <w:rPr>
          <w:rFonts w:asciiTheme="minorHAnsi" w:hAnsiTheme="minorHAnsi"/>
          <w:sz w:val="22"/>
        </w:rPr>
        <w:t>d</w:t>
      </w:r>
      <w:r w:rsidR="00642131" w:rsidRPr="00642131">
        <w:rPr>
          <w:rFonts w:asciiTheme="minorHAnsi" w:hAnsiTheme="minorHAnsi"/>
          <w:sz w:val="22"/>
        </w:rPr>
        <w:t xml:space="preserve"> 81,805 </w:t>
      </w:r>
      <w:r w:rsidR="00217FA7">
        <w:rPr>
          <w:rFonts w:asciiTheme="minorHAnsi" w:hAnsiTheme="minorHAnsi"/>
          <w:sz w:val="22"/>
        </w:rPr>
        <w:t xml:space="preserve">responses </w:t>
      </w:r>
      <w:r w:rsidR="00642131" w:rsidRPr="00642131">
        <w:rPr>
          <w:rFonts w:asciiTheme="minorHAnsi" w:hAnsiTheme="minorHAnsi"/>
          <w:sz w:val="22"/>
        </w:rPr>
        <w:t>annually.</w:t>
      </w:r>
      <w:r w:rsidR="00820F75">
        <w:rPr>
          <w:rFonts w:asciiTheme="minorHAnsi" w:hAnsiTheme="minorHAnsi"/>
          <w:sz w:val="22"/>
        </w:rPr>
        <w:t xml:space="preserve"> </w:t>
      </w:r>
      <w:r w:rsidR="00642131" w:rsidRPr="00642131">
        <w:rPr>
          <w:rFonts w:asciiTheme="minorHAnsi" w:hAnsiTheme="minorHAnsi"/>
          <w:sz w:val="22"/>
        </w:rPr>
        <w:t xml:space="preserve">The total number of annual burden hours </w:t>
      </w:r>
      <w:r w:rsidR="00642131">
        <w:rPr>
          <w:rFonts w:asciiTheme="minorHAnsi" w:hAnsiTheme="minorHAnsi"/>
          <w:sz w:val="22"/>
        </w:rPr>
        <w:t xml:space="preserve">for that estimate </w:t>
      </w:r>
      <w:r w:rsidR="00D77C91">
        <w:rPr>
          <w:rFonts w:asciiTheme="minorHAnsi" w:hAnsiTheme="minorHAnsi"/>
          <w:sz w:val="22"/>
        </w:rPr>
        <w:t>is 16,573. This</w:t>
      </w:r>
      <w:r w:rsidR="00AE0204">
        <w:rPr>
          <w:rFonts w:asciiTheme="minorHAnsi" w:hAnsiTheme="minorHAnsi"/>
          <w:sz w:val="22"/>
        </w:rPr>
        <w:t xml:space="preserve"> includes an average burden per response of 0.083</w:t>
      </w:r>
      <w:r w:rsidR="00D77C91">
        <w:rPr>
          <w:rFonts w:asciiTheme="minorHAnsi" w:hAnsiTheme="minorHAnsi"/>
          <w:sz w:val="22"/>
        </w:rPr>
        <w:t xml:space="preserve"> hours</w:t>
      </w:r>
      <w:r w:rsidR="00AE0204">
        <w:rPr>
          <w:rFonts w:asciiTheme="minorHAnsi" w:hAnsiTheme="minorHAnsi"/>
          <w:sz w:val="22"/>
        </w:rPr>
        <w:t xml:space="preserve"> for the screener and 0.5 </w:t>
      </w:r>
      <w:r w:rsidR="00D77C91">
        <w:rPr>
          <w:rFonts w:asciiTheme="minorHAnsi" w:hAnsiTheme="minorHAnsi"/>
          <w:sz w:val="22"/>
        </w:rPr>
        <w:t xml:space="preserve">hours </w:t>
      </w:r>
      <w:r w:rsidR="00AE0204">
        <w:rPr>
          <w:rFonts w:asciiTheme="minorHAnsi" w:hAnsiTheme="minorHAnsi"/>
          <w:sz w:val="22"/>
        </w:rPr>
        <w:t>for each of the topical instruments.</w:t>
      </w:r>
      <w:r w:rsidR="00642131" w:rsidRPr="00642131">
        <w:rPr>
          <w:rFonts w:asciiTheme="minorHAnsi" w:hAnsiTheme="minorHAnsi"/>
          <w:sz w:val="22"/>
        </w:rPr>
        <w:t xml:space="preserve"> The estimated total annual respondent cost is $430,898.00.</w:t>
      </w:r>
      <w:r w:rsidR="00820F75">
        <w:rPr>
          <w:rFonts w:asciiTheme="minorHAnsi" w:hAnsiTheme="minorHAnsi"/>
          <w:sz w:val="22"/>
        </w:rPr>
        <w:t xml:space="preserve"> Since the data collection period is still open for 2017 NSCH, we will use these </w:t>
      </w:r>
      <w:r w:rsidR="000D4AD1">
        <w:rPr>
          <w:rFonts w:asciiTheme="minorHAnsi" w:hAnsiTheme="minorHAnsi"/>
          <w:sz w:val="22"/>
        </w:rPr>
        <w:t xml:space="preserve">base </w:t>
      </w:r>
      <w:r w:rsidR="00820F75">
        <w:rPr>
          <w:rFonts w:asciiTheme="minorHAnsi" w:hAnsiTheme="minorHAnsi"/>
          <w:sz w:val="22"/>
        </w:rPr>
        <w:t>estimates again for 2018 NSCH planning purposes.</w:t>
      </w:r>
    </w:p>
    <w:p w14:paraId="1C76BF64" w14:textId="77777777" w:rsidR="00642131" w:rsidRDefault="00642131" w:rsidP="000A35C5">
      <w:pPr>
        <w:pStyle w:val="BodyTextIndent"/>
        <w:ind w:left="0"/>
        <w:rPr>
          <w:rFonts w:asciiTheme="minorHAnsi" w:hAnsiTheme="minorHAnsi"/>
          <w:sz w:val="22"/>
        </w:rPr>
      </w:pPr>
    </w:p>
    <w:p w14:paraId="19E6C086" w14:textId="12089E3D" w:rsidR="00552978" w:rsidRDefault="000A35C5" w:rsidP="000A35C5">
      <w:r w:rsidRPr="000A35C5">
        <w:lastRenderedPageBreak/>
        <w:t xml:space="preserve">With the </w:t>
      </w:r>
      <w:r w:rsidR="00080F3D">
        <w:t xml:space="preserve">questionnaire </w:t>
      </w:r>
      <w:r w:rsidR="00AE0204">
        <w:t xml:space="preserve">modifications </w:t>
      </w:r>
      <w:r w:rsidR="00080F3D">
        <w:t>we request</w:t>
      </w:r>
      <w:r w:rsidR="00AE0204">
        <w:t xml:space="preserve">, </w:t>
      </w:r>
      <w:r w:rsidR="00D77C91">
        <w:t xml:space="preserve">the </w:t>
      </w:r>
      <w:r w:rsidR="008970AC">
        <w:t xml:space="preserve">expected </w:t>
      </w:r>
      <w:r w:rsidR="00D77C91">
        <w:t xml:space="preserve">screener burden per response </w:t>
      </w:r>
      <w:r w:rsidR="00DC5BE1">
        <w:t>is</w:t>
      </w:r>
      <w:r w:rsidR="008970AC">
        <w:t xml:space="preserve"> </w:t>
      </w:r>
      <w:r w:rsidR="00D77C91">
        <w:t xml:space="preserve">unchanged. However, </w:t>
      </w:r>
      <w:r w:rsidR="008970AC">
        <w:t xml:space="preserve">we </w:t>
      </w:r>
      <w:r w:rsidR="002E6942">
        <w:t xml:space="preserve">anticipate </w:t>
      </w:r>
      <w:r w:rsidR="00AE0204">
        <w:t xml:space="preserve">that the </w:t>
      </w:r>
      <w:r w:rsidR="00D77C91">
        <w:t xml:space="preserve">topical average burden per response </w:t>
      </w:r>
      <w:r w:rsidR="002E6942">
        <w:t xml:space="preserve">will </w:t>
      </w:r>
      <w:r w:rsidR="00AE0204">
        <w:t>increase</w:t>
      </w:r>
      <w:r w:rsidR="000D4AD1">
        <w:t xml:space="preserve"> </w:t>
      </w:r>
      <w:r w:rsidR="00AE0204">
        <w:t xml:space="preserve">by </w:t>
      </w:r>
      <w:r w:rsidR="00945A3E">
        <w:t>3 minutes (</w:t>
      </w:r>
      <w:r w:rsidR="00AE0204" w:rsidRPr="00DC5BE1">
        <w:t>0</w:t>
      </w:r>
      <w:r w:rsidR="00F95BD7" w:rsidRPr="00DC5BE1">
        <w:t>.05</w:t>
      </w:r>
      <w:r w:rsidR="00AE0204" w:rsidRPr="00DC5BE1">
        <w:t xml:space="preserve"> hours)</w:t>
      </w:r>
      <w:r w:rsidR="00F95BD7">
        <w:t xml:space="preserve">. </w:t>
      </w:r>
      <w:r w:rsidR="008970AC">
        <w:t xml:space="preserve">This results in a revised burden estimate for the topical interviews of </w:t>
      </w:r>
      <w:r w:rsidR="00945A3E">
        <w:t>17</w:t>
      </w:r>
      <w:r w:rsidR="008970AC">
        <w:t>,</w:t>
      </w:r>
      <w:r w:rsidR="00945A3E">
        <w:t xml:space="preserve">746 hours, an increase of </w:t>
      </w:r>
      <w:r w:rsidR="008970AC">
        <w:t>1,173 hours annually,</w:t>
      </w:r>
      <w:r w:rsidR="004007BA">
        <w:t xml:space="preserve"> and an</w:t>
      </w:r>
      <w:r w:rsidR="00E75FF6" w:rsidRPr="00E75FF6">
        <w:t xml:space="preserve"> </w:t>
      </w:r>
      <w:r w:rsidR="00E75FF6">
        <w:t>ann</w:t>
      </w:r>
      <w:r w:rsidR="009419E9">
        <w:t xml:space="preserve">ualized burden cost increase of </w:t>
      </w:r>
      <w:r w:rsidR="004007BA">
        <w:t>$3</w:t>
      </w:r>
      <w:r w:rsidR="00A27354">
        <w:t>0</w:t>
      </w:r>
      <w:r w:rsidR="004007BA">
        <w:t>,498</w:t>
      </w:r>
      <w:r>
        <w:t xml:space="preserve">.  </w:t>
      </w:r>
      <w:r w:rsidR="0053628B">
        <w:t>The revised burden</w:t>
      </w:r>
      <w:r w:rsidR="00E75FF6">
        <w:t xml:space="preserve"> and cost</w:t>
      </w:r>
      <w:r w:rsidR="0053628B">
        <w:t xml:space="preserve"> </w:t>
      </w:r>
      <w:r w:rsidR="008970AC">
        <w:t xml:space="preserve">estimates </w:t>
      </w:r>
      <w:r w:rsidR="0053628B">
        <w:t>for the 2018 cyc</w:t>
      </w:r>
      <w:r w:rsidR="00D51C61">
        <w:t xml:space="preserve">le of the NSCH are detailed in </w:t>
      </w:r>
      <w:r w:rsidR="00A27354">
        <w:t>Table 1 and Table 2</w:t>
      </w:r>
      <w:r w:rsidR="00D51C61">
        <w:t>.</w:t>
      </w:r>
    </w:p>
    <w:p w14:paraId="1B376E8A" w14:textId="5B3620A7" w:rsidR="00552978" w:rsidRPr="00D51C61" w:rsidRDefault="00D51C61" w:rsidP="00D51C61">
      <w:pPr>
        <w:spacing w:after="0"/>
        <w:rPr>
          <w:b/>
        </w:rPr>
      </w:pPr>
      <w:r>
        <w:rPr>
          <w:b/>
        </w:rPr>
        <w:t>Table 1: Revised Estimated Annual Burden Hours</w:t>
      </w:r>
    </w:p>
    <w:tbl>
      <w:tblPr>
        <w:tblpPr w:leftFromText="180" w:rightFromText="180" w:vertAnchor="text" w:horzAnchor="margin" w:tblpXSpec="center" w:tblpY="34"/>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35"/>
        <w:gridCol w:w="1440"/>
        <w:gridCol w:w="1260"/>
        <w:gridCol w:w="1170"/>
        <w:gridCol w:w="1085"/>
        <w:gridCol w:w="1255"/>
        <w:gridCol w:w="1170"/>
      </w:tblGrid>
      <w:tr w:rsidR="00E6293E" w:rsidRPr="00552978" w14:paraId="7E2B5077" w14:textId="1BDD0F2A" w:rsidTr="00ED4243">
        <w:trPr>
          <w:trHeight w:val="983"/>
        </w:trPr>
        <w:tc>
          <w:tcPr>
            <w:tcW w:w="1530" w:type="dxa"/>
            <w:shd w:val="clear" w:color="auto" w:fill="A6A6A6" w:themeFill="background1" w:themeFillShade="A6"/>
            <w:vAlign w:val="bottom"/>
          </w:tcPr>
          <w:p w14:paraId="0A113829" w14:textId="5885AC7F" w:rsidR="00E6293E" w:rsidRPr="00552978" w:rsidRDefault="00E6293E" w:rsidP="00ED4243">
            <w:pPr>
              <w:tabs>
                <w:tab w:val="num" w:pos="1080"/>
              </w:tabs>
              <w:spacing w:after="0"/>
              <w:jc w:val="center"/>
              <w:rPr>
                <w:b/>
                <w:bCs/>
                <w:sz w:val="20"/>
              </w:rPr>
            </w:pPr>
            <w:r w:rsidRPr="00552978">
              <w:rPr>
                <w:b/>
                <w:bCs/>
                <w:sz w:val="20"/>
              </w:rPr>
              <w:t>Type of Respondent</w:t>
            </w:r>
          </w:p>
        </w:tc>
        <w:tc>
          <w:tcPr>
            <w:tcW w:w="1435" w:type="dxa"/>
            <w:shd w:val="clear" w:color="auto" w:fill="A6A6A6" w:themeFill="background1" w:themeFillShade="A6"/>
            <w:vAlign w:val="bottom"/>
          </w:tcPr>
          <w:p w14:paraId="51A42056" w14:textId="77777777" w:rsidR="00E6293E" w:rsidRPr="00552978" w:rsidRDefault="00E6293E" w:rsidP="00ED4243">
            <w:pPr>
              <w:tabs>
                <w:tab w:val="num" w:pos="1080"/>
              </w:tabs>
              <w:spacing w:after="0"/>
              <w:jc w:val="center"/>
              <w:rPr>
                <w:b/>
                <w:bCs/>
                <w:sz w:val="20"/>
              </w:rPr>
            </w:pPr>
            <w:r w:rsidRPr="00552978">
              <w:rPr>
                <w:b/>
                <w:bCs/>
                <w:sz w:val="20"/>
              </w:rPr>
              <w:t>Questionnaire Name</w:t>
            </w:r>
          </w:p>
        </w:tc>
        <w:tc>
          <w:tcPr>
            <w:tcW w:w="1440" w:type="dxa"/>
            <w:shd w:val="clear" w:color="auto" w:fill="A6A6A6" w:themeFill="background1" w:themeFillShade="A6"/>
            <w:vAlign w:val="bottom"/>
          </w:tcPr>
          <w:p w14:paraId="207959DD" w14:textId="77777777" w:rsidR="00E6293E" w:rsidRPr="00552978" w:rsidRDefault="00E6293E" w:rsidP="00ED4243">
            <w:pPr>
              <w:tabs>
                <w:tab w:val="num" w:pos="1080"/>
              </w:tabs>
              <w:spacing w:after="0"/>
              <w:rPr>
                <w:b/>
                <w:bCs/>
                <w:sz w:val="20"/>
              </w:rPr>
            </w:pPr>
            <w:r w:rsidRPr="00552978">
              <w:rPr>
                <w:b/>
                <w:bCs/>
                <w:sz w:val="20"/>
              </w:rPr>
              <w:t>Expected Number of Respondents</w:t>
            </w:r>
            <w:r w:rsidRPr="00552978">
              <w:rPr>
                <w:rStyle w:val="FootnoteReference"/>
                <w:rFonts w:ascii="Times New Roman Bold" w:hAnsi="Times New Roman Bold"/>
                <w:b/>
                <w:bCs/>
                <w:sz w:val="20"/>
                <w:vertAlign w:val="superscript"/>
              </w:rPr>
              <w:footnoteReference w:id="2"/>
            </w:r>
          </w:p>
        </w:tc>
        <w:tc>
          <w:tcPr>
            <w:tcW w:w="1260" w:type="dxa"/>
            <w:shd w:val="clear" w:color="auto" w:fill="A6A6A6" w:themeFill="background1" w:themeFillShade="A6"/>
            <w:vAlign w:val="bottom"/>
          </w:tcPr>
          <w:p w14:paraId="6A7925DC" w14:textId="77777777" w:rsidR="00E6293E" w:rsidRPr="00552978" w:rsidRDefault="00E6293E" w:rsidP="00ED4243">
            <w:pPr>
              <w:tabs>
                <w:tab w:val="num" w:pos="1080"/>
              </w:tabs>
              <w:spacing w:after="0"/>
              <w:jc w:val="center"/>
              <w:rPr>
                <w:b/>
                <w:bCs/>
                <w:sz w:val="20"/>
              </w:rPr>
            </w:pPr>
            <w:r w:rsidRPr="00552978">
              <w:rPr>
                <w:b/>
                <w:bCs/>
                <w:sz w:val="20"/>
              </w:rPr>
              <w:t>Number of Responses per Respondent</w:t>
            </w:r>
          </w:p>
        </w:tc>
        <w:tc>
          <w:tcPr>
            <w:tcW w:w="1170" w:type="dxa"/>
            <w:shd w:val="clear" w:color="auto" w:fill="A6A6A6" w:themeFill="background1" w:themeFillShade="A6"/>
            <w:vAlign w:val="bottom"/>
          </w:tcPr>
          <w:p w14:paraId="44AE5A10" w14:textId="2531AA96" w:rsidR="00E6293E" w:rsidRPr="00552978" w:rsidRDefault="00ED4243" w:rsidP="00ED4243">
            <w:pPr>
              <w:tabs>
                <w:tab w:val="num" w:pos="1080"/>
              </w:tabs>
              <w:spacing w:after="0" w:line="240" w:lineRule="auto"/>
              <w:jc w:val="center"/>
              <w:rPr>
                <w:b/>
                <w:bCs/>
                <w:sz w:val="20"/>
              </w:rPr>
            </w:pPr>
            <w:r>
              <w:rPr>
                <w:b/>
                <w:bCs/>
                <w:sz w:val="20"/>
              </w:rPr>
              <w:t xml:space="preserve"> Current</w:t>
            </w:r>
            <w:r w:rsidRPr="00552978">
              <w:rPr>
                <w:b/>
                <w:bCs/>
                <w:sz w:val="20"/>
              </w:rPr>
              <w:t xml:space="preserve"> </w:t>
            </w:r>
            <w:r w:rsidR="00E6293E" w:rsidRPr="00552978">
              <w:rPr>
                <w:b/>
                <w:bCs/>
                <w:sz w:val="20"/>
              </w:rPr>
              <w:t>Average Burden per Response</w:t>
            </w:r>
          </w:p>
          <w:p w14:paraId="6FC1FC4A" w14:textId="77777777" w:rsidR="00E6293E" w:rsidRPr="00552978" w:rsidRDefault="00E6293E" w:rsidP="00ED4243">
            <w:pPr>
              <w:tabs>
                <w:tab w:val="num" w:pos="1080"/>
              </w:tabs>
              <w:spacing w:after="0" w:line="240" w:lineRule="auto"/>
              <w:jc w:val="center"/>
              <w:rPr>
                <w:b/>
                <w:bCs/>
                <w:sz w:val="20"/>
              </w:rPr>
            </w:pPr>
            <w:r w:rsidRPr="00552978">
              <w:rPr>
                <w:b/>
                <w:bCs/>
                <w:sz w:val="20"/>
              </w:rPr>
              <w:t>(in hours)</w:t>
            </w:r>
          </w:p>
        </w:tc>
        <w:tc>
          <w:tcPr>
            <w:tcW w:w="1085" w:type="dxa"/>
            <w:shd w:val="clear" w:color="auto" w:fill="A6A6A6" w:themeFill="background1" w:themeFillShade="A6"/>
            <w:vAlign w:val="bottom"/>
          </w:tcPr>
          <w:p w14:paraId="0C13BD83" w14:textId="605305CA" w:rsidR="00E6293E" w:rsidRPr="00552978" w:rsidRDefault="00ED4243" w:rsidP="00ED4243">
            <w:pPr>
              <w:tabs>
                <w:tab w:val="num" w:pos="1080"/>
              </w:tabs>
              <w:spacing w:after="0" w:line="240" w:lineRule="auto"/>
              <w:jc w:val="center"/>
              <w:rPr>
                <w:b/>
                <w:bCs/>
                <w:sz w:val="20"/>
              </w:rPr>
            </w:pPr>
            <w:r>
              <w:rPr>
                <w:b/>
                <w:bCs/>
                <w:sz w:val="20"/>
              </w:rPr>
              <w:t>Current</w:t>
            </w:r>
            <w:r w:rsidRPr="00552978">
              <w:rPr>
                <w:b/>
                <w:bCs/>
                <w:sz w:val="20"/>
              </w:rPr>
              <w:t xml:space="preserve"> </w:t>
            </w:r>
          </w:p>
          <w:p w14:paraId="7FF892F9" w14:textId="2CAD3695" w:rsidR="00E6293E" w:rsidRPr="00552978" w:rsidRDefault="00E6293E" w:rsidP="00ED4243">
            <w:pPr>
              <w:tabs>
                <w:tab w:val="num" w:pos="1080"/>
              </w:tabs>
              <w:spacing w:after="0" w:line="240" w:lineRule="auto"/>
              <w:jc w:val="center"/>
              <w:rPr>
                <w:b/>
                <w:bCs/>
                <w:sz w:val="20"/>
              </w:rPr>
            </w:pPr>
            <w:r w:rsidRPr="00552978">
              <w:rPr>
                <w:b/>
                <w:bCs/>
                <w:sz w:val="20"/>
              </w:rPr>
              <w:t>Total Burden Hours</w:t>
            </w:r>
          </w:p>
        </w:tc>
        <w:tc>
          <w:tcPr>
            <w:tcW w:w="1255" w:type="dxa"/>
            <w:shd w:val="clear" w:color="auto" w:fill="A6A6A6" w:themeFill="background1" w:themeFillShade="A6"/>
            <w:vAlign w:val="bottom"/>
          </w:tcPr>
          <w:p w14:paraId="687102E5" w14:textId="2F2F0A85" w:rsidR="00E6293E" w:rsidRPr="00552978" w:rsidRDefault="00ED4243" w:rsidP="00ED4243">
            <w:pPr>
              <w:tabs>
                <w:tab w:val="num" w:pos="1080"/>
              </w:tabs>
              <w:spacing w:after="0" w:line="240" w:lineRule="auto"/>
              <w:jc w:val="center"/>
              <w:rPr>
                <w:b/>
                <w:bCs/>
                <w:sz w:val="20"/>
              </w:rPr>
            </w:pPr>
            <w:r>
              <w:rPr>
                <w:b/>
                <w:bCs/>
                <w:sz w:val="20"/>
              </w:rPr>
              <w:t xml:space="preserve"> Revised</w:t>
            </w:r>
            <w:r w:rsidRPr="00552978">
              <w:rPr>
                <w:b/>
                <w:bCs/>
                <w:sz w:val="20"/>
              </w:rPr>
              <w:t xml:space="preserve"> </w:t>
            </w:r>
            <w:r w:rsidR="009419E9" w:rsidRPr="00552978">
              <w:rPr>
                <w:b/>
                <w:bCs/>
                <w:sz w:val="20"/>
              </w:rPr>
              <w:t xml:space="preserve"> </w:t>
            </w:r>
            <w:r>
              <w:rPr>
                <w:b/>
                <w:bCs/>
                <w:sz w:val="20"/>
              </w:rPr>
              <w:t>Average</w:t>
            </w:r>
            <w:r w:rsidR="00E6293E" w:rsidRPr="00552978">
              <w:rPr>
                <w:b/>
                <w:bCs/>
                <w:sz w:val="20"/>
              </w:rPr>
              <w:t xml:space="preserve"> Burden per Response</w:t>
            </w:r>
          </w:p>
          <w:p w14:paraId="0A9B708A" w14:textId="52890446" w:rsidR="00E6293E" w:rsidRPr="00552978" w:rsidRDefault="00E6293E" w:rsidP="00ED4243">
            <w:pPr>
              <w:tabs>
                <w:tab w:val="num" w:pos="1080"/>
              </w:tabs>
              <w:spacing w:after="0"/>
              <w:jc w:val="center"/>
              <w:rPr>
                <w:b/>
                <w:bCs/>
                <w:sz w:val="20"/>
              </w:rPr>
            </w:pPr>
            <w:r w:rsidRPr="00552978">
              <w:rPr>
                <w:b/>
                <w:bCs/>
                <w:sz w:val="20"/>
              </w:rPr>
              <w:t>(in hours)</w:t>
            </w:r>
          </w:p>
        </w:tc>
        <w:tc>
          <w:tcPr>
            <w:tcW w:w="1170" w:type="dxa"/>
            <w:shd w:val="clear" w:color="auto" w:fill="A6A6A6" w:themeFill="background1" w:themeFillShade="A6"/>
            <w:vAlign w:val="bottom"/>
          </w:tcPr>
          <w:p w14:paraId="6D75DFA6" w14:textId="1D773060" w:rsidR="00E6293E" w:rsidRPr="00552978" w:rsidRDefault="00ED4243" w:rsidP="00ED4243">
            <w:pPr>
              <w:tabs>
                <w:tab w:val="num" w:pos="1080"/>
              </w:tabs>
              <w:spacing w:after="0" w:line="240" w:lineRule="auto"/>
              <w:jc w:val="center"/>
              <w:rPr>
                <w:b/>
                <w:bCs/>
                <w:sz w:val="20"/>
              </w:rPr>
            </w:pPr>
            <w:r>
              <w:rPr>
                <w:b/>
                <w:bCs/>
                <w:sz w:val="20"/>
              </w:rPr>
              <w:t xml:space="preserve"> Revised</w:t>
            </w:r>
            <w:r w:rsidRPr="00552978">
              <w:rPr>
                <w:b/>
                <w:bCs/>
                <w:sz w:val="20"/>
              </w:rPr>
              <w:t xml:space="preserve"> </w:t>
            </w:r>
            <w:r w:rsidR="009419E9" w:rsidRPr="00552978">
              <w:rPr>
                <w:b/>
                <w:bCs/>
                <w:sz w:val="20"/>
              </w:rPr>
              <w:t xml:space="preserve"> </w:t>
            </w:r>
          </w:p>
          <w:p w14:paraId="08390D0B" w14:textId="5E11C48F" w:rsidR="00E6293E" w:rsidRPr="00552978" w:rsidRDefault="00E6293E" w:rsidP="00ED4243">
            <w:pPr>
              <w:tabs>
                <w:tab w:val="num" w:pos="1080"/>
              </w:tabs>
              <w:spacing w:after="0"/>
              <w:jc w:val="center"/>
              <w:rPr>
                <w:b/>
                <w:bCs/>
                <w:sz w:val="20"/>
              </w:rPr>
            </w:pPr>
            <w:r w:rsidRPr="00552978">
              <w:rPr>
                <w:b/>
                <w:bCs/>
                <w:sz w:val="20"/>
              </w:rPr>
              <w:t>Total Burden Hours</w:t>
            </w:r>
          </w:p>
        </w:tc>
      </w:tr>
      <w:tr w:rsidR="00E6293E" w:rsidRPr="00552978" w14:paraId="437F1F61" w14:textId="0FB6073C" w:rsidTr="00ED4243">
        <w:trPr>
          <w:trHeight w:val="63"/>
        </w:trPr>
        <w:tc>
          <w:tcPr>
            <w:tcW w:w="7920" w:type="dxa"/>
            <w:gridSpan w:val="6"/>
            <w:shd w:val="clear" w:color="auto" w:fill="000000" w:themeFill="text1"/>
            <w:vAlign w:val="center"/>
          </w:tcPr>
          <w:p w14:paraId="5EBAE8BA" w14:textId="77777777" w:rsidR="00E6293E" w:rsidRPr="00552978" w:rsidRDefault="00E6293E" w:rsidP="00E6293E">
            <w:pPr>
              <w:tabs>
                <w:tab w:val="num" w:pos="1080"/>
              </w:tabs>
              <w:spacing w:before="120"/>
              <w:rPr>
                <w:b/>
                <w:sz w:val="20"/>
              </w:rPr>
            </w:pPr>
            <w:r w:rsidRPr="00552978">
              <w:rPr>
                <w:b/>
                <w:sz w:val="20"/>
              </w:rPr>
              <w:t>NSCH Production</w:t>
            </w:r>
          </w:p>
        </w:tc>
        <w:tc>
          <w:tcPr>
            <w:tcW w:w="1255" w:type="dxa"/>
            <w:shd w:val="clear" w:color="auto" w:fill="000000" w:themeFill="text1"/>
          </w:tcPr>
          <w:p w14:paraId="55405107" w14:textId="77777777" w:rsidR="00E6293E" w:rsidRPr="00552978" w:rsidRDefault="00E6293E" w:rsidP="00E6293E">
            <w:pPr>
              <w:tabs>
                <w:tab w:val="num" w:pos="1080"/>
              </w:tabs>
              <w:spacing w:before="120"/>
              <w:rPr>
                <w:b/>
                <w:sz w:val="20"/>
              </w:rPr>
            </w:pPr>
          </w:p>
        </w:tc>
        <w:tc>
          <w:tcPr>
            <w:tcW w:w="1170" w:type="dxa"/>
            <w:shd w:val="clear" w:color="auto" w:fill="000000" w:themeFill="text1"/>
          </w:tcPr>
          <w:p w14:paraId="1F715748" w14:textId="77777777" w:rsidR="00E6293E" w:rsidRPr="00552978" w:rsidRDefault="00E6293E" w:rsidP="00E6293E">
            <w:pPr>
              <w:tabs>
                <w:tab w:val="num" w:pos="1080"/>
              </w:tabs>
              <w:spacing w:before="120"/>
              <w:rPr>
                <w:b/>
                <w:sz w:val="20"/>
              </w:rPr>
            </w:pPr>
          </w:p>
        </w:tc>
      </w:tr>
      <w:tr w:rsidR="00E6293E" w:rsidRPr="00552978" w14:paraId="08A3A8C9" w14:textId="5A2E218C" w:rsidTr="00ED4243">
        <w:trPr>
          <w:trHeight w:val="827"/>
        </w:trPr>
        <w:tc>
          <w:tcPr>
            <w:tcW w:w="1530" w:type="dxa"/>
            <w:vAlign w:val="center"/>
          </w:tcPr>
          <w:p w14:paraId="7EE3B715" w14:textId="77777777" w:rsidR="00E6293E" w:rsidRPr="00552978" w:rsidRDefault="00E6293E" w:rsidP="00ED4243">
            <w:pPr>
              <w:tabs>
                <w:tab w:val="num" w:pos="1080"/>
              </w:tabs>
              <w:spacing w:after="0" w:line="240" w:lineRule="auto"/>
              <w:jc w:val="center"/>
              <w:rPr>
                <w:b/>
                <w:bCs/>
                <w:sz w:val="20"/>
              </w:rPr>
            </w:pPr>
            <w:r w:rsidRPr="00552978">
              <w:rPr>
                <w:b/>
                <w:bCs/>
                <w:sz w:val="20"/>
              </w:rPr>
              <w:t>Adult Parent or Caregiver</w:t>
            </w:r>
          </w:p>
        </w:tc>
        <w:tc>
          <w:tcPr>
            <w:tcW w:w="1435" w:type="dxa"/>
            <w:vAlign w:val="center"/>
          </w:tcPr>
          <w:p w14:paraId="00F3A196" w14:textId="77777777" w:rsidR="00E6293E" w:rsidRPr="00552978" w:rsidRDefault="00E6293E" w:rsidP="00ED4243">
            <w:pPr>
              <w:tabs>
                <w:tab w:val="num" w:pos="1080"/>
              </w:tabs>
              <w:spacing w:after="0" w:line="240" w:lineRule="auto"/>
              <w:jc w:val="center"/>
              <w:rPr>
                <w:b/>
                <w:bCs/>
                <w:sz w:val="20"/>
              </w:rPr>
            </w:pPr>
            <w:r w:rsidRPr="00552978">
              <w:rPr>
                <w:b/>
                <w:bCs/>
                <w:sz w:val="20"/>
              </w:rPr>
              <w:t>Screener</w:t>
            </w:r>
          </w:p>
        </w:tc>
        <w:tc>
          <w:tcPr>
            <w:tcW w:w="1440" w:type="dxa"/>
            <w:vAlign w:val="center"/>
          </w:tcPr>
          <w:p w14:paraId="1D8A9BD6" w14:textId="77777777" w:rsidR="00E6293E" w:rsidRPr="00552978" w:rsidRDefault="00E6293E" w:rsidP="00ED4243">
            <w:pPr>
              <w:spacing w:after="0" w:line="240" w:lineRule="auto"/>
              <w:jc w:val="center"/>
              <w:rPr>
                <w:sz w:val="20"/>
              </w:rPr>
            </w:pPr>
            <w:r w:rsidRPr="00552978">
              <w:rPr>
                <w:sz w:val="20"/>
              </w:rPr>
              <w:t>58,345</w:t>
            </w:r>
          </w:p>
        </w:tc>
        <w:tc>
          <w:tcPr>
            <w:tcW w:w="1260" w:type="dxa"/>
            <w:vAlign w:val="center"/>
          </w:tcPr>
          <w:p w14:paraId="698917E3" w14:textId="77777777" w:rsidR="00E6293E" w:rsidRPr="00552978" w:rsidRDefault="00E6293E" w:rsidP="00ED4243">
            <w:pPr>
              <w:tabs>
                <w:tab w:val="num" w:pos="1080"/>
              </w:tabs>
              <w:spacing w:after="0" w:line="240" w:lineRule="auto"/>
              <w:jc w:val="center"/>
              <w:rPr>
                <w:sz w:val="20"/>
              </w:rPr>
            </w:pPr>
            <w:r w:rsidRPr="00552978">
              <w:rPr>
                <w:sz w:val="20"/>
              </w:rPr>
              <w:t>1</w:t>
            </w:r>
          </w:p>
        </w:tc>
        <w:tc>
          <w:tcPr>
            <w:tcW w:w="1170" w:type="dxa"/>
            <w:vAlign w:val="center"/>
          </w:tcPr>
          <w:p w14:paraId="4B665F2E" w14:textId="77777777" w:rsidR="00E6293E" w:rsidRPr="00552978" w:rsidRDefault="00E6293E" w:rsidP="00ED4243">
            <w:pPr>
              <w:tabs>
                <w:tab w:val="num" w:pos="1080"/>
              </w:tabs>
              <w:spacing w:after="0" w:line="240" w:lineRule="auto"/>
              <w:jc w:val="center"/>
              <w:rPr>
                <w:sz w:val="20"/>
              </w:rPr>
            </w:pPr>
            <w:r w:rsidRPr="00552978">
              <w:rPr>
                <w:sz w:val="20"/>
              </w:rPr>
              <w:t>.083</w:t>
            </w:r>
          </w:p>
        </w:tc>
        <w:tc>
          <w:tcPr>
            <w:tcW w:w="1085" w:type="dxa"/>
            <w:vAlign w:val="center"/>
          </w:tcPr>
          <w:p w14:paraId="315E45AC" w14:textId="77777777" w:rsidR="00E6293E" w:rsidRPr="00552978" w:rsidRDefault="00E6293E" w:rsidP="00ED4243">
            <w:pPr>
              <w:spacing w:after="0" w:line="240" w:lineRule="auto"/>
              <w:jc w:val="center"/>
              <w:rPr>
                <w:color w:val="000000"/>
                <w:sz w:val="20"/>
              </w:rPr>
            </w:pPr>
            <w:r w:rsidRPr="00552978">
              <w:rPr>
                <w:color w:val="000000"/>
                <w:sz w:val="20"/>
              </w:rPr>
              <w:t>4,843</w:t>
            </w:r>
          </w:p>
        </w:tc>
        <w:tc>
          <w:tcPr>
            <w:tcW w:w="1255" w:type="dxa"/>
            <w:vAlign w:val="center"/>
          </w:tcPr>
          <w:p w14:paraId="36C9E122" w14:textId="2834737A" w:rsidR="00E6293E" w:rsidRPr="00552978" w:rsidRDefault="00E6293E" w:rsidP="00ED4243">
            <w:pPr>
              <w:spacing w:after="0" w:line="240" w:lineRule="auto"/>
              <w:jc w:val="center"/>
              <w:rPr>
                <w:color w:val="000000"/>
                <w:sz w:val="20"/>
              </w:rPr>
            </w:pPr>
            <w:r w:rsidRPr="00552978">
              <w:rPr>
                <w:sz w:val="20"/>
              </w:rPr>
              <w:t>.083</w:t>
            </w:r>
          </w:p>
        </w:tc>
        <w:tc>
          <w:tcPr>
            <w:tcW w:w="1170" w:type="dxa"/>
            <w:vAlign w:val="center"/>
          </w:tcPr>
          <w:p w14:paraId="79CEB70E" w14:textId="7F3EE795" w:rsidR="00E6293E" w:rsidRPr="00552978" w:rsidRDefault="00E6293E" w:rsidP="00ED4243">
            <w:pPr>
              <w:spacing w:after="0" w:line="240" w:lineRule="auto"/>
              <w:jc w:val="center"/>
              <w:rPr>
                <w:color w:val="000000"/>
                <w:sz w:val="20"/>
              </w:rPr>
            </w:pPr>
            <w:r w:rsidRPr="00552978">
              <w:rPr>
                <w:color w:val="000000"/>
                <w:sz w:val="20"/>
              </w:rPr>
              <w:t>4,843</w:t>
            </w:r>
          </w:p>
        </w:tc>
      </w:tr>
      <w:tr w:rsidR="00E6293E" w:rsidRPr="00552978" w14:paraId="08E1BEE0" w14:textId="0A518EE6" w:rsidTr="00ED4243">
        <w:trPr>
          <w:trHeight w:val="576"/>
        </w:trPr>
        <w:tc>
          <w:tcPr>
            <w:tcW w:w="1530" w:type="dxa"/>
            <w:vAlign w:val="center"/>
          </w:tcPr>
          <w:p w14:paraId="098EDD92" w14:textId="77777777" w:rsidR="00E6293E" w:rsidRPr="00552978" w:rsidRDefault="00E6293E" w:rsidP="00ED4243">
            <w:pPr>
              <w:spacing w:after="0" w:line="240" w:lineRule="auto"/>
              <w:jc w:val="center"/>
              <w:rPr>
                <w:sz w:val="20"/>
              </w:rPr>
            </w:pPr>
            <w:r w:rsidRPr="00552978">
              <w:rPr>
                <w:b/>
                <w:bCs/>
                <w:sz w:val="20"/>
              </w:rPr>
              <w:t>Adult Parent or Caregiver</w:t>
            </w:r>
          </w:p>
        </w:tc>
        <w:tc>
          <w:tcPr>
            <w:tcW w:w="1435" w:type="dxa"/>
            <w:vAlign w:val="center"/>
          </w:tcPr>
          <w:p w14:paraId="48D6E682" w14:textId="77777777" w:rsidR="00E6293E" w:rsidRPr="00552978" w:rsidRDefault="00E6293E" w:rsidP="00ED4243">
            <w:pPr>
              <w:tabs>
                <w:tab w:val="num" w:pos="1080"/>
              </w:tabs>
              <w:spacing w:after="0" w:line="240" w:lineRule="auto"/>
              <w:jc w:val="center"/>
              <w:rPr>
                <w:b/>
                <w:bCs/>
                <w:sz w:val="20"/>
              </w:rPr>
            </w:pPr>
            <w:r w:rsidRPr="00552978">
              <w:rPr>
                <w:b/>
                <w:bCs/>
                <w:sz w:val="20"/>
              </w:rPr>
              <w:t>0-5 Topical Instrument</w:t>
            </w:r>
          </w:p>
        </w:tc>
        <w:tc>
          <w:tcPr>
            <w:tcW w:w="1440" w:type="dxa"/>
            <w:vAlign w:val="center"/>
          </w:tcPr>
          <w:p w14:paraId="7755D31A" w14:textId="77777777" w:rsidR="00E6293E" w:rsidRPr="00552978" w:rsidRDefault="00E6293E" w:rsidP="00ED4243">
            <w:pPr>
              <w:spacing w:after="0" w:line="240" w:lineRule="auto"/>
              <w:jc w:val="center"/>
              <w:rPr>
                <w:sz w:val="20"/>
              </w:rPr>
            </w:pPr>
            <w:r w:rsidRPr="00552978">
              <w:rPr>
                <w:sz w:val="20"/>
              </w:rPr>
              <w:t>7,820</w:t>
            </w:r>
          </w:p>
        </w:tc>
        <w:tc>
          <w:tcPr>
            <w:tcW w:w="1260" w:type="dxa"/>
            <w:vAlign w:val="center"/>
          </w:tcPr>
          <w:p w14:paraId="32909065" w14:textId="77777777" w:rsidR="00E6293E" w:rsidRPr="00552978" w:rsidRDefault="00E6293E" w:rsidP="00ED4243">
            <w:pPr>
              <w:tabs>
                <w:tab w:val="num" w:pos="1080"/>
              </w:tabs>
              <w:spacing w:after="0" w:line="240" w:lineRule="auto"/>
              <w:jc w:val="center"/>
              <w:rPr>
                <w:sz w:val="20"/>
              </w:rPr>
            </w:pPr>
            <w:r w:rsidRPr="00552978">
              <w:rPr>
                <w:sz w:val="20"/>
              </w:rPr>
              <w:t>1</w:t>
            </w:r>
          </w:p>
        </w:tc>
        <w:tc>
          <w:tcPr>
            <w:tcW w:w="1170" w:type="dxa"/>
            <w:vAlign w:val="center"/>
          </w:tcPr>
          <w:p w14:paraId="6F004795" w14:textId="77777777" w:rsidR="00E6293E" w:rsidRPr="00552978" w:rsidRDefault="00E6293E" w:rsidP="00ED4243">
            <w:pPr>
              <w:tabs>
                <w:tab w:val="num" w:pos="1080"/>
              </w:tabs>
              <w:spacing w:after="0" w:line="240" w:lineRule="auto"/>
              <w:jc w:val="center"/>
              <w:rPr>
                <w:sz w:val="20"/>
              </w:rPr>
            </w:pPr>
            <w:r w:rsidRPr="00552978">
              <w:rPr>
                <w:sz w:val="20"/>
              </w:rPr>
              <w:t>.5</w:t>
            </w:r>
          </w:p>
        </w:tc>
        <w:tc>
          <w:tcPr>
            <w:tcW w:w="1085" w:type="dxa"/>
            <w:vAlign w:val="center"/>
          </w:tcPr>
          <w:p w14:paraId="78C7179C" w14:textId="77777777" w:rsidR="00E6293E" w:rsidRPr="00552978" w:rsidRDefault="00E6293E" w:rsidP="00ED4243">
            <w:pPr>
              <w:spacing w:after="0" w:line="240" w:lineRule="auto"/>
              <w:jc w:val="center"/>
              <w:rPr>
                <w:color w:val="000000"/>
                <w:sz w:val="20"/>
              </w:rPr>
            </w:pPr>
            <w:r w:rsidRPr="00552978">
              <w:rPr>
                <w:color w:val="000000"/>
                <w:sz w:val="20"/>
              </w:rPr>
              <w:t>3,910</w:t>
            </w:r>
          </w:p>
        </w:tc>
        <w:tc>
          <w:tcPr>
            <w:tcW w:w="1255" w:type="dxa"/>
            <w:vAlign w:val="center"/>
          </w:tcPr>
          <w:p w14:paraId="75E3B5F0" w14:textId="0B0CE59D" w:rsidR="00E6293E" w:rsidRPr="00552978" w:rsidRDefault="00E6293E" w:rsidP="00ED4243">
            <w:pPr>
              <w:spacing w:after="0" w:line="240" w:lineRule="auto"/>
              <w:jc w:val="center"/>
              <w:rPr>
                <w:color w:val="000000"/>
                <w:sz w:val="20"/>
              </w:rPr>
            </w:pPr>
            <w:r w:rsidRPr="00552978">
              <w:rPr>
                <w:sz w:val="20"/>
              </w:rPr>
              <w:t>.55</w:t>
            </w:r>
          </w:p>
        </w:tc>
        <w:tc>
          <w:tcPr>
            <w:tcW w:w="1170" w:type="dxa"/>
            <w:vAlign w:val="center"/>
          </w:tcPr>
          <w:p w14:paraId="3BC7B4B8" w14:textId="20CBFAAA" w:rsidR="00E6293E" w:rsidRPr="00552978" w:rsidRDefault="00E6293E" w:rsidP="00ED4243">
            <w:pPr>
              <w:spacing w:after="0" w:line="240" w:lineRule="auto"/>
              <w:jc w:val="center"/>
              <w:rPr>
                <w:color w:val="000000"/>
                <w:sz w:val="20"/>
              </w:rPr>
            </w:pPr>
            <w:r w:rsidRPr="00552978">
              <w:rPr>
                <w:color w:val="000000"/>
                <w:sz w:val="20"/>
              </w:rPr>
              <w:t>4,301</w:t>
            </w:r>
          </w:p>
        </w:tc>
      </w:tr>
      <w:tr w:rsidR="00E6293E" w:rsidRPr="00552978" w14:paraId="42F67BDC" w14:textId="776CCC7C" w:rsidTr="00ED4243">
        <w:trPr>
          <w:trHeight w:val="576"/>
        </w:trPr>
        <w:tc>
          <w:tcPr>
            <w:tcW w:w="1530" w:type="dxa"/>
            <w:vAlign w:val="center"/>
          </w:tcPr>
          <w:p w14:paraId="57644CF3" w14:textId="77777777" w:rsidR="00E6293E" w:rsidRPr="00552978" w:rsidRDefault="00E6293E" w:rsidP="00ED4243">
            <w:pPr>
              <w:spacing w:after="0" w:line="240" w:lineRule="auto"/>
              <w:jc w:val="center"/>
              <w:rPr>
                <w:sz w:val="20"/>
              </w:rPr>
            </w:pPr>
            <w:r w:rsidRPr="00552978">
              <w:rPr>
                <w:b/>
                <w:bCs/>
                <w:sz w:val="20"/>
              </w:rPr>
              <w:t>Adult Parent or Caregiver</w:t>
            </w:r>
          </w:p>
        </w:tc>
        <w:tc>
          <w:tcPr>
            <w:tcW w:w="1435" w:type="dxa"/>
            <w:vAlign w:val="center"/>
          </w:tcPr>
          <w:p w14:paraId="3DE8DB3F" w14:textId="77777777" w:rsidR="00E6293E" w:rsidRPr="00552978" w:rsidRDefault="00E6293E" w:rsidP="00ED4243">
            <w:pPr>
              <w:tabs>
                <w:tab w:val="num" w:pos="1080"/>
              </w:tabs>
              <w:spacing w:after="0" w:line="240" w:lineRule="auto"/>
              <w:jc w:val="center"/>
              <w:rPr>
                <w:b/>
                <w:bCs/>
                <w:sz w:val="20"/>
              </w:rPr>
            </w:pPr>
            <w:r w:rsidRPr="00552978">
              <w:rPr>
                <w:b/>
                <w:bCs/>
                <w:sz w:val="20"/>
              </w:rPr>
              <w:t>6-11 Topical Instrument</w:t>
            </w:r>
          </w:p>
        </w:tc>
        <w:tc>
          <w:tcPr>
            <w:tcW w:w="1440" w:type="dxa"/>
            <w:vAlign w:val="center"/>
          </w:tcPr>
          <w:p w14:paraId="292FD8FA" w14:textId="77777777" w:rsidR="00E6293E" w:rsidRPr="00552978" w:rsidRDefault="00E6293E" w:rsidP="00ED4243">
            <w:pPr>
              <w:spacing w:after="0" w:line="240" w:lineRule="auto"/>
              <w:jc w:val="center"/>
              <w:rPr>
                <w:sz w:val="20"/>
              </w:rPr>
            </w:pPr>
            <w:r w:rsidRPr="00552978">
              <w:rPr>
                <w:sz w:val="20"/>
              </w:rPr>
              <w:t>7,820</w:t>
            </w:r>
          </w:p>
        </w:tc>
        <w:tc>
          <w:tcPr>
            <w:tcW w:w="1260" w:type="dxa"/>
            <w:vAlign w:val="center"/>
          </w:tcPr>
          <w:p w14:paraId="2BA3C789" w14:textId="77777777" w:rsidR="00E6293E" w:rsidRPr="00552978" w:rsidRDefault="00E6293E" w:rsidP="00ED4243">
            <w:pPr>
              <w:tabs>
                <w:tab w:val="num" w:pos="1080"/>
              </w:tabs>
              <w:spacing w:after="0" w:line="240" w:lineRule="auto"/>
              <w:jc w:val="center"/>
              <w:rPr>
                <w:sz w:val="20"/>
              </w:rPr>
            </w:pPr>
            <w:r w:rsidRPr="00552978">
              <w:rPr>
                <w:sz w:val="20"/>
              </w:rPr>
              <w:t>1</w:t>
            </w:r>
          </w:p>
        </w:tc>
        <w:tc>
          <w:tcPr>
            <w:tcW w:w="1170" w:type="dxa"/>
            <w:vAlign w:val="center"/>
          </w:tcPr>
          <w:p w14:paraId="452AAF02" w14:textId="77777777" w:rsidR="00E6293E" w:rsidRPr="00552978" w:rsidRDefault="00E6293E" w:rsidP="00ED4243">
            <w:pPr>
              <w:tabs>
                <w:tab w:val="num" w:pos="1080"/>
              </w:tabs>
              <w:spacing w:after="0" w:line="240" w:lineRule="auto"/>
              <w:jc w:val="center"/>
              <w:rPr>
                <w:sz w:val="20"/>
              </w:rPr>
            </w:pPr>
            <w:r w:rsidRPr="00552978">
              <w:rPr>
                <w:sz w:val="20"/>
              </w:rPr>
              <w:t>.5</w:t>
            </w:r>
          </w:p>
        </w:tc>
        <w:tc>
          <w:tcPr>
            <w:tcW w:w="1085" w:type="dxa"/>
            <w:vAlign w:val="center"/>
          </w:tcPr>
          <w:p w14:paraId="1188AA35" w14:textId="77777777" w:rsidR="00E6293E" w:rsidRPr="00552978" w:rsidRDefault="00E6293E" w:rsidP="00ED4243">
            <w:pPr>
              <w:spacing w:after="0" w:line="240" w:lineRule="auto"/>
              <w:jc w:val="center"/>
              <w:rPr>
                <w:color w:val="000000"/>
                <w:sz w:val="20"/>
              </w:rPr>
            </w:pPr>
            <w:r w:rsidRPr="00552978">
              <w:rPr>
                <w:color w:val="000000"/>
                <w:sz w:val="20"/>
              </w:rPr>
              <w:t>3,910</w:t>
            </w:r>
          </w:p>
        </w:tc>
        <w:tc>
          <w:tcPr>
            <w:tcW w:w="1255" w:type="dxa"/>
            <w:vAlign w:val="center"/>
          </w:tcPr>
          <w:p w14:paraId="23EDA27E" w14:textId="08D16CB7" w:rsidR="00E6293E" w:rsidRPr="00552978" w:rsidRDefault="00E6293E" w:rsidP="00ED4243">
            <w:pPr>
              <w:spacing w:after="0" w:line="240" w:lineRule="auto"/>
              <w:jc w:val="center"/>
              <w:rPr>
                <w:color w:val="000000"/>
                <w:sz w:val="20"/>
              </w:rPr>
            </w:pPr>
            <w:r w:rsidRPr="00552978">
              <w:rPr>
                <w:sz w:val="20"/>
              </w:rPr>
              <w:t>.55</w:t>
            </w:r>
          </w:p>
        </w:tc>
        <w:tc>
          <w:tcPr>
            <w:tcW w:w="1170" w:type="dxa"/>
            <w:vAlign w:val="center"/>
          </w:tcPr>
          <w:p w14:paraId="6E7F6F8C" w14:textId="3ED4FB67" w:rsidR="00E6293E" w:rsidRPr="00552978" w:rsidRDefault="00E6293E" w:rsidP="00ED4243">
            <w:pPr>
              <w:spacing w:after="0" w:line="240" w:lineRule="auto"/>
              <w:jc w:val="center"/>
              <w:rPr>
                <w:color w:val="000000"/>
                <w:sz w:val="20"/>
              </w:rPr>
            </w:pPr>
            <w:r w:rsidRPr="00552978">
              <w:rPr>
                <w:color w:val="000000"/>
                <w:sz w:val="20"/>
              </w:rPr>
              <w:t>4,301</w:t>
            </w:r>
          </w:p>
        </w:tc>
      </w:tr>
      <w:tr w:rsidR="00E6293E" w:rsidRPr="00552978" w14:paraId="619ECC0F" w14:textId="29E73B68" w:rsidTr="00ED4243">
        <w:trPr>
          <w:trHeight w:val="576"/>
        </w:trPr>
        <w:tc>
          <w:tcPr>
            <w:tcW w:w="1530" w:type="dxa"/>
            <w:vAlign w:val="center"/>
          </w:tcPr>
          <w:p w14:paraId="04FA8124" w14:textId="77777777" w:rsidR="00E6293E" w:rsidRPr="00552978" w:rsidRDefault="00E6293E" w:rsidP="00ED4243">
            <w:pPr>
              <w:spacing w:after="0" w:line="240" w:lineRule="auto"/>
              <w:jc w:val="center"/>
              <w:rPr>
                <w:sz w:val="20"/>
              </w:rPr>
            </w:pPr>
            <w:r w:rsidRPr="00552978">
              <w:rPr>
                <w:b/>
                <w:bCs/>
                <w:sz w:val="20"/>
              </w:rPr>
              <w:t>Adult Parent or Caregiver</w:t>
            </w:r>
          </w:p>
        </w:tc>
        <w:tc>
          <w:tcPr>
            <w:tcW w:w="1435" w:type="dxa"/>
            <w:vAlign w:val="center"/>
          </w:tcPr>
          <w:p w14:paraId="1938E9DE" w14:textId="77777777" w:rsidR="00E6293E" w:rsidRPr="00552978" w:rsidRDefault="00E6293E" w:rsidP="00ED4243">
            <w:pPr>
              <w:tabs>
                <w:tab w:val="num" w:pos="1080"/>
              </w:tabs>
              <w:spacing w:after="0" w:line="240" w:lineRule="auto"/>
              <w:jc w:val="center"/>
              <w:rPr>
                <w:b/>
                <w:bCs/>
                <w:sz w:val="20"/>
              </w:rPr>
            </w:pPr>
            <w:r w:rsidRPr="00552978">
              <w:rPr>
                <w:b/>
                <w:bCs/>
                <w:sz w:val="20"/>
              </w:rPr>
              <w:t>12-17 Topical Instrument</w:t>
            </w:r>
          </w:p>
        </w:tc>
        <w:tc>
          <w:tcPr>
            <w:tcW w:w="1440" w:type="dxa"/>
            <w:vAlign w:val="center"/>
          </w:tcPr>
          <w:p w14:paraId="3770AE6F" w14:textId="77777777" w:rsidR="00E6293E" w:rsidRPr="00552978" w:rsidRDefault="00E6293E" w:rsidP="00ED4243">
            <w:pPr>
              <w:spacing w:after="0" w:line="240" w:lineRule="auto"/>
              <w:jc w:val="center"/>
              <w:rPr>
                <w:sz w:val="20"/>
              </w:rPr>
            </w:pPr>
            <w:r w:rsidRPr="00552978">
              <w:rPr>
                <w:sz w:val="20"/>
              </w:rPr>
              <w:t>7,820</w:t>
            </w:r>
          </w:p>
        </w:tc>
        <w:tc>
          <w:tcPr>
            <w:tcW w:w="1260" w:type="dxa"/>
            <w:vAlign w:val="center"/>
          </w:tcPr>
          <w:p w14:paraId="78E0A86B" w14:textId="77777777" w:rsidR="00E6293E" w:rsidRPr="00552978" w:rsidRDefault="00E6293E" w:rsidP="00ED4243">
            <w:pPr>
              <w:tabs>
                <w:tab w:val="num" w:pos="1080"/>
              </w:tabs>
              <w:spacing w:after="0" w:line="240" w:lineRule="auto"/>
              <w:jc w:val="center"/>
              <w:rPr>
                <w:sz w:val="20"/>
              </w:rPr>
            </w:pPr>
            <w:r w:rsidRPr="00552978">
              <w:rPr>
                <w:sz w:val="20"/>
              </w:rPr>
              <w:t>1</w:t>
            </w:r>
          </w:p>
        </w:tc>
        <w:tc>
          <w:tcPr>
            <w:tcW w:w="1170" w:type="dxa"/>
            <w:vAlign w:val="center"/>
          </w:tcPr>
          <w:p w14:paraId="5DAA17BE" w14:textId="77777777" w:rsidR="00E6293E" w:rsidRPr="00552978" w:rsidRDefault="00E6293E" w:rsidP="00ED4243">
            <w:pPr>
              <w:tabs>
                <w:tab w:val="num" w:pos="1080"/>
              </w:tabs>
              <w:spacing w:after="0" w:line="240" w:lineRule="auto"/>
              <w:jc w:val="center"/>
              <w:rPr>
                <w:sz w:val="20"/>
              </w:rPr>
            </w:pPr>
            <w:r w:rsidRPr="00552978">
              <w:rPr>
                <w:sz w:val="20"/>
              </w:rPr>
              <w:t>.5</w:t>
            </w:r>
          </w:p>
        </w:tc>
        <w:tc>
          <w:tcPr>
            <w:tcW w:w="1085" w:type="dxa"/>
            <w:vAlign w:val="center"/>
          </w:tcPr>
          <w:p w14:paraId="615DAC10" w14:textId="77777777" w:rsidR="00E6293E" w:rsidRPr="00552978" w:rsidRDefault="00E6293E" w:rsidP="00ED4243">
            <w:pPr>
              <w:spacing w:after="0" w:line="240" w:lineRule="auto"/>
              <w:jc w:val="center"/>
              <w:rPr>
                <w:color w:val="000000"/>
                <w:sz w:val="20"/>
              </w:rPr>
            </w:pPr>
            <w:r w:rsidRPr="00552978">
              <w:rPr>
                <w:color w:val="000000"/>
                <w:sz w:val="20"/>
              </w:rPr>
              <w:t>3,910</w:t>
            </w:r>
          </w:p>
        </w:tc>
        <w:tc>
          <w:tcPr>
            <w:tcW w:w="1255" w:type="dxa"/>
            <w:vAlign w:val="center"/>
          </w:tcPr>
          <w:p w14:paraId="26DECDD7" w14:textId="65445031" w:rsidR="00E6293E" w:rsidRPr="00552978" w:rsidRDefault="00E6293E" w:rsidP="00ED4243">
            <w:pPr>
              <w:spacing w:after="0" w:line="240" w:lineRule="auto"/>
              <w:jc w:val="center"/>
              <w:rPr>
                <w:color w:val="000000"/>
                <w:sz w:val="20"/>
              </w:rPr>
            </w:pPr>
            <w:r w:rsidRPr="00552978">
              <w:rPr>
                <w:sz w:val="20"/>
              </w:rPr>
              <w:t>.55</w:t>
            </w:r>
          </w:p>
        </w:tc>
        <w:tc>
          <w:tcPr>
            <w:tcW w:w="1170" w:type="dxa"/>
            <w:vAlign w:val="center"/>
          </w:tcPr>
          <w:p w14:paraId="4C8B6867" w14:textId="00115E43" w:rsidR="00E6293E" w:rsidRPr="00552978" w:rsidRDefault="00E6293E" w:rsidP="00ED4243">
            <w:pPr>
              <w:spacing w:after="0" w:line="240" w:lineRule="auto"/>
              <w:jc w:val="center"/>
              <w:rPr>
                <w:color w:val="000000"/>
                <w:sz w:val="20"/>
              </w:rPr>
            </w:pPr>
            <w:r w:rsidRPr="00552978">
              <w:rPr>
                <w:color w:val="000000"/>
                <w:sz w:val="20"/>
              </w:rPr>
              <w:t>4,301</w:t>
            </w:r>
          </w:p>
        </w:tc>
      </w:tr>
      <w:tr w:rsidR="00E6293E" w:rsidRPr="00552978" w14:paraId="20C70944" w14:textId="1B311335" w:rsidTr="00ED4243">
        <w:trPr>
          <w:trHeight w:val="576"/>
        </w:trPr>
        <w:tc>
          <w:tcPr>
            <w:tcW w:w="1530" w:type="dxa"/>
            <w:vAlign w:val="center"/>
          </w:tcPr>
          <w:p w14:paraId="24074B05" w14:textId="77777777" w:rsidR="00E6293E" w:rsidRPr="00552978" w:rsidRDefault="00E6293E" w:rsidP="00ED4243">
            <w:pPr>
              <w:tabs>
                <w:tab w:val="num" w:pos="1080"/>
              </w:tabs>
              <w:spacing w:after="0" w:line="240" w:lineRule="auto"/>
              <w:jc w:val="center"/>
              <w:rPr>
                <w:b/>
                <w:bCs/>
                <w:sz w:val="20"/>
              </w:rPr>
            </w:pPr>
            <w:r w:rsidRPr="00552978">
              <w:rPr>
                <w:b/>
                <w:bCs/>
                <w:sz w:val="20"/>
              </w:rPr>
              <w:t>Total</w:t>
            </w:r>
          </w:p>
        </w:tc>
        <w:tc>
          <w:tcPr>
            <w:tcW w:w="1435" w:type="dxa"/>
            <w:vAlign w:val="center"/>
          </w:tcPr>
          <w:p w14:paraId="46D5C40D" w14:textId="77777777" w:rsidR="00E6293E" w:rsidRPr="00552978" w:rsidRDefault="00E6293E" w:rsidP="00ED4243">
            <w:pPr>
              <w:tabs>
                <w:tab w:val="num" w:pos="1080"/>
              </w:tabs>
              <w:spacing w:after="0" w:line="240" w:lineRule="auto"/>
              <w:jc w:val="center"/>
              <w:rPr>
                <w:sz w:val="20"/>
              </w:rPr>
            </w:pPr>
          </w:p>
        </w:tc>
        <w:tc>
          <w:tcPr>
            <w:tcW w:w="1440" w:type="dxa"/>
            <w:vAlign w:val="center"/>
          </w:tcPr>
          <w:p w14:paraId="11CEFA45" w14:textId="77777777" w:rsidR="00E6293E" w:rsidRPr="00552978" w:rsidRDefault="00E6293E" w:rsidP="00ED4243">
            <w:pPr>
              <w:tabs>
                <w:tab w:val="num" w:pos="1080"/>
              </w:tabs>
              <w:spacing w:after="0" w:line="240" w:lineRule="auto"/>
              <w:jc w:val="center"/>
              <w:rPr>
                <w:b/>
                <w:sz w:val="20"/>
              </w:rPr>
            </w:pPr>
            <w:r w:rsidRPr="00552978">
              <w:rPr>
                <w:b/>
                <w:sz w:val="20"/>
              </w:rPr>
              <w:t>81,805</w:t>
            </w:r>
          </w:p>
        </w:tc>
        <w:tc>
          <w:tcPr>
            <w:tcW w:w="1260" w:type="dxa"/>
            <w:vAlign w:val="center"/>
          </w:tcPr>
          <w:p w14:paraId="4C63F0D9" w14:textId="77777777" w:rsidR="00E6293E" w:rsidRPr="00552978" w:rsidRDefault="00E6293E" w:rsidP="00ED4243">
            <w:pPr>
              <w:tabs>
                <w:tab w:val="num" w:pos="1080"/>
              </w:tabs>
              <w:spacing w:after="0" w:line="240" w:lineRule="auto"/>
              <w:jc w:val="center"/>
              <w:rPr>
                <w:sz w:val="20"/>
              </w:rPr>
            </w:pPr>
          </w:p>
        </w:tc>
        <w:tc>
          <w:tcPr>
            <w:tcW w:w="1170" w:type="dxa"/>
            <w:vAlign w:val="center"/>
          </w:tcPr>
          <w:p w14:paraId="311B8F1F" w14:textId="77777777" w:rsidR="00E6293E" w:rsidRPr="00552978" w:rsidRDefault="00E6293E" w:rsidP="00ED4243">
            <w:pPr>
              <w:tabs>
                <w:tab w:val="num" w:pos="1080"/>
              </w:tabs>
              <w:spacing w:after="0" w:line="240" w:lineRule="auto"/>
              <w:jc w:val="center"/>
              <w:rPr>
                <w:sz w:val="20"/>
              </w:rPr>
            </w:pPr>
          </w:p>
        </w:tc>
        <w:tc>
          <w:tcPr>
            <w:tcW w:w="1085" w:type="dxa"/>
            <w:vAlign w:val="center"/>
          </w:tcPr>
          <w:p w14:paraId="094E6D62" w14:textId="77777777" w:rsidR="00E6293E" w:rsidRPr="00552978" w:rsidRDefault="00E6293E" w:rsidP="00ED4243">
            <w:pPr>
              <w:tabs>
                <w:tab w:val="num" w:pos="1080"/>
              </w:tabs>
              <w:spacing w:after="0" w:line="240" w:lineRule="auto"/>
              <w:jc w:val="center"/>
              <w:rPr>
                <w:sz w:val="20"/>
              </w:rPr>
            </w:pPr>
            <w:r w:rsidRPr="00552978">
              <w:rPr>
                <w:b/>
                <w:bCs/>
                <w:sz w:val="20"/>
              </w:rPr>
              <w:t>16,573</w:t>
            </w:r>
          </w:p>
        </w:tc>
        <w:tc>
          <w:tcPr>
            <w:tcW w:w="1255" w:type="dxa"/>
            <w:vAlign w:val="center"/>
          </w:tcPr>
          <w:p w14:paraId="44BA9F49" w14:textId="77777777" w:rsidR="00E6293E" w:rsidRPr="00552978" w:rsidRDefault="00E6293E" w:rsidP="00ED4243">
            <w:pPr>
              <w:tabs>
                <w:tab w:val="num" w:pos="1080"/>
              </w:tabs>
              <w:spacing w:after="0" w:line="240" w:lineRule="auto"/>
              <w:jc w:val="center"/>
              <w:rPr>
                <w:b/>
                <w:bCs/>
                <w:sz w:val="20"/>
              </w:rPr>
            </w:pPr>
          </w:p>
        </w:tc>
        <w:tc>
          <w:tcPr>
            <w:tcW w:w="1170" w:type="dxa"/>
            <w:vAlign w:val="center"/>
          </w:tcPr>
          <w:p w14:paraId="467D94DA" w14:textId="4E006F4D" w:rsidR="00E6293E" w:rsidRPr="00552978" w:rsidRDefault="00E6293E" w:rsidP="00ED4243">
            <w:pPr>
              <w:tabs>
                <w:tab w:val="num" w:pos="1080"/>
              </w:tabs>
              <w:spacing w:after="0" w:line="240" w:lineRule="auto"/>
              <w:jc w:val="center"/>
              <w:rPr>
                <w:b/>
                <w:bCs/>
                <w:sz w:val="20"/>
              </w:rPr>
            </w:pPr>
            <w:r w:rsidRPr="00552978">
              <w:rPr>
                <w:b/>
                <w:bCs/>
                <w:sz w:val="20"/>
              </w:rPr>
              <w:t>17,746</w:t>
            </w:r>
          </w:p>
        </w:tc>
      </w:tr>
    </w:tbl>
    <w:p w14:paraId="09A68D89" w14:textId="50609E25" w:rsidR="00F95BD7" w:rsidRDefault="00F95BD7" w:rsidP="000A35C5">
      <w:pPr>
        <w:rPr>
          <w:szCs w:val="24"/>
        </w:rPr>
      </w:pPr>
    </w:p>
    <w:p w14:paraId="259FBFF8" w14:textId="3E1AE609" w:rsidR="00D51C61" w:rsidRPr="00D51C61" w:rsidRDefault="00D51C61" w:rsidP="00ED4243">
      <w:pPr>
        <w:spacing w:after="0"/>
        <w:rPr>
          <w:b/>
          <w:szCs w:val="24"/>
        </w:rPr>
      </w:pPr>
      <w:r w:rsidRPr="00D51C61">
        <w:rPr>
          <w:b/>
          <w:szCs w:val="24"/>
        </w:rPr>
        <w:t>Table 2</w:t>
      </w:r>
      <w:r>
        <w:rPr>
          <w:b/>
          <w:szCs w:val="24"/>
        </w:rPr>
        <w:t>: Revised Estimated Annualized Burden Costs</w:t>
      </w: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170"/>
        <w:gridCol w:w="1231"/>
        <w:gridCol w:w="1325"/>
        <w:gridCol w:w="1314"/>
        <w:gridCol w:w="1260"/>
        <w:gridCol w:w="1530"/>
      </w:tblGrid>
      <w:tr w:rsidR="00914A3C" w:rsidRPr="00552978" w14:paraId="7FA2CBD0" w14:textId="52C6E0BE" w:rsidTr="00ED4243">
        <w:trPr>
          <w:trHeight w:val="602"/>
        </w:trPr>
        <w:tc>
          <w:tcPr>
            <w:tcW w:w="2520" w:type="dxa"/>
            <w:shd w:val="clear" w:color="auto" w:fill="A6A6A6" w:themeFill="background1" w:themeFillShade="A6"/>
            <w:vAlign w:val="bottom"/>
          </w:tcPr>
          <w:p w14:paraId="178D5A23" w14:textId="2F71EAC4" w:rsidR="0053628B" w:rsidRPr="00552978" w:rsidRDefault="0053628B" w:rsidP="0053628B">
            <w:pPr>
              <w:spacing w:after="0"/>
              <w:jc w:val="center"/>
              <w:rPr>
                <w:b/>
                <w:bCs/>
                <w:sz w:val="20"/>
              </w:rPr>
            </w:pPr>
            <w:r w:rsidRPr="00552978">
              <w:rPr>
                <w:b/>
                <w:bCs/>
                <w:sz w:val="20"/>
              </w:rPr>
              <w:t>Type of</w:t>
            </w:r>
          </w:p>
          <w:p w14:paraId="24C7B8F3" w14:textId="77777777" w:rsidR="0053628B" w:rsidRPr="00552978" w:rsidRDefault="0053628B" w:rsidP="0053628B">
            <w:pPr>
              <w:spacing w:after="0"/>
              <w:jc w:val="center"/>
              <w:rPr>
                <w:sz w:val="20"/>
              </w:rPr>
            </w:pPr>
            <w:r w:rsidRPr="00552978">
              <w:rPr>
                <w:b/>
                <w:bCs/>
                <w:sz w:val="20"/>
              </w:rPr>
              <w:t>Respondent</w:t>
            </w:r>
          </w:p>
        </w:tc>
        <w:tc>
          <w:tcPr>
            <w:tcW w:w="1170" w:type="dxa"/>
            <w:shd w:val="clear" w:color="auto" w:fill="A6A6A6" w:themeFill="background1" w:themeFillShade="A6"/>
            <w:vAlign w:val="bottom"/>
          </w:tcPr>
          <w:p w14:paraId="1D0EF9A7" w14:textId="3254C65D" w:rsidR="0053628B" w:rsidRPr="00552978" w:rsidRDefault="00914A3C" w:rsidP="0053628B">
            <w:pPr>
              <w:spacing w:after="0"/>
              <w:jc w:val="center"/>
              <w:rPr>
                <w:b/>
                <w:bCs/>
                <w:sz w:val="20"/>
              </w:rPr>
            </w:pPr>
            <w:r>
              <w:rPr>
                <w:b/>
                <w:bCs/>
                <w:sz w:val="20"/>
              </w:rPr>
              <w:t xml:space="preserve">Current </w:t>
            </w:r>
            <w:r w:rsidR="0053628B" w:rsidRPr="00552978">
              <w:rPr>
                <w:b/>
                <w:bCs/>
                <w:sz w:val="20"/>
              </w:rPr>
              <w:t>Total Burden</w:t>
            </w:r>
          </w:p>
          <w:p w14:paraId="628C380F" w14:textId="77777777" w:rsidR="0053628B" w:rsidRPr="00552978" w:rsidRDefault="0053628B" w:rsidP="0053628B">
            <w:pPr>
              <w:spacing w:after="0"/>
              <w:jc w:val="center"/>
              <w:rPr>
                <w:sz w:val="20"/>
              </w:rPr>
            </w:pPr>
            <w:r w:rsidRPr="00552978">
              <w:rPr>
                <w:b/>
                <w:bCs/>
                <w:sz w:val="20"/>
              </w:rPr>
              <w:t>Hours</w:t>
            </w:r>
          </w:p>
        </w:tc>
        <w:tc>
          <w:tcPr>
            <w:tcW w:w="1231" w:type="dxa"/>
            <w:shd w:val="clear" w:color="auto" w:fill="A6A6A6" w:themeFill="background1" w:themeFillShade="A6"/>
            <w:vAlign w:val="bottom"/>
          </w:tcPr>
          <w:p w14:paraId="384F80B9" w14:textId="796C93E3" w:rsidR="0053628B" w:rsidRPr="00552978" w:rsidRDefault="00914A3C" w:rsidP="0053628B">
            <w:pPr>
              <w:spacing w:after="0"/>
              <w:jc w:val="center"/>
              <w:rPr>
                <w:b/>
                <w:bCs/>
                <w:sz w:val="20"/>
              </w:rPr>
            </w:pPr>
            <w:r>
              <w:rPr>
                <w:b/>
                <w:bCs/>
                <w:sz w:val="20"/>
              </w:rPr>
              <w:t>Current</w:t>
            </w:r>
            <w:r w:rsidR="0053628B" w:rsidRPr="00552978">
              <w:rPr>
                <w:b/>
                <w:bCs/>
                <w:sz w:val="20"/>
              </w:rPr>
              <w:t xml:space="preserve"> Hourly</w:t>
            </w:r>
          </w:p>
          <w:p w14:paraId="5D0A1AE9" w14:textId="77777777" w:rsidR="0053628B" w:rsidRPr="00552978" w:rsidRDefault="0053628B" w:rsidP="0053628B">
            <w:pPr>
              <w:spacing w:after="0"/>
              <w:jc w:val="center"/>
              <w:rPr>
                <w:sz w:val="20"/>
              </w:rPr>
            </w:pPr>
            <w:r w:rsidRPr="00552978">
              <w:rPr>
                <w:b/>
                <w:bCs/>
                <w:sz w:val="20"/>
              </w:rPr>
              <w:t>Wage Rate</w:t>
            </w:r>
          </w:p>
        </w:tc>
        <w:tc>
          <w:tcPr>
            <w:tcW w:w="1325" w:type="dxa"/>
            <w:shd w:val="clear" w:color="auto" w:fill="A6A6A6" w:themeFill="background1" w:themeFillShade="A6"/>
            <w:vAlign w:val="bottom"/>
          </w:tcPr>
          <w:p w14:paraId="67B75773" w14:textId="1BE11ABC" w:rsidR="0053628B" w:rsidRPr="00552978" w:rsidRDefault="00914A3C" w:rsidP="00ED4243">
            <w:pPr>
              <w:spacing w:after="0"/>
              <w:jc w:val="center"/>
              <w:rPr>
                <w:sz w:val="20"/>
              </w:rPr>
            </w:pPr>
            <w:r>
              <w:rPr>
                <w:b/>
                <w:bCs/>
                <w:sz w:val="20"/>
              </w:rPr>
              <w:t>Current</w:t>
            </w:r>
            <w:r w:rsidR="0053628B" w:rsidRPr="00552978">
              <w:rPr>
                <w:b/>
                <w:bCs/>
                <w:sz w:val="20"/>
              </w:rPr>
              <w:t xml:space="preserve"> Total Respondent Costs</w:t>
            </w:r>
          </w:p>
        </w:tc>
        <w:tc>
          <w:tcPr>
            <w:tcW w:w="1314" w:type="dxa"/>
            <w:shd w:val="clear" w:color="auto" w:fill="A6A6A6" w:themeFill="background1" w:themeFillShade="A6"/>
            <w:vAlign w:val="bottom"/>
          </w:tcPr>
          <w:p w14:paraId="1749C443" w14:textId="23EAFF9F" w:rsidR="0053628B" w:rsidRPr="00552978" w:rsidRDefault="00914A3C" w:rsidP="0053628B">
            <w:pPr>
              <w:spacing w:after="0"/>
              <w:jc w:val="center"/>
              <w:rPr>
                <w:b/>
                <w:bCs/>
                <w:sz w:val="20"/>
              </w:rPr>
            </w:pPr>
            <w:r>
              <w:rPr>
                <w:b/>
                <w:bCs/>
                <w:sz w:val="20"/>
              </w:rPr>
              <w:t>Revised</w:t>
            </w:r>
            <w:r w:rsidR="0053628B" w:rsidRPr="00552978">
              <w:rPr>
                <w:b/>
                <w:bCs/>
                <w:sz w:val="20"/>
              </w:rPr>
              <w:t xml:space="preserve"> Total Burden</w:t>
            </w:r>
          </w:p>
          <w:p w14:paraId="32A8CA51" w14:textId="03FAFDCF" w:rsidR="0053628B" w:rsidRPr="00552978" w:rsidRDefault="0053628B" w:rsidP="0053628B">
            <w:pPr>
              <w:spacing w:after="0"/>
              <w:jc w:val="center"/>
              <w:rPr>
                <w:b/>
                <w:bCs/>
                <w:sz w:val="20"/>
              </w:rPr>
            </w:pPr>
            <w:r w:rsidRPr="00552978">
              <w:rPr>
                <w:b/>
                <w:bCs/>
                <w:sz w:val="20"/>
              </w:rPr>
              <w:t>Hours</w:t>
            </w:r>
          </w:p>
        </w:tc>
        <w:tc>
          <w:tcPr>
            <w:tcW w:w="1260" w:type="dxa"/>
            <w:shd w:val="clear" w:color="auto" w:fill="A6A6A6" w:themeFill="background1" w:themeFillShade="A6"/>
            <w:vAlign w:val="bottom"/>
          </w:tcPr>
          <w:p w14:paraId="4EE79BE8" w14:textId="22CCF421" w:rsidR="0053628B" w:rsidRPr="00552978" w:rsidRDefault="00914A3C" w:rsidP="0053628B">
            <w:pPr>
              <w:spacing w:after="0"/>
              <w:jc w:val="center"/>
              <w:rPr>
                <w:b/>
                <w:bCs/>
                <w:sz w:val="20"/>
              </w:rPr>
            </w:pPr>
            <w:r>
              <w:rPr>
                <w:b/>
                <w:bCs/>
                <w:sz w:val="20"/>
              </w:rPr>
              <w:t>Revised</w:t>
            </w:r>
            <w:r w:rsidRPr="00552978">
              <w:rPr>
                <w:b/>
                <w:bCs/>
                <w:sz w:val="20"/>
              </w:rPr>
              <w:t xml:space="preserve"> </w:t>
            </w:r>
            <w:r w:rsidR="0053628B" w:rsidRPr="00552978">
              <w:rPr>
                <w:b/>
                <w:bCs/>
                <w:sz w:val="20"/>
              </w:rPr>
              <w:t>Hourly</w:t>
            </w:r>
          </w:p>
          <w:p w14:paraId="1066517B" w14:textId="2654E57B" w:rsidR="0053628B" w:rsidRPr="00552978" w:rsidRDefault="0053628B" w:rsidP="0053628B">
            <w:pPr>
              <w:spacing w:after="0"/>
              <w:jc w:val="center"/>
              <w:rPr>
                <w:b/>
                <w:bCs/>
                <w:sz w:val="20"/>
              </w:rPr>
            </w:pPr>
            <w:r w:rsidRPr="00552978">
              <w:rPr>
                <w:b/>
                <w:bCs/>
                <w:sz w:val="20"/>
              </w:rPr>
              <w:t>Wage Rate</w:t>
            </w:r>
          </w:p>
        </w:tc>
        <w:tc>
          <w:tcPr>
            <w:tcW w:w="1530" w:type="dxa"/>
            <w:shd w:val="clear" w:color="auto" w:fill="A6A6A6" w:themeFill="background1" w:themeFillShade="A6"/>
            <w:vAlign w:val="bottom"/>
          </w:tcPr>
          <w:p w14:paraId="40509D2C" w14:textId="6414C712" w:rsidR="0053628B" w:rsidRPr="00552978" w:rsidRDefault="00914A3C" w:rsidP="00ED4243">
            <w:pPr>
              <w:spacing w:after="0"/>
              <w:jc w:val="center"/>
              <w:rPr>
                <w:b/>
                <w:bCs/>
                <w:sz w:val="20"/>
              </w:rPr>
            </w:pPr>
            <w:r>
              <w:rPr>
                <w:b/>
                <w:bCs/>
                <w:sz w:val="20"/>
              </w:rPr>
              <w:t>Revised</w:t>
            </w:r>
            <w:r w:rsidR="0053628B" w:rsidRPr="00552978">
              <w:rPr>
                <w:b/>
                <w:bCs/>
                <w:sz w:val="20"/>
              </w:rPr>
              <w:t xml:space="preserve"> Total Respondent Costs</w:t>
            </w:r>
          </w:p>
        </w:tc>
      </w:tr>
      <w:tr w:rsidR="00914A3C" w:rsidRPr="00552978" w14:paraId="62B00550" w14:textId="5B21A551" w:rsidTr="00ED4243">
        <w:trPr>
          <w:trHeight w:val="440"/>
        </w:trPr>
        <w:tc>
          <w:tcPr>
            <w:tcW w:w="6246" w:type="dxa"/>
            <w:gridSpan w:val="4"/>
            <w:shd w:val="clear" w:color="auto" w:fill="000000" w:themeFill="text1"/>
            <w:vAlign w:val="center"/>
          </w:tcPr>
          <w:p w14:paraId="2371E021" w14:textId="77777777" w:rsidR="0053628B" w:rsidRPr="00552978" w:rsidRDefault="0053628B" w:rsidP="0053628B">
            <w:pPr>
              <w:spacing w:before="100" w:beforeAutospacing="1" w:after="100" w:afterAutospacing="1"/>
              <w:rPr>
                <w:sz w:val="20"/>
              </w:rPr>
            </w:pPr>
            <w:r w:rsidRPr="00552978">
              <w:rPr>
                <w:b/>
                <w:sz w:val="20"/>
              </w:rPr>
              <w:t>NSCH Production</w:t>
            </w:r>
          </w:p>
        </w:tc>
        <w:tc>
          <w:tcPr>
            <w:tcW w:w="1314" w:type="dxa"/>
            <w:shd w:val="clear" w:color="auto" w:fill="000000" w:themeFill="text1"/>
          </w:tcPr>
          <w:p w14:paraId="34D00040" w14:textId="77777777" w:rsidR="0053628B" w:rsidRPr="00552978" w:rsidRDefault="0053628B" w:rsidP="0053628B">
            <w:pPr>
              <w:spacing w:before="100" w:beforeAutospacing="1" w:after="100" w:afterAutospacing="1"/>
              <w:rPr>
                <w:b/>
                <w:sz w:val="20"/>
              </w:rPr>
            </w:pPr>
          </w:p>
        </w:tc>
        <w:tc>
          <w:tcPr>
            <w:tcW w:w="1260" w:type="dxa"/>
            <w:shd w:val="clear" w:color="auto" w:fill="000000" w:themeFill="text1"/>
          </w:tcPr>
          <w:p w14:paraId="2AA65957" w14:textId="77777777" w:rsidR="0053628B" w:rsidRPr="00552978" w:rsidRDefault="0053628B" w:rsidP="0053628B">
            <w:pPr>
              <w:spacing w:before="100" w:beforeAutospacing="1" w:after="100" w:afterAutospacing="1"/>
              <w:rPr>
                <w:b/>
                <w:sz w:val="20"/>
              </w:rPr>
            </w:pPr>
          </w:p>
        </w:tc>
        <w:tc>
          <w:tcPr>
            <w:tcW w:w="1530" w:type="dxa"/>
            <w:shd w:val="clear" w:color="auto" w:fill="000000" w:themeFill="text1"/>
          </w:tcPr>
          <w:p w14:paraId="4ABE1A06" w14:textId="77777777" w:rsidR="0053628B" w:rsidRPr="00552978" w:rsidRDefault="0053628B" w:rsidP="0053628B">
            <w:pPr>
              <w:spacing w:before="100" w:beforeAutospacing="1" w:after="100" w:afterAutospacing="1"/>
              <w:rPr>
                <w:b/>
                <w:sz w:val="20"/>
              </w:rPr>
            </w:pPr>
          </w:p>
        </w:tc>
      </w:tr>
      <w:tr w:rsidR="00914A3C" w:rsidRPr="00552978" w14:paraId="5B69E25C" w14:textId="0AEC3395" w:rsidTr="00ED4243">
        <w:trPr>
          <w:trHeight w:val="440"/>
        </w:trPr>
        <w:tc>
          <w:tcPr>
            <w:tcW w:w="2520" w:type="dxa"/>
          </w:tcPr>
          <w:p w14:paraId="15C8B82A" w14:textId="77777777" w:rsidR="0053628B" w:rsidRPr="00552978" w:rsidRDefault="0053628B" w:rsidP="0053628B">
            <w:pPr>
              <w:tabs>
                <w:tab w:val="num" w:pos="1080"/>
              </w:tabs>
              <w:spacing w:before="100" w:beforeAutospacing="1" w:after="100" w:afterAutospacing="1"/>
              <w:rPr>
                <w:b/>
                <w:bCs/>
                <w:sz w:val="20"/>
              </w:rPr>
            </w:pPr>
            <w:r w:rsidRPr="00552978">
              <w:rPr>
                <w:b/>
                <w:bCs/>
                <w:sz w:val="20"/>
              </w:rPr>
              <w:t>Adult Parent or Caregiver (Screener)</w:t>
            </w:r>
          </w:p>
        </w:tc>
        <w:tc>
          <w:tcPr>
            <w:tcW w:w="1170" w:type="dxa"/>
            <w:vAlign w:val="center"/>
          </w:tcPr>
          <w:p w14:paraId="504DDE87" w14:textId="77777777" w:rsidR="0053628B" w:rsidRPr="00552978" w:rsidRDefault="0053628B" w:rsidP="004007BA">
            <w:pPr>
              <w:spacing w:before="100" w:beforeAutospacing="1" w:after="100" w:afterAutospacing="1"/>
              <w:jc w:val="center"/>
              <w:rPr>
                <w:color w:val="000000"/>
                <w:sz w:val="20"/>
              </w:rPr>
            </w:pPr>
            <w:r w:rsidRPr="00552978">
              <w:rPr>
                <w:color w:val="000000"/>
                <w:sz w:val="20"/>
              </w:rPr>
              <w:t>4,843</w:t>
            </w:r>
          </w:p>
        </w:tc>
        <w:tc>
          <w:tcPr>
            <w:tcW w:w="1231" w:type="dxa"/>
            <w:vAlign w:val="center"/>
          </w:tcPr>
          <w:p w14:paraId="565EAE85" w14:textId="5A7B7723" w:rsidR="0053628B" w:rsidRPr="00552978" w:rsidRDefault="0053628B" w:rsidP="004007BA">
            <w:pPr>
              <w:spacing w:before="100" w:beforeAutospacing="1" w:after="100" w:afterAutospacing="1"/>
              <w:jc w:val="center"/>
              <w:rPr>
                <w:sz w:val="20"/>
              </w:rPr>
            </w:pPr>
            <w:r w:rsidRPr="00552978">
              <w:rPr>
                <w:color w:val="000000"/>
                <w:sz w:val="20"/>
              </w:rPr>
              <w:t>$26.00</w:t>
            </w:r>
          </w:p>
        </w:tc>
        <w:tc>
          <w:tcPr>
            <w:tcW w:w="1325" w:type="dxa"/>
            <w:vAlign w:val="center"/>
          </w:tcPr>
          <w:p w14:paraId="0959F71E" w14:textId="4D965CFF" w:rsidR="0053628B" w:rsidRPr="00552978" w:rsidRDefault="0053628B" w:rsidP="004007BA">
            <w:pPr>
              <w:spacing w:before="100" w:beforeAutospacing="1" w:after="100" w:afterAutospacing="1"/>
              <w:jc w:val="center"/>
              <w:rPr>
                <w:color w:val="000000"/>
                <w:sz w:val="20"/>
              </w:rPr>
            </w:pPr>
            <w:r w:rsidRPr="00552978">
              <w:rPr>
                <w:color w:val="000000"/>
                <w:sz w:val="20"/>
              </w:rPr>
              <w:t>$125,918.00</w:t>
            </w:r>
          </w:p>
        </w:tc>
        <w:tc>
          <w:tcPr>
            <w:tcW w:w="1314" w:type="dxa"/>
            <w:vAlign w:val="center"/>
          </w:tcPr>
          <w:p w14:paraId="228391D4" w14:textId="352C334A" w:rsidR="0053628B" w:rsidRPr="00552978" w:rsidRDefault="0053628B" w:rsidP="004007BA">
            <w:pPr>
              <w:spacing w:before="100" w:beforeAutospacing="1" w:after="100" w:afterAutospacing="1"/>
              <w:jc w:val="center"/>
              <w:rPr>
                <w:color w:val="000000"/>
                <w:sz w:val="20"/>
              </w:rPr>
            </w:pPr>
            <w:r w:rsidRPr="00552978">
              <w:rPr>
                <w:color w:val="000000"/>
                <w:sz w:val="20"/>
              </w:rPr>
              <w:t>4,843</w:t>
            </w:r>
          </w:p>
        </w:tc>
        <w:tc>
          <w:tcPr>
            <w:tcW w:w="1260" w:type="dxa"/>
            <w:vAlign w:val="center"/>
          </w:tcPr>
          <w:p w14:paraId="2C7E3C6C" w14:textId="1C7A6FF7" w:rsidR="0053628B" w:rsidRPr="00552978" w:rsidRDefault="0053628B" w:rsidP="004007BA">
            <w:pPr>
              <w:spacing w:before="100" w:beforeAutospacing="1" w:after="100" w:afterAutospacing="1"/>
              <w:jc w:val="center"/>
              <w:rPr>
                <w:color w:val="000000"/>
                <w:sz w:val="20"/>
              </w:rPr>
            </w:pPr>
            <w:r w:rsidRPr="00552978">
              <w:rPr>
                <w:color w:val="000000"/>
                <w:sz w:val="20"/>
              </w:rPr>
              <w:t>$26.00</w:t>
            </w:r>
          </w:p>
        </w:tc>
        <w:tc>
          <w:tcPr>
            <w:tcW w:w="1530" w:type="dxa"/>
            <w:vAlign w:val="center"/>
          </w:tcPr>
          <w:p w14:paraId="01E0BCE0" w14:textId="28037DCF" w:rsidR="0053628B" w:rsidRPr="00552978" w:rsidRDefault="004007BA" w:rsidP="004007BA">
            <w:pPr>
              <w:spacing w:before="100" w:beforeAutospacing="1" w:after="100" w:afterAutospacing="1"/>
              <w:jc w:val="center"/>
              <w:rPr>
                <w:color w:val="000000"/>
                <w:sz w:val="20"/>
              </w:rPr>
            </w:pPr>
            <w:r w:rsidRPr="00552978">
              <w:rPr>
                <w:color w:val="000000"/>
                <w:sz w:val="20"/>
              </w:rPr>
              <w:t>$125,918.00</w:t>
            </w:r>
          </w:p>
        </w:tc>
      </w:tr>
      <w:tr w:rsidR="00914A3C" w:rsidRPr="00552978" w14:paraId="3E4549CE" w14:textId="5F68227B" w:rsidTr="00ED4243">
        <w:trPr>
          <w:trHeight w:val="440"/>
        </w:trPr>
        <w:tc>
          <w:tcPr>
            <w:tcW w:w="2520" w:type="dxa"/>
          </w:tcPr>
          <w:p w14:paraId="081DC090" w14:textId="77777777" w:rsidR="0053628B" w:rsidRPr="00552978" w:rsidRDefault="0053628B" w:rsidP="00914A3C">
            <w:pPr>
              <w:tabs>
                <w:tab w:val="num" w:pos="1080"/>
              </w:tabs>
              <w:spacing w:after="0" w:line="240" w:lineRule="auto"/>
              <w:rPr>
                <w:b/>
                <w:bCs/>
                <w:sz w:val="20"/>
              </w:rPr>
            </w:pPr>
            <w:r w:rsidRPr="00552978">
              <w:rPr>
                <w:b/>
                <w:bCs/>
                <w:sz w:val="20"/>
              </w:rPr>
              <w:t xml:space="preserve">Adult Parent or Caregiver </w:t>
            </w:r>
          </w:p>
          <w:p w14:paraId="7870FF51" w14:textId="77777777" w:rsidR="0053628B" w:rsidRPr="00552978" w:rsidRDefault="0053628B" w:rsidP="00914A3C">
            <w:pPr>
              <w:tabs>
                <w:tab w:val="num" w:pos="1080"/>
              </w:tabs>
              <w:spacing w:after="0" w:line="240" w:lineRule="auto"/>
              <w:rPr>
                <w:b/>
                <w:bCs/>
                <w:sz w:val="20"/>
              </w:rPr>
            </w:pPr>
            <w:r w:rsidRPr="00552978">
              <w:rPr>
                <w:b/>
                <w:bCs/>
                <w:sz w:val="20"/>
              </w:rPr>
              <w:t>(0-5 Topical Instrument)</w:t>
            </w:r>
          </w:p>
        </w:tc>
        <w:tc>
          <w:tcPr>
            <w:tcW w:w="1170" w:type="dxa"/>
            <w:vAlign w:val="center"/>
          </w:tcPr>
          <w:p w14:paraId="21FFD0AC" w14:textId="77777777" w:rsidR="0053628B" w:rsidRPr="00552978" w:rsidRDefault="0053628B" w:rsidP="00914A3C">
            <w:pPr>
              <w:spacing w:after="0"/>
              <w:jc w:val="center"/>
              <w:rPr>
                <w:color w:val="000000"/>
                <w:sz w:val="20"/>
              </w:rPr>
            </w:pPr>
            <w:r w:rsidRPr="00552978">
              <w:rPr>
                <w:color w:val="000000"/>
                <w:sz w:val="20"/>
              </w:rPr>
              <w:t>3,910</w:t>
            </w:r>
          </w:p>
        </w:tc>
        <w:tc>
          <w:tcPr>
            <w:tcW w:w="1231" w:type="dxa"/>
            <w:vAlign w:val="center"/>
          </w:tcPr>
          <w:p w14:paraId="6DF50EE7" w14:textId="77777777" w:rsidR="0053628B" w:rsidRPr="00552978" w:rsidRDefault="0053628B" w:rsidP="00914A3C">
            <w:pPr>
              <w:spacing w:after="0"/>
              <w:jc w:val="center"/>
              <w:rPr>
                <w:sz w:val="20"/>
              </w:rPr>
            </w:pPr>
            <w:r w:rsidRPr="00552978">
              <w:rPr>
                <w:color w:val="000000"/>
                <w:sz w:val="20"/>
              </w:rPr>
              <w:t>$26.00</w:t>
            </w:r>
          </w:p>
        </w:tc>
        <w:tc>
          <w:tcPr>
            <w:tcW w:w="1325" w:type="dxa"/>
            <w:vAlign w:val="center"/>
          </w:tcPr>
          <w:p w14:paraId="6D49AB80" w14:textId="20261B98" w:rsidR="0053628B" w:rsidRPr="00552978" w:rsidRDefault="0053628B" w:rsidP="00914A3C">
            <w:pPr>
              <w:spacing w:after="0"/>
              <w:jc w:val="center"/>
              <w:rPr>
                <w:color w:val="000000"/>
                <w:sz w:val="20"/>
              </w:rPr>
            </w:pPr>
            <w:r w:rsidRPr="00552978">
              <w:rPr>
                <w:color w:val="000000"/>
                <w:sz w:val="20"/>
              </w:rPr>
              <w:t>$101,660.00</w:t>
            </w:r>
          </w:p>
        </w:tc>
        <w:tc>
          <w:tcPr>
            <w:tcW w:w="1314" w:type="dxa"/>
            <w:vAlign w:val="center"/>
          </w:tcPr>
          <w:p w14:paraId="38FFA453" w14:textId="1CFAF3FD" w:rsidR="0053628B" w:rsidRPr="00552978" w:rsidRDefault="004007BA" w:rsidP="00914A3C">
            <w:pPr>
              <w:spacing w:after="0"/>
              <w:jc w:val="center"/>
              <w:rPr>
                <w:color w:val="000000"/>
                <w:sz w:val="20"/>
              </w:rPr>
            </w:pPr>
            <w:r w:rsidRPr="00552978">
              <w:rPr>
                <w:color w:val="000000"/>
                <w:sz w:val="20"/>
              </w:rPr>
              <w:t>4,301</w:t>
            </w:r>
          </w:p>
        </w:tc>
        <w:tc>
          <w:tcPr>
            <w:tcW w:w="1260" w:type="dxa"/>
            <w:vAlign w:val="center"/>
          </w:tcPr>
          <w:p w14:paraId="424FD440" w14:textId="31C19EB8" w:rsidR="0053628B" w:rsidRPr="00552978" w:rsidRDefault="0053628B" w:rsidP="00914A3C">
            <w:pPr>
              <w:spacing w:after="0"/>
              <w:jc w:val="center"/>
              <w:rPr>
                <w:color w:val="000000"/>
                <w:sz w:val="20"/>
              </w:rPr>
            </w:pPr>
            <w:r w:rsidRPr="00552978">
              <w:rPr>
                <w:color w:val="000000"/>
                <w:sz w:val="20"/>
              </w:rPr>
              <w:t>$26.00</w:t>
            </w:r>
          </w:p>
        </w:tc>
        <w:tc>
          <w:tcPr>
            <w:tcW w:w="1530" w:type="dxa"/>
            <w:vAlign w:val="center"/>
          </w:tcPr>
          <w:p w14:paraId="0B8E7BC3" w14:textId="754A17B4" w:rsidR="0053628B" w:rsidRPr="00552978" w:rsidRDefault="004007BA" w:rsidP="00914A3C">
            <w:pPr>
              <w:spacing w:after="0"/>
              <w:jc w:val="center"/>
              <w:rPr>
                <w:color w:val="000000"/>
                <w:sz w:val="20"/>
              </w:rPr>
            </w:pPr>
            <w:r w:rsidRPr="00552978">
              <w:rPr>
                <w:color w:val="000000"/>
                <w:sz w:val="20"/>
              </w:rPr>
              <w:t>$111,826.00</w:t>
            </w:r>
          </w:p>
        </w:tc>
      </w:tr>
      <w:tr w:rsidR="00914A3C" w:rsidRPr="00552978" w14:paraId="64E0F613" w14:textId="16EC5F40" w:rsidTr="00ED4243">
        <w:trPr>
          <w:trHeight w:val="440"/>
        </w:trPr>
        <w:tc>
          <w:tcPr>
            <w:tcW w:w="2520" w:type="dxa"/>
          </w:tcPr>
          <w:p w14:paraId="032D4ADE" w14:textId="77777777" w:rsidR="004007BA" w:rsidRPr="00552978" w:rsidRDefault="004007BA" w:rsidP="00914A3C">
            <w:pPr>
              <w:tabs>
                <w:tab w:val="num" w:pos="1080"/>
              </w:tabs>
              <w:spacing w:after="0" w:line="240" w:lineRule="auto"/>
              <w:rPr>
                <w:b/>
                <w:bCs/>
                <w:sz w:val="20"/>
              </w:rPr>
            </w:pPr>
            <w:r w:rsidRPr="00552978">
              <w:rPr>
                <w:b/>
                <w:bCs/>
                <w:sz w:val="20"/>
              </w:rPr>
              <w:t xml:space="preserve">Adult Parent or Caregiver </w:t>
            </w:r>
          </w:p>
          <w:p w14:paraId="7B9DD0C1" w14:textId="77777777" w:rsidR="004007BA" w:rsidRPr="00552978" w:rsidRDefault="004007BA" w:rsidP="00914A3C">
            <w:pPr>
              <w:tabs>
                <w:tab w:val="num" w:pos="1080"/>
              </w:tabs>
              <w:spacing w:after="0" w:line="240" w:lineRule="auto"/>
              <w:rPr>
                <w:b/>
                <w:bCs/>
                <w:sz w:val="20"/>
              </w:rPr>
            </w:pPr>
            <w:r w:rsidRPr="00552978">
              <w:rPr>
                <w:b/>
                <w:bCs/>
                <w:sz w:val="20"/>
              </w:rPr>
              <w:t>(6-11 Topical Instrument)</w:t>
            </w:r>
          </w:p>
        </w:tc>
        <w:tc>
          <w:tcPr>
            <w:tcW w:w="1170" w:type="dxa"/>
            <w:vAlign w:val="center"/>
          </w:tcPr>
          <w:p w14:paraId="705E7F76" w14:textId="77777777" w:rsidR="004007BA" w:rsidRPr="00552978" w:rsidRDefault="004007BA" w:rsidP="00914A3C">
            <w:pPr>
              <w:spacing w:before="100" w:beforeAutospacing="1" w:after="0"/>
              <w:jc w:val="center"/>
              <w:rPr>
                <w:color w:val="000000"/>
                <w:sz w:val="20"/>
              </w:rPr>
            </w:pPr>
            <w:r w:rsidRPr="00552978">
              <w:rPr>
                <w:color w:val="000000"/>
                <w:sz w:val="20"/>
              </w:rPr>
              <w:t>3,910</w:t>
            </w:r>
          </w:p>
        </w:tc>
        <w:tc>
          <w:tcPr>
            <w:tcW w:w="1231" w:type="dxa"/>
            <w:vAlign w:val="center"/>
          </w:tcPr>
          <w:p w14:paraId="744CD2AB" w14:textId="77777777" w:rsidR="004007BA" w:rsidRPr="00552978" w:rsidRDefault="004007BA" w:rsidP="00914A3C">
            <w:pPr>
              <w:spacing w:after="0"/>
              <w:jc w:val="center"/>
              <w:rPr>
                <w:sz w:val="20"/>
              </w:rPr>
            </w:pPr>
            <w:r w:rsidRPr="00552978">
              <w:rPr>
                <w:color w:val="000000"/>
                <w:sz w:val="20"/>
              </w:rPr>
              <w:t>$26.00</w:t>
            </w:r>
          </w:p>
        </w:tc>
        <w:tc>
          <w:tcPr>
            <w:tcW w:w="1325" w:type="dxa"/>
            <w:vAlign w:val="center"/>
          </w:tcPr>
          <w:p w14:paraId="423ACD40" w14:textId="70FD46EB" w:rsidR="004007BA" w:rsidRPr="00552978" w:rsidRDefault="004007BA" w:rsidP="00914A3C">
            <w:pPr>
              <w:spacing w:before="100" w:beforeAutospacing="1" w:after="0"/>
              <w:jc w:val="center"/>
              <w:rPr>
                <w:color w:val="000000"/>
                <w:sz w:val="20"/>
              </w:rPr>
            </w:pPr>
            <w:r w:rsidRPr="00552978">
              <w:rPr>
                <w:color w:val="000000"/>
                <w:sz w:val="20"/>
              </w:rPr>
              <w:t>$101,660.00</w:t>
            </w:r>
          </w:p>
        </w:tc>
        <w:tc>
          <w:tcPr>
            <w:tcW w:w="1314" w:type="dxa"/>
            <w:vAlign w:val="center"/>
          </w:tcPr>
          <w:p w14:paraId="050EC710" w14:textId="5430D0A5" w:rsidR="004007BA" w:rsidRPr="00552978" w:rsidRDefault="004007BA" w:rsidP="00914A3C">
            <w:pPr>
              <w:spacing w:before="100" w:beforeAutospacing="1" w:after="0"/>
              <w:jc w:val="center"/>
              <w:rPr>
                <w:color w:val="000000"/>
                <w:sz w:val="20"/>
              </w:rPr>
            </w:pPr>
            <w:r w:rsidRPr="00552978">
              <w:rPr>
                <w:color w:val="000000"/>
                <w:sz w:val="20"/>
              </w:rPr>
              <w:t>4,301</w:t>
            </w:r>
          </w:p>
        </w:tc>
        <w:tc>
          <w:tcPr>
            <w:tcW w:w="1260" w:type="dxa"/>
            <w:vAlign w:val="center"/>
          </w:tcPr>
          <w:p w14:paraId="22F755C1" w14:textId="5B8F6C02" w:rsidR="004007BA" w:rsidRPr="00552978" w:rsidRDefault="004007BA" w:rsidP="00914A3C">
            <w:pPr>
              <w:spacing w:before="100" w:beforeAutospacing="1" w:after="0"/>
              <w:jc w:val="center"/>
              <w:rPr>
                <w:color w:val="000000"/>
                <w:sz w:val="20"/>
              </w:rPr>
            </w:pPr>
            <w:r w:rsidRPr="00552978">
              <w:rPr>
                <w:color w:val="000000"/>
                <w:sz w:val="20"/>
              </w:rPr>
              <w:t>$26.00</w:t>
            </w:r>
          </w:p>
        </w:tc>
        <w:tc>
          <w:tcPr>
            <w:tcW w:w="1530" w:type="dxa"/>
            <w:vAlign w:val="center"/>
          </w:tcPr>
          <w:p w14:paraId="05A195A6" w14:textId="52753F47" w:rsidR="004007BA" w:rsidRPr="00552978" w:rsidRDefault="004007BA" w:rsidP="00914A3C">
            <w:pPr>
              <w:spacing w:before="100" w:beforeAutospacing="1" w:after="0"/>
              <w:jc w:val="center"/>
              <w:rPr>
                <w:color w:val="000000"/>
                <w:sz w:val="20"/>
              </w:rPr>
            </w:pPr>
            <w:r w:rsidRPr="00552978">
              <w:rPr>
                <w:color w:val="000000"/>
                <w:sz w:val="20"/>
              </w:rPr>
              <w:t>$111,826.00</w:t>
            </w:r>
          </w:p>
        </w:tc>
      </w:tr>
      <w:tr w:rsidR="00914A3C" w:rsidRPr="00552978" w14:paraId="22E7AD35" w14:textId="5818FF77" w:rsidTr="00ED4243">
        <w:trPr>
          <w:trHeight w:val="440"/>
        </w:trPr>
        <w:tc>
          <w:tcPr>
            <w:tcW w:w="2520" w:type="dxa"/>
          </w:tcPr>
          <w:p w14:paraId="254D3156" w14:textId="77777777" w:rsidR="004007BA" w:rsidRPr="00552978" w:rsidRDefault="004007BA" w:rsidP="00914A3C">
            <w:pPr>
              <w:spacing w:after="0" w:line="240" w:lineRule="auto"/>
              <w:rPr>
                <w:b/>
                <w:bCs/>
                <w:sz w:val="20"/>
              </w:rPr>
            </w:pPr>
            <w:r w:rsidRPr="00552978">
              <w:rPr>
                <w:b/>
                <w:bCs/>
                <w:sz w:val="20"/>
              </w:rPr>
              <w:t xml:space="preserve">Adult Parent or Caregiver </w:t>
            </w:r>
          </w:p>
          <w:p w14:paraId="1D6A8271" w14:textId="77777777" w:rsidR="004007BA" w:rsidRPr="00552978" w:rsidRDefault="004007BA" w:rsidP="00914A3C">
            <w:pPr>
              <w:spacing w:after="0" w:line="240" w:lineRule="auto"/>
              <w:rPr>
                <w:sz w:val="20"/>
              </w:rPr>
            </w:pPr>
            <w:r w:rsidRPr="00552978">
              <w:rPr>
                <w:b/>
                <w:bCs/>
                <w:sz w:val="20"/>
              </w:rPr>
              <w:t>(12-17 Topical Instrument)</w:t>
            </w:r>
          </w:p>
        </w:tc>
        <w:tc>
          <w:tcPr>
            <w:tcW w:w="1170" w:type="dxa"/>
            <w:vAlign w:val="center"/>
          </w:tcPr>
          <w:p w14:paraId="1A1AE67F" w14:textId="77777777" w:rsidR="004007BA" w:rsidRPr="00552978" w:rsidRDefault="004007BA" w:rsidP="00914A3C">
            <w:pPr>
              <w:spacing w:before="100" w:beforeAutospacing="1" w:after="0"/>
              <w:jc w:val="center"/>
              <w:rPr>
                <w:color w:val="000000"/>
                <w:sz w:val="20"/>
              </w:rPr>
            </w:pPr>
            <w:r w:rsidRPr="00552978">
              <w:rPr>
                <w:color w:val="000000"/>
                <w:sz w:val="20"/>
              </w:rPr>
              <w:t>3,910</w:t>
            </w:r>
          </w:p>
        </w:tc>
        <w:tc>
          <w:tcPr>
            <w:tcW w:w="1231" w:type="dxa"/>
            <w:vAlign w:val="center"/>
          </w:tcPr>
          <w:p w14:paraId="15094784" w14:textId="77777777" w:rsidR="004007BA" w:rsidRPr="00552978" w:rsidRDefault="004007BA" w:rsidP="00914A3C">
            <w:pPr>
              <w:spacing w:after="0"/>
              <w:jc w:val="center"/>
              <w:rPr>
                <w:sz w:val="20"/>
              </w:rPr>
            </w:pPr>
            <w:r w:rsidRPr="00552978">
              <w:rPr>
                <w:color w:val="000000"/>
                <w:sz w:val="20"/>
              </w:rPr>
              <w:t>$26.00</w:t>
            </w:r>
          </w:p>
        </w:tc>
        <w:tc>
          <w:tcPr>
            <w:tcW w:w="1325" w:type="dxa"/>
            <w:vAlign w:val="center"/>
          </w:tcPr>
          <w:p w14:paraId="20096155" w14:textId="3F96A81F" w:rsidR="004007BA" w:rsidRPr="00552978" w:rsidRDefault="004007BA" w:rsidP="00914A3C">
            <w:pPr>
              <w:spacing w:before="100" w:beforeAutospacing="1" w:after="0"/>
              <w:jc w:val="center"/>
              <w:rPr>
                <w:color w:val="000000"/>
                <w:sz w:val="20"/>
              </w:rPr>
            </w:pPr>
            <w:r w:rsidRPr="00552978">
              <w:rPr>
                <w:color w:val="000000"/>
                <w:sz w:val="20"/>
              </w:rPr>
              <w:t>$101,660.00</w:t>
            </w:r>
          </w:p>
        </w:tc>
        <w:tc>
          <w:tcPr>
            <w:tcW w:w="1314" w:type="dxa"/>
            <w:vAlign w:val="center"/>
          </w:tcPr>
          <w:p w14:paraId="00D771BE" w14:textId="5EB4AAC4" w:rsidR="004007BA" w:rsidRPr="00552978" w:rsidRDefault="004007BA" w:rsidP="00914A3C">
            <w:pPr>
              <w:spacing w:before="100" w:beforeAutospacing="1" w:after="0"/>
              <w:jc w:val="center"/>
              <w:rPr>
                <w:color w:val="000000"/>
                <w:sz w:val="20"/>
              </w:rPr>
            </w:pPr>
            <w:r w:rsidRPr="00552978">
              <w:rPr>
                <w:color w:val="000000"/>
                <w:sz w:val="20"/>
              </w:rPr>
              <w:t>4,301</w:t>
            </w:r>
          </w:p>
        </w:tc>
        <w:tc>
          <w:tcPr>
            <w:tcW w:w="1260" w:type="dxa"/>
            <w:vAlign w:val="center"/>
          </w:tcPr>
          <w:p w14:paraId="64333560" w14:textId="3C4FAD13" w:rsidR="004007BA" w:rsidRPr="00552978" w:rsidRDefault="004007BA" w:rsidP="00914A3C">
            <w:pPr>
              <w:spacing w:before="100" w:beforeAutospacing="1" w:after="0"/>
              <w:jc w:val="center"/>
              <w:rPr>
                <w:color w:val="000000"/>
                <w:sz w:val="20"/>
              </w:rPr>
            </w:pPr>
            <w:r w:rsidRPr="00552978">
              <w:rPr>
                <w:color w:val="000000"/>
                <w:sz w:val="20"/>
              </w:rPr>
              <w:t>$26.00</w:t>
            </w:r>
          </w:p>
        </w:tc>
        <w:tc>
          <w:tcPr>
            <w:tcW w:w="1530" w:type="dxa"/>
            <w:vAlign w:val="center"/>
          </w:tcPr>
          <w:p w14:paraId="1B939C4A" w14:textId="351FEE3D" w:rsidR="004007BA" w:rsidRPr="00552978" w:rsidRDefault="004007BA" w:rsidP="00914A3C">
            <w:pPr>
              <w:spacing w:before="100" w:beforeAutospacing="1" w:after="0"/>
              <w:jc w:val="center"/>
              <w:rPr>
                <w:color w:val="000000"/>
                <w:sz w:val="20"/>
              </w:rPr>
            </w:pPr>
            <w:r w:rsidRPr="00552978">
              <w:rPr>
                <w:color w:val="000000"/>
                <w:sz w:val="20"/>
              </w:rPr>
              <w:t>$111,826.00</w:t>
            </w:r>
          </w:p>
        </w:tc>
      </w:tr>
      <w:tr w:rsidR="00914A3C" w:rsidRPr="00552978" w14:paraId="2F33C070" w14:textId="75CFC42C" w:rsidTr="00ED4243">
        <w:trPr>
          <w:trHeight w:val="287"/>
        </w:trPr>
        <w:tc>
          <w:tcPr>
            <w:tcW w:w="2520" w:type="dxa"/>
          </w:tcPr>
          <w:p w14:paraId="2CEC8DFE" w14:textId="77777777" w:rsidR="004007BA" w:rsidRPr="00552978" w:rsidRDefault="004007BA" w:rsidP="004007BA">
            <w:pPr>
              <w:tabs>
                <w:tab w:val="num" w:pos="1080"/>
              </w:tabs>
              <w:spacing w:before="100" w:beforeAutospacing="1" w:after="100" w:afterAutospacing="1"/>
              <w:rPr>
                <w:b/>
                <w:bCs/>
                <w:sz w:val="20"/>
              </w:rPr>
            </w:pPr>
            <w:r w:rsidRPr="00552978">
              <w:rPr>
                <w:b/>
                <w:bCs/>
                <w:sz w:val="20"/>
              </w:rPr>
              <w:lastRenderedPageBreak/>
              <w:t>Total</w:t>
            </w:r>
          </w:p>
        </w:tc>
        <w:tc>
          <w:tcPr>
            <w:tcW w:w="1170" w:type="dxa"/>
            <w:vAlign w:val="center"/>
          </w:tcPr>
          <w:p w14:paraId="0A10048C" w14:textId="77777777" w:rsidR="004007BA" w:rsidRPr="00552978" w:rsidRDefault="004007BA" w:rsidP="004007BA">
            <w:pPr>
              <w:spacing w:before="100" w:beforeAutospacing="1" w:after="100" w:afterAutospacing="1"/>
              <w:jc w:val="right"/>
              <w:rPr>
                <w:b/>
                <w:sz w:val="20"/>
              </w:rPr>
            </w:pPr>
            <w:r w:rsidRPr="00552978">
              <w:rPr>
                <w:b/>
                <w:bCs/>
                <w:sz w:val="20"/>
              </w:rPr>
              <w:t>16,573</w:t>
            </w:r>
          </w:p>
        </w:tc>
        <w:tc>
          <w:tcPr>
            <w:tcW w:w="1231" w:type="dxa"/>
            <w:vAlign w:val="center"/>
          </w:tcPr>
          <w:p w14:paraId="238B15F9" w14:textId="77777777" w:rsidR="004007BA" w:rsidRPr="00552978" w:rsidRDefault="004007BA" w:rsidP="004007BA">
            <w:pPr>
              <w:spacing w:before="100" w:beforeAutospacing="1" w:after="100" w:afterAutospacing="1"/>
              <w:jc w:val="right"/>
              <w:rPr>
                <w:b/>
                <w:sz w:val="20"/>
              </w:rPr>
            </w:pPr>
            <w:r w:rsidRPr="00552978">
              <w:rPr>
                <w:b/>
                <w:bCs/>
                <w:color w:val="000000"/>
                <w:sz w:val="20"/>
              </w:rPr>
              <w:t> </w:t>
            </w:r>
          </w:p>
        </w:tc>
        <w:tc>
          <w:tcPr>
            <w:tcW w:w="1325" w:type="dxa"/>
            <w:vAlign w:val="center"/>
          </w:tcPr>
          <w:p w14:paraId="29D6C441" w14:textId="597926E4" w:rsidR="004007BA" w:rsidRPr="00552978" w:rsidRDefault="004007BA" w:rsidP="004007BA">
            <w:pPr>
              <w:spacing w:before="100" w:beforeAutospacing="1" w:after="100" w:afterAutospacing="1"/>
              <w:jc w:val="right"/>
              <w:rPr>
                <w:b/>
                <w:color w:val="000000"/>
                <w:sz w:val="20"/>
              </w:rPr>
            </w:pPr>
            <w:r w:rsidRPr="00552978">
              <w:rPr>
                <w:b/>
                <w:bCs/>
                <w:color w:val="000000"/>
                <w:sz w:val="20"/>
              </w:rPr>
              <w:t xml:space="preserve">$430,898.00 </w:t>
            </w:r>
          </w:p>
        </w:tc>
        <w:tc>
          <w:tcPr>
            <w:tcW w:w="1314" w:type="dxa"/>
          </w:tcPr>
          <w:p w14:paraId="3EA5BFAD" w14:textId="77777777" w:rsidR="004007BA" w:rsidRPr="00552978" w:rsidRDefault="004007BA" w:rsidP="004007BA">
            <w:pPr>
              <w:spacing w:before="100" w:beforeAutospacing="1" w:after="100" w:afterAutospacing="1"/>
              <w:jc w:val="right"/>
              <w:rPr>
                <w:b/>
                <w:bCs/>
                <w:color w:val="000000"/>
                <w:sz w:val="20"/>
              </w:rPr>
            </w:pPr>
          </w:p>
        </w:tc>
        <w:tc>
          <w:tcPr>
            <w:tcW w:w="1260" w:type="dxa"/>
          </w:tcPr>
          <w:p w14:paraId="77B7203E" w14:textId="77777777" w:rsidR="004007BA" w:rsidRPr="00552978" w:rsidRDefault="004007BA" w:rsidP="004007BA">
            <w:pPr>
              <w:spacing w:before="100" w:beforeAutospacing="1" w:after="100" w:afterAutospacing="1"/>
              <w:jc w:val="right"/>
              <w:rPr>
                <w:b/>
                <w:bCs/>
                <w:color w:val="000000"/>
                <w:sz w:val="20"/>
              </w:rPr>
            </w:pPr>
          </w:p>
        </w:tc>
        <w:tc>
          <w:tcPr>
            <w:tcW w:w="1530" w:type="dxa"/>
          </w:tcPr>
          <w:p w14:paraId="475CE6E7" w14:textId="0A900C83" w:rsidR="004007BA" w:rsidRPr="00552978" w:rsidRDefault="004007BA" w:rsidP="004007BA">
            <w:pPr>
              <w:spacing w:before="100" w:beforeAutospacing="1" w:after="100" w:afterAutospacing="1"/>
              <w:jc w:val="right"/>
              <w:rPr>
                <w:b/>
                <w:bCs/>
                <w:color w:val="000000"/>
                <w:sz w:val="20"/>
              </w:rPr>
            </w:pPr>
            <w:r w:rsidRPr="00552978">
              <w:rPr>
                <w:b/>
                <w:bCs/>
                <w:color w:val="000000"/>
                <w:sz w:val="20"/>
              </w:rPr>
              <w:t>$461,396.00</w:t>
            </w:r>
          </w:p>
        </w:tc>
      </w:tr>
    </w:tbl>
    <w:p w14:paraId="6975B64D" w14:textId="23857419" w:rsidR="00E75FF6" w:rsidRPr="00E75FF6" w:rsidRDefault="00E75FF6" w:rsidP="003737E3">
      <w:pPr>
        <w:rPr>
          <w:u w:val="single"/>
        </w:rPr>
      </w:pPr>
      <w:r w:rsidRPr="00E75FF6">
        <w:rPr>
          <w:u w:val="single"/>
        </w:rPr>
        <w:t>Modification to Mailing Experiment</w:t>
      </w:r>
    </w:p>
    <w:p w14:paraId="4BCAC102" w14:textId="649BDADA" w:rsidR="00E75FF6" w:rsidRDefault="00E75FF6" w:rsidP="003737E3">
      <w:r>
        <w:t xml:space="preserve">For the 2017 cycle of the NSCH, it was determined that sending an infographic along with the initial survey mailout package </w:t>
      </w:r>
      <w:r w:rsidR="006B22DA">
        <w:t xml:space="preserve">did not </w:t>
      </w:r>
      <w:r>
        <w:t>in</w:t>
      </w:r>
      <w:r w:rsidR="00FF195C">
        <w:t>crease response</w:t>
      </w:r>
      <w:r w:rsidR="00E3128B">
        <w:t>, or show surface evidence that it reduces response bias</w:t>
      </w:r>
      <w:r w:rsidR="006B22DA">
        <w:t>.</w:t>
      </w:r>
      <w:r w:rsidR="00FF195C">
        <w:t xml:space="preserve"> </w:t>
      </w:r>
      <w:r w:rsidR="006B22DA">
        <w:t>I</w:t>
      </w:r>
      <w:r w:rsidR="00FF195C">
        <w:t>nstead</w:t>
      </w:r>
      <w:r w:rsidR="006B22DA">
        <w:t>, the infographic</w:t>
      </w:r>
      <w:r w:rsidR="00FF195C">
        <w:t xml:space="preserve"> </w:t>
      </w:r>
      <w:r w:rsidR="008D4F3B">
        <w:t>showed a</w:t>
      </w:r>
      <w:r>
        <w:t xml:space="preserve"> negative</w:t>
      </w:r>
      <w:r w:rsidR="008D4F3B">
        <w:t xml:space="preserve"> correlation with screener returns</w:t>
      </w:r>
      <w:r>
        <w:t>. T</w:t>
      </w:r>
      <w:r w:rsidR="00FF195C">
        <w:t>able 3</w:t>
      </w:r>
      <w:r>
        <w:t xml:space="preserve"> </w:t>
      </w:r>
      <w:r w:rsidR="00D0720F">
        <w:t xml:space="preserve">below displays the </w:t>
      </w:r>
      <w:r w:rsidR="00FB0439">
        <w:t xml:space="preserve">web and paper </w:t>
      </w:r>
      <w:r w:rsidR="00196C6E">
        <w:t xml:space="preserve">screener </w:t>
      </w:r>
      <w:r w:rsidR="00D51C61">
        <w:t>returns</w:t>
      </w:r>
      <w:r w:rsidR="00D0720F">
        <w:t xml:space="preserve"> </w:t>
      </w:r>
      <w:r w:rsidR="008D4F3B">
        <w:t xml:space="preserve">by infographic as of </w:t>
      </w:r>
      <w:r w:rsidR="004F4344">
        <w:t>November 8, 2017</w:t>
      </w:r>
      <w:r w:rsidR="008D4F3B">
        <w:t>.</w:t>
      </w:r>
    </w:p>
    <w:p w14:paraId="47F704B0" w14:textId="6FB57EC0" w:rsidR="004F4344" w:rsidRPr="004F4344" w:rsidRDefault="004F4344" w:rsidP="004F4344">
      <w:pPr>
        <w:spacing w:after="0" w:line="240" w:lineRule="auto"/>
        <w:rPr>
          <w:b/>
        </w:rPr>
      </w:pPr>
      <w:r w:rsidRPr="004F4344">
        <w:rPr>
          <w:b/>
        </w:rPr>
        <w:t>Table 3: Screener Return</w:t>
      </w:r>
      <w:r w:rsidR="00D743EF">
        <w:rPr>
          <w:b/>
        </w:rPr>
        <w:t>s by Infographic -</w:t>
      </w:r>
      <w:r w:rsidRPr="004F4344">
        <w:rPr>
          <w:b/>
        </w:rPr>
        <w:t xml:space="preserve"> November 8, 2017</w:t>
      </w:r>
    </w:p>
    <w:p w14:paraId="56E4CFCE" w14:textId="50DF4CAE" w:rsidR="00D0720F" w:rsidRDefault="004F4344" w:rsidP="003737E3">
      <w:r>
        <w:rPr>
          <w:noProof/>
        </w:rPr>
        <w:drawing>
          <wp:inline distT="0" distB="0" distL="0" distR="0" wp14:anchorId="218D96B0" wp14:editId="7363D109">
            <wp:extent cx="5319992" cy="3354481"/>
            <wp:effectExtent l="0" t="0" r="1460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0771E8" w14:textId="655C0482" w:rsidR="00D0720F" w:rsidRPr="00E75FF6" w:rsidRDefault="00FF195C" w:rsidP="000E7A7D">
      <w:r>
        <w:t>As an alternative</w:t>
      </w:r>
      <w:r w:rsidR="00D0720F">
        <w:t xml:space="preserve"> </w:t>
      </w:r>
      <w:r>
        <w:t>to sending</w:t>
      </w:r>
      <w:r w:rsidR="007B70FC">
        <w:t xml:space="preserve"> an in</w:t>
      </w:r>
      <w:r w:rsidR="00696ED7">
        <w:t xml:space="preserve">fographic with the initial survey invite </w:t>
      </w:r>
      <w:r w:rsidR="00552978">
        <w:t xml:space="preserve">packages, we would like to revise the </w:t>
      </w:r>
      <w:r w:rsidR="00696ED7">
        <w:t xml:space="preserve">mailing </w:t>
      </w:r>
      <w:r w:rsidR="00552978">
        <w:t>experimen</w:t>
      </w:r>
      <w:r w:rsidR="00D743EF">
        <w:t xml:space="preserve">t </w:t>
      </w:r>
      <w:r w:rsidR="00696ED7">
        <w:t xml:space="preserve">to </w:t>
      </w:r>
      <w:r>
        <w:t>include a certified</w:t>
      </w:r>
      <w:r w:rsidR="00E3128B">
        <w:t xml:space="preserve">-mail </w:t>
      </w:r>
      <w:r>
        <w:t>test</w:t>
      </w:r>
      <w:r w:rsidR="007B70FC">
        <w:t>.</w:t>
      </w:r>
      <w:r w:rsidR="00D743EF">
        <w:t xml:space="preserve"> </w:t>
      </w:r>
      <w:r w:rsidR="000E7A7D">
        <w:t>According to research done on increasing response rates to postal questionnaires</w:t>
      </w:r>
      <w:r w:rsidR="00CF20AC">
        <w:t xml:space="preserve"> </w:t>
      </w:r>
      <w:r w:rsidR="00CF20AC" w:rsidRPr="00CF20AC">
        <w:t>(Edwards et al. (2002))</w:t>
      </w:r>
      <w:r w:rsidR="00CF20AC" w:rsidRPr="00D04FD4">
        <w:rPr>
          <w:rStyle w:val="FootnoteReference"/>
          <w:vertAlign w:val="superscript"/>
        </w:rPr>
        <w:footnoteReference w:id="3"/>
      </w:r>
      <w:r w:rsidR="000E7A7D">
        <w:t xml:space="preserve">, the use of recorded delivery </w:t>
      </w:r>
      <w:r w:rsidR="00CF20AC">
        <w:t>more than doubled the odds of response (2.21; 1.51 to 3.25).</w:t>
      </w:r>
      <w:r w:rsidR="000E7A7D">
        <w:t xml:space="preserve"> </w:t>
      </w:r>
      <w:r w:rsidR="00D743EF">
        <w:t xml:space="preserve">The certified test would </w:t>
      </w:r>
      <w:r w:rsidR="00696ED7">
        <w:t>assess the effectiveness of a</w:t>
      </w:r>
      <w:r w:rsidR="00D743EF">
        <w:t xml:space="preserve"> certified mail sticker placed on the outside of the mail package envelope.</w:t>
      </w:r>
      <w:r w:rsidR="00F47017">
        <w:t xml:space="preserve"> While effective, unconditional incentives are only salient once the respondent opens the survey package. The certified mail test evaluates the effectiveness of getting respondents to open the survey package, as observed by differential response.</w:t>
      </w:r>
      <w:r w:rsidR="00445AE6">
        <w:t xml:space="preserve"> </w:t>
      </w:r>
      <w:r w:rsidR="00F47017">
        <w:t xml:space="preserve">Since the certified sticker experiment will be crossed with the incentive test and </w:t>
      </w:r>
      <w:r w:rsidR="007C4EDD">
        <w:t xml:space="preserve">internet likelihood design, effects within incentive and mailing strategy will also be able to be evaluated. </w:t>
      </w:r>
      <w:r w:rsidR="00445AE6">
        <w:t>Due to budget limitations and the sample size needed for power, the certified mail sticker would give the appearance of mail tracking without providing the actual tracking of the mail piece at less than half of the cost.</w:t>
      </w:r>
      <w:r w:rsidR="007B70FC">
        <w:t xml:space="preserve"> </w:t>
      </w:r>
      <w:r>
        <w:t xml:space="preserve">Table 4 shows the </w:t>
      </w:r>
      <w:r w:rsidR="0063421A">
        <w:t xml:space="preserve">maximum </w:t>
      </w:r>
      <w:r w:rsidR="008014CC">
        <w:t xml:space="preserve">sample sizes for </w:t>
      </w:r>
      <w:r>
        <w:t>replacement of the certified test as the mailing</w:t>
      </w:r>
      <w:r w:rsidR="00696ED7">
        <w:t xml:space="preserve"> experiment vs. the infographic</w:t>
      </w:r>
      <w:r w:rsidR="00564AF7">
        <w:t>,</w:t>
      </w:r>
      <w:r w:rsidR="00696ED7">
        <w:t xml:space="preserve"> and Table 5 shows the </w:t>
      </w:r>
      <w:r w:rsidR="008014CC">
        <w:t>power calculations for the</w:t>
      </w:r>
      <w:r w:rsidR="0063421A">
        <w:t xml:space="preserve"> </w:t>
      </w:r>
      <w:r w:rsidR="00696ED7">
        <w:t>revised certified test treatment group comparisons.</w:t>
      </w:r>
    </w:p>
    <w:p w14:paraId="3C0DDF75" w14:textId="05B62326" w:rsidR="003737E3" w:rsidRPr="00ED1544" w:rsidRDefault="003737E3" w:rsidP="00D743EF">
      <w:pPr>
        <w:spacing w:after="0" w:line="240" w:lineRule="auto"/>
      </w:pPr>
      <w:r w:rsidRPr="00ED1544">
        <w:rPr>
          <w:b/>
        </w:rPr>
        <w:t xml:space="preserve">Table </w:t>
      </w:r>
      <w:r w:rsidR="00ED1544" w:rsidRPr="00ED1544">
        <w:rPr>
          <w:b/>
        </w:rPr>
        <w:t>4:</w:t>
      </w:r>
      <w:r w:rsidRPr="00ED1544">
        <w:rPr>
          <w:b/>
        </w:rPr>
        <w:t xml:space="preserve"> </w:t>
      </w:r>
      <w:r w:rsidR="00ED1544" w:rsidRPr="00ED1544">
        <w:rPr>
          <w:b/>
        </w:rPr>
        <w:t xml:space="preserve">Revised </w:t>
      </w:r>
      <w:r w:rsidRPr="00ED1544">
        <w:rPr>
          <w:b/>
        </w:rPr>
        <w:t>Mailing Treatment Group Comparisons</w:t>
      </w:r>
      <w:r w:rsidR="008014CC">
        <w:rPr>
          <w:b/>
        </w:rPr>
        <w:t xml:space="preserve"> – </w:t>
      </w:r>
      <w:r w:rsidR="0063421A">
        <w:rPr>
          <w:b/>
        </w:rPr>
        <w:t xml:space="preserve">Maximum </w:t>
      </w:r>
      <w:r w:rsidR="008014CC">
        <w:rPr>
          <w:b/>
        </w:rPr>
        <w:t>Sample Sizes</w:t>
      </w:r>
    </w:p>
    <w:tbl>
      <w:tblPr>
        <w:tblW w:w="99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1"/>
        <w:gridCol w:w="969"/>
        <w:gridCol w:w="1620"/>
        <w:gridCol w:w="2610"/>
        <w:gridCol w:w="1260"/>
        <w:gridCol w:w="1440"/>
        <w:gridCol w:w="990"/>
      </w:tblGrid>
      <w:tr w:rsidR="003737E3" w14:paraId="2D3384D5" w14:textId="77777777" w:rsidTr="00696ED7">
        <w:tc>
          <w:tcPr>
            <w:tcW w:w="10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4261AB" w14:textId="77777777" w:rsidR="003737E3" w:rsidRPr="00521670" w:rsidRDefault="003737E3" w:rsidP="00696ED7">
            <w:pPr>
              <w:spacing w:after="0" w:line="240" w:lineRule="auto"/>
              <w:jc w:val="center"/>
            </w:pPr>
            <w:r w:rsidRPr="00521670">
              <w:t>Incentive</w:t>
            </w:r>
          </w:p>
        </w:tc>
        <w:tc>
          <w:tcPr>
            <w:tcW w:w="9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A9D8FA" w14:textId="77777777" w:rsidR="003737E3" w:rsidRPr="00521670" w:rsidRDefault="003737E3" w:rsidP="00696ED7">
            <w:pPr>
              <w:spacing w:after="0" w:line="240" w:lineRule="auto"/>
              <w:jc w:val="center"/>
            </w:pPr>
            <w:r w:rsidRPr="00521670">
              <w:t>Initial Cases</w:t>
            </w:r>
          </w:p>
        </w:tc>
        <w:tc>
          <w:tcPr>
            <w:tcW w:w="16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F5D266" w14:textId="753F2C12" w:rsidR="003737E3" w:rsidRPr="00521670" w:rsidRDefault="00FF195C" w:rsidP="00696ED7">
            <w:pPr>
              <w:spacing w:after="0" w:line="240" w:lineRule="auto"/>
              <w:jc w:val="center"/>
            </w:pPr>
            <w:r>
              <w:t>Certified Test</w:t>
            </w:r>
            <w:r w:rsidR="003737E3" w:rsidRPr="00521670">
              <w:t xml:space="preserve"> Treatment Status</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3957C42" w14:textId="112B7D6C" w:rsidR="003737E3" w:rsidRPr="00521670" w:rsidRDefault="003737E3" w:rsidP="00696ED7">
            <w:pPr>
              <w:spacing w:after="0" w:line="240" w:lineRule="auto"/>
              <w:jc w:val="center"/>
            </w:pPr>
            <w:r w:rsidRPr="00521670">
              <w:t xml:space="preserve">Maximum Sample for </w:t>
            </w:r>
            <w:r w:rsidR="00696ED7">
              <w:t>Certified Test</w:t>
            </w:r>
            <w:r w:rsidR="00696ED7" w:rsidRPr="00521670">
              <w:t xml:space="preserve"> </w:t>
            </w:r>
            <w:r w:rsidRPr="00521670">
              <w:t>Comparison</w:t>
            </w:r>
          </w:p>
        </w:tc>
        <w:tc>
          <w:tcPr>
            <w:tcW w:w="1260" w:type="dxa"/>
            <w:tcBorders>
              <w:top w:val="single" w:sz="8" w:space="0" w:color="auto"/>
              <w:left w:val="nil"/>
              <w:bottom w:val="single" w:sz="4" w:space="0" w:color="auto"/>
              <w:right w:val="single" w:sz="4" w:space="0" w:color="auto"/>
            </w:tcBorders>
            <w:shd w:val="clear" w:color="auto" w:fill="D9D9D9"/>
          </w:tcPr>
          <w:p w14:paraId="38CCA45A" w14:textId="77777777" w:rsidR="003737E3" w:rsidRPr="00521670" w:rsidRDefault="003737E3" w:rsidP="00696ED7">
            <w:pPr>
              <w:spacing w:after="0" w:line="240" w:lineRule="auto"/>
              <w:jc w:val="center"/>
            </w:pPr>
            <w:r w:rsidRPr="00521670">
              <w:t>Mode Collection Group</w:t>
            </w:r>
          </w:p>
        </w:tc>
        <w:tc>
          <w:tcPr>
            <w:tcW w:w="1440" w:type="dxa"/>
            <w:tcBorders>
              <w:top w:val="single" w:sz="8" w:space="0" w:color="auto"/>
              <w:left w:val="single" w:sz="4" w:space="0" w:color="auto"/>
              <w:bottom w:val="single" w:sz="8" w:space="0" w:color="auto"/>
              <w:right w:val="single" w:sz="4" w:space="0" w:color="auto"/>
            </w:tcBorders>
            <w:shd w:val="clear" w:color="auto" w:fill="D9D9D9"/>
          </w:tcPr>
          <w:p w14:paraId="1DC9E943" w14:textId="77777777" w:rsidR="003737E3" w:rsidRPr="00521670" w:rsidRDefault="003737E3" w:rsidP="00696ED7">
            <w:pPr>
              <w:spacing w:after="0" w:line="240" w:lineRule="auto"/>
              <w:jc w:val="center"/>
            </w:pPr>
            <w:r w:rsidRPr="00521670">
              <w:t>Maximum Sample by Paper</w:t>
            </w:r>
          </w:p>
        </w:tc>
        <w:tc>
          <w:tcPr>
            <w:tcW w:w="990"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66067DA3" w14:textId="77777777" w:rsidR="003737E3" w:rsidRDefault="003737E3" w:rsidP="00696ED7">
            <w:pPr>
              <w:spacing w:after="0" w:line="240" w:lineRule="auto"/>
              <w:jc w:val="center"/>
            </w:pPr>
            <w:r>
              <w:t>Treatment Groups</w:t>
            </w:r>
          </w:p>
          <w:p w14:paraId="220ECF4D" w14:textId="77777777" w:rsidR="003737E3" w:rsidRDefault="003737E3" w:rsidP="00696ED7">
            <w:pPr>
              <w:spacing w:after="0" w:line="240" w:lineRule="auto"/>
              <w:jc w:val="center"/>
            </w:pPr>
            <w:r>
              <w:t>(TG)</w:t>
            </w:r>
          </w:p>
        </w:tc>
      </w:tr>
      <w:tr w:rsidR="003737E3" w14:paraId="4AB0936C" w14:textId="77777777" w:rsidTr="00696ED7">
        <w:trPr>
          <w:trHeight w:val="236"/>
        </w:trPr>
        <w:tc>
          <w:tcPr>
            <w:tcW w:w="1091" w:type="dxa"/>
            <w:vMerge w:val="restart"/>
            <w:tcBorders>
              <w:top w:val="nil"/>
              <w:left w:val="single" w:sz="8" w:space="0" w:color="auto"/>
              <w:right w:val="single" w:sz="8" w:space="0" w:color="auto"/>
            </w:tcBorders>
            <w:shd w:val="clear" w:color="auto" w:fill="D9D9D9"/>
            <w:tcMar>
              <w:top w:w="0" w:type="dxa"/>
              <w:left w:w="108" w:type="dxa"/>
              <w:bottom w:w="0" w:type="dxa"/>
              <w:right w:w="108" w:type="dxa"/>
            </w:tcMar>
            <w:vAlign w:val="center"/>
            <w:hideMark/>
          </w:tcPr>
          <w:p w14:paraId="2C7B9A46" w14:textId="77777777" w:rsidR="003737E3" w:rsidRPr="00521670" w:rsidRDefault="003737E3" w:rsidP="00696ED7">
            <w:pPr>
              <w:spacing w:after="0" w:line="240" w:lineRule="auto"/>
              <w:jc w:val="center"/>
            </w:pPr>
            <w:r w:rsidRPr="00521670">
              <w:t>$2</w:t>
            </w:r>
          </w:p>
        </w:tc>
        <w:tc>
          <w:tcPr>
            <w:tcW w:w="969" w:type="dxa"/>
            <w:vMerge w:val="restart"/>
            <w:tcBorders>
              <w:top w:val="nil"/>
              <w:left w:val="nil"/>
              <w:right w:val="single" w:sz="8" w:space="0" w:color="auto"/>
            </w:tcBorders>
            <w:tcMar>
              <w:top w:w="0" w:type="dxa"/>
              <w:left w:w="108" w:type="dxa"/>
              <w:bottom w:w="0" w:type="dxa"/>
              <w:right w:w="108" w:type="dxa"/>
            </w:tcMar>
            <w:vAlign w:val="center"/>
            <w:hideMark/>
          </w:tcPr>
          <w:p w14:paraId="1CDA406E" w14:textId="77777777" w:rsidR="003737E3" w:rsidRPr="00521670" w:rsidRDefault="003737E3" w:rsidP="00696ED7">
            <w:pPr>
              <w:spacing w:after="0" w:line="240" w:lineRule="auto"/>
              <w:jc w:val="center"/>
            </w:pPr>
            <w:r w:rsidRPr="00521670">
              <w:t>140,450</w:t>
            </w:r>
          </w:p>
          <w:p w14:paraId="7BE67CFF" w14:textId="77777777" w:rsidR="003737E3" w:rsidRPr="00521670" w:rsidRDefault="003737E3" w:rsidP="00696ED7">
            <w:pPr>
              <w:spacing w:after="0" w:line="240" w:lineRule="auto"/>
              <w:jc w:val="center"/>
            </w:pPr>
            <w:r w:rsidRPr="00521670">
              <w:t>(43%)</w:t>
            </w:r>
          </w:p>
          <w:p w14:paraId="545635F3" w14:textId="77777777" w:rsidR="003737E3" w:rsidRPr="00521670" w:rsidRDefault="003737E3" w:rsidP="00696ED7">
            <w:pPr>
              <w:spacing w:after="0" w:line="240" w:lineRule="auto"/>
              <w:jc w:val="center"/>
            </w:pPr>
          </w:p>
        </w:tc>
        <w:tc>
          <w:tcPr>
            <w:tcW w:w="1620" w:type="dxa"/>
            <w:vMerge w:val="restart"/>
            <w:tcBorders>
              <w:top w:val="nil"/>
              <w:left w:val="nil"/>
              <w:right w:val="single" w:sz="8" w:space="0" w:color="auto"/>
            </w:tcBorders>
            <w:tcMar>
              <w:top w:w="0" w:type="dxa"/>
              <w:left w:w="108" w:type="dxa"/>
              <w:bottom w:w="0" w:type="dxa"/>
              <w:right w:w="108" w:type="dxa"/>
            </w:tcMar>
            <w:vAlign w:val="center"/>
            <w:hideMark/>
          </w:tcPr>
          <w:p w14:paraId="0A609A1A" w14:textId="078870C3" w:rsidR="003737E3" w:rsidRPr="00521670" w:rsidRDefault="00FF195C" w:rsidP="00696ED7">
            <w:pPr>
              <w:spacing w:after="0" w:line="240" w:lineRule="auto"/>
              <w:jc w:val="center"/>
            </w:pPr>
            <w:r>
              <w:t>Certified Mail Package</w:t>
            </w:r>
          </w:p>
        </w:tc>
        <w:tc>
          <w:tcPr>
            <w:tcW w:w="2610" w:type="dxa"/>
            <w:vMerge w:val="restart"/>
            <w:tcBorders>
              <w:top w:val="nil"/>
              <w:left w:val="nil"/>
              <w:right w:val="single" w:sz="4" w:space="0" w:color="auto"/>
            </w:tcBorders>
            <w:tcMar>
              <w:top w:w="0" w:type="dxa"/>
              <w:left w:w="108" w:type="dxa"/>
              <w:bottom w:w="0" w:type="dxa"/>
              <w:right w:w="108" w:type="dxa"/>
            </w:tcMar>
            <w:vAlign w:val="center"/>
            <w:hideMark/>
          </w:tcPr>
          <w:p w14:paraId="37047D5C" w14:textId="77777777" w:rsidR="003737E3" w:rsidRPr="00521670" w:rsidRDefault="003737E3" w:rsidP="00696ED7">
            <w:pPr>
              <w:spacing w:after="0" w:line="240" w:lineRule="auto"/>
              <w:jc w:val="center"/>
            </w:pPr>
            <w:r w:rsidRPr="00521670">
              <w:t>70,224</w:t>
            </w:r>
          </w:p>
          <w:p w14:paraId="424A08D0" w14:textId="77777777" w:rsidR="003737E3" w:rsidRPr="00521670" w:rsidRDefault="003737E3" w:rsidP="00696ED7">
            <w:pPr>
              <w:spacing w:after="0" w:line="240" w:lineRule="auto"/>
              <w:jc w:val="center"/>
            </w:pPr>
            <w:r w:rsidRPr="00521670">
              <w:t>(43.5%)</w:t>
            </w:r>
          </w:p>
        </w:tc>
        <w:tc>
          <w:tcPr>
            <w:tcW w:w="1260" w:type="dxa"/>
            <w:tcBorders>
              <w:top w:val="single" w:sz="4" w:space="0" w:color="auto"/>
              <w:left w:val="single" w:sz="4" w:space="0" w:color="auto"/>
              <w:bottom w:val="single" w:sz="4" w:space="0" w:color="auto"/>
              <w:right w:val="single" w:sz="4" w:space="0" w:color="auto"/>
            </w:tcBorders>
            <w:vAlign w:val="center"/>
          </w:tcPr>
          <w:p w14:paraId="2D40FDF6" w14:textId="77777777" w:rsidR="003737E3" w:rsidRPr="00521670" w:rsidDel="00716C2B" w:rsidRDefault="003737E3" w:rsidP="00696ED7">
            <w:pPr>
              <w:spacing w:after="0" w:line="240" w:lineRule="auto"/>
              <w:jc w:val="center"/>
            </w:pPr>
            <w:r w:rsidRPr="00521670">
              <w:t>Low Paper</w:t>
            </w:r>
          </w:p>
        </w:tc>
        <w:tc>
          <w:tcPr>
            <w:tcW w:w="1440" w:type="dxa"/>
            <w:tcBorders>
              <w:top w:val="single" w:sz="8" w:space="0" w:color="auto"/>
              <w:left w:val="single" w:sz="4" w:space="0" w:color="auto"/>
              <w:right w:val="single" w:sz="4" w:space="0" w:color="auto"/>
            </w:tcBorders>
            <w:vAlign w:val="center"/>
          </w:tcPr>
          <w:p w14:paraId="315B9D83" w14:textId="77777777" w:rsidR="003737E3" w:rsidRPr="00521670" w:rsidDel="00716C2B" w:rsidRDefault="003737E3" w:rsidP="00696ED7">
            <w:pPr>
              <w:spacing w:after="0" w:line="240" w:lineRule="auto"/>
              <w:jc w:val="center"/>
            </w:pPr>
            <w:r w:rsidRPr="00521670">
              <w:t>49,157</w:t>
            </w:r>
            <w:r>
              <w:t xml:space="preserve"> (43.425</w:t>
            </w:r>
            <w:r w:rsidRPr="00521670">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22B66795" w14:textId="77777777" w:rsidR="003737E3" w:rsidRDefault="003737E3" w:rsidP="00696ED7">
            <w:pPr>
              <w:spacing w:after="0" w:line="240" w:lineRule="auto"/>
              <w:jc w:val="center"/>
            </w:pPr>
            <w:r>
              <w:t>1</w:t>
            </w:r>
          </w:p>
        </w:tc>
      </w:tr>
      <w:tr w:rsidR="003737E3" w14:paraId="6290E5A1" w14:textId="77777777" w:rsidTr="00696ED7">
        <w:trPr>
          <w:trHeight w:val="236"/>
        </w:trPr>
        <w:tc>
          <w:tcPr>
            <w:tcW w:w="1091"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14:paraId="73147D55" w14:textId="77777777" w:rsidR="003737E3" w:rsidRPr="00521670" w:rsidRDefault="003737E3" w:rsidP="00696ED7">
            <w:pPr>
              <w:spacing w:after="0" w:line="240" w:lineRule="auto"/>
              <w:jc w:val="center"/>
            </w:pPr>
          </w:p>
        </w:tc>
        <w:tc>
          <w:tcPr>
            <w:tcW w:w="969" w:type="dxa"/>
            <w:vMerge/>
            <w:tcBorders>
              <w:left w:val="nil"/>
              <w:right w:val="single" w:sz="8" w:space="0" w:color="auto"/>
            </w:tcBorders>
            <w:tcMar>
              <w:top w:w="0" w:type="dxa"/>
              <w:left w:w="108" w:type="dxa"/>
              <w:bottom w:w="0" w:type="dxa"/>
              <w:right w:w="108" w:type="dxa"/>
            </w:tcMar>
            <w:vAlign w:val="center"/>
          </w:tcPr>
          <w:p w14:paraId="741923AE" w14:textId="77777777" w:rsidR="003737E3" w:rsidRPr="00521670" w:rsidDel="00716C2B" w:rsidRDefault="003737E3" w:rsidP="00696ED7">
            <w:pPr>
              <w:spacing w:after="0" w:line="240" w:lineRule="auto"/>
              <w:jc w:val="center"/>
            </w:pPr>
          </w:p>
        </w:tc>
        <w:tc>
          <w:tcPr>
            <w:tcW w:w="1620" w:type="dxa"/>
            <w:vMerge/>
            <w:tcBorders>
              <w:left w:val="nil"/>
              <w:bottom w:val="single" w:sz="8" w:space="0" w:color="auto"/>
              <w:right w:val="single" w:sz="8" w:space="0" w:color="auto"/>
            </w:tcBorders>
            <w:tcMar>
              <w:top w:w="0" w:type="dxa"/>
              <w:left w:w="108" w:type="dxa"/>
              <w:bottom w:w="0" w:type="dxa"/>
              <w:right w:w="108" w:type="dxa"/>
            </w:tcMar>
            <w:vAlign w:val="center"/>
          </w:tcPr>
          <w:p w14:paraId="037AC985" w14:textId="77777777" w:rsidR="003737E3" w:rsidRPr="00521670" w:rsidDel="008B1F11" w:rsidRDefault="003737E3" w:rsidP="00696ED7">
            <w:pPr>
              <w:spacing w:after="0" w:line="240" w:lineRule="auto"/>
              <w:jc w:val="center"/>
            </w:pPr>
          </w:p>
        </w:tc>
        <w:tc>
          <w:tcPr>
            <w:tcW w:w="2610" w:type="dxa"/>
            <w:vMerge/>
            <w:tcBorders>
              <w:left w:val="nil"/>
              <w:bottom w:val="single" w:sz="8" w:space="0" w:color="auto"/>
              <w:right w:val="single" w:sz="4" w:space="0" w:color="auto"/>
            </w:tcBorders>
            <w:tcMar>
              <w:top w:w="0" w:type="dxa"/>
              <w:left w:w="108" w:type="dxa"/>
              <w:bottom w:w="0" w:type="dxa"/>
              <w:right w:w="108" w:type="dxa"/>
            </w:tcMar>
            <w:vAlign w:val="center"/>
          </w:tcPr>
          <w:p w14:paraId="189197CF" w14:textId="77777777" w:rsidR="003737E3" w:rsidRPr="00521670" w:rsidDel="00716C2B" w:rsidRDefault="003737E3" w:rsidP="00696ED7">
            <w:pPr>
              <w:spacing w:after="0" w:line="240" w:lineRule="auto"/>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479A549" w14:textId="77777777" w:rsidR="003737E3" w:rsidRPr="00521670" w:rsidRDefault="003737E3" w:rsidP="00696ED7">
            <w:pPr>
              <w:spacing w:after="0" w:line="240" w:lineRule="auto"/>
              <w:jc w:val="center"/>
            </w:pPr>
            <w:r w:rsidRPr="00521670">
              <w:t>High Paper</w:t>
            </w:r>
          </w:p>
        </w:tc>
        <w:tc>
          <w:tcPr>
            <w:tcW w:w="1440" w:type="dxa"/>
            <w:tcBorders>
              <w:top w:val="single" w:sz="8" w:space="0" w:color="auto"/>
              <w:left w:val="single" w:sz="4" w:space="0" w:color="auto"/>
              <w:right w:val="single" w:sz="4" w:space="0" w:color="auto"/>
            </w:tcBorders>
            <w:vAlign w:val="center"/>
          </w:tcPr>
          <w:p w14:paraId="69C6A720" w14:textId="77777777" w:rsidR="003737E3" w:rsidRPr="00521670" w:rsidRDefault="003737E3" w:rsidP="00696ED7">
            <w:pPr>
              <w:spacing w:after="0" w:line="240" w:lineRule="auto"/>
              <w:jc w:val="center"/>
            </w:pPr>
            <w:r w:rsidRPr="00521670">
              <w:t>21,067 (43.</w:t>
            </w:r>
            <w:r>
              <w:t>67</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05066D04" w14:textId="77777777" w:rsidR="003737E3" w:rsidDel="00716C2B" w:rsidRDefault="003737E3" w:rsidP="00696ED7">
            <w:pPr>
              <w:spacing w:after="0" w:line="240" w:lineRule="auto"/>
              <w:jc w:val="center"/>
            </w:pPr>
            <w:r>
              <w:t>2</w:t>
            </w:r>
          </w:p>
        </w:tc>
      </w:tr>
      <w:tr w:rsidR="003737E3" w14:paraId="14C37824" w14:textId="77777777" w:rsidTr="00696ED7">
        <w:trPr>
          <w:trHeight w:val="232"/>
        </w:trPr>
        <w:tc>
          <w:tcPr>
            <w:tcW w:w="1091" w:type="dxa"/>
            <w:vMerge/>
            <w:tcBorders>
              <w:left w:val="single" w:sz="8" w:space="0" w:color="auto"/>
              <w:right w:val="single" w:sz="8" w:space="0" w:color="auto"/>
            </w:tcBorders>
            <w:vAlign w:val="center"/>
            <w:hideMark/>
          </w:tcPr>
          <w:p w14:paraId="6BC62DA6" w14:textId="77777777" w:rsidR="003737E3" w:rsidRPr="00521670" w:rsidRDefault="003737E3" w:rsidP="00696ED7">
            <w:pPr>
              <w:spacing w:after="0" w:line="240" w:lineRule="auto"/>
            </w:pPr>
          </w:p>
        </w:tc>
        <w:tc>
          <w:tcPr>
            <w:tcW w:w="969" w:type="dxa"/>
            <w:vMerge/>
            <w:tcBorders>
              <w:left w:val="nil"/>
              <w:right w:val="single" w:sz="8" w:space="0" w:color="auto"/>
            </w:tcBorders>
            <w:vAlign w:val="center"/>
            <w:hideMark/>
          </w:tcPr>
          <w:p w14:paraId="2CD2232E" w14:textId="77777777" w:rsidR="003737E3" w:rsidRPr="00521670" w:rsidRDefault="003737E3" w:rsidP="00696ED7">
            <w:pPr>
              <w:spacing w:after="0" w:line="240" w:lineRule="auto"/>
            </w:pPr>
          </w:p>
        </w:tc>
        <w:tc>
          <w:tcPr>
            <w:tcW w:w="1620" w:type="dxa"/>
            <w:vMerge w:val="restart"/>
            <w:tcBorders>
              <w:top w:val="nil"/>
              <w:left w:val="nil"/>
              <w:right w:val="single" w:sz="8" w:space="0" w:color="auto"/>
            </w:tcBorders>
            <w:tcMar>
              <w:top w:w="0" w:type="dxa"/>
              <w:left w:w="108" w:type="dxa"/>
              <w:bottom w:w="0" w:type="dxa"/>
              <w:right w:w="108" w:type="dxa"/>
            </w:tcMar>
            <w:vAlign w:val="center"/>
            <w:hideMark/>
          </w:tcPr>
          <w:p w14:paraId="149C6884" w14:textId="269DCDE2" w:rsidR="003737E3" w:rsidRPr="00521670" w:rsidRDefault="00FF195C" w:rsidP="00696ED7">
            <w:pPr>
              <w:spacing w:after="0" w:line="240" w:lineRule="auto"/>
              <w:jc w:val="center"/>
            </w:pPr>
            <w:r>
              <w:t>Non-certified Mail Package</w:t>
            </w:r>
          </w:p>
        </w:tc>
        <w:tc>
          <w:tcPr>
            <w:tcW w:w="2610" w:type="dxa"/>
            <w:vMerge w:val="restart"/>
            <w:tcBorders>
              <w:top w:val="nil"/>
              <w:left w:val="nil"/>
              <w:right w:val="single" w:sz="4" w:space="0" w:color="auto"/>
            </w:tcBorders>
            <w:tcMar>
              <w:top w:w="0" w:type="dxa"/>
              <w:left w:w="108" w:type="dxa"/>
              <w:bottom w:w="0" w:type="dxa"/>
              <w:right w:w="108" w:type="dxa"/>
            </w:tcMar>
            <w:vAlign w:val="center"/>
            <w:hideMark/>
          </w:tcPr>
          <w:p w14:paraId="4F624A66" w14:textId="77777777" w:rsidR="003737E3" w:rsidRPr="00521670" w:rsidRDefault="003737E3" w:rsidP="00696ED7">
            <w:pPr>
              <w:spacing w:after="0" w:line="240" w:lineRule="auto"/>
              <w:jc w:val="center"/>
            </w:pPr>
            <w:r w:rsidRPr="00521670">
              <w:t>70,224</w:t>
            </w:r>
          </w:p>
          <w:p w14:paraId="08CCF89C" w14:textId="77777777" w:rsidR="003737E3" w:rsidRPr="00521670" w:rsidRDefault="003737E3" w:rsidP="00696ED7">
            <w:pPr>
              <w:spacing w:after="0" w:line="240" w:lineRule="auto"/>
              <w:jc w:val="center"/>
            </w:pPr>
            <w:r w:rsidRPr="00521670">
              <w:t>(42.5%)</w:t>
            </w:r>
          </w:p>
        </w:tc>
        <w:tc>
          <w:tcPr>
            <w:tcW w:w="1260" w:type="dxa"/>
            <w:tcBorders>
              <w:top w:val="single" w:sz="4" w:space="0" w:color="auto"/>
              <w:left w:val="single" w:sz="4" w:space="0" w:color="auto"/>
              <w:bottom w:val="single" w:sz="4" w:space="0" w:color="auto"/>
              <w:right w:val="single" w:sz="4" w:space="0" w:color="auto"/>
            </w:tcBorders>
            <w:vAlign w:val="center"/>
          </w:tcPr>
          <w:p w14:paraId="3A6A2C13" w14:textId="77777777" w:rsidR="003737E3" w:rsidRPr="00521670" w:rsidDel="00716C2B" w:rsidRDefault="003737E3" w:rsidP="00696ED7">
            <w:pPr>
              <w:spacing w:after="0" w:line="240" w:lineRule="auto"/>
              <w:jc w:val="center"/>
            </w:pPr>
            <w:r w:rsidRPr="00521670">
              <w:t>Low Paper</w:t>
            </w:r>
          </w:p>
        </w:tc>
        <w:tc>
          <w:tcPr>
            <w:tcW w:w="1440" w:type="dxa"/>
            <w:tcBorders>
              <w:top w:val="single" w:sz="8" w:space="0" w:color="auto"/>
              <w:left w:val="single" w:sz="4" w:space="0" w:color="auto"/>
              <w:right w:val="single" w:sz="4" w:space="0" w:color="auto"/>
            </w:tcBorders>
            <w:vAlign w:val="center"/>
          </w:tcPr>
          <w:p w14:paraId="16299F9C" w14:textId="77777777" w:rsidR="003737E3" w:rsidRPr="00521670" w:rsidDel="00716C2B" w:rsidRDefault="003737E3" w:rsidP="00696ED7">
            <w:pPr>
              <w:spacing w:after="0" w:line="240" w:lineRule="auto"/>
              <w:jc w:val="center"/>
            </w:pPr>
            <w:r w:rsidRPr="00521670">
              <w:t>49,157 (42.5</w:t>
            </w:r>
            <w:r>
              <w:t>75</w:t>
            </w:r>
            <w:r w:rsidRPr="00521670">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DCDAD1" w14:textId="77777777" w:rsidR="003737E3" w:rsidRDefault="003737E3" w:rsidP="00696ED7">
            <w:pPr>
              <w:spacing w:after="0" w:line="240" w:lineRule="auto"/>
              <w:jc w:val="center"/>
            </w:pPr>
            <w:r w:rsidRPr="00BD1516">
              <w:t>3</w:t>
            </w:r>
          </w:p>
        </w:tc>
      </w:tr>
      <w:tr w:rsidR="003737E3" w14:paraId="28E61587" w14:textId="77777777" w:rsidTr="00696ED7">
        <w:trPr>
          <w:trHeight w:val="236"/>
        </w:trPr>
        <w:tc>
          <w:tcPr>
            <w:tcW w:w="1091" w:type="dxa"/>
            <w:vMerge/>
            <w:tcBorders>
              <w:left w:val="single" w:sz="8" w:space="0" w:color="auto"/>
              <w:bottom w:val="single" w:sz="8" w:space="0" w:color="auto"/>
              <w:right w:val="single" w:sz="8" w:space="0" w:color="auto"/>
            </w:tcBorders>
            <w:vAlign w:val="center"/>
          </w:tcPr>
          <w:p w14:paraId="29E4CC5B" w14:textId="77777777" w:rsidR="003737E3" w:rsidRPr="00521670" w:rsidRDefault="003737E3" w:rsidP="00696ED7">
            <w:pPr>
              <w:spacing w:after="0" w:line="240" w:lineRule="auto"/>
            </w:pPr>
          </w:p>
        </w:tc>
        <w:tc>
          <w:tcPr>
            <w:tcW w:w="969" w:type="dxa"/>
            <w:vMerge/>
            <w:tcBorders>
              <w:left w:val="nil"/>
              <w:bottom w:val="single" w:sz="8" w:space="0" w:color="auto"/>
              <w:right w:val="single" w:sz="8" w:space="0" w:color="auto"/>
            </w:tcBorders>
            <w:vAlign w:val="center"/>
          </w:tcPr>
          <w:p w14:paraId="49807947" w14:textId="77777777" w:rsidR="003737E3" w:rsidRPr="00521670" w:rsidRDefault="003737E3" w:rsidP="00696ED7">
            <w:pPr>
              <w:spacing w:after="0" w:line="240" w:lineRule="auto"/>
            </w:pPr>
          </w:p>
        </w:tc>
        <w:tc>
          <w:tcPr>
            <w:tcW w:w="1620" w:type="dxa"/>
            <w:vMerge/>
            <w:tcBorders>
              <w:left w:val="nil"/>
              <w:bottom w:val="single" w:sz="8" w:space="0" w:color="auto"/>
              <w:right w:val="single" w:sz="8" w:space="0" w:color="auto"/>
            </w:tcBorders>
            <w:tcMar>
              <w:top w:w="0" w:type="dxa"/>
              <w:left w:w="108" w:type="dxa"/>
              <w:bottom w:w="0" w:type="dxa"/>
              <w:right w:w="108" w:type="dxa"/>
            </w:tcMar>
            <w:vAlign w:val="center"/>
          </w:tcPr>
          <w:p w14:paraId="60B977CD" w14:textId="77777777" w:rsidR="003737E3" w:rsidRPr="00521670" w:rsidDel="008B1F11" w:rsidRDefault="003737E3" w:rsidP="00696ED7">
            <w:pPr>
              <w:spacing w:after="0" w:line="240" w:lineRule="auto"/>
              <w:jc w:val="center"/>
            </w:pPr>
          </w:p>
        </w:tc>
        <w:tc>
          <w:tcPr>
            <w:tcW w:w="2610" w:type="dxa"/>
            <w:vMerge/>
            <w:tcBorders>
              <w:left w:val="nil"/>
              <w:bottom w:val="single" w:sz="8" w:space="0" w:color="auto"/>
              <w:right w:val="single" w:sz="4" w:space="0" w:color="auto"/>
            </w:tcBorders>
            <w:tcMar>
              <w:top w:w="0" w:type="dxa"/>
              <w:left w:w="108" w:type="dxa"/>
              <w:bottom w:w="0" w:type="dxa"/>
              <w:right w:w="108" w:type="dxa"/>
            </w:tcMar>
            <w:vAlign w:val="center"/>
          </w:tcPr>
          <w:p w14:paraId="4635D99A" w14:textId="77777777" w:rsidR="003737E3" w:rsidRPr="00521670" w:rsidRDefault="003737E3" w:rsidP="00696ED7">
            <w:pPr>
              <w:spacing w:after="0" w:line="240" w:lineRule="auto"/>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AE9B287" w14:textId="77777777" w:rsidR="003737E3" w:rsidRPr="00521670" w:rsidRDefault="003737E3" w:rsidP="00696ED7">
            <w:pPr>
              <w:spacing w:after="0" w:line="240" w:lineRule="auto"/>
              <w:jc w:val="center"/>
            </w:pPr>
            <w:r w:rsidRPr="00521670">
              <w:t>High Paper</w:t>
            </w:r>
          </w:p>
        </w:tc>
        <w:tc>
          <w:tcPr>
            <w:tcW w:w="1440" w:type="dxa"/>
            <w:tcBorders>
              <w:top w:val="single" w:sz="8" w:space="0" w:color="auto"/>
              <w:left w:val="single" w:sz="4" w:space="0" w:color="auto"/>
              <w:right w:val="single" w:sz="4" w:space="0" w:color="auto"/>
            </w:tcBorders>
            <w:vAlign w:val="center"/>
          </w:tcPr>
          <w:p w14:paraId="1272A6C2" w14:textId="77777777" w:rsidR="003737E3" w:rsidRPr="00521670" w:rsidRDefault="003737E3" w:rsidP="00696ED7">
            <w:pPr>
              <w:spacing w:after="0" w:line="240" w:lineRule="auto"/>
              <w:jc w:val="center"/>
            </w:pPr>
            <w:r w:rsidRPr="00521670">
              <w:t>21,067 (42.</w:t>
            </w:r>
            <w:r>
              <w:t>32</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53741F6A" w14:textId="77777777" w:rsidR="003737E3" w:rsidDel="00716C2B" w:rsidRDefault="003737E3" w:rsidP="00696ED7">
            <w:pPr>
              <w:spacing w:after="0" w:line="240" w:lineRule="auto"/>
              <w:jc w:val="center"/>
            </w:pPr>
            <w:r>
              <w:t>4</w:t>
            </w:r>
          </w:p>
        </w:tc>
      </w:tr>
      <w:tr w:rsidR="00ED1544" w14:paraId="447A1154" w14:textId="77777777" w:rsidTr="00696ED7">
        <w:trPr>
          <w:trHeight w:val="236"/>
        </w:trPr>
        <w:tc>
          <w:tcPr>
            <w:tcW w:w="1091" w:type="dxa"/>
            <w:vMerge w:val="restart"/>
            <w:tcBorders>
              <w:top w:val="single" w:sz="4" w:space="0" w:color="auto"/>
              <w:left w:val="single" w:sz="8" w:space="0" w:color="auto"/>
              <w:right w:val="single" w:sz="8" w:space="0" w:color="auto"/>
            </w:tcBorders>
            <w:shd w:val="clear" w:color="auto" w:fill="D9D9D9"/>
            <w:tcMar>
              <w:top w:w="0" w:type="dxa"/>
              <w:left w:w="108" w:type="dxa"/>
              <w:bottom w:w="0" w:type="dxa"/>
              <w:right w:w="108" w:type="dxa"/>
            </w:tcMar>
            <w:vAlign w:val="center"/>
            <w:hideMark/>
          </w:tcPr>
          <w:p w14:paraId="27315587" w14:textId="77777777" w:rsidR="00ED1544" w:rsidRDefault="00ED1544" w:rsidP="00696ED7">
            <w:pPr>
              <w:spacing w:after="0" w:line="240" w:lineRule="auto"/>
              <w:jc w:val="center"/>
            </w:pPr>
            <w:r w:rsidRPr="00521670">
              <w:t>Control</w:t>
            </w:r>
          </w:p>
          <w:p w14:paraId="1DD4A4BA" w14:textId="69E4285E" w:rsidR="00107508" w:rsidRPr="00521670" w:rsidRDefault="00107508" w:rsidP="00696ED7">
            <w:pPr>
              <w:spacing w:after="0" w:line="240" w:lineRule="auto"/>
              <w:jc w:val="center"/>
            </w:pPr>
            <w:r>
              <w:t>$0</w:t>
            </w:r>
          </w:p>
        </w:tc>
        <w:tc>
          <w:tcPr>
            <w:tcW w:w="969"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01C02E65" w14:textId="77777777" w:rsidR="00ED1544" w:rsidRPr="00521670" w:rsidRDefault="00ED1544" w:rsidP="00696ED7">
            <w:pPr>
              <w:spacing w:after="0" w:line="240" w:lineRule="auto"/>
              <w:jc w:val="center"/>
            </w:pPr>
            <w:r w:rsidRPr="00521670">
              <w:t>15,604</w:t>
            </w:r>
          </w:p>
          <w:p w14:paraId="44C07C5B" w14:textId="77777777" w:rsidR="00ED1544" w:rsidRPr="00521670" w:rsidRDefault="00ED1544" w:rsidP="00696ED7">
            <w:pPr>
              <w:spacing w:after="0" w:line="240" w:lineRule="auto"/>
              <w:jc w:val="center"/>
            </w:pPr>
            <w:r w:rsidRPr="00521670">
              <w:t>(40%)</w:t>
            </w:r>
          </w:p>
        </w:tc>
        <w:tc>
          <w:tcPr>
            <w:tcW w:w="1620"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276F9A96" w14:textId="2FC14F61" w:rsidR="00ED1544" w:rsidRPr="00521670" w:rsidRDefault="00ED1544" w:rsidP="00696ED7">
            <w:pPr>
              <w:spacing w:after="0" w:line="240" w:lineRule="auto"/>
              <w:jc w:val="center"/>
            </w:pPr>
            <w:r>
              <w:t>Certified Mail Package</w:t>
            </w:r>
          </w:p>
        </w:tc>
        <w:tc>
          <w:tcPr>
            <w:tcW w:w="2610"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14:paraId="7F8A29B4" w14:textId="77777777" w:rsidR="00ED1544" w:rsidRPr="00521670" w:rsidRDefault="00ED1544" w:rsidP="00696ED7">
            <w:pPr>
              <w:spacing w:after="0" w:line="240" w:lineRule="auto"/>
              <w:jc w:val="center"/>
            </w:pPr>
            <w:r>
              <w:t>7,803</w:t>
            </w:r>
          </w:p>
          <w:p w14:paraId="726EEDF3" w14:textId="77777777" w:rsidR="00ED1544" w:rsidRPr="00521670" w:rsidRDefault="00ED1544" w:rsidP="00696ED7">
            <w:pPr>
              <w:spacing w:after="0" w:line="240" w:lineRule="auto"/>
              <w:jc w:val="center"/>
            </w:pPr>
            <w:r w:rsidRPr="00521670">
              <w:t>(40.5%)</w:t>
            </w:r>
          </w:p>
        </w:tc>
        <w:tc>
          <w:tcPr>
            <w:tcW w:w="1260" w:type="dxa"/>
            <w:tcBorders>
              <w:top w:val="single" w:sz="4" w:space="0" w:color="auto"/>
              <w:left w:val="single" w:sz="4" w:space="0" w:color="auto"/>
              <w:bottom w:val="single" w:sz="4" w:space="0" w:color="auto"/>
              <w:right w:val="single" w:sz="4" w:space="0" w:color="auto"/>
            </w:tcBorders>
            <w:vAlign w:val="center"/>
          </w:tcPr>
          <w:p w14:paraId="24AB8461" w14:textId="77777777" w:rsidR="00ED1544" w:rsidRPr="00521670" w:rsidDel="00716C2B" w:rsidRDefault="00ED1544" w:rsidP="00696ED7">
            <w:pPr>
              <w:spacing w:after="0" w:line="240" w:lineRule="auto"/>
              <w:jc w:val="center"/>
            </w:pPr>
            <w:r w:rsidRPr="00521670">
              <w:t>Low Paper</w:t>
            </w:r>
          </w:p>
        </w:tc>
        <w:tc>
          <w:tcPr>
            <w:tcW w:w="1440" w:type="dxa"/>
            <w:tcBorders>
              <w:top w:val="single" w:sz="4" w:space="0" w:color="auto"/>
              <w:left w:val="single" w:sz="4" w:space="0" w:color="auto"/>
              <w:right w:val="single" w:sz="4" w:space="0" w:color="auto"/>
            </w:tcBorders>
            <w:vAlign w:val="center"/>
          </w:tcPr>
          <w:p w14:paraId="630255E0" w14:textId="77777777" w:rsidR="00ED1544" w:rsidRPr="00521670" w:rsidDel="00716C2B" w:rsidRDefault="00ED1544" w:rsidP="00696ED7">
            <w:pPr>
              <w:spacing w:after="0" w:line="240" w:lineRule="auto"/>
              <w:jc w:val="center"/>
            </w:pPr>
            <w:r w:rsidRPr="00521670">
              <w:t>5,462 (40.</w:t>
            </w:r>
            <w:r>
              <w:t>42</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BA56E01" w14:textId="77777777" w:rsidR="00ED1544" w:rsidRDefault="00ED1544" w:rsidP="00696ED7">
            <w:pPr>
              <w:spacing w:after="0" w:line="240" w:lineRule="auto"/>
              <w:jc w:val="center"/>
            </w:pPr>
            <w:r>
              <w:t>5</w:t>
            </w:r>
          </w:p>
        </w:tc>
      </w:tr>
      <w:tr w:rsidR="00ED1544" w14:paraId="08FB1ADE" w14:textId="77777777" w:rsidTr="00696ED7">
        <w:trPr>
          <w:trHeight w:val="236"/>
        </w:trPr>
        <w:tc>
          <w:tcPr>
            <w:tcW w:w="1091"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14:paraId="19F78BD3" w14:textId="77777777" w:rsidR="00ED1544" w:rsidRPr="00521670" w:rsidRDefault="00ED1544" w:rsidP="00696ED7">
            <w:pPr>
              <w:spacing w:after="0" w:line="240" w:lineRule="auto"/>
              <w:jc w:val="center"/>
            </w:pPr>
          </w:p>
        </w:tc>
        <w:tc>
          <w:tcPr>
            <w:tcW w:w="969" w:type="dxa"/>
            <w:vMerge/>
            <w:tcBorders>
              <w:left w:val="nil"/>
              <w:right w:val="single" w:sz="8" w:space="0" w:color="auto"/>
            </w:tcBorders>
            <w:tcMar>
              <w:top w:w="0" w:type="dxa"/>
              <w:left w:w="108" w:type="dxa"/>
              <w:bottom w:w="0" w:type="dxa"/>
              <w:right w:w="108" w:type="dxa"/>
            </w:tcMar>
            <w:vAlign w:val="center"/>
          </w:tcPr>
          <w:p w14:paraId="48BBDBFE" w14:textId="77777777" w:rsidR="00ED1544" w:rsidRPr="00521670" w:rsidDel="00716C2B" w:rsidRDefault="00ED1544" w:rsidP="00696ED7">
            <w:pPr>
              <w:spacing w:after="0" w:line="240" w:lineRule="auto"/>
              <w:jc w:val="center"/>
            </w:pPr>
          </w:p>
        </w:tc>
        <w:tc>
          <w:tcPr>
            <w:tcW w:w="1620" w:type="dxa"/>
            <w:vMerge/>
            <w:tcBorders>
              <w:left w:val="nil"/>
              <w:bottom w:val="single" w:sz="8" w:space="0" w:color="auto"/>
              <w:right w:val="single" w:sz="8" w:space="0" w:color="auto"/>
            </w:tcBorders>
            <w:tcMar>
              <w:top w:w="0" w:type="dxa"/>
              <w:left w:w="108" w:type="dxa"/>
              <w:bottom w:w="0" w:type="dxa"/>
              <w:right w:w="108" w:type="dxa"/>
            </w:tcMar>
            <w:vAlign w:val="center"/>
          </w:tcPr>
          <w:p w14:paraId="69F37DE8" w14:textId="77777777" w:rsidR="00ED1544" w:rsidRPr="00521670" w:rsidRDefault="00ED1544" w:rsidP="00696ED7">
            <w:pPr>
              <w:spacing w:after="0" w:line="240" w:lineRule="auto"/>
              <w:jc w:val="center"/>
            </w:pPr>
          </w:p>
        </w:tc>
        <w:tc>
          <w:tcPr>
            <w:tcW w:w="2610" w:type="dxa"/>
            <w:vMerge/>
            <w:tcBorders>
              <w:left w:val="nil"/>
              <w:bottom w:val="single" w:sz="8" w:space="0" w:color="auto"/>
              <w:right w:val="single" w:sz="4" w:space="0" w:color="auto"/>
            </w:tcBorders>
            <w:tcMar>
              <w:top w:w="0" w:type="dxa"/>
              <w:left w:w="108" w:type="dxa"/>
              <w:bottom w:w="0" w:type="dxa"/>
              <w:right w:w="108" w:type="dxa"/>
            </w:tcMar>
            <w:vAlign w:val="center"/>
          </w:tcPr>
          <w:p w14:paraId="3D3216EE" w14:textId="77777777" w:rsidR="00ED1544" w:rsidRPr="00521670" w:rsidDel="00716C2B" w:rsidRDefault="00ED1544" w:rsidP="00696ED7">
            <w:pPr>
              <w:spacing w:after="0" w:line="240" w:lineRule="auto"/>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5A686A5" w14:textId="77777777" w:rsidR="00ED1544" w:rsidRPr="00521670" w:rsidRDefault="00ED1544" w:rsidP="00696ED7">
            <w:pPr>
              <w:spacing w:after="0" w:line="240" w:lineRule="auto"/>
              <w:jc w:val="center"/>
            </w:pPr>
            <w:r w:rsidRPr="00521670">
              <w:t>High Paper</w:t>
            </w:r>
          </w:p>
        </w:tc>
        <w:tc>
          <w:tcPr>
            <w:tcW w:w="1440" w:type="dxa"/>
            <w:tcBorders>
              <w:top w:val="single" w:sz="4" w:space="0" w:color="auto"/>
              <w:left w:val="single" w:sz="4" w:space="0" w:color="auto"/>
              <w:right w:val="single" w:sz="4" w:space="0" w:color="auto"/>
            </w:tcBorders>
            <w:vAlign w:val="center"/>
          </w:tcPr>
          <w:p w14:paraId="20884E25" w14:textId="77777777" w:rsidR="00ED1544" w:rsidRPr="00521670" w:rsidRDefault="00ED1544" w:rsidP="00696ED7">
            <w:pPr>
              <w:spacing w:after="0" w:line="240" w:lineRule="auto"/>
              <w:jc w:val="center"/>
            </w:pPr>
            <w:r>
              <w:t>2,341</w:t>
            </w:r>
            <w:r w:rsidRPr="00521670">
              <w:t xml:space="preserve"> (40.</w:t>
            </w:r>
            <w:r>
              <w:t>67</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282AB1FE" w14:textId="77777777" w:rsidR="00ED1544" w:rsidDel="00716C2B" w:rsidRDefault="00ED1544" w:rsidP="00696ED7">
            <w:pPr>
              <w:spacing w:after="0" w:line="240" w:lineRule="auto"/>
              <w:jc w:val="center"/>
            </w:pPr>
            <w:r>
              <w:t>6</w:t>
            </w:r>
          </w:p>
        </w:tc>
      </w:tr>
      <w:tr w:rsidR="00ED1544" w14:paraId="171CA6D0" w14:textId="77777777" w:rsidTr="00696ED7">
        <w:trPr>
          <w:trHeight w:val="242"/>
        </w:trPr>
        <w:tc>
          <w:tcPr>
            <w:tcW w:w="1091" w:type="dxa"/>
            <w:vMerge/>
            <w:tcBorders>
              <w:left w:val="single" w:sz="8" w:space="0" w:color="auto"/>
              <w:right w:val="single" w:sz="8" w:space="0" w:color="auto"/>
            </w:tcBorders>
            <w:vAlign w:val="center"/>
            <w:hideMark/>
          </w:tcPr>
          <w:p w14:paraId="244275F7" w14:textId="77777777" w:rsidR="00ED1544" w:rsidRPr="00521670" w:rsidRDefault="00ED1544" w:rsidP="00696ED7">
            <w:pPr>
              <w:spacing w:after="0" w:line="240" w:lineRule="auto"/>
            </w:pPr>
          </w:p>
        </w:tc>
        <w:tc>
          <w:tcPr>
            <w:tcW w:w="969" w:type="dxa"/>
            <w:vMerge/>
            <w:tcBorders>
              <w:left w:val="nil"/>
              <w:right w:val="single" w:sz="8" w:space="0" w:color="auto"/>
            </w:tcBorders>
            <w:vAlign w:val="center"/>
            <w:hideMark/>
          </w:tcPr>
          <w:p w14:paraId="24B44ADE" w14:textId="77777777" w:rsidR="00ED1544" w:rsidRPr="00521670" w:rsidRDefault="00ED1544" w:rsidP="00696ED7">
            <w:pPr>
              <w:spacing w:after="0" w:line="240" w:lineRule="auto"/>
            </w:pPr>
          </w:p>
        </w:tc>
        <w:tc>
          <w:tcPr>
            <w:tcW w:w="1620" w:type="dxa"/>
            <w:vMerge w:val="restart"/>
            <w:tcBorders>
              <w:top w:val="nil"/>
              <w:left w:val="nil"/>
              <w:right w:val="single" w:sz="8" w:space="0" w:color="auto"/>
            </w:tcBorders>
            <w:tcMar>
              <w:top w:w="0" w:type="dxa"/>
              <w:left w:w="108" w:type="dxa"/>
              <w:bottom w:w="0" w:type="dxa"/>
              <w:right w:w="108" w:type="dxa"/>
            </w:tcMar>
            <w:vAlign w:val="center"/>
            <w:hideMark/>
          </w:tcPr>
          <w:p w14:paraId="33A8DABA" w14:textId="28061A86" w:rsidR="00ED1544" w:rsidRPr="00521670" w:rsidRDefault="00ED1544" w:rsidP="00696ED7">
            <w:pPr>
              <w:spacing w:after="0" w:line="240" w:lineRule="auto"/>
              <w:jc w:val="center"/>
            </w:pPr>
            <w:r>
              <w:t>Non-certified Mail Package</w:t>
            </w:r>
          </w:p>
        </w:tc>
        <w:tc>
          <w:tcPr>
            <w:tcW w:w="2610" w:type="dxa"/>
            <w:vMerge w:val="restart"/>
            <w:tcBorders>
              <w:top w:val="nil"/>
              <w:left w:val="nil"/>
              <w:right w:val="single" w:sz="4" w:space="0" w:color="auto"/>
            </w:tcBorders>
            <w:tcMar>
              <w:top w:w="0" w:type="dxa"/>
              <w:left w:w="108" w:type="dxa"/>
              <w:bottom w:w="0" w:type="dxa"/>
              <w:right w:w="108" w:type="dxa"/>
            </w:tcMar>
            <w:vAlign w:val="center"/>
            <w:hideMark/>
          </w:tcPr>
          <w:p w14:paraId="6FDBCE42" w14:textId="77777777" w:rsidR="00ED1544" w:rsidRPr="00521670" w:rsidRDefault="00ED1544" w:rsidP="00696ED7">
            <w:pPr>
              <w:spacing w:after="0" w:line="240" w:lineRule="auto"/>
              <w:jc w:val="center"/>
            </w:pPr>
            <w:r>
              <w:t>7,803</w:t>
            </w:r>
          </w:p>
          <w:p w14:paraId="5E84BF1F" w14:textId="77777777" w:rsidR="00ED1544" w:rsidRPr="00521670" w:rsidRDefault="00ED1544" w:rsidP="00696ED7">
            <w:pPr>
              <w:spacing w:after="0" w:line="240" w:lineRule="auto"/>
              <w:jc w:val="center"/>
            </w:pPr>
            <w:r w:rsidRPr="00521670">
              <w:t>(39.5%)</w:t>
            </w:r>
          </w:p>
        </w:tc>
        <w:tc>
          <w:tcPr>
            <w:tcW w:w="1260" w:type="dxa"/>
            <w:tcBorders>
              <w:top w:val="single" w:sz="4" w:space="0" w:color="auto"/>
              <w:left w:val="single" w:sz="4" w:space="0" w:color="auto"/>
              <w:bottom w:val="single" w:sz="4" w:space="0" w:color="auto"/>
              <w:right w:val="single" w:sz="4" w:space="0" w:color="auto"/>
            </w:tcBorders>
            <w:vAlign w:val="center"/>
          </w:tcPr>
          <w:p w14:paraId="25A4FFED" w14:textId="77777777" w:rsidR="00ED1544" w:rsidRPr="00521670" w:rsidDel="00716C2B" w:rsidRDefault="00ED1544" w:rsidP="00696ED7">
            <w:pPr>
              <w:spacing w:after="0" w:line="240" w:lineRule="auto"/>
              <w:jc w:val="center"/>
            </w:pPr>
            <w:r w:rsidRPr="00521670">
              <w:t>Low Paper</w:t>
            </w:r>
          </w:p>
        </w:tc>
        <w:tc>
          <w:tcPr>
            <w:tcW w:w="1440" w:type="dxa"/>
            <w:tcBorders>
              <w:top w:val="single" w:sz="8" w:space="0" w:color="auto"/>
              <w:left w:val="single" w:sz="4" w:space="0" w:color="auto"/>
              <w:bottom w:val="single" w:sz="8" w:space="0" w:color="auto"/>
              <w:right w:val="single" w:sz="4" w:space="0" w:color="auto"/>
            </w:tcBorders>
            <w:vAlign w:val="center"/>
          </w:tcPr>
          <w:p w14:paraId="45FADDA5" w14:textId="77777777" w:rsidR="00ED1544" w:rsidRPr="00521670" w:rsidDel="00716C2B" w:rsidRDefault="00ED1544" w:rsidP="00696ED7">
            <w:pPr>
              <w:spacing w:after="0" w:line="240" w:lineRule="auto"/>
              <w:jc w:val="center"/>
            </w:pPr>
            <w:r w:rsidRPr="00521670">
              <w:t>5,462 (39.</w:t>
            </w:r>
            <w:r>
              <w:t>57</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4415E5C6" w14:textId="77777777" w:rsidR="00ED1544" w:rsidRDefault="00ED1544" w:rsidP="00696ED7">
            <w:pPr>
              <w:spacing w:after="0" w:line="240" w:lineRule="auto"/>
              <w:jc w:val="center"/>
            </w:pPr>
            <w:r>
              <w:t>7</w:t>
            </w:r>
          </w:p>
        </w:tc>
      </w:tr>
      <w:tr w:rsidR="003737E3" w14:paraId="5181BB61" w14:textId="77777777" w:rsidTr="00696ED7">
        <w:trPr>
          <w:trHeight w:val="242"/>
        </w:trPr>
        <w:tc>
          <w:tcPr>
            <w:tcW w:w="1091" w:type="dxa"/>
            <w:vMerge/>
            <w:tcBorders>
              <w:left w:val="single" w:sz="8" w:space="0" w:color="auto"/>
              <w:bottom w:val="single" w:sz="8" w:space="0" w:color="auto"/>
              <w:right w:val="single" w:sz="8" w:space="0" w:color="auto"/>
            </w:tcBorders>
            <w:vAlign w:val="center"/>
          </w:tcPr>
          <w:p w14:paraId="413830C9" w14:textId="77777777" w:rsidR="003737E3" w:rsidRPr="00521670" w:rsidRDefault="003737E3" w:rsidP="00696ED7">
            <w:pPr>
              <w:spacing w:line="240" w:lineRule="auto"/>
            </w:pPr>
          </w:p>
        </w:tc>
        <w:tc>
          <w:tcPr>
            <w:tcW w:w="969" w:type="dxa"/>
            <w:vMerge/>
            <w:tcBorders>
              <w:left w:val="nil"/>
              <w:bottom w:val="single" w:sz="8" w:space="0" w:color="auto"/>
              <w:right w:val="single" w:sz="8" w:space="0" w:color="auto"/>
            </w:tcBorders>
            <w:vAlign w:val="center"/>
          </w:tcPr>
          <w:p w14:paraId="23B463D7" w14:textId="77777777" w:rsidR="003737E3" w:rsidRPr="00521670" w:rsidRDefault="003737E3" w:rsidP="00696ED7">
            <w:pPr>
              <w:spacing w:line="240" w:lineRule="auto"/>
            </w:pPr>
          </w:p>
        </w:tc>
        <w:tc>
          <w:tcPr>
            <w:tcW w:w="1620" w:type="dxa"/>
            <w:vMerge/>
            <w:tcBorders>
              <w:left w:val="nil"/>
              <w:bottom w:val="single" w:sz="8" w:space="0" w:color="auto"/>
              <w:right w:val="single" w:sz="8" w:space="0" w:color="auto"/>
            </w:tcBorders>
            <w:tcMar>
              <w:top w:w="0" w:type="dxa"/>
              <w:left w:w="108" w:type="dxa"/>
              <w:bottom w:w="0" w:type="dxa"/>
              <w:right w:w="108" w:type="dxa"/>
            </w:tcMar>
            <w:vAlign w:val="center"/>
          </w:tcPr>
          <w:p w14:paraId="5A66FA42" w14:textId="77777777" w:rsidR="003737E3" w:rsidRPr="00521670" w:rsidRDefault="003737E3" w:rsidP="00696ED7">
            <w:pPr>
              <w:spacing w:line="240" w:lineRule="auto"/>
              <w:jc w:val="center"/>
            </w:pPr>
          </w:p>
        </w:tc>
        <w:tc>
          <w:tcPr>
            <w:tcW w:w="2610" w:type="dxa"/>
            <w:vMerge/>
            <w:tcBorders>
              <w:left w:val="nil"/>
              <w:bottom w:val="single" w:sz="8" w:space="0" w:color="auto"/>
              <w:right w:val="single" w:sz="4" w:space="0" w:color="auto"/>
            </w:tcBorders>
            <w:tcMar>
              <w:top w:w="0" w:type="dxa"/>
              <w:left w:w="108" w:type="dxa"/>
              <w:bottom w:w="0" w:type="dxa"/>
              <w:right w:w="108" w:type="dxa"/>
            </w:tcMar>
            <w:vAlign w:val="center"/>
          </w:tcPr>
          <w:p w14:paraId="3B9B96EF" w14:textId="77777777" w:rsidR="003737E3" w:rsidRPr="00521670" w:rsidRDefault="003737E3" w:rsidP="00696ED7">
            <w:pPr>
              <w:spacing w:line="240" w:lineRule="auto"/>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AFA2A4F" w14:textId="77777777" w:rsidR="003737E3" w:rsidRPr="00521670" w:rsidRDefault="003737E3" w:rsidP="00696ED7">
            <w:pPr>
              <w:spacing w:line="240" w:lineRule="auto"/>
              <w:jc w:val="center"/>
            </w:pPr>
            <w:r w:rsidRPr="00521670">
              <w:t>High Paper</w:t>
            </w:r>
          </w:p>
        </w:tc>
        <w:tc>
          <w:tcPr>
            <w:tcW w:w="1440" w:type="dxa"/>
            <w:tcBorders>
              <w:top w:val="single" w:sz="8" w:space="0" w:color="auto"/>
              <w:left w:val="single" w:sz="4" w:space="0" w:color="auto"/>
              <w:right w:val="single" w:sz="4" w:space="0" w:color="auto"/>
            </w:tcBorders>
            <w:vAlign w:val="center"/>
          </w:tcPr>
          <w:p w14:paraId="4A361096" w14:textId="77777777" w:rsidR="003737E3" w:rsidRPr="00521670" w:rsidRDefault="003737E3" w:rsidP="00696ED7">
            <w:pPr>
              <w:spacing w:line="240" w:lineRule="auto"/>
              <w:jc w:val="center"/>
            </w:pPr>
            <w:r>
              <w:t>2,341</w:t>
            </w:r>
            <w:r w:rsidRPr="00521670">
              <w:t xml:space="preserve"> (39.</w:t>
            </w:r>
            <w:r>
              <w:t>32</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172715F3" w14:textId="77777777" w:rsidR="003737E3" w:rsidDel="00716C2B" w:rsidRDefault="003737E3" w:rsidP="00696ED7">
            <w:pPr>
              <w:spacing w:line="240" w:lineRule="auto"/>
              <w:jc w:val="center"/>
            </w:pPr>
            <w:r>
              <w:t>8</w:t>
            </w:r>
          </w:p>
        </w:tc>
      </w:tr>
    </w:tbl>
    <w:p w14:paraId="78FE699A" w14:textId="77777777" w:rsidR="003737E3" w:rsidRDefault="003737E3" w:rsidP="003737E3">
      <w:pPr>
        <w:keepNext/>
        <w:rPr>
          <w:b/>
          <w:sz w:val="24"/>
        </w:rPr>
      </w:pPr>
    </w:p>
    <w:p w14:paraId="53263254" w14:textId="06E0C6BB" w:rsidR="003737E3" w:rsidRDefault="000D3102" w:rsidP="00696ED7">
      <w:pPr>
        <w:keepNext/>
        <w:spacing w:after="0" w:line="240" w:lineRule="auto"/>
        <w:rPr>
          <w:b/>
          <w:sz w:val="24"/>
        </w:rPr>
      </w:pPr>
      <w:r w:rsidRPr="00ED1544">
        <w:rPr>
          <w:b/>
        </w:rPr>
        <w:t xml:space="preserve">Table </w:t>
      </w:r>
      <w:r>
        <w:rPr>
          <w:b/>
        </w:rPr>
        <w:t>5</w:t>
      </w:r>
      <w:r w:rsidRPr="00ED1544">
        <w:rPr>
          <w:b/>
        </w:rPr>
        <w:t>: Revised</w:t>
      </w:r>
      <w:r>
        <w:rPr>
          <w:b/>
        </w:rPr>
        <w:t xml:space="preserve"> </w:t>
      </w:r>
      <w:r w:rsidR="00696ED7">
        <w:rPr>
          <w:b/>
        </w:rPr>
        <w:t>Certified Test</w:t>
      </w:r>
      <w:r>
        <w:rPr>
          <w:b/>
        </w:rPr>
        <w:t xml:space="preserve"> Treatment Group Comparisons</w:t>
      </w:r>
      <w:r w:rsidR="008014CC">
        <w:rPr>
          <w:b/>
        </w:rPr>
        <w:t xml:space="preserve"> – Power Calculations</w:t>
      </w:r>
    </w:p>
    <w:tbl>
      <w:tblPr>
        <w:tblW w:w="9420" w:type="dxa"/>
        <w:tblInd w:w="108" w:type="dxa"/>
        <w:tblLook w:val="04A0" w:firstRow="1" w:lastRow="0" w:firstColumn="1" w:lastColumn="0" w:noHBand="0" w:noVBand="1"/>
      </w:tblPr>
      <w:tblGrid>
        <w:gridCol w:w="3140"/>
        <w:gridCol w:w="3140"/>
        <w:gridCol w:w="3140"/>
      </w:tblGrid>
      <w:tr w:rsidR="003737E3" w:rsidRPr="006D5E99" w14:paraId="7F64CE41" w14:textId="77777777" w:rsidTr="003737E3">
        <w:trPr>
          <w:cantSplit/>
          <w:trHeight w:val="625"/>
        </w:trPr>
        <w:tc>
          <w:tcPr>
            <w:tcW w:w="3140" w:type="dxa"/>
            <w:tcBorders>
              <w:top w:val="single" w:sz="4" w:space="0" w:color="000000"/>
              <w:left w:val="single" w:sz="4" w:space="0" w:color="000000"/>
              <w:bottom w:val="single" w:sz="4" w:space="0" w:color="auto"/>
              <w:right w:val="single" w:sz="8" w:space="0" w:color="auto"/>
            </w:tcBorders>
            <w:shd w:val="clear" w:color="000000" w:fill="D9D9D9"/>
            <w:vAlign w:val="center"/>
            <w:hideMark/>
          </w:tcPr>
          <w:p w14:paraId="7B65A43E" w14:textId="77777777" w:rsidR="003737E3" w:rsidRPr="008F29DA" w:rsidRDefault="003737E3" w:rsidP="00FB1336">
            <w:pPr>
              <w:keepNext/>
              <w:spacing w:after="0" w:line="240" w:lineRule="auto"/>
              <w:jc w:val="center"/>
              <w:rPr>
                <w:color w:val="000000"/>
                <w:szCs w:val="20"/>
              </w:rPr>
            </w:pPr>
            <w:r w:rsidRPr="00BD1516">
              <w:rPr>
                <w:color w:val="000000"/>
                <w:szCs w:val="20"/>
              </w:rPr>
              <w:t>Incentive</w:t>
            </w:r>
          </w:p>
          <w:p w14:paraId="055AD5AA" w14:textId="77777777" w:rsidR="003737E3" w:rsidRPr="008F29DA" w:rsidRDefault="003737E3" w:rsidP="00FB1336">
            <w:pPr>
              <w:keepNext/>
              <w:spacing w:after="0" w:line="240" w:lineRule="auto"/>
              <w:jc w:val="center"/>
              <w:rPr>
                <w:color w:val="000000"/>
                <w:szCs w:val="20"/>
              </w:rPr>
            </w:pPr>
            <w:r w:rsidRPr="00BD1516">
              <w:rPr>
                <w:color w:val="000000"/>
                <w:szCs w:val="20"/>
              </w:rPr>
              <w:t>Comparisons</w:t>
            </w:r>
          </w:p>
        </w:tc>
        <w:tc>
          <w:tcPr>
            <w:tcW w:w="3140" w:type="dxa"/>
            <w:tcBorders>
              <w:top w:val="single" w:sz="4" w:space="0" w:color="000000"/>
              <w:left w:val="nil"/>
              <w:bottom w:val="single" w:sz="4" w:space="0" w:color="auto"/>
              <w:right w:val="single" w:sz="8" w:space="0" w:color="auto"/>
            </w:tcBorders>
            <w:shd w:val="clear" w:color="000000" w:fill="D9D9D9"/>
            <w:vAlign w:val="center"/>
            <w:hideMark/>
          </w:tcPr>
          <w:p w14:paraId="08C3870B" w14:textId="7C8BFC21" w:rsidR="003737E3" w:rsidRPr="008F29DA" w:rsidRDefault="00FB1336" w:rsidP="00FB1336">
            <w:pPr>
              <w:keepNext/>
              <w:spacing w:after="0" w:line="240" w:lineRule="auto"/>
              <w:jc w:val="center"/>
              <w:rPr>
                <w:color w:val="000000"/>
                <w:szCs w:val="20"/>
              </w:rPr>
            </w:pPr>
            <w:r>
              <w:rPr>
                <w:color w:val="000000"/>
                <w:szCs w:val="20"/>
              </w:rPr>
              <w:t>Certified Mail Package</w:t>
            </w:r>
            <w:r w:rsidR="003737E3" w:rsidRPr="00BD1516">
              <w:rPr>
                <w:color w:val="000000"/>
                <w:szCs w:val="20"/>
              </w:rPr>
              <w:t xml:space="preserve"> </w:t>
            </w:r>
          </w:p>
          <w:p w14:paraId="502071E2" w14:textId="77777777" w:rsidR="003737E3" w:rsidRPr="008F29DA" w:rsidRDefault="003737E3" w:rsidP="00FB1336">
            <w:pPr>
              <w:keepNext/>
              <w:spacing w:after="0" w:line="240" w:lineRule="auto"/>
              <w:jc w:val="center"/>
              <w:rPr>
                <w:color w:val="000000"/>
                <w:szCs w:val="20"/>
              </w:rPr>
            </w:pPr>
            <w:r w:rsidRPr="00BD1516">
              <w:rPr>
                <w:color w:val="000000"/>
                <w:szCs w:val="20"/>
              </w:rPr>
              <w:t>Comparisons by Incentive</w:t>
            </w:r>
          </w:p>
        </w:tc>
        <w:tc>
          <w:tcPr>
            <w:tcW w:w="3140" w:type="dxa"/>
            <w:tcBorders>
              <w:top w:val="single" w:sz="4" w:space="0" w:color="000000"/>
              <w:left w:val="nil"/>
              <w:bottom w:val="single" w:sz="4" w:space="0" w:color="auto"/>
              <w:right w:val="single" w:sz="8" w:space="0" w:color="auto"/>
            </w:tcBorders>
            <w:shd w:val="clear" w:color="000000" w:fill="D9D9D9"/>
            <w:vAlign w:val="center"/>
            <w:hideMark/>
          </w:tcPr>
          <w:p w14:paraId="75673EBA" w14:textId="77777777" w:rsidR="00FB1336" w:rsidRPr="008F29DA" w:rsidRDefault="00FB1336" w:rsidP="00FB1336">
            <w:pPr>
              <w:keepNext/>
              <w:spacing w:after="0" w:line="240" w:lineRule="auto"/>
              <w:jc w:val="center"/>
              <w:rPr>
                <w:color w:val="000000"/>
                <w:szCs w:val="20"/>
              </w:rPr>
            </w:pPr>
            <w:r>
              <w:rPr>
                <w:color w:val="000000"/>
                <w:szCs w:val="20"/>
              </w:rPr>
              <w:t>Certified Mail Package</w:t>
            </w:r>
            <w:r w:rsidRPr="00BD1516">
              <w:rPr>
                <w:color w:val="000000"/>
                <w:szCs w:val="20"/>
              </w:rPr>
              <w:t xml:space="preserve"> </w:t>
            </w:r>
          </w:p>
          <w:p w14:paraId="17F3CF4F" w14:textId="14DE6913" w:rsidR="003737E3" w:rsidRPr="008F29DA" w:rsidRDefault="00FB1336" w:rsidP="00FB1336">
            <w:pPr>
              <w:keepNext/>
              <w:spacing w:after="0" w:line="240" w:lineRule="auto"/>
              <w:jc w:val="center"/>
              <w:rPr>
                <w:color w:val="000000"/>
                <w:szCs w:val="20"/>
              </w:rPr>
            </w:pPr>
            <w:r w:rsidRPr="00BD1516">
              <w:rPr>
                <w:color w:val="000000"/>
                <w:szCs w:val="20"/>
              </w:rPr>
              <w:t xml:space="preserve"> </w:t>
            </w:r>
            <w:r w:rsidR="003737E3" w:rsidRPr="00BD1516">
              <w:rPr>
                <w:color w:val="000000"/>
                <w:szCs w:val="20"/>
              </w:rPr>
              <w:t>Comparisons by Paper</w:t>
            </w:r>
          </w:p>
        </w:tc>
      </w:tr>
      <w:tr w:rsidR="003737E3" w:rsidRPr="006D5E99" w14:paraId="1CCFB104" w14:textId="77777777" w:rsidTr="000D3102">
        <w:trPr>
          <w:cantSplit/>
          <w:trHeight w:val="1525"/>
        </w:trPr>
        <w:tc>
          <w:tcPr>
            <w:tcW w:w="31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9499B88" w14:textId="77777777" w:rsidR="003737E3" w:rsidRPr="009C0F0B" w:rsidRDefault="003737E3" w:rsidP="000D3102">
            <w:pPr>
              <w:keepNext/>
              <w:spacing w:after="0"/>
              <w:jc w:val="center"/>
              <w:rPr>
                <w:b/>
                <w:bCs/>
                <w:color w:val="000000"/>
                <w:szCs w:val="20"/>
              </w:rPr>
            </w:pPr>
            <w:r w:rsidRPr="009C0F0B">
              <w:rPr>
                <w:b/>
                <w:bCs/>
                <w:color w:val="000000"/>
                <w:szCs w:val="20"/>
              </w:rPr>
              <w:t>$2 v. Control</w:t>
            </w:r>
          </w:p>
          <w:p w14:paraId="77E09D6C" w14:textId="77777777" w:rsidR="003737E3" w:rsidRPr="009C0F0B" w:rsidRDefault="003737E3" w:rsidP="000D3102">
            <w:pPr>
              <w:keepNext/>
              <w:spacing w:after="0"/>
              <w:jc w:val="center"/>
              <w:rPr>
                <w:color w:val="000000"/>
                <w:szCs w:val="20"/>
              </w:rPr>
            </w:pPr>
            <w:r w:rsidRPr="009C0F0B">
              <w:rPr>
                <w:color w:val="000000"/>
                <w:szCs w:val="20"/>
              </w:rPr>
              <w:t>TG(1+2+3+4) v. TG(5+6+7+8) </w:t>
            </w:r>
          </w:p>
          <w:p w14:paraId="7F044373" w14:textId="77777777" w:rsidR="003737E3" w:rsidRPr="009C0F0B" w:rsidRDefault="003737E3" w:rsidP="000D3102">
            <w:pPr>
              <w:keepNext/>
              <w:spacing w:after="0"/>
              <w:jc w:val="center"/>
              <w:rPr>
                <w:color w:val="000000"/>
                <w:szCs w:val="20"/>
              </w:rPr>
            </w:pPr>
            <w:r w:rsidRPr="009C0F0B">
              <w:rPr>
                <w:color w:val="000000"/>
                <w:szCs w:val="20"/>
              </w:rPr>
              <w:t>p=0.05, power≈1</w:t>
            </w:r>
          </w:p>
          <w:p w14:paraId="619C7F7F" w14:textId="77777777" w:rsidR="003737E3" w:rsidRPr="009C0F0B" w:rsidRDefault="003737E3" w:rsidP="000D3102">
            <w:pPr>
              <w:keepNext/>
              <w:spacing w:after="0"/>
              <w:jc w:val="center"/>
              <w:rPr>
                <w:b/>
                <w:bCs/>
                <w:color w:val="000000"/>
                <w:szCs w:val="20"/>
              </w:rPr>
            </w:pPr>
            <w:r w:rsidRPr="009C0F0B">
              <w:rPr>
                <w:color w:val="000000"/>
                <w:szCs w:val="20"/>
              </w:rPr>
              <w:t>p=0.10, power≈1</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4BD41A8E" w14:textId="763C9149" w:rsidR="003737E3" w:rsidRPr="009C0F0B" w:rsidRDefault="00FB1336" w:rsidP="000D3102">
            <w:pPr>
              <w:keepNext/>
              <w:spacing w:after="0"/>
              <w:jc w:val="center"/>
              <w:rPr>
                <w:b/>
                <w:bCs/>
                <w:color w:val="000000"/>
                <w:szCs w:val="20"/>
              </w:rPr>
            </w:pPr>
            <w:r>
              <w:rPr>
                <w:b/>
                <w:bCs/>
                <w:color w:val="000000"/>
                <w:szCs w:val="20"/>
              </w:rPr>
              <w:t>Certified v. Non-certified</w:t>
            </w:r>
          </w:p>
          <w:p w14:paraId="230B9740" w14:textId="77777777" w:rsidR="003737E3" w:rsidRPr="009C0F0B" w:rsidRDefault="003737E3" w:rsidP="000D3102">
            <w:pPr>
              <w:keepNext/>
              <w:spacing w:after="0"/>
              <w:jc w:val="center"/>
              <w:rPr>
                <w:color w:val="000000"/>
                <w:szCs w:val="20"/>
              </w:rPr>
            </w:pPr>
            <w:r w:rsidRPr="009C0F0B">
              <w:rPr>
                <w:color w:val="000000"/>
                <w:szCs w:val="20"/>
              </w:rPr>
              <w:t xml:space="preserve">TG(1+2+5+6) v. TG(3+4+7+8) </w:t>
            </w:r>
          </w:p>
          <w:p w14:paraId="0EB627AD" w14:textId="77777777" w:rsidR="003737E3" w:rsidRPr="009C0F0B" w:rsidRDefault="003737E3" w:rsidP="000D3102">
            <w:pPr>
              <w:keepNext/>
              <w:spacing w:after="0"/>
              <w:jc w:val="center"/>
              <w:rPr>
                <w:color w:val="000000"/>
                <w:szCs w:val="20"/>
              </w:rPr>
            </w:pPr>
            <w:r w:rsidRPr="009C0F0B">
              <w:rPr>
                <w:color w:val="000000"/>
                <w:szCs w:val="20"/>
              </w:rPr>
              <w:t>p=0.05, power≈0.98</w:t>
            </w:r>
          </w:p>
          <w:p w14:paraId="7D1CDEE0" w14:textId="77777777" w:rsidR="003737E3" w:rsidRPr="009C0F0B" w:rsidRDefault="003737E3" w:rsidP="000D3102">
            <w:pPr>
              <w:keepNext/>
              <w:spacing w:after="0"/>
              <w:jc w:val="center"/>
              <w:rPr>
                <w:b/>
                <w:bCs/>
                <w:color w:val="000000"/>
                <w:szCs w:val="20"/>
              </w:rPr>
            </w:pPr>
            <w:r w:rsidRPr="009C0F0B">
              <w:rPr>
                <w:color w:val="000000"/>
                <w:szCs w:val="20"/>
              </w:rPr>
              <w:t>p=0.10, power≈1</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579F3F12" w14:textId="77777777" w:rsidR="003737E3" w:rsidRPr="009C0F0B" w:rsidRDefault="003737E3" w:rsidP="000D3102">
            <w:pPr>
              <w:keepNext/>
              <w:spacing w:after="0"/>
              <w:jc w:val="center"/>
              <w:rPr>
                <w:color w:val="000000"/>
                <w:szCs w:val="20"/>
              </w:rPr>
            </w:pPr>
            <w:r w:rsidRPr="009C0F0B">
              <w:rPr>
                <w:color w:val="000000"/>
                <w:szCs w:val="20"/>
              </w:rPr>
              <w:t> </w:t>
            </w:r>
          </w:p>
          <w:p w14:paraId="13436D95" w14:textId="77777777" w:rsidR="003737E3" w:rsidRPr="009C0F0B" w:rsidRDefault="003737E3" w:rsidP="000D3102">
            <w:pPr>
              <w:keepNext/>
              <w:spacing w:after="0"/>
              <w:jc w:val="center"/>
              <w:rPr>
                <w:color w:val="000000"/>
                <w:szCs w:val="20"/>
              </w:rPr>
            </w:pPr>
            <w:r w:rsidRPr="009C0F0B">
              <w:rPr>
                <w:color w:val="000000"/>
                <w:szCs w:val="20"/>
              </w:rPr>
              <w:t> </w:t>
            </w:r>
          </w:p>
        </w:tc>
      </w:tr>
      <w:tr w:rsidR="003737E3" w:rsidRPr="006D5E99" w14:paraId="7376E753" w14:textId="77777777" w:rsidTr="000D3102">
        <w:trPr>
          <w:cantSplit/>
          <w:trHeight w:val="1525"/>
        </w:trPr>
        <w:tc>
          <w:tcPr>
            <w:tcW w:w="314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66C6AFA8"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6F4DABA0"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11BE1309"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43ED0820"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775D94E1"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5C257319"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23BD6D8F" w14:textId="628E241E" w:rsidR="003737E3" w:rsidRPr="009C0F0B" w:rsidRDefault="000D3102" w:rsidP="000D3102">
            <w:pPr>
              <w:keepNext/>
              <w:spacing w:after="0"/>
              <w:jc w:val="center"/>
              <w:rPr>
                <w:b/>
                <w:bCs/>
                <w:color w:val="000000"/>
                <w:szCs w:val="20"/>
              </w:rPr>
            </w:pPr>
            <w:r>
              <w:rPr>
                <w:b/>
                <w:bCs/>
                <w:color w:val="000000"/>
                <w:szCs w:val="20"/>
              </w:rPr>
              <w:t>Certified</w:t>
            </w:r>
            <w:r w:rsidR="003737E3" w:rsidRPr="009C0F0B">
              <w:rPr>
                <w:b/>
                <w:bCs/>
                <w:color w:val="000000"/>
                <w:szCs w:val="20"/>
              </w:rPr>
              <w:t xml:space="preserve"> v. No</w:t>
            </w:r>
            <w:r>
              <w:rPr>
                <w:b/>
                <w:bCs/>
                <w:color w:val="000000"/>
                <w:szCs w:val="20"/>
              </w:rPr>
              <w:t>n-certified</w:t>
            </w:r>
            <w:r w:rsidR="003737E3" w:rsidRPr="009C0F0B">
              <w:rPr>
                <w:b/>
                <w:bCs/>
                <w:color w:val="000000"/>
                <w:szCs w:val="20"/>
              </w:rPr>
              <w:t xml:space="preserve"> in $2</w:t>
            </w:r>
          </w:p>
          <w:p w14:paraId="3520DADF" w14:textId="77777777" w:rsidR="003737E3" w:rsidRPr="009C0F0B" w:rsidRDefault="003737E3" w:rsidP="000D3102">
            <w:pPr>
              <w:keepNext/>
              <w:spacing w:after="0"/>
              <w:jc w:val="center"/>
              <w:rPr>
                <w:color w:val="000000"/>
                <w:szCs w:val="20"/>
              </w:rPr>
            </w:pPr>
            <w:r w:rsidRPr="009C0F0B">
              <w:rPr>
                <w:color w:val="000000"/>
                <w:szCs w:val="20"/>
              </w:rPr>
              <w:t xml:space="preserve">TG(1+2) v. TG(3+4) </w:t>
            </w:r>
          </w:p>
          <w:p w14:paraId="48796145" w14:textId="77777777" w:rsidR="003737E3" w:rsidRPr="009C0F0B" w:rsidRDefault="003737E3" w:rsidP="000D3102">
            <w:pPr>
              <w:keepNext/>
              <w:spacing w:after="0"/>
              <w:jc w:val="center"/>
              <w:rPr>
                <w:color w:val="000000"/>
                <w:szCs w:val="20"/>
              </w:rPr>
            </w:pPr>
            <w:r w:rsidRPr="009C0F0B">
              <w:rPr>
                <w:color w:val="000000"/>
                <w:szCs w:val="20"/>
              </w:rPr>
              <w:t>p=0.05, power≈0.97</w:t>
            </w:r>
          </w:p>
          <w:p w14:paraId="7395801C" w14:textId="77777777" w:rsidR="003737E3" w:rsidRPr="009C0F0B" w:rsidRDefault="003737E3" w:rsidP="000D3102">
            <w:pPr>
              <w:keepNext/>
              <w:spacing w:after="0"/>
              <w:jc w:val="center"/>
              <w:rPr>
                <w:b/>
                <w:bCs/>
                <w:color w:val="000000"/>
                <w:szCs w:val="20"/>
              </w:rPr>
            </w:pPr>
            <w:r w:rsidRPr="009C0F0B">
              <w:rPr>
                <w:color w:val="000000"/>
                <w:szCs w:val="20"/>
              </w:rPr>
              <w:t>p=0.10, power≈1</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163FD8B3" w14:textId="77777777" w:rsidR="000D3102" w:rsidRDefault="000D3102" w:rsidP="000D3102">
            <w:pPr>
              <w:keepNext/>
              <w:spacing w:after="0"/>
              <w:jc w:val="center"/>
              <w:rPr>
                <w:b/>
                <w:bCs/>
                <w:color w:val="000000"/>
                <w:szCs w:val="20"/>
              </w:rPr>
            </w:pPr>
            <w:r>
              <w:rPr>
                <w:b/>
                <w:bCs/>
                <w:color w:val="000000"/>
                <w:szCs w:val="20"/>
              </w:rPr>
              <w:t>Certified</w:t>
            </w:r>
            <w:r w:rsidRPr="009C0F0B">
              <w:rPr>
                <w:b/>
                <w:bCs/>
                <w:color w:val="000000"/>
                <w:szCs w:val="20"/>
              </w:rPr>
              <w:t xml:space="preserve"> v. No</w:t>
            </w:r>
            <w:r>
              <w:rPr>
                <w:b/>
                <w:bCs/>
                <w:color w:val="000000"/>
                <w:szCs w:val="20"/>
              </w:rPr>
              <w:t>n-certified</w:t>
            </w:r>
            <w:r w:rsidRPr="009C0F0B">
              <w:rPr>
                <w:b/>
                <w:bCs/>
                <w:color w:val="000000"/>
                <w:szCs w:val="20"/>
              </w:rPr>
              <w:t xml:space="preserve"> </w:t>
            </w:r>
          </w:p>
          <w:p w14:paraId="4960AF87" w14:textId="446FF612" w:rsidR="003737E3" w:rsidRPr="009C0F0B" w:rsidRDefault="003737E3" w:rsidP="000D3102">
            <w:pPr>
              <w:keepNext/>
              <w:spacing w:after="0"/>
              <w:jc w:val="center"/>
              <w:rPr>
                <w:b/>
                <w:bCs/>
                <w:color w:val="000000"/>
                <w:szCs w:val="20"/>
              </w:rPr>
            </w:pPr>
            <w:r w:rsidRPr="009C0F0B">
              <w:rPr>
                <w:b/>
                <w:bCs/>
                <w:color w:val="000000"/>
                <w:szCs w:val="20"/>
              </w:rPr>
              <w:t>in Low Paper</w:t>
            </w:r>
          </w:p>
          <w:p w14:paraId="1D3AA38A" w14:textId="77777777" w:rsidR="003737E3" w:rsidRPr="009C0F0B" w:rsidRDefault="003737E3" w:rsidP="000D3102">
            <w:pPr>
              <w:keepNext/>
              <w:spacing w:after="0"/>
              <w:jc w:val="center"/>
              <w:rPr>
                <w:color w:val="000000"/>
                <w:szCs w:val="20"/>
              </w:rPr>
            </w:pPr>
            <w:r w:rsidRPr="009C0F0B">
              <w:rPr>
                <w:color w:val="000000"/>
                <w:szCs w:val="20"/>
              </w:rPr>
              <w:t>TG(1+5) v. TG(3+7)</w:t>
            </w:r>
          </w:p>
          <w:p w14:paraId="6DA0A246" w14:textId="77777777" w:rsidR="003737E3" w:rsidRPr="009C0F0B" w:rsidRDefault="003737E3" w:rsidP="000D3102">
            <w:pPr>
              <w:keepNext/>
              <w:spacing w:after="0"/>
              <w:jc w:val="center"/>
              <w:rPr>
                <w:color w:val="000000"/>
                <w:szCs w:val="20"/>
              </w:rPr>
            </w:pPr>
            <w:r w:rsidRPr="009C0F0B">
              <w:rPr>
                <w:color w:val="000000"/>
                <w:szCs w:val="20"/>
              </w:rPr>
              <w:t>p=0.05, power≈0.81</w:t>
            </w:r>
          </w:p>
          <w:p w14:paraId="467E39A9" w14:textId="77777777" w:rsidR="003737E3" w:rsidRPr="009C0F0B" w:rsidRDefault="003737E3" w:rsidP="000D3102">
            <w:pPr>
              <w:keepNext/>
              <w:spacing w:after="0"/>
              <w:jc w:val="center"/>
              <w:rPr>
                <w:b/>
                <w:bCs/>
                <w:color w:val="000000"/>
                <w:szCs w:val="20"/>
              </w:rPr>
            </w:pPr>
            <w:r w:rsidRPr="009C0F0B">
              <w:rPr>
                <w:color w:val="000000"/>
                <w:szCs w:val="20"/>
              </w:rPr>
              <w:t>p=0.10, power≈0.88</w:t>
            </w:r>
          </w:p>
        </w:tc>
      </w:tr>
      <w:tr w:rsidR="003737E3" w:rsidRPr="006D5E99" w14:paraId="3D77B4E9" w14:textId="77777777" w:rsidTr="000D3102">
        <w:trPr>
          <w:cantSplit/>
          <w:trHeight w:val="1525"/>
        </w:trPr>
        <w:tc>
          <w:tcPr>
            <w:tcW w:w="314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14:paraId="339560AD" w14:textId="77777777" w:rsidR="003737E3" w:rsidRPr="009C0F0B" w:rsidRDefault="003737E3" w:rsidP="000D3102">
            <w:pPr>
              <w:keepNext/>
              <w:spacing w:after="0"/>
              <w:rPr>
                <w:rFonts w:ascii="Calibri" w:hAnsi="Calibri"/>
                <w:color w:val="000000"/>
              </w:rPr>
            </w:pP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04AA9AB4" w14:textId="77777777" w:rsidR="003737E3" w:rsidRPr="009C0F0B" w:rsidRDefault="003737E3" w:rsidP="000D3102">
            <w:pPr>
              <w:keepNext/>
              <w:spacing w:after="0"/>
              <w:jc w:val="center"/>
              <w:rPr>
                <w:b/>
                <w:bCs/>
                <w:color w:val="000000"/>
                <w:szCs w:val="20"/>
              </w:rPr>
            </w:pP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50D5375E" w14:textId="77777777" w:rsidR="000D3102" w:rsidRDefault="000D3102" w:rsidP="000D3102">
            <w:pPr>
              <w:keepNext/>
              <w:spacing w:after="0"/>
              <w:jc w:val="center"/>
              <w:rPr>
                <w:b/>
                <w:bCs/>
                <w:color w:val="000000"/>
                <w:szCs w:val="20"/>
              </w:rPr>
            </w:pPr>
            <w:r>
              <w:rPr>
                <w:b/>
                <w:bCs/>
                <w:color w:val="000000"/>
                <w:szCs w:val="20"/>
              </w:rPr>
              <w:t>Certified</w:t>
            </w:r>
            <w:r w:rsidRPr="009C0F0B">
              <w:rPr>
                <w:b/>
                <w:bCs/>
                <w:color w:val="000000"/>
                <w:szCs w:val="20"/>
              </w:rPr>
              <w:t xml:space="preserve"> v. No</w:t>
            </w:r>
            <w:r>
              <w:rPr>
                <w:b/>
                <w:bCs/>
                <w:color w:val="000000"/>
                <w:szCs w:val="20"/>
              </w:rPr>
              <w:t>n-certified</w:t>
            </w:r>
            <w:r w:rsidRPr="009C0F0B">
              <w:rPr>
                <w:b/>
                <w:bCs/>
                <w:color w:val="000000"/>
                <w:szCs w:val="20"/>
              </w:rPr>
              <w:t xml:space="preserve"> </w:t>
            </w:r>
          </w:p>
          <w:p w14:paraId="1FFD944E" w14:textId="15B80CF1" w:rsidR="003737E3" w:rsidRPr="009C0F0B" w:rsidRDefault="003737E3" w:rsidP="000D3102">
            <w:pPr>
              <w:keepNext/>
              <w:spacing w:after="0"/>
              <w:jc w:val="center"/>
              <w:rPr>
                <w:b/>
                <w:bCs/>
                <w:color w:val="000000"/>
                <w:szCs w:val="20"/>
              </w:rPr>
            </w:pPr>
            <w:r w:rsidRPr="009C0F0B">
              <w:rPr>
                <w:b/>
                <w:bCs/>
                <w:color w:val="000000"/>
                <w:szCs w:val="20"/>
              </w:rPr>
              <w:t>in High Paper</w:t>
            </w:r>
          </w:p>
          <w:p w14:paraId="5E2F2E8E" w14:textId="77777777" w:rsidR="003737E3" w:rsidRPr="009C0F0B" w:rsidRDefault="003737E3" w:rsidP="000D3102">
            <w:pPr>
              <w:keepNext/>
              <w:spacing w:after="0"/>
              <w:jc w:val="center"/>
              <w:rPr>
                <w:color w:val="000000"/>
                <w:szCs w:val="20"/>
              </w:rPr>
            </w:pPr>
            <w:r w:rsidRPr="009C0F0B">
              <w:rPr>
                <w:color w:val="000000"/>
                <w:szCs w:val="20"/>
              </w:rPr>
              <w:t>TG(2+6) v. TG(4+8)</w:t>
            </w:r>
          </w:p>
          <w:p w14:paraId="5319DC98" w14:textId="77777777" w:rsidR="003737E3" w:rsidRPr="009C0F0B" w:rsidRDefault="003737E3" w:rsidP="000D3102">
            <w:pPr>
              <w:keepNext/>
              <w:spacing w:after="0"/>
              <w:jc w:val="center"/>
              <w:rPr>
                <w:color w:val="000000"/>
                <w:szCs w:val="20"/>
              </w:rPr>
            </w:pPr>
            <w:r w:rsidRPr="009C0F0B">
              <w:rPr>
                <w:color w:val="000000"/>
                <w:szCs w:val="20"/>
              </w:rPr>
              <w:t>p=0.05, power≈0.84</w:t>
            </w:r>
          </w:p>
          <w:p w14:paraId="22309959" w14:textId="77777777" w:rsidR="003737E3" w:rsidRPr="009C0F0B" w:rsidRDefault="003737E3" w:rsidP="000D3102">
            <w:pPr>
              <w:keepNext/>
              <w:spacing w:after="0"/>
              <w:jc w:val="center"/>
              <w:rPr>
                <w:b/>
                <w:bCs/>
                <w:color w:val="000000"/>
                <w:szCs w:val="20"/>
              </w:rPr>
            </w:pPr>
            <w:r w:rsidRPr="009C0F0B">
              <w:rPr>
                <w:color w:val="000000"/>
                <w:szCs w:val="20"/>
              </w:rPr>
              <w:t>p=0.10, power≈0.91</w:t>
            </w:r>
          </w:p>
        </w:tc>
      </w:tr>
    </w:tbl>
    <w:p w14:paraId="5365DE6F" w14:textId="77777777" w:rsidR="00417D7B" w:rsidRDefault="00417D7B" w:rsidP="00A65872">
      <w:pPr>
        <w:rPr>
          <w:u w:val="single"/>
        </w:rPr>
      </w:pPr>
    </w:p>
    <w:p w14:paraId="57157DE2" w14:textId="77777777" w:rsidR="002D1A42" w:rsidRDefault="002D1A42" w:rsidP="00A65872">
      <w:pPr>
        <w:rPr>
          <w:i/>
          <w:u w:val="single"/>
        </w:rPr>
      </w:pPr>
    </w:p>
    <w:p w14:paraId="2314CAEF" w14:textId="1308E3BD" w:rsidR="00A65872" w:rsidRPr="0063421A" w:rsidRDefault="00A65872" w:rsidP="00A65872">
      <w:pPr>
        <w:rPr>
          <w:i/>
          <w:u w:val="single"/>
        </w:rPr>
      </w:pPr>
      <w:r w:rsidRPr="0063421A">
        <w:rPr>
          <w:i/>
          <w:u w:val="single"/>
        </w:rPr>
        <w:t>Other Considerations</w:t>
      </w:r>
    </w:p>
    <w:p w14:paraId="1F1B3B31" w14:textId="2C32E881" w:rsidR="00A65872" w:rsidRDefault="00A65872" w:rsidP="00A65872">
      <w:pPr>
        <w:spacing w:before="100" w:beforeAutospacing="1" w:after="100" w:afterAutospacing="1" w:line="240" w:lineRule="auto"/>
        <w:rPr>
          <w:rFonts w:eastAsia="Times New Roman" w:cs="Times New Roman"/>
          <w:color w:val="000000"/>
          <w:sz w:val="20"/>
        </w:rPr>
      </w:pPr>
      <w:r>
        <w:t xml:space="preserve">One condition of our current OMB approval was to provide a status update </w:t>
      </w:r>
      <w:r w:rsidR="00B327E4">
        <w:t xml:space="preserve">regarding </w:t>
      </w:r>
      <w:r>
        <w:t xml:space="preserve">the preschool expulsion question that was removed in between the 2016 and 2017 cycles of the NSCH. </w:t>
      </w:r>
      <w:r w:rsidR="0063421A">
        <w:t>OMB requested a status update for this question because of a comment that was received during the Federal Register Notice</w:t>
      </w:r>
      <w:r w:rsidR="00B70545">
        <w:t xml:space="preserve"> review period.</w:t>
      </w:r>
      <w:r w:rsidR="0063421A">
        <w:t xml:space="preserve"> </w:t>
      </w:r>
      <w:r>
        <w:t>There are no current plans to include this question again for the 2018 cycle due</w:t>
      </w:r>
      <w:r w:rsidR="00355F6E">
        <w:t xml:space="preserve"> to funding constraints and the lack of sponsorship for the item from </w:t>
      </w:r>
      <w:r w:rsidR="00B70545">
        <w:t>the</w:t>
      </w:r>
      <w:r w:rsidR="00355F6E">
        <w:t xml:space="preserve"> federal partner</w:t>
      </w:r>
      <w:r w:rsidR="00B70545">
        <w:t xml:space="preserve"> that initially requested the item be placed on the NSCH</w:t>
      </w:r>
      <w:r w:rsidR="00355F6E">
        <w:t>.</w:t>
      </w:r>
    </w:p>
    <w:p w14:paraId="7EE67C57" w14:textId="1E131366" w:rsidR="000A35C5" w:rsidRPr="00254B1C" w:rsidRDefault="00ED1544" w:rsidP="002D1A42">
      <w:pPr>
        <w:spacing w:after="0"/>
        <w:ind w:left="7920"/>
        <w:rPr>
          <w:rFonts w:eastAsia="Times New Roman" w:cs="Times New Roman"/>
          <w:b/>
          <w:color w:val="000000"/>
          <w:sz w:val="18"/>
          <w:szCs w:val="18"/>
        </w:rPr>
      </w:pPr>
      <w:r>
        <w:rPr>
          <w:rFonts w:eastAsia="Times New Roman" w:cs="Times New Roman"/>
          <w:color w:val="000000"/>
          <w:sz w:val="20"/>
        </w:rPr>
        <w:br w:type="page"/>
      </w:r>
      <w:r w:rsidR="00D25FB8" w:rsidRPr="00254B1C">
        <w:rPr>
          <w:rFonts w:eastAsia="Times New Roman" w:cs="Times New Roman"/>
          <w:b/>
          <w:color w:val="000000"/>
          <w:sz w:val="18"/>
          <w:szCs w:val="18"/>
        </w:rPr>
        <w:t>Attachment A</w:t>
      </w:r>
    </w:p>
    <w:p w14:paraId="4DE261DE" w14:textId="7D2E5E70" w:rsidR="00C02372" w:rsidRDefault="00C02372" w:rsidP="00254B1C">
      <w:pPr>
        <w:spacing w:after="0"/>
        <w:rPr>
          <w:rFonts w:eastAsia="Times New Roman" w:cs="Times New Roman"/>
          <w:b/>
          <w:color w:val="000000"/>
          <w:szCs w:val="18"/>
        </w:rPr>
      </w:pPr>
      <w:r w:rsidRPr="002D1A42">
        <w:rPr>
          <w:rFonts w:eastAsia="Times New Roman" w:cs="Times New Roman"/>
          <w:b/>
          <w:color w:val="000000"/>
          <w:szCs w:val="18"/>
        </w:rPr>
        <w:t>Revisions Requested for</w:t>
      </w:r>
      <w:r w:rsidR="00B70545" w:rsidRPr="002D1A42">
        <w:rPr>
          <w:rFonts w:eastAsia="Times New Roman" w:cs="Times New Roman"/>
          <w:b/>
          <w:color w:val="000000"/>
          <w:szCs w:val="18"/>
        </w:rPr>
        <w:t xml:space="preserve"> the 2018 NSCH Survey Instruments</w:t>
      </w:r>
      <w:r w:rsidRPr="002D1A42">
        <w:rPr>
          <w:rStyle w:val="FootnoteReference"/>
          <w:rFonts w:eastAsia="Times New Roman" w:cs="Times New Roman"/>
          <w:b/>
          <w:color w:val="000000"/>
          <w:szCs w:val="18"/>
          <w:vertAlign w:val="superscript"/>
        </w:rPr>
        <w:footnoteReference w:id="4"/>
      </w:r>
    </w:p>
    <w:p w14:paraId="4C973D73" w14:textId="77777777" w:rsidR="00C02372" w:rsidRPr="00254B1C" w:rsidRDefault="00C02372" w:rsidP="00254B1C">
      <w:pPr>
        <w:spacing w:after="0"/>
        <w:rPr>
          <w:rFonts w:eastAsia="Times New Roman" w:cs="Times New Roman"/>
          <w:b/>
          <w:color w:val="000000"/>
          <w:sz w:val="18"/>
          <w:szCs w:val="18"/>
        </w:rPr>
      </w:pPr>
    </w:p>
    <w:p w14:paraId="158B1C62" w14:textId="3BF45354" w:rsidR="00D04FD4" w:rsidRDefault="00D04FD4" w:rsidP="00254B1C">
      <w:pPr>
        <w:pStyle w:val="ListParagraph"/>
        <w:numPr>
          <w:ilvl w:val="0"/>
          <w:numId w:val="1"/>
        </w:numPr>
        <w:spacing w:after="0"/>
        <w:rPr>
          <w:rFonts w:eastAsia="Times New Roman" w:cs="Times New Roman"/>
          <w:b/>
          <w:color w:val="000000"/>
          <w:sz w:val="18"/>
          <w:szCs w:val="18"/>
        </w:rPr>
      </w:pPr>
      <w:r>
        <w:rPr>
          <w:rFonts w:eastAsia="Times New Roman" w:cs="Times New Roman"/>
          <w:b/>
          <w:color w:val="000000"/>
          <w:sz w:val="18"/>
          <w:szCs w:val="18"/>
        </w:rPr>
        <w:t>Screener Tenure Question</w:t>
      </w:r>
    </w:p>
    <w:p w14:paraId="071F65DF" w14:textId="77777777" w:rsidR="00D04FD4" w:rsidRDefault="00D04FD4" w:rsidP="00D04FD4">
      <w:pPr>
        <w:pStyle w:val="ListParagraph"/>
        <w:spacing w:after="0"/>
        <w:rPr>
          <w:rFonts w:eastAsia="Times New Roman" w:cs="Times New Roman"/>
          <w:b/>
          <w:color w:val="000000"/>
          <w:sz w:val="18"/>
          <w:szCs w:val="18"/>
        </w:rPr>
      </w:pPr>
    </w:p>
    <w:p w14:paraId="4B8E6993" w14:textId="77777777" w:rsidR="002D1A42" w:rsidRDefault="00D04FD4" w:rsidP="00D04FD4">
      <w:pPr>
        <w:pStyle w:val="ListParagraph"/>
        <w:spacing w:after="0"/>
        <w:rPr>
          <w:rFonts w:eastAsia="Times New Roman" w:cs="Times New Roman"/>
          <w:b/>
          <w:color w:val="000000"/>
          <w:sz w:val="18"/>
          <w:szCs w:val="18"/>
        </w:rPr>
      </w:pPr>
      <w:r w:rsidRPr="00D04FD4">
        <w:rPr>
          <w:rFonts w:eastAsia="Times New Roman" w:cs="Times New Roman"/>
          <w:b/>
          <w:color w:val="000000"/>
          <w:sz w:val="18"/>
          <w:szCs w:val="18"/>
        </w:rPr>
        <w:t xml:space="preserve">Is this house, apartment, or mobile home: </w:t>
      </w:r>
    </w:p>
    <w:p w14:paraId="2B954803" w14:textId="032F604F" w:rsidR="00D04FD4" w:rsidRPr="00D04FD4" w:rsidRDefault="00D04FD4" w:rsidP="00D04FD4">
      <w:pPr>
        <w:pStyle w:val="ListParagraph"/>
        <w:spacing w:after="0"/>
        <w:rPr>
          <w:rFonts w:eastAsia="Times New Roman" w:cs="Times New Roman"/>
          <w:b/>
          <w:color w:val="000000"/>
          <w:sz w:val="18"/>
          <w:szCs w:val="18"/>
        </w:rPr>
      </w:pPr>
      <w:r w:rsidRPr="002D1A42">
        <w:rPr>
          <w:rFonts w:eastAsia="Times New Roman" w:cs="Times New Roman"/>
          <w:i/>
          <w:color w:val="000000"/>
          <w:sz w:val="18"/>
          <w:szCs w:val="18"/>
        </w:rPr>
        <w:t>Mark (X) ONE box.</w:t>
      </w:r>
    </w:p>
    <w:p w14:paraId="5A3423E4" w14:textId="77777777" w:rsidR="00D04FD4" w:rsidRPr="002D1A42" w:rsidRDefault="00D04FD4" w:rsidP="00D04FD4">
      <w:pPr>
        <w:pStyle w:val="ListParagraph"/>
        <w:numPr>
          <w:ilvl w:val="0"/>
          <w:numId w:val="8"/>
        </w:numPr>
        <w:spacing w:after="0"/>
        <w:rPr>
          <w:rFonts w:eastAsia="Times New Roman" w:cs="Times New Roman"/>
          <w:color w:val="000000"/>
          <w:sz w:val="18"/>
          <w:szCs w:val="18"/>
        </w:rPr>
      </w:pPr>
      <w:r w:rsidRPr="002D1A42">
        <w:rPr>
          <w:rFonts w:eastAsia="Times New Roman" w:cs="Times New Roman"/>
          <w:color w:val="000000"/>
          <w:sz w:val="18"/>
          <w:szCs w:val="18"/>
        </w:rPr>
        <w:t>Owned by you or someone in this household with a mortgage or loan? Include home equity loans</w:t>
      </w:r>
    </w:p>
    <w:p w14:paraId="3F1FA1C8" w14:textId="77777777" w:rsidR="00D04FD4" w:rsidRPr="002D1A42" w:rsidRDefault="00D04FD4" w:rsidP="00D04FD4">
      <w:pPr>
        <w:pStyle w:val="ListParagraph"/>
        <w:numPr>
          <w:ilvl w:val="0"/>
          <w:numId w:val="8"/>
        </w:numPr>
        <w:spacing w:after="0"/>
        <w:rPr>
          <w:rFonts w:eastAsia="Times New Roman" w:cs="Times New Roman"/>
          <w:color w:val="000000"/>
          <w:sz w:val="18"/>
          <w:szCs w:val="18"/>
        </w:rPr>
      </w:pPr>
      <w:r w:rsidRPr="002D1A42">
        <w:rPr>
          <w:rFonts w:eastAsia="Times New Roman" w:cs="Times New Roman"/>
          <w:color w:val="000000"/>
          <w:sz w:val="18"/>
          <w:szCs w:val="18"/>
        </w:rPr>
        <w:t>Owned by you or someone in this household free and clear (without a mortgage or loan)?</w:t>
      </w:r>
    </w:p>
    <w:p w14:paraId="04EFB1AA" w14:textId="77777777" w:rsidR="00D04FD4" w:rsidRPr="002D1A42" w:rsidRDefault="00D04FD4" w:rsidP="00D04FD4">
      <w:pPr>
        <w:pStyle w:val="ListParagraph"/>
        <w:numPr>
          <w:ilvl w:val="0"/>
          <w:numId w:val="8"/>
        </w:numPr>
        <w:spacing w:after="0"/>
        <w:rPr>
          <w:rFonts w:eastAsia="Times New Roman" w:cs="Times New Roman"/>
          <w:color w:val="000000"/>
          <w:sz w:val="18"/>
          <w:szCs w:val="18"/>
        </w:rPr>
      </w:pPr>
      <w:r w:rsidRPr="002D1A42">
        <w:rPr>
          <w:rFonts w:eastAsia="Times New Roman" w:cs="Times New Roman"/>
          <w:color w:val="000000"/>
          <w:sz w:val="18"/>
          <w:szCs w:val="18"/>
        </w:rPr>
        <w:t>Rented?</w:t>
      </w:r>
    </w:p>
    <w:p w14:paraId="619F560B" w14:textId="3D446BFE" w:rsidR="00D04FD4" w:rsidRPr="002D1A42" w:rsidRDefault="00D04FD4" w:rsidP="00D04FD4">
      <w:pPr>
        <w:pStyle w:val="ListParagraph"/>
        <w:numPr>
          <w:ilvl w:val="0"/>
          <w:numId w:val="8"/>
        </w:numPr>
        <w:spacing w:after="0"/>
        <w:rPr>
          <w:rFonts w:eastAsia="Times New Roman" w:cs="Times New Roman"/>
          <w:color w:val="000000"/>
          <w:sz w:val="18"/>
          <w:szCs w:val="18"/>
        </w:rPr>
      </w:pPr>
      <w:r w:rsidRPr="002D1A42">
        <w:rPr>
          <w:rFonts w:eastAsia="Times New Roman" w:cs="Times New Roman"/>
          <w:color w:val="000000"/>
          <w:sz w:val="18"/>
          <w:szCs w:val="18"/>
        </w:rPr>
        <w:t>Occupied without payment of rent?</w:t>
      </w:r>
    </w:p>
    <w:p w14:paraId="421E02EA" w14:textId="77777777" w:rsidR="00D04FD4" w:rsidRPr="00D04FD4" w:rsidRDefault="00D04FD4" w:rsidP="00D04FD4">
      <w:pPr>
        <w:pStyle w:val="ListParagraph"/>
        <w:spacing w:after="0"/>
        <w:rPr>
          <w:rFonts w:eastAsia="Times New Roman" w:cs="Times New Roman"/>
          <w:b/>
          <w:color w:val="000000"/>
          <w:sz w:val="18"/>
          <w:szCs w:val="18"/>
        </w:rPr>
      </w:pPr>
    </w:p>
    <w:p w14:paraId="61899174" w14:textId="2DEA6E02" w:rsidR="00D25FB8" w:rsidRPr="00254B1C" w:rsidRDefault="002A32E1" w:rsidP="00254B1C">
      <w:pPr>
        <w:pStyle w:val="ListParagraph"/>
        <w:numPr>
          <w:ilvl w:val="0"/>
          <w:numId w:val="1"/>
        </w:numPr>
        <w:spacing w:after="0"/>
        <w:rPr>
          <w:rFonts w:eastAsia="Times New Roman" w:cs="Times New Roman"/>
          <w:b/>
          <w:color w:val="000000"/>
          <w:sz w:val="18"/>
          <w:szCs w:val="18"/>
        </w:rPr>
      </w:pPr>
      <w:r>
        <w:rPr>
          <w:rFonts w:cs="Times New Roman"/>
          <w:b/>
          <w:color w:val="000000"/>
          <w:sz w:val="18"/>
          <w:szCs w:val="18"/>
        </w:rPr>
        <w:t xml:space="preserve">Question </w:t>
      </w:r>
      <w:r w:rsidR="00466D84" w:rsidRPr="00254B1C">
        <w:rPr>
          <w:rFonts w:cs="Times New Roman"/>
          <w:b/>
          <w:color w:val="000000"/>
          <w:sz w:val="18"/>
          <w:szCs w:val="18"/>
        </w:rPr>
        <w:t>A9 (T1, T2, T3)</w:t>
      </w:r>
      <w:r w:rsidR="008E5273" w:rsidRPr="00254B1C">
        <w:rPr>
          <w:rFonts w:cs="Times New Roman"/>
          <w:b/>
          <w:color w:val="000000"/>
          <w:sz w:val="18"/>
          <w:szCs w:val="18"/>
        </w:rPr>
        <w:t xml:space="preserve"> – </w:t>
      </w:r>
      <w:r w:rsidR="008E5273" w:rsidRPr="00E2088B">
        <w:rPr>
          <w:rFonts w:cs="Times New Roman"/>
          <w:color w:val="000000"/>
          <w:sz w:val="18"/>
          <w:szCs w:val="18"/>
        </w:rPr>
        <w:t>Additional stem questions</w:t>
      </w:r>
    </w:p>
    <w:p w14:paraId="23D8E12D" w14:textId="77777777" w:rsidR="00E91640" w:rsidRPr="00254B1C" w:rsidRDefault="00E91640" w:rsidP="00E91640">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 xml:space="preserve">      </w:t>
      </w:r>
    </w:p>
    <w:p w14:paraId="52433C16" w14:textId="77777777" w:rsidR="00E91640" w:rsidRPr="00254B1C" w:rsidRDefault="00E91640" w:rsidP="00E91640">
      <w:pPr>
        <w:pStyle w:val="ListParagraph"/>
        <w:spacing w:after="0"/>
        <w:rPr>
          <w:rFonts w:eastAsia="Times New Roman" w:cs="Times New Roman"/>
          <w:color w:val="000000"/>
          <w:sz w:val="18"/>
          <w:szCs w:val="18"/>
        </w:rPr>
      </w:pPr>
      <w:r w:rsidRPr="00254B1C">
        <w:rPr>
          <w:rFonts w:eastAsia="Times New Roman" w:cs="Times New Roman"/>
          <w:b/>
          <w:color w:val="000000"/>
          <w:sz w:val="18"/>
          <w:szCs w:val="18"/>
        </w:rPr>
        <w:t>Was this condition identified through a blood test done shortly after birth?</w:t>
      </w:r>
      <w:r w:rsidRPr="00254B1C">
        <w:rPr>
          <w:rFonts w:eastAsia="Times New Roman" w:cs="Times New Roman"/>
          <w:color w:val="000000"/>
          <w:sz w:val="18"/>
          <w:szCs w:val="18"/>
        </w:rPr>
        <w:t xml:space="preserve"> </w:t>
      </w:r>
      <w:r w:rsidRPr="00254B1C">
        <w:rPr>
          <w:rFonts w:eastAsia="Times New Roman" w:cs="Times New Roman"/>
          <w:i/>
          <w:color w:val="000000"/>
          <w:sz w:val="18"/>
          <w:szCs w:val="18"/>
        </w:rPr>
        <w:t>These tests are sometimes called newborn screening.</w:t>
      </w:r>
    </w:p>
    <w:p w14:paraId="7864EF6E" w14:textId="77777777" w:rsidR="00E91640" w:rsidRPr="00254B1C" w:rsidRDefault="00E91640" w:rsidP="00E91640">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5BBF787C" w14:textId="6974B5EB" w:rsidR="00466D84" w:rsidRPr="00E91640" w:rsidRDefault="00E91640" w:rsidP="00E91640">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r w:rsidR="00466D84" w:rsidRPr="00E91640">
        <w:rPr>
          <w:rFonts w:eastAsia="Times New Roman" w:cs="Times New Roman"/>
          <w:color w:val="000000"/>
          <w:sz w:val="18"/>
          <w:szCs w:val="18"/>
        </w:rPr>
        <w:t xml:space="preserve">  </w:t>
      </w:r>
    </w:p>
    <w:p w14:paraId="136AB340" w14:textId="77777777" w:rsidR="00E91640" w:rsidRDefault="00E91640" w:rsidP="00254B1C">
      <w:pPr>
        <w:pStyle w:val="ListParagraph"/>
        <w:spacing w:after="0"/>
        <w:rPr>
          <w:rFonts w:eastAsia="Times New Roman" w:cs="Times New Roman"/>
          <w:b/>
          <w:color w:val="000000"/>
          <w:sz w:val="18"/>
          <w:szCs w:val="18"/>
        </w:rPr>
      </w:pPr>
    </w:p>
    <w:p w14:paraId="5B7E259B" w14:textId="3EEC89AE" w:rsidR="00466D84" w:rsidRPr="00254B1C" w:rsidRDefault="00466D84" w:rsidP="00254B1C">
      <w:pPr>
        <w:pStyle w:val="ListParagraph"/>
        <w:spacing w:after="0"/>
        <w:rPr>
          <w:rFonts w:eastAsia="Times New Roman" w:cs="Times New Roman"/>
          <w:b/>
          <w:color w:val="000000"/>
          <w:sz w:val="18"/>
          <w:szCs w:val="18"/>
        </w:rPr>
      </w:pPr>
      <w:r w:rsidRPr="00254B1C">
        <w:rPr>
          <w:rFonts w:eastAsia="Times New Roman" w:cs="Times New Roman"/>
          <w:b/>
          <w:color w:val="000000"/>
          <w:sz w:val="18"/>
          <w:szCs w:val="18"/>
        </w:rPr>
        <w:t>If yes, was this child diagnosed with:</w:t>
      </w:r>
    </w:p>
    <w:p w14:paraId="66002346" w14:textId="77777777" w:rsidR="00466D84" w:rsidRPr="00254B1C" w:rsidRDefault="00466D84" w:rsidP="00254B1C">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Sickle Cell Disease            Yes                No</w:t>
      </w:r>
    </w:p>
    <w:p w14:paraId="2E56292B" w14:textId="77777777" w:rsidR="00466D84" w:rsidRPr="00254B1C" w:rsidRDefault="00466D84" w:rsidP="00254B1C">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Thalassemia                       Yes                No</w:t>
      </w:r>
    </w:p>
    <w:p w14:paraId="3A763050" w14:textId="77777777" w:rsidR="00466D84" w:rsidRPr="00254B1C" w:rsidRDefault="00466D84" w:rsidP="00254B1C">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Hemophilia                         Yes                No</w:t>
      </w:r>
    </w:p>
    <w:p w14:paraId="632830CC" w14:textId="43CB6D51" w:rsidR="00466D84" w:rsidRPr="00254B1C" w:rsidRDefault="008E5273" w:rsidP="00254B1C">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 xml:space="preserve"> </w:t>
      </w:r>
      <w:r w:rsidR="00466D84" w:rsidRPr="00254B1C">
        <w:rPr>
          <w:rFonts w:eastAsia="Times New Roman" w:cs="Times New Roman"/>
          <w:color w:val="000000"/>
          <w:sz w:val="18"/>
          <w:szCs w:val="18"/>
        </w:rPr>
        <w:t>Other Blood Disorders      Yes                No</w:t>
      </w:r>
    </w:p>
    <w:p w14:paraId="218EB7D5" w14:textId="77777777" w:rsidR="008E5273" w:rsidRPr="00254B1C" w:rsidRDefault="008E5273" w:rsidP="00254B1C">
      <w:pPr>
        <w:pStyle w:val="ListParagraph"/>
        <w:spacing w:after="0"/>
        <w:rPr>
          <w:rFonts w:eastAsia="Times New Roman" w:cs="Times New Roman"/>
          <w:b/>
          <w:color w:val="000000"/>
          <w:sz w:val="18"/>
          <w:szCs w:val="18"/>
        </w:rPr>
      </w:pPr>
    </w:p>
    <w:p w14:paraId="085772A3" w14:textId="4B1391AC" w:rsidR="00466D84" w:rsidRPr="00254B1C" w:rsidRDefault="002A32E1" w:rsidP="00E91640">
      <w:pPr>
        <w:pStyle w:val="ListParagraph"/>
        <w:numPr>
          <w:ilvl w:val="0"/>
          <w:numId w:val="1"/>
        </w:numPr>
        <w:spacing w:after="0"/>
        <w:rPr>
          <w:rFonts w:eastAsia="Times New Roman" w:cs="Times New Roman"/>
          <w:b/>
          <w:color w:val="000000"/>
          <w:sz w:val="18"/>
          <w:szCs w:val="18"/>
        </w:rPr>
      </w:pPr>
      <w:r>
        <w:rPr>
          <w:rFonts w:cs="Times New Roman"/>
          <w:b/>
          <w:color w:val="000000"/>
          <w:sz w:val="18"/>
          <w:szCs w:val="18"/>
        </w:rPr>
        <w:t xml:space="preserve">Questions </w:t>
      </w:r>
      <w:r w:rsidR="006F0DF4" w:rsidRPr="00254B1C">
        <w:rPr>
          <w:rFonts w:cs="Times New Roman"/>
          <w:b/>
          <w:color w:val="000000"/>
          <w:sz w:val="18"/>
          <w:szCs w:val="18"/>
        </w:rPr>
        <w:t xml:space="preserve">A12 (T1, T2, T3) </w:t>
      </w:r>
      <w:r w:rsidR="00E91640">
        <w:rPr>
          <w:rFonts w:cs="Times New Roman"/>
          <w:b/>
          <w:color w:val="000000"/>
          <w:sz w:val="18"/>
          <w:szCs w:val="18"/>
        </w:rPr>
        <w:t xml:space="preserve">and </w:t>
      </w:r>
      <w:r w:rsidR="00E91640" w:rsidRPr="00E91640">
        <w:rPr>
          <w:rFonts w:cs="Times New Roman"/>
          <w:b/>
          <w:color w:val="000000"/>
          <w:sz w:val="18"/>
          <w:szCs w:val="18"/>
        </w:rPr>
        <w:t>A21 (T1, T2, T3)</w:t>
      </w:r>
      <w:r w:rsidR="00E91640">
        <w:rPr>
          <w:rFonts w:cs="Times New Roman"/>
          <w:b/>
          <w:color w:val="000000"/>
          <w:sz w:val="18"/>
          <w:szCs w:val="18"/>
        </w:rPr>
        <w:t xml:space="preserve"> </w:t>
      </w:r>
      <w:r w:rsidR="006F0DF4" w:rsidRPr="00254B1C">
        <w:rPr>
          <w:rFonts w:cs="Times New Roman"/>
          <w:b/>
          <w:color w:val="000000"/>
          <w:sz w:val="18"/>
          <w:szCs w:val="18"/>
        </w:rPr>
        <w:t xml:space="preserve">– </w:t>
      </w:r>
      <w:r w:rsidR="006F0DF4" w:rsidRPr="00E2088B">
        <w:rPr>
          <w:rFonts w:cs="Times New Roman"/>
          <w:color w:val="000000"/>
          <w:sz w:val="18"/>
          <w:szCs w:val="18"/>
        </w:rPr>
        <w:t>Additional stem question</w:t>
      </w:r>
    </w:p>
    <w:p w14:paraId="62F1AAAF" w14:textId="77777777" w:rsidR="00E2088B" w:rsidRDefault="00E2088B" w:rsidP="00254B1C">
      <w:pPr>
        <w:pStyle w:val="ListParagraph"/>
        <w:spacing w:after="0"/>
        <w:rPr>
          <w:rFonts w:eastAsia="Times New Roman" w:cs="Times New Roman"/>
          <w:b/>
          <w:color w:val="000000"/>
          <w:sz w:val="18"/>
          <w:szCs w:val="18"/>
        </w:rPr>
      </w:pPr>
    </w:p>
    <w:p w14:paraId="30878BD1" w14:textId="76C79D7D" w:rsidR="006F0DF4" w:rsidRPr="00254B1C" w:rsidRDefault="006F0DF4" w:rsidP="00254B1C">
      <w:pPr>
        <w:pStyle w:val="ListParagraph"/>
        <w:spacing w:after="0"/>
        <w:rPr>
          <w:rFonts w:eastAsia="Times New Roman" w:cs="Times New Roman"/>
          <w:color w:val="000000"/>
          <w:sz w:val="18"/>
          <w:szCs w:val="18"/>
        </w:rPr>
      </w:pPr>
      <w:r w:rsidRPr="00254B1C">
        <w:rPr>
          <w:rFonts w:eastAsia="Times New Roman" w:cs="Times New Roman"/>
          <w:b/>
          <w:color w:val="000000"/>
          <w:sz w:val="18"/>
          <w:szCs w:val="18"/>
        </w:rPr>
        <w:t>Was this condition identified through a blood test done shortly after birth?</w:t>
      </w:r>
      <w:r w:rsidRPr="00254B1C">
        <w:rPr>
          <w:rFonts w:eastAsia="Times New Roman" w:cs="Times New Roman"/>
          <w:color w:val="000000"/>
          <w:sz w:val="18"/>
          <w:szCs w:val="18"/>
        </w:rPr>
        <w:t xml:space="preserve"> </w:t>
      </w:r>
      <w:r w:rsidRPr="00254B1C">
        <w:rPr>
          <w:rFonts w:eastAsia="Times New Roman" w:cs="Times New Roman"/>
          <w:i/>
          <w:color w:val="000000"/>
          <w:sz w:val="18"/>
          <w:szCs w:val="18"/>
        </w:rPr>
        <w:t>These tests are sometimes called newborn screening.</w:t>
      </w:r>
    </w:p>
    <w:p w14:paraId="5B0B8EBE" w14:textId="77777777" w:rsidR="006F0DF4" w:rsidRPr="00254B1C" w:rsidRDefault="006F0DF4"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24C152AA" w14:textId="1EAC8107" w:rsidR="006F0DF4" w:rsidRPr="00254B1C" w:rsidRDefault="006F0DF4"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6B36CDF1" w14:textId="77777777" w:rsidR="006F0DF4" w:rsidRPr="00254B1C" w:rsidRDefault="006F0DF4" w:rsidP="00254B1C">
      <w:pPr>
        <w:pStyle w:val="ListParagraph"/>
        <w:spacing w:after="0"/>
        <w:rPr>
          <w:rFonts w:eastAsia="Times New Roman" w:cs="Times New Roman"/>
          <w:b/>
          <w:color w:val="000000"/>
          <w:sz w:val="18"/>
          <w:szCs w:val="18"/>
        </w:rPr>
      </w:pPr>
    </w:p>
    <w:p w14:paraId="629086F6" w14:textId="79C700A5" w:rsidR="00E2088B" w:rsidRPr="00E2088B" w:rsidRDefault="002A32E1" w:rsidP="002A32E1">
      <w:pPr>
        <w:pStyle w:val="ListParagraph"/>
        <w:numPr>
          <w:ilvl w:val="0"/>
          <w:numId w:val="1"/>
        </w:numPr>
        <w:spacing w:after="0"/>
        <w:rPr>
          <w:rFonts w:eastAsia="Times New Roman" w:cs="Times New Roman"/>
          <w:b/>
          <w:color w:val="000000"/>
          <w:sz w:val="18"/>
          <w:szCs w:val="18"/>
        </w:rPr>
      </w:pPr>
      <w:r w:rsidRPr="002A32E1">
        <w:rPr>
          <w:rFonts w:cs="Times New Roman"/>
          <w:b/>
          <w:color w:val="000000"/>
          <w:sz w:val="18"/>
          <w:szCs w:val="18"/>
        </w:rPr>
        <w:t>Questions adapted from A3 (T2, T3)</w:t>
      </w:r>
      <w:r w:rsidR="002D1A42">
        <w:rPr>
          <w:rFonts w:cs="Times New Roman"/>
          <w:color w:val="000000"/>
          <w:sz w:val="18"/>
          <w:szCs w:val="18"/>
        </w:rPr>
        <w:t xml:space="preserve"> – Response options f &amp; g </w:t>
      </w:r>
      <w:r w:rsidR="00E2088B">
        <w:rPr>
          <w:rFonts w:cs="Times New Roman"/>
          <w:color w:val="000000"/>
          <w:sz w:val="18"/>
          <w:szCs w:val="18"/>
        </w:rPr>
        <w:t>removed for 2018 to create these new stand-alone questions.</w:t>
      </w:r>
    </w:p>
    <w:p w14:paraId="5E65214A" w14:textId="160F432B" w:rsidR="006F0DF4" w:rsidRPr="00E91640" w:rsidRDefault="002A32E1" w:rsidP="00E2088B">
      <w:pPr>
        <w:pStyle w:val="ListParagraph"/>
        <w:spacing w:after="0"/>
        <w:rPr>
          <w:rFonts w:eastAsia="Times New Roman" w:cs="Times New Roman"/>
          <w:b/>
          <w:color w:val="000000"/>
          <w:sz w:val="18"/>
          <w:szCs w:val="18"/>
        </w:rPr>
      </w:pPr>
      <w:r>
        <w:rPr>
          <w:rFonts w:cs="Times New Roman"/>
          <w:color w:val="000000"/>
          <w:sz w:val="18"/>
          <w:szCs w:val="18"/>
        </w:rPr>
        <w:t xml:space="preserve"> </w:t>
      </w:r>
    </w:p>
    <w:p w14:paraId="7969802D" w14:textId="34C38B22" w:rsidR="00E91640" w:rsidRPr="00E91640" w:rsidRDefault="00E91640" w:rsidP="00E91640">
      <w:pPr>
        <w:pStyle w:val="ListParagraph"/>
        <w:spacing w:after="0"/>
        <w:rPr>
          <w:rFonts w:eastAsia="Times New Roman" w:cs="Times New Roman"/>
          <w:b/>
          <w:color w:val="000000"/>
          <w:sz w:val="18"/>
          <w:szCs w:val="18"/>
        </w:rPr>
      </w:pPr>
      <w:r w:rsidRPr="00E91640">
        <w:rPr>
          <w:rFonts w:eastAsia="Times New Roman" w:cs="Times New Roman"/>
          <w:b/>
          <w:color w:val="000000"/>
          <w:sz w:val="18"/>
          <w:szCs w:val="18"/>
        </w:rPr>
        <w:t>DURING THE PAST 12 MONTHS, how often was this child bullied, picked on, or excluded by other children?</w:t>
      </w:r>
      <w:r w:rsidRPr="00E91640">
        <w:rPr>
          <w:rFonts w:eastAsia="Times New Roman" w:cs="Times New Roman"/>
          <w:i/>
          <w:color w:val="000000"/>
          <w:sz w:val="18"/>
          <w:szCs w:val="18"/>
        </w:rPr>
        <w:t xml:space="preserve"> If the frequency changed throughout the year, report the highest frequency.</w:t>
      </w:r>
    </w:p>
    <w:p w14:paraId="4B07F60A" w14:textId="77777777" w:rsidR="002A32E1" w:rsidRDefault="00E91640" w:rsidP="002A32E1">
      <w:pPr>
        <w:pStyle w:val="ListParagraph"/>
        <w:numPr>
          <w:ilvl w:val="0"/>
          <w:numId w:val="5"/>
        </w:numPr>
        <w:spacing w:after="0"/>
        <w:rPr>
          <w:rFonts w:eastAsia="Times New Roman" w:cs="Times New Roman"/>
          <w:color w:val="000000"/>
          <w:sz w:val="18"/>
          <w:szCs w:val="18"/>
        </w:rPr>
      </w:pPr>
      <w:r w:rsidRPr="00E91640">
        <w:rPr>
          <w:rFonts w:eastAsia="Times New Roman" w:cs="Times New Roman"/>
          <w:color w:val="000000"/>
          <w:sz w:val="18"/>
          <w:szCs w:val="18"/>
        </w:rPr>
        <w:t>Never (in the past 12 months)</w:t>
      </w:r>
    </w:p>
    <w:p w14:paraId="347753C4" w14:textId="77777777" w:rsidR="002A32E1" w:rsidRDefault="00E91640" w:rsidP="002A32E1">
      <w:pPr>
        <w:pStyle w:val="ListParagraph"/>
        <w:numPr>
          <w:ilvl w:val="0"/>
          <w:numId w:val="5"/>
        </w:numPr>
        <w:spacing w:after="0"/>
        <w:rPr>
          <w:rFonts w:eastAsia="Times New Roman" w:cs="Times New Roman"/>
          <w:color w:val="000000"/>
          <w:sz w:val="18"/>
          <w:szCs w:val="18"/>
        </w:rPr>
      </w:pPr>
      <w:r w:rsidRPr="002A32E1">
        <w:rPr>
          <w:rFonts w:eastAsia="Times New Roman" w:cs="Times New Roman"/>
          <w:color w:val="000000"/>
          <w:sz w:val="18"/>
          <w:szCs w:val="18"/>
        </w:rPr>
        <w:t>1-2 times (in the past 12 months)</w:t>
      </w:r>
    </w:p>
    <w:p w14:paraId="02975744" w14:textId="77777777" w:rsidR="002A32E1" w:rsidRDefault="00E91640" w:rsidP="002A32E1">
      <w:pPr>
        <w:pStyle w:val="ListParagraph"/>
        <w:numPr>
          <w:ilvl w:val="0"/>
          <w:numId w:val="5"/>
        </w:numPr>
        <w:spacing w:after="0"/>
        <w:rPr>
          <w:rFonts w:eastAsia="Times New Roman" w:cs="Times New Roman"/>
          <w:color w:val="000000"/>
          <w:sz w:val="18"/>
          <w:szCs w:val="18"/>
        </w:rPr>
      </w:pPr>
      <w:r w:rsidRPr="002A32E1">
        <w:rPr>
          <w:rFonts w:eastAsia="Times New Roman" w:cs="Times New Roman"/>
          <w:color w:val="000000"/>
          <w:sz w:val="18"/>
          <w:szCs w:val="18"/>
        </w:rPr>
        <w:t>1-2 times per month</w:t>
      </w:r>
    </w:p>
    <w:p w14:paraId="6A2AE43C" w14:textId="77777777" w:rsidR="002A32E1" w:rsidRDefault="00E91640" w:rsidP="002A32E1">
      <w:pPr>
        <w:pStyle w:val="ListParagraph"/>
        <w:numPr>
          <w:ilvl w:val="0"/>
          <w:numId w:val="5"/>
        </w:numPr>
        <w:spacing w:after="0"/>
        <w:rPr>
          <w:rFonts w:eastAsia="Times New Roman" w:cs="Times New Roman"/>
          <w:color w:val="000000"/>
          <w:sz w:val="18"/>
          <w:szCs w:val="18"/>
        </w:rPr>
      </w:pPr>
      <w:r w:rsidRPr="002A32E1">
        <w:rPr>
          <w:rFonts w:eastAsia="Times New Roman" w:cs="Times New Roman"/>
          <w:color w:val="000000"/>
          <w:sz w:val="18"/>
          <w:szCs w:val="18"/>
        </w:rPr>
        <w:t>1-2 times per week</w:t>
      </w:r>
    </w:p>
    <w:p w14:paraId="50E3A593" w14:textId="5D209A0E" w:rsidR="002D1A42" w:rsidRDefault="00E91640" w:rsidP="002D1A42">
      <w:pPr>
        <w:pStyle w:val="ListParagraph"/>
        <w:numPr>
          <w:ilvl w:val="0"/>
          <w:numId w:val="5"/>
        </w:numPr>
        <w:spacing w:after="0"/>
        <w:rPr>
          <w:rFonts w:eastAsia="Times New Roman" w:cs="Times New Roman"/>
          <w:color w:val="000000"/>
          <w:sz w:val="18"/>
          <w:szCs w:val="18"/>
        </w:rPr>
      </w:pPr>
      <w:r w:rsidRPr="002A32E1">
        <w:rPr>
          <w:rFonts w:eastAsia="Times New Roman" w:cs="Times New Roman"/>
          <w:color w:val="000000"/>
          <w:sz w:val="18"/>
          <w:szCs w:val="18"/>
        </w:rPr>
        <w:t>Almost every day</w:t>
      </w:r>
    </w:p>
    <w:p w14:paraId="46C2FAA7" w14:textId="77777777" w:rsidR="002D1A42" w:rsidRPr="002D1A42" w:rsidRDefault="002D1A42" w:rsidP="002D1A42">
      <w:pPr>
        <w:pStyle w:val="ListParagraph"/>
        <w:spacing w:after="0"/>
        <w:ind w:left="1080"/>
        <w:rPr>
          <w:rFonts w:eastAsia="Times New Roman" w:cs="Times New Roman"/>
          <w:color w:val="000000"/>
          <w:sz w:val="18"/>
          <w:szCs w:val="18"/>
        </w:rPr>
      </w:pPr>
    </w:p>
    <w:p w14:paraId="57D77C5E" w14:textId="03D77875" w:rsidR="002A32E1" w:rsidRPr="002D1A42" w:rsidRDefault="002A32E1" w:rsidP="002D1A42">
      <w:pPr>
        <w:spacing w:after="0"/>
        <w:ind w:left="720"/>
        <w:rPr>
          <w:rFonts w:eastAsia="Times New Roman" w:cs="Times New Roman"/>
          <w:i/>
          <w:color w:val="000000"/>
          <w:sz w:val="18"/>
          <w:szCs w:val="18"/>
        </w:rPr>
      </w:pPr>
      <w:r w:rsidRPr="002A32E1">
        <w:rPr>
          <w:rFonts w:eastAsia="Times New Roman" w:cs="Times New Roman"/>
          <w:b/>
          <w:color w:val="000000"/>
          <w:sz w:val="18"/>
          <w:szCs w:val="18"/>
        </w:rPr>
        <w:t>DURING THE PAST 12 MONTHS, how often did this child bully others, pick on them, or exclude them?</w:t>
      </w:r>
      <w:r w:rsidRPr="002A32E1">
        <w:rPr>
          <w:rFonts w:eastAsia="Times New Roman" w:cs="Times New Roman"/>
          <w:color w:val="000000"/>
          <w:sz w:val="18"/>
          <w:szCs w:val="18"/>
        </w:rPr>
        <w:t xml:space="preserve"> </w:t>
      </w:r>
      <w:r w:rsidRPr="002A32E1">
        <w:rPr>
          <w:rFonts w:eastAsia="Times New Roman" w:cs="Times New Roman"/>
          <w:i/>
          <w:color w:val="000000"/>
          <w:sz w:val="18"/>
          <w:szCs w:val="18"/>
        </w:rPr>
        <w:t xml:space="preserve"> If the frequency changed throughout the year, report the highest frequency.</w:t>
      </w:r>
    </w:p>
    <w:p w14:paraId="79055913" w14:textId="77777777" w:rsid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Never (in the past 12 months)</w:t>
      </w:r>
    </w:p>
    <w:p w14:paraId="0DBA9486" w14:textId="77777777" w:rsid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1-2 times (in the past 12 months)</w:t>
      </w:r>
    </w:p>
    <w:p w14:paraId="35835B0D" w14:textId="77777777" w:rsid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1-2 times per month</w:t>
      </w:r>
    </w:p>
    <w:p w14:paraId="595123C3" w14:textId="77777777" w:rsid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1-2 times per week</w:t>
      </w:r>
    </w:p>
    <w:p w14:paraId="49729ECF" w14:textId="0D03794C" w:rsidR="002A32E1" w:rsidRP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Almost every day</w:t>
      </w:r>
    </w:p>
    <w:p w14:paraId="1300F8ED" w14:textId="2A055646" w:rsidR="00FB1336" w:rsidRPr="00254B1C" w:rsidRDefault="00D94711" w:rsidP="00254B1C">
      <w:pPr>
        <w:pStyle w:val="ListParagraph"/>
        <w:numPr>
          <w:ilvl w:val="0"/>
          <w:numId w:val="1"/>
        </w:numPr>
        <w:spacing w:after="0"/>
        <w:rPr>
          <w:rFonts w:eastAsia="Times New Roman" w:cs="Times New Roman"/>
          <w:b/>
          <w:color w:val="000000"/>
          <w:sz w:val="18"/>
          <w:szCs w:val="18"/>
        </w:rPr>
      </w:pPr>
      <w:r w:rsidRPr="00254B1C">
        <w:rPr>
          <w:rFonts w:eastAsia="Times New Roman" w:cs="Times New Roman"/>
          <w:b/>
          <w:color w:val="000000"/>
          <w:sz w:val="18"/>
          <w:szCs w:val="18"/>
        </w:rPr>
        <w:t>New Section C questions</w:t>
      </w:r>
      <w:r w:rsidR="00FB1336" w:rsidRPr="00254B1C">
        <w:rPr>
          <w:rFonts w:eastAsia="Times New Roman" w:cs="Times New Roman"/>
          <w:b/>
          <w:color w:val="000000"/>
          <w:sz w:val="18"/>
          <w:szCs w:val="18"/>
        </w:rPr>
        <w:t xml:space="preserve"> – </w:t>
      </w:r>
    </w:p>
    <w:p w14:paraId="652BB2A3" w14:textId="77777777" w:rsidR="00D94711" w:rsidRPr="00254B1C" w:rsidRDefault="00D94711" w:rsidP="00254B1C">
      <w:pPr>
        <w:pStyle w:val="ListParagraph"/>
        <w:spacing w:after="0"/>
        <w:rPr>
          <w:b/>
          <w:sz w:val="18"/>
          <w:szCs w:val="18"/>
        </w:rPr>
      </w:pPr>
    </w:p>
    <w:p w14:paraId="5870F5B3" w14:textId="77777777" w:rsidR="00D94711" w:rsidRPr="00254B1C" w:rsidRDefault="00D94711" w:rsidP="00254B1C">
      <w:pPr>
        <w:pStyle w:val="ListParagraph"/>
        <w:spacing w:after="0"/>
        <w:rPr>
          <w:b/>
          <w:sz w:val="18"/>
          <w:szCs w:val="18"/>
        </w:rPr>
      </w:pPr>
      <w:r w:rsidRPr="00254B1C">
        <w:rPr>
          <w:b/>
          <w:sz w:val="18"/>
          <w:szCs w:val="18"/>
        </w:rPr>
        <w:t>Has a doctor or other health care provider ever told you that this child is overweight?</w:t>
      </w:r>
    </w:p>
    <w:p w14:paraId="008EAFBE"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7CF8CC15"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751A590A" w14:textId="77777777" w:rsidR="00E2088B" w:rsidRDefault="00E2088B" w:rsidP="00254B1C">
      <w:pPr>
        <w:pStyle w:val="Default"/>
        <w:ind w:left="720"/>
        <w:rPr>
          <w:rFonts w:ascii="Calibri" w:hAnsi="Calibri"/>
          <w:b/>
          <w:color w:val="auto"/>
          <w:sz w:val="18"/>
          <w:szCs w:val="18"/>
        </w:rPr>
      </w:pPr>
    </w:p>
    <w:p w14:paraId="6FBA4D72" w14:textId="15E939CF" w:rsidR="00D94711" w:rsidRPr="00254B1C" w:rsidRDefault="00D94711" w:rsidP="00254B1C">
      <w:pPr>
        <w:pStyle w:val="Default"/>
        <w:ind w:left="720"/>
        <w:rPr>
          <w:rFonts w:ascii="Calibri" w:hAnsi="Calibri"/>
          <w:b/>
          <w:color w:val="auto"/>
          <w:sz w:val="18"/>
          <w:szCs w:val="18"/>
        </w:rPr>
      </w:pPr>
      <w:r w:rsidRPr="00254B1C">
        <w:rPr>
          <w:rFonts w:ascii="Calibri" w:hAnsi="Calibri"/>
          <w:b/>
          <w:color w:val="auto"/>
          <w:sz w:val="18"/>
          <w:szCs w:val="18"/>
        </w:rPr>
        <w:t>DURING THE PAST 12 MONTHS, was this child admitted to</w:t>
      </w:r>
      <w:r w:rsidR="00E2088B">
        <w:rPr>
          <w:rFonts w:ascii="Calibri" w:hAnsi="Calibri"/>
          <w:b/>
          <w:color w:val="auto"/>
          <w:sz w:val="18"/>
          <w:szCs w:val="18"/>
        </w:rPr>
        <w:t xml:space="preserve"> the</w:t>
      </w:r>
      <w:r w:rsidRPr="00254B1C">
        <w:rPr>
          <w:rFonts w:ascii="Calibri" w:hAnsi="Calibri"/>
          <w:b/>
          <w:color w:val="auto"/>
          <w:sz w:val="18"/>
          <w:szCs w:val="18"/>
        </w:rPr>
        <w:t xml:space="preserve"> hospital</w:t>
      </w:r>
      <w:r w:rsidR="007561DD">
        <w:rPr>
          <w:rFonts w:ascii="Calibri" w:hAnsi="Calibri"/>
          <w:b/>
          <w:color w:val="auto"/>
          <w:sz w:val="18"/>
          <w:szCs w:val="18"/>
        </w:rPr>
        <w:t xml:space="preserve"> to stay for at least one night</w:t>
      </w:r>
      <w:r w:rsidRPr="00254B1C">
        <w:rPr>
          <w:rFonts w:ascii="Calibri" w:hAnsi="Calibri"/>
          <w:b/>
          <w:color w:val="auto"/>
          <w:sz w:val="18"/>
          <w:szCs w:val="18"/>
        </w:rPr>
        <w:t xml:space="preserve">? </w:t>
      </w:r>
    </w:p>
    <w:p w14:paraId="5939F18B"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1EF44753"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1C610F39" w14:textId="77777777" w:rsidR="00D94711" w:rsidRPr="00254B1C" w:rsidRDefault="00D94711" w:rsidP="00254B1C">
      <w:pPr>
        <w:pStyle w:val="ListParagraph"/>
        <w:spacing w:after="0"/>
        <w:rPr>
          <w:sz w:val="18"/>
          <w:szCs w:val="18"/>
        </w:rPr>
      </w:pPr>
    </w:p>
    <w:p w14:paraId="1E3DF199" w14:textId="1D08560C" w:rsidR="00FB1336" w:rsidRPr="00254B1C" w:rsidRDefault="00D94711" w:rsidP="00254B1C">
      <w:pPr>
        <w:pStyle w:val="ListParagraph"/>
        <w:numPr>
          <w:ilvl w:val="0"/>
          <w:numId w:val="1"/>
        </w:numPr>
        <w:spacing w:after="0"/>
        <w:rPr>
          <w:rFonts w:eastAsia="Times New Roman" w:cs="Times New Roman"/>
          <w:b/>
          <w:color w:val="000000"/>
          <w:sz w:val="18"/>
          <w:szCs w:val="18"/>
        </w:rPr>
      </w:pPr>
      <w:r w:rsidRPr="00254B1C">
        <w:rPr>
          <w:rFonts w:eastAsia="Times New Roman" w:cs="Times New Roman"/>
          <w:b/>
          <w:color w:val="000000"/>
          <w:sz w:val="18"/>
          <w:szCs w:val="18"/>
        </w:rPr>
        <w:t>New Section D question</w:t>
      </w:r>
      <w:r w:rsidR="00FB1336" w:rsidRPr="00254B1C">
        <w:rPr>
          <w:rFonts w:eastAsia="Times New Roman" w:cs="Times New Roman"/>
          <w:b/>
          <w:color w:val="000000"/>
          <w:sz w:val="18"/>
          <w:szCs w:val="18"/>
        </w:rPr>
        <w:t xml:space="preserve"> – </w:t>
      </w:r>
    </w:p>
    <w:p w14:paraId="3EE1B4B9" w14:textId="77777777" w:rsidR="00D94711" w:rsidRPr="00254B1C" w:rsidRDefault="00D94711" w:rsidP="00254B1C">
      <w:pPr>
        <w:pStyle w:val="ListParagraph"/>
        <w:spacing w:after="0"/>
        <w:rPr>
          <w:rFonts w:eastAsia="Times New Roman" w:cs="Times New Roman"/>
          <w:b/>
          <w:color w:val="000000"/>
          <w:sz w:val="18"/>
          <w:szCs w:val="18"/>
        </w:rPr>
      </w:pPr>
    </w:p>
    <w:p w14:paraId="73DEF4F2" w14:textId="44A0C603" w:rsidR="00D94711" w:rsidRPr="00254B1C" w:rsidRDefault="00D94711" w:rsidP="00254B1C">
      <w:pPr>
        <w:pStyle w:val="ListParagraph"/>
        <w:spacing w:after="0"/>
        <w:rPr>
          <w:rFonts w:eastAsia="Times New Roman" w:cs="Times New Roman"/>
          <w:b/>
          <w:color w:val="000000"/>
          <w:sz w:val="18"/>
          <w:szCs w:val="18"/>
        </w:rPr>
      </w:pPr>
      <w:r w:rsidRPr="00254B1C">
        <w:rPr>
          <w:rFonts w:eastAsia="Times New Roman" w:cs="Times New Roman"/>
          <w:b/>
          <w:color w:val="000000"/>
          <w:sz w:val="18"/>
          <w:szCs w:val="18"/>
        </w:rPr>
        <w:t>Did you and this child receive a summary of your child’s medical histor</w:t>
      </w:r>
      <w:r w:rsidR="007561DD">
        <w:rPr>
          <w:rFonts w:eastAsia="Times New Roman" w:cs="Times New Roman"/>
          <w:b/>
          <w:color w:val="000000"/>
          <w:sz w:val="18"/>
          <w:szCs w:val="18"/>
        </w:rPr>
        <w:t>y (for example, medical conditions</w:t>
      </w:r>
      <w:r w:rsidRPr="00254B1C">
        <w:rPr>
          <w:rFonts w:eastAsia="Times New Roman" w:cs="Times New Roman"/>
          <w:b/>
          <w:color w:val="000000"/>
          <w:sz w:val="18"/>
          <w:szCs w:val="18"/>
        </w:rPr>
        <w:t>, allergies, medications, immunizations)?</w:t>
      </w:r>
    </w:p>
    <w:p w14:paraId="4B67DCA7"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28F9986D" w14:textId="72731DB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50C87EE6" w14:textId="70F3DA4B" w:rsidR="006F0DF4" w:rsidRPr="00254B1C" w:rsidRDefault="006F0DF4" w:rsidP="00254B1C">
      <w:pPr>
        <w:pStyle w:val="ListParagraph"/>
        <w:spacing w:after="0"/>
        <w:rPr>
          <w:rFonts w:eastAsia="Times New Roman" w:cs="Times New Roman"/>
          <w:b/>
          <w:color w:val="000000"/>
          <w:sz w:val="18"/>
          <w:szCs w:val="18"/>
        </w:rPr>
      </w:pPr>
    </w:p>
    <w:p w14:paraId="26213EF1" w14:textId="0C472143" w:rsidR="00120F09" w:rsidRPr="00120F09" w:rsidRDefault="008C64A2" w:rsidP="00120F09">
      <w:pPr>
        <w:pStyle w:val="ListParagraph"/>
        <w:numPr>
          <w:ilvl w:val="0"/>
          <w:numId w:val="1"/>
        </w:numPr>
        <w:spacing w:after="0"/>
        <w:rPr>
          <w:rFonts w:eastAsia="Times New Roman" w:cs="Times New Roman"/>
          <w:b/>
          <w:color w:val="000000"/>
          <w:sz w:val="18"/>
          <w:szCs w:val="18"/>
        </w:rPr>
      </w:pPr>
      <w:r w:rsidRPr="00254B1C">
        <w:rPr>
          <w:rFonts w:cs="Times New Roman"/>
          <w:b/>
          <w:color w:val="000000"/>
          <w:sz w:val="18"/>
          <w:szCs w:val="18"/>
        </w:rPr>
        <w:t>New Section G question</w:t>
      </w:r>
      <w:r w:rsidR="00120F09">
        <w:rPr>
          <w:rFonts w:cs="Times New Roman"/>
          <w:b/>
          <w:color w:val="000000"/>
          <w:sz w:val="18"/>
          <w:szCs w:val="18"/>
        </w:rPr>
        <w:t xml:space="preserve"> – </w:t>
      </w:r>
    </w:p>
    <w:p w14:paraId="094351EA" w14:textId="77777777" w:rsidR="00D94711" w:rsidRPr="00254B1C" w:rsidRDefault="00D94711" w:rsidP="00254B1C">
      <w:pPr>
        <w:pStyle w:val="ListParagraph"/>
        <w:spacing w:after="0"/>
        <w:rPr>
          <w:rFonts w:eastAsia="Times New Roman" w:cs="Times New Roman"/>
          <w:b/>
          <w:color w:val="000000"/>
          <w:sz w:val="18"/>
          <w:szCs w:val="18"/>
        </w:rPr>
      </w:pPr>
    </w:p>
    <w:p w14:paraId="0C64070B" w14:textId="368BB928" w:rsidR="008C64A2" w:rsidRPr="006F15E1" w:rsidRDefault="008C64A2" w:rsidP="006F15E1">
      <w:pPr>
        <w:pStyle w:val="ListParagraph"/>
        <w:spacing w:after="0"/>
        <w:rPr>
          <w:rFonts w:eastAsia="Times New Roman" w:cs="Times New Roman"/>
          <w:b/>
          <w:color w:val="000000"/>
          <w:sz w:val="18"/>
          <w:szCs w:val="18"/>
        </w:rPr>
      </w:pPr>
      <w:r w:rsidRPr="00254B1C">
        <w:rPr>
          <w:rFonts w:eastAsia="Times New Roman" w:cs="Times New Roman"/>
          <w:b/>
          <w:color w:val="000000"/>
          <w:sz w:val="18"/>
          <w:szCs w:val="18"/>
        </w:rPr>
        <w:t>Is this child able to do the following:</w:t>
      </w:r>
      <w:r w:rsidR="00A620F7">
        <w:rPr>
          <w:rFonts w:eastAsia="Times New Roman" w:cs="Times New Roman"/>
          <w:b/>
          <w:color w:val="000000"/>
          <w:sz w:val="18"/>
          <w:szCs w:val="18"/>
        </w:rPr>
        <w:tab/>
      </w:r>
      <w:r w:rsidR="00A620F7">
        <w:rPr>
          <w:rFonts w:eastAsia="Times New Roman" w:cs="Times New Roman"/>
          <w:b/>
          <w:color w:val="000000"/>
          <w:sz w:val="18"/>
          <w:szCs w:val="18"/>
        </w:rPr>
        <w:tab/>
      </w:r>
      <w:r w:rsidR="00A620F7">
        <w:rPr>
          <w:rFonts w:eastAsia="Times New Roman" w:cs="Times New Roman"/>
          <w:b/>
          <w:color w:val="000000"/>
          <w:sz w:val="18"/>
          <w:szCs w:val="18"/>
        </w:rPr>
        <w:tab/>
      </w:r>
      <w:r w:rsidR="00A620F7">
        <w:rPr>
          <w:rFonts w:eastAsia="Times New Roman" w:cs="Times New Roman"/>
          <w:b/>
          <w:color w:val="000000"/>
          <w:sz w:val="18"/>
          <w:szCs w:val="18"/>
        </w:rPr>
        <w:tab/>
      </w:r>
      <w:r w:rsidR="00A620F7">
        <w:rPr>
          <w:rFonts w:eastAsia="Times New Roman" w:cs="Times New Roman"/>
          <w:b/>
          <w:color w:val="000000"/>
          <w:sz w:val="18"/>
          <w:szCs w:val="18"/>
        </w:rPr>
        <w:tab/>
      </w:r>
      <w:r w:rsidRPr="00A620F7">
        <w:rPr>
          <w:rFonts w:eastAsia="Times New Roman" w:cs="Times New Roman"/>
          <w:b/>
          <w:color w:val="000000"/>
          <w:sz w:val="18"/>
          <w:szCs w:val="18"/>
        </w:rPr>
        <w:t>Yes                  No</w:t>
      </w:r>
    </w:p>
    <w:p w14:paraId="5CC9ECEE" w14:textId="3A7CEB75"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Say at least 1 word, such as  “hi” or  “dog”</w:t>
      </w:r>
      <w:r w:rsidR="00120F09"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p>
    <w:p w14:paraId="335B4186" w14:textId="22F59814" w:rsidR="008C64A2" w:rsidRPr="006F15E1" w:rsidRDefault="00120F09"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Use</w:t>
      </w:r>
      <w:r w:rsidR="008C64A2" w:rsidRPr="006F15E1">
        <w:rPr>
          <w:rFonts w:eastAsia="Times New Roman" w:cs="Times New Roman"/>
          <w:color w:val="000000"/>
          <w:sz w:val="18"/>
          <w:szCs w:val="18"/>
        </w:rPr>
        <w:t xml:space="preserve"> 2 words together, such as “car go”</w:t>
      </w:r>
      <w:r w:rsidRPr="006F15E1">
        <w:rPr>
          <w:rFonts w:eastAsia="Times New Roman" w:cs="Times New Roman"/>
          <w:color w:val="000000"/>
          <w:sz w:val="18"/>
          <w:szCs w:val="18"/>
        </w:rPr>
        <w:t>?</w:t>
      </w:r>
      <w:r w:rsidR="008C64A2"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w:t>
      </w:r>
    </w:p>
    <w:p w14:paraId="05F7EE11" w14:textId="0F7B9E6E" w:rsidR="008C64A2" w:rsidRPr="006F15E1" w:rsidRDefault="00120F09"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Use</w:t>
      </w:r>
      <w:r w:rsidR="003F4E12" w:rsidRPr="006F15E1">
        <w:rPr>
          <w:rFonts w:eastAsia="Times New Roman" w:cs="Times New Roman"/>
          <w:color w:val="000000"/>
          <w:sz w:val="18"/>
          <w:szCs w:val="18"/>
        </w:rPr>
        <w:t xml:space="preserve"> 3 words together in</w:t>
      </w:r>
      <w:r w:rsidR="008C64A2" w:rsidRPr="006F15E1">
        <w:rPr>
          <w:rFonts w:eastAsia="Times New Roman" w:cs="Times New Roman"/>
          <w:color w:val="000000"/>
          <w:sz w:val="18"/>
          <w:szCs w:val="18"/>
        </w:rPr>
        <w:t xml:space="preserve"> a sentence, such as  “Mommy come now.”</w:t>
      </w:r>
      <w:r w:rsidR="003F4E12" w:rsidRPr="006F15E1">
        <w:rPr>
          <w:rFonts w:eastAsia="Times New Roman" w:cs="Times New Roman"/>
          <w:color w:val="000000"/>
          <w:sz w:val="18"/>
          <w:szCs w:val="18"/>
        </w:rPr>
        <w:t>?</w:t>
      </w:r>
      <w:r w:rsidR="008C64A2"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w:t>
      </w:r>
    </w:p>
    <w:p w14:paraId="7FEDD363" w14:textId="023B35AF"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Ask questions lik</w:t>
      </w:r>
      <w:r w:rsidR="003F4E12" w:rsidRPr="006F15E1">
        <w:rPr>
          <w:rFonts w:eastAsia="Times New Roman" w:cs="Times New Roman"/>
          <w:color w:val="000000"/>
          <w:sz w:val="18"/>
          <w:szCs w:val="18"/>
        </w:rPr>
        <w:t>e “who,” “what” “when” “where”?</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09BAA945" w14:textId="425A4AC0"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Ask questions like “why” and “how”</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64F73432" w14:textId="0B02F0F9"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Tell a story with a beginning, middle, and end</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2CDC7822" w14:textId="44E887A5"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Understand the meaning of the word “no”</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20F98D1D" w14:textId="7281201E" w:rsidR="008C64A2" w:rsidRPr="006F15E1" w:rsidRDefault="008C64A2" w:rsidP="00A620F7">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Follow a verbal direction</w:t>
      </w:r>
      <w:r w:rsidR="003F4E12" w:rsidRPr="006F15E1">
        <w:rPr>
          <w:rFonts w:eastAsia="Times New Roman" w:cs="Times New Roman"/>
          <w:color w:val="000000"/>
          <w:sz w:val="18"/>
          <w:szCs w:val="18"/>
        </w:rPr>
        <w:t xml:space="preserve"> without hand gestures,</w:t>
      </w:r>
      <w:r w:rsidRPr="006F15E1">
        <w:rPr>
          <w:rFonts w:eastAsia="Times New Roman" w:cs="Times New Roman"/>
          <w:color w:val="000000"/>
          <w:sz w:val="18"/>
          <w:szCs w:val="18"/>
        </w:rPr>
        <w:t xml:space="preserve"> such as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3C0F4DCE" w14:textId="26A4E51B" w:rsidR="008C64A2" w:rsidRPr="006F15E1" w:rsidRDefault="003F4E1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“Wash your hands.”?</w:t>
      </w:r>
      <w:r w:rsidR="008C64A2" w:rsidRPr="006F15E1">
        <w:rPr>
          <w:rFonts w:eastAsia="Times New Roman" w:cs="Times New Roman"/>
          <w:color w:val="000000"/>
          <w:sz w:val="18"/>
          <w:szCs w:val="18"/>
        </w:rPr>
        <w:t xml:space="preserve">   </w:t>
      </w:r>
    </w:p>
    <w:p w14:paraId="22066E78" w14:textId="1F11BED8"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Point to things in a book when asked</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6BC8A717" w14:textId="73F72226" w:rsidR="008C64A2" w:rsidRPr="006F15E1" w:rsidRDefault="008C64A2" w:rsidP="00A620F7">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 xml:space="preserve">Follow 2-step directions, such as “Get your shoes and put </w:t>
      </w:r>
      <w:r w:rsidR="00285F4B"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285F4B" w:rsidRP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0BBF11B9" w14:textId="497DD37D" w:rsidR="008C64A2" w:rsidRPr="006F15E1" w:rsidRDefault="00285F4B"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them in the basket</w:t>
      </w:r>
      <w:r w:rsidR="003F4E12" w:rsidRPr="006F15E1">
        <w:rPr>
          <w:rFonts w:eastAsia="Times New Roman" w:cs="Times New Roman"/>
          <w:color w:val="000000"/>
          <w:sz w:val="18"/>
          <w:szCs w:val="18"/>
        </w:rPr>
        <w:t>.</w:t>
      </w:r>
      <w:r w:rsidRPr="006F15E1">
        <w:rPr>
          <w:rFonts w:eastAsia="Times New Roman" w:cs="Times New Roman"/>
          <w:color w:val="000000"/>
          <w:sz w:val="18"/>
          <w:szCs w:val="18"/>
        </w:rPr>
        <w:t>”</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p>
    <w:p w14:paraId="1F2941BA" w14:textId="6BA82D69" w:rsidR="00D94711" w:rsidRPr="006F15E1" w:rsidRDefault="003F4E12" w:rsidP="00A620F7">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Understand words such as</w:t>
      </w:r>
      <w:r w:rsidR="008C64A2" w:rsidRPr="006F15E1">
        <w:rPr>
          <w:rFonts w:eastAsia="Times New Roman" w:cs="Times New Roman"/>
          <w:color w:val="000000"/>
          <w:sz w:val="18"/>
          <w:szCs w:val="18"/>
        </w:rPr>
        <w:t xml:space="preserve"> “in,” “on,” and “under”</w:t>
      </w:r>
      <w:r w:rsidRPr="006F15E1">
        <w:rPr>
          <w:rFonts w:eastAsia="Times New Roman" w:cs="Times New Roman"/>
          <w:color w:val="000000"/>
          <w:sz w:val="18"/>
          <w:szCs w:val="18"/>
        </w:rPr>
        <w:t>?</w:t>
      </w:r>
      <w:r w:rsidR="008C64A2"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w:t>
      </w:r>
    </w:p>
    <w:p w14:paraId="13921599" w14:textId="77777777" w:rsidR="005230C3" w:rsidRPr="00254B1C" w:rsidRDefault="005230C3" w:rsidP="00254B1C">
      <w:pPr>
        <w:pStyle w:val="ListParagraph"/>
        <w:spacing w:after="0"/>
        <w:rPr>
          <w:rFonts w:eastAsia="Times New Roman" w:cs="Times New Roman"/>
          <w:b/>
          <w:color w:val="000000"/>
          <w:sz w:val="18"/>
          <w:szCs w:val="18"/>
        </w:rPr>
      </w:pPr>
    </w:p>
    <w:p w14:paraId="2B6BA302" w14:textId="445EA7FC" w:rsidR="00D94711" w:rsidRPr="00254B1C" w:rsidRDefault="005230C3" w:rsidP="00254B1C">
      <w:pPr>
        <w:pStyle w:val="ListParagraph"/>
        <w:numPr>
          <w:ilvl w:val="0"/>
          <w:numId w:val="1"/>
        </w:numPr>
        <w:spacing w:after="0"/>
        <w:rPr>
          <w:rFonts w:cs="Times New Roman"/>
          <w:b/>
          <w:sz w:val="18"/>
          <w:szCs w:val="18"/>
        </w:rPr>
      </w:pPr>
      <w:r w:rsidRPr="00254B1C">
        <w:rPr>
          <w:rFonts w:cs="Times New Roman"/>
          <w:b/>
          <w:sz w:val="18"/>
          <w:szCs w:val="18"/>
        </w:rPr>
        <w:t xml:space="preserve">Consolidation of questions </w:t>
      </w:r>
      <w:r w:rsidR="00D94711" w:rsidRPr="00254B1C">
        <w:rPr>
          <w:rFonts w:cs="Times New Roman"/>
          <w:b/>
          <w:sz w:val="18"/>
          <w:szCs w:val="18"/>
        </w:rPr>
        <w:t>H7 and H8 (T1), H6 and H7 (T2 and T3)</w:t>
      </w:r>
    </w:p>
    <w:p w14:paraId="5B594C08" w14:textId="77777777" w:rsidR="00D94711" w:rsidRPr="00254B1C" w:rsidRDefault="00D94711" w:rsidP="00254B1C">
      <w:pPr>
        <w:pStyle w:val="ListParagraph"/>
        <w:spacing w:after="0"/>
        <w:rPr>
          <w:rFonts w:cs="Times New Roman"/>
          <w:sz w:val="18"/>
          <w:szCs w:val="18"/>
        </w:rPr>
      </w:pPr>
      <w:r w:rsidRPr="00254B1C">
        <w:rPr>
          <w:rFonts w:cs="Times New Roman"/>
          <w:sz w:val="18"/>
          <w:szCs w:val="18"/>
        </w:rPr>
        <w:t>The proposed change to these questions is to combine two questions pertaining to time spent watching television, playing video games, on the computer, etc. as a single question to calculate “screen time”. Revised question wording:</w:t>
      </w:r>
    </w:p>
    <w:p w14:paraId="0BC6B39D" w14:textId="77777777" w:rsidR="00D94711" w:rsidRPr="00254B1C" w:rsidRDefault="00D94711" w:rsidP="00254B1C">
      <w:pPr>
        <w:pStyle w:val="ListParagraph"/>
        <w:spacing w:after="0"/>
        <w:rPr>
          <w:rFonts w:cs="Times New Roman"/>
          <w:sz w:val="18"/>
          <w:szCs w:val="18"/>
        </w:rPr>
      </w:pPr>
    </w:p>
    <w:p w14:paraId="60E5464E" w14:textId="77777777" w:rsidR="00D94711" w:rsidRPr="00254B1C" w:rsidRDefault="00D94711" w:rsidP="00254B1C">
      <w:pPr>
        <w:pStyle w:val="NSCHQuestionText"/>
        <w:numPr>
          <w:ilvl w:val="0"/>
          <w:numId w:val="0"/>
        </w:numPr>
        <w:ind w:left="720"/>
        <w:rPr>
          <w:b/>
          <w:sz w:val="18"/>
          <w:szCs w:val="18"/>
        </w:rPr>
      </w:pPr>
      <w:r w:rsidRPr="00254B1C">
        <w:rPr>
          <w:b/>
          <w:sz w:val="18"/>
          <w:szCs w:val="18"/>
        </w:rPr>
        <w:t>DURING THE PAST WEEK, about how much time did this child spend on most weekdays in front of a TV, computer, cellphone or other electronic device watching programs, playing games, accessing the internet or using social media?</w:t>
      </w:r>
    </w:p>
    <w:p w14:paraId="56C707FC" w14:textId="77777777" w:rsidR="00D94711" w:rsidRPr="00254B1C" w:rsidRDefault="00D94711" w:rsidP="00254B1C">
      <w:pPr>
        <w:pStyle w:val="NSCHQuestionText"/>
        <w:numPr>
          <w:ilvl w:val="0"/>
          <w:numId w:val="3"/>
        </w:numPr>
        <w:rPr>
          <w:sz w:val="18"/>
          <w:szCs w:val="18"/>
        </w:rPr>
      </w:pPr>
      <w:r w:rsidRPr="00254B1C">
        <w:rPr>
          <w:sz w:val="18"/>
          <w:szCs w:val="18"/>
        </w:rPr>
        <w:t>None</w:t>
      </w:r>
    </w:p>
    <w:p w14:paraId="2C8A2CBC" w14:textId="77777777" w:rsidR="00D94711" w:rsidRPr="00254B1C" w:rsidRDefault="00D94711" w:rsidP="00254B1C">
      <w:pPr>
        <w:pStyle w:val="NSCHQuestionText"/>
        <w:numPr>
          <w:ilvl w:val="0"/>
          <w:numId w:val="3"/>
        </w:numPr>
        <w:rPr>
          <w:sz w:val="18"/>
          <w:szCs w:val="18"/>
        </w:rPr>
      </w:pPr>
      <w:r w:rsidRPr="00254B1C">
        <w:rPr>
          <w:sz w:val="18"/>
          <w:szCs w:val="18"/>
        </w:rPr>
        <w:t>Less than 1 hour</w:t>
      </w:r>
    </w:p>
    <w:p w14:paraId="4BE2E823" w14:textId="77777777" w:rsidR="00D94711" w:rsidRPr="00254B1C" w:rsidRDefault="00D94711" w:rsidP="00254B1C">
      <w:pPr>
        <w:pStyle w:val="NSCHQuestionText"/>
        <w:numPr>
          <w:ilvl w:val="0"/>
          <w:numId w:val="3"/>
        </w:numPr>
        <w:rPr>
          <w:sz w:val="18"/>
          <w:szCs w:val="18"/>
        </w:rPr>
      </w:pPr>
      <w:r w:rsidRPr="00254B1C">
        <w:rPr>
          <w:sz w:val="18"/>
          <w:szCs w:val="18"/>
        </w:rPr>
        <w:t>1 hour</w:t>
      </w:r>
    </w:p>
    <w:p w14:paraId="5AF05743" w14:textId="77777777" w:rsidR="00D94711" w:rsidRPr="00254B1C" w:rsidRDefault="00D94711" w:rsidP="00254B1C">
      <w:pPr>
        <w:pStyle w:val="NSCHQuestionText"/>
        <w:numPr>
          <w:ilvl w:val="0"/>
          <w:numId w:val="3"/>
        </w:numPr>
        <w:rPr>
          <w:sz w:val="18"/>
          <w:szCs w:val="18"/>
        </w:rPr>
      </w:pPr>
      <w:r w:rsidRPr="00254B1C">
        <w:rPr>
          <w:sz w:val="18"/>
          <w:szCs w:val="18"/>
        </w:rPr>
        <w:t>2 hours</w:t>
      </w:r>
    </w:p>
    <w:p w14:paraId="5150894B" w14:textId="77777777" w:rsidR="00D94711" w:rsidRPr="00254B1C" w:rsidRDefault="00D94711" w:rsidP="00254B1C">
      <w:pPr>
        <w:pStyle w:val="NSCHQuestionText"/>
        <w:numPr>
          <w:ilvl w:val="0"/>
          <w:numId w:val="3"/>
        </w:numPr>
        <w:rPr>
          <w:sz w:val="18"/>
          <w:szCs w:val="18"/>
        </w:rPr>
      </w:pPr>
      <w:r w:rsidRPr="00254B1C">
        <w:rPr>
          <w:sz w:val="18"/>
          <w:szCs w:val="18"/>
        </w:rPr>
        <w:t>3 hours</w:t>
      </w:r>
    </w:p>
    <w:p w14:paraId="19AFE7ED" w14:textId="77777777" w:rsidR="00D94711" w:rsidRPr="00254B1C" w:rsidRDefault="00D94711" w:rsidP="00254B1C">
      <w:pPr>
        <w:pStyle w:val="NSCHQuestionText"/>
        <w:numPr>
          <w:ilvl w:val="0"/>
          <w:numId w:val="3"/>
        </w:numPr>
        <w:rPr>
          <w:sz w:val="18"/>
          <w:szCs w:val="18"/>
        </w:rPr>
      </w:pPr>
      <w:r w:rsidRPr="00254B1C">
        <w:rPr>
          <w:sz w:val="18"/>
          <w:szCs w:val="18"/>
        </w:rPr>
        <w:t>4 or more hours</w:t>
      </w:r>
    </w:p>
    <w:p w14:paraId="2B05DB91" w14:textId="77777777" w:rsidR="006F15E1" w:rsidRDefault="006F15E1" w:rsidP="006F15E1">
      <w:pPr>
        <w:pStyle w:val="ListParagraph"/>
        <w:spacing w:after="0"/>
        <w:rPr>
          <w:rFonts w:eastAsia="Times New Roman" w:cs="Times New Roman"/>
          <w:b/>
          <w:color w:val="000000"/>
          <w:sz w:val="18"/>
          <w:szCs w:val="18"/>
        </w:rPr>
      </w:pPr>
    </w:p>
    <w:p w14:paraId="3CB50FFF" w14:textId="77777777" w:rsidR="006F15E1" w:rsidRDefault="006F15E1">
      <w:pPr>
        <w:rPr>
          <w:rFonts w:eastAsia="Times New Roman" w:cs="Times New Roman"/>
          <w:b/>
          <w:color w:val="000000"/>
          <w:sz w:val="18"/>
          <w:szCs w:val="18"/>
        </w:rPr>
      </w:pPr>
      <w:r>
        <w:rPr>
          <w:rFonts w:eastAsia="Times New Roman" w:cs="Times New Roman"/>
          <w:b/>
          <w:color w:val="000000"/>
          <w:sz w:val="18"/>
          <w:szCs w:val="18"/>
        </w:rPr>
        <w:br w:type="page"/>
      </w:r>
    </w:p>
    <w:p w14:paraId="41C85829" w14:textId="2F3FC6A9" w:rsidR="006F0DF4" w:rsidRPr="00254B1C" w:rsidRDefault="005230C3" w:rsidP="00254B1C">
      <w:pPr>
        <w:pStyle w:val="ListParagraph"/>
        <w:numPr>
          <w:ilvl w:val="0"/>
          <w:numId w:val="1"/>
        </w:numPr>
        <w:spacing w:after="0"/>
        <w:rPr>
          <w:rFonts w:eastAsia="Times New Roman" w:cs="Times New Roman"/>
          <w:b/>
          <w:color w:val="000000"/>
          <w:sz w:val="18"/>
          <w:szCs w:val="18"/>
        </w:rPr>
      </w:pPr>
      <w:r w:rsidRPr="00254B1C">
        <w:rPr>
          <w:rFonts w:eastAsia="Times New Roman" w:cs="Times New Roman"/>
          <w:b/>
          <w:color w:val="000000"/>
          <w:sz w:val="18"/>
          <w:szCs w:val="18"/>
        </w:rPr>
        <w:t>Deletion of questions in section D</w:t>
      </w:r>
    </w:p>
    <w:p w14:paraId="210B8F20" w14:textId="5787C83A" w:rsidR="005230C3" w:rsidRPr="00254B1C" w:rsidRDefault="005230C3" w:rsidP="00254B1C">
      <w:pPr>
        <w:pStyle w:val="ListParagraph"/>
        <w:spacing w:after="0"/>
        <w:rPr>
          <w:rFonts w:eastAsia="Times New Roman" w:cs="Times New Roman"/>
          <w:b/>
          <w:color w:val="000000"/>
          <w:sz w:val="18"/>
          <w:szCs w:val="18"/>
        </w:rPr>
      </w:pPr>
    </w:p>
    <w:p w14:paraId="0F19316A" w14:textId="725EA9B3" w:rsidR="005230C3" w:rsidRPr="00254B1C" w:rsidRDefault="005230C3" w:rsidP="00254B1C">
      <w:pPr>
        <w:pStyle w:val="ListParagraph"/>
        <w:spacing w:after="0"/>
        <w:rPr>
          <w:b/>
          <w:sz w:val="18"/>
          <w:szCs w:val="18"/>
        </w:rPr>
      </w:pPr>
      <w:r w:rsidRPr="00254B1C">
        <w:rPr>
          <w:b/>
          <w:sz w:val="18"/>
          <w:szCs w:val="18"/>
        </w:rPr>
        <w:t>D15a (T3)</w:t>
      </w:r>
    </w:p>
    <w:p w14:paraId="189896FB" w14:textId="4B61140D" w:rsidR="005230C3" w:rsidRPr="00254B1C" w:rsidRDefault="005230C3" w:rsidP="00254B1C">
      <w:pPr>
        <w:spacing w:after="0" w:line="240" w:lineRule="auto"/>
        <w:ind w:left="720"/>
        <w:rPr>
          <w:sz w:val="18"/>
          <w:szCs w:val="18"/>
        </w:rPr>
      </w:pPr>
      <w:r w:rsidRPr="00254B1C">
        <w:rPr>
          <w:b/>
          <w:sz w:val="18"/>
          <w:szCs w:val="18"/>
        </w:rPr>
        <w:t>a.</w:t>
      </w:r>
      <w:r w:rsidRPr="00254B1C">
        <w:rPr>
          <w:sz w:val="18"/>
          <w:szCs w:val="18"/>
        </w:rPr>
        <w:t xml:space="preserve"> </w:t>
      </w:r>
      <w:r w:rsidRPr="00254B1C">
        <w:rPr>
          <w:b/>
          <w:sz w:val="18"/>
          <w:szCs w:val="18"/>
        </w:rPr>
        <w:t>Think about and plan for his or her future.</w:t>
      </w:r>
      <w:r w:rsidRPr="00254B1C">
        <w:rPr>
          <w:sz w:val="18"/>
          <w:szCs w:val="18"/>
        </w:rPr>
        <w:t xml:space="preserve"> </w:t>
      </w:r>
      <w:r w:rsidRPr="00254B1C">
        <w:rPr>
          <w:i/>
          <w:sz w:val="18"/>
          <w:szCs w:val="18"/>
        </w:rPr>
        <w:t>For example, by taking time to discuss future plans about education, work, relationships, and development of independent living skills.</w:t>
      </w:r>
    </w:p>
    <w:p w14:paraId="398FE208" w14:textId="77777777" w:rsidR="005230C3" w:rsidRPr="00254B1C" w:rsidRDefault="005230C3"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5FDF3009" w14:textId="664B0E89" w:rsidR="005230C3" w:rsidRPr="00254B1C" w:rsidRDefault="005230C3"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68799979" w14:textId="5F1C191D" w:rsidR="005230C3" w:rsidRPr="00254B1C" w:rsidRDefault="005230C3"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Don’t Know</w:t>
      </w:r>
    </w:p>
    <w:p w14:paraId="724AAA0A" w14:textId="16B6D9A9" w:rsidR="005230C3" w:rsidRPr="00254B1C" w:rsidRDefault="005230C3" w:rsidP="00254B1C">
      <w:pPr>
        <w:pStyle w:val="ListParagraph"/>
        <w:spacing w:after="0"/>
        <w:rPr>
          <w:sz w:val="18"/>
          <w:szCs w:val="18"/>
        </w:rPr>
      </w:pPr>
    </w:p>
    <w:p w14:paraId="550D7982" w14:textId="776EF4F3" w:rsidR="00FB1336" w:rsidRPr="006F15E1" w:rsidRDefault="005230C3" w:rsidP="006F15E1">
      <w:pPr>
        <w:pStyle w:val="ListParagraph"/>
        <w:spacing w:after="0"/>
        <w:rPr>
          <w:rFonts w:eastAsia="Times New Roman" w:cs="Times New Roman"/>
          <w:b/>
          <w:color w:val="000000"/>
          <w:sz w:val="18"/>
          <w:szCs w:val="18"/>
        </w:rPr>
      </w:pPr>
      <w:r w:rsidRPr="00254B1C">
        <w:rPr>
          <w:b/>
          <w:sz w:val="18"/>
          <w:szCs w:val="18"/>
        </w:rPr>
        <w:t>D19 (T3)</w:t>
      </w:r>
    </w:p>
    <w:p w14:paraId="23A7A683" w14:textId="635BD529" w:rsidR="00FB1336" w:rsidRPr="00254B1C" w:rsidRDefault="00FB1336" w:rsidP="00254B1C">
      <w:pPr>
        <w:pStyle w:val="ListParagraph"/>
        <w:spacing w:after="0"/>
        <w:rPr>
          <w:rFonts w:cstheme="minorHAnsi"/>
          <w:b/>
          <w:sz w:val="18"/>
          <w:szCs w:val="18"/>
        </w:rPr>
      </w:pPr>
      <w:r w:rsidRPr="00254B1C">
        <w:rPr>
          <w:rFonts w:cstheme="minorHAnsi"/>
          <w:b/>
          <w:sz w:val="18"/>
          <w:szCs w:val="18"/>
        </w:rPr>
        <w:t>Is this plan CURRENTLY up-to-date for this child?</w:t>
      </w:r>
    </w:p>
    <w:p w14:paraId="18BAC007" w14:textId="77777777" w:rsidR="00FB1336" w:rsidRPr="00254B1C" w:rsidRDefault="00FB1336"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4F658D95" w14:textId="77777777" w:rsidR="00FB1336" w:rsidRPr="00254B1C" w:rsidRDefault="00FB1336"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180316D0" w14:textId="65695B95" w:rsidR="00FB1336" w:rsidRPr="00254B1C" w:rsidRDefault="00FB1336" w:rsidP="00254B1C">
      <w:pPr>
        <w:pStyle w:val="ListParagraph"/>
        <w:spacing w:after="0"/>
        <w:rPr>
          <w:rFonts w:eastAsia="Times New Roman" w:cs="Times New Roman"/>
          <w:b/>
          <w:color w:val="000000"/>
          <w:sz w:val="18"/>
          <w:szCs w:val="18"/>
        </w:rPr>
      </w:pPr>
    </w:p>
    <w:p w14:paraId="15EB4A9C" w14:textId="3AC39B6C" w:rsidR="00FB1336" w:rsidRPr="00254B1C" w:rsidRDefault="00FB1336" w:rsidP="00254B1C">
      <w:pPr>
        <w:tabs>
          <w:tab w:val="left" w:pos="7350"/>
        </w:tabs>
        <w:spacing w:after="0"/>
        <w:rPr>
          <w:sz w:val="18"/>
          <w:szCs w:val="18"/>
        </w:rPr>
      </w:pPr>
      <w:r w:rsidRPr="00254B1C">
        <w:rPr>
          <w:sz w:val="18"/>
          <w:szCs w:val="18"/>
        </w:rPr>
        <w:tab/>
      </w:r>
    </w:p>
    <w:sectPr w:rsidR="00FB1336" w:rsidRPr="00254B1C" w:rsidSect="002D1A42">
      <w:footnotePr>
        <w:numRestart w:val="eachPage"/>
      </w:foot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BE4A9" w14:textId="77777777" w:rsidR="00733B3B" w:rsidRDefault="00733B3B" w:rsidP="00F95BD7">
      <w:pPr>
        <w:spacing w:after="0" w:line="240" w:lineRule="auto"/>
      </w:pPr>
      <w:r>
        <w:separator/>
      </w:r>
    </w:p>
  </w:endnote>
  <w:endnote w:type="continuationSeparator" w:id="0">
    <w:p w14:paraId="2367760A" w14:textId="77777777" w:rsidR="00733B3B" w:rsidRDefault="00733B3B" w:rsidP="00F95BD7">
      <w:pPr>
        <w:spacing w:after="0" w:line="240" w:lineRule="auto"/>
      </w:pPr>
      <w:r>
        <w:continuationSeparator/>
      </w:r>
    </w:p>
  </w:endnote>
  <w:endnote w:type="continuationNotice" w:id="1">
    <w:p w14:paraId="4888F2C4" w14:textId="77777777" w:rsidR="00733B3B" w:rsidRDefault="00733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DAC80" w14:textId="77777777" w:rsidR="00733B3B" w:rsidRDefault="00733B3B" w:rsidP="00F95BD7">
      <w:pPr>
        <w:spacing w:after="0" w:line="240" w:lineRule="auto"/>
      </w:pPr>
      <w:r>
        <w:separator/>
      </w:r>
    </w:p>
  </w:footnote>
  <w:footnote w:type="continuationSeparator" w:id="0">
    <w:p w14:paraId="2E3D34BA" w14:textId="77777777" w:rsidR="00733B3B" w:rsidRDefault="00733B3B" w:rsidP="00F95BD7">
      <w:pPr>
        <w:spacing w:after="0" w:line="240" w:lineRule="auto"/>
      </w:pPr>
      <w:r>
        <w:continuationSeparator/>
      </w:r>
    </w:p>
  </w:footnote>
  <w:footnote w:type="continuationNotice" w:id="1">
    <w:p w14:paraId="4BEF8C6A" w14:textId="77777777" w:rsidR="00733B3B" w:rsidRDefault="00733B3B">
      <w:pPr>
        <w:spacing w:after="0" w:line="240" w:lineRule="auto"/>
      </w:pPr>
    </w:p>
  </w:footnote>
  <w:footnote w:id="2">
    <w:p w14:paraId="0EBB462E" w14:textId="043E6931" w:rsidR="00733B3B" w:rsidRDefault="00733B3B" w:rsidP="00E6293E">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of the previously approved OMB package. This is different from the number of respondents that were mailed a screener or topical questionnaire.</w:t>
      </w:r>
    </w:p>
  </w:footnote>
  <w:footnote w:id="3">
    <w:p w14:paraId="437117A8" w14:textId="32417F0B" w:rsidR="00733B3B" w:rsidRDefault="00733B3B">
      <w:pPr>
        <w:pStyle w:val="FootnoteText"/>
      </w:pPr>
      <w:r>
        <w:rPr>
          <w:rStyle w:val="FootnoteReference"/>
        </w:rPr>
        <w:footnoteRef/>
      </w:r>
      <w:r>
        <w:t xml:space="preserve"> </w:t>
      </w:r>
      <w:r w:rsidRPr="00CF20AC">
        <w:t>Edwards, P., Roberts, I., Clarke, M., DiGuiseppi, C., Pratap, S., Wentz, R., and Kwan, I. (2002). Increasing response rates to postal questionnaires: systematic review. British Medical Journal 2002: 324-1183. Stable URL: http://www.bmj.com/content/324/7347/1183?tab=full</w:t>
      </w:r>
    </w:p>
  </w:footnote>
  <w:footnote w:id="4">
    <w:p w14:paraId="76E9F794" w14:textId="76B7CA02" w:rsidR="00733B3B" w:rsidRDefault="00733B3B">
      <w:pPr>
        <w:pStyle w:val="FootnoteText"/>
      </w:pPr>
      <w:r>
        <w:t xml:space="preserve">1 </w:t>
      </w:r>
      <w:r w:rsidRPr="00254B1C">
        <w:rPr>
          <w:b/>
          <w:color w:val="000000"/>
          <w:sz w:val="18"/>
          <w:szCs w:val="18"/>
        </w:rPr>
        <w:t>Question numbering referenced in this section refer to the 2017 paper topical instruments.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577B"/>
    <w:multiLevelType w:val="hybridMultilevel"/>
    <w:tmpl w:val="DB42347E"/>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F94E53"/>
    <w:multiLevelType w:val="hybridMultilevel"/>
    <w:tmpl w:val="12D6177C"/>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2D0A2A"/>
    <w:multiLevelType w:val="hybridMultilevel"/>
    <w:tmpl w:val="43BA944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D13C8A"/>
    <w:multiLevelType w:val="hybridMultilevel"/>
    <w:tmpl w:val="91DAC07E"/>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B015B1"/>
    <w:multiLevelType w:val="hybridMultilevel"/>
    <w:tmpl w:val="3608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755619"/>
    <w:multiLevelType w:val="hybridMultilevel"/>
    <w:tmpl w:val="D818AE8E"/>
    <w:lvl w:ilvl="0" w:tplc="45B24964">
      <w:start w:val="1"/>
      <w:numFmt w:val="decimal"/>
      <w:pStyle w:val="NSCHQuestionText"/>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908AC"/>
    <w:multiLevelType w:val="hybridMultilevel"/>
    <w:tmpl w:val="BB32EEC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317D4F"/>
    <w:multiLevelType w:val="hybridMultilevel"/>
    <w:tmpl w:val="3F2E426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85"/>
    <w:rsid w:val="0000098C"/>
    <w:rsid w:val="000065FD"/>
    <w:rsid w:val="00006B2B"/>
    <w:rsid w:val="0001032E"/>
    <w:rsid w:val="00011A1A"/>
    <w:rsid w:val="00012050"/>
    <w:rsid w:val="000144B4"/>
    <w:rsid w:val="000257E5"/>
    <w:rsid w:val="00051F31"/>
    <w:rsid w:val="00055773"/>
    <w:rsid w:val="00056742"/>
    <w:rsid w:val="00057F92"/>
    <w:rsid w:val="000625F9"/>
    <w:rsid w:val="0006303B"/>
    <w:rsid w:val="00066597"/>
    <w:rsid w:val="000704D9"/>
    <w:rsid w:val="00074C8F"/>
    <w:rsid w:val="00080F3D"/>
    <w:rsid w:val="00085C3C"/>
    <w:rsid w:val="000A0A5E"/>
    <w:rsid w:val="000A35C5"/>
    <w:rsid w:val="000A76A5"/>
    <w:rsid w:val="000B3107"/>
    <w:rsid w:val="000B65AB"/>
    <w:rsid w:val="000C03D1"/>
    <w:rsid w:val="000C4A51"/>
    <w:rsid w:val="000C7E3F"/>
    <w:rsid w:val="000D3102"/>
    <w:rsid w:val="000D3690"/>
    <w:rsid w:val="000D4AD1"/>
    <w:rsid w:val="000E0379"/>
    <w:rsid w:val="000E7A7D"/>
    <w:rsid w:val="000F1C63"/>
    <w:rsid w:val="000F687D"/>
    <w:rsid w:val="0010084F"/>
    <w:rsid w:val="00102087"/>
    <w:rsid w:val="00106387"/>
    <w:rsid w:val="00107508"/>
    <w:rsid w:val="00112A6F"/>
    <w:rsid w:val="001149DE"/>
    <w:rsid w:val="00116471"/>
    <w:rsid w:val="00117A84"/>
    <w:rsid w:val="00117BA7"/>
    <w:rsid w:val="00120F09"/>
    <w:rsid w:val="001212D3"/>
    <w:rsid w:val="00121973"/>
    <w:rsid w:val="00127E99"/>
    <w:rsid w:val="00134628"/>
    <w:rsid w:val="00157967"/>
    <w:rsid w:val="001639FD"/>
    <w:rsid w:val="00163E10"/>
    <w:rsid w:val="001716EF"/>
    <w:rsid w:val="001722F6"/>
    <w:rsid w:val="0017373F"/>
    <w:rsid w:val="00174AFD"/>
    <w:rsid w:val="0017758C"/>
    <w:rsid w:val="0018233A"/>
    <w:rsid w:val="00191E05"/>
    <w:rsid w:val="00195E60"/>
    <w:rsid w:val="00196C6E"/>
    <w:rsid w:val="001A2236"/>
    <w:rsid w:val="001A4A05"/>
    <w:rsid w:val="001A63F7"/>
    <w:rsid w:val="001B6A3E"/>
    <w:rsid w:val="001B7E8B"/>
    <w:rsid w:val="001C3952"/>
    <w:rsid w:val="001D49B5"/>
    <w:rsid w:val="001D78B2"/>
    <w:rsid w:val="001E17C8"/>
    <w:rsid w:val="001E50CA"/>
    <w:rsid w:val="001E58D5"/>
    <w:rsid w:val="00203504"/>
    <w:rsid w:val="00210179"/>
    <w:rsid w:val="002126D9"/>
    <w:rsid w:val="002175DE"/>
    <w:rsid w:val="00217FA7"/>
    <w:rsid w:val="00227F60"/>
    <w:rsid w:val="00231D2F"/>
    <w:rsid w:val="002364A7"/>
    <w:rsid w:val="00241175"/>
    <w:rsid w:val="00243932"/>
    <w:rsid w:val="00244073"/>
    <w:rsid w:val="00252F84"/>
    <w:rsid w:val="0025324F"/>
    <w:rsid w:val="00254B1C"/>
    <w:rsid w:val="0025552F"/>
    <w:rsid w:val="002613F4"/>
    <w:rsid w:val="00264E68"/>
    <w:rsid w:val="002706BC"/>
    <w:rsid w:val="00272578"/>
    <w:rsid w:val="002730F5"/>
    <w:rsid w:val="00274791"/>
    <w:rsid w:val="00275410"/>
    <w:rsid w:val="00281508"/>
    <w:rsid w:val="00285F4B"/>
    <w:rsid w:val="0029052A"/>
    <w:rsid w:val="002A0CF3"/>
    <w:rsid w:val="002A32E1"/>
    <w:rsid w:val="002B10C1"/>
    <w:rsid w:val="002C3F64"/>
    <w:rsid w:val="002D1485"/>
    <w:rsid w:val="002D1A42"/>
    <w:rsid w:val="002D2C18"/>
    <w:rsid w:val="002E37E0"/>
    <w:rsid w:val="002E6942"/>
    <w:rsid w:val="00305735"/>
    <w:rsid w:val="003066C8"/>
    <w:rsid w:val="0031180C"/>
    <w:rsid w:val="00325AA7"/>
    <w:rsid w:val="00340A98"/>
    <w:rsid w:val="0034112C"/>
    <w:rsid w:val="003451AC"/>
    <w:rsid w:val="00345BC2"/>
    <w:rsid w:val="00346452"/>
    <w:rsid w:val="003474AD"/>
    <w:rsid w:val="00351C1C"/>
    <w:rsid w:val="00355F6E"/>
    <w:rsid w:val="00356BA5"/>
    <w:rsid w:val="00366CDC"/>
    <w:rsid w:val="003737E3"/>
    <w:rsid w:val="00377275"/>
    <w:rsid w:val="00382FEF"/>
    <w:rsid w:val="003A4EF9"/>
    <w:rsid w:val="003A668C"/>
    <w:rsid w:val="003C2AEA"/>
    <w:rsid w:val="003D0BA8"/>
    <w:rsid w:val="003D1327"/>
    <w:rsid w:val="003E6AD9"/>
    <w:rsid w:val="003F2E44"/>
    <w:rsid w:val="003F4E12"/>
    <w:rsid w:val="004007BA"/>
    <w:rsid w:val="004051A1"/>
    <w:rsid w:val="004052F5"/>
    <w:rsid w:val="0041518C"/>
    <w:rsid w:val="00417D7B"/>
    <w:rsid w:val="0042783E"/>
    <w:rsid w:val="0043366C"/>
    <w:rsid w:val="00440A8C"/>
    <w:rsid w:val="0044147C"/>
    <w:rsid w:val="00445AE6"/>
    <w:rsid w:val="00445C61"/>
    <w:rsid w:val="00452054"/>
    <w:rsid w:val="004520B8"/>
    <w:rsid w:val="004552D0"/>
    <w:rsid w:val="00466D84"/>
    <w:rsid w:val="0047454D"/>
    <w:rsid w:val="004773A4"/>
    <w:rsid w:val="00484460"/>
    <w:rsid w:val="00484BFA"/>
    <w:rsid w:val="004A7327"/>
    <w:rsid w:val="004A7A28"/>
    <w:rsid w:val="004B5ED9"/>
    <w:rsid w:val="004C0F66"/>
    <w:rsid w:val="004C5D6C"/>
    <w:rsid w:val="004C7FE0"/>
    <w:rsid w:val="004D62C6"/>
    <w:rsid w:val="004D78BC"/>
    <w:rsid w:val="004E145D"/>
    <w:rsid w:val="004F18B1"/>
    <w:rsid w:val="004F4344"/>
    <w:rsid w:val="004F56EF"/>
    <w:rsid w:val="005016B1"/>
    <w:rsid w:val="005230C3"/>
    <w:rsid w:val="00525DCF"/>
    <w:rsid w:val="00527802"/>
    <w:rsid w:val="0053628B"/>
    <w:rsid w:val="005404B9"/>
    <w:rsid w:val="005406C3"/>
    <w:rsid w:val="00542587"/>
    <w:rsid w:val="00552978"/>
    <w:rsid w:val="00554C0D"/>
    <w:rsid w:val="0055579B"/>
    <w:rsid w:val="00556A29"/>
    <w:rsid w:val="0055706A"/>
    <w:rsid w:val="005579DE"/>
    <w:rsid w:val="00560E2D"/>
    <w:rsid w:val="0056356B"/>
    <w:rsid w:val="00564716"/>
    <w:rsid w:val="00564AF7"/>
    <w:rsid w:val="005714D2"/>
    <w:rsid w:val="005722C8"/>
    <w:rsid w:val="00575BE7"/>
    <w:rsid w:val="00576D65"/>
    <w:rsid w:val="00583872"/>
    <w:rsid w:val="00593053"/>
    <w:rsid w:val="00596F24"/>
    <w:rsid w:val="005A6A1B"/>
    <w:rsid w:val="005B457D"/>
    <w:rsid w:val="005D19CB"/>
    <w:rsid w:val="005D662D"/>
    <w:rsid w:val="005E1625"/>
    <w:rsid w:val="005E3246"/>
    <w:rsid w:val="005F3F33"/>
    <w:rsid w:val="005F7DFD"/>
    <w:rsid w:val="006003B8"/>
    <w:rsid w:val="006116D6"/>
    <w:rsid w:val="00623275"/>
    <w:rsid w:val="0063421A"/>
    <w:rsid w:val="006411E0"/>
    <w:rsid w:val="00641331"/>
    <w:rsid w:val="00641AFA"/>
    <w:rsid w:val="00642131"/>
    <w:rsid w:val="00646B82"/>
    <w:rsid w:val="00647765"/>
    <w:rsid w:val="0065504E"/>
    <w:rsid w:val="0066751A"/>
    <w:rsid w:val="00680471"/>
    <w:rsid w:val="0068521E"/>
    <w:rsid w:val="0068595F"/>
    <w:rsid w:val="00696ED7"/>
    <w:rsid w:val="006A0C61"/>
    <w:rsid w:val="006A2A80"/>
    <w:rsid w:val="006A535C"/>
    <w:rsid w:val="006B22DA"/>
    <w:rsid w:val="006B4BFE"/>
    <w:rsid w:val="006C156E"/>
    <w:rsid w:val="006C4860"/>
    <w:rsid w:val="006C6D25"/>
    <w:rsid w:val="006F0DF4"/>
    <w:rsid w:val="006F15E1"/>
    <w:rsid w:val="006F1BC1"/>
    <w:rsid w:val="007039AE"/>
    <w:rsid w:val="00705802"/>
    <w:rsid w:val="00707A3D"/>
    <w:rsid w:val="0072096E"/>
    <w:rsid w:val="007227B6"/>
    <w:rsid w:val="00726E05"/>
    <w:rsid w:val="00727DB6"/>
    <w:rsid w:val="00733B3B"/>
    <w:rsid w:val="0073515A"/>
    <w:rsid w:val="00736D32"/>
    <w:rsid w:val="00740D72"/>
    <w:rsid w:val="0075285A"/>
    <w:rsid w:val="007561DD"/>
    <w:rsid w:val="007713F8"/>
    <w:rsid w:val="00772161"/>
    <w:rsid w:val="007753C9"/>
    <w:rsid w:val="007820D1"/>
    <w:rsid w:val="00793D9B"/>
    <w:rsid w:val="007950F6"/>
    <w:rsid w:val="007B3C96"/>
    <w:rsid w:val="007B62F5"/>
    <w:rsid w:val="007B70FC"/>
    <w:rsid w:val="007C4EDD"/>
    <w:rsid w:val="007C5755"/>
    <w:rsid w:val="007C7CBC"/>
    <w:rsid w:val="007D16ED"/>
    <w:rsid w:val="007D1923"/>
    <w:rsid w:val="007F0DFD"/>
    <w:rsid w:val="008014CC"/>
    <w:rsid w:val="008059C8"/>
    <w:rsid w:val="00811223"/>
    <w:rsid w:val="00813388"/>
    <w:rsid w:val="00820F75"/>
    <w:rsid w:val="00822314"/>
    <w:rsid w:val="00822997"/>
    <w:rsid w:val="008306EE"/>
    <w:rsid w:val="008450B1"/>
    <w:rsid w:val="00846F48"/>
    <w:rsid w:val="00852D84"/>
    <w:rsid w:val="00856400"/>
    <w:rsid w:val="008649AE"/>
    <w:rsid w:val="008775CA"/>
    <w:rsid w:val="00880D6E"/>
    <w:rsid w:val="00884002"/>
    <w:rsid w:val="0088745E"/>
    <w:rsid w:val="008970AC"/>
    <w:rsid w:val="008A0119"/>
    <w:rsid w:val="008A408A"/>
    <w:rsid w:val="008B3E2D"/>
    <w:rsid w:val="008B40DC"/>
    <w:rsid w:val="008B73AC"/>
    <w:rsid w:val="008C07FE"/>
    <w:rsid w:val="008C5697"/>
    <w:rsid w:val="008C64A2"/>
    <w:rsid w:val="008D42AC"/>
    <w:rsid w:val="008D4F3B"/>
    <w:rsid w:val="008E2E82"/>
    <w:rsid w:val="008E5273"/>
    <w:rsid w:val="008F2A0C"/>
    <w:rsid w:val="00900924"/>
    <w:rsid w:val="00914A3C"/>
    <w:rsid w:val="00916C92"/>
    <w:rsid w:val="00922971"/>
    <w:rsid w:val="00923094"/>
    <w:rsid w:val="00926E99"/>
    <w:rsid w:val="009277BC"/>
    <w:rsid w:val="009419E9"/>
    <w:rsid w:val="00944ED7"/>
    <w:rsid w:val="00945A3E"/>
    <w:rsid w:val="009517DD"/>
    <w:rsid w:val="00963A67"/>
    <w:rsid w:val="00965732"/>
    <w:rsid w:val="00970FD3"/>
    <w:rsid w:val="009747AE"/>
    <w:rsid w:val="00976235"/>
    <w:rsid w:val="00982C3A"/>
    <w:rsid w:val="00985E7B"/>
    <w:rsid w:val="00987FAF"/>
    <w:rsid w:val="0099108D"/>
    <w:rsid w:val="00991368"/>
    <w:rsid w:val="009A2E0B"/>
    <w:rsid w:val="009A5F6E"/>
    <w:rsid w:val="009B0133"/>
    <w:rsid w:val="009B1CEA"/>
    <w:rsid w:val="009B5B2B"/>
    <w:rsid w:val="009B61AA"/>
    <w:rsid w:val="009B6AF5"/>
    <w:rsid w:val="009C4055"/>
    <w:rsid w:val="009C4C45"/>
    <w:rsid w:val="009C518B"/>
    <w:rsid w:val="009D0CA5"/>
    <w:rsid w:val="009E575D"/>
    <w:rsid w:val="009F0F31"/>
    <w:rsid w:val="009F2303"/>
    <w:rsid w:val="009F3656"/>
    <w:rsid w:val="009F5987"/>
    <w:rsid w:val="009F6411"/>
    <w:rsid w:val="00A02E76"/>
    <w:rsid w:val="00A040C1"/>
    <w:rsid w:val="00A06941"/>
    <w:rsid w:val="00A1190F"/>
    <w:rsid w:val="00A1620B"/>
    <w:rsid w:val="00A2121B"/>
    <w:rsid w:val="00A21550"/>
    <w:rsid w:val="00A24190"/>
    <w:rsid w:val="00A27222"/>
    <w:rsid w:val="00A27354"/>
    <w:rsid w:val="00A33746"/>
    <w:rsid w:val="00A620F7"/>
    <w:rsid w:val="00A6523D"/>
    <w:rsid w:val="00A65872"/>
    <w:rsid w:val="00A73653"/>
    <w:rsid w:val="00A81D01"/>
    <w:rsid w:val="00A86484"/>
    <w:rsid w:val="00A969C1"/>
    <w:rsid w:val="00A9799C"/>
    <w:rsid w:val="00AA04D1"/>
    <w:rsid w:val="00AA1B02"/>
    <w:rsid w:val="00AB2FD4"/>
    <w:rsid w:val="00AB5A20"/>
    <w:rsid w:val="00AC5BEF"/>
    <w:rsid w:val="00AD0B09"/>
    <w:rsid w:val="00AD4997"/>
    <w:rsid w:val="00AE01A0"/>
    <w:rsid w:val="00AE0204"/>
    <w:rsid w:val="00AE0A99"/>
    <w:rsid w:val="00AE4D6E"/>
    <w:rsid w:val="00AF5085"/>
    <w:rsid w:val="00AF640B"/>
    <w:rsid w:val="00B04CDD"/>
    <w:rsid w:val="00B11FE0"/>
    <w:rsid w:val="00B31313"/>
    <w:rsid w:val="00B327E4"/>
    <w:rsid w:val="00B343B5"/>
    <w:rsid w:val="00B415E5"/>
    <w:rsid w:val="00B45700"/>
    <w:rsid w:val="00B461F8"/>
    <w:rsid w:val="00B570BC"/>
    <w:rsid w:val="00B65572"/>
    <w:rsid w:val="00B66A63"/>
    <w:rsid w:val="00B673B5"/>
    <w:rsid w:val="00B70124"/>
    <w:rsid w:val="00B70545"/>
    <w:rsid w:val="00B70729"/>
    <w:rsid w:val="00B732A9"/>
    <w:rsid w:val="00B734D8"/>
    <w:rsid w:val="00B76D1A"/>
    <w:rsid w:val="00B80058"/>
    <w:rsid w:val="00B81855"/>
    <w:rsid w:val="00B94EF1"/>
    <w:rsid w:val="00BA7283"/>
    <w:rsid w:val="00BB1A2D"/>
    <w:rsid w:val="00BB1DEA"/>
    <w:rsid w:val="00BB5754"/>
    <w:rsid w:val="00BB7D12"/>
    <w:rsid w:val="00BC4B11"/>
    <w:rsid w:val="00BC643D"/>
    <w:rsid w:val="00BC683E"/>
    <w:rsid w:val="00BC7E81"/>
    <w:rsid w:val="00BD0E8E"/>
    <w:rsid w:val="00BE7766"/>
    <w:rsid w:val="00BF4D06"/>
    <w:rsid w:val="00BF6080"/>
    <w:rsid w:val="00C02372"/>
    <w:rsid w:val="00C067B9"/>
    <w:rsid w:val="00C10F67"/>
    <w:rsid w:val="00C25FEC"/>
    <w:rsid w:val="00C36212"/>
    <w:rsid w:val="00C371E7"/>
    <w:rsid w:val="00C4003B"/>
    <w:rsid w:val="00C64A49"/>
    <w:rsid w:val="00C64A53"/>
    <w:rsid w:val="00C83986"/>
    <w:rsid w:val="00C92E1B"/>
    <w:rsid w:val="00CA29BD"/>
    <w:rsid w:val="00CB5BAC"/>
    <w:rsid w:val="00CC3D3C"/>
    <w:rsid w:val="00CD29C8"/>
    <w:rsid w:val="00CD52F3"/>
    <w:rsid w:val="00CE2B51"/>
    <w:rsid w:val="00CE4AA4"/>
    <w:rsid w:val="00CE5C9C"/>
    <w:rsid w:val="00CE779E"/>
    <w:rsid w:val="00CF1EDC"/>
    <w:rsid w:val="00CF20AC"/>
    <w:rsid w:val="00D04FD4"/>
    <w:rsid w:val="00D0720F"/>
    <w:rsid w:val="00D07793"/>
    <w:rsid w:val="00D16406"/>
    <w:rsid w:val="00D25FB8"/>
    <w:rsid w:val="00D2649C"/>
    <w:rsid w:val="00D32728"/>
    <w:rsid w:val="00D429B6"/>
    <w:rsid w:val="00D51C61"/>
    <w:rsid w:val="00D52119"/>
    <w:rsid w:val="00D54996"/>
    <w:rsid w:val="00D5530A"/>
    <w:rsid w:val="00D57B55"/>
    <w:rsid w:val="00D62E33"/>
    <w:rsid w:val="00D743EF"/>
    <w:rsid w:val="00D77C91"/>
    <w:rsid w:val="00D94711"/>
    <w:rsid w:val="00D9473F"/>
    <w:rsid w:val="00DB53F9"/>
    <w:rsid w:val="00DC06C8"/>
    <w:rsid w:val="00DC0AAE"/>
    <w:rsid w:val="00DC2E70"/>
    <w:rsid w:val="00DC5BE1"/>
    <w:rsid w:val="00DD1357"/>
    <w:rsid w:val="00DD1829"/>
    <w:rsid w:val="00DD2C47"/>
    <w:rsid w:val="00DE56C3"/>
    <w:rsid w:val="00DF1E7A"/>
    <w:rsid w:val="00DF4C32"/>
    <w:rsid w:val="00DF647B"/>
    <w:rsid w:val="00DF6C05"/>
    <w:rsid w:val="00E05E9F"/>
    <w:rsid w:val="00E061EB"/>
    <w:rsid w:val="00E06349"/>
    <w:rsid w:val="00E06D2E"/>
    <w:rsid w:val="00E07FA4"/>
    <w:rsid w:val="00E12D87"/>
    <w:rsid w:val="00E2088B"/>
    <w:rsid w:val="00E301DA"/>
    <w:rsid w:val="00E30428"/>
    <w:rsid w:val="00E3128B"/>
    <w:rsid w:val="00E44E7D"/>
    <w:rsid w:val="00E45387"/>
    <w:rsid w:val="00E562C5"/>
    <w:rsid w:val="00E6293E"/>
    <w:rsid w:val="00E63B7B"/>
    <w:rsid w:val="00E64BCD"/>
    <w:rsid w:val="00E66388"/>
    <w:rsid w:val="00E713E1"/>
    <w:rsid w:val="00E75FF6"/>
    <w:rsid w:val="00E90706"/>
    <w:rsid w:val="00E91640"/>
    <w:rsid w:val="00E9651A"/>
    <w:rsid w:val="00EB0466"/>
    <w:rsid w:val="00EC4991"/>
    <w:rsid w:val="00EC4C48"/>
    <w:rsid w:val="00EC4FB9"/>
    <w:rsid w:val="00ED031D"/>
    <w:rsid w:val="00ED1544"/>
    <w:rsid w:val="00ED2FF4"/>
    <w:rsid w:val="00ED3418"/>
    <w:rsid w:val="00ED4243"/>
    <w:rsid w:val="00ED7B14"/>
    <w:rsid w:val="00EE3165"/>
    <w:rsid w:val="00EE65AE"/>
    <w:rsid w:val="00EF3038"/>
    <w:rsid w:val="00EF4916"/>
    <w:rsid w:val="00F06A21"/>
    <w:rsid w:val="00F07E96"/>
    <w:rsid w:val="00F17F32"/>
    <w:rsid w:val="00F325C0"/>
    <w:rsid w:val="00F343EF"/>
    <w:rsid w:val="00F36022"/>
    <w:rsid w:val="00F36E09"/>
    <w:rsid w:val="00F4447F"/>
    <w:rsid w:val="00F44B07"/>
    <w:rsid w:val="00F4525A"/>
    <w:rsid w:val="00F47017"/>
    <w:rsid w:val="00F524AF"/>
    <w:rsid w:val="00F56D0F"/>
    <w:rsid w:val="00F57580"/>
    <w:rsid w:val="00F732CE"/>
    <w:rsid w:val="00F81BB9"/>
    <w:rsid w:val="00F82685"/>
    <w:rsid w:val="00F90472"/>
    <w:rsid w:val="00F92458"/>
    <w:rsid w:val="00F95BD7"/>
    <w:rsid w:val="00F978EE"/>
    <w:rsid w:val="00FA4898"/>
    <w:rsid w:val="00FB0439"/>
    <w:rsid w:val="00FB1336"/>
    <w:rsid w:val="00FB2AF0"/>
    <w:rsid w:val="00FB32C5"/>
    <w:rsid w:val="00FC0DE3"/>
    <w:rsid w:val="00FC2457"/>
    <w:rsid w:val="00FC371D"/>
    <w:rsid w:val="00FD1361"/>
    <w:rsid w:val="00FD552F"/>
    <w:rsid w:val="00FF1118"/>
    <w:rsid w:val="00FF195C"/>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AF508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0A35C5"/>
    <w:pPr>
      <w:widowControl w:val="0"/>
      <w:autoSpaceDE w:val="0"/>
      <w:autoSpaceDN w:val="0"/>
      <w:adjustRightInd w:val="0"/>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0A35C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37E3"/>
    <w:rPr>
      <w:sz w:val="16"/>
      <w:szCs w:val="16"/>
    </w:rPr>
  </w:style>
  <w:style w:type="paragraph" w:styleId="CommentText">
    <w:name w:val="annotation text"/>
    <w:basedOn w:val="Normal"/>
    <w:link w:val="CommentTextChar"/>
    <w:uiPriority w:val="99"/>
    <w:unhideWhenUsed/>
    <w:rsid w:val="003737E3"/>
    <w:pPr>
      <w:spacing w:line="240" w:lineRule="auto"/>
    </w:pPr>
    <w:rPr>
      <w:sz w:val="20"/>
      <w:szCs w:val="20"/>
    </w:rPr>
  </w:style>
  <w:style w:type="character" w:customStyle="1" w:styleId="CommentTextChar">
    <w:name w:val="Comment Text Char"/>
    <w:basedOn w:val="DefaultParagraphFont"/>
    <w:link w:val="CommentText"/>
    <w:uiPriority w:val="99"/>
    <w:rsid w:val="003737E3"/>
    <w:rPr>
      <w:sz w:val="20"/>
      <w:szCs w:val="20"/>
    </w:rPr>
  </w:style>
  <w:style w:type="paragraph" w:styleId="CommentSubject">
    <w:name w:val="annotation subject"/>
    <w:basedOn w:val="CommentText"/>
    <w:next w:val="CommentText"/>
    <w:link w:val="CommentSubjectChar"/>
    <w:uiPriority w:val="99"/>
    <w:semiHidden/>
    <w:unhideWhenUsed/>
    <w:rsid w:val="003737E3"/>
    <w:rPr>
      <w:b/>
      <w:bCs/>
    </w:rPr>
  </w:style>
  <w:style w:type="character" w:customStyle="1" w:styleId="CommentSubjectChar">
    <w:name w:val="Comment Subject Char"/>
    <w:basedOn w:val="CommentTextChar"/>
    <w:link w:val="CommentSubject"/>
    <w:uiPriority w:val="99"/>
    <w:semiHidden/>
    <w:rsid w:val="003737E3"/>
    <w:rPr>
      <w:b/>
      <w:bCs/>
      <w:sz w:val="20"/>
      <w:szCs w:val="20"/>
    </w:rPr>
  </w:style>
  <w:style w:type="paragraph" w:styleId="BalloonText">
    <w:name w:val="Balloon Text"/>
    <w:basedOn w:val="Normal"/>
    <w:link w:val="BalloonTextChar"/>
    <w:uiPriority w:val="99"/>
    <w:semiHidden/>
    <w:unhideWhenUsed/>
    <w:rsid w:val="0037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E3"/>
    <w:rPr>
      <w:rFonts w:ascii="Segoe UI" w:hAnsi="Segoe UI" w:cs="Segoe UI"/>
      <w:sz w:val="18"/>
      <w:szCs w:val="18"/>
    </w:rPr>
  </w:style>
  <w:style w:type="character" w:styleId="FootnoteReference">
    <w:name w:val="footnote reference"/>
    <w:semiHidden/>
    <w:rsid w:val="00E6293E"/>
  </w:style>
  <w:style w:type="paragraph" w:styleId="FootnoteText">
    <w:name w:val="footnote text"/>
    <w:basedOn w:val="Normal"/>
    <w:link w:val="FootnoteTextChar"/>
    <w:semiHidden/>
    <w:unhideWhenUsed/>
    <w:rsid w:val="00E629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6293E"/>
    <w:rPr>
      <w:rFonts w:ascii="Times New Roman" w:eastAsia="Times New Roman" w:hAnsi="Times New Roman" w:cs="Times New Roman"/>
      <w:sz w:val="20"/>
      <w:szCs w:val="20"/>
    </w:rPr>
  </w:style>
  <w:style w:type="paragraph" w:styleId="ListParagraph">
    <w:name w:val="List Paragraph"/>
    <w:basedOn w:val="Normal"/>
    <w:uiPriority w:val="34"/>
    <w:qFormat/>
    <w:rsid w:val="00EF4916"/>
    <w:pPr>
      <w:ind w:left="720"/>
      <w:contextualSpacing/>
    </w:pPr>
  </w:style>
  <w:style w:type="paragraph" w:customStyle="1" w:styleId="NSCHQuestionText">
    <w:name w:val="NSCH Question Text"/>
    <w:basedOn w:val="Normal"/>
    <w:link w:val="NSCHQuestionTextChar"/>
    <w:qFormat/>
    <w:rsid w:val="00EF4916"/>
    <w:pPr>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pPr>
    <w:rPr>
      <w:rFonts w:eastAsiaTheme="minorEastAsia" w:cs="Times New Roman"/>
    </w:rPr>
  </w:style>
  <w:style w:type="character" w:customStyle="1" w:styleId="NSCHQuestionTextChar">
    <w:name w:val="NSCH Question Text Char"/>
    <w:basedOn w:val="DefaultParagraphFont"/>
    <w:link w:val="NSCHQuestionText"/>
    <w:rsid w:val="00EF4916"/>
    <w:rPr>
      <w:rFonts w:eastAsiaTheme="minorEastAsia" w:cs="Times New Roman"/>
    </w:rPr>
  </w:style>
  <w:style w:type="paragraph" w:customStyle="1" w:styleId="Default">
    <w:name w:val="Default"/>
    <w:rsid w:val="00285F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4F4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23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275"/>
  </w:style>
  <w:style w:type="paragraph" w:styleId="Footer">
    <w:name w:val="footer"/>
    <w:basedOn w:val="Normal"/>
    <w:link w:val="FooterChar"/>
    <w:uiPriority w:val="99"/>
    <w:semiHidden/>
    <w:unhideWhenUsed/>
    <w:rsid w:val="006232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3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AF508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0A35C5"/>
    <w:pPr>
      <w:widowControl w:val="0"/>
      <w:autoSpaceDE w:val="0"/>
      <w:autoSpaceDN w:val="0"/>
      <w:adjustRightInd w:val="0"/>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0A35C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37E3"/>
    <w:rPr>
      <w:sz w:val="16"/>
      <w:szCs w:val="16"/>
    </w:rPr>
  </w:style>
  <w:style w:type="paragraph" w:styleId="CommentText">
    <w:name w:val="annotation text"/>
    <w:basedOn w:val="Normal"/>
    <w:link w:val="CommentTextChar"/>
    <w:uiPriority w:val="99"/>
    <w:unhideWhenUsed/>
    <w:rsid w:val="003737E3"/>
    <w:pPr>
      <w:spacing w:line="240" w:lineRule="auto"/>
    </w:pPr>
    <w:rPr>
      <w:sz w:val="20"/>
      <w:szCs w:val="20"/>
    </w:rPr>
  </w:style>
  <w:style w:type="character" w:customStyle="1" w:styleId="CommentTextChar">
    <w:name w:val="Comment Text Char"/>
    <w:basedOn w:val="DefaultParagraphFont"/>
    <w:link w:val="CommentText"/>
    <w:uiPriority w:val="99"/>
    <w:rsid w:val="003737E3"/>
    <w:rPr>
      <w:sz w:val="20"/>
      <w:szCs w:val="20"/>
    </w:rPr>
  </w:style>
  <w:style w:type="paragraph" w:styleId="CommentSubject">
    <w:name w:val="annotation subject"/>
    <w:basedOn w:val="CommentText"/>
    <w:next w:val="CommentText"/>
    <w:link w:val="CommentSubjectChar"/>
    <w:uiPriority w:val="99"/>
    <w:semiHidden/>
    <w:unhideWhenUsed/>
    <w:rsid w:val="003737E3"/>
    <w:rPr>
      <w:b/>
      <w:bCs/>
    </w:rPr>
  </w:style>
  <w:style w:type="character" w:customStyle="1" w:styleId="CommentSubjectChar">
    <w:name w:val="Comment Subject Char"/>
    <w:basedOn w:val="CommentTextChar"/>
    <w:link w:val="CommentSubject"/>
    <w:uiPriority w:val="99"/>
    <w:semiHidden/>
    <w:rsid w:val="003737E3"/>
    <w:rPr>
      <w:b/>
      <w:bCs/>
      <w:sz w:val="20"/>
      <w:szCs w:val="20"/>
    </w:rPr>
  </w:style>
  <w:style w:type="paragraph" w:styleId="BalloonText">
    <w:name w:val="Balloon Text"/>
    <w:basedOn w:val="Normal"/>
    <w:link w:val="BalloonTextChar"/>
    <w:uiPriority w:val="99"/>
    <w:semiHidden/>
    <w:unhideWhenUsed/>
    <w:rsid w:val="0037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E3"/>
    <w:rPr>
      <w:rFonts w:ascii="Segoe UI" w:hAnsi="Segoe UI" w:cs="Segoe UI"/>
      <w:sz w:val="18"/>
      <w:szCs w:val="18"/>
    </w:rPr>
  </w:style>
  <w:style w:type="character" w:styleId="FootnoteReference">
    <w:name w:val="footnote reference"/>
    <w:semiHidden/>
    <w:rsid w:val="00E6293E"/>
  </w:style>
  <w:style w:type="paragraph" w:styleId="FootnoteText">
    <w:name w:val="footnote text"/>
    <w:basedOn w:val="Normal"/>
    <w:link w:val="FootnoteTextChar"/>
    <w:semiHidden/>
    <w:unhideWhenUsed/>
    <w:rsid w:val="00E629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6293E"/>
    <w:rPr>
      <w:rFonts w:ascii="Times New Roman" w:eastAsia="Times New Roman" w:hAnsi="Times New Roman" w:cs="Times New Roman"/>
      <w:sz w:val="20"/>
      <w:szCs w:val="20"/>
    </w:rPr>
  </w:style>
  <w:style w:type="paragraph" w:styleId="ListParagraph">
    <w:name w:val="List Paragraph"/>
    <w:basedOn w:val="Normal"/>
    <w:uiPriority w:val="34"/>
    <w:qFormat/>
    <w:rsid w:val="00EF4916"/>
    <w:pPr>
      <w:ind w:left="720"/>
      <w:contextualSpacing/>
    </w:pPr>
  </w:style>
  <w:style w:type="paragraph" w:customStyle="1" w:styleId="NSCHQuestionText">
    <w:name w:val="NSCH Question Text"/>
    <w:basedOn w:val="Normal"/>
    <w:link w:val="NSCHQuestionTextChar"/>
    <w:qFormat/>
    <w:rsid w:val="00EF4916"/>
    <w:pPr>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pPr>
    <w:rPr>
      <w:rFonts w:eastAsiaTheme="minorEastAsia" w:cs="Times New Roman"/>
    </w:rPr>
  </w:style>
  <w:style w:type="character" w:customStyle="1" w:styleId="NSCHQuestionTextChar">
    <w:name w:val="NSCH Question Text Char"/>
    <w:basedOn w:val="DefaultParagraphFont"/>
    <w:link w:val="NSCHQuestionText"/>
    <w:rsid w:val="00EF4916"/>
    <w:rPr>
      <w:rFonts w:eastAsiaTheme="minorEastAsia" w:cs="Times New Roman"/>
    </w:rPr>
  </w:style>
  <w:style w:type="paragraph" w:customStyle="1" w:styleId="Default">
    <w:name w:val="Default"/>
    <w:rsid w:val="00285F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4F4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23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275"/>
  </w:style>
  <w:style w:type="paragraph" w:styleId="Footer">
    <w:name w:val="footer"/>
    <w:basedOn w:val="Normal"/>
    <w:link w:val="FooterChar"/>
    <w:uiPriority w:val="99"/>
    <w:semiHidden/>
    <w:unhideWhenUsed/>
    <w:rsid w:val="006232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https://collab.ecm.census.gov/teamsites/NSCH/Data%20Processing_Editing/2017%20NSCH%20Production/Reports%20for%20MCHB/Returns%20track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Sheet4!$I$3</c:f>
              <c:strCache>
                <c:ptCount val="1"/>
                <c:pt idx="0">
                  <c:v>Infographic</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Sheet4!$H$4:$H$6</c:f>
              <c:strCache>
                <c:ptCount val="3"/>
                <c:pt idx="0">
                  <c:v>Paper</c:v>
                </c:pt>
                <c:pt idx="1">
                  <c:v>Web</c:v>
                </c:pt>
                <c:pt idx="2">
                  <c:v>Total</c:v>
                </c:pt>
              </c:strCache>
            </c:strRef>
          </c:cat>
          <c:val>
            <c:numRef>
              <c:f>Sheet4!$I$4:$I$6</c:f>
              <c:numCache>
                <c:formatCode>0%</c:formatCode>
                <c:ptCount val="3"/>
                <c:pt idx="0" formatCode="0.0%">
                  <c:v>0.39761397528760117</c:v>
                </c:pt>
                <c:pt idx="1">
                  <c:v>0.28540455845646512</c:v>
                </c:pt>
                <c:pt idx="2">
                  <c:v>0.31901425526755744</c:v>
                </c:pt>
              </c:numCache>
            </c:numRef>
          </c:val>
          <c:extLst xmlns:c16r2="http://schemas.microsoft.com/office/drawing/2015/06/chart">
            <c:ext xmlns:c16="http://schemas.microsoft.com/office/drawing/2014/chart" uri="{C3380CC4-5D6E-409C-BE32-E72D297353CC}">
              <c16:uniqueId val="{00000000-0D9B-4F52-B4DA-7ABF76987987}"/>
            </c:ext>
          </c:extLst>
        </c:ser>
        <c:ser>
          <c:idx val="1"/>
          <c:order val="1"/>
          <c:tx>
            <c:strRef>
              <c:f>Sheet4!$J$3</c:f>
              <c:strCache>
                <c:ptCount val="1"/>
                <c:pt idx="0">
                  <c:v>No Infographic</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Sheet4!$H$4:$H$6</c:f>
              <c:strCache>
                <c:ptCount val="3"/>
                <c:pt idx="0">
                  <c:v>Paper</c:v>
                </c:pt>
                <c:pt idx="1">
                  <c:v>Web</c:v>
                </c:pt>
                <c:pt idx="2">
                  <c:v>Total</c:v>
                </c:pt>
              </c:strCache>
            </c:strRef>
          </c:cat>
          <c:val>
            <c:numRef>
              <c:f>Sheet4!$J$4:$J$6</c:f>
              <c:numCache>
                <c:formatCode>0%</c:formatCode>
                <c:ptCount val="3"/>
                <c:pt idx="0" formatCode="0.0%">
                  <c:v>0.40307809717629101</c:v>
                </c:pt>
                <c:pt idx="1">
                  <c:v>0.30200741593146657</c:v>
                </c:pt>
                <c:pt idx="2">
                  <c:v>0.33243971250941495</c:v>
                </c:pt>
              </c:numCache>
            </c:numRef>
          </c:val>
          <c:extLst xmlns:c16r2="http://schemas.microsoft.com/office/drawing/2015/06/chart">
            <c:ext xmlns:c16="http://schemas.microsoft.com/office/drawing/2014/chart" uri="{C3380CC4-5D6E-409C-BE32-E72D297353CC}">
              <c16:uniqueId val="{00000001-0D9B-4F52-B4DA-7ABF76987987}"/>
            </c:ext>
          </c:extLst>
        </c:ser>
        <c:dLbls>
          <c:showLegendKey val="0"/>
          <c:showVal val="0"/>
          <c:showCatName val="0"/>
          <c:showSerName val="0"/>
          <c:showPercent val="0"/>
          <c:showBubbleSize val="0"/>
        </c:dLbls>
        <c:gapWidth val="219"/>
        <c:overlap val="-27"/>
        <c:axId val="34761344"/>
        <c:axId val="34779520"/>
      </c:barChart>
      <c:catAx>
        <c:axId val="3476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79520"/>
        <c:crosses val="autoZero"/>
        <c:auto val="1"/>
        <c:lblAlgn val="ctr"/>
        <c:lblOffset val="100"/>
        <c:noMultiLvlLbl val="0"/>
      </c:catAx>
      <c:valAx>
        <c:axId val="347795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4BDD6-EE10-4982-BE3B-9105F1029500}">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106A168-B7DA-48D2-A023-149527E71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635909-3DC3-41F9-A727-06251A379A66}">
  <ds:schemaRefs>
    <ds:schemaRef ds:uri="http://schemas.microsoft.com/sharepoint/v3/contenttype/forms"/>
  </ds:schemaRefs>
</ds:datastoreItem>
</file>

<file path=customXml/itemProps4.xml><?xml version="1.0" encoding="utf-8"?>
<ds:datastoreItem xmlns:ds="http://schemas.openxmlformats.org/officeDocument/2006/customXml" ds:itemID="{B36059EA-8853-4C0C-B354-1D12A875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A Norman</dc:creator>
  <cp:lastModifiedBy>SYSTEM</cp:lastModifiedBy>
  <cp:revision>2</cp:revision>
  <cp:lastPrinted>2017-11-08T16:17:00Z</cp:lastPrinted>
  <dcterms:created xsi:type="dcterms:W3CDTF">2017-12-29T15:27:00Z</dcterms:created>
  <dcterms:modified xsi:type="dcterms:W3CDTF">2017-12-29T15:27:00Z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