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Pr="00483524" w:rsidRDefault="004F26E9">
      <w:pPr>
        <w:jc w:val="center"/>
        <w:rPr>
          <w:b/>
          <w:bCs/>
          <w:sz w:val="24"/>
          <w:szCs w:val="24"/>
        </w:rPr>
      </w:pPr>
      <w:bookmarkStart w:id="0" w:name="_GoBack"/>
      <w:bookmarkEnd w:id="0"/>
      <w:r w:rsidRPr="00483524">
        <w:rPr>
          <w:b/>
          <w:bCs/>
          <w:sz w:val="24"/>
          <w:szCs w:val="24"/>
        </w:rPr>
        <w:t>SUPPORTING STATEMENT</w:t>
      </w:r>
    </w:p>
    <w:p w:rsidR="004F26E9" w:rsidRPr="00483524" w:rsidRDefault="00A652B3">
      <w:pPr>
        <w:jc w:val="center"/>
        <w:rPr>
          <w:b/>
          <w:bCs/>
          <w:sz w:val="24"/>
          <w:szCs w:val="24"/>
        </w:rPr>
      </w:pPr>
      <w:r w:rsidRPr="00483524">
        <w:rPr>
          <w:b/>
          <w:bCs/>
          <w:sz w:val="24"/>
          <w:szCs w:val="24"/>
        </w:rPr>
        <w:t>Southeast Region Logbook Family of Forms</w:t>
      </w:r>
    </w:p>
    <w:p w:rsidR="004F26E9" w:rsidRPr="00483524" w:rsidRDefault="00A652B3">
      <w:pPr>
        <w:jc w:val="center"/>
        <w:rPr>
          <w:sz w:val="24"/>
          <w:szCs w:val="24"/>
        </w:rPr>
      </w:pPr>
      <w:r w:rsidRPr="00483524">
        <w:rPr>
          <w:b/>
          <w:bCs/>
          <w:sz w:val="24"/>
          <w:szCs w:val="24"/>
        </w:rPr>
        <w:t>OMB CONTROL NO. 0648-0016</w:t>
      </w:r>
    </w:p>
    <w:p w:rsidR="004F26E9" w:rsidRPr="00483524" w:rsidRDefault="004F26E9">
      <w:pPr>
        <w:rPr>
          <w:sz w:val="24"/>
          <w:szCs w:val="24"/>
        </w:rPr>
      </w:pPr>
    </w:p>
    <w:p w:rsidR="004F26E9" w:rsidRPr="00483524" w:rsidRDefault="004F26E9">
      <w:pPr>
        <w:rPr>
          <w:sz w:val="24"/>
          <w:szCs w:val="24"/>
        </w:rPr>
      </w:pPr>
    </w:p>
    <w:p w:rsidR="004F26E9" w:rsidRPr="00483524" w:rsidRDefault="004F26E9">
      <w:pPr>
        <w:tabs>
          <w:tab w:val="left" w:pos="720"/>
        </w:tabs>
        <w:ind w:left="720" w:hanging="720"/>
        <w:rPr>
          <w:sz w:val="24"/>
          <w:szCs w:val="24"/>
        </w:rPr>
      </w:pPr>
      <w:r w:rsidRPr="00483524">
        <w:rPr>
          <w:b/>
          <w:bCs/>
          <w:sz w:val="24"/>
          <w:szCs w:val="24"/>
        </w:rPr>
        <w:t>A. JUSTIFICATION</w:t>
      </w:r>
    </w:p>
    <w:p w:rsidR="004F26E9" w:rsidRPr="00483524" w:rsidRDefault="004F26E9">
      <w:pPr>
        <w:rPr>
          <w:sz w:val="24"/>
          <w:szCs w:val="24"/>
        </w:rPr>
        <w:sectPr w:rsidR="004F26E9" w:rsidRPr="00483524">
          <w:footerReference w:type="default" r:id="rId8"/>
          <w:footnotePr>
            <w:numRestart w:val="eachSect"/>
          </w:footnotePr>
          <w:endnotePr>
            <w:numFmt w:val="decimal"/>
          </w:endnotePr>
          <w:type w:val="continuous"/>
          <w:pgSz w:w="12240" w:h="15840"/>
          <w:pgMar w:top="1440" w:right="1440" w:bottom="1080" w:left="1440" w:header="720" w:footer="720" w:gutter="0"/>
          <w:cols w:space="720"/>
        </w:sectPr>
      </w:pPr>
    </w:p>
    <w:p w:rsidR="00CD1BAE" w:rsidRPr="00483524" w:rsidRDefault="00CD1BAE">
      <w:pPr>
        <w:rPr>
          <w:bCs/>
          <w:sz w:val="24"/>
          <w:szCs w:val="24"/>
        </w:rPr>
      </w:pPr>
    </w:p>
    <w:p w:rsidR="004F26E9" w:rsidRPr="00483524" w:rsidRDefault="004F26E9">
      <w:pPr>
        <w:rPr>
          <w:sz w:val="24"/>
          <w:szCs w:val="24"/>
        </w:rPr>
      </w:pPr>
      <w:r w:rsidRPr="00483524">
        <w:rPr>
          <w:b/>
          <w:bCs/>
          <w:sz w:val="24"/>
          <w:szCs w:val="24"/>
        </w:rPr>
        <w:t>1.</w:t>
      </w:r>
      <w:r w:rsidR="009F10F7" w:rsidRPr="00483524">
        <w:rPr>
          <w:b/>
          <w:bCs/>
          <w:sz w:val="24"/>
          <w:szCs w:val="24"/>
        </w:rPr>
        <w:t xml:space="preserve"> </w:t>
      </w:r>
      <w:r w:rsidRPr="00483524">
        <w:rPr>
          <w:b/>
          <w:bCs/>
          <w:sz w:val="24"/>
          <w:szCs w:val="24"/>
          <w:u w:val="single"/>
        </w:rPr>
        <w:t>Explain the circumstances that make the collection of information necessary.</w:t>
      </w:r>
    </w:p>
    <w:p w:rsidR="00EA3669" w:rsidRPr="00483524" w:rsidRDefault="00EA3669">
      <w:pPr>
        <w:rPr>
          <w:sz w:val="24"/>
          <w:szCs w:val="24"/>
        </w:rPr>
      </w:pPr>
    </w:p>
    <w:p w:rsidR="0059747F" w:rsidRPr="00483524" w:rsidRDefault="00EA3669" w:rsidP="0059747F">
      <w:pPr>
        <w:rPr>
          <w:bCs/>
          <w:sz w:val="24"/>
          <w:szCs w:val="24"/>
        </w:rPr>
      </w:pPr>
      <w:r w:rsidRPr="00483524">
        <w:rPr>
          <w:sz w:val="24"/>
          <w:szCs w:val="24"/>
        </w:rPr>
        <w:t>The Magnuson-Stevens Fishery Conservation and Management Act (</w:t>
      </w:r>
      <w:hyperlink r:id="rId9" w:history="1">
        <w:r w:rsidRPr="00483524">
          <w:rPr>
            <w:rStyle w:val="Hyperlink"/>
            <w:sz w:val="24"/>
            <w:szCs w:val="24"/>
          </w:rPr>
          <w:t>Magnuson-Stevens Act</w:t>
        </w:r>
      </w:hyperlink>
      <w:r w:rsidRPr="00483524">
        <w:rPr>
          <w:sz w:val="24"/>
          <w:szCs w:val="24"/>
        </w:rPr>
        <w:t xml:space="preserve">) requires that </w:t>
      </w:r>
      <w:r w:rsidR="000C24C3" w:rsidRPr="000C24C3">
        <w:rPr>
          <w:sz w:val="24"/>
          <w:szCs w:val="24"/>
        </w:rPr>
        <w:t>the National Marine Fisheries Service (NMFS)</w:t>
      </w:r>
      <w:r w:rsidRPr="00483524">
        <w:rPr>
          <w:sz w:val="24"/>
          <w:szCs w:val="24"/>
        </w:rPr>
        <w:t xml:space="preserve"> and regional fishery management councils prevent overfishing and achieve the optimum yield from federally managed fish stocks</w:t>
      </w:r>
      <w:r w:rsidR="00980FF7" w:rsidRPr="00483524">
        <w:rPr>
          <w:sz w:val="24"/>
          <w:szCs w:val="24"/>
        </w:rPr>
        <w:t xml:space="preserve"> on a continuing basis</w:t>
      </w:r>
      <w:r w:rsidRPr="00483524">
        <w:rPr>
          <w:sz w:val="24"/>
          <w:szCs w:val="24"/>
        </w:rPr>
        <w:t>. These mandates are intended to ensure that fishery resources are managed for the greatest overall benefit to the nation, particularly with respect to providing food production and recreational opportunities, and protecting marine ecosystems. To further this goal, the Magnuson-Stevens Act requires the collection of reliable data essential to the effective conservation, management, and scientific understanding of the nation’s fishery resources.</w:t>
      </w:r>
      <w:r w:rsidR="0059747F" w:rsidRPr="00483524">
        <w:rPr>
          <w:bCs/>
          <w:sz w:val="24"/>
          <w:szCs w:val="24"/>
        </w:rPr>
        <w:t xml:space="preserve"> </w:t>
      </w:r>
    </w:p>
    <w:p w:rsidR="0059747F" w:rsidRPr="00483524" w:rsidRDefault="0059747F" w:rsidP="0059747F">
      <w:pPr>
        <w:rPr>
          <w:bCs/>
          <w:sz w:val="24"/>
          <w:szCs w:val="24"/>
        </w:rPr>
      </w:pPr>
    </w:p>
    <w:p w:rsidR="0059747F" w:rsidRPr="00483524" w:rsidRDefault="0059747F" w:rsidP="0059747F">
      <w:pPr>
        <w:rPr>
          <w:bCs/>
          <w:sz w:val="24"/>
          <w:szCs w:val="24"/>
        </w:rPr>
      </w:pPr>
      <w:r w:rsidRPr="00483524">
        <w:rPr>
          <w:bCs/>
          <w:sz w:val="24"/>
          <w:szCs w:val="24"/>
        </w:rPr>
        <w:t xml:space="preserve">The South Atlantic Fishery Management Council </w:t>
      </w:r>
      <w:r w:rsidR="00FC397E" w:rsidRPr="00483524">
        <w:rPr>
          <w:bCs/>
          <w:sz w:val="24"/>
          <w:szCs w:val="24"/>
        </w:rPr>
        <w:t xml:space="preserve">(South Atlantic Council) </w:t>
      </w:r>
      <w:r w:rsidR="000F697F" w:rsidRPr="00483524">
        <w:rPr>
          <w:bCs/>
          <w:sz w:val="24"/>
          <w:szCs w:val="24"/>
        </w:rPr>
        <w:t>submitted</w:t>
      </w:r>
      <w:r w:rsidRPr="00483524">
        <w:rPr>
          <w:bCs/>
          <w:sz w:val="24"/>
          <w:szCs w:val="24"/>
        </w:rPr>
        <w:t xml:space="preserve"> </w:t>
      </w:r>
      <w:r w:rsidR="000F697F" w:rsidRPr="00483524">
        <w:rPr>
          <w:bCs/>
          <w:sz w:val="24"/>
          <w:szCs w:val="24"/>
        </w:rPr>
        <w:t xml:space="preserve">the For-hire Reporting Amendment to NMFS for </w:t>
      </w:r>
      <w:r w:rsidR="00FE0886" w:rsidRPr="00483524">
        <w:rPr>
          <w:bCs/>
          <w:sz w:val="24"/>
          <w:szCs w:val="24"/>
        </w:rPr>
        <w:t>approval and implementation. The For-hire Reporting Amendment</w:t>
      </w:r>
      <w:r w:rsidR="000F697F" w:rsidRPr="00483524">
        <w:rPr>
          <w:bCs/>
          <w:sz w:val="24"/>
          <w:szCs w:val="24"/>
        </w:rPr>
        <w:t xml:space="preserve"> includes Amendment 27 to the Fishery Management Plan for Coastal Migratory Pelagic Resources of the Gulf and Atlantic Regions (CMP FMP), Amendment 9 to the FMP for the Dolphin and Wahoo Fishery off the Atlantic States (Dolphin Wahoo FMP), and Amendment 39 to the Snapper-Grouper FMP of the South Atlantic Region (Snapper-Grouper FMP).</w:t>
      </w:r>
      <w:r w:rsidR="00FE0886" w:rsidRPr="00483524">
        <w:rPr>
          <w:bCs/>
          <w:sz w:val="24"/>
          <w:szCs w:val="24"/>
        </w:rPr>
        <w:t xml:space="preserve"> This request is for a revision to an approved information collection resulting from </w:t>
      </w:r>
      <w:r w:rsidR="00980FF7" w:rsidRPr="00483524">
        <w:rPr>
          <w:bCs/>
          <w:sz w:val="24"/>
          <w:szCs w:val="24"/>
        </w:rPr>
        <w:t xml:space="preserve">the </w:t>
      </w:r>
      <w:r w:rsidR="00FE0886" w:rsidRPr="00483524">
        <w:rPr>
          <w:bCs/>
          <w:sz w:val="24"/>
          <w:szCs w:val="24"/>
        </w:rPr>
        <w:t>proposed rule to implement management measure</w:t>
      </w:r>
      <w:r w:rsidR="00E2664E" w:rsidRPr="00483524">
        <w:rPr>
          <w:bCs/>
          <w:sz w:val="24"/>
          <w:szCs w:val="24"/>
        </w:rPr>
        <w:t>s</w:t>
      </w:r>
      <w:r w:rsidR="00FE0886" w:rsidRPr="00483524">
        <w:rPr>
          <w:bCs/>
          <w:sz w:val="24"/>
          <w:szCs w:val="24"/>
        </w:rPr>
        <w:t xml:space="preserve"> in the For-hire Reporting Amendment</w:t>
      </w:r>
      <w:r w:rsidR="00F415FD" w:rsidRPr="00483524">
        <w:rPr>
          <w:bCs/>
          <w:sz w:val="24"/>
          <w:szCs w:val="24"/>
        </w:rPr>
        <w:t>. The proposed rule is identified by</w:t>
      </w:r>
      <w:r w:rsidR="00FE0886" w:rsidRPr="00483524">
        <w:rPr>
          <w:bCs/>
          <w:sz w:val="24"/>
          <w:szCs w:val="24"/>
        </w:rPr>
        <w:t xml:space="preserve"> Regulatory Identification Number (RIN) 0648-BG75</w:t>
      </w:r>
      <w:r w:rsidR="002E5E8A">
        <w:rPr>
          <w:bCs/>
          <w:sz w:val="24"/>
          <w:szCs w:val="24"/>
        </w:rPr>
        <w:t>.</w:t>
      </w:r>
    </w:p>
    <w:p w:rsidR="0059747F" w:rsidRPr="00483524" w:rsidRDefault="0059747F" w:rsidP="0059747F">
      <w:pPr>
        <w:rPr>
          <w:bCs/>
          <w:sz w:val="24"/>
          <w:szCs w:val="24"/>
        </w:rPr>
      </w:pPr>
    </w:p>
    <w:p w:rsidR="0059747F" w:rsidRPr="00483524" w:rsidRDefault="00E2664E" w:rsidP="0059747F">
      <w:pPr>
        <w:rPr>
          <w:bCs/>
          <w:sz w:val="24"/>
          <w:szCs w:val="24"/>
        </w:rPr>
      </w:pPr>
      <w:r w:rsidRPr="00483524">
        <w:rPr>
          <w:bCs/>
          <w:sz w:val="24"/>
          <w:szCs w:val="24"/>
        </w:rPr>
        <w:t>If implemented by NMFS, t</w:t>
      </w:r>
      <w:r w:rsidR="0059747F" w:rsidRPr="00483524">
        <w:rPr>
          <w:bCs/>
          <w:sz w:val="24"/>
          <w:szCs w:val="24"/>
        </w:rPr>
        <w:t>he proposed rule would establish and revise electronic reporting requirements for federally permitted charter vessels and headboats (for-hire vessels), respectively</w:t>
      </w:r>
      <w:r w:rsidR="00F415FD" w:rsidRPr="00483524">
        <w:rPr>
          <w:bCs/>
          <w:sz w:val="24"/>
          <w:szCs w:val="24"/>
        </w:rPr>
        <w:t>,</w:t>
      </w:r>
      <w:r w:rsidR="0059747F" w:rsidRPr="00483524">
        <w:rPr>
          <w:bCs/>
          <w:sz w:val="24"/>
          <w:szCs w:val="24"/>
        </w:rPr>
        <w:t xml:space="preserve"> in Atlantic and South Atlantic fisheries. The proposed rule would </w:t>
      </w:r>
      <w:r w:rsidR="00571B56">
        <w:rPr>
          <w:bCs/>
          <w:sz w:val="24"/>
          <w:szCs w:val="24"/>
        </w:rPr>
        <w:t xml:space="preserve">describe a </w:t>
      </w:r>
      <w:r w:rsidR="00571B56" w:rsidRPr="00571B56">
        <w:rPr>
          <w:bCs/>
          <w:i/>
          <w:sz w:val="24"/>
          <w:szCs w:val="24"/>
        </w:rPr>
        <w:t xml:space="preserve">new requirement </w:t>
      </w:r>
      <w:r w:rsidR="00571B56">
        <w:rPr>
          <w:bCs/>
          <w:sz w:val="24"/>
          <w:szCs w:val="24"/>
        </w:rPr>
        <w:t>for</w:t>
      </w:r>
      <w:r w:rsidR="0059747F" w:rsidRPr="00483524">
        <w:rPr>
          <w:bCs/>
          <w:sz w:val="24"/>
          <w:szCs w:val="24"/>
        </w:rPr>
        <w:t xml:space="preserve"> charter vessels with federal charter vessel/headboat permits for Atlantic coastal migratory pelagic fish, Atlantic dolphin and wahoo, or South Atlantic snapper-grouper to submit electronic fishing reports at weekly intervals or at shorter intervals if notified by</w:t>
      </w:r>
      <w:r w:rsidR="000C24C3">
        <w:rPr>
          <w:bCs/>
          <w:sz w:val="24"/>
          <w:szCs w:val="24"/>
        </w:rPr>
        <w:t xml:space="preserve"> NMFS</w:t>
      </w:r>
      <w:r w:rsidR="0059747F" w:rsidRPr="00483524">
        <w:rPr>
          <w:bCs/>
          <w:sz w:val="24"/>
          <w:szCs w:val="24"/>
        </w:rPr>
        <w:t xml:space="preserve">, through NMFS approved hardware and software. Information collected would include fishing location and effort, fish harvested and discarded, as well as socio-economic and other data. The proposed rule would also reduce the time allowed for headboats to submit an electronic fishing report. The proposed change would make the reporting deadline for headboats consistent with the proposed reporting deadline for charter vessels. </w:t>
      </w:r>
      <w:r w:rsidR="000C24C3" w:rsidRPr="000C24C3">
        <w:rPr>
          <w:bCs/>
          <w:sz w:val="24"/>
          <w:szCs w:val="24"/>
        </w:rPr>
        <w:t>The purpose of th</w:t>
      </w:r>
      <w:r w:rsidR="000C24C3">
        <w:rPr>
          <w:bCs/>
          <w:sz w:val="24"/>
          <w:szCs w:val="24"/>
        </w:rPr>
        <w:t>e</w:t>
      </w:r>
      <w:r w:rsidR="000C24C3" w:rsidRPr="000C24C3">
        <w:rPr>
          <w:bCs/>
          <w:sz w:val="24"/>
          <w:szCs w:val="24"/>
        </w:rPr>
        <w:t xml:space="preserve"> proposed rule is to increase and improve fisheries information collected from federally permitted for-hire vessels in the Atlantic. The information is expected to improve recreational fisheries management of the for-hire component in the Atlantic.</w:t>
      </w:r>
    </w:p>
    <w:p w:rsidR="004F26E9" w:rsidRPr="00483524" w:rsidRDefault="004F26E9">
      <w:pPr>
        <w:rPr>
          <w:sz w:val="24"/>
          <w:szCs w:val="24"/>
        </w:rPr>
      </w:pPr>
    </w:p>
    <w:p w:rsidR="00D33D72" w:rsidRPr="00483524" w:rsidRDefault="00D33D72" w:rsidP="00D33D72">
      <w:pPr>
        <w:widowControl/>
        <w:rPr>
          <w:sz w:val="24"/>
          <w:szCs w:val="24"/>
        </w:rPr>
      </w:pPr>
      <w:r w:rsidRPr="00483524">
        <w:rPr>
          <w:sz w:val="24"/>
          <w:szCs w:val="24"/>
        </w:rPr>
        <w:t xml:space="preserve">NMFS has </w:t>
      </w:r>
      <w:r w:rsidR="000E2E9C" w:rsidRPr="00483524">
        <w:rPr>
          <w:sz w:val="24"/>
          <w:szCs w:val="24"/>
        </w:rPr>
        <w:t>existing regulations</w:t>
      </w:r>
      <w:r w:rsidRPr="00483524">
        <w:rPr>
          <w:sz w:val="24"/>
          <w:szCs w:val="24"/>
        </w:rPr>
        <w:t xml:space="preserve"> that require specific types of record keeping and data submissions. </w:t>
      </w:r>
      <w:r w:rsidR="00F33483" w:rsidRPr="00483524">
        <w:rPr>
          <w:sz w:val="24"/>
          <w:szCs w:val="24"/>
        </w:rPr>
        <w:t xml:space="preserve">These data collection and </w:t>
      </w:r>
      <w:r w:rsidRPr="00483524">
        <w:rPr>
          <w:sz w:val="24"/>
          <w:szCs w:val="24"/>
        </w:rPr>
        <w:t xml:space="preserve">submission regulations are intended to provide reliable and accurate information from the fishing industry and communities that support scientifically based management actions to achieve </w:t>
      </w:r>
      <w:r w:rsidR="00F33483" w:rsidRPr="00483524">
        <w:rPr>
          <w:sz w:val="24"/>
          <w:szCs w:val="24"/>
        </w:rPr>
        <w:t xml:space="preserve">NMFS’ </w:t>
      </w:r>
      <w:r w:rsidRPr="00483524">
        <w:rPr>
          <w:sz w:val="24"/>
          <w:szCs w:val="24"/>
        </w:rPr>
        <w:t>stewardship responsibilities.</w:t>
      </w:r>
      <w:r w:rsidR="00693648" w:rsidRPr="00483524">
        <w:rPr>
          <w:sz w:val="24"/>
          <w:szCs w:val="24"/>
        </w:rPr>
        <w:t xml:space="preserve"> </w:t>
      </w:r>
      <w:r w:rsidRPr="00483524">
        <w:rPr>
          <w:sz w:val="24"/>
          <w:szCs w:val="24"/>
        </w:rPr>
        <w:t>Currently,</w:t>
      </w:r>
      <w:r w:rsidR="000D6D58" w:rsidRPr="00483524">
        <w:rPr>
          <w:sz w:val="24"/>
          <w:szCs w:val="24"/>
        </w:rPr>
        <w:t xml:space="preserve"> one data </w:t>
      </w:r>
      <w:r w:rsidR="000D6D58" w:rsidRPr="00483524">
        <w:rPr>
          <w:sz w:val="24"/>
          <w:szCs w:val="24"/>
        </w:rPr>
        <w:lastRenderedPageBreak/>
        <w:t>collection program within</w:t>
      </w:r>
      <w:r w:rsidRPr="00483524">
        <w:rPr>
          <w:sz w:val="24"/>
          <w:szCs w:val="24"/>
        </w:rPr>
        <w:t xml:space="preserve"> </w:t>
      </w:r>
      <w:r w:rsidR="002200B5" w:rsidRPr="00483524">
        <w:rPr>
          <w:sz w:val="24"/>
          <w:szCs w:val="24"/>
        </w:rPr>
        <w:t>the Southeast Logbook Family of Forms</w:t>
      </w:r>
      <w:r w:rsidR="000E2E9C" w:rsidRPr="00483524">
        <w:rPr>
          <w:sz w:val="24"/>
          <w:szCs w:val="24"/>
        </w:rPr>
        <w:t xml:space="preserve">, the </w:t>
      </w:r>
      <w:r w:rsidRPr="00483524">
        <w:rPr>
          <w:sz w:val="24"/>
          <w:szCs w:val="24"/>
        </w:rPr>
        <w:t>headboat survey trip report</w:t>
      </w:r>
      <w:r w:rsidR="000E2E9C" w:rsidRPr="00483524">
        <w:rPr>
          <w:sz w:val="24"/>
          <w:szCs w:val="24"/>
        </w:rPr>
        <w:t>,</w:t>
      </w:r>
      <w:r w:rsidRPr="00483524">
        <w:rPr>
          <w:sz w:val="24"/>
          <w:szCs w:val="24"/>
        </w:rPr>
        <w:t xml:space="preserve"> uses an </w:t>
      </w:r>
      <w:r w:rsidR="000E2E9C" w:rsidRPr="00483524">
        <w:rPr>
          <w:sz w:val="24"/>
          <w:szCs w:val="24"/>
        </w:rPr>
        <w:t>electronic data collection</w:t>
      </w:r>
      <w:r w:rsidR="00BE4624" w:rsidRPr="00483524">
        <w:rPr>
          <w:sz w:val="24"/>
          <w:szCs w:val="24"/>
        </w:rPr>
        <w:t xml:space="preserve"> - the</w:t>
      </w:r>
      <w:r w:rsidR="00BE4624" w:rsidRPr="00483524">
        <w:t xml:space="preserve"> </w:t>
      </w:r>
      <w:r w:rsidR="00BE4624" w:rsidRPr="00483524">
        <w:rPr>
          <w:sz w:val="24"/>
          <w:szCs w:val="24"/>
        </w:rPr>
        <w:t>Southeast Region Headboat Survey (SRHS)</w:t>
      </w:r>
      <w:r w:rsidR="000E2E9C" w:rsidRPr="00483524">
        <w:rPr>
          <w:sz w:val="24"/>
          <w:szCs w:val="24"/>
        </w:rPr>
        <w:t>.</w:t>
      </w:r>
    </w:p>
    <w:p w:rsidR="00D33D72" w:rsidRPr="00483524" w:rsidRDefault="00D33D72">
      <w:pPr>
        <w:rPr>
          <w:sz w:val="24"/>
          <w:szCs w:val="24"/>
        </w:rPr>
      </w:pPr>
    </w:p>
    <w:p w:rsidR="00CD2E00" w:rsidRPr="00483524" w:rsidRDefault="00D74807">
      <w:pPr>
        <w:rPr>
          <w:sz w:val="24"/>
          <w:szCs w:val="24"/>
        </w:rPr>
      </w:pPr>
      <w:r w:rsidRPr="00483524">
        <w:rPr>
          <w:sz w:val="24"/>
          <w:szCs w:val="24"/>
        </w:rPr>
        <w:t xml:space="preserve">The </w:t>
      </w:r>
      <w:r w:rsidR="001E255E" w:rsidRPr="00483524">
        <w:rPr>
          <w:sz w:val="24"/>
          <w:szCs w:val="24"/>
        </w:rPr>
        <w:t>h</w:t>
      </w:r>
      <w:r w:rsidR="008A09D2" w:rsidRPr="00483524">
        <w:rPr>
          <w:sz w:val="24"/>
          <w:szCs w:val="24"/>
        </w:rPr>
        <w:t xml:space="preserve">eadboat </w:t>
      </w:r>
      <w:r w:rsidRPr="00483524">
        <w:rPr>
          <w:sz w:val="24"/>
          <w:szCs w:val="24"/>
        </w:rPr>
        <w:t>t</w:t>
      </w:r>
      <w:r w:rsidR="001E255E" w:rsidRPr="00483524">
        <w:rPr>
          <w:sz w:val="24"/>
          <w:szCs w:val="24"/>
        </w:rPr>
        <w:t>rip reports, and now the SRHS,</w:t>
      </w:r>
      <w:r w:rsidR="00D33D72" w:rsidRPr="00483524">
        <w:rPr>
          <w:sz w:val="24"/>
          <w:szCs w:val="24"/>
        </w:rPr>
        <w:t xml:space="preserve"> have been used to collect catch and fishing effort data from the headboat portion of the for-hire </w:t>
      </w:r>
      <w:r w:rsidR="00687E00" w:rsidRPr="00483524">
        <w:rPr>
          <w:sz w:val="24"/>
          <w:szCs w:val="24"/>
        </w:rPr>
        <w:t xml:space="preserve">component of the recreational </w:t>
      </w:r>
      <w:r w:rsidR="00D33D72" w:rsidRPr="00483524">
        <w:rPr>
          <w:sz w:val="24"/>
          <w:szCs w:val="24"/>
        </w:rPr>
        <w:t>sector</w:t>
      </w:r>
      <w:r w:rsidR="00693648" w:rsidRPr="00483524">
        <w:rPr>
          <w:sz w:val="24"/>
          <w:szCs w:val="24"/>
        </w:rPr>
        <w:t xml:space="preserve"> </w:t>
      </w:r>
      <w:r w:rsidR="00D33D72" w:rsidRPr="00483524">
        <w:rPr>
          <w:sz w:val="24"/>
          <w:szCs w:val="24"/>
        </w:rPr>
        <w:t>since 1972.</w:t>
      </w:r>
      <w:r w:rsidR="00693648" w:rsidRPr="00483524">
        <w:rPr>
          <w:sz w:val="24"/>
          <w:szCs w:val="24"/>
        </w:rPr>
        <w:t xml:space="preserve"> </w:t>
      </w:r>
      <w:r w:rsidR="00D33D72" w:rsidRPr="00483524">
        <w:rPr>
          <w:sz w:val="24"/>
          <w:szCs w:val="24"/>
        </w:rPr>
        <w:t>These trip report data have been extremely valuable in stock assessments of reef fishes and pelagic species in the southeast region (North Carolina through Texas).</w:t>
      </w:r>
      <w:r w:rsidR="00693648" w:rsidRPr="00483524">
        <w:rPr>
          <w:sz w:val="24"/>
          <w:szCs w:val="24"/>
        </w:rPr>
        <w:t xml:space="preserve"> </w:t>
      </w:r>
    </w:p>
    <w:p w:rsidR="00FC397E" w:rsidRPr="00483524" w:rsidRDefault="00FC397E">
      <w:pPr>
        <w:rPr>
          <w:sz w:val="24"/>
          <w:szCs w:val="24"/>
        </w:rPr>
      </w:pPr>
    </w:p>
    <w:p w:rsidR="00FC397E" w:rsidRPr="00483524" w:rsidRDefault="00FC397E" w:rsidP="00FC397E">
      <w:pPr>
        <w:rPr>
          <w:sz w:val="24"/>
          <w:szCs w:val="24"/>
        </w:rPr>
      </w:pPr>
      <w:r w:rsidRPr="00483524">
        <w:rPr>
          <w:sz w:val="24"/>
          <w:szCs w:val="24"/>
        </w:rPr>
        <w:t xml:space="preserve">Headboats currently submit an electronic fishing report for each trip at weekly intervals, or at intervals shorter than a week if notified by </w:t>
      </w:r>
      <w:r w:rsidR="00BB57F1" w:rsidRPr="00483524">
        <w:rPr>
          <w:sz w:val="24"/>
          <w:szCs w:val="24"/>
        </w:rPr>
        <w:t>NMFS</w:t>
      </w:r>
      <w:r w:rsidRPr="00483524">
        <w:rPr>
          <w:sz w:val="24"/>
          <w:szCs w:val="24"/>
        </w:rPr>
        <w:t xml:space="preserve">. Electronic fishing reports are due by the Sunday following a reporting week that runs from Monday through Sunday; in other words, within 7 days after a reporting week ends. </w:t>
      </w:r>
    </w:p>
    <w:p w:rsidR="00FC397E" w:rsidRPr="00483524" w:rsidRDefault="00FC397E" w:rsidP="00FC397E">
      <w:pPr>
        <w:rPr>
          <w:sz w:val="24"/>
          <w:szCs w:val="24"/>
        </w:rPr>
      </w:pPr>
    </w:p>
    <w:p w:rsidR="00FC397E" w:rsidRPr="00483524" w:rsidRDefault="00FC397E" w:rsidP="00FC397E">
      <w:pPr>
        <w:rPr>
          <w:sz w:val="24"/>
          <w:szCs w:val="24"/>
        </w:rPr>
      </w:pPr>
      <w:r w:rsidRPr="00483524">
        <w:rPr>
          <w:sz w:val="24"/>
          <w:szCs w:val="24"/>
        </w:rPr>
        <w:t>Th</w:t>
      </w:r>
      <w:r w:rsidR="00BB57F1" w:rsidRPr="00483524">
        <w:rPr>
          <w:sz w:val="24"/>
          <w:szCs w:val="24"/>
        </w:rPr>
        <w:t>e</w:t>
      </w:r>
      <w:r w:rsidRPr="00483524">
        <w:rPr>
          <w:sz w:val="24"/>
          <w:szCs w:val="24"/>
        </w:rPr>
        <w:t xml:space="preserve"> proposed rule would change the deadline for headboats to submit an electronic fishing report after a reporting week ends. Headboats would continue to submit electronic fishing reports through the SRHS on a weekly basis with reports due on Tuesday following a reporting week; in other words, within 2 days after a reporting week ends. Th</w:t>
      </w:r>
      <w:r w:rsidR="00BB57F1" w:rsidRPr="00483524">
        <w:rPr>
          <w:sz w:val="24"/>
          <w:szCs w:val="24"/>
        </w:rPr>
        <w:t>e</w:t>
      </w:r>
      <w:r w:rsidRPr="00483524">
        <w:rPr>
          <w:sz w:val="24"/>
          <w:szCs w:val="24"/>
        </w:rPr>
        <w:t xml:space="preserve"> proposed rule would make the reporting deadline for headboats consistent with the proposed reporting deadline for charter vessels. No other aspect of the headboat reporting program would be changed by </w:t>
      </w:r>
      <w:r w:rsidR="000C24C3" w:rsidRPr="00483524">
        <w:rPr>
          <w:sz w:val="24"/>
          <w:szCs w:val="24"/>
        </w:rPr>
        <w:t>th</w:t>
      </w:r>
      <w:r w:rsidR="000C24C3">
        <w:rPr>
          <w:sz w:val="24"/>
          <w:szCs w:val="24"/>
        </w:rPr>
        <w:t>e</w:t>
      </w:r>
      <w:r w:rsidR="000C24C3" w:rsidRPr="00483524">
        <w:rPr>
          <w:sz w:val="24"/>
          <w:szCs w:val="24"/>
        </w:rPr>
        <w:t xml:space="preserve"> </w:t>
      </w:r>
      <w:r w:rsidRPr="00483524">
        <w:rPr>
          <w:sz w:val="24"/>
          <w:szCs w:val="24"/>
        </w:rPr>
        <w:t>proposed rule.</w:t>
      </w:r>
    </w:p>
    <w:p w:rsidR="004D5FCA" w:rsidRPr="00483524" w:rsidRDefault="004D5FCA">
      <w:pPr>
        <w:rPr>
          <w:sz w:val="24"/>
          <w:szCs w:val="24"/>
        </w:rPr>
      </w:pPr>
    </w:p>
    <w:p w:rsidR="004D5FCA" w:rsidRPr="00483524" w:rsidRDefault="004D5FCA">
      <w:pPr>
        <w:rPr>
          <w:sz w:val="24"/>
          <w:szCs w:val="24"/>
        </w:rPr>
      </w:pPr>
      <w:r w:rsidRPr="00483524">
        <w:rPr>
          <w:sz w:val="24"/>
          <w:szCs w:val="24"/>
        </w:rPr>
        <w:t>Trip reports from charter vessels in Atlantic CMP, dolphin and wahoo, and South Atlantic snapper-grouper fisheries are monitored through the survey of charter vessels by the Marine Recreational Information Program (MRIP), which is managed by NOAA’s Office of Science and Technology. Fishing effort is calculated based on a monthly phone sample of 10 percent of federally permitted charter vessels. Catch rate observations and catch sampling are provided through dockside monitoring, also conducted by MRIP. This charter vessel catch information is reported to NMFS 2 months at a time, with preliminary reports available approximately 45 days after the end of each 2-month period. The MRIP survey of charter vessels would continue if NMFS implements the proposed rule to validate the data collected through the proposed for-hire electronic reporting program.</w:t>
      </w:r>
    </w:p>
    <w:p w:rsidR="004D5FCA" w:rsidRPr="00483524" w:rsidRDefault="004D5FCA">
      <w:pPr>
        <w:rPr>
          <w:sz w:val="24"/>
          <w:szCs w:val="24"/>
        </w:rPr>
      </w:pPr>
    </w:p>
    <w:p w:rsidR="001E2475" w:rsidRDefault="004D5FCA" w:rsidP="004D5FCA">
      <w:pPr>
        <w:rPr>
          <w:sz w:val="24"/>
          <w:szCs w:val="24"/>
        </w:rPr>
      </w:pPr>
      <w:r w:rsidRPr="00483524">
        <w:rPr>
          <w:sz w:val="24"/>
          <w:szCs w:val="24"/>
        </w:rPr>
        <w:t xml:space="preserve">Accurate and reliable fisheries information about catch, effort, and discards are critical to stock assessment and management evaluations. In addition, catch from charter vessels represents a substantial portion of the total recreational catch for some South Atlantic Council managed fish species. </w:t>
      </w:r>
      <w:r w:rsidR="001E2475" w:rsidRPr="001E2475">
        <w:rPr>
          <w:sz w:val="24"/>
          <w:szCs w:val="24"/>
        </w:rPr>
        <w:t>The South Atlantic Council believes that weekly electronic reporting for federally permitted charter vessels could provide more timely information than the current MRIP survey, and more accurate and reliable information for many species with low catches, low annual catch limits</w:t>
      </w:r>
      <w:r w:rsidR="001E2475">
        <w:rPr>
          <w:sz w:val="24"/>
          <w:szCs w:val="24"/>
        </w:rPr>
        <w:t xml:space="preserve"> (ACLs)</w:t>
      </w:r>
      <w:r w:rsidR="001E2475" w:rsidRPr="001E2475">
        <w:rPr>
          <w:sz w:val="24"/>
          <w:szCs w:val="24"/>
        </w:rPr>
        <w:t>, or for species that are only rarely encountered by fishery participants. However, the South Atlantic Council recognizes that before the electronic reporting program described in this amendment could replace the MRIP survey program, the individual states would have to implement a similar for-hire electronic reporting requirement. The South Atlantic Council has determined that weekly electronic reporting by all federally permitted charter vessels would be expected to enhance data collection efforts for potentially better fisheries management, such as through more data-rich stock assessments.</w:t>
      </w:r>
    </w:p>
    <w:p w:rsidR="004F26E9" w:rsidRPr="00483524" w:rsidRDefault="004F26E9">
      <w:pPr>
        <w:rPr>
          <w:sz w:val="24"/>
          <w:szCs w:val="24"/>
        </w:rPr>
      </w:pPr>
    </w:p>
    <w:p w:rsidR="00E05260" w:rsidRDefault="00E05260">
      <w:pPr>
        <w:rPr>
          <w:b/>
          <w:bCs/>
          <w:sz w:val="24"/>
          <w:szCs w:val="24"/>
        </w:rPr>
      </w:pPr>
    </w:p>
    <w:p w:rsidR="004F26E9" w:rsidRPr="00483524" w:rsidRDefault="004F26E9">
      <w:pPr>
        <w:rPr>
          <w:sz w:val="24"/>
          <w:szCs w:val="24"/>
        </w:rPr>
      </w:pPr>
      <w:r w:rsidRPr="00483524">
        <w:rPr>
          <w:b/>
          <w:bCs/>
          <w:sz w:val="24"/>
          <w:szCs w:val="24"/>
        </w:rPr>
        <w:lastRenderedPageBreak/>
        <w:t>2.</w:t>
      </w:r>
      <w:r w:rsidR="009F10F7" w:rsidRPr="00483524">
        <w:rPr>
          <w:b/>
          <w:bCs/>
          <w:sz w:val="24"/>
          <w:szCs w:val="24"/>
        </w:rPr>
        <w:t xml:space="preserve"> </w:t>
      </w:r>
      <w:r w:rsidRPr="00483524">
        <w:rPr>
          <w:szCs w:val="24"/>
          <w:lang w:val="en-CA"/>
        </w:rPr>
        <w:fldChar w:fldCharType="begin"/>
      </w:r>
      <w:r w:rsidRPr="00483524">
        <w:rPr>
          <w:szCs w:val="24"/>
          <w:lang w:val="en-CA"/>
        </w:rPr>
        <w:instrText xml:space="preserve"> SEQ CHAPTER \h \r 1</w:instrText>
      </w:r>
      <w:r w:rsidRPr="00483524">
        <w:rPr>
          <w:szCs w:val="24"/>
          <w:lang w:val="en-CA"/>
        </w:rPr>
        <w:fldChar w:fldCharType="end"/>
      </w:r>
      <w:r w:rsidRPr="00483524">
        <w:rPr>
          <w:b/>
          <w:bCs/>
          <w:sz w:val="24"/>
          <w:szCs w:val="24"/>
          <w:u w:val="single"/>
        </w:rPr>
        <w:t>Explain how, by whom, how frequently, and for what purpose the information will be used.</w:t>
      </w:r>
      <w:r w:rsidR="009F10F7" w:rsidRPr="00483524">
        <w:rPr>
          <w:b/>
          <w:bCs/>
          <w:sz w:val="24"/>
          <w:szCs w:val="24"/>
          <w:u w:val="single"/>
        </w:rPr>
        <w:t xml:space="preserve"> </w:t>
      </w:r>
      <w:r w:rsidRPr="00483524">
        <w:rPr>
          <w:szCs w:val="24"/>
          <w:lang w:val="en-CA"/>
        </w:rPr>
        <w:fldChar w:fldCharType="begin"/>
      </w:r>
      <w:r w:rsidRPr="00483524">
        <w:rPr>
          <w:szCs w:val="24"/>
          <w:lang w:val="en-CA"/>
        </w:rPr>
        <w:instrText xml:space="preserve"> SEQ CHAPTER \h \r 1</w:instrText>
      </w:r>
      <w:r w:rsidRPr="00483524">
        <w:rPr>
          <w:szCs w:val="24"/>
          <w:lang w:val="en-CA"/>
        </w:rPr>
        <w:fldChar w:fldCharType="end"/>
      </w:r>
      <w:r w:rsidRPr="00483524">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483524">
        <w:rPr>
          <w:b/>
          <w:bCs/>
          <w:sz w:val="24"/>
          <w:szCs w:val="24"/>
        </w:rPr>
        <w:t xml:space="preserve">. </w:t>
      </w:r>
    </w:p>
    <w:p w:rsidR="004F26E9" w:rsidRPr="00483524" w:rsidRDefault="004F26E9">
      <w:pPr>
        <w:rPr>
          <w:sz w:val="24"/>
          <w:szCs w:val="24"/>
        </w:rPr>
      </w:pPr>
    </w:p>
    <w:p w:rsidR="00F33483" w:rsidRPr="00483524" w:rsidRDefault="00F33483" w:rsidP="00F33483">
      <w:pPr>
        <w:rPr>
          <w:sz w:val="24"/>
          <w:szCs w:val="24"/>
        </w:rPr>
      </w:pPr>
      <w:r w:rsidRPr="00483524">
        <w:rPr>
          <w:sz w:val="24"/>
          <w:szCs w:val="24"/>
        </w:rPr>
        <w:t xml:space="preserve">The data requested on logbooks are used by various offices of NMFS, </w:t>
      </w:r>
      <w:r w:rsidR="00382041" w:rsidRPr="00483524">
        <w:rPr>
          <w:sz w:val="24"/>
          <w:szCs w:val="24"/>
        </w:rPr>
        <w:t>r</w:t>
      </w:r>
      <w:r w:rsidRPr="00483524">
        <w:rPr>
          <w:sz w:val="24"/>
          <w:szCs w:val="24"/>
        </w:rPr>
        <w:t xml:space="preserve">egional </w:t>
      </w:r>
      <w:r w:rsidR="00382041" w:rsidRPr="00483524">
        <w:rPr>
          <w:sz w:val="24"/>
          <w:szCs w:val="24"/>
        </w:rPr>
        <w:t>f</w:t>
      </w:r>
      <w:r w:rsidRPr="00483524">
        <w:rPr>
          <w:sz w:val="24"/>
          <w:szCs w:val="24"/>
        </w:rPr>
        <w:t xml:space="preserve">ishery </w:t>
      </w:r>
      <w:r w:rsidR="00382041" w:rsidRPr="00483524">
        <w:rPr>
          <w:sz w:val="24"/>
          <w:szCs w:val="24"/>
        </w:rPr>
        <w:t>m</w:t>
      </w:r>
      <w:r w:rsidRPr="00483524">
        <w:rPr>
          <w:sz w:val="24"/>
          <w:szCs w:val="24"/>
        </w:rPr>
        <w:t xml:space="preserve">anagement </w:t>
      </w:r>
      <w:r w:rsidR="00382041" w:rsidRPr="00483524">
        <w:rPr>
          <w:sz w:val="24"/>
          <w:szCs w:val="24"/>
        </w:rPr>
        <w:t>c</w:t>
      </w:r>
      <w:r w:rsidRPr="00483524">
        <w:rPr>
          <w:sz w:val="24"/>
          <w:szCs w:val="24"/>
        </w:rPr>
        <w:t>ouncil staff, the U.S. Coast Guard and state fishery agencies under contract to NMFS to develop, implement</w:t>
      </w:r>
      <w:r w:rsidR="00EB0B4C" w:rsidRPr="00483524">
        <w:rPr>
          <w:sz w:val="24"/>
          <w:szCs w:val="24"/>
        </w:rPr>
        <w:t>,</w:t>
      </w:r>
      <w:r w:rsidRPr="00483524">
        <w:rPr>
          <w:sz w:val="24"/>
          <w:szCs w:val="24"/>
        </w:rPr>
        <w:t xml:space="preserve"> and monitor </w:t>
      </w:r>
      <w:r w:rsidR="00644E56" w:rsidRPr="00483524">
        <w:rPr>
          <w:sz w:val="24"/>
          <w:szCs w:val="24"/>
        </w:rPr>
        <w:t xml:space="preserve">fishery management strategies. </w:t>
      </w:r>
      <w:r w:rsidRPr="00483524">
        <w:rPr>
          <w:sz w:val="24"/>
          <w:szCs w:val="24"/>
        </w:rPr>
        <w:t xml:space="preserve">Analyses and summarizations of logbook data are used by NMFS, the </w:t>
      </w:r>
      <w:r w:rsidR="00382041" w:rsidRPr="00483524">
        <w:rPr>
          <w:sz w:val="24"/>
          <w:szCs w:val="24"/>
        </w:rPr>
        <w:t>regional fishery management council</w:t>
      </w:r>
      <w:r w:rsidRPr="00483524">
        <w:rPr>
          <w:sz w:val="24"/>
          <w:szCs w:val="24"/>
        </w:rPr>
        <w:t>s, the Departments of State and Commerce, OMB, the fishing industry, Congressional staff</w:t>
      </w:r>
      <w:r w:rsidR="00382041" w:rsidRPr="00483524">
        <w:rPr>
          <w:sz w:val="24"/>
          <w:szCs w:val="24"/>
        </w:rPr>
        <w:t>,</w:t>
      </w:r>
      <w:r w:rsidRPr="00483524">
        <w:rPr>
          <w:sz w:val="24"/>
          <w:szCs w:val="24"/>
        </w:rPr>
        <w:t xml:space="preserve"> and the public to answer questions about the nature of </w:t>
      </w:r>
      <w:r w:rsidR="00644E56" w:rsidRPr="00483524">
        <w:rPr>
          <w:sz w:val="24"/>
          <w:szCs w:val="24"/>
        </w:rPr>
        <w:t>the Nation’s fishery resources.</w:t>
      </w:r>
      <w:r w:rsidRPr="00483524">
        <w:rPr>
          <w:sz w:val="24"/>
          <w:szCs w:val="24"/>
        </w:rPr>
        <w:t xml:space="preserve"> </w:t>
      </w:r>
    </w:p>
    <w:p w:rsidR="00F33483" w:rsidRPr="00483524" w:rsidRDefault="00F33483" w:rsidP="00F33483">
      <w:pPr>
        <w:rPr>
          <w:sz w:val="24"/>
          <w:szCs w:val="24"/>
        </w:rPr>
      </w:pPr>
    </w:p>
    <w:p w:rsidR="00F33483" w:rsidRPr="00483524" w:rsidRDefault="00F33483" w:rsidP="00F33483">
      <w:pPr>
        <w:rPr>
          <w:sz w:val="24"/>
          <w:szCs w:val="24"/>
        </w:rPr>
      </w:pPr>
      <w:r w:rsidRPr="00483524">
        <w:rPr>
          <w:sz w:val="24"/>
          <w:szCs w:val="24"/>
        </w:rPr>
        <w:t xml:space="preserve">These data serve as input for a variety of uses, such </w:t>
      </w:r>
      <w:r w:rsidR="00382041" w:rsidRPr="00483524">
        <w:rPr>
          <w:sz w:val="24"/>
          <w:szCs w:val="24"/>
        </w:rPr>
        <w:t>as</w:t>
      </w:r>
      <w:r w:rsidRPr="00483524">
        <w:rPr>
          <w:sz w:val="24"/>
          <w:szCs w:val="24"/>
        </w:rPr>
        <w:t xml:space="preserve"> biological analyses and stock assessments; E</w:t>
      </w:r>
      <w:r w:rsidR="00644E56" w:rsidRPr="00483524">
        <w:rPr>
          <w:sz w:val="24"/>
          <w:szCs w:val="24"/>
        </w:rPr>
        <w:t xml:space="preserve">xecutive </w:t>
      </w:r>
      <w:r w:rsidRPr="00483524">
        <w:rPr>
          <w:sz w:val="24"/>
          <w:szCs w:val="24"/>
        </w:rPr>
        <w:t>O</w:t>
      </w:r>
      <w:r w:rsidR="00644E56" w:rsidRPr="00483524">
        <w:rPr>
          <w:sz w:val="24"/>
          <w:szCs w:val="24"/>
        </w:rPr>
        <w:t>rder</w:t>
      </w:r>
      <w:r w:rsidRPr="00483524">
        <w:rPr>
          <w:sz w:val="24"/>
          <w:szCs w:val="24"/>
        </w:rPr>
        <w:t xml:space="preserve"> 12291</w:t>
      </w:r>
      <w:r w:rsidRPr="00483524">
        <w:rPr>
          <w:sz w:val="24"/>
          <w:szCs w:val="24"/>
          <w:vertAlign w:val="superscript"/>
        </w:rPr>
        <w:footnoteReference w:id="1"/>
      </w:r>
      <w:r w:rsidRPr="00483524">
        <w:rPr>
          <w:sz w:val="24"/>
          <w:szCs w:val="24"/>
        </w:rPr>
        <w:t xml:space="preserve"> regulatory impact analyses; quota and allocation selections and monitoring; economic profitability profiles; trade and import tariff decisions; allocations of grant funds among states; identify ecologic</w:t>
      </w:r>
      <w:r w:rsidR="00644E56" w:rsidRPr="00483524">
        <w:rPr>
          <w:sz w:val="24"/>
          <w:szCs w:val="24"/>
        </w:rPr>
        <w:t xml:space="preserve">al interactions among species. </w:t>
      </w:r>
      <w:r w:rsidRPr="00483524">
        <w:rPr>
          <w:sz w:val="24"/>
          <w:szCs w:val="24"/>
        </w:rPr>
        <w:t>NMFS would be significantly hindered in its ability to fulfill the majority of its scientific research and fishery management missions without these data.</w:t>
      </w:r>
      <w:r w:rsidR="00693648" w:rsidRPr="00483524">
        <w:rPr>
          <w:sz w:val="24"/>
          <w:szCs w:val="24"/>
        </w:rPr>
        <w:t xml:space="preserve"> </w:t>
      </w:r>
    </w:p>
    <w:p w:rsidR="00F33483" w:rsidRPr="00483524" w:rsidRDefault="00F33483" w:rsidP="00F33483">
      <w:pPr>
        <w:rPr>
          <w:sz w:val="24"/>
          <w:szCs w:val="24"/>
        </w:rPr>
      </w:pPr>
    </w:p>
    <w:p w:rsidR="00F33483" w:rsidRPr="00483524" w:rsidRDefault="00F33483" w:rsidP="00F33483">
      <w:pPr>
        <w:rPr>
          <w:sz w:val="24"/>
          <w:szCs w:val="24"/>
        </w:rPr>
      </w:pPr>
      <w:r w:rsidRPr="00483524">
        <w:rPr>
          <w:sz w:val="24"/>
          <w:szCs w:val="24"/>
        </w:rPr>
        <w:t>The logbook family of forms has evolved as a means of collecting data from specific user groups within fisheries that are managed under federally implemented FMP</w:t>
      </w:r>
      <w:r w:rsidR="006E00B4" w:rsidRPr="00483524">
        <w:rPr>
          <w:sz w:val="24"/>
          <w:szCs w:val="24"/>
        </w:rPr>
        <w:t>s</w:t>
      </w:r>
      <w:r w:rsidRPr="00483524">
        <w:rPr>
          <w:sz w:val="24"/>
          <w:szCs w:val="24"/>
        </w:rPr>
        <w:t>.</w:t>
      </w:r>
      <w:r w:rsidR="00693648" w:rsidRPr="00483524">
        <w:rPr>
          <w:sz w:val="24"/>
          <w:szCs w:val="24"/>
        </w:rPr>
        <w:t xml:space="preserve"> </w:t>
      </w:r>
      <w:r w:rsidRPr="00483524">
        <w:rPr>
          <w:sz w:val="24"/>
          <w:szCs w:val="24"/>
        </w:rPr>
        <w:t>The Southeast Fisheries Science Center</w:t>
      </w:r>
      <w:r w:rsidR="00693648" w:rsidRPr="00483524">
        <w:rPr>
          <w:sz w:val="24"/>
          <w:szCs w:val="24"/>
        </w:rPr>
        <w:t xml:space="preserve"> (SEFSC)</w:t>
      </w:r>
      <w:r w:rsidRPr="00483524">
        <w:rPr>
          <w:sz w:val="24"/>
          <w:szCs w:val="24"/>
        </w:rPr>
        <w:t xml:space="preserve"> has the responsibility for both preparation of stock assessments (estimation of maximum sustainable yield or other indexes of biomass) and collection of the scientific data that are required to perform the assessments. A secondary data collection responsibility is to provide information that is necessary to routinely monitor and evaluate the conditions in the fisheries under </w:t>
      </w:r>
      <w:r w:rsidR="00E065F5" w:rsidRPr="00483524">
        <w:rPr>
          <w:sz w:val="24"/>
          <w:szCs w:val="24"/>
        </w:rPr>
        <w:t>f</w:t>
      </w:r>
      <w:r w:rsidRPr="00483524">
        <w:rPr>
          <w:sz w:val="24"/>
          <w:szCs w:val="24"/>
        </w:rPr>
        <w:t>ederal management.</w:t>
      </w:r>
    </w:p>
    <w:p w:rsidR="00F33483" w:rsidRPr="00483524" w:rsidRDefault="00F33483" w:rsidP="00F33483">
      <w:pPr>
        <w:rPr>
          <w:sz w:val="24"/>
          <w:szCs w:val="24"/>
        </w:rPr>
      </w:pPr>
    </w:p>
    <w:p w:rsidR="00F33483" w:rsidRPr="00483524" w:rsidRDefault="00F33483" w:rsidP="00F33483">
      <w:pPr>
        <w:rPr>
          <w:sz w:val="24"/>
          <w:szCs w:val="24"/>
        </w:rPr>
      </w:pPr>
      <w:r w:rsidRPr="00483524">
        <w:rPr>
          <w:sz w:val="24"/>
          <w:szCs w:val="24"/>
        </w:rPr>
        <w:t>Similar data elements are required for most of the logbook forms or electronic reporting systems in this family, although a few variables may be specific to one fishery or type of management technique controlling harvest.</w:t>
      </w:r>
    </w:p>
    <w:p w:rsidR="00F33483" w:rsidRPr="00483524" w:rsidRDefault="00F33483" w:rsidP="00F33483">
      <w:pPr>
        <w:rPr>
          <w:sz w:val="24"/>
          <w:szCs w:val="24"/>
        </w:rPr>
      </w:pPr>
    </w:p>
    <w:p w:rsidR="00F33483" w:rsidRPr="00483524" w:rsidRDefault="00F33483" w:rsidP="00F33483">
      <w:pPr>
        <w:rPr>
          <w:sz w:val="24"/>
          <w:szCs w:val="24"/>
        </w:rPr>
      </w:pPr>
      <w:r w:rsidRPr="00483524">
        <w:rPr>
          <w:sz w:val="24"/>
          <w:szCs w:val="24"/>
        </w:rPr>
        <w:t>a)</w:t>
      </w:r>
      <w:r w:rsidR="00693648" w:rsidRPr="00483524">
        <w:rPr>
          <w:sz w:val="24"/>
          <w:szCs w:val="24"/>
        </w:rPr>
        <w:t xml:space="preserve"> </w:t>
      </w:r>
      <w:r w:rsidRPr="00483524">
        <w:rPr>
          <w:sz w:val="24"/>
          <w:szCs w:val="24"/>
        </w:rPr>
        <w:t>Information such as name and address of operator and owner is used to identify the respondent and the legal entity controlling the f</w:t>
      </w:r>
      <w:r w:rsidR="00644E56" w:rsidRPr="00483524">
        <w:rPr>
          <w:sz w:val="24"/>
          <w:szCs w:val="24"/>
        </w:rPr>
        <w:t>ishing practices of the vessel.</w:t>
      </w:r>
      <w:r w:rsidRPr="00483524">
        <w:rPr>
          <w:sz w:val="24"/>
          <w:szCs w:val="24"/>
        </w:rPr>
        <w:t xml:space="preserve"> The legal entity requirement is essential in monitoring the compliance of the reporting requirement, where revocations of the operators permit or fines are involved.</w:t>
      </w:r>
      <w:r w:rsidR="00693648" w:rsidRPr="00483524">
        <w:rPr>
          <w:sz w:val="24"/>
          <w:szCs w:val="24"/>
        </w:rPr>
        <w:t xml:space="preserve"> </w:t>
      </w:r>
      <w:r w:rsidRPr="00483524">
        <w:rPr>
          <w:sz w:val="24"/>
          <w:szCs w:val="24"/>
        </w:rPr>
        <w:t>Because many vessels are owned by corporations, identification of owner and operator on the logbook form allows NMFS to sanction the company as well as the individual vessel operator as necessary or required by the regulations.</w:t>
      </w:r>
      <w:r w:rsidR="00693648" w:rsidRPr="00483524">
        <w:rPr>
          <w:sz w:val="24"/>
          <w:szCs w:val="24"/>
        </w:rPr>
        <w:t xml:space="preserve"> </w:t>
      </w:r>
      <w:r w:rsidRPr="00483524">
        <w:rPr>
          <w:sz w:val="24"/>
          <w:szCs w:val="24"/>
        </w:rPr>
        <w:t>Information on the permit is obviously essential to monitoring reporting compliance.</w:t>
      </w:r>
    </w:p>
    <w:p w:rsidR="00F33483" w:rsidRPr="00483524" w:rsidRDefault="00F33483" w:rsidP="00F33483">
      <w:pPr>
        <w:rPr>
          <w:sz w:val="24"/>
          <w:szCs w:val="24"/>
        </w:rPr>
      </w:pPr>
    </w:p>
    <w:p w:rsidR="00F33483" w:rsidRPr="00483524" w:rsidRDefault="00F33483" w:rsidP="00F33483">
      <w:pPr>
        <w:rPr>
          <w:sz w:val="24"/>
          <w:szCs w:val="24"/>
        </w:rPr>
      </w:pPr>
      <w:r w:rsidRPr="00483524">
        <w:rPr>
          <w:sz w:val="24"/>
          <w:szCs w:val="24"/>
        </w:rPr>
        <w:t>b)</w:t>
      </w:r>
      <w:r w:rsidR="00693648" w:rsidRPr="00483524">
        <w:rPr>
          <w:sz w:val="24"/>
          <w:szCs w:val="24"/>
        </w:rPr>
        <w:t xml:space="preserve"> </w:t>
      </w:r>
      <w:r w:rsidRPr="00483524">
        <w:rPr>
          <w:sz w:val="24"/>
          <w:szCs w:val="24"/>
        </w:rPr>
        <w:t xml:space="preserve">Data on date of departure, date returned, days fished, duration of tows or sets, units of gear and mesh size used are all designed to </w:t>
      </w:r>
      <w:r w:rsidR="00644E56" w:rsidRPr="00483524">
        <w:rPr>
          <w:sz w:val="24"/>
          <w:szCs w:val="24"/>
        </w:rPr>
        <w:t>quantify actual fishing effort.</w:t>
      </w:r>
      <w:r w:rsidRPr="00483524">
        <w:rPr>
          <w:sz w:val="24"/>
          <w:szCs w:val="24"/>
        </w:rPr>
        <w:t xml:space="preserve"> Fishing effort is needed to standardize differences in productivity among vessels or fishing grounds by establishing a rate of catch per unit time. These data allow comparisons over time, area and gear type of catches ma</w:t>
      </w:r>
      <w:r w:rsidR="00644E56" w:rsidRPr="00483524">
        <w:rPr>
          <w:sz w:val="24"/>
          <w:szCs w:val="24"/>
        </w:rPr>
        <w:t xml:space="preserve">de by a variety of harvesters. </w:t>
      </w:r>
      <w:r w:rsidRPr="00483524">
        <w:rPr>
          <w:sz w:val="24"/>
          <w:szCs w:val="24"/>
        </w:rPr>
        <w:t xml:space="preserve">Comparisons of catch and </w:t>
      </w:r>
      <w:r w:rsidR="006E00B4" w:rsidRPr="00483524">
        <w:rPr>
          <w:sz w:val="24"/>
          <w:szCs w:val="24"/>
        </w:rPr>
        <w:t>catch per unit effort (</w:t>
      </w:r>
      <w:r w:rsidRPr="00483524">
        <w:rPr>
          <w:sz w:val="24"/>
          <w:szCs w:val="24"/>
        </w:rPr>
        <w:t>CPUE</w:t>
      </w:r>
      <w:r w:rsidR="006E00B4" w:rsidRPr="00483524">
        <w:rPr>
          <w:sz w:val="24"/>
          <w:szCs w:val="24"/>
        </w:rPr>
        <w:t>)</w:t>
      </w:r>
      <w:r w:rsidRPr="00483524">
        <w:rPr>
          <w:sz w:val="24"/>
          <w:szCs w:val="24"/>
        </w:rPr>
        <w:t xml:space="preserve"> over time are significant indicators of the biological status of the fisheries. Declining CPUE, especially if data on fishing effort are sufficiently detailed to adjust for changes in effort, can provide critical information on the status of the stock, i.e., that the level of harvest is beyond the level that is sustainable by growth and reproduction of the stock.</w:t>
      </w:r>
    </w:p>
    <w:p w:rsidR="00F33483" w:rsidRPr="00483524" w:rsidRDefault="00F33483" w:rsidP="00F33483">
      <w:pPr>
        <w:rPr>
          <w:sz w:val="24"/>
          <w:szCs w:val="24"/>
        </w:rPr>
      </w:pPr>
    </w:p>
    <w:p w:rsidR="00F33483" w:rsidRPr="00483524" w:rsidRDefault="00F33483" w:rsidP="00F33483">
      <w:pPr>
        <w:rPr>
          <w:sz w:val="24"/>
          <w:szCs w:val="24"/>
        </w:rPr>
      </w:pPr>
      <w:r w:rsidRPr="00483524">
        <w:rPr>
          <w:sz w:val="24"/>
          <w:szCs w:val="24"/>
        </w:rPr>
        <w:t>c)</w:t>
      </w:r>
      <w:r w:rsidR="00693648" w:rsidRPr="00483524">
        <w:rPr>
          <w:sz w:val="24"/>
          <w:szCs w:val="24"/>
        </w:rPr>
        <w:t xml:space="preserve"> </w:t>
      </w:r>
      <w:r w:rsidRPr="00483524">
        <w:rPr>
          <w:sz w:val="24"/>
          <w:szCs w:val="24"/>
        </w:rPr>
        <w:t xml:space="preserve">Area fished, depth of fishing, </w:t>
      </w:r>
      <w:r w:rsidR="006E00B4" w:rsidRPr="00483524">
        <w:rPr>
          <w:sz w:val="24"/>
          <w:szCs w:val="24"/>
        </w:rPr>
        <w:t xml:space="preserve">and </w:t>
      </w:r>
      <w:r w:rsidRPr="00483524">
        <w:rPr>
          <w:sz w:val="24"/>
          <w:szCs w:val="24"/>
        </w:rPr>
        <w:t>latitude and longitude are variables that are used t</w:t>
      </w:r>
      <w:r w:rsidR="00644E56" w:rsidRPr="00483524">
        <w:rPr>
          <w:sz w:val="24"/>
          <w:szCs w:val="24"/>
        </w:rPr>
        <w:t xml:space="preserve">o establish fishing locations. </w:t>
      </w:r>
      <w:r w:rsidRPr="00483524">
        <w:rPr>
          <w:sz w:val="24"/>
          <w:szCs w:val="24"/>
        </w:rPr>
        <w:t>This information can be related to other oceanographic and biological information to predict species availability and likely futu</w:t>
      </w:r>
      <w:r w:rsidR="00644E56" w:rsidRPr="00483524">
        <w:rPr>
          <w:sz w:val="24"/>
          <w:szCs w:val="24"/>
        </w:rPr>
        <w:t xml:space="preserve">re abundance. </w:t>
      </w:r>
      <w:r w:rsidRPr="00483524">
        <w:rPr>
          <w:sz w:val="24"/>
          <w:szCs w:val="24"/>
        </w:rPr>
        <w:t>For example, location of capture can be correlated to sea surface temperature measured by satellite to predic</w:t>
      </w:r>
      <w:r w:rsidR="00644E56" w:rsidRPr="00483524">
        <w:rPr>
          <w:sz w:val="24"/>
          <w:szCs w:val="24"/>
        </w:rPr>
        <w:t xml:space="preserve">t possible migration patterns. </w:t>
      </w:r>
      <w:r w:rsidRPr="00483524">
        <w:rPr>
          <w:sz w:val="24"/>
          <w:szCs w:val="24"/>
        </w:rPr>
        <w:t>In addition, area or zone fished is used to cross reference locations where fishing is not permissible (such as closed spawning areas).</w:t>
      </w:r>
    </w:p>
    <w:p w:rsidR="00F33483" w:rsidRPr="00483524" w:rsidRDefault="00F33483" w:rsidP="00F33483">
      <w:pPr>
        <w:rPr>
          <w:sz w:val="24"/>
          <w:szCs w:val="24"/>
        </w:rPr>
      </w:pPr>
    </w:p>
    <w:p w:rsidR="00F33483" w:rsidRPr="00483524" w:rsidRDefault="00F33483" w:rsidP="00F33483">
      <w:pPr>
        <w:rPr>
          <w:sz w:val="24"/>
          <w:szCs w:val="24"/>
        </w:rPr>
      </w:pPr>
      <w:r w:rsidRPr="00483524">
        <w:rPr>
          <w:sz w:val="24"/>
          <w:szCs w:val="24"/>
        </w:rPr>
        <w:t>d)</w:t>
      </w:r>
      <w:r w:rsidR="00693648" w:rsidRPr="00483524">
        <w:rPr>
          <w:sz w:val="24"/>
          <w:szCs w:val="24"/>
        </w:rPr>
        <w:t xml:space="preserve"> </w:t>
      </w:r>
      <w:r w:rsidRPr="00483524">
        <w:rPr>
          <w:sz w:val="24"/>
          <w:szCs w:val="24"/>
        </w:rPr>
        <w:t>Species information such as landings, discards</w:t>
      </w:r>
      <w:r w:rsidR="006E00B4" w:rsidRPr="00483524">
        <w:rPr>
          <w:sz w:val="24"/>
          <w:szCs w:val="24"/>
        </w:rPr>
        <w:t>,</w:t>
      </w:r>
      <w:r w:rsidRPr="00483524">
        <w:rPr>
          <w:sz w:val="24"/>
          <w:szCs w:val="24"/>
        </w:rPr>
        <w:t xml:space="preserve"> and sizes of fish is the basic measure of fishing success, from which fishermen, biologists and economists infer conclusions about the status of the fishery.</w:t>
      </w:r>
      <w:r w:rsidR="00693648" w:rsidRPr="00483524">
        <w:rPr>
          <w:sz w:val="24"/>
          <w:szCs w:val="24"/>
        </w:rPr>
        <w:t xml:space="preserve"> </w:t>
      </w:r>
      <w:r w:rsidRPr="00483524">
        <w:rPr>
          <w:sz w:val="24"/>
          <w:szCs w:val="24"/>
        </w:rPr>
        <w:t>Landings information is also needed because controlling the quantity of fish harvested is often the means for ensuring that harvests can be replenished over time.</w:t>
      </w:r>
    </w:p>
    <w:p w:rsidR="00F33483" w:rsidRPr="00483524" w:rsidRDefault="00F33483" w:rsidP="00F33483">
      <w:pPr>
        <w:rPr>
          <w:sz w:val="24"/>
          <w:szCs w:val="24"/>
        </w:rPr>
      </w:pPr>
    </w:p>
    <w:p w:rsidR="00F33483" w:rsidRPr="00483524" w:rsidRDefault="00F33483" w:rsidP="00F33483">
      <w:pPr>
        <w:rPr>
          <w:sz w:val="24"/>
          <w:szCs w:val="24"/>
        </w:rPr>
      </w:pPr>
      <w:r w:rsidRPr="00483524">
        <w:rPr>
          <w:sz w:val="24"/>
          <w:szCs w:val="24"/>
        </w:rPr>
        <w:t>e)</w:t>
      </w:r>
      <w:r w:rsidR="00693648" w:rsidRPr="00483524">
        <w:rPr>
          <w:sz w:val="24"/>
          <w:szCs w:val="24"/>
        </w:rPr>
        <w:t xml:space="preserve"> </w:t>
      </w:r>
      <w:r w:rsidRPr="00483524">
        <w:rPr>
          <w:sz w:val="24"/>
          <w:szCs w:val="24"/>
        </w:rPr>
        <w:t>Name of buyer, dealer number</w:t>
      </w:r>
      <w:r w:rsidR="006E00B4" w:rsidRPr="00483524">
        <w:rPr>
          <w:sz w:val="24"/>
          <w:szCs w:val="24"/>
        </w:rPr>
        <w:t>,</w:t>
      </w:r>
      <w:r w:rsidRPr="00483524">
        <w:rPr>
          <w:sz w:val="24"/>
          <w:szCs w:val="24"/>
        </w:rPr>
        <w:t xml:space="preserve"> and port of landing are data used to cross reference the quantity of fish caught with the quantity that is handled (processed</w:t>
      </w:r>
      <w:r w:rsidR="00644E56" w:rsidRPr="00483524">
        <w:rPr>
          <w:sz w:val="24"/>
          <w:szCs w:val="24"/>
        </w:rPr>
        <w:t xml:space="preserve">) by the market. </w:t>
      </w:r>
      <w:r w:rsidRPr="00483524">
        <w:rPr>
          <w:sz w:val="24"/>
          <w:szCs w:val="24"/>
        </w:rPr>
        <w:t>The important cross reference is between the total amount of catch, and the respective sizes of individual fish.</w:t>
      </w:r>
      <w:r w:rsidR="00693648" w:rsidRPr="00483524">
        <w:rPr>
          <w:sz w:val="24"/>
          <w:szCs w:val="24"/>
        </w:rPr>
        <w:t xml:space="preserve"> </w:t>
      </w:r>
      <w:r w:rsidRPr="00483524">
        <w:rPr>
          <w:sz w:val="24"/>
          <w:szCs w:val="24"/>
        </w:rPr>
        <w:t>It would be impossible for fishermen to measure individual fish as they are being caught an</w:t>
      </w:r>
      <w:r w:rsidR="00644E56" w:rsidRPr="00483524">
        <w:rPr>
          <w:sz w:val="24"/>
          <w:szCs w:val="24"/>
        </w:rPr>
        <w:t xml:space="preserve">d stored on board the vessels. </w:t>
      </w:r>
      <w:r w:rsidRPr="00483524">
        <w:rPr>
          <w:sz w:val="24"/>
          <w:szCs w:val="24"/>
        </w:rPr>
        <w:t>However, many species of fish, especially the large pelagic species, are individually weighted by the dealers and these weights are recorded as p</w:t>
      </w:r>
      <w:r w:rsidR="00644E56" w:rsidRPr="00483524">
        <w:rPr>
          <w:sz w:val="24"/>
          <w:szCs w:val="24"/>
        </w:rPr>
        <w:t xml:space="preserve">art of the sales transactions. </w:t>
      </w:r>
      <w:r w:rsidRPr="00483524">
        <w:rPr>
          <w:sz w:val="24"/>
          <w:szCs w:val="24"/>
        </w:rPr>
        <w:t xml:space="preserve">By knowing the dealer that purchased the fish, cross references can be made between data submitted by the dealers </w:t>
      </w:r>
      <w:r w:rsidR="00644E56" w:rsidRPr="00483524">
        <w:rPr>
          <w:sz w:val="24"/>
          <w:szCs w:val="24"/>
        </w:rPr>
        <w:t>and the data from the logbooks.</w:t>
      </w:r>
      <w:r w:rsidRPr="00483524">
        <w:rPr>
          <w:sz w:val="24"/>
          <w:szCs w:val="24"/>
        </w:rPr>
        <w:t xml:space="preserve"> Combining the data in this manner provides greater precision on the CPUE estimates and more information on the sizes of catches by location and time.</w:t>
      </w:r>
    </w:p>
    <w:p w:rsidR="00F33483" w:rsidRPr="00483524" w:rsidRDefault="00F33483" w:rsidP="00F33483">
      <w:pPr>
        <w:rPr>
          <w:sz w:val="24"/>
          <w:szCs w:val="24"/>
        </w:rPr>
      </w:pPr>
    </w:p>
    <w:p w:rsidR="00F33483" w:rsidRPr="00483524" w:rsidRDefault="00F33483" w:rsidP="00F33483">
      <w:pPr>
        <w:rPr>
          <w:sz w:val="24"/>
          <w:szCs w:val="24"/>
        </w:rPr>
      </w:pPr>
      <w:r w:rsidRPr="00483524">
        <w:rPr>
          <w:sz w:val="24"/>
          <w:szCs w:val="24"/>
        </w:rPr>
        <w:t>f)</w:t>
      </w:r>
      <w:r w:rsidR="00693648" w:rsidRPr="00483524">
        <w:rPr>
          <w:sz w:val="24"/>
          <w:szCs w:val="24"/>
        </w:rPr>
        <w:t xml:space="preserve"> </w:t>
      </w:r>
      <w:r w:rsidRPr="00483524">
        <w:rPr>
          <w:sz w:val="24"/>
          <w:szCs w:val="24"/>
        </w:rPr>
        <w:t>Trip cost information such as fuel, tackle, bait, ice, labor, and miscellaneous expenses associated with the effort data for individual trips is use for evaluating regulatory proposals and to better understand how the cost of fishing varies with changes in fishing effort.</w:t>
      </w:r>
      <w:r w:rsidR="00693648" w:rsidRPr="00483524">
        <w:rPr>
          <w:sz w:val="24"/>
          <w:szCs w:val="24"/>
        </w:rPr>
        <w:t xml:space="preserve"> </w:t>
      </w:r>
      <w:r w:rsidRPr="00483524">
        <w:rPr>
          <w:sz w:val="24"/>
          <w:szCs w:val="24"/>
        </w:rPr>
        <w:t>With a better (quantitative) understanding of these relationships, NMFS can provide better estimates of the potential impacts of management regulations on fishing effort.</w:t>
      </w:r>
    </w:p>
    <w:p w:rsidR="00F33483" w:rsidRPr="00483524" w:rsidRDefault="00F33483" w:rsidP="00F33483">
      <w:pPr>
        <w:rPr>
          <w:sz w:val="24"/>
          <w:szCs w:val="24"/>
        </w:rPr>
      </w:pPr>
    </w:p>
    <w:p w:rsidR="00F33483" w:rsidRPr="00483524" w:rsidRDefault="006E00B4" w:rsidP="00F33483">
      <w:pPr>
        <w:rPr>
          <w:sz w:val="24"/>
          <w:szCs w:val="24"/>
        </w:rPr>
      </w:pPr>
      <w:r w:rsidRPr="00483524">
        <w:rPr>
          <w:sz w:val="24"/>
          <w:szCs w:val="24"/>
        </w:rPr>
        <w:t>g)</w:t>
      </w:r>
      <w:r w:rsidR="00F33483" w:rsidRPr="00483524">
        <w:rPr>
          <w:sz w:val="24"/>
          <w:szCs w:val="24"/>
        </w:rPr>
        <w:t xml:space="preserve"> A separate form</w:t>
      </w:r>
      <w:r w:rsidR="00416852">
        <w:rPr>
          <w:sz w:val="24"/>
          <w:szCs w:val="24"/>
        </w:rPr>
        <w:t xml:space="preserve"> or response</w:t>
      </w:r>
      <w:r w:rsidR="00F33483" w:rsidRPr="00483524">
        <w:rPr>
          <w:sz w:val="24"/>
          <w:szCs w:val="24"/>
        </w:rPr>
        <w:t xml:space="preserve"> is required for many of the logbook reporting forms in 0648-0016 when a vessel does not fish du</w:t>
      </w:r>
      <w:r w:rsidR="00644E56" w:rsidRPr="00483524">
        <w:rPr>
          <w:sz w:val="24"/>
          <w:szCs w:val="24"/>
        </w:rPr>
        <w:t>ring an entire calendar month</w:t>
      </w:r>
      <w:r w:rsidR="00EC24DA">
        <w:rPr>
          <w:sz w:val="24"/>
          <w:szCs w:val="24"/>
        </w:rPr>
        <w:t xml:space="preserve"> or another defined period. This requirement </w:t>
      </w:r>
      <w:r w:rsidR="00072541">
        <w:rPr>
          <w:sz w:val="24"/>
          <w:szCs w:val="24"/>
        </w:rPr>
        <w:t xml:space="preserve">would </w:t>
      </w:r>
      <w:r w:rsidR="00EC24DA">
        <w:rPr>
          <w:sz w:val="24"/>
          <w:szCs w:val="24"/>
        </w:rPr>
        <w:t>apply to</w:t>
      </w:r>
      <w:r w:rsidR="00072541">
        <w:rPr>
          <w:sz w:val="24"/>
          <w:szCs w:val="24"/>
        </w:rPr>
        <w:t xml:space="preserve"> charter vessels under the 0648-BG75 proposed rule</w:t>
      </w:r>
      <w:r w:rsidR="00644E56" w:rsidRPr="00483524">
        <w:rPr>
          <w:sz w:val="24"/>
          <w:szCs w:val="24"/>
        </w:rPr>
        <w:t xml:space="preserve">. </w:t>
      </w:r>
      <w:r w:rsidR="00F33483" w:rsidRPr="00483524">
        <w:rPr>
          <w:sz w:val="24"/>
          <w:szCs w:val="24"/>
        </w:rPr>
        <w:t>These “no-fishing” forms are necessary to assure NMFS that the vessel did not fis</w:t>
      </w:r>
      <w:r w:rsidR="00644E56" w:rsidRPr="00483524">
        <w:rPr>
          <w:sz w:val="24"/>
          <w:szCs w:val="24"/>
        </w:rPr>
        <w:t>h instead of failing to report.</w:t>
      </w:r>
      <w:r w:rsidR="00F33483" w:rsidRPr="00483524">
        <w:rPr>
          <w:sz w:val="24"/>
          <w:szCs w:val="24"/>
        </w:rPr>
        <w:t xml:space="preserve"> The information on</w:t>
      </w:r>
      <w:r w:rsidR="00EB0B4C" w:rsidRPr="00483524">
        <w:rPr>
          <w:sz w:val="24"/>
          <w:szCs w:val="24"/>
        </w:rPr>
        <w:t xml:space="preserve"> the no-fishing form is minimal,</w:t>
      </w:r>
      <w:r w:rsidR="00F33483" w:rsidRPr="00483524">
        <w:rPr>
          <w:sz w:val="24"/>
          <w:szCs w:val="24"/>
        </w:rPr>
        <w:t xml:space="preserve"> i.e., only the vessel ID, vessel name, the month in which the vessel did not fish and the permits that vessel has been issued (a check box is provided for eas</w:t>
      </w:r>
      <w:r w:rsidR="00644E56" w:rsidRPr="00483524">
        <w:rPr>
          <w:sz w:val="24"/>
          <w:szCs w:val="24"/>
        </w:rPr>
        <w:t xml:space="preserve">e of identifying the permits). </w:t>
      </w:r>
      <w:r w:rsidR="00F33483" w:rsidRPr="00483524">
        <w:rPr>
          <w:sz w:val="24"/>
          <w:szCs w:val="24"/>
        </w:rPr>
        <w:t>The no-fishing forms are located in the back of the logbook booklets and are to be submitted via mail in the self-addressed, stamped envelopes provided by NMFS.</w:t>
      </w:r>
      <w:r w:rsidR="00693648" w:rsidRPr="00483524">
        <w:rPr>
          <w:sz w:val="24"/>
          <w:szCs w:val="24"/>
        </w:rPr>
        <w:t xml:space="preserve"> </w:t>
      </w:r>
      <w:r w:rsidR="00F33483" w:rsidRPr="00483524">
        <w:rPr>
          <w:sz w:val="24"/>
          <w:szCs w:val="24"/>
        </w:rPr>
        <w:t xml:space="preserve">Because of the nature of the reporting, no-fishing reports are not required for the headboat trip report, the live rock report, the annual fixed cost survey, the cost-earnings form (this information is included on the regular coastal logbook form) and the supplemental discard form. </w:t>
      </w:r>
    </w:p>
    <w:p w:rsidR="00F33483" w:rsidRPr="00483524" w:rsidRDefault="00F33483" w:rsidP="00F33483">
      <w:pPr>
        <w:rPr>
          <w:sz w:val="24"/>
          <w:szCs w:val="24"/>
        </w:rPr>
      </w:pPr>
    </w:p>
    <w:p w:rsidR="004F26E9" w:rsidRPr="00483524" w:rsidRDefault="00F33483">
      <w:pPr>
        <w:rPr>
          <w:sz w:val="24"/>
          <w:szCs w:val="24"/>
        </w:rPr>
      </w:pPr>
      <w:r w:rsidRPr="00483524">
        <w:rPr>
          <w:sz w:val="24"/>
          <w:szCs w:val="24"/>
        </w:rPr>
        <w:t>NMFS and the respective state fishery agency retain control over the information and safeguard it from improper access, modification, and destruction, consistent with NOAA standards for confidentiality, privacy, and electronic information.</w:t>
      </w:r>
      <w:r w:rsidR="00693648" w:rsidRPr="00483524">
        <w:rPr>
          <w:sz w:val="24"/>
          <w:szCs w:val="24"/>
        </w:rPr>
        <w:t xml:space="preserve"> </w:t>
      </w:r>
      <w:r w:rsidRPr="00483524">
        <w:rPr>
          <w:sz w:val="24"/>
          <w:szCs w:val="24"/>
        </w:rPr>
        <w:t xml:space="preserve">See response </w:t>
      </w:r>
      <w:r w:rsidR="001424F9">
        <w:rPr>
          <w:sz w:val="24"/>
          <w:szCs w:val="24"/>
        </w:rPr>
        <w:t xml:space="preserve">to Question </w:t>
      </w:r>
      <w:r w:rsidRPr="00483524">
        <w:rPr>
          <w:sz w:val="24"/>
          <w:szCs w:val="24"/>
        </w:rPr>
        <w:t xml:space="preserve">10 of this </w:t>
      </w:r>
      <w:r w:rsidR="006E00B4" w:rsidRPr="00483524">
        <w:rPr>
          <w:sz w:val="24"/>
          <w:szCs w:val="24"/>
        </w:rPr>
        <w:t>s</w:t>
      </w:r>
      <w:r w:rsidRPr="00483524">
        <w:rPr>
          <w:sz w:val="24"/>
          <w:szCs w:val="24"/>
        </w:rPr>
        <w:t xml:space="preserve">upporting </w:t>
      </w:r>
      <w:r w:rsidR="006E00B4" w:rsidRPr="00483524">
        <w:rPr>
          <w:sz w:val="24"/>
          <w:szCs w:val="24"/>
        </w:rPr>
        <w:t>s</w:t>
      </w:r>
      <w:r w:rsidRPr="00483524">
        <w:rPr>
          <w:sz w:val="24"/>
          <w:szCs w:val="24"/>
        </w:rPr>
        <w:t>tatement for more information on confidentiality and privacy.</w:t>
      </w:r>
      <w:r w:rsidR="00693648" w:rsidRPr="00483524">
        <w:rPr>
          <w:sz w:val="24"/>
          <w:szCs w:val="24"/>
        </w:rPr>
        <w:t xml:space="preserve"> </w:t>
      </w:r>
      <w:r w:rsidRPr="00483524">
        <w:rPr>
          <w:sz w:val="24"/>
          <w:szCs w:val="24"/>
        </w:rPr>
        <w:t>The information collection is designed to yield data that meet all applicable information quality guidelines.</w:t>
      </w:r>
      <w:r w:rsidR="00693648" w:rsidRPr="00483524">
        <w:rPr>
          <w:sz w:val="24"/>
          <w:szCs w:val="24"/>
        </w:rPr>
        <w:t xml:space="preserve"> </w:t>
      </w:r>
      <w:r w:rsidRPr="00483524">
        <w:rPr>
          <w:sz w:val="24"/>
          <w:szCs w:val="24"/>
        </w:rPr>
        <w:t xml:space="preserve">Prior to dissemination, the information will be subject to quality control measures and a pre-dissemination review pursuant to </w:t>
      </w:r>
      <w:hyperlink r:id="rId10" w:history="1">
        <w:r w:rsidRPr="00E05260">
          <w:rPr>
            <w:rStyle w:val="Hyperlink"/>
            <w:sz w:val="24"/>
            <w:szCs w:val="24"/>
          </w:rPr>
          <w:t>Section 515 of the Public Law 106-554</w:t>
        </w:r>
      </w:hyperlink>
      <w:r w:rsidRPr="00483524">
        <w:rPr>
          <w:sz w:val="24"/>
          <w:szCs w:val="24"/>
        </w:rPr>
        <w:t>.</w:t>
      </w:r>
    </w:p>
    <w:p w:rsidR="004F26E9" w:rsidRPr="00483524" w:rsidRDefault="004F26E9">
      <w:pPr>
        <w:rPr>
          <w:sz w:val="24"/>
          <w:szCs w:val="24"/>
        </w:rPr>
      </w:pPr>
    </w:p>
    <w:p w:rsidR="004F26E9" w:rsidRPr="00483524" w:rsidRDefault="004F26E9">
      <w:pPr>
        <w:rPr>
          <w:sz w:val="24"/>
          <w:szCs w:val="24"/>
        </w:rPr>
      </w:pPr>
      <w:r w:rsidRPr="00483524">
        <w:rPr>
          <w:b/>
          <w:bCs/>
          <w:sz w:val="24"/>
          <w:szCs w:val="24"/>
        </w:rPr>
        <w:t>3.</w:t>
      </w:r>
      <w:r w:rsidR="009F10F7" w:rsidRPr="00483524">
        <w:rPr>
          <w:b/>
          <w:bCs/>
          <w:sz w:val="24"/>
          <w:szCs w:val="24"/>
        </w:rPr>
        <w:t xml:space="preserve"> </w:t>
      </w:r>
      <w:r w:rsidRPr="00483524">
        <w:rPr>
          <w:b/>
          <w:bCs/>
          <w:sz w:val="24"/>
          <w:szCs w:val="24"/>
          <w:u w:val="single"/>
        </w:rPr>
        <w:t>Describe whether, and to what extent, the collection of information involves the use of automated, electronic, mechanical, or other technological techniques or other forms of information technology</w:t>
      </w:r>
      <w:r w:rsidRPr="00483524">
        <w:rPr>
          <w:b/>
          <w:bCs/>
          <w:sz w:val="24"/>
          <w:szCs w:val="24"/>
        </w:rPr>
        <w:t>.</w:t>
      </w:r>
    </w:p>
    <w:p w:rsidR="004F26E9" w:rsidRPr="00483524" w:rsidRDefault="004F26E9">
      <w:pPr>
        <w:rPr>
          <w:sz w:val="24"/>
          <w:szCs w:val="24"/>
        </w:rPr>
      </w:pPr>
    </w:p>
    <w:p w:rsidR="00644E56" w:rsidRPr="00483524" w:rsidRDefault="00644E56" w:rsidP="00644E56">
      <w:pPr>
        <w:rPr>
          <w:sz w:val="24"/>
          <w:szCs w:val="24"/>
        </w:rPr>
      </w:pPr>
      <w:r w:rsidRPr="00483524">
        <w:rPr>
          <w:sz w:val="24"/>
          <w:szCs w:val="24"/>
        </w:rPr>
        <w:t>Currently</w:t>
      </w:r>
      <w:r w:rsidR="00FD6559">
        <w:rPr>
          <w:sz w:val="24"/>
          <w:szCs w:val="24"/>
        </w:rPr>
        <w:t>,</w:t>
      </w:r>
      <w:r w:rsidRPr="00483524">
        <w:rPr>
          <w:sz w:val="24"/>
          <w:szCs w:val="24"/>
        </w:rPr>
        <w:t xml:space="preserve"> electronic reporting is being utilized only </w:t>
      </w:r>
      <w:r w:rsidR="00902084">
        <w:rPr>
          <w:sz w:val="24"/>
          <w:szCs w:val="24"/>
        </w:rPr>
        <w:t>by owners and operators of federally permitted headboats</w:t>
      </w:r>
      <w:r w:rsidR="00902084" w:rsidRPr="00483524">
        <w:rPr>
          <w:sz w:val="24"/>
          <w:szCs w:val="24"/>
        </w:rPr>
        <w:t xml:space="preserve"> </w:t>
      </w:r>
      <w:r w:rsidR="00FD6559">
        <w:rPr>
          <w:sz w:val="24"/>
          <w:szCs w:val="24"/>
        </w:rPr>
        <w:t xml:space="preserve">in the Gulf of Mexico and South Atlantic. These fishermen </w:t>
      </w:r>
      <w:r w:rsidRPr="00483524">
        <w:rPr>
          <w:sz w:val="24"/>
          <w:szCs w:val="24"/>
        </w:rPr>
        <w:t xml:space="preserve">report detailed, trip level data for the </w:t>
      </w:r>
      <w:r w:rsidR="00EB0B4C" w:rsidRPr="00483524">
        <w:rPr>
          <w:sz w:val="24"/>
          <w:szCs w:val="24"/>
        </w:rPr>
        <w:t xml:space="preserve">SRHS </w:t>
      </w:r>
      <w:r w:rsidRPr="00483524">
        <w:rPr>
          <w:sz w:val="24"/>
          <w:szCs w:val="24"/>
        </w:rPr>
        <w:t>trip report.</w:t>
      </w:r>
      <w:r w:rsidR="00693648" w:rsidRPr="00483524">
        <w:rPr>
          <w:sz w:val="24"/>
          <w:szCs w:val="24"/>
        </w:rPr>
        <w:t xml:space="preserve"> </w:t>
      </w:r>
      <w:r w:rsidR="00902084">
        <w:rPr>
          <w:sz w:val="24"/>
          <w:szCs w:val="24"/>
        </w:rPr>
        <w:t xml:space="preserve">This </w:t>
      </w:r>
      <w:r w:rsidR="00582C95">
        <w:rPr>
          <w:sz w:val="24"/>
          <w:szCs w:val="24"/>
        </w:rPr>
        <w:t xml:space="preserve">electronic reporting platform </w:t>
      </w:r>
      <w:r w:rsidR="00902084">
        <w:rPr>
          <w:sz w:val="24"/>
          <w:szCs w:val="24"/>
        </w:rPr>
        <w:t xml:space="preserve">is </w:t>
      </w:r>
      <w:r w:rsidR="00582C95">
        <w:rPr>
          <w:sz w:val="24"/>
          <w:szCs w:val="24"/>
        </w:rPr>
        <w:t>accessible through a computer or mobile device</w:t>
      </w:r>
      <w:r w:rsidR="00902084">
        <w:rPr>
          <w:sz w:val="24"/>
          <w:szCs w:val="24"/>
        </w:rPr>
        <w:t xml:space="preserve"> with internet access</w:t>
      </w:r>
      <w:r w:rsidR="00582C95">
        <w:rPr>
          <w:sz w:val="24"/>
          <w:szCs w:val="24"/>
        </w:rPr>
        <w:t xml:space="preserve">. </w:t>
      </w:r>
      <w:r w:rsidR="00734FCA">
        <w:rPr>
          <w:sz w:val="24"/>
          <w:szCs w:val="24"/>
        </w:rPr>
        <w:t>Sample s</w:t>
      </w:r>
      <w:r w:rsidR="007C318D">
        <w:rPr>
          <w:sz w:val="24"/>
          <w:szCs w:val="24"/>
        </w:rPr>
        <w:t xml:space="preserve">creenshots of the SRHS are included in this revision package for reference. </w:t>
      </w:r>
    </w:p>
    <w:p w:rsidR="00A32FCD" w:rsidRPr="00483524" w:rsidRDefault="00A32FCD" w:rsidP="00644E56">
      <w:pPr>
        <w:rPr>
          <w:sz w:val="24"/>
          <w:szCs w:val="24"/>
        </w:rPr>
      </w:pPr>
    </w:p>
    <w:p w:rsidR="00582C95" w:rsidRPr="00D91357" w:rsidRDefault="00A32FCD" w:rsidP="00582C95">
      <w:pPr>
        <w:rPr>
          <w:sz w:val="24"/>
          <w:szCs w:val="24"/>
        </w:rPr>
      </w:pPr>
      <w:r w:rsidRPr="00483524">
        <w:rPr>
          <w:sz w:val="24"/>
          <w:szCs w:val="24"/>
        </w:rPr>
        <w:t xml:space="preserve">The proposed rule for 0648-BG75 would require owners and operators of all for-hire vessels with federal permits for Atlantic CMP </w:t>
      </w:r>
      <w:r w:rsidR="00182342" w:rsidRPr="00483524">
        <w:rPr>
          <w:sz w:val="24"/>
          <w:szCs w:val="24"/>
        </w:rPr>
        <w:t>species</w:t>
      </w:r>
      <w:r w:rsidRPr="00483524">
        <w:rPr>
          <w:sz w:val="24"/>
          <w:szCs w:val="24"/>
        </w:rPr>
        <w:t>, Atlantic dolphin and wahoo, or South Atlantic snapper-grouper to submit electronic fishing reports at weekly intervals, or at shorter intervals if notified by NMFS, through NMFS approved hardware and software</w:t>
      </w:r>
      <w:r w:rsidRPr="007815BB">
        <w:rPr>
          <w:sz w:val="24"/>
          <w:szCs w:val="24"/>
        </w:rPr>
        <w:t>.</w:t>
      </w:r>
      <w:r w:rsidR="00351DF6" w:rsidRPr="007815BB">
        <w:rPr>
          <w:sz w:val="24"/>
          <w:szCs w:val="24"/>
        </w:rPr>
        <w:t xml:space="preserve"> </w:t>
      </w:r>
      <w:r w:rsidR="007815BB" w:rsidRPr="007815BB">
        <w:rPr>
          <w:sz w:val="24"/>
          <w:szCs w:val="24"/>
        </w:rPr>
        <w:t xml:space="preserve">NMFS-approved hardware could include electronic devices such as computers, tablets, and smartphones that allow for internet access and are capable of operating approved software. </w:t>
      </w:r>
      <w:r w:rsidR="00582C95" w:rsidRPr="007815BB">
        <w:rPr>
          <w:sz w:val="24"/>
          <w:szCs w:val="24"/>
        </w:rPr>
        <w:t>M</w:t>
      </w:r>
      <w:r w:rsidR="00582C95">
        <w:rPr>
          <w:sz w:val="24"/>
          <w:szCs w:val="24"/>
        </w:rPr>
        <w:t>any</w:t>
      </w:r>
      <w:r w:rsidR="00582C95" w:rsidRPr="00E93913">
        <w:rPr>
          <w:sz w:val="24"/>
          <w:szCs w:val="24"/>
        </w:rPr>
        <w:t xml:space="preserve"> software applications are available for data collection and submission including web, smart phone, and tablet based technology.</w:t>
      </w:r>
      <w:r w:rsidR="007815BB" w:rsidRPr="007815BB">
        <w:t xml:space="preserve"> </w:t>
      </w:r>
      <w:r w:rsidR="007815BB" w:rsidRPr="007815BB">
        <w:rPr>
          <w:sz w:val="24"/>
          <w:szCs w:val="24"/>
        </w:rPr>
        <w:t>NMFS is currently evaluating potential software applications for the electronic for-hire reporting program and is considering the use of existing software applications already being used by partners in the region, including e-trips online and e-trips mobile, which are products developed by the Atlantic Coastal Cooperative Statistics Program.</w:t>
      </w:r>
      <w:r w:rsidR="007815BB">
        <w:rPr>
          <w:sz w:val="24"/>
          <w:szCs w:val="24"/>
        </w:rPr>
        <w:t xml:space="preserve"> </w:t>
      </w:r>
      <w:r w:rsidR="00C3412B">
        <w:rPr>
          <w:sz w:val="24"/>
          <w:szCs w:val="24"/>
        </w:rPr>
        <w:t xml:space="preserve">If NMFS implements the proposed rule, </w:t>
      </w:r>
      <w:r w:rsidR="00582C95">
        <w:rPr>
          <w:sz w:val="24"/>
          <w:szCs w:val="24"/>
        </w:rPr>
        <w:t xml:space="preserve">NMFS may </w:t>
      </w:r>
      <w:r w:rsidR="007815BB">
        <w:rPr>
          <w:sz w:val="24"/>
          <w:szCs w:val="24"/>
        </w:rPr>
        <w:t xml:space="preserve">eventually </w:t>
      </w:r>
      <w:r w:rsidR="00582C95">
        <w:rPr>
          <w:sz w:val="24"/>
          <w:szCs w:val="24"/>
        </w:rPr>
        <w:t>approve</w:t>
      </w:r>
      <w:r w:rsidR="00582C95" w:rsidRPr="00D91357">
        <w:rPr>
          <w:sz w:val="24"/>
          <w:szCs w:val="24"/>
        </w:rPr>
        <w:t xml:space="preserve"> a number of reporting </w:t>
      </w:r>
      <w:r w:rsidR="00734FCA" w:rsidRPr="00D91357">
        <w:rPr>
          <w:sz w:val="24"/>
          <w:szCs w:val="24"/>
        </w:rPr>
        <w:t>software programs</w:t>
      </w:r>
      <w:r w:rsidR="00582C95" w:rsidRPr="00D91357">
        <w:rPr>
          <w:sz w:val="24"/>
          <w:szCs w:val="24"/>
        </w:rPr>
        <w:t xml:space="preserve"> that can maintain minimum data standards and security protocols.</w:t>
      </w:r>
      <w:r w:rsidR="00C3412B">
        <w:rPr>
          <w:sz w:val="24"/>
          <w:szCs w:val="24"/>
        </w:rPr>
        <w:t xml:space="preserve"> The</w:t>
      </w:r>
      <w:r w:rsidR="00464907">
        <w:rPr>
          <w:sz w:val="24"/>
          <w:szCs w:val="24"/>
        </w:rPr>
        <w:t xml:space="preserve"> appearance</w:t>
      </w:r>
      <w:r w:rsidR="00C3412B">
        <w:rPr>
          <w:sz w:val="24"/>
          <w:szCs w:val="24"/>
        </w:rPr>
        <w:t xml:space="preserve"> of each software application may vary </w:t>
      </w:r>
      <w:r w:rsidR="0093345B">
        <w:rPr>
          <w:sz w:val="24"/>
          <w:szCs w:val="24"/>
        </w:rPr>
        <w:t>by</w:t>
      </w:r>
      <w:r w:rsidR="00C3412B">
        <w:rPr>
          <w:sz w:val="24"/>
          <w:szCs w:val="24"/>
        </w:rPr>
        <w:t xml:space="preserve"> vendor</w:t>
      </w:r>
      <w:r w:rsidR="00FD6559">
        <w:rPr>
          <w:sz w:val="24"/>
          <w:szCs w:val="24"/>
        </w:rPr>
        <w:t>; however,</w:t>
      </w:r>
      <w:r w:rsidR="00C3412B">
        <w:rPr>
          <w:sz w:val="24"/>
          <w:szCs w:val="24"/>
        </w:rPr>
        <w:t xml:space="preserve"> </w:t>
      </w:r>
      <w:r w:rsidR="0093345B" w:rsidRPr="0093345B">
        <w:rPr>
          <w:sz w:val="24"/>
          <w:szCs w:val="24"/>
        </w:rPr>
        <w:t>each vendor</w:t>
      </w:r>
      <w:r w:rsidR="00FD6559">
        <w:rPr>
          <w:sz w:val="24"/>
          <w:szCs w:val="24"/>
        </w:rPr>
        <w:t xml:space="preserve">’s </w:t>
      </w:r>
      <w:r w:rsidR="0093345B" w:rsidRPr="0093345B">
        <w:rPr>
          <w:sz w:val="24"/>
          <w:szCs w:val="24"/>
        </w:rPr>
        <w:t xml:space="preserve">software </w:t>
      </w:r>
      <w:r w:rsidR="00FD6559">
        <w:rPr>
          <w:sz w:val="24"/>
          <w:szCs w:val="24"/>
        </w:rPr>
        <w:t>would</w:t>
      </w:r>
      <w:r w:rsidR="0093345B" w:rsidRPr="0093345B">
        <w:rPr>
          <w:sz w:val="24"/>
          <w:szCs w:val="24"/>
        </w:rPr>
        <w:t xml:space="preserve"> satisfy</w:t>
      </w:r>
      <w:r w:rsidR="00FD6559">
        <w:rPr>
          <w:sz w:val="24"/>
          <w:szCs w:val="24"/>
        </w:rPr>
        <w:t xml:space="preserve"> the same</w:t>
      </w:r>
      <w:r w:rsidR="0093345B" w:rsidRPr="0093345B">
        <w:rPr>
          <w:sz w:val="24"/>
          <w:szCs w:val="24"/>
        </w:rPr>
        <w:t xml:space="preserve"> data collection requirements and </w:t>
      </w:r>
      <w:r w:rsidR="0093345B" w:rsidRPr="007815BB">
        <w:rPr>
          <w:sz w:val="24"/>
          <w:szCs w:val="24"/>
        </w:rPr>
        <w:t>specifications</w:t>
      </w:r>
      <w:r w:rsidR="00C3412B" w:rsidRPr="007815BB">
        <w:rPr>
          <w:sz w:val="24"/>
          <w:szCs w:val="24"/>
        </w:rPr>
        <w:t>.</w:t>
      </w:r>
      <w:r w:rsidR="007815BB" w:rsidRPr="007815BB">
        <w:rPr>
          <w:sz w:val="24"/>
          <w:szCs w:val="24"/>
        </w:rPr>
        <w:t xml:space="preserve"> Hardware and software that meet the NMFS type approval would be posted on the NMFS Southeast Region website upon publication of any final rule to implement the for-hire electronic reporting program.</w:t>
      </w:r>
    </w:p>
    <w:p w:rsidR="000A5961" w:rsidRDefault="000A5961">
      <w:pPr>
        <w:rPr>
          <w:sz w:val="24"/>
          <w:szCs w:val="24"/>
        </w:rPr>
      </w:pPr>
    </w:p>
    <w:p w:rsidR="00D91357" w:rsidRDefault="00D91357">
      <w:pPr>
        <w:rPr>
          <w:sz w:val="24"/>
          <w:szCs w:val="24"/>
        </w:rPr>
      </w:pPr>
      <w:r w:rsidRPr="00D91357">
        <w:rPr>
          <w:sz w:val="24"/>
          <w:szCs w:val="24"/>
        </w:rPr>
        <w:t>Th</w:t>
      </w:r>
      <w:r>
        <w:rPr>
          <w:sz w:val="24"/>
          <w:szCs w:val="24"/>
        </w:rPr>
        <w:t>e</w:t>
      </w:r>
      <w:r w:rsidRPr="00D91357">
        <w:rPr>
          <w:sz w:val="24"/>
          <w:szCs w:val="24"/>
        </w:rPr>
        <w:t xml:space="preserve"> proposed rule would also extend other provisions to federally permitted charter vessels that currently apply to headboats for reporting during catastrophic conditions</w:t>
      </w:r>
      <w:r>
        <w:rPr>
          <w:sz w:val="24"/>
          <w:szCs w:val="24"/>
        </w:rPr>
        <w:t>.</w:t>
      </w:r>
      <w:r w:rsidRPr="00D91357">
        <w:t xml:space="preserve"> </w:t>
      </w:r>
      <w:r w:rsidRPr="00D91357">
        <w:rPr>
          <w:sz w:val="24"/>
          <w:szCs w:val="24"/>
        </w:rPr>
        <w:t>During catastrophic conditions, NMFS may accept paper reporting forms, and can modify or waive reporting requirements.</w:t>
      </w:r>
    </w:p>
    <w:p w:rsidR="000A5961" w:rsidRDefault="000A5961">
      <w:pPr>
        <w:rPr>
          <w:sz w:val="24"/>
          <w:szCs w:val="24"/>
        </w:rPr>
      </w:pPr>
    </w:p>
    <w:p w:rsidR="000A5961" w:rsidRPr="00483524" w:rsidRDefault="00582C95">
      <w:pPr>
        <w:rPr>
          <w:sz w:val="24"/>
          <w:szCs w:val="24"/>
        </w:rPr>
      </w:pPr>
      <w:r w:rsidRPr="00582C95">
        <w:rPr>
          <w:sz w:val="24"/>
          <w:szCs w:val="24"/>
        </w:rPr>
        <w:t>The SEFSC is investigating various methods of recording and reporting CPUE data from vessels in other fisheries. However, the large number of vessels involved in the affected fisheries and the cost per participant for the electronic and telecommunication equipment must be considered before mandating its use by fishermen. These costs significantly limit the options available for electronic reporting by vessels.</w:t>
      </w:r>
    </w:p>
    <w:p w:rsidR="004F26E9" w:rsidRPr="00483524" w:rsidRDefault="004F26E9">
      <w:pPr>
        <w:rPr>
          <w:sz w:val="24"/>
          <w:szCs w:val="24"/>
        </w:rPr>
      </w:pPr>
    </w:p>
    <w:p w:rsidR="00E05260" w:rsidRDefault="00E05260">
      <w:pPr>
        <w:rPr>
          <w:b/>
          <w:bCs/>
          <w:sz w:val="24"/>
          <w:szCs w:val="24"/>
        </w:rPr>
      </w:pPr>
    </w:p>
    <w:p w:rsidR="004F26E9" w:rsidRPr="00483524" w:rsidRDefault="004F26E9">
      <w:pPr>
        <w:rPr>
          <w:sz w:val="24"/>
          <w:szCs w:val="24"/>
        </w:rPr>
      </w:pPr>
      <w:r w:rsidRPr="00483524">
        <w:rPr>
          <w:b/>
          <w:bCs/>
          <w:sz w:val="24"/>
          <w:szCs w:val="24"/>
        </w:rPr>
        <w:t>4.</w:t>
      </w:r>
      <w:r w:rsidR="009F10F7" w:rsidRPr="00483524">
        <w:rPr>
          <w:b/>
          <w:bCs/>
          <w:sz w:val="24"/>
          <w:szCs w:val="24"/>
        </w:rPr>
        <w:t xml:space="preserve"> </w:t>
      </w:r>
      <w:r w:rsidRPr="00483524">
        <w:rPr>
          <w:b/>
          <w:bCs/>
          <w:sz w:val="24"/>
          <w:szCs w:val="24"/>
          <w:u w:val="single"/>
        </w:rPr>
        <w:t>Describe efforts to identify duplication</w:t>
      </w:r>
      <w:r w:rsidRPr="00483524">
        <w:rPr>
          <w:b/>
          <w:bCs/>
          <w:sz w:val="24"/>
          <w:szCs w:val="24"/>
        </w:rPr>
        <w:t>.</w:t>
      </w:r>
    </w:p>
    <w:p w:rsidR="004F26E9" w:rsidRPr="00483524" w:rsidRDefault="004F26E9">
      <w:pPr>
        <w:rPr>
          <w:sz w:val="24"/>
          <w:szCs w:val="24"/>
        </w:rPr>
      </w:pPr>
    </w:p>
    <w:p w:rsidR="0027743B" w:rsidRPr="00483524" w:rsidRDefault="00644E56" w:rsidP="00644E56">
      <w:r w:rsidRPr="00483524">
        <w:rPr>
          <w:sz w:val="24"/>
          <w:szCs w:val="24"/>
        </w:rPr>
        <w:t>The Magnuson-Stevens Act's operational guidelines require each FMP</w:t>
      </w:r>
      <w:r w:rsidR="00B8405C" w:rsidRPr="00483524">
        <w:rPr>
          <w:sz w:val="24"/>
          <w:szCs w:val="24"/>
        </w:rPr>
        <w:t xml:space="preserve"> and FMP amendment</w:t>
      </w:r>
      <w:r w:rsidRPr="00483524">
        <w:rPr>
          <w:sz w:val="24"/>
          <w:szCs w:val="24"/>
        </w:rPr>
        <w:t xml:space="preserve"> to evaluate existing state and federal laws that govern the fisheries in question, and the findings are made part of each FMP.</w:t>
      </w:r>
      <w:r w:rsidR="00693648" w:rsidRPr="00483524">
        <w:rPr>
          <w:sz w:val="24"/>
          <w:szCs w:val="24"/>
        </w:rPr>
        <w:t xml:space="preserve"> </w:t>
      </w:r>
      <w:r w:rsidR="00B8405C" w:rsidRPr="00483524">
        <w:rPr>
          <w:sz w:val="24"/>
          <w:szCs w:val="24"/>
        </w:rPr>
        <w:t>The membership of e</w:t>
      </w:r>
      <w:r w:rsidRPr="00483524">
        <w:rPr>
          <w:sz w:val="24"/>
          <w:szCs w:val="24"/>
        </w:rPr>
        <w:t xml:space="preserve">ach </w:t>
      </w:r>
      <w:r w:rsidR="00B8405C" w:rsidRPr="00483524">
        <w:rPr>
          <w:sz w:val="24"/>
          <w:szCs w:val="24"/>
        </w:rPr>
        <w:t>f</w:t>
      </w:r>
      <w:r w:rsidRPr="00483524">
        <w:rPr>
          <w:sz w:val="24"/>
          <w:szCs w:val="24"/>
        </w:rPr>
        <w:t xml:space="preserve">ishery </w:t>
      </w:r>
      <w:r w:rsidR="00B8405C" w:rsidRPr="00483524">
        <w:rPr>
          <w:sz w:val="24"/>
          <w:szCs w:val="24"/>
        </w:rPr>
        <w:t>m</w:t>
      </w:r>
      <w:r w:rsidRPr="00483524">
        <w:rPr>
          <w:sz w:val="24"/>
          <w:szCs w:val="24"/>
        </w:rPr>
        <w:t xml:space="preserve">anagement </w:t>
      </w:r>
      <w:r w:rsidR="00B8405C" w:rsidRPr="00483524">
        <w:rPr>
          <w:sz w:val="24"/>
          <w:szCs w:val="24"/>
        </w:rPr>
        <w:t>c</w:t>
      </w:r>
      <w:r w:rsidRPr="00483524">
        <w:rPr>
          <w:sz w:val="24"/>
          <w:szCs w:val="24"/>
        </w:rPr>
        <w:t>ouncil is comprised of state and federal officials responsible for resource management in their area. This joint participation enables identification of other collec</w:t>
      </w:r>
      <w:r w:rsidRPr="00483524">
        <w:rPr>
          <w:sz w:val="24"/>
          <w:szCs w:val="24"/>
        </w:rPr>
        <w:softHyphen/>
        <w:t xml:space="preserve">tions that may be gathering the same or similar information. In addition, each FMP </w:t>
      </w:r>
      <w:r w:rsidR="00B8405C" w:rsidRPr="00483524">
        <w:rPr>
          <w:sz w:val="24"/>
          <w:szCs w:val="24"/>
        </w:rPr>
        <w:t xml:space="preserve">and FMP amendment </w:t>
      </w:r>
      <w:r w:rsidRPr="00483524">
        <w:rPr>
          <w:sz w:val="24"/>
          <w:szCs w:val="24"/>
        </w:rPr>
        <w:t>undergoes extensive public comment periods where potential applicants review the proposed</w:t>
      </w:r>
      <w:r w:rsidR="00B8405C" w:rsidRPr="00483524">
        <w:rPr>
          <w:sz w:val="24"/>
          <w:szCs w:val="24"/>
        </w:rPr>
        <w:t xml:space="preserve"> management measures</w:t>
      </w:r>
      <w:r w:rsidRPr="00483524">
        <w:rPr>
          <w:sz w:val="24"/>
          <w:szCs w:val="24"/>
        </w:rPr>
        <w:t>.</w:t>
      </w:r>
      <w:r w:rsidR="00693648" w:rsidRPr="00483524">
        <w:rPr>
          <w:sz w:val="24"/>
          <w:szCs w:val="24"/>
        </w:rPr>
        <w:t xml:space="preserve"> </w:t>
      </w:r>
      <w:r w:rsidRPr="00483524">
        <w:rPr>
          <w:sz w:val="24"/>
          <w:szCs w:val="24"/>
        </w:rPr>
        <w:t>Therefore, NMFS is confident it would be aware of similar collections if they existed.</w:t>
      </w:r>
      <w:r w:rsidR="00AB4245" w:rsidRPr="00483524">
        <w:t xml:space="preserve"> </w:t>
      </w:r>
    </w:p>
    <w:p w:rsidR="00644E56" w:rsidRPr="00483524" w:rsidRDefault="00644E56" w:rsidP="00644E56">
      <w:pPr>
        <w:rPr>
          <w:sz w:val="24"/>
          <w:szCs w:val="24"/>
        </w:rPr>
      </w:pPr>
    </w:p>
    <w:p w:rsidR="0027743B" w:rsidRPr="00483524" w:rsidRDefault="00644E56" w:rsidP="0027743B">
      <w:pPr>
        <w:rPr>
          <w:sz w:val="24"/>
          <w:szCs w:val="24"/>
        </w:rPr>
      </w:pPr>
      <w:r w:rsidRPr="00483524">
        <w:rPr>
          <w:sz w:val="24"/>
          <w:szCs w:val="24"/>
        </w:rPr>
        <w:t xml:space="preserve">Detailed information on </w:t>
      </w:r>
      <w:r w:rsidR="00955B20" w:rsidRPr="00483524">
        <w:rPr>
          <w:sz w:val="24"/>
          <w:szCs w:val="24"/>
        </w:rPr>
        <w:t>catch,</w:t>
      </w:r>
      <w:r w:rsidRPr="00483524">
        <w:rPr>
          <w:sz w:val="24"/>
          <w:szCs w:val="24"/>
        </w:rPr>
        <w:t xml:space="preserve"> effort</w:t>
      </w:r>
      <w:r w:rsidR="0027743B" w:rsidRPr="00483524">
        <w:rPr>
          <w:sz w:val="24"/>
          <w:szCs w:val="24"/>
        </w:rPr>
        <w:t>,</w:t>
      </w:r>
      <w:r w:rsidRPr="00483524">
        <w:rPr>
          <w:sz w:val="24"/>
          <w:szCs w:val="24"/>
        </w:rPr>
        <w:t xml:space="preserve"> and species composition by gear and area is not available from other sources.</w:t>
      </w:r>
      <w:r w:rsidR="00693648" w:rsidRPr="00483524">
        <w:rPr>
          <w:sz w:val="24"/>
          <w:szCs w:val="24"/>
        </w:rPr>
        <w:t xml:space="preserve"> </w:t>
      </w:r>
      <w:r w:rsidRPr="00483524">
        <w:rPr>
          <w:sz w:val="24"/>
          <w:szCs w:val="24"/>
        </w:rPr>
        <w:t>Some states, notably Florida, Georgia, Louisiana and North Carolina, have programs to collect landings by species for individual fishing trips (i.e., operational trip ticket programs), but these programs do not include the detailed information on location and effort that are required in the reporting requirements for this OMB request.</w:t>
      </w:r>
      <w:r w:rsidR="00693648" w:rsidRPr="00483524">
        <w:rPr>
          <w:sz w:val="24"/>
          <w:szCs w:val="24"/>
        </w:rPr>
        <w:t xml:space="preserve"> </w:t>
      </w:r>
      <w:r w:rsidRPr="00483524">
        <w:rPr>
          <w:sz w:val="24"/>
          <w:szCs w:val="24"/>
        </w:rPr>
        <w:t>Furthermore, these programs collect the data from seafood processors, and not fishermen, whereas logbooks are submitted directly by the fishermen.</w:t>
      </w:r>
      <w:r w:rsidR="0027743B" w:rsidRPr="00483524">
        <w:rPr>
          <w:sz w:val="24"/>
          <w:szCs w:val="24"/>
        </w:rPr>
        <w:t xml:space="preserve"> </w:t>
      </w:r>
    </w:p>
    <w:p w:rsidR="0027743B" w:rsidRPr="00483524" w:rsidRDefault="0027743B" w:rsidP="0027743B">
      <w:pPr>
        <w:rPr>
          <w:sz w:val="24"/>
          <w:szCs w:val="24"/>
        </w:rPr>
      </w:pPr>
    </w:p>
    <w:p w:rsidR="004F26E9" w:rsidRPr="00483524" w:rsidRDefault="0027743B">
      <w:pPr>
        <w:rPr>
          <w:sz w:val="24"/>
          <w:szCs w:val="24"/>
        </w:rPr>
      </w:pPr>
      <w:r w:rsidRPr="00483524">
        <w:rPr>
          <w:sz w:val="24"/>
          <w:szCs w:val="24"/>
        </w:rPr>
        <w:t xml:space="preserve">In an effort to reduce duplicative reporting by charter vessels, </w:t>
      </w:r>
      <w:r w:rsidR="00955B20" w:rsidRPr="00483524">
        <w:rPr>
          <w:sz w:val="24"/>
          <w:szCs w:val="24"/>
        </w:rPr>
        <w:t>the</w:t>
      </w:r>
      <w:r w:rsidRPr="00483524">
        <w:rPr>
          <w:sz w:val="24"/>
          <w:szCs w:val="24"/>
        </w:rPr>
        <w:t xml:space="preserve"> proposed rule</w:t>
      </w:r>
      <w:r w:rsidR="00955B20" w:rsidRPr="00483524">
        <w:rPr>
          <w:sz w:val="24"/>
          <w:szCs w:val="24"/>
        </w:rPr>
        <w:t xml:space="preserve"> for 0648-BG75</w:t>
      </w:r>
      <w:r w:rsidRPr="00483524">
        <w:rPr>
          <w:sz w:val="24"/>
          <w:szCs w:val="24"/>
        </w:rPr>
        <w:t xml:space="preserve"> would require fishermen with federal charter vessel/headboat permits with electronic reporting requirements in other regions, such as the Mid-Atlantic and </w:t>
      </w:r>
      <w:r w:rsidR="00101B56">
        <w:rPr>
          <w:sz w:val="24"/>
          <w:szCs w:val="24"/>
        </w:rPr>
        <w:t xml:space="preserve">as </w:t>
      </w:r>
      <w:r w:rsidRPr="00483524">
        <w:rPr>
          <w:sz w:val="24"/>
          <w:szCs w:val="24"/>
        </w:rPr>
        <w:t>proposed</w:t>
      </w:r>
      <w:r w:rsidR="00101B56">
        <w:rPr>
          <w:sz w:val="24"/>
          <w:szCs w:val="24"/>
        </w:rPr>
        <w:t xml:space="preserve"> by the Gulf Council</w:t>
      </w:r>
      <w:r w:rsidRPr="00483524">
        <w:rPr>
          <w:sz w:val="24"/>
          <w:szCs w:val="24"/>
        </w:rPr>
        <w:t xml:space="preserve"> in the Gulf, to comply with the electronic reporting program that is more restrictive, regardless of where they are fishing.</w:t>
      </w:r>
      <w:r w:rsidR="00101B56" w:rsidRPr="00101B56">
        <w:t xml:space="preserve"> </w:t>
      </w:r>
      <w:r w:rsidR="00101B56">
        <w:rPr>
          <w:sz w:val="24"/>
          <w:szCs w:val="24"/>
        </w:rPr>
        <w:t>A headboat with f</w:t>
      </w:r>
      <w:r w:rsidR="00101B56" w:rsidRPr="00101B56">
        <w:rPr>
          <w:sz w:val="24"/>
          <w:szCs w:val="24"/>
        </w:rPr>
        <w:t>ederal charter vessel/headboat permits for applicable fisheries in both the Atlantic and the Gulf would continue to be required to comply with the electronic reporting standards in effect based on where they are fishing, e.g., in the Atlantic or the Gulf.</w:t>
      </w:r>
    </w:p>
    <w:p w:rsidR="004F26E9" w:rsidRPr="00483524" w:rsidRDefault="004F26E9">
      <w:pPr>
        <w:rPr>
          <w:sz w:val="24"/>
          <w:szCs w:val="24"/>
        </w:rPr>
      </w:pPr>
    </w:p>
    <w:p w:rsidR="004F26E9" w:rsidRPr="00483524" w:rsidRDefault="004F26E9">
      <w:pPr>
        <w:rPr>
          <w:sz w:val="24"/>
          <w:szCs w:val="24"/>
        </w:rPr>
      </w:pPr>
      <w:r w:rsidRPr="00483524">
        <w:rPr>
          <w:b/>
          <w:bCs/>
          <w:sz w:val="24"/>
          <w:szCs w:val="24"/>
        </w:rPr>
        <w:t>5.</w:t>
      </w:r>
      <w:r w:rsidR="009F10F7" w:rsidRPr="00483524">
        <w:rPr>
          <w:b/>
          <w:bCs/>
          <w:sz w:val="24"/>
          <w:szCs w:val="24"/>
        </w:rPr>
        <w:t xml:space="preserve"> </w:t>
      </w:r>
      <w:r w:rsidRPr="00483524">
        <w:rPr>
          <w:b/>
          <w:bCs/>
          <w:sz w:val="24"/>
          <w:szCs w:val="24"/>
          <w:u w:val="single"/>
        </w:rPr>
        <w:t>If the collection of information involves small businesses or other small entities, describe the methods used to minimize burden</w:t>
      </w:r>
      <w:r w:rsidRPr="00483524">
        <w:rPr>
          <w:b/>
          <w:bCs/>
          <w:sz w:val="24"/>
          <w:szCs w:val="24"/>
        </w:rPr>
        <w:t>.</w:t>
      </w:r>
      <w:r w:rsidRPr="00483524">
        <w:rPr>
          <w:sz w:val="24"/>
          <w:szCs w:val="24"/>
        </w:rPr>
        <w:t xml:space="preserve"> </w:t>
      </w:r>
    </w:p>
    <w:p w:rsidR="004F26E9" w:rsidRPr="00483524" w:rsidRDefault="004F26E9">
      <w:pPr>
        <w:rPr>
          <w:sz w:val="24"/>
          <w:szCs w:val="24"/>
        </w:rPr>
      </w:pPr>
    </w:p>
    <w:p w:rsidR="004F26E9" w:rsidRPr="00483524" w:rsidRDefault="00713CE7">
      <w:pPr>
        <w:rPr>
          <w:sz w:val="24"/>
          <w:szCs w:val="24"/>
        </w:rPr>
      </w:pPr>
      <w:r w:rsidRPr="00483524">
        <w:rPr>
          <w:sz w:val="24"/>
          <w:szCs w:val="24"/>
        </w:rPr>
        <w:t>Because all applicants are considered small busi</w:t>
      </w:r>
      <w:r w:rsidRPr="00483524">
        <w:rPr>
          <w:sz w:val="24"/>
          <w:szCs w:val="24"/>
        </w:rPr>
        <w:softHyphen/>
        <w:t>nesses, separate requirements based on size of business have not been developed.</w:t>
      </w:r>
      <w:r w:rsidR="00693648" w:rsidRPr="00483524">
        <w:rPr>
          <w:sz w:val="24"/>
          <w:szCs w:val="24"/>
        </w:rPr>
        <w:t xml:space="preserve"> </w:t>
      </w:r>
      <w:r w:rsidRPr="00483524">
        <w:rPr>
          <w:sz w:val="24"/>
          <w:szCs w:val="24"/>
        </w:rPr>
        <w:t xml:space="preserve">Only the minimum data to meet the analytical needs of </w:t>
      </w:r>
      <w:r w:rsidR="0027743B" w:rsidRPr="00483524">
        <w:rPr>
          <w:sz w:val="24"/>
          <w:szCs w:val="24"/>
        </w:rPr>
        <w:t>NMFS</w:t>
      </w:r>
      <w:r w:rsidRPr="00483524">
        <w:rPr>
          <w:sz w:val="24"/>
          <w:szCs w:val="24"/>
        </w:rPr>
        <w:t xml:space="preserve"> </w:t>
      </w:r>
      <w:r w:rsidR="0027743B" w:rsidRPr="00483524">
        <w:rPr>
          <w:sz w:val="24"/>
          <w:szCs w:val="24"/>
        </w:rPr>
        <w:t xml:space="preserve">would be </w:t>
      </w:r>
      <w:r w:rsidRPr="00483524">
        <w:rPr>
          <w:sz w:val="24"/>
          <w:szCs w:val="24"/>
        </w:rPr>
        <w:t xml:space="preserve">requested from </w:t>
      </w:r>
      <w:r w:rsidR="0027743B" w:rsidRPr="00483524">
        <w:rPr>
          <w:sz w:val="24"/>
          <w:szCs w:val="24"/>
        </w:rPr>
        <w:t>respondents</w:t>
      </w:r>
      <w:r w:rsidRPr="00483524">
        <w:rPr>
          <w:sz w:val="24"/>
          <w:szCs w:val="24"/>
        </w:rPr>
        <w:t>.</w:t>
      </w:r>
    </w:p>
    <w:p w:rsidR="004F26E9" w:rsidRPr="00483524" w:rsidRDefault="004F26E9">
      <w:pPr>
        <w:rPr>
          <w:sz w:val="24"/>
          <w:szCs w:val="24"/>
        </w:rPr>
      </w:pPr>
    </w:p>
    <w:p w:rsidR="004F26E9" w:rsidRPr="00483524" w:rsidRDefault="004F26E9">
      <w:pPr>
        <w:rPr>
          <w:sz w:val="24"/>
          <w:szCs w:val="24"/>
        </w:rPr>
      </w:pPr>
      <w:r w:rsidRPr="00483524">
        <w:rPr>
          <w:b/>
          <w:bCs/>
          <w:sz w:val="24"/>
          <w:szCs w:val="24"/>
        </w:rPr>
        <w:t>6.</w:t>
      </w:r>
      <w:r w:rsidR="009F10F7" w:rsidRPr="00483524">
        <w:rPr>
          <w:b/>
          <w:bCs/>
          <w:sz w:val="24"/>
          <w:szCs w:val="24"/>
        </w:rPr>
        <w:t xml:space="preserve"> </w:t>
      </w:r>
      <w:r w:rsidRPr="00483524">
        <w:rPr>
          <w:b/>
          <w:bCs/>
          <w:sz w:val="24"/>
          <w:szCs w:val="24"/>
          <w:u w:val="single"/>
        </w:rPr>
        <w:t>Describe the consequences to the Federal program or policy activities if the collection is not conducted or is conducted less frequently</w:t>
      </w:r>
      <w:r w:rsidRPr="00483524">
        <w:rPr>
          <w:b/>
          <w:bCs/>
          <w:sz w:val="24"/>
          <w:szCs w:val="24"/>
        </w:rPr>
        <w:t>.</w:t>
      </w:r>
      <w:r w:rsidRPr="00483524">
        <w:rPr>
          <w:sz w:val="24"/>
          <w:szCs w:val="24"/>
        </w:rPr>
        <w:t xml:space="preserve"> </w:t>
      </w:r>
    </w:p>
    <w:p w:rsidR="004F26E9" w:rsidRPr="00483524" w:rsidRDefault="004F26E9">
      <w:pPr>
        <w:rPr>
          <w:sz w:val="24"/>
          <w:szCs w:val="24"/>
        </w:rPr>
      </w:pPr>
    </w:p>
    <w:p w:rsidR="00304173" w:rsidRPr="00483524" w:rsidRDefault="00304173">
      <w:pPr>
        <w:rPr>
          <w:sz w:val="24"/>
          <w:szCs w:val="24"/>
        </w:rPr>
      </w:pPr>
      <w:r w:rsidRPr="00483524">
        <w:rPr>
          <w:sz w:val="24"/>
          <w:szCs w:val="24"/>
        </w:rPr>
        <w:t>The purpose of th</w:t>
      </w:r>
      <w:r w:rsidR="00B15559" w:rsidRPr="00483524">
        <w:rPr>
          <w:sz w:val="24"/>
          <w:szCs w:val="24"/>
        </w:rPr>
        <w:t>e</w:t>
      </w:r>
      <w:r w:rsidRPr="00483524">
        <w:rPr>
          <w:sz w:val="24"/>
          <w:szCs w:val="24"/>
        </w:rPr>
        <w:t xml:space="preserve"> proposed rule </w:t>
      </w:r>
      <w:r w:rsidR="00B15559" w:rsidRPr="00483524">
        <w:rPr>
          <w:sz w:val="24"/>
          <w:szCs w:val="24"/>
        </w:rPr>
        <w:t xml:space="preserve">for RIN 0648-BG75 </w:t>
      </w:r>
      <w:r w:rsidRPr="00483524">
        <w:rPr>
          <w:sz w:val="24"/>
          <w:szCs w:val="24"/>
        </w:rPr>
        <w:t>is to increase and improve fisheries information collected from federally permitted for-hire vessels in the Atlantic. The additional information is expected to improve recreational fisheries management of the for-hire component in the Atlantic.</w:t>
      </w:r>
      <w:r w:rsidRPr="00483524">
        <w:t xml:space="preserve"> </w:t>
      </w:r>
      <w:r w:rsidRPr="00483524">
        <w:rPr>
          <w:sz w:val="24"/>
          <w:szCs w:val="24"/>
        </w:rPr>
        <w:t xml:space="preserve">If this revision request is not implemented or implemented to include fewer vessels, NMFS would be unable to make changes recommended in the For-hire Reporting Amendment and associated proposed rule. </w:t>
      </w:r>
    </w:p>
    <w:p w:rsidR="00304173" w:rsidRPr="00483524" w:rsidRDefault="00304173">
      <w:pPr>
        <w:rPr>
          <w:sz w:val="24"/>
          <w:szCs w:val="24"/>
        </w:rPr>
      </w:pPr>
    </w:p>
    <w:p w:rsidR="00713CE7" w:rsidRPr="00483524" w:rsidRDefault="00FD7730">
      <w:pPr>
        <w:rPr>
          <w:sz w:val="24"/>
          <w:szCs w:val="24"/>
        </w:rPr>
      </w:pPr>
      <w:r w:rsidRPr="00483524">
        <w:rPr>
          <w:sz w:val="24"/>
          <w:szCs w:val="24"/>
        </w:rPr>
        <w:t xml:space="preserve">Accurate </w:t>
      </w:r>
      <w:r w:rsidR="00B15559" w:rsidRPr="00483524">
        <w:rPr>
          <w:sz w:val="24"/>
          <w:szCs w:val="24"/>
        </w:rPr>
        <w:t xml:space="preserve">and reliable </w:t>
      </w:r>
      <w:r w:rsidRPr="00483524">
        <w:rPr>
          <w:sz w:val="24"/>
          <w:szCs w:val="24"/>
        </w:rPr>
        <w:t>fisheries information is important to fulfill the management obligations of the South Atla</w:t>
      </w:r>
      <w:r w:rsidRPr="00AA68BC">
        <w:rPr>
          <w:sz w:val="24"/>
          <w:szCs w:val="24"/>
        </w:rPr>
        <w:t xml:space="preserve">ntic Council and NMFS. </w:t>
      </w:r>
      <w:r w:rsidR="00AA68BC" w:rsidRPr="00AA68BC">
        <w:rPr>
          <w:sz w:val="24"/>
          <w:szCs w:val="24"/>
        </w:rPr>
        <w:t>The South Atlantic Council believes that weekly electronic reporting for federally permitted charter vessels could provide more timely information than the current MRIP survey, and more accurate and reliable information for many species with low catches, low ACL</w:t>
      </w:r>
      <w:r w:rsidR="00AA68BC">
        <w:rPr>
          <w:sz w:val="24"/>
          <w:szCs w:val="24"/>
        </w:rPr>
        <w:t>s</w:t>
      </w:r>
      <w:r w:rsidR="00AA68BC" w:rsidRPr="00AA68BC">
        <w:rPr>
          <w:sz w:val="24"/>
          <w:szCs w:val="24"/>
        </w:rPr>
        <w:t>, or for species that are only rarely encountered by fishery participants. The South Atlantic Council has determined that weekly electronic reporting by all federally permitted charter vessels would be expected to enhance data collection efforts for potentially better fisheries management, such as through more data-rich stock assessments.</w:t>
      </w:r>
    </w:p>
    <w:p w:rsidR="00FD7730" w:rsidRPr="00483524" w:rsidRDefault="00FD7730">
      <w:pPr>
        <w:rPr>
          <w:sz w:val="24"/>
          <w:szCs w:val="24"/>
        </w:rPr>
      </w:pPr>
    </w:p>
    <w:p w:rsidR="00713CE7" w:rsidRPr="00483524" w:rsidRDefault="00713CE7" w:rsidP="00713CE7">
      <w:pPr>
        <w:rPr>
          <w:sz w:val="24"/>
          <w:szCs w:val="24"/>
        </w:rPr>
      </w:pPr>
      <w:r w:rsidRPr="00483524">
        <w:rPr>
          <w:sz w:val="24"/>
          <w:szCs w:val="24"/>
        </w:rPr>
        <w:t>The consequence of not having</w:t>
      </w:r>
      <w:r w:rsidR="00A435C5" w:rsidRPr="00483524">
        <w:rPr>
          <w:sz w:val="24"/>
          <w:szCs w:val="24"/>
        </w:rPr>
        <w:t xml:space="preserve"> more</w:t>
      </w:r>
      <w:r w:rsidRPr="00483524">
        <w:rPr>
          <w:sz w:val="24"/>
          <w:szCs w:val="24"/>
        </w:rPr>
        <w:t xml:space="preserve"> detailed </w:t>
      </w:r>
      <w:r w:rsidR="00955B20" w:rsidRPr="00483524">
        <w:rPr>
          <w:sz w:val="24"/>
          <w:szCs w:val="24"/>
        </w:rPr>
        <w:t>catch, effort,</w:t>
      </w:r>
      <w:r w:rsidRPr="00483524">
        <w:rPr>
          <w:sz w:val="24"/>
          <w:szCs w:val="24"/>
        </w:rPr>
        <w:t xml:space="preserve"> and </w:t>
      </w:r>
      <w:r w:rsidR="00A435C5" w:rsidRPr="00483524">
        <w:rPr>
          <w:sz w:val="24"/>
          <w:szCs w:val="24"/>
        </w:rPr>
        <w:t>socio-economic</w:t>
      </w:r>
      <w:r w:rsidRPr="00483524">
        <w:rPr>
          <w:sz w:val="24"/>
          <w:szCs w:val="24"/>
        </w:rPr>
        <w:t xml:space="preserve"> data</w:t>
      </w:r>
      <w:r w:rsidR="00A435C5" w:rsidRPr="00483524">
        <w:rPr>
          <w:sz w:val="24"/>
          <w:szCs w:val="24"/>
        </w:rPr>
        <w:t xml:space="preserve"> </w:t>
      </w:r>
      <w:r w:rsidR="00AA68BC">
        <w:rPr>
          <w:sz w:val="24"/>
          <w:szCs w:val="24"/>
        </w:rPr>
        <w:t>could</w:t>
      </w:r>
      <w:r w:rsidR="00AA68BC" w:rsidRPr="00483524">
        <w:rPr>
          <w:sz w:val="24"/>
          <w:szCs w:val="24"/>
        </w:rPr>
        <w:t xml:space="preserve"> </w:t>
      </w:r>
      <w:r w:rsidR="00A435C5" w:rsidRPr="00483524">
        <w:rPr>
          <w:sz w:val="24"/>
          <w:szCs w:val="24"/>
        </w:rPr>
        <w:t>hinder the ability of NMFS to decrease</w:t>
      </w:r>
      <w:r w:rsidRPr="00483524">
        <w:rPr>
          <w:sz w:val="24"/>
          <w:szCs w:val="24"/>
        </w:rPr>
        <w:t xml:space="preserve"> the uncertainty associated with stock assessments</w:t>
      </w:r>
      <w:r w:rsidR="00A435C5" w:rsidRPr="00483524">
        <w:rPr>
          <w:sz w:val="24"/>
          <w:szCs w:val="24"/>
        </w:rPr>
        <w:t xml:space="preserve"> and other management evaluations</w:t>
      </w:r>
      <w:r w:rsidRPr="00483524">
        <w:rPr>
          <w:sz w:val="24"/>
          <w:szCs w:val="24"/>
        </w:rPr>
        <w:t xml:space="preserve"> that </w:t>
      </w:r>
      <w:r w:rsidR="00A435C5" w:rsidRPr="00483524">
        <w:rPr>
          <w:sz w:val="24"/>
          <w:szCs w:val="24"/>
        </w:rPr>
        <w:t xml:space="preserve">inform </w:t>
      </w:r>
      <w:r w:rsidRPr="00483524">
        <w:rPr>
          <w:sz w:val="24"/>
          <w:szCs w:val="24"/>
        </w:rPr>
        <w:t>sound management decisions.</w:t>
      </w:r>
      <w:r w:rsidR="00693648" w:rsidRPr="00483524">
        <w:rPr>
          <w:sz w:val="24"/>
          <w:szCs w:val="24"/>
        </w:rPr>
        <w:t xml:space="preserve"> </w:t>
      </w:r>
      <w:r w:rsidRPr="00483524">
        <w:rPr>
          <w:sz w:val="24"/>
          <w:szCs w:val="24"/>
        </w:rPr>
        <w:t xml:space="preserve">The </w:t>
      </w:r>
      <w:r w:rsidR="00BA3094" w:rsidRPr="00483524">
        <w:rPr>
          <w:sz w:val="24"/>
          <w:szCs w:val="24"/>
        </w:rPr>
        <w:t>trip report</w:t>
      </w:r>
      <w:r w:rsidRPr="00483524">
        <w:rPr>
          <w:sz w:val="24"/>
          <w:szCs w:val="24"/>
        </w:rPr>
        <w:t xml:space="preserve"> data provide critical information on the type and amount of effort.</w:t>
      </w:r>
      <w:r w:rsidR="00693648" w:rsidRPr="00483524">
        <w:rPr>
          <w:sz w:val="24"/>
          <w:szCs w:val="24"/>
        </w:rPr>
        <w:t xml:space="preserve"> </w:t>
      </w:r>
      <w:r w:rsidRPr="00483524">
        <w:rPr>
          <w:sz w:val="24"/>
          <w:szCs w:val="24"/>
        </w:rPr>
        <w:t xml:space="preserve">Without these data, </w:t>
      </w:r>
      <w:r w:rsidR="0067175B" w:rsidRPr="00483524">
        <w:rPr>
          <w:sz w:val="24"/>
          <w:szCs w:val="24"/>
        </w:rPr>
        <w:t xml:space="preserve">NMFS </w:t>
      </w:r>
      <w:r w:rsidR="00BA3094" w:rsidRPr="00483524">
        <w:rPr>
          <w:sz w:val="24"/>
          <w:szCs w:val="24"/>
        </w:rPr>
        <w:t>cannot determine</w:t>
      </w:r>
      <w:r w:rsidRPr="00483524">
        <w:rPr>
          <w:sz w:val="24"/>
          <w:szCs w:val="24"/>
        </w:rPr>
        <w:t xml:space="preserve"> whether changes in total catch are due to changes in fishing effort or changes in the abundance of the resource, or both.</w:t>
      </w:r>
    </w:p>
    <w:p w:rsidR="00BA3094" w:rsidRPr="00483524" w:rsidRDefault="00BA3094" w:rsidP="00BA3094">
      <w:pPr>
        <w:rPr>
          <w:sz w:val="24"/>
          <w:szCs w:val="24"/>
        </w:rPr>
      </w:pPr>
    </w:p>
    <w:p w:rsidR="00BA3094" w:rsidRPr="00483524" w:rsidRDefault="00BA3094" w:rsidP="00BA3094">
      <w:pPr>
        <w:rPr>
          <w:sz w:val="24"/>
          <w:szCs w:val="24"/>
        </w:rPr>
      </w:pPr>
      <w:r w:rsidRPr="00483524">
        <w:rPr>
          <w:sz w:val="24"/>
          <w:szCs w:val="24"/>
        </w:rPr>
        <w:t xml:space="preserve">Not having discard data </w:t>
      </w:r>
      <w:r w:rsidR="00AA68BC">
        <w:rPr>
          <w:sz w:val="24"/>
          <w:szCs w:val="24"/>
        </w:rPr>
        <w:t>could</w:t>
      </w:r>
      <w:r w:rsidR="00AA68BC" w:rsidRPr="00483524">
        <w:rPr>
          <w:sz w:val="24"/>
          <w:szCs w:val="24"/>
        </w:rPr>
        <w:t xml:space="preserve"> </w:t>
      </w:r>
      <w:r w:rsidRPr="00483524">
        <w:rPr>
          <w:sz w:val="24"/>
          <w:szCs w:val="24"/>
        </w:rPr>
        <w:t xml:space="preserve">also </w:t>
      </w:r>
      <w:r w:rsidR="00AA68BC">
        <w:rPr>
          <w:sz w:val="24"/>
          <w:szCs w:val="24"/>
        </w:rPr>
        <w:t>hinder NMFS’ ability to decrease</w:t>
      </w:r>
      <w:r w:rsidRPr="00483524">
        <w:rPr>
          <w:sz w:val="24"/>
          <w:szCs w:val="24"/>
        </w:rPr>
        <w:t xml:space="preserve"> the uncertainty associated with the stock assessments. Furthermore, many federally managed fisheries lack scientifically collected information on discards, and consequently, it is difficult to determine whether a significant problem exists. </w:t>
      </w:r>
    </w:p>
    <w:p w:rsidR="00713CE7" w:rsidRPr="00483524" w:rsidRDefault="00713CE7" w:rsidP="00713CE7">
      <w:pPr>
        <w:rPr>
          <w:sz w:val="24"/>
          <w:szCs w:val="24"/>
        </w:rPr>
      </w:pPr>
    </w:p>
    <w:p w:rsidR="00713CE7" w:rsidRPr="00483524" w:rsidRDefault="00B15559" w:rsidP="00713CE7">
      <w:pPr>
        <w:rPr>
          <w:sz w:val="24"/>
          <w:szCs w:val="24"/>
        </w:rPr>
      </w:pPr>
      <w:r w:rsidRPr="00483524">
        <w:rPr>
          <w:sz w:val="24"/>
          <w:szCs w:val="24"/>
        </w:rPr>
        <w:t>If the economic data</w:t>
      </w:r>
      <w:r w:rsidR="00713CE7" w:rsidRPr="00483524">
        <w:rPr>
          <w:sz w:val="24"/>
          <w:szCs w:val="24"/>
        </w:rPr>
        <w:t xml:space="preserve"> were collected less frequently or not at all, then economists would be less able to estimate the effects of regulations on financial performance or fishermen’s expected reactions to </w:t>
      </w:r>
      <w:r w:rsidRPr="00483524">
        <w:rPr>
          <w:sz w:val="24"/>
          <w:szCs w:val="24"/>
        </w:rPr>
        <w:t>regulatory changes</w:t>
      </w:r>
      <w:r w:rsidR="00713CE7" w:rsidRPr="00483524">
        <w:rPr>
          <w:sz w:val="24"/>
          <w:szCs w:val="24"/>
        </w:rPr>
        <w:t>.</w:t>
      </w:r>
      <w:r w:rsidR="00693648" w:rsidRPr="00483524">
        <w:rPr>
          <w:sz w:val="24"/>
          <w:szCs w:val="24"/>
        </w:rPr>
        <w:t xml:space="preserve"> </w:t>
      </w:r>
      <w:r w:rsidR="00713CE7" w:rsidRPr="00483524">
        <w:rPr>
          <w:sz w:val="24"/>
          <w:szCs w:val="24"/>
        </w:rPr>
        <w:t>Another consequence of not having representative economic data could be judicial remand of conservation regulations challenged on grounds of inadequate analysis of economic impact</w:t>
      </w:r>
      <w:r w:rsidRPr="00483524">
        <w:rPr>
          <w:sz w:val="24"/>
          <w:szCs w:val="24"/>
        </w:rPr>
        <w:t>s</w:t>
      </w:r>
      <w:r w:rsidR="00713CE7" w:rsidRPr="00483524">
        <w:rPr>
          <w:sz w:val="24"/>
          <w:szCs w:val="24"/>
        </w:rPr>
        <w:t>.</w:t>
      </w:r>
      <w:r w:rsidR="00693648" w:rsidRPr="00483524">
        <w:rPr>
          <w:sz w:val="24"/>
          <w:szCs w:val="24"/>
        </w:rPr>
        <w:t xml:space="preserve"> </w:t>
      </w:r>
    </w:p>
    <w:p w:rsidR="004F26E9" w:rsidRPr="00483524" w:rsidRDefault="004F26E9">
      <w:pPr>
        <w:rPr>
          <w:sz w:val="24"/>
          <w:szCs w:val="24"/>
        </w:rPr>
      </w:pPr>
    </w:p>
    <w:p w:rsidR="004F26E9" w:rsidRPr="00483524" w:rsidRDefault="004F26E9">
      <w:pPr>
        <w:rPr>
          <w:sz w:val="24"/>
          <w:szCs w:val="24"/>
        </w:rPr>
      </w:pPr>
      <w:r w:rsidRPr="00483524">
        <w:rPr>
          <w:b/>
          <w:bCs/>
          <w:sz w:val="24"/>
          <w:szCs w:val="24"/>
        </w:rPr>
        <w:t>7.</w:t>
      </w:r>
      <w:r w:rsidR="009F10F7" w:rsidRPr="00483524">
        <w:rPr>
          <w:b/>
          <w:bCs/>
          <w:sz w:val="24"/>
          <w:szCs w:val="24"/>
        </w:rPr>
        <w:t xml:space="preserve"> </w:t>
      </w:r>
      <w:r w:rsidRPr="00483524">
        <w:rPr>
          <w:b/>
          <w:bCs/>
          <w:sz w:val="24"/>
          <w:szCs w:val="24"/>
          <w:u w:val="single"/>
        </w:rPr>
        <w:t>Explain any special circumstances that require the collection to be conducted in a manner inconsistent with OMB guidelines</w:t>
      </w:r>
      <w:r w:rsidRPr="00483524">
        <w:rPr>
          <w:b/>
          <w:bCs/>
          <w:sz w:val="24"/>
          <w:szCs w:val="24"/>
        </w:rPr>
        <w:t xml:space="preserve">. </w:t>
      </w:r>
    </w:p>
    <w:p w:rsidR="004F26E9" w:rsidRPr="00483524" w:rsidRDefault="004F26E9">
      <w:pPr>
        <w:rPr>
          <w:sz w:val="24"/>
          <w:szCs w:val="24"/>
        </w:rPr>
      </w:pPr>
    </w:p>
    <w:p w:rsidR="004F26E9" w:rsidRPr="00483524" w:rsidRDefault="00713CE7">
      <w:pPr>
        <w:rPr>
          <w:sz w:val="24"/>
          <w:szCs w:val="24"/>
        </w:rPr>
      </w:pPr>
      <w:r w:rsidRPr="00483524">
        <w:rPr>
          <w:sz w:val="24"/>
          <w:szCs w:val="24"/>
        </w:rPr>
        <w:t>No special circumstances are associated with this information collection.</w:t>
      </w:r>
    </w:p>
    <w:p w:rsidR="00725C5C" w:rsidRPr="00483524" w:rsidRDefault="00725C5C">
      <w:pPr>
        <w:rPr>
          <w:bCs/>
          <w:sz w:val="24"/>
          <w:szCs w:val="24"/>
        </w:rPr>
      </w:pPr>
    </w:p>
    <w:p w:rsidR="004F26E9" w:rsidRPr="00483524" w:rsidRDefault="004F26E9">
      <w:pPr>
        <w:rPr>
          <w:sz w:val="24"/>
          <w:szCs w:val="24"/>
        </w:rPr>
      </w:pPr>
      <w:r w:rsidRPr="00483524">
        <w:rPr>
          <w:b/>
          <w:bCs/>
          <w:sz w:val="24"/>
          <w:szCs w:val="24"/>
        </w:rPr>
        <w:t>8.</w:t>
      </w:r>
      <w:r w:rsidR="009F10F7" w:rsidRPr="00483524">
        <w:rPr>
          <w:b/>
          <w:bCs/>
          <w:sz w:val="24"/>
          <w:szCs w:val="24"/>
        </w:rPr>
        <w:t xml:space="preserve"> </w:t>
      </w:r>
      <w:r w:rsidRPr="00483524">
        <w:rPr>
          <w:b/>
          <w:bCs/>
          <w:sz w:val="24"/>
          <w:szCs w:val="24"/>
          <w:u w:val="single"/>
        </w:rPr>
        <w:t xml:space="preserve">Provide </w:t>
      </w:r>
      <w:r w:rsidR="00107F5D" w:rsidRPr="00483524">
        <w:rPr>
          <w:b/>
          <w:bCs/>
          <w:sz w:val="24"/>
          <w:szCs w:val="24"/>
          <w:u w:val="single"/>
        </w:rPr>
        <w:t>information on</w:t>
      </w:r>
      <w:r w:rsidRPr="00483524">
        <w:rPr>
          <w:b/>
          <w:bCs/>
          <w:sz w:val="24"/>
          <w:szCs w:val="24"/>
          <w:u w:val="single"/>
        </w:rPr>
        <w:t xml:space="preserve"> the PRA Federal Register </w:t>
      </w:r>
      <w:r w:rsidR="001E6F72" w:rsidRPr="00483524">
        <w:rPr>
          <w:b/>
          <w:bCs/>
          <w:sz w:val="24"/>
          <w:szCs w:val="24"/>
          <w:u w:val="single"/>
        </w:rPr>
        <w:t>N</w:t>
      </w:r>
      <w:r w:rsidRPr="00483524">
        <w:rPr>
          <w:b/>
          <w:bCs/>
          <w:sz w:val="24"/>
          <w:szCs w:val="24"/>
          <w:u w:val="single"/>
        </w:rPr>
        <w:t>otice that solicited public comments on the information collection prior to this submission.</w:t>
      </w:r>
      <w:r w:rsidR="009F10F7" w:rsidRPr="00483524">
        <w:rPr>
          <w:b/>
          <w:bCs/>
          <w:sz w:val="24"/>
          <w:szCs w:val="24"/>
          <w:u w:val="single"/>
        </w:rPr>
        <w:t xml:space="preserve"> </w:t>
      </w:r>
      <w:r w:rsidRPr="00483524">
        <w:rPr>
          <w:b/>
          <w:bCs/>
          <w:sz w:val="24"/>
          <w:szCs w:val="24"/>
          <w:u w:val="single"/>
        </w:rPr>
        <w:t>Summarize the public comments received in response to that notice and describe the actions taken by the agency in response to those comments.</w:t>
      </w:r>
      <w:r w:rsidR="009F10F7" w:rsidRPr="00483524">
        <w:rPr>
          <w:sz w:val="24"/>
          <w:szCs w:val="24"/>
          <w:u w:val="single"/>
        </w:rPr>
        <w:t xml:space="preserve"> </w:t>
      </w:r>
      <w:r w:rsidRPr="00483524">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83524">
        <w:rPr>
          <w:b/>
          <w:bCs/>
          <w:sz w:val="24"/>
          <w:szCs w:val="24"/>
        </w:rPr>
        <w:t>.</w:t>
      </w:r>
    </w:p>
    <w:p w:rsidR="004F26E9" w:rsidRPr="00483524" w:rsidRDefault="004F26E9">
      <w:pPr>
        <w:rPr>
          <w:sz w:val="24"/>
          <w:szCs w:val="24"/>
        </w:rPr>
      </w:pPr>
    </w:p>
    <w:p w:rsidR="00C95CC9" w:rsidRPr="00483524" w:rsidRDefault="00C95CC9" w:rsidP="00C95CC9">
      <w:pPr>
        <w:rPr>
          <w:sz w:val="24"/>
          <w:szCs w:val="24"/>
        </w:rPr>
      </w:pPr>
      <w:r w:rsidRPr="00483524">
        <w:rPr>
          <w:sz w:val="24"/>
          <w:szCs w:val="24"/>
        </w:rPr>
        <w:t>A proposed rule for RIN 0648-BG75 will be published in the</w:t>
      </w:r>
      <w:r w:rsidRPr="00E1518F">
        <w:rPr>
          <w:sz w:val="24"/>
          <w:szCs w:val="24"/>
          <w:u w:val="single"/>
        </w:rPr>
        <w:t xml:space="preserve"> Federal Register</w:t>
      </w:r>
      <w:r w:rsidR="00E1518F" w:rsidRPr="00E1518F">
        <w:rPr>
          <w:sz w:val="24"/>
          <w:szCs w:val="24"/>
        </w:rPr>
        <w:t xml:space="preserve"> </w:t>
      </w:r>
      <w:r w:rsidRPr="00483524">
        <w:rPr>
          <w:sz w:val="24"/>
          <w:szCs w:val="24"/>
        </w:rPr>
        <w:t>to solicit public comment on the proposed information collection</w:t>
      </w:r>
      <w:r w:rsidR="00E1518F">
        <w:rPr>
          <w:sz w:val="24"/>
          <w:szCs w:val="24"/>
        </w:rPr>
        <w:t>, coincident with this request</w:t>
      </w:r>
      <w:r w:rsidRPr="00483524">
        <w:rPr>
          <w:sz w:val="24"/>
          <w:szCs w:val="24"/>
        </w:rPr>
        <w:t xml:space="preserve">. NMFS will respond to any relevant public comment that addresses the proposed </w:t>
      </w:r>
      <w:r w:rsidR="005D676E" w:rsidRPr="00483524">
        <w:rPr>
          <w:sz w:val="24"/>
          <w:szCs w:val="24"/>
        </w:rPr>
        <w:t>revision to and additional</w:t>
      </w:r>
      <w:r w:rsidRPr="00483524">
        <w:rPr>
          <w:sz w:val="24"/>
          <w:szCs w:val="24"/>
        </w:rPr>
        <w:t xml:space="preserve"> collection of information.</w:t>
      </w:r>
    </w:p>
    <w:p w:rsidR="00C95CC9" w:rsidRPr="00483524" w:rsidRDefault="00C95CC9" w:rsidP="00C95CC9">
      <w:pPr>
        <w:rPr>
          <w:sz w:val="24"/>
          <w:szCs w:val="24"/>
        </w:rPr>
      </w:pPr>
    </w:p>
    <w:p w:rsidR="00C95CC9" w:rsidRPr="00483524" w:rsidRDefault="00C95CC9" w:rsidP="00C95CC9">
      <w:pPr>
        <w:rPr>
          <w:sz w:val="24"/>
          <w:szCs w:val="24"/>
        </w:rPr>
      </w:pPr>
      <w:r w:rsidRPr="00483524">
        <w:rPr>
          <w:sz w:val="24"/>
          <w:szCs w:val="24"/>
        </w:rPr>
        <w:t xml:space="preserve">Because these data collection programs are part of FMPs, the fishery management councils’ scientific and statistical committees and constituent advisory committees have reviewed all aspects of the programs. Furthermore, comments and suggestions from fishermen are routinely submitted, reviewed, and considered. Experience with the various programs, some of which have been operating for many years, provides a continual feedback mechanism to NMFS on issues and concerns to the applicants. </w:t>
      </w:r>
    </w:p>
    <w:p w:rsidR="004F26E9" w:rsidRPr="00483524" w:rsidRDefault="004F26E9">
      <w:pPr>
        <w:rPr>
          <w:sz w:val="24"/>
          <w:szCs w:val="24"/>
        </w:rPr>
      </w:pPr>
    </w:p>
    <w:p w:rsidR="004F26E9" w:rsidRPr="00483524" w:rsidRDefault="004F26E9">
      <w:pPr>
        <w:rPr>
          <w:sz w:val="24"/>
          <w:szCs w:val="24"/>
        </w:rPr>
      </w:pPr>
      <w:r w:rsidRPr="00483524">
        <w:rPr>
          <w:b/>
          <w:bCs/>
          <w:sz w:val="24"/>
          <w:szCs w:val="24"/>
        </w:rPr>
        <w:t>9.</w:t>
      </w:r>
      <w:r w:rsidR="009F10F7" w:rsidRPr="00483524">
        <w:rPr>
          <w:b/>
          <w:bCs/>
          <w:sz w:val="24"/>
          <w:szCs w:val="24"/>
        </w:rPr>
        <w:t xml:space="preserve"> </w:t>
      </w:r>
      <w:r w:rsidRPr="00483524">
        <w:rPr>
          <w:b/>
          <w:bCs/>
          <w:sz w:val="24"/>
          <w:szCs w:val="24"/>
          <w:u w:val="single"/>
        </w:rPr>
        <w:t>Explain any decisions to provide payments or gifts to respondents, other than remuneration of contractors or grantees</w:t>
      </w:r>
      <w:r w:rsidRPr="00483524">
        <w:rPr>
          <w:b/>
          <w:bCs/>
          <w:sz w:val="24"/>
          <w:szCs w:val="24"/>
        </w:rPr>
        <w:t>.</w:t>
      </w:r>
    </w:p>
    <w:p w:rsidR="004F26E9" w:rsidRPr="00483524" w:rsidRDefault="004F26E9">
      <w:pPr>
        <w:rPr>
          <w:sz w:val="24"/>
          <w:szCs w:val="24"/>
        </w:rPr>
      </w:pPr>
    </w:p>
    <w:p w:rsidR="004F26E9" w:rsidRPr="00483524" w:rsidRDefault="00E6009E">
      <w:pPr>
        <w:rPr>
          <w:sz w:val="24"/>
          <w:szCs w:val="24"/>
        </w:rPr>
      </w:pPr>
      <w:r w:rsidRPr="00483524">
        <w:rPr>
          <w:sz w:val="24"/>
          <w:szCs w:val="24"/>
        </w:rPr>
        <w:t>There are no payments or other remunerations to respondents.</w:t>
      </w:r>
    </w:p>
    <w:p w:rsidR="004F26E9" w:rsidRPr="00483524" w:rsidRDefault="004F26E9">
      <w:pPr>
        <w:rPr>
          <w:sz w:val="24"/>
          <w:szCs w:val="24"/>
        </w:rPr>
      </w:pPr>
    </w:p>
    <w:p w:rsidR="004F26E9" w:rsidRPr="00483524" w:rsidRDefault="004F26E9">
      <w:pPr>
        <w:rPr>
          <w:sz w:val="24"/>
          <w:szCs w:val="24"/>
        </w:rPr>
      </w:pPr>
      <w:r w:rsidRPr="00483524">
        <w:rPr>
          <w:b/>
          <w:bCs/>
          <w:sz w:val="24"/>
          <w:szCs w:val="24"/>
        </w:rPr>
        <w:t>10.</w:t>
      </w:r>
      <w:r w:rsidR="009F10F7" w:rsidRPr="00483524">
        <w:rPr>
          <w:b/>
          <w:bCs/>
          <w:sz w:val="24"/>
          <w:szCs w:val="24"/>
        </w:rPr>
        <w:t xml:space="preserve"> </w:t>
      </w:r>
      <w:r w:rsidRPr="00483524">
        <w:rPr>
          <w:b/>
          <w:bCs/>
          <w:sz w:val="24"/>
          <w:szCs w:val="24"/>
          <w:u w:val="single"/>
        </w:rPr>
        <w:t>Describe any assurance of confidentiality provided to respondents and the basis for assurance in statute, regulation, or agency policy</w:t>
      </w:r>
      <w:r w:rsidRPr="00483524">
        <w:rPr>
          <w:b/>
          <w:bCs/>
          <w:sz w:val="24"/>
          <w:szCs w:val="24"/>
        </w:rPr>
        <w:t>.</w:t>
      </w:r>
    </w:p>
    <w:p w:rsidR="004F26E9" w:rsidRPr="00483524" w:rsidRDefault="004F26E9">
      <w:pPr>
        <w:rPr>
          <w:sz w:val="24"/>
          <w:szCs w:val="24"/>
        </w:rPr>
      </w:pPr>
    </w:p>
    <w:p w:rsidR="00E6009E" w:rsidRPr="00483524" w:rsidRDefault="00E6009E" w:rsidP="00E6009E">
      <w:pPr>
        <w:rPr>
          <w:sz w:val="24"/>
          <w:szCs w:val="24"/>
        </w:rPr>
      </w:pPr>
      <w:r w:rsidRPr="00483524">
        <w:rPr>
          <w:sz w:val="24"/>
          <w:szCs w:val="24"/>
        </w:rPr>
        <w:t xml:space="preserve">As stated on the forms, data collected for OMB Control No. 0648-0016 are treated </w:t>
      </w:r>
      <w:r w:rsidR="004113E8" w:rsidRPr="00483524">
        <w:rPr>
          <w:sz w:val="24"/>
          <w:szCs w:val="24"/>
        </w:rPr>
        <w:t xml:space="preserve">as confidential </w:t>
      </w:r>
      <w:r w:rsidRPr="00483524">
        <w:rPr>
          <w:sz w:val="24"/>
          <w:szCs w:val="24"/>
        </w:rPr>
        <w:t>in accord</w:t>
      </w:r>
      <w:r w:rsidR="004113E8" w:rsidRPr="00483524">
        <w:rPr>
          <w:sz w:val="24"/>
          <w:szCs w:val="24"/>
        </w:rPr>
        <w:t>ance</w:t>
      </w:r>
      <w:r w:rsidRPr="00483524">
        <w:rPr>
          <w:sz w:val="24"/>
          <w:szCs w:val="24"/>
        </w:rPr>
        <w:t xml:space="preserve"> with </w:t>
      </w:r>
      <w:hyperlink r:id="rId11" w:history="1">
        <w:r w:rsidRPr="00483524">
          <w:rPr>
            <w:rStyle w:val="Hyperlink"/>
            <w:sz w:val="24"/>
            <w:szCs w:val="24"/>
          </w:rPr>
          <w:t>NOAA Administrative Order 216-100</w:t>
        </w:r>
      </w:hyperlink>
      <w:r w:rsidRPr="00483524">
        <w:rPr>
          <w:sz w:val="24"/>
          <w:szCs w:val="24"/>
        </w:rPr>
        <w:t xml:space="preserve">, Protection of Confidential Fisheries Statistics. Reports are considered confidential under the </w:t>
      </w:r>
      <w:hyperlink r:id="rId12" w:history="1">
        <w:r w:rsidRPr="00483524">
          <w:rPr>
            <w:rStyle w:val="Hyperlink"/>
            <w:sz w:val="24"/>
            <w:szCs w:val="24"/>
          </w:rPr>
          <w:t>Trade Secrets Act</w:t>
        </w:r>
      </w:hyperlink>
      <w:r w:rsidRPr="00483524">
        <w:rPr>
          <w:sz w:val="24"/>
          <w:szCs w:val="24"/>
        </w:rPr>
        <w:t xml:space="preserve">. In addition, landings statistics are considered to be in an entrepreneurial capacity and will be exempt from the Privacy Act concerns. It is </w:t>
      </w:r>
      <w:r w:rsidR="00316F5D" w:rsidRPr="00483524">
        <w:rPr>
          <w:sz w:val="24"/>
          <w:szCs w:val="24"/>
        </w:rPr>
        <w:t xml:space="preserve">NMFS’ </w:t>
      </w:r>
      <w:r w:rsidRPr="00483524">
        <w:rPr>
          <w:sz w:val="24"/>
          <w:szCs w:val="24"/>
        </w:rPr>
        <w:t xml:space="preserve">policy that confidential data are not to be released to non-authorized users, other than in aggregate form, as the Magnuson-Stevens Act protects (in perpetuity) the confidentiality of those submitting data. Whenever data are requested, NMFS ensures that information identifying the </w:t>
      </w:r>
      <w:r w:rsidR="004113E8" w:rsidRPr="00483524">
        <w:rPr>
          <w:sz w:val="24"/>
          <w:szCs w:val="24"/>
        </w:rPr>
        <w:t xml:space="preserve">financial </w:t>
      </w:r>
      <w:r w:rsidRPr="00483524">
        <w:rPr>
          <w:sz w:val="24"/>
          <w:szCs w:val="24"/>
        </w:rPr>
        <w:t xml:space="preserve">business activity of a particular vessel is not identified. </w:t>
      </w:r>
    </w:p>
    <w:p w:rsidR="004F26E9" w:rsidRPr="00483524" w:rsidRDefault="004F26E9">
      <w:pPr>
        <w:rPr>
          <w:sz w:val="24"/>
          <w:szCs w:val="24"/>
        </w:rPr>
      </w:pPr>
    </w:p>
    <w:p w:rsidR="004F26E9" w:rsidRPr="00483524" w:rsidRDefault="004F26E9">
      <w:pPr>
        <w:rPr>
          <w:sz w:val="24"/>
          <w:szCs w:val="24"/>
        </w:rPr>
      </w:pPr>
      <w:r w:rsidRPr="00483524">
        <w:rPr>
          <w:b/>
          <w:bCs/>
          <w:sz w:val="24"/>
          <w:szCs w:val="24"/>
        </w:rPr>
        <w:t>11.</w:t>
      </w:r>
      <w:r w:rsidR="009F10F7" w:rsidRPr="00483524">
        <w:rPr>
          <w:b/>
          <w:bCs/>
          <w:sz w:val="24"/>
          <w:szCs w:val="24"/>
        </w:rPr>
        <w:t xml:space="preserve"> </w:t>
      </w:r>
      <w:r w:rsidRPr="00483524">
        <w:rPr>
          <w:b/>
          <w:bCs/>
          <w:sz w:val="24"/>
          <w:szCs w:val="24"/>
          <w:u w:val="single"/>
        </w:rPr>
        <w:t>Provide additional justification for any questions of a sensitive nature, such as sexual behavior and attitudes, religious beliefs, and other matters that are commonly considered private</w:t>
      </w:r>
      <w:r w:rsidRPr="00483524">
        <w:rPr>
          <w:b/>
          <w:bCs/>
          <w:sz w:val="24"/>
          <w:szCs w:val="24"/>
        </w:rPr>
        <w:t>.</w:t>
      </w:r>
    </w:p>
    <w:p w:rsidR="004F26E9" w:rsidRPr="00483524" w:rsidRDefault="004F26E9">
      <w:pPr>
        <w:rPr>
          <w:sz w:val="24"/>
          <w:szCs w:val="24"/>
        </w:rPr>
      </w:pPr>
    </w:p>
    <w:p w:rsidR="004F26E9" w:rsidRPr="00483524" w:rsidRDefault="00316F5D">
      <w:pPr>
        <w:rPr>
          <w:sz w:val="24"/>
          <w:szCs w:val="24"/>
        </w:rPr>
      </w:pPr>
      <w:r w:rsidRPr="00483524">
        <w:rPr>
          <w:sz w:val="24"/>
          <w:szCs w:val="24"/>
        </w:rPr>
        <w:t>This revision request would not collect sensitive information.</w:t>
      </w:r>
    </w:p>
    <w:p w:rsidR="004F26E9" w:rsidRPr="00483524" w:rsidRDefault="004F26E9">
      <w:pPr>
        <w:rPr>
          <w:sz w:val="24"/>
          <w:szCs w:val="24"/>
        </w:rPr>
      </w:pPr>
    </w:p>
    <w:p w:rsidR="004F26E9" w:rsidRPr="00483524" w:rsidRDefault="004F26E9">
      <w:pPr>
        <w:rPr>
          <w:sz w:val="24"/>
          <w:szCs w:val="24"/>
        </w:rPr>
      </w:pPr>
      <w:r w:rsidRPr="00483524">
        <w:rPr>
          <w:b/>
          <w:bCs/>
          <w:sz w:val="24"/>
          <w:szCs w:val="24"/>
        </w:rPr>
        <w:t>12.</w:t>
      </w:r>
      <w:r w:rsidR="009F10F7" w:rsidRPr="00483524">
        <w:rPr>
          <w:b/>
          <w:bCs/>
          <w:sz w:val="24"/>
          <w:szCs w:val="24"/>
        </w:rPr>
        <w:t xml:space="preserve"> </w:t>
      </w:r>
      <w:r w:rsidRPr="00483524">
        <w:rPr>
          <w:b/>
          <w:bCs/>
          <w:sz w:val="24"/>
          <w:szCs w:val="24"/>
          <w:u w:val="single"/>
        </w:rPr>
        <w:t>Provide an estimate in hours of the burden of the collection of information</w:t>
      </w:r>
      <w:r w:rsidRPr="00483524">
        <w:rPr>
          <w:b/>
          <w:bCs/>
          <w:sz w:val="24"/>
          <w:szCs w:val="24"/>
        </w:rPr>
        <w:t>.</w:t>
      </w:r>
    </w:p>
    <w:p w:rsidR="004F26E9" w:rsidRPr="00483524" w:rsidRDefault="004F26E9">
      <w:pPr>
        <w:rPr>
          <w:sz w:val="24"/>
          <w:szCs w:val="24"/>
        </w:rPr>
      </w:pPr>
    </w:p>
    <w:p w:rsidR="001D004E" w:rsidRPr="00483524" w:rsidRDefault="001D004E">
      <w:pPr>
        <w:rPr>
          <w:sz w:val="24"/>
          <w:szCs w:val="24"/>
        </w:rPr>
      </w:pPr>
      <w:r w:rsidRPr="00483524">
        <w:rPr>
          <w:sz w:val="24"/>
          <w:szCs w:val="24"/>
        </w:rPr>
        <w:t>Currently, the time burden for the SRHS information collection</w:t>
      </w:r>
      <w:r w:rsidR="00EC24DA">
        <w:rPr>
          <w:sz w:val="24"/>
          <w:szCs w:val="24"/>
        </w:rPr>
        <w:t xml:space="preserve"> (headboats)</w:t>
      </w:r>
      <w:r w:rsidRPr="00483524">
        <w:rPr>
          <w:sz w:val="24"/>
          <w:szCs w:val="24"/>
        </w:rPr>
        <w:t xml:space="preserve"> is estimated to be 4,527 hours annually. </w:t>
      </w:r>
      <w:r w:rsidR="004113E8" w:rsidRPr="00483524">
        <w:rPr>
          <w:sz w:val="24"/>
          <w:szCs w:val="24"/>
        </w:rPr>
        <w:t xml:space="preserve">Responses are separated between </w:t>
      </w:r>
      <w:r w:rsidRPr="00483524">
        <w:rPr>
          <w:sz w:val="24"/>
          <w:szCs w:val="24"/>
        </w:rPr>
        <w:t xml:space="preserve">an average of 10 minutes per response for completing fishing forms and 2 minutes </w:t>
      </w:r>
      <w:r w:rsidR="004113E8" w:rsidRPr="00483524">
        <w:rPr>
          <w:sz w:val="24"/>
          <w:szCs w:val="24"/>
        </w:rPr>
        <w:t xml:space="preserve">per response </w:t>
      </w:r>
      <w:r w:rsidR="003B31F3" w:rsidRPr="00483524">
        <w:rPr>
          <w:sz w:val="24"/>
          <w:szCs w:val="24"/>
        </w:rPr>
        <w:t xml:space="preserve">to submit a no-fishing </w:t>
      </w:r>
      <w:r w:rsidR="004113E8" w:rsidRPr="00483524">
        <w:rPr>
          <w:sz w:val="24"/>
          <w:szCs w:val="24"/>
        </w:rPr>
        <w:t>report</w:t>
      </w:r>
      <w:r w:rsidR="003B31F3" w:rsidRPr="00483524">
        <w:rPr>
          <w:sz w:val="24"/>
          <w:szCs w:val="24"/>
        </w:rPr>
        <w:t>.</w:t>
      </w:r>
    </w:p>
    <w:p w:rsidR="001D004E" w:rsidRPr="00483524" w:rsidRDefault="001D004E">
      <w:pPr>
        <w:rPr>
          <w:sz w:val="24"/>
          <w:szCs w:val="24"/>
        </w:rPr>
      </w:pPr>
    </w:p>
    <w:p w:rsidR="006467DF" w:rsidRPr="00483524" w:rsidRDefault="00000DC8">
      <w:pPr>
        <w:rPr>
          <w:sz w:val="24"/>
          <w:szCs w:val="24"/>
        </w:rPr>
      </w:pPr>
      <w:r w:rsidRPr="00483524">
        <w:rPr>
          <w:sz w:val="24"/>
          <w:szCs w:val="24"/>
        </w:rPr>
        <w:t>T</w:t>
      </w:r>
      <w:r w:rsidR="006467DF" w:rsidRPr="00483524">
        <w:rPr>
          <w:sz w:val="24"/>
          <w:szCs w:val="24"/>
        </w:rPr>
        <w:t xml:space="preserve">he number of respondents </w:t>
      </w:r>
      <w:r w:rsidRPr="00483524">
        <w:rPr>
          <w:sz w:val="24"/>
          <w:szCs w:val="24"/>
        </w:rPr>
        <w:t xml:space="preserve">normally </w:t>
      </w:r>
      <w:r w:rsidR="006467DF" w:rsidRPr="00483524">
        <w:rPr>
          <w:sz w:val="24"/>
          <w:szCs w:val="24"/>
        </w:rPr>
        <w:t>fluctuate</w:t>
      </w:r>
      <w:r w:rsidRPr="00483524">
        <w:rPr>
          <w:sz w:val="24"/>
          <w:szCs w:val="24"/>
        </w:rPr>
        <w:t>s</w:t>
      </w:r>
      <w:r w:rsidR="003E1A61" w:rsidRPr="00483524">
        <w:rPr>
          <w:sz w:val="24"/>
          <w:szCs w:val="24"/>
        </w:rPr>
        <w:t xml:space="preserve"> both intra- and inter-annually, because all three federal permits that the proposed rule </w:t>
      </w:r>
      <w:r w:rsidR="00BF3407" w:rsidRPr="00483524">
        <w:rPr>
          <w:sz w:val="24"/>
          <w:szCs w:val="24"/>
        </w:rPr>
        <w:t>would apply to are not limited</w:t>
      </w:r>
      <w:r w:rsidR="0057445F" w:rsidRPr="00483524">
        <w:rPr>
          <w:sz w:val="24"/>
          <w:szCs w:val="24"/>
        </w:rPr>
        <w:t xml:space="preserve"> in numbers</w:t>
      </w:r>
      <w:r w:rsidRPr="00483524">
        <w:rPr>
          <w:sz w:val="24"/>
          <w:szCs w:val="24"/>
        </w:rPr>
        <w:t xml:space="preserve"> (open access)</w:t>
      </w:r>
      <w:r w:rsidR="003E1A61" w:rsidRPr="00483524">
        <w:rPr>
          <w:sz w:val="24"/>
          <w:szCs w:val="24"/>
        </w:rPr>
        <w:t xml:space="preserve">. </w:t>
      </w:r>
      <w:r w:rsidR="00E55F58" w:rsidRPr="00483524">
        <w:rPr>
          <w:sz w:val="24"/>
          <w:szCs w:val="24"/>
        </w:rPr>
        <w:t xml:space="preserve">It is normal for the number of </w:t>
      </w:r>
      <w:r w:rsidR="00757D0A" w:rsidRPr="00483524">
        <w:rPr>
          <w:sz w:val="24"/>
          <w:szCs w:val="24"/>
        </w:rPr>
        <w:t xml:space="preserve">valid </w:t>
      </w:r>
      <w:r w:rsidR="00E55F58" w:rsidRPr="00483524">
        <w:rPr>
          <w:sz w:val="24"/>
          <w:szCs w:val="24"/>
        </w:rPr>
        <w:t>p</w:t>
      </w:r>
      <w:r w:rsidR="003E1A61" w:rsidRPr="00483524">
        <w:rPr>
          <w:sz w:val="24"/>
          <w:szCs w:val="24"/>
        </w:rPr>
        <w:t>ermit</w:t>
      </w:r>
      <w:r w:rsidR="00E55F58" w:rsidRPr="00483524">
        <w:rPr>
          <w:sz w:val="24"/>
          <w:szCs w:val="24"/>
        </w:rPr>
        <w:t>s</w:t>
      </w:r>
      <w:r w:rsidR="003E1A61" w:rsidRPr="00483524">
        <w:rPr>
          <w:sz w:val="24"/>
          <w:szCs w:val="24"/>
        </w:rPr>
        <w:t xml:space="preserve"> </w:t>
      </w:r>
      <w:r w:rsidR="00E55F58" w:rsidRPr="00483524">
        <w:rPr>
          <w:sz w:val="24"/>
          <w:szCs w:val="24"/>
        </w:rPr>
        <w:t>to</w:t>
      </w:r>
      <w:r w:rsidR="003E1A61" w:rsidRPr="00483524">
        <w:rPr>
          <w:sz w:val="24"/>
          <w:szCs w:val="24"/>
        </w:rPr>
        <w:t xml:space="preserve"> vary during </w:t>
      </w:r>
      <w:r w:rsidR="00E55F58" w:rsidRPr="00483524">
        <w:rPr>
          <w:sz w:val="24"/>
          <w:szCs w:val="24"/>
        </w:rPr>
        <w:t>a</w:t>
      </w:r>
      <w:r w:rsidR="003E1A61" w:rsidRPr="00483524">
        <w:rPr>
          <w:sz w:val="24"/>
          <w:szCs w:val="24"/>
        </w:rPr>
        <w:t xml:space="preserve"> year as permits are issued and expire. Th</w:t>
      </w:r>
      <w:r w:rsidR="006467DF" w:rsidRPr="00483524">
        <w:rPr>
          <w:sz w:val="24"/>
          <w:szCs w:val="24"/>
        </w:rPr>
        <w:t>erefore, the number of respondents and responses</w:t>
      </w:r>
      <w:r w:rsidR="0057445F" w:rsidRPr="00483524">
        <w:rPr>
          <w:sz w:val="24"/>
          <w:szCs w:val="24"/>
        </w:rPr>
        <w:t xml:space="preserve"> here</w:t>
      </w:r>
      <w:r w:rsidR="00E55F58" w:rsidRPr="00483524">
        <w:rPr>
          <w:sz w:val="24"/>
          <w:szCs w:val="24"/>
        </w:rPr>
        <w:t xml:space="preserve"> is based on the number of issued permits </w:t>
      </w:r>
      <w:r w:rsidR="0057445F" w:rsidRPr="00483524">
        <w:rPr>
          <w:sz w:val="24"/>
          <w:szCs w:val="24"/>
        </w:rPr>
        <w:t>given</w:t>
      </w:r>
      <w:r w:rsidR="00E55F58" w:rsidRPr="00483524">
        <w:rPr>
          <w:sz w:val="24"/>
          <w:szCs w:val="24"/>
        </w:rPr>
        <w:t xml:space="preserve"> in the proposed rule.</w:t>
      </w:r>
      <w:r w:rsidR="006467DF" w:rsidRPr="00483524">
        <w:rPr>
          <w:sz w:val="24"/>
          <w:szCs w:val="24"/>
        </w:rPr>
        <w:t xml:space="preserve"> </w:t>
      </w:r>
    </w:p>
    <w:p w:rsidR="003E1A61" w:rsidRPr="00483524" w:rsidRDefault="003E1A61">
      <w:pPr>
        <w:rPr>
          <w:sz w:val="24"/>
          <w:szCs w:val="24"/>
        </w:rPr>
      </w:pPr>
    </w:p>
    <w:p w:rsidR="003A530D" w:rsidRPr="00F8775B" w:rsidRDefault="00365E38">
      <w:pPr>
        <w:rPr>
          <w:sz w:val="24"/>
          <w:szCs w:val="24"/>
        </w:rPr>
      </w:pPr>
      <w:r w:rsidRPr="00483524">
        <w:rPr>
          <w:sz w:val="24"/>
          <w:szCs w:val="24"/>
        </w:rPr>
        <w:t>In 2016, there were 2,182 vessels with at least 1 valid Federal charter vessel/headboat permit to fish for Atlantic CMP species or Atlantic dolphin and wahoo, or South Atlantic snapper-grouper species. The proposed rule for RIN 0648-BG75, if implemented, would be expected to directly affect all of these vessels.</w:t>
      </w:r>
      <w:r w:rsidRPr="00483524">
        <w:t xml:space="preserve"> </w:t>
      </w:r>
      <w:r w:rsidRPr="00483524">
        <w:rPr>
          <w:sz w:val="24"/>
          <w:szCs w:val="24"/>
        </w:rPr>
        <w:t xml:space="preserve">Although the application for a </w:t>
      </w:r>
      <w:r w:rsidR="00B15832" w:rsidRPr="00483524">
        <w:rPr>
          <w:sz w:val="24"/>
          <w:szCs w:val="24"/>
        </w:rPr>
        <w:t>f</w:t>
      </w:r>
      <w:r w:rsidRPr="00483524">
        <w:rPr>
          <w:sz w:val="24"/>
          <w:szCs w:val="24"/>
        </w:rPr>
        <w:t>ederal charter vessel/headboat permit collects information on the primary method of vessel operation (charter vessel or headboat), the permit issued does not identify the vessel as either a charter vessel or headboat and vessels may operate in either capacity on separate trips. As of February 2017, 63 federally permitted for-hire vessels operating in the South Atlantic were identified as primarily operating as headboats and were reporting to the SRHS.</w:t>
      </w:r>
      <w:r w:rsidRPr="00483524">
        <w:t xml:space="preserve"> </w:t>
      </w:r>
      <w:r w:rsidRPr="00483524">
        <w:rPr>
          <w:sz w:val="24"/>
          <w:szCs w:val="24"/>
        </w:rPr>
        <w:t>Among the 2,182 vessels estimate</w:t>
      </w:r>
      <w:r w:rsidR="00B15832" w:rsidRPr="00483524">
        <w:rPr>
          <w:sz w:val="24"/>
          <w:szCs w:val="24"/>
        </w:rPr>
        <w:t>d to be directly affected by the</w:t>
      </w:r>
      <w:r w:rsidRPr="00483524">
        <w:rPr>
          <w:sz w:val="24"/>
          <w:szCs w:val="24"/>
        </w:rPr>
        <w:t xml:space="preserve"> proposed rule, at least 63 of them are expected to primarily operate as headboats</w:t>
      </w:r>
      <w:r w:rsidR="00B15832" w:rsidRPr="00483524">
        <w:rPr>
          <w:sz w:val="24"/>
          <w:szCs w:val="24"/>
        </w:rPr>
        <w:t>,</w:t>
      </w:r>
      <w:r w:rsidRPr="00483524">
        <w:rPr>
          <w:sz w:val="24"/>
          <w:szCs w:val="24"/>
        </w:rPr>
        <w:t xml:space="preserve"> and </w:t>
      </w:r>
      <w:r w:rsidR="00B15832" w:rsidRPr="00483524">
        <w:rPr>
          <w:sz w:val="24"/>
          <w:szCs w:val="24"/>
        </w:rPr>
        <w:t>2,119 are estimated to primarily operate a</w:t>
      </w:r>
      <w:r w:rsidRPr="00483524">
        <w:rPr>
          <w:sz w:val="24"/>
          <w:szCs w:val="24"/>
        </w:rPr>
        <w:t>s charter vessels.</w:t>
      </w:r>
      <w:r w:rsidR="00F8775B">
        <w:rPr>
          <w:sz w:val="24"/>
          <w:szCs w:val="24"/>
        </w:rPr>
        <w:t xml:space="preserve"> </w:t>
      </w:r>
      <w:r w:rsidR="00F8775B" w:rsidRPr="00F8775B">
        <w:rPr>
          <w:b/>
          <w:sz w:val="24"/>
          <w:szCs w:val="24"/>
        </w:rPr>
        <w:t>These 2,119 are new respondents for this collection, to be added to the current 3,634 respondents.</w:t>
      </w:r>
      <w:r w:rsidR="00F8775B" w:rsidRPr="00F8775B">
        <w:rPr>
          <w:sz w:val="24"/>
          <w:szCs w:val="24"/>
        </w:rPr>
        <w:t xml:space="preserve"> </w:t>
      </w:r>
    </w:p>
    <w:p w:rsidR="003A530D" w:rsidRPr="00483524" w:rsidRDefault="003A530D">
      <w:pPr>
        <w:rPr>
          <w:sz w:val="24"/>
          <w:szCs w:val="24"/>
        </w:rPr>
      </w:pPr>
    </w:p>
    <w:p w:rsidR="00483524" w:rsidRPr="00483524" w:rsidRDefault="00000DC8">
      <w:pPr>
        <w:rPr>
          <w:sz w:val="24"/>
          <w:szCs w:val="24"/>
        </w:rPr>
      </w:pPr>
      <w:r w:rsidRPr="00483524">
        <w:rPr>
          <w:sz w:val="24"/>
          <w:szCs w:val="24"/>
        </w:rPr>
        <w:t>As a result of the proposed rule, NMFS expects no change to the annual time burden for headboats</w:t>
      </w:r>
      <w:r w:rsidR="00483524" w:rsidRPr="00483524">
        <w:rPr>
          <w:sz w:val="24"/>
          <w:szCs w:val="24"/>
        </w:rPr>
        <w:t>, including</w:t>
      </w:r>
      <w:r w:rsidR="00563277" w:rsidRPr="00483524">
        <w:rPr>
          <w:sz w:val="24"/>
          <w:szCs w:val="24"/>
        </w:rPr>
        <w:t xml:space="preserve"> the</w:t>
      </w:r>
      <w:r w:rsidR="003B31F3" w:rsidRPr="00483524">
        <w:rPr>
          <w:sz w:val="24"/>
          <w:szCs w:val="24"/>
        </w:rPr>
        <w:t xml:space="preserve"> time burden </w:t>
      </w:r>
      <w:r w:rsidR="00A764B3" w:rsidRPr="00483524">
        <w:rPr>
          <w:sz w:val="24"/>
          <w:szCs w:val="24"/>
        </w:rPr>
        <w:t xml:space="preserve">per response </w:t>
      </w:r>
      <w:r w:rsidR="003A530D" w:rsidRPr="00483524">
        <w:rPr>
          <w:sz w:val="24"/>
          <w:szCs w:val="24"/>
        </w:rPr>
        <w:t>for submitting fishing and no-fishing responses</w:t>
      </w:r>
      <w:r w:rsidR="00483524" w:rsidRPr="00483524">
        <w:rPr>
          <w:sz w:val="24"/>
          <w:szCs w:val="24"/>
        </w:rPr>
        <w:t>.</w:t>
      </w:r>
    </w:p>
    <w:p w:rsidR="00000DC8" w:rsidRPr="00483524" w:rsidRDefault="00000DC8">
      <w:pPr>
        <w:rPr>
          <w:sz w:val="24"/>
          <w:szCs w:val="24"/>
        </w:rPr>
      </w:pPr>
    </w:p>
    <w:p w:rsidR="005570B2" w:rsidRPr="00483524" w:rsidRDefault="00483524">
      <w:pPr>
        <w:rPr>
          <w:sz w:val="24"/>
          <w:szCs w:val="24"/>
        </w:rPr>
      </w:pPr>
      <w:r w:rsidRPr="00483524">
        <w:rPr>
          <w:sz w:val="24"/>
          <w:szCs w:val="24"/>
        </w:rPr>
        <w:t xml:space="preserve">NMFS estimates </w:t>
      </w:r>
      <w:r w:rsidR="003A530D" w:rsidRPr="00483524">
        <w:rPr>
          <w:sz w:val="24"/>
          <w:szCs w:val="24"/>
        </w:rPr>
        <w:t xml:space="preserve">the same time burden </w:t>
      </w:r>
      <w:r w:rsidR="00EC24DA">
        <w:rPr>
          <w:sz w:val="24"/>
          <w:szCs w:val="24"/>
        </w:rPr>
        <w:t xml:space="preserve">that applies to headboats </w:t>
      </w:r>
      <w:r w:rsidRPr="00483524">
        <w:rPr>
          <w:sz w:val="24"/>
          <w:szCs w:val="24"/>
        </w:rPr>
        <w:t>for submitting fishing and no-fishing responses</w:t>
      </w:r>
      <w:r w:rsidR="00563277" w:rsidRPr="00483524">
        <w:rPr>
          <w:sz w:val="24"/>
          <w:szCs w:val="24"/>
        </w:rPr>
        <w:t xml:space="preserve"> </w:t>
      </w:r>
      <w:r w:rsidRPr="00483524">
        <w:rPr>
          <w:sz w:val="24"/>
          <w:szCs w:val="24"/>
        </w:rPr>
        <w:t>would</w:t>
      </w:r>
      <w:r w:rsidR="003A530D" w:rsidRPr="00483524">
        <w:rPr>
          <w:sz w:val="24"/>
          <w:szCs w:val="24"/>
        </w:rPr>
        <w:t xml:space="preserve"> apply to charter vessels</w:t>
      </w:r>
      <w:r w:rsidR="003B31F3" w:rsidRPr="00483524">
        <w:rPr>
          <w:sz w:val="24"/>
          <w:szCs w:val="24"/>
        </w:rPr>
        <w:t xml:space="preserve">. </w:t>
      </w:r>
      <w:r w:rsidR="003A530D" w:rsidRPr="00483524">
        <w:rPr>
          <w:sz w:val="24"/>
          <w:szCs w:val="24"/>
        </w:rPr>
        <w:t xml:space="preserve">Because NMFS has no prior data </w:t>
      </w:r>
      <w:r w:rsidR="00563277" w:rsidRPr="00483524">
        <w:rPr>
          <w:sz w:val="24"/>
          <w:szCs w:val="24"/>
        </w:rPr>
        <w:t>to estimate the ratio of fishing</w:t>
      </w:r>
      <w:r w:rsidR="00DC5E78" w:rsidRPr="00483524">
        <w:rPr>
          <w:sz w:val="24"/>
          <w:szCs w:val="24"/>
        </w:rPr>
        <w:t xml:space="preserve"> responses</w:t>
      </w:r>
      <w:r w:rsidR="00563277" w:rsidRPr="00483524">
        <w:rPr>
          <w:sz w:val="24"/>
          <w:szCs w:val="24"/>
        </w:rPr>
        <w:t xml:space="preserve"> to no-fishing responses on charter vessels, NMFS assumes </w:t>
      </w:r>
      <w:r w:rsidR="00DC5E78" w:rsidRPr="00483524">
        <w:rPr>
          <w:sz w:val="24"/>
          <w:szCs w:val="24"/>
        </w:rPr>
        <w:t>the same</w:t>
      </w:r>
      <w:r w:rsidR="00563277" w:rsidRPr="00483524">
        <w:rPr>
          <w:sz w:val="24"/>
          <w:szCs w:val="24"/>
        </w:rPr>
        <w:t xml:space="preserve"> ratio </w:t>
      </w:r>
      <w:r w:rsidR="00DC5E78" w:rsidRPr="00483524">
        <w:rPr>
          <w:sz w:val="24"/>
          <w:szCs w:val="24"/>
        </w:rPr>
        <w:t xml:space="preserve">of no-fishing responses </w:t>
      </w:r>
      <w:r w:rsidR="00563277" w:rsidRPr="00483524">
        <w:rPr>
          <w:sz w:val="24"/>
          <w:szCs w:val="24"/>
        </w:rPr>
        <w:t>from headboats of approximately 5</w:t>
      </w:r>
      <w:r w:rsidR="00757D0A" w:rsidRPr="00483524">
        <w:rPr>
          <w:sz w:val="24"/>
          <w:szCs w:val="24"/>
        </w:rPr>
        <w:t>.34</w:t>
      </w:r>
      <w:r w:rsidR="00563277" w:rsidRPr="00483524">
        <w:rPr>
          <w:sz w:val="24"/>
          <w:szCs w:val="24"/>
        </w:rPr>
        <w:t xml:space="preserve"> percent of total responses.</w:t>
      </w:r>
      <w:r w:rsidR="003A530D" w:rsidRPr="00483524">
        <w:rPr>
          <w:sz w:val="24"/>
          <w:szCs w:val="24"/>
        </w:rPr>
        <w:t xml:space="preserve"> </w:t>
      </w:r>
      <w:r w:rsidR="00A341B6" w:rsidRPr="00483524">
        <w:rPr>
          <w:sz w:val="24"/>
          <w:szCs w:val="24"/>
        </w:rPr>
        <w:t>See the table below for t</w:t>
      </w:r>
      <w:r w:rsidR="003B31F3" w:rsidRPr="00483524">
        <w:rPr>
          <w:sz w:val="24"/>
          <w:szCs w:val="24"/>
        </w:rPr>
        <w:t xml:space="preserve">he </w:t>
      </w:r>
      <w:r w:rsidR="00000DC8" w:rsidRPr="00483524">
        <w:rPr>
          <w:sz w:val="24"/>
          <w:szCs w:val="24"/>
        </w:rPr>
        <w:t xml:space="preserve">additional </w:t>
      </w:r>
      <w:r w:rsidR="003B31F3" w:rsidRPr="00483524">
        <w:rPr>
          <w:sz w:val="24"/>
          <w:szCs w:val="24"/>
        </w:rPr>
        <w:t xml:space="preserve">time burden estimate </w:t>
      </w:r>
      <w:r w:rsidR="00A341B6" w:rsidRPr="00483524">
        <w:rPr>
          <w:sz w:val="24"/>
          <w:szCs w:val="24"/>
        </w:rPr>
        <w:t xml:space="preserve">for </w:t>
      </w:r>
      <w:r w:rsidR="00F3738C" w:rsidRPr="00483524">
        <w:rPr>
          <w:sz w:val="24"/>
          <w:szCs w:val="24"/>
        </w:rPr>
        <w:t xml:space="preserve">charter vessels </w:t>
      </w:r>
      <w:r w:rsidR="003B31F3" w:rsidRPr="00483524">
        <w:rPr>
          <w:sz w:val="24"/>
          <w:szCs w:val="24"/>
        </w:rPr>
        <w:t>resulting from the proposed rule</w:t>
      </w:r>
      <w:r w:rsidR="00A341B6" w:rsidRPr="00483524">
        <w:rPr>
          <w:sz w:val="24"/>
          <w:szCs w:val="24"/>
        </w:rPr>
        <w:t>.</w:t>
      </w:r>
      <w:r w:rsidR="003B31F3" w:rsidRPr="00483524">
        <w:rPr>
          <w:sz w:val="24"/>
          <w:szCs w:val="24"/>
        </w:rPr>
        <w:t xml:space="preserve"> </w:t>
      </w:r>
    </w:p>
    <w:p w:rsidR="00504B25" w:rsidRPr="00483524" w:rsidRDefault="00504B25">
      <w:pPr>
        <w:rPr>
          <w:sz w:val="24"/>
          <w:szCs w:val="24"/>
        </w:rPr>
      </w:pPr>
    </w:p>
    <w:tbl>
      <w:tblPr>
        <w:tblpPr w:leftFromText="180" w:rightFromText="180" w:vertAnchor="text" w:horzAnchor="margin" w:tblpY="22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260"/>
        <w:gridCol w:w="1080"/>
        <w:gridCol w:w="990"/>
        <w:gridCol w:w="990"/>
        <w:gridCol w:w="1170"/>
        <w:gridCol w:w="990"/>
        <w:gridCol w:w="810"/>
        <w:gridCol w:w="972"/>
      </w:tblGrid>
      <w:tr w:rsidR="00B64D38" w:rsidRPr="00483524" w:rsidTr="00B14BAD">
        <w:trPr>
          <w:trHeight w:val="890"/>
        </w:trPr>
        <w:tc>
          <w:tcPr>
            <w:tcW w:w="1098" w:type="dxa"/>
            <w:tcBorders>
              <w:bottom w:val="single" w:sz="4" w:space="0" w:color="auto"/>
            </w:tcBorders>
            <w:shd w:val="clear" w:color="auto" w:fill="D9D9D9"/>
          </w:tcPr>
          <w:p w:rsidR="00504B25" w:rsidRPr="00483524" w:rsidRDefault="003042CC" w:rsidP="003042CC">
            <w:pPr>
              <w:widowControl/>
              <w:numPr>
                <w:ilvl w:val="12"/>
                <w:numId w:val="0"/>
              </w:numPr>
              <w:spacing w:before="140"/>
            </w:pPr>
            <w:r w:rsidRPr="00483524">
              <w:t>Primary v</w:t>
            </w:r>
            <w:r w:rsidR="00F10B9F" w:rsidRPr="00483524">
              <w:t>essel type</w:t>
            </w:r>
          </w:p>
        </w:tc>
        <w:tc>
          <w:tcPr>
            <w:tcW w:w="1260" w:type="dxa"/>
            <w:tcBorders>
              <w:bottom w:val="single" w:sz="4" w:space="0" w:color="auto"/>
            </w:tcBorders>
            <w:shd w:val="clear" w:color="auto" w:fill="D9D9D9"/>
          </w:tcPr>
          <w:p w:rsidR="00504B25" w:rsidRPr="00483524" w:rsidRDefault="00F10B9F" w:rsidP="00504B25">
            <w:pPr>
              <w:widowControl/>
              <w:numPr>
                <w:ilvl w:val="12"/>
                <w:numId w:val="0"/>
              </w:numPr>
              <w:spacing w:before="140"/>
            </w:pPr>
            <w:r w:rsidRPr="00483524">
              <w:t>No. of Respondents</w:t>
            </w:r>
          </w:p>
        </w:tc>
        <w:tc>
          <w:tcPr>
            <w:tcW w:w="1080" w:type="dxa"/>
            <w:tcBorders>
              <w:bottom w:val="single" w:sz="4" w:space="0" w:color="auto"/>
            </w:tcBorders>
            <w:shd w:val="clear" w:color="auto" w:fill="D9D9D9"/>
          </w:tcPr>
          <w:p w:rsidR="00504B25" w:rsidRPr="00483524" w:rsidRDefault="00504B25" w:rsidP="00504B25">
            <w:pPr>
              <w:widowControl/>
              <w:numPr>
                <w:ilvl w:val="12"/>
                <w:numId w:val="0"/>
              </w:numPr>
              <w:spacing w:before="140"/>
            </w:pPr>
            <w:r w:rsidRPr="00483524">
              <w:t>Fishing Responses</w:t>
            </w:r>
          </w:p>
        </w:tc>
        <w:tc>
          <w:tcPr>
            <w:tcW w:w="990" w:type="dxa"/>
            <w:tcBorders>
              <w:bottom w:val="single" w:sz="4" w:space="0" w:color="auto"/>
            </w:tcBorders>
            <w:shd w:val="clear" w:color="auto" w:fill="D9D9D9"/>
          </w:tcPr>
          <w:p w:rsidR="00504B25" w:rsidRPr="00483524" w:rsidRDefault="00504B25" w:rsidP="00504B25">
            <w:pPr>
              <w:widowControl/>
              <w:numPr>
                <w:ilvl w:val="12"/>
                <w:numId w:val="0"/>
              </w:numPr>
              <w:spacing w:before="140"/>
            </w:pPr>
            <w:r w:rsidRPr="00483524">
              <w:t xml:space="preserve">Time per </w:t>
            </w:r>
          </w:p>
          <w:p w:rsidR="00504B25" w:rsidRPr="00483524" w:rsidRDefault="00ED7FE4" w:rsidP="00504B25">
            <w:pPr>
              <w:widowControl/>
              <w:numPr>
                <w:ilvl w:val="12"/>
                <w:numId w:val="0"/>
              </w:numPr>
            </w:pPr>
            <w:r w:rsidRPr="00483524">
              <w:t>R</w:t>
            </w:r>
            <w:r w:rsidR="00504B25" w:rsidRPr="00483524">
              <w:t>esponse</w:t>
            </w:r>
            <w:r w:rsidR="00B64D38" w:rsidRPr="00483524">
              <w:t xml:space="preserve"> (min)</w:t>
            </w:r>
          </w:p>
        </w:tc>
        <w:tc>
          <w:tcPr>
            <w:tcW w:w="990" w:type="dxa"/>
            <w:tcBorders>
              <w:bottom w:val="single" w:sz="4" w:space="0" w:color="auto"/>
            </w:tcBorders>
            <w:shd w:val="clear" w:color="auto" w:fill="D9D9D9"/>
          </w:tcPr>
          <w:p w:rsidR="00504B25" w:rsidRPr="00483524" w:rsidRDefault="00504B25" w:rsidP="00B64D38">
            <w:pPr>
              <w:widowControl/>
              <w:numPr>
                <w:ilvl w:val="12"/>
                <w:numId w:val="0"/>
              </w:numPr>
              <w:spacing w:before="140"/>
            </w:pPr>
            <w:r w:rsidRPr="00483524">
              <w:t>Total Time</w:t>
            </w:r>
            <w:r w:rsidR="00B64D38" w:rsidRPr="00483524">
              <w:t xml:space="preserve"> </w:t>
            </w:r>
            <w:r w:rsidRPr="00483524">
              <w:t>(</w:t>
            </w:r>
            <w:r w:rsidR="00F10B9F" w:rsidRPr="00483524">
              <w:t>hr</w:t>
            </w:r>
            <w:r w:rsidRPr="00483524">
              <w:t>)</w:t>
            </w:r>
          </w:p>
        </w:tc>
        <w:tc>
          <w:tcPr>
            <w:tcW w:w="1170" w:type="dxa"/>
            <w:tcBorders>
              <w:bottom w:val="single" w:sz="4" w:space="0" w:color="auto"/>
            </w:tcBorders>
            <w:shd w:val="clear" w:color="auto" w:fill="D9D9D9"/>
          </w:tcPr>
          <w:p w:rsidR="00504B25" w:rsidRPr="00483524" w:rsidRDefault="00504B25" w:rsidP="00504B25">
            <w:pPr>
              <w:widowControl/>
              <w:numPr>
                <w:ilvl w:val="12"/>
                <w:numId w:val="0"/>
              </w:numPr>
              <w:spacing w:before="140"/>
            </w:pPr>
            <w:r w:rsidRPr="00483524">
              <w:t>No-fishing Responses</w:t>
            </w:r>
          </w:p>
        </w:tc>
        <w:tc>
          <w:tcPr>
            <w:tcW w:w="990" w:type="dxa"/>
            <w:tcBorders>
              <w:bottom w:val="single" w:sz="4" w:space="0" w:color="auto"/>
            </w:tcBorders>
            <w:shd w:val="clear" w:color="auto" w:fill="D9D9D9"/>
          </w:tcPr>
          <w:p w:rsidR="00504B25" w:rsidRPr="00483524" w:rsidRDefault="00504B25" w:rsidP="00ED7FE4">
            <w:pPr>
              <w:widowControl/>
              <w:numPr>
                <w:ilvl w:val="12"/>
                <w:numId w:val="0"/>
              </w:numPr>
              <w:spacing w:before="140"/>
            </w:pPr>
            <w:r w:rsidRPr="00483524">
              <w:t xml:space="preserve">Time per </w:t>
            </w:r>
            <w:r w:rsidR="00ED7FE4" w:rsidRPr="00483524">
              <w:t>R</w:t>
            </w:r>
            <w:r w:rsidRPr="00483524">
              <w:t>esponse</w:t>
            </w:r>
            <w:r w:rsidR="00B64D38" w:rsidRPr="00483524">
              <w:t xml:space="preserve"> (min)</w:t>
            </w:r>
          </w:p>
        </w:tc>
        <w:tc>
          <w:tcPr>
            <w:tcW w:w="810" w:type="dxa"/>
            <w:tcBorders>
              <w:bottom w:val="single" w:sz="4" w:space="0" w:color="auto"/>
            </w:tcBorders>
            <w:shd w:val="clear" w:color="auto" w:fill="D9D9D9"/>
          </w:tcPr>
          <w:p w:rsidR="00504B25" w:rsidRPr="00483524" w:rsidRDefault="00504B25" w:rsidP="00F10B9F">
            <w:pPr>
              <w:widowControl/>
              <w:numPr>
                <w:ilvl w:val="12"/>
                <w:numId w:val="0"/>
              </w:numPr>
              <w:spacing w:before="140"/>
            </w:pPr>
            <w:r w:rsidRPr="00483524">
              <w:t>Total Time</w:t>
            </w:r>
            <w:r w:rsidR="00F10B9F" w:rsidRPr="00483524">
              <w:t xml:space="preserve"> (hr)</w:t>
            </w:r>
          </w:p>
        </w:tc>
        <w:tc>
          <w:tcPr>
            <w:tcW w:w="972" w:type="dxa"/>
            <w:tcBorders>
              <w:bottom w:val="single" w:sz="4" w:space="0" w:color="auto"/>
            </w:tcBorders>
            <w:shd w:val="clear" w:color="auto" w:fill="D9D9D9"/>
          </w:tcPr>
          <w:p w:rsidR="00504B25" w:rsidRPr="00483524" w:rsidRDefault="00F10B9F" w:rsidP="00F10B9F">
            <w:pPr>
              <w:widowControl/>
              <w:numPr>
                <w:ilvl w:val="12"/>
                <w:numId w:val="0"/>
              </w:numPr>
              <w:spacing w:before="140"/>
            </w:pPr>
            <w:r w:rsidRPr="00483524">
              <w:t>Total Burden (hr)</w:t>
            </w:r>
          </w:p>
        </w:tc>
      </w:tr>
      <w:tr w:rsidR="00B64D38" w:rsidRPr="00483524" w:rsidTr="00000DC8">
        <w:trPr>
          <w:trHeight w:val="484"/>
        </w:trPr>
        <w:tc>
          <w:tcPr>
            <w:tcW w:w="1098" w:type="dxa"/>
            <w:tcBorders>
              <w:top w:val="single" w:sz="4" w:space="0" w:color="auto"/>
              <w:left w:val="single" w:sz="4" w:space="0" w:color="auto"/>
              <w:bottom w:val="single" w:sz="4" w:space="0" w:color="auto"/>
              <w:right w:val="single" w:sz="4" w:space="0" w:color="auto"/>
            </w:tcBorders>
            <w:vAlign w:val="center"/>
          </w:tcPr>
          <w:p w:rsidR="00504B25" w:rsidRPr="00483524" w:rsidRDefault="00504B25" w:rsidP="00ED7FE4">
            <w:pPr>
              <w:widowControl/>
              <w:numPr>
                <w:ilvl w:val="12"/>
                <w:numId w:val="0"/>
              </w:numPr>
              <w:spacing w:before="140"/>
            </w:pPr>
            <w:r w:rsidRPr="00483524">
              <w:t>Charter vessel</w:t>
            </w:r>
          </w:p>
        </w:tc>
        <w:tc>
          <w:tcPr>
            <w:tcW w:w="1260" w:type="dxa"/>
            <w:tcBorders>
              <w:top w:val="single" w:sz="4" w:space="0" w:color="auto"/>
              <w:left w:val="single" w:sz="4" w:space="0" w:color="auto"/>
              <w:bottom w:val="single" w:sz="4" w:space="0" w:color="auto"/>
              <w:right w:val="single" w:sz="4" w:space="0" w:color="auto"/>
            </w:tcBorders>
            <w:vAlign w:val="center"/>
          </w:tcPr>
          <w:p w:rsidR="00504B25" w:rsidRPr="00483524" w:rsidRDefault="00B64D38" w:rsidP="00F10B9F">
            <w:pPr>
              <w:widowControl/>
              <w:numPr>
                <w:ilvl w:val="12"/>
                <w:numId w:val="0"/>
              </w:numPr>
              <w:spacing w:before="140"/>
              <w:jc w:val="right"/>
            </w:pPr>
            <w:r w:rsidRPr="00483524">
              <w:t>2,119</w:t>
            </w:r>
          </w:p>
        </w:tc>
        <w:tc>
          <w:tcPr>
            <w:tcW w:w="1080" w:type="dxa"/>
            <w:tcBorders>
              <w:top w:val="single" w:sz="4" w:space="0" w:color="auto"/>
              <w:left w:val="single" w:sz="4" w:space="0" w:color="auto"/>
              <w:bottom w:val="single" w:sz="4" w:space="0" w:color="auto"/>
              <w:right w:val="single" w:sz="4" w:space="0" w:color="auto"/>
            </w:tcBorders>
            <w:vAlign w:val="center"/>
          </w:tcPr>
          <w:p w:rsidR="00615FC6" w:rsidRPr="00483524" w:rsidRDefault="00615FC6" w:rsidP="00F10B9F">
            <w:pPr>
              <w:widowControl/>
              <w:numPr>
                <w:ilvl w:val="12"/>
                <w:numId w:val="0"/>
              </w:numPr>
              <w:spacing w:before="140"/>
              <w:jc w:val="right"/>
            </w:pPr>
            <w:r w:rsidRPr="00483524">
              <w:t>150,438</w:t>
            </w:r>
          </w:p>
        </w:tc>
        <w:tc>
          <w:tcPr>
            <w:tcW w:w="990" w:type="dxa"/>
            <w:tcBorders>
              <w:top w:val="single" w:sz="4" w:space="0" w:color="auto"/>
              <w:left w:val="single" w:sz="4" w:space="0" w:color="auto"/>
              <w:bottom w:val="single" w:sz="4" w:space="0" w:color="auto"/>
              <w:right w:val="single" w:sz="4" w:space="0" w:color="auto"/>
            </w:tcBorders>
            <w:vAlign w:val="center"/>
          </w:tcPr>
          <w:p w:rsidR="00504B25" w:rsidRPr="00483524" w:rsidRDefault="00ED7FE4" w:rsidP="00F10B9F">
            <w:pPr>
              <w:widowControl/>
              <w:numPr>
                <w:ilvl w:val="12"/>
                <w:numId w:val="0"/>
              </w:numPr>
              <w:spacing w:before="140"/>
              <w:jc w:val="right"/>
            </w:pPr>
            <w:r w:rsidRPr="00483524">
              <w:t>10</w:t>
            </w:r>
          </w:p>
        </w:tc>
        <w:tc>
          <w:tcPr>
            <w:tcW w:w="990" w:type="dxa"/>
            <w:tcBorders>
              <w:top w:val="single" w:sz="4" w:space="0" w:color="auto"/>
              <w:left w:val="single" w:sz="4" w:space="0" w:color="auto"/>
              <w:bottom w:val="single" w:sz="4" w:space="0" w:color="auto"/>
              <w:right w:val="single" w:sz="4" w:space="0" w:color="auto"/>
            </w:tcBorders>
            <w:vAlign w:val="center"/>
          </w:tcPr>
          <w:p w:rsidR="00504B25" w:rsidRPr="00483524" w:rsidRDefault="00615FC6" w:rsidP="00F10B9F">
            <w:pPr>
              <w:widowControl/>
              <w:numPr>
                <w:ilvl w:val="12"/>
                <w:numId w:val="0"/>
              </w:numPr>
              <w:spacing w:before="140"/>
              <w:jc w:val="right"/>
            </w:pPr>
            <w:r w:rsidRPr="00483524">
              <w:t>25,073</w:t>
            </w:r>
          </w:p>
        </w:tc>
        <w:tc>
          <w:tcPr>
            <w:tcW w:w="1170" w:type="dxa"/>
            <w:tcBorders>
              <w:top w:val="single" w:sz="4" w:space="0" w:color="auto"/>
              <w:left w:val="single" w:sz="4" w:space="0" w:color="auto"/>
              <w:bottom w:val="single" w:sz="4" w:space="0" w:color="auto"/>
              <w:right w:val="single" w:sz="4" w:space="0" w:color="auto"/>
            </w:tcBorders>
            <w:vAlign w:val="center"/>
          </w:tcPr>
          <w:p w:rsidR="00615FC6" w:rsidRPr="00483524" w:rsidRDefault="00615FC6" w:rsidP="00F10B9F">
            <w:pPr>
              <w:widowControl/>
              <w:numPr>
                <w:ilvl w:val="12"/>
                <w:numId w:val="0"/>
              </w:numPr>
              <w:spacing w:before="140"/>
              <w:jc w:val="right"/>
            </w:pPr>
            <w:r w:rsidRPr="00483524">
              <w:t>8,487</w:t>
            </w:r>
          </w:p>
        </w:tc>
        <w:tc>
          <w:tcPr>
            <w:tcW w:w="990" w:type="dxa"/>
            <w:tcBorders>
              <w:top w:val="single" w:sz="4" w:space="0" w:color="auto"/>
              <w:left w:val="single" w:sz="4" w:space="0" w:color="auto"/>
              <w:bottom w:val="single" w:sz="4" w:space="0" w:color="auto"/>
              <w:right w:val="single" w:sz="4" w:space="0" w:color="auto"/>
            </w:tcBorders>
            <w:vAlign w:val="center"/>
          </w:tcPr>
          <w:p w:rsidR="00504B25" w:rsidRPr="00483524" w:rsidRDefault="00ED7FE4" w:rsidP="00F10B9F">
            <w:pPr>
              <w:widowControl/>
              <w:numPr>
                <w:ilvl w:val="12"/>
                <w:numId w:val="0"/>
              </w:numPr>
              <w:spacing w:before="140"/>
              <w:jc w:val="right"/>
            </w:pPr>
            <w:r w:rsidRPr="00483524">
              <w:t>2</w:t>
            </w:r>
          </w:p>
        </w:tc>
        <w:tc>
          <w:tcPr>
            <w:tcW w:w="810" w:type="dxa"/>
            <w:tcBorders>
              <w:top w:val="single" w:sz="4" w:space="0" w:color="auto"/>
              <w:left w:val="single" w:sz="4" w:space="0" w:color="auto"/>
              <w:bottom w:val="single" w:sz="4" w:space="0" w:color="auto"/>
              <w:right w:val="single" w:sz="4" w:space="0" w:color="auto"/>
            </w:tcBorders>
            <w:vAlign w:val="center"/>
          </w:tcPr>
          <w:p w:rsidR="00504B25" w:rsidRPr="00483524" w:rsidRDefault="00615FC6" w:rsidP="00F10B9F">
            <w:pPr>
              <w:widowControl/>
              <w:numPr>
                <w:ilvl w:val="12"/>
                <w:numId w:val="0"/>
              </w:numPr>
              <w:spacing w:before="140"/>
              <w:jc w:val="right"/>
            </w:pPr>
            <w:r w:rsidRPr="00483524">
              <w:t>283</w:t>
            </w:r>
          </w:p>
        </w:tc>
        <w:tc>
          <w:tcPr>
            <w:tcW w:w="972" w:type="dxa"/>
            <w:tcBorders>
              <w:top w:val="single" w:sz="4" w:space="0" w:color="auto"/>
              <w:left w:val="single" w:sz="4" w:space="0" w:color="auto"/>
              <w:bottom w:val="single" w:sz="4" w:space="0" w:color="auto"/>
              <w:right w:val="single" w:sz="4" w:space="0" w:color="auto"/>
            </w:tcBorders>
            <w:vAlign w:val="center"/>
          </w:tcPr>
          <w:p w:rsidR="00504B25" w:rsidRPr="00483524" w:rsidRDefault="00615FC6" w:rsidP="00F10B9F">
            <w:pPr>
              <w:widowControl/>
              <w:numPr>
                <w:ilvl w:val="12"/>
                <w:numId w:val="0"/>
              </w:numPr>
              <w:spacing w:before="140"/>
              <w:jc w:val="right"/>
            </w:pPr>
            <w:r w:rsidRPr="00483524">
              <w:t>25,356</w:t>
            </w:r>
          </w:p>
        </w:tc>
      </w:tr>
    </w:tbl>
    <w:p w:rsidR="00504B25" w:rsidRPr="00483524" w:rsidRDefault="00504B25">
      <w:pPr>
        <w:rPr>
          <w:sz w:val="24"/>
          <w:szCs w:val="24"/>
        </w:rPr>
      </w:pPr>
    </w:p>
    <w:p w:rsidR="004F26E9" w:rsidRPr="00F8775B" w:rsidRDefault="00F83740">
      <w:pPr>
        <w:rPr>
          <w:b/>
          <w:sz w:val="24"/>
          <w:szCs w:val="24"/>
        </w:rPr>
      </w:pPr>
      <w:r w:rsidRPr="00F83740">
        <w:rPr>
          <w:sz w:val="24"/>
          <w:szCs w:val="24"/>
        </w:rPr>
        <w:t>Current response numbers are 120,076 and hours, 17,038.</w:t>
      </w:r>
      <w:r>
        <w:rPr>
          <w:b/>
          <w:sz w:val="24"/>
          <w:szCs w:val="24"/>
        </w:rPr>
        <w:t xml:space="preserve"> </w:t>
      </w:r>
      <w:r w:rsidR="00F8775B" w:rsidRPr="00F8775B">
        <w:rPr>
          <w:b/>
          <w:sz w:val="24"/>
          <w:szCs w:val="24"/>
        </w:rPr>
        <w:t>Thus, the new respondent total will be 5,75</w:t>
      </w:r>
      <w:r w:rsidR="00A81D08">
        <w:rPr>
          <w:b/>
          <w:sz w:val="24"/>
          <w:szCs w:val="24"/>
        </w:rPr>
        <w:t>3</w:t>
      </w:r>
      <w:r w:rsidR="00F8775B" w:rsidRPr="00F8775B">
        <w:rPr>
          <w:b/>
          <w:sz w:val="24"/>
          <w:szCs w:val="24"/>
        </w:rPr>
        <w:t>; responses, 279,001, and hours, 42,394.</w:t>
      </w:r>
    </w:p>
    <w:p w:rsidR="00F8775B" w:rsidRPr="00483524" w:rsidRDefault="00F8775B">
      <w:pPr>
        <w:rPr>
          <w:sz w:val="24"/>
          <w:szCs w:val="24"/>
        </w:rPr>
      </w:pPr>
    </w:p>
    <w:p w:rsidR="004F26E9" w:rsidRPr="00483524" w:rsidRDefault="004F26E9">
      <w:pPr>
        <w:rPr>
          <w:sz w:val="24"/>
          <w:szCs w:val="24"/>
        </w:rPr>
      </w:pPr>
      <w:r w:rsidRPr="00483524">
        <w:rPr>
          <w:b/>
          <w:bCs/>
          <w:sz w:val="24"/>
          <w:szCs w:val="24"/>
        </w:rPr>
        <w:t>13.</w:t>
      </w:r>
      <w:r w:rsidR="009F10F7" w:rsidRPr="00483524">
        <w:rPr>
          <w:b/>
          <w:bCs/>
          <w:sz w:val="24"/>
          <w:szCs w:val="24"/>
        </w:rPr>
        <w:t xml:space="preserve"> </w:t>
      </w:r>
      <w:r w:rsidRPr="00483524">
        <w:rPr>
          <w:b/>
          <w:bCs/>
          <w:sz w:val="24"/>
          <w:szCs w:val="24"/>
          <w:u w:val="single"/>
        </w:rPr>
        <w:t xml:space="preserve">Provide an estimate of the total annual cost burden to the respondents or record-keepers resulting from the collection (excluding the value of the burden hours in </w:t>
      </w:r>
      <w:r w:rsidR="00725C5C" w:rsidRPr="00483524">
        <w:rPr>
          <w:b/>
          <w:bCs/>
          <w:sz w:val="24"/>
          <w:szCs w:val="24"/>
          <w:u w:val="single"/>
        </w:rPr>
        <w:t xml:space="preserve">Question </w:t>
      </w:r>
      <w:r w:rsidRPr="00483524">
        <w:rPr>
          <w:b/>
          <w:bCs/>
          <w:sz w:val="24"/>
          <w:szCs w:val="24"/>
          <w:u w:val="single"/>
        </w:rPr>
        <w:t>12 above)</w:t>
      </w:r>
      <w:r w:rsidRPr="00483524">
        <w:rPr>
          <w:b/>
          <w:bCs/>
          <w:sz w:val="24"/>
          <w:szCs w:val="24"/>
        </w:rPr>
        <w:t>.</w:t>
      </w:r>
    </w:p>
    <w:p w:rsidR="00FA31B6" w:rsidRPr="00483524" w:rsidRDefault="00FA31B6">
      <w:pPr>
        <w:rPr>
          <w:sz w:val="24"/>
          <w:szCs w:val="24"/>
        </w:rPr>
      </w:pPr>
    </w:p>
    <w:p w:rsidR="00A7554D" w:rsidRPr="00483524" w:rsidRDefault="00A7554D">
      <w:pPr>
        <w:rPr>
          <w:sz w:val="24"/>
          <w:szCs w:val="24"/>
        </w:rPr>
      </w:pPr>
      <w:r w:rsidRPr="00483524">
        <w:rPr>
          <w:sz w:val="24"/>
          <w:szCs w:val="24"/>
        </w:rPr>
        <w:t>NMFS expects t</w:t>
      </w:r>
      <w:r w:rsidR="00FA31B6" w:rsidRPr="00483524">
        <w:rPr>
          <w:sz w:val="24"/>
          <w:szCs w:val="24"/>
        </w:rPr>
        <w:t xml:space="preserve">he </w:t>
      </w:r>
      <w:r w:rsidRPr="00483524">
        <w:rPr>
          <w:sz w:val="24"/>
          <w:szCs w:val="24"/>
        </w:rPr>
        <w:t xml:space="preserve">proposed electronic </w:t>
      </w:r>
      <w:r w:rsidR="00FA31B6" w:rsidRPr="00483524">
        <w:rPr>
          <w:sz w:val="24"/>
          <w:szCs w:val="24"/>
        </w:rPr>
        <w:t xml:space="preserve">reporting program to accommodate a range of commonly used electronic devices and transmission methods for program access and report submission. </w:t>
      </w:r>
      <w:r w:rsidRPr="00483524">
        <w:rPr>
          <w:sz w:val="24"/>
          <w:szCs w:val="24"/>
        </w:rPr>
        <w:t>In 2010, t</w:t>
      </w:r>
      <w:r w:rsidR="00FA31B6" w:rsidRPr="00483524">
        <w:rPr>
          <w:sz w:val="24"/>
          <w:szCs w:val="24"/>
        </w:rPr>
        <w:t>he S</w:t>
      </w:r>
      <w:r w:rsidRPr="00483524">
        <w:rPr>
          <w:sz w:val="24"/>
          <w:szCs w:val="24"/>
        </w:rPr>
        <w:t xml:space="preserve">mall </w:t>
      </w:r>
      <w:r w:rsidR="00FA31B6" w:rsidRPr="00483524">
        <w:rPr>
          <w:sz w:val="24"/>
          <w:szCs w:val="24"/>
        </w:rPr>
        <w:t>B</w:t>
      </w:r>
      <w:r w:rsidRPr="00483524">
        <w:rPr>
          <w:sz w:val="24"/>
          <w:szCs w:val="24"/>
        </w:rPr>
        <w:t xml:space="preserve">usiness </w:t>
      </w:r>
      <w:r w:rsidR="00FA31B6" w:rsidRPr="00483524">
        <w:rPr>
          <w:sz w:val="24"/>
          <w:szCs w:val="24"/>
        </w:rPr>
        <w:t>A</w:t>
      </w:r>
      <w:r w:rsidRPr="00483524">
        <w:rPr>
          <w:sz w:val="24"/>
          <w:szCs w:val="24"/>
        </w:rPr>
        <w:t>dministration</w:t>
      </w:r>
      <w:r w:rsidR="00FA31B6" w:rsidRPr="00483524">
        <w:rPr>
          <w:sz w:val="24"/>
          <w:szCs w:val="24"/>
        </w:rPr>
        <w:t xml:space="preserve"> estimated that approximately 94 percent of businesses used a computer and 95 percent of these had internet service. These utilization rates are expected to be transferable to or inclusive of the use of other electronic communication devices, such as tablets and smartphones, expected to be included in the reporting options for electronic reporting. As a result, the majority of the charter vessels expected to be affected by </w:t>
      </w:r>
      <w:r w:rsidR="000C24C3">
        <w:rPr>
          <w:sz w:val="24"/>
          <w:szCs w:val="24"/>
        </w:rPr>
        <w:t>the</w:t>
      </w:r>
      <w:r w:rsidR="00FA31B6" w:rsidRPr="00483524">
        <w:rPr>
          <w:sz w:val="24"/>
          <w:szCs w:val="24"/>
        </w:rPr>
        <w:t xml:space="preserve"> proposed rule would be expected to currently utilize one or more of these devices and services and not need to incur new operational expenses to acquire the technology necessary for the proposed electronic reporting. </w:t>
      </w:r>
    </w:p>
    <w:p w:rsidR="00A7554D" w:rsidRPr="00483524" w:rsidRDefault="00A7554D">
      <w:pPr>
        <w:rPr>
          <w:sz w:val="24"/>
          <w:szCs w:val="24"/>
        </w:rPr>
      </w:pPr>
    </w:p>
    <w:p w:rsidR="004F26E9" w:rsidRPr="00483524" w:rsidRDefault="00A7554D">
      <w:pPr>
        <w:rPr>
          <w:sz w:val="24"/>
          <w:szCs w:val="24"/>
        </w:rPr>
      </w:pPr>
      <w:r w:rsidRPr="00483524">
        <w:rPr>
          <w:sz w:val="24"/>
          <w:szCs w:val="24"/>
        </w:rPr>
        <w:t xml:space="preserve">NMFS conservatively estimates that 10 percent of </w:t>
      </w:r>
      <w:r w:rsidR="00FA31B6" w:rsidRPr="00483524">
        <w:rPr>
          <w:sz w:val="24"/>
          <w:szCs w:val="24"/>
        </w:rPr>
        <w:t xml:space="preserve">businesses do not currently have a suitable device or associated service, </w:t>
      </w:r>
      <w:r w:rsidR="00FC0534" w:rsidRPr="00483524">
        <w:rPr>
          <w:sz w:val="24"/>
          <w:szCs w:val="24"/>
        </w:rPr>
        <w:t xml:space="preserve">although NMFS does not expect </w:t>
      </w:r>
      <w:r w:rsidR="00FA31B6" w:rsidRPr="00483524">
        <w:rPr>
          <w:sz w:val="24"/>
          <w:szCs w:val="24"/>
        </w:rPr>
        <w:t>expenses</w:t>
      </w:r>
      <w:r w:rsidR="00FC0534" w:rsidRPr="00483524">
        <w:rPr>
          <w:sz w:val="24"/>
          <w:szCs w:val="24"/>
        </w:rPr>
        <w:t xml:space="preserve"> incurred</w:t>
      </w:r>
      <w:r w:rsidR="00FA31B6" w:rsidRPr="00483524">
        <w:rPr>
          <w:sz w:val="24"/>
          <w:szCs w:val="24"/>
        </w:rPr>
        <w:t xml:space="preserve"> to constitute a significant increase in operational costs. Basic computer systems under $300 (2016 dollars) are commonly available, tablets can be purchased for as little as approximately $120 (2016 dollars)</w:t>
      </w:r>
      <w:r w:rsidR="00FB63AB">
        <w:rPr>
          <w:sz w:val="24"/>
          <w:szCs w:val="24"/>
        </w:rPr>
        <w:t>; NMFS assumes $300 for a new computer system.</w:t>
      </w:r>
      <w:r w:rsidR="00FA31B6" w:rsidRPr="00483524">
        <w:rPr>
          <w:sz w:val="24"/>
          <w:szCs w:val="24"/>
        </w:rPr>
        <w:t xml:space="preserve"> </w:t>
      </w:r>
      <w:r w:rsidR="00FB63AB">
        <w:rPr>
          <w:sz w:val="24"/>
          <w:szCs w:val="24"/>
        </w:rPr>
        <w:t>A</w:t>
      </w:r>
      <w:r w:rsidR="00FB63AB" w:rsidRPr="00483524">
        <w:rPr>
          <w:sz w:val="24"/>
          <w:szCs w:val="24"/>
        </w:rPr>
        <w:t xml:space="preserve"> </w:t>
      </w:r>
      <w:r w:rsidR="00FA31B6" w:rsidRPr="00483524">
        <w:rPr>
          <w:sz w:val="24"/>
          <w:szCs w:val="24"/>
        </w:rPr>
        <w:t>basic internet connection is expected to be available for under $50 per month (2016 dollars), or approximately $600 per year. Although more expensive models are available, smartphones can be purchased for less than some computers or tablets, and monthly service fees are comparable to those of the other electronic devices. As a result, a complete new system would be estimated to cost approximately $720 to $900 for the first year</w:t>
      </w:r>
      <w:r w:rsidR="00FB63AB">
        <w:rPr>
          <w:sz w:val="24"/>
          <w:szCs w:val="24"/>
        </w:rPr>
        <w:t xml:space="preserve"> (computer and internet services)</w:t>
      </w:r>
      <w:r w:rsidR="00FA31B6" w:rsidRPr="00483524">
        <w:rPr>
          <w:sz w:val="24"/>
          <w:szCs w:val="24"/>
        </w:rPr>
        <w:t>, and approximately $600 per year thereafter</w:t>
      </w:r>
      <w:r w:rsidR="00FB63AB">
        <w:rPr>
          <w:sz w:val="24"/>
          <w:szCs w:val="24"/>
        </w:rPr>
        <w:t xml:space="preserve"> (internet service only)</w:t>
      </w:r>
      <w:r w:rsidR="00FA31B6" w:rsidRPr="00483524">
        <w:rPr>
          <w:sz w:val="24"/>
          <w:szCs w:val="24"/>
        </w:rPr>
        <w:t>. Alternatively, free computer use and internet access is commonly available at public libraries.</w:t>
      </w:r>
    </w:p>
    <w:p w:rsidR="00A7554D" w:rsidRPr="00483524" w:rsidRDefault="00A7554D">
      <w:pPr>
        <w:rPr>
          <w:sz w:val="24"/>
          <w:szCs w:val="24"/>
        </w:rPr>
      </w:pPr>
    </w:p>
    <w:p w:rsidR="004F26E9" w:rsidRPr="00F8775B" w:rsidRDefault="00CB5FCC">
      <w:pPr>
        <w:rPr>
          <w:b/>
          <w:sz w:val="24"/>
          <w:szCs w:val="24"/>
        </w:rPr>
      </w:pPr>
      <w:r w:rsidRPr="00483524">
        <w:rPr>
          <w:sz w:val="24"/>
          <w:szCs w:val="24"/>
        </w:rPr>
        <w:t>NMFS estimates the proposed rule would affect 2,119 federally permitted charter vessels</w:t>
      </w:r>
      <w:r w:rsidR="00FC0534" w:rsidRPr="00483524">
        <w:rPr>
          <w:sz w:val="24"/>
          <w:szCs w:val="24"/>
        </w:rPr>
        <w:t>. If NMFS implements the</w:t>
      </w:r>
      <w:r w:rsidR="00365E38" w:rsidRPr="00483524">
        <w:rPr>
          <w:sz w:val="24"/>
          <w:szCs w:val="24"/>
        </w:rPr>
        <w:t xml:space="preserve"> proposed rule, </w:t>
      </w:r>
      <w:r w:rsidR="00FC0534" w:rsidRPr="00483524">
        <w:rPr>
          <w:sz w:val="24"/>
          <w:szCs w:val="24"/>
        </w:rPr>
        <w:t>NMFS expects the total annual cost burden would be</w:t>
      </w:r>
      <w:r w:rsidR="00EF0176">
        <w:rPr>
          <w:sz w:val="24"/>
          <w:szCs w:val="24"/>
        </w:rPr>
        <w:t xml:space="preserve"> added to</w:t>
      </w:r>
      <w:r w:rsidR="00FC0534" w:rsidRPr="00483524">
        <w:rPr>
          <w:sz w:val="24"/>
          <w:szCs w:val="24"/>
        </w:rPr>
        <w:t xml:space="preserve"> 212 businesses </w:t>
      </w:r>
      <w:r w:rsidR="00EF0176">
        <w:rPr>
          <w:sz w:val="24"/>
          <w:szCs w:val="24"/>
        </w:rPr>
        <w:t xml:space="preserve">that do not currently have a computer and internet service. </w:t>
      </w:r>
      <w:r w:rsidR="00BD1F4C" w:rsidRPr="00F8775B">
        <w:rPr>
          <w:b/>
          <w:sz w:val="24"/>
          <w:szCs w:val="24"/>
        </w:rPr>
        <w:t>T</w:t>
      </w:r>
      <w:r w:rsidR="00EF0176" w:rsidRPr="00F8775B">
        <w:rPr>
          <w:b/>
          <w:sz w:val="24"/>
          <w:szCs w:val="24"/>
        </w:rPr>
        <w:t xml:space="preserve">his </w:t>
      </w:r>
      <w:r w:rsidR="00F0045C" w:rsidRPr="00F8775B">
        <w:rPr>
          <w:b/>
          <w:sz w:val="24"/>
          <w:szCs w:val="24"/>
        </w:rPr>
        <w:t xml:space="preserve">total </w:t>
      </w:r>
      <w:r w:rsidR="00EF0176" w:rsidRPr="00F8775B">
        <w:rPr>
          <w:b/>
          <w:sz w:val="24"/>
          <w:szCs w:val="24"/>
        </w:rPr>
        <w:t>start-up cost would be $63,600</w:t>
      </w:r>
      <w:r w:rsidR="00BD1F4C" w:rsidRPr="00F8775B">
        <w:rPr>
          <w:b/>
          <w:sz w:val="24"/>
          <w:szCs w:val="24"/>
        </w:rPr>
        <w:t xml:space="preserve"> - </w:t>
      </w:r>
      <w:r w:rsidR="00FB63AB" w:rsidRPr="00F8775B">
        <w:rPr>
          <w:b/>
          <w:sz w:val="24"/>
          <w:szCs w:val="24"/>
        </w:rPr>
        <w:t>annualized over</w:t>
      </w:r>
      <w:r w:rsidR="00EF0176" w:rsidRPr="00F8775B">
        <w:rPr>
          <w:b/>
          <w:sz w:val="24"/>
          <w:szCs w:val="24"/>
        </w:rPr>
        <w:t xml:space="preserve"> 3 years equals $21,200 per year. </w:t>
      </w:r>
      <w:r w:rsidR="00BD1F4C" w:rsidRPr="00F8775B">
        <w:rPr>
          <w:b/>
          <w:sz w:val="24"/>
          <w:szCs w:val="24"/>
        </w:rPr>
        <w:t>Associated o</w:t>
      </w:r>
      <w:r w:rsidR="00EF0176" w:rsidRPr="00F8775B">
        <w:rPr>
          <w:b/>
          <w:sz w:val="24"/>
          <w:szCs w:val="24"/>
        </w:rPr>
        <w:t xml:space="preserve">perations and maintenance costs would be </w:t>
      </w:r>
      <w:r w:rsidR="00E36154" w:rsidRPr="00F8775B">
        <w:rPr>
          <w:b/>
          <w:sz w:val="24"/>
          <w:szCs w:val="24"/>
        </w:rPr>
        <w:t>$127,200 each year.</w:t>
      </w:r>
      <w:r w:rsidR="00F83740">
        <w:rPr>
          <w:b/>
          <w:sz w:val="24"/>
          <w:szCs w:val="24"/>
        </w:rPr>
        <w:t xml:space="preserve"> Current recordkeeping</w:t>
      </w:r>
      <w:r w:rsidR="00F000DB">
        <w:rPr>
          <w:b/>
          <w:sz w:val="24"/>
          <w:szCs w:val="24"/>
        </w:rPr>
        <w:t xml:space="preserve"> </w:t>
      </w:r>
      <w:r w:rsidR="00AA68BC">
        <w:rPr>
          <w:b/>
          <w:sz w:val="24"/>
          <w:szCs w:val="24"/>
        </w:rPr>
        <w:t xml:space="preserve">and </w:t>
      </w:r>
      <w:r w:rsidR="00F83740">
        <w:rPr>
          <w:b/>
          <w:sz w:val="24"/>
          <w:szCs w:val="24"/>
        </w:rPr>
        <w:t>reporting costs are zero.</w:t>
      </w:r>
    </w:p>
    <w:p w:rsidR="00215AC9" w:rsidRPr="00483524" w:rsidRDefault="00215AC9">
      <w:pPr>
        <w:rPr>
          <w:sz w:val="24"/>
          <w:szCs w:val="24"/>
        </w:rPr>
      </w:pPr>
    </w:p>
    <w:p w:rsidR="00215AC9" w:rsidRPr="00483524" w:rsidRDefault="00215AC9">
      <w:pPr>
        <w:rPr>
          <w:sz w:val="24"/>
          <w:szCs w:val="24"/>
        </w:rPr>
      </w:pPr>
      <w:r w:rsidRPr="00483524">
        <w:rPr>
          <w:sz w:val="24"/>
          <w:szCs w:val="24"/>
        </w:rPr>
        <w:t>As a result of the proposed rule, NMFS expects no change to the annual cost burden for headboats.</w:t>
      </w:r>
    </w:p>
    <w:p w:rsidR="004F26E9" w:rsidRPr="00483524" w:rsidRDefault="004F26E9">
      <w:pPr>
        <w:rPr>
          <w:sz w:val="24"/>
          <w:szCs w:val="24"/>
        </w:rPr>
      </w:pPr>
    </w:p>
    <w:p w:rsidR="004F26E9" w:rsidRPr="00483524" w:rsidRDefault="004F26E9">
      <w:pPr>
        <w:rPr>
          <w:sz w:val="24"/>
          <w:szCs w:val="24"/>
        </w:rPr>
      </w:pPr>
      <w:r w:rsidRPr="00483524">
        <w:rPr>
          <w:b/>
          <w:bCs/>
          <w:sz w:val="24"/>
          <w:szCs w:val="24"/>
        </w:rPr>
        <w:t>14.</w:t>
      </w:r>
      <w:r w:rsidR="009F10F7" w:rsidRPr="00483524">
        <w:rPr>
          <w:b/>
          <w:bCs/>
          <w:sz w:val="24"/>
          <w:szCs w:val="24"/>
        </w:rPr>
        <w:t xml:space="preserve"> </w:t>
      </w:r>
      <w:r w:rsidRPr="00483524">
        <w:rPr>
          <w:b/>
          <w:bCs/>
          <w:sz w:val="24"/>
          <w:szCs w:val="24"/>
          <w:u w:val="single"/>
        </w:rPr>
        <w:t>Provide estimates of annualized cost to the Federal government</w:t>
      </w:r>
      <w:r w:rsidRPr="00483524">
        <w:rPr>
          <w:b/>
          <w:bCs/>
          <w:sz w:val="24"/>
          <w:szCs w:val="24"/>
        </w:rPr>
        <w:t>.</w:t>
      </w:r>
    </w:p>
    <w:p w:rsidR="004F26E9" w:rsidRPr="00483524" w:rsidRDefault="004F26E9">
      <w:pPr>
        <w:rPr>
          <w:sz w:val="24"/>
          <w:szCs w:val="24"/>
        </w:rPr>
      </w:pPr>
    </w:p>
    <w:p w:rsidR="004F26E9" w:rsidRPr="00483524" w:rsidRDefault="00A51381">
      <w:pPr>
        <w:rPr>
          <w:sz w:val="24"/>
          <w:szCs w:val="24"/>
        </w:rPr>
      </w:pPr>
      <w:r w:rsidRPr="00483524">
        <w:rPr>
          <w:sz w:val="24"/>
          <w:szCs w:val="24"/>
        </w:rPr>
        <w:t>Currently, t</w:t>
      </w:r>
      <w:r w:rsidR="00316F5D" w:rsidRPr="00483524">
        <w:rPr>
          <w:sz w:val="24"/>
          <w:szCs w:val="24"/>
        </w:rPr>
        <w:t xml:space="preserve">he annual cost </w:t>
      </w:r>
      <w:r w:rsidRPr="00483524">
        <w:rPr>
          <w:sz w:val="24"/>
          <w:szCs w:val="24"/>
        </w:rPr>
        <w:t xml:space="preserve">of the information collection under OMB Control No. 0648-0016 </w:t>
      </w:r>
      <w:r w:rsidR="00316F5D" w:rsidRPr="00483524">
        <w:rPr>
          <w:sz w:val="24"/>
          <w:szCs w:val="24"/>
        </w:rPr>
        <w:t>to the federal government is estimated to be $1,750,000 per year. Many of these programs share resources such as program staff</w:t>
      </w:r>
      <w:r w:rsidR="00693648" w:rsidRPr="00483524">
        <w:rPr>
          <w:sz w:val="24"/>
          <w:szCs w:val="24"/>
        </w:rPr>
        <w:t xml:space="preserve"> </w:t>
      </w:r>
      <w:r w:rsidR="00316F5D" w:rsidRPr="00483524">
        <w:rPr>
          <w:sz w:val="24"/>
          <w:szCs w:val="24"/>
        </w:rPr>
        <w:t>and computer support</w:t>
      </w:r>
      <w:r w:rsidR="00561F40" w:rsidRPr="00483524">
        <w:rPr>
          <w:sz w:val="24"/>
          <w:szCs w:val="24"/>
        </w:rPr>
        <w:t>.</w:t>
      </w:r>
      <w:r w:rsidR="00316F5D" w:rsidRPr="00483524">
        <w:rPr>
          <w:sz w:val="24"/>
          <w:szCs w:val="24"/>
        </w:rPr>
        <w:t xml:space="preserve"> </w:t>
      </w:r>
      <w:r w:rsidR="00561F40" w:rsidRPr="00483524">
        <w:rPr>
          <w:sz w:val="24"/>
          <w:szCs w:val="24"/>
        </w:rPr>
        <w:t>T</w:t>
      </w:r>
      <w:r w:rsidR="00316F5D" w:rsidRPr="00483524">
        <w:rPr>
          <w:sz w:val="24"/>
          <w:szCs w:val="24"/>
        </w:rPr>
        <w:t>herefor</w:t>
      </w:r>
      <w:r w:rsidR="00561F40" w:rsidRPr="00483524">
        <w:rPr>
          <w:sz w:val="24"/>
          <w:szCs w:val="24"/>
        </w:rPr>
        <w:t>e,</w:t>
      </w:r>
      <w:r w:rsidR="00316F5D" w:rsidRPr="00483524">
        <w:rPr>
          <w:sz w:val="24"/>
          <w:szCs w:val="24"/>
        </w:rPr>
        <w:t xml:space="preserve"> these calculations were made for all the programs combined, and include a) printing costs which includes the cost of the postage-paid envelopes of approximately $100,000 annually, b) program staff and sight review and data entry of approximately $1,100,000 annually that includes 10 full-time employees and 5 part time contractors, c) form development, and program management costs of approximately $550,000 annually that includes 2 full time employees and approximately 2 contracts for computer related support.</w:t>
      </w:r>
    </w:p>
    <w:p w:rsidR="008D287A" w:rsidRPr="00483524" w:rsidRDefault="008D287A">
      <w:pPr>
        <w:rPr>
          <w:sz w:val="24"/>
          <w:szCs w:val="24"/>
        </w:rPr>
      </w:pPr>
    </w:p>
    <w:p w:rsidR="008D287A" w:rsidRPr="00483524" w:rsidRDefault="008D287A">
      <w:pPr>
        <w:rPr>
          <w:sz w:val="24"/>
          <w:szCs w:val="24"/>
        </w:rPr>
      </w:pPr>
      <w:r w:rsidRPr="00483524">
        <w:rPr>
          <w:sz w:val="24"/>
          <w:szCs w:val="24"/>
        </w:rPr>
        <w:t>NMFS expects the proposed rule for 0648-BG75 would increase annual costs to the federal government, because there would be</w:t>
      </w:r>
      <w:r w:rsidR="00BF17EA" w:rsidRPr="00483524">
        <w:rPr>
          <w:sz w:val="24"/>
          <w:szCs w:val="24"/>
        </w:rPr>
        <w:t xml:space="preserve"> an</w:t>
      </w:r>
      <w:r w:rsidRPr="00483524">
        <w:rPr>
          <w:sz w:val="24"/>
          <w:szCs w:val="24"/>
        </w:rPr>
        <w:t xml:space="preserve"> increased administrative burden, as all federally permitted charter vessels would be required to submit electronic records to NMFS</w:t>
      </w:r>
      <w:r w:rsidR="00777D5F" w:rsidRPr="00483524">
        <w:rPr>
          <w:sz w:val="24"/>
          <w:szCs w:val="24"/>
        </w:rPr>
        <w:t>. T</w:t>
      </w:r>
      <w:r w:rsidRPr="00483524">
        <w:rPr>
          <w:sz w:val="24"/>
          <w:szCs w:val="24"/>
        </w:rPr>
        <w:t xml:space="preserve">his would be a large increase in the number of vessels reporting electronically. </w:t>
      </w:r>
      <w:r w:rsidR="00561F40" w:rsidRPr="00483524">
        <w:rPr>
          <w:sz w:val="24"/>
          <w:szCs w:val="24"/>
        </w:rPr>
        <w:t xml:space="preserve">Currently, </w:t>
      </w:r>
      <w:r w:rsidRPr="00483524">
        <w:rPr>
          <w:sz w:val="24"/>
          <w:szCs w:val="24"/>
        </w:rPr>
        <w:t xml:space="preserve">no SEFSC application </w:t>
      </w:r>
      <w:r w:rsidR="009B3424" w:rsidRPr="00483524">
        <w:rPr>
          <w:sz w:val="24"/>
          <w:szCs w:val="24"/>
        </w:rPr>
        <w:t xml:space="preserve">is </w:t>
      </w:r>
      <w:r w:rsidRPr="00483524">
        <w:rPr>
          <w:sz w:val="24"/>
          <w:szCs w:val="24"/>
        </w:rPr>
        <w:t xml:space="preserve">configured to accept this information, so a </w:t>
      </w:r>
      <w:r w:rsidR="00777D5F" w:rsidRPr="00483524">
        <w:rPr>
          <w:sz w:val="24"/>
          <w:szCs w:val="24"/>
        </w:rPr>
        <w:t xml:space="preserve">software </w:t>
      </w:r>
      <w:r w:rsidRPr="00483524">
        <w:rPr>
          <w:sz w:val="24"/>
          <w:szCs w:val="24"/>
        </w:rPr>
        <w:t xml:space="preserve">platform and database would also have to be developed or existing programs modified. </w:t>
      </w:r>
      <w:r w:rsidR="00777D5F" w:rsidRPr="00483524">
        <w:rPr>
          <w:sz w:val="24"/>
          <w:szCs w:val="24"/>
        </w:rPr>
        <w:t xml:space="preserve">NMFS is </w:t>
      </w:r>
      <w:r w:rsidR="00BF17EA" w:rsidRPr="00483524">
        <w:rPr>
          <w:sz w:val="24"/>
          <w:szCs w:val="24"/>
        </w:rPr>
        <w:t xml:space="preserve">currently </w:t>
      </w:r>
      <w:r w:rsidR="00777D5F" w:rsidRPr="00483524">
        <w:rPr>
          <w:sz w:val="24"/>
          <w:szCs w:val="24"/>
        </w:rPr>
        <w:t>planning to minimize t</w:t>
      </w:r>
      <w:r w:rsidRPr="00483524">
        <w:rPr>
          <w:sz w:val="24"/>
          <w:szCs w:val="24"/>
        </w:rPr>
        <w:t xml:space="preserve">hese costs by working through an </w:t>
      </w:r>
      <w:r w:rsidR="00777D5F" w:rsidRPr="00483524">
        <w:rPr>
          <w:sz w:val="24"/>
          <w:szCs w:val="24"/>
        </w:rPr>
        <w:t>existing</w:t>
      </w:r>
      <w:r w:rsidRPr="00483524">
        <w:rPr>
          <w:sz w:val="24"/>
          <w:szCs w:val="24"/>
        </w:rPr>
        <w:t xml:space="preserve"> program, </w:t>
      </w:r>
      <w:r w:rsidR="00BF17EA" w:rsidRPr="00483524">
        <w:rPr>
          <w:sz w:val="24"/>
          <w:szCs w:val="24"/>
        </w:rPr>
        <w:t>by</w:t>
      </w:r>
      <w:r w:rsidRPr="00483524">
        <w:rPr>
          <w:sz w:val="24"/>
          <w:szCs w:val="24"/>
        </w:rPr>
        <w:t xml:space="preserve"> having data submitted through </w:t>
      </w:r>
      <w:r w:rsidR="00777D5F" w:rsidRPr="00483524">
        <w:rPr>
          <w:sz w:val="24"/>
          <w:szCs w:val="24"/>
        </w:rPr>
        <w:t xml:space="preserve">Atlantic Coastal Cooperative Statistics Program, also known as </w:t>
      </w:r>
      <w:r w:rsidRPr="00483524">
        <w:rPr>
          <w:sz w:val="24"/>
          <w:szCs w:val="24"/>
        </w:rPr>
        <w:t xml:space="preserve">ACCSP. However, the details of the data collection program required to implement </w:t>
      </w:r>
      <w:r w:rsidR="00777D5F" w:rsidRPr="00483524">
        <w:rPr>
          <w:sz w:val="24"/>
          <w:szCs w:val="24"/>
        </w:rPr>
        <w:t>the proposed rule</w:t>
      </w:r>
      <w:r w:rsidR="00BF17EA" w:rsidRPr="00483524">
        <w:rPr>
          <w:sz w:val="24"/>
          <w:szCs w:val="24"/>
        </w:rPr>
        <w:t>, as well as the estimated costs</w:t>
      </w:r>
      <w:r w:rsidR="00777D5F" w:rsidRPr="00483524">
        <w:rPr>
          <w:sz w:val="24"/>
          <w:szCs w:val="24"/>
        </w:rPr>
        <w:t xml:space="preserve"> are still to be</w:t>
      </w:r>
      <w:r w:rsidR="00F772CE" w:rsidRPr="00483524">
        <w:rPr>
          <w:sz w:val="24"/>
          <w:szCs w:val="24"/>
        </w:rPr>
        <w:t xml:space="preserve"> determined</w:t>
      </w:r>
      <w:r w:rsidRPr="00483524">
        <w:rPr>
          <w:sz w:val="24"/>
          <w:szCs w:val="24"/>
        </w:rPr>
        <w:t>.</w:t>
      </w:r>
    </w:p>
    <w:p w:rsidR="004F26E9" w:rsidRPr="00483524" w:rsidRDefault="004F26E9">
      <w:pPr>
        <w:rPr>
          <w:sz w:val="24"/>
          <w:szCs w:val="24"/>
        </w:rPr>
      </w:pPr>
    </w:p>
    <w:p w:rsidR="004F26E9" w:rsidRPr="00483524" w:rsidRDefault="004F26E9">
      <w:pPr>
        <w:rPr>
          <w:sz w:val="24"/>
          <w:szCs w:val="24"/>
        </w:rPr>
      </w:pPr>
      <w:r w:rsidRPr="00483524">
        <w:rPr>
          <w:b/>
          <w:bCs/>
          <w:sz w:val="24"/>
          <w:szCs w:val="24"/>
        </w:rPr>
        <w:t>15.</w:t>
      </w:r>
      <w:r w:rsidR="009F10F7" w:rsidRPr="00483524">
        <w:rPr>
          <w:b/>
          <w:bCs/>
          <w:sz w:val="24"/>
          <w:szCs w:val="24"/>
        </w:rPr>
        <w:t xml:space="preserve"> </w:t>
      </w:r>
      <w:r w:rsidRPr="00483524">
        <w:rPr>
          <w:b/>
          <w:bCs/>
          <w:sz w:val="24"/>
          <w:szCs w:val="24"/>
          <w:u w:val="single"/>
        </w:rPr>
        <w:t>Explain the reasons for any program changes or adjustments</w:t>
      </w:r>
      <w:r w:rsidRPr="00483524">
        <w:rPr>
          <w:b/>
          <w:bCs/>
          <w:sz w:val="24"/>
          <w:szCs w:val="24"/>
        </w:rPr>
        <w:t>.</w:t>
      </w:r>
    </w:p>
    <w:p w:rsidR="004F26E9" w:rsidRPr="00483524" w:rsidRDefault="004F26E9">
      <w:pPr>
        <w:rPr>
          <w:sz w:val="24"/>
          <w:szCs w:val="24"/>
        </w:rPr>
      </w:pPr>
    </w:p>
    <w:p w:rsidR="00D85A98" w:rsidRPr="00483524" w:rsidRDefault="00D85A98" w:rsidP="00D85A98">
      <w:pPr>
        <w:rPr>
          <w:sz w:val="24"/>
          <w:szCs w:val="24"/>
        </w:rPr>
      </w:pPr>
      <w:r w:rsidRPr="00483524">
        <w:rPr>
          <w:sz w:val="24"/>
          <w:szCs w:val="24"/>
        </w:rPr>
        <w:t>Adjustments</w:t>
      </w:r>
      <w:r w:rsidR="003A7C40" w:rsidRPr="00483524">
        <w:rPr>
          <w:sz w:val="24"/>
          <w:szCs w:val="24"/>
        </w:rPr>
        <w:t xml:space="preserve">: </w:t>
      </w:r>
      <w:r w:rsidR="00FB63AB">
        <w:rPr>
          <w:sz w:val="24"/>
          <w:szCs w:val="24"/>
        </w:rPr>
        <w:t xml:space="preserve">Not applicable. For headboats, </w:t>
      </w:r>
      <w:r w:rsidR="00BB793E" w:rsidRPr="00483524">
        <w:rPr>
          <w:sz w:val="24"/>
          <w:szCs w:val="24"/>
        </w:rPr>
        <w:t xml:space="preserve">NMFS does not expect the individual response time </w:t>
      </w:r>
      <w:r w:rsidR="00555A4B" w:rsidRPr="00483524">
        <w:rPr>
          <w:sz w:val="24"/>
          <w:szCs w:val="24"/>
        </w:rPr>
        <w:t xml:space="preserve">or cost </w:t>
      </w:r>
      <w:r w:rsidR="00BB793E" w:rsidRPr="00483524">
        <w:rPr>
          <w:sz w:val="24"/>
          <w:szCs w:val="24"/>
        </w:rPr>
        <w:t xml:space="preserve">to change because of the proposed rule for 0648-BG75. </w:t>
      </w:r>
    </w:p>
    <w:p w:rsidR="00D85A98" w:rsidRPr="00483524" w:rsidRDefault="00D85A98" w:rsidP="00D85A98">
      <w:pPr>
        <w:rPr>
          <w:sz w:val="24"/>
          <w:szCs w:val="24"/>
        </w:rPr>
      </w:pPr>
    </w:p>
    <w:p w:rsidR="00D85A98" w:rsidRPr="00483524" w:rsidRDefault="003A7C40" w:rsidP="00D85A98">
      <w:pPr>
        <w:rPr>
          <w:sz w:val="24"/>
          <w:szCs w:val="24"/>
        </w:rPr>
      </w:pPr>
      <w:r w:rsidRPr="00483524">
        <w:rPr>
          <w:sz w:val="24"/>
          <w:szCs w:val="24"/>
        </w:rPr>
        <w:t>Program C</w:t>
      </w:r>
      <w:r w:rsidR="00D85A98" w:rsidRPr="00483524">
        <w:rPr>
          <w:sz w:val="24"/>
          <w:szCs w:val="24"/>
        </w:rPr>
        <w:t>hanges</w:t>
      </w:r>
      <w:r w:rsidRPr="00483524">
        <w:rPr>
          <w:sz w:val="24"/>
          <w:szCs w:val="24"/>
        </w:rPr>
        <w:t>: This</w:t>
      </w:r>
      <w:r w:rsidR="00555A4B" w:rsidRPr="00483524">
        <w:rPr>
          <w:sz w:val="24"/>
          <w:szCs w:val="24"/>
        </w:rPr>
        <w:t xml:space="preserve"> would be</w:t>
      </w:r>
      <w:r w:rsidRPr="00483524">
        <w:rPr>
          <w:sz w:val="24"/>
          <w:szCs w:val="24"/>
        </w:rPr>
        <w:t xml:space="preserve"> a new information collection program for federally permitted charter vessels in the applicable Atlantic fisheries.</w:t>
      </w:r>
    </w:p>
    <w:p w:rsidR="004F26E9" w:rsidRPr="00483524" w:rsidRDefault="004F26E9">
      <w:pPr>
        <w:rPr>
          <w:sz w:val="24"/>
          <w:szCs w:val="24"/>
        </w:rPr>
      </w:pPr>
    </w:p>
    <w:p w:rsidR="004F26E9" w:rsidRPr="00483524" w:rsidRDefault="004F26E9">
      <w:pPr>
        <w:rPr>
          <w:sz w:val="24"/>
          <w:szCs w:val="24"/>
        </w:rPr>
      </w:pPr>
      <w:r w:rsidRPr="00483524">
        <w:rPr>
          <w:b/>
          <w:bCs/>
          <w:sz w:val="24"/>
          <w:szCs w:val="24"/>
        </w:rPr>
        <w:t>16.</w:t>
      </w:r>
      <w:r w:rsidR="009F10F7" w:rsidRPr="00483524">
        <w:rPr>
          <w:b/>
          <w:bCs/>
          <w:sz w:val="24"/>
          <w:szCs w:val="24"/>
        </w:rPr>
        <w:t xml:space="preserve"> </w:t>
      </w:r>
      <w:r w:rsidRPr="00483524">
        <w:rPr>
          <w:b/>
          <w:bCs/>
          <w:sz w:val="24"/>
          <w:szCs w:val="24"/>
          <w:u w:val="single"/>
        </w:rPr>
        <w:t>For collections whose results will be published, outline the plans for tabulation and publication</w:t>
      </w:r>
      <w:r w:rsidRPr="00483524">
        <w:rPr>
          <w:b/>
          <w:bCs/>
          <w:sz w:val="24"/>
          <w:szCs w:val="24"/>
        </w:rPr>
        <w:t>.</w:t>
      </w:r>
    </w:p>
    <w:p w:rsidR="004F26E9" w:rsidRPr="00483524" w:rsidRDefault="004F26E9">
      <w:pPr>
        <w:rPr>
          <w:sz w:val="24"/>
          <w:szCs w:val="24"/>
        </w:rPr>
      </w:pPr>
    </w:p>
    <w:p w:rsidR="004F26E9" w:rsidRPr="00483524" w:rsidRDefault="00316F5D">
      <w:pPr>
        <w:rPr>
          <w:sz w:val="24"/>
          <w:szCs w:val="24"/>
        </w:rPr>
      </w:pPr>
      <w:r w:rsidRPr="00483524">
        <w:rPr>
          <w:sz w:val="24"/>
          <w:szCs w:val="24"/>
        </w:rPr>
        <w:t>The results from this collection are expected to be published, but will be used as empirical input to stock assessments, economic analyses, and other analyses of proposed or existing fishery management regulations prepared by NMFS.</w:t>
      </w:r>
    </w:p>
    <w:p w:rsidR="004F26E9" w:rsidRPr="00483524" w:rsidRDefault="004F26E9">
      <w:pPr>
        <w:rPr>
          <w:sz w:val="24"/>
          <w:szCs w:val="24"/>
        </w:rPr>
      </w:pPr>
    </w:p>
    <w:p w:rsidR="004F26E9" w:rsidRPr="00483524" w:rsidRDefault="004F26E9">
      <w:pPr>
        <w:rPr>
          <w:sz w:val="24"/>
          <w:szCs w:val="24"/>
        </w:rPr>
      </w:pPr>
      <w:r w:rsidRPr="00483524">
        <w:rPr>
          <w:b/>
          <w:bCs/>
          <w:sz w:val="24"/>
          <w:szCs w:val="24"/>
        </w:rPr>
        <w:t>17.</w:t>
      </w:r>
      <w:r w:rsidR="009F10F7" w:rsidRPr="00483524">
        <w:rPr>
          <w:b/>
          <w:bCs/>
          <w:sz w:val="24"/>
          <w:szCs w:val="24"/>
        </w:rPr>
        <w:t xml:space="preserve"> </w:t>
      </w:r>
      <w:r w:rsidRPr="00483524">
        <w:rPr>
          <w:b/>
          <w:bCs/>
          <w:sz w:val="24"/>
          <w:szCs w:val="24"/>
          <w:u w:val="single"/>
        </w:rPr>
        <w:t>If seeking approval to not display the expiration date for OMB approval of the information collection, explain the reasons why display would be inappropriate</w:t>
      </w:r>
      <w:r w:rsidRPr="00483524">
        <w:rPr>
          <w:b/>
          <w:bCs/>
          <w:sz w:val="24"/>
          <w:szCs w:val="24"/>
        </w:rPr>
        <w:t>.</w:t>
      </w:r>
    </w:p>
    <w:p w:rsidR="004F26E9" w:rsidRPr="00483524" w:rsidRDefault="004F26E9">
      <w:pPr>
        <w:rPr>
          <w:sz w:val="24"/>
          <w:szCs w:val="24"/>
        </w:rPr>
      </w:pPr>
    </w:p>
    <w:p w:rsidR="004F26E9" w:rsidRPr="00483524" w:rsidRDefault="00316F5D">
      <w:pPr>
        <w:rPr>
          <w:sz w:val="24"/>
          <w:szCs w:val="24"/>
        </w:rPr>
      </w:pPr>
      <w:r w:rsidRPr="00483524">
        <w:rPr>
          <w:sz w:val="24"/>
          <w:szCs w:val="24"/>
        </w:rPr>
        <w:t>Not applicable.</w:t>
      </w:r>
    </w:p>
    <w:p w:rsidR="004F26E9" w:rsidRPr="00483524" w:rsidRDefault="004F26E9">
      <w:pPr>
        <w:rPr>
          <w:sz w:val="24"/>
          <w:szCs w:val="24"/>
        </w:rPr>
      </w:pPr>
    </w:p>
    <w:p w:rsidR="004F26E9" w:rsidRPr="00483524" w:rsidRDefault="004F26E9">
      <w:pPr>
        <w:rPr>
          <w:b/>
          <w:bCs/>
          <w:sz w:val="24"/>
          <w:szCs w:val="24"/>
        </w:rPr>
      </w:pPr>
      <w:r w:rsidRPr="00483524">
        <w:rPr>
          <w:b/>
          <w:bCs/>
          <w:sz w:val="24"/>
          <w:szCs w:val="24"/>
        </w:rPr>
        <w:t>18.</w:t>
      </w:r>
      <w:r w:rsidR="009F10F7" w:rsidRPr="00483524">
        <w:rPr>
          <w:b/>
          <w:bCs/>
          <w:sz w:val="24"/>
          <w:szCs w:val="24"/>
        </w:rPr>
        <w:t xml:space="preserve"> </w:t>
      </w:r>
      <w:r w:rsidRPr="00483524">
        <w:rPr>
          <w:b/>
          <w:bCs/>
          <w:sz w:val="24"/>
          <w:szCs w:val="24"/>
          <w:u w:val="single"/>
        </w:rPr>
        <w:t>Explain each</w:t>
      </w:r>
      <w:r w:rsidR="00A52249" w:rsidRPr="00483524">
        <w:rPr>
          <w:b/>
          <w:bCs/>
          <w:sz w:val="24"/>
          <w:szCs w:val="24"/>
          <w:u w:val="single"/>
        </w:rPr>
        <w:t xml:space="preserve"> exception to the certification </w:t>
      </w:r>
      <w:r w:rsidRPr="00483524">
        <w:rPr>
          <w:b/>
          <w:bCs/>
          <w:sz w:val="24"/>
          <w:szCs w:val="24"/>
          <w:u w:val="single"/>
        </w:rPr>
        <w:t>statement</w:t>
      </w:r>
      <w:r w:rsidRPr="00483524">
        <w:rPr>
          <w:b/>
          <w:bCs/>
          <w:sz w:val="24"/>
          <w:szCs w:val="24"/>
        </w:rPr>
        <w:t>.</w:t>
      </w:r>
    </w:p>
    <w:p w:rsidR="004F26E9" w:rsidRPr="00483524" w:rsidRDefault="004F26E9">
      <w:pPr>
        <w:rPr>
          <w:sz w:val="24"/>
          <w:szCs w:val="24"/>
        </w:rPr>
      </w:pPr>
    </w:p>
    <w:p w:rsidR="004F26E9" w:rsidRPr="00483524" w:rsidRDefault="00316F5D">
      <w:pPr>
        <w:rPr>
          <w:sz w:val="24"/>
          <w:szCs w:val="24"/>
        </w:rPr>
      </w:pPr>
      <w:r w:rsidRPr="00483524">
        <w:rPr>
          <w:sz w:val="24"/>
          <w:szCs w:val="24"/>
        </w:rPr>
        <w:t>Not applicable.</w:t>
      </w:r>
    </w:p>
    <w:p w:rsidR="004F26E9" w:rsidRPr="00483524" w:rsidRDefault="004F26E9">
      <w:pPr>
        <w:rPr>
          <w:sz w:val="24"/>
          <w:szCs w:val="24"/>
        </w:rPr>
      </w:pPr>
    </w:p>
    <w:sectPr w:rsidR="004F26E9" w:rsidRPr="00483524">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872" w:rsidRDefault="00610872">
      <w:r>
        <w:separator/>
      </w:r>
    </w:p>
  </w:endnote>
  <w:endnote w:type="continuationSeparator" w:id="0">
    <w:p w:rsidR="00610872" w:rsidRDefault="0061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AD" w:rsidRPr="00B14BAD" w:rsidRDefault="00B14BAD">
    <w:pPr>
      <w:pStyle w:val="Footer"/>
      <w:jc w:val="center"/>
      <w:rPr>
        <w:sz w:val="24"/>
        <w:szCs w:val="24"/>
      </w:rPr>
    </w:pPr>
    <w:r w:rsidRPr="00B14BAD">
      <w:rPr>
        <w:sz w:val="24"/>
        <w:szCs w:val="24"/>
      </w:rPr>
      <w:fldChar w:fldCharType="begin"/>
    </w:r>
    <w:r w:rsidRPr="00B14BAD">
      <w:rPr>
        <w:sz w:val="24"/>
        <w:szCs w:val="24"/>
      </w:rPr>
      <w:instrText xml:space="preserve"> PAGE   \* MERGEFORMAT </w:instrText>
    </w:r>
    <w:r w:rsidRPr="00B14BAD">
      <w:rPr>
        <w:sz w:val="24"/>
        <w:szCs w:val="24"/>
      </w:rPr>
      <w:fldChar w:fldCharType="separate"/>
    </w:r>
    <w:r w:rsidR="00212BD0">
      <w:rPr>
        <w:noProof/>
        <w:sz w:val="24"/>
        <w:szCs w:val="24"/>
      </w:rPr>
      <w:t>1</w:t>
    </w:r>
    <w:r w:rsidRPr="00B14BAD">
      <w:rPr>
        <w:noProof/>
        <w:sz w:val="24"/>
        <w:szCs w:val="24"/>
      </w:rPr>
      <w:fldChar w:fldCharType="end"/>
    </w:r>
  </w:p>
  <w:p w:rsidR="004F26E9" w:rsidRDefault="004F26E9" w:rsidP="00B14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872" w:rsidRDefault="00610872">
      <w:r>
        <w:separator/>
      </w:r>
    </w:p>
  </w:footnote>
  <w:footnote w:type="continuationSeparator" w:id="0">
    <w:p w:rsidR="00610872" w:rsidRDefault="00610872">
      <w:r>
        <w:continuationSeparator/>
      </w:r>
    </w:p>
  </w:footnote>
  <w:footnote w:id="1">
    <w:p w:rsidR="00F33483" w:rsidRPr="00693648" w:rsidRDefault="00F33483" w:rsidP="00F33483">
      <w:pPr>
        <w:pStyle w:val="FootnoteText"/>
        <w:rPr>
          <w:rFonts w:ascii="Times New Roman" w:hAnsi="Times New Roman" w:cs="Times New Roman"/>
        </w:rPr>
      </w:pPr>
      <w:r w:rsidRPr="00693648">
        <w:rPr>
          <w:rStyle w:val="FootnoteReference"/>
          <w:rFonts w:ascii="Times New Roman" w:hAnsi="Times New Roman" w:cs="Times New Roman"/>
        </w:rPr>
        <w:footnoteRef/>
      </w:r>
      <w:r w:rsidRPr="00693648">
        <w:rPr>
          <w:rFonts w:ascii="Times New Roman" w:hAnsi="Times New Roman" w:cs="Times New Roman"/>
        </w:rPr>
        <w:t xml:space="preserve"> </w:t>
      </w:r>
      <w:r w:rsidR="00644E56">
        <w:rPr>
          <w:rFonts w:ascii="Times New Roman" w:hAnsi="Times New Roman" w:cs="Times New Roman"/>
        </w:rPr>
        <w:t>Executive Order 12291 (</w:t>
      </w:r>
      <w:r w:rsidRPr="00693648">
        <w:rPr>
          <w:rFonts w:ascii="Times New Roman" w:hAnsi="Times New Roman" w:cs="Times New Roman"/>
        </w:rPr>
        <w:t>1981</w:t>
      </w:r>
      <w:r w:rsidR="00644E56">
        <w:rPr>
          <w:rFonts w:ascii="Times New Roman" w:hAnsi="Times New Roman" w:cs="Times New Roman"/>
        </w:rPr>
        <w:t>) is a</w:t>
      </w:r>
      <w:r w:rsidRPr="00693648">
        <w:rPr>
          <w:rFonts w:ascii="Times New Roman" w:hAnsi="Times New Roman" w:cs="Times New Roman"/>
        </w:rPr>
        <w:t xml:space="preserve"> Presidential requirement for cabinet-level Departments to conduct a benefit-cost analysis for major changes in rules.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6E9"/>
    <w:rsid w:val="00000DC8"/>
    <w:rsid w:val="000069D4"/>
    <w:rsid w:val="000219C8"/>
    <w:rsid w:val="00063191"/>
    <w:rsid w:val="00072541"/>
    <w:rsid w:val="000A5961"/>
    <w:rsid w:val="000C24C3"/>
    <w:rsid w:val="000D6D58"/>
    <w:rsid w:val="000E2E9C"/>
    <w:rsid w:val="000F697F"/>
    <w:rsid w:val="00101B56"/>
    <w:rsid w:val="00107F5D"/>
    <w:rsid w:val="0011197D"/>
    <w:rsid w:val="001424F9"/>
    <w:rsid w:val="00170D96"/>
    <w:rsid w:val="00180D2E"/>
    <w:rsid w:val="00182342"/>
    <w:rsid w:val="001A68BE"/>
    <w:rsid w:val="001B376F"/>
    <w:rsid w:val="001C54E1"/>
    <w:rsid w:val="001D004E"/>
    <w:rsid w:val="001D3C20"/>
    <w:rsid w:val="001E08EE"/>
    <w:rsid w:val="001E2475"/>
    <w:rsid w:val="001E255E"/>
    <w:rsid w:val="001E6F72"/>
    <w:rsid w:val="00212BD0"/>
    <w:rsid w:val="00215AC9"/>
    <w:rsid w:val="002200B5"/>
    <w:rsid w:val="002208B5"/>
    <w:rsid w:val="0027743B"/>
    <w:rsid w:val="00290BCC"/>
    <w:rsid w:val="0029317F"/>
    <w:rsid w:val="002A484B"/>
    <w:rsid w:val="002C148E"/>
    <w:rsid w:val="002D41EF"/>
    <w:rsid w:val="002E5E8A"/>
    <w:rsid w:val="00304173"/>
    <w:rsid w:val="003042CC"/>
    <w:rsid w:val="00316F5D"/>
    <w:rsid w:val="003405B0"/>
    <w:rsid w:val="00345E55"/>
    <w:rsid w:val="00351DF6"/>
    <w:rsid w:val="00365E38"/>
    <w:rsid w:val="00382041"/>
    <w:rsid w:val="003A530D"/>
    <w:rsid w:val="003A7C40"/>
    <w:rsid w:val="003B31F3"/>
    <w:rsid w:val="003E1A61"/>
    <w:rsid w:val="003F3DFC"/>
    <w:rsid w:val="003F7685"/>
    <w:rsid w:val="004113E8"/>
    <w:rsid w:val="00416852"/>
    <w:rsid w:val="00464907"/>
    <w:rsid w:val="00467B3B"/>
    <w:rsid w:val="00483524"/>
    <w:rsid w:val="00485488"/>
    <w:rsid w:val="00496DAB"/>
    <w:rsid w:val="004B71F7"/>
    <w:rsid w:val="004C3E39"/>
    <w:rsid w:val="004D5FCA"/>
    <w:rsid w:val="004F26E9"/>
    <w:rsid w:val="00501EAB"/>
    <w:rsid w:val="00504B25"/>
    <w:rsid w:val="00532576"/>
    <w:rsid w:val="00532DD5"/>
    <w:rsid w:val="00555A4B"/>
    <w:rsid w:val="005570B2"/>
    <w:rsid w:val="00561F40"/>
    <w:rsid w:val="00563277"/>
    <w:rsid w:val="00571B56"/>
    <w:rsid w:val="0057445F"/>
    <w:rsid w:val="00582C95"/>
    <w:rsid w:val="0059747F"/>
    <w:rsid w:val="005C6849"/>
    <w:rsid w:val="005D676E"/>
    <w:rsid w:val="005D7849"/>
    <w:rsid w:val="00610872"/>
    <w:rsid w:val="00615FC6"/>
    <w:rsid w:val="00644E56"/>
    <w:rsid w:val="006467DF"/>
    <w:rsid w:val="00652720"/>
    <w:rsid w:val="0067175B"/>
    <w:rsid w:val="00687E00"/>
    <w:rsid w:val="00693648"/>
    <w:rsid w:val="006A3248"/>
    <w:rsid w:val="006E00B4"/>
    <w:rsid w:val="00713977"/>
    <w:rsid w:val="00713CE7"/>
    <w:rsid w:val="0071733F"/>
    <w:rsid w:val="00720A03"/>
    <w:rsid w:val="00725C5C"/>
    <w:rsid w:val="00732B75"/>
    <w:rsid w:val="00734FCA"/>
    <w:rsid w:val="00757D0A"/>
    <w:rsid w:val="00777D5F"/>
    <w:rsid w:val="007815BB"/>
    <w:rsid w:val="007C318D"/>
    <w:rsid w:val="00840CE1"/>
    <w:rsid w:val="0087594F"/>
    <w:rsid w:val="008A09D2"/>
    <w:rsid w:val="008A0FF7"/>
    <w:rsid w:val="008D287A"/>
    <w:rsid w:val="00902084"/>
    <w:rsid w:val="0093345B"/>
    <w:rsid w:val="00955B20"/>
    <w:rsid w:val="00964F3C"/>
    <w:rsid w:val="00980FF7"/>
    <w:rsid w:val="00982D61"/>
    <w:rsid w:val="009A6D68"/>
    <w:rsid w:val="009B3424"/>
    <w:rsid w:val="009F10F7"/>
    <w:rsid w:val="00A02346"/>
    <w:rsid w:val="00A11557"/>
    <w:rsid w:val="00A16C84"/>
    <w:rsid w:val="00A32FCD"/>
    <w:rsid w:val="00A341B6"/>
    <w:rsid w:val="00A435C5"/>
    <w:rsid w:val="00A51381"/>
    <w:rsid w:val="00A52249"/>
    <w:rsid w:val="00A652B3"/>
    <w:rsid w:val="00A7554D"/>
    <w:rsid w:val="00A764B3"/>
    <w:rsid w:val="00A77355"/>
    <w:rsid w:val="00A81D08"/>
    <w:rsid w:val="00AA68BC"/>
    <w:rsid w:val="00AB4245"/>
    <w:rsid w:val="00B14BAD"/>
    <w:rsid w:val="00B15559"/>
    <w:rsid w:val="00B15832"/>
    <w:rsid w:val="00B21D52"/>
    <w:rsid w:val="00B568B9"/>
    <w:rsid w:val="00B64D38"/>
    <w:rsid w:val="00B8405C"/>
    <w:rsid w:val="00BA3094"/>
    <w:rsid w:val="00BB57F1"/>
    <w:rsid w:val="00BB793E"/>
    <w:rsid w:val="00BD1F4C"/>
    <w:rsid w:val="00BD451B"/>
    <w:rsid w:val="00BD4C9C"/>
    <w:rsid w:val="00BE4624"/>
    <w:rsid w:val="00BF17EA"/>
    <w:rsid w:val="00BF3407"/>
    <w:rsid w:val="00C14883"/>
    <w:rsid w:val="00C3238E"/>
    <w:rsid w:val="00C3412B"/>
    <w:rsid w:val="00C94887"/>
    <w:rsid w:val="00C95CC9"/>
    <w:rsid w:val="00CB5FCC"/>
    <w:rsid w:val="00CC6D01"/>
    <w:rsid w:val="00CD1BAE"/>
    <w:rsid w:val="00CD2E00"/>
    <w:rsid w:val="00CE1E61"/>
    <w:rsid w:val="00D240E8"/>
    <w:rsid w:val="00D33D72"/>
    <w:rsid w:val="00D35B13"/>
    <w:rsid w:val="00D74807"/>
    <w:rsid w:val="00D85A98"/>
    <w:rsid w:val="00D91357"/>
    <w:rsid w:val="00DA7DD7"/>
    <w:rsid w:val="00DB5053"/>
    <w:rsid w:val="00DC5A5F"/>
    <w:rsid w:val="00DC5E78"/>
    <w:rsid w:val="00DF4AC0"/>
    <w:rsid w:val="00E05260"/>
    <w:rsid w:val="00E065F5"/>
    <w:rsid w:val="00E13B60"/>
    <w:rsid w:val="00E1518F"/>
    <w:rsid w:val="00E166E6"/>
    <w:rsid w:val="00E22294"/>
    <w:rsid w:val="00E2664E"/>
    <w:rsid w:val="00E36154"/>
    <w:rsid w:val="00E36602"/>
    <w:rsid w:val="00E41D38"/>
    <w:rsid w:val="00E55F58"/>
    <w:rsid w:val="00E6009E"/>
    <w:rsid w:val="00E86327"/>
    <w:rsid w:val="00E93913"/>
    <w:rsid w:val="00E97243"/>
    <w:rsid w:val="00EA0D9C"/>
    <w:rsid w:val="00EA3669"/>
    <w:rsid w:val="00EB0B4C"/>
    <w:rsid w:val="00EB33F1"/>
    <w:rsid w:val="00EC24DA"/>
    <w:rsid w:val="00ED7FE4"/>
    <w:rsid w:val="00EF0176"/>
    <w:rsid w:val="00F000DB"/>
    <w:rsid w:val="00F0045C"/>
    <w:rsid w:val="00F10B9F"/>
    <w:rsid w:val="00F16BFA"/>
    <w:rsid w:val="00F23C93"/>
    <w:rsid w:val="00F2566D"/>
    <w:rsid w:val="00F33483"/>
    <w:rsid w:val="00F3738C"/>
    <w:rsid w:val="00F415FD"/>
    <w:rsid w:val="00F772CE"/>
    <w:rsid w:val="00F83274"/>
    <w:rsid w:val="00F83740"/>
    <w:rsid w:val="00F8775B"/>
    <w:rsid w:val="00FA2184"/>
    <w:rsid w:val="00FA31B6"/>
    <w:rsid w:val="00FB63AB"/>
    <w:rsid w:val="00FC0534"/>
    <w:rsid w:val="00FC397E"/>
    <w:rsid w:val="00FD235F"/>
    <w:rsid w:val="00FD6559"/>
    <w:rsid w:val="00FD7730"/>
    <w:rsid w:val="00FE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B71F7"/>
    <w:rPr>
      <w:rFonts w:ascii="Tahoma" w:hAnsi="Tahoma" w:cs="Tahoma"/>
      <w:sz w:val="16"/>
      <w:szCs w:val="16"/>
    </w:rPr>
  </w:style>
  <w:style w:type="character" w:customStyle="1" w:styleId="BalloonTextChar">
    <w:name w:val="Balloon Text Char"/>
    <w:link w:val="BalloonText"/>
    <w:rsid w:val="004B71F7"/>
    <w:rPr>
      <w:rFonts w:ascii="Tahoma" w:hAnsi="Tahoma" w:cs="Tahoma"/>
      <w:sz w:val="16"/>
      <w:szCs w:val="16"/>
    </w:rPr>
  </w:style>
  <w:style w:type="character" w:styleId="CommentReference">
    <w:name w:val="annotation reference"/>
    <w:rsid w:val="004B71F7"/>
    <w:rPr>
      <w:sz w:val="16"/>
      <w:szCs w:val="16"/>
    </w:rPr>
  </w:style>
  <w:style w:type="paragraph" w:styleId="CommentText">
    <w:name w:val="annotation text"/>
    <w:basedOn w:val="Normal"/>
    <w:link w:val="CommentTextChar"/>
    <w:rsid w:val="004B71F7"/>
  </w:style>
  <w:style w:type="character" w:customStyle="1" w:styleId="CommentTextChar">
    <w:name w:val="Comment Text Char"/>
    <w:basedOn w:val="DefaultParagraphFont"/>
    <w:link w:val="CommentText"/>
    <w:rsid w:val="004B71F7"/>
  </w:style>
  <w:style w:type="paragraph" w:styleId="CommentSubject">
    <w:name w:val="annotation subject"/>
    <w:basedOn w:val="CommentText"/>
    <w:next w:val="CommentText"/>
    <w:link w:val="CommentSubjectChar"/>
    <w:rsid w:val="004B71F7"/>
    <w:rPr>
      <w:b/>
      <w:bCs/>
    </w:rPr>
  </w:style>
  <w:style w:type="character" w:customStyle="1" w:styleId="CommentSubjectChar">
    <w:name w:val="Comment Subject Char"/>
    <w:link w:val="CommentSubject"/>
    <w:rsid w:val="004B71F7"/>
    <w:rPr>
      <w:b/>
      <w:bCs/>
    </w:rPr>
  </w:style>
  <w:style w:type="character" w:styleId="Hyperlink">
    <w:name w:val="Hyperlink"/>
    <w:rsid w:val="00EA3669"/>
    <w:rPr>
      <w:color w:val="0000FF"/>
      <w:u w:val="single"/>
    </w:rPr>
  </w:style>
  <w:style w:type="paragraph" w:styleId="FootnoteText">
    <w:name w:val="footnote text"/>
    <w:basedOn w:val="Normal"/>
    <w:link w:val="FootnoteTextChar"/>
    <w:rsid w:val="00F33483"/>
    <w:rPr>
      <w:rFonts w:ascii="Courier 10cpi" w:hAnsi="Courier 10cpi" w:cs="Courier 10cpi"/>
    </w:rPr>
  </w:style>
  <w:style w:type="character" w:customStyle="1" w:styleId="FootnoteTextChar">
    <w:name w:val="Footnote Text Char"/>
    <w:link w:val="FootnoteText"/>
    <w:rsid w:val="00F33483"/>
    <w:rPr>
      <w:rFonts w:ascii="Courier 10cpi" w:hAnsi="Courier 10cpi" w:cs="Courier 10cpi"/>
    </w:rPr>
  </w:style>
  <w:style w:type="character" w:styleId="FootnoteReference">
    <w:name w:val="footnote reference"/>
    <w:rsid w:val="00F33483"/>
    <w:rPr>
      <w:vertAlign w:val="superscript"/>
    </w:rPr>
  </w:style>
  <w:style w:type="character" w:styleId="FollowedHyperlink">
    <w:name w:val="FollowedHyperlink"/>
    <w:rsid w:val="00E6009E"/>
    <w:rPr>
      <w:color w:val="800080"/>
      <w:u w:val="single"/>
    </w:rPr>
  </w:style>
  <w:style w:type="character" w:styleId="Strong">
    <w:name w:val="Strong"/>
    <w:uiPriority w:val="22"/>
    <w:qFormat/>
    <w:rsid w:val="00982D61"/>
    <w:rPr>
      <w:b/>
      <w:bCs/>
    </w:rPr>
  </w:style>
  <w:style w:type="character" w:styleId="Emphasis">
    <w:name w:val="Emphasis"/>
    <w:uiPriority w:val="20"/>
    <w:qFormat/>
    <w:rsid w:val="00982D61"/>
    <w:rPr>
      <w:i/>
      <w:iCs/>
    </w:rPr>
  </w:style>
  <w:style w:type="paragraph" w:styleId="Revision">
    <w:name w:val="Revision"/>
    <w:hidden/>
    <w:uiPriority w:val="99"/>
    <w:semiHidden/>
    <w:rsid w:val="00F10B9F"/>
  </w:style>
  <w:style w:type="character" w:customStyle="1" w:styleId="FooterChar">
    <w:name w:val="Footer Char"/>
    <w:link w:val="Footer"/>
    <w:uiPriority w:val="99"/>
    <w:rsid w:val="00B14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iformlaws.org/Act.aspx?title=Trade%20Secrets%20A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porateservices.noaa.gov/ames/administrative_orders/chapter_216/216-100.html" TargetMode="External"/><Relationship Id="rId5" Type="http://schemas.openxmlformats.org/officeDocument/2006/relationships/webSettings" Target="webSettings.xml"/><Relationship Id="rId10" Type="http://schemas.openxmlformats.org/officeDocument/2006/relationships/hyperlink" Target="http://www.fws.gov/informationquality/section515.html" TargetMode="External"/><Relationship Id="rId4" Type="http://schemas.openxmlformats.org/officeDocument/2006/relationships/settings" Target="settings.xml"/><Relationship Id="rId9" Type="http://schemas.openxmlformats.org/officeDocument/2006/relationships/hyperlink" Target="http://www.nmfs.noaa.gov/msa2005/docs/MSA_amended_msa%20_20070112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3882-F96C-432F-9399-C70EE29D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5065</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Adam Bailey</dc:creator>
  <cp:lastModifiedBy>SYSTEM</cp:lastModifiedBy>
  <cp:revision>2</cp:revision>
  <cp:lastPrinted>2001-03-13T13:05:00Z</cp:lastPrinted>
  <dcterms:created xsi:type="dcterms:W3CDTF">2018-04-06T18:12:00Z</dcterms:created>
  <dcterms:modified xsi:type="dcterms:W3CDTF">2018-04-06T18:12:00Z</dcterms:modified>
</cp:coreProperties>
</file>