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5E0DFB" w:rsidRPr="00E83613">
        <w:rPr>
          <w:rFonts w:ascii="Arial" w:hAnsi="Arial"/>
          <w:sz w:val="18"/>
          <w:szCs w:val="18"/>
          <w:highlight w:val="yellow"/>
        </w:rPr>
        <w:t>xx</w:t>
      </w:r>
      <w:r w:rsidR="005E0DFB">
        <w:rPr>
          <w:rFonts w:ascii="Arial" w:hAnsi="Arial"/>
          <w:sz w:val="18"/>
          <w:szCs w:val="18"/>
          <w:highlight w:val="yellow"/>
        </w:rPr>
        <w:t>/x</w:t>
      </w:r>
      <w:r w:rsidR="005E0DFB" w:rsidRPr="00E83613">
        <w:rPr>
          <w:rFonts w:ascii="Arial" w:hAnsi="Arial"/>
          <w:sz w:val="18"/>
          <w:szCs w:val="18"/>
          <w:highlight w:val="yellow"/>
        </w:rPr>
        <w:t>x/xxxx</w:t>
      </w: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1D06D3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Vessel Account</w:t>
            </w:r>
          </w:p>
          <w:p w:rsidR="005A1F6E" w:rsidRPr="00861C40" w:rsidRDefault="005A1F6E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 form</w:t>
            </w:r>
          </w:p>
          <w:p w:rsidR="0085174B" w:rsidRPr="0085174B" w:rsidRDefault="005A1F6E" w:rsidP="00BC244F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quota</w:t>
            </w:r>
          </w:p>
        </w:tc>
        <w:tc>
          <w:tcPr>
            <w:tcW w:w="5930" w:type="dxa"/>
          </w:tcPr>
          <w:p w:rsidR="0085174B" w:rsidRDefault="00577677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6" o:title="noaalogo"/>
                </v:shape>
              </w:pict>
            </w:r>
          </w:p>
          <w:p w:rsidR="003F75CE" w:rsidRPr="003F75CE" w:rsidRDefault="0085174B" w:rsidP="003F75C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3F75CE" w:rsidRPr="003F75C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sz w:val="16"/>
                <w:szCs w:val="16"/>
              </w:rPr>
              <w:t>National Marine Fisheries Service, West Coast Region</w:t>
            </w:r>
          </w:p>
          <w:p w:rsidR="003F75CE" w:rsidRPr="003F75CE" w:rsidRDefault="003F75CE" w:rsidP="003F75CE">
            <w:pPr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i/>
                <w:sz w:val="16"/>
                <w:szCs w:val="16"/>
              </w:rPr>
              <w:t xml:space="preserve">    Fisheries Permits Office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3F75C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3F75C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3F75CE">
              <w:rPr>
                <w:rFonts w:ascii="Arial" w:hAnsi="Arial"/>
                <w:sz w:val="16"/>
                <w:szCs w:val="16"/>
              </w:rPr>
              <w:t xml:space="preserve"> (206) 526-4461     www.westcoast.fisheries.noaa.gov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113E22" w:rsidRPr="00E343AF" w:rsidRDefault="00113E22" w:rsidP="00113E22">
      <w:pPr>
        <w:rPr>
          <w:sz w:val="10"/>
          <w:szCs w:val="10"/>
        </w:rPr>
      </w:pPr>
    </w:p>
    <w:p w:rsidR="00313815" w:rsidRPr="00BC1316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vessel account. </w:t>
      </w:r>
      <w:r w:rsidR="001F6367">
        <w:rPr>
          <w:rFonts w:ascii="Arial" w:hAnsi="Arial" w:cs="Arial"/>
          <w:sz w:val="20"/>
        </w:rPr>
        <w:t>If the vessel owner has changed, the new vessel owner must</w:t>
      </w:r>
      <w:r w:rsidR="006C09C9">
        <w:rPr>
          <w:rFonts w:ascii="Arial" w:hAnsi="Arial" w:cs="Arial"/>
          <w:sz w:val="20"/>
        </w:rPr>
        <w:t xml:space="preserve"> request a new vessel account.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vessel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>the vessel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113E22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vessel account renewal is effective upon approval by NMFS. </w:t>
      </w:r>
    </w:p>
    <w:p w:rsidR="00113E22" w:rsidRPr="00E343AF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29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2632"/>
        <w:gridCol w:w="1440"/>
        <w:gridCol w:w="2599"/>
        <w:gridCol w:w="11"/>
        <w:gridCol w:w="934"/>
        <w:gridCol w:w="2666"/>
      </w:tblGrid>
      <w:tr w:rsidR="00113E22" w:rsidTr="00113E22">
        <w:trPr>
          <w:gridBefore w:val="1"/>
          <w:wBefore w:w="2665" w:type="dxa"/>
          <w:cantSplit/>
          <w:trHeight w:val="985"/>
          <w:jc w:val="center"/>
        </w:trPr>
        <w:tc>
          <w:tcPr>
            <w:tcW w:w="6671" w:type="dxa"/>
            <w:gridSpan w:val="3"/>
          </w:tcPr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b/>
                <w:sz w:val="4"/>
                <w:szCs w:val="4"/>
              </w:rPr>
            </w:pPr>
            <w:r>
              <w:rPr>
                <w:rFonts w:ascii="Arial" w:hAnsi="Arial"/>
                <w:sz w:val="16"/>
              </w:rPr>
              <w:t>1</w:t>
            </w:r>
            <w:r w:rsidRPr="00EE20BC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Vessel Name                                                                </w:t>
            </w:r>
          </w:p>
        </w:tc>
        <w:tc>
          <w:tcPr>
            <w:tcW w:w="3611" w:type="dxa"/>
            <w:gridSpan w:val="3"/>
          </w:tcPr>
          <w:p w:rsid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 USCG or State Registered Vessel Number </w:t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0A0376" w:rsidTr="006C09C9">
        <w:trPr>
          <w:gridAfter w:val="1"/>
          <w:wAfter w:w="2666" w:type="dxa"/>
          <w:cantSplit/>
          <w:trHeight w:hRule="exact" w:val="905"/>
          <w:jc w:val="center"/>
        </w:trPr>
        <w:tc>
          <w:tcPr>
            <w:tcW w:w="10281" w:type="dxa"/>
            <w:gridSpan w:val="6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>. Legal Name of Vessel Owner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6C09C9">
        <w:trPr>
          <w:gridBefore w:val="1"/>
          <w:wBefore w:w="2665" w:type="dxa"/>
          <w:cantSplit/>
          <w:trHeight w:val="623"/>
          <w:jc w:val="center"/>
        </w:trPr>
        <w:tc>
          <w:tcPr>
            <w:tcW w:w="6682" w:type="dxa"/>
            <w:gridSpan w:val="4"/>
            <w:vMerge w:val="restart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682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2632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61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113E22" w:rsidRPr="00E343AF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  <w:r w:rsidRPr="00BC1316">
        <w:rPr>
          <w:rFonts w:ascii="Arial" w:hAnsi="Arial" w:cs="Arial"/>
          <w:sz w:val="20"/>
        </w:rPr>
        <w:t xml:space="preserve"> </w:t>
      </w:r>
    </w:p>
    <w:p w:rsidR="00113E22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113E22"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F20860">
        <w:rPr>
          <w:rFonts w:ascii="Arial" w:hAnsi="Arial" w:cs="Arial"/>
          <w:sz w:val="20"/>
        </w:rPr>
        <w:t xml:space="preserve">By checking this box, I certify that the vessel owner listed above is the </w:t>
      </w:r>
      <w:r w:rsidRPr="00F20860">
        <w:rPr>
          <w:rFonts w:ascii="Arial" w:hAnsi="Arial" w:cs="Arial"/>
          <w:b/>
          <w:sz w:val="20"/>
        </w:rPr>
        <w:t>current</w:t>
      </w:r>
      <w:r w:rsidRPr="00F20860">
        <w:rPr>
          <w:rFonts w:ascii="Arial" w:hAnsi="Arial" w:cs="Arial"/>
          <w:sz w:val="20"/>
        </w:rPr>
        <w:t xml:space="preserve"> vessel owner, as documented </w:t>
      </w:r>
      <w:r w:rsidRPr="00F20860">
        <w:rPr>
          <w:rFonts w:ascii="Arial" w:hAnsi="Arial" w:cs="Arial"/>
          <w:sz w:val="20"/>
        </w:rPr>
        <w:tab/>
        <w:t>by the US Coast Guard or state agency with which the vessel is registered.</w:t>
      </w:r>
    </w:p>
    <w:p w:rsidR="00113E22" w:rsidRPr="00E343AF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 </w:t>
      </w:r>
      <w:r w:rsidR="001819B8">
        <w:rPr>
          <w:rFonts w:ascii="Arial" w:hAnsi="Arial" w:cs="Arial"/>
          <w:b/>
          <w:sz w:val="20"/>
        </w:rPr>
        <w:t>trawl identification of</w:t>
      </w:r>
      <w:r w:rsidR="007F6CDD">
        <w:rPr>
          <w:rFonts w:ascii="Arial" w:hAnsi="Arial" w:cs="Arial"/>
          <w:b/>
          <w:sz w:val="20"/>
        </w:rPr>
        <w:t xml:space="preserve">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Pr="00E343AF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1819B8">
        <w:rPr>
          <w:rFonts w:ascii="Arial" w:hAnsi="Arial" w:cs="Arial"/>
          <w:sz w:val="20"/>
        </w:rPr>
        <w:t>Applicant or Authorized Representative</w:t>
      </w:r>
      <w:r w:rsidRPr="00BC1316">
        <w:rPr>
          <w:rFonts w:ascii="Arial" w:hAnsi="Arial" w:cs="Arial"/>
          <w:sz w:val="20"/>
        </w:rPr>
        <w:tab/>
        <w:t xml:space="preserve"> </w:t>
      </w:r>
      <w:r w:rsidR="001819B8">
        <w:rPr>
          <w:rFonts w:ascii="Arial" w:hAnsi="Arial" w:cs="Arial"/>
          <w:sz w:val="20"/>
        </w:rPr>
        <w:t xml:space="preserve"> </w:t>
      </w:r>
      <w:r w:rsidR="0085174B">
        <w:rPr>
          <w:rFonts w:ascii="Arial" w:hAnsi="Arial" w:cs="Arial"/>
          <w:sz w:val="20"/>
        </w:rPr>
        <w:t xml:space="preserve"> 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  <w:r w:rsidR="001819B8">
        <w:rPr>
          <w:rFonts w:ascii="Arial" w:hAnsi="Arial" w:cs="Arial"/>
          <w:sz w:val="20"/>
        </w:rPr>
        <w:t>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1819B8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113E22" w:rsidRPr="006D56EC" w:rsidRDefault="00113E22" w:rsidP="00113E22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113E22" w:rsidRPr="00BC1316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113E22" w:rsidRPr="00125853" w:rsidRDefault="00113E22" w:rsidP="00113E2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125853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577677" w:rsidRPr="00577677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  <w:bookmarkStart w:id="0" w:name="_GoBack"/>
      <w:bookmarkEnd w:id="0"/>
    </w:p>
    <w:p w:rsidR="00113E22" w:rsidRPr="00125853" w:rsidRDefault="00113E22" w:rsidP="00113E22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0A0376" w:rsidRPr="00BC1316" w:rsidRDefault="00113E22" w:rsidP="00E343AF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t xml:space="preserve">PRA STATEMENT: </w:t>
      </w:r>
      <w:r w:rsidRPr="00125853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E343AF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sectPr w:rsidR="000A0376" w:rsidRPr="00BC1316" w:rsidSect="00E343AF">
      <w:endnotePr>
        <w:numFmt w:val="decimal"/>
      </w:endnotePr>
      <w:pgSz w:w="12240" w:h="15840"/>
      <w:pgMar w:top="720" w:right="1080" w:bottom="810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76" w:rsidRDefault="000A0376" w:rsidP="0033205B">
      <w:r>
        <w:separator/>
      </w:r>
    </w:p>
  </w:endnote>
  <w:endnote w:type="continuationSeparator" w:id="0">
    <w:p w:rsidR="000A0376" w:rsidRDefault="000A0376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76" w:rsidRDefault="000A0376" w:rsidP="0033205B">
      <w:r>
        <w:separator/>
      </w:r>
    </w:p>
  </w:footnote>
  <w:footnote w:type="continuationSeparator" w:id="0">
    <w:p w:rsidR="000A0376" w:rsidRDefault="000A0376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13E22"/>
    <w:rsid w:val="00125853"/>
    <w:rsid w:val="001819B8"/>
    <w:rsid w:val="001915A6"/>
    <w:rsid w:val="001937A6"/>
    <w:rsid w:val="001C15B8"/>
    <w:rsid w:val="001C595D"/>
    <w:rsid w:val="001D06D3"/>
    <w:rsid w:val="001E3799"/>
    <w:rsid w:val="001F6367"/>
    <w:rsid w:val="002123B7"/>
    <w:rsid w:val="002940AF"/>
    <w:rsid w:val="0029515D"/>
    <w:rsid w:val="002A5108"/>
    <w:rsid w:val="002D28AF"/>
    <w:rsid w:val="00313815"/>
    <w:rsid w:val="0033205B"/>
    <w:rsid w:val="003859E7"/>
    <w:rsid w:val="00386670"/>
    <w:rsid w:val="003F75CE"/>
    <w:rsid w:val="00400E5A"/>
    <w:rsid w:val="00405A58"/>
    <w:rsid w:val="00427C8A"/>
    <w:rsid w:val="004A0111"/>
    <w:rsid w:val="004B1E99"/>
    <w:rsid w:val="004C0D0E"/>
    <w:rsid w:val="004D6CE1"/>
    <w:rsid w:val="00577677"/>
    <w:rsid w:val="00592CCF"/>
    <w:rsid w:val="005A1F6E"/>
    <w:rsid w:val="005B7BC6"/>
    <w:rsid w:val="005E0DFB"/>
    <w:rsid w:val="00637A64"/>
    <w:rsid w:val="006C09C9"/>
    <w:rsid w:val="006E38AE"/>
    <w:rsid w:val="007340E0"/>
    <w:rsid w:val="007363A7"/>
    <w:rsid w:val="0076019B"/>
    <w:rsid w:val="00792FA0"/>
    <w:rsid w:val="007A3A31"/>
    <w:rsid w:val="007F6CDD"/>
    <w:rsid w:val="0085174B"/>
    <w:rsid w:val="00861C40"/>
    <w:rsid w:val="008848EE"/>
    <w:rsid w:val="008C3A9E"/>
    <w:rsid w:val="009266B5"/>
    <w:rsid w:val="009460C4"/>
    <w:rsid w:val="009B6F73"/>
    <w:rsid w:val="00A73CFD"/>
    <w:rsid w:val="00AC1095"/>
    <w:rsid w:val="00AC4137"/>
    <w:rsid w:val="00AF222F"/>
    <w:rsid w:val="00B06FCA"/>
    <w:rsid w:val="00B64A87"/>
    <w:rsid w:val="00B75017"/>
    <w:rsid w:val="00B76554"/>
    <w:rsid w:val="00B94408"/>
    <w:rsid w:val="00BA578F"/>
    <w:rsid w:val="00BC1316"/>
    <w:rsid w:val="00BC2375"/>
    <w:rsid w:val="00BC244F"/>
    <w:rsid w:val="00C11D7B"/>
    <w:rsid w:val="00C31CB4"/>
    <w:rsid w:val="00CA0995"/>
    <w:rsid w:val="00CB4705"/>
    <w:rsid w:val="00D16610"/>
    <w:rsid w:val="00D6419B"/>
    <w:rsid w:val="00DE3C41"/>
    <w:rsid w:val="00E343AF"/>
    <w:rsid w:val="00E4255E"/>
    <w:rsid w:val="00E56ED2"/>
    <w:rsid w:val="00E60BF2"/>
    <w:rsid w:val="00EF0F80"/>
    <w:rsid w:val="00F20860"/>
    <w:rsid w:val="00F31705"/>
    <w:rsid w:val="00F80423"/>
    <w:rsid w:val="00F86E4F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CAFA12CC-F872-432D-9187-34D6F00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basedOn w:val="DefaultParagraphFont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05B"/>
    <w:rPr>
      <w:snapToGrid w:val="0"/>
      <w:sz w:val="24"/>
    </w:rPr>
  </w:style>
  <w:style w:type="character" w:styleId="CommentReference">
    <w:name w:val="annotation reference"/>
    <w:basedOn w:val="DefaultParagraphFont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95D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 </vt:lpstr>
    </vt:vector>
  </TitlesOfParts>
  <Company>NMFS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Sarah.Towne</cp:lastModifiedBy>
  <cp:revision>12</cp:revision>
  <cp:lastPrinted>2011-12-01T19:16:00Z</cp:lastPrinted>
  <dcterms:created xsi:type="dcterms:W3CDTF">2013-05-29T20:40:00Z</dcterms:created>
  <dcterms:modified xsi:type="dcterms:W3CDTF">2016-08-12T22:00:00Z</dcterms:modified>
</cp:coreProperties>
</file>