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42C" w:rsidR="00FA742C" w:rsidRDefault="00FA742C">
      <w:pPr>
        <w:tabs>
          <w:tab w:val="center" w:pos="4680"/>
        </w:tabs>
        <w:rPr>
          <w:bCs/>
        </w:rPr>
      </w:pPr>
      <w:bookmarkStart w:name="_GoBack" w:id="0"/>
      <w:bookmarkEnd w:id="0"/>
      <w:r w:rsidRPr="00FA742C">
        <w:rPr>
          <w:bCs/>
        </w:rPr>
        <w:t>OMB Control #0693-0031</w:t>
      </w:r>
    </w:p>
    <w:p w:rsidRPr="00FA742C" w:rsidR="00FA742C" w:rsidRDefault="00FA742C">
      <w:pPr>
        <w:tabs>
          <w:tab w:val="center" w:pos="4680"/>
        </w:tabs>
        <w:rPr>
          <w:bCs/>
        </w:rPr>
      </w:pPr>
      <w:r w:rsidRPr="00FA742C">
        <w:rPr>
          <w:bCs/>
        </w:rPr>
        <w:t xml:space="preserve">Expiration Date:  </w:t>
      </w:r>
      <w:r w:rsidR="00DB7D8F">
        <w:rPr>
          <w:bCs/>
        </w:rPr>
        <w:t>06/30/2021</w:t>
      </w:r>
    </w:p>
    <w:p w:rsidRPr="00FA742C" w:rsidR="00FA742C" w:rsidRDefault="0060231B">
      <w:pPr>
        <w:tabs>
          <w:tab w:val="center" w:pos="4680"/>
        </w:tabs>
        <w:rPr>
          <w:bCs/>
        </w:rPr>
      </w:pPr>
      <w:r w:rsidRPr="00FA742C">
        <w:rPr>
          <w:bCs/>
        </w:rPr>
        <w:t xml:space="preserve">NIST Generic </w:t>
      </w:r>
      <w:r w:rsidRPr="00FA742C" w:rsidR="00FA742C">
        <w:rPr>
          <w:bCs/>
        </w:rPr>
        <w:t xml:space="preserve">Request for Customer </w:t>
      </w:r>
      <w:proofErr w:type="gramStart"/>
      <w:r w:rsidRPr="00FA742C" w:rsidR="00FA742C">
        <w:rPr>
          <w:bCs/>
        </w:rPr>
        <w:t>Service</w:t>
      </w:r>
      <w:r w:rsidR="003B1625">
        <w:rPr>
          <w:bCs/>
        </w:rPr>
        <w:t xml:space="preserve"> </w:t>
      </w:r>
      <w:r w:rsidRPr="00FA742C" w:rsidR="00FA742C">
        <w:rPr>
          <w:bCs/>
        </w:rPr>
        <w:t>Related</w:t>
      </w:r>
      <w:proofErr w:type="gramEnd"/>
      <w:r w:rsidRPr="00FA742C" w:rsidR="00FA742C">
        <w:rPr>
          <w:bCs/>
        </w:rPr>
        <w:t xml:space="preserve"> Data Collections</w:t>
      </w:r>
    </w:p>
    <w:p w:rsidR="0060231B" w:rsidRDefault="0060231B">
      <w:pPr>
        <w:tabs>
          <w:tab w:val="center" w:pos="4680"/>
        </w:tabs>
      </w:pPr>
    </w:p>
    <w:p w:rsidRPr="00FA742C" w:rsidR="0060231B" w:rsidRDefault="003B1625">
      <w:pPr>
        <w:tabs>
          <w:tab w:val="center" w:pos="4680"/>
        </w:tabs>
        <w:rPr>
          <w:b/>
        </w:rPr>
      </w:pPr>
      <w:r>
        <w:rPr>
          <w:b/>
        </w:rPr>
        <w:t xml:space="preserve">NIST, NIJ, </w:t>
      </w:r>
      <w:r w:rsidR="005D4300">
        <w:rPr>
          <w:b/>
        </w:rPr>
        <w:t xml:space="preserve">Evidence Management </w:t>
      </w:r>
      <w:r>
        <w:rPr>
          <w:b/>
        </w:rPr>
        <w:t>Steering Committee Data Collection</w:t>
      </w:r>
    </w:p>
    <w:p w:rsidR="0060231B" w:rsidRDefault="0060231B">
      <w:pPr>
        <w:tabs>
          <w:tab w:val="center" w:pos="4680"/>
        </w:tabs>
        <w:rPr>
          <w:b/>
          <w:bCs/>
          <w:u w:val="single"/>
        </w:rPr>
      </w:pPr>
    </w:p>
    <w:p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pPr>
        <w:rPr>
          <w:b/>
          <w:bCs/>
        </w:rPr>
      </w:pPr>
    </w:p>
    <w:p w:rsidR="0060231B" w:rsidRDefault="0060231B">
      <w:pPr>
        <w:rPr>
          <w:b/>
          <w:bCs/>
        </w:rPr>
      </w:pPr>
      <w:r>
        <w:rPr>
          <w:b/>
          <w:bCs/>
        </w:rPr>
        <w:t>1.  Explain who will be surveyed and why the group is appropriate to survey.</w:t>
      </w:r>
    </w:p>
    <w:p w:rsidR="0060231B" w:rsidRDefault="0060231B">
      <w:pPr>
        <w:rPr>
          <w:b/>
          <w:bCs/>
        </w:rPr>
      </w:pPr>
    </w:p>
    <w:p w:rsidRPr="0021354B" w:rsidR="002E273F" w:rsidP="009C7AE0" w:rsidRDefault="00CB0585">
      <w:r w:rsidRPr="002E273F">
        <w:t xml:space="preserve">The Evidence Management Survey is intended for handlers of </w:t>
      </w:r>
      <w:r w:rsidRPr="002E273F" w:rsidR="002E273F">
        <w:t>forensic</w:t>
      </w:r>
      <w:r w:rsidRPr="002E273F">
        <w:t xml:space="preserve"> evidence across </w:t>
      </w:r>
      <w:r w:rsidRPr="002E273F" w:rsidR="00CA3A52">
        <w:t>the criminal justice system</w:t>
      </w:r>
      <w:r w:rsidR="009C7AE0">
        <w:t>,</w:t>
      </w:r>
      <w:r w:rsidRPr="002E273F">
        <w:t xml:space="preserve"> including law enforcement, courts, hospitals, forensic laboratories, and medical examiner’s offices</w:t>
      </w:r>
      <w:r w:rsidR="009C7AE0">
        <w:t xml:space="preserve">, </w:t>
      </w:r>
      <w:r w:rsidRPr="002E273F">
        <w:t xml:space="preserve">to obtain data on the extent of evidence management issues within our criminal justice system. </w:t>
      </w:r>
      <w:r w:rsidRPr="002E273F" w:rsidR="002E273F">
        <w:t>This data collection, sponsored by t</w:t>
      </w:r>
      <w:r w:rsidRPr="002E273F">
        <w:t>he National Institute of Justice</w:t>
      </w:r>
      <w:r w:rsidR="0087339E">
        <w:t xml:space="preserve"> (NIJ)</w:t>
      </w:r>
      <w:r w:rsidRPr="002E273F" w:rsidR="002E273F">
        <w:t xml:space="preserve">, is one project </w:t>
      </w:r>
      <w:r w:rsidR="002E273F">
        <w:t>a</w:t>
      </w:r>
      <w:r w:rsidRPr="002E273F" w:rsidR="002E273F">
        <w:t>mong several</w:t>
      </w:r>
      <w:r w:rsidR="002E273F">
        <w:t xml:space="preserve"> led by </w:t>
      </w:r>
      <w:r w:rsidR="004D4B21">
        <w:t xml:space="preserve">the </w:t>
      </w:r>
      <w:r w:rsidR="002E273F">
        <w:t>N</w:t>
      </w:r>
      <w:r w:rsidR="004D4B21">
        <w:t xml:space="preserve">ational </w:t>
      </w:r>
      <w:r w:rsidR="002E273F">
        <w:t>I</w:t>
      </w:r>
      <w:r w:rsidR="004D4B21">
        <w:t xml:space="preserve">nstitute of </w:t>
      </w:r>
      <w:r w:rsidR="002E273F">
        <w:t>S</w:t>
      </w:r>
      <w:r w:rsidR="004D4B21">
        <w:t xml:space="preserve">tandards and </w:t>
      </w:r>
      <w:r w:rsidR="002E273F">
        <w:t>T</w:t>
      </w:r>
      <w:r w:rsidR="004D4B21">
        <w:t>echnology (NIST)</w:t>
      </w:r>
      <w:r w:rsidR="002E273F">
        <w:t xml:space="preserve"> and NIJ </w:t>
      </w:r>
      <w:r w:rsidRPr="005D4300" w:rsidR="002E273F">
        <w:t xml:space="preserve">in consultation with federal, state, and local law enforcement agencies and federal laboratories, to establish best practices for evidence retention as required by the 2016 Justice for All Act. </w:t>
      </w:r>
      <w:r w:rsidRPr="002E273F" w:rsidR="002E273F">
        <w:t>In alignment with th</w:t>
      </w:r>
      <w:r w:rsidR="002E273F">
        <w:t>e</w:t>
      </w:r>
      <w:r w:rsidRPr="002E273F" w:rsidR="002E273F">
        <w:t>se activities, this survey will provide insight on how to best serve our audience of evidence handlers</w:t>
      </w:r>
      <w:r w:rsidR="009C7AE0">
        <w:t xml:space="preserve"> by assessing existing policies and protocols, personnel education and training needs, and knowledge gaps among entities responsible for storing or analyzing physical evidence. </w:t>
      </w:r>
    </w:p>
    <w:p w:rsidR="002E273F" w:rsidRDefault="002E273F">
      <w:pPr>
        <w:rPr>
          <w:b/>
          <w:bCs/>
        </w:rPr>
      </w:pPr>
    </w:p>
    <w:p w:rsidR="0060231B" w:rsidRDefault="0060231B">
      <w:pPr>
        <w:rPr>
          <w:b/>
          <w:bCs/>
        </w:rPr>
      </w:pPr>
      <w:r>
        <w:rPr>
          <w:b/>
          <w:bCs/>
        </w:rPr>
        <w:t>2.  Explain how the survey was developed including consultation with interested parties, pre-testing, and responses to suggestions for improvement.</w:t>
      </w:r>
    </w:p>
    <w:p w:rsidR="0060231B" w:rsidRDefault="0060231B">
      <w:pPr>
        <w:rPr>
          <w:b/>
          <w:bCs/>
        </w:rPr>
      </w:pPr>
    </w:p>
    <w:p w:rsidR="005D4300" w:rsidP="005D4300" w:rsidRDefault="00CA3A52">
      <w:pPr>
        <w:rPr>
          <w:sz w:val="22"/>
          <w:szCs w:val="22"/>
        </w:rPr>
      </w:pPr>
      <w:r w:rsidRPr="0021354B">
        <w:t xml:space="preserve">This survey was developed in consultation with </w:t>
      </w:r>
      <w:r w:rsidRPr="0021354B" w:rsidR="002E273F">
        <w:t>the Evidence Management S</w:t>
      </w:r>
      <w:r w:rsidRPr="0021354B">
        <w:t xml:space="preserve">teering </w:t>
      </w:r>
      <w:r w:rsidRPr="0021354B" w:rsidR="002E273F">
        <w:t>C</w:t>
      </w:r>
      <w:r w:rsidRPr="0021354B">
        <w:t>ommittee</w:t>
      </w:r>
      <w:r w:rsidRPr="0021354B" w:rsidR="0021354B">
        <w:t xml:space="preserve"> (EMSC)</w:t>
      </w:r>
      <w:r w:rsidRPr="0021354B" w:rsidR="002E273F">
        <w:t xml:space="preserve">, a group of </w:t>
      </w:r>
      <w:r w:rsidRPr="0021354B" w:rsidR="0021354B">
        <w:t xml:space="preserve">about 20 </w:t>
      </w:r>
      <w:r w:rsidRPr="0021354B" w:rsidR="002E273F">
        <w:t>stakeholders</w:t>
      </w:r>
      <w:r w:rsidRPr="0021354B" w:rsidR="0021354B">
        <w:t xml:space="preserve"> </w:t>
      </w:r>
      <w:r w:rsidRPr="0021354B" w:rsidR="002E273F">
        <w:t xml:space="preserve">selected by NIST and NIJ, who represent state, local, and federal </w:t>
      </w:r>
      <w:r w:rsidRPr="0021354B" w:rsidR="0021354B">
        <w:t>agencies and private organizations</w:t>
      </w:r>
      <w:r w:rsidRPr="0021354B" w:rsidR="002E273F">
        <w:t xml:space="preserve"> </w:t>
      </w:r>
      <w:r w:rsidRPr="0021354B" w:rsidR="0021354B">
        <w:t>that deal with the management of physical evidence</w:t>
      </w:r>
      <w:r w:rsidR="009C7AE0">
        <w:t xml:space="preserve">. </w:t>
      </w:r>
      <w:r w:rsidRPr="0021354B" w:rsidR="0021354B">
        <w:t>In March 2018, the EMSC met for the first time and developed a plan to complete its charge to: 1) develop best practices for the retention, preservation, integrity, and disposition of evidence and property and 2) encourage adoption through education and engagement of the broad community of U.S. justice system stakeholders involved in the management of evidence.</w:t>
      </w:r>
      <w:r w:rsidR="0021354B">
        <w:t xml:space="preserve"> </w:t>
      </w:r>
      <w:r w:rsidR="005D4300">
        <w:t>This plan included a survey of evidence handlers to assess the extent of evidence management policies and protocols, personnel and training needs, and gaps in knowledge about the appropriate handling of physical evidence.</w:t>
      </w:r>
    </w:p>
    <w:p w:rsidR="005D4300" w:rsidP="005D4300" w:rsidRDefault="005D4300">
      <w:pPr>
        <w:rPr>
          <w:sz w:val="22"/>
          <w:szCs w:val="22"/>
        </w:rPr>
      </w:pPr>
    </w:p>
    <w:p w:rsidRPr="005D4300" w:rsidR="00CA3A52" w:rsidP="005D4300" w:rsidRDefault="005D4300">
      <w:pPr>
        <w:rPr>
          <w:sz w:val="22"/>
          <w:szCs w:val="22"/>
        </w:rPr>
      </w:pPr>
      <w:r>
        <w:t>With leadership from NIST, t</w:t>
      </w:r>
      <w:r w:rsidRPr="0021354B" w:rsidR="002E273F">
        <w:t xml:space="preserve">he steering committee developed the questions, respondent </w:t>
      </w:r>
      <w:r w:rsidRPr="0021354B" w:rsidR="0021354B">
        <w:t>email lists, and conducted p</w:t>
      </w:r>
      <w:r w:rsidRPr="0021354B" w:rsidR="00CA3A52">
        <w:t>re-testing with a small group</w:t>
      </w:r>
      <w:r w:rsidRPr="0021354B" w:rsidR="0021354B">
        <w:t xml:space="preserve"> of respondents (less than 9)</w:t>
      </w:r>
      <w:r w:rsidRPr="0021354B" w:rsidR="00CA3A52">
        <w:t xml:space="preserve">. Suggestions for improving the survey </w:t>
      </w:r>
      <w:r w:rsidR="004D4B21">
        <w:t>were</w:t>
      </w:r>
      <w:r w:rsidRPr="0021354B" w:rsidR="00CA3A52">
        <w:t xml:space="preserve"> discussed</w:t>
      </w:r>
      <w:r w:rsidR="004D4B21">
        <w:t xml:space="preserve"> with</w:t>
      </w:r>
      <w:r w:rsidRPr="0021354B" w:rsidR="00CA3A52">
        <w:t xml:space="preserve"> EMSC and integrated into the survey</w:t>
      </w:r>
      <w:r w:rsidR="004D4B21">
        <w:t>.</w:t>
      </w:r>
    </w:p>
    <w:p w:rsidR="0060231B" w:rsidRDefault="0060231B">
      <w:pPr>
        <w:rPr>
          <w:b/>
          <w:bCs/>
        </w:rPr>
      </w:pPr>
    </w:p>
    <w:p w:rsidR="0060231B" w:rsidRDefault="0060231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A3A52" w:rsidRDefault="00CA3A52">
      <w:pPr>
        <w:rPr>
          <w:b/>
          <w:bCs/>
        </w:rPr>
      </w:pPr>
    </w:p>
    <w:p w:rsidR="003A5A8B" w:rsidP="009472BB" w:rsidRDefault="00CA3A52">
      <w:r w:rsidRPr="009472BB">
        <w:t>The survey will be sen</w:t>
      </w:r>
      <w:r w:rsidR="005D4300">
        <w:t>t</w:t>
      </w:r>
      <w:r w:rsidRPr="009472BB">
        <w:t xml:space="preserve"> electronically to a list of</w:t>
      </w:r>
      <w:r w:rsidR="004D4B21">
        <w:t xml:space="preserve"> 445</w:t>
      </w:r>
      <w:r w:rsidRPr="009472BB" w:rsidR="0021354B">
        <w:t xml:space="preserve"> </w:t>
      </w:r>
      <w:r w:rsidR="004D4B21">
        <w:t>members of the Evidence Management Community of Practice (CoP) established</w:t>
      </w:r>
      <w:r w:rsidRPr="009472BB">
        <w:t xml:space="preserve"> by EMSC</w:t>
      </w:r>
      <w:r w:rsidRPr="009472BB" w:rsidR="0021354B">
        <w:t xml:space="preserve">. </w:t>
      </w:r>
      <w:r w:rsidR="004D4B21">
        <w:t xml:space="preserve">CoP members opt into a listserv managed by NIST and are sent monthly newsletters discussing various evidence management related </w:t>
      </w:r>
      <w:r w:rsidR="004D4B21">
        <w:lastRenderedPageBreak/>
        <w:t xml:space="preserve">topics. </w:t>
      </w:r>
    </w:p>
    <w:p w:rsidR="004D4B21" w:rsidP="009472BB" w:rsidRDefault="004D4B21"/>
    <w:p w:rsidR="004D4B21" w:rsidP="003A5A8B" w:rsidRDefault="0021354B">
      <w:r w:rsidRPr="009472BB">
        <w:t>Additional respondents are obtained via professional associations who are represented on EMSC and have volunteered to forward the survey to their membership. Professional associations include the International Association of Property and Evidence, the International Association of Forensic Nurses, the Association of Crime Laboratory Man</w:t>
      </w:r>
      <w:r w:rsidRPr="009472BB" w:rsidR="00DC2B0C">
        <w:t>a</w:t>
      </w:r>
      <w:r w:rsidRPr="009472BB">
        <w:t>gers</w:t>
      </w:r>
      <w:r w:rsidRPr="009472BB" w:rsidR="00DC2B0C">
        <w:t>, the International Association of Chiefs of Police</w:t>
      </w:r>
      <w:r w:rsidR="003C62FE">
        <w:t>, and the NIST Organization of Forensic Scientific Area Committees</w:t>
      </w:r>
      <w:r w:rsidRPr="009472BB" w:rsidR="00DC2B0C">
        <w:t>.</w:t>
      </w:r>
      <w:r w:rsidRPr="003A5A8B" w:rsidR="003A5A8B">
        <w:t xml:space="preserve"> </w:t>
      </w:r>
      <w:r w:rsidR="00581A35">
        <w:t>T</w:t>
      </w:r>
      <w:r w:rsidRPr="009472BB" w:rsidR="003A5A8B">
        <w:t xml:space="preserve">he survey is applicable to many different roles within one agency and some associations have memberships upward of 100 people of which a small portion will answer the survey. </w:t>
      </w:r>
    </w:p>
    <w:p w:rsidR="004D4B21" w:rsidP="003A5A8B" w:rsidRDefault="004D4B21"/>
    <w:p w:rsidRPr="009472BB" w:rsidR="003A5A8B" w:rsidP="003A5A8B" w:rsidRDefault="003A5A8B">
      <w:r w:rsidRPr="009472BB">
        <w:t>Customers will be sampled via convenience using the methods described above. Due to the nature of the survey, we expect that multiple respondents will receive the survey per email sent</w:t>
      </w:r>
      <w:r>
        <w:t xml:space="preserve">. Using chain-referral sampling, </w:t>
      </w:r>
      <w:r w:rsidRPr="009472BB">
        <w:t xml:space="preserve">approximately 5,000 </w:t>
      </w:r>
      <w:r>
        <w:t xml:space="preserve">customers will be contacted in total. The </w:t>
      </w:r>
      <w:r w:rsidRPr="009472BB">
        <w:t xml:space="preserve">anticipated response rate </w:t>
      </w:r>
      <w:r>
        <w:t xml:space="preserve">is about </w:t>
      </w:r>
      <w:r w:rsidRPr="009472BB">
        <w:t xml:space="preserve">10% making the total number of respondents </w:t>
      </w:r>
      <w:r>
        <w:t>estimated at</w:t>
      </w:r>
      <w:r w:rsidRPr="009472BB">
        <w:t xml:space="preserve"> 500.</w:t>
      </w:r>
    </w:p>
    <w:p w:rsidRPr="009472BB" w:rsidR="00DC2B0C" w:rsidRDefault="00DC2B0C"/>
    <w:p w:rsidRPr="009472BB" w:rsidR="00DC2B0C" w:rsidP="003A5A8B" w:rsidRDefault="00DC2B0C">
      <w:r w:rsidRPr="009472BB">
        <w:t>The precise population of customers being surveyed is uncertain. There are nearly 18,000 law enforcement agencies in the United States</w:t>
      </w:r>
      <w:r w:rsidRPr="009472BB" w:rsidR="009472BB">
        <w:t xml:space="preserve"> according to the Bureau of Justice Statistics</w:t>
      </w:r>
      <w:r w:rsidRPr="009472BB">
        <w:t>. Other agencies represented in this survey include courts, hospitals, and medical examiner’s offices making our total population of customers likely in the hundreds of thousands.</w:t>
      </w:r>
      <w:r w:rsidR="003A5A8B">
        <w:t xml:space="preserve"> </w:t>
      </w:r>
    </w:p>
    <w:p w:rsidRPr="009472BB" w:rsidR="00DC2B0C" w:rsidRDefault="00DC2B0C"/>
    <w:p w:rsidRPr="009472BB" w:rsidR="0060231B" w:rsidRDefault="00DC2B0C">
      <w:r w:rsidRPr="009472BB">
        <w:t xml:space="preserve">Our agency plans to improve the response rate through frequent interaction with the assembled Evidence Management </w:t>
      </w:r>
      <w:r w:rsidR="004D4B21">
        <w:t>CoP</w:t>
      </w:r>
      <w:r w:rsidRPr="009472BB">
        <w:t xml:space="preserve">. The </w:t>
      </w:r>
      <w:r w:rsidR="004D4B21">
        <w:t>CoP</w:t>
      </w:r>
      <w:r w:rsidRPr="009472BB" w:rsidR="004D4B21">
        <w:t xml:space="preserve"> </w:t>
      </w:r>
      <w:r w:rsidRPr="009472BB">
        <w:t>newsletters</w:t>
      </w:r>
      <w:r w:rsidR="004D4B21">
        <w:t xml:space="preserve"> are sent </w:t>
      </w:r>
      <w:r w:rsidRPr="009472BB">
        <w:t>monthly</w:t>
      </w:r>
      <w:r w:rsidR="004D4B21">
        <w:t xml:space="preserve"> and will continue </w:t>
      </w:r>
      <w:r w:rsidR="000F04AC">
        <w:t xml:space="preserve">until April of 2021. </w:t>
      </w:r>
      <w:r w:rsidR="004D4B21">
        <w:t>Once the survey is released, reminders for respondents to participate in the survey will be sent via the CoP newsletter where additional resources including</w:t>
      </w:r>
      <w:r w:rsidRPr="009472BB" w:rsidR="009472BB">
        <w:t xml:space="preserve"> training, </w:t>
      </w:r>
      <w:r w:rsidR="004D4B21">
        <w:t xml:space="preserve">best practices and </w:t>
      </w:r>
      <w:r w:rsidRPr="009472BB" w:rsidR="004D4B21">
        <w:t>information</w:t>
      </w:r>
      <w:r w:rsidRPr="009472BB" w:rsidR="009472BB">
        <w:t xml:space="preserve"> about the progress of the NIST/NIJ Evidence Management effort</w:t>
      </w:r>
      <w:r w:rsidR="004D4B21">
        <w:t xml:space="preserve"> are provided on an ongoing basis.</w:t>
      </w:r>
      <w:r w:rsidRPr="009472BB" w:rsidR="009472BB">
        <w:t xml:space="preserve"> </w:t>
      </w:r>
      <w:r w:rsidR="003A5A8B">
        <w:t xml:space="preserve">In addition, the link to the online survey instrument will be placed on the NIST </w:t>
      </w:r>
      <w:r w:rsidR="00A029A4">
        <w:t xml:space="preserve">Evidence Management </w:t>
      </w:r>
      <w:r w:rsidR="003A5A8B">
        <w:t>website</w:t>
      </w:r>
      <w:r w:rsidR="00B52B69">
        <w:t>.</w:t>
      </w:r>
    </w:p>
    <w:p w:rsidR="0060231B" w:rsidRDefault="0060231B">
      <w:pPr>
        <w:rPr>
          <w:b/>
          <w:bCs/>
        </w:rPr>
      </w:pPr>
    </w:p>
    <w:p w:rsidR="0060231B" w:rsidRDefault="0060231B">
      <w:pPr>
        <w:rPr>
          <w:b/>
          <w:bCs/>
        </w:rPr>
      </w:pPr>
      <w:r>
        <w:rPr>
          <w:b/>
          <w:bCs/>
        </w:rPr>
        <w:t>4.  Describe how the results of the survey will be analyzed and used to generalize the results to the entire customer population.</w:t>
      </w:r>
    </w:p>
    <w:p w:rsidR="0060231B" w:rsidRDefault="0060231B">
      <w:pPr>
        <w:rPr>
          <w:b/>
          <w:bCs/>
        </w:rPr>
      </w:pPr>
    </w:p>
    <w:p w:rsidR="00D962BA" w:rsidP="00D962BA" w:rsidRDefault="005D4300">
      <w:r>
        <w:t>The survey will be conducted via an online tool called SurveyMonkey which allows for rapid analysis of responses. Collected data will be provided t</w:t>
      </w:r>
      <w:r w:rsidR="00D962BA">
        <w:t>o t</w:t>
      </w:r>
      <w:r>
        <w:t xml:space="preserve">he EMSC for discussion and incorporated into a </w:t>
      </w:r>
      <w:r w:rsidR="00D962BA">
        <w:t xml:space="preserve">document </w:t>
      </w:r>
      <w:r>
        <w:t>discussi</w:t>
      </w:r>
      <w:r w:rsidR="00D962BA">
        <w:t xml:space="preserve">ng </w:t>
      </w:r>
      <w:r>
        <w:t xml:space="preserve">best practices for the handling of physical evidence to be published as a NIST Interagency Report. Since the survey is not a randomized sample, inferences cannot be made about the entire customer population based on the results. However, since demographic information is being collected from the respondents, some useful information about evidence management practices in certain </w:t>
      </w:r>
      <w:r w:rsidR="00D962BA">
        <w:t xml:space="preserve">states and localities can be gathered and explored. Currently, there </w:t>
      </w:r>
      <w:r w:rsidR="00C2005C">
        <w:t>are very little</w:t>
      </w:r>
      <w:r w:rsidR="00D962BA">
        <w:t xml:space="preserve"> sources of information on evidence management practices. This survey will be in good start in gathering useful data to assess the needs of this customer population. </w:t>
      </w:r>
    </w:p>
    <w:sectPr w:rsidR="00D962BA">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F0983"/>
    <w:multiLevelType w:val="hybridMultilevel"/>
    <w:tmpl w:val="A4CA62BE"/>
    <w:lvl w:ilvl="0" w:tplc="5B94A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F04AC"/>
    <w:rsid w:val="00187ADF"/>
    <w:rsid w:val="001F0557"/>
    <w:rsid w:val="0021334C"/>
    <w:rsid w:val="0021354B"/>
    <w:rsid w:val="002E273F"/>
    <w:rsid w:val="0039373F"/>
    <w:rsid w:val="003A5A8B"/>
    <w:rsid w:val="003B1625"/>
    <w:rsid w:val="003C62FE"/>
    <w:rsid w:val="004D4B21"/>
    <w:rsid w:val="00581A35"/>
    <w:rsid w:val="005C095E"/>
    <w:rsid w:val="005C6152"/>
    <w:rsid w:val="005D4300"/>
    <w:rsid w:val="0060231B"/>
    <w:rsid w:val="00662FB3"/>
    <w:rsid w:val="006A5D2C"/>
    <w:rsid w:val="008205B6"/>
    <w:rsid w:val="0087339E"/>
    <w:rsid w:val="0094727F"/>
    <w:rsid w:val="009472BB"/>
    <w:rsid w:val="009C7AE0"/>
    <w:rsid w:val="00A029A4"/>
    <w:rsid w:val="00A47E87"/>
    <w:rsid w:val="00AD148B"/>
    <w:rsid w:val="00B52B69"/>
    <w:rsid w:val="00B8778E"/>
    <w:rsid w:val="00C2005C"/>
    <w:rsid w:val="00C619B3"/>
    <w:rsid w:val="00CA3A52"/>
    <w:rsid w:val="00CB0585"/>
    <w:rsid w:val="00D962BA"/>
    <w:rsid w:val="00DB28A6"/>
    <w:rsid w:val="00DB7D8F"/>
    <w:rsid w:val="00DC2B0C"/>
    <w:rsid w:val="00E2727F"/>
    <w:rsid w:val="00F4296E"/>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72B277-8C19-45A5-B2D1-EE1584F5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C619B3"/>
    <w:rPr>
      <w:sz w:val="16"/>
      <w:szCs w:val="16"/>
    </w:rPr>
  </w:style>
  <w:style w:type="paragraph" w:styleId="CommentText">
    <w:name w:val="annotation text"/>
    <w:basedOn w:val="Normal"/>
    <w:link w:val="CommentTextChar"/>
    <w:uiPriority w:val="99"/>
    <w:semiHidden/>
    <w:unhideWhenUsed/>
    <w:rsid w:val="00C619B3"/>
    <w:rPr>
      <w:sz w:val="20"/>
      <w:szCs w:val="20"/>
    </w:rPr>
  </w:style>
  <w:style w:type="character" w:customStyle="1" w:styleId="CommentTextChar">
    <w:name w:val="Comment Text Char"/>
    <w:link w:val="CommentText"/>
    <w:uiPriority w:val="99"/>
    <w:semiHidden/>
    <w:rsid w:val="00C619B3"/>
    <w:rPr>
      <w:lang w:eastAsia="en-US"/>
    </w:rPr>
  </w:style>
  <w:style w:type="paragraph" w:styleId="CommentSubject">
    <w:name w:val="annotation subject"/>
    <w:basedOn w:val="CommentText"/>
    <w:next w:val="CommentText"/>
    <w:link w:val="CommentSubjectChar"/>
    <w:uiPriority w:val="99"/>
    <w:semiHidden/>
    <w:unhideWhenUsed/>
    <w:rsid w:val="00C619B3"/>
    <w:rPr>
      <w:b/>
      <w:bCs/>
    </w:rPr>
  </w:style>
  <w:style w:type="character" w:customStyle="1" w:styleId="CommentSubjectChar">
    <w:name w:val="Comment Subject Char"/>
    <w:link w:val="CommentSubject"/>
    <w:uiPriority w:val="99"/>
    <w:semiHidden/>
    <w:rsid w:val="00C619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Yonder, Darla D. (Fed)</cp:lastModifiedBy>
  <cp:revision>2</cp:revision>
  <cp:lastPrinted>2017-06-21T17:41:00Z</cp:lastPrinted>
  <dcterms:created xsi:type="dcterms:W3CDTF">2020-08-07T19:39:00Z</dcterms:created>
  <dcterms:modified xsi:type="dcterms:W3CDTF">2020-08-07T19:39:00Z</dcterms:modified>
</cp:coreProperties>
</file>