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4F058B" w14:textId="77777777" w:rsidR="00AC63A3" w:rsidRPr="004B2F37" w:rsidRDefault="00AC63A3" w:rsidP="00AC63A3">
      <w:pPr>
        <w:spacing w:after="0" w:line="240" w:lineRule="auto"/>
        <w:jc w:val="center"/>
        <w:rPr>
          <w:rFonts w:ascii="Courier New" w:hAnsi="Courier New" w:cs="Courier New"/>
          <w:sz w:val="24"/>
          <w:szCs w:val="24"/>
        </w:rPr>
      </w:pPr>
      <w:bookmarkStart w:id="0" w:name="_GoBack"/>
      <w:bookmarkEnd w:id="0"/>
      <w:r w:rsidRPr="004B2F37">
        <w:rPr>
          <w:rFonts w:ascii="Courier New" w:hAnsi="Courier New" w:cs="Courier New"/>
          <w:sz w:val="24"/>
          <w:szCs w:val="24"/>
        </w:rPr>
        <w:t>DEPARTMENT OF DEFENSE</w:t>
      </w:r>
    </w:p>
    <w:p w14:paraId="519496A3" w14:textId="77777777" w:rsidR="00AC63A3" w:rsidRPr="004B2F37" w:rsidRDefault="00AC63A3" w:rsidP="00AC63A3">
      <w:pPr>
        <w:spacing w:after="0" w:line="240" w:lineRule="auto"/>
        <w:jc w:val="center"/>
        <w:rPr>
          <w:rFonts w:ascii="Courier New" w:hAnsi="Courier New" w:cs="Courier New"/>
          <w:sz w:val="24"/>
          <w:szCs w:val="24"/>
        </w:rPr>
      </w:pPr>
      <w:r w:rsidRPr="004B2F37">
        <w:rPr>
          <w:rFonts w:ascii="Courier New" w:hAnsi="Courier New" w:cs="Courier New"/>
          <w:sz w:val="24"/>
          <w:szCs w:val="24"/>
        </w:rPr>
        <w:t>Office of the Secretary of Defense</w:t>
      </w:r>
    </w:p>
    <w:p w14:paraId="4C63CFD8" w14:textId="77777777" w:rsidR="00AC63A3" w:rsidRPr="004B2F37" w:rsidRDefault="00AC63A3" w:rsidP="00AC63A3">
      <w:pPr>
        <w:spacing w:after="0" w:line="240" w:lineRule="auto"/>
        <w:jc w:val="center"/>
        <w:rPr>
          <w:rFonts w:ascii="Courier New" w:hAnsi="Courier New" w:cs="Courier New"/>
          <w:sz w:val="24"/>
          <w:szCs w:val="24"/>
        </w:rPr>
      </w:pPr>
      <w:r w:rsidRPr="004B2F37">
        <w:rPr>
          <w:rFonts w:ascii="Courier New" w:hAnsi="Courier New" w:cs="Courier New"/>
          <w:sz w:val="24"/>
          <w:szCs w:val="24"/>
        </w:rPr>
        <w:t>Narrative Statement on a Modified System of Records</w:t>
      </w:r>
    </w:p>
    <w:p w14:paraId="2C296923" w14:textId="77777777" w:rsidR="00AC63A3" w:rsidRPr="004B2F37" w:rsidRDefault="00AC63A3" w:rsidP="00AC63A3">
      <w:pPr>
        <w:spacing w:after="0" w:line="240" w:lineRule="auto"/>
        <w:jc w:val="center"/>
        <w:rPr>
          <w:rFonts w:ascii="Courier New" w:hAnsi="Courier New" w:cs="Courier New"/>
          <w:sz w:val="24"/>
          <w:szCs w:val="24"/>
        </w:rPr>
      </w:pPr>
      <w:r w:rsidRPr="004B2F37">
        <w:rPr>
          <w:rFonts w:ascii="Courier New" w:hAnsi="Courier New" w:cs="Courier New"/>
          <w:sz w:val="24"/>
          <w:szCs w:val="24"/>
        </w:rPr>
        <w:t>Under the Privacy Act of 1974</w:t>
      </w:r>
    </w:p>
    <w:p w14:paraId="4BB32B1F" w14:textId="77777777" w:rsidR="00AC63A3" w:rsidRPr="004B2F37" w:rsidRDefault="00AC63A3" w:rsidP="00AC63A3">
      <w:pPr>
        <w:spacing w:after="0" w:line="240" w:lineRule="auto"/>
        <w:jc w:val="center"/>
        <w:rPr>
          <w:rFonts w:ascii="Courier New" w:hAnsi="Courier New" w:cs="Courier New"/>
          <w:sz w:val="24"/>
          <w:szCs w:val="24"/>
        </w:rPr>
      </w:pPr>
    </w:p>
    <w:p w14:paraId="338A2213" w14:textId="7B7F4A59" w:rsidR="00AC63A3" w:rsidRPr="004B2F37" w:rsidRDefault="00AC63A3" w:rsidP="00AC63A3">
      <w:pPr>
        <w:pStyle w:val="ListParagraph"/>
        <w:numPr>
          <w:ilvl w:val="0"/>
          <w:numId w:val="1"/>
        </w:numPr>
        <w:spacing w:after="0" w:line="240" w:lineRule="auto"/>
        <w:rPr>
          <w:rFonts w:ascii="Courier New" w:hAnsi="Courier New" w:cs="Courier New"/>
          <w:sz w:val="24"/>
          <w:szCs w:val="24"/>
        </w:rPr>
      </w:pPr>
      <w:r w:rsidRPr="004B2F37">
        <w:rPr>
          <w:rFonts w:ascii="Courier New" w:hAnsi="Courier New" w:cs="Courier New"/>
          <w:sz w:val="24"/>
          <w:szCs w:val="24"/>
          <w:u w:val="single"/>
        </w:rPr>
        <w:t xml:space="preserve">System identifier and name: </w:t>
      </w:r>
      <w:r w:rsidRPr="004B2F37">
        <w:rPr>
          <w:rFonts w:ascii="Courier New" w:hAnsi="Courier New" w:cs="Courier New"/>
          <w:sz w:val="24"/>
          <w:szCs w:val="24"/>
        </w:rPr>
        <w:t xml:space="preserve"> DMDC </w:t>
      </w:r>
      <w:r>
        <w:rPr>
          <w:rFonts w:ascii="Courier New" w:hAnsi="Courier New" w:cs="Courier New"/>
          <w:sz w:val="24"/>
          <w:szCs w:val="24"/>
        </w:rPr>
        <w:t>10</w:t>
      </w:r>
      <w:r w:rsidRPr="004B2F37">
        <w:rPr>
          <w:rFonts w:ascii="Courier New" w:hAnsi="Courier New" w:cs="Courier New"/>
          <w:sz w:val="24"/>
          <w:szCs w:val="24"/>
        </w:rPr>
        <w:t xml:space="preserve"> DoD, </w:t>
      </w:r>
      <w:r w:rsidRPr="002B4DFA">
        <w:rPr>
          <w:rFonts w:ascii="Courier New" w:eastAsia="Times New Roman" w:hAnsi="Courier New" w:cs="Courier New"/>
          <w:spacing w:val="7"/>
          <w:sz w:val="24"/>
          <w:szCs w:val="24"/>
        </w:rPr>
        <w:t>Defense Biometric Identification Data System (DBIDS)</w:t>
      </w:r>
      <w:r w:rsidRPr="004B2F37">
        <w:rPr>
          <w:rFonts w:ascii="Courier New" w:hAnsi="Courier New" w:cs="Courier New"/>
          <w:sz w:val="24"/>
          <w:szCs w:val="24"/>
        </w:rPr>
        <w:t>.</w:t>
      </w:r>
    </w:p>
    <w:p w14:paraId="5549F643" w14:textId="77777777" w:rsidR="00AC63A3" w:rsidRPr="004B2F37" w:rsidRDefault="00AC63A3" w:rsidP="00AC63A3">
      <w:pPr>
        <w:pStyle w:val="ListParagraph"/>
        <w:spacing w:after="0" w:line="240" w:lineRule="auto"/>
        <w:rPr>
          <w:rFonts w:ascii="Courier New" w:hAnsi="Courier New" w:cs="Courier New"/>
          <w:sz w:val="24"/>
          <w:szCs w:val="24"/>
        </w:rPr>
      </w:pPr>
    </w:p>
    <w:p w14:paraId="759EBCDA" w14:textId="65C7F6B8" w:rsidR="00AC63A3" w:rsidRPr="00CA5C99" w:rsidRDefault="00AC63A3" w:rsidP="00CA5C99">
      <w:pPr>
        <w:pStyle w:val="ListParagraph"/>
        <w:numPr>
          <w:ilvl w:val="0"/>
          <w:numId w:val="1"/>
        </w:numPr>
        <w:spacing w:after="0" w:line="240" w:lineRule="auto"/>
        <w:rPr>
          <w:rFonts w:ascii="Courier New" w:hAnsi="Courier New" w:cs="Courier New"/>
          <w:sz w:val="24"/>
          <w:szCs w:val="24"/>
          <w:u w:val="single"/>
        </w:rPr>
      </w:pPr>
      <w:r w:rsidRPr="00AC63A3">
        <w:rPr>
          <w:rFonts w:ascii="Courier New" w:hAnsi="Courier New" w:cs="Courier New"/>
          <w:sz w:val="24"/>
          <w:szCs w:val="24"/>
          <w:u w:val="single"/>
        </w:rPr>
        <w:t>Nature of changes proposed for the system:</w:t>
      </w:r>
      <w:r w:rsidRPr="00AC63A3">
        <w:rPr>
          <w:rFonts w:ascii="Courier New" w:hAnsi="Courier New" w:cs="Courier New"/>
          <w:sz w:val="24"/>
          <w:szCs w:val="24"/>
        </w:rPr>
        <w:t xml:space="preserve">  </w:t>
      </w:r>
      <w:r>
        <w:rPr>
          <w:rFonts w:ascii="Courier New" w:hAnsi="Courier New" w:cs="Courier New"/>
          <w:sz w:val="24"/>
          <w:szCs w:val="24"/>
        </w:rPr>
        <w:t>The DBIDS system tracks a visitor’s familial relationship to their sponsor. This must be tracked in order to ensure compliance with host nation agreements, which provide that only family members may stay on base with a sponsor or member.</w:t>
      </w:r>
      <w:r w:rsidRPr="00AC63A3">
        <w:rPr>
          <w:rFonts w:ascii="Courier New" w:hAnsi="Courier New" w:cs="Courier New"/>
          <w:sz w:val="24"/>
          <w:szCs w:val="24"/>
        </w:rPr>
        <w:t xml:space="preserve">     </w:t>
      </w:r>
      <w:r w:rsidRPr="00AC63A3">
        <w:rPr>
          <w:rFonts w:ascii="Courier New" w:hAnsi="Courier New" w:cs="Courier New"/>
          <w:sz w:val="24"/>
          <w:szCs w:val="24"/>
        </w:rPr>
        <w:br/>
      </w:r>
    </w:p>
    <w:p w14:paraId="65BFEE7B" w14:textId="46B81875"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Authority for the maintenance of the system:</w:t>
      </w:r>
      <w:r w:rsidRPr="004B2F37">
        <w:rPr>
          <w:rFonts w:ascii="Courier New" w:hAnsi="Courier New" w:cs="Courier New"/>
          <w:sz w:val="24"/>
          <w:szCs w:val="24"/>
        </w:rPr>
        <w:t xml:space="preserve">  </w:t>
      </w:r>
      <w:r w:rsidRPr="00AC63A3">
        <w:rPr>
          <w:rFonts w:ascii="Courier New" w:hAnsi="Courier New" w:cs="Courier New"/>
          <w:sz w:val="24"/>
          <w:szCs w:val="24"/>
        </w:rPr>
        <w:t>10 U.S.C. 113, Secretary of Defense; 10 U.S.C. 136, Under Secretary of Defense for Personnel and Readiness; DoD Instruction 1000.25, DoD Personnel Identity Protection (PIP) Program; DoD Instruction 5200.08, Security of DoD Installations and Resources and the DoD Physical Security Review Board (PSRB); DoD 5200.08-R, Physical Security Program; and E.O. 9397 (SSN), as amended.</w:t>
      </w:r>
    </w:p>
    <w:p w14:paraId="0F2CC51F" w14:textId="77777777" w:rsidR="00AC63A3" w:rsidRPr="004B2F37" w:rsidRDefault="00AC63A3" w:rsidP="00AC63A3">
      <w:pPr>
        <w:pStyle w:val="ListParagraph"/>
        <w:spacing w:after="0" w:line="240" w:lineRule="auto"/>
        <w:rPr>
          <w:rFonts w:ascii="Courier New" w:hAnsi="Courier New" w:cs="Courier New"/>
          <w:sz w:val="24"/>
          <w:szCs w:val="24"/>
          <w:u w:val="single"/>
        </w:rPr>
      </w:pPr>
    </w:p>
    <w:p w14:paraId="4392E0F9" w14:textId="54FCBACD"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Provide the agency’s evaluation of the probable or potential effects on the privacy of individuals:</w:t>
      </w:r>
      <w:r w:rsidRPr="004B2F37">
        <w:rPr>
          <w:rFonts w:ascii="Courier New" w:hAnsi="Courier New" w:cs="Courier New"/>
          <w:sz w:val="24"/>
          <w:szCs w:val="24"/>
        </w:rPr>
        <w:t xml:space="preserve">  </w:t>
      </w:r>
      <w:r w:rsidRPr="004B2F37">
        <w:rPr>
          <w:rFonts w:ascii="Courier New" w:eastAsia="Calibri" w:hAnsi="Courier New" w:cs="Courier New"/>
          <w:sz w:val="24"/>
          <w:szCs w:val="24"/>
        </w:rPr>
        <w:t xml:space="preserve">In reviewing this SORN, the Defense Manpower Data Center (DMDC) carefully reviewed the safeguards established for the system to ensure they are compliant with DoD’s requirements and are appropriate to the sensitivity of the information stored within this system.  Any specific routine uses have been reviewed to ensure the minimum amount of personally identifiable information is provided, and if applicable, a data use agreement has been established.  </w:t>
      </w:r>
      <w:r w:rsidRPr="004B2F37">
        <w:rPr>
          <w:rFonts w:ascii="Courier New" w:hAnsi="Courier New" w:cs="Courier New"/>
          <w:sz w:val="24"/>
          <w:szCs w:val="24"/>
          <w:u w:val="single"/>
        </w:rPr>
        <w:br/>
      </w:r>
    </w:p>
    <w:p w14:paraId="74CD7876" w14:textId="488709A0"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Routine Use compatibility:</w:t>
      </w:r>
      <w:r w:rsidRPr="004B2F37">
        <w:rPr>
          <w:rFonts w:ascii="Courier New" w:hAnsi="Courier New" w:cs="Courier New"/>
          <w:sz w:val="24"/>
          <w:szCs w:val="24"/>
        </w:rPr>
        <w:t xml:space="preserve">  The first </w:t>
      </w:r>
      <w:r w:rsidR="00B93154">
        <w:rPr>
          <w:rFonts w:ascii="Courier New" w:hAnsi="Courier New" w:cs="Courier New"/>
          <w:sz w:val="24"/>
          <w:szCs w:val="24"/>
        </w:rPr>
        <w:t>four</w:t>
      </w:r>
      <w:r w:rsidRPr="004B2F37">
        <w:rPr>
          <w:rFonts w:ascii="Courier New" w:hAnsi="Courier New" w:cs="Courier New"/>
          <w:sz w:val="24"/>
          <w:szCs w:val="24"/>
        </w:rPr>
        <w:t xml:space="preserve"> routine uses are consistent with the purpose for which the information was collected.  The remaining routine uses have been determined to be necessary and proper.</w:t>
      </w:r>
    </w:p>
    <w:p w14:paraId="09933610" w14:textId="77777777" w:rsidR="00AC63A3" w:rsidRPr="004B2F37" w:rsidRDefault="00AC63A3" w:rsidP="00AC63A3">
      <w:pPr>
        <w:pStyle w:val="ListParagraph"/>
        <w:spacing w:after="0" w:line="240" w:lineRule="auto"/>
        <w:rPr>
          <w:rFonts w:ascii="Courier New" w:hAnsi="Courier New" w:cs="Courier New"/>
          <w:sz w:val="24"/>
          <w:szCs w:val="24"/>
          <w:u w:val="single"/>
        </w:rPr>
      </w:pPr>
    </w:p>
    <w:p w14:paraId="6F8DCC91" w14:textId="77777777"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OMB Information collection requirements:</w:t>
      </w:r>
    </w:p>
    <w:p w14:paraId="2DEDBED4" w14:textId="47E458DC" w:rsidR="00AC63A3" w:rsidRPr="004B2F37" w:rsidRDefault="00AC63A3" w:rsidP="00AC63A3">
      <w:pPr>
        <w:pStyle w:val="ListParagraph"/>
        <w:spacing w:after="0" w:line="240" w:lineRule="auto"/>
        <w:rPr>
          <w:rFonts w:ascii="Courier New" w:hAnsi="Courier New" w:cs="Courier New"/>
          <w:sz w:val="24"/>
          <w:szCs w:val="24"/>
          <w:u w:val="single"/>
        </w:rPr>
      </w:pPr>
      <w:r w:rsidRPr="004B2F37">
        <w:rPr>
          <w:rFonts w:ascii="Courier New" w:hAnsi="Courier New" w:cs="Courier New"/>
          <w:sz w:val="24"/>
          <w:szCs w:val="24"/>
        </w:rPr>
        <w:t xml:space="preserve">OMB collection required: </w:t>
      </w:r>
      <w:r w:rsidR="00867168">
        <w:rPr>
          <w:rFonts w:ascii="Courier New" w:hAnsi="Courier New" w:cs="Courier New"/>
          <w:sz w:val="24"/>
          <w:szCs w:val="24"/>
        </w:rPr>
        <w:t>Yes</w:t>
      </w:r>
      <w:r w:rsidRPr="004B2F37">
        <w:rPr>
          <w:rFonts w:ascii="Courier New" w:hAnsi="Courier New" w:cs="Courier New"/>
          <w:sz w:val="24"/>
          <w:szCs w:val="24"/>
        </w:rPr>
        <w:br/>
        <w:t xml:space="preserve">OMB Control Number: </w:t>
      </w:r>
      <w:r w:rsidR="00867168">
        <w:rPr>
          <w:rFonts w:ascii="Courier New" w:hAnsi="Courier New" w:cs="Courier New"/>
          <w:sz w:val="24"/>
          <w:szCs w:val="24"/>
        </w:rPr>
        <w:t>0704-0455</w:t>
      </w:r>
      <w:r w:rsidRPr="004B2F37">
        <w:rPr>
          <w:rFonts w:ascii="Courier New" w:hAnsi="Courier New" w:cs="Courier New"/>
          <w:sz w:val="24"/>
          <w:szCs w:val="24"/>
        </w:rPr>
        <w:br/>
        <w:t>Date Approved or Submitted:</w:t>
      </w:r>
      <w:r w:rsidR="00867168">
        <w:rPr>
          <w:rFonts w:ascii="Courier New" w:hAnsi="Courier New" w:cs="Courier New"/>
          <w:sz w:val="24"/>
          <w:szCs w:val="24"/>
        </w:rPr>
        <w:t xml:space="preserve"> Submitted 04/10/17</w:t>
      </w:r>
      <w:r w:rsidRPr="004B2F37">
        <w:rPr>
          <w:rFonts w:ascii="Courier New" w:hAnsi="Courier New" w:cs="Courier New"/>
          <w:sz w:val="24"/>
          <w:szCs w:val="24"/>
          <w:u w:val="single"/>
        </w:rPr>
        <w:br/>
      </w:r>
      <w:r w:rsidRPr="004B2F37">
        <w:rPr>
          <w:rFonts w:ascii="Courier New" w:hAnsi="Courier New" w:cs="Courier New"/>
          <w:sz w:val="24"/>
          <w:szCs w:val="24"/>
        </w:rPr>
        <w:t>Expiration Date:</w:t>
      </w:r>
      <w:r w:rsidR="00867168">
        <w:rPr>
          <w:rFonts w:ascii="Courier New" w:hAnsi="Courier New" w:cs="Courier New"/>
          <w:sz w:val="24"/>
          <w:szCs w:val="24"/>
        </w:rPr>
        <w:t xml:space="preserve"> TBD</w:t>
      </w:r>
      <w:r w:rsidRPr="004B2F37">
        <w:rPr>
          <w:rFonts w:ascii="Courier New" w:hAnsi="Courier New" w:cs="Courier New"/>
          <w:sz w:val="24"/>
          <w:szCs w:val="24"/>
        </w:rPr>
        <w:br/>
      </w:r>
      <w:r w:rsidRPr="004B2F37">
        <w:rPr>
          <w:rFonts w:ascii="Courier New" w:hAnsi="Courier New" w:cs="Courier New"/>
          <w:sz w:val="24"/>
          <w:szCs w:val="24"/>
        </w:rPr>
        <w:br/>
      </w:r>
      <w:r w:rsidRPr="004B2F37">
        <w:rPr>
          <w:rFonts w:ascii="Courier New" w:hAnsi="Courier New" w:cs="Courier New"/>
          <w:sz w:val="24"/>
          <w:szCs w:val="24"/>
        </w:rPr>
        <w:lastRenderedPageBreak/>
        <w:t xml:space="preserve">If no, then state reason: </w:t>
      </w:r>
      <w:r w:rsidRPr="004B2F37">
        <w:rPr>
          <w:rFonts w:ascii="Courier New" w:hAnsi="Courier New" w:cs="Courier New"/>
          <w:sz w:val="24"/>
          <w:szCs w:val="24"/>
        </w:rPr>
        <w:br/>
      </w:r>
    </w:p>
    <w:p w14:paraId="14BE9114" w14:textId="2D117D5E"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FORMS:</w:t>
      </w:r>
      <w:r w:rsidRPr="004B2F37">
        <w:rPr>
          <w:rFonts w:ascii="Courier New" w:hAnsi="Courier New" w:cs="Courier New"/>
          <w:sz w:val="24"/>
          <w:szCs w:val="24"/>
          <w:u w:val="single"/>
        </w:rPr>
        <w:br/>
      </w:r>
      <w:r w:rsidR="00867168">
        <w:rPr>
          <w:rFonts w:ascii="Courier New" w:hAnsi="Courier New" w:cs="Courier New"/>
          <w:sz w:val="24"/>
          <w:szCs w:val="24"/>
        </w:rPr>
        <w:t>DBIDS Registration Application</w:t>
      </w:r>
      <w:r w:rsidRPr="004B2F37">
        <w:rPr>
          <w:rFonts w:ascii="Courier New" w:hAnsi="Courier New" w:cs="Courier New"/>
          <w:sz w:val="24"/>
          <w:szCs w:val="24"/>
          <w:u w:val="single"/>
        </w:rPr>
        <w:br/>
      </w:r>
    </w:p>
    <w:p w14:paraId="6DD0595F" w14:textId="77777777" w:rsidR="00AC63A3" w:rsidRPr="004B2F37" w:rsidRDefault="00AC63A3" w:rsidP="00AC63A3">
      <w:pPr>
        <w:spacing w:after="0" w:line="240" w:lineRule="auto"/>
        <w:ind w:left="360"/>
        <w:rPr>
          <w:rFonts w:ascii="Courier New" w:hAnsi="Courier New" w:cs="Courier New"/>
          <w:sz w:val="24"/>
          <w:szCs w:val="24"/>
        </w:rPr>
      </w:pPr>
      <w:r w:rsidRPr="004B2F37">
        <w:rPr>
          <w:rFonts w:ascii="Courier New" w:hAnsi="Courier New" w:cs="Courier New"/>
          <w:sz w:val="24"/>
          <w:szCs w:val="24"/>
        </w:rPr>
        <w:t>Information requested by DPCLTD, not submitted to OMB:</w:t>
      </w:r>
    </w:p>
    <w:p w14:paraId="6D0178B0" w14:textId="77777777"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Is the system, in whole or in part, being maintained by a contractor?</w:t>
      </w:r>
      <w:r w:rsidRPr="004B2F37">
        <w:rPr>
          <w:rFonts w:ascii="Courier New" w:hAnsi="Courier New" w:cs="Courier New"/>
          <w:sz w:val="24"/>
          <w:szCs w:val="24"/>
        </w:rPr>
        <w:t xml:space="preserve"> Yes</w:t>
      </w:r>
      <w:r w:rsidRPr="004B2F37">
        <w:rPr>
          <w:rFonts w:ascii="Courier New" w:hAnsi="Courier New" w:cs="Courier New"/>
          <w:sz w:val="24"/>
          <w:szCs w:val="24"/>
        </w:rPr>
        <w:br/>
      </w:r>
    </w:p>
    <w:p w14:paraId="6C7FD66B" w14:textId="61EDF74F" w:rsidR="00AC63A3" w:rsidRPr="004B2F37" w:rsidRDefault="00AC63A3" w:rsidP="00AC63A3">
      <w:pPr>
        <w:pStyle w:val="ListParagraph"/>
        <w:numPr>
          <w:ilvl w:val="0"/>
          <w:numId w:val="1"/>
        </w:numPr>
        <w:spacing w:after="0" w:line="240" w:lineRule="auto"/>
        <w:rPr>
          <w:rFonts w:ascii="Courier New" w:hAnsi="Courier New" w:cs="Courier New"/>
          <w:sz w:val="24"/>
          <w:szCs w:val="24"/>
          <w:u w:val="single"/>
        </w:rPr>
      </w:pPr>
      <w:r w:rsidRPr="004B2F37">
        <w:rPr>
          <w:rFonts w:ascii="Courier New" w:hAnsi="Courier New" w:cs="Courier New"/>
          <w:sz w:val="24"/>
          <w:szCs w:val="24"/>
          <w:u w:val="single"/>
        </w:rPr>
        <w:t>Name of IT System (State NONE if paper records only):</w:t>
      </w:r>
      <w:r w:rsidRPr="004B2F37">
        <w:rPr>
          <w:rFonts w:ascii="Courier New" w:hAnsi="Courier New" w:cs="Courier New"/>
          <w:sz w:val="24"/>
          <w:szCs w:val="24"/>
        </w:rPr>
        <w:t xml:space="preserve"> </w:t>
      </w:r>
      <w:r w:rsidR="00867168">
        <w:rPr>
          <w:rFonts w:ascii="Courier New" w:hAnsi="Courier New" w:cs="Courier New"/>
          <w:sz w:val="24"/>
          <w:szCs w:val="24"/>
        </w:rPr>
        <w:t>DBIDS</w:t>
      </w:r>
    </w:p>
    <w:p w14:paraId="4191D1E4" w14:textId="77777777" w:rsidR="00AC63A3" w:rsidRDefault="00AC63A3">
      <w:pPr>
        <w:rPr>
          <w:rFonts w:ascii="Courier New" w:eastAsia="Times New Roman" w:hAnsi="Courier New" w:cs="Courier New"/>
          <w:spacing w:val="7"/>
          <w:sz w:val="24"/>
          <w:szCs w:val="24"/>
        </w:rPr>
      </w:pPr>
      <w:r>
        <w:rPr>
          <w:rFonts w:ascii="Courier New" w:eastAsia="Times New Roman" w:hAnsi="Courier New" w:cs="Courier New"/>
          <w:spacing w:val="7"/>
          <w:sz w:val="24"/>
          <w:szCs w:val="24"/>
        </w:rPr>
        <w:br w:type="page"/>
      </w:r>
    </w:p>
    <w:p w14:paraId="291676B8" w14:textId="4727165D"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lastRenderedPageBreak/>
        <w:t>DMDC 10 DoD</w:t>
      </w:r>
    </w:p>
    <w:p w14:paraId="291676B9" w14:textId="77777777" w:rsidR="00F35AE3" w:rsidRDefault="00F35AE3" w:rsidP="00D06321">
      <w:pPr>
        <w:spacing w:after="0" w:line="240" w:lineRule="auto"/>
        <w:ind w:left="144" w:right="144"/>
        <w:outlineLvl w:val="4"/>
        <w:rPr>
          <w:rFonts w:ascii="Courier New" w:eastAsia="Times New Roman" w:hAnsi="Courier New" w:cs="Courier New"/>
          <w:bCs/>
          <w:spacing w:val="7"/>
          <w:sz w:val="24"/>
          <w:szCs w:val="24"/>
        </w:rPr>
      </w:pPr>
    </w:p>
    <w:p w14:paraId="291676BA" w14:textId="77777777" w:rsidR="002B4DFA" w:rsidRPr="002B4DFA" w:rsidRDefault="00F35AE3" w:rsidP="00D06321">
      <w:pPr>
        <w:spacing w:after="0" w:line="240" w:lineRule="auto"/>
        <w:ind w:left="144" w:right="144"/>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System name</w:t>
      </w:r>
      <w:r w:rsidR="002B4DFA" w:rsidRPr="002B4DFA">
        <w:rPr>
          <w:rFonts w:ascii="Courier New" w:eastAsia="Times New Roman" w:hAnsi="Courier New" w:cs="Courier New"/>
          <w:bCs/>
          <w:caps/>
          <w:spacing w:val="7"/>
          <w:sz w:val="24"/>
          <w:szCs w:val="24"/>
        </w:rPr>
        <w:t>:</w:t>
      </w:r>
    </w:p>
    <w:p w14:paraId="291676BB" w14:textId="3F155203"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Defense Biometric Identification Data System (DBIDS)</w:t>
      </w:r>
    </w:p>
    <w:p w14:paraId="291676BC" w14:textId="77777777" w:rsidR="00F35AE3" w:rsidRDefault="00F35AE3" w:rsidP="00D06321">
      <w:pPr>
        <w:spacing w:after="0" w:line="240" w:lineRule="auto"/>
        <w:ind w:left="144" w:right="144"/>
        <w:outlineLvl w:val="4"/>
        <w:rPr>
          <w:rFonts w:ascii="Courier New" w:eastAsia="Times New Roman" w:hAnsi="Courier New" w:cs="Courier New"/>
          <w:bCs/>
          <w:spacing w:val="7"/>
          <w:sz w:val="24"/>
          <w:szCs w:val="24"/>
        </w:rPr>
      </w:pPr>
    </w:p>
    <w:p w14:paraId="291676BD" w14:textId="77777777" w:rsidR="002B4DFA" w:rsidRPr="002B4DFA" w:rsidRDefault="00F35AE3" w:rsidP="00D06321">
      <w:pPr>
        <w:spacing w:after="0" w:line="240" w:lineRule="auto"/>
        <w:ind w:left="144" w:right="144"/>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System location</w:t>
      </w:r>
      <w:r w:rsidR="002B4DFA" w:rsidRPr="002B4DFA">
        <w:rPr>
          <w:rFonts w:ascii="Courier New" w:eastAsia="Times New Roman" w:hAnsi="Courier New" w:cs="Courier New"/>
          <w:bCs/>
          <w:caps/>
          <w:spacing w:val="7"/>
          <w:sz w:val="24"/>
          <w:szCs w:val="24"/>
        </w:rPr>
        <w:t>:</w:t>
      </w:r>
    </w:p>
    <w:p w14:paraId="291676BE" w14:textId="77777777"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Defense Manpower Data Center, 400 Gigling Road, Seaside, CA 93955-6771. </w:t>
      </w:r>
    </w:p>
    <w:p w14:paraId="291676BF" w14:textId="77777777" w:rsidR="00C65DD0" w:rsidRDefault="00C65DD0" w:rsidP="00D06321">
      <w:pPr>
        <w:spacing w:after="0" w:line="240" w:lineRule="auto"/>
        <w:ind w:left="144" w:right="144"/>
        <w:rPr>
          <w:rFonts w:ascii="Courier New" w:eastAsia="Times New Roman" w:hAnsi="Courier New" w:cs="Courier New"/>
          <w:spacing w:val="7"/>
          <w:sz w:val="24"/>
          <w:szCs w:val="24"/>
        </w:rPr>
      </w:pPr>
    </w:p>
    <w:p w14:paraId="291676C0" w14:textId="77777777"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For a list of installations using this system, contact the system manager. </w:t>
      </w:r>
    </w:p>
    <w:p w14:paraId="291676C1" w14:textId="77777777" w:rsidR="00F35AE3" w:rsidRDefault="00F35AE3" w:rsidP="00D06321">
      <w:pPr>
        <w:spacing w:after="0" w:line="240" w:lineRule="auto"/>
        <w:ind w:left="144" w:right="144"/>
        <w:outlineLvl w:val="4"/>
        <w:rPr>
          <w:rFonts w:ascii="Courier New" w:eastAsia="Times New Roman" w:hAnsi="Courier New" w:cs="Courier New"/>
          <w:bCs/>
          <w:spacing w:val="7"/>
          <w:sz w:val="24"/>
          <w:szCs w:val="24"/>
        </w:rPr>
      </w:pPr>
    </w:p>
    <w:p w14:paraId="291676C2" w14:textId="77777777" w:rsidR="002B4DFA" w:rsidRPr="00D06321" w:rsidRDefault="00C357EC" w:rsidP="00D06321">
      <w:pPr>
        <w:spacing w:after="0" w:line="240" w:lineRule="auto"/>
        <w:ind w:left="144" w:right="144"/>
        <w:outlineLvl w:val="4"/>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Categories of individuals covered by the system</w:t>
      </w:r>
      <w:r w:rsidR="002B4DFA" w:rsidRPr="00D06321">
        <w:rPr>
          <w:rFonts w:ascii="Courier New" w:eastAsia="Times New Roman" w:hAnsi="Courier New" w:cs="Courier New"/>
          <w:bCs/>
          <w:caps/>
          <w:spacing w:val="7"/>
          <w:sz w:val="24"/>
          <w:szCs w:val="24"/>
        </w:rPr>
        <w:t>:</w:t>
      </w:r>
    </w:p>
    <w:p w14:paraId="5583DBA5" w14:textId="77777777" w:rsidR="007304A9" w:rsidRDefault="007304A9" w:rsidP="007304A9">
      <w:pPr>
        <w:spacing w:after="0" w:line="240" w:lineRule="auto"/>
        <w:ind w:left="144" w:right="144"/>
        <w:outlineLvl w:val="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All individuals who request or have been granted physical access to DoD installations and facilities or using facilities interfacing with Defense Manpower Data Center (DMDC) Physical Access Control Systems. </w:t>
      </w:r>
    </w:p>
    <w:p w14:paraId="3BD5158D" w14:textId="77777777" w:rsidR="007304A9" w:rsidRPr="007304A9" w:rsidRDefault="007304A9" w:rsidP="007304A9">
      <w:pPr>
        <w:spacing w:after="0" w:line="240" w:lineRule="auto"/>
        <w:ind w:left="144" w:right="144"/>
        <w:outlineLvl w:val="4"/>
        <w:rPr>
          <w:rFonts w:ascii="Courier New" w:eastAsia="Times New Roman" w:hAnsi="Courier New" w:cs="Courier New"/>
          <w:spacing w:val="7"/>
          <w:sz w:val="24"/>
          <w:szCs w:val="24"/>
        </w:rPr>
      </w:pPr>
    </w:p>
    <w:p w14:paraId="3E8E1A77" w14:textId="77777777" w:rsidR="007304A9" w:rsidRPr="007304A9" w:rsidRDefault="007304A9" w:rsidP="007304A9">
      <w:pPr>
        <w:spacing w:after="0" w:line="240" w:lineRule="auto"/>
        <w:ind w:left="144" w:right="144"/>
        <w:outlineLvl w:val="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All individuals who have been or will be denied access to a DoD installation or facility using or interfacing with DMDC Physical Access Control System based on the decision of the facility commander in charge of physical access control.</w:t>
      </w:r>
    </w:p>
    <w:p w14:paraId="291676C6" w14:textId="55A03365" w:rsidR="00F35AE3" w:rsidRDefault="00F35AE3" w:rsidP="00D06321">
      <w:pPr>
        <w:spacing w:after="0" w:line="240" w:lineRule="auto"/>
        <w:ind w:left="144" w:right="144"/>
        <w:outlineLvl w:val="4"/>
        <w:rPr>
          <w:rFonts w:ascii="Courier New" w:eastAsia="Times New Roman" w:hAnsi="Courier New" w:cs="Courier New"/>
          <w:bCs/>
          <w:spacing w:val="7"/>
          <w:sz w:val="24"/>
          <w:szCs w:val="24"/>
        </w:rPr>
      </w:pPr>
    </w:p>
    <w:p w14:paraId="291676C7" w14:textId="77777777" w:rsidR="002B4DFA" w:rsidRPr="00D06321" w:rsidRDefault="004A18C7" w:rsidP="00D06321">
      <w:pPr>
        <w:spacing w:after="0" w:line="240" w:lineRule="auto"/>
        <w:ind w:left="144" w:right="144"/>
        <w:outlineLvl w:val="4"/>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Categories of records in the system</w:t>
      </w:r>
      <w:r w:rsidR="002B4DFA" w:rsidRPr="00D06321">
        <w:rPr>
          <w:rFonts w:ascii="Courier New" w:eastAsia="Times New Roman" w:hAnsi="Courier New" w:cs="Courier New"/>
          <w:bCs/>
          <w:caps/>
          <w:spacing w:val="7"/>
          <w:sz w:val="24"/>
          <w:szCs w:val="24"/>
        </w:rPr>
        <w:t>:</w:t>
      </w:r>
    </w:p>
    <w:p w14:paraId="291676C8" w14:textId="74325619" w:rsidR="002B4DFA" w:rsidRDefault="007304A9" w:rsidP="00D06321">
      <w:pPr>
        <w:spacing w:after="0" w:line="240" w:lineRule="auto"/>
        <w:ind w:left="144"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Personal data includes name, identification type (e.g. DoD ID number, driver's license number, passport number, state ID number, Social Security Number (SSN), date and place of birth, gender, nationality and country of citizenship, race, tribe, home and work addresses, personal and work email addresses and telephone numbers, marital status, photographs, weight, height, eye color, hair color, index fingerprints or 10-print rolled and slapped fingerprints, iris scans, hand geometry, </w:t>
      </w:r>
      <w:commentRangeStart w:id="1"/>
      <w:r w:rsidR="002A57DC">
        <w:rPr>
          <w:rFonts w:ascii="Courier New" w:eastAsia="Times New Roman" w:hAnsi="Courier New" w:cs="Courier New"/>
          <w:spacing w:val="7"/>
          <w:sz w:val="24"/>
          <w:szCs w:val="24"/>
        </w:rPr>
        <w:t>familial relation</w:t>
      </w:r>
      <w:commentRangeEnd w:id="1"/>
      <w:r w:rsidR="00F134DA">
        <w:rPr>
          <w:rStyle w:val="CommentReference"/>
        </w:rPr>
        <w:commentReference w:id="1"/>
      </w:r>
      <w:r w:rsidR="00380ACA">
        <w:rPr>
          <w:rFonts w:ascii="Courier New" w:eastAsia="Times New Roman" w:hAnsi="Courier New" w:cs="Courier New"/>
          <w:spacing w:val="7"/>
          <w:sz w:val="24"/>
          <w:szCs w:val="24"/>
        </w:rPr>
        <w:t xml:space="preserve">, pet information, </w:t>
      </w:r>
      <w:r w:rsidRPr="007304A9">
        <w:rPr>
          <w:rFonts w:ascii="Courier New" w:eastAsia="Times New Roman" w:hAnsi="Courier New" w:cs="Courier New"/>
          <w:spacing w:val="7"/>
          <w:sz w:val="24"/>
          <w:szCs w:val="24"/>
        </w:rPr>
        <w:t>grade, dates of issue and expiration of facility and installation access credentials, alert status (e.g. Wants or Warrants, Armed and Dangerous, Be On the Lookout, Red Cross Emergency, Missing) or other similar fields necessary in assisting law enforcement in understanding the current disposition of personnel and property entering and, when required by Status of Forces Agreement, exiting DBIDS controlled facility, and installation name and/or region the record was created</w:t>
      </w:r>
    </w:p>
    <w:p w14:paraId="291676C9" w14:textId="77777777" w:rsidR="00C65DD0" w:rsidRDefault="00C65DD0" w:rsidP="00D06321">
      <w:pPr>
        <w:spacing w:after="0" w:line="240" w:lineRule="auto"/>
        <w:ind w:left="144" w:right="144"/>
        <w:rPr>
          <w:rFonts w:ascii="Courier New" w:eastAsia="Times New Roman" w:hAnsi="Courier New" w:cs="Courier New"/>
          <w:spacing w:val="7"/>
          <w:sz w:val="24"/>
          <w:szCs w:val="24"/>
        </w:rPr>
      </w:pPr>
    </w:p>
    <w:p w14:paraId="291676CA" w14:textId="114B9ECA" w:rsidR="002B4DFA" w:rsidRPr="002B4DFA" w:rsidRDefault="007304A9" w:rsidP="00D06321">
      <w:pPr>
        <w:spacing w:after="0" w:line="240" w:lineRule="auto"/>
        <w:ind w:left="144"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Privately owned vehicle information includes name of vehicle manufacturer, model year, color and vehicle type, license plate type (e.g., personal, commercial) and number, vehicle identification number (VIN), and current registration, automobile insurance, and driver's license data for those vehicles with established installation access (base/post decals). </w:t>
      </w:r>
      <w:r w:rsidR="002B4DFA" w:rsidRPr="002B4DFA">
        <w:rPr>
          <w:rFonts w:ascii="Courier New" w:eastAsia="Times New Roman" w:hAnsi="Courier New" w:cs="Courier New"/>
          <w:spacing w:val="7"/>
          <w:sz w:val="24"/>
          <w:szCs w:val="24"/>
        </w:rPr>
        <w:t xml:space="preserve"> </w:t>
      </w:r>
    </w:p>
    <w:p w14:paraId="291676CB" w14:textId="77777777" w:rsidR="00680D9D" w:rsidRDefault="00680D9D" w:rsidP="00D06321">
      <w:pPr>
        <w:spacing w:after="0" w:line="240" w:lineRule="auto"/>
        <w:ind w:left="144" w:right="144"/>
        <w:rPr>
          <w:rFonts w:ascii="Courier New" w:eastAsia="Times New Roman" w:hAnsi="Courier New" w:cs="Courier New"/>
          <w:spacing w:val="7"/>
          <w:sz w:val="24"/>
          <w:szCs w:val="24"/>
        </w:rPr>
      </w:pPr>
    </w:p>
    <w:p w14:paraId="291676CC" w14:textId="70D569C9" w:rsidR="002B4DFA" w:rsidRPr="002B4DFA" w:rsidRDefault="007304A9" w:rsidP="00D06321">
      <w:pPr>
        <w:spacing w:after="0" w:line="240" w:lineRule="auto"/>
        <w:ind w:left="144"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Information on personal property stored on a military installation or facility contains data on government-issued (when required by Status of Forces Agreement) and personal weapons, such as type, serial number, manufacturer, caliber, and firearm registration date; storage location data to include unit, room, building, and phone number; and type(s) of personal property (e.g., bicycles) and description of property, serial number, and color.</w:t>
      </w:r>
      <w:r w:rsidR="002B4DFA" w:rsidRPr="002B4DFA">
        <w:rPr>
          <w:rFonts w:ascii="Courier New" w:eastAsia="Times New Roman" w:hAnsi="Courier New" w:cs="Courier New"/>
          <w:spacing w:val="7"/>
          <w:sz w:val="24"/>
          <w:szCs w:val="24"/>
        </w:rPr>
        <w:t xml:space="preserve"> </w:t>
      </w:r>
    </w:p>
    <w:p w14:paraId="291676CD" w14:textId="77777777" w:rsidR="00F35AE3" w:rsidRDefault="00F35AE3" w:rsidP="00D06321">
      <w:pPr>
        <w:spacing w:after="0" w:line="240" w:lineRule="auto"/>
        <w:ind w:left="144" w:right="144"/>
        <w:outlineLvl w:val="4"/>
        <w:rPr>
          <w:rFonts w:ascii="Courier New" w:eastAsia="Times New Roman" w:hAnsi="Courier New" w:cs="Courier New"/>
          <w:bCs/>
          <w:spacing w:val="7"/>
          <w:sz w:val="24"/>
          <w:szCs w:val="24"/>
        </w:rPr>
      </w:pPr>
    </w:p>
    <w:p w14:paraId="291676CE" w14:textId="77777777" w:rsidR="002B4DFA" w:rsidRPr="00D06321" w:rsidRDefault="004A18C7" w:rsidP="00D06321">
      <w:pPr>
        <w:spacing w:after="0" w:line="240" w:lineRule="auto"/>
        <w:ind w:left="144" w:right="144"/>
        <w:outlineLvl w:val="4"/>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Authority for maintenance of the system</w:t>
      </w:r>
      <w:r w:rsidR="002B4DFA" w:rsidRPr="00D06321">
        <w:rPr>
          <w:rFonts w:ascii="Courier New" w:eastAsia="Times New Roman" w:hAnsi="Courier New" w:cs="Courier New"/>
          <w:bCs/>
          <w:caps/>
          <w:spacing w:val="7"/>
          <w:sz w:val="24"/>
          <w:szCs w:val="24"/>
        </w:rPr>
        <w:t>:</w:t>
      </w:r>
    </w:p>
    <w:p w14:paraId="291676CF" w14:textId="5AD6C2AB" w:rsidR="002B4DFA" w:rsidRPr="002B4DFA" w:rsidRDefault="007304A9" w:rsidP="00D06321">
      <w:pPr>
        <w:spacing w:after="0" w:line="240" w:lineRule="auto"/>
        <w:ind w:left="144"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10 U.S.C. 113, Secretary of Defense; </w:t>
      </w:r>
      <w:r w:rsidRPr="002A57DC">
        <w:rPr>
          <w:rFonts w:ascii="Courier New" w:eastAsia="Times New Roman" w:hAnsi="Courier New" w:cs="Courier New"/>
          <w:spacing w:val="7"/>
          <w:sz w:val="24"/>
          <w:szCs w:val="24"/>
        </w:rPr>
        <w:t>10 U.S.C. 136, Under Secretary of Defense for Personnel and Readiness</w:t>
      </w:r>
      <w:r w:rsidRPr="007304A9">
        <w:rPr>
          <w:rFonts w:ascii="Courier New" w:eastAsia="Times New Roman" w:hAnsi="Courier New" w:cs="Courier New"/>
          <w:spacing w:val="7"/>
          <w:sz w:val="24"/>
          <w:szCs w:val="24"/>
        </w:rPr>
        <w:t xml:space="preserve">; DoD </w:t>
      </w:r>
      <w:r w:rsidR="002A57DC">
        <w:rPr>
          <w:rFonts w:ascii="Courier New" w:eastAsia="Times New Roman" w:hAnsi="Courier New" w:cs="Courier New"/>
          <w:spacing w:val="7"/>
          <w:sz w:val="24"/>
          <w:szCs w:val="24"/>
        </w:rPr>
        <w:t>Instruction</w:t>
      </w:r>
      <w:r w:rsidR="002A57DC" w:rsidRPr="007304A9">
        <w:rPr>
          <w:rFonts w:ascii="Courier New" w:eastAsia="Times New Roman" w:hAnsi="Courier New" w:cs="Courier New"/>
          <w:spacing w:val="7"/>
          <w:sz w:val="24"/>
          <w:szCs w:val="24"/>
        </w:rPr>
        <w:t xml:space="preserve"> </w:t>
      </w:r>
      <w:r w:rsidRPr="007304A9">
        <w:rPr>
          <w:rFonts w:ascii="Courier New" w:eastAsia="Times New Roman" w:hAnsi="Courier New" w:cs="Courier New"/>
          <w:spacing w:val="7"/>
          <w:sz w:val="24"/>
          <w:szCs w:val="24"/>
        </w:rPr>
        <w:t>1000.25, DoD Personnel Identity Protection (PIP) Program; DoD Instruction 5200.08, Security of DoD Installations and Resources and the DoD Physical Security Review Board (PSRB); DoD 5200.08-R, Physical Security Program; and E.O. 9397 (SSN), as amended.</w:t>
      </w:r>
      <w:r w:rsidR="002B4DFA" w:rsidRPr="002B4DFA">
        <w:rPr>
          <w:rFonts w:ascii="Courier New" w:eastAsia="Times New Roman" w:hAnsi="Courier New" w:cs="Courier New"/>
          <w:spacing w:val="7"/>
          <w:sz w:val="24"/>
          <w:szCs w:val="24"/>
        </w:rPr>
        <w:t xml:space="preserve"> </w:t>
      </w:r>
    </w:p>
    <w:p w14:paraId="291676D0" w14:textId="77777777" w:rsidR="004A18C7" w:rsidRDefault="004A18C7" w:rsidP="00D06321">
      <w:pPr>
        <w:spacing w:after="0" w:line="240" w:lineRule="auto"/>
        <w:ind w:left="144" w:right="144"/>
        <w:outlineLvl w:val="4"/>
        <w:rPr>
          <w:rFonts w:ascii="Courier New" w:eastAsia="Times New Roman" w:hAnsi="Courier New" w:cs="Courier New"/>
          <w:bCs/>
          <w:spacing w:val="7"/>
          <w:sz w:val="24"/>
          <w:szCs w:val="24"/>
        </w:rPr>
      </w:pPr>
    </w:p>
    <w:p w14:paraId="291676D1" w14:textId="77777777" w:rsidR="002B4DFA" w:rsidRPr="002B4DFA" w:rsidRDefault="006C7C3B" w:rsidP="00D06321">
      <w:pPr>
        <w:spacing w:after="0" w:line="240" w:lineRule="auto"/>
        <w:ind w:left="144" w:right="144"/>
        <w:outlineLvl w:val="4"/>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Purpose</w:t>
      </w:r>
      <w:r w:rsidR="002B4DFA" w:rsidRPr="00F36183">
        <w:rPr>
          <w:rFonts w:ascii="Courier New" w:eastAsia="Times New Roman" w:hAnsi="Courier New" w:cs="Courier New"/>
          <w:b/>
          <w:bCs/>
          <w:caps/>
          <w:spacing w:val="7"/>
          <w:sz w:val="24"/>
          <w:szCs w:val="24"/>
        </w:rPr>
        <w:t>(</w:t>
      </w:r>
      <w:r w:rsidRPr="00F36183">
        <w:rPr>
          <w:rFonts w:ascii="Courier New" w:eastAsia="Times New Roman" w:hAnsi="Courier New" w:cs="Courier New"/>
          <w:b/>
          <w:bCs/>
          <w:spacing w:val="7"/>
          <w:sz w:val="24"/>
          <w:szCs w:val="24"/>
        </w:rPr>
        <w:t>s</w:t>
      </w:r>
      <w:r w:rsidR="002B4DFA" w:rsidRPr="00F36183">
        <w:rPr>
          <w:rFonts w:ascii="Courier New" w:eastAsia="Times New Roman" w:hAnsi="Courier New" w:cs="Courier New"/>
          <w:b/>
          <w:bCs/>
          <w:caps/>
          <w:spacing w:val="7"/>
          <w:sz w:val="24"/>
          <w:szCs w:val="24"/>
        </w:rPr>
        <w:t>)</w:t>
      </w:r>
      <w:r w:rsidR="002B4DFA" w:rsidRPr="002B4DFA">
        <w:rPr>
          <w:rFonts w:ascii="Courier New" w:eastAsia="Times New Roman" w:hAnsi="Courier New" w:cs="Courier New"/>
          <w:bCs/>
          <w:caps/>
          <w:spacing w:val="7"/>
          <w:sz w:val="24"/>
          <w:szCs w:val="24"/>
        </w:rPr>
        <w:t>:</w:t>
      </w:r>
    </w:p>
    <w:p w14:paraId="291676D2" w14:textId="5A43D5A4" w:rsidR="002B4DFA" w:rsidRPr="002B4DFA" w:rsidRDefault="007304A9" w:rsidP="00D06321">
      <w:pPr>
        <w:spacing w:after="0" w:line="240" w:lineRule="auto"/>
        <w:ind w:left="144"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The records support DoD physical security programs, to issue individual facility/installation access credentials, and for identity verification purposes. The system also is used to record personal vehicles and property registered with the DoD and for producing facility management reports. The records may be accessed by other physical access control systems for further verification at other sites. </w:t>
      </w:r>
      <w:r w:rsidR="002A57DC">
        <w:rPr>
          <w:rFonts w:ascii="Courier New" w:eastAsia="Times New Roman" w:hAnsi="Courier New" w:cs="Courier New"/>
          <w:spacing w:val="7"/>
          <w:sz w:val="24"/>
          <w:szCs w:val="24"/>
        </w:rPr>
        <w:t xml:space="preserve">Records may be used to ensure compliance with host nation agreements and to ensure rations and supplies are readily available to support facility/installation personnel and visitors. </w:t>
      </w:r>
      <w:r w:rsidRPr="007304A9">
        <w:rPr>
          <w:rFonts w:ascii="Courier New" w:eastAsia="Times New Roman" w:hAnsi="Courier New" w:cs="Courier New"/>
          <w:spacing w:val="7"/>
          <w:sz w:val="24"/>
          <w:szCs w:val="24"/>
        </w:rPr>
        <w:t>Records may also be used for law enforcement purposes.</w:t>
      </w:r>
      <w:r w:rsidR="002B4DFA" w:rsidRPr="002B4DFA">
        <w:rPr>
          <w:rFonts w:ascii="Courier New" w:eastAsia="Times New Roman" w:hAnsi="Courier New" w:cs="Courier New"/>
          <w:spacing w:val="7"/>
          <w:sz w:val="24"/>
          <w:szCs w:val="24"/>
        </w:rPr>
        <w:t xml:space="preserve"> </w:t>
      </w:r>
    </w:p>
    <w:p w14:paraId="291676D3" w14:textId="77777777" w:rsidR="004A18C7" w:rsidRDefault="004A18C7" w:rsidP="00D06321">
      <w:pPr>
        <w:spacing w:after="0" w:line="240" w:lineRule="auto"/>
        <w:ind w:left="144" w:right="144"/>
        <w:outlineLvl w:val="4"/>
        <w:rPr>
          <w:rFonts w:ascii="Courier New" w:eastAsia="Times New Roman" w:hAnsi="Courier New" w:cs="Courier New"/>
          <w:bCs/>
          <w:spacing w:val="7"/>
          <w:sz w:val="24"/>
          <w:szCs w:val="24"/>
        </w:rPr>
      </w:pPr>
    </w:p>
    <w:p w14:paraId="291676D4" w14:textId="77777777" w:rsidR="002B4DFA" w:rsidRPr="002B4DFA" w:rsidRDefault="00175BDE" w:rsidP="00D06321">
      <w:pPr>
        <w:spacing w:after="0" w:line="240" w:lineRule="auto"/>
        <w:ind w:left="144" w:right="144"/>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Routine Uses 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Records Maintained in the System</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Including Categories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Users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and the Purposes</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of</w:t>
      </w:r>
      <w:r w:rsidR="002B4DFA" w:rsidRPr="002B4DFA">
        <w:rPr>
          <w:rFonts w:ascii="Courier New" w:eastAsia="Times New Roman" w:hAnsi="Courier New" w:cs="Courier New"/>
          <w:bCs/>
          <w:caps/>
          <w:spacing w:val="7"/>
          <w:sz w:val="24"/>
          <w:szCs w:val="24"/>
        </w:rPr>
        <w:t xml:space="preserve"> </w:t>
      </w:r>
      <w:r w:rsidRPr="002B4DFA">
        <w:rPr>
          <w:rFonts w:ascii="Courier New" w:eastAsia="Times New Roman" w:hAnsi="Courier New" w:cs="Courier New"/>
          <w:bCs/>
          <w:spacing w:val="7"/>
          <w:sz w:val="24"/>
          <w:szCs w:val="24"/>
        </w:rPr>
        <w:t>Such Uses</w:t>
      </w:r>
      <w:r w:rsidR="002B4DFA" w:rsidRPr="002B4DFA">
        <w:rPr>
          <w:rFonts w:ascii="Courier New" w:eastAsia="Times New Roman" w:hAnsi="Courier New" w:cs="Courier New"/>
          <w:bCs/>
          <w:caps/>
          <w:spacing w:val="7"/>
          <w:sz w:val="24"/>
          <w:szCs w:val="24"/>
        </w:rPr>
        <w:t>:</w:t>
      </w:r>
    </w:p>
    <w:p w14:paraId="291676D5" w14:textId="77777777" w:rsidR="004A18C7" w:rsidRDefault="004A18C7" w:rsidP="00D06321">
      <w:pPr>
        <w:spacing w:after="0" w:line="240" w:lineRule="auto"/>
        <w:ind w:left="144" w:right="144"/>
        <w:rPr>
          <w:rFonts w:ascii="Courier New" w:eastAsia="Times New Roman" w:hAnsi="Courier New" w:cs="Courier New"/>
          <w:spacing w:val="7"/>
          <w:sz w:val="24"/>
          <w:szCs w:val="24"/>
        </w:rPr>
      </w:pPr>
    </w:p>
    <w:p w14:paraId="291676D6" w14:textId="77777777" w:rsidR="004A18C7"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In addition to those disclosures generally permitted under 5 U.S.C. 552a (b) of the Privacy Act of 1974, </w:t>
      </w:r>
      <w:r w:rsidR="00C65DD0">
        <w:rPr>
          <w:rFonts w:ascii="Courier New" w:eastAsia="Times New Roman" w:hAnsi="Courier New" w:cs="Courier New"/>
          <w:spacing w:val="7"/>
          <w:sz w:val="24"/>
          <w:szCs w:val="24"/>
        </w:rPr>
        <w:t xml:space="preserve">as amended, </w:t>
      </w:r>
      <w:r w:rsidRPr="002B4DFA">
        <w:rPr>
          <w:rFonts w:ascii="Courier New" w:eastAsia="Times New Roman" w:hAnsi="Courier New" w:cs="Courier New"/>
          <w:spacing w:val="7"/>
          <w:sz w:val="24"/>
          <w:szCs w:val="24"/>
        </w:rPr>
        <w:t xml:space="preserve">the records </w:t>
      </w:r>
      <w:r w:rsidR="00C65DD0">
        <w:rPr>
          <w:rFonts w:ascii="Courier New" w:eastAsia="Times New Roman" w:hAnsi="Courier New" w:cs="Courier New"/>
          <w:spacing w:val="7"/>
          <w:sz w:val="24"/>
          <w:szCs w:val="24"/>
        </w:rPr>
        <w:t xml:space="preserve">contained herein </w:t>
      </w:r>
      <w:r w:rsidRPr="002B4DFA">
        <w:rPr>
          <w:rFonts w:ascii="Courier New" w:eastAsia="Times New Roman" w:hAnsi="Courier New" w:cs="Courier New"/>
          <w:spacing w:val="7"/>
          <w:sz w:val="24"/>
          <w:szCs w:val="24"/>
        </w:rPr>
        <w:t>may specifically be disclosed outside the DoD as a routine use pursuant to 5 U.S.C. 552a (b)(3) as follows:</w:t>
      </w:r>
    </w:p>
    <w:p w14:paraId="291676D7" w14:textId="77777777" w:rsidR="00FD6C20" w:rsidRDefault="00FD6C20" w:rsidP="00D06321">
      <w:pPr>
        <w:spacing w:after="0" w:line="240" w:lineRule="auto"/>
        <w:ind w:right="144"/>
        <w:rPr>
          <w:rFonts w:ascii="Courier New" w:eastAsia="Times New Roman" w:hAnsi="Courier New" w:cs="Courier New"/>
          <w:spacing w:val="7"/>
          <w:sz w:val="24"/>
          <w:szCs w:val="24"/>
        </w:rPr>
      </w:pPr>
    </w:p>
    <w:p w14:paraId="58C90B74"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Law Enforcement Routine Use: If a system of records maintained by a DoD Component to carry out its functions indicates a violation or potential violation of law, whether civil, criminal, or regulatory in nature, and whether arising by general statute or by regulation, rule, or order issued pursuant thereto, the relevant records in the system of records may be referred, as a routine use, to the agency concerned, whether federal, state, local, or foreign, charged with the responsibility of investigating or prosecuting such violation or charged with enforcing or implementing the statute, rule, regulation, or order issued pursuant thereto. </w:t>
      </w:r>
    </w:p>
    <w:p w14:paraId="023DF9DA"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33C94BB1"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Congressional Inquiries Disclosure Routine Use: Disclosure from a system of records maintained by a DoD Component may be made to a congressional office from the record of an individual in response to an inquiry from the congressional office made at the request of that individual. </w:t>
      </w:r>
    </w:p>
    <w:p w14:paraId="1EA6D313"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4C698404"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Disclosures Required by International Agreements Routine Use: A record from a system of records maintained by a DoD Component may be disclosed to foreign law enforcement, security, investigatory, or administrative authorities to comply with requirements imposed by, or to claim rights conferred in, international agreements and arrangements including those regulating the stationing and status in foreign countries of DoD military and civilian personnel. </w:t>
      </w:r>
    </w:p>
    <w:p w14:paraId="00FC4033"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06FA6892"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Disclosure to the Department of Justice for Litigation Routine Use: A record from a system of records maintained by a DoD Component may be disclosed as a routine use to any component of the Department of Justice for the purpose of representing the Department of Defense, or any officer, employee or member of the Department in pending or potential litigation to which the record is pertinent. </w:t>
      </w:r>
    </w:p>
    <w:p w14:paraId="683782CC"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4F8A57B8"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Disclosure of Information to the National Archives and Records Administration Routine Use: A record from a system of records maintained by a DoD Component may be disclosed as a routine use to the National Archives and Records Administration for the purpose of records management inspections conducted under authority of 44 U.S.C. 2904 and 2906. </w:t>
      </w:r>
    </w:p>
    <w:p w14:paraId="34A1B4A3"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09540DE8"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Data Breach Remediation Purposes Routine Use: A record from a system of records maintained by a Component may be disclosed to appropriate agencies, entities, and persons when (1) The Component suspects or has confirmed that the security or confidentiality of the information in the system of records has been compromised; (2) the Component has determined that as a result of the suspected or confirmed compromise there is a risk of harm to economic or property interests, identity theft or fraud, or harm to the security or integrity of this system or other systems or programs (whether maintained by the Component or another agency or entity) that rely upon the compromised information; and (3) the disclosure made to such agencies, entities, and persons is reasonably necessary to assist in connection with the Components efforts to respond to the suspected or confirmed compromise and prevent, minimize, or remedy such harm. </w:t>
      </w:r>
    </w:p>
    <w:p w14:paraId="3A9B9F11" w14:textId="77777777" w:rsidR="007304A9" w:rsidRDefault="007304A9" w:rsidP="007304A9">
      <w:pPr>
        <w:spacing w:after="0" w:line="240" w:lineRule="auto"/>
        <w:ind w:left="180" w:right="144"/>
        <w:rPr>
          <w:rFonts w:ascii="Courier New" w:eastAsia="Times New Roman" w:hAnsi="Courier New" w:cs="Courier New"/>
          <w:spacing w:val="7"/>
          <w:sz w:val="24"/>
          <w:szCs w:val="24"/>
        </w:rPr>
      </w:pPr>
    </w:p>
    <w:p w14:paraId="78A62B82" w14:textId="77777777" w:rsidR="007304A9" w:rsidRPr="007304A9" w:rsidRDefault="007304A9" w:rsidP="007304A9">
      <w:pPr>
        <w:spacing w:after="0" w:line="240" w:lineRule="auto"/>
        <w:ind w:left="180" w:right="144"/>
        <w:rPr>
          <w:rFonts w:ascii="Courier New" w:eastAsia="Times New Roman" w:hAnsi="Courier New" w:cs="Courier New"/>
          <w:spacing w:val="7"/>
          <w:sz w:val="24"/>
          <w:szCs w:val="24"/>
        </w:rPr>
      </w:pPr>
      <w:r w:rsidRPr="007304A9">
        <w:rPr>
          <w:rFonts w:ascii="Courier New" w:eastAsia="Times New Roman" w:hAnsi="Courier New" w:cs="Courier New"/>
          <w:spacing w:val="7"/>
          <w:sz w:val="24"/>
          <w:szCs w:val="24"/>
        </w:rPr>
        <w:t xml:space="preserve">The DoD Blanket Routine Uses set forth at the beginning of the Secretary of Defense (OSD) compilation of systems of records notices may apply to this system. The complete list of DoD blanket routine uses can be found online at: </w:t>
      </w:r>
      <w:hyperlink r:id="rId14" w:tgtFrame="blank" w:history="1">
        <w:r w:rsidRPr="007304A9">
          <w:rPr>
            <w:rStyle w:val="Hyperlink"/>
            <w:rFonts w:ascii="Courier New" w:eastAsia="Times New Roman" w:hAnsi="Courier New" w:cs="Courier New"/>
            <w:b/>
            <w:bCs/>
            <w:spacing w:val="7"/>
            <w:sz w:val="24"/>
            <w:szCs w:val="24"/>
          </w:rPr>
          <w:t>http://dpcld.defense.gov/Privacy/SORNsIndex/BlanketRoutineUses</w:t>
        </w:r>
      </w:hyperlink>
    </w:p>
    <w:p w14:paraId="291676D9" w14:textId="5296ABC1" w:rsidR="00FD6C20" w:rsidRDefault="00FD6C20" w:rsidP="00D06321">
      <w:pPr>
        <w:spacing w:after="0" w:line="240" w:lineRule="auto"/>
        <w:ind w:left="144" w:right="144"/>
        <w:outlineLvl w:val="4"/>
        <w:rPr>
          <w:rFonts w:ascii="Courier New" w:eastAsia="Times New Roman" w:hAnsi="Courier New" w:cs="Courier New"/>
          <w:bCs/>
          <w:spacing w:val="7"/>
          <w:sz w:val="24"/>
          <w:szCs w:val="24"/>
        </w:rPr>
      </w:pPr>
    </w:p>
    <w:p w14:paraId="291676DA" w14:textId="77777777" w:rsidR="002B4DFA" w:rsidRPr="002B4DFA" w:rsidRDefault="002519C8" w:rsidP="00D06321">
      <w:pPr>
        <w:spacing w:after="0" w:line="240" w:lineRule="auto"/>
        <w:ind w:left="144" w:right="144"/>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Policies and Practices for Storing, Retrieving, Accessing, Retaining,</w:t>
      </w:r>
      <w:r w:rsidRPr="002B4DFA">
        <w:rPr>
          <w:rFonts w:ascii="Trebuchet MS" w:eastAsia="Times New Roman" w:hAnsi="Trebuchet MS" w:cs="Times New Roman"/>
          <w:bCs/>
          <w:spacing w:val="7"/>
          <w:sz w:val="25"/>
          <w:szCs w:val="25"/>
        </w:rPr>
        <w:t xml:space="preserve"> </w:t>
      </w:r>
      <w:r w:rsidRPr="002B4DFA">
        <w:rPr>
          <w:rFonts w:ascii="Courier New" w:eastAsia="Times New Roman" w:hAnsi="Courier New" w:cs="Courier New"/>
          <w:bCs/>
          <w:spacing w:val="7"/>
          <w:sz w:val="24"/>
          <w:szCs w:val="24"/>
        </w:rPr>
        <w:t>and Disposing of Records in the System</w:t>
      </w:r>
      <w:r w:rsidR="002B4DFA" w:rsidRPr="002B4DFA">
        <w:rPr>
          <w:rFonts w:ascii="Courier New" w:eastAsia="Times New Roman" w:hAnsi="Courier New" w:cs="Courier New"/>
          <w:bCs/>
          <w:caps/>
          <w:spacing w:val="7"/>
          <w:sz w:val="24"/>
          <w:szCs w:val="24"/>
        </w:rPr>
        <w:t>:</w:t>
      </w:r>
    </w:p>
    <w:p w14:paraId="291676DB" w14:textId="77777777" w:rsidR="00FD6C20" w:rsidRDefault="00FD6C20" w:rsidP="00D06321">
      <w:pPr>
        <w:spacing w:after="0" w:line="240" w:lineRule="auto"/>
        <w:ind w:left="144" w:right="144"/>
        <w:outlineLvl w:val="5"/>
        <w:rPr>
          <w:rFonts w:ascii="Courier New" w:eastAsia="Times New Roman" w:hAnsi="Courier New" w:cs="Courier New"/>
          <w:bCs/>
          <w:spacing w:val="7"/>
          <w:sz w:val="24"/>
          <w:szCs w:val="24"/>
        </w:rPr>
      </w:pPr>
    </w:p>
    <w:p w14:paraId="291676DC" w14:textId="77777777" w:rsidR="002B4DFA" w:rsidRPr="002B4DFA" w:rsidRDefault="00175BDE" w:rsidP="00D06321">
      <w:pPr>
        <w:spacing w:after="0" w:line="240" w:lineRule="auto"/>
        <w:ind w:left="144" w:right="144"/>
        <w:outlineLvl w:val="5"/>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Storage</w:t>
      </w:r>
      <w:r w:rsidR="002B4DFA" w:rsidRPr="002B4DFA">
        <w:rPr>
          <w:rFonts w:ascii="Courier New" w:eastAsia="Times New Roman" w:hAnsi="Courier New" w:cs="Courier New"/>
          <w:bCs/>
          <w:caps/>
          <w:spacing w:val="7"/>
          <w:sz w:val="24"/>
          <w:szCs w:val="24"/>
        </w:rPr>
        <w:t>:</w:t>
      </w:r>
    </w:p>
    <w:p w14:paraId="291676DD" w14:textId="77777777" w:rsidR="002B4DFA" w:rsidRPr="002B4DFA" w:rsidRDefault="003702C4" w:rsidP="00D06321">
      <w:pPr>
        <w:spacing w:after="0" w:line="240" w:lineRule="auto"/>
        <w:ind w:left="144" w:right="144"/>
        <w:rPr>
          <w:rFonts w:ascii="Courier New" w:eastAsia="Times New Roman" w:hAnsi="Courier New" w:cs="Courier New"/>
          <w:spacing w:val="7"/>
          <w:sz w:val="24"/>
          <w:szCs w:val="24"/>
        </w:rPr>
      </w:pPr>
      <w:r>
        <w:rPr>
          <w:rFonts w:ascii="Courier New" w:eastAsia="Times New Roman" w:hAnsi="Courier New" w:cs="Courier New"/>
          <w:spacing w:val="7"/>
          <w:sz w:val="24"/>
          <w:szCs w:val="24"/>
        </w:rPr>
        <w:t>E</w:t>
      </w:r>
      <w:r w:rsidR="002B4DFA" w:rsidRPr="002B4DFA">
        <w:rPr>
          <w:rFonts w:ascii="Courier New" w:eastAsia="Times New Roman" w:hAnsi="Courier New" w:cs="Courier New"/>
          <w:spacing w:val="7"/>
          <w:sz w:val="24"/>
          <w:szCs w:val="24"/>
        </w:rPr>
        <w:t xml:space="preserve">lectronic storage media. </w:t>
      </w:r>
    </w:p>
    <w:p w14:paraId="291676DE" w14:textId="77777777" w:rsidR="00FD6C20" w:rsidRDefault="00FD6C20" w:rsidP="00D06321">
      <w:pPr>
        <w:spacing w:after="0" w:line="240" w:lineRule="auto"/>
        <w:ind w:left="144" w:right="144"/>
        <w:outlineLvl w:val="5"/>
        <w:rPr>
          <w:rFonts w:ascii="Courier New" w:eastAsia="Times New Roman" w:hAnsi="Courier New" w:cs="Courier New"/>
          <w:bCs/>
          <w:spacing w:val="7"/>
          <w:sz w:val="24"/>
          <w:szCs w:val="24"/>
        </w:rPr>
      </w:pPr>
    </w:p>
    <w:p w14:paraId="291676DF" w14:textId="77777777" w:rsidR="002B4DFA" w:rsidRPr="002B4DFA" w:rsidRDefault="00175BDE" w:rsidP="00D06321">
      <w:pPr>
        <w:spacing w:after="0" w:line="240" w:lineRule="auto"/>
        <w:ind w:left="144" w:right="144"/>
        <w:outlineLvl w:val="5"/>
        <w:rPr>
          <w:rFonts w:ascii="Courier New" w:eastAsia="Times New Roman" w:hAnsi="Courier New" w:cs="Courier New"/>
          <w:bCs/>
          <w:caps/>
          <w:spacing w:val="7"/>
          <w:sz w:val="24"/>
          <w:szCs w:val="24"/>
        </w:rPr>
      </w:pPr>
      <w:r w:rsidRPr="00AD0436">
        <w:rPr>
          <w:rFonts w:ascii="Courier New" w:eastAsia="Times New Roman" w:hAnsi="Courier New" w:cs="Courier New"/>
          <w:b/>
          <w:bCs/>
          <w:spacing w:val="7"/>
          <w:sz w:val="24"/>
          <w:szCs w:val="24"/>
        </w:rPr>
        <w:t>Retrievability</w:t>
      </w:r>
      <w:r w:rsidR="002B4DFA" w:rsidRPr="002B4DFA">
        <w:rPr>
          <w:rFonts w:ascii="Courier New" w:eastAsia="Times New Roman" w:hAnsi="Courier New" w:cs="Courier New"/>
          <w:bCs/>
          <w:caps/>
          <w:spacing w:val="7"/>
          <w:sz w:val="24"/>
          <w:szCs w:val="24"/>
        </w:rPr>
        <w:t>:</w:t>
      </w:r>
    </w:p>
    <w:p w14:paraId="291676E0" w14:textId="77777777"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Retrieved by name</w:t>
      </w:r>
      <w:r w:rsidR="00F142CE">
        <w:rPr>
          <w:rFonts w:ascii="Courier New" w:eastAsia="Times New Roman" w:hAnsi="Courier New" w:cs="Courier New"/>
          <w:spacing w:val="7"/>
          <w:sz w:val="24"/>
          <w:szCs w:val="24"/>
        </w:rPr>
        <w:t xml:space="preserve">, identification type and number, </w:t>
      </w:r>
      <w:r w:rsidRPr="002B4DFA">
        <w:rPr>
          <w:rFonts w:ascii="Courier New" w:eastAsia="Times New Roman" w:hAnsi="Courier New" w:cs="Courier New"/>
          <w:spacing w:val="7"/>
          <w:sz w:val="24"/>
          <w:szCs w:val="24"/>
        </w:rPr>
        <w:t xml:space="preserve">vehicle identifiers, or weapon identification data. </w:t>
      </w:r>
      <w:r w:rsidR="006C05C6">
        <w:rPr>
          <w:rFonts w:ascii="Courier New" w:eastAsia="Times New Roman" w:hAnsi="Courier New" w:cs="Courier New"/>
          <w:spacing w:val="7"/>
          <w:sz w:val="24"/>
          <w:szCs w:val="24"/>
        </w:rPr>
        <w:t>Records may also be retrieved by photograph or fingerprin</w:t>
      </w:r>
      <w:r w:rsidR="00692C3C">
        <w:rPr>
          <w:rFonts w:ascii="Courier New" w:eastAsia="Times New Roman" w:hAnsi="Courier New" w:cs="Courier New"/>
          <w:spacing w:val="7"/>
          <w:sz w:val="24"/>
          <w:szCs w:val="24"/>
        </w:rPr>
        <w:t>ts</w:t>
      </w:r>
      <w:r w:rsidR="006C05C6">
        <w:rPr>
          <w:rFonts w:ascii="Courier New" w:eastAsia="Times New Roman" w:hAnsi="Courier New" w:cs="Courier New"/>
          <w:spacing w:val="7"/>
          <w:sz w:val="24"/>
          <w:szCs w:val="24"/>
        </w:rPr>
        <w:t>.</w:t>
      </w:r>
      <w:r w:rsidR="00F142CE">
        <w:rPr>
          <w:rFonts w:ascii="Courier New" w:eastAsia="Times New Roman" w:hAnsi="Courier New" w:cs="Courier New"/>
          <w:spacing w:val="7"/>
          <w:sz w:val="24"/>
          <w:szCs w:val="24"/>
        </w:rPr>
        <w:t xml:space="preserve"> </w:t>
      </w:r>
    </w:p>
    <w:p w14:paraId="291676E1" w14:textId="77777777" w:rsidR="00FD6C20" w:rsidRDefault="00FD6C20" w:rsidP="00D06321">
      <w:pPr>
        <w:spacing w:after="0" w:line="240" w:lineRule="auto"/>
        <w:ind w:left="144" w:right="144"/>
        <w:outlineLvl w:val="5"/>
        <w:rPr>
          <w:rFonts w:ascii="Courier New" w:eastAsia="Times New Roman" w:hAnsi="Courier New" w:cs="Courier New"/>
          <w:bCs/>
          <w:spacing w:val="7"/>
          <w:sz w:val="24"/>
          <w:szCs w:val="24"/>
        </w:rPr>
      </w:pPr>
    </w:p>
    <w:p w14:paraId="291676E2" w14:textId="77777777" w:rsidR="002B4DFA" w:rsidRPr="002B4DFA" w:rsidRDefault="00175BDE" w:rsidP="00D06321">
      <w:pPr>
        <w:spacing w:after="0" w:line="240" w:lineRule="auto"/>
        <w:ind w:left="144" w:right="144"/>
        <w:outlineLvl w:val="5"/>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Safeguards</w:t>
      </w:r>
      <w:r w:rsidR="002B4DFA" w:rsidRPr="002B4DFA">
        <w:rPr>
          <w:rFonts w:ascii="Courier New" w:eastAsia="Times New Roman" w:hAnsi="Courier New" w:cs="Courier New"/>
          <w:bCs/>
          <w:caps/>
          <w:spacing w:val="7"/>
          <w:sz w:val="24"/>
          <w:szCs w:val="24"/>
        </w:rPr>
        <w:t>:</w:t>
      </w:r>
    </w:p>
    <w:p w14:paraId="291676E3" w14:textId="77777777"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Computerized records are maintained in a controlled area accessible only to authorized personnel. Entry is restricted by the use of locks, guards, and administrative procedures. Access to personal information is role based and limited to those who require the records in the performance of their official duties. Access to personal information is further restricted by the use of unique logon and passwords, which are changed periodically</w:t>
      </w:r>
      <w:r w:rsidR="00ED7E4A">
        <w:rPr>
          <w:rFonts w:ascii="Courier New" w:eastAsia="Times New Roman" w:hAnsi="Courier New" w:cs="Courier New"/>
          <w:spacing w:val="7"/>
          <w:sz w:val="24"/>
          <w:szCs w:val="24"/>
        </w:rPr>
        <w:t>, or by two factor authentication including biometric verification.</w:t>
      </w:r>
    </w:p>
    <w:p w14:paraId="291676E4" w14:textId="77777777" w:rsidR="00FD6C20" w:rsidRDefault="00FD6C20" w:rsidP="00D06321">
      <w:pPr>
        <w:spacing w:after="0" w:line="240" w:lineRule="auto"/>
        <w:ind w:left="144" w:right="144"/>
        <w:outlineLvl w:val="5"/>
        <w:rPr>
          <w:rFonts w:ascii="Courier New" w:eastAsia="Times New Roman" w:hAnsi="Courier New" w:cs="Courier New"/>
          <w:bCs/>
          <w:spacing w:val="7"/>
          <w:sz w:val="24"/>
          <w:szCs w:val="24"/>
        </w:rPr>
      </w:pPr>
    </w:p>
    <w:p w14:paraId="291676E5" w14:textId="77777777" w:rsidR="002B4DFA" w:rsidRPr="00E155D5" w:rsidRDefault="00175BDE" w:rsidP="00D06321">
      <w:pPr>
        <w:spacing w:after="0" w:line="240" w:lineRule="auto"/>
        <w:ind w:left="144" w:right="144"/>
        <w:outlineLvl w:val="5"/>
        <w:rPr>
          <w:rFonts w:ascii="Courier New" w:eastAsia="Times New Roman" w:hAnsi="Courier New" w:cs="Courier New"/>
          <w:bCs/>
          <w:caps/>
          <w:spacing w:val="7"/>
          <w:sz w:val="24"/>
          <w:szCs w:val="24"/>
        </w:rPr>
      </w:pPr>
      <w:r w:rsidRPr="00F36183">
        <w:rPr>
          <w:rFonts w:ascii="Courier New" w:eastAsia="Times New Roman" w:hAnsi="Courier New" w:cs="Courier New"/>
          <w:b/>
          <w:bCs/>
          <w:spacing w:val="7"/>
          <w:sz w:val="24"/>
          <w:szCs w:val="24"/>
        </w:rPr>
        <w:t>Retention</w:t>
      </w:r>
      <w:r w:rsidR="002B4DFA" w:rsidRPr="00F36183">
        <w:rPr>
          <w:rFonts w:ascii="Courier New" w:eastAsia="Times New Roman" w:hAnsi="Courier New" w:cs="Courier New"/>
          <w:b/>
          <w:bCs/>
          <w:caps/>
          <w:spacing w:val="7"/>
          <w:sz w:val="24"/>
          <w:szCs w:val="24"/>
        </w:rPr>
        <w:t xml:space="preserve"> </w:t>
      </w:r>
      <w:r w:rsidRPr="00F36183">
        <w:rPr>
          <w:rFonts w:ascii="Courier New" w:eastAsia="Times New Roman" w:hAnsi="Courier New" w:cs="Courier New"/>
          <w:b/>
          <w:bCs/>
          <w:spacing w:val="7"/>
          <w:sz w:val="24"/>
          <w:szCs w:val="24"/>
        </w:rPr>
        <w:t>and</w:t>
      </w:r>
      <w:r w:rsidR="002B4DFA" w:rsidRPr="00F36183">
        <w:rPr>
          <w:rFonts w:ascii="Courier New" w:eastAsia="Times New Roman" w:hAnsi="Courier New" w:cs="Courier New"/>
          <w:b/>
          <w:bCs/>
          <w:caps/>
          <w:spacing w:val="7"/>
          <w:sz w:val="24"/>
          <w:szCs w:val="24"/>
        </w:rPr>
        <w:t xml:space="preserve"> </w:t>
      </w:r>
      <w:r w:rsidRPr="00F36183">
        <w:rPr>
          <w:rFonts w:ascii="Courier New" w:eastAsia="Times New Roman" w:hAnsi="Courier New" w:cs="Courier New"/>
          <w:b/>
          <w:bCs/>
          <w:spacing w:val="7"/>
          <w:sz w:val="24"/>
          <w:szCs w:val="24"/>
        </w:rPr>
        <w:t>Disposal</w:t>
      </w:r>
      <w:r w:rsidR="002B4DFA" w:rsidRPr="00E155D5">
        <w:rPr>
          <w:rFonts w:ascii="Courier New" w:eastAsia="Times New Roman" w:hAnsi="Courier New" w:cs="Courier New"/>
          <w:bCs/>
          <w:caps/>
          <w:spacing w:val="7"/>
          <w:sz w:val="24"/>
          <w:szCs w:val="24"/>
        </w:rPr>
        <w:t>:</w:t>
      </w:r>
    </w:p>
    <w:p w14:paraId="291676E6" w14:textId="77777777" w:rsidR="002B4DFA" w:rsidRPr="002B4DFA" w:rsidRDefault="00645FC2" w:rsidP="00D06321">
      <w:pPr>
        <w:spacing w:after="0" w:line="240" w:lineRule="auto"/>
        <w:ind w:left="144" w:right="144"/>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Records </w:t>
      </w:r>
      <w:r w:rsidR="00D43B8D">
        <w:rPr>
          <w:rFonts w:ascii="Courier New" w:eastAsia="Times New Roman" w:hAnsi="Courier New" w:cs="Courier New"/>
          <w:spacing w:val="7"/>
          <w:sz w:val="24"/>
          <w:szCs w:val="24"/>
        </w:rPr>
        <w:t xml:space="preserve">are </w:t>
      </w:r>
      <w:r w:rsidR="00680D9D">
        <w:rPr>
          <w:rFonts w:ascii="Courier New" w:eastAsia="Times New Roman" w:hAnsi="Courier New" w:cs="Courier New"/>
          <w:spacing w:val="7"/>
          <w:sz w:val="24"/>
          <w:szCs w:val="24"/>
        </w:rPr>
        <w:t xml:space="preserve">deleted three to five (3-5) years after </w:t>
      </w:r>
      <w:r w:rsidR="002B4DFA" w:rsidRPr="002B4DFA">
        <w:rPr>
          <w:rFonts w:ascii="Courier New" w:eastAsia="Times New Roman" w:hAnsi="Courier New" w:cs="Courier New"/>
          <w:spacing w:val="7"/>
          <w:sz w:val="24"/>
          <w:szCs w:val="24"/>
        </w:rPr>
        <w:t xml:space="preserve">deactivation or confiscation of access credentials.  </w:t>
      </w:r>
    </w:p>
    <w:p w14:paraId="291676E7" w14:textId="77777777" w:rsidR="00FD6C20" w:rsidRDefault="00FD6C20" w:rsidP="00D06321">
      <w:pPr>
        <w:spacing w:after="0" w:line="240" w:lineRule="auto"/>
        <w:ind w:left="144" w:right="144"/>
        <w:outlineLvl w:val="4"/>
        <w:rPr>
          <w:rFonts w:ascii="Courier New" w:eastAsia="Times New Roman" w:hAnsi="Courier New" w:cs="Courier New"/>
          <w:bCs/>
          <w:spacing w:val="7"/>
          <w:sz w:val="24"/>
          <w:szCs w:val="24"/>
        </w:rPr>
      </w:pPr>
    </w:p>
    <w:p w14:paraId="291676E8" w14:textId="77777777" w:rsidR="002B4DFA" w:rsidRPr="00E155D5" w:rsidRDefault="00175BDE" w:rsidP="00D06321">
      <w:pPr>
        <w:spacing w:after="0" w:line="240" w:lineRule="auto"/>
        <w:ind w:left="144" w:right="144"/>
        <w:outlineLvl w:val="4"/>
        <w:rPr>
          <w:rFonts w:ascii="Courier New" w:eastAsia="Times New Roman" w:hAnsi="Courier New" w:cs="Courier New"/>
          <w:bCs/>
          <w:caps/>
          <w:spacing w:val="7"/>
          <w:sz w:val="24"/>
          <w:szCs w:val="24"/>
        </w:rPr>
      </w:pPr>
      <w:r w:rsidRPr="00E155D5">
        <w:rPr>
          <w:rFonts w:ascii="Courier New" w:eastAsia="Times New Roman" w:hAnsi="Courier New" w:cs="Courier New"/>
          <w:bCs/>
          <w:spacing w:val="7"/>
          <w:sz w:val="24"/>
          <w:szCs w:val="24"/>
        </w:rPr>
        <w:t>System Manager</w:t>
      </w:r>
      <w:r w:rsidR="002B4DFA" w:rsidRPr="00E155D5">
        <w:rPr>
          <w:rFonts w:ascii="Courier New" w:eastAsia="Times New Roman" w:hAnsi="Courier New" w:cs="Courier New"/>
          <w:bCs/>
          <w:caps/>
          <w:spacing w:val="7"/>
          <w:sz w:val="24"/>
          <w:szCs w:val="24"/>
        </w:rPr>
        <w:t>(</w:t>
      </w:r>
      <w:r w:rsidRPr="00E155D5">
        <w:rPr>
          <w:rFonts w:ascii="Courier New" w:eastAsia="Times New Roman" w:hAnsi="Courier New" w:cs="Courier New"/>
          <w:bCs/>
          <w:spacing w:val="7"/>
          <w:sz w:val="24"/>
          <w:szCs w:val="24"/>
        </w:rPr>
        <w:t>s</w:t>
      </w:r>
      <w:r w:rsidR="002B4DFA" w:rsidRPr="00E155D5">
        <w:rPr>
          <w:rFonts w:ascii="Courier New" w:eastAsia="Times New Roman" w:hAnsi="Courier New" w:cs="Courier New"/>
          <w:bCs/>
          <w:caps/>
          <w:spacing w:val="7"/>
          <w:sz w:val="24"/>
          <w:szCs w:val="24"/>
        </w:rPr>
        <w:t xml:space="preserve">) </w:t>
      </w:r>
      <w:r w:rsidRPr="00E155D5">
        <w:rPr>
          <w:rFonts w:ascii="Courier New" w:eastAsia="Times New Roman" w:hAnsi="Courier New" w:cs="Courier New"/>
          <w:bCs/>
          <w:spacing w:val="7"/>
          <w:sz w:val="24"/>
          <w:szCs w:val="24"/>
        </w:rPr>
        <w:t>and</w:t>
      </w:r>
      <w:r w:rsidR="002B4DFA" w:rsidRPr="00E155D5">
        <w:rPr>
          <w:rFonts w:ascii="Courier New" w:eastAsia="Times New Roman" w:hAnsi="Courier New" w:cs="Courier New"/>
          <w:bCs/>
          <w:caps/>
          <w:spacing w:val="7"/>
          <w:sz w:val="24"/>
          <w:szCs w:val="24"/>
        </w:rPr>
        <w:t xml:space="preserve"> </w:t>
      </w:r>
      <w:r w:rsidRPr="00E155D5">
        <w:rPr>
          <w:rFonts w:ascii="Courier New" w:eastAsia="Times New Roman" w:hAnsi="Courier New" w:cs="Courier New"/>
          <w:bCs/>
          <w:spacing w:val="7"/>
          <w:sz w:val="24"/>
          <w:szCs w:val="24"/>
        </w:rPr>
        <w:t>Address</w:t>
      </w:r>
      <w:r w:rsidR="002B4DFA" w:rsidRPr="00E155D5">
        <w:rPr>
          <w:rFonts w:ascii="Courier New" w:eastAsia="Times New Roman" w:hAnsi="Courier New" w:cs="Courier New"/>
          <w:bCs/>
          <w:caps/>
          <w:spacing w:val="7"/>
          <w:sz w:val="24"/>
          <w:szCs w:val="24"/>
        </w:rPr>
        <w:t>:</w:t>
      </w:r>
    </w:p>
    <w:p w14:paraId="291676E9" w14:textId="7BF6F6F4" w:rsidR="002B4DFA" w:rsidRPr="002B4DFA" w:rsidRDefault="00A47384" w:rsidP="00D06321">
      <w:pPr>
        <w:spacing w:after="0" w:line="240" w:lineRule="auto"/>
        <w:ind w:left="144" w:right="144"/>
        <w:rPr>
          <w:rFonts w:ascii="Courier New" w:eastAsia="Times New Roman" w:hAnsi="Courier New" w:cs="Courier New"/>
          <w:spacing w:val="7"/>
          <w:sz w:val="24"/>
          <w:szCs w:val="24"/>
        </w:rPr>
      </w:pPr>
      <w:r>
        <w:rPr>
          <w:rFonts w:ascii="Courier New" w:eastAsia="Times New Roman" w:hAnsi="Courier New" w:cs="Courier New"/>
          <w:spacing w:val="7"/>
          <w:sz w:val="24"/>
          <w:szCs w:val="24"/>
        </w:rPr>
        <w:t xml:space="preserve">Principal </w:t>
      </w:r>
      <w:r w:rsidR="002B4DFA" w:rsidRPr="002B4DFA">
        <w:rPr>
          <w:rFonts w:ascii="Courier New" w:eastAsia="Times New Roman" w:hAnsi="Courier New" w:cs="Courier New"/>
          <w:spacing w:val="7"/>
          <w:sz w:val="24"/>
          <w:szCs w:val="24"/>
        </w:rPr>
        <w:t xml:space="preserve">Deputy </w:t>
      </w:r>
      <w:r>
        <w:rPr>
          <w:rFonts w:ascii="Courier New" w:eastAsia="Times New Roman" w:hAnsi="Courier New" w:cs="Courier New"/>
          <w:spacing w:val="7"/>
          <w:sz w:val="24"/>
          <w:szCs w:val="24"/>
        </w:rPr>
        <w:t xml:space="preserve">Director </w:t>
      </w:r>
      <w:r w:rsidR="002B4DFA" w:rsidRPr="002B4DFA">
        <w:rPr>
          <w:rFonts w:ascii="Courier New" w:eastAsia="Times New Roman" w:hAnsi="Courier New" w:cs="Courier New"/>
          <w:spacing w:val="7"/>
          <w:sz w:val="24"/>
          <w:szCs w:val="24"/>
        </w:rPr>
        <w:t xml:space="preserve">for </w:t>
      </w:r>
      <w:r>
        <w:rPr>
          <w:rFonts w:ascii="Courier New" w:eastAsia="Times New Roman" w:hAnsi="Courier New" w:cs="Courier New"/>
          <w:spacing w:val="7"/>
          <w:sz w:val="24"/>
          <w:szCs w:val="24"/>
        </w:rPr>
        <w:t>Enterprise Benefits Operations</w:t>
      </w:r>
      <w:r w:rsidR="002B4DFA" w:rsidRPr="002B4DFA">
        <w:rPr>
          <w:rFonts w:ascii="Courier New" w:eastAsia="Times New Roman" w:hAnsi="Courier New" w:cs="Courier New"/>
          <w:spacing w:val="7"/>
          <w:sz w:val="24"/>
          <w:szCs w:val="24"/>
        </w:rPr>
        <w:t xml:space="preserve">, Defense Manpower Data Center, </w:t>
      </w:r>
      <w:r w:rsidR="00ED7E4A">
        <w:rPr>
          <w:rFonts w:ascii="Courier New" w:eastAsia="Times New Roman" w:hAnsi="Courier New" w:cs="Courier New"/>
          <w:spacing w:val="7"/>
          <w:sz w:val="24"/>
          <w:szCs w:val="24"/>
        </w:rPr>
        <w:t>4800 Mark Center Drive</w:t>
      </w:r>
      <w:r w:rsidR="002B4DFA" w:rsidRPr="002B4DFA">
        <w:rPr>
          <w:rFonts w:ascii="Courier New" w:eastAsia="Times New Roman" w:hAnsi="Courier New" w:cs="Courier New"/>
          <w:spacing w:val="7"/>
          <w:sz w:val="24"/>
          <w:szCs w:val="24"/>
        </w:rPr>
        <w:t xml:space="preserve">, </w:t>
      </w:r>
      <w:r w:rsidR="00ED7E4A">
        <w:rPr>
          <w:rFonts w:ascii="Courier New" w:eastAsia="Times New Roman" w:hAnsi="Courier New" w:cs="Courier New"/>
          <w:spacing w:val="7"/>
          <w:sz w:val="24"/>
          <w:szCs w:val="24"/>
        </w:rPr>
        <w:t>Alexandria</w:t>
      </w:r>
      <w:r w:rsidR="002B4DFA" w:rsidRPr="002B4DFA">
        <w:rPr>
          <w:rFonts w:ascii="Courier New" w:eastAsia="Times New Roman" w:hAnsi="Courier New" w:cs="Courier New"/>
          <w:spacing w:val="7"/>
          <w:sz w:val="24"/>
          <w:szCs w:val="24"/>
        </w:rPr>
        <w:t xml:space="preserve">, VA </w:t>
      </w:r>
      <w:r w:rsidR="00ED7E4A">
        <w:rPr>
          <w:rFonts w:ascii="Courier New" w:eastAsia="Times New Roman" w:hAnsi="Courier New" w:cs="Courier New"/>
          <w:spacing w:val="7"/>
          <w:sz w:val="24"/>
          <w:szCs w:val="24"/>
        </w:rPr>
        <w:t>22350</w:t>
      </w:r>
      <w:r w:rsidR="00645FC2">
        <w:rPr>
          <w:rFonts w:ascii="Courier New" w:eastAsia="Times New Roman" w:hAnsi="Courier New" w:cs="Courier New"/>
          <w:spacing w:val="7"/>
          <w:sz w:val="24"/>
          <w:szCs w:val="24"/>
        </w:rPr>
        <w:t>-6000</w:t>
      </w:r>
      <w:r w:rsidR="002B4DFA" w:rsidRPr="002B4DFA">
        <w:rPr>
          <w:rFonts w:ascii="Courier New" w:eastAsia="Times New Roman" w:hAnsi="Courier New" w:cs="Courier New"/>
          <w:spacing w:val="7"/>
          <w:sz w:val="24"/>
          <w:szCs w:val="24"/>
        </w:rPr>
        <w:t>.</w:t>
      </w:r>
    </w:p>
    <w:p w14:paraId="291676EA" w14:textId="77777777" w:rsidR="00FD6C20" w:rsidRDefault="00FD6C20" w:rsidP="00D06321">
      <w:pPr>
        <w:spacing w:after="0" w:line="240" w:lineRule="auto"/>
        <w:ind w:left="144" w:right="144"/>
        <w:outlineLvl w:val="4"/>
        <w:rPr>
          <w:rFonts w:ascii="Courier New" w:eastAsia="Times New Roman" w:hAnsi="Courier New" w:cs="Courier New"/>
          <w:bCs/>
          <w:spacing w:val="7"/>
          <w:sz w:val="24"/>
          <w:szCs w:val="24"/>
        </w:rPr>
      </w:pPr>
    </w:p>
    <w:p w14:paraId="291676EB" w14:textId="77777777" w:rsidR="002B4DFA" w:rsidRPr="00E155D5" w:rsidRDefault="00175BDE" w:rsidP="00D06321">
      <w:pPr>
        <w:spacing w:after="0" w:line="240" w:lineRule="auto"/>
        <w:ind w:left="144" w:right="144"/>
        <w:outlineLvl w:val="4"/>
        <w:rPr>
          <w:rFonts w:ascii="Courier New" w:eastAsia="Times New Roman" w:hAnsi="Courier New" w:cs="Courier New"/>
          <w:bCs/>
          <w:caps/>
          <w:spacing w:val="7"/>
          <w:sz w:val="24"/>
          <w:szCs w:val="24"/>
        </w:rPr>
      </w:pPr>
      <w:r w:rsidRPr="00E155D5">
        <w:rPr>
          <w:rFonts w:ascii="Courier New" w:eastAsia="Times New Roman" w:hAnsi="Courier New" w:cs="Courier New"/>
          <w:bCs/>
          <w:spacing w:val="7"/>
          <w:sz w:val="24"/>
          <w:szCs w:val="24"/>
        </w:rPr>
        <w:t>Notification Procedure</w:t>
      </w:r>
      <w:r w:rsidR="002B4DFA" w:rsidRPr="00E155D5">
        <w:rPr>
          <w:rFonts w:ascii="Courier New" w:eastAsia="Times New Roman" w:hAnsi="Courier New" w:cs="Courier New"/>
          <w:bCs/>
          <w:caps/>
          <w:spacing w:val="7"/>
          <w:sz w:val="24"/>
          <w:szCs w:val="24"/>
        </w:rPr>
        <w:t>:</w:t>
      </w:r>
    </w:p>
    <w:p w14:paraId="291676EC" w14:textId="77777777" w:rsidR="002B4DFA" w:rsidRPr="002B4DFA" w:rsidRDefault="002B4DFA" w:rsidP="00D06321">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Individuals seeking to determine whether information about themselves is contained in this system should address written inquiries to the Deputy for Identity, Defense Manpower Data Center, </w:t>
      </w:r>
      <w:r w:rsidR="00ED7E4A">
        <w:rPr>
          <w:rFonts w:ascii="Courier New" w:eastAsia="Times New Roman" w:hAnsi="Courier New" w:cs="Courier New"/>
          <w:spacing w:val="7"/>
          <w:sz w:val="24"/>
          <w:szCs w:val="24"/>
        </w:rPr>
        <w:t>4800 Mark Center Drive</w:t>
      </w:r>
      <w:r w:rsidRPr="002B4DFA">
        <w:rPr>
          <w:rFonts w:ascii="Courier New" w:eastAsia="Times New Roman" w:hAnsi="Courier New" w:cs="Courier New"/>
          <w:spacing w:val="7"/>
          <w:sz w:val="24"/>
          <w:szCs w:val="24"/>
        </w:rPr>
        <w:t xml:space="preserve">, </w:t>
      </w:r>
      <w:r w:rsidR="00ED7E4A">
        <w:rPr>
          <w:rFonts w:ascii="Courier New" w:eastAsia="Times New Roman" w:hAnsi="Courier New" w:cs="Courier New"/>
          <w:spacing w:val="7"/>
          <w:sz w:val="24"/>
          <w:szCs w:val="24"/>
        </w:rPr>
        <w:t>Alexandria</w:t>
      </w:r>
      <w:r w:rsidRPr="002B4DFA">
        <w:rPr>
          <w:rFonts w:ascii="Courier New" w:eastAsia="Times New Roman" w:hAnsi="Courier New" w:cs="Courier New"/>
          <w:spacing w:val="7"/>
          <w:sz w:val="24"/>
          <w:szCs w:val="24"/>
        </w:rPr>
        <w:t xml:space="preserve">, VA </w:t>
      </w:r>
      <w:r w:rsidR="00ED7E4A">
        <w:rPr>
          <w:rFonts w:ascii="Courier New" w:eastAsia="Times New Roman" w:hAnsi="Courier New" w:cs="Courier New"/>
          <w:spacing w:val="7"/>
          <w:sz w:val="24"/>
          <w:szCs w:val="24"/>
        </w:rPr>
        <w:t>22350</w:t>
      </w:r>
      <w:r w:rsidR="00645FC2">
        <w:rPr>
          <w:rFonts w:ascii="Courier New" w:eastAsia="Times New Roman" w:hAnsi="Courier New" w:cs="Courier New"/>
          <w:spacing w:val="7"/>
          <w:sz w:val="24"/>
          <w:szCs w:val="24"/>
        </w:rPr>
        <w:t>-6000</w:t>
      </w:r>
      <w:r w:rsidRPr="002B4DFA">
        <w:rPr>
          <w:rFonts w:ascii="Courier New" w:eastAsia="Times New Roman" w:hAnsi="Courier New" w:cs="Courier New"/>
          <w:spacing w:val="7"/>
          <w:sz w:val="24"/>
          <w:szCs w:val="24"/>
        </w:rPr>
        <w:t xml:space="preserve">. </w:t>
      </w:r>
    </w:p>
    <w:p w14:paraId="291676ED" w14:textId="77777777" w:rsidR="00C65DD0" w:rsidRDefault="00C65DD0" w:rsidP="00D06321">
      <w:pPr>
        <w:spacing w:after="0" w:line="240" w:lineRule="auto"/>
        <w:ind w:left="144" w:right="144"/>
        <w:rPr>
          <w:rFonts w:ascii="Courier New" w:eastAsia="Times New Roman" w:hAnsi="Courier New" w:cs="Courier New"/>
          <w:spacing w:val="7"/>
          <w:sz w:val="24"/>
          <w:szCs w:val="24"/>
        </w:rPr>
      </w:pPr>
    </w:p>
    <w:p w14:paraId="291676EE" w14:textId="77777777" w:rsidR="002B4DFA" w:rsidRPr="002B4DFA" w:rsidRDefault="00C65DD0" w:rsidP="00D06321">
      <w:pPr>
        <w:spacing w:after="0" w:line="240" w:lineRule="auto"/>
        <w:ind w:left="144" w:right="144"/>
        <w:rPr>
          <w:rFonts w:ascii="Courier New" w:eastAsia="Times New Roman" w:hAnsi="Courier New" w:cs="Courier New"/>
          <w:spacing w:val="7"/>
          <w:sz w:val="24"/>
          <w:szCs w:val="24"/>
        </w:rPr>
      </w:pPr>
      <w:r>
        <w:rPr>
          <w:rFonts w:ascii="Courier New" w:eastAsia="Times New Roman" w:hAnsi="Courier New" w:cs="Courier New"/>
          <w:spacing w:val="7"/>
          <w:sz w:val="24"/>
          <w:szCs w:val="24"/>
        </w:rPr>
        <w:t>Signed</w:t>
      </w:r>
      <w:r w:rsidR="00FD6C20">
        <w:rPr>
          <w:rFonts w:ascii="Courier New" w:eastAsia="Times New Roman" w:hAnsi="Courier New" w:cs="Courier New"/>
          <w:spacing w:val="7"/>
          <w:sz w:val="24"/>
          <w:szCs w:val="24"/>
        </w:rPr>
        <w:t>,</w:t>
      </w:r>
      <w:r>
        <w:rPr>
          <w:rFonts w:ascii="Courier New" w:eastAsia="Times New Roman" w:hAnsi="Courier New" w:cs="Courier New"/>
          <w:spacing w:val="7"/>
          <w:sz w:val="24"/>
          <w:szCs w:val="24"/>
        </w:rPr>
        <w:t xml:space="preserve"> w</w:t>
      </w:r>
      <w:r w:rsidR="002B4DFA" w:rsidRPr="002B4DFA">
        <w:rPr>
          <w:rFonts w:ascii="Courier New" w:eastAsia="Times New Roman" w:hAnsi="Courier New" w:cs="Courier New"/>
          <w:spacing w:val="7"/>
          <w:sz w:val="24"/>
          <w:szCs w:val="24"/>
        </w:rPr>
        <w:t xml:space="preserve">ritten requests should contain the </w:t>
      </w:r>
      <w:r w:rsidR="00156F60">
        <w:rPr>
          <w:rFonts w:ascii="Courier New" w:eastAsia="Times New Roman" w:hAnsi="Courier New" w:cs="Courier New"/>
          <w:spacing w:val="7"/>
          <w:sz w:val="24"/>
          <w:szCs w:val="24"/>
        </w:rPr>
        <w:t xml:space="preserve">requester’s </w:t>
      </w:r>
      <w:r w:rsidR="002B4DFA" w:rsidRPr="002B4DFA">
        <w:rPr>
          <w:rFonts w:ascii="Courier New" w:eastAsia="Times New Roman" w:hAnsi="Courier New" w:cs="Courier New"/>
          <w:spacing w:val="7"/>
          <w:sz w:val="24"/>
          <w:szCs w:val="24"/>
        </w:rPr>
        <w:t xml:space="preserve">name, </w:t>
      </w:r>
      <w:r w:rsidR="00156F60">
        <w:rPr>
          <w:rFonts w:ascii="Courier New" w:eastAsia="Times New Roman" w:hAnsi="Courier New" w:cs="Courier New"/>
          <w:spacing w:val="7"/>
          <w:sz w:val="24"/>
          <w:szCs w:val="24"/>
        </w:rPr>
        <w:t>i</w:t>
      </w:r>
      <w:r w:rsidR="006F3672">
        <w:rPr>
          <w:rFonts w:ascii="Courier New" w:eastAsia="Times New Roman" w:hAnsi="Courier New" w:cs="Courier New"/>
          <w:spacing w:val="7"/>
          <w:sz w:val="24"/>
          <w:szCs w:val="24"/>
        </w:rPr>
        <w:t>dentification type and number</w:t>
      </w:r>
      <w:r w:rsidR="002B4DFA" w:rsidRPr="002B4DFA">
        <w:rPr>
          <w:rFonts w:ascii="Courier New" w:eastAsia="Times New Roman" w:hAnsi="Courier New" w:cs="Courier New"/>
          <w:spacing w:val="7"/>
          <w:sz w:val="24"/>
          <w:szCs w:val="24"/>
        </w:rPr>
        <w:t xml:space="preserve">, date of birth, installation name and/or region the record was created and current address and telephone number of the individual. </w:t>
      </w:r>
    </w:p>
    <w:p w14:paraId="291676EF" w14:textId="77777777" w:rsidR="00F97A6F" w:rsidRDefault="00F97A6F" w:rsidP="00D06321">
      <w:pPr>
        <w:spacing w:after="0" w:line="240" w:lineRule="auto"/>
        <w:ind w:left="144" w:right="144"/>
        <w:outlineLvl w:val="4"/>
        <w:rPr>
          <w:rFonts w:ascii="Courier New" w:eastAsia="Times New Roman" w:hAnsi="Courier New" w:cs="Courier New"/>
          <w:bCs/>
          <w:spacing w:val="7"/>
          <w:sz w:val="24"/>
          <w:szCs w:val="24"/>
        </w:rPr>
      </w:pPr>
    </w:p>
    <w:p w14:paraId="291676F0" w14:textId="77777777" w:rsidR="002B4DFA" w:rsidRPr="00B82CA4" w:rsidRDefault="00175BDE" w:rsidP="00D06321">
      <w:pPr>
        <w:spacing w:after="0" w:line="240" w:lineRule="auto"/>
        <w:ind w:left="144" w:right="144"/>
        <w:outlineLvl w:val="4"/>
        <w:rPr>
          <w:rFonts w:ascii="Courier New" w:eastAsia="Times New Roman" w:hAnsi="Courier New" w:cs="Courier New"/>
          <w:bCs/>
          <w:caps/>
          <w:spacing w:val="7"/>
          <w:sz w:val="24"/>
          <w:szCs w:val="24"/>
        </w:rPr>
      </w:pPr>
      <w:r w:rsidRPr="00B82CA4">
        <w:rPr>
          <w:rFonts w:ascii="Courier New" w:eastAsia="Times New Roman" w:hAnsi="Courier New" w:cs="Courier New"/>
          <w:bCs/>
          <w:spacing w:val="7"/>
          <w:sz w:val="24"/>
          <w:szCs w:val="24"/>
        </w:rPr>
        <w:t>Record Access Procedures</w:t>
      </w:r>
      <w:r w:rsidR="002B4DFA" w:rsidRPr="00B82CA4">
        <w:rPr>
          <w:rFonts w:ascii="Courier New" w:eastAsia="Times New Roman" w:hAnsi="Courier New" w:cs="Courier New"/>
          <w:bCs/>
          <w:caps/>
          <w:spacing w:val="7"/>
          <w:sz w:val="24"/>
          <w:szCs w:val="24"/>
        </w:rPr>
        <w:t>:</w:t>
      </w:r>
    </w:p>
    <w:p w14:paraId="291676F1" w14:textId="77777777" w:rsidR="002B4DFA" w:rsidRPr="002B4DFA" w:rsidRDefault="002B4DFA" w:rsidP="00D06321">
      <w:pPr>
        <w:spacing w:after="0" w:line="240" w:lineRule="auto"/>
        <w:ind w:left="144" w:right="144"/>
        <w:rPr>
          <w:rFonts w:ascii="Courier New" w:eastAsia="Times New Roman" w:hAnsi="Courier New" w:cs="Courier New"/>
          <w:strike/>
          <w:spacing w:val="7"/>
          <w:sz w:val="24"/>
          <w:szCs w:val="24"/>
        </w:rPr>
      </w:pPr>
      <w:r w:rsidRPr="002B4DFA">
        <w:rPr>
          <w:rFonts w:ascii="Courier New" w:eastAsia="Times New Roman" w:hAnsi="Courier New" w:cs="Courier New"/>
          <w:spacing w:val="7"/>
          <w:sz w:val="24"/>
          <w:szCs w:val="24"/>
        </w:rPr>
        <w:t xml:space="preserve">Individuals seeking access to information about themselves contained in this system should address written inquiries to the Office of the Secretary of Defense/Joint Staff Freedom of Information Act Requester Service Center, </w:t>
      </w:r>
      <w:r w:rsidR="006342DC">
        <w:rPr>
          <w:rFonts w:ascii="Courier New" w:eastAsia="Times New Roman" w:hAnsi="Courier New" w:cs="Courier New"/>
          <w:spacing w:val="7"/>
          <w:sz w:val="24"/>
          <w:szCs w:val="24"/>
        </w:rPr>
        <w:t>4800 Mark Center Drive, Alexandria, VA</w:t>
      </w:r>
      <w:r w:rsidR="005676FF">
        <w:rPr>
          <w:rFonts w:ascii="Courier New" w:eastAsia="Times New Roman" w:hAnsi="Courier New" w:cs="Courier New"/>
          <w:spacing w:val="7"/>
          <w:sz w:val="24"/>
          <w:szCs w:val="24"/>
        </w:rPr>
        <w:t xml:space="preserve"> 22350-3100</w:t>
      </w:r>
      <w:r w:rsidR="00A97110">
        <w:rPr>
          <w:rFonts w:ascii="Courier New" w:eastAsia="Times New Roman" w:hAnsi="Courier New" w:cs="Courier New"/>
          <w:spacing w:val="7"/>
          <w:sz w:val="24"/>
          <w:szCs w:val="24"/>
        </w:rPr>
        <w:t>.</w:t>
      </w:r>
    </w:p>
    <w:p w14:paraId="291676F2" w14:textId="77777777" w:rsidR="00C65DD0" w:rsidRDefault="00C65DD0" w:rsidP="00D06321">
      <w:pPr>
        <w:spacing w:after="0" w:line="240" w:lineRule="auto"/>
        <w:ind w:left="144" w:right="144"/>
        <w:rPr>
          <w:rFonts w:ascii="Courier New" w:eastAsia="Times New Roman" w:hAnsi="Courier New" w:cs="Courier New"/>
          <w:spacing w:val="7"/>
          <w:sz w:val="24"/>
          <w:szCs w:val="24"/>
        </w:rPr>
      </w:pPr>
    </w:p>
    <w:p w14:paraId="291676F3" w14:textId="77777777" w:rsidR="002B4DFA" w:rsidRPr="002B4DFA" w:rsidRDefault="00C65DD0" w:rsidP="00D06321">
      <w:pPr>
        <w:spacing w:after="0" w:line="240" w:lineRule="auto"/>
        <w:ind w:left="144" w:right="144"/>
        <w:rPr>
          <w:rFonts w:ascii="Courier New" w:eastAsia="Times New Roman" w:hAnsi="Courier New" w:cs="Courier New"/>
          <w:spacing w:val="7"/>
          <w:sz w:val="24"/>
          <w:szCs w:val="24"/>
        </w:rPr>
      </w:pPr>
      <w:r>
        <w:rPr>
          <w:rFonts w:ascii="Courier New" w:eastAsia="Times New Roman" w:hAnsi="Courier New" w:cs="Courier New"/>
          <w:spacing w:val="7"/>
          <w:sz w:val="24"/>
          <w:szCs w:val="24"/>
        </w:rPr>
        <w:t>Signed</w:t>
      </w:r>
      <w:r w:rsidR="007359E6">
        <w:rPr>
          <w:rFonts w:ascii="Courier New" w:eastAsia="Times New Roman" w:hAnsi="Courier New" w:cs="Courier New"/>
          <w:spacing w:val="7"/>
          <w:sz w:val="24"/>
          <w:szCs w:val="24"/>
        </w:rPr>
        <w:t>,</w:t>
      </w:r>
      <w:r>
        <w:rPr>
          <w:rFonts w:ascii="Courier New" w:eastAsia="Times New Roman" w:hAnsi="Courier New" w:cs="Courier New"/>
          <w:spacing w:val="7"/>
          <w:sz w:val="24"/>
          <w:szCs w:val="24"/>
        </w:rPr>
        <w:t xml:space="preserve"> w</w:t>
      </w:r>
      <w:r w:rsidR="002B4DFA" w:rsidRPr="002B4DFA">
        <w:rPr>
          <w:rFonts w:ascii="Courier New" w:eastAsia="Times New Roman" w:hAnsi="Courier New" w:cs="Courier New"/>
          <w:spacing w:val="7"/>
          <w:sz w:val="24"/>
          <w:szCs w:val="24"/>
        </w:rPr>
        <w:t xml:space="preserve">ritten requests should contain </w:t>
      </w:r>
      <w:r w:rsidR="00156F60">
        <w:rPr>
          <w:rFonts w:ascii="Courier New" w:eastAsia="Times New Roman" w:hAnsi="Courier New" w:cs="Courier New"/>
          <w:spacing w:val="7"/>
          <w:sz w:val="24"/>
          <w:szCs w:val="24"/>
        </w:rPr>
        <w:t xml:space="preserve">the requester’s </w:t>
      </w:r>
      <w:r w:rsidR="002B4DFA" w:rsidRPr="002B4DFA">
        <w:rPr>
          <w:rFonts w:ascii="Courier New" w:eastAsia="Times New Roman" w:hAnsi="Courier New" w:cs="Courier New"/>
          <w:spacing w:val="7"/>
          <w:sz w:val="24"/>
          <w:szCs w:val="24"/>
        </w:rPr>
        <w:t xml:space="preserve">name, </w:t>
      </w:r>
      <w:r w:rsidR="00FC2753">
        <w:rPr>
          <w:rFonts w:ascii="Courier New" w:eastAsia="Times New Roman" w:hAnsi="Courier New" w:cs="Courier New"/>
          <w:spacing w:val="7"/>
          <w:sz w:val="24"/>
          <w:szCs w:val="24"/>
        </w:rPr>
        <w:t>identification type and number</w:t>
      </w:r>
      <w:r w:rsidR="002B4DFA" w:rsidRPr="002B4DFA">
        <w:rPr>
          <w:rFonts w:ascii="Courier New" w:eastAsia="Times New Roman" w:hAnsi="Courier New" w:cs="Courier New"/>
          <w:spacing w:val="7"/>
          <w:sz w:val="24"/>
          <w:szCs w:val="24"/>
        </w:rPr>
        <w:t>, date of birth, installation name and/or region record was created</w:t>
      </w:r>
      <w:r w:rsidR="00156F60">
        <w:rPr>
          <w:rFonts w:ascii="Courier New" w:eastAsia="Times New Roman" w:hAnsi="Courier New" w:cs="Courier New"/>
          <w:spacing w:val="7"/>
          <w:sz w:val="24"/>
          <w:szCs w:val="24"/>
        </w:rPr>
        <w:t>,</w:t>
      </w:r>
      <w:r w:rsidR="002B4DFA" w:rsidRPr="002B4DFA">
        <w:rPr>
          <w:rFonts w:ascii="Courier New" w:eastAsia="Times New Roman" w:hAnsi="Courier New" w:cs="Courier New"/>
          <w:spacing w:val="7"/>
          <w:sz w:val="24"/>
          <w:szCs w:val="24"/>
        </w:rPr>
        <w:t xml:space="preserve"> current address and telephone number of the </w:t>
      </w:r>
      <w:r w:rsidR="007359E6">
        <w:rPr>
          <w:rFonts w:ascii="Courier New" w:eastAsia="Times New Roman" w:hAnsi="Courier New" w:cs="Courier New"/>
          <w:spacing w:val="7"/>
          <w:sz w:val="24"/>
          <w:szCs w:val="24"/>
        </w:rPr>
        <w:t>requeste</w:t>
      </w:r>
      <w:r w:rsidR="001C7CA8">
        <w:rPr>
          <w:rFonts w:ascii="Courier New" w:eastAsia="Times New Roman" w:hAnsi="Courier New" w:cs="Courier New"/>
          <w:spacing w:val="7"/>
          <w:sz w:val="24"/>
          <w:szCs w:val="24"/>
        </w:rPr>
        <w:t>r</w:t>
      </w:r>
      <w:r w:rsidR="007359E6" w:rsidRPr="007359E6">
        <w:rPr>
          <w:rFonts w:ascii="Courier New" w:eastAsia="Times New Roman" w:hAnsi="Courier New" w:cs="Courier New"/>
          <w:spacing w:val="7"/>
          <w:sz w:val="24"/>
          <w:szCs w:val="24"/>
        </w:rPr>
        <w:t xml:space="preserve"> </w:t>
      </w:r>
      <w:r w:rsidR="007359E6">
        <w:rPr>
          <w:rFonts w:ascii="Courier New" w:eastAsia="Times New Roman" w:hAnsi="Courier New" w:cs="Courier New"/>
          <w:spacing w:val="7"/>
          <w:sz w:val="24"/>
          <w:szCs w:val="24"/>
        </w:rPr>
        <w:t xml:space="preserve">and </w:t>
      </w:r>
      <w:r w:rsidR="007359E6" w:rsidRPr="002B4DFA">
        <w:rPr>
          <w:rFonts w:ascii="Courier New" w:eastAsia="Times New Roman" w:hAnsi="Courier New" w:cs="Courier New"/>
          <w:spacing w:val="7"/>
          <w:sz w:val="24"/>
          <w:szCs w:val="24"/>
        </w:rPr>
        <w:t>the name and number of this system of records notice</w:t>
      </w:r>
      <w:r>
        <w:rPr>
          <w:rFonts w:ascii="Courier New" w:eastAsia="Times New Roman" w:hAnsi="Courier New" w:cs="Courier New"/>
          <w:spacing w:val="7"/>
          <w:sz w:val="24"/>
          <w:szCs w:val="24"/>
        </w:rPr>
        <w:t>.</w:t>
      </w:r>
      <w:r w:rsidR="002B4DFA" w:rsidRPr="002B4DFA">
        <w:rPr>
          <w:rFonts w:ascii="Courier New" w:eastAsia="Times New Roman" w:hAnsi="Courier New" w:cs="Courier New"/>
          <w:spacing w:val="7"/>
          <w:sz w:val="24"/>
          <w:szCs w:val="24"/>
        </w:rPr>
        <w:t xml:space="preserve"> </w:t>
      </w:r>
    </w:p>
    <w:p w14:paraId="291676F4" w14:textId="77777777" w:rsidR="0079294B" w:rsidRDefault="0079294B" w:rsidP="00B82CA4">
      <w:pPr>
        <w:spacing w:after="0" w:line="240" w:lineRule="auto"/>
        <w:ind w:left="144" w:right="144"/>
        <w:outlineLvl w:val="4"/>
        <w:rPr>
          <w:rFonts w:ascii="Courier New" w:eastAsia="Times New Roman" w:hAnsi="Courier New" w:cs="Courier New"/>
          <w:b/>
          <w:bCs/>
          <w:spacing w:val="7"/>
          <w:sz w:val="24"/>
          <w:szCs w:val="24"/>
        </w:rPr>
      </w:pPr>
      <w:r>
        <w:rPr>
          <w:rFonts w:ascii="Courier New" w:eastAsia="Times New Roman" w:hAnsi="Courier New" w:cs="Courier New"/>
          <w:b/>
          <w:bCs/>
          <w:spacing w:val="7"/>
          <w:sz w:val="24"/>
          <w:szCs w:val="24"/>
        </w:rPr>
        <w:t xml:space="preserve">  </w:t>
      </w:r>
    </w:p>
    <w:p w14:paraId="291676F5" w14:textId="77777777" w:rsidR="002B4DFA" w:rsidRPr="00B82CA4" w:rsidRDefault="00175BDE" w:rsidP="00B82CA4">
      <w:pPr>
        <w:spacing w:after="0" w:line="240" w:lineRule="auto"/>
        <w:ind w:left="144" w:right="144"/>
        <w:outlineLvl w:val="4"/>
        <w:rPr>
          <w:rFonts w:ascii="Courier New" w:eastAsia="Times New Roman" w:hAnsi="Courier New" w:cs="Courier New"/>
          <w:bCs/>
          <w:caps/>
          <w:spacing w:val="7"/>
          <w:sz w:val="24"/>
          <w:szCs w:val="24"/>
        </w:rPr>
      </w:pPr>
      <w:r w:rsidRPr="00B82CA4">
        <w:rPr>
          <w:rFonts w:ascii="Courier New" w:eastAsia="Times New Roman" w:hAnsi="Courier New" w:cs="Courier New"/>
          <w:bCs/>
          <w:spacing w:val="7"/>
          <w:sz w:val="24"/>
          <w:szCs w:val="24"/>
        </w:rPr>
        <w:t>Contesting Record Procedures</w:t>
      </w:r>
      <w:r w:rsidR="002B4DFA" w:rsidRPr="00B82CA4">
        <w:rPr>
          <w:rFonts w:ascii="Courier New" w:eastAsia="Times New Roman" w:hAnsi="Courier New" w:cs="Courier New"/>
          <w:bCs/>
          <w:caps/>
          <w:spacing w:val="7"/>
          <w:sz w:val="24"/>
          <w:szCs w:val="24"/>
        </w:rPr>
        <w:t>:</w:t>
      </w:r>
    </w:p>
    <w:p w14:paraId="291676F6" w14:textId="77777777" w:rsidR="002B4DFA" w:rsidRPr="002B4DFA" w:rsidRDefault="002B4DFA" w:rsidP="00B82CA4">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 xml:space="preserve">The </w:t>
      </w:r>
      <w:r w:rsidR="00785FEC">
        <w:rPr>
          <w:rFonts w:ascii="Courier New" w:eastAsia="Times New Roman" w:hAnsi="Courier New" w:cs="Courier New"/>
          <w:spacing w:val="7"/>
          <w:sz w:val="24"/>
          <w:szCs w:val="24"/>
        </w:rPr>
        <w:t>OSD</w:t>
      </w:r>
      <w:r w:rsidRPr="002B4DFA">
        <w:rPr>
          <w:rFonts w:ascii="Courier New" w:eastAsia="Times New Roman" w:hAnsi="Courier New" w:cs="Courier New"/>
          <w:spacing w:val="7"/>
          <w:sz w:val="24"/>
          <w:szCs w:val="24"/>
        </w:rPr>
        <w:t xml:space="preserve"> rules for accessing records, for contesting contents, and appealing initial agency determinations are published in </w:t>
      </w:r>
      <w:r w:rsidR="00785FEC">
        <w:rPr>
          <w:rFonts w:ascii="Courier New" w:eastAsia="Times New Roman" w:hAnsi="Courier New" w:cs="Courier New"/>
          <w:spacing w:val="7"/>
          <w:sz w:val="24"/>
          <w:szCs w:val="24"/>
        </w:rPr>
        <w:t>OSD</w:t>
      </w:r>
      <w:r w:rsidRPr="002B4DFA">
        <w:rPr>
          <w:rFonts w:ascii="Courier New" w:eastAsia="Times New Roman" w:hAnsi="Courier New" w:cs="Courier New"/>
          <w:spacing w:val="7"/>
          <w:sz w:val="24"/>
          <w:szCs w:val="24"/>
        </w:rPr>
        <w:t xml:space="preserve"> Administrative Instruction 81; 32 CFR part 311; or may be obtained from the system manager.</w:t>
      </w:r>
    </w:p>
    <w:p w14:paraId="291676F7" w14:textId="77777777" w:rsidR="001C7CA8" w:rsidRDefault="001C7CA8" w:rsidP="00B82CA4">
      <w:pPr>
        <w:spacing w:after="0" w:line="240" w:lineRule="auto"/>
        <w:ind w:left="144" w:right="144"/>
        <w:outlineLvl w:val="4"/>
        <w:rPr>
          <w:rFonts w:ascii="Courier New" w:eastAsia="Times New Roman" w:hAnsi="Courier New" w:cs="Courier New"/>
          <w:bCs/>
          <w:spacing w:val="7"/>
          <w:sz w:val="24"/>
          <w:szCs w:val="24"/>
        </w:rPr>
      </w:pPr>
    </w:p>
    <w:p w14:paraId="291676F8" w14:textId="77777777" w:rsidR="002B4DFA" w:rsidRPr="00B82CA4" w:rsidRDefault="00175BDE" w:rsidP="00B82CA4">
      <w:pPr>
        <w:spacing w:after="0" w:line="240" w:lineRule="auto"/>
        <w:ind w:left="144" w:right="144"/>
        <w:outlineLvl w:val="4"/>
        <w:rPr>
          <w:rFonts w:ascii="Courier New" w:eastAsia="Times New Roman" w:hAnsi="Courier New" w:cs="Courier New"/>
          <w:bCs/>
          <w:caps/>
          <w:spacing w:val="7"/>
          <w:sz w:val="24"/>
          <w:szCs w:val="24"/>
        </w:rPr>
      </w:pPr>
      <w:r w:rsidRPr="00B82CA4">
        <w:rPr>
          <w:rFonts w:ascii="Courier New" w:eastAsia="Times New Roman" w:hAnsi="Courier New" w:cs="Courier New"/>
          <w:bCs/>
          <w:spacing w:val="7"/>
          <w:sz w:val="24"/>
          <w:szCs w:val="24"/>
        </w:rPr>
        <w:t>Record Source Categories</w:t>
      </w:r>
      <w:r w:rsidR="002B4DFA" w:rsidRPr="00B82CA4">
        <w:rPr>
          <w:rFonts w:ascii="Courier New" w:eastAsia="Times New Roman" w:hAnsi="Courier New" w:cs="Courier New"/>
          <w:bCs/>
          <w:caps/>
          <w:spacing w:val="7"/>
          <w:sz w:val="24"/>
          <w:szCs w:val="24"/>
        </w:rPr>
        <w:t>:</w:t>
      </w:r>
    </w:p>
    <w:p w14:paraId="291676F9" w14:textId="4C6CF0DE" w:rsidR="002B4DFA" w:rsidRPr="002B4DFA" w:rsidRDefault="002B4DFA" w:rsidP="00B82CA4">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Data is collected from the individual, the Defense Enrollment Eligibility Reporting System (DEERS),</w:t>
      </w:r>
      <w:r w:rsidR="00E1254C">
        <w:rPr>
          <w:rFonts w:ascii="Courier New" w:eastAsia="Times New Roman" w:hAnsi="Courier New" w:cs="Courier New"/>
          <w:spacing w:val="7"/>
          <w:sz w:val="24"/>
          <w:szCs w:val="24"/>
        </w:rPr>
        <w:t xml:space="preserve"> the </w:t>
      </w:r>
      <w:r w:rsidR="00A47384">
        <w:rPr>
          <w:rFonts w:ascii="Courier New" w:eastAsia="Times New Roman" w:hAnsi="Courier New" w:cs="Courier New"/>
          <w:spacing w:val="7"/>
          <w:sz w:val="24"/>
          <w:szCs w:val="24"/>
        </w:rPr>
        <w:t>Identity Management Engine for Security and Analysis (IMESA)</w:t>
      </w:r>
      <w:r w:rsidR="00E1254C">
        <w:rPr>
          <w:rFonts w:ascii="Courier New" w:eastAsia="Times New Roman" w:hAnsi="Courier New" w:cs="Courier New"/>
          <w:spacing w:val="7"/>
          <w:sz w:val="24"/>
          <w:szCs w:val="24"/>
        </w:rPr>
        <w:t>,</w:t>
      </w:r>
      <w:r w:rsidRPr="002B4DFA">
        <w:rPr>
          <w:rFonts w:ascii="Courier New" w:eastAsia="Times New Roman" w:hAnsi="Courier New" w:cs="Courier New"/>
          <w:spacing w:val="7"/>
          <w:sz w:val="24"/>
          <w:szCs w:val="24"/>
        </w:rPr>
        <w:t xml:space="preserve"> the Military Services, and the DoD Components.</w:t>
      </w:r>
    </w:p>
    <w:p w14:paraId="291676FA" w14:textId="77777777" w:rsidR="001C7CA8" w:rsidRDefault="001C7CA8" w:rsidP="00B82CA4">
      <w:pPr>
        <w:spacing w:after="0" w:line="240" w:lineRule="auto"/>
        <w:ind w:left="144" w:right="144"/>
        <w:outlineLvl w:val="4"/>
        <w:rPr>
          <w:rFonts w:ascii="Courier New" w:eastAsia="Times New Roman" w:hAnsi="Courier New" w:cs="Courier New"/>
          <w:bCs/>
          <w:spacing w:val="7"/>
          <w:sz w:val="24"/>
          <w:szCs w:val="24"/>
        </w:rPr>
      </w:pPr>
    </w:p>
    <w:p w14:paraId="291676FB" w14:textId="77777777" w:rsidR="002B4DFA" w:rsidRPr="002B4DFA" w:rsidRDefault="00175BDE" w:rsidP="00B82CA4">
      <w:pPr>
        <w:spacing w:after="0" w:line="240" w:lineRule="auto"/>
        <w:ind w:left="144" w:right="144"/>
        <w:outlineLvl w:val="4"/>
        <w:rPr>
          <w:rFonts w:ascii="Courier New" w:eastAsia="Times New Roman" w:hAnsi="Courier New" w:cs="Courier New"/>
          <w:bCs/>
          <w:caps/>
          <w:spacing w:val="7"/>
          <w:sz w:val="24"/>
          <w:szCs w:val="24"/>
        </w:rPr>
      </w:pPr>
      <w:r w:rsidRPr="002B4DFA">
        <w:rPr>
          <w:rFonts w:ascii="Courier New" w:eastAsia="Times New Roman" w:hAnsi="Courier New" w:cs="Courier New"/>
          <w:bCs/>
          <w:spacing w:val="7"/>
          <w:sz w:val="24"/>
          <w:szCs w:val="24"/>
        </w:rPr>
        <w:t>Exemptions Claimed for the System</w:t>
      </w:r>
      <w:r w:rsidR="002B4DFA" w:rsidRPr="002B4DFA">
        <w:rPr>
          <w:rFonts w:ascii="Courier New" w:eastAsia="Times New Roman" w:hAnsi="Courier New" w:cs="Courier New"/>
          <w:bCs/>
          <w:caps/>
          <w:spacing w:val="7"/>
          <w:sz w:val="24"/>
          <w:szCs w:val="24"/>
        </w:rPr>
        <w:t>:</w:t>
      </w:r>
    </w:p>
    <w:p w14:paraId="291676FC" w14:textId="77777777" w:rsidR="002B4DFA" w:rsidRPr="002B4DFA" w:rsidRDefault="002B4DFA" w:rsidP="00B82CA4">
      <w:pPr>
        <w:spacing w:after="0" w:line="240" w:lineRule="auto"/>
        <w:ind w:left="144" w:right="144"/>
        <w:rPr>
          <w:rFonts w:ascii="Courier New" w:eastAsia="Times New Roman" w:hAnsi="Courier New" w:cs="Courier New"/>
          <w:spacing w:val="7"/>
          <w:sz w:val="24"/>
          <w:szCs w:val="24"/>
        </w:rPr>
      </w:pPr>
      <w:r w:rsidRPr="002B4DFA">
        <w:rPr>
          <w:rFonts w:ascii="Courier New" w:eastAsia="Times New Roman" w:hAnsi="Courier New" w:cs="Courier New"/>
          <w:spacing w:val="7"/>
          <w:sz w:val="24"/>
          <w:szCs w:val="24"/>
        </w:rPr>
        <w:t>None.</w:t>
      </w:r>
    </w:p>
    <w:p w14:paraId="291676FD" w14:textId="77777777" w:rsidR="003D2D89" w:rsidRPr="005B3E5F" w:rsidRDefault="003D2D89" w:rsidP="00B82CA4">
      <w:pPr>
        <w:spacing w:after="0" w:line="240" w:lineRule="auto"/>
        <w:rPr>
          <w:rFonts w:ascii="Courier New" w:hAnsi="Courier New" w:cs="Courier New"/>
          <w:sz w:val="24"/>
          <w:szCs w:val="24"/>
        </w:rPr>
      </w:pPr>
    </w:p>
    <w:sectPr w:rsidR="003D2D89" w:rsidRPr="005B3E5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Rodrigues, Victoria W CTR DMDC" w:date="2018-04-16T11:30:00Z" w:initials="RVWCD">
    <w:p w14:paraId="04B68682" w14:textId="35B29F3F" w:rsidR="00F134DA" w:rsidRDefault="00F134DA">
      <w:pPr>
        <w:pStyle w:val="CommentText"/>
      </w:pPr>
      <w:r>
        <w:rPr>
          <w:rStyle w:val="CommentReference"/>
        </w:rPr>
        <w:annotationRef/>
      </w:r>
      <w:r>
        <w:t>i.e. spouse, parent, child, sibling (and in law iterations thereof)</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67703" w14:textId="77777777" w:rsidR="009D6275" w:rsidRDefault="009D6275" w:rsidP="00C357EC">
      <w:pPr>
        <w:spacing w:after="0" w:line="240" w:lineRule="auto"/>
      </w:pPr>
      <w:r>
        <w:separator/>
      </w:r>
    </w:p>
  </w:endnote>
  <w:endnote w:type="continuationSeparator" w:id="0">
    <w:p w14:paraId="29167704" w14:textId="77777777" w:rsidR="009D6275" w:rsidRDefault="009D6275" w:rsidP="00C35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67701" w14:textId="77777777" w:rsidR="009D6275" w:rsidRDefault="009D6275" w:rsidP="00C357EC">
      <w:pPr>
        <w:spacing w:after="0" w:line="240" w:lineRule="auto"/>
      </w:pPr>
      <w:r>
        <w:separator/>
      </w:r>
    </w:p>
  </w:footnote>
  <w:footnote w:type="continuationSeparator" w:id="0">
    <w:p w14:paraId="29167702" w14:textId="77777777" w:rsidR="009D6275" w:rsidRDefault="009D6275" w:rsidP="00C357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D3905"/>
    <w:multiLevelType w:val="hybridMultilevel"/>
    <w:tmpl w:val="532C5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DFA"/>
    <w:rsid w:val="00017932"/>
    <w:rsid w:val="000843AE"/>
    <w:rsid w:val="00092A6B"/>
    <w:rsid w:val="000A123B"/>
    <w:rsid w:val="00133E03"/>
    <w:rsid w:val="00140E9D"/>
    <w:rsid w:val="001505C9"/>
    <w:rsid w:val="00156F60"/>
    <w:rsid w:val="00173A5C"/>
    <w:rsid w:val="00175BDE"/>
    <w:rsid w:val="001C7CA8"/>
    <w:rsid w:val="001F517E"/>
    <w:rsid w:val="00212876"/>
    <w:rsid w:val="002519C8"/>
    <w:rsid w:val="002640B3"/>
    <w:rsid w:val="002658CE"/>
    <w:rsid w:val="002722AD"/>
    <w:rsid w:val="00295D9A"/>
    <w:rsid w:val="002A57DC"/>
    <w:rsid w:val="002B4DFA"/>
    <w:rsid w:val="002C232B"/>
    <w:rsid w:val="002E5556"/>
    <w:rsid w:val="002F32AE"/>
    <w:rsid w:val="00345812"/>
    <w:rsid w:val="00357D5B"/>
    <w:rsid w:val="003702C4"/>
    <w:rsid w:val="00380ACA"/>
    <w:rsid w:val="003A57EB"/>
    <w:rsid w:val="003D2D89"/>
    <w:rsid w:val="00402BB3"/>
    <w:rsid w:val="00491E94"/>
    <w:rsid w:val="004A18C7"/>
    <w:rsid w:val="004C0856"/>
    <w:rsid w:val="004D6EBD"/>
    <w:rsid w:val="00532256"/>
    <w:rsid w:val="005676FF"/>
    <w:rsid w:val="005710C0"/>
    <w:rsid w:val="005B3E5F"/>
    <w:rsid w:val="005E3480"/>
    <w:rsid w:val="006342DC"/>
    <w:rsid w:val="00641479"/>
    <w:rsid w:val="00645FC2"/>
    <w:rsid w:val="00680D9D"/>
    <w:rsid w:val="00692C3C"/>
    <w:rsid w:val="006A5D04"/>
    <w:rsid w:val="006A7BC0"/>
    <w:rsid w:val="006C05C6"/>
    <w:rsid w:val="006C7C3B"/>
    <w:rsid w:val="006E6B6A"/>
    <w:rsid w:val="006F3672"/>
    <w:rsid w:val="0071545A"/>
    <w:rsid w:val="007304A9"/>
    <w:rsid w:val="007359E6"/>
    <w:rsid w:val="00777962"/>
    <w:rsid w:val="00785FEC"/>
    <w:rsid w:val="0079294B"/>
    <w:rsid w:val="007E7865"/>
    <w:rsid w:val="00806DAE"/>
    <w:rsid w:val="00867168"/>
    <w:rsid w:val="00870236"/>
    <w:rsid w:val="00887253"/>
    <w:rsid w:val="008959DA"/>
    <w:rsid w:val="009A1BEE"/>
    <w:rsid w:val="009D0543"/>
    <w:rsid w:val="009D6275"/>
    <w:rsid w:val="009E7CBE"/>
    <w:rsid w:val="00A22721"/>
    <w:rsid w:val="00A47384"/>
    <w:rsid w:val="00A82C41"/>
    <w:rsid w:val="00A97110"/>
    <w:rsid w:val="00AC63A3"/>
    <w:rsid w:val="00AC6A42"/>
    <w:rsid w:val="00AD0436"/>
    <w:rsid w:val="00AF5588"/>
    <w:rsid w:val="00B0005E"/>
    <w:rsid w:val="00B82CA4"/>
    <w:rsid w:val="00B85146"/>
    <w:rsid w:val="00B93154"/>
    <w:rsid w:val="00BF52CE"/>
    <w:rsid w:val="00C029A1"/>
    <w:rsid w:val="00C34AEB"/>
    <w:rsid w:val="00C357EC"/>
    <w:rsid w:val="00C65DD0"/>
    <w:rsid w:val="00CA5C99"/>
    <w:rsid w:val="00D06321"/>
    <w:rsid w:val="00D06C89"/>
    <w:rsid w:val="00D43B8D"/>
    <w:rsid w:val="00D966C2"/>
    <w:rsid w:val="00DD4920"/>
    <w:rsid w:val="00E06465"/>
    <w:rsid w:val="00E114F9"/>
    <w:rsid w:val="00E1254C"/>
    <w:rsid w:val="00E155D5"/>
    <w:rsid w:val="00EA0DF2"/>
    <w:rsid w:val="00EC2AF6"/>
    <w:rsid w:val="00ED6CA2"/>
    <w:rsid w:val="00ED7E4A"/>
    <w:rsid w:val="00EF091C"/>
    <w:rsid w:val="00F023A8"/>
    <w:rsid w:val="00F134DA"/>
    <w:rsid w:val="00F142CE"/>
    <w:rsid w:val="00F35AE3"/>
    <w:rsid w:val="00F36183"/>
    <w:rsid w:val="00F666A4"/>
    <w:rsid w:val="00F71307"/>
    <w:rsid w:val="00F77CEF"/>
    <w:rsid w:val="00F97A6F"/>
    <w:rsid w:val="00FB2291"/>
    <w:rsid w:val="00FC2753"/>
    <w:rsid w:val="00FD5F83"/>
    <w:rsid w:val="00FD648E"/>
    <w:rsid w:val="00FD6C20"/>
    <w:rsid w:val="00FE5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C8"/>
    <w:rPr>
      <w:rFonts w:ascii="Tahoma" w:hAnsi="Tahoma" w:cs="Tahoma"/>
      <w:sz w:val="16"/>
      <w:szCs w:val="16"/>
    </w:rPr>
  </w:style>
  <w:style w:type="character" w:styleId="CommentReference">
    <w:name w:val="annotation reference"/>
    <w:basedOn w:val="DefaultParagraphFont"/>
    <w:uiPriority w:val="99"/>
    <w:semiHidden/>
    <w:unhideWhenUsed/>
    <w:rsid w:val="002519C8"/>
    <w:rPr>
      <w:sz w:val="16"/>
      <w:szCs w:val="16"/>
    </w:rPr>
  </w:style>
  <w:style w:type="paragraph" w:styleId="CommentText">
    <w:name w:val="annotation text"/>
    <w:basedOn w:val="Normal"/>
    <w:link w:val="CommentTextChar"/>
    <w:uiPriority w:val="99"/>
    <w:semiHidden/>
    <w:unhideWhenUsed/>
    <w:rsid w:val="002519C8"/>
    <w:pPr>
      <w:spacing w:line="240" w:lineRule="auto"/>
    </w:pPr>
    <w:rPr>
      <w:sz w:val="20"/>
      <w:szCs w:val="20"/>
    </w:rPr>
  </w:style>
  <w:style w:type="character" w:customStyle="1" w:styleId="CommentTextChar">
    <w:name w:val="Comment Text Char"/>
    <w:basedOn w:val="DefaultParagraphFont"/>
    <w:link w:val="CommentText"/>
    <w:uiPriority w:val="99"/>
    <w:semiHidden/>
    <w:rsid w:val="002519C8"/>
    <w:rPr>
      <w:sz w:val="20"/>
      <w:szCs w:val="20"/>
    </w:rPr>
  </w:style>
  <w:style w:type="paragraph" w:styleId="CommentSubject">
    <w:name w:val="annotation subject"/>
    <w:basedOn w:val="CommentText"/>
    <w:next w:val="CommentText"/>
    <w:link w:val="CommentSubjectChar"/>
    <w:uiPriority w:val="99"/>
    <w:semiHidden/>
    <w:unhideWhenUsed/>
    <w:rsid w:val="002519C8"/>
    <w:rPr>
      <w:b/>
      <w:bCs/>
    </w:rPr>
  </w:style>
  <w:style w:type="character" w:customStyle="1" w:styleId="CommentSubjectChar">
    <w:name w:val="Comment Subject Char"/>
    <w:basedOn w:val="CommentTextChar"/>
    <w:link w:val="CommentSubject"/>
    <w:uiPriority w:val="99"/>
    <w:semiHidden/>
    <w:rsid w:val="002519C8"/>
    <w:rPr>
      <w:b/>
      <w:bCs/>
      <w:sz w:val="20"/>
      <w:szCs w:val="20"/>
    </w:rPr>
  </w:style>
  <w:style w:type="paragraph" w:styleId="Header">
    <w:name w:val="header"/>
    <w:basedOn w:val="Normal"/>
    <w:link w:val="HeaderChar"/>
    <w:uiPriority w:val="99"/>
    <w:unhideWhenUsed/>
    <w:rsid w:val="00C35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EC"/>
  </w:style>
  <w:style w:type="paragraph" w:styleId="Footer">
    <w:name w:val="footer"/>
    <w:basedOn w:val="Normal"/>
    <w:link w:val="FooterChar"/>
    <w:uiPriority w:val="99"/>
    <w:unhideWhenUsed/>
    <w:rsid w:val="00C35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EC"/>
  </w:style>
  <w:style w:type="paragraph" w:styleId="NormalWeb">
    <w:name w:val="Normal (Web)"/>
    <w:basedOn w:val="Normal"/>
    <w:uiPriority w:val="99"/>
    <w:unhideWhenUsed/>
    <w:rsid w:val="00D966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04A9"/>
    <w:rPr>
      <w:color w:val="0000FF" w:themeColor="hyperlink"/>
      <w:u w:val="single"/>
    </w:rPr>
  </w:style>
  <w:style w:type="paragraph" w:styleId="ListParagraph">
    <w:name w:val="List Paragraph"/>
    <w:basedOn w:val="Normal"/>
    <w:uiPriority w:val="34"/>
    <w:qFormat/>
    <w:rsid w:val="00AC63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9C8"/>
    <w:rPr>
      <w:rFonts w:ascii="Tahoma" w:hAnsi="Tahoma" w:cs="Tahoma"/>
      <w:sz w:val="16"/>
      <w:szCs w:val="16"/>
    </w:rPr>
  </w:style>
  <w:style w:type="character" w:styleId="CommentReference">
    <w:name w:val="annotation reference"/>
    <w:basedOn w:val="DefaultParagraphFont"/>
    <w:uiPriority w:val="99"/>
    <w:semiHidden/>
    <w:unhideWhenUsed/>
    <w:rsid w:val="002519C8"/>
    <w:rPr>
      <w:sz w:val="16"/>
      <w:szCs w:val="16"/>
    </w:rPr>
  </w:style>
  <w:style w:type="paragraph" w:styleId="CommentText">
    <w:name w:val="annotation text"/>
    <w:basedOn w:val="Normal"/>
    <w:link w:val="CommentTextChar"/>
    <w:uiPriority w:val="99"/>
    <w:semiHidden/>
    <w:unhideWhenUsed/>
    <w:rsid w:val="002519C8"/>
    <w:pPr>
      <w:spacing w:line="240" w:lineRule="auto"/>
    </w:pPr>
    <w:rPr>
      <w:sz w:val="20"/>
      <w:szCs w:val="20"/>
    </w:rPr>
  </w:style>
  <w:style w:type="character" w:customStyle="1" w:styleId="CommentTextChar">
    <w:name w:val="Comment Text Char"/>
    <w:basedOn w:val="DefaultParagraphFont"/>
    <w:link w:val="CommentText"/>
    <w:uiPriority w:val="99"/>
    <w:semiHidden/>
    <w:rsid w:val="002519C8"/>
    <w:rPr>
      <w:sz w:val="20"/>
      <w:szCs w:val="20"/>
    </w:rPr>
  </w:style>
  <w:style w:type="paragraph" w:styleId="CommentSubject">
    <w:name w:val="annotation subject"/>
    <w:basedOn w:val="CommentText"/>
    <w:next w:val="CommentText"/>
    <w:link w:val="CommentSubjectChar"/>
    <w:uiPriority w:val="99"/>
    <w:semiHidden/>
    <w:unhideWhenUsed/>
    <w:rsid w:val="002519C8"/>
    <w:rPr>
      <w:b/>
      <w:bCs/>
    </w:rPr>
  </w:style>
  <w:style w:type="character" w:customStyle="1" w:styleId="CommentSubjectChar">
    <w:name w:val="Comment Subject Char"/>
    <w:basedOn w:val="CommentTextChar"/>
    <w:link w:val="CommentSubject"/>
    <w:uiPriority w:val="99"/>
    <w:semiHidden/>
    <w:rsid w:val="002519C8"/>
    <w:rPr>
      <w:b/>
      <w:bCs/>
      <w:sz w:val="20"/>
      <w:szCs w:val="20"/>
    </w:rPr>
  </w:style>
  <w:style w:type="paragraph" w:styleId="Header">
    <w:name w:val="header"/>
    <w:basedOn w:val="Normal"/>
    <w:link w:val="HeaderChar"/>
    <w:uiPriority w:val="99"/>
    <w:unhideWhenUsed/>
    <w:rsid w:val="00C35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7EC"/>
  </w:style>
  <w:style w:type="paragraph" w:styleId="Footer">
    <w:name w:val="footer"/>
    <w:basedOn w:val="Normal"/>
    <w:link w:val="FooterChar"/>
    <w:uiPriority w:val="99"/>
    <w:unhideWhenUsed/>
    <w:rsid w:val="00C35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7EC"/>
  </w:style>
  <w:style w:type="paragraph" w:styleId="NormalWeb">
    <w:name w:val="Normal (Web)"/>
    <w:basedOn w:val="Normal"/>
    <w:uiPriority w:val="99"/>
    <w:unhideWhenUsed/>
    <w:rsid w:val="00D966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304A9"/>
    <w:rPr>
      <w:color w:val="0000FF" w:themeColor="hyperlink"/>
      <w:u w:val="single"/>
    </w:rPr>
  </w:style>
  <w:style w:type="paragraph" w:styleId="ListParagraph">
    <w:name w:val="List Paragraph"/>
    <w:basedOn w:val="Normal"/>
    <w:uiPriority w:val="34"/>
    <w:qFormat/>
    <w:rsid w:val="00AC63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0328">
      <w:bodyDiv w:val="1"/>
      <w:marLeft w:val="0"/>
      <w:marRight w:val="0"/>
      <w:marTop w:val="0"/>
      <w:marBottom w:val="0"/>
      <w:divBdr>
        <w:top w:val="none" w:sz="0" w:space="0" w:color="auto"/>
        <w:left w:val="none" w:sz="0" w:space="0" w:color="auto"/>
        <w:bottom w:val="none" w:sz="0" w:space="0" w:color="auto"/>
        <w:right w:val="none" w:sz="0" w:space="0" w:color="auto"/>
      </w:divBdr>
      <w:divsChild>
        <w:div w:id="812067787">
          <w:marLeft w:val="0"/>
          <w:marRight w:val="0"/>
          <w:marTop w:val="300"/>
          <w:marBottom w:val="0"/>
          <w:divBdr>
            <w:top w:val="none" w:sz="0" w:space="0" w:color="auto"/>
            <w:left w:val="none" w:sz="0" w:space="0" w:color="auto"/>
            <w:bottom w:val="none" w:sz="0" w:space="0" w:color="auto"/>
            <w:right w:val="none" w:sz="0" w:space="0" w:color="auto"/>
          </w:divBdr>
          <w:divsChild>
            <w:div w:id="1256816630">
              <w:marLeft w:val="150"/>
              <w:marRight w:val="150"/>
              <w:marTop w:val="0"/>
              <w:marBottom w:val="300"/>
              <w:divBdr>
                <w:top w:val="none" w:sz="0" w:space="0" w:color="auto"/>
                <w:left w:val="none" w:sz="0" w:space="0" w:color="auto"/>
                <w:bottom w:val="none" w:sz="0" w:space="0" w:color="auto"/>
                <w:right w:val="none" w:sz="0" w:space="0" w:color="auto"/>
              </w:divBdr>
              <w:divsChild>
                <w:div w:id="1742827867">
                  <w:marLeft w:val="150"/>
                  <w:marRight w:val="375"/>
                  <w:marTop w:val="0"/>
                  <w:marBottom w:val="0"/>
                  <w:divBdr>
                    <w:top w:val="none" w:sz="0" w:space="0" w:color="auto"/>
                    <w:left w:val="none" w:sz="0" w:space="0" w:color="auto"/>
                    <w:bottom w:val="none" w:sz="0" w:space="0" w:color="auto"/>
                    <w:right w:val="none" w:sz="0" w:space="0" w:color="auto"/>
                  </w:divBdr>
                  <w:divsChild>
                    <w:div w:id="144861234">
                      <w:marLeft w:val="150"/>
                      <w:marRight w:val="300"/>
                      <w:marTop w:val="450"/>
                      <w:marBottom w:val="300"/>
                      <w:divBdr>
                        <w:top w:val="none" w:sz="0" w:space="0" w:color="auto"/>
                        <w:left w:val="none" w:sz="0" w:space="0" w:color="auto"/>
                        <w:bottom w:val="none" w:sz="0" w:space="0" w:color="auto"/>
                        <w:right w:val="none" w:sz="0" w:space="0" w:color="auto"/>
                      </w:divBdr>
                      <w:divsChild>
                        <w:div w:id="20403555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416247">
      <w:bodyDiv w:val="1"/>
      <w:marLeft w:val="0"/>
      <w:marRight w:val="0"/>
      <w:marTop w:val="0"/>
      <w:marBottom w:val="0"/>
      <w:divBdr>
        <w:top w:val="none" w:sz="0" w:space="0" w:color="auto"/>
        <w:left w:val="none" w:sz="0" w:space="0" w:color="auto"/>
        <w:bottom w:val="none" w:sz="0" w:space="0" w:color="auto"/>
        <w:right w:val="none" w:sz="0" w:space="0" w:color="auto"/>
      </w:divBdr>
      <w:divsChild>
        <w:div w:id="1168138411">
          <w:marLeft w:val="0"/>
          <w:marRight w:val="0"/>
          <w:marTop w:val="0"/>
          <w:marBottom w:val="0"/>
          <w:divBdr>
            <w:top w:val="none" w:sz="0" w:space="0" w:color="auto"/>
            <w:left w:val="none" w:sz="0" w:space="0" w:color="auto"/>
            <w:bottom w:val="none" w:sz="0" w:space="0" w:color="auto"/>
            <w:right w:val="none" w:sz="0" w:space="0" w:color="auto"/>
          </w:divBdr>
          <w:divsChild>
            <w:div w:id="906107891">
              <w:marLeft w:val="0"/>
              <w:marRight w:val="0"/>
              <w:marTop w:val="0"/>
              <w:marBottom w:val="0"/>
              <w:divBdr>
                <w:top w:val="none" w:sz="0" w:space="0" w:color="auto"/>
                <w:left w:val="none" w:sz="0" w:space="0" w:color="auto"/>
                <w:bottom w:val="none" w:sz="0" w:space="0" w:color="auto"/>
                <w:right w:val="none" w:sz="0" w:space="0" w:color="auto"/>
              </w:divBdr>
              <w:divsChild>
                <w:div w:id="1628004727">
                  <w:marLeft w:val="0"/>
                  <w:marRight w:val="0"/>
                  <w:marTop w:val="0"/>
                  <w:marBottom w:val="0"/>
                  <w:divBdr>
                    <w:top w:val="none" w:sz="0" w:space="0" w:color="auto"/>
                    <w:left w:val="none" w:sz="0" w:space="0" w:color="auto"/>
                    <w:bottom w:val="none" w:sz="0" w:space="0" w:color="auto"/>
                    <w:right w:val="none" w:sz="0" w:space="0" w:color="auto"/>
                  </w:divBdr>
                  <w:divsChild>
                    <w:div w:id="713582398">
                      <w:marLeft w:val="0"/>
                      <w:marRight w:val="0"/>
                      <w:marTop w:val="0"/>
                      <w:marBottom w:val="0"/>
                      <w:divBdr>
                        <w:top w:val="none" w:sz="0" w:space="0" w:color="auto"/>
                        <w:left w:val="none" w:sz="0" w:space="0" w:color="auto"/>
                        <w:bottom w:val="single" w:sz="6" w:space="0" w:color="FFFFFF"/>
                        <w:right w:val="none" w:sz="0" w:space="0" w:color="auto"/>
                      </w:divBdr>
                      <w:divsChild>
                        <w:div w:id="211842691">
                          <w:marLeft w:val="330"/>
                          <w:marRight w:val="330"/>
                          <w:marTop w:val="0"/>
                          <w:marBottom w:val="0"/>
                          <w:divBdr>
                            <w:top w:val="none" w:sz="0" w:space="0" w:color="auto"/>
                            <w:left w:val="none" w:sz="0" w:space="0" w:color="auto"/>
                            <w:bottom w:val="none" w:sz="0" w:space="0" w:color="auto"/>
                            <w:right w:val="none" w:sz="0" w:space="0" w:color="auto"/>
                          </w:divBdr>
                          <w:divsChild>
                            <w:div w:id="1862666561">
                              <w:marLeft w:val="0"/>
                              <w:marRight w:val="0"/>
                              <w:marTop w:val="0"/>
                              <w:marBottom w:val="0"/>
                              <w:divBdr>
                                <w:top w:val="none" w:sz="0" w:space="0" w:color="auto"/>
                                <w:left w:val="none" w:sz="0" w:space="0" w:color="auto"/>
                                <w:bottom w:val="none" w:sz="0" w:space="0" w:color="auto"/>
                                <w:right w:val="none" w:sz="0" w:space="0" w:color="auto"/>
                              </w:divBdr>
                              <w:divsChild>
                                <w:div w:id="1005060306">
                                  <w:marLeft w:val="0"/>
                                  <w:marRight w:val="0"/>
                                  <w:marTop w:val="0"/>
                                  <w:marBottom w:val="0"/>
                                  <w:divBdr>
                                    <w:top w:val="none" w:sz="0" w:space="0" w:color="auto"/>
                                    <w:left w:val="none" w:sz="0" w:space="0" w:color="auto"/>
                                    <w:bottom w:val="none" w:sz="0" w:space="0" w:color="auto"/>
                                    <w:right w:val="none" w:sz="0" w:space="0" w:color="auto"/>
                                  </w:divBdr>
                                  <w:divsChild>
                                    <w:div w:id="1359434192">
                                      <w:marLeft w:val="0"/>
                                      <w:marRight w:val="0"/>
                                      <w:marTop w:val="0"/>
                                      <w:marBottom w:val="0"/>
                                      <w:divBdr>
                                        <w:top w:val="single" w:sz="2" w:space="0" w:color="000000"/>
                                        <w:left w:val="single" w:sz="2" w:space="0" w:color="000000"/>
                                        <w:bottom w:val="single" w:sz="2" w:space="0" w:color="000000"/>
                                        <w:right w:val="single" w:sz="2" w:space="0" w:color="000000"/>
                                      </w:divBdr>
                                      <w:divsChild>
                                        <w:div w:id="586691346">
                                          <w:marLeft w:val="0"/>
                                          <w:marRight w:val="0"/>
                                          <w:marTop w:val="0"/>
                                          <w:marBottom w:val="0"/>
                                          <w:divBdr>
                                            <w:top w:val="none" w:sz="0" w:space="0" w:color="auto"/>
                                            <w:left w:val="none" w:sz="0" w:space="0" w:color="auto"/>
                                            <w:bottom w:val="none" w:sz="0" w:space="0" w:color="auto"/>
                                            <w:right w:val="none" w:sz="0" w:space="0" w:color="auto"/>
                                          </w:divBdr>
                                          <w:divsChild>
                                            <w:div w:id="1411737061">
                                              <w:marLeft w:val="0"/>
                                              <w:marRight w:val="0"/>
                                              <w:marTop w:val="0"/>
                                              <w:marBottom w:val="0"/>
                                              <w:divBdr>
                                                <w:top w:val="none" w:sz="0" w:space="0" w:color="auto"/>
                                                <w:left w:val="none" w:sz="0" w:space="0" w:color="auto"/>
                                                <w:bottom w:val="none" w:sz="0" w:space="0" w:color="auto"/>
                                                <w:right w:val="none" w:sz="0" w:space="0" w:color="auto"/>
                                              </w:divBdr>
                                              <w:divsChild>
                                                <w:div w:id="844904267">
                                                  <w:marLeft w:val="0"/>
                                                  <w:marRight w:val="0"/>
                                                  <w:marTop w:val="0"/>
                                                  <w:marBottom w:val="0"/>
                                                  <w:divBdr>
                                                    <w:top w:val="none" w:sz="0" w:space="0" w:color="auto"/>
                                                    <w:left w:val="none" w:sz="0" w:space="0" w:color="auto"/>
                                                    <w:bottom w:val="none" w:sz="0" w:space="0" w:color="auto"/>
                                                    <w:right w:val="none" w:sz="0" w:space="0" w:color="auto"/>
                                                  </w:divBdr>
                                                  <w:divsChild>
                                                    <w:div w:id="1229148807">
                                                      <w:marLeft w:val="0"/>
                                                      <w:marRight w:val="0"/>
                                                      <w:marTop w:val="0"/>
                                                      <w:marBottom w:val="0"/>
                                                      <w:divBdr>
                                                        <w:top w:val="none" w:sz="0" w:space="0" w:color="auto"/>
                                                        <w:left w:val="none" w:sz="0" w:space="0" w:color="auto"/>
                                                        <w:bottom w:val="none" w:sz="0" w:space="0" w:color="auto"/>
                                                        <w:right w:val="none" w:sz="0" w:space="0" w:color="auto"/>
                                                      </w:divBdr>
                                                      <w:divsChild>
                                                        <w:div w:id="2079013984">
                                                          <w:marLeft w:val="0"/>
                                                          <w:marRight w:val="0"/>
                                                          <w:marTop w:val="0"/>
                                                          <w:marBottom w:val="0"/>
                                                          <w:divBdr>
                                                            <w:top w:val="none" w:sz="0" w:space="0" w:color="auto"/>
                                                            <w:left w:val="none" w:sz="0" w:space="0" w:color="auto"/>
                                                            <w:bottom w:val="none" w:sz="0" w:space="0" w:color="auto"/>
                                                            <w:right w:val="none" w:sz="0" w:space="0" w:color="auto"/>
                                                          </w:divBdr>
                                                          <w:divsChild>
                                                            <w:div w:id="10785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24226144">
      <w:bodyDiv w:val="1"/>
      <w:marLeft w:val="0"/>
      <w:marRight w:val="0"/>
      <w:marTop w:val="0"/>
      <w:marBottom w:val="0"/>
      <w:divBdr>
        <w:top w:val="none" w:sz="0" w:space="0" w:color="auto"/>
        <w:left w:val="none" w:sz="0" w:space="0" w:color="auto"/>
        <w:bottom w:val="none" w:sz="0" w:space="0" w:color="auto"/>
        <w:right w:val="none" w:sz="0" w:space="0" w:color="auto"/>
      </w:divBdr>
      <w:divsChild>
        <w:div w:id="942305845">
          <w:marLeft w:val="0"/>
          <w:marRight w:val="0"/>
          <w:marTop w:val="0"/>
          <w:marBottom w:val="0"/>
          <w:divBdr>
            <w:top w:val="none" w:sz="0" w:space="0" w:color="auto"/>
            <w:left w:val="none" w:sz="0" w:space="0" w:color="auto"/>
            <w:bottom w:val="none" w:sz="0" w:space="0" w:color="auto"/>
            <w:right w:val="none" w:sz="0" w:space="0" w:color="auto"/>
          </w:divBdr>
          <w:divsChild>
            <w:div w:id="740711689">
              <w:marLeft w:val="0"/>
              <w:marRight w:val="0"/>
              <w:marTop w:val="0"/>
              <w:marBottom w:val="0"/>
              <w:divBdr>
                <w:top w:val="none" w:sz="0" w:space="0" w:color="auto"/>
                <w:left w:val="none" w:sz="0" w:space="0" w:color="auto"/>
                <w:bottom w:val="none" w:sz="0" w:space="0" w:color="auto"/>
                <w:right w:val="none" w:sz="0" w:space="0" w:color="auto"/>
              </w:divBdr>
              <w:divsChild>
                <w:div w:id="1294360687">
                  <w:marLeft w:val="0"/>
                  <w:marRight w:val="0"/>
                  <w:marTop w:val="0"/>
                  <w:marBottom w:val="0"/>
                  <w:divBdr>
                    <w:top w:val="none" w:sz="0" w:space="0" w:color="auto"/>
                    <w:left w:val="none" w:sz="0" w:space="0" w:color="auto"/>
                    <w:bottom w:val="none" w:sz="0" w:space="0" w:color="auto"/>
                    <w:right w:val="none" w:sz="0" w:space="0" w:color="auto"/>
                  </w:divBdr>
                  <w:divsChild>
                    <w:div w:id="1572888972">
                      <w:marLeft w:val="0"/>
                      <w:marRight w:val="0"/>
                      <w:marTop w:val="0"/>
                      <w:marBottom w:val="0"/>
                      <w:divBdr>
                        <w:top w:val="none" w:sz="0" w:space="0" w:color="auto"/>
                        <w:left w:val="none" w:sz="0" w:space="0" w:color="auto"/>
                        <w:bottom w:val="single" w:sz="6" w:space="0" w:color="FFFFFF"/>
                        <w:right w:val="none" w:sz="0" w:space="0" w:color="auto"/>
                      </w:divBdr>
                      <w:divsChild>
                        <w:div w:id="626591366">
                          <w:marLeft w:val="330"/>
                          <w:marRight w:val="330"/>
                          <w:marTop w:val="0"/>
                          <w:marBottom w:val="0"/>
                          <w:divBdr>
                            <w:top w:val="none" w:sz="0" w:space="0" w:color="auto"/>
                            <w:left w:val="none" w:sz="0" w:space="0" w:color="auto"/>
                            <w:bottom w:val="none" w:sz="0" w:space="0" w:color="auto"/>
                            <w:right w:val="none" w:sz="0" w:space="0" w:color="auto"/>
                          </w:divBdr>
                          <w:divsChild>
                            <w:div w:id="1300261743">
                              <w:marLeft w:val="0"/>
                              <w:marRight w:val="0"/>
                              <w:marTop w:val="0"/>
                              <w:marBottom w:val="0"/>
                              <w:divBdr>
                                <w:top w:val="none" w:sz="0" w:space="0" w:color="auto"/>
                                <w:left w:val="none" w:sz="0" w:space="0" w:color="auto"/>
                                <w:bottom w:val="none" w:sz="0" w:space="0" w:color="auto"/>
                                <w:right w:val="none" w:sz="0" w:space="0" w:color="auto"/>
                              </w:divBdr>
                              <w:divsChild>
                                <w:div w:id="684525954">
                                  <w:marLeft w:val="0"/>
                                  <w:marRight w:val="0"/>
                                  <w:marTop w:val="0"/>
                                  <w:marBottom w:val="0"/>
                                  <w:divBdr>
                                    <w:top w:val="none" w:sz="0" w:space="0" w:color="auto"/>
                                    <w:left w:val="none" w:sz="0" w:space="0" w:color="auto"/>
                                    <w:bottom w:val="none" w:sz="0" w:space="0" w:color="auto"/>
                                    <w:right w:val="none" w:sz="0" w:space="0" w:color="auto"/>
                                  </w:divBdr>
                                  <w:divsChild>
                                    <w:div w:id="1776628597">
                                      <w:marLeft w:val="0"/>
                                      <w:marRight w:val="0"/>
                                      <w:marTop w:val="0"/>
                                      <w:marBottom w:val="0"/>
                                      <w:divBdr>
                                        <w:top w:val="single" w:sz="2" w:space="0" w:color="000000"/>
                                        <w:left w:val="single" w:sz="2" w:space="0" w:color="000000"/>
                                        <w:bottom w:val="single" w:sz="2" w:space="0" w:color="000000"/>
                                        <w:right w:val="single" w:sz="2" w:space="0" w:color="000000"/>
                                      </w:divBdr>
                                      <w:divsChild>
                                        <w:div w:id="193812612">
                                          <w:marLeft w:val="0"/>
                                          <w:marRight w:val="0"/>
                                          <w:marTop w:val="0"/>
                                          <w:marBottom w:val="0"/>
                                          <w:divBdr>
                                            <w:top w:val="none" w:sz="0" w:space="0" w:color="auto"/>
                                            <w:left w:val="none" w:sz="0" w:space="0" w:color="auto"/>
                                            <w:bottom w:val="none" w:sz="0" w:space="0" w:color="auto"/>
                                            <w:right w:val="none" w:sz="0" w:space="0" w:color="auto"/>
                                          </w:divBdr>
                                          <w:divsChild>
                                            <w:div w:id="1205369014">
                                              <w:marLeft w:val="0"/>
                                              <w:marRight w:val="0"/>
                                              <w:marTop w:val="0"/>
                                              <w:marBottom w:val="0"/>
                                              <w:divBdr>
                                                <w:top w:val="none" w:sz="0" w:space="0" w:color="auto"/>
                                                <w:left w:val="none" w:sz="0" w:space="0" w:color="auto"/>
                                                <w:bottom w:val="none" w:sz="0" w:space="0" w:color="auto"/>
                                                <w:right w:val="none" w:sz="0" w:space="0" w:color="auto"/>
                                              </w:divBdr>
                                              <w:divsChild>
                                                <w:div w:id="705906381">
                                                  <w:marLeft w:val="0"/>
                                                  <w:marRight w:val="0"/>
                                                  <w:marTop w:val="0"/>
                                                  <w:marBottom w:val="0"/>
                                                  <w:divBdr>
                                                    <w:top w:val="none" w:sz="0" w:space="0" w:color="auto"/>
                                                    <w:left w:val="none" w:sz="0" w:space="0" w:color="auto"/>
                                                    <w:bottom w:val="none" w:sz="0" w:space="0" w:color="auto"/>
                                                    <w:right w:val="none" w:sz="0" w:space="0" w:color="auto"/>
                                                  </w:divBdr>
                                                  <w:divsChild>
                                                    <w:div w:id="1529879425">
                                                      <w:marLeft w:val="0"/>
                                                      <w:marRight w:val="0"/>
                                                      <w:marTop w:val="0"/>
                                                      <w:marBottom w:val="0"/>
                                                      <w:divBdr>
                                                        <w:top w:val="none" w:sz="0" w:space="0" w:color="auto"/>
                                                        <w:left w:val="none" w:sz="0" w:space="0" w:color="auto"/>
                                                        <w:bottom w:val="none" w:sz="0" w:space="0" w:color="auto"/>
                                                        <w:right w:val="none" w:sz="0" w:space="0" w:color="auto"/>
                                                      </w:divBdr>
                                                      <w:divsChild>
                                                        <w:div w:id="1138914151">
                                                          <w:marLeft w:val="0"/>
                                                          <w:marRight w:val="0"/>
                                                          <w:marTop w:val="0"/>
                                                          <w:marBottom w:val="0"/>
                                                          <w:divBdr>
                                                            <w:top w:val="none" w:sz="0" w:space="0" w:color="auto"/>
                                                            <w:left w:val="none" w:sz="0" w:space="0" w:color="auto"/>
                                                            <w:bottom w:val="none" w:sz="0" w:space="0" w:color="auto"/>
                                                            <w:right w:val="none" w:sz="0" w:space="0" w:color="auto"/>
                                                          </w:divBdr>
                                                          <w:divsChild>
                                                            <w:div w:id="7830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pcld.defense.gov/Privacy/SORNsIndex/BlanketRoutineU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f06cbb4-5319-44a1-b73c-03442379dfaa">TH3QXZ4CCXAT-18-1885</_dlc_DocId>
    <_dlc_DocIdUrl xmlns="4f06cbb4-5319-44a1-b73c-03442379dfaa">
      <Url>https://apps.sp.pentagon.mil/sites/dodiic/_layouts/DocIdRedir.aspx?ID=TH3QXZ4CCXAT-18-1885</Url>
      <Description>TH3QXZ4CCXAT-18-1885</Description>
    </_dlc_DocIdUrl>
    <DocumentTypes xmlns="456AF0B4-47B6-441D-9D5F-F64341D14F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94CB8-3A85-4436-ADCB-D58D444DE544}">
  <ds:schemaRefs>
    <ds:schemaRef ds:uri="http://schemas.microsoft.com/sharepoint/v3/contenttype/forms"/>
  </ds:schemaRefs>
</ds:datastoreItem>
</file>

<file path=customXml/itemProps2.xml><?xml version="1.0" encoding="utf-8"?>
<ds:datastoreItem xmlns:ds="http://schemas.openxmlformats.org/officeDocument/2006/customXml" ds:itemID="{5C4DC858-C0D8-405F-B3D5-1087BAA470D9}">
  <ds:schemaRefs>
    <ds:schemaRef ds:uri="http://schemas.microsoft.com/office/2006/metadata/properties"/>
    <ds:schemaRef ds:uri="http://schemas.microsoft.com/office/infopath/2007/PartnerControls"/>
    <ds:schemaRef ds:uri="4f06cbb4-5319-44a1-b73c-03442379dfaa"/>
    <ds:schemaRef ds:uri="456AF0B4-47B6-441D-9D5F-F64341D14F81"/>
  </ds:schemaRefs>
</ds:datastoreItem>
</file>

<file path=customXml/itemProps3.xml><?xml version="1.0" encoding="utf-8"?>
<ds:datastoreItem xmlns:ds="http://schemas.openxmlformats.org/officeDocument/2006/customXml" ds:itemID="{E76D9CF8-0A5E-444D-9C6D-5CDA722447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F2F4F-0840-4FBE-841A-EE78D3957B94}">
  <ds:schemaRefs>
    <ds:schemaRef ds:uri="http://schemas.microsoft.com/sharepoint/events"/>
  </ds:schemaRefs>
</ds:datastoreItem>
</file>

<file path=customXml/itemProps5.xml><?xml version="1.0" encoding="utf-8"?>
<ds:datastoreItem xmlns:ds="http://schemas.openxmlformats.org/officeDocument/2006/customXml" ds:itemID="{F787E2C7-068A-490B-9635-55E050D35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DBIDS SORN</vt:lpstr>
    </vt:vector>
  </TitlesOfParts>
  <Company>EITSD</Company>
  <LinksUpToDate>false</LinksUpToDate>
  <CharactersWithSpaces>12341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DBIDS SORN</dc:title>
  <dc:creator>GreavesA</dc:creator>
  <cp:lastModifiedBy>SYSTEM</cp:lastModifiedBy>
  <cp:revision>2</cp:revision>
  <cp:lastPrinted>2014-08-05T15:20:00Z</cp:lastPrinted>
  <dcterms:created xsi:type="dcterms:W3CDTF">2018-04-16T15:30:00Z</dcterms:created>
  <dcterms:modified xsi:type="dcterms:W3CDTF">2018-04-16T15:30:00Z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77e0710d-bb2f-4167-8570-cc1e619064fa</vt:lpwstr>
  </property>
</Properties>
</file>