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C8" w:rsidRDefault="003249C8" w:rsidP="00E9438C">
      <w:pPr>
        <w:pStyle w:val="c2"/>
        <w:tabs>
          <w:tab w:val="left" w:pos="360"/>
          <w:tab w:val="left" w:pos="720"/>
          <w:tab w:val="left" w:pos="1080"/>
          <w:tab w:val="left" w:pos="2568"/>
          <w:tab w:val="left" w:pos="6525"/>
        </w:tabs>
        <w:rPr>
          <w:bCs/>
          <w:u w:val="single"/>
        </w:rPr>
      </w:pPr>
      <w:bookmarkStart w:id="0" w:name="_GoBack"/>
      <w:bookmarkEnd w:id="0"/>
      <w:r w:rsidRPr="003C0A74">
        <w:rPr>
          <w:bCs/>
          <w:u w:val="single"/>
        </w:rPr>
        <w:t>SUPPORTING STATEMENT</w:t>
      </w:r>
      <w:r>
        <w:rPr>
          <w:bCs/>
          <w:u w:val="single"/>
        </w:rPr>
        <w:t xml:space="preserve"> </w:t>
      </w:r>
    </w:p>
    <w:p w:rsidR="005C6EC9" w:rsidRPr="003249C8" w:rsidRDefault="005C6EC9" w:rsidP="00E9438C">
      <w:pPr>
        <w:tabs>
          <w:tab w:val="left" w:pos="360"/>
          <w:tab w:val="left" w:pos="720"/>
          <w:tab w:val="left" w:pos="1080"/>
        </w:tabs>
        <w:rPr>
          <w:rFonts w:ascii="Times New Roman" w:hAnsi="Times New Roman"/>
          <w:szCs w:val="24"/>
          <w:u w:val="single"/>
        </w:rPr>
      </w:pPr>
    </w:p>
    <w:p w:rsidR="00555E16" w:rsidRPr="003249C8" w:rsidRDefault="00555E16" w:rsidP="00E9438C">
      <w:pPr>
        <w:tabs>
          <w:tab w:val="left" w:pos="360"/>
          <w:tab w:val="left" w:pos="720"/>
          <w:tab w:val="left" w:pos="1080"/>
        </w:tabs>
        <w:jc w:val="center"/>
        <w:rPr>
          <w:rFonts w:ascii="Times New Roman" w:hAnsi="Times New Roman"/>
          <w:bCs/>
          <w:szCs w:val="24"/>
          <w:u w:val="single"/>
        </w:rPr>
      </w:pPr>
      <w:r w:rsidRPr="003249C8">
        <w:rPr>
          <w:rFonts w:ascii="Times New Roman" w:hAnsi="Times New Roman"/>
          <w:bCs/>
          <w:szCs w:val="24"/>
          <w:u w:val="single"/>
        </w:rPr>
        <w:t>Defense Federal Acquisition Regulation Su</w:t>
      </w:r>
      <w:r w:rsidR="000462C2" w:rsidRPr="003249C8">
        <w:rPr>
          <w:rFonts w:ascii="Times New Roman" w:hAnsi="Times New Roman"/>
          <w:bCs/>
          <w:szCs w:val="24"/>
          <w:u w:val="single"/>
        </w:rPr>
        <w:t>p</w:t>
      </w:r>
      <w:r w:rsidR="00D15FA5">
        <w:rPr>
          <w:rFonts w:ascii="Times New Roman" w:hAnsi="Times New Roman"/>
          <w:bCs/>
          <w:szCs w:val="24"/>
          <w:u w:val="single"/>
        </w:rPr>
        <w:t>plement (DFARS)</w:t>
      </w:r>
      <w:r w:rsidRPr="003249C8">
        <w:rPr>
          <w:rFonts w:ascii="Times New Roman" w:hAnsi="Times New Roman"/>
          <w:bCs/>
          <w:szCs w:val="24"/>
          <w:u w:val="single"/>
        </w:rPr>
        <w:t xml:space="preserve"> </w:t>
      </w:r>
      <w:r w:rsidR="008529AA" w:rsidRPr="008529AA">
        <w:rPr>
          <w:rFonts w:ascii="Times New Roman" w:hAnsi="Times New Roman"/>
          <w:bCs/>
          <w:szCs w:val="24"/>
          <w:u w:val="single"/>
        </w:rPr>
        <w:t>Part 243, Contract Modifications and related clause at DFARS 252.243-7002</w:t>
      </w:r>
      <w:r w:rsidR="008529AA">
        <w:rPr>
          <w:rFonts w:ascii="Times New Roman" w:hAnsi="Times New Roman"/>
          <w:bCs/>
          <w:szCs w:val="24"/>
          <w:u w:val="single"/>
        </w:rPr>
        <w:t xml:space="preserve">; </w:t>
      </w:r>
      <w:r w:rsidR="003249C8">
        <w:rPr>
          <w:rFonts w:ascii="Times New Roman" w:hAnsi="Times New Roman"/>
          <w:bCs/>
          <w:szCs w:val="24"/>
          <w:u w:val="single"/>
        </w:rPr>
        <w:t>OMB Control Number 0704-0</w:t>
      </w:r>
      <w:r w:rsidR="008529AA">
        <w:rPr>
          <w:rFonts w:ascii="Times New Roman" w:hAnsi="Times New Roman"/>
          <w:bCs/>
          <w:szCs w:val="24"/>
          <w:u w:val="single"/>
        </w:rPr>
        <w:t>397</w:t>
      </w:r>
    </w:p>
    <w:p w:rsidR="005C6EC9" w:rsidRPr="003249C8" w:rsidRDefault="005C6EC9" w:rsidP="00E9438C">
      <w:pPr>
        <w:tabs>
          <w:tab w:val="left" w:pos="360"/>
          <w:tab w:val="left" w:pos="720"/>
          <w:tab w:val="left" w:pos="1080"/>
        </w:tabs>
        <w:rPr>
          <w:rFonts w:ascii="Times New Roman" w:hAnsi="Times New Roman"/>
          <w:szCs w:val="24"/>
          <w:u w:val="single"/>
        </w:rPr>
      </w:pPr>
    </w:p>
    <w:p w:rsidR="00C14965" w:rsidRDefault="008E7A5E" w:rsidP="00E9438C">
      <w:pPr>
        <w:tabs>
          <w:tab w:val="left" w:pos="360"/>
          <w:tab w:val="left" w:pos="720"/>
          <w:tab w:val="left" w:pos="1080"/>
        </w:tabs>
        <w:ind w:left="720" w:hanging="720"/>
        <w:rPr>
          <w:rFonts w:ascii="Times New Roman" w:hAnsi="Times New Roman"/>
          <w:szCs w:val="24"/>
          <w:u w:val="single"/>
        </w:rPr>
      </w:pPr>
      <w:r w:rsidRPr="003249C8">
        <w:rPr>
          <w:rFonts w:ascii="Times New Roman" w:hAnsi="Times New Roman"/>
          <w:szCs w:val="24"/>
        </w:rPr>
        <w:t>A.</w:t>
      </w:r>
      <w:r w:rsidR="00555E16" w:rsidRPr="003249C8">
        <w:rPr>
          <w:rFonts w:ascii="Times New Roman" w:hAnsi="Times New Roman"/>
          <w:szCs w:val="24"/>
        </w:rPr>
        <w:t xml:space="preserve">  </w:t>
      </w:r>
      <w:r w:rsidRPr="003249C8">
        <w:rPr>
          <w:rFonts w:ascii="Times New Roman" w:hAnsi="Times New Roman"/>
          <w:szCs w:val="24"/>
          <w:u w:val="single"/>
        </w:rPr>
        <w:t>J</w:t>
      </w:r>
      <w:r w:rsidR="003249C8" w:rsidRPr="003249C8">
        <w:rPr>
          <w:rFonts w:ascii="Times New Roman" w:hAnsi="Times New Roman"/>
          <w:szCs w:val="24"/>
          <w:u w:val="single"/>
        </w:rPr>
        <w:t>USTIFCATION</w:t>
      </w:r>
    </w:p>
    <w:p w:rsidR="003249C8" w:rsidRDefault="003249C8" w:rsidP="00E9438C">
      <w:pPr>
        <w:tabs>
          <w:tab w:val="left" w:pos="360"/>
          <w:tab w:val="left" w:pos="720"/>
          <w:tab w:val="left" w:pos="1080"/>
        </w:tabs>
        <w:ind w:left="720" w:hanging="720"/>
        <w:rPr>
          <w:rFonts w:ascii="Times New Roman" w:hAnsi="Times New Roman"/>
          <w:szCs w:val="24"/>
          <w:u w:val="single"/>
        </w:rPr>
      </w:pPr>
    </w:p>
    <w:p w:rsidR="003249C8" w:rsidRPr="003249C8" w:rsidRDefault="003249C8" w:rsidP="00E9438C">
      <w:pPr>
        <w:tabs>
          <w:tab w:val="left" w:pos="360"/>
          <w:tab w:val="left" w:pos="630"/>
          <w:tab w:val="left" w:pos="720"/>
          <w:tab w:val="left" w:pos="1080"/>
        </w:tabs>
        <w:ind w:left="360" w:hanging="360"/>
        <w:rPr>
          <w:rFonts w:ascii="Times New Roman" w:hAnsi="Times New Roman"/>
          <w:szCs w:val="24"/>
        </w:rPr>
      </w:pPr>
      <w:r w:rsidRPr="003C0A74">
        <w:tab/>
        <w:t xml:space="preserve">1.  </w:t>
      </w:r>
      <w:r w:rsidRPr="003C0A74">
        <w:rPr>
          <w:u w:val="single"/>
        </w:rPr>
        <w:t>Need for the Information Collection</w:t>
      </w:r>
    </w:p>
    <w:p w:rsidR="006505E8" w:rsidRPr="003249C8" w:rsidRDefault="006505E8" w:rsidP="00E9438C">
      <w:pPr>
        <w:tabs>
          <w:tab w:val="left" w:pos="360"/>
          <w:tab w:val="left" w:pos="720"/>
          <w:tab w:val="left" w:pos="1080"/>
        </w:tabs>
        <w:rPr>
          <w:rFonts w:ascii="Times New Roman" w:hAnsi="Times New Roman"/>
          <w:bCs/>
          <w:szCs w:val="24"/>
        </w:rPr>
      </w:pPr>
    </w:p>
    <w:p w:rsidR="008529AA" w:rsidRPr="008529AA" w:rsidRDefault="003249C8" w:rsidP="008529AA">
      <w:pPr>
        <w:tabs>
          <w:tab w:val="left" w:pos="360"/>
          <w:tab w:val="left" w:pos="630"/>
          <w:tab w:val="left" w:pos="720"/>
          <w:tab w:val="left" w:pos="1080"/>
        </w:tabs>
      </w:pPr>
      <w:r>
        <w:tab/>
      </w:r>
      <w:r w:rsidR="00E71EDB">
        <w:tab/>
      </w:r>
      <w:r w:rsidR="00685A26">
        <w:t xml:space="preserve">This statement supports a request for renewal of a currently approved collection under </w:t>
      </w:r>
      <w:r w:rsidR="008529AA" w:rsidRPr="008529AA">
        <w:t>OMB 0704-0397</w:t>
      </w:r>
      <w:r w:rsidR="008529AA">
        <w:t xml:space="preserve">, which </w:t>
      </w:r>
      <w:r w:rsidR="008529AA" w:rsidRPr="008529AA">
        <w:t>covers Defense Federal Acquisition Regulation Supplement (DFARS) part 243, Contract Modifications, and the related clause at DFARS 252.243-7002, Requests for Equitable Adjustment.  DFARS 252.243-7002 implements 10 U.S.C. 2410(a), Requests for Equitable Adjustment or Other Relief: Certification, which requires a contractor to certify, at the time of submission, that its request for equitable adjustment is made in good faith and that the supporting data are accurate and complete to the best of the contractor’s knowledge and belief.  The clause also clarifies the requirement for full disclosure of all relevant facts.</w:t>
      </w:r>
    </w:p>
    <w:p w:rsidR="00685A26" w:rsidRDefault="00685A26" w:rsidP="00685A26">
      <w:pPr>
        <w:tabs>
          <w:tab w:val="left" w:pos="360"/>
          <w:tab w:val="left" w:pos="630"/>
          <w:tab w:val="left" w:pos="720"/>
          <w:tab w:val="left" w:pos="1080"/>
        </w:tabs>
      </w:pPr>
    </w:p>
    <w:p w:rsidR="000851CA" w:rsidRDefault="000851CA" w:rsidP="00685A26">
      <w:pPr>
        <w:tabs>
          <w:tab w:val="left" w:pos="360"/>
          <w:tab w:val="left" w:pos="630"/>
          <w:tab w:val="left" w:pos="720"/>
          <w:tab w:val="left" w:pos="1080"/>
        </w:tabs>
      </w:pPr>
      <w:r>
        <w:tab/>
        <w:t xml:space="preserve">2. </w:t>
      </w:r>
      <w:r w:rsidR="00C14F7D">
        <w:t xml:space="preserve"> </w:t>
      </w:r>
      <w:r>
        <w:t xml:space="preserve"> </w:t>
      </w:r>
      <w:r>
        <w:rPr>
          <w:u w:val="single"/>
        </w:rPr>
        <w:t>Use of the Information</w:t>
      </w:r>
    </w:p>
    <w:p w:rsidR="00685A26" w:rsidRDefault="00685A26" w:rsidP="00E9438C">
      <w:pPr>
        <w:tabs>
          <w:tab w:val="left" w:pos="360"/>
          <w:tab w:val="left" w:pos="720"/>
          <w:tab w:val="left" w:pos="1080"/>
        </w:tabs>
        <w:rPr>
          <w:rFonts w:ascii="Times New Roman" w:hAnsi="Times New Roman"/>
          <w:szCs w:val="24"/>
        </w:rPr>
      </w:pPr>
    </w:p>
    <w:p w:rsidR="00EC6070" w:rsidRDefault="00693FCC" w:rsidP="00685A26">
      <w:pPr>
        <w:tabs>
          <w:tab w:val="left" w:pos="360"/>
          <w:tab w:val="left" w:pos="720"/>
          <w:tab w:val="left" w:pos="1080"/>
        </w:tabs>
        <w:rPr>
          <w:rFonts w:ascii="Times New Roman" w:hAnsi="Times New Roman"/>
          <w:szCs w:val="24"/>
        </w:rPr>
      </w:pPr>
      <w:r>
        <w:rPr>
          <w:rFonts w:ascii="Times New Roman" w:hAnsi="Times New Roman"/>
          <w:szCs w:val="24"/>
        </w:rPr>
        <w:tab/>
      </w:r>
      <w:r w:rsidR="00E71EDB">
        <w:rPr>
          <w:rFonts w:ascii="Times New Roman" w:hAnsi="Times New Roman"/>
          <w:szCs w:val="24"/>
        </w:rPr>
        <w:tab/>
      </w:r>
      <w:r w:rsidR="008529AA" w:rsidRPr="008529AA">
        <w:rPr>
          <w:rFonts w:ascii="Times New Roman" w:hAnsi="Times New Roman"/>
          <w:szCs w:val="24"/>
        </w:rPr>
        <w:t>The information submitted under the clause at DFARS 252.243-7002 is used by DoD contracting officers and auditors to evaluate requests for equitable adjustment.</w:t>
      </w:r>
    </w:p>
    <w:p w:rsidR="00EC6070" w:rsidRDefault="00EC6070" w:rsidP="00E71EDB">
      <w:pPr>
        <w:tabs>
          <w:tab w:val="left" w:pos="360"/>
          <w:tab w:val="left" w:pos="720"/>
          <w:tab w:val="left" w:pos="1080"/>
        </w:tabs>
        <w:rPr>
          <w:rFonts w:ascii="Times New Roman" w:hAnsi="Times New Roman"/>
          <w:szCs w:val="24"/>
        </w:rPr>
      </w:pPr>
    </w:p>
    <w:p w:rsidR="00F359F8" w:rsidRDefault="008529AA" w:rsidP="00E9438C">
      <w:pPr>
        <w:tabs>
          <w:tab w:val="left" w:pos="360"/>
          <w:tab w:val="left" w:pos="720"/>
          <w:tab w:val="left" w:pos="1080"/>
        </w:tabs>
        <w:rPr>
          <w:b/>
          <w:bCs/>
        </w:rPr>
      </w:pPr>
      <w:r>
        <w:rPr>
          <w:bCs/>
        </w:rPr>
        <w:tab/>
      </w:r>
      <w:r w:rsidR="00F359F8" w:rsidRPr="005A4AC3">
        <w:rPr>
          <w:bCs/>
        </w:rPr>
        <w:t xml:space="preserve">3.  </w:t>
      </w:r>
      <w:r w:rsidR="00F359F8" w:rsidRPr="005A4AC3">
        <w:rPr>
          <w:bCs/>
          <w:u w:val="single"/>
        </w:rPr>
        <w:t xml:space="preserve">Use of </w:t>
      </w:r>
      <w:r w:rsidR="00F359F8">
        <w:rPr>
          <w:bCs/>
          <w:u w:val="single"/>
        </w:rPr>
        <w:t>Information T</w:t>
      </w:r>
      <w:r w:rsidR="00F359F8" w:rsidRPr="005A4AC3">
        <w:rPr>
          <w:bCs/>
          <w:u w:val="single"/>
        </w:rPr>
        <w:t>echnology</w:t>
      </w:r>
      <w:r w:rsidR="00F359F8" w:rsidRPr="003C0A74">
        <w:rPr>
          <w:b/>
          <w:bCs/>
        </w:rPr>
        <w:t xml:space="preserve">  </w:t>
      </w:r>
    </w:p>
    <w:p w:rsidR="00693FCC" w:rsidRDefault="00693FCC" w:rsidP="00E9438C">
      <w:pPr>
        <w:tabs>
          <w:tab w:val="left" w:pos="360"/>
          <w:tab w:val="left" w:pos="720"/>
          <w:tab w:val="left" w:pos="1080"/>
        </w:tabs>
        <w:rPr>
          <w:b/>
          <w:bCs/>
        </w:rPr>
      </w:pPr>
    </w:p>
    <w:p w:rsidR="008529AA" w:rsidRDefault="00F359F8" w:rsidP="008529AA">
      <w:pPr>
        <w:tabs>
          <w:tab w:val="left" w:pos="360"/>
          <w:tab w:val="left" w:pos="663"/>
          <w:tab w:val="left" w:pos="720"/>
          <w:tab w:val="left" w:pos="1080"/>
        </w:tabs>
      </w:pPr>
      <w:r w:rsidRPr="005A4AC3">
        <w:tab/>
      </w:r>
      <w:r w:rsidR="00685A26">
        <w:tab/>
      </w:r>
      <w:r w:rsidR="00BD525D" w:rsidRPr="00BD525D">
        <w:rPr>
          <w:bCs/>
        </w:rPr>
        <w:t xml:space="preserve">Information technology is used </w:t>
      </w:r>
      <w:r w:rsidR="00BD525D">
        <w:rPr>
          <w:bCs/>
        </w:rPr>
        <w:t xml:space="preserve">approximately </w:t>
      </w:r>
      <w:r w:rsidR="00BD525D" w:rsidRPr="00BD525D">
        <w:rPr>
          <w:bCs/>
        </w:rPr>
        <w:t xml:space="preserve">100% of the time to reduce burden.  </w:t>
      </w:r>
      <w:r w:rsidR="00166AC1">
        <w:t xml:space="preserve">Where both </w:t>
      </w:r>
      <w:r w:rsidR="008529AA" w:rsidRPr="008529AA">
        <w:t>DoD and contractors are capable of electronic interchange, this information collection requirement may be submitted electronically.</w:t>
      </w:r>
    </w:p>
    <w:p w:rsidR="008529AA" w:rsidRPr="008529AA" w:rsidRDefault="008529AA" w:rsidP="008529AA">
      <w:pPr>
        <w:tabs>
          <w:tab w:val="left" w:pos="360"/>
          <w:tab w:val="left" w:pos="663"/>
          <w:tab w:val="left" w:pos="720"/>
          <w:tab w:val="left" w:pos="1080"/>
        </w:tabs>
      </w:pPr>
    </w:p>
    <w:p w:rsidR="00F359F8" w:rsidRDefault="00F359F8" w:rsidP="008529AA">
      <w:pPr>
        <w:tabs>
          <w:tab w:val="left" w:pos="360"/>
          <w:tab w:val="left" w:pos="663"/>
          <w:tab w:val="left" w:pos="720"/>
          <w:tab w:val="left" w:pos="1080"/>
        </w:tabs>
        <w:rPr>
          <w:u w:val="single"/>
        </w:rPr>
      </w:pPr>
      <w:r>
        <w:tab/>
        <w:t xml:space="preserve">4.  </w:t>
      </w:r>
      <w:r>
        <w:rPr>
          <w:u w:val="single"/>
        </w:rPr>
        <w:t>Non-duplication</w:t>
      </w:r>
    </w:p>
    <w:p w:rsidR="008529AA" w:rsidRDefault="008529AA" w:rsidP="008529AA">
      <w:pPr>
        <w:tabs>
          <w:tab w:val="left" w:pos="360"/>
          <w:tab w:val="left" w:pos="663"/>
          <w:tab w:val="left" w:pos="720"/>
          <w:tab w:val="left" w:pos="1080"/>
        </w:tabs>
      </w:pPr>
    </w:p>
    <w:p w:rsidR="006505E8" w:rsidRPr="003249C8" w:rsidRDefault="00F359F8" w:rsidP="00E9438C">
      <w:pPr>
        <w:tabs>
          <w:tab w:val="left" w:pos="360"/>
          <w:tab w:val="left" w:pos="720"/>
          <w:tab w:val="left" w:pos="1080"/>
        </w:tabs>
        <w:rPr>
          <w:rFonts w:ascii="Times New Roman" w:hAnsi="Times New Roman"/>
          <w:szCs w:val="24"/>
        </w:rPr>
      </w:pPr>
      <w:r>
        <w:rPr>
          <w:rFonts w:ascii="Times New Roman" w:hAnsi="Times New Roman"/>
          <w:szCs w:val="24"/>
        </w:rPr>
        <w:tab/>
      </w:r>
      <w:r w:rsidR="00685A26">
        <w:rPr>
          <w:rFonts w:ascii="Times New Roman" w:hAnsi="Times New Roman"/>
          <w:szCs w:val="24"/>
        </w:rPr>
        <w:tab/>
      </w:r>
      <w:r w:rsidR="00685A26" w:rsidRPr="00685A26">
        <w:rPr>
          <w:rFonts w:ascii="Times New Roman" w:hAnsi="Times New Roman"/>
          <w:szCs w:val="24"/>
        </w:rPr>
        <w:t>As a matter of policy, DoD reviews the Federal Acquisition Regulation (FAR) to determine if adequate language already exists.  This request for information applies solely to DoD and does not duplicate any other requirement.  Similar information is not already available to the Government.</w:t>
      </w:r>
    </w:p>
    <w:p w:rsidR="00F359F8" w:rsidRPr="00F359F8" w:rsidRDefault="00F359F8" w:rsidP="00E9438C">
      <w:pPr>
        <w:pStyle w:val="NormalWeb"/>
        <w:tabs>
          <w:tab w:val="left" w:pos="360"/>
          <w:tab w:val="left" w:pos="720"/>
          <w:tab w:val="left" w:pos="1080"/>
          <w:tab w:val="left" w:pos="1440"/>
        </w:tabs>
        <w:spacing w:line="288" w:lineRule="atLeast"/>
        <w:rPr>
          <w:u w:val="single"/>
        </w:rPr>
      </w:pPr>
      <w:r>
        <w:tab/>
        <w:t xml:space="preserve">5.  </w:t>
      </w:r>
      <w:r>
        <w:rPr>
          <w:u w:val="single"/>
        </w:rPr>
        <w:t>Burden on Small Business</w:t>
      </w:r>
    </w:p>
    <w:p w:rsidR="006505E8" w:rsidRPr="003249C8" w:rsidRDefault="00532889" w:rsidP="00E9438C">
      <w:pPr>
        <w:tabs>
          <w:tab w:val="left" w:pos="360"/>
          <w:tab w:val="left" w:pos="720"/>
          <w:tab w:val="left" w:pos="1080"/>
        </w:tabs>
        <w:rPr>
          <w:rFonts w:ascii="Times New Roman" w:hAnsi="Times New Roman"/>
          <w:szCs w:val="24"/>
        </w:rPr>
      </w:pPr>
      <w:r>
        <w:rPr>
          <w:rFonts w:ascii="Times New Roman" w:hAnsi="Times New Roman"/>
          <w:szCs w:val="24"/>
        </w:rPr>
        <w:tab/>
      </w:r>
      <w:r w:rsidR="00685A26">
        <w:rPr>
          <w:rFonts w:ascii="Times New Roman" w:hAnsi="Times New Roman"/>
          <w:szCs w:val="24"/>
        </w:rPr>
        <w:tab/>
      </w:r>
      <w:r w:rsidR="00685A26" w:rsidRPr="00685A26">
        <w:rPr>
          <w:rFonts w:ascii="Times New Roman" w:hAnsi="Times New Roman"/>
          <w:szCs w:val="24"/>
        </w:rPr>
        <w:t>The burden applied to small business is the minimum consistent with applicable laws, Executive orders, regulations</w:t>
      </w:r>
      <w:r w:rsidR="00166AC1">
        <w:rPr>
          <w:rFonts w:ascii="Times New Roman" w:hAnsi="Times New Roman"/>
          <w:szCs w:val="24"/>
        </w:rPr>
        <w:t>,</w:t>
      </w:r>
      <w:r w:rsidR="00685A26" w:rsidRPr="00685A26">
        <w:rPr>
          <w:rFonts w:ascii="Times New Roman" w:hAnsi="Times New Roman"/>
          <w:szCs w:val="24"/>
        </w:rPr>
        <w:t xml:space="preserve"> and prudent business practices.  </w:t>
      </w:r>
    </w:p>
    <w:p w:rsidR="00F359F8" w:rsidRPr="0051069B" w:rsidRDefault="00F359F8" w:rsidP="00E9438C">
      <w:pPr>
        <w:pStyle w:val="NormalWeb"/>
        <w:tabs>
          <w:tab w:val="left" w:pos="360"/>
          <w:tab w:val="left" w:pos="720"/>
          <w:tab w:val="left" w:pos="1080"/>
          <w:tab w:val="left" w:pos="1440"/>
        </w:tabs>
        <w:spacing w:line="288" w:lineRule="atLeast"/>
      </w:pPr>
      <w:r>
        <w:tab/>
        <w:t xml:space="preserve">6.  </w:t>
      </w:r>
      <w:r>
        <w:rPr>
          <w:u w:val="single"/>
        </w:rPr>
        <w:t>Less Frequent Collection</w:t>
      </w:r>
    </w:p>
    <w:p w:rsidR="008529AA" w:rsidRPr="008529AA" w:rsidRDefault="00532889" w:rsidP="008529AA">
      <w:pPr>
        <w:tabs>
          <w:tab w:val="left" w:pos="360"/>
          <w:tab w:val="left" w:pos="720"/>
          <w:tab w:val="left" w:pos="1080"/>
        </w:tabs>
        <w:rPr>
          <w:rFonts w:ascii="Times New Roman" w:hAnsi="Times New Roman"/>
          <w:szCs w:val="24"/>
        </w:rPr>
      </w:pPr>
      <w:r>
        <w:rPr>
          <w:rFonts w:ascii="Times New Roman" w:hAnsi="Times New Roman"/>
          <w:szCs w:val="24"/>
        </w:rPr>
        <w:tab/>
      </w:r>
      <w:r w:rsidR="00685A26">
        <w:rPr>
          <w:rFonts w:ascii="Times New Roman" w:hAnsi="Times New Roman"/>
          <w:szCs w:val="24"/>
        </w:rPr>
        <w:tab/>
      </w:r>
      <w:r w:rsidR="008529AA" w:rsidRPr="008529AA">
        <w:rPr>
          <w:rFonts w:ascii="Times New Roman" w:hAnsi="Times New Roman"/>
          <w:szCs w:val="24"/>
        </w:rPr>
        <w:t>This information is collected on occasion, only when the contractor determines to request an equitable adjustment to the contract price.  Collecting this information less frequently would not comply with the certification requirements of 10 U.S.C. 2410(a).</w:t>
      </w:r>
    </w:p>
    <w:p w:rsidR="002A3308" w:rsidRPr="00B904EA" w:rsidRDefault="009C4E2F" w:rsidP="008529AA">
      <w:pPr>
        <w:tabs>
          <w:tab w:val="left" w:pos="360"/>
          <w:tab w:val="left" w:pos="720"/>
          <w:tab w:val="left" w:pos="1080"/>
        </w:tabs>
      </w:pPr>
      <w:r>
        <w:tab/>
      </w:r>
      <w:r w:rsidR="002A3308" w:rsidRPr="00B904EA">
        <w:t xml:space="preserve">7.  </w:t>
      </w:r>
      <w:r w:rsidR="002A3308" w:rsidRPr="00B904EA">
        <w:rPr>
          <w:u w:val="single"/>
        </w:rPr>
        <w:t>Paperwork Reduction Act Guidelines</w:t>
      </w:r>
    </w:p>
    <w:p w:rsidR="006505E8" w:rsidRPr="003249C8" w:rsidRDefault="002A3308" w:rsidP="00E9438C">
      <w:pPr>
        <w:pStyle w:val="NormalWeb"/>
        <w:tabs>
          <w:tab w:val="left" w:pos="360"/>
          <w:tab w:val="left" w:pos="720"/>
          <w:tab w:val="left" w:pos="1080"/>
          <w:tab w:val="left" w:pos="1440"/>
        </w:tabs>
        <w:spacing w:line="288" w:lineRule="atLeast"/>
      </w:pPr>
      <w:r>
        <w:tab/>
      </w:r>
      <w:r>
        <w:tab/>
      </w:r>
      <w:r w:rsidRPr="000133D0">
        <w:t>There are no special circumstances for collection.  Collection of this information is consistent with the guidelines at 5 CFR 1320.5(d)(2).</w:t>
      </w:r>
    </w:p>
    <w:p w:rsidR="002A3308" w:rsidRDefault="002A3308" w:rsidP="00E9438C">
      <w:pPr>
        <w:pStyle w:val="NormalWeb"/>
        <w:tabs>
          <w:tab w:val="left" w:pos="360"/>
          <w:tab w:val="left" w:pos="720"/>
          <w:tab w:val="left" w:pos="1080"/>
          <w:tab w:val="left" w:pos="1440"/>
        </w:tabs>
        <w:spacing w:line="288" w:lineRule="atLeast"/>
      </w:pPr>
      <w:r>
        <w:tab/>
        <w:t xml:space="preserve">8.  </w:t>
      </w:r>
      <w:r>
        <w:rPr>
          <w:u w:val="single"/>
        </w:rPr>
        <w:t>Consultation and Public Comments</w:t>
      </w:r>
    </w:p>
    <w:p w:rsidR="00693FCC" w:rsidRPr="00693FCC" w:rsidRDefault="002A3308" w:rsidP="00E9438C">
      <w:pPr>
        <w:tabs>
          <w:tab w:val="left" w:pos="360"/>
          <w:tab w:val="left" w:pos="720"/>
          <w:tab w:val="left" w:pos="1080"/>
        </w:tabs>
      </w:pPr>
      <w:bookmarkStart w:id="1" w:name="cp447"/>
      <w:r w:rsidRPr="002A3308">
        <w:rPr>
          <w:rFonts w:ascii="Times New Roman" w:hAnsi="Times New Roman"/>
          <w:szCs w:val="24"/>
        </w:rPr>
        <w:tab/>
      </w:r>
      <w:bookmarkEnd w:id="1"/>
      <w:r w:rsidR="00685A26">
        <w:rPr>
          <w:rFonts w:ascii="Times New Roman" w:hAnsi="Times New Roman"/>
          <w:szCs w:val="24"/>
        </w:rPr>
        <w:tab/>
      </w:r>
      <w:r w:rsidR="00693FCC" w:rsidRPr="00693FCC">
        <w:t xml:space="preserve">a.  </w:t>
      </w:r>
      <w:r w:rsidR="00685A26">
        <w:t>For the purpose of calculating respondent burden, s</w:t>
      </w:r>
      <w:r w:rsidR="00693FCC" w:rsidRPr="00693FCC">
        <w:t xml:space="preserve">ubject matter experts </w:t>
      </w:r>
      <w:r w:rsidR="00685A26">
        <w:t xml:space="preserve">were contacted to obtain current </w:t>
      </w:r>
      <w:r w:rsidR="008529AA">
        <w:t>data</w:t>
      </w:r>
      <w:r w:rsidR="00685A26">
        <w:t xml:space="preserve">. </w:t>
      </w:r>
    </w:p>
    <w:p w:rsidR="002A3308" w:rsidRDefault="00693FCC" w:rsidP="00E9438C">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rFonts w:ascii="Times New Roman" w:hAnsi="Times New Roman"/>
          <w:szCs w:val="24"/>
        </w:rPr>
        <w:tab/>
      </w:r>
      <w:r>
        <w:rPr>
          <w:rFonts w:ascii="Times New Roman" w:hAnsi="Times New Roman"/>
          <w:szCs w:val="24"/>
        </w:rPr>
        <w:tab/>
        <w:t>b</w:t>
      </w:r>
      <w:r w:rsidR="002A3308" w:rsidRPr="002A3308">
        <w:rPr>
          <w:rFonts w:ascii="Times New Roman" w:hAnsi="Times New Roman"/>
          <w:szCs w:val="24"/>
        </w:rPr>
        <w:t xml:space="preserve">.  This information collection is consistent with the guidelines in 5 CFR 1320.6.  In accordance with 5 CFR 1320.8(d), public comments were solicited in the </w:t>
      </w:r>
      <w:r w:rsidR="002A3308" w:rsidRPr="00693FCC">
        <w:rPr>
          <w:rFonts w:ascii="Times New Roman" w:hAnsi="Times New Roman"/>
          <w:i/>
          <w:szCs w:val="24"/>
        </w:rPr>
        <w:t>Federal Register</w:t>
      </w:r>
      <w:r w:rsidR="002A3308" w:rsidRPr="002A3308">
        <w:rPr>
          <w:rFonts w:ascii="Times New Roman" w:hAnsi="Times New Roman"/>
          <w:szCs w:val="24"/>
        </w:rPr>
        <w:t xml:space="preserve"> on </w:t>
      </w:r>
      <w:r w:rsidR="008529AA">
        <w:rPr>
          <w:rFonts w:ascii="Times New Roman" w:hAnsi="Times New Roman"/>
          <w:szCs w:val="24"/>
        </w:rPr>
        <w:t xml:space="preserve">February </w:t>
      </w:r>
      <w:r w:rsidR="00514950">
        <w:rPr>
          <w:rFonts w:ascii="Times New Roman" w:hAnsi="Times New Roman"/>
          <w:szCs w:val="24"/>
        </w:rPr>
        <w:t>26</w:t>
      </w:r>
      <w:r w:rsidR="001D5700">
        <w:rPr>
          <w:rFonts w:ascii="Times New Roman" w:hAnsi="Times New Roman"/>
          <w:szCs w:val="24"/>
        </w:rPr>
        <w:t>, 2018</w:t>
      </w:r>
      <w:r w:rsidR="002A3308" w:rsidRPr="002A3308">
        <w:rPr>
          <w:rFonts w:ascii="Times New Roman" w:hAnsi="Times New Roman"/>
          <w:szCs w:val="24"/>
        </w:rPr>
        <w:t xml:space="preserve"> (</w:t>
      </w:r>
      <w:hyperlink r:id="rId9" w:history="1">
        <w:r w:rsidR="00795939" w:rsidRPr="008B2C0D">
          <w:rPr>
            <w:rStyle w:val="Hyperlink"/>
            <w:rFonts w:ascii="Times New Roman" w:hAnsi="Times New Roman"/>
            <w:szCs w:val="24"/>
          </w:rPr>
          <w:t>83</w:t>
        </w:r>
        <w:r w:rsidR="002A3308" w:rsidRPr="008B2C0D">
          <w:rPr>
            <w:rStyle w:val="Hyperlink"/>
            <w:rFonts w:ascii="Times New Roman" w:hAnsi="Times New Roman"/>
            <w:szCs w:val="24"/>
          </w:rPr>
          <w:t xml:space="preserve"> FR </w:t>
        </w:r>
        <w:r w:rsidR="008B2C0D" w:rsidRPr="008B2C0D">
          <w:rPr>
            <w:rStyle w:val="Hyperlink"/>
            <w:rFonts w:ascii="Times New Roman" w:hAnsi="Times New Roman"/>
            <w:szCs w:val="24"/>
          </w:rPr>
          <w:t>8250</w:t>
        </w:r>
      </w:hyperlink>
      <w:r w:rsidR="002A3308" w:rsidRPr="002A3308">
        <w:rPr>
          <w:rFonts w:ascii="Times New Roman" w:hAnsi="Times New Roman"/>
          <w:szCs w:val="24"/>
        </w:rPr>
        <w:t>).</w:t>
      </w:r>
      <w:r w:rsidR="00C411C5">
        <w:rPr>
          <w:rFonts w:ascii="Times New Roman" w:hAnsi="Times New Roman"/>
          <w:szCs w:val="24"/>
        </w:rPr>
        <w:t xml:space="preserve"> </w:t>
      </w:r>
      <w:r w:rsidR="002A3308" w:rsidRPr="002A3308">
        <w:rPr>
          <w:rFonts w:ascii="Times New Roman" w:hAnsi="Times New Roman"/>
          <w:szCs w:val="24"/>
        </w:rPr>
        <w:t xml:space="preserve"> </w:t>
      </w:r>
      <w:r w:rsidR="00540C04">
        <w:rPr>
          <w:rFonts w:ascii="Times New Roman" w:hAnsi="Times New Roman"/>
          <w:szCs w:val="24"/>
        </w:rPr>
        <w:t>Seven</w:t>
      </w:r>
      <w:r w:rsidR="00440401">
        <w:rPr>
          <w:rFonts w:ascii="Times New Roman" w:hAnsi="Times New Roman"/>
          <w:szCs w:val="24"/>
        </w:rPr>
        <w:t xml:space="preserve"> </w:t>
      </w:r>
      <w:r w:rsidR="002A3308" w:rsidRPr="002A3308">
        <w:rPr>
          <w:rFonts w:ascii="Times New Roman" w:hAnsi="Times New Roman"/>
          <w:szCs w:val="24"/>
        </w:rPr>
        <w:t>comments were received</w:t>
      </w:r>
      <w:r w:rsidR="00540C04">
        <w:rPr>
          <w:rFonts w:ascii="Times New Roman" w:hAnsi="Times New Roman"/>
          <w:szCs w:val="24"/>
        </w:rPr>
        <w:t>; however, none of the comments were directly related to the extension of this information collection</w:t>
      </w:r>
      <w:r w:rsidR="002A3308" w:rsidRPr="002A3308">
        <w:rPr>
          <w:rFonts w:ascii="Times New Roman" w:hAnsi="Times New Roman"/>
          <w:szCs w:val="24"/>
        </w:rPr>
        <w:t>.</w:t>
      </w:r>
      <w:r w:rsidR="00540C04">
        <w:rPr>
          <w:rFonts w:ascii="Times New Roman" w:hAnsi="Times New Roman"/>
          <w:szCs w:val="24"/>
        </w:rPr>
        <w:t xml:space="preserve">  The comments</w:t>
      </w:r>
      <w:r w:rsidR="00962D6E">
        <w:rPr>
          <w:rFonts w:ascii="Times New Roman" w:hAnsi="Times New Roman"/>
          <w:szCs w:val="24"/>
        </w:rPr>
        <w:t xml:space="preserve"> addressed, in part, the Kyoto Protocol, regulations, and global agreements; environmental activist activities; China imports; air quality; Earth Day and green socialism; China’s material dumping; </w:t>
      </w:r>
      <w:r w:rsidR="00890D76">
        <w:rPr>
          <w:rFonts w:ascii="Times New Roman" w:hAnsi="Times New Roman"/>
          <w:szCs w:val="24"/>
        </w:rPr>
        <w:t>regulations and air and water quality in the U.S., China, India, and Pakistan.</w:t>
      </w:r>
    </w:p>
    <w:p w:rsidR="00D3303B" w:rsidRDefault="00D3303B" w:rsidP="00E9438C">
      <w:pPr>
        <w:pStyle w:val="NormalWeb"/>
        <w:tabs>
          <w:tab w:val="left" w:pos="360"/>
          <w:tab w:val="left" w:pos="720"/>
          <w:tab w:val="left" w:pos="1080"/>
          <w:tab w:val="left" w:pos="1440"/>
        </w:tabs>
        <w:spacing w:line="288" w:lineRule="atLeast"/>
      </w:pPr>
      <w:r>
        <w:tab/>
      </w:r>
      <w:r>
        <w:tab/>
        <w:t xml:space="preserve">c.  </w:t>
      </w:r>
      <w:r w:rsidRPr="00267E5F">
        <w:t xml:space="preserve">A notice of submission to OMB for clearance of this information collection was published in the </w:t>
      </w:r>
      <w:r w:rsidRPr="00267E5F">
        <w:rPr>
          <w:i/>
        </w:rPr>
        <w:t>Federal Register</w:t>
      </w:r>
      <w:r w:rsidRPr="00267E5F">
        <w:t xml:space="preserve"> on </w:t>
      </w:r>
      <w:r w:rsidR="00890D76">
        <w:t>May</w:t>
      </w:r>
      <w:r w:rsidR="00440401">
        <w:t xml:space="preserve"> </w:t>
      </w:r>
      <w:r w:rsidR="007824A1">
        <w:t>3</w:t>
      </w:r>
      <w:r w:rsidRPr="00267E5F">
        <w:t>, 201</w:t>
      </w:r>
      <w:r w:rsidR="00440401">
        <w:t>8</w:t>
      </w:r>
      <w:r w:rsidRPr="00267E5F">
        <w:t xml:space="preserve"> (</w:t>
      </w:r>
      <w:hyperlink r:id="rId10" w:history="1">
        <w:r w:rsidR="007824A1" w:rsidRPr="007824A1">
          <w:rPr>
            <w:rStyle w:val="Hyperlink"/>
          </w:rPr>
          <w:t>83</w:t>
        </w:r>
        <w:r w:rsidRPr="007824A1">
          <w:rPr>
            <w:rStyle w:val="Hyperlink"/>
          </w:rPr>
          <w:t xml:space="preserve"> FR </w:t>
        </w:r>
        <w:r w:rsidR="007824A1" w:rsidRPr="007824A1">
          <w:rPr>
            <w:rStyle w:val="Hyperlink"/>
          </w:rPr>
          <w:t>19549</w:t>
        </w:r>
      </w:hyperlink>
      <w:r w:rsidRPr="00267E5F">
        <w:t>).</w:t>
      </w:r>
    </w:p>
    <w:p w:rsidR="00D3303B" w:rsidRDefault="00D3303B" w:rsidP="00E9438C">
      <w:pPr>
        <w:pStyle w:val="NormalWeb"/>
        <w:tabs>
          <w:tab w:val="left" w:pos="360"/>
          <w:tab w:val="left" w:pos="720"/>
          <w:tab w:val="left" w:pos="1080"/>
          <w:tab w:val="left" w:pos="1440"/>
        </w:tabs>
        <w:spacing w:line="288" w:lineRule="atLeast"/>
      </w:pPr>
      <w:r>
        <w:tab/>
        <w:t xml:space="preserve">9.  </w:t>
      </w:r>
      <w:r>
        <w:rPr>
          <w:u w:val="single"/>
        </w:rPr>
        <w:t>Gifts or Payment</w:t>
      </w:r>
    </w:p>
    <w:p w:rsidR="00D3303B" w:rsidRDefault="00D3303B" w:rsidP="00E9438C">
      <w:pPr>
        <w:pStyle w:val="NormalWeb"/>
        <w:tabs>
          <w:tab w:val="left" w:pos="360"/>
          <w:tab w:val="left" w:pos="720"/>
          <w:tab w:val="left" w:pos="1080"/>
          <w:tab w:val="left" w:pos="1440"/>
        </w:tabs>
        <w:spacing w:line="288" w:lineRule="atLeast"/>
      </w:pPr>
      <w:bookmarkStart w:id="2" w:name="cp450"/>
      <w:r>
        <w:tab/>
      </w:r>
      <w:bookmarkEnd w:id="2"/>
      <w:r w:rsidR="003D741A">
        <w:tab/>
      </w:r>
      <w:r w:rsidR="001D5700" w:rsidRPr="001D5700">
        <w:t>No payment or gift will be provided to respondents, other than remuneration of contractors under their contracts.</w:t>
      </w:r>
    </w:p>
    <w:p w:rsidR="00D3303B" w:rsidRDefault="00D3303B" w:rsidP="00E9438C">
      <w:pPr>
        <w:pStyle w:val="NormalWeb"/>
        <w:tabs>
          <w:tab w:val="left" w:pos="360"/>
          <w:tab w:val="left" w:pos="720"/>
          <w:tab w:val="left" w:pos="1080"/>
          <w:tab w:val="left" w:pos="1440"/>
        </w:tabs>
        <w:spacing w:line="288" w:lineRule="atLeast"/>
      </w:pPr>
      <w:r>
        <w:tab/>
        <w:t xml:space="preserve">10.  </w:t>
      </w:r>
      <w:r>
        <w:rPr>
          <w:u w:val="single"/>
        </w:rPr>
        <w:t>Confidentiality</w:t>
      </w:r>
    </w:p>
    <w:p w:rsidR="006505E8" w:rsidRDefault="00D3303B" w:rsidP="00E9438C">
      <w:pPr>
        <w:pStyle w:val="NormalWeb"/>
        <w:tabs>
          <w:tab w:val="left" w:pos="360"/>
          <w:tab w:val="left" w:pos="720"/>
          <w:tab w:val="left" w:pos="1080"/>
          <w:tab w:val="left" w:pos="1440"/>
        </w:tabs>
        <w:spacing w:line="288" w:lineRule="atLeast"/>
      </w:pPr>
      <w:r>
        <w:tab/>
      </w:r>
      <w:r>
        <w:tab/>
      </w:r>
      <w:r w:rsidRPr="00F05A56">
        <w:t>This information is disclosed only to the extent consistent with</w:t>
      </w:r>
      <w:r w:rsidR="00C411C5">
        <w:t xml:space="preserve"> prudent business practices and current regulatory,</w:t>
      </w:r>
      <w:r w:rsidRPr="00F05A56">
        <w:t xml:space="preserve"> statutory</w:t>
      </w:r>
      <w:r w:rsidR="00C411C5">
        <w:t>, and Freedom of Information Act requirements</w:t>
      </w:r>
      <w:r w:rsidRPr="00F05A56">
        <w:t>.  The collection of information does not include any personally identifiable information</w:t>
      </w:r>
      <w:r w:rsidR="004165AA">
        <w:t xml:space="preserve"> (PII)</w:t>
      </w:r>
      <w:r>
        <w:t xml:space="preserve"> and records are not retrievable by PII</w:t>
      </w:r>
      <w:r w:rsidRPr="00F05A56">
        <w:t>; therefore, no Privacy Impact Assessment or Privacy Act System of Records Notice is required.</w:t>
      </w:r>
    </w:p>
    <w:p w:rsidR="00D3303B" w:rsidRDefault="00D3303B" w:rsidP="00E9438C">
      <w:pPr>
        <w:pStyle w:val="NormalWeb"/>
        <w:tabs>
          <w:tab w:val="left" w:pos="360"/>
          <w:tab w:val="left" w:pos="720"/>
          <w:tab w:val="left" w:pos="1080"/>
          <w:tab w:val="left" w:pos="1440"/>
        </w:tabs>
        <w:spacing w:line="288" w:lineRule="atLeast"/>
      </w:pPr>
      <w:r>
        <w:tab/>
        <w:t xml:space="preserve">11.  </w:t>
      </w:r>
      <w:r>
        <w:rPr>
          <w:u w:val="single"/>
        </w:rPr>
        <w:t>Sensitive Questions</w:t>
      </w:r>
    </w:p>
    <w:p w:rsidR="00D3303B" w:rsidRPr="003249C8" w:rsidRDefault="00D3303B" w:rsidP="00E9438C">
      <w:pPr>
        <w:pStyle w:val="NormalWeb"/>
        <w:tabs>
          <w:tab w:val="left" w:pos="360"/>
          <w:tab w:val="left" w:pos="720"/>
          <w:tab w:val="left" w:pos="1080"/>
          <w:tab w:val="left" w:pos="1440"/>
        </w:tabs>
        <w:spacing w:line="288" w:lineRule="atLeast"/>
      </w:pPr>
      <w:r>
        <w:tab/>
      </w:r>
      <w:r>
        <w:tab/>
      </w:r>
      <w:r w:rsidRPr="009B7321">
        <w:t>No sensitive questions are involved</w:t>
      </w:r>
      <w:r>
        <w:t xml:space="preserve"> in the information collection</w:t>
      </w:r>
      <w:r w:rsidRPr="009B7321">
        <w:t>.</w:t>
      </w:r>
    </w:p>
    <w:p w:rsidR="00D3303B" w:rsidRDefault="00D3303B" w:rsidP="00E9438C">
      <w:pPr>
        <w:pStyle w:val="NormalWeb"/>
        <w:tabs>
          <w:tab w:val="left" w:pos="360"/>
          <w:tab w:val="left" w:pos="720"/>
          <w:tab w:val="left" w:pos="1080"/>
          <w:tab w:val="left" w:pos="1440"/>
        </w:tabs>
        <w:spacing w:line="288" w:lineRule="atLeast"/>
        <w:rPr>
          <w:u w:val="single"/>
        </w:rPr>
      </w:pPr>
      <w:r>
        <w:tab/>
        <w:t xml:space="preserve">12.  </w:t>
      </w:r>
      <w:r>
        <w:rPr>
          <w:u w:val="single"/>
        </w:rPr>
        <w:t>Respondent Burden, and its Labor Costs</w:t>
      </w:r>
    </w:p>
    <w:p w:rsidR="008529AA" w:rsidRPr="008529AA" w:rsidRDefault="00382CAF" w:rsidP="008529AA">
      <w:pPr>
        <w:pStyle w:val="NormalWeb"/>
        <w:tabs>
          <w:tab w:val="left" w:pos="360"/>
          <w:tab w:val="left" w:pos="720"/>
          <w:tab w:val="left" w:pos="1080"/>
          <w:tab w:val="left" w:pos="1440"/>
        </w:tabs>
        <w:spacing w:line="288" w:lineRule="atLeast"/>
      </w:pPr>
      <w:r>
        <w:tab/>
      </w:r>
      <w:r>
        <w:tab/>
      </w:r>
      <w:r w:rsidR="008529AA" w:rsidRPr="008529AA">
        <w:t>The number of respondents and responses estimated for the collection of information and the resulting number of annual burden hours and cost to respondents were derived based on information obtained from the Federal Procurement Data System (FPDS).  Estimates of processing times were validated with contracting professionals familiar with the process.</w:t>
      </w:r>
    </w:p>
    <w:p w:rsidR="008529AA" w:rsidRPr="008529AA" w:rsidRDefault="008529AA" w:rsidP="008529AA">
      <w:pPr>
        <w:pStyle w:val="NormalWeb"/>
        <w:tabs>
          <w:tab w:val="left" w:pos="360"/>
          <w:tab w:val="left" w:pos="720"/>
          <w:tab w:val="left" w:pos="1080"/>
          <w:tab w:val="left" w:pos="1440"/>
        </w:tabs>
        <w:spacing w:line="288" w:lineRule="atLeast"/>
      </w:pPr>
      <w:r w:rsidRPr="008529AA">
        <w:t>The clause at DFARS 252.243-7002, Requests for Equitable Adjustment, is prescribed at DFARS 243.205-71 for use in all solicitations and contracts estimated to exceed the simplified acquisition threshold (currently $150,000).  The clause requires the preparation and submission of a certification that the supporting data are accurate and complete when requesting an equitable adjustment.  The clause also requires contractors to fully disclose all facts relevant to the requests for adjustment.  The burden addressed in this information collection is the burden of preparing and submitting data, when required, and for certifying the data in support of a request for equitable adjustment.</w:t>
      </w:r>
    </w:p>
    <w:p w:rsidR="008529AA" w:rsidRPr="008529AA" w:rsidRDefault="008529AA" w:rsidP="008529AA">
      <w:pPr>
        <w:pStyle w:val="NormalWeb"/>
        <w:tabs>
          <w:tab w:val="left" w:pos="360"/>
          <w:tab w:val="left" w:pos="720"/>
          <w:tab w:val="left" w:pos="1080"/>
          <w:tab w:val="left" w:pos="1440"/>
        </w:tabs>
        <w:spacing w:line="288" w:lineRule="atLeast"/>
      </w:pPr>
      <w:r w:rsidRPr="008529AA">
        <w:t>For actions between the simplified acquisition threshold and the $750,000 threshold, the estimated burden is calculated to include the time to prepare the data to support a request for equitable adjustment as well as to prepare and submit the accompanying certification.</w:t>
      </w:r>
      <w:r w:rsidR="00B531F5">
        <w:t xml:space="preserve">  The estimate of 20 hours per response for submission of supporting pricing information for actions between $150,000 and $750,000 reflects the same estimate used in FAR OMB clearance 9000-0013 for submitting information other than certified cost or pricing data in this range.</w:t>
      </w:r>
    </w:p>
    <w:p w:rsidR="008529AA" w:rsidRPr="008529AA" w:rsidRDefault="008529AA" w:rsidP="008529AA">
      <w:pPr>
        <w:pStyle w:val="NormalWeb"/>
        <w:tabs>
          <w:tab w:val="left" w:pos="360"/>
          <w:tab w:val="left" w:pos="720"/>
          <w:tab w:val="left" w:pos="1080"/>
          <w:tab w:val="left" w:pos="1440"/>
        </w:tabs>
        <w:spacing w:line="288" w:lineRule="atLeast"/>
      </w:pPr>
      <w:r w:rsidRPr="008529AA">
        <w:t>The costs associated with the preparation and certification of cost or pricing data for contracts in excess of $750,000 are addressed in the information collection associated with the FAR clause, 52.215-21, Requirements for Certified Cost or Pricing Data and Data Other Than Certified Cost or Pricing Data</w:t>
      </w:r>
      <w:r w:rsidR="00166AC1">
        <w:t>–</w:t>
      </w:r>
      <w:r w:rsidRPr="008529AA">
        <w:t>Modifications.  (See 9000-0013.)  Therefore, the estimated cost and burden associated with the DFARS clause, when the contractor’s request for an equitable adjustment is over $750,000, includes only an estimate of the cost and burden to execute the certification requirement under the DFARS clause.</w:t>
      </w:r>
    </w:p>
    <w:p w:rsidR="008529AA" w:rsidRDefault="008529AA" w:rsidP="00B531F5">
      <w:pPr>
        <w:pStyle w:val="NormalWeb"/>
        <w:tabs>
          <w:tab w:val="left" w:pos="360"/>
          <w:tab w:val="left" w:pos="720"/>
          <w:tab w:val="left" w:pos="1080"/>
          <w:tab w:val="left" w:pos="1440"/>
        </w:tabs>
        <w:spacing w:before="0" w:beforeAutospacing="0" w:after="0" w:afterAutospacing="0" w:line="288" w:lineRule="atLeast"/>
      </w:pPr>
      <w:r w:rsidRPr="008529AA">
        <w:t xml:space="preserve">We estimate that there will be approximately </w:t>
      </w:r>
      <w:r w:rsidR="003D741A">
        <w:t>94</w:t>
      </w:r>
      <w:r w:rsidRPr="008529AA">
        <w:t xml:space="preserve"> requests for equitable adjustment annually based on the number of modifications in FPDS described as an equitable adjustment action.  </w:t>
      </w:r>
      <w:r w:rsidR="003D741A">
        <w:t xml:space="preserve">The FPDS data reflect that of </w:t>
      </w:r>
      <w:r w:rsidRPr="008529AA">
        <w:t xml:space="preserve">this total, approximately </w:t>
      </w:r>
      <w:r w:rsidR="003D741A">
        <w:t>70</w:t>
      </w:r>
      <w:r w:rsidRPr="008529AA">
        <w:t xml:space="preserve"> percent, or </w:t>
      </w:r>
      <w:r w:rsidR="003D741A">
        <w:t>66</w:t>
      </w:r>
      <w:r w:rsidRPr="008529AA">
        <w:t>, of the requests f</w:t>
      </w:r>
      <w:r w:rsidR="003D741A">
        <w:t>or equitable adjustment were between $150,000 and</w:t>
      </w:r>
      <w:r w:rsidRPr="008529AA">
        <w:t xml:space="preserve"> $750,000 and </w:t>
      </w:r>
      <w:r w:rsidR="003D741A">
        <w:t>28</w:t>
      </w:r>
      <w:r w:rsidR="00B531F5">
        <w:t>, or approximately 30 percent</w:t>
      </w:r>
      <w:r w:rsidRPr="008529AA">
        <w:t xml:space="preserve"> are </w:t>
      </w:r>
      <w:r w:rsidR="003D741A">
        <w:t>above</w:t>
      </w:r>
      <w:r w:rsidRPr="008529AA">
        <w:t xml:space="preserve"> $750,000.</w:t>
      </w:r>
    </w:p>
    <w:p w:rsidR="00B531F5" w:rsidRDefault="00B531F5" w:rsidP="00B531F5">
      <w:pPr>
        <w:pStyle w:val="NormalWeb"/>
        <w:tabs>
          <w:tab w:val="left" w:pos="360"/>
          <w:tab w:val="left" w:pos="720"/>
          <w:tab w:val="left" w:pos="1080"/>
          <w:tab w:val="left" w:pos="1440"/>
        </w:tabs>
        <w:spacing w:before="0" w:beforeAutospacing="0" w:after="0" w:afterAutospacing="0" w:line="288" w:lineRule="atLeast"/>
      </w:pPr>
    </w:p>
    <w:p w:rsidR="002C6A3F" w:rsidRPr="002C6A3F" w:rsidRDefault="002C6A3F" w:rsidP="002C6A3F">
      <w:pPr>
        <w:overflowPunct/>
        <w:autoSpaceDE/>
        <w:autoSpaceDN/>
        <w:adjustRightInd/>
        <w:ind w:firstLine="720"/>
        <w:mirrorIndents/>
        <w:textAlignment w:val="auto"/>
        <w:rPr>
          <w:rFonts w:ascii="Times New Roman" w:hAnsi="Times New Roman"/>
          <w:b/>
        </w:rPr>
      </w:pPr>
      <w:r w:rsidRPr="002C6A3F">
        <w:rPr>
          <w:rFonts w:ascii="Times New Roman" w:hAnsi="Times New Roman"/>
          <w:b/>
        </w:rPr>
        <w:t xml:space="preserve">Amount of Request </w:t>
      </w:r>
      <w:r w:rsidRPr="002C6A3F">
        <w:rPr>
          <w:rFonts w:ascii="Times New Roman" w:hAnsi="Times New Roman"/>
          <w:b/>
        </w:rPr>
        <w:tab/>
        <w:t xml:space="preserve">  </w:t>
      </w:r>
      <w:r w:rsidR="00217C9C">
        <w:rPr>
          <w:rFonts w:ascii="Times New Roman" w:hAnsi="Times New Roman"/>
          <w:b/>
        </w:rPr>
        <w:tab/>
      </w:r>
      <w:r w:rsidR="00B54160">
        <w:rPr>
          <w:rFonts w:ascii="Times New Roman" w:hAnsi="Times New Roman"/>
          <w:b/>
        </w:rPr>
        <w:t xml:space="preserve">    </w:t>
      </w:r>
      <w:r w:rsidRPr="002C6A3F">
        <w:rPr>
          <w:rFonts w:ascii="Times New Roman" w:hAnsi="Times New Roman"/>
          <w:b/>
        </w:rPr>
        <w:t>$150,000-</w:t>
      </w:r>
      <w:r w:rsidRPr="002C6A3F">
        <w:rPr>
          <w:rFonts w:ascii="Times New Roman" w:hAnsi="Times New Roman"/>
          <w:b/>
        </w:rPr>
        <w:tab/>
      </w:r>
      <w:r w:rsidR="00217C9C">
        <w:rPr>
          <w:rFonts w:ascii="Times New Roman" w:hAnsi="Times New Roman"/>
          <w:b/>
        </w:rPr>
        <w:tab/>
      </w:r>
      <w:r w:rsidRPr="002C6A3F">
        <w:rPr>
          <w:rFonts w:ascii="Times New Roman" w:hAnsi="Times New Roman"/>
          <w:b/>
        </w:rPr>
        <w:t xml:space="preserve"> </w:t>
      </w:r>
      <w:r w:rsidRPr="002C6A3F">
        <w:rPr>
          <w:rFonts w:ascii="Times New Roman" w:hAnsi="Times New Roman"/>
          <w:b/>
          <w:u w:val="single"/>
        </w:rPr>
        <w:t>&gt;</w:t>
      </w:r>
      <w:r w:rsidRPr="002C6A3F">
        <w:rPr>
          <w:rFonts w:ascii="Times New Roman" w:hAnsi="Times New Roman"/>
          <w:b/>
        </w:rPr>
        <w:t xml:space="preserve"> $750,000</w:t>
      </w:r>
    </w:p>
    <w:p w:rsidR="002C6A3F" w:rsidRPr="002C6A3F" w:rsidRDefault="002C6A3F" w:rsidP="002C6A3F">
      <w:pPr>
        <w:overflowPunct/>
        <w:autoSpaceDE/>
        <w:autoSpaceDN/>
        <w:adjustRightInd/>
        <w:mirrorIndents/>
        <w:textAlignment w:val="auto"/>
        <w:rPr>
          <w:rFonts w:ascii="Times New Roman" w:hAnsi="Times New Roman"/>
          <w:b/>
          <w:u w:val="single"/>
        </w:rPr>
      </w:pPr>
      <w:r w:rsidRPr="002C6A3F">
        <w:rPr>
          <w:rFonts w:ascii="Times New Roman" w:hAnsi="Times New Roman"/>
          <w:b/>
        </w:rPr>
        <w:tab/>
      </w:r>
      <w:r w:rsidRPr="002C6A3F">
        <w:rPr>
          <w:rFonts w:ascii="Times New Roman" w:hAnsi="Times New Roman"/>
          <w:b/>
        </w:rPr>
        <w:tab/>
      </w:r>
      <w:r w:rsidRPr="002C6A3F">
        <w:rPr>
          <w:rFonts w:ascii="Times New Roman" w:hAnsi="Times New Roman"/>
          <w:b/>
        </w:rPr>
        <w:tab/>
      </w:r>
      <w:r w:rsidRPr="002C6A3F">
        <w:rPr>
          <w:rFonts w:ascii="Times New Roman" w:hAnsi="Times New Roman"/>
          <w:b/>
        </w:rPr>
        <w:tab/>
        <w:t xml:space="preserve"> </w:t>
      </w:r>
      <w:r w:rsidRPr="002C6A3F">
        <w:rPr>
          <w:rFonts w:ascii="Times New Roman" w:hAnsi="Times New Roman"/>
          <w:b/>
        </w:rPr>
        <w:tab/>
        <w:t xml:space="preserve"> </w:t>
      </w:r>
      <w:r w:rsidR="00B54160">
        <w:rPr>
          <w:rFonts w:ascii="Times New Roman" w:hAnsi="Times New Roman"/>
          <w:b/>
        </w:rPr>
        <w:t xml:space="preserve">    </w:t>
      </w:r>
      <w:r w:rsidRPr="002C6A3F">
        <w:rPr>
          <w:rFonts w:ascii="Times New Roman" w:hAnsi="Times New Roman"/>
          <w:b/>
        </w:rPr>
        <w:t xml:space="preserve"> </w:t>
      </w:r>
      <w:r w:rsidRPr="002C6A3F">
        <w:rPr>
          <w:rFonts w:ascii="Times New Roman" w:hAnsi="Times New Roman"/>
          <w:b/>
          <w:u w:val="single"/>
        </w:rPr>
        <w:t>$750,000_____</w:t>
      </w:r>
      <w:r w:rsidRPr="00217C9C">
        <w:rPr>
          <w:rFonts w:ascii="Times New Roman" w:hAnsi="Times New Roman"/>
          <w:b/>
          <w:u w:val="single"/>
        </w:rPr>
        <w:t>__________</w:t>
      </w:r>
      <w:r w:rsidR="00217C9C">
        <w:rPr>
          <w:rFonts w:ascii="Times New Roman" w:hAnsi="Times New Roman"/>
          <w:b/>
          <w:u w:val="single"/>
        </w:rPr>
        <w:t>__</w:t>
      </w:r>
    </w:p>
    <w:p w:rsidR="002C6A3F" w:rsidRPr="003D741A" w:rsidRDefault="002C6A3F" w:rsidP="002C6A3F">
      <w:pPr>
        <w:overflowPunct/>
        <w:autoSpaceDE/>
        <w:autoSpaceDN/>
        <w:adjustRightInd/>
        <w:ind w:left="720"/>
        <w:mirrorIndents/>
        <w:textAlignment w:val="auto"/>
        <w:rPr>
          <w:rFonts w:ascii="Times New Roman" w:hAnsi="Times New Roman"/>
        </w:rPr>
      </w:pPr>
      <w:r w:rsidRPr="003D741A">
        <w:rPr>
          <w:rFonts w:ascii="Times New Roman" w:hAnsi="Times New Roman"/>
        </w:rPr>
        <w:t xml:space="preserve">Respondents      </w:t>
      </w:r>
      <w:r w:rsidRPr="003D741A">
        <w:rPr>
          <w:rFonts w:ascii="Times New Roman" w:hAnsi="Times New Roman"/>
        </w:rPr>
        <w:tab/>
      </w:r>
      <w:r w:rsidRPr="003D741A">
        <w:rPr>
          <w:rFonts w:ascii="Times New Roman" w:hAnsi="Times New Roman"/>
        </w:rPr>
        <w:tab/>
      </w:r>
      <w:r w:rsidR="00217C9C" w:rsidRPr="003D741A">
        <w:rPr>
          <w:rFonts w:ascii="Times New Roman" w:hAnsi="Times New Roman"/>
        </w:rPr>
        <w:tab/>
      </w:r>
      <w:r w:rsidR="00EF4556">
        <w:rPr>
          <w:rFonts w:ascii="Times New Roman" w:hAnsi="Times New Roman"/>
        </w:rPr>
        <w:t xml:space="preserve"> </w:t>
      </w:r>
      <w:r w:rsidR="003D741A" w:rsidRPr="003D741A">
        <w:rPr>
          <w:rFonts w:ascii="Times New Roman" w:hAnsi="Times New Roman"/>
        </w:rPr>
        <w:t xml:space="preserve">  63</w:t>
      </w:r>
      <w:r w:rsidRPr="003D741A">
        <w:rPr>
          <w:rFonts w:ascii="Times New Roman" w:hAnsi="Times New Roman"/>
        </w:rPr>
        <w:tab/>
      </w:r>
      <w:r w:rsidRPr="003D741A">
        <w:rPr>
          <w:rFonts w:ascii="Times New Roman" w:hAnsi="Times New Roman"/>
        </w:rPr>
        <w:tab/>
      </w:r>
      <w:r w:rsidRPr="003D741A">
        <w:rPr>
          <w:rFonts w:ascii="Times New Roman" w:hAnsi="Times New Roman"/>
        </w:rPr>
        <w:tab/>
      </w:r>
      <w:r w:rsidR="003D741A" w:rsidRPr="003D741A">
        <w:rPr>
          <w:rFonts w:ascii="Times New Roman" w:hAnsi="Times New Roman"/>
        </w:rPr>
        <w:t xml:space="preserve"> 2</w:t>
      </w:r>
      <w:r w:rsidR="00EF4556">
        <w:rPr>
          <w:rFonts w:ascii="Times New Roman" w:hAnsi="Times New Roman"/>
        </w:rPr>
        <w:t>5</w:t>
      </w:r>
    </w:p>
    <w:p w:rsidR="002C6A3F" w:rsidRPr="003D741A" w:rsidRDefault="002C6A3F" w:rsidP="002C6A3F">
      <w:pPr>
        <w:overflowPunct/>
        <w:autoSpaceDE/>
        <w:autoSpaceDN/>
        <w:adjustRightInd/>
        <w:ind w:left="720"/>
        <w:mirrorIndents/>
        <w:textAlignment w:val="auto"/>
        <w:rPr>
          <w:rFonts w:ascii="Times New Roman" w:hAnsi="Times New Roman"/>
        </w:rPr>
      </w:pPr>
      <w:r w:rsidRPr="003D741A">
        <w:rPr>
          <w:rFonts w:ascii="Times New Roman" w:hAnsi="Times New Roman"/>
        </w:rPr>
        <w:t>Responses/respondent</w:t>
      </w:r>
      <w:r w:rsidRPr="003D741A">
        <w:rPr>
          <w:rFonts w:ascii="Times New Roman" w:hAnsi="Times New Roman"/>
        </w:rPr>
        <w:tab/>
      </w:r>
      <w:r w:rsidRPr="003D741A">
        <w:rPr>
          <w:rFonts w:ascii="Times New Roman" w:hAnsi="Times New Roman"/>
        </w:rPr>
        <w:tab/>
      </w:r>
      <w:r w:rsidRPr="003D741A">
        <w:rPr>
          <w:rFonts w:ascii="Times New Roman" w:hAnsi="Times New Roman"/>
        </w:rPr>
        <w:tab/>
        <w:t xml:space="preserve"> </w:t>
      </w:r>
      <w:r w:rsidRPr="003D741A">
        <w:rPr>
          <w:rFonts w:ascii="Times New Roman" w:hAnsi="Times New Roman"/>
          <w:u w:val="single"/>
        </w:rPr>
        <w:t>1.</w:t>
      </w:r>
      <w:r w:rsidR="003D741A" w:rsidRPr="003D741A">
        <w:rPr>
          <w:rFonts w:ascii="Times New Roman" w:hAnsi="Times New Roman"/>
          <w:u w:val="single"/>
        </w:rPr>
        <w:t>0</w:t>
      </w:r>
      <w:r w:rsidR="00166AC1">
        <w:rPr>
          <w:rFonts w:ascii="Times New Roman" w:hAnsi="Times New Roman"/>
          <w:u w:val="single"/>
        </w:rPr>
        <w:t>5</w:t>
      </w:r>
      <w:r w:rsidRPr="003D741A">
        <w:rPr>
          <w:rFonts w:ascii="Times New Roman" w:hAnsi="Times New Roman"/>
        </w:rPr>
        <w:tab/>
      </w:r>
      <w:r w:rsidRPr="003D741A">
        <w:rPr>
          <w:rFonts w:ascii="Times New Roman" w:hAnsi="Times New Roman"/>
        </w:rPr>
        <w:tab/>
      </w:r>
      <w:r w:rsidRPr="003D741A">
        <w:rPr>
          <w:rFonts w:ascii="Times New Roman" w:hAnsi="Times New Roman"/>
        </w:rPr>
        <w:tab/>
        <w:t xml:space="preserve"> </w:t>
      </w:r>
      <w:r w:rsidRPr="003D741A">
        <w:rPr>
          <w:rFonts w:ascii="Times New Roman" w:hAnsi="Times New Roman"/>
          <w:u w:val="single"/>
        </w:rPr>
        <w:t>1</w:t>
      </w:r>
      <w:r w:rsidR="003D741A" w:rsidRPr="003D741A">
        <w:rPr>
          <w:rFonts w:ascii="Times New Roman" w:hAnsi="Times New Roman"/>
          <w:u w:val="single"/>
        </w:rPr>
        <w:t>.1</w:t>
      </w:r>
    </w:p>
    <w:p w:rsidR="002C6A3F" w:rsidRPr="003D741A" w:rsidRDefault="002C6A3F" w:rsidP="002C6A3F">
      <w:pPr>
        <w:overflowPunct/>
        <w:autoSpaceDE/>
        <w:autoSpaceDN/>
        <w:adjustRightInd/>
        <w:ind w:left="720"/>
        <w:mirrorIndents/>
        <w:textAlignment w:val="auto"/>
        <w:rPr>
          <w:rFonts w:ascii="Times New Roman" w:hAnsi="Times New Roman"/>
        </w:rPr>
      </w:pPr>
      <w:r w:rsidRPr="003D741A">
        <w:rPr>
          <w:rFonts w:ascii="Times New Roman" w:hAnsi="Times New Roman"/>
        </w:rPr>
        <w:t>Responses</w:t>
      </w:r>
      <w:r w:rsidRPr="003D741A">
        <w:rPr>
          <w:rFonts w:ascii="Times New Roman" w:hAnsi="Times New Roman"/>
        </w:rPr>
        <w:tab/>
      </w:r>
      <w:r w:rsidRPr="003D741A">
        <w:rPr>
          <w:rFonts w:ascii="Times New Roman" w:hAnsi="Times New Roman"/>
        </w:rPr>
        <w:tab/>
        <w:t xml:space="preserve">  </w:t>
      </w:r>
      <w:r w:rsidRPr="003D741A">
        <w:rPr>
          <w:rFonts w:ascii="Times New Roman" w:hAnsi="Times New Roman"/>
        </w:rPr>
        <w:tab/>
        <w:t xml:space="preserve">  </w:t>
      </w:r>
      <w:r w:rsidRPr="003D741A">
        <w:rPr>
          <w:rFonts w:ascii="Times New Roman" w:hAnsi="Times New Roman"/>
        </w:rPr>
        <w:tab/>
      </w:r>
      <w:r w:rsidR="00EF4556">
        <w:rPr>
          <w:rFonts w:ascii="Times New Roman" w:hAnsi="Times New Roman"/>
        </w:rPr>
        <w:t xml:space="preserve"> </w:t>
      </w:r>
      <w:r w:rsidR="003D741A" w:rsidRPr="003D741A">
        <w:rPr>
          <w:rFonts w:ascii="Times New Roman" w:hAnsi="Times New Roman"/>
        </w:rPr>
        <w:t xml:space="preserve"> </w:t>
      </w:r>
      <w:r w:rsidRPr="003D741A">
        <w:rPr>
          <w:rFonts w:ascii="Times New Roman" w:hAnsi="Times New Roman"/>
        </w:rPr>
        <w:t xml:space="preserve">  </w:t>
      </w:r>
      <w:r w:rsidR="003D741A" w:rsidRPr="003D741A">
        <w:rPr>
          <w:rFonts w:ascii="Times New Roman" w:hAnsi="Times New Roman"/>
        </w:rPr>
        <w:t>66</w:t>
      </w:r>
      <w:r w:rsidRPr="003D741A">
        <w:rPr>
          <w:rFonts w:ascii="Times New Roman" w:hAnsi="Times New Roman"/>
        </w:rPr>
        <w:tab/>
        <w:t xml:space="preserve"> </w:t>
      </w:r>
      <w:r w:rsidRPr="003D741A">
        <w:rPr>
          <w:rFonts w:ascii="Times New Roman" w:hAnsi="Times New Roman"/>
        </w:rPr>
        <w:tab/>
      </w:r>
      <w:r w:rsidRPr="003D741A">
        <w:rPr>
          <w:rFonts w:ascii="Times New Roman" w:hAnsi="Times New Roman"/>
        </w:rPr>
        <w:tab/>
        <w:t xml:space="preserve"> </w:t>
      </w:r>
      <w:r w:rsidR="003D741A" w:rsidRPr="003D741A">
        <w:rPr>
          <w:rFonts w:ascii="Times New Roman" w:hAnsi="Times New Roman"/>
        </w:rPr>
        <w:t>28</w:t>
      </w:r>
    </w:p>
    <w:p w:rsidR="002C6A3F" w:rsidRPr="003D741A" w:rsidRDefault="002C6A3F" w:rsidP="002C6A3F">
      <w:pPr>
        <w:overflowPunct/>
        <w:autoSpaceDE/>
        <w:autoSpaceDN/>
        <w:adjustRightInd/>
        <w:ind w:left="720"/>
        <w:mirrorIndents/>
        <w:textAlignment w:val="auto"/>
        <w:rPr>
          <w:rFonts w:ascii="Times New Roman" w:hAnsi="Times New Roman"/>
          <w:u w:val="single"/>
        </w:rPr>
      </w:pPr>
      <w:r w:rsidRPr="003D741A">
        <w:rPr>
          <w:rFonts w:ascii="Times New Roman" w:hAnsi="Times New Roman"/>
        </w:rPr>
        <w:t>Hours per response</w:t>
      </w:r>
      <w:r w:rsidRPr="003D741A">
        <w:rPr>
          <w:rFonts w:ascii="Times New Roman" w:hAnsi="Times New Roman"/>
        </w:rPr>
        <w:tab/>
      </w:r>
      <w:r w:rsidRPr="003D741A">
        <w:rPr>
          <w:rFonts w:ascii="Times New Roman" w:hAnsi="Times New Roman"/>
        </w:rPr>
        <w:tab/>
      </w:r>
      <w:r w:rsidRPr="003D741A">
        <w:rPr>
          <w:rFonts w:ascii="Times New Roman" w:hAnsi="Times New Roman"/>
        </w:rPr>
        <w:tab/>
      </w:r>
      <w:r w:rsidR="00EF4556">
        <w:rPr>
          <w:rFonts w:ascii="Times New Roman" w:hAnsi="Times New Roman"/>
        </w:rPr>
        <w:t xml:space="preserve"> </w:t>
      </w:r>
      <w:r w:rsidRPr="003D741A">
        <w:rPr>
          <w:rFonts w:ascii="Times New Roman" w:hAnsi="Times New Roman"/>
        </w:rPr>
        <w:t xml:space="preserve">  </w:t>
      </w:r>
      <w:r w:rsidRPr="003D741A">
        <w:rPr>
          <w:rFonts w:ascii="Times New Roman" w:hAnsi="Times New Roman"/>
          <w:u w:val="single"/>
        </w:rPr>
        <w:t xml:space="preserve"> </w:t>
      </w:r>
      <w:r w:rsidR="00EF4556">
        <w:rPr>
          <w:rFonts w:ascii="Times New Roman" w:hAnsi="Times New Roman"/>
          <w:u w:val="single"/>
        </w:rPr>
        <w:t>2</w:t>
      </w:r>
      <w:r w:rsidRPr="003D741A">
        <w:rPr>
          <w:rFonts w:ascii="Times New Roman" w:hAnsi="Times New Roman"/>
          <w:u w:val="single"/>
        </w:rPr>
        <w:t>0</w:t>
      </w:r>
      <w:r w:rsidRPr="003D741A">
        <w:rPr>
          <w:rFonts w:ascii="Times New Roman" w:hAnsi="Times New Roman"/>
        </w:rPr>
        <w:tab/>
      </w:r>
      <w:r w:rsidRPr="003D741A">
        <w:rPr>
          <w:rFonts w:ascii="Times New Roman" w:hAnsi="Times New Roman"/>
        </w:rPr>
        <w:tab/>
      </w:r>
      <w:r w:rsidRPr="003D741A">
        <w:rPr>
          <w:rFonts w:ascii="Times New Roman" w:hAnsi="Times New Roman"/>
        </w:rPr>
        <w:tab/>
      </w:r>
      <w:r w:rsidRPr="003D741A">
        <w:rPr>
          <w:rFonts w:ascii="Times New Roman" w:hAnsi="Times New Roman"/>
          <w:u w:val="single"/>
        </w:rPr>
        <w:t xml:space="preserve">  .5</w:t>
      </w:r>
    </w:p>
    <w:p w:rsidR="002C6A3F" w:rsidRPr="002C6A3F" w:rsidRDefault="002C6A3F" w:rsidP="002C6A3F">
      <w:pPr>
        <w:overflowPunct/>
        <w:autoSpaceDE/>
        <w:autoSpaceDN/>
        <w:adjustRightInd/>
        <w:ind w:left="720"/>
        <w:mirrorIndents/>
        <w:textAlignment w:val="auto"/>
        <w:rPr>
          <w:rFonts w:ascii="Times New Roman" w:hAnsi="Times New Roman"/>
        </w:rPr>
      </w:pPr>
      <w:r w:rsidRPr="003D741A">
        <w:rPr>
          <w:rFonts w:ascii="Times New Roman" w:hAnsi="Times New Roman"/>
        </w:rPr>
        <w:t>Total hours</w:t>
      </w:r>
      <w:r w:rsidRPr="003D741A">
        <w:rPr>
          <w:rFonts w:ascii="Times New Roman" w:hAnsi="Times New Roman"/>
        </w:rPr>
        <w:tab/>
        <w:t xml:space="preserve">        </w:t>
      </w:r>
      <w:r w:rsidRPr="003D741A">
        <w:rPr>
          <w:rFonts w:ascii="Times New Roman" w:hAnsi="Times New Roman"/>
        </w:rPr>
        <w:tab/>
      </w:r>
      <w:r w:rsidRPr="003D741A">
        <w:rPr>
          <w:rFonts w:ascii="Times New Roman" w:hAnsi="Times New Roman"/>
        </w:rPr>
        <w:tab/>
      </w:r>
      <w:r w:rsidRPr="003D741A">
        <w:rPr>
          <w:rFonts w:ascii="Times New Roman" w:hAnsi="Times New Roman"/>
        </w:rPr>
        <w:tab/>
      </w:r>
      <w:r w:rsidR="00EF4556">
        <w:rPr>
          <w:rFonts w:ascii="Times New Roman" w:hAnsi="Times New Roman"/>
        </w:rPr>
        <w:t>1,320</w:t>
      </w:r>
      <w:r w:rsidRPr="003D741A">
        <w:rPr>
          <w:rFonts w:ascii="Times New Roman" w:hAnsi="Times New Roman"/>
        </w:rPr>
        <w:tab/>
      </w:r>
      <w:r w:rsidRPr="003D741A">
        <w:rPr>
          <w:rFonts w:ascii="Times New Roman" w:hAnsi="Times New Roman"/>
        </w:rPr>
        <w:tab/>
      </w:r>
      <w:r w:rsidRPr="003D741A">
        <w:rPr>
          <w:rFonts w:ascii="Times New Roman" w:hAnsi="Times New Roman"/>
        </w:rPr>
        <w:tab/>
      </w:r>
      <w:r w:rsidR="003D741A">
        <w:rPr>
          <w:rFonts w:ascii="Times New Roman" w:hAnsi="Times New Roman"/>
        </w:rPr>
        <w:t xml:space="preserve"> </w:t>
      </w:r>
      <w:r w:rsidR="003D741A" w:rsidRPr="003D741A">
        <w:rPr>
          <w:rFonts w:ascii="Times New Roman" w:hAnsi="Times New Roman"/>
        </w:rPr>
        <w:t>14</w:t>
      </w:r>
    </w:p>
    <w:p w:rsidR="002C6A3F" w:rsidRPr="002C6A3F" w:rsidRDefault="002C6A3F" w:rsidP="002C6A3F">
      <w:pPr>
        <w:overflowPunct/>
        <w:autoSpaceDE/>
        <w:autoSpaceDN/>
        <w:adjustRightInd/>
        <w:mirrorIndents/>
        <w:textAlignment w:val="auto"/>
        <w:rPr>
          <w:rFonts w:ascii="Courier New" w:hAnsi="Courier New"/>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CF2C1A" w:rsidRPr="00CF2C1A" w:rsidTr="006E3DA6">
        <w:trPr>
          <w:trHeight w:val="386"/>
        </w:trPr>
        <w:tc>
          <w:tcPr>
            <w:tcW w:w="7290" w:type="dxa"/>
            <w:gridSpan w:val="2"/>
            <w:shd w:val="clear" w:color="auto" w:fill="auto"/>
            <w:vAlign w:val="center"/>
          </w:tcPr>
          <w:p w:rsidR="00CF2C1A" w:rsidRPr="00CF2C1A" w:rsidRDefault="00CF2C1A" w:rsidP="00C3630F">
            <w:pPr>
              <w:tabs>
                <w:tab w:val="left" w:pos="360"/>
                <w:tab w:val="left" w:pos="720"/>
                <w:tab w:val="left" w:pos="1080"/>
              </w:tabs>
              <w:jc w:val="center"/>
              <w:rPr>
                <w:rFonts w:ascii="Times New Roman" w:hAnsi="Times New Roman"/>
                <w:szCs w:val="24"/>
              </w:rPr>
            </w:pPr>
            <w:r w:rsidRPr="00CF2C1A">
              <w:rPr>
                <w:rFonts w:ascii="Times New Roman" w:hAnsi="Times New Roman"/>
                <w:szCs w:val="24"/>
              </w:rPr>
              <w:t xml:space="preserve">Estimation of Respondent Burden Hours:  </w:t>
            </w:r>
            <w:r w:rsidR="00C3630F">
              <w:rPr>
                <w:rFonts w:ascii="Times New Roman" w:hAnsi="Times New Roman"/>
                <w:szCs w:val="24"/>
              </w:rPr>
              <w:t>252.243-7002</w:t>
            </w:r>
          </w:p>
        </w:tc>
      </w:tr>
      <w:tr w:rsidR="00692D47" w:rsidRPr="003D741A" w:rsidTr="001D5700">
        <w:trPr>
          <w:trHeight w:val="386"/>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 xml:space="preserve">Number of respondents </w:t>
            </w:r>
          </w:p>
        </w:tc>
        <w:tc>
          <w:tcPr>
            <w:tcW w:w="1800" w:type="dxa"/>
            <w:shd w:val="clear" w:color="auto" w:fill="auto"/>
            <w:vAlign w:val="center"/>
          </w:tcPr>
          <w:p w:rsidR="00692D47" w:rsidRPr="003D741A" w:rsidRDefault="003D741A" w:rsidP="00692D47">
            <w:pPr>
              <w:jc w:val="right"/>
            </w:pPr>
            <w:r w:rsidRPr="003D741A">
              <w:t>88</w:t>
            </w:r>
          </w:p>
        </w:tc>
      </w:tr>
      <w:tr w:rsidR="00692D47" w:rsidRPr="003D741A" w:rsidTr="00B531F5">
        <w:trPr>
          <w:trHeight w:val="350"/>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Responses per respondent</w:t>
            </w:r>
          </w:p>
        </w:tc>
        <w:tc>
          <w:tcPr>
            <w:tcW w:w="1800" w:type="dxa"/>
            <w:shd w:val="clear" w:color="auto" w:fill="auto"/>
            <w:vAlign w:val="center"/>
          </w:tcPr>
          <w:p w:rsidR="00692D47" w:rsidRPr="003D741A" w:rsidRDefault="003D741A" w:rsidP="00692D47">
            <w:pPr>
              <w:jc w:val="right"/>
            </w:pPr>
            <w:r w:rsidRPr="003D741A">
              <w:t>1.1</w:t>
            </w:r>
          </w:p>
        </w:tc>
      </w:tr>
      <w:tr w:rsidR="00692D47" w:rsidRPr="003D741A" w:rsidTr="00B531F5">
        <w:trPr>
          <w:trHeight w:val="368"/>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Number of responses</w:t>
            </w:r>
          </w:p>
        </w:tc>
        <w:tc>
          <w:tcPr>
            <w:tcW w:w="1800" w:type="dxa"/>
            <w:shd w:val="clear" w:color="auto" w:fill="auto"/>
            <w:vAlign w:val="center"/>
          </w:tcPr>
          <w:p w:rsidR="00692D47" w:rsidRPr="003D741A" w:rsidRDefault="003D741A" w:rsidP="00427A3A">
            <w:pPr>
              <w:jc w:val="right"/>
            </w:pPr>
            <w:r w:rsidRPr="003D741A">
              <w:t>94</w:t>
            </w:r>
          </w:p>
        </w:tc>
      </w:tr>
      <w:tr w:rsidR="00692D47" w:rsidRPr="003D741A" w:rsidTr="00B531F5">
        <w:trPr>
          <w:trHeight w:val="368"/>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Hours per response</w:t>
            </w:r>
          </w:p>
        </w:tc>
        <w:tc>
          <w:tcPr>
            <w:tcW w:w="1800" w:type="dxa"/>
            <w:shd w:val="clear" w:color="auto" w:fill="auto"/>
            <w:vAlign w:val="center"/>
          </w:tcPr>
          <w:p w:rsidR="00692D47" w:rsidRPr="003D741A" w:rsidRDefault="00EF4556" w:rsidP="00692D47">
            <w:pPr>
              <w:jc w:val="right"/>
            </w:pPr>
            <w:r>
              <w:t>14.2</w:t>
            </w:r>
          </w:p>
        </w:tc>
      </w:tr>
      <w:tr w:rsidR="00692D47" w:rsidRPr="003D741A" w:rsidTr="00B531F5">
        <w:trPr>
          <w:trHeight w:val="368"/>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 xml:space="preserve">Estimated hours </w:t>
            </w:r>
          </w:p>
        </w:tc>
        <w:tc>
          <w:tcPr>
            <w:tcW w:w="1800" w:type="dxa"/>
            <w:shd w:val="clear" w:color="auto" w:fill="auto"/>
            <w:vAlign w:val="center"/>
          </w:tcPr>
          <w:p w:rsidR="00692D47" w:rsidRPr="003D741A" w:rsidRDefault="00EF4556" w:rsidP="00692D47">
            <w:pPr>
              <w:jc w:val="right"/>
            </w:pPr>
            <w:r>
              <w:t>1,334</w:t>
            </w:r>
          </w:p>
        </w:tc>
      </w:tr>
      <w:tr w:rsidR="00692D47" w:rsidRPr="003D741A" w:rsidTr="001D5700">
        <w:trPr>
          <w:trHeight w:val="431"/>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Cost per hour (hourly wage)</w:t>
            </w:r>
          </w:p>
        </w:tc>
        <w:tc>
          <w:tcPr>
            <w:tcW w:w="1800" w:type="dxa"/>
            <w:shd w:val="clear" w:color="auto" w:fill="auto"/>
            <w:vAlign w:val="center"/>
          </w:tcPr>
          <w:p w:rsidR="00692D47" w:rsidRPr="003D741A" w:rsidRDefault="001D5700" w:rsidP="00166AC1">
            <w:pPr>
              <w:jc w:val="right"/>
            </w:pPr>
            <w:r w:rsidRPr="003D741A">
              <w:t>$</w:t>
            </w:r>
            <w:r w:rsidR="002C6A3F" w:rsidRPr="003D741A">
              <w:t>4</w:t>
            </w:r>
            <w:r w:rsidRPr="003D741A">
              <w:t>5</w:t>
            </w:r>
          </w:p>
        </w:tc>
      </w:tr>
      <w:tr w:rsidR="00692D47" w:rsidRPr="00CF2C1A" w:rsidTr="00B531F5">
        <w:trPr>
          <w:trHeight w:val="368"/>
        </w:trPr>
        <w:tc>
          <w:tcPr>
            <w:tcW w:w="5490" w:type="dxa"/>
            <w:shd w:val="clear" w:color="auto" w:fill="auto"/>
            <w:vAlign w:val="center"/>
          </w:tcPr>
          <w:p w:rsidR="00692D47" w:rsidRPr="003D741A" w:rsidRDefault="00692D47" w:rsidP="002C6A3F">
            <w:pPr>
              <w:tabs>
                <w:tab w:val="left" w:pos="360"/>
                <w:tab w:val="left" w:pos="720"/>
                <w:tab w:val="left" w:pos="1080"/>
              </w:tabs>
              <w:rPr>
                <w:rFonts w:ascii="Times New Roman" w:hAnsi="Times New Roman"/>
                <w:szCs w:val="24"/>
              </w:rPr>
            </w:pPr>
            <w:r w:rsidRPr="003D741A">
              <w:rPr>
                <w:rFonts w:ascii="Times New Roman" w:hAnsi="Times New Roman"/>
                <w:szCs w:val="24"/>
              </w:rPr>
              <w:t>Annual public burden</w:t>
            </w:r>
          </w:p>
        </w:tc>
        <w:tc>
          <w:tcPr>
            <w:tcW w:w="1800" w:type="dxa"/>
            <w:shd w:val="clear" w:color="auto" w:fill="auto"/>
            <w:vAlign w:val="center"/>
          </w:tcPr>
          <w:p w:rsidR="00692D47" w:rsidRPr="003D741A" w:rsidRDefault="001D5700" w:rsidP="00EF4556">
            <w:pPr>
              <w:jc w:val="right"/>
            </w:pPr>
            <w:r w:rsidRPr="003D741A">
              <w:t>$</w:t>
            </w:r>
            <w:r w:rsidR="00EF4556">
              <w:t>6</w:t>
            </w:r>
            <w:r w:rsidR="003D741A" w:rsidRPr="003D741A">
              <w:t>0,</w:t>
            </w:r>
            <w:r w:rsidR="00EF4556">
              <w:t>0</w:t>
            </w:r>
            <w:r w:rsidR="003D741A" w:rsidRPr="003D741A">
              <w:t>30</w:t>
            </w:r>
          </w:p>
        </w:tc>
      </w:tr>
    </w:tbl>
    <w:p w:rsidR="00CF2C1A" w:rsidRPr="003249C8" w:rsidRDefault="00CF2C1A" w:rsidP="00E9438C">
      <w:pPr>
        <w:tabs>
          <w:tab w:val="left" w:pos="360"/>
          <w:tab w:val="left" w:pos="720"/>
          <w:tab w:val="left" w:pos="1080"/>
        </w:tabs>
        <w:rPr>
          <w:rFonts w:ascii="Times New Roman" w:hAnsi="Times New Roman"/>
          <w:szCs w:val="24"/>
        </w:rPr>
      </w:pPr>
    </w:p>
    <w:p w:rsidR="00C60CD5" w:rsidRDefault="00AE4C7F" w:rsidP="00C60CD5">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000E5530" w:rsidRPr="001F4540">
        <w:rPr>
          <w:rFonts w:ascii="Times New Roman" w:hAnsi="Times New Roman"/>
          <w:szCs w:val="24"/>
          <w:u w:val="single"/>
        </w:rPr>
        <w:t>Notes</w:t>
      </w:r>
      <w:r w:rsidR="000E5530" w:rsidRPr="003249C8">
        <w:rPr>
          <w:rFonts w:ascii="Times New Roman" w:hAnsi="Times New Roman"/>
          <w:szCs w:val="24"/>
        </w:rPr>
        <w:t>:</w:t>
      </w:r>
      <w:r w:rsidR="002C6A3F">
        <w:rPr>
          <w:rFonts w:ascii="Times New Roman" w:hAnsi="Times New Roman"/>
          <w:szCs w:val="24"/>
        </w:rPr>
        <w:t xml:space="preserve">  </w:t>
      </w:r>
      <w:r w:rsidR="00C60CD5" w:rsidRPr="003C1BED">
        <w:rPr>
          <w:rFonts w:ascii="Times New Roman" w:hAnsi="Times New Roman"/>
          <w:szCs w:val="24"/>
        </w:rPr>
        <w:t>The fully burdened rate of $</w:t>
      </w:r>
      <w:r w:rsidR="002C6A3F">
        <w:rPr>
          <w:rFonts w:ascii="Times New Roman" w:hAnsi="Times New Roman"/>
          <w:szCs w:val="24"/>
        </w:rPr>
        <w:t>4</w:t>
      </w:r>
      <w:r w:rsidR="00DB3B76">
        <w:rPr>
          <w:rFonts w:ascii="Times New Roman" w:hAnsi="Times New Roman"/>
          <w:szCs w:val="24"/>
        </w:rPr>
        <w:t>5.00</w:t>
      </w:r>
      <w:r w:rsidR="00C60CD5" w:rsidRPr="003C1BED">
        <w:rPr>
          <w:rFonts w:ascii="Times New Roman" w:hAnsi="Times New Roman"/>
          <w:szCs w:val="24"/>
        </w:rPr>
        <w:t xml:space="preserve"> was developed using the </w:t>
      </w:r>
      <w:r w:rsidR="002C730F">
        <w:rPr>
          <w:rFonts w:ascii="Times New Roman" w:hAnsi="Times New Roman"/>
          <w:szCs w:val="24"/>
        </w:rPr>
        <w:t xml:space="preserve">Office of Personnel Management </w:t>
      </w:r>
      <w:r w:rsidR="00F90ACB">
        <w:rPr>
          <w:rFonts w:ascii="Times New Roman" w:hAnsi="Times New Roman"/>
          <w:szCs w:val="24"/>
        </w:rPr>
        <w:t xml:space="preserve">(OPM) </w:t>
      </w:r>
      <w:r w:rsidR="00C60CD5" w:rsidRPr="003C1BED">
        <w:rPr>
          <w:rFonts w:ascii="Times New Roman" w:hAnsi="Times New Roman"/>
          <w:szCs w:val="24"/>
        </w:rPr>
        <w:t>201</w:t>
      </w:r>
      <w:r w:rsidR="00DB3B76">
        <w:rPr>
          <w:rFonts w:ascii="Times New Roman" w:hAnsi="Times New Roman"/>
          <w:szCs w:val="24"/>
        </w:rPr>
        <w:t>8</w:t>
      </w:r>
      <w:r w:rsidR="00C60CD5" w:rsidRPr="003C1BED">
        <w:rPr>
          <w:rFonts w:ascii="Times New Roman" w:hAnsi="Times New Roman"/>
          <w:szCs w:val="24"/>
        </w:rPr>
        <w:t xml:space="preserve"> basic hourly salary (</w:t>
      </w:r>
      <w:r w:rsidR="00DB3B76">
        <w:rPr>
          <w:rFonts w:ascii="Times New Roman" w:hAnsi="Times New Roman"/>
          <w:szCs w:val="24"/>
        </w:rPr>
        <w:t>for the rest of U.S.</w:t>
      </w:r>
      <w:r w:rsidR="00C60CD5" w:rsidRPr="003C1BED">
        <w:rPr>
          <w:rFonts w:ascii="Times New Roman" w:hAnsi="Times New Roman"/>
          <w:szCs w:val="24"/>
        </w:rPr>
        <w:t xml:space="preserve"> locality) of $</w:t>
      </w:r>
      <w:r w:rsidR="002C6A3F">
        <w:rPr>
          <w:rFonts w:ascii="Times New Roman" w:hAnsi="Times New Roman"/>
          <w:szCs w:val="24"/>
        </w:rPr>
        <w:t>33.24</w:t>
      </w:r>
      <w:r w:rsidR="00C60CD5" w:rsidRPr="003C1BED">
        <w:rPr>
          <w:rFonts w:ascii="Times New Roman" w:hAnsi="Times New Roman"/>
          <w:szCs w:val="24"/>
        </w:rPr>
        <w:t xml:space="preserve"> for a G</w:t>
      </w:r>
      <w:r w:rsidR="002C730F">
        <w:rPr>
          <w:rFonts w:ascii="Times New Roman" w:hAnsi="Times New Roman"/>
          <w:szCs w:val="24"/>
        </w:rPr>
        <w:t xml:space="preserve">eneral </w:t>
      </w:r>
      <w:r w:rsidR="00C60CD5" w:rsidRPr="003C1BED">
        <w:rPr>
          <w:rFonts w:ascii="Times New Roman" w:hAnsi="Times New Roman"/>
          <w:szCs w:val="24"/>
        </w:rPr>
        <w:t>S</w:t>
      </w:r>
      <w:r w:rsidR="002C730F">
        <w:rPr>
          <w:rFonts w:ascii="Times New Roman" w:hAnsi="Times New Roman"/>
          <w:szCs w:val="24"/>
        </w:rPr>
        <w:t xml:space="preserve">chedule (GS) </w:t>
      </w:r>
      <w:r w:rsidR="00C60CD5" w:rsidRPr="003C1BED">
        <w:rPr>
          <w:rFonts w:ascii="Times New Roman" w:hAnsi="Times New Roman"/>
          <w:szCs w:val="24"/>
        </w:rPr>
        <w:t>1</w:t>
      </w:r>
      <w:r w:rsidR="002C6A3F">
        <w:rPr>
          <w:rFonts w:ascii="Times New Roman" w:hAnsi="Times New Roman"/>
          <w:szCs w:val="24"/>
        </w:rPr>
        <w:t>1</w:t>
      </w:r>
      <w:r w:rsidR="00C60CD5" w:rsidRPr="003C1BED">
        <w:rPr>
          <w:rFonts w:ascii="Times New Roman" w:hAnsi="Times New Roman"/>
          <w:szCs w:val="24"/>
        </w:rPr>
        <w:t xml:space="preserve">, step 5, </w:t>
      </w:r>
      <w:r w:rsidR="002C730F">
        <w:rPr>
          <w:rFonts w:ascii="Times New Roman" w:hAnsi="Times New Roman"/>
          <w:szCs w:val="24"/>
        </w:rPr>
        <w:t xml:space="preserve">employee, </w:t>
      </w:r>
      <w:r w:rsidR="00C60CD5" w:rsidRPr="003C1BED">
        <w:rPr>
          <w:rFonts w:ascii="Times New Roman" w:hAnsi="Times New Roman"/>
          <w:szCs w:val="24"/>
        </w:rPr>
        <w:t xml:space="preserve">plus a burden of 36.25 percent </w:t>
      </w:r>
      <w:r w:rsidR="00C60CD5">
        <w:rPr>
          <w:rFonts w:ascii="Times New Roman" w:hAnsi="Times New Roman"/>
          <w:szCs w:val="24"/>
        </w:rPr>
        <w:t xml:space="preserve">(per </w:t>
      </w:r>
      <w:r w:rsidR="00F90ACB">
        <w:rPr>
          <w:rFonts w:ascii="Times New Roman" w:hAnsi="Times New Roman"/>
          <w:szCs w:val="24"/>
        </w:rPr>
        <w:t>OMB</w:t>
      </w:r>
      <w:r w:rsidR="00C60CD5" w:rsidRPr="003C1BED">
        <w:rPr>
          <w:rFonts w:ascii="Times New Roman" w:hAnsi="Times New Roman"/>
          <w:szCs w:val="24"/>
        </w:rPr>
        <w:t xml:space="preserve"> Circular A-76</w:t>
      </w:r>
      <w:r w:rsidR="00C60CD5">
        <w:rPr>
          <w:rFonts w:ascii="Times New Roman" w:hAnsi="Times New Roman"/>
          <w:szCs w:val="24"/>
        </w:rPr>
        <w:t>, Attachment C)</w:t>
      </w:r>
      <w:r w:rsidR="00C60CD5" w:rsidRPr="003C1BED">
        <w:rPr>
          <w:rFonts w:ascii="Times New Roman" w:hAnsi="Times New Roman"/>
          <w:szCs w:val="24"/>
        </w:rPr>
        <w:t xml:space="preserve">, </w:t>
      </w:r>
      <w:r w:rsidR="00C60CD5">
        <w:rPr>
          <w:rFonts w:ascii="Times New Roman" w:hAnsi="Times New Roman"/>
          <w:szCs w:val="24"/>
        </w:rPr>
        <w:t>which equals $</w:t>
      </w:r>
      <w:r w:rsidR="002C6A3F">
        <w:rPr>
          <w:rFonts w:ascii="Times New Roman" w:hAnsi="Times New Roman"/>
          <w:szCs w:val="24"/>
        </w:rPr>
        <w:t>45.29</w:t>
      </w:r>
      <w:r w:rsidR="00C60CD5">
        <w:rPr>
          <w:rFonts w:ascii="Times New Roman" w:hAnsi="Times New Roman"/>
          <w:szCs w:val="24"/>
        </w:rPr>
        <w:t>.  This rate was rounded to $</w:t>
      </w:r>
      <w:r w:rsidR="002C6A3F">
        <w:rPr>
          <w:rFonts w:ascii="Times New Roman" w:hAnsi="Times New Roman"/>
          <w:szCs w:val="24"/>
        </w:rPr>
        <w:t>4</w:t>
      </w:r>
      <w:r w:rsidR="00DB3B76">
        <w:rPr>
          <w:rFonts w:ascii="Times New Roman" w:hAnsi="Times New Roman"/>
          <w:szCs w:val="24"/>
        </w:rPr>
        <w:t>5</w:t>
      </w:r>
      <w:r w:rsidR="00C60CD5">
        <w:rPr>
          <w:rFonts w:ascii="Times New Roman" w:hAnsi="Times New Roman"/>
          <w:szCs w:val="24"/>
        </w:rPr>
        <w:t>.00.</w:t>
      </w:r>
    </w:p>
    <w:p w:rsidR="00C60CD5" w:rsidRDefault="00C60CD5" w:rsidP="00C60CD5">
      <w:pPr>
        <w:tabs>
          <w:tab w:val="left" w:pos="360"/>
          <w:tab w:val="left" w:pos="720"/>
          <w:tab w:val="left" w:pos="1080"/>
        </w:tabs>
        <w:rPr>
          <w:rFonts w:ascii="Times New Roman" w:hAnsi="Times New Roman"/>
          <w:szCs w:val="24"/>
        </w:rPr>
      </w:pPr>
    </w:p>
    <w:p w:rsidR="002C730F"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6505E8" w:rsidRPr="003249C8">
        <w:rPr>
          <w:rFonts w:ascii="Times New Roman" w:hAnsi="Times New Roman"/>
          <w:szCs w:val="24"/>
        </w:rPr>
        <w:t xml:space="preserve">13. </w:t>
      </w:r>
      <w:r w:rsidR="00555E16" w:rsidRPr="003249C8">
        <w:rPr>
          <w:rFonts w:ascii="Times New Roman" w:hAnsi="Times New Roman"/>
          <w:szCs w:val="24"/>
        </w:rPr>
        <w:t xml:space="preserve"> </w:t>
      </w:r>
      <w:r w:rsidR="006505E8" w:rsidRPr="009C4E2F">
        <w:rPr>
          <w:rFonts w:ascii="Times New Roman" w:hAnsi="Times New Roman"/>
          <w:szCs w:val="24"/>
          <w:u w:val="single"/>
        </w:rPr>
        <w:t>Estimated nonrecurring costs</w:t>
      </w:r>
      <w:r w:rsidR="006505E8" w:rsidRPr="003249C8">
        <w:rPr>
          <w:rFonts w:ascii="Times New Roman" w:hAnsi="Times New Roman"/>
          <w:szCs w:val="24"/>
        </w:rPr>
        <w:t xml:space="preserve">.  </w:t>
      </w:r>
    </w:p>
    <w:p w:rsidR="002C730F" w:rsidRDefault="002C730F" w:rsidP="00E9438C">
      <w:pPr>
        <w:tabs>
          <w:tab w:val="left" w:pos="360"/>
          <w:tab w:val="left" w:pos="720"/>
          <w:tab w:val="left" w:pos="1080"/>
        </w:tabs>
        <w:rPr>
          <w:rFonts w:ascii="Times New Roman" w:hAnsi="Times New Roman"/>
          <w:szCs w:val="24"/>
        </w:rPr>
      </w:pPr>
    </w:p>
    <w:p w:rsidR="00895C6B" w:rsidRPr="003249C8"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00491F" w:rsidRPr="003249C8">
        <w:rPr>
          <w:rFonts w:ascii="Times New Roman" w:hAnsi="Times New Roman"/>
          <w:szCs w:val="24"/>
        </w:rPr>
        <w:t>There are no nonrecurring costs, i.e., capital and start</w:t>
      </w:r>
      <w:r w:rsidR="009659CC">
        <w:rPr>
          <w:rFonts w:ascii="Times New Roman" w:hAnsi="Times New Roman"/>
          <w:szCs w:val="24"/>
        </w:rPr>
        <w:t>-</w:t>
      </w:r>
      <w:r w:rsidR="0000491F" w:rsidRPr="003249C8">
        <w:rPr>
          <w:rFonts w:ascii="Times New Roman" w:hAnsi="Times New Roman"/>
          <w:szCs w:val="24"/>
        </w:rPr>
        <w:t>up, or operation and maintenance costs for contractors.</w:t>
      </w:r>
    </w:p>
    <w:p w:rsidR="0000491F" w:rsidRPr="003249C8" w:rsidRDefault="0000491F" w:rsidP="00E9438C">
      <w:pPr>
        <w:tabs>
          <w:tab w:val="left" w:pos="360"/>
          <w:tab w:val="left" w:pos="720"/>
          <w:tab w:val="left" w:pos="1080"/>
        </w:tabs>
        <w:rPr>
          <w:rFonts w:ascii="Times New Roman" w:hAnsi="Times New Roman"/>
          <w:szCs w:val="24"/>
        </w:rPr>
      </w:pPr>
    </w:p>
    <w:p w:rsidR="002C730F"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6505E8" w:rsidRPr="003249C8">
        <w:rPr>
          <w:rFonts w:ascii="Times New Roman" w:hAnsi="Times New Roman"/>
          <w:szCs w:val="24"/>
        </w:rPr>
        <w:t>14.</w:t>
      </w:r>
      <w:r w:rsidR="00555E16" w:rsidRPr="003249C8">
        <w:rPr>
          <w:rFonts w:ascii="Times New Roman" w:hAnsi="Times New Roman"/>
          <w:szCs w:val="24"/>
        </w:rPr>
        <w:t xml:space="preserve"> </w:t>
      </w:r>
      <w:r w:rsidR="006505E8" w:rsidRPr="003249C8">
        <w:rPr>
          <w:rFonts w:ascii="Times New Roman" w:hAnsi="Times New Roman"/>
          <w:szCs w:val="24"/>
        </w:rPr>
        <w:t xml:space="preserve"> </w:t>
      </w:r>
      <w:r w:rsidR="006505E8" w:rsidRPr="009C4E2F">
        <w:rPr>
          <w:rFonts w:ascii="Times New Roman" w:hAnsi="Times New Roman"/>
          <w:szCs w:val="24"/>
          <w:u w:val="single"/>
        </w:rPr>
        <w:t>Estimated cost to the Government</w:t>
      </w:r>
      <w:r w:rsidR="006505E8" w:rsidRPr="003249C8">
        <w:rPr>
          <w:rFonts w:ascii="Times New Roman" w:hAnsi="Times New Roman"/>
          <w:szCs w:val="24"/>
        </w:rPr>
        <w:t xml:space="preserve">. </w:t>
      </w:r>
      <w:r w:rsidR="00D21623">
        <w:rPr>
          <w:rFonts w:ascii="Times New Roman" w:hAnsi="Times New Roman"/>
          <w:szCs w:val="24"/>
        </w:rPr>
        <w:t xml:space="preserve"> </w:t>
      </w:r>
    </w:p>
    <w:p w:rsidR="002C730F" w:rsidRDefault="002C730F" w:rsidP="00E9438C">
      <w:pPr>
        <w:tabs>
          <w:tab w:val="left" w:pos="360"/>
          <w:tab w:val="left" w:pos="720"/>
          <w:tab w:val="left" w:pos="1080"/>
        </w:tabs>
        <w:rPr>
          <w:rFonts w:ascii="Times New Roman" w:hAnsi="Times New Roman"/>
          <w:szCs w:val="24"/>
        </w:rPr>
      </w:pPr>
    </w:p>
    <w:p w:rsidR="002623BD"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6D5C48">
        <w:rPr>
          <w:rFonts w:ascii="Times New Roman" w:hAnsi="Times New Roman"/>
          <w:szCs w:val="24"/>
        </w:rPr>
        <w:t xml:space="preserve">The total </w:t>
      </w:r>
      <w:r w:rsidR="00720548" w:rsidRPr="003249C8">
        <w:rPr>
          <w:rFonts w:ascii="Times New Roman" w:hAnsi="Times New Roman"/>
          <w:szCs w:val="24"/>
        </w:rPr>
        <w:t>Government</w:t>
      </w:r>
      <w:r w:rsidR="006D5C48">
        <w:rPr>
          <w:rFonts w:ascii="Times New Roman" w:hAnsi="Times New Roman"/>
          <w:szCs w:val="24"/>
        </w:rPr>
        <w:t xml:space="preserve"> hourly and cost burden to </w:t>
      </w:r>
      <w:r w:rsidRPr="002C730F">
        <w:rPr>
          <w:rFonts w:ascii="Times New Roman" w:hAnsi="Times New Roman"/>
          <w:szCs w:val="24"/>
        </w:rPr>
        <w:t>receive, review, and analyze the information submitted by contractor</w:t>
      </w:r>
      <w:r w:rsidR="006D5C48">
        <w:rPr>
          <w:rFonts w:ascii="Times New Roman" w:hAnsi="Times New Roman"/>
          <w:szCs w:val="24"/>
        </w:rPr>
        <w:t xml:space="preserve">s </w:t>
      </w:r>
      <w:r w:rsidR="00720548" w:rsidRPr="003249C8">
        <w:rPr>
          <w:rFonts w:ascii="Times New Roman" w:hAnsi="Times New Roman"/>
          <w:szCs w:val="24"/>
        </w:rPr>
        <w:t>is estimated</w:t>
      </w:r>
      <w:r w:rsidR="006D5C48">
        <w:rPr>
          <w:rFonts w:ascii="Times New Roman" w:hAnsi="Times New Roman"/>
          <w:szCs w:val="24"/>
        </w:rPr>
        <w:t xml:space="preserve"> as follows</w:t>
      </w:r>
      <w:r w:rsidR="00BF4167">
        <w:rPr>
          <w:rFonts w:ascii="Times New Roman" w:hAnsi="Times New Roman"/>
          <w:szCs w:val="24"/>
        </w:rPr>
        <w:t>:</w:t>
      </w:r>
    </w:p>
    <w:p w:rsidR="00520EBC" w:rsidRDefault="00520EBC" w:rsidP="00E9438C">
      <w:pPr>
        <w:tabs>
          <w:tab w:val="left" w:pos="360"/>
          <w:tab w:val="left" w:pos="720"/>
          <w:tab w:val="left" w:pos="1080"/>
        </w:tabs>
        <w:rPr>
          <w:rFonts w:ascii="Times New Roman" w:hAnsi="Times New Roman"/>
          <w:szCs w:val="24"/>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800"/>
      </w:tblGrid>
      <w:tr w:rsidR="00DB3B76" w:rsidRPr="00CF2C1A" w:rsidTr="005D614F">
        <w:trPr>
          <w:trHeight w:val="386"/>
        </w:trPr>
        <w:tc>
          <w:tcPr>
            <w:tcW w:w="7290" w:type="dxa"/>
            <w:gridSpan w:val="2"/>
            <w:shd w:val="clear" w:color="auto" w:fill="auto"/>
            <w:vAlign w:val="center"/>
          </w:tcPr>
          <w:p w:rsidR="00DB3B76" w:rsidRPr="00CF2C1A" w:rsidRDefault="00DB3B76" w:rsidP="002C6A3F">
            <w:pPr>
              <w:tabs>
                <w:tab w:val="left" w:pos="360"/>
                <w:tab w:val="left" w:pos="720"/>
                <w:tab w:val="left" w:pos="1080"/>
              </w:tabs>
              <w:jc w:val="center"/>
              <w:rPr>
                <w:rFonts w:ascii="Times New Roman" w:hAnsi="Times New Roman"/>
                <w:szCs w:val="24"/>
              </w:rPr>
            </w:pPr>
            <w:r w:rsidRPr="00CF2C1A">
              <w:rPr>
                <w:rFonts w:ascii="Times New Roman" w:hAnsi="Times New Roman"/>
                <w:szCs w:val="24"/>
              </w:rPr>
              <w:t xml:space="preserve">Estimation of </w:t>
            </w:r>
            <w:r w:rsidR="002C730F">
              <w:rPr>
                <w:rFonts w:ascii="Times New Roman" w:hAnsi="Times New Roman"/>
                <w:szCs w:val="24"/>
              </w:rPr>
              <w:t>Government</w:t>
            </w:r>
            <w:r w:rsidRPr="00CF2C1A">
              <w:rPr>
                <w:rFonts w:ascii="Times New Roman" w:hAnsi="Times New Roman"/>
                <w:szCs w:val="24"/>
              </w:rPr>
              <w:t xml:space="preserve"> Burden Hours:  </w:t>
            </w:r>
            <w:r>
              <w:rPr>
                <w:rFonts w:ascii="Times New Roman" w:hAnsi="Times New Roman"/>
                <w:szCs w:val="24"/>
              </w:rPr>
              <w:t xml:space="preserve">DFARS </w:t>
            </w:r>
            <w:r w:rsidR="002C6A3F">
              <w:rPr>
                <w:rFonts w:ascii="Times New Roman" w:hAnsi="Times New Roman"/>
                <w:szCs w:val="24"/>
              </w:rPr>
              <w:t>252.243-7002</w:t>
            </w:r>
          </w:p>
        </w:tc>
      </w:tr>
      <w:tr w:rsidR="00DB3B76" w:rsidRPr="00CF2C1A" w:rsidTr="005D614F">
        <w:trPr>
          <w:trHeight w:val="431"/>
        </w:trPr>
        <w:tc>
          <w:tcPr>
            <w:tcW w:w="5490" w:type="dxa"/>
            <w:shd w:val="clear" w:color="auto" w:fill="auto"/>
            <w:vAlign w:val="center"/>
          </w:tcPr>
          <w:p w:rsidR="00DB3B76" w:rsidRPr="00CF2C1A" w:rsidRDefault="00DB3B76" w:rsidP="00EF455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p>
        </w:tc>
        <w:tc>
          <w:tcPr>
            <w:tcW w:w="1800" w:type="dxa"/>
            <w:shd w:val="clear" w:color="auto" w:fill="auto"/>
            <w:vAlign w:val="center"/>
          </w:tcPr>
          <w:p w:rsidR="00DB3B76" w:rsidRPr="003D741A" w:rsidRDefault="003D741A" w:rsidP="002C730F">
            <w:pPr>
              <w:jc w:val="right"/>
            </w:pPr>
            <w:r w:rsidRPr="003D741A">
              <w:t>94</w:t>
            </w:r>
          </w:p>
        </w:tc>
      </w:tr>
      <w:tr w:rsidR="00DB3B76" w:rsidRPr="00CF2C1A" w:rsidTr="005D614F">
        <w:trPr>
          <w:trHeight w:val="440"/>
        </w:trPr>
        <w:tc>
          <w:tcPr>
            <w:tcW w:w="5490" w:type="dxa"/>
            <w:shd w:val="clear" w:color="auto" w:fill="auto"/>
            <w:vAlign w:val="center"/>
          </w:tcPr>
          <w:p w:rsidR="00DB3B76" w:rsidRPr="00CF2C1A" w:rsidRDefault="00DB3B76" w:rsidP="00EF4556">
            <w:pPr>
              <w:tabs>
                <w:tab w:val="left" w:pos="360"/>
                <w:tab w:val="left" w:pos="720"/>
                <w:tab w:val="left" w:pos="1080"/>
              </w:tabs>
              <w:rPr>
                <w:rFonts w:ascii="Times New Roman" w:hAnsi="Times New Roman"/>
                <w:szCs w:val="24"/>
              </w:rPr>
            </w:pPr>
            <w:r w:rsidRPr="00CF2C1A">
              <w:rPr>
                <w:rFonts w:ascii="Times New Roman" w:hAnsi="Times New Roman"/>
                <w:szCs w:val="24"/>
              </w:rPr>
              <w:t>Hours per response</w:t>
            </w:r>
          </w:p>
        </w:tc>
        <w:tc>
          <w:tcPr>
            <w:tcW w:w="1800" w:type="dxa"/>
            <w:shd w:val="clear" w:color="auto" w:fill="auto"/>
            <w:vAlign w:val="center"/>
          </w:tcPr>
          <w:p w:rsidR="00DB3B76" w:rsidRPr="003D741A" w:rsidRDefault="003D741A" w:rsidP="005D614F">
            <w:pPr>
              <w:jc w:val="right"/>
            </w:pPr>
            <w:r w:rsidRPr="003D741A">
              <w:t>7.2</w:t>
            </w:r>
          </w:p>
        </w:tc>
      </w:tr>
      <w:tr w:rsidR="00DB3B76" w:rsidRPr="00CF2C1A" w:rsidTr="005D614F">
        <w:trPr>
          <w:trHeight w:val="449"/>
        </w:trPr>
        <w:tc>
          <w:tcPr>
            <w:tcW w:w="5490" w:type="dxa"/>
            <w:shd w:val="clear" w:color="auto" w:fill="auto"/>
            <w:vAlign w:val="center"/>
          </w:tcPr>
          <w:p w:rsidR="00DB3B76" w:rsidRPr="00CF2C1A" w:rsidRDefault="00DB3B76" w:rsidP="00EF455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p>
        </w:tc>
        <w:tc>
          <w:tcPr>
            <w:tcW w:w="1800" w:type="dxa"/>
            <w:shd w:val="clear" w:color="auto" w:fill="auto"/>
            <w:vAlign w:val="center"/>
          </w:tcPr>
          <w:p w:rsidR="00DB3B76" w:rsidRPr="003D741A" w:rsidRDefault="003D741A" w:rsidP="005D614F">
            <w:pPr>
              <w:jc w:val="right"/>
            </w:pPr>
            <w:r w:rsidRPr="003D741A">
              <w:t>6,614</w:t>
            </w:r>
          </w:p>
        </w:tc>
      </w:tr>
      <w:tr w:rsidR="00DB3B76" w:rsidRPr="00CF2C1A" w:rsidTr="005D614F">
        <w:trPr>
          <w:trHeight w:val="431"/>
        </w:trPr>
        <w:tc>
          <w:tcPr>
            <w:tcW w:w="5490" w:type="dxa"/>
            <w:shd w:val="clear" w:color="auto" w:fill="auto"/>
            <w:vAlign w:val="center"/>
          </w:tcPr>
          <w:p w:rsidR="00DB3B76" w:rsidRPr="00CF2C1A" w:rsidRDefault="00DB3B76" w:rsidP="00EF4556">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w:t>
            </w:r>
          </w:p>
        </w:tc>
        <w:tc>
          <w:tcPr>
            <w:tcW w:w="1800" w:type="dxa"/>
            <w:shd w:val="clear" w:color="auto" w:fill="auto"/>
            <w:vAlign w:val="center"/>
          </w:tcPr>
          <w:p w:rsidR="00DB3B76" w:rsidRPr="003D741A" w:rsidRDefault="00DB3B76" w:rsidP="00166AC1">
            <w:pPr>
              <w:jc w:val="right"/>
            </w:pPr>
            <w:r w:rsidRPr="003D741A">
              <w:t>$</w:t>
            </w:r>
            <w:r w:rsidR="002C6A3F" w:rsidRPr="003D741A">
              <w:t>4</w:t>
            </w:r>
            <w:r w:rsidRPr="003D741A">
              <w:t>5</w:t>
            </w:r>
          </w:p>
        </w:tc>
      </w:tr>
      <w:tr w:rsidR="00DB3B76" w:rsidRPr="00CF2C1A" w:rsidTr="005D614F">
        <w:trPr>
          <w:trHeight w:val="440"/>
        </w:trPr>
        <w:tc>
          <w:tcPr>
            <w:tcW w:w="5490" w:type="dxa"/>
            <w:shd w:val="clear" w:color="auto" w:fill="auto"/>
            <w:vAlign w:val="center"/>
          </w:tcPr>
          <w:p w:rsidR="00DB3B76" w:rsidRPr="00CF2C1A" w:rsidRDefault="00DB3B76" w:rsidP="008A5054">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w:t>
            </w:r>
            <w:r w:rsidR="008A5054">
              <w:rPr>
                <w:rFonts w:ascii="Times New Roman" w:hAnsi="Times New Roman"/>
                <w:szCs w:val="24"/>
              </w:rPr>
              <w:t>Government</w:t>
            </w:r>
            <w:r w:rsidRPr="00CF2C1A">
              <w:rPr>
                <w:rFonts w:ascii="Times New Roman" w:hAnsi="Times New Roman"/>
                <w:szCs w:val="24"/>
              </w:rPr>
              <w:t xml:space="preserve"> burden </w:t>
            </w:r>
          </w:p>
        </w:tc>
        <w:tc>
          <w:tcPr>
            <w:tcW w:w="1800" w:type="dxa"/>
            <w:shd w:val="clear" w:color="auto" w:fill="auto"/>
            <w:vAlign w:val="center"/>
          </w:tcPr>
          <w:p w:rsidR="00DB3B76" w:rsidRPr="003D741A" w:rsidRDefault="00DB3B76" w:rsidP="003D741A">
            <w:pPr>
              <w:jc w:val="right"/>
            </w:pPr>
            <w:r w:rsidRPr="003D741A">
              <w:t>$</w:t>
            </w:r>
            <w:r w:rsidR="003D741A" w:rsidRPr="003D741A">
              <w:t>297,630</w:t>
            </w:r>
          </w:p>
        </w:tc>
      </w:tr>
    </w:tbl>
    <w:p w:rsidR="00DB3B76" w:rsidRDefault="00DB3B76" w:rsidP="00E9438C">
      <w:pPr>
        <w:tabs>
          <w:tab w:val="left" w:pos="360"/>
          <w:tab w:val="left" w:pos="720"/>
          <w:tab w:val="left" w:pos="1080"/>
        </w:tabs>
        <w:rPr>
          <w:rFonts w:ascii="Times New Roman" w:hAnsi="Times New Roman"/>
          <w:szCs w:val="24"/>
        </w:rPr>
      </w:pPr>
    </w:p>
    <w:p w:rsidR="002C6A3F" w:rsidRPr="002C6A3F" w:rsidRDefault="006D5C48" w:rsidP="002C6A3F">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Pr="006D5C48">
        <w:rPr>
          <w:rFonts w:ascii="Times New Roman" w:hAnsi="Times New Roman"/>
          <w:szCs w:val="24"/>
          <w:u w:val="single"/>
        </w:rPr>
        <w:t>Notes</w:t>
      </w:r>
      <w:r>
        <w:rPr>
          <w:rFonts w:ascii="Times New Roman" w:hAnsi="Times New Roman"/>
          <w:szCs w:val="24"/>
        </w:rPr>
        <w:t>:</w:t>
      </w:r>
      <w:r w:rsidR="002C6A3F">
        <w:rPr>
          <w:rFonts w:ascii="Times New Roman" w:hAnsi="Times New Roman"/>
          <w:szCs w:val="24"/>
        </w:rPr>
        <w:t xml:space="preserve">  </w:t>
      </w:r>
      <w:r w:rsidR="002C6A3F" w:rsidRPr="002C6A3F">
        <w:rPr>
          <w:rFonts w:ascii="Times New Roman" w:hAnsi="Times New Roman"/>
          <w:szCs w:val="24"/>
        </w:rPr>
        <w:t>The fully burdened rate of $45.00 was developed using the Office of Personnel Management (OPM) 2018 basic hourly salary (for the rest of U.S. locality) of $33.24 for a General Schedule (GS) 11, step 5, employee, plus a burden of 36.25 percent (per OMB Circular A-76, Attachment C), which equals $45.29.  This rate was rounded to $45.00.</w:t>
      </w:r>
    </w:p>
    <w:p w:rsidR="00661262" w:rsidRDefault="00661262" w:rsidP="00661262">
      <w:pPr>
        <w:tabs>
          <w:tab w:val="left" w:pos="360"/>
          <w:tab w:val="left" w:pos="720"/>
          <w:tab w:val="left" w:pos="1080"/>
        </w:tabs>
        <w:rPr>
          <w:rFonts w:ascii="Times New Roman" w:hAnsi="Times New Roman"/>
          <w:szCs w:val="24"/>
        </w:rPr>
      </w:pPr>
    </w:p>
    <w:p w:rsidR="002C730F" w:rsidRDefault="009C4E2F" w:rsidP="004A7CA5">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 xml:space="preserve">15. </w:t>
      </w:r>
      <w:r w:rsidR="00555E16" w:rsidRPr="003249C8">
        <w:rPr>
          <w:rFonts w:ascii="Times New Roman" w:hAnsi="Times New Roman"/>
          <w:szCs w:val="24"/>
        </w:rPr>
        <w:t xml:space="preserve"> </w:t>
      </w:r>
      <w:r w:rsidR="005B352A" w:rsidRPr="009C4E2F">
        <w:rPr>
          <w:rFonts w:ascii="Times New Roman" w:hAnsi="Times New Roman"/>
          <w:szCs w:val="24"/>
          <w:u w:val="single"/>
        </w:rPr>
        <w:t>Reasons for changes in burden</w:t>
      </w:r>
      <w:r w:rsidR="00F56608" w:rsidRPr="003249C8">
        <w:rPr>
          <w:rFonts w:ascii="Times New Roman" w:hAnsi="Times New Roman"/>
          <w:szCs w:val="24"/>
        </w:rPr>
        <w:t xml:space="preserve">.  </w:t>
      </w:r>
    </w:p>
    <w:p w:rsidR="002C730F" w:rsidRDefault="002C730F" w:rsidP="004A7CA5">
      <w:pPr>
        <w:tabs>
          <w:tab w:val="left" w:pos="360"/>
          <w:tab w:val="left" w:pos="720"/>
          <w:tab w:val="left" w:pos="1080"/>
        </w:tabs>
        <w:rPr>
          <w:rFonts w:ascii="Times New Roman" w:hAnsi="Times New Roman"/>
          <w:szCs w:val="24"/>
        </w:rPr>
      </w:pPr>
    </w:p>
    <w:p w:rsidR="00F56608"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A059FD">
        <w:rPr>
          <w:rFonts w:ascii="Times New Roman" w:hAnsi="Times New Roman"/>
          <w:szCs w:val="24"/>
        </w:rPr>
        <w:t>There is no change to the information collection requirements covered under OMB Control Number 0704-</w:t>
      </w:r>
      <w:r w:rsidR="00D03022">
        <w:rPr>
          <w:rFonts w:ascii="Times New Roman" w:hAnsi="Times New Roman"/>
          <w:szCs w:val="24"/>
        </w:rPr>
        <w:t>0</w:t>
      </w:r>
      <w:r w:rsidR="008529AA">
        <w:rPr>
          <w:rFonts w:ascii="Times New Roman" w:hAnsi="Times New Roman"/>
          <w:szCs w:val="24"/>
        </w:rPr>
        <w:t>397</w:t>
      </w:r>
      <w:r w:rsidR="004A7CA5">
        <w:rPr>
          <w:rFonts w:ascii="Times New Roman" w:hAnsi="Times New Roman"/>
          <w:szCs w:val="24"/>
        </w:rPr>
        <w:t xml:space="preserve">.  </w:t>
      </w:r>
      <w:r w:rsidR="00F90ACB" w:rsidRPr="00F90ACB">
        <w:rPr>
          <w:rFonts w:ascii="Times New Roman" w:hAnsi="Times New Roman"/>
          <w:szCs w:val="24"/>
        </w:rPr>
        <w:t xml:space="preserve">The change in burden is the result of using: (1) actual data from the </w:t>
      </w:r>
      <w:r w:rsidR="00EB442E">
        <w:rPr>
          <w:rFonts w:ascii="Times New Roman" w:hAnsi="Times New Roman"/>
          <w:szCs w:val="24"/>
        </w:rPr>
        <w:t>FPDS</w:t>
      </w:r>
      <w:r w:rsidR="00F90ACB" w:rsidRPr="00F90ACB">
        <w:rPr>
          <w:rFonts w:ascii="Times New Roman" w:hAnsi="Times New Roman"/>
          <w:szCs w:val="24"/>
        </w:rPr>
        <w:t xml:space="preserve"> database for the most recent fiscal year</w:t>
      </w:r>
      <w:r w:rsidR="00EB442E">
        <w:rPr>
          <w:rFonts w:ascii="Times New Roman" w:hAnsi="Times New Roman"/>
          <w:szCs w:val="24"/>
        </w:rPr>
        <w:t xml:space="preserve"> (2017)</w:t>
      </w:r>
      <w:r w:rsidR="00F90ACB" w:rsidRPr="00F90ACB">
        <w:rPr>
          <w:rFonts w:ascii="Times New Roman" w:hAnsi="Times New Roman"/>
          <w:szCs w:val="24"/>
        </w:rPr>
        <w:t xml:space="preserve"> for </w:t>
      </w:r>
      <w:r w:rsidR="00B92AB4">
        <w:rPr>
          <w:rFonts w:ascii="Times New Roman" w:hAnsi="Times New Roman"/>
          <w:szCs w:val="24"/>
        </w:rPr>
        <w:t xml:space="preserve">modifications that were described as an “equitable adjustment,” </w:t>
      </w:r>
      <w:r w:rsidR="00EB442E">
        <w:rPr>
          <w:rFonts w:ascii="Times New Roman" w:hAnsi="Times New Roman"/>
          <w:szCs w:val="24"/>
        </w:rPr>
        <w:t xml:space="preserve">(2) </w:t>
      </w:r>
      <w:r w:rsidR="00B92AB4">
        <w:rPr>
          <w:rFonts w:ascii="Times New Roman" w:hAnsi="Times New Roman"/>
          <w:szCs w:val="24"/>
        </w:rPr>
        <w:t>an</w:t>
      </w:r>
      <w:r w:rsidR="00EB442E">
        <w:rPr>
          <w:rFonts w:ascii="Times New Roman" w:hAnsi="Times New Roman"/>
          <w:szCs w:val="24"/>
        </w:rPr>
        <w:t xml:space="preserve"> estimate of 20 hours per response for submission of </w:t>
      </w:r>
      <w:r w:rsidR="00B92AB4">
        <w:rPr>
          <w:rFonts w:ascii="Times New Roman" w:hAnsi="Times New Roman"/>
          <w:szCs w:val="24"/>
        </w:rPr>
        <w:t>supporting pricing information for actions between $150,000 and $750,000 (</w:t>
      </w:r>
      <w:r w:rsidR="00166AC1">
        <w:rPr>
          <w:rFonts w:ascii="Times New Roman" w:hAnsi="Times New Roman"/>
          <w:szCs w:val="24"/>
        </w:rPr>
        <w:t>established in</w:t>
      </w:r>
      <w:r w:rsidR="00B92AB4">
        <w:rPr>
          <w:rFonts w:ascii="Times New Roman" w:hAnsi="Times New Roman"/>
          <w:szCs w:val="24"/>
        </w:rPr>
        <w:t xml:space="preserve"> FAR OMB clearance 9000-0013); </w:t>
      </w:r>
      <w:r w:rsidR="00F90ACB" w:rsidRPr="00F90ACB">
        <w:rPr>
          <w:rFonts w:ascii="Times New Roman" w:hAnsi="Times New Roman"/>
          <w:szCs w:val="24"/>
        </w:rPr>
        <w:t>and (</w:t>
      </w:r>
      <w:r w:rsidR="00EB442E">
        <w:rPr>
          <w:rFonts w:ascii="Times New Roman" w:hAnsi="Times New Roman"/>
          <w:szCs w:val="24"/>
        </w:rPr>
        <w:t>3</w:t>
      </w:r>
      <w:r w:rsidR="00F90ACB" w:rsidRPr="00F90ACB">
        <w:rPr>
          <w:rFonts w:ascii="Times New Roman" w:hAnsi="Times New Roman"/>
          <w:szCs w:val="24"/>
        </w:rPr>
        <w:t xml:space="preserve">) the current OPM GS hourly labor rates for </w:t>
      </w:r>
      <w:r w:rsidR="00166AC1">
        <w:rPr>
          <w:rFonts w:ascii="Times New Roman" w:hAnsi="Times New Roman"/>
          <w:szCs w:val="24"/>
        </w:rPr>
        <w:t>calendar</w:t>
      </w:r>
      <w:r w:rsidR="00F90ACB" w:rsidRPr="00F90ACB">
        <w:rPr>
          <w:rFonts w:ascii="Times New Roman" w:hAnsi="Times New Roman"/>
          <w:szCs w:val="24"/>
        </w:rPr>
        <w:t xml:space="preserve"> year 2018 to calculate the cost per hour.</w:t>
      </w:r>
      <w:r w:rsidR="00F90ACB">
        <w:rPr>
          <w:rFonts w:ascii="Times New Roman" w:hAnsi="Times New Roman"/>
          <w:szCs w:val="24"/>
        </w:rPr>
        <w:t xml:space="preserve"> </w:t>
      </w:r>
      <w:r w:rsidR="00B531F5">
        <w:rPr>
          <w:rFonts w:ascii="Times New Roman" w:hAnsi="Times New Roman"/>
          <w:szCs w:val="24"/>
        </w:rPr>
        <w:t xml:space="preserve"> </w:t>
      </w:r>
      <w:r w:rsidR="00F90ACB">
        <w:rPr>
          <w:rFonts w:ascii="Times New Roman" w:hAnsi="Times New Roman"/>
          <w:szCs w:val="24"/>
        </w:rPr>
        <w:t>The change in burden is as follows:</w:t>
      </w:r>
    </w:p>
    <w:p w:rsidR="002C6A3F" w:rsidRDefault="002C6A3F" w:rsidP="00E9438C">
      <w:pPr>
        <w:tabs>
          <w:tab w:val="left" w:pos="360"/>
          <w:tab w:val="left" w:pos="720"/>
          <w:tab w:val="left" w:pos="1080"/>
        </w:tabs>
        <w:rPr>
          <w:rFonts w:ascii="Times New Roman" w:hAnsi="Times New Roman"/>
          <w:szCs w:val="24"/>
        </w:rPr>
      </w:pPr>
    </w:p>
    <w:p w:rsidR="00A04AE6" w:rsidRDefault="00A04AE6" w:rsidP="00E9438C">
      <w:pPr>
        <w:tabs>
          <w:tab w:val="left" w:pos="360"/>
          <w:tab w:val="left" w:pos="720"/>
          <w:tab w:val="left" w:pos="1080"/>
        </w:tabs>
        <w:rPr>
          <w:rFonts w:ascii="Times New Roman" w:hAnsi="Times New Roman"/>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070"/>
        <w:gridCol w:w="1980"/>
        <w:gridCol w:w="1980"/>
      </w:tblGrid>
      <w:tr w:rsidR="00D67EAB" w:rsidRPr="00D67EAB" w:rsidTr="002C730F">
        <w:trPr>
          <w:trHeight w:val="432"/>
        </w:trPr>
        <w:tc>
          <w:tcPr>
            <w:tcW w:w="9360" w:type="dxa"/>
            <w:gridSpan w:val="4"/>
            <w:tcBorders>
              <w:right w:val="single" w:sz="4" w:space="0" w:color="auto"/>
            </w:tcBorders>
            <w:shd w:val="clear" w:color="auto" w:fill="auto"/>
            <w:vAlign w:val="center"/>
          </w:tcPr>
          <w:p w:rsidR="00D67EAB" w:rsidRPr="00D67EAB" w:rsidRDefault="00D67EAB" w:rsidP="008529AA">
            <w:pPr>
              <w:tabs>
                <w:tab w:val="left" w:pos="360"/>
                <w:tab w:val="left" w:pos="720"/>
                <w:tab w:val="left" w:pos="1080"/>
              </w:tabs>
              <w:jc w:val="center"/>
              <w:rPr>
                <w:rFonts w:ascii="Times New Roman" w:hAnsi="Times New Roman"/>
                <w:szCs w:val="24"/>
              </w:rPr>
            </w:pPr>
            <w:r w:rsidRPr="00D67EAB">
              <w:rPr>
                <w:rFonts w:ascii="Times New Roman" w:hAnsi="Times New Roman"/>
                <w:szCs w:val="24"/>
              </w:rPr>
              <w:t xml:space="preserve">Change in </w:t>
            </w:r>
            <w:r w:rsidR="00F90ACB">
              <w:rPr>
                <w:rFonts w:ascii="Times New Roman" w:hAnsi="Times New Roman"/>
                <w:szCs w:val="24"/>
              </w:rPr>
              <w:t xml:space="preserve">Respondent </w:t>
            </w:r>
            <w:r w:rsidRPr="00D67EAB">
              <w:rPr>
                <w:rFonts w:ascii="Times New Roman" w:hAnsi="Times New Roman"/>
                <w:szCs w:val="24"/>
              </w:rPr>
              <w:t xml:space="preserve">Burden:  </w:t>
            </w:r>
            <w:r w:rsidR="007A6C07">
              <w:rPr>
                <w:rFonts w:ascii="Times New Roman" w:hAnsi="Times New Roman"/>
                <w:szCs w:val="24"/>
              </w:rPr>
              <w:t>0704-0</w:t>
            </w:r>
            <w:r w:rsidR="008529AA">
              <w:rPr>
                <w:rFonts w:ascii="Times New Roman" w:hAnsi="Times New Roman"/>
                <w:szCs w:val="24"/>
              </w:rPr>
              <w:t>397</w:t>
            </w:r>
          </w:p>
        </w:tc>
      </w:tr>
      <w:tr w:rsidR="00D67EAB" w:rsidRPr="00D67EAB" w:rsidTr="002C730F">
        <w:trPr>
          <w:trHeight w:val="386"/>
        </w:trPr>
        <w:tc>
          <w:tcPr>
            <w:tcW w:w="3330" w:type="dxa"/>
            <w:shd w:val="clear" w:color="auto" w:fill="auto"/>
            <w:vAlign w:val="center"/>
          </w:tcPr>
          <w:p w:rsidR="00D67EAB" w:rsidRPr="00D67EAB" w:rsidRDefault="00F328BE" w:rsidP="004A7CA5">
            <w:pPr>
              <w:tabs>
                <w:tab w:val="left" w:pos="360"/>
                <w:tab w:val="left" w:pos="720"/>
                <w:tab w:val="left" w:pos="1080"/>
              </w:tabs>
              <w:rPr>
                <w:rFonts w:ascii="Times New Roman" w:hAnsi="Times New Roman"/>
                <w:szCs w:val="24"/>
              </w:rPr>
            </w:pPr>
            <w:r>
              <w:rPr>
                <w:rFonts w:ascii="Times New Roman" w:hAnsi="Times New Roman"/>
                <w:szCs w:val="24"/>
              </w:rPr>
              <w:t>Totals</w:t>
            </w:r>
          </w:p>
        </w:tc>
        <w:tc>
          <w:tcPr>
            <w:tcW w:w="2070" w:type="dxa"/>
            <w:tcBorders>
              <w:top w:val="single" w:sz="4" w:space="0" w:color="auto"/>
            </w:tcBorders>
            <w:shd w:val="clear" w:color="auto" w:fill="auto"/>
            <w:vAlign w:val="center"/>
          </w:tcPr>
          <w:p w:rsidR="00D67EAB" w:rsidRPr="00D67EAB" w:rsidRDefault="00D67EAB" w:rsidP="002C730F">
            <w:pPr>
              <w:tabs>
                <w:tab w:val="left" w:pos="360"/>
                <w:tab w:val="left" w:pos="720"/>
                <w:tab w:val="left" w:pos="1080"/>
              </w:tabs>
              <w:jc w:val="center"/>
              <w:rPr>
                <w:rFonts w:ascii="Times New Roman" w:hAnsi="Times New Roman"/>
                <w:szCs w:val="24"/>
              </w:rPr>
            </w:pPr>
            <w:r w:rsidRPr="00D67EAB">
              <w:rPr>
                <w:rFonts w:ascii="Times New Roman" w:hAnsi="Times New Roman"/>
                <w:szCs w:val="24"/>
              </w:rPr>
              <w:t>201</w:t>
            </w:r>
            <w:r w:rsidR="002C730F">
              <w:rPr>
                <w:rFonts w:ascii="Times New Roman" w:hAnsi="Times New Roman"/>
                <w:szCs w:val="24"/>
              </w:rPr>
              <w:t>8</w:t>
            </w:r>
          </w:p>
        </w:tc>
        <w:tc>
          <w:tcPr>
            <w:tcW w:w="1980" w:type="dxa"/>
            <w:tcBorders>
              <w:top w:val="single" w:sz="4" w:space="0" w:color="auto"/>
            </w:tcBorders>
            <w:shd w:val="clear" w:color="auto" w:fill="auto"/>
            <w:vAlign w:val="center"/>
          </w:tcPr>
          <w:p w:rsidR="00D67EAB" w:rsidRPr="00D67EAB" w:rsidRDefault="00D67EAB" w:rsidP="00F328BE">
            <w:pPr>
              <w:tabs>
                <w:tab w:val="left" w:pos="360"/>
                <w:tab w:val="left" w:pos="720"/>
                <w:tab w:val="left" w:pos="1080"/>
              </w:tabs>
              <w:jc w:val="center"/>
              <w:rPr>
                <w:rFonts w:ascii="Times New Roman" w:hAnsi="Times New Roman"/>
                <w:szCs w:val="24"/>
              </w:rPr>
            </w:pPr>
            <w:r w:rsidRPr="00D67EAB">
              <w:rPr>
                <w:rFonts w:ascii="Times New Roman" w:hAnsi="Times New Roman"/>
                <w:szCs w:val="24"/>
              </w:rPr>
              <w:t>201</w:t>
            </w:r>
            <w:r w:rsidR="002C730F">
              <w:rPr>
                <w:rFonts w:ascii="Times New Roman" w:hAnsi="Times New Roman"/>
                <w:szCs w:val="24"/>
              </w:rPr>
              <w:t>5</w:t>
            </w:r>
          </w:p>
        </w:tc>
        <w:tc>
          <w:tcPr>
            <w:tcW w:w="1980" w:type="dxa"/>
            <w:tcBorders>
              <w:top w:val="single" w:sz="4" w:space="0" w:color="auto"/>
            </w:tcBorders>
            <w:shd w:val="clear" w:color="auto" w:fill="auto"/>
            <w:vAlign w:val="center"/>
          </w:tcPr>
          <w:p w:rsidR="00D67EAB" w:rsidRPr="00D67EAB" w:rsidRDefault="004A7CA5" w:rsidP="00F328BE">
            <w:pPr>
              <w:tabs>
                <w:tab w:val="left" w:pos="360"/>
                <w:tab w:val="left" w:pos="720"/>
                <w:tab w:val="left" w:pos="1080"/>
              </w:tabs>
              <w:jc w:val="center"/>
              <w:rPr>
                <w:rFonts w:ascii="Times New Roman" w:hAnsi="Times New Roman"/>
                <w:szCs w:val="24"/>
              </w:rPr>
            </w:pPr>
            <w:r>
              <w:rPr>
                <w:rFonts w:ascii="Times New Roman" w:hAnsi="Times New Roman"/>
                <w:szCs w:val="24"/>
              </w:rPr>
              <w:t>Change</w:t>
            </w:r>
          </w:p>
        </w:tc>
      </w:tr>
      <w:tr w:rsidR="00F90ACB" w:rsidRPr="00D67EAB" w:rsidTr="00F90ACB">
        <w:trPr>
          <w:trHeight w:val="359"/>
        </w:trPr>
        <w:tc>
          <w:tcPr>
            <w:tcW w:w="3330" w:type="dxa"/>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sidRPr="004A7CA5">
              <w:rPr>
                <w:rFonts w:ascii="Times New Roman" w:hAnsi="Times New Roman"/>
                <w:szCs w:val="24"/>
              </w:rPr>
              <w:t>Number of respondents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F90ACB" w:rsidRDefault="00EB442E" w:rsidP="00F90ACB">
            <w:pPr>
              <w:overflowPunct/>
              <w:autoSpaceDE/>
              <w:autoSpaceDN/>
              <w:adjustRightInd/>
              <w:jc w:val="right"/>
              <w:textAlignment w:val="auto"/>
              <w:rPr>
                <w:rFonts w:ascii="Times New Roman" w:hAnsi="Times New Roman"/>
                <w:szCs w:val="24"/>
              </w:rPr>
            </w:pPr>
            <w:r>
              <w:rPr>
                <w:rFonts w:ascii="Times New Roman" w:hAnsi="Times New Roman"/>
                <w:szCs w:val="24"/>
              </w:rPr>
              <w:t>88</w:t>
            </w:r>
            <w:r w:rsidR="002C6A3F">
              <w:rPr>
                <w:rFonts w:ascii="Times New Roman" w:hAnsi="Times New Roman"/>
                <w:szCs w:val="24"/>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rsidR="00F90ACB" w:rsidRPr="00F90ACB" w:rsidRDefault="00217C9C" w:rsidP="00F90ACB">
            <w:pPr>
              <w:jc w:val="right"/>
              <w:rPr>
                <w:rFonts w:ascii="Times New Roman" w:hAnsi="Times New Roman"/>
                <w:szCs w:val="24"/>
              </w:rPr>
            </w:pPr>
            <w:r>
              <w:rPr>
                <w:rFonts w:ascii="Times New Roman" w:hAnsi="Times New Roman"/>
                <w:szCs w:val="24"/>
              </w:rPr>
              <w:t>328</w:t>
            </w:r>
          </w:p>
        </w:tc>
        <w:tc>
          <w:tcPr>
            <w:tcW w:w="1980" w:type="dxa"/>
            <w:tcBorders>
              <w:top w:val="single" w:sz="4" w:space="0" w:color="auto"/>
              <w:left w:val="nil"/>
              <w:bottom w:val="single" w:sz="4" w:space="0" w:color="auto"/>
              <w:right w:val="single" w:sz="4" w:space="0" w:color="auto"/>
            </w:tcBorders>
            <w:shd w:val="clear" w:color="auto" w:fill="auto"/>
            <w:vAlign w:val="center"/>
          </w:tcPr>
          <w:p w:rsidR="00F90ACB" w:rsidRPr="00F90ACB" w:rsidRDefault="00F90ACB" w:rsidP="00EB442E">
            <w:pPr>
              <w:jc w:val="right"/>
              <w:rPr>
                <w:rFonts w:ascii="Times New Roman" w:hAnsi="Times New Roman"/>
                <w:szCs w:val="24"/>
              </w:rPr>
            </w:pPr>
            <w:r w:rsidRPr="00F90ACB">
              <w:rPr>
                <w:rFonts w:ascii="Times New Roman" w:hAnsi="Times New Roman"/>
                <w:szCs w:val="24"/>
              </w:rPr>
              <w:t>-</w:t>
            </w:r>
            <w:r w:rsidR="00EB442E">
              <w:rPr>
                <w:rFonts w:ascii="Times New Roman" w:hAnsi="Times New Roman"/>
                <w:szCs w:val="24"/>
              </w:rPr>
              <w:t>240</w:t>
            </w:r>
          </w:p>
        </w:tc>
      </w:tr>
      <w:tr w:rsidR="00F90ACB" w:rsidRPr="00D67EAB" w:rsidTr="00F90ACB">
        <w:trPr>
          <w:trHeight w:val="350"/>
        </w:trPr>
        <w:tc>
          <w:tcPr>
            <w:tcW w:w="3330" w:type="dxa"/>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sidRPr="004A7CA5">
              <w:rPr>
                <w:rFonts w:ascii="Times New Roman" w:hAnsi="Times New Roman"/>
                <w:szCs w:val="24"/>
              </w:rPr>
              <w:t>Responses</w:t>
            </w:r>
            <w:r>
              <w:rPr>
                <w:rFonts w:ascii="Times New Roman" w:hAnsi="Times New Roman"/>
                <w:szCs w:val="24"/>
              </w:rPr>
              <w:t xml:space="preserve"> per </w:t>
            </w:r>
            <w:r w:rsidRPr="004A7CA5">
              <w:rPr>
                <w:rFonts w:ascii="Times New Roman" w:hAnsi="Times New Roman"/>
                <w:szCs w:val="24"/>
              </w:rPr>
              <w:t>respondent</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EB442E" w:rsidP="00F90ACB">
            <w:pPr>
              <w:jc w:val="right"/>
              <w:rPr>
                <w:rFonts w:ascii="Times New Roman" w:hAnsi="Times New Roman"/>
                <w:szCs w:val="24"/>
              </w:rPr>
            </w:pPr>
            <w:r>
              <w:rPr>
                <w:rFonts w:ascii="Times New Roman" w:hAnsi="Times New Roman"/>
                <w:szCs w:val="24"/>
              </w:rPr>
              <w:t>1.1</w:t>
            </w:r>
            <w:r w:rsidR="002C6A3F">
              <w:rPr>
                <w:rFonts w:ascii="Times New Roman" w:hAnsi="Times New Roman"/>
                <w:szCs w:val="24"/>
              </w:rPr>
              <w:t xml:space="preserve"> </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217C9C" w:rsidP="00F90ACB">
            <w:pPr>
              <w:jc w:val="right"/>
              <w:rPr>
                <w:rFonts w:ascii="Times New Roman" w:hAnsi="Times New Roman"/>
                <w:szCs w:val="24"/>
              </w:rPr>
            </w:pPr>
            <w:r>
              <w:rPr>
                <w:rFonts w:ascii="Times New Roman" w:hAnsi="Times New Roman"/>
                <w:szCs w:val="24"/>
              </w:rPr>
              <w:t>1.6</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F90ACB">
            <w:pPr>
              <w:jc w:val="right"/>
              <w:rPr>
                <w:rFonts w:ascii="Times New Roman" w:hAnsi="Times New Roman"/>
                <w:szCs w:val="24"/>
              </w:rPr>
            </w:pPr>
          </w:p>
        </w:tc>
      </w:tr>
      <w:tr w:rsidR="00F90ACB" w:rsidRPr="00D67EAB" w:rsidTr="00F90ACB">
        <w:trPr>
          <w:trHeight w:val="350"/>
        </w:trPr>
        <w:tc>
          <w:tcPr>
            <w:tcW w:w="3330" w:type="dxa"/>
            <w:tcBorders>
              <w:bottom w:val="single" w:sz="4" w:space="0" w:color="auto"/>
            </w:tcBorders>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Pr>
                <w:rFonts w:ascii="Times New Roman" w:hAnsi="Times New Roman"/>
                <w:szCs w:val="24"/>
              </w:rPr>
              <w:t>Number of</w:t>
            </w:r>
            <w:r w:rsidRPr="004A7CA5">
              <w:rPr>
                <w:rFonts w:ascii="Times New Roman" w:hAnsi="Times New Roman"/>
                <w:szCs w:val="24"/>
              </w:rPr>
              <w:t xml:space="preserve"> responses</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EB442E" w:rsidP="00F90ACB">
            <w:pPr>
              <w:jc w:val="right"/>
              <w:rPr>
                <w:rFonts w:ascii="Times New Roman" w:hAnsi="Times New Roman"/>
                <w:szCs w:val="24"/>
              </w:rPr>
            </w:pPr>
            <w:r>
              <w:rPr>
                <w:rFonts w:ascii="Times New Roman" w:hAnsi="Times New Roman"/>
                <w:szCs w:val="24"/>
              </w:rPr>
              <w:t>94</w:t>
            </w:r>
            <w:r w:rsidR="002C6A3F">
              <w:rPr>
                <w:rFonts w:ascii="Times New Roman" w:hAnsi="Times New Roman"/>
                <w:szCs w:val="24"/>
              </w:rPr>
              <w:t xml:space="preserve"> </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217C9C" w:rsidP="00F90ACB">
            <w:pPr>
              <w:jc w:val="right"/>
              <w:rPr>
                <w:rFonts w:ascii="Times New Roman" w:hAnsi="Times New Roman"/>
                <w:szCs w:val="24"/>
              </w:rPr>
            </w:pPr>
            <w:r>
              <w:rPr>
                <w:rFonts w:ascii="Times New Roman" w:hAnsi="Times New Roman"/>
                <w:szCs w:val="24"/>
              </w:rPr>
              <w:t>520</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217C9C">
            <w:pPr>
              <w:jc w:val="right"/>
              <w:rPr>
                <w:rFonts w:ascii="Times New Roman" w:hAnsi="Times New Roman"/>
                <w:szCs w:val="24"/>
              </w:rPr>
            </w:pPr>
            <w:r w:rsidRPr="00F90ACB">
              <w:rPr>
                <w:rFonts w:ascii="Times New Roman" w:hAnsi="Times New Roman"/>
                <w:szCs w:val="24"/>
              </w:rPr>
              <w:t>-</w:t>
            </w:r>
            <w:r w:rsidR="00EB442E">
              <w:rPr>
                <w:rFonts w:ascii="Times New Roman" w:hAnsi="Times New Roman"/>
                <w:szCs w:val="24"/>
              </w:rPr>
              <w:t>426</w:t>
            </w:r>
          </w:p>
        </w:tc>
      </w:tr>
      <w:tr w:rsidR="00F90ACB" w:rsidRPr="00D67EAB" w:rsidTr="00F90ACB">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sidRPr="004A7CA5">
              <w:rPr>
                <w:rFonts w:ascii="Times New Roman" w:hAnsi="Times New Roman"/>
                <w:szCs w:val="24"/>
              </w:rPr>
              <w:t>Hours per response</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EB442E" w:rsidP="00F90ACB">
            <w:pPr>
              <w:jc w:val="right"/>
              <w:rPr>
                <w:rFonts w:ascii="Times New Roman" w:hAnsi="Times New Roman"/>
                <w:szCs w:val="24"/>
              </w:rPr>
            </w:pPr>
            <w:r>
              <w:rPr>
                <w:rFonts w:ascii="Times New Roman" w:hAnsi="Times New Roman"/>
                <w:szCs w:val="24"/>
              </w:rPr>
              <w:t>14.2</w:t>
            </w:r>
            <w:r w:rsidR="002C6A3F">
              <w:rPr>
                <w:rFonts w:ascii="Times New Roman" w:hAnsi="Times New Roman"/>
                <w:szCs w:val="24"/>
              </w:rPr>
              <w:t xml:space="preserve"> </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217C9C" w:rsidP="00F90ACB">
            <w:pPr>
              <w:jc w:val="right"/>
              <w:rPr>
                <w:rFonts w:ascii="Times New Roman" w:hAnsi="Times New Roman"/>
                <w:szCs w:val="24"/>
              </w:rPr>
            </w:pPr>
            <w:r>
              <w:rPr>
                <w:rFonts w:ascii="Times New Roman" w:hAnsi="Times New Roman"/>
                <w:szCs w:val="24"/>
              </w:rPr>
              <w:t>4.8</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F90ACB">
            <w:pPr>
              <w:jc w:val="right"/>
              <w:rPr>
                <w:rFonts w:ascii="Times New Roman" w:hAnsi="Times New Roman"/>
                <w:szCs w:val="24"/>
              </w:rPr>
            </w:pPr>
          </w:p>
        </w:tc>
      </w:tr>
      <w:tr w:rsidR="00F90ACB" w:rsidRPr="00D67EAB" w:rsidTr="00F90ACB">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Pr>
                <w:rFonts w:ascii="Times New Roman" w:hAnsi="Times New Roman"/>
                <w:szCs w:val="24"/>
              </w:rPr>
              <w:t>Estimated h</w:t>
            </w:r>
            <w:r w:rsidRPr="004A7CA5">
              <w:rPr>
                <w:rFonts w:ascii="Times New Roman" w:hAnsi="Times New Roman"/>
                <w:szCs w:val="24"/>
              </w:rPr>
              <w:t>ours</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EB442E" w:rsidP="00F90ACB">
            <w:pPr>
              <w:jc w:val="right"/>
              <w:rPr>
                <w:rFonts w:ascii="Times New Roman" w:hAnsi="Times New Roman"/>
                <w:szCs w:val="24"/>
              </w:rPr>
            </w:pPr>
            <w:r>
              <w:rPr>
                <w:rFonts w:ascii="Times New Roman" w:hAnsi="Times New Roman"/>
                <w:szCs w:val="24"/>
              </w:rPr>
              <w:t>1,334</w:t>
            </w:r>
            <w:r w:rsidR="002C6A3F">
              <w:rPr>
                <w:rFonts w:ascii="Times New Roman" w:hAnsi="Times New Roman"/>
                <w:szCs w:val="24"/>
              </w:rPr>
              <w:t xml:space="preserve"> </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217C9C" w:rsidP="00F90ACB">
            <w:pPr>
              <w:jc w:val="right"/>
              <w:rPr>
                <w:rFonts w:ascii="Times New Roman" w:hAnsi="Times New Roman"/>
                <w:szCs w:val="24"/>
              </w:rPr>
            </w:pPr>
            <w:r>
              <w:rPr>
                <w:rFonts w:ascii="Times New Roman" w:hAnsi="Times New Roman"/>
                <w:szCs w:val="24"/>
              </w:rPr>
              <w:t>2,483</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217C9C">
            <w:pPr>
              <w:jc w:val="right"/>
              <w:rPr>
                <w:rFonts w:ascii="Times New Roman" w:hAnsi="Times New Roman"/>
                <w:szCs w:val="24"/>
              </w:rPr>
            </w:pPr>
            <w:r w:rsidRPr="00F90ACB">
              <w:rPr>
                <w:rFonts w:ascii="Times New Roman" w:hAnsi="Times New Roman"/>
                <w:szCs w:val="24"/>
              </w:rPr>
              <w:t>-</w:t>
            </w:r>
            <w:r w:rsidR="00EB442E">
              <w:rPr>
                <w:rFonts w:ascii="Times New Roman" w:hAnsi="Times New Roman"/>
                <w:szCs w:val="24"/>
              </w:rPr>
              <w:t>1,149</w:t>
            </w:r>
          </w:p>
        </w:tc>
      </w:tr>
      <w:tr w:rsidR="00F90ACB" w:rsidRPr="00D67EAB" w:rsidTr="00F90ACB">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sidRPr="004A7CA5">
              <w:rPr>
                <w:rFonts w:ascii="Times New Roman" w:hAnsi="Times New Roman"/>
                <w:szCs w:val="24"/>
              </w:rPr>
              <w:t xml:space="preserve">Cost per hour </w:t>
            </w:r>
            <w:r>
              <w:rPr>
                <w:rFonts w:ascii="Times New Roman" w:hAnsi="Times New Roman"/>
                <w:szCs w:val="24"/>
              </w:rPr>
              <w:t>(hourly wage)</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F90ACB" w:rsidP="00166AC1">
            <w:pPr>
              <w:jc w:val="right"/>
              <w:rPr>
                <w:rFonts w:ascii="Times New Roman" w:hAnsi="Times New Roman"/>
                <w:szCs w:val="24"/>
              </w:rPr>
            </w:pPr>
            <w:r w:rsidRPr="00F90ACB">
              <w:rPr>
                <w:rFonts w:ascii="Times New Roman" w:hAnsi="Times New Roman"/>
                <w:szCs w:val="24"/>
              </w:rPr>
              <w:t>$</w:t>
            </w:r>
            <w:r w:rsidR="002C6A3F">
              <w:rPr>
                <w:rFonts w:ascii="Times New Roman" w:hAnsi="Times New Roman"/>
                <w:szCs w:val="24"/>
              </w:rPr>
              <w:t>4</w:t>
            </w:r>
            <w:r w:rsidRPr="00F90ACB">
              <w:rPr>
                <w:rFonts w:ascii="Times New Roman" w:hAnsi="Times New Roman"/>
                <w:szCs w:val="24"/>
              </w:rPr>
              <w:t>5</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217C9C">
            <w:pPr>
              <w:jc w:val="right"/>
              <w:rPr>
                <w:rFonts w:ascii="Times New Roman" w:hAnsi="Times New Roman"/>
                <w:szCs w:val="24"/>
              </w:rPr>
            </w:pPr>
            <w:r w:rsidRPr="00F90ACB">
              <w:rPr>
                <w:rFonts w:ascii="Times New Roman" w:hAnsi="Times New Roman"/>
                <w:szCs w:val="24"/>
              </w:rPr>
              <w:t>$</w:t>
            </w:r>
            <w:r w:rsidR="00217C9C">
              <w:rPr>
                <w:rFonts w:ascii="Times New Roman" w:hAnsi="Times New Roman"/>
                <w:szCs w:val="24"/>
              </w:rPr>
              <w:t>38</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F90ACB">
            <w:pPr>
              <w:jc w:val="right"/>
              <w:rPr>
                <w:rFonts w:ascii="Times New Roman" w:hAnsi="Times New Roman"/>
                <w:szCs w:val="24"/>
              </w:rPr>
            </w:pPr>
          </w:p>
        </w:tc>
      </w:tr>
      <w:tr w:rsidR="00F90ACB" w:rsidRPr="00D67EAB" w:rsidTr="00F90ACB">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RDefault="00F90ACB" w:rsidP="00F90ACB">
            <w:pPr>
              <w:tabs>
                <w:tab w:val="left" w:pos="360"/>
                <w:tab w:val="left" w:pos="720"/>
                <w:tab w:val="left" w:pos="1080"/>
              </w:tabs>
              <w:rPr>
                <w:rFonts w:ascii="Times New Roman" w:hAnsi="Times New Roman"/>
                <w:szCs w:val="24"/>
              </w:rPr>
            </w:pPr>
            <w:r>
              <w:rPr>
                <w:rFonts w:ascii="Times New Roman" w:hAnsi="Times New Roman"/>
                <w:szCs w:val="24"/>
              </w:rPr>
              <w:t>Annual public burden</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90ACB" w:rsidRDefault="00F90ACB" w:rsidP="002C6A3F">
            <w:pPr>
              <w:jc w:val="right"/>
              <w:rPr>
                <w:rFonts w:ascii="Times New Roman" w:hAnsi="Times New Roman"/>
                <w:szCs w:val="24"/>
              </w:rPr>
            </w:pPr>
            <w:r w:rsidRPr="00F90ACB">
              <w:rPr>
                <w:rFonts w:ascii="Times New Roman" w:hAnsi="Times New Roman"/>
                <w:szCs w:val="24"/>
              </w:rPr>
              <w:t>$</w:t>
            </w:r>
            <w:r w:rsidR="009659CC">
              <w:rPr>
                <w:rFonts w:ascii="Times New Roman" w:hAnsi="Times New Roman"/>
                <w:szCs w:val="24"/>
              </w:rPr>
              <w:t>60,030</w:t>
            </w:r>
            <w:r w:rsidR="002C6A3F">
              <w:rPr>
                <w:rFonts w:ascii="Times New Roman" w:hAnsi="Times New Roman"/>
                <w:szCs w:val="24"/>
              </w:rPr>
              <w:t xml:space="preserve"> </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217C9C">
            <w:pPr>
              <w:jc w:val="right"/>
              <w:rPr>
                <w:rFonts w:ascii="Times New Roman" w:hAnsi="Times New Roman"/>
                <w:szCs w:val="24"/>
              </w:rPr>
            </w:pPr>
            <w:r w:rsidRPr="00F90ACB">
              <w:rPr>
                <w:rFonts w:ascii="Times New Roman" w:hAnsi="Times New Roman"/>
                <w:szCs w:val="24"/>
              </w:rPr>
              <w:t>$</w:t>
            </w:r>
            <w:r w:rsidR="00217C9C">
              <w:rPr>
                <w:rFonts w:ascii="Times New Roman" w:hAnsi="Times New Roman"/>
                <w:szCs w:val="24"/>
              </w:rPr>
              <w:t>94,354</w:t>
            </w:r>
          </w:p>
        </w:tc>
        <w:tc>
          <w:tcPr>
            <w:tcW w:w="1980" w:type="dxa"/>
            <w:tcBorders>
              <w:top w:val="nil"/>
              <w:left w:val="nil"/>
              <w:bottom w:val="single" w:sz="4" w:space="0" w:color="auto"/>
              <w:right w:val="single" w:sz="4" w:space="0" w:color="auto"/>
            </w:tcBorders>
            <w:shd w:val="clear" w:color="auto" w:fill="auto"/>
            <w:vAlign w:val="center"/>
          </w:tcPr>
          <w:p w:rsidR="00F90ACB" w:rsidRPr="00F90ACB" w:rsidRDefault="00F90ACB" w:rsidP="00217C9C">
            <w:pPr>
              <w:jc w:val="right"/>
              <w:rPr>
                <w:rFonts w:ascii="Times New Roman" w:hAnsi="Times New Roman"/>
                <w:szCs w:val="24"/>
              </w:rPr>
            </w:pPr>
            <w:r w:rsidRPr="00F90ACB">
              <w:rPr>
                <w:rFonts w:ascii="Times New Roman" w:hAnsi="Times New Roman"/>
                <w:szCs w:val="24"/>
              </w:rPr>
              <w:t>-$</w:t>
            </w:r>
            <w:r w:rsidR="00EB442E">
              <w:rPr>
                <w:rFonts w:ascii="Times New Roman" w:hAnsi="Times New Roman"/>
                <w:szCs w:val="24"/>
              </w:rPr>
              <w:t>34,324</w:t>
            </w:r>
          </w:p>
        </w:tc>
      </w:tr>
    </w:tbl>
    <w:p w:rsidR="007605C9" w:rsidRPr="00C858D7" w:rsidRDefault="007605C9" w:rsidP="007605C9">
      <w:pPr>
        <w:pStyle w:val="ListParagraph"/>
        <w:tabs>
          <w:tab w:val="left" w:pos="720"/>
        </w:tabs>
        <w:rPr>
          <w:rFonts w:ascii="Times New Roman" w:hAnsi="Times New Roman"/>
          <w:szCs w:val="24"/>
        </w:rPr>
      </w:pPr>
    </w:p>
    <w:p w:rsidR="002C730F"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16.</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Publication</w:t>
      </w:r>
      <w:r w:rsidR="00F56608" w:rsidRPr="003249C8">
        <w:rPr>
          <w:rFonts w:ascii="Times New Roman" w:hAnsi="Times New Roman"/>
          <w:szCs w:val="24"/>
        </w:rPr>
        <w:t xml:space="preserve">.  </w:t>
      </w:r>
    </w:p>
    <w:p w:rsidR="002C730F" w:rsidRDefault="002C730F" w:rsidP="00E9438C">
      <w:pPr>
        <w:tabs>
          <w:tab w:val="left" w:pos="360"/>
          <w:tab w:val="left" w:pos="720"/>
          <w:tab w:val="left" w:pos="1080"/>
        </w:tabs>
        <w:rPr>
          <w:rFonts w:ascii="Times New Roman" w:hAnsi="Times New Roman"/>
          <w:szCs w:val="24"/>
        </w:rPr>
      </w:pPr>
    </w:p>
    <w:p w:rsidR="00720548" w:rsidRPr="003249C8"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720548" w:rsidRPr="003249C8">
        <w:rPr>
          <w:rFonts w:ascii="Times New Roman" w:hAnsi="Times New Roman"/>
          <w:szCs w:val="24"/>
        </w:rPr>
        <w:t>Results of this information collection will not be published.</w:t>
      </w:r>
    </w:p>
    <w:p w:rsidR="00F56608" w:rsidRPr="003249C8" w:rsidRDefault="00F56608" w:rsidP="00E9438C">
      <w:pPr>
        <w:tabs>
          <w:tab w:val="left" w:pos="360"/>
          <w:tab w:val="left" w:pos="720"/>
          <w:tab w:val="left" w:pos="1080"/>
        </w:tabs>
        <w:rPr>
          <w:rFonts w:ascii="Times New Roman" w:hAnsi="Times New Roman"/>
          <w:szCs w:val="24"/>
        </w:rPr>
      </w:pPr>
    </w:p>
    <w:p w:rsidR="002C730F"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17.</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Expiration date</w:t>
      </w:r>
      <w:r w:rsidR="00F56608" w:rsidRPr="003249C8">
        <w:rPr>
          <w:rFonts w:ascii="Times New Roman" w:hAnsi="Times New Roman"/>
          <w:szCs w:val="24"/>
        </w:rPr>
        <w:t xml:space="preserve">.  </w:t>
      </w:r>
    </w:p>
    <w:p w:rsidR="002C730F" w:rsidRDefault="002C730F" w:rsidP="00E9438C">
      <w:pPr>
        <w:tabs>
          <w:tab w:val="left" w:pos="360"/>
          <w:tab w:val="left" w:pos="720"/>
          <w:tab w:val="left" w:pos="1080"/>
        </w:tabs>
        <w:rPr>
          <w:rFonts w:ascii="Times New Roman" w:hAnsi="Times New Roman"/>
          <w:szCs w:val="24"/>
        </w:rPr>
      </w:pPr>
    </w:p>
    <w:p w:rsidR="00720548" w:rsidRPr="003249C8"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720548" w:rsidRPr="003249C8">
        <w:rPr>
          <w:rFonts w:ascii="Times New Roman" w:hAnsi="Times New Roman"/>
          <w:szCs w:val="24"/>
        </w:rPr>
        <w:t>We do not seek approval not to display the expiration date for OMB approval of the information collection.</w:t>
      </w:r>
    </w:p>
    <w:p w:rsidR="00F56608" w:rsidRPr="003249C8" w:rsidRDefault="00F56608" w:rsidP="00E9438C">
      <w:pPr>
        <w:tabs>
          <w:tab w:val="left" w:pos="360"/>
          <w:tab w:val="left" w:pos="720"/>
          <w:tab w:val="left" w:pos="1080"/>
        </w:tabs>
        <w:rPr>
          <w:rFonts w:ascii="Times New Roman" w:hAnsi="Times New Roman"/>
          <w:szCs w:val="24"/>
        </w:rPr>
      </w:pPr>
    </w:p>
    <w:p w:rsidR="002C730F"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18.</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Certification</w:t>
      </w:r>
      <w:r w:rsidR="00F56608" w:rsidRPr="003249C8">
        <w:rPr>
          <w:rFonts w:ascii="Times New Roman" w:hAnsi="Times New Roman"/>
          <w:szCs w:val="24"/>
        </w:rPr>
        <w:t xml:space="preserve">.  </w:t>
      </w:r>
    </w:p>
    <w:p w:rsidR="002C730F" w:rsidRDefault="002C730F" w:rsidP="00E9438C">
      <w:pPr>
        <w:tabs>
          <w:tab w:val="left" w:pos="360"/>
          <w:tab w:val="left" w:pos="720"/>
          <w:tab w:val="left" w:pos="1080"/>
        </w:tabs>
        <w:rPr>
          <w:rFonts w:ascii="Times New Roman" w:hAnsi="Times New Roman"/>
          <w:szCs w:val="24"/>
        </w:rPr>
      </w:pPr>
    </w:p>
    <w:p w:rsidR="00720548" w:rsidRPr="003249C8" w:rsidRDefault="002C730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720548" w:rsidRPr="003249C8">
        <w:rPr>
          <w:rFonts w:ascii="Times New Roman" w:hAnsi="Times New Roman"/>
          <w:szCs w:val="24"/>
        </w:rPr>
        <w:t xml:space="preserve">There are no exceptions to the certification accompanying this Paperwork Reduction Act submission.  The information to respondents required by 50 CFR 1320.8(b)(3) will be provided in a separate Federal Register notice announcing the OMB approval of this collection of </w:t>
      </w:r>
      <w:r w:rsidR="007A7FBD" w:rsidRPr="003249C8">
        <w:rPr>
          <w:rFonts w:ascii="Times New Roman" w:hAnsi="Times New Roman"/>
          <w:szCs w:val="24"/>
        </w:rPr>
        <w:t>information</w:t>
      </w:r>
      <w:r w:rsidR="00720548" w:rsidRPr="003249C8">
        <w:rPr>
          <w:rFonts w:ascii="Times New Roman" w:hAnsi="Times New Roman"/>
          <w:szCs w:val="24"/>
        </w:rPr>
        <w:t>.</w:t>
      </w:r>
    </w:p>
    <w:p w:rsidR="00F56608" w:rsidRPr="003249C8" w:rsidRDefault="00F56608" w:rsidP="00E9438C">
      <w:pPr>
        <w:tabs>
          <w:tab w:val="left" w:pos="360"/>
          <w:tab w:val="left" w:pos="720"/>
          <w:tab w:val="left" w:pos="1080"/>
        </w:tabs>
        <w:rPr>
          <w:rFonts w:ascii="Times New Roman" w:hAnsi="Times New Roman"/>
          <w:szCs w:val="24"/>
        </w:rPr>
      </w:pPr>
    </w:p>
    <w:p w:rsidR="00F56608" w:rsidRPr="003249C8" w:rsidRDefault="00F56608" w:rsidP="00E9438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Cs w:val="24"/>
        </w:rPr>
      </w:pPr>
      <w:r w:rsidRPr="003249C8">
        <w:rPr>
          <w:rFonts w:ascii="Times New Roman" w:hAnsi="Times New Roman"/>
          <w:szCs w:val="24"/>
        </w:rPr>
        <w:t>B.  Collections of Information Employing Statistical Methods</w:t>
      </w:r>
    </w:p>
    <w:p w:rsidR="00F56608" w:rsidRPr="003249C8" w:rsidRDefault="00F56608" w:rsidP="00E9438C">
      <w:pPr>
        <w:tabs>
          <w:tab w:val="left" w:pos="360"/>
          <w:tab w:val="left" w:pos="720"/>
          <w:tab w:val="left" w:pos="1080"/>
        </w:tabs>
        <w:rPr>
          <w:rFonts w:ascii="Times New Roman" w:hAnsi="Times New Roman"/>
          <w:szCs w:val="24"/>
        </w:rPr>
      </w:pPr>
    </w:p>
    <w:p w:rsidR="00C14965" w:rsidRPr="003249C8" w:rsidRDefault="00720548" w:rsidP="00E9438C">
      <w:pPr>
        <w:tabs>
          <w:tab w:val="left" w:pos="360"/>
          <w:tab w:val="left" w:pos="720"/>
          <w:tab w:val="left" w:pos="1080"/>
        </w:tabs>
        <w:rPr>
          <w:rFonts w:ascii="Times New Roman" w:hAnsi="Times New Roman"/>
          <w:szCs w:val="24"/>
        </w:rPr>
      </w:pPr>
      <w:r w:rsidRPr="003249C8">
        <w:rPr>
          <w:rFonts w:ascii="Times New Roman" w:hAnsi="Times New Roman"/>
          <w:szCs w:val="24"/>
        </w:rPr>
        <w:tab/>
      </w:r>
      <w:r w:rsidR="0045707D" w:rsidRPr="003249C8">
        <w:rPr>
          <w:rFonts w:ascii="Times New Roman" w:hAnsi="Times New Roman"/>
          <w:szCs w:val="24"/>
        </w:rPr>
        <w:t>Statistical methods are not used in this information collection.</w:t>
      </w:r>
    </w:p>
    <w:sectPr w:rsidR="00C14965" w:rsidRPr="003249C8" w:rsidSect="00090BD1">
      <w:footerReference w:type="default" r:id="rId11"/>
      <w:type w:val="continuous"/>
      <w:pgSz w:w="12240" w:h="15840"/>
      <w:pgMar w:top="1440" w:right="1440" w:bottom="1440" w:left="1440" w:header="720" w:footer="720" w:gutter="0"/>
      <w:paperSrc w:first="15" w:other="15"/>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26" w:rsidRDefault="00685A26">
      <w:r>
        <w:separator/>
      </w:r>
    </w:p>
  </w:endnote>
  <w:endnote w:type="continuationSeparator" w:id="0">
    <w:p w:rsidR="00685A26" w:rsidRDefault="0068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26" w:rsidRDefault="00685A26" w:rsidP="00691EBA">
    <w:pPr>
      <w:pStyle w:val="Footer"/>
      <w:jc w:val="center"/>
    </w:pPr>
    <w:r>
      <w:rPr>
        <w:rStyle w:val="PageNumber"/>
      </w:rPr>
      <w:fldChar w:fldCharType="begin"/>
    </w:r>
    <w:r>
      <w:rPr>
        <w:rStyle w:val="PageNumber"/>
      </w:rPr>
      <w:instrText xml:space="preserve"> PAGE </w:instrText>
    </w:r>
    <w:r>
      <w:rPr>
        <w:rStyle w:val="PageNumber"/>
      </w:rPr>
      <w:fldChar w:fldCharType="separate"/>
    </w:r>
    <w:r w:rsidR="00BC306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26" w:rsidRDefault="00685A26">
      <w:r>
        <w:separator/>
      </w:r>
    </w:p>
  </w:footnote>
  <w:footnote w:type="continuationSeparator" w:id="0">
    <w:p w:rsidR="00685A26" w:rsidRDefault="0068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FE"/>
    <w:multiLevelType w:val="hybridMultilevel"/>
    <w:tmpl w:val="416EAA36"/>
    <w:lvl w:ilvl="0" w:tplc="7D1AE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777B"/>
    <w:multiLevelType w:val="hybridMultilevel"/>
    <w:tmpl w:val="10FA9D92"/>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E78"/>
    <w:multiLevelType w:val="hybridMultilevel"/>
    <w:tmpl w:val="C3EE1AA4"/>
    <w:lvl w:ilvl="0" w:tplc="2B104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C123E"/>
    <w:multiLevelType w:val="hybridMultilevel"/>
    <w:tmpl w:val="196EDA9A"/>
    <w:lvl w:ilvl="0" w:tplc="3C12E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505EA"/>
    <w:multiLevelType w:val="hybridMultilevel"/>
    <w:tmpl w:val="ABC2C25A"/>
    <w:lvl w:ilvl="0" w:tplc="9A4822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20861"/>
    <w:multiLevelType w:val="hybridMultilevel"/>
    <w:tmpl w:val="1660CC98"/>
    <w:lvl w:ilvl="0" w:tplc="8B0005A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71EA3"/>
    <w:multiLevelType w:val="hybridMultilevel"/>
    <w:tmpl w:val="ACBE6D6C"/>
    <w:lvl w:ilvl="0" w:tplc="E6144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4268A"/>
    <w:multiLevelType w:val="hybridMultilevel"/>
    <w:tmpl w:val="6B42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95501"/>
    <w:multiLevelType w:val="hybridMultilevel"/>
    <w:tmpl w:val="BD584E8E"/>
    <w:lvl w:ilvl="0" w:tplc="38160B5A">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7E0CA0"/>
    <w:multiLevelType w:val="hybridMultilevel"/>
    <w:tmpl w:val="1DE68B4C"/>
    <w:lvl w:ilvl="0" w:tplc="D67E1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121981"/>
    <w:multiLevelType w:val="hybridMultilevel"/>
    <w:tmpl w:val="35102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92314"/>
    <w:multiLevelType w:val="hybridMultilevel"/>
    <w:tmpl w:val="D3A88A38"/>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23F51"/>
    <w:multiLevelType w:val="hybridMultilevel"/>
    <w:tmpl w:val="9A38E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11"/>
  </w:num>
  <w:num w:numId="6">
    <w:abstractNumId w:val="12"/>
  </w:num>
  <w:num w:numId="7">
    <w:abstractNumId w:val="10"/>
  </w:num>
  <w:num w:numId="8">
    <w:abstractNumId w:val="7"/>
  </w:num>
  <w:num w:numId="9">
    <w:abstractNumId w:val="0"/>
  </w:num>
  <w:num w:numId="10">
    <w:abstractNumId w:val="5"/>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C1"/>
    <w:rsid w:val="0000491F"/>
    <w:rsid w:val="00005518"/>
    <w:rsid w:val="000140C3"/>
    <w:rsid w:val="00016E21"/>
    <w:rsid w:val="0002498E"/>
    <w:rsid w:val="00026F3E"/>
    <w:rsid w:val="00030AC1"/>
    <w:rsid w:val="0003126D"/>
    <w:rsid w:val="0003220D"/>
    <w:rsid w:val="00036235"/>
    <w:rsid w:val="00042FAC"/>
    <w:rsid w:val="000462C2"/>
    <w:rsid w:val="00046E87"/>
    <w:rsid w:val="00050816"/>
    <w:rsid w:val="00053D0A"/>
    <w:rsid w:val="00060C91"/>
    <w:rsid w:val="0007581A"/>
    <w:rsid w:val="00081C3A"/>
    <w:rsid w:val="00084787"/>
    <w:rsid w:val="000851CA"/>
    <w:rsid w:val="00090BD1"/>
    <w:rsid w:val="0009357D"/>
    <w:rsid w:val="000971FC"/>
    <w:rsid w:val="00097374"/>
    <w:rsid w:val="00097623"/>
    <w:rsid w:val="000A5E65"/>
    <w:rsid w:val="000B09B0"/>
    <w:rsid w:val="000B3903"/>
    <w:rsid w:val="000C020F"/>
    <w:rsid w:val="000C60C1"/>
    <w:rsid w:val="000D4A96"/>
    <w:rsid w:val="000E0C51"/>
    <w:rsid w:val="000E2F3F"/>
    <w:rsid w:val="000E5530"/>
    <w:rsid w:val="000F0C87"/>
    <w:rsid w:val="000F1640"/>
    <w:rsid w:val="00103A0C"/>
    <w:rsid w:val="00103C07"/>
    <w:rsid w:val="001053FE"/>
    <w:rsid w:val="001072DD"/>
    <w:rsid w:val="00107633"/>
    <w:rsid w:val="001116E7"/>
    <w:rsid w:val="00113ADB"/>
    <w:rsid w:val="00127394"/>
    <w:rsid w:val="0013256A"/>
    <w:rsid w:val="001334C0"/>
    <w:rsid w:val="001426A8"/>
    <w:rsid w:val="00151BC8"/>
    <w:rsid w:val="00151F5F"/>
    <w:rsid w:val="001520A7"/>
    <w:rsid w:val="0016369C"/>
    <w:rsid w:val="00166AC1"/>
    <w:rsid w:val="00171CAF"/>
    <w:rsid w:val="0018679A"/>
    <w:rsid w:val="0019725C"/>
    <w:rsid w:val="001A213E"/>
    <w:rsid w:val="001A7320"/>
    <w:rsid w:val="001B03E7"/>
    <w:rsid w:val="001B5D2C"/>
    <w:rsid w:val="001D5700"/>
    <w:rsid w:val="001D7A5E"/>
    <w:rsid w:val="001E3368"/>
    <w:rsid w:val="001F1F35"/>
    <w:rsid w:val="001F4540"/>
    <w:rsid w:val="001F4BB1"/>
    <w:rsid w:val="001F5174"/>
    <w:rsid w:val="002105EC"/>
    <w:rsid w:val="00211C5C"/>
    <w:rsid w:val="00217C9C"/>
    <w:rsid w:val="00220C6C"/>
    <w:rsid w:val="0022212E"/>
    <w:rsid w:val="00222279"/>
    <w:rsid w:val="00226E24"/>
    <w:rsid w:val="002319A5"/>
    <w:rsid w:val="00244F01"/>
    <w:rsid w:val="0025004D"/>
    <w:rsid w:val="002623BD"/>
    <w:rsid w:val="00280620"/>
    <w:rsid w:val="00280DC7"/>
    <w:rsid w:val="00283E87"/>
    <w:rsid w:val="00284099"/>
    <w:rsid w:val="002A3308"/>
    <w:rsid w:val="002A4151"/>
    <w:rsid w:val="002B46A3"/>
    <w:rsid w:val="002C6A3F"/>
    <w:rsid w:val="002C730F"/>
    <w:rsid w:val="002C7FF3"/>
    <w:rsid w:val="002D1020"/>
    <w:rsid w:val="002D3AAF"/>
    <w:rsid w:val="002D5D7F"/>
    <w:rsid w:val="002D650A"/>
    <w:rsid w:val="002D7409"/>
    <w:rsid w:val="002F14E6"/>
    <w:rsid w:val="002F58A0"/>
    <w:rsid w:val="00301237"/>
    <w:rsid w:val="00302147"/>
    <w:rsid w:val="003027CB"/>
    <w:rsid w:val="00321966"/>
    <w:rsid w:val="003249C8"/>
    <w:rsid w:val="00324B3C"/>
    <w:rsid w:val="00335B06"/>
    <w:rsid w:val="003622F2"/>
    <w:rsid w:val="0036703A"/>
    <w:rsid w:val="00367F88"/>
    <w:rsid w:val="0037038A"/>
    <w:rsid w:val="003730AE"/>
    <w:rsid w:val="0038144F"/>
    <w:rsid w:val="00382CAF"/>
    <w:rsid w:val="0038345C"/>
    <w:rsid w:val="003915B2"/>
    <w:rsid w:val="003937BC"/>
    <w:rsid w:val="003A0D2B"/>
    <w:rsid w:val="003B082E"/>
    <w:rsid w:val="003C1BED"/>
    <w:rsid w:val="003D56AC"/>
    <w:rsid w:val="003D57B0"/>
    <w:rsid w:val="003D741A"/>
    <w:rsid w:val="003D7CD7"/>
    <w:rsid w:val="003E0518"/>
    <w:rsid w:val="004120DB"/>
    <w:rsid w:val="004165AA"/>
    <w:rsid w:val="00417CA0"/>
    <w:rsid w:val="00420004"/>
    <w:rsid w:val="00427A3A"/>
    <w:rsid w:val="00436A3E"/>
    <w:rsid w:val="00440401"/>
    <w:rsid w:val="004457DA"/>
    <w:rsid w:val="0045707D"/>
    <w:rsid w:val="00467A7A"/>
    <w:rsid w:val="004761FB"/>
    <w:rsid w:val="00482B73"/>
    <w:rsid w:val="00496B38"/>
    <w:rsid w:val="004A42A6"/>
    <w:rsid w:val="004A465F"/>
    <w:rsid w:val="004A7CA5"/>
    <w:rsid w:val="004C0139"/>
    <w:rsid w:val="004C2E87"/>
    <w:rsid w:val="004C593E"/>
    <w:rsid w:val="004E5A3D"/>
    <w:rsid w:val="004E5E82"/>
    <w:rsid w:val="004F1C4C"/>
    <w:rsid w:val="004F26A1"/>
    <w:rsid w:val="00503B9A"/>
    <w:rsid w:val="00503CED"/>
    <w:rsid w:val="00510B5A"/>
    <w:rsid w:val="00510E83"/>
    <w:rsid w:val="00514950"/>
    <w:rsid w:val="005177C0"/>
    <w:rsid w:val="005179D8"/>
    <w:rsid w:val="00520EBC"/>
    <w:rsid w:val="005271A4"/>
    <w:rsid w:val="0053064C"/>
    <w:rsid w:val="0053089F"/>
    <w:rsid w:val="00532889"/>
    <w:rsid w:val="00540C04"/>
    <w:rsid w:val="00555E16"/>
    <w:rsid w:val="00576DBC"/>
    <w:rsid w:val="0058055E"/>
    <w:rsid w:val="00581D52"/>
    <w:rsid w:val="00582FF2"/>
    <w:rsid w:val="00591A47"/>
    <w:rsid w:val="00591B88"/>
    <w:rsid w:val="00592CC8"/>
    <w:rsid w:val="005A7224"/>
    <w:rsid w:val="005B352A"/>
    <w:rsid w:val="005B35C0"/>
    <w:rsid w:val="005B38E9"/>
    <w:rsid w:val="005B4333"/>
    <w:rsid w:val="005B5B26"/>
    <w:rsid w:val="005B5EBA"/>
    <w:rsid w:val="005C480E"/>
    <w:rsid w:val="005C6EC9"/>
    <w:rsid w:val="005D0B5E"/>
    <w:rsid w:val="005D2AB9"/>
    <w:rsid w:val="005D705D"/>
    <w:rsid w:val="005D7326"/>
    <w:rsid w:val="005E65F7"/>
    <w:rsid w:val="0060059E"/>
    <w:rsid w:val="00606059"/>
    <w:rsid w:val="00606E0D"/>
    <w:rsid w:val="00610950"/>
    <w:rsid w:val="006148B2"/>
    <w:rsid w:val="00630750"/>
    <w:rsid w:val="00640C71"/>
    <w:rsid w:val="006505E8"/>
    <w:rsid w:val="00661262"/>
    <w:rsid w:val="006624E7"/>
    <w:rsid w:val="00672D99"/>
    <w:rsid w:val="00680B8E"/>
    <w:rsid w:val="00681D3E"/>
    <w:rsid w:val="00685A26"/>
    <w:rsid w:val="00691EBA"/>
    <w:rsid w:val="00692D47"/>
    <w:rsid w:val="00693FCC"/>
    <w:rsid w:val="006C102B"/>
    <w:rsid w:val="006D2D21"/>
    <w:rsid w:val="006D5C48"/>
    <w:rsid w:val="006E15CA"/>
    <w:rsid w:val="006E3DA6"/>
    <w:rsid w:val="006F073C"/>
    <w:rsid w:val="006F6A21"/>
    <w:rsid w:val="00700A54"/>
    <w:rsid w:val="007102AF"/>
    <w:rsid w:val="00715050"/>
    <w:rsid w:val="0071552E"/>
    <w:rsid w:val="0071578D"/>
    <w:rsid w:val="00716B3B"/>
    <w:rsid w:val="00720548"/>
    <w:rsid w:val="00730C41"/>
    <w:rsid w:val="007316DC"/>
    <w:rsid w:val="007354CE"/>
    <w:rsid w:val="007371AC"/>
    <w:rsid w:val="007426BC"/>
    <w:rsid w:val="00746CC2"/>
    <w:rsid w:val="00746D63"/>
    <w:rsid w:val="00754148"/>
    <w:rsid w:val="007605C9"/>
    <w:rsid w:val="00763B21"/>
    <w:rsid w:val="007757BD"/>
    <w:rsid w:val="00777A0A"/>
    <w:rsid w:val="007824A1"/>
    <w:rsid w:val="007859FD"/>
    <w:rsid w:val="00785ED8"/>
    <w:rsid w:val="00790021"/>
    <w:rsid w:val="00793D27"/>
    <w:rsid w:val="00795939"/>
    <w:rsid w:val="007A595B"/>
    <w:rsid w:val="007A6C07"/>
    <w:rsid w:val="007A7294"/>
    <w:rsid w:val="007A7FBD"/>
    <w:rsid w:val="007B7E52"/>
    <w:rsid w:val="007C7E2E"/>
    <w:rsid w:val="007D0B7D"/>
    <w:rsid w:val="007E01E4"/>
    <w:rsid w:val="007E2520"/>
    <w:rsid w:val="007E560E"/>
    <w:rsid w:val="007F58DB"/>
    <w:rsid w:val="00814982"/>
    <w:rsid w:val="0082543F"/>
    <w:rsid w:val="00842061"/>
    <w:rsid w:val="008529AA"/>
    <w:rsid w:val="00856834"/>
    <w:rsid w:val="00887030"/>
    <w:rsid w:val="008873DA"/>
    <w:rsid w:val="00890D76"/>
    <w:rsid w:val="00895C6B"/>
    <w:rsid w:val="008A1C7F"/>
    <w:rsid w:val="008A5054"/>
    <w:rsid w:val="008B06F0"/>
    <w:rsid w:val="008B2C0D"/>
    <w:rsid w:val="008B52EE"/>
    <w:rsid w:val="008B5F1F"/>
    <w:rsid w:val="008B71E6"/>
    <w:rsid w:val="008C4487"/>
    <w:rsid w:val="008D043B"/>
    <w:rsid w:val="008D5990"/>
    <w:rsid w:val="008E263E"/>
    <w:rsid w:val="008E7A5E"/>
    <w:rsid w:val="00905BDB"/>
    <w:rsid w:val="0090629C"/>
    <w:rsid w:val="00923687"/>
    <w:rsid w:val="00934D00"/>
    <w:rsid w:val="00944404"/>
    <w:rsid w:val="00962D6E"/>
    <w:rsid w:val="009632A5"/>
    <w:rsid w:val="009634B0"/>
    <w:rsid w:val="00964080"/>
    <w:rsid w:val="009643BA"/>
    <w:rsid w:val="009659CC"/>
    <w:rsid w:val="00971EE7"/>
    <w:rsid w:val="0098049A"/>
    <w:rsid w:val="009B355C"/>
    <w:rsid w:val="009B4F6D"/>
    <w:rsid w:val="009B67FC"/>
    <w:rsid w:val="009C0672"/>
    <w:rsid w:val="009C4E2F"/>
    <w:rsid w:val="009C52FF"/>
    <w:rsid w:val="009D0CEA"/>
    <w:rsid w:val="009F0481"/>
    <w:rsid w:val="009F3865"/>
    <w:rsid w:val="00A04AE6"/>
    <w:rsid w:val="00A059FD"/>
    <w:rsid w:val="00A10ED1"/>
    <w:rsid w:val="00A157D1"/>
    <w:rsid w:val="00A22035"/>
    <w:rsid w:val="00A2402D"/>
    <w:rsid w:val="00A25543"/>
    <w:rsid w:val="00A3022D"/>
    <w:rsid w:val="00A326A0"/>
    <w:rsid w:val="00A40B87"/>
    <w:rsid w:val="00A44858"/>
    <w:rsid w:val="00A50EA7"/>
    <w:rsid w:val="00A54F08"/>
    <w:rsid w:val="00A64E67"/>
    <w:rsid w:val="00A65FB8"/>
    <w:rsid w:val="00A72BEE"/>
    <w:rsid w:val="00A77674"/>
    <w:rsid w:val="00A81AEA"/>
    <w:rsid w:val="00A81D89"/>
    <w:rsid w:val="00AA3C9E"/>
    <w:rsid w:val="00AA496B"/>
    <w:rsid w:val="00AC35FF"/>
    <w:rsid w:val="00AD394C"/>
    <w:rsid w:val="00AD68BF"/>
    <w:rsid w:val="00AD7EFA"/>
    <w:rsid w:val="00AE1895"/>
    <w:rsid w:val="00AE4C7F"/>
    <w:rsid w:val="00B00F95"/>
    <w:rsid w:val="00B16F6D"/>
    <w:rsid w:val="00B20EE7"/>
    <w:rsid w:val="00B30452"/>
    <w:rsid w:val="00B32538"/>
    <w:rsid w:val="00B531F5"/>
    <w:rsid w:val="00B53D0A"/>
    <w:rsid w:val="00B54160"/>
    <w:rsid w:val="00B577A0"/>
    <w:rsid w:val="00B611AD"/>
    <w:rsid w:val="00B66295"/>
    <w:rsid w:val="00B66FE9"/>
    <w:rsid w:val="00B7390C"/>
    <w:rsid w:val="00B74378"/>
    <w:rsid w:val="00B76572"/>
    <w:rsid w:val="00B844AC"/>
    <w:rsid w:val="00B87726"/>
    <w:rsid w:val="00B90BB3"/>
    <w:rsid w:val="00B92AB4"/>
    <w:rsid w:val="00B951FC"/>
    <w:rsid w:val="00B96394"/>
    <w:rsid w:val="00BA2538"/>
    <w:rsid w:val="00BA3037"/>
    <w:rsid w:val="00BA5530"/>
    <w:rsid w:val="00BA62C2"/>
    <w:rsid w:val="00BC3060"/>
    <w:rsid w:val="00BD19EE"/>
    <w:rsid w:val="00BD37B8"/>
    <w:rsid w:val="00BD525D"/>
    <w:rsid w:val="00BE000E"/>
    <w:rsid w:val="00BE075A"/>
    <w:rsid w:val="00BE5649"/>
    <w:rsid w:val="00BE73C7"/>
    <w:rsid w:val="00BF088B"/>
    <w:rsid w:val="00BF2D2E"/>
    <w:rsid w:val="00BF4167"/>
    <w:rsid w:val="00C046F9"/>
    <w:rsid w:val="00C1151F"/>
    <w:rsid w:val="00C14965"/>
    <w:rsid w:val="00C14F7D"/>
    <w:rsid w:val="00C165AD"/>
    <w:rsid w:val="00C16B77"/>
    <w:rsid w:val="00C25996"/>
    <w:rsid w:val="00C3314C"/>
    <w:rsid w:val="00C344CC"/>
    <w:rsid w:val="00C3630F"/>
    <w:rsid w:val="00C40D4A"/>
    <w:rsid w:val="00C411C5"/>
    <w:rsid w:val="00C425FB"/>
    <w:rsid w:val="00C4532D"/>
    <w:rsid w:val="00C57D92"/>
    <w:rsid w:val="00C60CD5"/>
    <w:rsid w:val="00C66FFD"/>
    <w:rsid w:val="00C73294"/>
    <w:rsid w:val="00C8284A"/>
    <w:rsid w:val="00C84FE6"/>
    <w:rsid w:val="00C858D7"/>
    <w:rsid w:val="00C861F3"/>
    <w:rsid w:val="00C91CF6"/>
    <w:rsid w:val="00CA06FC"/>
    <w:rsid w:val="00CA27B5"/>
    <w:rsid w:val="00CA2879"/>
    <w:rsid w:val="00CA4531"/>
    <w:rsid w:val="00CA5FA3"/>
    <w:rsid w:val="00CB07D9"/>
    <w:rsid w:val="00CB46F1"/>
    <w:rsid w:val="00CC716E"/>
    <w:rsid w:val="00CC7BE2"/>
    <w:rsid w:val="00CD0019"/>
    <w:rsid w:val="00CE4C81"/>
    <w:rsid w:val="00CF2C1A"/>
    <w:rsid w:val="00D03022"/>
    <w:rsid w:val="00D115B2"/>
    <w:rsid w:val="00D15FA5"/>
    <w:rsid w:val="00D21623"/>
    <w:rsid w:val="00D22A96"/>
    <w:rsid w:val="00D249F1"/>
    <w:rsid w:val="00D25DD9"/>
    <w:rsid w:val="00D3303B"/>
    <w:rsid w:val="00D34672"/>
    <w:rsid w:val="00D34D42"/>
    <w:rsid w:val="00D37F82"/>
    <w:rsid w:val="00D65A12"/>
    <w:rsid w:val="00D65DA2"/>
    <w:rsid w:val="00D67EAB"/>
    <w:rsid w:val="00D71FF2"/>
    <w:rsid w:val="00DA126C"/>
    <w:rsid w:val="00DA6A36"/>
    <w:rsid w:val="00DB3B76"/>
    <w:rsid w:val="00DC16B4"/>
    <w:rsid w:val="00DD5060"/>
    <w:rsid w:val="00DF7938"/>
    <w:rsid w:val="00E22479"/>
    <w:rsid w:val="00E2477E"/>
    <w:rsid w:val="00E2573D"/>
    <w:rsid w:val="00E27D1B"/>
    <w:rsid w:val="00E311F3"/>
    <w:rsid w:val="00E35CAC"/>
    <w:rsid w:val="00E36282"/>
    <w:rsid w:val="00E46A9F"/>
    <w:rsid w:val="00E605A4"/>
    <w:rsid w:val="00E70A33"/>
    <w:rsid w:val="00E71EDB"/>
    <w:rsid w:val="00E756B7"/>
    <w:rsid w:val="00E776F1"/>
    <w:rsid w:val="00E85DF8"/>
    <w:rsid w:val="00E93E1D"/>
    <w:rsid w:val="00E9438C"/>
    <w:rsid w:val="00EB0703"/>
    <w:rsid w:val="00EB2E61"/>
    <w:rsid w:val="00EB442E"/>
    <w:rsid w:val="00EC5036"/>
    <w:rsid w:val="00EC6070"/>
    <w:rsid w:val="00EC7291"/>
    <w:rsid w:val="00ED2834"/>
    <w:rsid w:val="00EE4CE8"/>
    <w:rsid w:val="00EF4556"/>
    <w:rsid w:val="00F00D3E"/>
    <w:rsid w:val="00F03A28"/>
    <w:rsid w:val="00F0437E"/>
    <w:rsid w:val="00F05A25"/>
    <w:rsid w:val="00F143E8"/>
    <w:rsid w:val="00F24554"/>
    <w:rsid w:val="00F2456E"/>
    <w:rsid w:val="00F27C12"/>
    <w:rsid w:val="00F31048"/>
    <w:rsid w:val="00F315A2"/>
    <w:rsid w:val="00F328BE"/>
    <w:rsid w:val="00F35397"/>
    <w:rsid w:val="00F359F8"/>
    <w:rsid w:val="00F35E15"/>
    <w:rsid w:val="00F40485"/>
    <w:rsid w:val="00F4285C"/>
    <w:rsid w:val="00F440BA"/>
    <w:rsid w:val="00F45C98"/>
    <w:rsid w:val="00F56608"/>
    <w:rsid w:val="00F567E6"/>
    <w:rsid w:val="00F605B7"/>
    <w:rsid w:val="00F63DCD"/>
    <w:rsid w:val="00F86152"/>
    <w:rsid w:val="00F90ACB"/>
    <w:rsid w:val="00F95AB4"/>
    <w:rsid w:val="00F969CF"/>
    <w:rsid w:val="00FA133D"/>
    <w:rsid w:val="00FA229C"/>
    <w:rsid w:val="00FA38ED"/>
    <w:rsid w:val="00FA43D5"/>
    <w:rsid w:val="00FA79AB"/>
    <w:rsid w:val="00FB205B"/>
    <w:rsid w:val="00FB4255"/>
    <w:rsid w:val="00FC654E"/>
    <w:rsid w:val="00FD2BB1"/>
    <w:rsid w:val="00FD3291"/>
    <w:rsid w:val="00FD37C4"/>
    <w:rsid w:val="00FD5692"/>
    <w:rsid w:val="00FE15B9"/>
    <w:rsid w:val="00FF2221"/>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630">
      <w:bodyDiv w:val="1"/>
      <w:marLeft w:val="0"/>
      <w:marRight w:val="0"/>
      <w:marTop w:val="0"/>
      <w:marBottom w:val="0"/>
      <w:divBdr>
        <w:top w:val="none" w:sz="0" w:space="0" w:color="auto"/>
        <w:left w:val="none" w:sz="0" w:space="0" w:color="auto"/>
        <w:bottom w:val="none" w:sz="0" w:space="0" w:color="auto"/>
        <w:right w:val="none" w:sz="0" w:space="0" w:color="auto"/>
      </w:divBdr>
    </w:div>
    <w:div w:id="346565222">
      <w:bodyDiv w:val="1"/>
      <w:marLeft w:val="0"/>
      <w:marRight w:val="0"/>
      <w:marTop w:val="0"/>
      <w:marBottom w:val="0"/>
      <w:divBdr>
        <w:top w:val="none" w:sz="0" w:space="0" w:color="auto"/>
        <w:left w:val="none" w:sz="0" w:space="0" w:color="auto"/>
        <w:bottom w:val="none" w:sz="0" w:space="0" w:color="auto"/>
        <w:right w:val="none" w:sz="0" w:space="0" w:color="auto"/>
      </w:divBdr>
    </w:div>
    <w:div w:id="392849345">
      <w:bodyDiv w:val="1"/>
      <w:marLeft w:val="0"/>
      <w:marRight w:val="0"/>
      <w:marTop w:val="0"/>
      <w:marBottom w:val="0"/>
      <w:divBdr>
        <w:top w:val="none" w:sz="0" w:space="0" w:color="auto"/>
        <w:left w:val="none" w:sz="0" w:space="0" w:color="auto"/>
        <w:bottom w:val="none" w:sz="0" w:space="0" w:color="auto"/>
        <w:right w:val="none" w:sz="0" w:space="0" w:color="auto"/>
      </w:divBdr>
    </w:div>
    <w:div w:id="734007204">
      <w:bodyDiv w:val="1"/>
      <w:marLeft w:val="0"/>
      <w:marRight w:val="0"/>
      <w:marTop w:val="0"/>
      <w:marBottom w:val="0"/>
      <w:divBdr>
        <w:top w:val="none" w:sz="0" w:space="0" w:color="auto"/>
        <w:left w:val="none" w:sz="0" w:space="0" w:color="auto"/>
        <w:bottom w:val="none" w:sz="0" w:space="0" w:color="auto"/>
        <w:right w:val="none" w:sz="0" w:space="0" w:color="auto"/>
      </w:divBdr>
    </w:div>
    <w:div w:id="760224521">
      <w:bodyDiv w:val="1"/>
      <w:marLeft w:val="0"/>
      <w:marRight w:val="0"/>
      <w:marTop w:val="0"/>
      <w:marBottom w:val="0"/>
      <w:divBdr>
        <w:top w:val="none" w:sz="0" w:space="0" w:color="auto"/>
        <w:left w:val="none" w:sz="0" w:space="0" w:color="auto"/>
        <w:bottom w:val="none" w:sz="0" w:space="0" w:color="auto"/>
        <w:right w:val="none" w:sz="0" w:space="0" w:color="auto"/>
      </w:divBdr>
    </w:div>
    <w:div w:id="836069671">
      <w:bodyDiv w:val="1"/>
      <w:marLeft w:val="0"/>
      <w:marRight w:val="0"/>
      <w:marTop w:val="0"/>
      <w:marBottom w:val="0"/>
      <w:divBdr>
        <w:top w:val="none" w:sz="0" w:space="0" w:color="auto"/>
        <w:left w:val="none" w:sz="0" w:space="0" w:color="auto"/>
        <w:bottom w:val="none" w:sz="0" w:space="0" w:color="auto"/>
        <w:right w:val="none" w:sz="0" w:space="0" w:color="auto"/>
      </w:divBdr>
    </w:div>
    <w:div w:id="978993499">
      <w:bodyDiv w:val="1"/>
      <w:marLeft w:val="0"/>
      <w:marRight w:val="0"/>
      <w:marTop w:val="0"/>
      <w:marBottom w:val="0"/>
      <w:divBdr>
        <w:top w:val="none" w:sz="0" w:space="0" w:color="auto"/>
        <w:left w:val="none" w:sz="0" w:space="0" w:color="auto"/>
        <w:bottom w:val="none" w:sz="0" w:space="0" w:color="auto"/>
        <w:right w:val="none" w:sz="0" w:space="0" w:color="auto"/>
      </w:divBdr>
    </w:div>
    <w:div w:id="1191335163">
      <w:bodyDiv w:val="1"/>
      <w:marLeft w:val="0"/>
      <w:marRight w:val="0"/>
      <w:marTop w:val="0"/>
      <w:marBottom w:val="0"/>
      <w:divBdr>
        <w:top w:val="none" w:sz="0" w:space="0" w:color="auto"/>
        <w:left w:val="none" w:sz="0" w:space="0" w:color="auto"/>
        <w:bottom w:val="none" w:sz="0" w:space="0" w:color="auto"/>
        <w:right w:val="none" w:sz="0" w:space="0" w:color="auto"/>
      </w:divBdr>
    </w:div>
    <w:div w:id="1233614263">
      <w:bodyDiv w:val="1"/>
      <w:marLeft w:val="0"/>
      <w:marRight w:val="0"/>
      <w:marTop w:val="0"/>
      <w:marBottom w:val="0"/>
      <w:divBdr>
        <w:top w:val="none" w:sz="0" w:space="0" w:color="auto"/>
        <w:left w:val="none" w:sz="0" w:space="0" w:color="auto"/>
        <w:bottom w:val="none" w:sz="0" w:space="0" w:color="auto"/>
        <w:right w:val="none" w:sz="0" w:space="0" w:color="auto"/>
      </w:divBdr>
    </w:div>
    <w:div w:id="1258831947">
      <w:bodyDiv w:val="1"/>
      <w:marLeft w:val="0"/>
      <w:marRight w:val="0"/>
      <w:marTop w:val="0"/>
      <w:marBottom w:val="0"/>
      <w:divBdr>
        <w:top w:val="none" w:sz="0" w:space="0" w:color="auto"/>
        <w:left w:val="none" w:sz="0" w:space="0" w:color="auto"/>
        <w:bottom w:val="none" w:sz="0" w:space="0" w:color="auto"/>
        <w:right w:val="none" w:sz="0" w:space="0" w:color="auto"/>
      </w:divBdr>
    </w:div>
    <w:div w:id="1382941757">
      <w:bodyDiv w:val="1"/>
      <w:marLeft w:val="0"/>
      <w:marRight w:val="0"/>
      <w:marTop w:val="0"/>
      <w:marBottom w:val="0"/>
      <w:divBdr>
        <w:top w:val="none" w:sz="0" w:space="0" w:color="auto"/>
        <w:left w:val="none" w:sz="0" w:space="0" w:color="auto"/>
        <w:bottom w:val="none" w:sz="0" w:space="0" w:color="auto"/>
        <w:right w:val="none" w:sz="0" w:space="0" w:color="auto"/>
      </w:divBdr>
    </w:div>
    <w:div w:id="1431853904">
      <w:bodyDiv w:val="1"/>
      <w:marLeft w:val="0"/>
      <w:marRight w:val="0"/>
      <w:marTop w:val="0"/>
      <w:marBottom w:val="0"/>
      <w:divBdr>
        <w:top w:val="none" w:sz="0" w:space="0" w:color="auto"/>
        <w:left w:val="none" w:sz="0" w:space="0" w:color="auto"/>
        <w:bottom w:val="none" w:sz="0" w:space="0" w:color="auto"/>
        <w:right w:val="none" w:sz="0" w:space="0" w:color="auto"/>
      </w:divBdr>
    </w:div>
    <w:div w:id="1525440235">
      <w:bodyDiv w:val="1"/>
      <w:marLeft w:val="0"/>
      <w:marRight w:val="0"/>
      <w:marTop w:val="0"/>
      <w:marBottom w:val="0"/>
      <w:divBdr>
        <w:top w:val="none" w:sz="0" w:space="0" w:color="auto"/>
        <w:left w:val="none" w:sz="0" w:space="0" w:color="auto"/>
        <w:bottom w:val="none" w:sz="0" w:space="0" w:color="auto"/>
        <w:right w:val="none" w:sz="0" w:space="0" w:color="auto"/>
      </w:divBdr>
    </w:div>
    <w:div w:id="1589580953">
      <w:bodyDiv w:val="1"/>
      <w:marLeft w:val="0"/>
      <w:marRight w:val="0"/>
      <w:marTop w:val="0"/>
      <w:marBottom w:val="0"/>
      <w:divBdr>
        <w:top w:val="none" w:sz="0" w:space="0" w:color="auto"/>
        <w:left w:val="none" w:sz="0" w:space="0" w:color="auto"/>
        <w:bottom w:val="none" w:sz="0" w:space="0" w:color="auto"/>
        <w:right w:val="none" w:sz="0" w:space="0" w:color="auto"/>
      </w:divBdr>
    </w:div>
    <w:div w:id="1614559396">
      <w:bodyDiv w:val="1"/>
      <w:marLeft w:val="0"/>
      <w:marRight w:val="0"/>
      <w:marTop w:val="0"/>
      <w:marBottom w:val="0"/>
      <w:divBdr>
        <w:top w:val="none" w:sz="0" w:space="0" w:color="auto"/>
        <w:left w:val="none" w:sz="0" w:space="0" w:color="auto"/>
        <w:bottom w:val="none" w:sz="0" w:space="0" w:color="auto"/>
        <w:right w:val="none" w:sz="0" w:space="0" w:color="auto"/>
      </w:divBdr>
    </w:div>
    <w:div w:id="1859584638">
      <w:bodyDiv w:val="1"/>
      <w:marLeft w:val="0"/>
      <w:marRight w:val="0"/>
      <w:marTop w:val="0"/>
      <w:marBottom w:val="0"/>
      <w:divBdr>
        <w:top w:val="none" w:sz="0" w:space="0" w:color="auto"/>
        <w:left w:val="none" w:sz="0" w:space="0" w:color="auto"/>
        <w:bottom w:val="none" w:sz="0" w:space="0" w:color="auto"/>
        <w:right w:val="none" w:sz="0" w:space="0" w:color="auto"/>
      </w:divBdr>
    </w:div>
    <w:div w:id="21130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po.gov/fdsys/pkg/FR-2018-05-03/pdf/2018-09358.pdf" TargetMode="External"/><Relationship Id="rId4" Type="http://schemas.microsoft.com/office/2007/relationships/stylesWithEffects" Target="stylesWithEffects.xml"/><Relationship Id="rId9" Type="http://schemas.openxmlformats.org/officeDocument/2006/relationships/hyperlink" Target="https://www.gpo.gov/fdsys/pkg/FR-2018-02-26/pdf/2018-038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188A-5CE3-4EBB-9B9E-3FADB1D2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2018-05-03T17:26:00Z</dcterms:created>
  <dcterms:modified xsi:type="dcterms:W3CDTF">2018-05-03T17:26:00Z</dcterms:modified>
</cp:coreProperties>
</file>