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D2299E" w:rsidRDefault="007C52B1" w:rsidP="007C52B1">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14:paraId="0D6D0412" w14:textId="77777777"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46B213A2" w14:textId="54D827D6" w:rsidR="00F31BB8" w:rsidRDefault="00F31BB8" w:rsidP="00F31BB8">
      <w:pPr>
        <w:tabs>
          <w:tab w:val="left" w:pos="-720"/>
          <w:tab w:val="right" w:pos="8622"/>
        </w:tabs>
        <w:jc w:val="center"/>
        <w:rPr>
          <w:rFonts w:ascii="Times New Roman" w:hAnsi="Times New Roman"/>
          <w:b/>
          <w:bCs/>
          <w:sz w:val="24"/>
          <w:szCs w:val="24"/>
        </w:rPr>
      </w:pPr>
      <w:r w:rsidRPr="00F31BB8">
        <w:rPr>
          <w:rFonts w:ascii="Times New Roman" w:hAnsi="Times New Roman"/>
          <w:b/>
          <w:bCs/>
          <w:sz w:val="24"/>
          <w:szCs w:val="24"/>
        </w:rPr>
        <w:t>Rural Health Care Services Outreach Program Performance Improvement and Measurement System (PIMS) Measures</w:t>
      </w:r>
    </w:p>
    <w:p w14:paraId="26F12A97" w14:textId="77777777" w:rsidR="00D024BD" w:rsidRDefault="000C41B2" w:rsidP="00F31BB8">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0906-0009 </w:t>
      </w:r>
    </w:p>
    <w:p w14:paraId="037D26C5" w14:textId="47C335BB" w:rsidR="000C41B2" w:rsidRPr="00F31BB8" w:rsidRDefault="000C41B2" w:rsidP="00F31BB8">
      <w:pPr>
        <w:tabs>
          <w:tab w:val="left" w:pos="-720"/>
          <w:tab w:val="right" w:pos="8622"/>
        </w:tabs>
        <w:jc w:val="center"/>
        <w:rPr>
          <w:rFonts w:ascii="Times New Roman" w:hAnsi="Times New Roman"/>
          <w:b/>
          <w:bCs/>
          <w:sz w:val="24"/>
          <w:szCs w:val="24"/>
        </w:rPr>
      </w:pPr>
      <w:r>
        <w:rPr>
          <w:rFonts w:ascii="Times New Roman" w:hAnsi="Times New Roman"/>
          <w:b/>
          <w:bCs/>
          <w:sz w:val="24"/>
          <w:szCs w:val="24"/>
        </w:rPr>
        <w:t>Revision</w:t>
      </w:r>
    </w:p>
    <w:p w14:paraId="0D6D0414" w14:textId="77777777" w:rsidR="001879E5" w:rsidRDefault="001879E5">
      <w:pPr>
        <w:tabs>
          <w:tab w:val="left" w:pos="-720"/>
          <w:tab w:val="right" w:pos="8622"/>
        </w:tabs>
        <w:rPr>
          <w:rFonts w:ascii="Times New Roman" w:hAnsi="Times New Roman"/>
          <w:sz w:val="24"/>
          <w:szCs w:val="24"/>
        </w:rPr>
      </w:pPr>
    </w:p>
    <w:p w14:paraId="0D6D0415"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0D6D0416" w14:textId="77777777" w:rsidR="001879E5" w:rsidRDefault="001879E5">
      <w:pPr>
        <w:tabs>
          <w:tab w:val="left" w:pos="-720"/>
          <w:tab w:val="left" w:pos="720"/>
          <w:tab w:val="right" w:pos="8622"/>
        </w:tabs>
        <w:rPr>
          <w:rFonts w:ascii="Times New Roman" w:hAnsi="Times New Roman"/>
          <w:sz w:val="24"/>
          <w:szCs w:val="24"/>
        </w:rPr>
      </w:pPr>
    </w:p>
    <w:p w14:paraId="0D6D0417" w14:textId="77777777"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14:paraId="0D6D0418" w14:textId="77777777" w:rsidR="001879E5" w:rsidRDefault="001879E5">
      <w:pPr>
        <w:tabs>
          <w:tab w:val="left" w:pos="-720"/>
          <w:tab w:val="left" w:pos="44"/>
          <w:tab w:val="left" w:pos="720"/>
          <w:tab w:val="right" w:pos="8622"/>
        </w:tabs>
        <w:rPr>
          <w:rFonts w:ascii="Times New Roman" w:hAnsi="Times New Roman"/>
          <w:sz w:val="24"/>
          <w:szCs w:val="24"/>
        </w:rPr>
      </w:pPr>
    </w:p>
    <w:p w14:paraId="200D412F" w14:textId="1723D621" w:rsidR="009F371C" w:rsidRPr="009F371C" w:rsidRDefault="009F371C" w:rsidP="00C228C2">
      <w:pPr>
        <w:spacing w:before="120"/>
        <w:ind w:left="360"/>
        <w:rPr>
          <w:rFonts w:ascii="Times New Roman" w:hAnsi="Times New Roman"/>
          <w:sz w:val="24"/>
          <w:szCs w:val="24"/>
        </w:rPr>
      </w:pPr>
      <w:r w:rsidRPr="009F371C">
        <w:rPr>
          <w:rFonts w:ascii="Times New Roman" w:hAnsi="Times New Roman"/>
          <w:sz w:val="24"/>
          <w:szCs w:val="24"/>
        </w:rPr>
        <w:t xml:space="preserve">The Health Resources and Services Administration (HRSA)’s Federal Office of Rural Health Policy (FORHP) is requesting </w:t>
      </w:r>
      <w:r>
        <w:rPr>
          <w:rFonts w:ascii="Times New Roman" w:hAnsi="Times New Roman"/>
          <w:sz w:val="24"/>
          <w:szCs w:val="24"/>
        </w:rPr>
        <w:t xml:space="preserve">continued </w:t>
      </w:r>
      <w:r w:rsidRPr="009F371C">
        <w:rPr>
          <w:rFonts w:ascii="Times New Roman" w:hAnsi="Times New Roman"/>
          <w:sz w:val="24"/>
          <w:szCs w:val="24"/>
        </w:rPr>
        <w:t xml:space="preserve">OMB approval to collect information on grantee activities and on performance measures electronically through the HRSA Electronic Handbook (EHB). The EHB is a web-based portal that grantees use to submit information to HRSA. The Rural Health Care Services Outreach Performance Measures form is a tool that allows FORHP to measure the </w:t>
      </w:r>
      <w:r>
        <w:rPr>
          <w:rFonts w:ascii="Times New Roman" w:hAnsi="Times New Roman"/>
          <w:sz w:val="24"/>
          <w:szCs w:val="24"/>
        </w:rPr>
        <w:t xml:space="preserve">effectiveness </w:t>
      </w:r>
      <w:r w:rsidRPr="009F371C">
        <w:rPr>
          <w:rFonts w:ascii="Times New Roman" w:hAnsi="Times New Roman"/>
          <w:sz w:val="24"/>
          <w:szCs w:val="24"/>
        </w:rPr>
        <w:t>of the grant funding.</w:t>
      </w:r>
    </w:p>
    <w:p w14:paraId="378A64B1" w14:textId="535EABC1" w:rsidR="009F371C" w:rsidRDefault="009F371C" w:rsidP="00C228C2">
      <w:pPr>
        <w:spacing w:before="120"/>
        <w:ind w:left="360"/>
        <w:rPr>
          <w:rFonts w:ascii="Times New Roman" w:hAnsi="Times New Roman"/>
          <w:sz w:val="24"/>
          <w:szCs w:val="24"/>
        </w:rPr>
      </w:pPr>
      <w:r w:rsidRPr="009F371C">
        <w:rPr>
          <w:rFonts w:ascii="Times New Roman" w:hAnsi="Times New Roman"/>
          <w:sz w:val="24"/>
          <w:szCs w:val="24"/>
        </w:rPr>
        <w:t xml:space="preserve">It should be noted that in its authorizing language (SEC. 711. [42 U.S.C. 912]), Congress charged ORHP with “administering grants, cooperative agreements, and contracts to provide technical assistance and other activities as necessary to support activities related to improving health care in rural areas.” ORHP’s mission is to sustain and improve access to quality health care services for rural communities. </w:t>
      </w:r>
    </w:p>
    <w:p w14:paraId="778328FB" w14:textId="77777777" w:rsidR="009F371C" w:rsidRPr="009F371C" w:rsidRDefault="009F371C" w:rsidP="009F371C">
      <w:pPr>
        <w:spacing w:before="120"/>
        <w:ind w:firstLine="360"/>
        <w:rPr>
          <w:rFonts w:ascii="Times New Roman" w:hAnsi="Times New Roman"/>
          <w:sz w:val="24"/>
          <w:szCs w:val="24"/>
        </w:rPr>
      </w:pPr>
    </w:p>
    <w:p w14:paraId="5345B21E" w14:textId="58E51FB6" w:rsidR="009F371C" w:rsidRPr="009F371C" w:rsidRDefault="009F371C" w:rsidP="00C228C2">
      <w:pPr>
        <w:ind w:left="360"/>
        <w:rPr>
          <w:rFonts w:ascii="Times New Roman" w:hAnsi="Times New Roman"/>
          <w:sz w:val="24"/>
          <w:szCs w:val="24"/>
        </w:rPr>
      </w:pPr>
      <w:r w:rsidRPr="009F371C">
        <w:rPr>
          <w:rFonts w:ascii="Times New Roman" w:hAnsi="Times New Roman"/>
          <w:sz w:val="24"/>
          <w:szCs w:val="24"/>
        </w:rPr>
        <w:t>This activity collect</w:t>
      </w:r>
      <w:r w:rsidR="00C42279">
        <w:rPr>
          <w:rFonts w:ascii="Times New Roman" w:hAnsi="Times New Roman"/>
          <w:sz w:val="24"/>
          <w:szCs w:val="24"/>
        </w:rPr>
        <w:t>s</w:t>
      </w:r>
      <w:r w:rsidRPr="009F371C">
        <w:rPr>
          <w:rFonts w:ascii="Times New Roman" w:hAnsi="Times New Roman"/>
          <w:sz w:val="24"/>
          <w:szCs w:val="24"/>
        </w:rPr>
        <w:t xml:space="preserve"> information for the Rural Health Care Services Outreach Program (“Outreach”).  The Outreach program is funded under Section 330A (e) of the Public Health Service (PHS) Act (42 U.S.C. 254c(e)) to promote rural health care services outreach by expanding the delivery of health care services to include new and enhanced services in rural areas.  The goals for the Outreach Program are the following:  (1) expand the delivery of health care services to include new and enhanced services exclusively in rural communities; (2) deliver health care services through a strong consortium, in which every consortium member organization is actively involved and engaged in the planning and delivery of services; (3) utilize and/or adapt an evidence-based or promising practice model(s) in the delivery of health care services; and (4) improve population health, demonstrate health outcomes and sustainability.</w:t>
      </w:r>
    </w:p>
    <w:p w14:paraId="7CAA094F" w14:textId="77777777" w:rsidR="009F371C" w:rsidRDefault="009F371C">
      <w:pPr>
        <w:tabs>
          <w:tab w:val="left" w:pos="-720"/>
        </w:tabs>
        <w:rPr>
          <w:rFonts w:ascii="Times New Roman" w:hAnsi="Times New Roman"/>
          <w:sz w:val="24"/>
          <w:szCs w:val="24"/>
        </w:rPr>
      </w:pPr>
    </w:p>
    <w:p w14:paraId="30765CAB" w14:textId="77777777" w:rsidR="00F31BB8" w:rsidRDefault="00F31BB8">
      <w:pPr>
        <w:tabs>
          <w:tab w:val="left" w:pos="-720"/>
        </w:tabs>
        <w:rPr>
          <w:rFonts w:ascii="Times New Roman" w:hAnsi="Times New Roman"/>
          <w:sz w:val="24"/>
          <w:szCs w:val="24"/>
        </w:rPr>
      </w:pPr>
    </w:p>
    <w:p w14:paraId="0D6D0422"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14:paraId="0D6D0423" w14:textId="77777777" w:rsidR="001879E5" w:rsidRDefault="001879E5">
      <w:pPr>
        <w:tabs>
          <w:tab w:val="left" w:pos="-720"/>
          <w:tab w:val="left" w:pos="720"/>
          <w:tab w:val="right" w:pos="8648"/>
        </w:tabs>
        <w:rPr>
          <w:rFonts w:ascii="Times New Roman" w:hAnsi="Times New Roman"/>
          <w:sz w:val="24"/>
          <w:szCs w:val="24"/>
        </w:rPr>
      </w:pPr>
    </w:p>
    <w:p w14:paraId="11399DE1" w14:textId="18D4DAF6" w:rsidR="006940DD" w:rsidRPr="00C42279" w:rsidRDefault="00EC274A" w:rsidP="00C228C2">
      <w:pPr>
        <w:widowControl/>
        <w:autoSpaceDE/>
        <w:autoSpaceDN/>
        <w:adjustRightInd/>
        <w:spacing w:before="120"/>
        <w:ind w:left="360"/>
        <w:rPr>
          <w:rFonts w:ascii="Times New Roman" w:hAnsi="Times New Roman"/>
          <w:b/>
          <w:color w:val="000000"/>
          <w:sz w:val="24"/>
        </w:rPr>
      </w:pPr>
      <w:r w:rsidRPr="00C42279">
        <w:rPr>
          <w:rFonts w:ascii="Times New Roman" w:hAnsi="Times New Roman"/>
          <w:color w:val="000000"/>
          <w:sz w:val="24"/>
        </w:rPr>
        <w:t xml:space="preserve">The PIMS measures </w:t>
      </w:r>
      <w:r w:rsidR="00C42279" w:rsidRPr="00C42279">
        <w:rPr>
          <w:rFonts w:ascii="Times New Roman" w:hAnsi="Times New Roman"/>
          <w:color w:val="000000"/>
          <w:sz w:val="24"/>
        </w:rPr>
        <w:t>for the Outreach Program are</w:t>
      </w:r>
      <w:r w:rsidRPr="00C42279">
        <w:rPr>
          <w:rFonts w:ascii="Times New Roman" w:hAnsi="Times New Roman"/>
          <w:color w:val="000000"/>
          <w:sz w:val="24"/>
        </w:rPr>
        <w:t xml:space="preserve"> utilized by HRSA to capture and gauge awardee-level and aggregate data, demonstrating the activities funded by HRSA. The information </w:t>
      </w:r>
      <w:r w:rsidR="00C42279" w:rsidRPr="00C42279">
        <w:rPr>
          <w:rFonts w:ascii="Times New Roman" w:hAnsi="Times New Roman"/>
          <w:color w:val="000000"/>
          <w:sz w:val="24"/>
        </w:rPr>
        <w:t xml:space="preserve">is </w:t>
      </w:r>
      <w:r w:rsidRPr="00C42279">
        <w:rPr>
          <w:rFonts w:ascii="Times New Roman" w:hAnsi="Times New Roman"/>
          <w:color w:val="000000"/>
          <w:sz w:val="24"/>
        </w:rPr>
        <w:t>used to illustrate the impact and scope of HRSA funding on rural communities.</w:t>
      </w:r>
      <w:r w:rsidR="006940DD" w:rsidRPr="00C42279">
        <w:rPr>
          <w:rFonts w:ascii="Times New Roman" w:hAnsi="Times New Roman"/>
          <w:color w:val="000000"/>
          <w:sz w:val="24"/>
        </w:rPr>
        <w:t xml:space="preserve"> The data collected help inform the Outreach Program and help</w:t>
      </w:r>
      <w:r w:rsidR="00602CEC">
        <w:rPr>
          <w:rFonts w:ascii="Times New Roman" w:hAnsi="Times New Roman"/>
          <w:color w:val="000000"/>
          <w:sz w:val="24"/>
        </w:rPr>
        <w:t>s</w:t>
      </w:r>
      <w:r w:rsidR="006940DD" w:rsidRPr="00C42279">
        <w:rPr>
          <w:rFonts w:ascii="Times New Roman" w:hAnsi="Times New Roman"/>
          <w:color w:val="000000"/>
          <w:sz w:val="24"/>
        </w:rPr>
        <w:t xml:space="preserve"> identify additional areas for technical assistance. </w:t>
      </w:r>
    </w:p>
    <w:p w14:paraId="62BC7C32" w14:textId="4B3AAE4D" w:rsidR="006940DD" w:rsidRPr="00202A4F" w:rsidRDefault="006940DD" w:rsidP="00C228C2">
      <w:pPr>
        <w:widowControl/>
        <w:autoSpaceDE/>
        <w:autoSpaceDN/>
        <w:adjustRightInd/>
        <w:spacing w:before="120"/>
        <w:ind w:left="360"/>
        <w:rPr>
          <w:rFonts w:ascii="Times New Roman" w:hAnsi="Times New Roman"/>
          <w:b/>
          <w:color w:val="000000"/>
          <w:sz w:val="24"/>
        </w:rPr>
      </w:pPr>
      <w:r w:rsidRPr="00202A4F">
        <w:rPr>
          <w:rFonts w:ascii="Times New Roman" w:hAnsi="Times New Roman"/>
          <w:color w:val="000000"/>
          <w:sz w:val="24"/>
        </w:rPr>
        <w:lastRenderedPageBreak/>
        <w:t>Historically, PIMS data has been utilized to assess the facilitators and barriers to the consortium-based work of Outreach grantees. Both individual and cohort-level data has been used to identify the nuances of a successful Outreach grantee (e.g. strong consortium leadership, engagement from multiple aspects of a community, etc.)</w:t>
      </w:r>
      <w:r w:rsidR="00DC3BF8" w:rsidRPr="00202A4F">
        <w:rPr>
          <w:rFonts w:ascii="Times New Roman" w:hAnsi="Times New Roman"/>
          <w:color w:val="000000"/>
          <w:sz w:val="24"/>
        </w:rPr>
        <w:t xml:space="preserve"> in order for HRSA to incorporate those identified elements into program and accompanying technical assistance. The barriers of an unsuccessful consortium are also used to support grantees by the areas of technical assistance provided by HRSA.</w:t>
      </w:r>
    </w:p>
    <w:p w14:paraId="253DA055" w14:textId="7BE9379A" w:rsidR="00DC3BF8" w:rsidRPr="00202A4F" w:rsidRDefault="00DC3BF8" w:rsidP="00C228C2">
      <w:pPr>
        <w:widowControl/>
        <w:autoSpaceDE/>
        <w:autoSpaceDN/>
        <w:adjustRightInd/>
        <w:spacing w:before="120"/>
        <w:ind w:left="360"/>
        <w:rPr>
          <w:rFonts w:ascii="Times New Roman" w:hAnsi="Times New Roman"/>
          <w:b/>
          <w:color w:val="000000"/>
          <w:sz w:val="24"/>
        </w:rPr>
      </w:pPr>
      <w:r w:rsidRPr="00202A4F">
        <w:rPr>
          <w:rFonts w:ascii="Times New Roman" w:hAnsi="Times New Roman"/>
          <w:color w:val="000000"/>
          <w:sz w:val="24"/>
        </w:rPr>
        <w:t>The information gathered</w:t>
      </w:r>
      <w:r w:rsidR="00C713EE" w:rsidRPr="00202A4F">
        <w:rPr>
          <w:rFonts w:ascii="Times New Roman" w:hAnsi="Times New Roman"/>
          <w:color w:val="000000"/>
          <w:sz w:val="24"/>
        </w:rPr>
        <w:t xml:space="preserve"> from the Outreach PIMS is also used to inform the practices of rural communities outside of funded </w:t>
      </w:r>
      <w:r w:rsidR="00B24107" w:rsidRPr="00202A4F">
        <w:rPr>
          <w:rFonts w:ascii="Times New Roman" w:hAnsi="Times New Roman"/>
          <w:color w:val="000000"/>
          <w:sz w:val="24"/>
        </w:rPr>
        <w:t>HRSA</w:t>
      </w:r>
      <w:r w:rsidR="00C713EE" w:rsidRPr="00202A4F">
        <w:rPr>
          <w:rFonts w:ascii="Times New Roman" w:hAnsi="Times New Roman"/>
          <w:color w:val="000000"/>
          <w:sz w:val="24"/>
        </w:rPr>
        <w:t xml:space="preserve"> grants. </w:t>
      </w:r>
      <w:r w:rsidR="00B24107" w:rsidRPr="00202A4F">
        <w:rPr>
          <w:rFonts w:ascii="Times New Roman" w:hAnsi="Times New Roman"/>
          <w:color w:val="000000"/>
          <w:sz w:val="24"/>
        </w:rPr>
        <w:t xml:space="preserve">Funded Outreach grants incorporate an evidence-based and promising practice models in their programs and PIMS data are </w:t>
      </w:r>
      <w:r w:rsidR="00C713EE" w:rsidRPr="00202A4F">
        <w:rPr>
          <w:rFonts w:ascii="Times New Roman" w:hAnsi="Times New Roman"/>
          <w:color w:val="000000"/>
          <w:sz w:val="24"/>
        </w:rPr>
        <w:t xml:space="preserve">used to support </w:t>
      </w:r>
      <w:r w:rsidR="00B24107" w:rsidRPr="00202A4F">
        <w:rPr>
          <w:rFonts w:ascii="Times New Roman" w:hAnsi="Times New Roman"/>
          <w:color w:val="000000"/>
          <w:sz w:val="24"/>
        </w:rPr>
        <w:t xml:space="preserve">and further substantiate </w:t>
      </w:r>
      <w:r w:rsidR="00C713EE" w:rsidRPr="00202A4F">
        <w:rPr>
          <w:rFonts w:ascii="Times New Roman" w:hAnsi="Times New Roman"/>
          <w:color w:val="000000"/>
          <w:sz w:val="24"/>
        </w:rPr>
        <w:t xml:space="preserve">evidence-based and promising practice models. </w:t>
      </w:r>
      <w:r w:rsidR="00B24107" w:rsidRPr="00202A4F">
        <w:rPr>
          <w:rFonts w:ascii="Times New Roman" w:hAnsi="Times New Roman"/>
          <w:color w:val="000000"/>
          <w:sz w:val="24"/>
        </w:rPr>
        <w:t>These models are then subsequently shared among HRSA partners, being made available to rural communities.</w:t>
      </w:r>
    </w:p>
    <w:p w14:paraId="3D06FAEB" w14:textId="4AB9C08C" w:rsidR="00B24107" w:rsidRPr="00202A4F" w:rsidRDefault="00202A4F" w:rsidP="00C228C2">
      <w:pPr>
        <w:widowControl/>
        <w:autoSpaceDE/>
        <w:autoSpaceDN/>
        <w:adjustRightInd/>
        <w:spacing w:before="120"/>
        <w:ind w:left="360"/>
        <w:rPr>
          <w:rFonts w:ascii="Times New Roman" w:hAnsi="Times New Roman"/>
          <w:b/>
          <w:color w:val="000000"/>
          <w:sz w:val="24"/>
        </w:rPr>
      </w:pPr>
      <w:r>
        <w:rPr>
          <w:rFonts w:ascii="Times New Roman" w:hAnsi="Times New Roman"/>
          <w:color w:val="000000"/>
          <w:sz w:val="24"/>
        </w:rPr>
        <w:t xml:space="preserve">If the data are </w:t>
      </w:r>
      <w:r w:rsidR="00B24107" w:rsidRPr="00202A4F">
        <w:rPr>
          <w:rFonts w:ascii="Times New Roman" w:hAnsi="Times New Roman"/>
          <w:color w:val="000000"/>
          <w:sz w:val="24"/>
        </w:rPr>
        <w:t xml:space="preserve">not collected, HRSA does not have a means of measuring the </w:t>
      </w:r>
      <w:r>
        <w:rPr>
          <w:rFonts w:ascii="Times New Roman" w:hAnsi="Times New Roman"/>
          <w:color w:val="000000"/>
          <w:sz w:val="24"/>
        </w:rPr>
        <w:t xml:space="preserve">effectiveness </w:t>
      </w:r>
      <w:r w:rsidR="00B24107" w:rsidRPr="00202A4F">
        <w:rPr>
          <w:rFonts w:ascii="Times New Roman" w:hAnsi="Times New Roman"/>
          <w:color w:val="000000"/>
          <w:sz w:val="24"/>
        </w:rPr>
        <w:t xml:space="preserve"> of Outreach funding and cannot further share information regarding best practices with rural communities. </w:t>
      </w:r>
    </w:p>
    <w:p w14:paraId="531C8EDA" w14:textId="45365307" w:rsidR="00202A4F" w:rsidRDefault="00202A4F" w:rsidP="00202A4F">
      <w:pPr>
        <w:widowControl/>
        <w:autoSpaceDE/>
        <w:autoSpaceDN/>
        <w:adjustRightInd/>
        <w:spacing w:before="120"/>
        <w:rPr>
          <w:rFonts w:ascii="Times New Roman" w:hAnsi="Times New Roman"/>
          <w:color w:val="000000"/>
          <w:sz w:val="24"/>
        </w:rPr>
      </w:pPr>
    </w:p>
    <w:p w14:paraId="501BFA0D" w14:textId="24261988" w:rsidR="00202A4F" w:rsidRPr="00202A4F" w:rsidRDefault="00202A4F" w:rsidP="00202A4F">
      <w:pPr>
        <w:widowControl/>
        <w:autoSpaceDE/>
        <w:autoSpaceDN/>
        <w:adjustRightInd/>
        <w:spacing w:before="120"/>
        <w:rPr>
          <w:rFonts w:ascii="Times New Roman" w:hAnsi="Times New Roman"/>
          <w:b/>
          <w:color w:val="000000"/>
          <w:sz w:val="24"/>
          <w:u w:val="single"/>
        </w:rPr>
      </w:pPr>
      <w:r w:rsidRPr="00202A4F">
        <w:rPr>
          <w:rFonts w:ascii="Times New Roman" w:hAnsi="Times New Roman"/>
          <w:b/>
          <w:color w:val="000000"/>
          <w:sz w:val="24"/>
          <w:u w:val="single"/>
        </w:rPr>
        <w:t xml:space="preserve">The proposed changes to this package are included as an attachment.  </w:t>
      </w:r>
    </w:p>
    <w:p w14:paraId="0D6D0428" w14:textId="09F4159E" w:rsidR="001879E5" w:rsidRPr="00B24107" w:rsidRDefault="001879E5" w:rsidP="00B24107">
      <w:pPr>
        <w:widowControl/>
        <w:autoSpaceDE/>
        <w:autoSpaceDN/>
        <w:adjustRightInd/>
        <w:spacing w:before="120"/>
        <w:ind w:left="360"/>
        <w:rPr>
          <w:rFonts w:ascii="Times New Roman" w:hAnsi="Times New Roman"/>
          <w:b/>
          <w:color w:val="000000"/>
          <w:sz w:val="24"/>
          <w:highlight w:val="yellow"/>
        </w:rPr>
      </w:pPr>
    </w:p>
    <w:p w14:paraId="0D6D0429"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14:paraId="0D6D042A" w14:textId="77777777" w:rsidR="001879E5" w:rsidRDefault="001879E5">
      <w:pPr>
        <w:tabs>
          <w:tab w:val="left" w:pos="-720"/>
          <w:tab w:val="left" w:pos="720"/>
          <w:tab w:val="right" w:pos="8648"/>
        </w:tabs>
        <w:rPr>
          <w:rFonts w:ascii="Times New Roman" w:hAnsi="Times New Roman"/>
          <w:sz w:val="24"/>
          <w:szCs w:val="24"/>
        </w:rPr>
      </w:pPr>
    </w:p>
    <w:p w14:paraId="7A07F854" w14:textId="4A64CB76" w:rsidR="00B441E2" w:rsidRPr="00C87883" w:rsidRDefault="00463934" w:rsidP="00C228C2">
      <w:pPr>
        <w:spacing w:before="120"/>
        <w:ind w:left="720"/>
        <w:rPr>
          <w:rFonts w:ascii="Times New Roman" w:hAnsi="Times New Roman"/>
          <w:sz w:val="24"/>
        </w:rPr>
      </w:pPr>
      <w:r w:rsidRPr="00C87883">
        <w:rPr>
          <w:rFonts w:ascii="Times New Roman" w:hAnsi="Times New Roman"/>
          <w:sz w:val="24"/>
        </w:rPr>
        <w:t xml:space="preserve">The PIMS measures are only collected electronically through the Electronic Handbooks. The measures are collected electronically in an effort to reduce burden on Outreach grantees, keeping in mind their competing priorities and additional deliverables. </w:t>
      </w:r>
    </w:p>
    <w:p w14:paraId="0D6D042F" w14:textId="77777777" w:rsidR="00896384" w:rsidRPr="00896384" w:rsidRDefault="00896384" w:rsidP="00896384">
      <w:pPr>
        <w:tabs>
          <w:tab w:val="left" w:pos="-720"/>
        </w:tabs>
        <w:rPr>
          <w:rFonts w:ascii="Times New Roman" w:hAnsi="Times New Roman"/>
          <w:sz w:val="24"/>
          <w:szCs w:val="24"/>
        </w:rPr>
      </w:pPr>
    </w:p>
    <w:p w14:paraId="0D6D0430" w14:textId="57B54522"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602A1B8A" w14:textId="7745EC7C" w:rsidR="009302EB" w:rsidRDefault="009302EB">
      <w:pPr>
        <w:tabs>
          <w:tab w:val="left" w:pos="-720"/>
          <w:tab w:val="left" w:pos="720"/>
          <w:tab w:val="right" w:pos="8648"/>
        </w:tabs>
        <w:rPr>
          <w:rFonts w:ascii="Times New Roman" w:hAnsi="Times New Roman"/>
          <w:sz w:val="24"/>
          <w:szCs w:val="24"/>
          <w:u w:val="single"/>
        </w:rPr>
      </w:pPr>
    </w:p>
    <w:p w14:paraId="7FE327F7" w14:textId="77777777" w:rsidR="00DA31A6" w:rsidRPr="00DA31A6" w:rsidRDefault="00DA31A6" w:rsidP="00C228C2">
      <w:pPr>
        <w:spacing w:before="120"/>
        <w:ind w:left="720"/>
        <w:rPr>
          <w:rFonts w:ascii="Times New Roman" w:hAnsi="Times New Roman"/>
          <w:sz w:val="24"/>
          <w:szCs w:val="24"/>
        </w:rPr>
      </w:pPr>
      <w:r w:rsidRPr="00DA31A6">
        <w:rPr>
          <w:rFonts w:ascii="Times New Roman" w:hAnsi="Times New Roman"/>
          <w:sz w:val="24"/>
          <w:szCs w:val="24"/>
        </w:rPr>
        <w:t xml:space="preserve">There is no other data source available that tracks the characteristics of rural entities who are doing outreach and service delivery activities. </w:t>
      </w:r>
    </w:p>
    <w:p w14:paraId="0D6D0433" w14:textId="77777777" w:rsidR="001879E5" w:rsidRDefault="001879E5">
      <w:pPr>
        <w:tabs>
          <w:tab w:val="left" w:pos="-720"/>
        </w:tabs>
        <w:rPr>
          <w:rFonts w:ascii="Times New Roman" w:hAnsi="Times New Roman"/>
          <w:sz w:val="24"/>
          <w:szCs w:val="24"/>
        </w:rPr>
      </w:pPr>
    </w:p>
    <w:p w14:paraId="0D6D0434"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14:paraId="07056683" w14:textId="75206510" w:rsidR="006A1A3A" w:rsidRPr="006A1A3A" w:rsidRDefault="006A1A3A" w:rsidP="00C228C2">
      <w:pPr>
        <w:spacing w:before="120"/>
        <w:ind w:left="720"/>
        <w:rPr>
          <w:rFonts w:ascii="Times New Roman" w:hAnsi="Times New Roman"/>
          <w:sz w:val="24"/>
          <w:szCs w:val="24"/>
        </w:rPr>
      </w:pPr>
      <w:r w:rsidRPr="006A1A3A">
        <w:rPr>
          <w:rFonts w:ascii="Times New Roman" w:hAnsi="Times New Roman"/>
          <w:sz w:val="24"/>
          <w:szCs w:val="24"/>
        </w:rPr>
        <w:t xml:space="preserve">Every effort has been made to ensure </w:t>
      </w:r>
      <w:r w:rsidR="00602CEC">
        <w:rPr>
          <w:rFonts w:ascii="Times New Roman" w:hAnsi="Times New Roman"/>
          <w:sz w:val="24"/>
          <w:szCs w:val="24"/>
        </w:rPr>
        <w:t xml:space="preserve">that </w:t>
      </w:r>
      <w:r w:rsidRPr="006A1A3A">
        <w:rPr>
          <w:rFonts w:ascii="Times New Roman" w:hAnsi="Times New Roman"/>
          <w:sz w:val="24"/>
          <w:szCs w:val="24"/>
        </w:rPr>
        <w:t>the data requested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w:t>
      </w:r>
    </w:p>
    <w:p w14:paraId="0D6D043C" w14:textId="77777777" w:rsidR="001879E5" w:rsidRDefault="001879E5">
      <w:pPr>
        <w:tabs>
          <w:tab w:val="left" w:pos="-720"/>
        </w:tabs>
        <w:rPr>
          <w:rFonts w:ascii="Times New Roman" w:hAnsi="Times New Roman"/>
          <w:sz w:val="24"/>
          <w:szCs w:val="24"/>
        </w:rPr>
      </w:pPr>
    </w:p>
    <w:p w14:paraId="7939C97B" w14:textId="77777777" w:rsidR="003B744D" w:rsidRDefault="003B744D">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14:paraId="0D6D043D" w14:textId="010D6073"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lastRenderedPageBreak/>
        <w:t>6.</w:t>
      </w:r>
      <w:r>
        <w:rPr>
          <w:rFonts w:ascii="Times New Roman" w:hAnsi="Times New Roman"/>
          <w:sz w:val="24"/>
          <w:szCs w:val="24"/>
        </w:rPr>
        <w:tab/>
      </w:r>
      <w:r>
        <w:rPr>
          <w:rFonts w:ascii="Times New Roman" w:hAnsi="Times New Roman"/>
          <w:sz w:val="24"/>
          <w:szCs w:val="24"/>
          <w:u w:val="single"/>
        </w:rPr>
        <w:t>Consequences if Information Collected Less Frequently</w:t>
      </w:r>
    </w:p>
    <w:p w14:paraId="0D6D043E" w14:textId="77777777" w:rsidR="001879E5" w:rsidRDefault="001879E5">
      <w:pPr>
        <w:tabs>
          <w:tab w:val="left" w:pos="-720"/>
          <w:tab w:val="left" w:pos="720"/>
          <w:tab w:val="right" w:pos="8648"/>
        </w:tabs>
        <w:rPr>
          <w:rFonts w:ascii="Times New Roman" w:hAnsi="Times New Roman"/>
          <w:sz w:val="24"/>
          <w:szCs w:val="24"/>
        </w:rPr>
      </w:pPr>
    </w:p>
    <w:p w14:paraId="3FCA4790" w14:textId="2844C027" w:rsidR="00932176" w:rsidRPr="00BF2AA7" w:rsidRDefault="00932176" w:rsidP="00C228C2">
      <w:pPr>
        <w:widowControl/>
        <w:autoSpaceDE/>
        <w:autoSpaceDN/>
        <w:adjustRightInd/>
        <w:spacing w:before="120"/>
        <w:ind w:left="360"/>
        <w:rPr>
          <w:rFonts w:ascii="Times New Roman" w:hAnsi="Times New Roman"/>
          <w:color w:val="000000"/>
          <w:sz w:val="24"/>
        </w:rPr>
      </w:pPr>
      <w:r w:rsidRPr="00BF2AA7">
        <w:rPr>
          <w:rFonts w:ascii="Times New Roman" w:hAnsi="Times New Roman"/>
          <w:sz w:val="24"/>
        </w:rPr>
        <w:t xml:space="preserve">If the information is collected less frequently, HRSA will not have up-to-date data regarding the </w:t>
      </w:r>
      <w:r w:rsidR="00BF2AA7" w:rsidRPr="00BF2AA7">
        <w:rPr>
          <w:rFonts w:ascii="Times New Roman" w:hAnsi="Times New Roman"/>
          <w:sz w:val="24"/>
        </w:rPr>
        <w:t xml:space="preserve">effectiveness </w:t>
      </w:r>
      <w:r w:rsidRPr="00BF2AA7">
        <w:rPr>
          <w:rFonts w:ascii="Times New Roman" w:hAnsi="Times New Roman"/>
          <w:sz w:val="24"/>
        </w:rPr>
        <w:t xml:space="preserve">of HRSA funding. Collecting this data </w:t>
      </w:r>
      <w:r w:rsidR="00BF2AA7" w:rsidRPr="00BF2AA7">
        <w:rPr>
          <w:rFonts w:ascii="Times New Roman" w:hAnsi="Times New Roman"/>
          <w:sz w:val="24"/>
        </w:rPr>
        <w:t xml:space="preserve">ensures </w:t>
      </w:r>
      <w:r w:rsidRPr="00BF2AA7">
        <w:rPr>
          <w:rFonts w:ascii="Times New Roman" w:hAnsi="Times New Roman"/>
          <w:sz w:val="24"/>
        </w:rPr>
        <w:t>that HRSA has the ability to stay informed regarding the services being provided to rural communities within the 3-year Outreach Program project period.</w:t>
      </w:r>
    </w:p>
    <w:p w14:paraId="6A2C553D" w14:textId="0661BD7B" w:rsidR="00932176" w:rsidRPr="00BF2AA7" w:rsidRDefault="00932176" w:rsidP="00C228C2">
      <w:pPr>
        <w:widowControl/>
        <w:autoSpaceDE/>
        <w:autoSpaceDN/>
        <w:adjustRightInd/>
        <w:spacing w:before="120"/>
        <w:ind w:left="360"/>
        <w:rPr>
          <w:rFonts w:ascii="Times New Roman" w:hAnsi="Times New Roman"/>
          <w:color w:val="000000"/>
          <w:sz w:val="24"/>
        </w:rPr>
      </w:pPr>
      <w:r w:rsidRPr="00BF2AA7">
        <w:rPr>
          <w:rFonts w:ascii="Times New Roman" w:hAnsi="Times New Roman"/>
          <w:sz w:val="24"/>
        </w:rPr>
        <w:t xml:space="preserve">During the first year of the 3-year project period, Outreach grantees </w:t>
      </w:r>
      <w:r w:rsidR="00BF2AA7" w:rsidRPr="00BF2AA7">
        <w:rPr>
          <w:rFonts w:ascii="Times New Roman" w:hAnsi="Times New Roman"/>
          <w:sz w:val="24"/>
        </w:rPr>
        <w:t xml:space="preserve">provide </w:t>
      </w:r>
      <w:r w:rsidRPr="00BF2AA7">
        <w:rPr>
          <w:rFonts w:ascii="Times New Roman" w:hAnsi="Times New Roman"/>
          <w:sz w:val="24"/>
        </w:rPr>
        <w:t>baseline data 60 days after the start of the project per</w:t>
      </w:r>
      <w:r w:rsidR="00BF2AA7" w:rsidRPr="00BF2AA7">
        <w:rPr>
          <w:rFonts w:ascii="Times New Roman" w:hAnsi="Times New Roman"/>
          <w:sz w:val="24"/>
        </w:rPr>
        <w:t xml:space="preserve">iod. After the baseline data are </w:t>
      </w:r>
      <w:r w:rsidRPr="00BF2AA7">
        <w:rPr>
          <w:rFonts w:ascii="Times New Roman" w:hAnsi="Times New Roman"/>
          <w:sz w:val="24"/>
        </w:rPr>
        <w:t xml:space="preserve">collected, grantees respond to the PIMS measures on annual basis, at the completion of each project period. </w:t>
      </w:r>
    </w:p>
    <w:p w14:paraId="28FFD85A" w14:textId="0DA1F332" w:rsidR="00932176" w:rsidRPr="00BF2AA7" w:rsidRDefault="00932176" w:rsidP="00C228C2">
      <w:pPr>
        <w:widowControl/>
        <w:autoSpaceDE/>
        <w:autoSpaceDN/>
        <w:adjustRightInd/>
        <w:spacing w:before="120"/>
        <w:ind w:left="360"/>
        <w:rPr>
          <w:rFonts w:ascii="Times New Roman" w:hAnsi="Times New Roman"/>
          <w:color w:val="000000"/>
          <w:sz w:val="24"/>
        </w:rPr>
      </w:pPr>
      <w:r w:rsidRPr="00BF2AA7">
        <w:rPr>
          <w:rFonts w:ascii="Times New Roman" w:hAnsi="Times New Roman"/>
          <w:color w:val="000000"/>
          <w:sz w:val="24"/>
        </w:rPr>
        <w:t xml:space="preserve">Reporting on baseline data </w:t>
      </w:r>
      <w:r w:rsidR="00BF2AA7" w:rsidRPr="00BF2AA7">
        <w:rPr>
          <w:rFonts w:ascii="Times New Roman" w:hAnsi="Times New Roman"/>
          <w:color w:val="000000"/>
          <w:sz w:val="24"/>
        </w:rPr>
        <w:t xml:space="preserve">ensures </w:t>
      </w:r>
      <w:r w:rsidRPr="00BF2AA7">
        <w:rPr>
          <w:rFonts w:ascii="Times New Roman" w:hAnsi="Times New Roman"/>
          <w:color w:val="000000"/>
          <w:sz w:val="24"/>
        </w:rPr>
        <w:t xml:space="preserve">a standard reporting period that is uniform across all Outreach grantees. Reporting annual data </w:t>
      </w:r>
      <w:r w:rsidR="00BF2AA7" w:rsidRPr="00BF2AA7">
        <w:rPr>
          <w:rFonts w:ascii="Times New Roman" w:hAnsi="Times New Roman"/>
          <w:color w:val="000000"/>
          <w:sz w:val="24"/>
        </w:rPr>
        <w:t xml:space="preserve">ensures </w:t>
      </w:r>
      <w:r w:rsidRPr="00BF2AA7">
        <w:rPr>
          <w:rFonts w:ascii="Times New Roman" w:hAnsi="Times New Roman"/>
          <w:color w:val="000000"/>
          <w:sz w:val="24"/>
        </w:rPr>
        <w:t xml:space="preserve">that HRSA </w:t>
      </w:r>
      <w:r w:rsidR="00800217" w:rsidRPr="00BF2AA7">
        <w:rPr>
          <w:rFonts w:ascii="Times New Roman" w:hAnsi="Times New Roman"/>
          <w:color w:val="000000"/>
          <w:sz w:val="24"/>
        </w:rPr>
        <w:t xml:space="preserve">has real-time data regarding the </w:t>
      </w:r>
      <w:r w:rsidR="00BF2AA7" w:rsidRPr="00BF2AA7">
        <w:rPr>
          <w:rFonts w:ascii="Times New Roman" w:hAnsi="Times New Roman"/>
          <w:color w:val="000000"/>
          <w:sz w:val="24"/>
        </w:rPr>
        <w:t xml:space="preserve">effectiveness </w:t>
      </w:r>
      <w:r w:rsidR="00800217" w:rsidRPr="00BF2AA7">
        <w:rPr>
          <w:rFonts w:ascii="Times New Roman" w:hAnsi="Times New Roman"/>
          <w:color w:val="000000"/>
          <w:sz w:val="24"/>
        </w:rPr>
        <w:t xml:space="preserve">of HRSA funding. </w:t>
      </w:r>
    </w:p>
    <w:p w14:paraId="0D6D0443" w14:textId="77777777" w:rsidR="001879E5" w:rsidRDefault="001879E5">
      <w:pPr>
        <w:tabs>
          <w:tab w:val="left" w:pos="-720"/>
        </w:tabs>
        <w:rPr>
          <w:rFonts w:ascii="Times New Roman" w:hAnsi="Times New Roman"/>
          <w:sz w:val="24"/>
          <w:szCs w:val="24"/>
        </w:rPr>
      </w:pPr>
    </w:p>
    <w:p w14:paraId="0D6D0444" w14:textId="77777777"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14:paraId="0D6D0445" w14:textId="77777777" w:rsidR="001879E5" w:rsidRDefault="001879E5">
      <w:pPr>
        <w:tabs>
          <w:tab w:val="left" w:pos="-720"/>
          <w:tab w:val="left" w:pos="720"/>
          <w:tab w:val="right" w:pos="8677"/>
        </w:tabs>
        <w:rPr>
          <w:rFonts w:ascii="Times New Roman" w:hAnsi="Times New Roman"/>
          <w:sz w:val="24"/>
          <w:szCs w:val="24"/>
        </w:rPr>
      </w:pPr>
    </w:p>
    <w:p w14:paraId="0D6D0446" w14:textId="5199E286" w:rsidR="001879E5" w:rsidRDefault="001879E5" w:rsidP="00314C5B">
      <w:pPr>
        <w:tabs>
          <w:tab w:val="left" w:pos="-720"/>
        </w:tabs>
        <w:ind w:left="720"/>
        <w:rPr>
          <w:rFonts w:ascii="Times New Roman" w:hAnsi="Times New Roman"/>
          <w:sz w:val="24"/>
          <w:szCs w:val="24"/>
        </w:rPr>
      </w:pPr>
      <w:r>
        <w:rPr>
          <w:rFonts w:ascii="Times New Roman" w:hAnsi="Times New Roman"/>
          <w:sz w:val="24"/>
          <w:szCs w:val="24"/>
        </w:rPr>
        <w:t>These surveys will be implemented in a manner fully consistent with 5 CFR 1320.5(d)(2).</w:t>
      </w:r>
    </w:p>
    <w:p w14:paraId="0D6D0447" w14:textId="77777777" w:rsidR="001879E5" w:rsidRDefault="001879E5">
      <w:pPr>
        <w:tabs>
          <w:tab w:val="left" w:pos="-720"/>
        </w:tabs>
        <w:rPr>
          <w:rFonts w:ascii="Times New Roman" w:hAnsi="Times New Roman"/>
          <w:sz w:val="24"/>
          <w:szCs w:val="24"/>
        </w:rPr>
      </w:pPr>
    </w:p>
    <w:p w14:paraId="0D6D0448" w14:textId="154C3471"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14:paraId="7D9EC543" w14:textId="75F5CDB1" w:rsidR="004751C0" w:rsidRPr="00314C5B" w:rsidRDefault="00314C5B">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ab/>
      </w:r>
      <w:r w:rsidR="004751C0" w:rsidRPr="00314C5B">
        <w:rPr>
          <w:rFonts w:ascii="Times New Roman" w:hAnsi="Times New Roman"/>
          <w:sz w:val="24"/>
          <w:szCs w:val="24"/>
          <w:u w:val="single"/>
        </w:rPr>
        <w:t>Section 8A:</w:t>
      </w:r>
    </w:p>
    <w:p w14:paraId="16CDA0EE" w14:textId="19A58B45" w:rsidR="00A36672" w:rsidRPr="00A36672" w:rsidRDefault="00A36672" w:rsidP="00314C5B">
      <w:pPr>
        <w:spacing w:before="120"/>
        <w:ind w:left="720"/>
        <w:rPr>
          <w:rFonts w:ascii="Times New Roman" w:hAnsi="Times New Roman"/>
          <w:sz w:val="24"/>
          <w:szCs w:val="24"/>
        </w:rPr>
      </w:pPr>
      <w:r w:rsidRPr="00A36672">
        <w:rPr>
          <w:rFonts w:ascii="Times New Roman" w:hAnsi="Times New Roman"/>
          <w:sz w:val="24"/>
          <w:szCs w:val="24"/>
        </w:rPr>
        <w:t xml:space="preserve">A 60-day </w:t>
      </w:r>
      <w:r w:rsidR="00F32092">
        <w:rPr>
          <w:rFonts w:ascii="Times New Roman" w:hAnsi="Times New Roman"/>
          <w:sz w:val="24"/>
          <w:szCs w:val="24"/>
        </w:rPr>
        <w:t>n</w:t>
      </w:r>
      <w:r w:rsidRPr="00A36672">
        <w:rPr>
          <w:rFonts w:ascii="Times New Roman" w:hAnsi="Times New Roman"/>
          <w:sz w:val="24"/>
          <w:szCs w:val="24"/>
        </w:rPr>
        <w:t xml:space="preserve">otice was published in the Federal Register on </w:t>
      </w:r>
      <w:r>
        <w:rPr>
          <w:rFonts w:ascii="Times New Roman" w:hAnsi="Times New Roman"/>
          <w:sz w:val="24"/>
          <w:szCs w:val="24"/>
        </w:rPr>
        <w:t>Nove</w:t>
      </w:r>
      <w:r w:rsidR="00602CEC">
        <w:rPr>
          <w:rFonts w:ascii="Times New Roman" w:hAnsi="Times New Roman"/>
          <w:sz w:val="24"/>
          <w:szCs w:val="24"/>
        </w:rPr>
        <w:t>mber 27, 2017, vol. 82, No. 226,</w:t>
      </w:r>
      <w:r>
        <w:rPr>
          <w:rFonts w:ascii="Times New Roman" w:hAnsi="Times New Roman"/>
          <w:sz w:val="24"/>
          <w:szCs w:val="24"/>
        </w:rPr>
        <w:t xml:space="preserve"> pp. 56037</w:t>
      </w:r>
      <w:r w:rsidRPr="00A36672">
        <w:rPr>
          <w:rFonts w:ascii="Times New Roman" w:hAnsi="Times New Roman"/>
          <w:sz w:val="24"/>
          <w:szCs w:val="24"/>
        </w:rPr>
        <w:t>. There were no comments.</w:t>
      </w:r>
    </w:p>
    <w:p w14:paraId="7366E5E5" w14:textId="77777777" w:rsidR="00A36672" w:rsidRDefault="00A36672" w:rsidP="004751C0">
      <w:pPr>
        <w:tabs>
          <w:tab w:val="left" w:pos="-720"/>
        </w:tabs>
        <w:rPr>
          <w:rFonts w:ascii="Times New Roman" w:hAnsi="Times New Roman"/>
          <w:sz w:val="24"/>
          <w:szCs w:val="24"/>
        </w:rPr>
      </w:pPr>
    </w:p>
    <w:p w14:paraId="3489C478" w14:textId="390114C6" w:rsidR="004751C0" w:rsidRPr="00314C5B" w:rsidRDefault="00314C5B" w:rsidP="004751C0">
      <w:pPr>
        <w:tabs>
          <w:tab w:val="left" w:pos="-720"/>
        </w:tabs>
        <w:rPr>
          <w:rFonts w:ascii="Times New Roman" w:hAnsi="Times New Roman"/>
          <w:sz w:val="24"/>
          <w:szCs w:val="24"/>
          <w:u w:val="single"/>
        </w:rPr>
      </w:pPr>
      <w:r>
        <w:rPr>
          <w:rFonts w:ascii="Times New Roman" w:hAnsi="Times New Roman"/>
          <w:sz w:val="24"/>
          <w:szCs w:val="24"/>
        </w:rPr>
        <w:tab/>
      </w:r>
      <w:r w:rsidR="004751C0" w:rsidRPr="00314C5B">
        <w:rPr>
          <w:rFonts w:ascii="Times New Roman" w:hAnsi="Times New Roman"/>
          <w:sz w:val="24"/>
          <w:szCs w:val="24"/>
          <w:u w:val="single"/>
        </w:rPr>
        <w:t>Section 8B:</w:t>
      </w:r>
    </w:p>
    <w:p w14:paraId="723BE311" w14:textId="13060F15" w:rsidR="004751C0" w:rsidRDefault="004751C0" w:rsidP="00314C5B">
      <w:pPr>
        <w:tabs>
          <w:tab w:val="left" w:pos="-720"/>
        </w:tabs>
        <w:ind w:left="720"/>
        <w:rPr>
          <w:rFonts w:ascii="Times New Roman" w:hAnsi="Times New Roman"/>
          <w:sz w:val="24"/>
          <w:szCs w:val="24"/>
        </w:rPr>
      </w:pPr>
      <w:r w:rsidRPr="0082782D">
        <w:rPr>
          <w:rFonts w:ascii="Times New Roman" w:hAnsi="Times New Roman"/>
          <w:sz w:val="24"/>
          <w:szCs w:val="24"/>
        </w:rPr>
        <w:t>In order to create a final set of PIMS measures that are useful for all Outreach grantees, FORHP consulted with the following Outreach grantees:</w:t>
      </w:r>
    </w:p>
    <w:p w14:paraId="41D935C3" w14:textId="567A9A75" w:rsidR="004751C0" w:rsidRDefault="004751C0" w:rsidP="009B5A14">
      <w:pPr>
        <w:tabs>
          <w:tab w:val="left" w:pos="-720"/>
        </w:tabs>
        <w:rPr>
          <w:rFonts w:ascii="Times New Roman" w:hAnsi="Times New Roman"/>
          <w:sz w:val="24"/>
          <w:szCs w:val="24"/>
        </w:rPr>
      </w:pPr>
    </w:p>
    <w:p w14:paraId="64C19F73" w14:textId="29AA7D72" w:rsidR="004751C0" w:rsidRPr="004751C0" w:rsidRDefault="00893EBB" w:rsidP="004751C0">
      <w:pPr>
        <w:tabs>
          <w:tab w:val="left" w:pos="-720"/>
        </w:tabs>
        <w:rPr>
          <w:rFonts w:ascii="Times New Roman" w:hAnsi="Times New Roman"/>
          <w:sz w:val="24"/>
          <w:szCs w:val="24"/>
        </w:rPr>
      </w:pPr>
      <w:r>
        <w:rPr>
          <w:rFonts w:ascii="Times New Roman" w:hAnsi="Times New Roman"/>
          <w:sz w:val="24"/>
          <w:szCs w:val="24"/>
        </w:rPr>
        <w:tab/>
      </w:r>
      <w:r w:rsidR="004751C0" w:rsidRPr="004751C0">
        <w:rPr>
          <w:rFonts w:ascii="Times New Roman" w:hAnsi="Times New Roman"/>
          <w:sz w:val="24"/>
          <w:szCs w:val="24"/>
        </w:rPr>
        <w:t>Amber Coleman</w:t>
      </w:r>
    </w:p>
    <w:p w14:paraId="730EE9EC" w14:textId="52F0F38B" w:rsidR="004751C0" w:rsidRPr="004751C0" w:rsidRDefault="00893EBB" w:rsidP="004751C0">
      <w:pPr>
        <w:tabs>
          <w:tab w:val="left" w:pos="-720"/>
        </w:tabs>
        <w:rPr>
          <w:rFonts w:ascii="Times New Roman" w:hAnsi="Times New Roman"/>
          <w:sz w:val="24"/>
          <w:szCs w:val="24"/>
        </w:rPr>
      </w:pPr>
      <w:r>
        <w:rPr>
          <w:rFonts w:ascii="Times New Roman" w:hAnsi="Times New Roman"/>
          <w:sz w:val="24"/>
          <w:szCs w:val="24"/>
        </w:rPr>
        <w:tab/>
      </w:r>
      <w:r w:rsidR="004751C0">
        <w:rPr>
          <w:rFonts w:ascii="Times New Roman" w:hAnsi="Times New Roman"/>
          <w:sz w:val="24"/>
          <w:szCs w:val="24"/>
        </w:rPr>
        <w:t>Project Director</w:t>
      </w:r>
    </w:p>
    <w:p w14:paraId="1E30F933" w14:textId="08AA77E0" w:rsidR="004751C0" w:rsidRDefault="00893EBB" w:rsidP="004751C0">
      <w:pPr>
        <w:tabs>
          <w:tab w:val="left" w:pos="-720"/>
        </w:tabs>
        <w:rPr>
          <w:rFonts w:ascii="Times New Roman" w:hAnsi="Times New Roman"/>
          <w:sz w:val="24"/>
          <w:szCs w:val="24"/>
        </w:rPr>
      </w:pPr>
      <w:r>
        <w:rPr>
          <w:rFonts w:ascii="Times New Roman" w:hAnsi="Times New Roman"/>
          <w:sz w:val="24"/>
          <w:szCs w:val="24"/>
        </w:rPr>
        <w:tab/>
      </w:r>
      <w:r w:rsidR="004751C0" w:rsidRPr="004751C0">
        <w:rPr>
          <w:rFonts w:ascii="Times New Roman" w:hAnsi="Times New Roman"/>
          <w:sz w:val="24"/>
          <w:szCs w:val="24"/>
        </w:rPr>
        <w:t>Washington County Memorial Hospital</w:t>
      </w:r>
    </w:p>
    <w:p w14:paraId="5A9B2DFE" w14:textId="64783824" w:rsidR="004751C0" w:rsidRPr="004751C0" w:rsidRDefault="00893EBB" w:rsidP="004751C0">
      <w:pPr>
        <w:tabs>
          <w:tab w:val="left" w:pos="-720"/>
        </w:tabs>
        <w:rPr>
          <w:rFonts w:ascii="Times New Roman" w:hAnsi="Times New Roman"/>
          <w:sz w:val="24"/>
          <w:szCs w:val="24"/>
        </w:rPr>
      </w:pPr>
      <w:r>
        <w:tab/>
      </w:r>
      <w:hyperlink r:id="rId12" w:history="1">
        <w:r w:rsidR="004751C0" w:rsidRPr="004751C0">
          <w:rPr>
            <w:rStyle w:val="Hyperlink"/>
            <w:rFonts w:ascii="Times New Roman" w:hAnsi="Times New Roman"/>
            <w:sz w:val="24"/>
            <w:szCs w:val="24"/>
          </w:rPr>
          <w:t>acoleman@wcmhosp.org</w:t>
        </w:r>
      </w:hyperlink>
      <w:r w:rsidR="004751C0" w:rsidRPr="004751C0">
        <w:rPr>
          <w:rFonts w:ascii="Times New Roman" w:hAnsi="Times New Roman"/>
          <w:sz w:val="24"/>
          <w:szCs w:val="24"/>
        </w:rPr>
        <w:t xml:space="preserve"> </w:t>
      </w:r>
    </w:p>
    <w:p w14:paraId="24C379D2" w14:textId="4F5F49CF" w:rsidR="004751C0" w:rsidRDefault="00893EBB" w:rsidP="004751C0">
      <w:pPr>
        <w:tabs>
          <w:tab w:val="left" w:pos="-720"/>
        </w:tabs>
        <w:rPr>
          <w:rFonts w:ascii="Times New Roman" w:hAnsi="Times New Roman"/>
          <w:sz w:val="24"/>
          <w:szCs w:val="24"/>
        </w:rPr>
      </w:pPr>
      <w:r>
        <w:rPr>
          <w:rFonts w:ascii="Times New Roman" w:hAnsi="Times New Roman"/>
          <w:sz w:val="24"/>
          <w:szCs w:val="24"/>
        </w:rPr>
        <w:tab/>
      </w:r>
      <w:r w:rsidR="004751C0">
        <w:rPr>
          <w:rFonts w:ascii="Times New Roman" w:hAnsi="Times New Roman"/>
          <w:sz w:val="24"/>
          <w:szCs w:val="24"/>
        </w:rPr>
        <w:t>(</w:t>
      </w:r>
      <w:r w:rsidR="004751C0" w:rsidRPr="004751C0">
        <w:rPr>
          <w:rFonts w:ascii="Times New Roman" w:hAnsi="Times New Roman"/>
          <w:sz w:val="24"/>
          <w:szCs w:val="24"/>
        </w:rPr>
        <w:t>573</w:t>
      </w:r>
      <w:r w:rsidR="004751C0">
        <w:rPr>
          <w:rFonts w:ascii="Times New Roman" w:hAnsi="Times New Roman"/>
          <w:sz w:val="24"/>
          <w:szCs w:val="24"/>
        </w:rPr>
        <w:t>)</w:t>
      </w:r>
      <w:r>
        <w:rPr>
          <w:rFonts w:ascii="Times New Roman" w:hAnsi="Times New Roman"/>
          <w:sz w:val="24"/>
          <w:szCs w:val="24"/>
        </w:rPr>
        <w:t xml:space="preserve"> </w:t>
      </w:r>
      <w:r w:rsidR="004751C0" w:rsidRPr="004751C0">
        <w:rPr>
          <w:rFonts w:ascii="Times New Roman" w:hAnsi="Times New Roman"/>
          <w:sz w:val="24"/>
          <w:szCs w:val="24"/>
        </w:rPr>
        <w:t>438-5451 ext.257</w:t>
      </w:r>
    </w:p>
    <w:p w14:paraId="474130FC" w14:textId="744F0641" w:rsidR="00005DA1" w:rsidRDefault="00005DA1" w:rsidP="004751C0">
      <w:pPr>
        <w:tabs>
          <w:tab w:val="left" w:pos="-720"/>
        </w:tabs>
        <w:rPr>
          <w:rFonts w:ascii="Times New Roman" w:hAnsi="Times New Roman"/>
          <w:sz w:val="24"/>
          <w:szCs w:val="24"/>
        </w:rPr>
      </w:pPr>
    </w:p>
    <w:p w14:paraId="0D2C3064" w14:textId="3A452DF8" w:rsidR="00005DA1" w:rsidRPr="00005DA1" w:rsidRDefault="00893EBB" w:rsidP="00005DA1">
      <w:pPr>
        <w:tabs>
          <w:tab w:val="left" w:pos="-720"/>
        </w:tabs>
        <w:rPr>
          <w:rFonts w:ascii="Times New Roman" w:hAnsi="Times New Roman"/>
          <w:sz w:val="24"/>
          <w:szCs w:val="24"/>
        </w:rPr>
      </w:pPr>
      <w:r>
        <w:rPr>
          <w:rFonts w:ascii="Times New Roman" w:hAnsi="Times New Roman"/>
          <w:sz w:val="24"/>
          <w:szCs w:val="24"/>
        </w:rPr>
        <w:tab/>
      </w:r>
      <w:r w:rsidR="00005DA1" w:rsidRPr="00005DA1">
        <w:rPr>
          <w:rFonts w:ascii="Times New Roman" w:hAnsi="Times New Roman"/>
          <w:sz w:val="24"/>
          <w:szCs w:val="24"/>
        </w:rPr>
        <w:t>Naomi Wolcott-MacCausland</w:t>
      </w:r>
    </w:p>
    <w:p w14:paraId="7349233F" w14:textId="2521AEEF" w:rsidR="00005DA1" w:rsidRPr="00005DA1" w:rsidRDefault="00893EBB" w:rsidP="00005DA1">
      <w:pPr>
        <w:tabs>
          <w:tab w:val="left" w:pos="-720"/>
        </w:tabs>
        <w:rPr>
          <w:rFonts w:ascii="Times New Roman" w:hAnsi="Times New Roman"/>
          <w:sz w:val="24"/>
          <w:szCs w:val="24"/>
        </w:rPr>
      </w:pPr>
      <w:r>
        <w:rPr>
          <w:rFonts w:ascii="Times New Roman" w:hAnsi="Times New Roman"/>
          <w:sz w:val="24"/>
          <w:szCs w:val="24"/>
        </w:rPr>
        <w:tab/>
      </w:r>
      <w:r w:rsidR="00005DA1">
        <w:rPr>
          <w:rFonts w:ascii="Times New Roman" w:hAnsi="Times New Roman"/>
          <w:sz w:val="24"/>
          <w:szCs w:val="24"/>
        </w:rPr>
        <w:t>Project Director</w:t>
      </w:r>
    </w:p>
    <w:p w14:paraId="6812A296" w14:textId="1CF14CF4" w:rsidR="00005DA1" w:rsidRPr="00005DA1" w:rsidRDefault="00893EBB" w:rsidP="00005DA1">
      <w:pPr>
        <w:tabs>
          <w:tab w:val="left" w:pos="-720"/>
        </w:tabs>
        <w:rPr>
          <w:rFonts w:ascii="Times New Roman" w:hAnsi="Times New Roman"/>
          <w:sz w:val="24"/>
          <w:szCs w:val="24"/>
        </w:rPr>
      </w:pPr>
      <w:r>
        <w:rPr>
          <w:rFonts w:ascii="Times New Roman" w:hAnsi="Times New Roman"/>
          <w:sz w:val="24"/>
          <w:szCs w:val="24"/>
        </w:rPr>
        <w:tab/>
      </w:r>
      <w:r w:rsidR="00005DA1" w:rsidRPr="00005DA1">
        <w:rPr>
          <w:rFonts w:ascii="Times New Roman" w:hAnsi="Times New Roman"/>
          <w:sz w:val="24"/>
          <w:szCs w:val="24"/>
        </w:rPr>
        <w:t>U</w:t>
      </w:r>
      <w:r w:rsidR="00005DA1">
        <w:rPr>
          <w:rFonts w:ascii="Times New Roman" w:hAnsi="Times New Roman"/>
          <w:sz w:val="24"/>
          <w:szCs w:val="24"/>
        </w:rPr>
        <w:t xml:space="preserve">niversity of </w:t>
      </w:r>
      <w:r w:rsidR="00005DA1" w:rsidRPr="00005DA1">
        <w:rPr>
          <w:rFonts w:ascii="Times New Roman" w:hAnsi="Times New Roman"/>
          <w:sz w:val="24"/>
          <w:szCs w:val="24"/>
        </w:rPr>
        <w:t>V</w:t>
      </w:r>
      <w:r w:rsidR="00005DA1">
        <w:rPr>
          <w:rFonts w:ascii="Times New Roman" w:hAnsi="Times New Roman"/>
          <w:sz w:val="24"/>
          <w:szCs w:val="24"/>
        </w:rPr>
        <w:t>ermont</w:t>
      </w:r>
      <w:r w:rsidR="00005DA1" w:rsidRPr="00005DA1">
        <w:rPr>
          <w:rFonts w:ascii="Times New Roman" w:hAnsi="Times New Roman"/>
          <w:sz w:val="24"/>
          <w:szCs w:val="24"/>
        </w:rPr>
        <w:t xml:space="preserve"> Extension</w:t>
      </w:r>
    </w:p>
    <w:p w14:paraId="2DF433F4" w14:textId="19ACF751" w:rsidR="00005DA1" w:rsidRPr="00005DA1" w:rsidRDefault="00893EBB" w:rsidP="00005DA1">
      <w:pPr>
        <w:tabs>
          <w:tab w:val="left" w:pos="-720"/>
        </w:tabs>
        <w:rPr>
          <w:rFonts w:ascii="Times New Roman" w:hAnsi="Times New Roman"/>
          <w:sz w:val="24"/>
          <w:szCs w:val="24"/>
        </w:rPr>
      </w:pPr>
      <w:r>
        <w:tab/>
      </w:r>
      <w:hyperlink r:id="rId13" w:history="1">
        <w:r w:rsidR="00005DA1" w:rsidRPr="000B7C01">
          <w:rPr>
            <w:rStyle w:val="Hyperlink"/>
            <w:rFonts w:ascii="Times New Roman" w:hAnsi="Times New Roman"/>
            <w:sz w:val="24"/>
            <w:szCs w:val="24"/>
          </w:rPr>
          <w:t>nwolcott@uvm.edu</w:t>
        </w:r>
      </w:hyperlink>
      <w:r w:rsidR="00005DA1">
        <w:rPr>
          <w:rFonts w:ascii="Times New Roman" w:hAnsi="Times New Roman"/>
          <w:sz w:val="24"/>
          <w:szCs w:val="24"/>
        </w:rPr>
        <w:t xml:space="preserve"> </w:t>
      </w:r>
    </w:p>
    <w:p w14:paraId="16AFF20A" w14:textId="30231225" w:rsidR="00005DA1" w:rsidRDefault="00893EBB" w:rsidP="00005DA1">
      <w:pPr>
        <w:tabs>
          <w:tab w:val="left" w:pos="-720"/>
        </w:tabs>
        <w:rPr>
          <w:rFonts w:ascii="Times New Roman" w:hAnsi="Times New Roman"/>
          <w:sz w:val="24"/>
          <w:szCs w:val="24"/>
        </w:rPr>
      </w:pPr>
      <w:r>
        <w:rPr>
          <w:rFonts w:ascii="Times New Roman" w:hAnsi="Times New Roman"/>
          <w:sz w:val="24"/>
          <w:szCs w:val="24"/>
        </w:rPr>
        <w:tab/>
      </w:r>
      <w:r w:rsidR="00005DA1">
        <w:rPr>
          <w:rFonts w:ascii="Times New Roman" w:hAnsi="Times New Roman"/>
          <w:sz w:val="24"/>
          <w:szCs w:val="24"/>
        </w:rPr>
        <w:t>(802)</w:t>
      </w:r>
      <w:r>
        <w:rPr>
          <w:rFonts w:ascii="Times New Roman" w:hAnsi="Times New Roman"/>
          <w:sz w:val="24"/>
          <w:szCs w:val="24"/>
        </w:rPr>
        <w:t xml:space="preserve"> </w:t>
      </w:r>
      <w:r w:rsidR="00005DA1">
        <w:rPr>
          <w:rFonts w:ascii="Times New Roman" w:hAnsi="Times New Roman"/>
          <w:sz w:val="24"/>
          <w:szCs w:val="24"/>
        </w:rPr>
        <w:t>524-6501 ext</w:t>
      </w:r>
      <w:r w:rsidR="00005DA1" w:rsidRPr="00005DA1">
        <w:rPr>
          <w:rFonts w:ascii="Times New Roman" w:hAnsi="Times New Roman"/>
          <w:sz w:val="24"/>
          <w:szCs w:val="24"/>
        </w:rPr>
        <w:t xml:space="preserve"> 447</w:t>
      </w:r>
    </w:p>
    <w:p w14:paraId="69DA8C67" w14:textId="3F3E4A77" w:rsidR="00005DA1" w:rsidRDefault="00005DA1" w:rsidP="004751C0">
      <w:pPr>
        <w:tabs>
          <w:tab w:val="left" w:pos="-720"/>
        </w:tabs>
        <w:rPr>
          <w:rFonts w:ascii="Times New Roman" w:hAnsi="Times New Roman"/>
          <w:sz w:val="24"/>
          <w:szCs w:val="24"/>
        </w:rPr>
      </w:pPr>
    </w:p>
    <w:p w14:paraId="62771B63" w14:textId="0BA0696F" w:rsidR="00005DA1" w:rsidRPr="00005DA1" w:rsidRDefault="00893EBB" w:rsidP="00005DA1">
      <w:pPr>
        <w:tabs>
          <w:tab w:val="left" w:pos="-720"/>
        </w:tabs>
        <w:rPr>
          <w:rFonts w:ascii="Times New Roman" w:hAnsi="Times New Roman"/>
          <w:sz w:val="24"/>
          <w:szCs w:val="24"/>
        </w:rPr>
      </w:pPr>
      <w:r>
        <w:rPr>
          <w:rFonts w:ascii="Times New Roman" w:hAnsi="Times New Roman"/>
          <w:sz w:val="24"/>
          <w:szCs w:val="24"/>
        </w:rPr>
        <w:tab/>
      </w:r>
      <w:r w:rsidR="00005DA1" w:rsidRPr="00005DA1">
        <w:rPr>
          <w:rFonts w:ascii="Times New Roman" w:hAnsi="Times New Roman"/>
          <w:sz w:val="24"/>
          <w:szCs w:val="24"/>
        </w:rPr>
        <w:t>Jeanne Edevold Larson, M.S.</w:t>
      </w:r>
    </w:p>
    <w:p w14:paraId="0E62A22C" w14:textId="30B48F2A" w:rsidR="00005DA1" w:rsidRDefault="00893EBB" w:rsidP="00005DA1">
      <w:pPr>
        <w:tabs>
          <w:tab w:val="left" w:pos="-720"/>
        </w:tabs>
        <w:rPr>
          <w:rFonts w:ascii="Times New Roman" w:hAnsi="Times New Roman"/>
          <w:sz w:val="24"/>
          <w:szCs w:val="24"/>
        </w:rPr>
      </w:pPr>
      <w:r>
        <w:rPr>
          <w:rFonts w:ascii="Times New Roman" w:hAnsi="Times New Roman"/>
          <w:sz w:val="24"/>
          <w:szCs w:val="24"/>
        </w:rPr>
        <w:tab/>
      </w:r>
      <w:r w:rsidR="00005DA1">
        <w:rPr>
          <w:rFonts w:ascii="Times New Roman" w:hAnsi="Times New Roman"/>
          <w:sz w:val="24"/>
          <w:szCs w:val="24"/>
        </w:rPr>
        <w:t>Project Director</w:t>
      </w:r>
    </w:p>
    <w:p w14:paraId="4D09EAEA" w14:textId="527CC824" w:rsidR="00005DA1" w:rsidRPr="00005DA1" w:rsidRDefault="00893EBB" w:rsidP="00005DA1">
      <w:pPr>
        <w:tabs>
          <w:tab w:val="left" w:pos="-720"/>
        </w:tabs>
        <w:rPr>
          <w:rFonts w:ascii="Times New Roman" w:hAnsi="Times New Roman"/>
          <w:sz w:val="24"/>
          <w:szCs w:val="24"/>
        </w:rPr>
      </w:pPr>
      <w:r>
        <w:rPr>
          <w:rFonts w:ascii="Times New Roman" w:hAnsi="Times New Roman"/>
          <w:sz w:val="24"/>
          <w:szCs w:val="24"/>
        </w:rPr>
        <w:tab/>
      </w:r>
      <w:r w:rsidR="00005DA1">
        <w:rPr>
          <w:rFonts w:ascii="Times New Roman" w:hAnsi="Times New Roman"/>
          <w:sz w:val="24"/>
          <w:szCs w:val="24"/>
        </w:rPr>
        <w:t>Northern Dental Access Center</w:t>
      </w:r>
    </w:p>
    <w:p w14:paraId="0424A663" w14:textId="5729799A" w:rsidR="00005DA1" w:rsidRPr="00005DA1" w:rsidRDefault="00893EBB" w:rsidP="00005DA1">
      <w:pPr>
        <w:tabs>
          <w:tab w:val="left" w:pos="-720"/>
        </w:tabs>
        <w:rPr>
          <w:rFonts w:ascii="Times New Roman" w:hAnsi="Times New Roman"/>
          <w:sz w:val="24"/>
          <w:szCs w:val="24"/>
        </w:rPr>
      </w:pPr>
      <w:r>
        <w:rPr>
          <w:rFonts w:ascii="Times New Roman" w:hAnsi="Times New Roman"/>
          <w:sz w:val="24"/>
          <w:szCs w:val="24"/>
        </w:rPr>
        <w:tab/>
      </w:r>
      <w:r w:rsidR="00005DA1" w:rsidRPr="00005DA1">
        <w:rPr>
          <w:rFonts w:ascii="Times New Roman" w:hAnsi="Times New Roman"/>
          <w:sz w:val="24"/>
          <w:szCs w:val="24"/>
        </w:rPr>
        <w:t xml:space="preserve"> </w:t>
      </w:r>
      <w:hyperlink r:id="rId14" w:history="1">
        <w:r w:rsidR="00CB058D" w:rsidRPr="000B7C01">
          <w:rPr>
            <w:rStyle w:val="Hyperlink"/>
            <w:rFonts w:ascii="Times New Roman" w:hAnsi="Times New Roman"/>
            <w:sz w:val="24"/>
            <w:szCs w:val="24"/>
          </w:rPr>
          <w:t>jeanne.larson@northerndentalaccess.org</w:t>
        </w:r>
      </w:hyperlink>
      <w:r w:rsidR="00CB058D">
        <w:rPr>
          <w:rFonts w:ascii="Times New Roman" w:hAnsi="Times New Roman"/>
          <w:sz w:val="24"/>
          <w:szCs w:val="24"/>
        </w:rPr>
        <w:t xml:space="preserve"> </w:t>
      </w:r>
    </w:p>
    <w:p w14:paraId="4912ACEA" w14:textId="698FDA39" w:rsidR="00005DA1" w:rsidRPr="00005DA1" w:rsidRDefault="00893EBB" w:rsidP="00005DA1">
      <w:pPr>
        <w:tabs>
          <w:tab w:val="left" w:pos="-720"/>
        </w:tabs>
        <w:rPr>
          <w:rFonts w:ascii="Times New Roman" w:hAnsi="Times New Roman"/>
          <w:sz w:val="24"/>
          <w:szCs w:val="24"/>
        </w:rPr>
      </w:pPr>
      <w:r>
        <w:rPr>
          <w:rFonts w:ascii="Times New Roman" w:hAnsi="Times New Roman"/>
          <w:sz w:val="24"/>
          <w:szCs w:val="24"/>
        </w:rPr>
        <w:tab/>
      </w:r>
      <w:r w:rsidR="00005DA1">
        <w:rPr>
          <w:rFonts w:ascii="Times New Roman" w:hAnsi="Times New Roman"/>
          <w:sz w:val="24"/>
          <w:szCs w:val="24"/>
        </w:rPr>
        <w:t>(218)</w:t>
      </w:r>
      <w:r>
        <w:rPr>
          <w:rFonts w:ascii="Times New Roman" w:hAnsi="Times New Roman"/>
          <w:sz w:val="24"/>
          <w:szCs w:val="24"/>
        </w:rPr>
        <w:t xml:space="preserve"> </w:t>
      </w:r>
      <w:r w:rsidR="00005DA1">
        <w:rPr>
          <w:rFonts w:ascii="Times New Roman" w:hAnsi="Times New Roman"/>
          <w:sz w:val="24"/>
          <w:szCs w:val="24"/>
        </w:rPr>
        <w:t>444-8933</w:t>
      </w:r>
    </w:p>
    <w:p w14:paraId="659395E6" w14:textId="7833C513" w:rsidR="004751C0" w:rsidRPr="004751C0" w:rsidRDefault="004751C0" w:rsidP="004751C0">
      <w:pPr>
        <w:tabs>
          <w:tab w:val="left" w:pos="-720"/>
        </w:tabs>
        <w:rPr>
          <w:rFonts w:ascii="Times New Roman" w:hAnsi="Times New Roman"/>
          <w:sz w:val="24"/>
          <w:szCs w:val="24"/>
        </w:rPr>
      </w:pPr>
      <w:r w:rsidRPr="004751C0">
        <w:rPr>
          <w:rFonts w:ascii="Times New Roman" w:hAnsi="Times New Roman"/>
          <w:sz w:val="24"/>
          <w:szCs w:val="24"/>
        </w:rPr>
        <w:t>Kimi-Scott McGreevy, BA</w:t>
      </w:r>
    </w:p>
    <w:p w14:paraId="52135619" w14:textId="77777777" w:rsidR="00005DA1" w:rsidRPr="004751C0" w:rsidRDefault="00005DA1" w:rsidP="00005DA1">
      <w:pPr>
        <w:tabs>
          <w:tab w:val="left" w:pos="-720"/>
        </w:tabs>
        <w:rPr>
          <w:rFonts w:ascii="Times New Roman" w:hAnsi="Times New Roman"/>
          <w:sz w:val="24"/>
          <w:szCs w:val="24"/>
        </w:rPr>
      </w:pPr>
      <w:r>
        <w:rPr>
          <w:rFonts w:ascii="Times New Roman" w:hAnsi="Times New Roman"/>
          <w:sz w:val="24"/>
          <w:szCs w:val="24"/>
        </w:rPr>
        <w:t>Project Director</w:t>
      </w:r>
    </w:p>
    <w:p w14:paraId="6B53FD36" w14:textId="56A3513D" w:rsidR="004751C0" w:rsidRDefault="004751C0" w:rsidP="004751C0">
      <w:pPr>
        <w:tabs>
          <w:tab w:val="left" w:pos="-720"/>
        </w:tabs>
        <w:rPr>
          <w:rFonts w:ascii="Times New Roman" w:hAnsi="Times New Roman"/>
          <w:sz w:val="24"/>
          <w:szCs w:val="24"/>
        </w:rPr>
      </w:pPr>
      <w:r>
        <w:rPr>
          <w:rFonts w:ascii="Times New Roman" w:hAnsi="Times New Roman"/>
          <w:sz w:val="24"/>
          <w:szCs w:val="24"/>
        </w:rPr>
        <w:t>Garret Regional Medical Center</w:t>
      </w:r>
    </w:p>
    <w:p w14:paraId="527069CD" w14:textId="45409736" w:rsidR="004751C0" w:rsidRDefault="00137C4D" w:rsidP="004751C0">
      <w:pPr>
        <w:tabs>
          <w:tab w:val="left" w:pos="-720"/>
        </w:tabs>
        <w:rPr>
          <w:rFonts w:ascii="Times New Roman" w:hAnsi="Times New Roman"/>
          <w:sz w:val="24"/>
          <w:szCs w:val="24"/>
        </w:rPr>
      </w:pPr>
      <w:hyperlink r:id="rId15" w:history="1">
        <w:r w:rsidR="004751C0" w:rsidRPr="000B7C01">
          <w:rPr>
            <w:rStyle w:val="Hyperlink"/>
            <w:rFonts w:ascii="Times New Roman" w:hAnsi="Times New Roman"/>
            <w:sz w:val="24"/>
            <w:szCs w:val="24"/>
          </w:rPr>
          <w:t>kmcgreevy@gcmh.com</w:t>
        </w:r>
      </w:hyperlink>
      <w:r w:rsidR="004751C0">
        <w:rPr>
          <w:rFonts w:ascii="Times New Roman" w:hAnsi="Times New Roman"/>
          <w:sz w:val="24"/>
          <w:szCs w:val="24"/>
        </w:rPr>
        <w:t xml:space="preserve"> </w:t>
      </w:r>
    </w:p>
    <w:p w14:paraId="1AADBA90" w14:textId="0EFD42D0" w:rsidR="009B5A14" w:rsidRDefault="00893EBB" w:rsidP="004751C0">
      <w:pPr>
        <w:tabs>
          <w:tab w:val="left" w:pos="-720"/>
        </w:tabs>
        <w:rPr>
          <w:rFonts w:ascii="Times New Roman" w:hAnsi="Times New Roman"/>
          <w:sz w:val="24"/>
          <w:szCs w:val="24"/>
        </w:rPr>
      </w:pPr>
      <w:r>
        <w:rPr>
          <w:rFonts w:ascii="Times New Roman" w:hAnsi="Times New Roman"/>
          <w:sz w:val="24"/>
          <w:szCs w:val="24"/>
        </w:rPr>
        <w:t>(</w:t>
      </w:r>
      <w:r w:rsidR="004751C0" w:rsidRPr="004751C0">
        <w:rPr>
          <w:rFonts w:ascii="Times New Roman" w:hAnsi="Times New Roman"/>
          <w:sz w:val="24"/>
          <w:szCs w:val="24"/>
        </w:rPr>
        <w:t>301</w:t>
      </w:r>
      <w:r>
        <w:rPr>
          <w:rFonts w:ascii="Times New Roman" w:hAnsi="Times New Roman"/>
          <w:sz w:val="24"/>
          <w:szCs w:val="24"/>
        </w:rPr>
        <w:t xml:space="preserve">) </w:t>
      </w:r>
      <w:r w:rsidR="004751C0" w:rsidRPr="004751C0">
        <w:rPr>
          <w:rFonts w:ascii="Times New Roman" w:hAnsi="Times New Roman"/>
          <w:sz w:val="24"/>
          <w:szCs w:val="24"/>
        </w:rPr>
        <w:t>533-4356</w:t>
      </w:r>
    </w:p>
    <w:p w14:paraId="6EC7F22C" w14:textId="77777777" w:rsidR="004751C0" w:rsidRDefault="004751C0" w:rsidP="004751C0">
      <w:pPr>
        <w:tabs>
          <w:tab w:val="left" w:pos="-720"/>
        </w:tabs>
        <w:rPr>
          <w:rFonts w:ascii="Times New Roman" w:hAnsi="Times New Roman"/>
          <w:bCs/>
          <w:sz w:val="24"/>
          <w:szCs w:val="24"/>
        </w:rPr>
      </w:pPr>
    </w:p>
    <w:p w14:paraId="0EF84F87" w14:textId="33B2D5FC" w:rsidR="004751C0" w:rsidRDefault="004751C0" w:rsidP="004751C0">
      <w:pPr>
        <w:tabs>
          <w:tab w:val="left" w:pos="-720"/>
        </w:tabs>
        <w:rPr>
          <w:rFonts w:ascii="Times New Roman" w:hAnsi="Times New Roman"/>
          <w:bCs/>
          <w:sz w:val="24"/>
          <w:szCs w:val="24"/>
        </w:rPr>
      </w:pPr>
      <w:r w:rsidRPr="004751C0">
        <w:rPr>
          <w:rFonts w:ascii="Times New Roman" w:hAnsi="Times New Roman"/>
          <w:bCs/>
          <w:sz w:val="24"/>
          <w:szCs w:val="24"/>
        </w:rPr>
        <w:t>Shenetta A. Drone, MSM </w:t>
      </w:r>
    </w:p>
    <w:p w14:paraId="78C1A13C" w14:textId="7C075874" w:rsidR="004751C0" w:rsidRDefault="004751C0" w:rsidP="004751C0">
      <w:pPr>
        <w:tabs>
          <w:tab w:val="left" w:pos="-720"/>
        </w:tabs>
        <w:rPr>
          <w:rFonts w:ascii="Times New Roman" w:hAnsi="Times New Roman"/>
          <w:bCs/>
          <w:sz w:val="24"/>
          <w:szCs w:val="24"/>
        </w:rPr>
      </w:pPr>
      <w:r>
        <w:rPr>
          <w:rFonts w:ascii="Times New Roman" w:hAnsi="Times New Roman"/>
          <w:bCs/>
          <w:sz w:val="24"/>
          <w:szCs w:val="24"/>
        </w:rPr>
        <w:t>Project Director</w:t>
      </w:r>
    </w:p>
    <w:p w14:paraId="40D94F2E" w14:textId="264DB0C1" w:rsidR="004751C0" w:rsidRDefault="004751C0" w:rsidP="004751C0">
      <w:pPr>
        <w:tabs>
          <w:tab w:val="left" w:pos="-720"/>
        </w:tabs>
        <w:rPr>
          <w:rFonts w:ascii="Times New Roman" w:hAnsi="Times New Roman"/>
          <w:bCs/>
          <w:sz w:val="24"/>
          <w:szCs w:val="24"/>
        </w:rPr>
      </w:pPr>
      <w:r>
        <w:rPr>
          <w:rFonts w:ascii="Times New Roman" w:hAnsi="Times New Roman"/>
          <w:bCs/>
          <w:sz w:val="24"/>
          <w:szCs w:val="24"/>
        </w:rPr>
        <w:t>Delta Health Alliance</w:t>
      </w:r>
    </w:p>
    <w:p w14:paraId="0D82906B" w14:textId="039B220C" w:rsidR="004751C0" w:rsidRDefault="00137C4D" w:rsidP="004751C0">
      <w:pPr>
        <w:tabs>
          <w:tab w:val="left" w:pos="-720"/>
        </w:tabs>
        <w:rPr>
          <w:rFonts w:ascii="Times New Roman" w:hAnsi="Times New Roman"/>
          <w:bCs/>
          <w:sz w:val="24"/>
          <w:szCs w:val="24"/>
        </w:rPr>
      </w:pPr>
      <w:hyperlink r:id="rId16" w:history="1">
        <w:r w:rsidR="004751C0" w:rsidRPr="000B7C01">
          <w:rPr>
            <w:rStyle w:val="Hyperlink"/>
            <w:rFonts w:ascii="Times New Roman" w:hAnsi="Times New Roman"/>
            <w:bCs/>
            <w:sz w:val="24"/>
            <w:szCs w:val="24"/>
          </w:rPr>
          <w:t>sdrone@deltahealthalliance.org</w:t>
        </w:r>
      </w:hyperlink>
    </w:p>
    <w:p w14:paraId="6C907012" w14:textId="580124A7" w:rsidR="004751C0" w:rsidRDefault="004751C0">
      <w:pPr>
        <w:tabs>
          <w:tab w:val="left" w:pos="-720"/>
        </w:tabs>
        <w:rPr>
          <w:rFonts w:ascii="Times New Roman" w:hAnsi="Times New Roman"/>
          <w:sz w:val="24"/>
          <w:szCs w:val="24"/>
        </w:rPr>
      </w:pPr>
      <w:r>
        <w:rPr>
          <w:rFonts w:ascii="Times New Roman" w:hAnsi="Times New Roman"/>
          <w:sz w:val="24"/>
          <w:szCs w:val="24"/>
        </w:rPr>
        <w:t>(662)</w:t>
      </w:r>
      <w:r w:rsidR="00E05E97">
        <w:rPr>
          <w:rFonts w:ascii="Times New Roman" w:hAnsi="Times New Roman"/>
          <w:sz w:val="24"/>
          <w:szCs w:val="24"/>
        </w:rPr>
        <w:t xml:space="preserve"> </w:t>
      </w:r>
      <w:r>
        <w:rPr>
          <w:rFonts w:ascii="Times New Roman" w:hAnsi="Times New Roman"/>
          <w:sz w:val="24"/>
          <w:szCs w:val="24"/>
        </w:rPr>
        <w:t xml:space="preserve">686-3861 </w:t>
      </w:r>
    </w:p>
    <w:p w14:paraId="302C1642" w14:textId="7CF4BF60" w:rsidR="004751C0" w:rsidRDefault="004751C0">
      <w:pPr>
        <w:tabs>
          <w:tab w:val="left" w:pos="-720"/>
        </w:tabs>
        <w:rPr>
          <w:rFonts w:ascii="Times New Roman" w:hAnsi="Times New Roman"/>
          <w:sz w:val="24"/>
          <w:szCs w:val="24"/>
        </w:rPr>
      </w:pPr>
    </w:p>
    <w:p w14:paraId="7F0E76E2" w14:textId="380360F8" w:rsidR="004751C0" w:rsidRPr="004751C0" w:rsidRDefault="004751C0" w:rsidP="004751C0">
      <w:pPr>
        <w:tabs>
          <w:tab w:val="left" w:pos="-720"/>
        </w:tabs>
        <w:rPr>
          <w:rFonts w:ascii="Times New Roman" w:hAnsi="Times New Roman"/>
          <w:sz w:val="24"/>
          <w:szCs w:val="24"/>
        </w:rPr>
      </w:pPr>
      <w:r w:rsidRPr="004751C0">
        <w:rPr>
          <w:rFonts w:ascii="Times New Roman" w:hAnsi="Times New Roman"/>
          <w:sz w:val="24"/>
          <w:szCs w:val="24"/>
        </w:rPr>
        <w:t>Jaime Bancroft, AEMT</w:t>
      </w:r>
      <w:r w:rsidRPr="004751C0">
        <w:rPr>
          <w:rFonts w:ascii="Times New Roman" w:hAnsi="Times New Roman"/>
          <w:sz w:val="24"/>
          <w:szCs w:val="24"/>
        </w:rPr>
        <w:br/>
      </w:r>
      <w:r w:rsidR="00005DA1">
        <w:rPr>
          <w:rFonts w:ascii="Times New Roman" w:hAnsi="Times New Roman"/>
          <w:sz w:val="24"/>
          <w:szCs w:val="24"/>
        </w:rPr>
        <w:t>Project Director</w:t>
      </w:r>
    </w:p>
    <w:p w14:paraId="27C98A21" w14:textId="14481F57" w:rsidR="004751C0" w:rsidRDefault="004751C0" w:rsidP="004751C0">
      <w:pPr>
        <w:tabs>
          <w:tab w:val="left" w:pos="-720"/>
        </w:tabs>
        <w:rPr>
          <w:rFonts w:ascii="Times New Roman" w:hAnsi="Times New Roman"/>
          <w:sz w:val="24"/>
          <w:szCs w:val="24"/>
        </w:rPr>
      </w:pPr>
      <w:r>
        <w:rPr>
          <w:rFonts w:ascii="Times New Roman" w:hAnsi="Times New Roman"/>
          <w:sz w:val="24"/>
          <w:szCs w:val="24"/>
        </w:rPr>
        <w:t>Granite County Medical Center</w:t>
      </w:r>
      <w:r>
        <w:rPr>
          <w:rFonts w:ascii="Times New Roman" w:hAnsi="Times New Roman"/>
          <w:sz w:val="24"/>
          <w:szCs w:val="24"/>
        </w:rPr>
        <w:br/>
      </w:r>
      <w:hyperlink r:id="rId17" w:history="1">
        <w:r w:rsidRPr="000B7C01">
          <w:rPr>
            <w:rStyle w:val="Hyperlink"/>
            <w:rFonts w:ascii="Times New Roman" w:hAnsi="Times New Roman"/>
            <w:sz w:val="24"/>
            <w:szCs w:val="24"/>
          </w:rPr>
          <w:t>jaime.bancroft@granitecmc.org</w:t>
        </w:r>
      </w:hyperlink>
    </w:p>
    <w:p w14:paraId="68F3CB83" w14:textId="2F2178E6" w:rsidR="004751C0" w:rsidRPr="004751C0" w:rsidRDefault="004751C0" w:rsidP="004751C0">
      <w:pPr>
        <w:tabs>
          <w:tab w:val="left" w:pos="-720"/>
        </w:tabs>
        <w:rPr>
          <w:rFonts w:ascii="Times New Roman" w:hAnsi="Times New Roman"/>
          <w:sz w:val="24"/>
          <w:szCs w:val="24"/>
        </w:rPr>
      </w:pPr>
      <w:r w:rsidRPr="004751C0">
        <w:rPr>
          <w:rFonts w:ascii="Times New Roman" w:hAnsi="Times New Roman"/>
          <w:sz w:val="24"/>
          <w:szCs w:val="24"/>
        </w:rPr>
        <w:t>(406)</w:t>
      </w:r>
      <w:r w:rsidR="00E05E97">
        <w:rPr>
          <w:rFonts w:ascii="Times New Roman" w:hAnsi="Times New Roman"/>
          <w:sz w:val="24"/>
          <w:szCs w:val="24"/>
        </w:rPr>
        <w:t xml:space="preserve"> </w:t>
      </w:r>
      <w:r w:rsidRPr="004751C0">
        <w:rPr>
          <w:rFonts w:ascii="Times New Roman" w:hAnsi="Times New Roman"/>
          <w:sz w:val="24"/>
          <w:szCs w:val="24"/>
        </w:rPr>
        <w:t>859-6510</w:t>
      </w:r>
    </w:p>
    <w:p w14:paraId="545EB298" w14:textId="77777777" w:rsidR="004751C0" w:rsidRDefault="004751C0">
      <w:pPr>
        <w:tabs>
          <w:tab w:val="left" w:pos="-720"/>
        </w:tabs>
        <w:rPr>
          <w:rFonts w:ascii="Times New Roman" w:hAnsi="Times New Roman"/>
          <w:sz w:val="24"/>
          <w:szCs w:val="24"/>
        </w:rPr>
      </w:pPr>
    </w:p>
    <w:p w14:paraId="0D6D044C" w14:textId="77777777"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0D6D044D" w14:textId="77777777" w:rsidR="001879E5" w:rsidRDefault="001879E5">
      <w:pPr>
        <w:tabs>
          <w:tab w:val="left" w:pos="720"/>
          <w:tab w:val="right" w:pos="8677"/>
        </w:tabs>
        <w:rPr>
          <w:rFonts w:ascii="Times New Roman" w:hAnsi="Times New Roman"/>
          <w:sz w:val="24"/>
          <w:szCs w:val="24"/>
        </w:rPr>
      </w:pPr>
    </w:p>
    <w:p w14:paraId="0D6D044E" w14:textId="0F5516FF" w:rsidR="00896384" w:rsidRPr="007E08E4" w:rsidRDefault="00BD0BC8" w:rsidP="00E05E97">
      <w:pPr>
        <w:spacing w:before="120"/>
        <w:ind w:left="360" w:firstLine="360"/>
        <w:rPr>
          <w:rFonts w:ascii="Times New Roman" w:hAnsi="Times New Roman"/>
          <w:sz w:val="24"/>
        </w:rPr>
      </w:pPr>
      <w:r w:rsidRPr="007E08E4">
        <w:rPr>
          <w:rFonts w:ascii="Times New Roman" w:hAnsi="Times New Roman"/>
          <w:sz w:val="24"/>
        </w:rPr>
        <w:t>There will be no pa</w:t>
      </w:r>
      <w:r w:rsidR="00896384" w:rsidRPr="007E08E4">
        <w:rPr>
          <w:rFonts w:ascii="Times New Roman" w:hAnsi="Times New Roman"/>
          <w:sz w:val="24"/>
        </w:rPr>
        <w:t>yments or gifts</w:t>
      </w:r>
      <w:r w:rsidRPr="007E08E4">
        <w:rPr>
          <w:rFonts w:ascii="Times New Roman" w:hAnsi="Times New Roman"/>
          <w:sz w:val="24"/>
        </w:rPr>
        <w:t xml:space="preserve"> made available</w:t>
      </w:r>
      <w:r w:rsidR="00896384" w:rsidRPr="007E08E4">
        <w:rPr>
          <w:rFonts w:ascii="Times New Roman" w:hAnsi="Times New Roman"/>
          <w:sz w:val="24"/>
        </w:rPr>
        <w:t xml:space="preserve"> to respondents.</w:t>
      </w:r>
    </w:p>
    <w:p w14:paraId="0D6D0450" w14:textId="77777777" w:rsidR="001879E5" w:rsidRDefault="001879E5">
      <w:pPr>
        <w:tabs>
          <w:tab w:val="left" w:pos="720"/>
          <w:tab w:val="right" w:pos="8677"/>
        </w:tabs>
        <w:rPr>
          <w:rFonts w:ascii="Times New Roman" w:hAnsi="Times New Roman"/>
          <w:sz w:val="24"/>
          <w:szCs w:val="24"/>
        </w:rPr>
      </w:pPr>
    </w:p>
    <w:p w14:paraId="0D6D0451" w14:textId="77777777" w:rsidR="0033551D" w:rsidRDefault="0033551D">
      <w:pPr>
        <w:tabs>
          <w:tab w:val="left" w:pos="720"/>
          <w:tab w:val="right" w:pos="8677"/>
        </w:tabs>
        <w:rPr>
          <w:rFonts w:ascii="Times New Roman" w:hAnsi="Times New Roman"/>
          <w:sz w:val="24"/>
          <w:szCs w:val="24"/>
        </w:rPr>
      </w:pPr>
    </w:p>
    <w:p w14:paraId="0D6D0452"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14:paraId="0D6D0453" w14:textId="77777777" w:rsidR="001879E5" w:rsidRDefault="001879E5">
      <w:pPr>
        <w:tabs>
          <w:tab w:val="left" w:pos="-720"/>
          <w:tab w:val="left" w:pos="720"/>
          <w:tab w:val="right" w:pos="8677"/>
        </w:tabs>
        <w:rPr>
          <w:rFonts w:ascii="Times New Roman" w:hAnsi="Times New Roman"/>
          <w:sz w:val="24"/>
          <w:szCs w:val="24"/>
        </w:rPr>
      </w:pPr>
    </w:p>
    <w:p w14:paraId="6E3D25C8" w14:textId="04961860" w:rsidR="007E08E4" w:rsidRPr="007E08E4" w:rsidRDefault="007E08E4" w:rsidP="00E05E97">
      <w:pPr>
        <w:spacing w:before="120"/>
        <w:ind w:left="720"/>
        <w:rPr>
          <w:rFonts w:ascii="Times New Roman" w:hAnsi="Times New Roman"/>
          <w:sz w:val="24"/>
          <w:szCs w:val="24"/>
        </w:rPr>
      </w:pPr>
      <w:r w:rsidRPr="007E08E4">
        <w:rPr>
          <w:rFonts w:ascii="Times New Roman" w:hAnsi="Times New Roman"/>
          <w:sz w:val="24"/>
          <w:szCs w:val="24"/>
        </w:rPr>
        <w:t xml:space="preserve">The data system does not involve the reporting of information about identifiable individuals; therefore, the Privacy Act is not applicable to this activity.  The performance measures </w:t>
      </w:r>
      <w:r>
        <w:rPr>
          <w:rFonts w:ascii="Times New Roman" w:hAnsi="Times New Roman"/>
          <w:sz w:val="24"/>
          <w:szCs w:val="24"/>
        </w:rPr>
        <w:t xml:space="preserve">are </w:t>
      </w:r>
      <w:r w:rsidRPr="007E08E4">
        <w:rPr>
          <w:rFonts w:ascii="Times New Roman" w:hAnsi="Times New Roman"/>
          <w:sz w:val="24"/>
          <w:szCs w:val="24"/>
        </w:rPr>
        <w:t>used only in aggregate data form for program activities.</w:t>
      </w:r>
    </w:p>
    <w:p w14:paraId="2B3A4094" w14:textId="77777777" w:rsidR="00534DD3" w:rsidRPr="00534DD3" w:rsidRDefault="00534DD3" w:rsidP="00534DD3">
      <w:pPr>
        <w:tabs>
          <w:tab w:val="left" w:pos="-720"/>
        </w:tabs>
        <w:rPr>
          <w:rFonts w:ascii="Times New Roman" w:hAnsi="Times New Roman"/>
          <w:sz w:val="24"/>
          <w:szCs w:val="24"/>
        </w:rPr>
      </w:pPr>
    </w:p>
    <w:p w14:paraId="0D6D0458" w14:textId="77777777" w:rsidR="001879E5" w:rsidRDefault="001879E5">
      <w:pPr>
        <w:tabs>
          <w:tab w:val="left" w:pos="-720"/>
        </w:tabs>
        <w:rPr>
          <w:rFonts w:ascii="Times New Roman" w:hAnsi="Times New Roman"/>
          <w:sz w:val="24"/>
          <w:szCs w:val="24"/>
        </w:rPr>
      </w:pPr>
    </w:p>
    <w:p w14:paraId="0D6D0459"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0D6D045A" w14:textId="77777777" w:rsidR="001879E5" w:rsidRDefault="001879E5">
      <w:pPr>
        <w:tabs>
          <w:tab w:val="left" w:pos="-720"/>
          <w:tab w:val="left" w:pos="720"/>
          <w:tab w:val="right" w:pos="10080"/>
        </w:tabs>
        <w:rPr>
          <w:rFonts w:ascii="Times New Roman" w:hAnsi="Times New Roman"/>
          <w:sz w:val="24"/>
          <w:szCs w:val="24"/>
        </w:rPr>
      </w:pPr>
    </w:p>
    <w:p w14:paraId="0D6D045C" w14:textId="03FBE497" w:rsidR="00896384" w:rsidRPr="007E08E4" w:rsidRDefault="00534DD3" w:rsidP="00E05E97">
      <w:pPr>
        <w:widowControl/>
        <w:spacing w:before="120"/>
        <w:ind w:left="360" w:firstLine="360"/>
        <w:rPr>
          <w:rFonts w:ascii="Times New Roman" w:hAnsi="Times New Roman"/>
          <w:sz w:val="24"/>
        </w:rPr>
      </w:pPr>
      <w:r w:rsidRPr="007E08E4">
        <w:rPr>
          <w:rFonts w:ascii="Times New Roman" w:hAnsi="Times New Roman"/>
          <w:sz w:val="24"/>
        </w:rPr>
        <w:t>The PIMS measures do not collect information of a sensitive nature.</w:t>
      </w:r>
      <w:r w:rsidR="00896384" w:rsidRPr="007E08E4">
        <w:rPr>
          <w:rFonts w:ascii="Times New Roman" w:hAnsi="Times New Roman"/>
          <w:sz w:val="24"/>
        </w:rPr>
        <w:t xml:space="preserve"> </w:t>
      </w:r>
    </w:p>
    <w:p w14:paraId="0D6D0460" w14:textId="77777777" w:rsidR="001879E5" w:rsidRDefault="001879E5">
      <w:pPr>
        <w:tabs>
          <w:tab w:val="left" w:pos="-720"/>
        </w:tabs>
        <w:rPr>
          <w:rFonts w:ascii="Times New Roman" w:hAnsi="Times New Roman"/>
          <w:sz w:val="24"/>
          <w:szCs w:val="24"/>
        </w:rPr>
      </w:pPr>
    </w:p>
    <w:p w14:paraId="0D6D0461" w14:textId="77777777"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14:paraId="0D6D0462"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14:paraId="0D6D0463" w14:textId="77777777" w:rsidR="001879E5" w:rsidRDefault="001879E5">
      <w:pPr>
        <w:tabs>
          <w:tab w:val="left" w:pos="-720"/>
          <w:tab w:val="left" w:pos="720"/>
          <w:tab w:val="right" w:pos="10080"/>
        </w:tabs>
        <w:rPr>
          <w:rFonts w:ascii="Times New Roman" w:hAnsi="Times New Roman"/>
          <w:sz w:val="24"/>
          <w:szCs w:val="24"/>
          <w:u w:val="single"/>
        </w:rPr>
      </w:pPr>
    </w:p>
    <w:p w14:paraId="0D6D0464" w14:textId="6D62C422" w:rsidR="00176576" w:rsidRPr="004239BD" w:rsidRDefault="00E05E97" w:rsidP="00176576">
      <w:pPr>
        <w:pStyle w:val="NormalSS"/>
        <w:ind w:firstLine="0"/>
        <w:jc w:val="left"/>
        <w:rPr>
          <w:i/>
          <w:iCs/>
          <w:szCs w:val="24"/>
        </w:rPr>
      </w:pPr>
      <w:r>
        <w:rPr>
          <w:i/>
          <w:iCs/>
          <w:szCs w:val="24"/>
        </w:rPr>
        <w:tab/>
      </w:r>
      <w:r w:rsidR="00176576" w:rsidRPr="004239BD">
        <w:rPr>
          <w:i/>
          <w:iCs/>
          <w:szCs w:val="24"/>
        </w:rPr>
        <w:t>Respondents</w:t>
      </w:r>
      <w:r w:rsidR="0033551D">
        <w:rPr>
          <w:i/>
          <w:iCs/>
          <w:szCs w:val="24"/>
        </w:rPr>
        <w:t>:</w:t>
      </w:r>
    </w:p>
    <w:p w14:paraId="0D6D0465" w14:textId="403A83C8" w:rsidR="00176576" w:rsidRDefault="00176576" w:rsidP="00176576">
      <w:pPr>
        <w:pStyle w:val="NormalSS"/>
        <w:ind w:firstLine="0"/>
        <w:jc w:val="left"/>
        <w:rPr>
          <w:szCs w:val="24"/>
        </w:rPr>
      </w:pPr>
    </w:p>
    <w:p w14:paraId="65B3BC5E" w14:textId="712B3D02" w:rsidR="00005DA1" w:rsidRPr="00B64C6B" w:rsidRDefault="00005DA1" w:rsidP="00E05E97">
      <w:pPr>
        <w:pStyle w:val="NormalSS"/>
        <w:ind w:left="432" w:firstLine="0"/>
        <w:jc w:val="left"/>
        <w:rPr>
          <w:szCs w:val="24"/>
        </w:rPr>
      </w:pPr>
      <w:r w:rsidRPr="00B64C6B">
        <w:rPr>
          <w:szCs w:val="24"/>
        </w:rPr>
        <w:t xml:space="preserve">The respondents </w:t>
      </w:r>
      <w:r w:rsidR="00B64C6B" w:rsidRPr="00B64C6B">
        <w:rPr>
          <w:szCs w:val="24"/>
        </w:rPr>
        <w:t xml:space="preserve">are the </w:t>
      </w:r>
      <w:r w:rsidRPr="00B64C6B">
        <w:rPr>
          <w:szCs w:val="24"/>
        </w:rPr>
        <w:t xml:space="preserve">award recipients of the Rural Health Care Services Outreach Program (25 recipients) and will vary based on the organizations that are funded. Respondents will submit baseline data 60 days after the start of the project period and then will submit annual data thereafter. </w:t>
      </w:r>
      <w:r w:rsidR="00E05E97">
        <w:rPr>
          <w:szCs w:val="24"/>
        </w:rPr>
        <w:t xml:space="preserve"> </w:t>
      </w:r>
      <w:r w:rsidRPr="00B64C6B">
        <w:rPr>
          <w:szCs w:val="24"/>
        </w:rPr>
        <w:t>It is</w:t>
      </w:r>
      <w:r w:rsidR="00B64C6B" w:rsidRPr="00B64C6B">
        <w:rPr>
          <w:szCs w:val="24"/>
        </w:rPr>
        <w:t xml:space="preserve"> </w:t>
      </w:r>
      <w:r w:rsidRPr="00B64C6B">
        <w:rPr>
          <w:szCs w:val="24"/>
        </w:rPr>
        <w:t xml:space="preserve">estimated that completion of the PIMS measures will take 3.5 hours. </w:t>
      </w:r>
      <w:r w:rsidR="00E05E97">
        <w:rPr>
          <w:szCs w:val="24"/>
        </w:rPr>
        <w:t xml:space="preserve"> </w:t>
      </w:r>
      <w:r w:rsidRPr="00B64C6B">
        <w:rPr>
          <w:szCs w:val="24"/>
        </w:rPr>
        <w:t>This burden was estimated by consulting feedback from current Outreach grantees, as noted in question 8</w:t>
      </w:r>
      <w:r w:rsidR="00D8054B" w:rsidRPr="00B64C6B">
        <w:rPr>
          <w:szCs w:val="24"/>
        </w:rPr>
        <w:t>, regarding the time allotted for responding to the PIMS measures</w:t>
      </w:r>
      <w:r w:rsidRPr="00B64C6B">
        <w:rPr>
          <w:szCs w:val="24"/>
        </w:rPr>
        <w:t xml:space="preserve">. </w:t>
      </w:r>
    </w:p>
    <w:p w14:paraId="7DD49E17" w14:textId="77777777" w:rsidR="00005DA1" w:rsidRPr="00B64C6B" w:rsidRDefault="00005DA1" w:rsidP="00005DA1">
      <w:pPr>
        <w:pStyle w:val="NormalSS"/>
        <w:ind w:firstLine="0"/>
        <w:rPr>
          <w:szCs w:val="24"/>
        </w:rPr>
      </w:pPr>
    </w:p>
    <w:p w14:paraId="0D6D0469" w14:textId="77777777" w:rsidR="008C13E2" w:rsidRPr="008C13E2" w:rsidRDefault="008C13E2" w:rsidP="008C13E2">
      <w:pPr>
        <w:widowControl/>
        <w:tabs>
          <w:tab w:val="num" w:pos="990"/>
        </w:tabs>
        <w:spacing w:before="120"/>
        <w:rPr>
          <w:rFonts w:ascii="Times New Roman" w:hAnsi="Times New Roman"/>
          <w:sz w:val="24"/>
        </w:rPr>
      </w:pPr>
    </w:p>
    <w:p w14:paraId="0D6D046A" w14:textId="77777777" w:rsidR="00176576" w:rsidRPr="004239BD" w:rsidRDefault="00176576" w:rsidP="00176576">
      <w:pPr>
        <w:pStyle w:val="NormalSS"/>
        <w:ind w:firstLine="0"/>
        <w:jc w:val="left"/>
        <w:rPr>
          <w:i/>
          <w:iCs/>
          <w:szCs w:val="24"/>
        </w:rPr>
      </w:pPr>
      <w:r w:rsidRPr="004239BD">
        <w:rPr>
          <w:i/>
          <w:iCs/>
          <w:szCs w:val="24"/>
        </w:rPr>
        <w:t>Annual burden estimates</w:t>
      </w:r>
      <w:r w:rsidR="0033551D">
        <w:rPr>
          <w:i/>
          <w:iCs/>
          <w:szCs w:val="24"/>
        </w:rPr>
        <w:t>:</w:t>
      </w:r>
    </w:p>
    <w:p w14:paraId="0D6D046B" w14:textId="77777777" w:rsidR="00176576" w:rsidRPr="004239BD" w:rsidRDefault="00176576" w:rsidP="00176576">
      <w:pPr>
        <w:pStyle w:val="NormalSS"/>
        <w:ind w:firstLine="0"/>
        <w:jc w:val="left"/>
        <w:rPr>
          <w:szCs w:val="24"/>
        </w:rPr>
      </w:pPr>
    </w:p>
    <w:tbl>
      <w:tblPr>
        <w:tblW w:w="9270" w:type="dxa"/>
        <w:tblLayout w:type="fixed"/>
        <w:tblCellMar>
          <w:left w:w="97" w:type="dxa"/>
          <w:right w:w="97" w:type="dxa"/>
        </w:tblCellMar>
        <w:tblLook w:val="0000" w:firstRow="0" w:lastRow="0" w:firstColumn="0" w:lastColumn="0" w:noHBand="0" w:noVBand="0"/>
      </w:tblPr>
      <w:tblGrid>
        <w:gridCol w:w="1610"/>
        <w:gridCol w:w="1630"/>
        <w:gridCol w:w="1800"/>
        <w:gridCol w:w="1440"/>
        <w:gridCol w:w="1350"/>
        <w:gridCol w:w="1440"/>
      </w:tblGrid>
      <w:tr w:rsidR="00005DA1" w:rsidRPr="00005DA1" w14:paraId="63F8C1BA" w14:textId="77777777" w:rsidTr="00E05E97">
        <w:tc>
          <w:tcPr>
            <w:tcW w:w="1610" w:type="dxa"/>
            <w:tcBorders>
              <w:top w:val="single" w:sz="2" w:space="0" w:color="auto"/>
              <w:left w:val="single" w:sz="2" w:space="0" w:color="auto"/>
              <w:bottom w:val="single" w:sz="2" w:space="0" w:color="auto"/>
              <w:right w:val="single" w:sz="2" w:space="0" w:color="auto"/>
            </w:tcBorders>
            <w:vAlign w:val="center"/>
          </w:tcPr>
          <w:p w14:paraId="5529B461" w14:textId="77777777" w:rsidR="00005DA1" w:rsidRPr="00005DA1" w:rsidRDefault="00005DA1" w:rsidP="004B4320">
            <w:pPr>
              <w:pStyle w:val="NormalSS"/>
              <w:jc w:val="left"/>
              <w:rPr>
                <w:szCs w:val="24"/>
              </w:rPr>
            </w:pPr>
          </w:p>
          <w:p w14:paraId="3BF9DF0E" w14:textId="77777777" w:rsidR="00005DA1" w:rsidRPr="00005DA1" w:rsidRDefault="00005DA1" w:rsidP="00E05E97">
            <w:pPr>
              <w:pStyle w:val="NormalSS"/>
              <w:ind w:firstLine="0"/>
              <w:jc w:val="left"/>
              <w:rPr>
                <w:szCs w:val="24"/>
              </w:rPr>
            </w:pPr>
            <w:r w:rsidRPr="00005DA1">
              <w:rPr>
                <w:szCs w:val="24"/>
              </w:rPr>
              <w:t>Form Name</w:t>
            </w:r>
          </w:p>
        </w:tc>
        <w:tc>
          <w:tcPr>
            <w:tcW w:w="1630" w:type="dxa"/>
            <w:tcBorders>
              <w:top w:val="single" w:sz="2" w:space="0" w:color="auto"/>
              <w:left w:val="single" w:sz="2" w:space="0" w:color="auto"/>
              <w:bottom w:val="single" w:sz="2" w:space="0" w:color="auto"/>
              <w:right w:val="single" w:sz="2" w:space="0" w:color="auto"/>
            </w:tcBorders>
            <w:vAlign w:val="center"/>
          </w:tcPr>
          <w:p w14:paraId="7BEEF28D" w14:textId="77777777" w:rsidR="00005DA1" w:rsidRPr="00005DA1" w:rsidRDefault="00005DA1" w:rsidP="00E05E97">
            <w:pPr>
              <w:pStyle w:val="NormalSS"/>
              <w:ind w:firstLine="0"/>
              <w:jc w:val="left"/>
              <w:rPr>
                <w:szCs w:val="24"/>
              </w:rPr>
            </w:pPr>
            <w:r w:rsidRPr="00005DA1">
              <w:rPr>
                <w:szCs w:val="24"/>
              </w:rPr>
              <w:t>Number of Respondents</w:t>
            </w:r>
          </w:p>
        </w:tc>
        <w:tc>
          <w:tcPr>
            <w:tcW w:w="1800" w:type="dxa"/>
            <w:tcBorders>
              <w:top w:val="single" w:sz="2" w:space="0" w:color="auto"/>
              <w:left w:val="single" w:sz="2" w:space="0" w:color="auto"/>
              <w:bottom w:val="single" w:sz="2" w:space="0" w:color="auto"/>
              <w:right w:val="single" w:sz="2" w:space="0" w:color="auto"/>
            </w:tcBorders>
            <w:vAlign w:val="center"/>
          </w:tcPr>
          <w:p w14:paraId="18DBFC98" w14:textId="77777777" w:rsidR="00005DA1" w:rsidRPr="00005DA1" w:rsidRDefault="00005DA1" w:rsidP="004B4320">
            <w:pPr>
              <w:pStyle w:val="NormalSS"/>
              <w:jc w:val="left"/>
              <w:rPr>
                <w:szCs w:val="24"/>
              </w:rPr>
            </w:pPr>
          </w:p>
          <w:p w14:paraId="4A75FFF3" w14:textId="77777777" w:rsidR="00005DA1" w:rsidRPr="00005DA1" w:rsidRDefault="00005DA1" w:rsidP="00E05E97">
            <w:pPr>
              <w:pStyle w:val="NormalSS"/>
              <w:ind w:firstLine="0"/>
              <w:jc w:val="left"/>
              <w:rPr>
                <w:szCs w:val="24"/>
              </w:rPr>
            </w:pPr>
            <w:r w:rsidRPr="00005DA1">
              <w:rPr>
                <w:szCs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center"/>
          </w:tcPr>
          <w:p w14:paraId="2BE8F7FA" w14:textId="77777777" w:rsidR="00005DA1" w:rsidRPr="00005DA1" w:rsidRDefault="00005DA1" w:rsidP="004B4320">
            <w:pPr>
              <w:pStyle w:val="NormalSS"/>
              <w:jc w:val="left"/>
              <w:rPr>
                <w:szCs w:val="24"/>
              </w:rPr>
            </w:pPr>
          </w:p>
          <w:p w14:paraId="237DFE79" w14:textId="77777777" w:rsidR="00005DA1" w:rsidRPr="00005DA1" w:rsidRDefault="00005DA1" w:rsidP="00E05E97">
            <w:pPr>
              <w:pStyle w:val="NormalSS"/>
              <w:ind w:firstLine="0"/>
              <w:jc w:val="left"/>
              <w:rPr>
                <w:szCs w:val="24"/>
              </w:rPr>
            </w:pPr>
            <w:r w:rsidRPr="00005DA1">
              <w:rPr>
                <w:szCs w:val="24"/>
              </w:rPr>
              <w:t>Total Responses</w:t>
            </w:r>
          </w:p>
        </w:tc>
        <w:tc>
          <w:tcPr>
            <w:tcW w:w="1350" w:type="dxa"/>
            <w:tcBorders>
              <w:top w:val="single" w:sz="2" w:space="0" w:color="auto"/>
              <w:left w:val="single" w:sz="2" w:space="0" w:color="auto"/>
              <w:bottom w:val="single" w:sz="2" w:space="0" w:color="auto"/>
              <w:right w:val="single" w:sz="2" w:space="0" w:color="auto"/>
            </w:tcBorders>
            <w:vAlign w:val="center"/>
          </w:tcPr>
          <w:p w14:paraId="33983AD4" w14:textId="77777777" w:rsidR="00005DA1" w:rsidRPr="00005DA1" w:rsidRDefault="00005DA1" w:rsidP="004B4320">
            <w:pPr>
              <w:pStyle w:val="NormalSS"/>
              <w:jc w:val="left"/>
              <w:rPr>
                <w:szCs w:val="24"/>
              </w:rPr>
            </w:pPr>
          </w:p>
          <w:p w14:paraId="7215ACCE" w14:textId="77777777" w:rsidR="00005DA1" w:rsidRPr="00005DA1" w:rsidRDefault="00005DA1" w:rsidP="00E05E97">
            <w:pPr>
              <w:pStyle w:val="NormalSS"/>
              <w:ind w:firstLine="0"/>
              <w:jc w:val="left"/>
              <w:rPr>
                <w:szCs w:val="24"/>
              </w:rPr>
            </w:pPr>
            <w:r w:rsidRPr="00005DA1">
              <w:rPr>
                <w:szCs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center"/>
          </w:tcPr>
          <w:p w14:paraId="44935A37" w14:textId="77777777" w:rsidR="00005DA1" w:rsidRPr="00005DA1" w:rsidRDefault="00005DA1" w:rsidP="00E05E97">
            <w:pPr>
              <w:pStyle w:val="NormalSS"/>
              <w:ind w:firstLine="0"/>
              <w:jc w:val="left"/>
              <w:rPr>
                <w:szCs w:val="24"/>
              </w:rPr>
            </w:pPr>
            <w:r w:rsidRPr="00005DA1">
              <w:rPr>
                <w:szCs w:val="24"/>
              </w:rPr>
              <w:t>Total Burden Hours</w:t>
            </w:r>
          </w:p>
        </w:tc>
      </w:tr>
      <w:tr w:rsidR="00005DA1" w:rsidRPr="00005DA1" w14:paraId="2249FFD4" w14:textId="77777777" w:rsidTr="00E05E97">
        <w:tc>
          <w:tcPr>
            <w:tcW w:w="1610" w:type="dxa"/>
            <w:tcBorders>
              <w:top w:val="single" w:sz="2" w:space="0" w:color="auto"/>
              <w:left w:val="single" w:sz="2" w:space="0" w:color="auto"/>
              <w:bottom w:val="single" w:sz="2" w:space="0" w:color="auto"/>
              <w:right w:val="single" w:sz="2" w:space="0" w:color="auto"/>
            </w:tcBorders>
            <w:vAlign w:val="center"/>
          </w:tcPr>
          <w:p w14:paraId="592CDCED" w14:textId="77777777" w:rsidR="00005DA1" w:rsidRPr="00005DA1" w:rsidRDefault="00005DA1" w:rsidP="00005DA1">
            <w:pPr>
              <w:pStyle w:val="NormalSS"/>
              <w:ind w:firstLine="0"/>
              <w:jc w:val="left"/>
              <w:rPr>
                <w:szCs w:val="24"/>
              </w:rPr>
            </w:pPr>
            <w:r w:rsidRPr="00005DA1">
              <w:rPr>
                <w:szCs w:val="24"/>
              </w:rPr>
              <w:t>Rural Health Care Services Outreach Program Performance Improvement and Measurement Systems (PIMS) Measures</w:t>
            </w:r>
          </w:p>
        </w:tc>
        <w:tc>
          <w:tcPr>
            <w:tcW w:w="1630" w:type="dxa"/>
            <w:tcBorders>
              <w:top w:val="single" w:sz="2" w:space="0" w:color="auto"/>
              <w:left w:val="single" w:sz="2" w:space="0" w:color="auto"/>
              <w:bottom w:val="single" w:sz="2" w:space="0" w:color="auto"/>
              <w:right w:val="single" w:sz="2" w:space="0" w:color="auto"/>
            </w:tcBorders>
            <w:vAlign w:val="center"/>
          </w:tcPr>
          <w:p w14:paraId="29246091" w14:textId="77777777" w:rsidR="00005DA1" w:rsidRPr="00005DA1" w:rsidRDefault="00005DA1" w:rsidP="004B4320">
            <w:pPr>
              <w:pStyle w:val="NormalSS"/>
              <w:jc w:val="left"/>
              <w:rPr>
                <w:szCs w:val="24"/>
              </w:rPr>
            </w:pPr>
            <w:r w:rsidRPr="00005DA1">
              <w:rPr>
                <w:szCs w:val="24"/>
              </w:rPr>
              <w:t>25</w:t>
            </w:r>
          </w:p>
        </w:tc>
        <w:tc>
          <w:tcPr>
            <w:tcW w:w="1800" w:type="dxa"/>
            <w:tcBorders>
              <w:top w:val="single" w:sz="2" w:space="0" w:color="auto"/>
              <w:left w:val="single" w:sz="2" w:space="0" w:color="auto"/>
              <w:bottom w:val="single" w:sz="2" w:space="0" w:color="auto"/>
              <w:right w:val="single" w:sz="2" w:space="0" w:color="auto"/>
            </w:tcBorders>
            <w:vAlign w:val="center"/>
          </w:tcPr>
          <w:p w14:paraId="739966CD" w14:textId="77777777" w:rsidR="00005DA1" w:rsidRPr="00005DA1" w:rsidRDefault="00005DA1" w:rsidP="004B4320">
            <w:pPr>
              <w:pStyle w:val="NormalSS"/>
              <w:jc w:val="left"/>
              <w:rPr>
                <w:szCs w:val="24"/>
              </w:rPr>
            </w:pPr>
            <w:r w:rsidRPr="00005DA1">
              <w:rPr>
                <w:szCs w:val="24"/>
              </w:rPr>
              <w:t>1</w:t>
            </w:r>
          </w:p>
        </w:tc>
        <w:tc>
          <w:tcPr>
            <w:tcW w:w="1440" w:type="dxa"/>
            <w:tcBorders>
              <w:top w:val="single" w:sz="2" w:space="0" w:color="auto"/>
              <w:left w:val="single" w:sz="2" w:space="0" w:color="auto"/>
              <w:bottom w:val="single" w:sz="2" w:space="0" w:color="auto"/>
              <w:right w:val="single" w:sz="2" w:space="0" w:color="auto"/>
            </w:tcBorders>
            <w:vAlign w:val="center"/>
          </w:tcPr>
          <w:p w14:paraId="5F09B54A" w14:textId="77777777" w:rsidR="00005DA1" w:rsidRPr="00005DA1" w:rsidRDefault="00005DA1" w:rsidP="004B4320">
            <w:pPr>
              <w:pStyle w:val="NormalSS"/>
              <w:jc w:val="left"/>
              <w:rPr>
                <w:szCs w:val="24"/>
              </w:rPr>
            </w:pPr>
            <w:r w:rsidRPr="00005DA1">
              <w:rPr>
                <w:szCs w:val="24"/>
              </w:rPr>
              <w:t>25</w:t>
            </w:r>
          </w:p>
        </w:tc>
        <w:tc>
          <w:tcPr>
            <w:tcW w:w="1350" w:type="dxa"/>
            <w:tcBorders>
              <w:top w:val="single" w:sz="2" w:space="0" w:color="auto"/>
              <w:left w:val="single" w:sz="2" w:space="0" w:color="auto"/>
              <w:bottom w:val="single" w:sz="2" w:space="0" w:color="auto"/>
              <w:right w:val="single" w:sz="2" w:space="0" w:color="auto"/>
            </w:tcBorders>
            <w:vAlign w:val="center"/>
          </w:tcPr>
          <w:p w14:paraId="127CCA9A" w14:textId="77777777" w:rsidR="00005DA1" w:rsidRPr="00005DA1" w:rsidRDefault="00005DA1" w:rsidP="004B4320">
            <w:pPr>
              <w:pStyle w:val="NormalSS"/>
              <w:jc w:val="left"/>
              <w:rPr>
                <w:szCs w:val="24"/>
              </w:rPr>
            </w:pPr>
            <w:r w:rsidRPr="00005DA1">
              <w:rPr>
                <w:szCs w:val="24"/>
              </w:rPr>
              <w:t>3.5</w:t>
            </w:r>
          </w:p>
        </w:tc>
        <w:tc>
          <w:tcPr>
            <w:tcW w:w="1440" w:type="dxa"/>
            <w:tcBorders>
              <w:top w:val="single" w:sz="2" w:space="0" w:color="auto"/>
              <w:left w:val="single" w:sz="2" w:space="0" w:color="auto"/>
              <w:bottom w:val="single" w:sz="2" w:space="0" w:color="auto"/>
              <w:right w:val="single" w:sz="2" w:space="0" w:color="auto"/>
            </w:tcBorders>
            <w:vAlign w:val="center"/>
          </w:tcPr>
          <w:p w14:paraId="58752CF1" w14:textId="77777777" w:rsidR="00005DA1" w:rsidRPr="00005DA1" w:rsidRDefault="00005DA1" w:rsidP="004B4320">
            <w:pPr>
              <w:pStyle w:val="NormalSS"/>
              <w:jc w:val="left"/>
              <w:rPr>
                <w:szCs w:val="24"/>
              </w:rPr>
            </w:pPr>
            <w:r w:rsidRPr="00005DA1">
              <w:rPr>
                <w:szCs w:val="24"/>
              </w:rPr>
              <w:t>87.5</w:t>
            </w:r>
          </w:p>
        </w:tc>
      </w:tr>
      <w:tr w:rsidR="00005DA1" w:rsidRPr="00005DA1" w14:paraId="5E4721D8" w14:textId="77777777" w:rsidTr="00E05E97">
        <w:tc>
          <w:tcPr>
            <w:tcW w:w="1610" w:type="dxa"/>
            <w:tcBorders>
              <w:top w:val="single" w:sz="2" w:space="0" w:color="auto"/>
              <w:left w:val="single" w:sz="2" w:space="0" w:color="auto"/>
              <w:bottom w:val="single" w:sz="2" w:space="0" w:color="auto"/>
              <w:right w:val="single" w:sz="2" w:space="0" w:color="auto"/>
            </w:tcBorders>
            <w:vAlign w:val="center"/>
          </w:tcPr>
          <w:p w14:paraId="0BE83F89" w14:textId="2E085D8A" w:rsidR="00005DA1" w:rsidRPr="00005DA1" w:rsidRDefault="00802459" w:rsidP="004B4320">
            <w:pPr>
              <w:pStyle w:val="NormalSS"/>
              <w:jc w:val="left"/>
              <w:rPr>
                <w:szCs w:val="24"/>
              </w:rPr>
            </w:pPr>
            <w:r>
              <w:rPr>
                <w:szCs w:val="24"/>
              </w:rPr>
              <w:t>Total</w:t>
            </w:r>
          </w:p>
        </w:tc>
        <w:tc>
          <w:tcPr>
            <w:tcW w:w="1630" w:type="dxa"/>
            <w:tcBorders>
              <w:top w:val="single" w:sz="2" w:space="0" w:color="auto"/>
              <w:left w:val="single" w:sz="2" w:space="0" w:color="auto"/>
              <w:bottom w:val="single" w:sz="2" w:space="0" w:color="auto"/>
              <w:right w:val="single" w:sz="2" w:space="0" w:color="auto"/>
            </w:tcBorders>
            <w:vAlign w:val="center"/>
          </w:tcPr>
          <w:p w14:paraId="67DA243D" w14:textId="3D459ECF" w:rsidR="00005DA1" w:rsidRPr="00005DA1" w:rsidRDefault="00005DA1" w:rsidP="004B4320">
            <w:pPr>
              <w:pStyle w:val="NormalSS"/>
              <w:jc w:val="left"/>
              <w:rPr>
                <w:szCs w:val="24"/>
              </w:rPr>
            </w:pPr>
            <w:r w:rsidRPr="00005DA1">
              <w:rPr>
                <w:szCs w:val="24"/>
              </w:rPr>
              <w:t>25</w:t>
            </w:r>
          </w:p>
        </w:tc>
        <w:tc>
          <w:tcPr>
            <w:tcW w:w="1800" w:type="dxa"/>
            <w:tcBorders>
              <w:top w:val="single" w:sz="2" w:space="0" w:color="auto"/>
              <w:left w:val="single" w:sz="2" w:space="0" w:color="auto"/>
              <w:bottom w:val="single" w:sz="2" w:space="0" w:color="auto"/>
              <w:right w:val="single" w:sz="2" w:space="0" w:color="auto"/>
            </w:tcBorders>
            <w:vAlign w:val="center"/>
          </w:tcPr>
          <w:p w14:paraId="36AD1E37" w14:textId="77777777" w:rsidR="00005DA1" w:rsidRPr="00005DA1" w:rsidRDefault="00005DA1" w:rsidP="004B4320">
            <w:pPr>
              <w:pStyle w:val="NormalSS"/>
              <w:jc w:val="left"/>
              <w:rPr>
                <w:szCs w:val="24"/>
              </w:rPr>
            </w:pPr>
          </w:p>
        </w:tc>
        <w:tc>
          <w:tcPr>
            <w:tcW w:w="1440" w:type="dxa"/>
            <w:tcBorders>
              <w:top w:val="single" w:sz="2" w:space="0" w:color="auto"/>
              <w:left w:val="single" w:sz="2" w:space="0" w:color="auto"/>
              <w:bottom w:val="single" w:sz="2" w:space="0" w:color="auto"/>
              <w:right w:val="single" w:sz="2" w:space="0" w:color="auto"/>
            </w:tcBorders>
            <w:vAlign w:val="center"/>
          </w:tcPr>
          <w:p w14:paraId="2A6CE698" w14:textId="2FDBE603" w:rsidR="00005DA1" w:rsidRPr="00005DA1" w:rsidRDefault="00005DA1" w:rsidP="004B4320">
            <w:pPr>
              <w:pStyle w:val="NormalSS"/>
              <w:jc w:val="left"/>
              <w:rPr>
                <w:szCs w:val="24"/>
              </w:rPr>
            </w:pPr>
            <w:r w:rsidRPr="00005DA1">
              <w:rPr>
                <w:szCs w:val="24"/>
              </w:rPr>
              <w:t>25</w:t>
            </w:r>
          </w:p>
        </w:tc>
        <w:tc>
          <w:tcPr>
            <w:tcW w:w="1350" w:type="dxa"/>
            <w:tcBorders>
              <w:top w:val="single" w:sz="2" w:space="0" w:color="auto"/>
              <w:left w:val="single" w:sz="2" w:space="0" w:color="auto"/>
              <w:bottom w:val="single" w:sz="2" w:space="0" w:color="auto"/>
              <w:right w:val="single" w:sz="2" w:space="0" w:color="auto"/>
            </w:tcBorders>
            <w:vAlign w:val="center"/>
          </w:tcPr>
          <w:p w14:paraId="2ED71B0E" w14:textId="77777777" w:rsidR="00005DA1" w:rsidRPr="00005DA1" w:rsidRDefault="00005DA1" w:rsidP="004B4320">
            <w:pPr>
              <w:pStyle w:val="NormalSS"/>
              <w:jc w:val="left"/>
              <w:rPr>
                <w:szCs w:val="24"/>
              </w:rPr>
            </w:pPr>
          </w:p>
        </w:tc>
        <w:tc>
          <w:tcPr>
            <w:tcW w:w="1440" w:type="dxa"/>
            <w:tcBorders>
              <w:top w:val="single" w:sz="2" w:space="0" w:color="auto"/>
              <w:left w:val="single" w:sz="2" w:space="0" w:color="auto"/>
              <w:bottom w:val="single" w:sz="2" w:space="0" w:color="auto"/>
              <w:right w:val="single" w:sz="2" w:space="0" w:color="auto"/>
            </w:tcBorders>
            <w:vAlign w:val="center"/>
          </w:tcPr>
          <w:p w14:paraId="0D35A6A8" w14:textId="7D2CD51A" w:rsidR="00005DA1" w:rsidRPr="00005DA1" w:rsidRDefault="00005DA1" w:rsidP="004B4320">
            <w:pPr>
              <w:pStyle w:val="NormalSS"/>
              <w:jc w:val="left"/>
              <w:rPr>
                <w:szCs w:val="24"/>
              </w:rPr>
            </w:pPr>
            <w:r w:rsidRPr="00005DA1">
              <w:rPr>
                <w:szCs w:val="24"/>
              </w:rPr>
              <w:t>87.5</w:t>
            </w:r>
          </w:p>
        </w:tc>
      </w:tr>
    </w:tbl>
    <w:p w14:paraId="0D6D046C" w14:textId="77777777" w:rsidR="00176576" w:rsidRPr="004239BD" w:rsidRDefault="00176576" w:rsidP="00176576">
      <w:pPr>
        <w:pStyle w:val="NormalSS"/>
        <w:ind w:firstLine="0"/>
        <w:jc w:val="left"/>
        <w:rPr>
          <w:szCs w:val="24"/>
        </w:rPr>
      </w:pPr>
    </w:p>
    <w:p w14:paraId="0D6D0488" w14:textId="77777777" w:rsidR="00176576" w:rsidRPr="004239BD" w:rsidRDefault="00176576" w:rsidP="00176576">
      <w:pPr>
        <w:pStyle w:val="NormalSS"/>
        <w:ind w:firstLine="0"/>
        <w:jc w:val="left"/>
        <w:rPr>
          <w:szCs w:val="24"/>
        </w:rPr>
      </w:pPr>
    </w:p>
    <w:p w14:paraId="0D6D048A" w14:textId="77777777" w:rsidR="00FA4FEE" w:rsidRDefault="00FA4FEE" w:rsidP="00176576">
      <w:pPr>
        <w:pStyle w:val="NormalSS"/>
        <w:ind w:firstLine="0"/>
        <w:jc w:val="left"/>
        <w:rPr>
          <w:i/>
          <w:szCs w:val="24"/>
        </w:rPr>
      </w:pPr>
    </w:p>
    <w:p w14:paraId="0D6D048B" w14:textId="77777777"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14:paraId="0D6D048C" w14:textId="77777777" w:rsidR="00176576" w:rsidRPr="004239BD" w:rsidRDefault="00176576" w:rsidP="00176576">
      <w:pPr>
        <w:pStyle w:val="NormalSS"/>
        <w:ind w:firstLine="0"/>
        <w:jc w:val="left"/>
        <w:rPr>
          <w:bCs/>
          <w:szCs w:val="24"/>
        </w:rPr>
      </w:pPr>
    </w:p>
    <w:p w14:paraId="0D6D048E" w14:textId="12211A14" w:rsidR="00FA4FEE" w:rsidRDefault="00D8054B" w:rsidP="00176576">
      <w:pPr>
        <w:pStyle w:val="NormalSS"/>
        <w:ind w:firstLine="0"/>
        <w:jc w:val="left"/>
        <w:rPr>
          <w:bCs/>
          <w:szCs w:val="24"/>
        </w:rPr>
      </w:pPr>
      <w:r w:rsidRPr="009171D2">
        <w:rPr>
          <w:bCs/>
          <w:szCs w:val="24"/>
        </w:rPr>
        <w:t>During the first year of the project period, respondents submit baseline data. After that, grantees submit data on an annual basis, at the end of each project period.</w:t>
      </w:r>
    </w:p>
    <w:p w14:paraId="66976539" w14:textId="77777777" w:rsidR="00EF3A63" w:rsidRDefault="00EF3A63" w:rsidP="00176576">
      <w:pPr>
        <w:pStyle w:val="NormalSS"/>
        <w:ind w:firstLine="0"/>
        <w:jc w:val="left"/>
        <w:rPr>
          <w:bCs/>
          <w:i/>
          <w:szCs w:val="24"/>
        </w:rPr>
      </w:pPr>
    </w:p>
    <w:p w14:paraId="1FEB896C" w14:textId="768666B0" w:rsidR="00EF3A63" w:rsidRPr="00324212" w:rsidRDefault="00EF3A63" w:rsidP="00176576">
      <w:pPr>
        <w:pStyle w:val="NormalSS"/>
        <w:ind w:firstLine="0"/>
        <w:jc w:val="left"/>
        <w:rPr>
          <w:bCs/>
          <w:i/>
          <w:szCs w:val="24"/>
        </w:rPr>
      </w:pPr>
      <w:r>
        <w:rPr>
          <w:bCs/>
          <w:i/>
          <w:szCs w:val="24"/>
        </w:rPr>
        <w:t>Equivalent cost of burden estimates</w:t>
      </w:r>
    </w:p>
    <w:p w14:paraId="0D6D0491" w14:textId="2FB6F7F7" w:rsidR="001879E5" w:rsidRDefault="001879E5">
      <w:pPr>
        <w:tabs>
          <w:tab w:val="left" w:pos="720"/>
          <w:tab w:val="right" w:pos="8732"/>
        </w:tabs>
        <w:rPr>
          <w:rFonts w:ascii="Times New Roman" w:hAnsi="Times New Roman"/>
          <w:sz w:val="24"/>
          <w:szCs w:val="24"/>
          <w:u w:val="single"/>
        </w:rPr>
      </w:pPr>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1710"/>
        <w:gridCol w:w="1670"/>
        <w:gridCol w:w="2150"/>
      </w:tblGrid>
      <w:tr w:rsidR="00826BC5" w:rsidRPr="00E9076F" w14:paraId="58ED5461" w14:textId="77777777" w:rsidTr="00E05E97">
        <w:trPr>
          <w:jc w:val="center"/>
        </w:trPr>
        <w:tc>
          <w:tcPr>
            <w:tcW w:w="2537" w:type="dxa"/>
          </w:tcPr>
          <w:p w14:paraId="300245CF" w14:textId="77777777" w:rsidR="00826BC5" w:rsidRPr="00E9076F" w:rsidRDefault="00826BC5" w:rsidP="00826BC5">
            <w:pPr>
              <w:pStyle w:val="BodyTextIndent"/>
              <w:rPr>
                <w:rFonts w:ascii="Times New Roman" w:hAnsi="Times New Roman"/>
                <w:b/>
                <w:bCs/>
              </w:rPr>
            </w:pPr>
            <w:r w:rsidRPr="00E9076F">
              <w:rPr>
                <w:rFonts w:ascii="Times New Roman" w:hAnsi="Times New Roman"/>
                <w:b/>
                <w:bCs/>
              </w:rPr>
              <w:t>Type of</w:t>
            </w:r>
          </w:p>
          <w:p w14:paraId="623CF38F" w14:textId="77777777" w:rsidR="00826BC5" w:rsidRPr="00E9076F" w:rsidRDefault="00826BC5" w:rsidP="00826BC5">
            <w:pPr>
              <w:pStyle w:val="BodyTextIndent"/>
              <w:rPr>
                <w:rFonts w:ascii="Times New Roman" w:hAnsi="Times New Roman"/>
              </w:rPr>
            </w:pPr>
            <w:r w:rsidRPr="00E9076F">
              <w:rPr>
                <w:rFonts w:ascii="Times New Roman" w:hAnsi="Times New Roman"/>
                <w:b/>
                <w:bCs/>
              </w:rPr>
              <w:t>Respondent</w:t>
            </w:r>
          </w:p>
          <w:p w14:paraId="57589B3A" w14:textId="77777777" w:rsidR="00826BC5" w:rsidRPr="00E9076F" w:rsidRDefault="00826BC5" w:rsidP="00826BC5">
            <w:pPr>
              <w:pStyle w:val="BodyTextIndent"/>
              <w:rPr>
                <w:rFonts w:ascii="Times New Roman" w:hAnsi="Times New Roman"/>
                <w:b/>
                <w:bCs/>
              </w:rPr>
            </w:pPr>
          </w:p>
        </w:tc>
        <w:tc>
          <w:tcPr>
            <w:tcW w:w="1663" w:type="dxa"/>
          </w:tcPr>
          <w:p w14:paraId="7D47D795" w14:textId="77777777" w:rsidR="00826BC5" w:rsidRPr="00E9076F" w:rsidRDefault="00826BC5" w:rsidP="00826BC5">
            <w:pPr>
              <w:pStyle w:val="BodyTextIndent"/>
              <w:rPr>
                <w:rFonts w:ascii="Times New Roman" w:hAnsi="Times New Roman"/>
                <w:b/>
                <w:bCs/>
              </w:rPr>
            </w:pPr>
            <w:r w:rsidRPr="00E9076F">
              <w:rPr>
                <w:rFonts w:ascii="Times New Roman" w:hAnsi="Times New Roman"/>
                <w:b/>
                <w:bCs/>
              </w:rPr>
              <w:t>Total Burden</w:t>
            </w:r>
          </w:p>
          <w:p w14:paraId="48267553" w14:textId="77777777" w:rsidR="00826BC5" w:rsidRPr="00E9076F" w:rsidRDefault="00826BC5" w:rsidP="00826BC5">
            <w:pPr>
              <w:pStyle w:val="BodyTextIndent"/>
              <w:rPr>
                <w:rFonts w:ascii="Times New Roman" w:hAnsi="Times New Roman"/>
              </w:rPr>
            </w:pPr>
            <w:r w:rsidRPr="00E9076F">
              <w:rPr>
                <w:rFonts w:ascii="Times New Roman" w:hAnsi="Times New Roman"/>
                <w:b/>
                <w:bCs/>
              </w:rPr>
              <w:t>Hours</w:t>
            </w:r>
          </w:p>
          <w:p w14:paraId="066FD749" w14:textId="77777777" w:rsidR="00826BC5" w:rsidRPr="00E9076F" w:rsidRDefault="00826BC5" w:rsidP="00826BC5">
            <w:pPr>
              <w:pStyle w:val="BodyTextIndent"/>
              <w:rPr>
                <w:rFonts w:ascii="Times New Roman" w:hAnsi="Times New Roman"/>
                <w:b/>
                <w:bCs/>
              </w:rPr>
            </w:pPr>
          </w:p>
        </w:tc>
        <w:tc>
          <w:tcPr>
            <w:tcW w:w="1625" w:type="dxa"/>
          </w:tcPr>
          <w:p w14:paraId="0BA2AEBD" w14:textId="77777777" w:rsidR="00826BC5" w:rsidRPr="00E9076F" w:rsidRDefault="00826BC5" w:rsidP="00826BC5">
            <w:pPr>
              <w:pStyle w:val="BodyTextIndent"/>
              <w:rPr>
                <w:rFonts w:ascii="Times New Roman" w:hAnsi="Times New Roman"/>
                <w:b/>
                <w:bCs/>
              </w:rPr>
            </w:pPr>
            <w:r w:rsidRPr="00E9076F">
              <w:rPr>
                <w:rFonts w:ascii="Times New Roman" w:hAnsi="Times New Roman"/>
                <w:b/>
                <w:bCs/>
              </w:rPr>
              <w:t>Hourly</w:t>
            </w:r>
          </w:p>
          <w:p w14:paraId="7B164A5E" w14:textId="77777777" w:rsidR="00826BC5" w:rsidRPr="00E9076F" w:rsidRDefault="00826BC5" w:rsidP="00826BC5">
            <w:pPr>
              <w:pStyle w:val="BodyTextIndent"/>
              <w:rPr>
                <w:rFonts w:ascii="Times New Roman" w:hAnsi="Times New Roman"/>
              </w:rPr>
            </w:pPr>
            <w:r w:rsidRPr="00E9076F">
              <w:rPr>
                <w:rFonts w:ascii="Times New Roman" w:hAnsi="Times New Roman"/>
                <w:b/>
                <w:bCs/>
              </w:rPr>
              <w:t>Wage Rate</w:t>
            </w:r>
          </w:p>
          <w:p w14:paraId="213003D1" w14:textId="77777777" w:rsidR="00826BC5" w:rsidRPr="00E9076F" w:rsidRDefault="00826BC5" w:rsidP="00826BC5">
            <w:pPr>
              <w:pStyle w:val="BodyTextIndent"/>
              <w:rPr>
                <w:rFonts w:ascii="Times New Roman" w:hAnsi="Times New Roman"/>
                <w:b/>
                <w:bCs/>
              </w:rPr>
            </w:pPr>
          </w:p>
        </w:tc>
        <w:tc>
          <w:tcPr>
            <w:tcW w:w="2090" w:type="dxa"/>
          </w:tcPr>
          <w:p w14:paraId="4A0F3294" w14:textId="77777777" w:rsidR="00826BC5" w:rsidRPr="00E9076F" w:rsidRDefault="00826BC5" w:rsidP="00826BC5">
            <w:pPr>
              <w:pStyle w:val="BodyTextIndent"/>
              <w:rPr>
                <w:rFonts w:ascii="Times New Roman" w:hAnsi="Times New Roman"/>
              </w:rPr>
            </w:pPr>
            <w:r w:rsidRPr="00E9076F">
              <w:rPr>
                <w:rFonts w:ascii="Times New Roman" w:hAnsi="Times New Roman"/>
                <w:b/>
                <w:bCs/>
              </w:rPr>
              <w:t>Total Respondent Costs</w:t>
            </w:r>
          </w:p>
          <w:p w14:paraId="441446CF" w14:textId="77777777" w:rsidR="00826BC5" w:rsidRPr="00E9076F" w:rsidRDefault="00826BC5" w:rsidP="00826BC5">
            <w:pPr>
              <w:pStyle w:val="BodyTextIndent"/>
              <w:rPr>
                <w:rFonts w:ascii="Times New Roman" w:hAnsi="Times New Roman"/>
                <w:b/>
                <w:bCs/>
              </w:rPr>
            </w:pPr>
          </w:p>
        </w:tc>
      </w:tr>
      <w:tr w:rsidR="00826BC5" w:rsidRPr="00E9076F" w14:paraId="13913C19" w14:textId="77777777" w:rsidTr="00E05E97">
        <w:trPr>
          <w:jc w:val="center"/>
        </w:trPr>
        <w:tc>
          <w:tcPr>
            <w:tcW w:w="2537" w:type="dxa"/>
          </w:tcPr>
          <w:p w14:paraId="23CAFDA2" w14:textId="77777777" w:rsidR="00826BC5" w:rsidRPr="00E9076F" w:rsidRDefault="00826BC5" w:rsidP="00826BC5">
            <w:pPr>
              <w:pStyle w:val="BodyTextIndent"/>
              <w:rPr>
                <w:rFonts w:ascii="Times New Roman" w:hAnsi="Times New Roman"/>
              </w:rPr>
            </w:pPr>
            <w:r w:rsidRPr="00E9076F">
              <w:rPr>
                <w:rFonts w:ascii="Times New Roman" w:hAnsi="Times New Roman"/>
              </w:rPr>
              <w:t xml:space="preserve">Project Director </w:t>
            </w:r>
          </w:p>
        </w:tc>
        <w:tc>
          <w:tcPr>
            <w:tcW w:w="1663" w:type="dxa"/>
          </w:tcPr>
          <w:p w14:paraId="3D70F503" w14:textId="1D855518" w:rsidR="00826BC5" w:rsidRPr="00E9076F" w:rsidRDefault="005E2BD7" w:rsidP="00826BC5">
            <w:pPr>
              <w:pStyle w:val="BodyTextIndent"/>
              <w:rPr>
                <w:rFonts w:ascii="Times New Roman" w:hAnsi="Times New Roman"/>
              </w:rPr>
            </w:pPr>
            <w:r w:rsidRPr="00E9076F">
              <w:rPr>
                <w:rFonts w:ascii="Times New Roman" w:hAnsi="Times New Roman"/>
              </w:rPr>
              <w:t>87.5</w:t>
            </w:r>
          </w:p>
        </w:tc>
        <w:tc>
          <w:tcPr>
            <w:tcW w:w="1625" w:type="dxa"/>
          </w:tcPr>
          <w:p w14:paraId="317440AB" w14:textId="7465469F" w:rsidR="00826BC5" w:rsidRPr="00E9076F" w:rsidRDefault="00953385" w:rsidP="00826BC5">
            <w:pPr>
              <w:pStyle w:val="BodyTextIndent"/>
              <w:rPr>
                <w:rFonts w:ascii="Times New Roman" w:hAnsi="Times New Roman"/>
              </w:rPr>
            </w:pPr>
            <w:r>
              <w:rPr>
                <w:rFonts w:ascii="Times New Roman" w:hAnsi="Times New Roman"/>
              </w:rPr>
              <w:t>105.16</w:t>
            </w:r>
            <w:r w:rsidR="00826BC5" w:rsidRPr="00E9076F">
              <w:rPr>
                <w:rFonts w:ascii="Times New Roman" w:hAnsi="Times New Roman"/>
              </w:rPr>
              <w:t xml:space="preserve"> </w:t>
            </w:r>
          </w:p>
        </w:tc>
        <w:tc>
          <w:tcPr>
            <w:tcW w:w="2090" w:type="dxa"/>
          </w:tcPr>
          <w:p w14:paraId="53E1AC06" w14:textId="7A3C8D3A" w:rsidR="00953385" w:rsidRPr="00E9076F" w:rsidRDefault="00953385" w:rsidP="005E2BD7">
            <w:pPr>
              <w:pStyle w:val="BodyTextIndent"/>
              <w:rPr>
                <w:rFonts w:ascii="Times New Roman" w:hAnsi="Times New Roman"/>
              </w:rPr>
            </w:pPr>
            <w:r>
              <w:rPr>
                <w:rFonts w:ascii="Times New Roman" w:hAnsi="Times New Roman"/>
              </w:rPr>
              <w:t>9,201.50</w:t>
            </w:r>
          </w:p>
        </w:tc>
      </w:tr>
      <w:tr w:rsidR="00826BC5" w:rsidRPr="00E9076F" w14:paraId="7BB07489" w14:textId="77777777" w:rsidTr="00E05E97">
        <w:trPr>
          <w:jc w:val="center"/>
        </w:trPr>
        <w:tc>
          <w:tcPr>
            <w:tcW w:w="2537" w:type="dxa"/>
          </w:tcPr>
          <w:p w14:paraId="45BB3D5C" w14:textId="77777777" w:rsidR="00826BC5" w:rsidRPr="00E9076F" w:rsidRDefault="00826BC5" w:rsidP="00826BC5">
            <w:pPr>
              <w:pStyle w:val="BodyTextIndent"/>
              <w:rPr>
                <w:rFonts w:ascii="Times New Roman" w:hAnsi="Times New Roman"/>
              </w:rPr>
            </w:pPr>
            <w:r w:rsidRPr="00E9076F">
              <w:rPr>
                <w:rFonts w:ascii="Times New Roman" w:hAnsi="Times New Roman"/>
              </w:rPr>
              <w:t xml:space="preserve">Total </w:t>
            </w:r>
          </w:p>
        </w:tc>
        <w:tc>
          <w:tcPr>
            <w:tcW w:w="1663" w:type="dxa"/>
          </w:tcPr>
          <w:p w14:paraId="3B2DC7B1" w14:textId="6E6CF665" w:rsidR="00826BC5" w:rsidRPr="00E9076F" w:rsidRDefault="0062121E" w:rsidP="00826BC5">
            <w:pPr>
              <w:pStyle w:val="BodyTextIndent"/>
              <w:rPr>
                <w:rFonts w:ascii="Times New Roman" w:hAnsi="Times New Roman"/>
              </w:rPr>
            </w:pPr>
            <w:r>
              <w:rPr>
                <w:rFonts w:ascii="Times New Roman" w:hAnsi="Times New Roman"/>
              </w:rPr>
              <w:t>8</w:t>
            </w:r>
            <w:r w:rsidR="005E2BD7" w:rsidRPr="00E9076F">
              <w:rPr>
                <w:rFonts w:ascii="Times New Roman" w:hAnsi="Times New Roman"/>
              </w:rPr>
              <w:t>7.5</w:t>
            </w:r>
          </w:p>
        </w:tc>
        <w:tc>
          <w:tcPr>
            <w:tcW w:w="1625" w:type="dxa"/>
          </w:tcPr>
          <w:p w14:paraId="66529FE6" w14:textId="77777777" w:rsidR="00826BC5" w:rsidRPr="00E9076F" w:rsidRDefault="00826BC5" w:rsidP="00826BC5">
            <w:pPr>
              <w:pStyle w:val="BodyTextIndent"/>
              <w:rPr>
                <w:rFonts w:ascii="Times New Roman" w:hAnsi="Times New Roman"/>
              </w:rPr>
            </w:pPr>
          </w:p>
        </w:tc>
        <w:tc>
          <w:tcPr>
            <w:tcW w:w="2090" w:type="dxa"/>
          </w:tcPr>
          <w:p w14:paraId="0ACD2927" w14:textId="75B30AF6" w:rsidR="00953385" w:rsidRPr="00E9076F" w:rsidRDefault="00953385" w:rsidP="00826BC5">
            <w:pPr>
              <w:pStyle w:val="BodyTextIndent"/>
              <w:rPr>
                <w:rFonts w:ascii="Times New Roman" w:hAnsi="Times New Roman"/>
              </w:rPr>
            </w:pPr>
            <w:r>
              <w:rPr>
                <w:rFonts w:ascii="Times New Roman" w:hAnsi="Times New Roman"/>
              </w:rPr>
              <w:t>9,201.50*</w:t>
            </w:r>
          </w:p>
        </w:tc>
      </w:tr>
    </w:tbl>
    <w:p w14:paraId="0D6D0494" w14:textId="0ADA32CB" w:rsidR="008C13E2" w:rsidRPr="00E05E97" w:rsidRDefault="00826BC5" w:rsidP="00826BC5">
      <w:pPr>
        <w:pStyle w:val="BodyTextIndent"/>
        <w:spacing w:before="120"/>
        <w:rPr>
          <w:rFonts w:ascii="Times New Roman" w:hAnsi="Times New Roman"/>
          <w:sz w:val="20"/>
          <w:szCs w:val="20"/>
        </w:rPr>
      </w:pPr>
      <w:r w:rsidRPr="00E05E97">
        <w:rPr>
          <w:rFonts w:ascii="Times New Roman" w:hAnsi="Times New Roman"/>
          <w:i/>
          <w:sz w:val="20"/>
          <w:szCs w:val="20"/>
        </w:rPr>
        <w:t>Hourly Wage Rate based on the United States Department of Labor, Bureau of Labor Statistics: (</w:t>
      </w:r>
      <w:r w:rsidR="00EA5015" w:rsidRPr="00E05E97">
        <w:rPr>
          <w:rFonts w:ascii="Times New Roman" w:hAnsi="Times New Roman"/>
          <w:i/>
          <w:sz w:val="20"/>
          <w:szCs w:val="20"/>
        </w:rPr>
        <w:t>https://www.bls.gov/oes/2016/may/oes119111.htm</w:t>
      </w:r>
    </w:p>
    <w:p w14:paraId="74E842A6" w14:textId="425D309E" w:rsidR="00826BC5" w:rsidRPr="00E05E97" w:rsidRDefault="003020A5" w:rsidP="00826BC5">
      <w:pPr>
        <w:pStyle w:val="BodyTextIndent"/>
        <w:spacing w:before="120"/>
        <w:rPr>
          <w:rFonts w:ascii="Times New Roman" w:hAnsi="Times New Roman"/>
          <w:sz w:val="20"/>
          <w:szCs w:val="20"/>
        </w:rPr>
      </w:pPr>
      <w:r w:rsidRPr="00E05E97">
        <w:rPr>
          <w:rFonts w:ascii="Times New Roman" w:hAnsi="Times New Roman"/>
          <w:sz w:val="20"/>
          <w:szCs w:val="20"/>
        </w:rPr>
        <w:t>*This amount includes the total respondent costs of 25 Outreach grantees</w:t>
      </w:r>
      <w:r w:rsidR="00FC7601" w:rsidRPr="00E05E97">
        <w:rPr>
          <w:rFonts w:ascii="Times New Roman" w:hAnsi="Times New Roman"/>
          <w:sz w:val="20"/>
          <w:szCs w:val="20"/>
        </w:rPr>
        <w:t xml:space="preserve"> and </w:t>
      </w:r>
      <w:r w:rsidR="00911FAF" w:rsidRPr="00E05E97">
        <w:rPr>
          <w:rFonts w:ascii="Times New Roman" w:hAnsi="Times New Roman"/>
          <w:sz w:val="20"/>
          <w:szCs w:val="20"/>
        </w:rPr>
        <w:t xml:space="preserve">doubles the $52.58 hourly wage rate to </w:t>
      </w:r>
      <w:r w:rsidR="00FC7601" w:rsidRPr="00E05E97">
        <w:rPr>
          <w:rFonts w:ascii="Times New Roman" w:hAnsi="Times New Roman"/>
          <w:sz w:val="20"/>
          <w:szCs w:val="20"/>
        </w:rPr>
        <w:t>account for fringe benefits and overhead costs.</w:t>
      </w:r>
    </w:p>
    <w:p w14:paraId="36554C8D" w14:textId="72AA90B3" w:rsidR="00EF3A63" w:rsidRDefault="00EF3A63" w:rsidP="00EF3A63">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14:paraId="5BB7BE9B" w14:textId="77777777" w:rsidR="00EF3A63" w:rsidRDefault="00EF3A63" w:rsidP="00EF3A63">
      <w:pPr>
        <w:tabs>
          <w:tab w:val="left" w:pos="720"/>
          <w:tab w:val="right" w:pos="8732"/>
        </w:tabs>
        <w:rPr>
          <w:rFonts w:ascii="Times New Roman" w:hAnsi="Times New Roman"/>
          <w:sz w:val="24"/>
          <w:szCs w:val="24"/>
        </w:rPr>
      </w:pPr>
    </w:p>
    <w:p w14:paraId="147E28ED" w14:textId="588C088D" w:rsidR="00EF3A63" w:rsidRPr="00324212" w:rsidRDefault="00EF3A63" w:rsidP="00EF3A63">
      <w:pPr>
        <w:tabs>
          <w:tab w:val="left" w:pos="720"/>
          <w:tab w:val="right" w:pos="8732"/>
        </w:tabs>
        <w:rPr>
          <w:rFonts w:ascii="Times New Roman" w:hAnsi="Times New Roman"/>
          <w:sz w:val="24"/>
          <w:szCs w:val="24"/>
        </w:rPr>
      </w:pPr>
      <w:r w:rsidRPr="00324212">
        <w:rPr>
          <w:rFonts w:ascii="Times New Roman" w:hAnsi="Times New Roman"/>
          <w:sz w:val="24"/>
          <w:szCs w:val="24"/>
        </w:rPr>
        <w:t>There is no cost burden to respondents.</w:t>
      </w:r>
    </w:p>
    <w:p w14:paraId="0D6D0495" w14:textId="77777777" w:rsidR="001879E5" w:rsidRDefault="001879E5">
      <w:pPr>
        <w:tabs>
          <w:tab w:val="left" w:pos="-720"/>
        </w:tabs>
        <w:rPr>
          <w:rFonts w:ascii="Times New Roman" w:hAnsi="Times New Roman"/>
          <w:sz w:val="24"/>
          <w:szCs w:val="24"/>
        </w:rPr>
      </w:pPr>
    </w:p>
    <w:p w14:paraId="0D6D0496"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14:paraId="0D6D0497" w14:textId="77777777" w:rsidR="001879E5" w:rsidRDefault="001879E5">
      <w:pPr>
        <w:tabs>
          <w:tab w:val="left" w:pos="720"/>
          <w:tab w:val="right" w:pos="8732"/>
        </w:tabs>
        <w:rPr>
          <w:rFonts w:ascii="Times New Roman" w:hAnsi="Times New Roman"/>
          <w:sz w:val="24"/>
          <w:szCs w:val="24"/>
        </w:rPr>
      </w:pPr>
    </w:p>
    <w:p w14:paraId="5315FE42" w14:textId="63F91E27" w:rsidR="003020A5" w:rsidRPr="003B5326" w:rsidRDefault="00FC3219" w:rsidP="00E05E97">
      <w:pPr>
        <w:pStyle w:val="BodyTextIndent"/>
        <w:spacing w:before="120"/>
        <w:ind w:left="360"/>
        <w:rPr>
          <w:rFonts w:ascii="Times New Roman" w:hAnsi="Times New Roman"/>
        </w:rPr>
      </w:pPr>
      <w:r w:rsidRPr="003B5326">
        <w:rPr>
          <w:rFonts w:ascii="Times New Roman" w:hAnsi="Times New Roman"/>
        </w:rPr>
        <w:t xml:space="preserve">Annual data collection for this program is expected to be carried out at a cost to the </w:t>
      </w:r>
      <w:r w:rsidR="003020A5" w:rsidRPr="003B5326">
        <w:rPr>
          <w:rFonts w:ascii="Times New Roman" w:hAnsi="Times New Roman"/>
        </w:rPr>
        <w:t>Federal Government of $6,554.25.</w:t>
      </w:r>
      <w:r w:rsidR="00BF3A5F">
        <w:rPr>
          <w:rFonts w:ascii="Times New Roman" w:hAnsi="Times New Roman"/>
        </w:rPr>
        <w:t xml:space="preserve"> These estimated costs reflect the an</w:t>
      </w:r>
      <w:r w:rsidR="00976750">
        <w:rPr>
          <w:rFonts w:ascii="Times New Roman" w:hAnsi="Times New Roman"/>
        </w:rPr>
        <w:t>ticipated time and effort spent</w:t>
      </w:r>
      <w:r w:rsidR="00BF3A5F">
        <w:rPr>
          <w:rFonts w:ascii="Times New Roman" w:hAnsi="Times New Roman"/>
        </w:rPr>
        <w:t xml:space="preserve"> by HRSA contractors on the development and maintenance-related tasks associated with the functionality of the PIMS reporting system</w:t>
      </w:r>
      <w:r w:rsidR="003020A5" w:rsidRPr="003B5326">
        <w:rPr>
          <w:rFonts w:ascii="Times New Roman" w:hAnsi="Times New Roman"/>
        </w:rPr>
        <w:t xml:space="preserve"> </w:t>
      </w:r>
    </w:p>
    <w:p w14:paraId="29257C3E" w14:textId="0E9B5B39" w:rsidR="003020A5" w:rsidRPr="003B5326" w:rsidRDefault="00FC3219" w:rsidP="00E05E97">
      <w:pPr>
        <w:pStyle w:val="BodyTextIndent"/>
        <w:spacing w:before="120"/>
        <w:ind w:left="360"/>
        <w:rPr>
          <w:rFonts w:ascii="Times New Roman" w:hAnsi="Times New Roman"/>
        </w:rPr>
      </w:pPr>
      <w:r w:rsidRPr="003B5326">
        <w:rPr>
          <w:rFonts w:ascii="Times New Roman" w:hAnsi="Times New Roman"/>
        </w:rPr>
        <w:t>F</w:t>
      </w:r>
      <w:r w:rsidR="003020A5" w:rsidRPr="003B5326">
        <w:rPr>
          <w:rFonts w:ascii="Times New Roman" w:hAnsi="Times New Roman"/>
        </w:rPr>
        <w:t xml:space="preserve">ORHP staff </w:t>
      </w:r>
      <w:r w:rsidRPr="003B5326">
        <w:rPr>
          <w:rFonts w:ascii="Times New Roman" w:hAnsi="Times New Roman"/>
        </w:rPr>
        <w:t>provide guidance to grantee project staff at a cost of $</w:t>
      </w:r>
      <w:r w:rsidR="00826BC5" w:rsidRPr="003B5326">
        <w:rPr>
          <w:rFonts w:ascii="Times New Roman" w:hAnsi="Times New Roman"/>
        </w:rPr>
        <w:t>1,953.50 per year (</w:t>
      </w:r>
      <w:r w:rsidR="003020A5" w:rsidRPr="003B5326">
        <w:rPr>
          <w:rFonts w:ascii="Times New Roman" w:hAnsi="Times New Roman"/>
        </w:rPr>
        <w:t xml:space="preserve">2 hours per report, </w:t>
      </w:r>
      <w:r w:rsidR="00826BC5" w:rsidRPr="003B5326">
        <w:rPr>
          <w:rFonts w:ascii="Times New Roman" w:hAnsi="Times New Roman"/>
        </w:rPr>
        <w:t>50</w:t>
      </w:r>
      <w:r w:rsidRPr="003B5326">
        <w:rPr>
          <w:rFonts w:ascii="Times New Roman" w:hAnsi="Times New Roman"/>
        </w:rPr>
        <w:t xml:space="preserve"> hours per year at $39.07 per hour at a </w:t>
      </w:r>
      <w:hyperlink r:id="rId18" w:history="1">
        <w:r w:rsidRPr="00560071">
          <w:rPr>
            <w:rStyle w:val="Hyperlink"/>
            <w:rFonts w:ascii="Times New Roman" w:hAnsi="Times New Roman"/>
          </w:rPr>
          <w:t>GS-12, Step 1 salary level</w:t>
        </w:r>
      </w:hyperlink>
      <w:r w:rsidRPr="003B5326">
        <w:rPr>
          <w:rFonts w:ascii="Times New Roman" w:hAnsi="Times New Roman"/>
        </w:rPr>
        <w:t xml:space="preserve">).  </w:t>
      </w:r>
    </w:p>
    <w:p w14:paraId="0D6D049B" w14:textId="44B6652A" w:rsidR="001879E5" w:rsidRPr="00FC3219" w:rsidRDefault="001879E5" w:rsidP="00FC3219">
      <w:pPr>
        <w:pStyle w:val="BodyTextIndent"/>
        <w:spacing w:before="120"/>
        <w:ind w:left="360"/>
        <w:rPr>
          <w:rFonts w:ascii="Times New Roman" w:hAnsi="Times New Roman"/>
          <w:highlight w:val="yellow"/>
        </w:rPr>
      </w:pPr>
    </w:p>
    <w:p w14:paraId="0D6D049C" w14:textId="77777777"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0D6D049D" w14:textId="77777777" w:rsidR="001879E5" w:rsidRDefault="001879E5">
      <w:pPr>
        <w:tabs>
          <w:tab w:val="left" w:pos="-720"/>
          <w:tab w:val="left" w:pos="44"/>
          <w:tab w:val="left" w:pos="720"/>
          <w:tab w:val="right" w:pos="8732"/>
        </w:tabs>
        <w:rPr>
          <w:rFonts w:ascii="Times New Roman" w:hAnsi="Times New Roman"/>
          <w:sz w:val="24"/>
          <w:szCs w:val="24"/>
        </w:rPr>
      </w:pPr>
    </w:p>
    <w:p w14:paraId="0D6D049F" w14:textId="0FE737A1" w:rsidR="001879E5" w:rsidRDefault="003B5326" w:rsidP="00976750">
      <w:pPr>
        <w:tabs>
          <w:tab w:val="left" w:pos="-720"/>
        </w:tabs>
        <w:ind w:left="720"/>
        <w:rPr>
          <w:rFonts w:ascii="Times New Roman" w:hAnsi="Times New Roman"/>
          <w:sz w:val="24"/>
          <w:szCs w:val="24"/>
        </w:rPr>
      </w:pPr>
      <w:r>
        <w:rPr>
          <w:rFonts w:ascii="Times New Roman" w:hAnsi="Times New Roman"/>
          <w:sz w:val="24"/>
          <w:szCs w:val="24"/>
        </w:rPr>
        <w:t xml:space="preserve">The current burden inventory for this information collection request is 150 hours.  This request is for 87.5 hours due to a decrease in respondents. </w:t>
      </w:r>
      <w:r w:rsidR="00FC7601">
        <w:rPr>
          <w:rFonts w:ascii="Times New Roman" w:hAnsi="Times New Roman"/>
          <w:sz w:val="24"/>
          <w:szCs w:val="24"/>
        </w:rPr>
        <w:t>The decrease in number of respondents reflect</w:t>
      </w:r>
      <w:r w:rsidR="00E33361">
        <w:rPr>
          <w:rFonts w:ascii="Times New Roman" w:hAnsi="Times New Roman"/>
          <w:sz w:val="24"/>
          <w:szCs w:val="24"/>
        </w:rPr>
        <w:t xml:space="preserve">s the amount of anticipated funding available at the time this document was prepared.  </w:t>
      </w:r>
    </w:p>
    <w:p w14:paraId="10416B2C" w14:textId="77777777" w:rsidR="003B5326" w:rsidRDefault="003B5326">
      <w:pPr>
        <w:tabs>
          <w:tab w:val="left" w:pos="-720"/>
        </w:tabs>
        <w:rPr>
          <w:rFonts w:ascii="Times New Roman" w:hAnsi="Times New Roman"/>
          <w:sz w:val="24"/>
          <w:szCs w:val="24"/>
        </w:rPr>
      </w:pPr>
    </w:p>
    <w:p w14:paraId="0D6D04A0" w14:textId="77777777"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14:paraId="0D6D04A2" w14:textId="554C62EE" w:rsidR="001879E5" w:rsidRPr="003B5326" w:rsidRDefault="00976750">
      <w:pPr>
        <w:tabs>
          <w:tab w:val="left" w:pos="-720"/>
          <w:tab w:val="right" w:pos="8692"/>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B058D" w:rsidRPr="003B5326">
        <w:rPr>
          <w:rFonts w:ascii="Times New Roman" w:hAnsi="Times New Roman"/>
          <w:sz w:val="24"/>
          <w:szCs w:val="24"/>
        </w:rPr>
        <w:t xml:space="preserve">The data may be used on an aggregate level to demonstrate the </w:t>
      </w:r>
      <w:r w:rsidR="0032142B" w:rsidRPr="003B5326">
        <w:rPr>
          <w:rFonts w:ascii="Times New Roman" w:hAnsi="Times New Roman"/>
          <w:sz w:val="24"/>
          <w:szCs w:val="24"/>
        </w:rPr>
        <w:t xml:space="preserve">effectiveness </w:t>
      </w:r>
      <w:r w:rsidR="00CB058D" w:rsidRPr="003B5326">
        <w:rPr>
          <w:rFonts w:ascii="Times New Roman" w:hAnsi="Times New Roman"/>
          <w:sz w:val="24"/>
          <w:szCs w:val="24"/>
        </w:rPr>
        <w:t xml:space="preserve">and key successes of Outreach grantees. This information might be used in the HRSA Annual Performance Report produced for the agency and may also be included in presentations used for rural stakeholders. </w:t>
      </w:r>
    </w:p>
    <w:p w14:paraId="0D6D04A3" w14:textId="77777777" w:rsidR="006E3B33" w:rsidRDefault="006E3B33">
      <w:pPr>
        <w:tabs>
          <w:tab w:val="left" w:pos="-720"/>
          <w:tab w:val="right" w:pos="8692"/>
        </w:tabs>
        <w:rPr>
          <w:rFonts w:ascii="Times New Roman" w:hAnsi="Times New Roman"/>
          <w:sz w:val="24"/>
          <w:szCs w:val="24"/>
        </w:rPr>
      </w:pPr>
    </w:p>
    <w:p w14:paraId="0D6D04A4" w14:textId="77777777"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0D6D04A5" w14:textId="77777777" w:rsidR="001879E5" w:rsidRDefault="001879E5">
      <w:pPr>
        <w:tabs>
          <w:tab w:val="left" w:pos="720"/>
          <w:tab w:val="right" w:pos="8692"/>
        </w:tabs>
        <w:rPr>
          <w:rFonts w:ascii="Times New Roman" w:hAnsi="Times New Roman"/>
          <w:sz w:val="24"/>
          <w:szCs w:val="24"/>
        </w:rPr>
      </w:pPr>
    </w:p>
    <w:p w14:paraId="0D6D04A6" w14:textId="441E3514" w:rsidR="001879E5" w:rsidRDefault="00976750">
      <w:pPr>
        <w:tabs>
          <w:tab w:val="left" w:pos="-720"/>
        </w:tabs>
        <w:rPr>
          <w:rFonts w:ascii="Times New Roman" w:hAnsi="Times New Roman"/>
          <w:sz w:val="24"/>
          <w:szCs w:val="24"/>
        </w:rPr>
      </w:pPr>
      <w:r>
        <w:rPr>
          <w:rFonts w:ascii="Times New Roman" w:hAnsi="Times New Roman"/>
          <w:sz w:val="24"/>
          <w:szCs w:val="24"/>
        </w:rPr>
        <w:tab/>
      </w:r>
      <w:r w:rsidR="001879E5">
        <w:rPr>
          <w:rFonts w:ascii="Times New Roman" w:hAnsi="Times New Roman"/>
          <w:sz w:val="24"/>
          <w:szCs w:val="24"/>
        </w:rPr>
        <w:t>No exemption is being requested.  The expiration date will be displayed.</w:t>
      </w:r>
    </w:p>
    <w:p w14:paraId="0D6D04A7" w14:textId="77777777" w:rsidR="001879E5" w:rsidRDefault="001879E5">
      <w:pPr>
        <w:tabs>
          <w:tab w:val="left" w:pos="-720"/>
        </w:tabs>
        <w:rPr>
          <w:rFonts w:ascii="Times New Roman" w:hAnsi="Times New Roman"/>
          <w:sz w:val="24"/>
          <w:szCs w:val="24"/>
        </w:rPr>
      </w:pPr>
    </w:p>
    <w:p w14:paraId="0D6D04A8"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0D6D04A9" w14:textId="77777777" w:rsidR="001879E5" w:rsidRDefault="001879E5">
      <w:pPr>
        <w:tabs>
          <w:tab w:val="left" w:pos="-720"/>
          <w:tab w:val="left" w:pos="720"/>
          <w:tab w:val="right" w:pos="8692"/>
        </w:tabs>
        <w:rPr>
          <w:rFonts w:ascii="Times New Roman" w:hAnsi="Times New Roman"/>
          <w:sz w:val="24"/>
          <w:szCs w:val="24"/>
        </w:rPr>
      </w:pPr>
    </w:p>
    <w:p w14:paraId="0D6D04AA" w14:textId="3E35B3A9" w:rsidR="001879E5" w:rsidRPr="00176576" w:rsidRDefault="00976750" w:rsidP="00176576">
      <w:pPr>
        <w:tabs>
          <w:tab w:val="left" w:pos="-720"/>
        </w:tabs>
        <w:rPr>
          <w:rFonts w:ascii="Times New Roman" w:hAnsi="Times New Roman"/>
          <w:sz w:val="24"/>
          <w:szCs w:val="24"/>
        </w:rPr>
      </w:pPr>
      <w:r>
        <w:rPr>
          <w:rFonts w:ascii="Times New Roman" w:hAnsi="Times New Roman"/>
          <w:sz w:val="24"/>
          <w:szCs w:val="24"/>
        </w:rPr>
        <w:tab/>
      </w:r>
      <w:r w:rsidR="00B906CD">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721134">
      <w:footerReference w:type="default" r:id="rId19"/>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868C3" w14:textId="77777777" w:rsidR="00B22D8A" w:rsidRDefault="00B22D8A">
      <w:r>
        <w:separator/>
      </w:r>
    </w:p>
  </w:endnote>
  <w:endnote w:type="continuationSeparator" w:id="0">
    <w:p w14:paraId="6463B8AD" w14:textId="77777777" w:rsidR="00B22D8A" w:rsidRDefault="00B2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73FC6158"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137C4D">
      <w:rPr>
        <w:rFonts w:ascii="Times New Roman" w:hAnsi="Times New Roman"/>
        <w:noProof/>
        <w:sz w:val="2"/>
        <w:szCs w:val="2"/>
      </w:rPr>
      <w:t>1</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B3CCA" w14:textId="77777777" w:rsidR="00B22D8A" w:rsidRDefault="00B22D8A">
      <w:r>
        <w:separator/>
      </w:r>
    </w:p>
  </w:footnote>
  <w:footnote w:type="continuationSeparator" w:id="0">
    <w:p w14:paraId="7AEFB319" w14:textId="77777777" w:rsidR="00B22D8A" w:rsidRDefault="00B22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7EA056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05DA1"/>
    <w:rsid w:val="0005492D"/>
    <w:rsid w:val="0007192E"/>
    <w:rsid w:val="00072B9E"/>
    <w:rsid w:val="00077808"/>
    <w:rsid w:val="000C41B2"/>
    <w:rsid w:val="000E26C2"/>
    <w:rsid w:val="000E5C7A"/>
    <w:rsid w:val="000F2D27"/>
    <w:rsid w:val="000F4A39"/>
    <w:rsid w:val="000F6B57"/>
    <w:rsid w:val="00100676"/>
    <w:rsid w:val="001017B2"/>
    <w:rsid w:val="00116F07"/>
    <w:rsid w:val="00134493"/>
    <w:rsid w:val="00137C4D"/>
    <w:rsid w:val="00144B81"/>
    <w:rsid w:val="001705B0"/>
    <w:rsid w:val="00176576"/>
    <w:rsid w:val="001879E5"/>
    <w:rsid w:val="0019133F"/>
    <w:rsid w:val="001E20F2"/>
    <w:rsid w:val="001E58D1"/>
    <w:rsid w:val="001F05FA"/>
    <w:rsid w:val="001F3B36"/>
    <w:rsid w:val="001F78C0"/>
    <w:rsid w:val="00202A4F"/>
    <w:rsid w:val="00213C9A"/>
    <w:rsid w:val="0021522C"/>
    <w:rsid w:val="00215A48"/>
    <w:rsid w:val="002279BC"/>
    <w:rsid w:val="002339D4"/>
    <w:rsid w:val="00233B3F"/>
    <w:rsid w:val="00246222"/>
    <w:rsid w:val="00292D4D"/>
    <w:rsid w:val="00297463"/>
    <w:rsid w:val="002B0C07"/>
    <w:rsid w:val="002D2BBC"/>
    <w:rsid w:val="002E5C9D"/>
    <w:rsid w:val="002F1B46"/>
    <w:rsid w:val="002F402D"/>
    <w:rsid w:val="00301BCD"/>
    <w:rsid w:val="003020A5"/>
    <w:rsid w:val="0030699C"/>
    <w:rsid w:val="00314C5B"/>
    <w:rsid w:val="0032142B"/>
    <w:rsid w:val="00324212"/>
    <w:rsid w:val="00330C42"/>
    <w:rsid w:val="0033551D"/>
    <w:rsid w:val="0034312E"/>
    <w:rsid w:val="00344701"/>
    <w:rsid w:val="003536DB"/>
    <w:rsid w:val="00362C4C"/>
    <w:rsid w:val="003B5326"/>
    <w:rsid w:val="003B744D"/>
    <w:rsid w:val="00404E64"/>
    <w:rsid w:val="004239BD"/>
    <w:rsid w:val="004513C5"/>
    <w:rsid w:val="0046323A"/>
    <w:rsid w:val="00463934"/>
    <w:rsid w:val="00472378"/>
    <w:rsid w:val="004751C0"/>
    <w:rsid w:val="004B5F83"/>
    <w:rsid w:val="004E3605"/>
    <w:rsid w:val="004E3A1F"/>
    <w:rsid w:val="004E7479"/>
    <w:rsid w:val="004F33ED"/>
    <w:rsid w:val="004F357C"/>
    <w:rsid w:val="00511BBF"/>
    <w:rsid w:val="00522C38"/>
    <w:rsid w:val="00531A2A"/>
    <w:rsid w:val="00534DD3"/>
    <w:rsid w:val="00537117"/>
    <w:rsid w:val="00557C4D"/>
    <w:rsid w:val="00560071"/>
    <w:rsid w:val="0056606F"/>
    <w:rsid w:val="00587151"/>
    <w:rsid w:val="005B4A77"/>
    <w:rsid w:val="005D633D"/>
    <w:rsid w:val="005E2BD7"/>
    <w:rsid w:val="005F7618"/>
    <w:rsid w:val="00602CEC"/>
    <w:rsid w:val="0061278C"/>
    <w:rsid w:val="0062121E"/>
    <w:rsid w:val="00623295"/>
    <w:rsid w:val="006239C7"/>
    <w:rsid w:val="0063434A"/>
    <w:rsid w:val="00642A5E"/>
    <w:rsid w:val="006453DB"/>
    <w:rsid w:val="00661771"/>
    <w:rsid w:val="006940DD"/>
    <w:rsid w:val="006A1A3A"/>
    <w:rsid w:val="006B64C6"/>
    <w:rsid w:val="006B65ED"/>
    <w:rsid w:val="006E3B33"/>
    <w:rsid w:val="007024C2"/>
    <w:rsid w:val="00713885"/>
    <w:rsid w:val="00721134"/>
    <w:rsid w:val="007214F6"/>
    <w:rsid w:val="007312BE"/>
    <w:rsid w:val="0075457F"/>
    <w:rsid w:val="00770AB4"/>
    <w:rsid w:val="00782F66"/>
    <w:rsid w:val="00796F36"/>
    <w:rsid w:val="007A25D0"/>
    <w:rsid w:val="007B22E4"/>
    <w:rsid w:val="007B2471"/>
    <w:rsid w:val="007C52B1"/>
    <w:rsid w:val="007D1381"/>
    <w:rsid w:val="007D1E4C"/>
    <w:rsid w:val="007D2413"/>
    <w:rsid w:val="007E08E4"/>
    <w:rsid w:val="00800217"/>
    <w:rsid w:val="00802459"/>
    <w:rsid w:val="008163BB"/>
    <w:rsid w:val="008165B2"/>
    <w:rsid w:val="00826BC5"/>
    <w:rsid w:val="0082782D"/>
    <w:rsid w:val="00850760"/>
    <w:rsid w:val="00893EBB"/>
    <w:rsid w:val="00896384"/>
    <w:rsid w:val="008C13E2"/>
    <w:rsid w:val="008D1D94"/>
    <w:rsid w:val="00911FAF"/>
    <w:rsid w:val="009171D2"/>
    <w:rsid w:val="009302EB"/>
    <w:rsid w:val="00932176"/>
    <w:rsid w:val="00953385"/>
    <w:rsid w:val="00976750"/>
    <w:rsid w:val="009776F5"/>
    <w:rsid w:val="00990233"/>
    <w:rsid w:val="009910A4"/>
    <w:rsid w:val="009B2AD7"/>
    <w:rsid w:val="009B5A14"/>
    <w:rsid w:val="009B68A7"/>
    <w:rsid w:val="009C02B9"/>
    <w:rsid w:val="009C7472"/>
    <w:rsid w:val="009D1924"/>
    <w:rsid w:val="009D2EC6"/>
    <w:rsid w:val="009D6C07"/>
    <w:rsid w:val="009D73F6"/>
    <w:rsid w:val="009F026D"/>
    <w:rsid w:val="009F371C"/>
    <w:rsid w:val="00A342EB"/>
    <w:rsid w:val="00A36672"/>
    <w:rsid w:val="00A4213C"/>
    <w:rsid w:val="00A60207"/>
    <w:rsid w:val="00A91DCD"/>
    <w:rsid w:val="00AE120A"/>
    <w:rsid w:val="00AE1A75"/>
    <w:rsid w:val="00B21125"/>
    <w:rsid w:val="00B22D8A"/>
    <w:rsid w:val="00B237EB"/>
    <w:rsid w:val="00B24107"/>
    <w:rsid w:val="00B37D64"/>
    <w:rsid w:val="00B40D39"/>
    <w:rsid w:val="00B425DD"/>
    <w:rsid w:val="00B441E2"/>
    <w:rsid w:val="00B54521"/>
    <w:rsid w:val="00B57F38"/>
    <w:rsid w:val="00B64C6B"/>
    <w:rsid w:val="00B906CD"/>
    <w:rsid w:val="00BA092C"/>
    <w:rsid w:val="00BA1E23"/>
    <w:rsid w:val="00BC6B01"/>
    <w:rsid w:val="00BC761A"/>
    <w:rsid w:val="00BD0BC8"/>
    <w:rsid w:val="00BF2AA7"/>
    <w:rsid w:val="00BF3A5F"/>
    <w:rsid w:val="00BF3FA7"/>
    <w:rsid w:val="00C131F7"/>
    <w:rsid w:val="00C228C2"/>
    <w:rsid w:val="00C22F5A"/>
    <w:rsid w:val="00C2700A"/>
    <w:rsid w:val="00C42279"/>
    <w:rsid w:val="00C50E75"/>
    <w:rsid w:val="00C64ACD"/>
    <w:rsid w:val="00C710C1"/>
    <w:rsid w:val="00C713EE"/>
    <w:rsid w:val="00C87883"/>
    <w:rsid w:val="00C91E67"/>
    <w:rsid w:val="00C95E65"/>
    <w:rsid w:val="00CA1D43"/>
    <w:rsid w:val="00CB058D"/>
    <w:rsid w:val="00CB1F39"/>
    <w:rsid w:val="00CB2B80"/>
    <w:rsid w:val="00CB2E46"/>
    <w:rsid w:val="00CD4592"/>
    <w:rsid w:val="00CE2909"/>
    <w:rsid w:val="00CE4102"/>
    <w:rsid w:val="00D024BD"/>
    <w:rsid w:val="00D029A3"/>
    <w:rsid w:val="00D04C64"/>
    <w:rsid w:val="00D11320"/>
    <w:rsid w:val="00D2299E"/>
    <w:rsid w:val="00D32AA8"/>
    <w:rsid w:val="00D67A56"/>
    <w:rsid w:val="00D8054B"/>
    <w:rsid w:val="00D90E19"/>
    <w:rsid w:val="00DA31A6"/>
    <w:rsid w:val="00DC3BF8"/>
    <w:rsid w:val="00DD143D"/>
    <w:rsid w:val="00DF1920"/>
    <w:rsid w:val="00DF3DC1"/>
    <w:rsid w:val="00E05E97"/>
    <w:rsid w:val="00E15495"/>
    <w:rsid w:val="00E33361"/>
    <w:rsid w:val="00E9076F"/>
    <w:rsid w:val="00EA5015"/>
    <w:rsid w:val="00EC274A"/>
    <w:rsid w:val="00EF3A63"/>
    <w:rsid w:val="00F007C3"/>
    <w:rsid w:val="00F0115D"/>
    <w:rsid w:val="00F1420F"/>
    <w:rsid w:val="00F243FF"/>
    <w:rsid w:val="00F31BB8"/>
    <w:rsid w:val="00F32092"/>
    <w:rsid w:val="00F46FFB"/>
    <w:rsid w:val="00F66291"/>
    <w:rsid w:val="00F7687A"/>
    <w:rsid w:val="00F80C75"/>
    <w:rsid w:val="00FA4FEE"/>
    <w:rsid w:val="00FB18E6"/>
    <w:rsid w:val="00FC259B"/>
    <w:rsid w:val="00FC3219"/>
    <w:rsid w:val="00FC3407"/>
    <w:rsid w:val="00FC7601"/>
    <w:rsid w:val="00FF2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paragraph" w:styleId="Heading3">
    <w:name w:val="heading 3"/>
    <w:basedOn w:val="Normal"/>
    <w:next w:val="Normal"/>
    <w:link w:val="Heading3Char"/>
    <w:uiPriority w:val="9"/>
    <w:semiHidden/>
    <w:unhideWhenUsed/>
    <w:qFormat/>
    <w:rsid w:val="00F31B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customStyle="1" w:styleId="Heading3Char">
    <w:name w:val="Heading 3 Char"/>
    <w:basedOn w:val="DefaultParagraphFont"/>
    <w:link w:val="Heading3"/>
    <w:uiPriority w:val="9"/>
    <w:semiHidden/>
    <w:rsid w:val="00F31BB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9302EB"/>
    <w:pPr>
      <w:ind w:left="720"/>
      <w:contextualSpacing/>
    </w:pPr>
  </w:style>
  <w:style w:type="paragraph" w:styleId="BodyText">
    <w:name w:val="Body Text"/>
    <w:basedOn w:val="Normal"/>
    <w:link w:val="BodyTextChar"/>
    <w:uiPriority w:val="99"/>
    <w:semiHidden/>
    <w:unhideWhenUsed/>
    <w:rsid w:val="00005DA1"/>
    <w:pPr>
      <w:spacing w:after="120"/>
    </w:pPr>
  </w:style>
  <w:style w:type="character" w:customStyle="1" w:styleId="BodyTextChar">
    <w:name w:val="Body Text Char"/>
    <w:basedOn w:val="DefaultParagraphFont"/>
    <w:link w:val="BodyText"/>
    <w:uiPriority w:val="99"/>
    <w:semiHidden/>
    <w:rsid w:val="00005DA1"/>
    <w:rPr>
      <w:rFonts w:ascii="Courier" w:hAnsi="Courier"/>
      <w:sz w:val="20"/>
      <w:szCs w:val="20"/>
    </w:rPr>
  </w:style>
  <w:style w:type="character" w:styleId="FollowedHyperlink">
    <w:name w:val="FollowedHyperlink"/>
    <w:basedOn w:val="DefaultParagraphFont"/>
    <w:uiPriority w:val="99"/>
    <w:semiHidden/>
    <w:unhideWhenUsed/>
    <w:rsid w:val="00CB05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paragraph" w:styleId="Heading3">
    <w:name w:val="heading 3"/>
    <w:basedOn w:val="Normal"/>
    <w:next w:val="Normal"/>
    <w:link w:val="Heading3Char"/>
    <w:uiPriority w:val="9"/>
    <w:semiHidden/>
    <w:unhideWhenUsed/>
    <w:qFormat/>
    <w:rsid w:val="00F31B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customStyle="1" w:styleId="Heading3Char">
    <w:name w:val="Heading 3 Char"/>
    <w:basedOn w:val="DefaultParagraphFont"/>
    <w:link w:val="Heading3"/>
    <w:uiPriority w:val="9"/>
    <w:semiHidden/>
    <w:rsid w:val="00F31BB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9302EB"/>
    <w:pPr>
      <w:ind w:left="720"/>
      <w:contextualSpacing/>
    </w:pPr>
  </w:style>
  <w:style w:type="paragraph" w:styleId="BodyText">
    <w:name w:val="Body Text"/>
    <w:basedOn w:val="Normal"/>
    <w:link w:val="BodyTextChar"/>
    <w:uiPriority w:val="99"/>
    <w:semiHidden/>
    <w:unhideWhenUsed/>
    <w:rsid w:val="00005DA1"/>
    <w:pPr>
      <w:spacing w:after="120"/>
    </w:pPr>
  </w:style>
  <w:style w:type="character" w:customStyle="1" w:styleId="BodyTextChar">
    <w:name w:val="Body Text Char"/>
    <w:basedOn w:val="DefaultParagraphFont"/>
    <w:link w:val="BodyText"/>
    <w:uiPriority w:val="99"/>
    <w:semiHidden/>
    <w:rsid w:val="00005DA1"/>
    <w:rPr>
      <w:rFonts w:ascii="Courier" w:hAnsi="Courier"/>
      <w:sz w:val="20"/>
      <w:szCs w:val="20"/>
    </w:rPr>
  </w:style>
  <w:style w:type="character" w:styleId="FollowedHyperlink">
    <w:name w:val="FollowedHyperlink"/>
    <w:basedOn w:val="DefaultParagraphFont"/>
    <w:uiPriority w:val="99"/>
    <w:semiHidden/>
    <w:unhideWhenUsed/>
    <w:rsid w:val="00CB05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4139">
      <w:bodyDiv w:val="1"/>
      <w:marLeft w:val="0"/>
      <w:marRight w:val="0"/>
      <w:marTop w:val="0"/>
      <w:marBottom w:val="0"/>
      <w:divBdr>
        <w:top w:val="none" w:sz="0" w:space="0" w:color="auto"/>
        <w:left w:val="none" w:sz="0" w:space="0" w:color="auto"/>
        <w:bottom w:val="none" w:sz="0" w:space="0" w:color="auto"/>
        <w:right w:val="none" w:sz="0" w:space="0" w:color="auto"/>
      </w:divBdr>
    </w:div>
    <w:div w:id="598560253">
      <w:bodyDiv w:val="1"/>
      <w:marLeft w:val="0"/>
      <w:marRight w:val="0"/>
      <w:marTop w:val="0"/>
      <w:marBottom w:val="0"/>
      <w:divBdr>
        <w:top w:val="none" w:sz="0" w:space="0" w:color="auto"/>
        <w:left w:val="none" w:sz="0" w:space="0" w:color="auto"/>
        <w:bottom w:val="none" w:sz="0" w:space="0" w:color="auto"/>
        <w:right w:val="none" w:sz="0" w:space="0" w:color="auto"/>
      </w:divBdr>
    </w:div>
    <w:div w:id="983042532">
      <w:bodyDiv w:val="1"/>
      <w:marLeft w:val="0"/>
      <w:marRight w:val="0"/>
      <w:marTop w:val="0"/>
      <w:marBottom w:val="0"/>
      <w:divBdr>
        <w:top w:val="none" w:sz="0" w:space="0" w:color="auto"/>
        <w:left w:val="none" w:sz="0" w:space="0" w:color="auto"/>
        <w:bottom w:val="none" w:sz="0" w:space="0" w:color="auto"/>
        <w:right w:val="none" w:sz="0" w:space="0" w:color="auto"/>
      </w:divBdr>
    </w:div>
    <w:div w:id="1961302087">
      <w:bodyDiv w:val="1"/>
      <w:marLeft w:val="0"/>
      <w:marRight w:val="0"/>
      <w:marTop w:val="0"/>
      <w:marBottom w:val="0"/>
      <w:divBdr>
        <w:top w:val="none" w:sz="0" w:space="0" w:color="auto"/>
        <w:left w:val="none" w:sz="0" w:space="0" w:color="auto"/>
        <w:bottom w:val="none" w:sz="0" w:space="0" w:color="auto"/>
        <w:right w:val="none" w:sz="0" w:space="0" w:color="auto"/>
      </w:divBdr>
    </w:div>
    <w:div w:id="211131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wolcott@uvm.edu" TargetMode="External"/><Relationship Id="rId18" Type="http://schemas.openxmlformats.org/officeDocument/2006/relationships/hyperlink" Target="https://www.opm.gov/policy-data-oversight/pay-leave/salaries-wages/salary-tables/pdf/2018/DCB.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acoleman@wcmhosp.org" TargetMode="External"/><Relationship Id="rId17" Type="http://schemas.openxmlformats.org/officeDocument/2006/relationships/hyperlink" Target="mailto:jaime.bancroft@granitecmc.org" TargetMode="External"/><Relationship Id="rId2" Type="http://schemas.openxmlformats.org/officeDocument/2006/relationships/customXml" Target="../customXml/item2.xml"/><Relationship Id="rId16" Type="http://schemas.openxmlformats.org/officeDocument/2006/relationships/hyperlink" Target="mailto:sdrone@deltahealthallianc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kmcgreevy@gcmh.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anne.larson@northerndentalacc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8F64C7E28DB4C8EC8D78B8D867A91" ma:contentTypeVersion="0" ma:contentTypeDescription="Create a new document." ma:contentTypeScope="" ma:versionID="fe14a5ffc60cce51006b4d2742c7da67">
  <xsd:schema xmlns:xsd="http://www.w3.org/2001/XMLSchema" xmlns:xs="http://www.w3.org/2001/XMLSchema" xmlns:p="http://schemas.microsoft.com/office/2006/metadata/properties" xmlns:ns2="053a5afd-1424-405b-82d9-63deec7446f8" targetNamespace="http://schemas.microsoft.com/office/2006/metadata/properties" ma:root="true" ma:fieldsID="cedeff7dc732885a4102a10c1f83e8b6"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DZXA3YQD6WY2-5111-376</_dlc_DocId>
    <_dlc_DocIdUrl xmlns="053a5afd-1424-405b-82d9-63deec7446f8">
      <Url>https://sharepoint.hrsa.gov/teams/forhp/cbd/_layouts/15/DocIdRedir.aspx?ID=DZXA3YQD6WY2-5111-376</Url>
      <Description>DZXA3YQD6WY2-5111-376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C77F97-D51B-41E3-864F-6E4BDE810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C5929-F7ED-4A6B-A7AB-FE8C9A4742A9}">
  <ds:schemaRefs>
    <ds:schemaRef ds:uri="http://schemas.microsoft.com/office/2006/metadata/properties"/>
    <ds:schemaRef ds:uri="http://schemas.microsoft.com/office/infopath/2007/PartnerControls"/>
    <ds:schemaRef ds:uri="053a5afd-1424-405b-82d9-63deec7446f8"/>
  </ds:schemaRefs>
</ds:datastoreItem>
</file>

<file path=customXml/itemProps3.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4.xml><?xml version="1.0" encoding="utf-8"?>
<ds:datastoreItem xmlns:ds="http://schemas.openxmlformats.org/officeDocument/2006/customXml" ds:itemID="{18E1A502-9FE3-4254-8ECD-CAA5EBC2A00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SYSTEM</cp:lastModifiedBy>
  <cp:revision>2</cp:revision>
  <dcterms:created xsi:type="dcterms:W3CDTF">2018-06-19T18:24:00Z</dcterms:created>
  <dcterms:modified xsi:type="dcterms:W3CDTF">2018-06-19T18:24:00Z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0x0101001C68F64C7E28DB4C8EC8D78B8D867A91</vt:lpwstr>
  </property>
  <property fmtid="{D5CDD505-2E9C-101B-9397-08002B2CF9AE}" pid="3" name="_dlc_DocIdItemGuid">
    <vt:lpwstr>3ce92c97-c155-43ef-a7dd-94222879cd38</vt:lpwstr>
  </property>
</Properties>
</file>