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BE" w:rsidRPr="001E3341" w:rsidRDefault="006B2FBE" w:rsidP="00195830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6B2FBE" w:rsidRPr="001E3341" w:rsidRDefault="006B2FBE" w:rsidP="00195830">
      <w:pPr>
        <w:jc w:val="center"/>
        <w:rPr>
          <w:rFonts w:ascii="Calibri" w:hAnsi="Calibri" w:cs="Calibri"/>
          <w:b/>
          <w:bCs/>
        </w:rPr>
      </w:pPr>
      <w:r w:rsidRPr="001E3341">
        <w:rPr>
          <w:rFonts w:ascii="Calibri" w:hAnsi="Calibri" w:cs="Calibri"/>
          <w:b/>
          <w:bCs/>
        </w:rPr>
        <w:t>Authorizing Legislation for National Center for Health Statistics</w:t>
      </w:r>
    </w:p>
    <w:p w:rsidR="00B47685" w:rsidRPr="001E3341" w:rsidRDefault="00B47685" w:rsidP="006B2FBE">
      <w:pPr>
        <w:rPr>
          <w:rFonts w:ascii="Calibri" w:hAnsi="Calibri" w:cs="Calibri"/>
          <w:b/>
          <w:bCs/>
        </w:rPr>
      </w:pPr>
    </w:p>
    <w:p w:rsidR="006B2FBE" w:rsidRPr="001E3341" w:rsidRDefault="006B2FBE" w:rsidP="006B2FBE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Sec. 306 [242k] (a) There is established in the Department of Health and Human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Services the </w:t>
      </w:r>
      <w:r w:rsidRPr="001E3341">
        <w:rPr>
          <w:rFonts w:ascii="Calibri" w:hAnsi="Calibri" w:cs="Calibri"/>
          <w:b/>
        </w:rPr>
        <w:t>National Center for Health Statistics</w:t>
      </w:r>
      <w:r w:rsidRPr="001E3341">
        <w:rPr>
          <w:rFonts w:ascii="Calibri" w:hAnsi="Calibri" w:cs="Calibri"/>
        </w:rPr>
        <w:t xml:space="preserve"> (hereinafter in this section referred to as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‘‘Center’’) which shall be under the direction of a Director who shall be appointed by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Secretary. The Secretary, acting through the Center, shall conduct and support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statistical and epidemiological activities for the purpose of improving the effectiveness,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efficiency, and quality of health services in the United States.</w:t>
      </w:r>
      <w:r w:rsidR="00B47685" w:rsidRPr="001E3341">
        <w:rPr>
          <w:rFonts w:ascii="Calibri" w:hAnsi="Calibri" w:cs="Calibri"/>
        </w:rPr>
        <w:t xml:space="preserve"> </w:t>
      </w:r>
    </w:p>
    <w:p w:rsidR="00B47685" w:rsidRPr="001E3341" w:rsidRDefault="00B47685" w:rsidP="006B2FBE">
      <w:pPr>
        <w:rPr>
          <w:rFonts w:ascii="Calibri" w:hAnsi="Calibri" w:cs="Calibri"/>
        </w:rPr>
      </w:pPr>
    </w:p>
    <w:p w:rsidR="006B2FBE" w:rsidRPr="001E3341" w:rsidRDefault="006B2FBE" w:rsidP="006B2FBE">
      <w:pPr>
        <w:rPr>
          <w:rFonts w:ascii="Calibri" w:hAnsi="Calibri" w:cs="Calibri"/>
        </w:rPr>
      </w:pPr>
      <w:r w:rsidRPr="001E3341">
        <w:rPr>
          <w:rFonts w:ascii="Calibri" w:hAnsi="Calibri" w:cs="Calibri"/>
        </w:rPr>
        <w:t>(b) In carrying out subsection (a), the Secretary, acting through the Center—</w:t>
      </w:r>
    </w:p>
    <w:p w:rsidR="006B2FBE" w:rsidRPr="001E3341" w:rsidRDefault="006B2FBE" w:rsidP="00B47685">
      <w:pPr>
        <w:ind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>(1) shall collect statistics on—</w:t>
      </w:r>
    </w:p>
    <w:p w:rsidR="006B2FBE" w:rsidRPr="001E3341" w:rsidRDefault="006B2FBE" w:rsidP="007D6B11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(A)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the extent and nature of illness and disability of the population of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the</w:t>
      </w:r>
      <w:r w:rsidR="007D6B11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United States (or of any groupings of the people included in the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population),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 xml:space="preserve">including life expectancy, the incidence of various acute and </w:t>
      </w:r>
      <w:r w:rsidR="007D6B11" w:rsidRPr="001E3341">
        <w:rPr>
          <w:rFonts w:ascii="Calibri" w:hAnsi="Calibri" w:cs="Calibri"/>
        </w:rPr>
        <w:tab/>
      </w:r>
      <w:r w:rsidRPr="001E3341">
        <w:rPr>
          <w:rFonts w:ascii="Calibri" w:hAnsi="Calibri" w:cs="Calibri"/>
        </w:rPr>
        <w:t>chronic illnesses,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and infant and maternal morbidity and mortality,</w:t>
      </w:r>
    </w:p>
    <w:p w:rsidR="007D6B11" w:rsidRPr="001E3341" w:rsidRDefault="007D6B11" w:rsidP="00B47685">
      <w:pPr>
        <w:ind w:left="1440"/>
        <w:rPr>
          <w:rFonts w:ascii="Calibri" w:hAnsi="Calibri" w:cs="Calibri"/>
        </w:rPr>
      </w:pP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(B) </w:t>
      </w:r>
      <w:r w:rsidR="00E8323D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impact of illness and disability of the population on the economy of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the United States and on other aspects of the well-being of its population (or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of such groupings),</w:t>
      </w:r>
    </w:p>
    <w:p w:rsidR="00B47685" w:rsidRPr="001E3341" w:rsidRDefault="00B47685" w:rsidP="006B2FBE">
      <w:pPr>
        <w:rPr>
          <w:rFonts w:ascii="Calibri" w:hAnsi="Calibri" w:cs="Calibri"/>
        </w:rPr>
      </w:pPr>
    </w:p>
    <w:p w:rsidR="006B2FBE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(C)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environmental, social, and other health hazards,</w:t>
      </w:r>
    </w:p>
    <w:p w:rsidR="006B2FBE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(D)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determinants of health,</w:t>
      </w: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(E) </w:t>
      </w:r>
      <w:r w:rsidR="007D6B11" w:rsidRPr="001E3341">
        <w:rPr>
          <w:rFonts w:ascii="Calibri" w:hAnsi="Calibri" w:cs="Calibri"/>
        </w:rPr>
        <w:t xml:space="preserve">   </w:t>
      </w:r>
      <w:r w:rsidRPr="001E3341">
        <w:rPr>
          <w:rFonts w:ascii="Calibri" w:hAnsi="Calibri" w:cs="Calibri"/>
        </w:rPr>
        <w:t>health resources, including physicians, dentists, nurses, and other health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professionals by specialty and type of practice and the supply of services by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hospitals, extended care facilities, home health agencies, and other health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institutions,</w:t>
      </w:r>
      <w:r w:rsidR="00B47685" w:rsidRPr="001E3341">
        <w:rPr>
          <w:rFonts w:ascii="Calibri" w:hAnsi="Calibri" w:cs="Calibri"/>
        </w:rPr>
        <w:t xml:space="preserve"> </w:t>
      </w:r>
    </w:p>
    <w:p w:rsidR="00195830" w:rsidRPr="001E3341" w:rsidRDefault="006B2FBE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(F)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utilization of health care, including utilization of </w:t>
      </w:r>
    </w:p>
    <w:p w:rsidR="004D1FD8" w:rsidRDefault="00195830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(i) ambulatory health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services by specialties and types of practice of</w:t>
      </w:r>
    </w:p>
    <w:p w:rsidR="00B47685" w:rsidRPr="001E3341" w:rsidRDefault="00195830" w:rsidP="00B47685">
      <w:pPr>
        <w:ind w:left="720" w:firstLine="72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  <w:r w:rsidR="006B2FBE" w:rsidRPr="001E3341">
        <w:rPr>
          <w:rFonts w:ascii="Calibri" w:hAnsi="Calibri" w:cs="Calibri"/>
        </w:rPr>
        <w:t>the health</w:t>
      </w:r>
      <w:r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>professionals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 xml:space="preserve">providing such services, and </w:t>
      </w:r>
    </w:p>
    <w:p w:rsidR="006B2FBE" w:rsidRPr="001E3341" w:rsidRDefault="00195830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      </w:t>
      </w:r>
      <w:r w:rsidR="007D6B11" w:rsidRPr="001E3341">
        <w:rPr>
          <w:rFonts w:ascii="Calibri" w:hAnsi="Calibri" w:cs="Calibri"/>
        </w:rPr>
        <w:t xml:space="preserve">  </w:t>
      </w:r>
      <w:r w:rsidR="006B2FBE" w:rsidRPr="001E3341">
        <w:rPr>
          <w:rFonts w:ascii="Calibri" w:hAnsi="Calibri" w:cs="Calibri"/>
        </w:rPr>
        <w:t>(ii) services of hospitals, extended care facilities,</w:t>
      </w:r>
      <w:r w:rsidR="00B47685" w:rsidRPr="001E3341">
        <w:rPr>
          <w:rFonts w:ascii="Calibri" w:hAnsi="Calibri" w:cs="Calibri"/>
        </w:rPr>
        <w:t xml:space="preserve"> </w:t>
      </w:r>
      <w:r w:rsidR="006B2FBE" w:rsidRPr="001E3341">
        <w:rPr>
          <w:rFonts w:ascii="Calibri" w:hAnsi="Calibri" w:cs="Calibri"/>
        </w:rPr>
        <w:t xml:space="preserve">home health </w:t>
      </w:r>
      <w:r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ab/>
      </w:r>
      <w:r w:rsidR="006B2FBE" w:rsidRPr="001E3341">
        <w:rPr>
          <w:rFonts w:ascii="Calibri" w:hAnsi="Calibri" w:cs="Calibri"/>
        </w:rPr>
        <w:t>agencies, and other institutions,</w:t>
      </w:r>
    </w:p>
    <w:p w:rsidR="00B47685" w:rsidRPr="001E3341" w:rsidRDefault="00B47685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ab/>
      </w:r>
    </w:p>
    <w:p w:rsidR="006B2FBE" w:rsidRPr="001E3341" w:rsidRDefault="006B2FBE" w:rsidP="00B47685">
      <w:pPr>
        <w:ind w:left="1440"/>
        <w:rPr>
          <w:rFonts w:ascii="Calibri" w:hAnsi="Calibri" w:cs="Calibri"/>
        </w:rPr>
      </w:pPr>
      <w:r w:rsidRPr="001E3341">
        <w:rPr>
          <w:rFonts w:ascii="Calibri" w:hAnsi="Calibri" w:cs="Calibri"/>
        </w:rPr>
        <w:t xml:space="preserve">(G) </w:t>
      </w:r>
      <w:r w:rsidR="007D6B11" w:rsidRPr="001E3341">
        <w:rPr>
          <w:rFonts w:ascii="Calibri" w:hAnsi="Calibri" w:cs="Calibri"/>
        </w:rPr>
        <w:t xml:space="preserve">  </w:t>
      </w:r>
      <w:r w:rsidRPr="001E3341">
        <w:rPr>
          <w:rFonts w:ascii="Calibri" w:hAnsi="Calibri" w:cs="Calibri"/>
        </w:rPr>
        <w:t>health care costs and financing, including the trends in health care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prices and cost, the sources of payments for health care services, and Federal,</w:t>
      </w:r>
      <w:r w:rsidR="00B47685" w:rsidRPr="001E3341">
        <w:rPr>
          <w:rFonts w:ascii="Calibri" w:hAnsi="Calibri" w:cs="Calibri"/>
        </w:rPr>
        <w:t xml:space="preserve"> </w:t>
      </w:r>
      <w:r w:rsidRPr="001E3341">
        <w:rPr>
          <w:rFonts w:ascii="Calibri" w:hAnsi="Calibri" w:cs="Calibri"/>
        </w:rPr>
        <w:t>State, and local governmental expenditures for health care services, and</w:t>
      </w:r>
    </w:p>
    <w:p w:rsidR="00B47685" w:rsidRPr="001E3341" w:rsidRDefault="00B47685" w:rsidP="00B47685">
      <w:pPr>
        <w:ind w:left="1440"/>
        <w:rPr>
          <w:rFonts w:ascii="Calibri" w:hAnsi="Calibri" w:cs="Calibri"/>
        </w:rPr>
      </w:pPr>
    </w:p>
    <w:p w:rsidR="006B2FBE" w:rsidRPr="001E3341" w:rsidRDefault="006B2FBE" w:rsidP="00B47685">
      <w:pPr>
        <w:ind w:left="720" w:firstLine="720"/>
        <w:rPr>
          <w:rFonts w:ascii="Calibri" w:hAnsi="Calibri" w:cs="Calibri"/>
          <w:b/>
        </w:rPr>
      </w:pPr>
      <w:r w:rsidRPr="001E3341">
        <w:rPr>
          <w:rFonts w:ascii="Calibri" w:hAnsi="Calibri" w:cs="Calibri"/>
          <w:b/>
        </w:rPr>
        <w:t>(H) family formation, growth, and dissolution;</w:t>
      </w:r>
    </w:p>
    <w:p w:rsidR="00E01EFF" w:rsidRPr="001E3341" w:rsidRDefault="00E01EFF">
      <w:pPr>
        <w:rPr>
          <w:rFonts w:ascii="Calibri" w:hAnsi="Calibri" w:cs="Calibri"/>
          <w:b/>
        </w:rPr>
      </w:pPr>
    </w:p>
    <w:sectPr w:rsidR="00E01EFF" w:rsidRPr="001E3341" w:rsidSect="006B2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41" w:rsidRDefault="001E3341">
      <w:r>
        <w:separator/>
      </w:r>
    </w:p>
  </w:endnote>
  <w:endnote w:type="continuationSeparator" w:id="0">
    <w:p w:rsidR="001E3341" w:rsidRDefault="001E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06" w:rsidRDefault="005243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06" w:rsidRDefault="005243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06" w:rsidRDefault="00524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41" w:rsidRDefault="001E3341">
      <w:r>
        <w:separator/>
      </w:r>
    </w:p>
  </w:footnote>
  <w:footnote w:type="continuationSeparator" w:id="0">
    <w:p w:rsidR="001E3341" w:rsidRDefault="001E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06" w:rsidRDefault="0052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A3" w:rsidRPr="001E3341" w:rsidRDefault="006054A3" w:rsidP="00EF2435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 w:rsidRPr="001E3341">
      <w:rPr>
        <w:rFonts w:ascii="Calibri" w:hAnsi="Calibri" w:cs="Calibri"/>
        <w:i/>
        <w:iCs/>
        <w:sz w:val="20"/>
        <w:szCs w:val="20"/>
      </w:rPr>
      <w:t xml:space="preserve">NSFG </w:t>
    </w:r>
    <w:r w:rsidR="00EF2435">
      <w:rPr>
        <w:rFonts w:ascii="Calibri" w:hAnsi="Calibri" w:cs="Calibri"/>
        <w:i/>
        <w:iCs/>
        <w:sz w:val="20"/>
        <w:szCs w:val="20"/>
      </w:rPr>
      <w:tab/>
    </w:r>
    <w:r w:rsidR="00322AC4">
      <w:rPr>
        <w:rFonts w:ascii="Calibri" w:hAnsi="Calibri" w:cs="Calibri"/>
        <w:i/>
        <w:iCs/>
        <w:sz w:val="20"/>
        <w:szCs w:val="20"/>
      </w:rPr>
      <w:t xml:space="preserve">OMB </w:t>
    </w:r>
    <w:r w:rsidR="00EF2435" w:rsidRPr="001E3341">
      <w:rPr>
        <w:rFonts w:ascii="Calibri" w:hAnsi="Calibri" w:cs="Calibri"/>
        <w:i/>
        <w:iCs/>
        <w:sz w:val="20"/>
        <w:szCs w:val="20"/>
      </w:rPr>
      <w:t>Attachment A1</w:t>
    </w:r>
    <w:r w:rsidR="00EF2435">
      <w:rPr>
        <w:rFonts w:ascii="Calibri" w:hAnsi="Calibri" w:cs="Calibri"/>
        <w:i/>
        <w:iCs/>
        <w:sz w:val="20"/>
        <w:szCs w:val="20"/>
      </w:rPr>
      <w:tab/>
      <w:t xml:space="preserve">OMB </w:t>
    </w:r>
    <w:r w:rsidR="00322AC4">
      <w:rPr>
        <w:rFonts w:ascii="Calibri" w:hAnsi="Calibri" w:cs="Calibri"/>
        <w:i/>
        <w:iCs/>
        <w:sz w:val="20"/>
        <w:szCs w:val="20"/>
      </w:rPr>
      <w:t xml:space="preserve">No. </w:t>
    </w:r>
    <w:r w:rsidRPr="00EF2435">
      <w:rPr>
        <w:rFonts w:ascii="Calibri" w:hAnsi="Calibri" w:cs="Calibri"/>
        <w:bCs/>
        <w:i/>
        <w:sz w:val="20"/>
        <w:szCs w:val="20"/>
      </w:rPr>
      <w:t>0920-0314</w:t>
    </w:r>
    <w:r w:rsidRPr="001E3341"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306" w:rsidRDefault="00524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F5"/>
    <w:rsid w:val="00000C23"/>
    <w:rsid w:val="00012200"/>
    <w:rsid w:val="000431BA"/>
    <w:rsid w:val="0010413A"/>
    <w:rsid w:val="001269C1"/>
    <w:rsid w:val="00146FC5"/>
    <w:rsid w:val="00151779"/>
    <w:rsid w:val="001568ED"/>
    <w:rsid w:val="00187424"/>
    <w:rsid w:val="00190B16"/>
    <w:rsid w:val="00195830"/>
    <w:rsid w:val="001A7E2B"/>
    <w:rsid w:val="001E3341"/>
    <w:rsid w:val="002443EB"/>
    <w:rsid w:val="00287EFB"/>
    <w:rsid w:val="002B6FFB"/>
    <w:rsid w:val="002E18F5"/>
    <w:rsid w:val="002F449B"/>
    <w:rsid w:val="003019F6"/>
    <w:rsid w:val="00306680"/>
    <w:rsid w:val="00317643"/>
    <w:rsid w:val="00322AC4"/>
    <w:rsid w:val="003236C3"/>
    <w:rsid w:val="00350763"/>
    <w:rsid w:val="00403AF0"/>
    <w:rsid w:val="00441A35"/>
    <w:rsid w:val="00462E05"/>
    <w:rsid w:val="0048649E"/>
    <w:rsid w:val="004C2730"/>
    <w:rsid w:val="004D1FD8"/>
    <w:rsid w:val="00524306"/>
    <w:rsid w:val="00582B52"/>
    <w:rsid w:val="00590715"/>
    <w:rsid w:val="006054A3"/>
    <w:rsid w:val="006A38A8"/>
    <w:rsid w:val="006B2FBE"/>
    <w:rsid w:val="006F0B17"/>
    <w:rsid w:val="006F7764"/>
    <w:rsid w:val="00735130"/>
    <w:rsid w:val="00741441"/>
    <w:rsid w:val="007909F5"/>
    <w:rsid w:val="007A5556"/>
    <w:rsid w:val="007D6B11"/>
    <w:rsid w:val="00820B6F"/>
    <w:rsid w:val="008616EB"/>
    <w:rsid w:val="00887EDA"/>
    <w:rsid w:val="009C1DB8"/>
    <w:rsid w:val="009F17FE"/>
    <w:rsid w:val="00A433F8"/>
    <w:rsid w:val="00A779E2"/>
    <w:rsid w:val="00AA53BD"/>
    <w:rsid w:val="00B22D73"/>
    <w:rsid w:val="00B31688"/>
    <w:rsid w:val="00B47685"/>
    <w:rsid w:val="00B81214"/>
    <w:rsid w:val="00BA7AFF"/>
    <w:rsid w:val="00BD7C56"/>
    <w:rsid w:val="00C866A2"/>
    <w:rsid w:val="00CC0C9E"/>
    <w:rsid w:val="00CC0E26"/>
    <w:rsid w:val="00CD1217"/>
    <w:rsid w:val="00CD62CC"/>
    <w:rsid w:val="00D26293"/>
    <w:rsid w:val="00D53C57"/>
    <w:rsid w:val="00D72705"/>
    <w:rsid w:val="00DA3F27"/>
    <w:rsid w:val="00DB7F12"/>
    <w:rsid w:val="00DD571C"/>
    <w:rsid w:val="00DE0088"/>
    <w:rsid w:val="00E01EFF"/>
    <w:rsid w:val="00E25598"/>
    <w:rsid w:val="00E30C4C"/>
    <w:rsid w:val="00E51333"/>
    <w:rsid w:val="00E8323D"/>
    <w:rsid w:val="00E90D16"/>
    <w:rsid w:val="00EB061A"/>
    <w:rsid w:val="00EC494B"/>
    <w:rsid w:val="00EE00F5"/>
    <w:rsid w:val="00EE2F5F"/>
    <w:rsid w:val="00EF2435"/>
    <w:rsid w:val="00F10FD2"/>
    <w:rsid w:val="00F6499E"/>
    <w:rsid w:val="00FC57E3"/>
    <w:rsid w:val="00FC7712"/>
    <w:rsid w:val="00FD22BB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12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7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6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Attachment A1</vt:lpstr>
    </vt:vector>
  </TitlesOfParts>
  <Company>NCHS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Attachment A1</dc:title>
  <dc:creator>Gladys Martinez</dc:creator>
  <cp:lastModifiedBy>SYSTEM</cp:lastModifiedBy>
  <cp:revision>2</cp:revision>
  <cp:lastPrinted>2011-10-27T14:42:00Z</cp:lastPrinted>
  <dcterms:created xsi:type="dcterms:W3CDTF">2018-04-23T15:28:00Z</dcterms:created>
  <dcterms:modified xsi:type="dcterms:W3CDTF">2018-04-23T15:28:00Z</dcterms:modified>
</cp:coreProperties>
</file>