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69" w:rsidRDefault="00A44769" w:rsidP="00A44769">
      <w:pPr>
        <w:pStyle w:val="Heading1"/>
        <w:kinsoku w:val="0"/>
        <w:overflowPunct w:val="0"/>
        <w:spacing w:before="76" w:line="274" w:lineRule="exact"/>
        <w:ind w:right="720"/>
        <w:jc w:val="center"/>
      </w:pPr>
      <w:bookmarkStart w:id="0" w:name="_GoBack"/>
      <w:bookmarkEnd w:id="0"/>
      <w:r>
        <w:t>National Survey of Family Growth</w:t>
      </w:r>
    </w:p>
    <w:p w:rsidR="00A44769" w:rsidRDefault="00A44769" w:rsidP="00A44769">
      <w:pPr>
        <w:pStyle w:val="Heading1"/>
        <w:kinsoku w:val="0"/>
        <w:overflowPunct w:val="0"/>
        <w:spacing w:before="76" w:line="274" w:lineRule="exact"/>
        <w:ind w:right="720"/>
        <w:jc w:val="center"/>
      </w:pPr>
      <w:r>
        <w:t>Lists of Publications Based on 2011-2013, 2013-2015, and 2011-2015 Data</w:t>
      </w:r>
    </w:p>
    <w:p w:rsidR="00B024A4" w:rsidRPr="00B024A4" w:rsidRDefault="00B024A4" w:rsidP="00B024A4">
      <w:pPr>
        <w:jc w:val="center"/>
      </w:pPr>
      <w:r>
        <w:t xml:space="preserve">Updated </w:t>
      </w:r>
      <w:r w:rsidR="00E26CD9">
        <w:t>February 20,</w:t>
      </w:r>
      <w:r w:rsidR="00E26CD9">
        <w:rPr>
          <w:spacing w:val="-4"/>
        </w:rPr>
        <w:t xml:space="preserve"> </w:t>
      </w:r>
      <w:r w:rsidR="00E26CD9">
        <w:t>2018</w:t>
      </w:r>
    </w:p>
    <w:p w:rsidR="00A44769" w:rsidRPr="00A44769" w:rsidRDefault="00A44769" w:rsidP="00A44769">
      <w:pPr>
        <w:pStyle w:val="Heading1"/>
        <w:kinsoku w:val="0"/>
        <w:overflowPunct w:val="0"/>
        <w:spacing w:before="76" w:line="274" w:lineRule="exact"/>
        <w:rPr>
          <w:color w:val="FF0000"/>
        </w:rPr>
      </w:pPr>
    </w:p>
    <w:p w:rsidR="00823340" w:rsidRPr="005A598F" w:rsidRDefault="00823340" w:rsidP="00823340">
      <w:pPr>
        <w:spacing w:line="480" w:lineRule="auto"/>
        <w:rPr>
          <w:rFonts w:ascii="Calibri" w:hAnsi="Calibri" w:cs="Calibri"/>
          <w:b/>
          <w:bCs/>
          <w:color w:val="FF0000"/>
        </w:rPr>
      </w:pPr>
      <w:r w:rsidRPr="005A598F">
        <w:rPr>
          <w:rFonts w:ascii="Calibri" w:hAnsi="Calibri" w:cs="Calibri"/>
          <w:b/>
          <w:bCs/>
          <w:color w:val="000000"/>
        </w:rPr>
        <w:t>Table of Contents</w:t>
      </w:r>
      <w:r>
        <w:rPr>
          <w:rFonts w:ascii="Calibri" w:hAnsi="Calibri" w:cs="Calibri"/>
          <w:b/>
          <w:bCs/>
          <w:color w:val="000000"/>
        </w:rPr>
        <w:t xml:space="preserve"> for Publication List </w:t>
      </w:r>
    </w:p>
    <w:p w:rsidR="00823340" w:rsidRPr="00DB7F1C" w:rsidRDefault="00823340" w:rsidP="00823340">
      <w:pPr>
        <w:tabs>
          <w:tab w:val="left" w:pos="576"/>
          <w:tab w:val="left" w:pos="1152"/>
          <w:tab w:val="right" w:leader="dot" w:pos="9360"/>
        </w:tabs>
        <w:spacing w:line="48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  <w:color w:val="000000"/>
        </w:rPr>
        <w:t>1.</w:t>
      </w:r>
      <w:r>
        <w:rPr>
          <w:rFonts w:ascii="Calibri" w:hAnsi="Calibri" w:cs="Calibri"/>
          <w:bCs/>
          <w:color w:val="000000"/>
        </w:rPr>
        <w:tab/>
        <w:t xml:space="preserve">National Survey of Family Growth 2011-2013 </w:t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</w:rPr>
        <w:t>2</w:t>
      </w:r>
    </w:p>
    <w:p w:rsidR="00823340" w:rsidRPr="00DB7F1C" w:rsidRDefault="00823340" w:rsidP="00823340">
      <w:pPr>
        <w:tabs>
          <w:tab w:val="left" w:pos="576"/>
          <w:tab w:val="left" w:pos="1152"/>
          <w:tab w:val="right" w:leader="dot" w:pos="9360"/>
        </w:tabs>
        <w:spacing w:line="48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  <w:color w:val="000000"/>
        </w:rPr>
        <w:t>National Survey of Family Growth 2013-2015</w:t>
      </w:r>
      <w:r>
        <w:rPr>
          <w:rFonts w:ascii="Calibri" w:hAnsi="Calibri" w:cs="Calibri"/>
          <w:bCs/>
        </w:rPr>
        <w:tab/>
      </w:r>
      <w:r w:rsidR="00E727C8">
        <w:rPr>
          <w:rFonts w:ascii="Calibri" w:hAnsi="Calibri" w:cs="Calibri"/>
          <w:bCs/>
        </w:rPr>
        <w:t>10</w:t>
      </w:r>
    </w:p>
    <w:p w:rsidR="00823340" w:rsidRPr="00DB7F1C" w:rsidRDefault="00823340" w:rsidP="00823340">
      <w:pPr>
        <w:tabs>
          <w:tab w:val="left" w:pos="576"/>
          <w:tab w:val="left" w:pos="1152"/>
          <w:tab w:val="right" w:leader="dot" w:pos="9360"/>
        </w:tabs>
        <w:spacing w:line="48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3.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  <w:color w:val="000000"/>
        </w:rPr>
        <w:t>National Survey of Family Growth 2011-2015</w:t>
      </w:r>
      <w:r>
        <w:rPr>
          <w:rFonts w:ascii="Calibri" w:hAnsi="Calibri" w:cs="Calibri"/>
          <w:bCs/>
        </w:rPr>
        <w:tab/>
        <w:t>…1</w:t>
      </w:r>
      <w:r w:rsidR="00E727C8">
        <w:rPr>
          <w:rFonts w:ascii="Calibri" w:hAnsi="Calibri" w:cs="Calibri"/>
          <w:bCs/>
        </w:rPr>
        <w:t>3</w:t>
      </w:r>
    </w:p>
    <w:p w:rsidR="00A44769" w:rsidRPr="004C65CE" w:rsidRDefault="00823340" w:rsidP="004C65CE">
      <w:pPr>
        <w:widowControl/>
        <w:autoSpaceDE/>
        <w:autoSpaceDN/>
        <w:adjustRightInd/>
        <w:spacing w:after="160" w:line="259" w:lineRule="auto"/>
        <w:rPr>
          <w:b/>
          <w:bCs/>
        </w:rPr>
      </w:pPr>
      <w:r>
        <w:br w:type="page"/>
      </w:r>
    </w:p>
    <w:p w:rsidR="00A44769" w:rsidRDefault="00567BF5" w:rsidP="00A44769">
      <w:pPr>
        <w:pStyle w:val="Heading1"/>
        <w:kinsoku w:val="0"/>
        <w:overflowPunct w:val="0"/>
        <w:spacing w:before="76" w:line="274" w:lineRule="exact"/>
        <w:ind w:right="2415"/>
        <w:jc w:val="center"/>
      </w:pPr>
      <w:r>
        <w:lastRenderedPageBreak/>
        <w:t xml:space="preserve">                                      </w:t>
      </w:r>
      <w:r w:rsidR="00623F5C">
        <w:t>National Survey of Family Growth (2011-</w:t>
      </w:r>
      <w:r w:rsidR="00A44769">
        <w:t>2</w:t>
      </w:r>
      <w:r w:rsidR="00623F5C">
        <w:t>013)</w:t>
      </w:r>
    </w:p>
    <w:p w:rsidR="00E26CD9" w:rsidRDefault="00623F5C" w:rsidP="00EC2A3F">
      <w:pPr>
        <w:pStyle w:val="BodyText"/>
        <w:kinsoku w:val="0"/>
        <w:overflowPunct w:val="0"/>
        <w:spacing w:before="0"/>
        <w:ind w:left="3445" w:right="3447" w:firstLine="2"/>
        <w:jc w:val="center"/>
      </w:pPr>
      <w:r>
        <w:t>List of Publications</w:t>
      </w:r>
      <w:r w:rsidR="00EC2A3F" w:rsidRPr="00EC2A3F">
        <w:t xml:space="preserve"> </w:t>
      </w:r>
    </w:p>
    <w:p w:rsidR="00EC2A3F" w:rsidRDefault="00E26CD9" w:rsidP="00EC2A3F">
      <w:pPr>
        <w:pStyle w:val="BodyText"/>
        <w:kinsoku w:val="0"/>
        <w:overflowPunct w:val="0"/>
        <w:spacing w:before="0"/>
        <w:ind w:left="3445" w:right="3447" w:firstLine="2"/>
        <w:jc w:val="center"/>
      </w:pPr>
      <w:r>
        <w:t>Updated February</w:t>
      </w:r>
      <w:r w:rsidR="00EC2A3F">
        <w:t xml:space="preserve"> </w:t>
      </w:r>
      <w:r>
        <w:t>20</w:t>
      </w:r>
      <w:r w:rsidR="00EC2A3F">
        <w:t>,</w:t>
      </w:r>
      <w:r w:rsidR="00EC2A3F">
        <w:rPr>
          <w:spacing w:val="-4"/>
        </w:rPr>
        <w:t xml:space="preserve"> </w:t>
      </w:r>
      <w:r w:rsidR="00EC2A3F">
        <w:t>201</w:t>
      </w:r>
      <w:r w:rsidR="006E7AE0">
        <w:t>8</w:t>
      </w:r>
    </w:p>
    <w:p w:rsidR="00EC2A3F" w:rsidRDefault="00EC2A3F" w:rsidP="00EC2A3F">
      <w:pPr>
        <w:pStyle w:val="BodyText"/>
        <w:kinsoku w:val="0"/>
        <w:overflowPunct w:val="0"/>
        <w:spacing w:before="7"/>
        <w:ind w:left="0" w:firstLine="0"/>
      </w:pPr>
    </w:p>
    <w:p w:rsidR="00EC2A3F" w:rsidRDefault="00EC2A3F" w:rsidP="00EC2A3F">
      <w:pPr>
        <w:pStyle w:val="Heading1"/>
        <w:tabs>
          <w:tab w:val="left" w:pos="879"/>
        </w:tabs>
        <w:kinsoku w:val="0"/>
        <w:overflowPunct w:val="0"/>
        <w:spacing w:before="1"/>
        <w:ind w:left="471"/>
      </w:pPr>
      <w:r>
        <w:t>8</w:t>
      </w:r>
      <w:r>
        <w:tab/>
        <w:t xml:space="preserve">  NCHS</w:t>
      </w:r>
      <w:r>
        <w:rPr>
          <w:spacing w:val="-6"/>
        </w:rPr>
        <w:t xml:space="preserve"> </w:t>
      </w:r>
      <w:r>
        <w:t>reports</w:t>
      </w:r>
    </w:p>
    <w:p w:rsidR="00EC2A3F" w:rsidRDefault="00DA2CA0" w:rsidP="00EC2A3F">
      <w:pPr>
        <w:pStyle w:val="BodyText"/>
        <w:tabs>
          <w:tab w:val="left" w:pos="879"/>
        </w:tabs>
        <w:kinsoku w:val="0"/>
        <w:overflowPunct w:val="0"/>
        <w:spacing w:before="0"/>
        <w:ind w:left="400" w:firstLine="0"/>
        <w:rPr>
          <w:b/>
          <w:bCs/>
        </w:rPr>
      </w:pPr>
      <w:r>
        <w:rPr>
          <w:b/>
          <w:bCs/>
        </w:rPr>
        <w:t>6</w:t>
      </w:r>
      <w:r w:rsidR="00A276EE">
        <w:rPr>
          <w:b/>
          <w:bCs/>
        </w:rPr>
        <w:t>2</w:t>
      </w:r>
      <w:r w:rsidR="00EC2A3F">
        <w:rPr>
          <w:b/>
          <w:bCs/>
        </w:rPr>
        <w:tab/>
        <w:t xml:space="preserve">  Journal</w:t>
      </w:r>
      <w:r w:rsidR="00EC2A3F">
        <w:rPr>
          <w:b/>
          <w:bCs/>
          <w:spacing w:val="-7"/>
        </w:rPr>
        <w:t xml:space="preserve"> </w:t>
      </w:r>
      <w:r w:rsidR="00EC2A3F">
        <w:rPr>
          <w:b/>
          <w:bCs/>
        </w:rPr>
        <w:t>articles</w:t>
      </w:r>
    </w:p>
    <w:p w:rsidR="00EC2A3F" w:rsidRDefault="00EC2A3F" w:rsidP="00EC2A3F">
      <w:pPr>
        <w:pStyle w:val="BodyText"/>
        <w:tabs>
          <w:tab w:val="left" w:pos="879"/>
        </w:tabs>
        <w:kinsoku w:val="0"/>
        <w:overflowPunct w:val="0"/>
        <w:spacing w:before="0"/>
        <w:ind w:left="400" w:firstLine="0"/>
        <w:rPr>
          <w:b/>
          <w:bCs/>
        </w:rPr>
      </w:pPr>
      <w:r>
        <w:rPr>
          <w:b/>
          <w:bCs/>
        </w:rPr>
        <w:t xml:space="preserve">  1      Books or book chapter or sections</w:t>
      </w:r>
    </w:p>
    <w:p w:rsidR="00EC2A3F" w:rsidRDefault="00183749" w:rsidP="00EC2A3F">
      <w:pPr>
        <w:pStyle w:val="BodyText"/>
        <w:tabs>
          <w:tab w:val="left" w:pos="459"/>
          <w:tab w:val="left" w:pos="879"/>
        </w:tabs>
        <w:kinsoku w:val="0"/>
        <w:overflowPunct w:val="0"/>
        <w:spacing w:before="0"/>
        <w:ind w:left="160" w:firstLine="0"/>
        <w:rPr>
          <w:b/>
          <w:bCs/>
        </w:rPr>
      </w:pPr>
      <w:r>
        <w:rPr>
          <w:b/>
          <w:bCs/>
          <w:u w:val="thick"/>
        </w:rPr>
        <w:t xml:space="preserve">    10</w:t>
      </w:r>
      <w:r w:rsidR="00EC2A3F">
        <w:rPr>
          <w:b/>
          <w:bCs/>
          <w:u w:val="thick"/>
        </w:rPr>
        <w:tab/>
        <w:t xml:space="preserve">  Other papers/reports (such as from research</w:t>
      </w:r>
      <w:r w:rsidR="00EC2A3F">
        <w:rPr>
          <w:b/>
          <w:bCs/>
          <w:spacing w:val="-16"/>
          <w:u w:val="thick"/>
        </w:rPr>
        <w:t xml:space="preserve"> </w:t>
      </w:r>
      <w:r w:rsidR="00EC2A3F">
        <w:rPr>
          <w:b/>
          <w:bCs/>
          <w:u w:val="thick"/>
        </w:rPr>
        <w:t>organizations)</w:t>
      </w:r>
    </w:p>
    <w:p w:rsidR="00EC2A3F" w:rsidRDefault="00A276EE" w:rsidP="00EC2A3F">
      <w:pPr>
        <w:pStyle w:val="BodyText"/>
        <w:tabs>
          <w:tab w:val="left" w:pos="879"/>
        </w:tabs>
        <w:kinsoku w:val="0"/>
        <w:overflowPunct w:val="0"/>
        <w:spacing w:before="0" w:line="274" w:lineRule="exact"/>
        <w:ind w:left="351" w:firstLine="0"/>
        <w:rPr>
          <w:b/>
          <w:bCs/>
        </w:rPr>
      </w:pPr>
      <w:r>
        <w:rPr>
          <w:b/>
          <w:bCs/>
        </w:rPr>
        <w:t>81</w:t>
      </w:r>
      <w:r w:rsidR="00EC2A3F">
        <w:rPr>
          <w:b/>
          <w:bCs/>
        </w:rPr>
        <w:tab/>
        <w:t xml:space="preserve">Total publications + </w:t>
      </w:r>
      <w:r w:rsidR="007E467C">
        <w:rPr>
          <w:b/>
          <w:bCs/>
        </w:rPr>
        <w:t>8</w:t>
      </w:r>
      <w:r w:rsidR="00EC2A3F">
        <w:rPr>
          <w:b/>
          <w:bCs/>
          <w:spacing w:val="-17"/>
        </w:rPr>
        <w:t xml:space="preserve"> </w:t>
      </w:r>
      <w:r w:rsidR="00EC2A3F">
        <w:rPr>
          <w:b/>
          <w:bCs/>
        </w:rPr>
        <w:t>Benchmark</w:t>
      </w:r>
    </w:p>
    <w:p w:rsidR="00EC2A3F" w:rsidRDefault="00EC2A3F" w:rsidP="00EC2A3F">
      <w:pPr>
        <w:pStyle w:val="BodyText"/>
        <w:kinsoku w:val="0"/>
        <w:overflowPunct w:val="0"/>
        <w:spacing w:before="0"/>
        <w:ind w:left="160" w:right="155" w:firstLine="0"/>
        <w:rPr>
          <w:color w:val="0000FF"/>
        </w:rPr>
      </w:pPr>
      <w:r>
        <w:t xml:space="preserve">NOTE: Reports from the National Center for Health Statistics (NCHS) are available at the </w:t>
      </w:r>
      <w:hyperlink r:id="rId8" w:history="1">
        <w:r>
          <w:rPr>
            <w:color w:val="0000FF"/>
            <w:u w:val="single"/>
          </w:rPr>
          <w:t>NSFG</w:t>
        </w:r>
      </w:hyperlink>
      <w:r>
        <w:rPr>
          <w:color w:val="0000FF"/>
          <w:u w:val="single"/>
        </w:rPr>
        <w:t xml:space="preserve"> </w:t>
      </w:r>
      <w:hyperlink r:id="rId9" w:history="1">
        <w:r>
          <w:rPr>
            <w:color w:val="0000FF"/>
            <w:u w:val="single"/>
          </w:rPr>
          <w:t>website</w:t>
        </w:r>
      </w:hyperlink>
    </w:p>
    <w:p w:rsidR="00EC2A3F" w:rsidRDefault="00EC2A3F" w:rsidP="00EC2A3F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EC2A3F" w:rsidRPr="000779A9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spacing w:before="90"/>
        <w:ind w:right="693"/>
      </w:pPr>
      <w:r w:rsidRPr="000779A9">
        <w:t>Daniels K., Daugherty J., Jones J. 2014. Current Contraceptive Status Among</w:t>
      </w:r>
      <w:r w:rsidRPr="000779A9">
        <w:rPr>
          <w:spacing w:val="-19"/>
        </w:rPr>
        <w:t xml:space="preserve"> </w:t>
      </w:r>
      <w:r w:rsidRPr="000779A9">
        <w:t xml:space="preserve">Women Aged 15–44: United States, 2011–2013. </w:t>
      </w:r>
      <w:r w:rsidRPr="000779A9">
        <w:rPr>
          <w:i/>
          <w:iCs/>
        </w:rPr>
        <w:t>NCHS Data Brief No 173</w:t>
      </w:r>
      <w:r w:rsidRPr="000779A9">
        <w:t>. Hyattsville, MD: National Center for Health</w:t>
      </w:r>
      <w:r w:rsidRPr="000779A9">
        <w:rPr>
          <w:spacing w:val="-10"/>
        </w:rPr>
        <w:t xml:space="preserve"> </w:t>
      </w:r>
      <w:r w:rsidRPr="000779A9">
        <w:t>Statistics.</w:t>
      </w:r>
    </w:p>
    <w:p w:rsidR="00EC2A3F" w:rsidRPr="000779A9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spacing w:before="119"/>
      </w:pPr>
      <w:r w:rsidRPr="000779A9">
        <w:t>Branum A.M., Jones J. 2015. Trends in Long-acting Reversible Contraception Use</w:t>
      </w:r>
      <w:r w:rsidRPr="000779A9">
        <w:rPr>
          <w:spacing w:val="-19"/>
        </w:rPr>
        <w:t xml:space="preserve"> </w:t>
      </w:r>
      <w:r w:rsidRPr="000779A9">
        <w:t>Among</w:t>
      </w:r>
    </w:p>
    <w:p w:rsidR="00EC2A3F" w:rsidRPr="000779A9" w:rsidRDefault="00EC2A3F" w:rsidP="00EC2A3F">
      <w:pPr>
        <w:pStyle w:val="BodyText"/>
        <w:kinsoku w:val="0"/>
        <w:overflowPunct w:val="0"/>
        <w:spacing w:before="0"/>
        <w:ind w:firstLine="0"/>
      </w:pPr>
      <w:r w:rsidRPr="000779A9">
        <w:t xml:space="preserve">U.S. Women Aged 15–44. </w:t>
      </w:r>
      <w:r w:rsidRPr="000779A9">
        <w:rPr>
          <w:i/>
          <w:iCs/>
        </w:rPr>
        <w:t>NCHS Data Brief No 188</w:t>
      </w:r>
      <w:r w:rsidRPr="000779A9">
        <w:t>. Hyattsville, MD: National Center for Health Statistics.</w:t>
      </w:r>
    </w:p>
    <w:p w:rsidR="00EC2A3F" w:rsidRPr="000779A9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</w:pPr>
      <w:r w:rsidRPr="000779A9">
        <w:t xml:space="preserve">Copen C.E., Chandra A., Febo-Vazquez </w:t>
      </w:r>
      <w:r w:rsidRPr="000779A9">
        <w:rPr>
          <w:spacing w:val="-3"/>
        </w:rPr>
        <w:t xml:space="preserve">I. </w:t>
      </w:r>
      <w:r w:rsidRPr="000779A9">
        <w:t>2015. HIV Testing in the Past Year Among</w:t>
      </w:r>
      <w:r w:rsidRPr="000779A9">
        <w:rPr>
          <w:spacing w:val="-14"/>
        </w:rPr>
        <w:t xml:space="preserve"> </w:t>
      </w:r>
      <w:r w:rsidRPr="000779A9">
        <w:t>the</w:t>
      </w:r>
    </w:p>
    <w:p w:rsidR="00EC2A3F" w:rsidRPr="000779A9" w:rsidRDefault="00EC2A3F" w:rsidP="00EC2A3F">
      <w:pPr>
        <w:pStyle w:val="BodyText"/>
        <w:kinsoku w:val="0"/>
        <w:overflowPunct w:val="0"/>
        <w:spacing w:before="0"/>
        <w:ind w:right="140" w:firstLine="0"/>
      </w:pPr>
      <w:r w:rsidRPr="000779A9">
        <w:t xml:space="preserve">U.S. Household Population Aged 15–44: 2011–2013. </w:t>
      </w:r>
      <w:r w:rsidRPr="000779A9">
        <w:rPr>
          <w:i/>
          <w:iCs/>
        </w:rPr>
        <w:t>NCHS data brief, no 202</w:t>
      </w:r>
      <w:r w:rsidRPr="000779A9">
        <w:t>. Hyattsville, MD: National Center for Health Statistics.</w:t>
      </w:r>
    </w:p>
    <w:p w:rsidR="00EC2A3F" w:rsidRPr="000779A9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167"/>
        <w:jc w:val="both"/>
      </w:pPr>
      <w:r w:rsidRPr="000779A9">
        <w:t>Martinez GM. 2015. Three Decades of Nonmarital First Births Among Fathers Aged</w:t>
      </w:r>
      <w:r w:rsidRPr="000779A9">
        <w:rPr>
          <w:spacing w:val="-21"/>
        </w:rPr>
        <w:t xml:space="preserve"> </w:t>
      </w:r>
      <w:r w:rsidRPr="000779A9">
        <w:t xml:space="preserve">15–44 in the United States. </w:t>
      </w:r>
      <w:r w:rsidRPr="000779A9">
        <w:rPr>
          <w:i/>
          <w:iCs/>
        </w:rPr>
        <w:t xml:space="preserve">NCHS data brief, no 204. </w:t>
      </w:r>
      <w:r w:rsidRPr="000779A9">
        <w:t>Hyattsville, MD: National Center for Health Statistics.</w:t>
      </w:r>
    </w:p>
    <w:p w:rsidR="00EC2A3F" w:rsidRPr="000779A9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spacing w:before="119"/>
        <w:ind w:right="418"/>
      </w:pPr>
      <w:r w:rsidRPr="000779A9">
        <w:t xml:space="preserve">Daniels K, Daugherty J, Jones J., Mosher B. 2015. Current Contraceptive Use and Variation by Selected Characteristics among Women Aged 15-44: United States, 2011- 2013. </w:t>
      </w:r>
      <w:r w:rsidRPr="000779A9">
        <w:rPr>
          <w:i/>
          <w:iCs/>
        </w:rPr>
        <w:t xml:space="preserve">NCHS National Health Statistics Report, No. 86. </w:t>
      </w:r>
      <w:r w:rsidRPr="000779A9">
        <w:t>Hyattsville, MD: National Center for Health</w:t>
      </w:r>
      <w:r w:rsidRPr="000779A9">
        <w:rPr>
          <w:spacing w:val="-6"/>
        </w:rPr>
        <w:t xml:space="preserve"> </w:t>
      </w:r>
      <w:r w:rsidRPr="000779A9">
        <w:t>Statistics.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spacing w:before="119"/>
        <w:ind w:right="222"/>
      </w:pPr>
      <w:r w:rsidRPr="00203CAC">
        <w:t xml:space="preserve">Stern L.F., Simons H.R., Kohn J.E., Debevec, E.J. Morfesis, J.M. 2015. Differences in Contraceptive Use Between Family Planning Providers and the U.S. Population: Results of a Nationwide Survey. </w:t>
      </w:r>
      <w:r w:rsidRPr="00203CAC">
        <w:rPr>
          <w:i/>
          <w:iCs/>
        </w:rPr>
        <w:t xml:space="preserve">Contraception </w:t>
      </w:r>
      <w:r w:rsidRPr="00203CAC">
        <w:t>91(6):</w:t>
      </w:r>
      <w:r w:rsidRPr="00203CAC">
        <w:rPr>
          <w:spacing w:val="-12"/>
        </w:rPr>
        <w:t xml:space="preserve"> </w:t>
      </w:r>
      <w:r w:rsidRPr="00203CAC">
        <w:t>464-9.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spacing w:before="119"/>
        <w:ind w:right="267"/>
      </w:pPr>
      <w:r w:rsidRPr="00203CAC">
        <w:t>Driscoll A., Abma J. 2015. Changing Sociodemographic Factors and Teen Fertility:</w:t>
      </w:r>
      <w:r w:rsidRPr="00203CAC">
        <w:rPr>
          <w:spacing w:val="-20"/>
        </w:rPr>
        <w:t xml:space="preserve"> </w:t>
      </w:r>
      <w:r w:rsidRPr="00203CAC">
        <w:t xml:space="preserve">1991– 2009. </w:t>
      </w:r>
      <w:r w:rsidRPr="00203CAC">
        <w:rPr>
          <w:i/>
          <w:iCs/>
        </w:rPr>
        <w:t xml:space="preserve">Maternal Child Health </w:t>
      </w:r>
      <w:r w:rsidRPr="00203CAC">
        <w:t>19(10):</w:t>
      </w:r>
      <w:r w:rsidRPr="00203CAC">
        <w:rPr>
          <w:spacing w:val="-8"/>
        </w:rPr>
        <w:t xml:space="preserve"> </w:t>
      </w:r>
      <w:r w:rsidRPr="00203CAC">
        <w:t>2159-67.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spacing w:before="119"/>
        <w:ind w:right="808"/>
      </w:pPr>
      <w:r w:rsidRPr="00203CAC">
        <w:t>Downey A.B. 2015. Will Millennials Ever Get Married? Proceedings of the the 14th Python in Science</w:t>
      </w:r>
      <w:r w:rsidRPr="00203CAC">
        <w:rPr>
          <w:spacing w:val="-9"/>
        </w:rPr>
        <w:t xml:space="preserve"> </w:t>
      </w:r>
      <w:r w:rsidRPr="00203CAC">
        <w:t>Conference.1-5.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spacing w:before="119"/>
        <w:ind w:right="585"/>
      </w:pPr>
      <w:r w:rsidRPr="00203CAC">
        <w:t xml:space="preserve">Musick, K., &amp; Michelmore, K. 2015. Change in the Stability of Marital and Cohabiting Unions Following the Birth of a Child. </w:t>
      </w:r>
      <w:r w:rsidRPr="00203CAC">
        <w:rPr>
          <w:i/>
          <w:iCs/>
        </w:rPr>
        <w:t xml:space="preserve">Demography </w:t>
      </w:r>
      <w:r w:rsidRPr="00203CAC">
        <w:t>52(5),</w:t>
      </w:r>
      <w:r w:rsidRPr="00203CAC">
        <w:rPr>
          <w:spacing w:val="-15"/>
        </w:rPr>
        <w:t xml:space="preserve"> </w:t>
      </w:r>
      <w:r w:rsidRPr="00203CAC">
        <w:t>1463-85.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spacing w:before="119"/>
        <w:ind w:right="486"/>
      </w:pPr>
      <w:r w:rsidRPr="00203CAC">
        <w:t xml:space="preserve">Martinez GM, Abma JC. 2015. Sexual Activity, Contraceptive Use, and Childbearing of Teenagers Aged 15–19 in the United States. </w:t>
      </w:r>
      <w:r w:rsidRPr="00203CAC">
        <w:rPr>
          <w:i/>
          <w:iCs/>
        </w:rPr>
        <w:t xml:space="preserve">NCHS data brief, no 209 </w:t>
      </w:r>
      <w:r w:rsidRPr="00203CAC">
        <w:t>Hyattsville, MD: National Center for Health</w:t>
      </w:r>
      <w:r w:rsidRPr="00203CAC">
        <w:rPr>
          <w:spacing w:val="-10"/>
        </w:rPr>
        <w:t xml:space="preserve"> </w:t>
      </w:r>
      <w:r w:rsidRPr="00203CAC">
        <w:t>Statistics.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spacing w:before="119"/>
        <w:ind w:right="486"/>
        <w:sectPr w:rsidR="00EC2A3F" w:rsidRPr="00203CAC">
          <w:headerReference w:type="default" r:id="rId10"/>
          <w:footerReference w:type="default" r:id="rId11"/>
          <w:pgSz w:w="12240" w:h="15840"/>
          <w:pgMar w:top="1360" w:right="1280" w:bottom="1320" w:left="1280" w:header="0" w:footer="1127" w:gutter="0"/>
          <w:pgNumType w:start="1"/>
          <w:cols w:space="720"/>
          <w:noEndnote/>
        </w:sectPr>
      </w:pP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spacing w:before="72"/>
        <w:ind w:right="163"/>
      </w:pPr>
      <w:r w:rsidRPr="00203CAC">
        <w:lastRenderedPageBreak/>
        <w:t xml:space="preserve">Kavanaugh M.L., Jerman J., Finer L.B. 2015. Changes in Use of Long-Acting Reversible Contraceptive Methods Among U.S. Women, 2009-2012. </w:t>
      </w:r>
      <w:r w:rsidRPr="00203CAC">
        <w:rPr>
          <w:i/>
          <w:iCs/>
        </w:rPr>
        <w:t>Obstetrics &amp; Gynecology</w:t>
      </w:r>
      <w:r w:rsidRPr="00203CAC">
        <w:rPr>
          <w:i/>
          <w:iCs/>
          <w:spacing w:val="-18"/>
        </w:rPr>
        <w:t xml:space="preserve"> </w:t>
      </w:r>
      <w:r w:rsidR="00DA2CA0">
        <w:t>126(5):</w:t>
      </w:r>
      <w:r w:rsidRPr="00203CAC">
        <w:t>917–27.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315"/>
      </w:pPr>
      <w:r w:rsidRPr="00203CAC">
        <w:t xml:space="preserve">Reeves R.V., Venator J. 2015. Sex, contraception, or Abortion? Explaining Class Gaps in Unintended Childbearing. </w:t>
      </w:r>
      <w:r w:rsidRPr="00203CAC">
        <w:rPr>
          <w:i/>
          <w:iCs/>
        </w:rPr>
        <w:t>The Brookings Institution</w:t>
      </w:r>
      <w:r w:rsidRPr="00203CAC">
        <w:t>. (February</w:t>
      </w:r>
      <w:r w:rsidRPr="00203CAC">
        <w:rPr>
          <w:spacing w:val="-17"/>
        </w:rPr>
        <w:t xml:space="preserve"> </w:t>
      </w:r>
      <w:r w:rsidRPr="00203CAC">
        <w:t>2015):1-14.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930"/>
      </w:pPr>
      <w:r w:rsidRPr="00203CAC">
        <w:t xml:space="preserve">Frost J.J., Frohwirth L., Zolna M.R. 2015. Contraceptive Needs and Services, 2013 Update. </w:t>
      </w:r>
      <w:r w:rsidRPr="00203CAC">
        <w:rPr>
          <w:i/>
          <w:iCs/>
        </w:rPr>
        <w:t>Guttmacher</w:t>
      </w:r>
      <w:r w:rsidRPr="00203CAC">
        <w:rPr>
          <w:i/>
          <w:iCs/>
          <w:spacing w:val="-8"/>
        </w:rPr>
        <w:t xml:space="preserve"> </w:t>
      </w:r>
      <w:r w:rsidRPr="00203CAC">
        <w:rPr>
          <w:i/>
          <w:iCs/>
        </w:rPr>
        <w:t>Institute</w:t>
      </w:r>
      <w:r w:rsidRPr="00203CAC">
        <w:t>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219"/>
      </w:pPr>
      <w:r w:rsidRPr="00203CAC">
        <w:t xml:space="preserve">West B.T., Wagner J., Hubbard F., Gu, H. 2015. The Utility of Alternative Commercial Data Sources for Survey Operations and Estimation: Evidence from the National Survey of Family Growth. </w:t>
      </w:r>
      <w:r w:rsidRPr="00203CAC">
        <w:rPr>
          <w:i/>
          <w:iCs/>
        </w:rPr>
        <w:t>Journal of Survey Statistics and</w:t>
      </w:r>
      <w:r w:rsidRPr="00203CAC">
        <w:rPr>
          <w:i/>
          <w:iCs/>
          <w:spacing w:val="-14"/>
        </w:rPr>
        <w:t xml:space="preserve"> </w:t>
      </w:r>
      <w:r w:rsidRPr="00203CAC">
        <w:rPr>
          <w:i/>
          <w:iCs/>
        </w:rPr>
        <w:t>Methodology</w:t>
      </w:r>
      <w:r>
        <w:t xml:space="preserve"> 3(2):240-264.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285"/>
        <w:rPr>
          <w:sz w:val="22"/>
          <w:szCs w:val="22"/>
        </w:rPr>
      </w:pPr>
      <w:r w:rsidRPr="00203CAC">
        <w:t xml:space="preserve">Wagner J, West BT, Guyer H, Hubbard F, Kelley J, Couper MP. 2015. The Effects of a Mid-Data Collection Change in Financial Incentives on Total Survey Error in the National Survey of Family Growth: Results from a Randomized Experiment. </w:t>
      </w:r>
      <w:r w:rsidRPr="00203CAC">
        <w:rPr>
          <w:i/>
          <w:iCs/>
        </w:rPr>
        <w:t>Total Survey Error in Practice</w:t>
      </w:r>
      <w:r w:rsidRPr="00203CAC">
        <w:rPr>
          <w:i/>
          <w:iCs/>
          <w:spacing w:val="-6"/>
        </w:rPr>
        <w:t xml:space="preserve"> </w:t>
      </w:r>
      <w:r w:rsidRPr="00203CAC">
        <w:t>(</w:t>
      </w:r>
      <w:r w:rsidRPr="00203CAC">
        <w:rPr>
          <w:sz w:val="22"/>
          <w:szCs w:val="22"/>
        </w:rPr>
        <w:t>forthcoming).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991"/>
      </w:pPr>
      <w:r w:rsidRPr="00203CAC">
        <w:t xml:space="preserve">Olson K, Wagner J. 2015. A Feasibility Test of Using Smartphones to Collect GPS Information in Face-to-Face Surveys. </w:t>
      </w:r>
      <w:r w:rsidRPr="00203CAC">
        <w:rPr>
          <w:i/>
          <w:iCs/>
        </w:rPr>
        <w:t xml:space="preserve">Survey Research Methods </w:t>
      </w:r>
      <w:r w:rsidRPr="00203CAC">
        <w:t>9(1):</w:t>
      </w:r>
      <w:r w:rsidRPr="00203CAC">
        <w:rPr>
          <w:spacing w:val="-21"/>
        </w:rPr>
        <w:t xml:space="preserve"> </w:t>
      </w:r>
      <w:r w:rsidRPr="00203CAC">
        <w:t>1-13.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279"/>
      </w:pPr>
      <w:r w:rsidRPr="00203CAC">
        <w:t xml:space="preserve">Smith, D.K., Van Handel, M., Wolitski, R.J., Stryker, J.E., Hall, H.I., Prejean, J., Koenig, L.J., Valleroy, L.A. 2015. Vital Signs: Estimated Percentages and Numbers of Adults with Indications for Preexposure Prophylaxis to Prevent HIV Acquisition--United States, 2015. </w:t>
      </w:r>
      <w:r w:rsidRPr="00203CAC">
        <w:rPr>
          <w:i/>
          <w:iCs/>
        </w:rPr>
        <w:t>MMWR Morbidity and Mortality Weekly Report</w:t>
      </w:r>
      <w:r w:rsidRPr="00203CAC">
        <w:rPr>
          <w:i/>
          <w:iCs/>
          <w:spacing w:val="-16"/>
        </w:rPr>
        <w:t xml:space="preserve"> </w:t>
      </w:r>
      <w:r w:rsidRPr="00203CAC">
        <w:t>64(46):1291-5.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333"/>
        <w:jc w:val="both"/>
        <w:rPr>
          <w:color w:val="000000"/>
        </w:rPr>
      </w:pPr>
      <w:r w:rsidRPr="00203CAC">
        <w:t xml:space="preserve">Copen C.E., Chandra A., Febo-Vazquez </w:t>
      </w:r>
      <w:r w:rsidRPr="00203CAC">
        <w:rPr>
          <w:spacing w:val="-3"/>
        </w:rPr>
        <w:t xml:space="preserve">I. </w:t>
      </w:r>
      <w:r w:rsidRPr="00203CAC">
        <w:t>2016. Sexual Behavior, Sexual Attraction, and Sexual Orientation Among Adults Aged 18–44 in the United States: Data From the</w:t>
      </w:r>
      <w:r w:rsidRPr="00203CAC">
        <w:rPr>
          <w:spacing w:val="-20"/>
        </w:rPr>
        <w:t xml:space="preserve"> </w:t>
      </w:r>
      <w:r w:rsidRPr="00203CAC">
        <w:t xml:space="preserve">2011– 2013 National Survey of Family Growth. </w:t>
      </w:r>
      <w:r w:rsidRPr="00203CAC">
        <w:rPr>
          <w:i/>
          <w:iCs/>
          <w:color w:val="1C1C1C"/>
        </w:rPr>
        <w:t>National health statistics reports (NCHS)</w:t>
      </w:r>
      <w:r w:rsidRPr="00203CAC">
        <w:rPr>
          <w:color w:val="1C1C1C"/>
        </w:rPr>
        <w:t xml:space="preserve">, (88), pp.1-14. </w:t>
      </w:r>
      <w:r w:rsidRPr="00203CAC">
        <w:rPr>
          <w:color w:val="000000"/>
        </w:rPr>
        <w:t>Hyattsville, MD: National Center for Health</w:t>
      </w:r>
      <w:r w:rsidRPr="00203CAC">
        <w:rPr>
          <w:color w:val="000000"/>
          <w:spacing w:val="-17"/>
        </w:rPr>
        <w:t xml:space="preserve"> </w:t>
      </w:r>
      <w:r w:rsidRPr="00203CAC">
        <w:rPr>
          <w:color w:val="000000"/>
        </w:rPr>
        <w:t>Statistics.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399"/>
        <w:jc w:val="both"/>
      </w:pPr>
      <w:r w:rsidRPr="00203CAC">
        <w:t xml:space="preserve">Vanderberg R.H., Farkas A.H., Miller E., Sucato, G.S., Akers, A.Y., Borrero, S.B. 2016. Racial/Ethnic Differences in Formal Sex Education and Sex Education by Parents among Young Women in the U.S. </w:t>
      </w:r>
      <w:r w:rsidRPr="00203CAC">
        <w:rPr>
          <w:i/>
          <w:iCs/>
        </w:rPr>
        <w:t xml:space="preserve">Journal of Pediatric Adolescent Gynecology </w:t>
      </w:r>
      <w:r w:rsidRPr="00203CAC">
        <w:t>29(1):69-73.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</w:pPr>
      <w:r w:rsidRPr="00203CAC">
        <w:t>Fasula A.M., Emeka O., Jeffries IV W.L., Carry, M., Ocfemia, M.C.B., Rose, C.E.,</w:t>
      </w:r>
      <w:r w:rsidRPr="00203CAC">
        <w:rPr>
          <w:spacing w:val="-24"/>
        </w:rPr>
        <w:t xml:space="preserve"> </w:t>
      </w:r>
      <w:r w:rsidRPr="00203CAC">
        <w:t>Jayne,</w:t>
      </w:r>
    </w:p>
    <w:p w:rsidR="00EC2A3F" w:rsidRPr="00203CAC" w:rsidRDefault="00EC2A3F" w:rsidP="00EC2A3F">
      <w:pPr>
        <w:pStyle w:val="BodyText"/>
        <w:kinsoku w:val="0"/>
        <w:overflowPunct w:val="0"/>
        <w:spacing w:before="0"/>
        <w:ind w:left="699" w:right="416" w:firstLine="0"/>
      </w:pPr>
      <w:r w:rsidRPr="00203CAC">
        <w:t xml:space="preserve">P.E. 2016. Young Sexual Minority Males in the United States: Sociodemographic Characteristics and Sexual Attraction, Identity and Behavior. </w:t>
      </w:r>
      <w:r w:rsidRPr="00203CAC">
        <w:rPr>
          <w:i/>
          <w:iCs/>
        </w:rPr>
        <w:t xml:space="preserve">Perspectives on Sexual and Reproductive Health </w:t>
      </w:r>
      <w:r w:rsidRPr="00203CAC">
        <w:t>48(1):3-8.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340"/>
      </w:pPr>
      <w:r w:rsidRPr="00203CAC">
        <w:t>Green, P.P. 2016. Vital Signs: Alcohol-Exposed Pregnancies—United States,</w:t>
      </w:r>
      <w:r w:rsidRPr="00203CAC">
        <w:rPr>
          <w:spacing w:val="-20"/>
        </w:rPr>
        <w:t xml:space="preserve"> </w:t>
      </w:r>
      <w:r w:rsidRPr="00203CAC">
        <w:t xml:space="preserve">2011–2013. MMWR. </w:t>
      </w:r>
      <w:r w:rsidRPr="00203CAC">
        <w:rPr>
          <w:i/>
          <w:iCs/>
        </w:rPr>
        <w:t>Morbidity and Mortality Weekly Report</w:t>
      </w:r>
      <w:r w:rsidRPr="00203CAC">
        <w:rPr>
          <w:i/>
          <w:iCs/>
          <w:spacing w:val="-14"/>
        </w:rPr>
        <w:t xml:space="preserve"> </w:t>
      </w:r>
      <w:r w:rsidRPr="00203CAC">
        <w:rPr>
          <w:i/>
          <w:iCs/>
        </w:rPr>
        <w:t>65</w:t>
      </w:r>
      <w:r w:rsidRPr="00203CAC">
        <w:t>(4):91-97.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187"/>
      </w:pPr>
      <w:r w:rsidRPr="00203CAC">
        <w:t>Daugherty J, Copen C. 2016. Trends in Attitudes about Marriage, Childbearing, and</w:t>
      </w:r>
      <w:r w:rsidRPr="00203CAC">
        <w:rPr>
          <w:spacing w:val="-18"/>
        </w:rPr>
        <w:t xml:space="preserve"> </w:t>
      </w:r>
      <w:r w:rsidRPr="00203CAC">
        <w:t xml:space="preserve">Sexual Behavior: United States, 2002, 2006-2010, and 2011-2013. </w:t>
      </w:r>
      <w:r w:rsidRPr="00203CAC">
        <w:rPr>
          <w:i/>
          <w:iCs/>
        </w:rPr>
        <w:t xml:space="preserve">National Health Statistics Reports </w:t>
      </w:r>
      <w:r w:rsidRPr="00203CAC">
        <w:t>(</w:t>
      </w:r>
      <w:r w:rsidRPr="00203CAC">
        <w:rPr>
          <w:i/>
          <w:iCs/>
        </w:rPr>
        <w:t>NCHS</w:t>
      </w:r>
      <w:r w:rsidRPr="00203CAC">
        <w:t>)</w:t>
      </w:r>
      <w:r w:rsidRPr="00203CAC">
        <w:rPr>
          <w:spacing w:val="-8"/>
        </w:rPr>
        <w:t xml:space="preserve"> </w:t>
      </w:r>
      <w:r w:rsidRPr="00203CAC">
        <w:t>(92):1.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187"/>
        <w:sectPr w:rsidR="00EC2A3F" w:rsidRPr="00203CAC">
          <w:pgSz w:w="12240" w:h="15840"/>
          <w:pgMar w:top="1360" w:right="1280" w:bottom="1320" w:left="1280" w:header="0" w:footer="1127" w:gutter="0"/>
          <w:cols w:space="720"/>
          <w:noEndnote/>
        </w:sectPr>
      </w:pP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spacing w:before="72"/>
        <w:ind w:right="183"/>
      </w:pPr>
      <w:r w:rsidRPr="00203CAC">
        <w:t>Patel, P.R., Lee, J., Hirth, J., Berenson, A.B., Smith, P.B. 2016. Changes in the Use of Contraception at First Intercourse: A Comparison of the National Survey of Family</w:t>
      </w:r>
      <w:r w:rsidRPr="00203CAC">
        <w:rPr>
          <w:spacing w:val="-26"/>
        </w:rPr>
        <w:t xml:space="preserve"> </w:t>
      </w:r>
      <w:r w:rsidRPr="00203CAC">
        <w:t xml:space="preserve">Growth 1995 and 2006-2010 Databases. </w:t>
      </w:r>
      <w:r w:rsidRPr="00203CAC">
        <w:rPr>
          <w:i/>
          <w:iCs/>
        </w:rPr>
        <w:t>Journal of Women’s Health</w:t>
      </w:r>
      <w:r w:rsidRPr="00203CAC">
        <w:rPr>
          <w:i/>
          <w:iCs/>
          <w:spacing w:val="-13"/>
        </w:rPr>
        <w:t xml:space="preserve"> </w:t>
      </w:r>
      <w:r w:rsidRPr="00203CAC">
        <w:t>25(8):777-83.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3"/>
      </w:pPr>
      <w:r w:rsidRPr="00203CAC">
        <w:t xml:space="preserve">Finer, L.B., Zolna, M.R. 2016. Declines in Unintended Pregnancy in the United States, 2008-2011. </w:t>
      </w:r>
      <w:r w:rsidRPr="00203CAC">
        <w:rPr>
          <w:i/>
          <w:iCs/>
        </w:rPr>
        <w:t>New England Journal of Medicine</w:t>
      </w:r>
      <w:r w:rsidRPr="00203CAC">
        <w:rPr>
          <w:i/>
          <w:iCs/>
          <w:spacing w:val="-9"/>
        </w:rPr>
        <w:t xml:space="preserve"> </w:t>
      </w:r>
      <w:r w:rsidRPr="00203CAC">
        <w:t>374(9):843-52.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213"/>
      </w:pPr>
      <w:r w:rsidRPr="00203CAC">
        <w:t>England, P., Mishel, E., Caudillo, M.L. 2016. Increases in Sex with Same-Sex Partners</w:t>
      </w:r>
      <w:r w:rsidRPr="00203CAC">
        <w:rPr>
          <w:spacing w:val="-22"/>
        </w:rPr>
        <w:t xml:space="preserve"> </w:t>
      </w:r>
      <w:r w:rsidRPr="00203CAC">
        <w:t xml:space="preserve">and Bisexual Identity across Cohorts of Women (but Not Men). </w:t>
      </w:r>
      <w:r w:rsidRPr="00203CAC">
        <w:rPr>
          <w:i/>
          <w:iCs/>
        </w:rPr>
        <w:t>Population Center New</w:t>
      </w:r>
      <w:r w:rsidRPr="00203CAC">
        <w:rPr>
          <w:i/>
          <w:iCs/>
          <w:spacing w:val="-19"/>
        </w:rPr>
        <w:t xml:space="preserve"> </w:t>
      </w:r>
      <w:r w:rsidRPr="00203CAC">
        <w:rPr>
          <w:i/>
          <w:iCs/>
        </w:rPr>
        <w:t>York</w:t>
      </w:r>
      <w:r w:rsidRPr="00203CAC">
        <w:t>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423"/>
      </w:pPr>
      <w:r w:rsidRPr="00203CAC">
        <w:t xml:space="preserve">Kwan, C.K., Rose, C.E., Brooks, J.T., Marks, G., Sionean, C. 2016. HIV Testing Among Men at Risk for Acquiring HIV Infection Before and After the 2006 CDC Recommendations. </w:t>
      </w:r>
      <w:r w:rsidRPr="00203CAC">
        <w:rPr>
          <w:i/>
          <w:iCs/>
        </w:rPr>
        <w:t>Public Health Report</w:t>
      </w:r>
      <w:r w:rsidRPr="00203CAC">
        <w:rPr>
          <w:i/>
          <w:iCs/>
          <w:spacing w:val="-12"/>
        </w:rPr>
        <w:t xml:space="preserve"> </w:t>
      </w:r>
      <w:r w:rsidRPr="00203CAC">
        <w:t>131(2):311-9.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851"/>
      </w:pPr>
      <w:r w:rsidRPr="00203CAC">
        <w:t xml:space="preserve">Groskaufmanis L., Masho, S.W. 2016. Source of Care and Variation in Long-Acting Reversible Contraception Use. </w:t>
      </w:r>
      <w:r w:rsidRPr="00203CAC">
        <w:rPr>
          <w:i/>
          <w:iCs/>
        </w:rPr>
        <w:t>Fertility and Sterility</w:t>
      </w:r>
      <w:r w:rsidRPr="00203CAC">
        <w:rPr>
          <w:i/>
          <w:iCs/>
          <w:spacing w:val="-17"/>
        </w:rPr>
        <w:t xml:space="preserve"> </w:t>
      </w:r>
      <w:r w:rsidRPr="00203CAC">
        <w:t>105(2):401-9.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384"/>
      </w:pPr>
      <w:r w:rsidRPr="00203CAC">
        <w:t xml:space="preserve">Lindberg L, Maddow Zimet </w:t>
      </w:r>
      <w:r w:rsidRPr="00203CAC">
        <w:rPr>
          <w:spacing w:val="-3"/>
        </w:rPr>
        <w:t xml:space="preserve">I, </w:t>
      </w:r>
      <w:r w:rsidRPr="00203CAC">
        <w:t xml:space="preserve">Boonstra H. 2016. Changes in Adolescents' Receipt of Sex Education, 2006–2013. </w:t>
      </w:r>
      <w:r w:rsidRPr="00203CAC">
        <w:rPr>
          <w:i/>
          <w:iCs/>
        </w:rPr>
        <w:t>Journal of Adolescent Health</w:t>
      </w:r>
      <w:r w:rsidRPr="00203CAC">
        <w:rPr>
          <w:i/>
          <w:iCs/>
          <w:spacing w:val="-10"/>
        </w:rPr>
        <w:t xml:space="preserve"> </w:t>
      </w:r>
      <w:r w:rsidRPr="00203CAC">
        <w:t>58(6):621-7.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179"/>
      </w:pPr>
      <w:r w:rsidRPr="00203CAC">
        <w:t xml:space="preserve">Lichter DT, Michelmore K, Turner RN, Sassler S. 2016. Pathways to a Stable Union? Pregnancy and Childbearing among Cohabiting and Married Couples. </w:t>
      </w:r>
      <w:r w:rsidRPr="00203CAC">
        <w:rPr>
          <w:i/>
          <w:iCs/>
        </w:rPr>
        <w:t>Population Research and Policy</w:t>
      </w:r>
      <w:r w:rsidRPr="00203CAC">
        <w:rPr>
          <w:i/>
          <w:iCs/>
          <w:spacing w:val="-8"/>
        </w:rPr>
        <w:t xml:space="preserve"> </w:t>
      </w:r>
      <w:r w:rsidRPr="00203CAC">
        <w:rPr>
          <w:i/>
          <w:iCs/>
        </w:rPr>
        <w:t>Review</w:t>
      </w:r>
      <w:r w:rsidRPr="00203CAC">
        <w:t>:1-23.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507"/>
      </w:pPr>
      <w:r w:rsidRPr="00203CAC">
        <w:t>Ahrens KA, Rossen LM, Branum AM. 2016. Pregnancy Loss History at First Parity</w:t>
      </w:r>
      <w:r w:rsidRPr="00203CAC">
        <w:rPr>
          <w:spacing w:val="-21"/>
        </w:rPr>
        <w:t xml:space="preserve"> </w:t>
      </w:r>
      <w:r w:rsidRPr="00203CAC">
        <w:t xml:space="preserve">and Selected Adverse Pregnancy Outcomes. </w:t>
      </w:r>
      <w:r w:rsidRPr="00203CAC">
        <w:rPr>
          <w:i/>
          <w:iCs/>
        </w:rPr>
        <w:t>Annals of Epidemiology</w:t>
      </w:r>
      <w:r w:rsidRPr="00203CAC">
        <w:rPr>
          <w:i/>
          <w:iCs/>
          <w:spacing w:val="-18"/>
        </w:rPr>
        <w:t xml:space="preserve"> </w:t>
      </w:r>
      <w:r w:rsidRPr="00203CAC">
        <w:t>26(7):474-81.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1220"/>
      </w:pPr>
      <w:r w:rsidRPr="00203CAC">
        <w:t>Angus RD. 2016. Sexual Wellness for Cancer Patients and Their Partners.</w:t>
      </w:r>
      <w:r w:rsidRPr="00203CAC">
        <w:rPr>
          <w:spacing w:val="-19"/>
        </w:rPr>
        <w:t xml:space="preserve"> </w:t>
      </w:r>
      <w:r w:rsidRPr="00203CAC">
        <w:rPr>
          <w:i/>
          <w:iCs/>
        </w:rPr>
        <w:t>Home Healthcare Now</w:t>
      </w:r>
      <w:r w:rsidRPr="00203CAC">
        <w:rPr>
          <w:i/>
          <w:iCs/>
          <w:spacing w:val="-6"/>
        </w:rPr>
        <w:t xml:space="preserve"> </w:t>
      </w:r>
      <w:r w:rsidRPr="00203CAC">
        <w:t>34(5):285-6.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338"/>
      </w:pPr>
      <w:r w:rsidRPr="00203CAC">
        <w:t>Arora P, Desai K. 2016. Impact of Affordable Care Act Coverage Expansion on</w:t>
      </w:r>
      <w:r w:rsidRPr="00203CAC">
        <w:rPr>
          <w:spacing w:val="-19"/>
        </w:rPr>
        <w:t xml:space="preserve"> </w:t>
      </w:r>
      <w:r w:rsidRPr="00203CAC">
        <w:t xml:space="preserve">Women's Reproductive Preventive Services in the United States. </w:t>
      </w:r>
      <w:r w:rsidRPr="00203CAC">
        <w:rPr>
          <w:i/>
          <w:iCs/>
        </w:rPr>
        <w:t xml:space="preserve">Preventive Medicine </w:t>
      </w:r>
      <w:r w:rsidRPr="00203CAC">
        <w:t>89:224-9.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525"/>
        <w:rPr>
          <w:i/>
          <w:iCs/>
        </w:rPr>
      </w:pPr>
      <w:r w:rsidRPr="00203CAC">
        <w:t xml:space="preserve">Jerman J, Jones RK, Onda T. 2016. Characteristics of US Abortion Patients in 2014 and Changes Since 2008. </w:t>
      </w:r>
      <w:r w:rsidRPr="00203CAC">
        <w:rPr>
          <w:i/>
          <w:iCs/>
        </w:rPr>
        <w:t>Guttmacher</w:t>
      </w:r>
      <w:r w:rsidRPr="00203CAC">
        <w:rPr>
          <w:i/>
          <w:iCs/>
          <w:spacing w:val="-9"/>
        </w:rPr>
        <w:t xml:space="preserve"> </w:t>
      </w:r>
      <w:r w:rsidRPr="00203CAC">
        <w:rPr>
          <w:i/>
          <w:iCs/>
        </w:rPr>
        <w:t>Institute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165"/>
      </w:pPr>
      <w:r w:rsidRPr="00203CAC">
        <w:t xml:space="preserve">Mosher WD, Moreau C, Lantos H. 2016. Trends and Determinants of IUD Use in the USA, 2002-2012. </w:t>
      </w:r>
      <w:r w:rsidRPr="00203CAC">
        <w:rPr>
          <w:i/>
          <w:iCs/>
        </w:rPr>
        <w:t>Human Reproduction</w:t>
      </w:r>
      <w:r w:rsidRPr="00203CAC">
        <w:rPr>
          <w:i/>
          <w:iCs/>
          <w:spacing w:val="-8"/>
        </w:rPr>
        <w:t xml:space="preserve"> </w:t>
      </w:r>
      <w:r w:rsidRPr="00203CAC">
        <w:t>31(8):1696-02.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455"/>
      </w:pPr>
      <w:r w:rsidRPr="00203CAC">
        <w:t>Hayford SR, Guzzo KB. 2016. Fifty Years of Unintended Births: Education Gradients</w:t>
      </w:r>
      <w:r w:rsidRPr="00203CAC">
        <w:rPr>
          <w:spacing w:val="-22"/>
        </w:rPr>
        <w:t xml:space="preserve"> </w:t>
      </w:r>
      <w:r w:rsidRPr="00203CAC">
        <w:t xml:space="preserve">in Unintended Fertility in the US, 1960–2013. </w:t>
      </w:r>
      <w:r w:rsidRPr="00203CAC">
        <w:rPr>
          <w:i/>
          <w:iCs/>
        </w:rPr>
        <w:t xml:space="preserve">Population and Development Review </w:t>
      </w:r>
      <w:r w:rsidRPr="00203CAC">
        <w:t>42(2):313-41.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395"/>
      </w:pPr>
      <w:r w:rsidRPr="00203CAC">
        <w:t>Choi K, Hamilton ER. 2016. Understanding Patterns of Contraceptive Use Among</w:t>
      </w:r>
      <w:r w:rsidRPr="00203CAC">
        <w:rPr>
          <w:spacing w:val="-23"/>
        </w:rPr>
        <w:t xml:space="preserve"> </w:t>
      </w:r>
      <w:r w:rsidRPr="00203CAC">
        <w:t>Never Married Mexican American Women</w:t>
      </w:r>
      <w:r w:rsidRPr="00203CAC">
        <w:rPr>
          <w:i/>
          <w:iCs/>
        </w:rPr>
        <w:t>. Demographic Research</w:t>
      </w:r>
      <w:r w:rsidRPr="00203CAC">
        <w:rPr>
          <w:i/>
          <w:iCs/>
          <w:spacing w:val="-12"/>
        </w:rPr>
        <w:t xml:space="preserve"> </w:t>
      </w:r>
      <w:r w:rsidRPr="00203CAC">
        <w:t>34:1129-60.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395"/>
      </w:pPr>
      <w:r w:rsidRPr="00203CAC">
        <w:t xml:space="preserve">Eickmeyer, K.J. 2016. Over 25 Years of Change in Men’s Entry into Fatherhood, 1987-2013. Family Profiles, FP-16-10. Bowling Green, OH: </w:t>
      </w:r>
      <w:r w:rsidRPr="00203CAC">
        <w:rPr>
          <w:i/>
        </w:rPr>
        <w:t>National Center for Family &amp; Marriage Research</w:t>
      </w:r>
      <w:r w:rsidRPr="00203CAC">
        <w:t xml:space="preserve">. </w:t>
      </w:r>
      <w:hyperlink r:id="rId12" w:history="1">
        <w:r w:rsidRPr="00203CAC">
          <w:rPr>
            <w:rStyle w:val="Hyperlink"/>
          </w:rPr>
          <w:t>http://www.bgsu.edu./ncfmr/resources/data/family-profiles.eickmeyer-fatherhood-25years-change-age-entry-fp-16-10.html</w:t>
        </w:r>
      </w:hyperlink>
    </w:p>
    <w:p w:rsidR="00EC2A3F" w:rsidRPr="00203CAC" w:rsidRDefault="00EC2A3F" w:rsidP="00EC2A3F">
      <w:pPr>
        <w:pStyle w:val="ListParagraph"/>
        <w:tabs>
          <w:tab w:val="left" w:pos="700"/>
        </w:tabs>
        <w:kinsoku w:val="0"/>
        <w:overflowPunct w:val="0"/>
        <w:ind w:right="395" w:firstLine="0"/>
      </w:pPr>
    </w:p>
    <w:p w:rsidR="00EC2A3F" w:rsidRPr="00203CAC" w:rsidRDefault="00EC2A3F" w:rsidP="00EC2A3F">
      <w:pPr>
        <w:pStyle w:val="ListParagraph"/>
        <w:tabs>
          <w:tab w:val="left" w:pos="700"/>
        </w:tabs>
        <w:kinsoku w:val="0"/>
        <w:overflowPunct w:val="0"/>
        <w:ind w:right="301" w:firstLine="0"/>
        <w:rPr>
          <w:color w:val="0000FF"/>
        </w:rPr>
        <w:sectPr w:rsidR="00EC2A3F" w:rsidRPr="00203CAC">
          <w:pgSz w:w="12240" w:h="15840"/>
          <w:pgMar w:top="1360" w:right="1280" w:bottom="1320" w:left="1280" w:header="0" w:footer="1127" w:gutter="0"/>
          <w:cols w:space="720"/>
          <w:noEndnote/>
        </w:sectPr>
      </w:pPr>
    </w:p>
    <w:p w:rsidR="00EC2A3F" w:rsidRPr="00203CAC" w:rsidRDefault="00EC2A3F" w:rsidP="00EC2A3F">
      <w:pPr>
        <w:pStyle w:val="BodyText"/>
        <w:kinsoku w:val="0"/>
        <w:overflowPunct w:val="0"/>
        <w:spacing w:before="8"/>
        <w:ind w:left="0" w:firstLine="0"/>
        <w:rPr>
          <w:i/>
          <w:iCs/>
          <w:sz w:val="20"/>
          <w:szCs w:val="20"/>
        </w:rPr>
      </w:pP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spacing w:before="90"/>
        <w:ind w:right="263"/>
      </w:pPr>
      <w:r w:rsidRPr="00203CAC">
        <w:t xml:space="preserve">Conserve DF, Oraka E, Abara WE, Wafula E, Turo A. 2016. Correlates of Never Testing for HIV among Non-Hispanic Black Men in the United States: National Survey of Family Growth, 2011-2013. </w:t>
      </w:r>
      <w:r w:rsidRPr="00203CAC">
        <w:rPr>
          <w:i/>
          <w:iCs/>
        </w:rPr>
        <w:t>AIDS and Behavior</w:t>
      </w:r>
      <w:r w:rsidRPr="00203CAC">
        <w:t>:1-9.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spacing w:before="90"/>
        <w:ind w:right="263"/>
      </w:pPr>
      <w:r w:rsidRPr="00203CAC">
        <w:t xml:space="preserve">Hartnett, C. S., Lindley, L.L., Walsemann, K.M. 2016. Congruence across Sexual Orientation Dimensions and Risk for Unintended Pregnancy among Adult US Women. </w:t>
      </w:r>
      <w:r w:rsidRPr="00203CAC">
        <w:rPr>
          <w:i/>
        </w:rPr>
        <w:t>Women's Health Issues</w:t>
      </w:r>
      <w:r w:rsidRPr="00203CAC">
        <w:t xml:space="preserve"> 27(2):145-151.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568"/>
        <w:rPr>
          <w:i/>
          <w:iCs/>
        </w:rPr>
      </w:pPr>
      <w:r w:rsidRPr="00203CAC">
        <w:t>Abramowitz J. 2016. The Affordable Care Act Young Adult Provision and Pathways</w:t>
      </w:r>
      <w:r w:rsidRPr="00203CAC">
        <w:rPr>
          <w:spacing w:val="-22"/>
        </w:rPr>
        <w:t xml:space="preserve"> </w:t>
      </w:r>
      <w:r w:rsidRPr="00203CAC">
        <w:t xml:space="preserve">to Fertility. In </w:t>
      </w:r>
      <w:r w:rsidRPr="00203CAC">
        <w:rPr>
          <w:i/>
          <w:iCs/>
        </w:rPr>
        <w:t xml:space="preserve">6th Biennial Conference of the American Society of Health Economists. </w:t>
      </w:r>
      <w:r w:rsidRPr="00203CAC">
        <w:t>Ashecon</w:t>
      </w:r>
      <w:r w:rsidRPr="00203CAC">
        <w:rPr>
          <w:i/>
          <w:iCs/>
        </w:rPr>
        <w:t>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371"/>
      </w:pPr>
      <w:r w:rsidRPr="00203CAC">
        <w:t xml:space="preserve">Pazol, K, Daniels, K., Romero, L., Warner, L., Barfield, W. 2016. Trends in Long-Acting Reversible Contraception Use in Adolescents and Young Adults: New Estimates Accounting for Sexual Experience. </w:t>
      </w:r>
      <w:r w:rsidRPr="00203CAC">
        <w:rPr>
          <w:i/>
          <w:iCs/>
        </w:rPr>
        <w:t xml:space="preserve">Journal of Adolescent Health, </w:t>
      </w:r>
      <w:r w:rsidRPr="00203CAC">
        <w:t>59(4)</w:t>
      </w:r>
      <w:r w:rsidR="00DA2CA0">
        <w:t>:</w:t>
      </w:r>
      <w:r w:rsidRPr="00203CAC">
        <w:t>438-442.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320"/>
        <w:jc w:val="both"/>
      </w:pPr>
      <w:r w:rsidRPr="00203CAC">
        <w:t xml:space="preserve">Garcia-Alexander, G, Gonzales, Hauck, EC. 2016. Racial and Ethnic Disparities in Desire for Reversal of Sterilization among US Women. Presented at </w:t>
      </w:r>
      <w:r w:rsidRPr="00203CAC">
        <w:rPr>
          <w:i/>
          <w:iCs/>
        </w:rPr>
        <w:t>2016 Annual Meeting of the Population Association of America</w:t>
      </w:r>
      <w:r w:rsidRPr="00203CAC">
        <w:t>, Washington</w:t>
      </w:r>
      <w:r w:rsidRPr="00203CAC">
        <w:rPr>
          <w:spacing w:val="-13"/>
        </w:rPr>
        <w:t xml:space="preserve"> </w:t>
      </w:r>
      <w:r w:rsidRPr="00203CAC">
        <w:t>DC.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370"/>
      </w:pPr>
      <w:r w:rsidRPr="00203CAC">
        <w:t>Branum, AM., Ahrens, KA. 2016. Trends in Timing of Pregnancy Awareness among</w:t>
      </w:r>
      <w:r w:rsidRPr="00203CAC">
        <w:rPr>
          <w:spacing w:val="-24"/>
        </w:rPr>
        <w:t xml:space="preserve"> </w:t>
      </w:r>
      <w:r w:rsidRPr="00203CAC">
        <w:t xml:space="preserve">US Women. </w:t>
      </w:r>
      <w:r w:rsidRPr="00203CAC">
        <w:rPr>
          <w:i/>
          <w:iCs/>
        </w:rPr>
        <w:t>Maternal and Child Health Journal</w:t>
      </w:r>
      <w:r w:rsidR="00DA2CA0">
        <w:t xml:space="preserve"> 21(4):</w:t>
      </w:r>
      <w:r w:rsidRPr="00203CAC">
        <w:t>715-726.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19"/>
      </w:pPr>
      <w:r w:rsidRPr="00203CAC">
        <w:t xml:space="preserve">Valliant, R, Hubbard, F, Lee, SChang, C. 2014. Efficient use of commercial lists in US Household Sampling. </w:t>
      </w:r>
      <w:r w:rsidRPr="00203CAC">
        <w:rPr>
          <w:i/>
          <w:iCs/>
        </w:rPr>
        <w:t>Journal of Survey Statistics and Methodology</w:t>
      </w:r>
      <w:r w:rsidRPr="00203CAC">
        <w:rPr>
          <w:i/>
          <w:iCs/>
          <w:spacing w:val="-14"/>
        </w:rPr>
        <w:t xml:space="preserve"> </w:t>
      </w:r>
      <w:r w:rsidRPr="00203CAC">
        <w:t>2(2):182-209.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171"/>
      </w:pPr>
      <w:r w:rsidRPr="00203CAC">
        <w:t>Balaji, AB, Oraka, E, Fasula, AM, Jayne, PE, Carry, MGRaiford, JL. 2016. Association between parent-adolescent communication about sex-related topics and HIV testing,</w:t>
      </w:r>
      <w:r w:rsidRPr="00203CAC">
        <w:rPr>
          <w:spacing w:val="-21"/>
        </w:rPr>
        <w:t xml:space="preserve"> </w:t>
      </w:r>
      <w:r w:rsidRPr="00203CAC">
        <w:t xml:space="preserve">United States. 2006-2013. </w:t>
      </w:r>
      <w:r w:rsidRPr="00203CAC">
        <w:rPr>
          <w:i/>
          <w:iCs/>
        </w:rPr>
        <w:t>AIDS</w:t>
      </w:r>
      <w:r w:rsidRPr="00203CAC">
        <w:rPr>
          <w:i/>
          <w:iCs/>
          <w:spacing w:val="-7"/>
        </w:rPr>
        <w:t xml:space="preserve"> </w:t>
      </w:r>
      <w:r w:rsidRPr="00203CAC">
        <w:rPr>
          <w:i/>
          <w:iCs/>
        </w:rPr>
        <w:t>Care</w:t>
      </w:r>
      <w:r w:rsidR="00DA2CA0">
        <w:t>: 29(3):</w:t>
      </w:r>
      <w:r w:rsidRPr="00203CAC">
        <w:t>344-349.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>Aiken, AR, Wang, Y, Higgins, JTrussell, J. 2016. Similarities and differences in contraceptive use reported by women and men in the national survey of family</w:t>
      </w:r>
      <w:r w:rsidRPr="00203CAC">
        <w:rPr>
          <w:spacing w:val="-19"/>
        </w:rPr>
        <w:t xml:space="preserve"> </w:t>
      </w:r>
      <w:r w:rsidRPr="00203CAC">
        <w:t xml:space="preserve">growth. </w:t>
      </w:r>
      <w:r w:rsidRPr="00203CAC">
        <w:rPr>
          <w:i/>
          <w:iCs/>
        </w:rPr>
        <w:t xml:space="preserve">Contraception </w:t>
      </w:r>
      <w:r w:rsidR="00DA2CA0">
        <w:t>95(4):</w:t>
      </w:r>
      <w:r w:rsidRPr="00203CAC">
        <w:t>419-423.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Astone, N. M., Karas, A., Stolte, A. 2016. Fathers’ Time with Children: Income and Residential Differences. </w:t>
      </w:r>
      <w:r w:rsidRPr="00203CAC">
        <w:rPr>
          <w:i/>
        </w:rPr>
        <w:t>Urban Institute: Health Policy Center</w:t>
      </w:r>
      <w:r w:rsidRPr="00203CAC">
        <w:t>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373"/>
      </w:pPr>
      <w:r w:rsidRPr="00203CAC">
        <w:t xml:space="preserve">of Menie, MAW, Sänger, JMeisenberg, G. 2017. No relationship between abortion numbers and maternal cognitive ability. </w:t>
      </w:r>
      <w:r w:rsidRPr="00203CAC">
        <w:rPr>
          <w:i/>
          <w:iCs/>
        </w:rPr>
        <w:t xml:space="preserve">Personality and Individual Differences </w:t>
      </w:r>
      <w:r w:rsidR="00DA2CA0">
        <w:t>104:</w:t>
      </w:r>
      <w:r w:rsidRPr="00203CAC">
        <w:t>489- 492.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Masho, S. W., Chambers, G.J., Wallenborn, J.T., Ferrance, J.L. 2017. Associations of Partner Age Gap at Sexual Debut with Teenage Parenthood and Lifetime Number of Partners. </w:t>
      </w:r>
      <w:r w:rsidRPr="00203CAC">
        <w:rPr>
          <w:i/>
        </w:rPr>
        <w:t xml:space="preserve">Perspectives on Sexual and Reproductive Health </w:t>
      </w:r>
      <w:r w:rsidRPr="00203CAC">
        <w:t>49(2): 77-83.</w:t>
      </w:r>
      <w:r w:rsidRPr="00203CAC">
        <w:rPr>
          <w:i/>
        </w:rPr>
        <w:t xml:space="preserve"> 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Bloom, T. L., Mosher, W., Alhusen, J., Lantos, H., Hughes, R.B. 2017. Fertility Desires and Intentions among U.S. Women by Disability Status: Findings from the 2011-2013 National Survey of Family Growth. </w:t>
      </w:r>
      <w:r w:rsidRPr="00203CAC">
        <w:rPr>
          <w:i/>
        </w:rPr>
        <w:t>Maternal and Child Health Journal</w:t>
      </w:r>
      <w:r w:rsidRPr="00203CAC">
        <w:t xml:space="preserve">. </w:t>
      </w:r>
      <w:r>
        <w:t>21(8):1606-1615</w:t>
      </w:r>
      <w:r w:rsidRPr="00203CAC">
        <w:t>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Jaramillo, N., Buhi, E.R., Elder, J.P., Corliss, H.L. 2017. Associations between Sex Education and Contraceptive Use among Heterosexually Active, Adolescent Males in the United States. </w:t>
      </w:r>
      <w:r w:rsidRPr="00203CAC">
        <w:rPr>
          <w:i/>
        </w:rPr>
        <w:t>Journal of Adolescent Health</w:t>
      </w:r>
      <w:r w:rsidRPr="00203CAC">
        <w:t xml:space="preserve"> 60(5): 534-540.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Wu, J. P., McKee, M.M., Mckee, K.S., Meade, M.A., Plegue, M., Sen, A. 2017. Female sterilization is more common among women with physical and/or sensory disabilities than women without disabilities in the United States. </w:t>
      </w:r>
      <w:r w:rsidRPr="00203CAC">
        <w:rPr>
          <w:i/>
        </w:rPr>
        <w:t>Disability and Health Journal</w:t>
      </w:r>
      <w:r w:rsidRPr="00203CAC">
        <w:t xml:space="preserve"> 10(3): 400-405.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Wiener, R. C., Sambamoorthi, U, Hayes, S.E., Chertok, I.R.A. 2016. Association of Breastfeeding and the Federal Poverty Level: National Survey of Family Growth, 2011-2013. </w:t>
      </w:r>
      <w:r w:rsidRPr="00203CAC">
        <w:rPr>
          <w:i/>
        </w:rPr>
        <w:t xml:space="preserve">Epidemiology Research International </w:t>
      </w:r>
      <w:r w:rsidRPr="00203CAC">
        <w:t>2016(2016).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Wallenborn, J. T., Masho, S.W., Ratliff, S. 2016. Paternal Pregnancy Intention and Breastfeeding Duration: Findings from the National Survey of Family Growth. </w:t>
      </w:r>
      <w:r w:rsidRPr="00203CAC">
        <w:rPr>
          <w:i/>
        </w:rPr>
        <w:t>Maternal and Child Health Journal</w:t>
      </w:r>
      <w:r w:rsidRPr="00203CAC">
        <w:t xml:space="preserve"> 21:554.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Tennekoon, V. 2017. Counting unreported abortions: A binomial-thinned zero-inflated Poisson model. </w:t>
      </w:r>
      <w:r w:rsidRPr="00203CAC">
        <w:rPr>
          <w:i/>
        </w:rPr>
        <w:t>Demographic Research</w:t>
      </w:r>
      <w:r w:rsidRPr="00203CAC">
        <w:t xml:space="preserve"> 36: 41-72.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165"/>
      </w:pPr>
      <w:r w:rsidRPr="00203CAC">
        <w:rPr>
          <w:rFonts w:ascii="Segoe UI" w:hAnsi="Segoe UI" w:cs="Segoe UI"/>
          <w:sz w:val="18"/>
          <w:szCs w:val="18"/>
        </w:rPr>
        <w:tab/>
      </w:r>
      <w:r w:rsidRPr="00203CAC">
        <w:t xml:space="preserve">Harper, C. R., Dittus, P.J., Jami, S., Aral, S.O. (2016). Changes in the Distribution of Sex Partners in the United States: 2002 to 2011-2013. </w:t>
      </w:r>
      <w:r w:rsidRPr="00203CAC">
        <w:rPr>
          <w:i/>
        </w:rPr>
        <w:t>Sexually Transmitted Diseases</w:t>
      </w:r>
      <w:r w:rsidRPr="00203CAC">
        <w:t xml:space="preserve"> 44(2):96-100.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165"/>
      </w:pPr>
      <w:r w:rsidRPr="00203CAC">
        <w:t xml:space="preserve">Nasrullah, M., Oraka, E., Johnson, C.H., DiNenno, E. 2017. Factors Associated With Condom Use Among Sexually Active US Adults, National Survey of Family Growth, 2006-2010 and 2011-2013. </w:t>
      </w:r>
      <w:r w:rsidRPr="00203CAC">
        <w:rPr>
          <w:i/>
        </w:rPr>
        <w:t>Journal of Sexual Medicine</w:t>
      </w:r>
      <w:r w:rsidRPr="00203CAC">
        <w:t xml:space="preserve"> 14(4): 541-550.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165"/>
      </w:pPr>
      <w:r w:rsidRPr="00203CAC">
        <w:t xml:space="preserve">Riskind, R. G. and S. L. Tornello. 2017. Sexual Orientation and Future Parenthood in a 2011-2013 Nationally Representative United States Sample. </w:t>
      </w:r>
      <w:r w:rsidRPr="00203CAC">
        <w:rPr>
          <w:i/>
        </w:rPr>
        <w:t>Journal of Family Psychology</w:t>
      </w:r>
      <w:r w:rsidRPr="00203CAC">
        <w:t>. [Epub ahead of print].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Garbers, S., Scheinmann, R., Gold, M.A., Catallozzi, M., House, L., Koumans, E.H., Bell, D.L. 2017. Males’ Ability to Report Their Partner’s Contraceptive Use at Last Sex in a Nationally Representative Sample: Implications for Unintended Pregnancy Prevention Evaluations. </w:t>
      </w:r>
      <w:r w:rsidRPr="00203CAC">
        <w:rPr>
          <w:i/>
        </w:rPr>
        <w:t xml:space="preserve">American Journal of Men’s Health: </w:t>
      </w:r>
      <w:r w:rsidRPr="00203CAC">
        <w:t>11(3):711-718</w:t>
      </w:r>
      <w:r w:rsidRPr="00203CAC">
        <w:rPr>
          <w:i/>
        </w:rPr>
        <w:t>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Bahamon, C., Leung, K., &amp; Ireland, L. 2017. Racial and Ethnic Disparities in Contraceptive Use in Young Women [27A]. </w:t>
      </w:r>
      <w:r w:rsidRPr="00203CAC">
        <w:rPr>
          <w:i/>
        </w:rPr>
        <w:t>Obstetrics &amp; Gynecology, 129, 16S</w:t>
      </w:r>
      <w:r w:rsidRPr="00203CAC">
        <w:t xml:space="preserve">. 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Wu, J.P., McKee, M.M., Meade, M.A., Plegue, M.A., Sen, A. 2017. Use of Reversible Contraceptive Methods among U.S Women with Physical or Sensory Disabilities. </w:t>
      </w:r>
      <w:r w:rsidRPr="00203CAC">
        <w:rPr>
          <w:i/>
        </w:rPr>
        <w:t>Perspectives on Sexual &amp; Reproductive Health</w:t>
      </w:r>
      <w:r w:rsidRPr="00203CAC">
        <w:t>. [Epub ahead of print].</w:t>
      </w:r>
    </w:p>
    <w:p w:rsidR="00EC2A3F" w:rsidRPr="00203CAC" w:rsidRDefault="00EC2A3F" w:rsidP="00EC2A3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Aholou, T. M., McCree, D.H., Oraka, E., Jeffries, W.L 4th., Rose, C.E., DiNenno, E., Sutton, M.Y. 2017. Sexual Risk and Protective Behaviors among Reproductive-Aged Women in the United States. </w:t>
      </w:r>
      <w:r w:rsidRPr="00203CAC">
        <w:rPr>
          <w:i/>
        </w:rPr>
        <w:t>Journal of Women’s Health</w:t>
      </w:r>
      <w:r w:rsidRPr="00203CAC">
        <w:t>. [Epub ahead of print].</w:t>
      </w:r>
    </w:p>
    <w:p w:rsidR="0090186F" w:rsidRDefault="00EC2A3F" w:rsidP="0090186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>Abara, W. E., Oraka, E., Jeffries, W.L., Chavez, P., N</w:t>
      </w:r>
      <w:r>
        <w:t xml:space="preserve">asrullah, M., DiNenno E. 2017. </w:t>
      </w:r>
      <w:r w:rsidRPr="00203CAC">
        <w:t>Prevalence and correlates of condom use among sexually active men who have sex with men in the United States: findings from the National Survey of Family Gro</w:t>
      </w:r>
      <w:r>
        <w:t>wth, 2002, 2006-10 and 2011-13.</w:t>
      </w:r>
      <w:r w:rsidRPr="00203CAC">
        <w:t xml:space="preserve"> </w:t>
      </w:r>
      <w:r w:rsidRPr="00203CAC">
        <w:rPr>
          <w:i/>
        </w:rPr>
        <w:t>Sexual Health</w:t>
      </w:r>
      <w:r>
        <w:rPr>
          <w:i/>
        </w:rPr>
        <w:t xml:space="preserve"> </w:t>
      </w:r>
      <w:r>
        <w:t>14:363-371</w:t>
      </w:r>
      <w:r w:rsidRPr="00203CAC">
        <w:t>. [Epub ahead of print].</w:t>
      </w:r>
    </w:p>
    <w:p w:rsidR="0090186F" w:rsidRPr="00203CAC" w:rsidRDefault="0090186F" w:rsidP="0090186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Brookmeyer, K. A., Beltran, O., Abad, N. 2017. Understanding the Effects of Forced Sex on Sexually Transmitted Disease Acquisition and Sexually Transmitted Disease Care: Findings from the National Survey of Family Growth (2011-2013). </w:t>
      </w:r>
      <w:r w:rsidRPr="00203CAC">
        <w:rPr>
          <w:i/>
        </w:rPr>
        <w:t>Sexually Transmitted Diseases</w:t>
      </w:r>
      <w:r w:rsidRPr="00203CAC">
        <w:t>. [Epub ahead of print].</w:t>
      </w:r>
    </w:p>
    <w:p w:rsidR="0090186F" w:rsidRPr="00203CAC" w:rsidRDefault="0090186F" w:rsidP="0090186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Evans, M. W., Borrero, S., Yabes, J., Rosenfeld, E.A. 2017. Sexual Behaviors and Sexually Transmitted Infections Among Male Veterans and Nonveterans. </w:t>
      </w:r>
      <w:r w:rsidRPr="00203CAC">
        <w:rPr>
          <w:i/>
        </w:rPr>
        <w:t>American Journal of Men’s Health</w:t>
      </w:r>
      <w:r w:rsidRPr="00203CAC">
        <w:t xml:space="preserve"> 11(4): 791-800.</w:t>
      </w:r>
    </w:p>
    <w:p w:rsidR="0090186F" w:rsidRDefault="0090186F" w:rsidP="0090186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Fabic, M. S., S. Becker. 2017. Measuring contraceptive prevalence among women who are at risk of pregnancy. </w:t>
      </w:r>
      <w:r w:rsidRPr="00203CAC">
        <w:rPr>
          <w:i/>
        </w:rPr>
        <w:t>Contraception</w:t>
      </w:r>
      <w:r>
        <w:t xml:space="preserve"> 96(3): 183-188</w:t>
      </w:r>
    </w:p>
    <w:p w:rsidR="0090186F" w:rsidRDefault="0090186F" w:rsidP="0090186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>
        <w:t xml:space="preserve">Williams, D., Brick, J.M. 2017. Trends in U.S. Face-to-Face Household Survey Nonresponse and Level of Effort. </w:t>
      </w:r>
      <w:r>
        <w:rPr>
          <w:i/>
        </w:rPr>
        <w:t xml:space="preserve">Journal of Survey Statistics and Methodology </w:t>
      </w:r>
      <w:r w:rsidRPr="000779A9">
        <w:t>[Epub ahead of print].</w:t>
      </w:r>
    </w:p>
    <w:p w:rsidR="0090186F" w:rsidRDefault="0090186F" w:rsidP="0090186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>
        <w:t xml:space="preserve">Eeckhaut, M. C.W. 2017. </w:t>
      </w:r>
      <w:r w:rsidRPr="001C0160">
        <w:t>Contraceptive Sterilization: Introducing a Couple Perspective to Examine Sociodemographic Differences in Use</w:t>
      </w:r>
      <w:r>
        <w:t xml:space="preserve">. </w:t>
      </w:r>
      <w:r>
        <w:rPr>
          <w:i/>
        </w:rPr>
        <w:t>Perspectives on sexual and reproductive health.</w:t>
      </w:r>
      <w:r w:rsidRPr="00BE56B8">
        <w:t xml:space="preserve"> </w:t>
      </w:r>
      <w:r>
        <w:t>49(3):173-180.</w:t>
      </w:r>
    </w:p>
    <w:p w:rsidR="0090186F" w:rsidRDefault="0090186F" w:rsidP="0090186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>
        <w:t xml:space="preserve">Hoover, K.W., Tao, K.L., Peters, P.J. 2017. </w:t>
      </w:r>
      <w:r w:rsidRPr="00B30E3A">
        <w:t>Nationally representative prevalence estimates of gay, bisexual, and other men who have sex with men who have served in the U.S. military</w:t>
      </w:r>
      <w:r>
        <w:t xml:space="preserve">. </w:t>
      </w:r>
      <w:r>
        <w:rPr>
          <w:i/>
        </w:rPr>
        <w:t xml:space="preserve">PLOS one </w:t>
      </w:r>
      <w:r>
        <w:t>12(8).</w:t>
      </w:r>
    </w:p>
    <w:p w:rsidR="0090186F" w:rsidRPr="004A7D6A" w:rsidRDefault="0090186F" w:rsidP="0090186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  <w:rPr>
          <w:rFonts w:eastAsia="Times New Roman"/>
          <w:i/>
        </w:rPr>
      </w:pPr>
      <w:r>
        <w:rPr>
          <w:rFonts w:eastAsia="Times New Roman"/>
        </w:rPr>
        <w:t xml:space="preserve">Keddem, S., Frasso, R., Dichter, M., Hanlon, A. 2017. The Association between Pregnancy Intention and Breastfeeding. </w:t>
      </w:r>
      <w:r>
        <w:rPr>
          <w:rFonts w:eastAsia="Times New Roman"/>
          <w:i/>
        </w:rPr>
        <w:t xml:space="preserve">Journal of Human Lactation. </w:t>
      </w:r>
      <w:r>
        <w:rPr>
          <w:rFonts w:eastAsia="Times New Roman"/>
        </w:rPr>
        <w:t>1-9.</w:t>
      </w:r>
    </w:p>
    <w:p w:rsidR="0090186F" w:rsidRPr="00CE4B0A" w:rsidRDefault="0090186F" w:rsidP="0090186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  <w:rPr>
          <w:rFonts w:eastAsia="Times New Roman"/>
          <w:i/>
        </w:rPr>
      </w:pPr>
      <w:r>
        <w:rPr>
          <w:rFonts w:eastAsia="Times New Roman"/>
        </w:rPr>
        <w:t xml:space="preserve">Kazmerski, T.M., Sawicki, G.S., Miller, E., Jones, K.A., Abebe, K.Z., Tuchman, L.K., Ladores, S., Rubenstein, R.C., Sagel, S.D., Weiner, D.J., Pilewski, J.M., Orenstein, D.M., Borrero, S. 2017. Sexual and reproductive health care utilization and preferences reported by young women with cystic fibrosis. </w:t>
      </w:r>
      <w:r>
        <w:rPr>
          <w:rFonts w:eastAsia="Times New Roman"/>
          <w:i/>
        </w:rPr>
        <w:t xml:space="preserve">Journal of Cystic Fibrosis. </w:t>
      </w:r>
      <w:r>
        <w:rPr>
          <w:rFonts w:eastAsia="Times New Roman"/>
        </w:rPr>
        <w:t>[Epub ahead of print].</w:t>
      </w:r>
    </w:p>
    <w:p w:rsidR="0090186F" w:rsidRDefault="0090186F" w:rsidP="0090186F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  <w:rPr>
          <w:rFonts w:eastAsia="Times New Roman"/>
        </w:rPr>
      </w:pPr>
      <w:r w:rsidRPr="00203CAC">
        <w:t>Jeffries IV W.L</w:t>
      </w:r>
      <w:r>
        <w:t xml:space="preserve">., Johnson, O.D. 2017. </w:t>
      </w:r>
      <w:r w:rsidRPr="009A0048">
        <w:t>Internalized Homonegativity and Substance Use Among U.S. Men Who Have Sex with Men Only (MSMO) and Men Who Have Sex with Men and Women (MSMW).</w:t>
      </w:r>
      <w:r>
        <w:t xml:space="preserve"> </w:t>
      </w:r>
      <w:r w:rsidRPr="00CE4B0A">
        <w:rPr>
          <w:i/>
        </w:rPr>
        <w:t xml:space="preserve">Journal of Substance User and Misuse. </w:t>
      </w:r>
      <w:r w:rsidRPr="00CE4B0A">
        <w:rPr>
          <w:rFonts w:ascii="Arial" w:hAnsi="Arial" w:cs="Arial"/>
          <w:sz w:val="20"/>
          <w:szCs w:val="20"/>
        </w:rPr>
        <w:t>[</w:t>
      </w:r>
      <w:r w:rsidRPr="00CE4B0A">
        <w:rPr>
          <w:rFonts w:eastAsia="Times New Roman"/>
        </w:rPr>
        <w:t>Epub ahead of print]</w:t>
      </w:r>
      <w:r w:rsidR="00B376EB">
        <w:rPr>
          <w:rFonts w:eastAsia="Times New Roman"/>
        </w:rPr>
        <w:t>.</w:t>
      </w:r>
    </w:p>
    <w:p w:rsidR="00B376EB" w:rsidRDefault="00B376EB" w:rsidP="00B376EB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203CAC">
        <w:t xml:space="preserve">Brookmeyer, K. A., Beltran, O., Abad, N. 2017. Understanding the Effects of Forced Sex on Sexually Transmitted Disease Acquisition and Sexually Transmitted Disease Care: Findings from the National Survey of Family Growth (2011-2013). </w:t>
      </w:r>
      <w:r w:rsidRPr="00203CAC">
        <w:rPr>
          <w:i/>
        </w:rPr>
        <w:t>Sexually Transmitted Diseases</w:t>
      </w:r>
      <w:r w:rsidRPr="00203CAC">
        <w:t xml:space="preserve"> </w:t>
      </w:r>
      <w:r>
        <w:t>44(10):613-618</w:t>
      </w:r>
      <w:r w:rsidRPr="00203CAC">
        <w:t>.</w:t>
      </w:r>
    </w:p>
    <w:p w:rsidR="00B376EB" w:rsidRPr="008F2BAB" w:rsidRDefault="00B376EB" w:rsidP="00B376EB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</w:pPr>
      <w:r w:rsidRPr="008F2BAB">
        <w:t xml:space="preserve">Pazol, K., Robbins, CL., Black, LI., Ahrens, KA., Daniels, K., Chandra, A., Vahratian, A., Gavin, LE. 2017. Receipt of Selected Preventive Health Services for Women and Men of Reproductive Age- United States, 2011-2013. </w:t>
      </w:r>
      <w:r w:rsidRPr="008F2BAB">
        <w:rPr>
          <w:i/>
        </w:rPr>
        <w:t xml:space="preserve">Morbidity and Mortality Weekly Report (MMWR) Surveillance Summary. </w:t>
      </w:r>
      <w:r w:rsidRPr="008F2BAB">
        <w:t>66 (201):1-31.</w:t>
      </w:r>
    </w:p>
    <w:p w:rsidR="00B376EB" w:rsidRPr="00C17BE3" w:rsidRDefault="00B376EB" w:rsidP="00B376EB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  <w:rPr>
          <w:rFonts w:eastAsia="Times New Roman"/>
        </w:rPr>
      </w:pPr>
      <w:r w:rsidRPr="008F2BAB">
        <w:t xml:space="preserve">Axinn, W.G., Bardos, M.E., West, B.T. 2017. General Population Estimates of the Association between College Experience and the Odds of Forced Intercourse. </w:t>
      </w:r>
      <w:r w:rsidRPr="008F2BAB">
        <w:rPr>
          <w:i/>
        </w:rPr>
        <w:t>Social Science Research</w:t>
      </w:r>
      <w:r w:rsidRPr="008F2BAB">
        <w:t xml:space="preserve">. </w:t>
      </w:r>
      <w:r w:rsidRPr="008F2BAB">
        <w:rPr>
          <w:rFonts w:ascii="Arial" w:hAnsi="Arial" w:cs="Arial"/>
          <w:sz w:val="20"/>
          <w:szCs w:val="20"/>
        </w:rPr>
        <w:t>[</w:t>
      </w:r>
      <w:r w:rsidRPr="008F2BAB">
        <w:rPr>
          <w:rFonts w:eastAsia="Times New Roman"/>
        </w:rPr>
        <w:t>Epub ahead of print].</w:t>
      </w:r>
    </w:p>
    <w:p w:rsidR="00B376EB" w:rsidRPr="004C65CE" w:rsidRDefault="00B376EB" w:rsidP="004C65CE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  <w:rPr>
          <w:rFonts w:eastAsia="Times New Roman"/>
        </w:rPr>
      </w:pPr>
      <w:r w:rsidRPr="008F2BAB">
        <w:rPr>
          <w:rFonts w:eastAsia="Times New Roman"/>
        </w:rPr>
        <w:t xml:space="preserve">Abromowitz, J. 2017. Planning parenthood: the Affordable Care Act Young Adult Provision and Pathways to Fertility. </w:t>
      </w:r>
      <w:r w:rsidRPr="008F2BAB">
        <w:rPr>
          <w:rFonts w:eastAsia="Times New Roman"/>
          <w:i/>
        </w:rPr>
        <w:t>Journal of Population Economics</w:t>
      </w:r>
      <w:r w:rsidRPr="008F2BAB">
        <w:rPr>
          <w:rFonts w:eastAsia="Times New Roman"/>
        </w:rPr>
        <w:t>.</w:t>
      </w:r>
      <w:r w:rsidRPr="008F2BAB">
        <w:rPr>
          <w:rFonts w:ascii="Arial" w:hAnsi="Arial" w:cs="Arial"/>
          <w:sz w:val="20"/>
          <w:szCs w:val="20"/>
        </w:rPr>
        <w:t xml:space="preserve"> [</w:t>
      </w:r>
      <w:r w:rsidRPr="008F2BAB">
        <w:rPr>
          <w:rFonts w:eastAsia="Times New Roman"/>
        </w:rPr>
        <w:t>Epub ahead of print].</w:t>
      </w:r>
    </w:p>
    <w:p w:rsidR="00B376EB" w:rsidRPr="00B376EB" w:rsidRDefault="00B376EB" w:rsidP="00334B32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  <w:rPr>
          <w:rFonts w:eastAsia="Times New Roman"/>
        </w:rPr>
      </w:pPr>
      <w:r w:rsidRPr="00B376EB">
        <w:rPr>
          <w:rFonts w:eastAsia="Times New Roman"/>
        </w:rPr>
        <w:t xml:space="preserve">Nguyen, B.T., Elia, J.L., Ha, C.Y., Kaneshiro, B.E. 2017. Pregnancy Intention and Contraceptive Use among Women by Class of Obesity: Results from the 2006-2010 and 2011-2013 National Survey of Family Growth. </w:t>
      </w:r>
      <w:r>
        <w:rPr>
          <w:rFonts w:eastAsia="Times New Roman"/>
          <w:i/>
        </w:rPr>
        <w:t xml:space="preserve">Women’s Health Issues </w:t>
      </w:r>
      <w:r>
        <w:rPr>
          <w:rFonts w:eastAsia="Times New Roman"/>
        </w:rPr>
        <w:t>28(1):51-58.</w:t>
      </w:r>
    </w:p>
    <w:p w:rsidR="00B376EB" w:rsidRDefault="00B376EB" w:rsidP="00B376EB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  <w:rPr>
          <w:rFonts w:eastAsia="Times New Roman"/>
        </w:rPr>
      </w:pPr>
      <w:r>
        <w:rPr>
          <w:rFonts w:eastAsia="Times New Roman"/>
        </w:rPr>
        <w:t xml:space="preserve">Silva, T.J., Whaley, R.B. 2017. Bud-sex, Dude-sex, and Hetroflexible Men: The Relationship between Straight Identification and Social Attitudes in a Nationally Representative Sample of Men with Same-sex Attractions or Sexual Practices. </w:t>
      </w:r>
      <w:r>
        <w:rPr>
          <w:rFonts w:eastAsia="Times New Roman"/>
          <w:i/>
        </w:rPr>
        <w:t xml:space="preserve">Sociological Perspectives. </w:t>
      </w:r>
      <w:r w:rsidRPr="008F2BAB">
        <w:rPr>
          <w:rFonts w:eastAsia="Times New Roman"/>
        </w:rPr>
        <w:t>[Epub ahead of print].</w:t>
      </w:r>
    </w:p>
    <w:p w:rsidR="00183749" w:rsidRPr="00F82AF7" w:rsidRDefault="00183749" w:rsidP="00183749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  <w:rPr>
          <w:rFonts w:eastAsia="Times New Roman"/>
        </w:rPr>
      </w:pPr>
      <w:r>
        <w:rPr>
          <w:rFonts w:eastAsia="Times New Roman"/>
        </w:rPr>
        <w:t xml:space="preserve">Trends, Child. 2015. Statutory Rape: “Sex between young teens and older individuals.” </w:t>
      </w:r>
      <w:r>
        <w:rPr>
          <w:rFonts w:eastAsia="Times New Roman"/>
          <w:i/>
        </w:rPr>
        <w:t>Data Bank.</w:t>
      </w:r>
    </w:p>
    <w:p w:rsidR="00F82AF7" w:rsidRDefault="00F82AF7" w:rsidP="00F82AF7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  <w:rPr>
          <w:rFonts w:eastAsia="Times New Roman"/>
        </w:rPr>
      </w:pPr>
      <w:r>
        <w:rPr>
          <w:rFonts w:eastAsia="Times New Roman"/>
        </w:rPr>
        <w:t xml:space="preserve">Guendelman, S., Nussbaum, J., Soliday, A., Lahiff, M. 2018. Hispanic Immigrant Father Involvement with Young Children in the United States: A Comparison with US-Born Hispanic and White Non-Hispanic Fathers. </w:t>
      </w:r>
      <w:r>
        <w:rPr>
          <w:rFonts w:eastAsia="Times New Roman"/>
          <w:i/>
        </w:rPr>
        <w:t xml:space="preserve">Maternal and Child Health Journal. </w:t>
      </w:r>
      <w:r w:rsidRPr="008F2BAB">
        <w:rPr>
          <w:rFonts w:eastAsia="Times New Roman"/>
        </w:rPr>
        <w:t>[Epub ahead of print].</w:t>
      </w:r>
    </w:p>
    <w:p w:rsidR="00F82AF7" w:rsidRDefault="00F82AF7" w:rsidP="00F82AF7">
      <w:pPr>
        <w:pStyle w:val="ListParagraph"/>
        <w:numPr>
          <w:ilvl w:val="0"/>
          <w:numId w:val="1"/>
        </w:numPr>
        <w:tabs>
          <w:tab w:val="left" w:pos="700"/>
        </w:tabs>
        <w:kinsoku w:val="0"/>
        <w:overflowPunct w:val="0"/>
        <w:ind w:right="621"/>
        <w:rPr>
          <w:rFonts w:eastAsia="Times New Roman"/>
        </w:rPr>
      </w:pPr>
      <w:r>
        <w:rPr>
          <w:rFonts w:eastAsia="Times New Roman"/>
        </w:rPr>
        <w:t xml:space="preserve">Sassler, S., Michelmore, K., Qian, Z. 2018. Transitions from Sexual Relationships into Cohabitation and Beyond. </w:t>
      </w:r>
      <w:r>
        <w:rPr>
          <w:rFonts w:eastAsia="Times New Roman"/>
          <w:i/>
        </w:rPr>
        <w:t xml:space="preserve">Demography. </w:t>
      </w:r>
      <w:r w:rsidRPr="008F2BAB">
        <w:rPr>
          <w:rFonts w:eastAsia="Times New Roman"/>
        </w:rPr>
        <w:t>[Epub ahead of print].</w:t>
      </w:r>
    </w:p>
    <w:p w:rsidR="00F82AF7" w:rsidRDefault="00F82AF7" w:rsidP="00F82AF7">
      <w:pPr>
        <w:pStyle w:val="ListParagraph"/>
        <w:tabs>
          <w:tab w:val="left" w:pos="700"/>
        </w:tabs>
        <w:kinsoku w:val="0"/>
        <w:overflowPunct w:val="0"/>
        <w:ind w:right="621" w:firstLine="0"/>
        <w:rPr>
          <w:rFonts w:eastAsia="Times New Roman"/>
        </w:rPr>
      </w:pPr>
    </w:p>
    <w:p w:rsidR="00183749" w:rsidRDefault="00183749" w:rsidP="00183749">
      <w:pPr>
        <w:pStyle w:val="ListParagraph"/>
        <w:tabs>
          <w:tab w:val="left" w:pos="700"/>
        </w:tabs>
        <w:kinsoku w:val="0"/>
        <w:overflowPunct w:val="0"/>
        <w:ind w:right="621" w:firstLine="0"/>
        <w:rPr>
          <w:rFonts w:eastAsia="Times New Roman"/>
        </w:rPr>
      </w:pPr>
    </w:p>
    <w:p w:rsidR="00B376EB" w:rsidRPr="00CE4B0A" w:rsidRDefault="00B376EB" w:rsidP="00B376EB">
      <w:pPr>
        <w:pStyle w:val="ListParagraph"/>
        <w:tabs>
          <w:tab w:val="left" w:pos="700"/>
        </w:tabs>
        <w:kinsoku w:val="0"/>
        <w:overflowPunct w:val="0"/>
        <w:ind w:right="621" w:firstLine="0"/>
        <w:rPr>
          <w:rFonts w:eastAsia="Times New Roman"/>
        </w:rPr>
      </w:pPr>
    </w:p>
    <w:p w:rsidR="0090186F" w:rsidRPr="00CE4B0A" w:rsidRDefault="0090186F" w:rsidP="0090186F">
      <w:pPr>
        <w:pStyle w:val="BodyText"/>
        <w:tabs>
          <w:tab w:val="left" w:pos="879"/>
        </w:tabs>
        <w:kinsoku w:val="0"/>
        <w:overflowPunct w:val="0"/>
        <w:spacing w:before="0"/>
        <w:ind w:left="400" w:firstLine="0"/>
        <w:rPr>
          <w:rFonts w:eastAsia="Times New Roman"/>
        </w:rPr>
      </w:pPr>
      <w:r>
        <w:rPr>
          <w:rFonts w:eastAsia="Times New Roman"/>
        </w:rPr>
        <w:br w:type="page"/>
      </w:r>
      <w:r w:rsidRPr="00CE4B0A">
        <w:rPr>
          <w:b/>
          <w:bCs/>
        </w:rPr>
        <w:t>Benchmark</w:t>
      </w:r>
    </w:p>
    <w:p w:rsidR="0090186F" w:rsidRPr="000779A9" w:rsidRDefault="0090186F" w:rsidP="0090186F">
      <w:pPr>
        <w:pStyle w:val="ListParagraph"/>
        <w:numPr>
          <w:ilvl w:val="0"/>
          <w:numId w:val="2"/>
        </w:numPr>
        <w:tabs>
          <w:tab w:val="left" w:pos="700"/>
        </w:tabs>
        <w:kinsoku w:val="0"/>
        <w:overflowPunct w:val="0"/>
        <w:spacing w:before="114"/>
        <w:ind w:right="273"/>
        <w:rPr>
          <w:i/>
          <w:iCs/>
        </w:rPr>
      </w:pPr>
      <w:r w:rsidRPr="000779A9">
        <w:t xml:space="preserve">Cabrera, N, Guzman, L, Turner, K, Malin, J &amp; Cooper, PM. 2016. A National Portrait of the Health and Education of Hispanic Boys and Young Men. </w:t>
      </w:r>
      <w:r w:rsidRPr="000779A9">
        <w:rPr>
          <w:i/>
          <w:iCs/>
        </w:rPr>
        <w:t>National Research Center</w:t>
      </w:r>
      <w:r w:rsidRPr="000779A9">
        <w:rPr>
          <w:i/>
          <w:iCs/>
          <w:spacing w:val="-18"/>
        </w:rPr>
        <w:t xml:space="preserve"> </w:t>
      </w:r>
      <w:r w:rsidRPr="000779A9">
        <w:rPr>
          <w:i/>
          <w:iCs/>
        </w:rPr>
        <w:t>on Hispanic Children &amp;</w:t>
      </w:r>
      <w:r w:rsidRPr="000779A9">
        <w:rPr>
          <w:i/>
          <w:iCs/>
          <w:spacing w:val="-8"/>
        </w:rPr>
        <w:t xml:space="preserve"> </w:t>
      </w:r>
      <w:r w:rsidRPr="000779A9">
        <w:rPr>
          <w:i/>
          <w:iCs/>
        </w:rPr>
        <w:t>Families.</w:t>
      </w:r>
    </w:p>
    <w:p w:rsidR="0090186F" w:rsidRPr="000779A9" w:rsidRDefault="0090186F" w:rsidP="0090186F">
      <w:pPr>
        <w:pStyle w:val="ListParagraph"/>
        <w:numPr>
          <w:ilvl w:val="0"/>
          <w:numId w:val="2"/>
        </w:numPr>
        <w:tabs>
          <w:tab w:val="left" w:pos="700"/>
        </w:tabs>
        <w:kinsoku w:val="0"/>
        <w:overflowPunct w:val="0"/>
        <w:spacing w:before="114"/>
        <w:ind w:right="273"/>
      </w:pPr>
      <w:r w:rsidRPr="000779A9">
        <w:t xml:space="preserve">Shartzer, A., Johnston, E. 2016. The Survey of Family Planning and Women’s Lives: Methodology. Washington, DC: </w:t>
      </w:r>
      <w:r w:rsidRPr="000779A9">
        <w:rPr>
          <w:i/>
        </w:rPr>
        <w:t>Urban Institute</w:t>
      </w:r>
      <w:r w:rsidRPr="000779A9">
        <w:t xml:space="preserve">. </w:t>
      </w:r>
    </w:p>
    <w:p w:rsidR="0090186F" w:rsidRPr="000779A9" w:rsidRDefault="0090186F" w:rsidP="0090186F">
      <w:pPr>
        <w:pStyle w:val="ListParagraph"/>
        <w:numPr>
          <w:ilvl w:val="0"/>
          <w:numId w:val="2"/>
        </w:numPr>
        <w:tabs>
          <w:tab w:val="left" w:pos="700"/>
        </w:tabs>
        <w:kinsoku w:val="0"/>
        <w:overflowPunct w:val="0"/>
        <w:spacing w:before="119"/>
        <w:ind w:right="311"/>
      </w:pPr>
      <w:r w:rsidRPr="000779A9">
        <w:t xml:space="preserve">Medley, G, Lipari, R.N., Bose, J., Cribb, D.S., Kroutil, L.A., McHenry, G. 2016. Sexual Orientation and Estimates of Adult Substance Use and Mental Health: Results from the 2015 National Survey on Drug Use and Health. </w:t>
      </w:r>
      <w:r w:rsidRPr="000779A9">
        <w:rPr>
          <w:i/>
          <w:iCs/>
        </w:rPr>
        <w:t>National Survey on Drug Use and Health (NSDUH)</w:t>
      </w:r>
      <w:r w:rsidRPr="000779A9">
        <w:t>:1-22.</w:t>
      </w:r>
    </w:p>
    <w:p w:rsidR="0090186F" w:rsidRPr="000779A9" w:rsidRDefault="0090186F" w:rsidP="0090186F">
      <w:pPr>
        <w:pStyle w:val="ListParagraph"/>
        <w:numPr>
          <w:ilvl w:val="0"/>
          <w:numId w:val="2"/>
        </w:numPr>
        <w:tabs>
          <w:tab w:val="left" w:pos="700"/>
        </w:tabs>
        <w:kinsoku w:val="0"/>
        <w:overflowPunct w:val="0"/>
        <w:spacing w:before="114"/>
        <w:ind w:right="273"/>
      </w:pPr>
      <w:r w:rsidRPr="000779A9">
        <w:t>Bearak, J. M., Jones, R. K. 2017. Did Contraceptive Use Patterns Change after the Affordable Care Act? A Descriptive Analysis.Women's Health Issues.</w:t>
      </w:r>
    </w:p>
    <w:p w:rsidR="0090186F" w:rsidRPr="000779A9" w:rsidRDefault="0090186F" w:rsidP="0090186F">
      <w:pPr>
        <w:pStyle w:val="ListParagraph"/>
        <w:numPr>
          <w:ilvl w:val="0"/>
          <w:numId w:val="2"/>
        </w:numPr>
        <w:tabs>
          <w:tab w:val="left" w:pos="700"/>
        </w:tabs>
        <w:kinsoku w:val="0"/>
        <w:overflowPunct w:val="0"/>
        <w:spacing w:before="119"/>
        <w:ind w:right="311"/>
      </w:pPr>
      <w:r w:rsidRPr="000779A9">
        <w:t xml:space="preserve">Patterson, J. G., Jabson, J.M., Bowen, D.J. 2017. Measuring Sexual and Gender Minority Populations in Health Surveillance. </w:t>
      </w:r>
      <w:r w:rsidRPr="000779A9">
        <w:rPr>
          <w:i/>
        </w:rPr>
        <w:t>LGBT Health</w:t>
      </w:r>
      <w:r>
        <w:rPr>
          <w:i/>
        </w:rPr>
        <w:t xml:space="preserve"> </w:t>
      </w:r>
      <w:r>
        <w:t>4(2): 82-105.</w:t>
      </w:r>
    </w:p>
    <w:p w:rsidR="0090186F" w:rsidRDefault="0090186F" w:rsidP="0090186F">
      <w:pPr>
        <w:pStyle w:val="ListParagraph"/>
        <w:numPr>
          <w:ilvl w:val="0"/>
          <w:numId w:val="2"/>
        </w:numPr>
        <w:tabs>
          <w:tab w:val="left" w:pos="700"/>
        </w:tabs>
        <w:kinsoku w:val="0"/>
        <w:overflowPunct w:val="0"/>
        <w:spacing w:before="119"/>
        <w:ind w:right="311"/>
        <w:rPr>
          <w:i/>
        </w:rPr>
      </w:pPr>
      <w:r w:rsidRPr="000779A9">
        <w:t xml:space="preserve">Borrero, S., Callegari, L.S., Zhao, X., More, M.K., Sileanu, F.E., Switzer, G., Zickmund, S., Washington, D.L., Zephyrin, L.C., Schwarz, E.B. 2017. Unintended Pregnancy and Contraceptive Use Among Women Veterans: The ECUUN Study. </w:t>
      </w:r>
      <w:r w:rsidRPr="000779A9">
        <w:rPr>
          <w:i/>
        </w:rPr>
        <w:t xml:space="preserve">Journal of General Internal Medicine: </w:t>
      </w:r>
      <w:r w:rsidRPr="000779A9">
        <w:t>1-9.</w:t>
      </w:r>
      <w:r w:rsidRPr="000779A9">
        <w:rPr>
          <w:i/>
        </w:rPr>
        <w:t xml:space="preserve"> </w:t>
      </w:r>
    </w:p>
    <w:p w:rsidR="007E467C" w:rsidRPr="007E467C" w:rsidRDefault="0090186F" w:rsidP="007E467C">
      <w:pPr>
        <w:pStyle w:val="ListParagraph"/>
        <w:numPr>
          <w:ilvl w:val="0"/>
          <w:numId w:val="2"/>
        </w:numPr>
        <w:tabs>
          <w:tab w:val="left" w:pos="700"/>
        </w:tabs>
        <w:kinsoku w:val="0"/>
        <w:overflowPunct w:val="0"/>
        <w:ind w:right="621"/>
      </w:pPr>
      <w:r w:rsidRPr="000817F4">
        <w:t xml:space="preserve">Flink-Bochacki, R.; Meyn, L.A.; Chen, B.A.; Achilles, S.L.; Chang, J.C.; Borrero, S. 2017. Examining intendedness among pregnancies ending in spontaneous abortion. </w:t>
      </w:r>
      <w:r>
        <w:rPr>
          <w:i/>
        </w:rPr>
        <w:t>Contraception</w:t>
      </w:r>
      <w:r w:rsidRPr="000817F4">
        <w:t xml:space="preserve"> </w:t>
      </w:r>
      <w:r>
        <w:t>96(2):111-117.</w:t>
      </w:r>
    </w:p>
    <w:p w:rsidR="007E467C" w:rsidRPr="007E467C" w:rsidRDefault="007E467C" w:rsidP="007E467C">
      <w:pPr>
        <w:pStyle w:val="ListParagraph"/>
        <w:widowControl/>
        <w:numPr>
          <w:ilvl w:val="0"/>
          <w:numId w:val="2"/>
        </w:numPr>
        <w:rPr>
          <w:color w:val="000000"/>
          <w:sz w:val="23"/>
          <w:szCs w:val="23"/>
        </w:rPr>
      </w:pPr>
      <w:r w:rsidRPr="007E467C">
        <w:rPr>
          <w:color w:val="000000"/>
          <w:sz w:val="23"/>
          <w:szCs w:val="23"/>
        </w:rPr>
        <w:t xml:space="preserve">Brzozowska, Z., Beaujouan, </w:t>
      </w:r>
      <w:r w:rsidRPr="007E467C">
        <w:rPr>
          <w:color w:val="212121"/>
          <w:sz w:val="23"/>
          <w:szCs w:val="23"/>
        </w:rPr>
        <w:t xml:space="preserve">É., &amp; Zeman, K.2017. Why has the Share of two-child families stopped growing? Trends in Education-Specific parity distribution in low-fertility countries. </w:t>
      </w:r>
      <w:r w:rsidRPr="007E467C">
        <w:rPr>
          <w:i/>
          <w:iCs/>
          <w:color w:val="212121"/>
          <w:sz w:val="23"/>
          <w:szCs w:val="23"/>
        </w:rPr>
        <w:t>Vienna Institute of Demography.</w:t>
      </w:r>
    </w:p>
    <w:p w:rsidR="0041777D" w:rsidRDefault="00EC2A3F" w:rsidP="007E467C">
      <w:pPr>
        <w:pStyle w:val="ListParagraph"/>
        <w:numPr>
          <w:ilvl w:val="0"/>
          <w:numId w:val="2"/>
        </w:numPr>
        <w:tabs>
          <w:tab w:val="left" w:pos="700"/>
        </w:tabs>
        <w:kinsoku w:val="0"/>
        <w:overflowPunct w:val="0"/>
        <w:ind w:right="621"/>
      </w:pPr>
      <w:r w:rsidRPr="00203CAC">
        <w:br w:type="page"/>
      </w:r>
    </w:p>
    <w:p w:rsidR="00AA2477" w:rsidRPr="00C40C56" w:rsidRDefault="00AA2477" w:rsidP="00AA2477">
      <w:pPr>
        <w:keepLines/>
        <w:widowControl/>
        <w:jc w:val="center"/>
        <w:rPr>
          <w:b/>
        </w:rPr>
      </w:pPr>
      <w:r w:rsidRPr="00C40C56">
        <w:rPr>
          <w:b/>
          <w:bCs/>
        </w:rPr>
        <w:t>National Survey of Family Growth (</w:t>
      </w:r>
      <w:r w:rsidRPr="00C40C56">
        <w:rPr>
          <w:b/>
          <w:spacing w:val="13"/>
          <w:lang w:val="en"/>
        </w:rPr>
        <w:t>20</w:t>
      </w:r>
      <w:r>
        <w:rPr>
          <w:b/>
          <w:spacing w:val="13"/>
          <w:lang w:val="en"/>
        </w:rPr>
        <w:t>13</w:t>
      </w:r>
      <w:r w:rsidRPr="00C40C56">
        <w:rPr>
          <w:b/>
          <w:spacing w:val="13"/>
          <w:lang w:val="en"/>
        </w:rPr>
        <w:t>-201</w:t>
      </w:r>
      <w:r>
        <w:rPr>
          <w:b/>
          <w:spacing w:val="13"/>
          <w:lang w:val="en"/>
        </w:rPr>
        <w:t>5</w:t>
      </w:r>
      <w:r w:rsidRPr="00C40C56">
        <w:rPr>
          <w:b/>
          <w:spacing w:val="13"/>
          <w:lang w:val="en"/>
        </w:rPr>
        <w:t>)</w:t>
      </w:r>
    </w:p>
    <w:p w:rsidR="00AA2477" w:rsidRDefault="00AA2477" w:rsidP="00AA2477">
      <w:pPr>
        <w:widowControl/>
        <w:jc w:val="center"/>
        <w:rPr>
          <w:bCs/>
        </w:rPr>
      </w:pPr>
      <w:r>
        <w:rPr>
          <w:bCs/>
        </w:rPr>
        <w:t>List of Publications</w:t>
      </w:r>
    </w:p>
    <w:p w:rsidR="009E0CE5" w:rsidRPr="00C40C56" w:rsidRDefault="009E0CE5" w:rsidP="009E0CE5">
      <w:pPr>
        <w:widowControl/>
        <w:jc w:val="center"/>
      </w:pPr>
      <w:r w:rsidRPr="00C40C56">
        <w:t>Updated</w:t>
      </w:r>
      <w:r>
        <w:t xml:space="preserve"> </w:t>
      </w:r>
      <w:r w:rsidR="00E26CD9">
        <w:t>February 20,</w:t>
      </w:r>
      <w:r w:rsidR="00E26CD9">
        <w:rPr>
          <w:spacing w:val="-4"/>
        </w:rPr>
        <w:t xml:space="preserve"> </w:t>
      </w:r>
      <w:r w:rsidR="00E26CD9">
        <w:t>2018</w:t>
      </w:r>
    </w:p>
    <w:p w:rsidR="009E0CE5" w:rsidRPr="00C40C56" w:rsidRDefault="009E0CE5" w:rsidP="009E0CE5">
      <w:pPr>
        <w:widowControl/>
      </w:pPr>
    </w:p>
    <w:p w:rsidR="009E0CE5" w:rsidRPr="00C40C56" w:rsidRDefault="009E0CE5" w:rsidP="009E0CE5">
      <w:pPr>
        <w:widowControl/>
        <w:tabs>
          <w:tab w:val="right" w:pos="432"/>
        </w:tabs>
        <w:rPr>
          <w:b/>
        </w:rPr>
      </w:pPr>
      <w:r w:rsidRPr="00C40C56">
        <w:rPr>
          <w:b/>
        </w:rPr>
        <w:tab/>
      </w:r>
      <w:r>
        <w:rPr>
          <w:b/>
        </w:rPr>
        <w:t>2</w:t>
      </w:r>
      <w:r w:rsidRPr="00C40C56">
        <w:rPr>
          <w:b/>
        </w:rPr>
        <w:tab/>
        <w:t>NCHS reports</w:t>
      </w:r>
    </w:p>
    <w:p w:rsidR="009E0CE5" w:rsidRPr="00C40C56" w:rsidRDefault="009E0CE5" w:rsidP="009E0CE5">
      <w:pPr>
        <w:widowControl/>
        <w:tabs>
          <w:tab w:val="right" w:pos="432"/>
        </w:tabs>
        <w:rPr>
          <w:b/>
        </w:rPr>
      </w:pPr>
      <w:r>
        <w:rPr>
          <w:b/>
        </w:rPr>
        <w:t xml:space="preserve">     </w:t>
      </w:r>
      <w:r w:rsidR="00A276EE">
        <w:rPr>
          <w:b/>
        </w:rPr>
        <w:t>9</w:t>
      </w:r>
      <w:r w:rsidRPr="00C40C56">
        <w:rPr>
          <w:b/>
        </w:rPr>
        <w:tab/>
      </w:r>
      <w:r w:rsidRPr="00C40C56">
        <w:rPr>
          <w:b/>
        </w:rPr>
        <w:tab/>
        <w:t>Journal articles</w:t>
      </w:r>
    </w:p>
    <w:p w:rsidR="009E0CE5" w:rsidRPr="00C40C56" w:rsidRDefault="009E0CE5" w:rsidP="009E0CE5">
      <w:pPr>
        <w:widowControl/>
        <w:tabs>
          <w:tab w:val="right" w:pos="432"/>
        </w:tabs>
        <w:rPr>
          <w:b/>
        </w:rPr>
      </w:pPr>
      <w:r w:rsidRPr="00C40C56">
        <w:rPr>
          <w:b/>
        </w:rPr>
        <w:tab/>
      </w:r>
      <w:r w:rsidRPr="00C40C56">
        <w:rPr>
          <w:b/>
        </w:rPr>
        <w:tab/>
        <w:t>Books or book</w:t>
      </w:r>
      <w:r>
        <w:rPr>
          <w:b/>
        </w:rPr>
        <w:t xml:space="preserve"> chapters or sec</w:t>
      </w:r>
      <w:r w:rsidRPr="00C40C56">
        <w:rPr>
          <w:b/>
        </w:rPr>
        <w:t>tions</w:t>
      </w:r>
    </w:p>
    <w:p w:rsidR="009E0CE5" w:rsidRPr="00C40C56" w:rsidRDefault="009E0CE5" w:rsidP="009E0CE5">
      <w:pPr>
        <w:widowControl/>
        <w:tabs>
          <w:tab w:val="right" w:pos="432"/>
        </w:tabs>
        <w:rPr>
          <w:b/>
          <w:u w:val="single"/>
        </w:rPr>
      </w:pPr>
      <w:r>
        <w:rPr>
          <w:b/>
          <w:u w:val="single"/>
        </w:rPr>
        <w:t xml:space="preserve">     2     </w:t>
      </w:r>
      <w:r w:rsidRPr="00C40C56">
        <w:rPr>
          <w:b/>
          <w:u w:val="single"/>
        </w:rPr>
        <w:t>Other papers/reports (such as from research organizations)</w:t>
      </w:r>
    </w:p>
    <w:p w:rsidR="009E0CE5" w:rsidRDefault="009E0CE5" w:rsidP="009E0CE5">
      <w:pPr>
        <w:widowControl/>
        <w:tabs>
          <w:tab w:val="right" w:pos="432"/>
        </w:tabs>
        <w:rPr>
          <w:b/>
        </w:rPr>
      </w:pPr>
      <w:r w:rsidRPr="00C40C56">
        <w:rPr>
          <w:b/>
        </w:rPr>
        <w:tab/>
      </w:r>
      <w:r w:rsidR="007E467C">
        <w:rPr>
          <w:b/>
        </w:rPr>
        <w:t xml:space="preserve">   </w:t>
      </w:r>
      <w:r w:rsidR="001D0DE6">
        <w:rPr>
          <w:b/>
        </w:rPr>
        <w:t>1</w:t>
      </w:r>
      <w:r w:rsidR="00A276EE">
        <w:rPr>
          <w:b/>
        </w:rPr>
        <w:t>3</w:t>
      </w:r>
      <w:r>
        <w:rPr>
          <w:b/>
        </w:rPr>
        <w:t xml:space="preserve">    </w:t>
      </w:r>
      <w:r w:rsidRPr="00C40C56">
        <w:rPr>
          <w:b/>
        </w:rPr>
        <w:t xml:space="preserve">Total publications </w:t>
      </w:r>
      <w:r>
        <w:rPr>
          <w:b/>
        </w:rPr>
        <w:t xml:space="preserve">+ 1 </w:t>
      </w:r>
      <w:r w:rsidRPr="001210EA">
        <w:rPr>
          <w:b/>
        </w:rPr>
        <w:t>Benchmarks</w:t>
      </w:r>
    </w:p>
    <w:p w:rsidR="009E0CE5" w:rsidRPr="00C40C56" w:rsidRDefault="009E0CE5" w:rsidP="009E0CE5">
      <w:pPr>
        <w:widowControl/>
        <w:tabs>
          <w:tab w:val="right" w:pos="432"/>
        </w:tabs>
        <w:rPr>
          <w:b/>
        </w:rPr>
      </w:pPr>
    </w:p>
    <w:p w:rsidR="009E0CE5" w:rsidRDefault="009E0CE5" w:rsidP="009E0CE5">
      <w:pPr>
        <w:widowControl/>
      </w:pPr>
      <w:r w:rsidRPr="00C40C56">
        <w:t xml:space="preserve">NOTE: Reports from the National Center for Health Statistics (NCHS) are available at the </w:t>
      </w:r>
      <w:hyperlink r:id="rId13" w:history="1">
        <w:r w:rsidRPr="00C40C56">
          <w:rPr>
            <w:rStyle w:val="Hyperlink"/>
          </w:rPr>
          <w:t>NSFG website</w:t>
        </w:r>
      </w:hyperlink>
    </w:p>
    <w:p w:rsidR="009E0CE5" w:rsidRDefault="009E0CE5" w:rsidP="009E0CE5"/>
    <w:p w:rsidR="009E0CE5" w:rsidRDefault="009E0CE5" w:rsidP="009E0CE5">
      <w:pPr>
        <w:pStyle w:val="ListParagraph"/>
        <w:widowControl/>
        <w:numPr>
          <w:ilvl w:val="0"/>
          <w:numId w:val="3"/>
        </w:numPr>
        <w:spacing w:before="0"/>
        <w:contextualSpacing/>
        <w:rPr>
          <w:rFonts w:eastAsiaTheme="minorHAnsi"/>
        </w:rPr>
      </w:pPr>
      <w:r w:rsidRPr="00A06CF0">
        <w:rPr>
          <w:rFonts w:eastAsiaTheme="minorHAnsi"/>
        </w:rPr>
        <w:t>Daugherty, J</w:t>
      </w:r>
      <w:r>
        <w:rPr>
          <w:rFonts w:eastAsiaTheme="minorHAnsi"/>
        </w:rPr>
        <w:t xml:space="preserve">., </w:t>
      </w:r>
      <w:r w:rsidRPr="00A06CF0">
        <w:rPr>
          <w:rFonts w:eastAsiaTheme="minorHAnsi"/>
        </w:rPr>
        <w:t xml:space="preserve">Martinez, G. 2016. Birth </w:t>
      </w:r>
      <w:r>
        <w:rPr>
          <w:rFonts w:eastAsiaTheme="minorHAnsi"/>
        </w:rPr>
        <w:t>e</w:t>
      </w:r>
      <w:r w:rsidRPr="00A06CF0">
        <w:rPr>
          <w:rFonts w:eastAsiaTheme="minorHAnsi"/>
        </w:rPr>
        <w:t xml:space="preserve">xpectations of U.S. </w:t>
      </w:r>
      <w:r>
        <w:rPr>
          <w:rFonts w:eastAsiaTheme="minorHAnsi"/>
        </w:rPr>
        <w:t>w</w:t>
      </w:r>
      <w:r w:rsidRPr="00A06CF0">
        <w:rPr>
          <w:rFonts w:eastAsiaTheme="minorHAnsi"/>
        </w:rPr>
        <w:t xml:space="preserve">omen </w:t>
      </w:r>
      <w:r>
        <w:rPr>
          <w:rFonts w:eastAsiaTheme="minorHAnsi"/>
        </w:rPr>
        <w:t>a</w:t>
      </w:r>
      <w:r w:rsidRPr="00A06CF0">
        <w:rPr>
          <w:rFonts w:eastAsiaTheme="minorHAnsi"/>
        </w:rPr>
        <w:t xml:space="preserve">ged 15-44. </w:t>
      </w:r>
      <w:r w:rsidRPr="005E5223">
        <w:rPr>
          <w:rFonts w:eastAsiaTheme="minorHAnsi"/>
          <w:i/>
        </w:rPr>
        <w:t xml:space="preserve">NCHS Data Brief </w:t>
      </w:r>
      <w:r w:rsidRPr="00A06CF0">
        <w:rPr>
          <w:rFonts w:eastAsiaTheme="minorHAnsi"/>
        </w:rPr>
        <w:t>(260):1-8.</w:t>
      </w:r>
    </w:p>
    <w:p w:rsidR="009E0CE5" w:rsidRPr="00B24C46" w:rsidRDefault="009E0CE5" w:rsidP="009E0CE5">
      <w:pPr>
        <w:pStyle w:val="ListParagraph"/>
        <w:widowControl/>
        <w:rPr>
          <w:rFonts w:eastAsiaTheme="minorHAnsi"/>
        </w:rPr>
      </w:pPr>
    </w:p>
    <w:p w:rsidR="009E0CE5" w:rsidRDefault="009E0CE5" w:rsidP="009E0CE5">
      <w:pPr>
        <w:pStyle w:val="ListParagraph"/>
        <w:widowControl/>
        <w:numPr>
          <w:ilvl w:val="0"/>
          <w:numId w:val="3"/>
        </w:numPr>
        <w:spacing w:before="240"/>
        <w:contextualSpacing/>
        <w:rPr>
          <w:rFonts w:eastAsiaTheme="minorHAnsi"/>
        </w:rPr>
      </w:pPr>
      <w:r w:rsidRPr="00C007FC">
        <w:rPr>
          <w:rFonts w:eastAsiaTheme="minorHAnsi"/>
        </w:rPr>
        <w:t>Copen, CE, Dittus, PJ</w:t>
      </w:r>
      <w:r>
        <w:rPr>
          <w:rFonts w:eastAsiaTheme="minorHAnsi"/>
        </w:rPr>
        <w:t xml:space="preserve">. </w:t>
      </w:r>
      <w:r w:rsidRPr="00C007FC">
        <w:rPr>
          <w:rFonts w:eastAsiaTheme="minorHAnsi"/>
        </w:rPr>
        <w:t xml:space="preserve">Leichliter, JS. 2016. Confidentiality </w:t>
      </w:r>
      <w:r>
        <w:rPr>
          <w:rFonts w:eastAsiaTheme="minorHAnsi"/>
        </w:rPr>
        <w:t>c</w:t>
      </w:r>
      <w:r w:rsidRPr="00C007FC">
        <w:rPr>
          <w:rFonts w:eastAsiaTheme="minorHAnsi"/>
        </w:rPr>
        <w:t xml:space="preserve">oncerns and </w:t>
      </w:r>
      <w:r>
        <w:rPr>
          <w:rFonts w:eastAsiaTheme="minorHAnsi"/>
        </w:rPr>
        <w:t>s</w:t>
      </w:r>
      <w:r w:rsidRPr="00C007FC">
        <w:rPr>
          <w:rFonts w:eastAsiaTheme="minorHAnsi"/>
        </w:rPr>
        <w:t xml:space="preserve">exual and </w:t>
      </w:r>
      <w:r>
        <w:rPr>
          <w:rFonts w:eastAsiaTheme="minorHAnsi"/>
        </w:rPr>
        <w:t>r</w:t>
      </w:r>
      <w:r w:rsidRPr="00C007FC">
        <w:rPr>
          <w:rFonts w:eastAsiaTheme="minorHAnsi"/>
        </w:rPr>
        <w:t xml:space="preserve">eproductive Health </w:t>
      </w:r>
      <w:r>
        <w:rPr>
          <w:rFonts w:eastAsiaTheme="minorHAnsi"/>
        </w:rPr>
        <w:t>c</w:t>
      </w:r>
      <w:r w:rsidRPr="00C007FC">
        <w:rPr>
          <w:rFonts w:eastAsiaTheme="minorHAnsi"/>
        </w:rPr>
        <w:t xml:space="preserve">are </w:t>
      </w:r>
      <w:r>
        <w:rPr>
          <w:rFonts w:eastAsiaTheme="minorHAnsi"/>
        </w:rPr>
        <w:t>a</w:t>
      </w:r>
      <w:r w:rsidRPr="00C007FC">
        <w:rPr>
          <w:rFonts w:eastAsiaTheme="minorHAnsi"/>
        </w:rPr>
        <w:t xml:space="preserve">mong </w:t>
      </w:r>
      <w:r>
        <w:rPr>
          <w:rFonts w:eastAsiaTheme="minorHAnsi"/>
        </w:rPr>
        <w:t>a</w:t>
      </w:r>
      <w:r w:rsidRPr="00C007FC">
        <w:rPr>
          <w:rFonts w:eastAsiaTheme="minorHAnsi"/>
        </w:rPr>
        <w:t xml:space="preserve">dolescents and </w:t>
      </w:r>
      <w:r>
        <w:rPr>
          <w:rFonts w:eastAsiaTheme="minorHAnsi"/>
        </w:rPr>
        <w:t>y</w:t>
      </w:r>
      <w:r w:rsidRPr="00C007FC">
        <w:rPr>
          <w:rFonts w:eastAsiaTheme="minorHAnsi"/>
        </w:rPr>
        <w:t xml:space="preserve">oung </w:t>
      </w:r>
      <w:r>
        <w:rPr>
          <w:rFonts w:eastAsiaTheme="minorHAnsi"/>
        </w:rPr>
        <w:t>a</w:t>
      </w:r>
      <w:r w:rsidRPr="00C007FC">
        <w:rPr>
          <w:rFonts w:eastAsiaTheme="minorHAnsi"/>
        </w:rPr>
        <w:t xml:space="preserve">dults </w:t>
      </w:r>
      <w:r>
        <w:rPr>
          <w:rFonts w:eastAsiaTheme="minorHAnsi"/>
        </w:rPr>
        <w:t>a</w:t>
      </w:r>
      <w:r w:rsidRPr="00C007FC">
        <w:rPr>
          <w:rFonts w:eastAsiaTheme="minorHAnsi"/>
        </w:rPr>
        <w:t xml:space="preserve">ged 15-25. </w:t>
      </w:r>
      <w:r w:rsidRPr="00C007FC">
        <w:rPr>
          <w:rFonts w:eastAsiaTheme="minorHAnsi"/>
          <w:i/>
        </w:rPr>
        <w:t>N</w:t>
      </w:r>
      <w:r>
        <w:rPr>
          <w:rFonts w:eastAsiaTheme="minorHAnsi"/>
          <w:i/>
        </w:rPr>
        <w:t xml:space="preserve">ational </w:t>
      </w:r>
      <w:r w:rsidRPr="00C007FC">
        <w:rPr>
          <w:rFonts w:eastAsiaTheme="minorHAnsi"/>
          <w:i/>
        </w:rPr>
        <w:t>C</w:t>
      </w:r>
      <w:r>
        <w:rPr>
          <w:rFonts w:eastAsiaTheme="minorHAnsi"/>
          <w:i/>
        </w:rPr>
        <w:t xml:space="preserve">enter for </w:t>
      </w:r>
      <w:r w:rsidRPr="00C007FC">
        <w:rPr>
          <w:rFonts w:eastAsiaTheme="minorHAnsi"/>
          <w:i/>
        </w:rPr>
        <w:t>H</w:t>
      </w:r>
      <w:r>
        <w:rPr>
          <w:rFonts w:eastAsiaTheme="minorHAnsi"/>
          <w:i/>
        </w:rPr>
        <w:t xml:space="preserve">ealth </w:t>
      </w:r>
      <w:r w:rsidRPr="00C007FC">
        <w:rPr>
          <w:rFonts w:eastAsiaTheme="minorHAnsi"/>
          <w:i/>
        </w:rPr>
        <w:t>S</w:t>
      </w:r>
      <w:r>
        <w:rPr>
          <w:rFonts w:eastAsiaTheme="minorHAnsi"/>
          <w:i/>
        </w:rPr>
        <w:t xml:space="preserve">tatistics </w:t>
      </w:r>
      <w:r>
        <w:rPr>
          <w:rFonts w:eastAsiaTheme="minorHAnsi"/>
        </w:rPr>
        <w:t>(</w:t>
      </w:r>
      <w:r>
        <w:rPr>
          <w:rFonts w:eastAsiaTheme="minorHAnsi"/>
          <w:i/>
        </w:rPr>
        <w:t>NCHS</w:t>
      </w:r>
      <w:r>
        <w:rPr>
          <w:rFonts w:eastAsiaTheme="minorHAnsi"/>
        </w:rPr>
        <w:t>)</w:t>
      </w:r>
      <w:r w:rsidRPr="00C007FC">
        <w:rPr>
          <w:rFonts w:eastAsiaTheme="minorHAnsi"/>
          <w:i/>
        </w:rPr>
        <w:t xml:space="preserve"> Data Brief</w:t>
      </w:r>
      <w:r>
        <w:rPr>
          <w:rFonts w:eastAsiaTheme="minorHAnsi"/>
          <w:i/>
        </w:rPr>
        <w:t xml:space="preserve"> </w:t>
      </w:r>
      <w:r w:rsidRPr="00C007FC">
        <w:rPr>
          <w:rFonts w:eastAsiaTheme="minorHAnsi"/>
        </w:rPr>
        <w:t>(266):1-8.</w:t>
      </w:r>
    </w:p>
    <w:p w:rsidR="009E0CE5" w:rsidRPr="00FF6979" w:rsidRDefault="009E0CE5" w:rsidP="009E0CE5">
      <w:pPr>
        <w:pStyle w:val="ListParagraph"/>
      </w:pPr>
    </w:p>
    <w:p w:rsidR="009E0CE5" w:rsidRDefault="009E0CE5" w:rsidP="009E0CE5">
      <w:pPr>
        <w:pStyle w:val="ListParagraph"/>
        <w:numPr>
          <w:ilvl w:val="0"/>
          <w:numId w:val="3"/>
        </w:numPr>
        <w:spacing w:before="0"/>
        <w:contextualSpacing/>
      </w:pPr>
      <w:r>
        <w:t xml:space="preserve">Wagner, J., </w:t>
      </w:r>
      <w:r w:rsidRPr="00A46C40">
        <w:t>West, B. T., Guyer, H., Burton, P., Kelley, J., Couper, M. P., &amp; Mosher, W. D.</w:t>
      </w:r>
      <w:r>
        <w:t xml:space="preserve"> 2017. The effects of a mid-data collection change in financial incentives on total survey error in the National Survey of Family Growth. </w:t>
      </w:r>
      <w:r w:rsidRPr="00A46C40">
        <w:rPr>
          <w:i/>
        </w:rPr>
        <w:t>Total Survey Error in Practice</w:t>
      </w:r>
      <w:r>
        <w:t>.</w:t>
      </w:r>
    </w:p>
    <w:p w:rsidR="009E0CE5" w:rsidRDefault="009E0CE5" w:rsidP="009E0CE5">
      <w:pPr>
        <w:pStyle w:val="ListParagraph"/>
      </w:pPr>
    </w:p>
    <w:p w:rsidR="009E0CE5" w:rsidRDefault="009E0CE5" w:rsidP="009E0CE5">
      <w:pPr>
        <w:pStyle w:val="ListParagraph"/>
        <w:numPr>
          <w:ilvl w:val="0"/>
          <w:numId w:val="3"/>
        </w:numPr>
        <w:spacing w:before="0"/>
        <w:contextualSpacing/>
      </w:pPr>
      <w:r>
        <w:t xml:space="preserve">Leichliter, J. S. 2017. </w:t>
      </w:r>
      <w:r w:rsidRPr="00064FC9">
        <w:t xml:space="preserve">Confidentiality </w:t>
      </w:r>
      <w:r>
        <w:t>i</w:t>
      </w:r>
      <w:r w:rsidRPr="00064FC9">
        <w:t xml:space="preserve">ssues and </w:t>
      </w:r>
      <w:r>
        <w:t>u</w:t>
      </w:r>
      <w:r w:rsidRPr="00064FC9">
        <w:t xml:space="preserve">se of </w:t>
      </w:r>
      <w:r>
        <w:t>s</w:t>
      </w:r>
      <w:r w:rsidRPr="00064FC9">
        <w:t xml:space="preserve">exually </w:t>
      </w:r>
      <w:r>
        <w:t>t</w:t>
      </w:r>
      <w:r w:rsidRPr="00064FC9">
        <w:t xml:space="preserve">ransmitted </w:t>
      </w:r>
      <w:r>
        <w:t>d</w:t>
      </w:r>
      <w:r w:rsidRPr="00064FC9">
        <w:t xml:space="preserve">isease </w:t>
      </w:r>
      <w:r>
        <w:t>s</w:t>
      </w:r>
      <w:r w:rsidRPr="00064FC9">
        <w:t xml:space="preserve">ervices </w:t>
      </w:r>
      <w:r>
        <w:t>a</w:t>
      </w:r>
      <w:r w:rsidRPr="00064FC9">
        <w:t xml:space="preserve">mong </w:t>
      </w:r>
      <w:r>
        <w:t>s</w:t>
      </w:r>
      <w:r w:rsidRPr="00064FC9">
        <w:t xml:space="preserve">exually </w:t>
      </w:r>
      <w:r>
        <w:t>e</w:t>
      </w:r>
      <w:r w:rsidRPr="00064FC9">
        <w:t xml:space="preserve">xperienced </w:t>
      </w:r>
      <w:r>
        <w:t>p</w:t>
      </w:r>
      <w:r w:rsidRPr="00064FC9">
        <w:t xml:space="preserve">ersons </w:t>
      </w:r>
      <w:r>
        <w:t>a</w:t>
      </w:r>
      <w:r w:rsidRPr="00064FC9">
        <w:t xml:space="preserve">ged 15–25 </w:t>
      </w:r>
      <w:r>
        <w:t>years—United States, 2013–2015.</w:t>
      </w:r>
      <w:r w:rsidRPr="00064FC9">
        <w:t xml:space="preserve"> </w:t>
      </w:r>
      <w:r w:rsidRPr="003C5D0A">
        <w:rPr>
          <w:i/>
        </w:rPr>
        <w:t>MMWR.</w:t>
      </w:r>
      <w:r w:rsidRPr="00064FC9">
        <w:t xml:space="preserve"> </w:t>
      </w:r>
      <w:r w:rsidRPr="003C5D0A">
        <w:rPr>
          <w:i/>
        </w:rPr>
        <w:t>Morbidity and Mortality Weekly Report</w:t>
      </w:r>
      <w:r w:rsidRPr="00064FC9">
        <w:t xml:space="preserve"> 66.</w:t>
      </w:r>
    </w:p>
    <w:p w:rsidR="009E0CE5" w:rsidRDefault="009E0CE5" w:rsidP="009E0CE5">
      <w:pPr>
        <w:pStyle w:val="ListParagraph"/>
      </w:pPr>
    </w:p>
    <w:p w:rsidR="009E0CE5" w:rsidRDefault="009E0CE5" w:rsidP="009E0CE5">
      <w:pPr>
        <w:pStyle w:val="ListParagraph"/>
        <w:numPr>
          <w:ilvl w:val="0"/>
          <w:numId w:val="3"/>
        </w:numPr>
        <w:spacing w:before="0"/>
        <w:contextualSpacing/>
      </w:pPr>
      <w:r w:rsidRPr="00612A96">
        <w:t xml:space="preserve">Gavin, L., </w:t>
      </w:r>
      <w:hyperlink r:id="rId14" w:history="1">
        <w:r w:rsidRPr="00612A96">
          <w:t>Frederiksen B</w:t>
        </w:r>
      </w:hyperlink>
      <w:r w:rsidRPr="00612A96">
        <w:t xml:space="preserve">, </w:t>
      </w:r>
      <w:hyperlink r:id="rId15" w:history="1">
        <w:r w:rsidRPr="00612A96">
          <w:t>Robbins C</w:t>
        </w:r>
      </w:hyperlink>
      <w:r w:rsidRPr="00612A96">
        <w:t xml:space="preserve">, </w:t>
      </w:r>
      <w:hyperlink r:id="rId16" w:history="1">
        <w:r w:rsidRPr="00612A96">
          <w:t>Pazol K</w:t>
        </w:r>
      </w:hyperlink>
      <w:r w:rsidRPr="00612A96">
        <w:t xml:space="preserve">, </w:t>
      </w:r>
      <w:hyperlink r:id="rId17" w:history="1">
        <w:r w:rsidRPr="00612A96">
          <w:t>Moskosky S</w:t>
        </w:r>
      </w:hyperlink>
      <w:r w:rsidRPr="00612A96">
        <w:t>. 2017</w:t>
      </w:r>
      <w:r>
        <w:t xml:space="preserve">. </w:t>
      </w:r>
      <w:r w:rsidRPr="00612A96">
        <w:t xml:space="preserve">New </w:t>
      </w:r>
      <w:r>
        <w:t>c</w:t>
      </w:r>
      <w:r w:rsidRPr="00612A96">
        <w:t xml:space="preserve">linical </w:t>
      </w:r>
      <w:r>
        <w:t>p</w:t>
      </w:r>
      <w:r w:rsidRPr="00612A96">
        <w:t xml:space="preserve">erformance </w:t>
      </w:r>
      <w:r>
        <w:t>m</w:t>
      </w:r>
      <w:r w:rsidRPr="00612A96">
        <w:t xml:space="preserve">easures for </w:t>
      </w:r>
      <w:r>
        <w:t>c</w:t>
      </w:r>
      <w:r w:rsidRPr="00612A96">
        <w:t xml:space="preserve">ontraceptive </w:t>
      </w:r>
      <w:r>
        <w:t>c</w:t>
      </w:r>
      <w:r w:rsidRPr="00612A96">
        <w:t xml:space="preserve">are: Their </w:t>
      </w:r>
      <w:r>
        <w:t>i</w:t>
      </w:r>
      <w:r w:rsidRPr="00612A96">
        <w:t>m</w:t>
      </w:r>
      <w:r>
        <w:t>portance to healthcare quality.</w:t>
      </w:r>
      <w:r w:rsidRPr="00612A96">
        <w:t xml:space="preserve"> </w:t>
      </w:r>
      <w:r w:rsidRPr="00612A96">
        <w:rPr>
          <w:i/>
        </w:rPr>
        <w:t>Contraception</w:t>
      </w:r>
      <w:r>
        <w:rPr>
          <w:i/>
        </w:rPr>
        <w:t xml:space="preserve"> </w:t>
      </w:r>
      <w:r>
        <w:t>96(3) 149-157</w:t>
      </w:r>
      <w:r w:rsidRPr="00612A96">
        <w:t>.</w:t>
      </w:r>
      <w:r w:rsidRPr="00612A96">
        <w:rPr>
          <w:rFonts w:ascii="Arial" w:hAnsi="Arial" w:cs="Arial"/>
          <w:sz w:val="20"/>
          <w:szCs w:val="20"/>
        </w:rPr>
        <w:t xml:space="preserve"> </w:t>
      </w:r>
    </w:p>
    <w:p w:rsidR="009E0CE5" w:rsidRDefault="009E0CE5" w:rsidP="009E0CE5">
      <w:pPr>
        <w:pStyle w:val="ListParagraph"/>
      </w:pPr>
    </w:p>
    <w:p w:rsidR="009E0CE5" w:rsidRDefault="009E0CE5" w:rsidP="009E0CE5">
      <w:pPr>
        <w:pStyle w:val="ListParagraph"/>
        <w:numPr>
          <w:ilvl w:val="0"/>
          <w:numId w:val="3"/>
        </w:numPr>
        <w:spacing w:before="0"/>
        <w:contextualSpacing/>
      </w:pPr>
      <w:r>
        <w:t xml:space="preserve">Guzzo, K.B. 2017. Variation in birth spacing by family context. </w:t>
      </w:r>
      <w:r>
        <w:rPr>
          <w:i/>
        </w:rPr>
        <w:t>Family profiles,</w:t>
      </w:r>
      <w:r w:rsidRPr="006B1967">
        <w:t xml:space="preserve"> FP-1-13. Bowling Green, OH</w:t>
      </w:r>
      <w:r>
        <w:t>: National Center for Family &amp; Marriage Research.</w:t>
      </w:r>
      <w:r w:rsidRPr="006B1967">
        <w:t xml:space="preserve"> </w:t>
      </w:r>
      <w:hyperlink r:id="rId18" w:history="1">
        <w:r w:rsidRPr="00D92755">
          <w:rPr>
            <w:rStyle w:val="Hyperlink"/>
          </w:rPr>
          <w:t>http://www.bgsu.edu/ncfmr/resources/data/family-profiles/guzzo-variation-birth-spacing-family-context-fp-17-13.html</w:t>
        </w:r>
      </w:hyperlink>
    </w:p>
    <w:p w:rsidR="009E0CE5" w:rsidRDefault="009E0CE5" w:rsidP="009E0CE5">
      <w:pPr>
        <w:pStyle w:val="ListParagraph"/>
      </w:pPr>
    </w:p>
    <w:p w:rsidR="009E0CE5" w:rsidRPr="004F5DB3" w:rsidRDefault="009E0CE5" w:rsidP="009E0CE5">
      <w:pPr>
        <w:pStyle w:val="ListParagraph"/>
        <w:numPr>
          <w:ilvl w:val="0"/>
          <w:numId w:val="3"/>
        </w:numPr>
        <w:spacing w:before="0"/>
        <w:contextualSpacing/>
        <w:rPr>
          <w:rStyle w:val="Hyperlink"/>
        </w:rPr>
      </w:pPr>
      <w:r>
        <w:t xml:space="preserve">Guzzo, K.B. 2017. Variation in birth spacing by maternal characteristics. </w:t>
      </w:r>
      <w:r>
        <w:rPr>
          <w:i/>
        </w:rPr>
        <w:t>Family profiles,</w:t>
      </w:r>
      <w:r w:rsidRPr="006B1967">
        <w:t xml:space="preserve"> FP-1-1</w:t>
      </w:r>
      <w:r>
        <w:t>4</w:t>
      </w:r>
      <w:r w:rsidRPr="006B1967">
        <w:t>. Bowling Green, OH</w:t>
      </w:r>
      <w:r>
        <w:t>: National Center for Family &amp; Marriage Research.</w:t>
      </w:r>
      <w:r w:rsidRPr="006B1967">
        <w:t xml:space="preserve"> </w:t>
      </w:r>
      <w:hyperlink r:id="rId19" w:history="1">
        <w:r w:rsidRPr="00D92755">
          <w:rPr>
            <w:rStyle w:val="Hyperlink"/>
          </w:rPr>
          <w:t>http://www.bgsu.edu/ncfmr/resources/data/family-profiles/guzzo-birth-spacing-maternal-characteristics-fp-17-14.html</w:t>
        </w:r>
      </w:hyperlink>
    </w:p>
    <w:p w:rsidR="009E0CE5" w:rsidRDefault="009E0CE5" w:rsidP="009E0CE5">
      <w:pPr>
        <w:pStyle w:val="ListParagraph"/>
      </w:pPr>
    </w:p>
    <w:p w:rsidR="009E0CE5" w:rsidRDefault="009E0CE5" w:rsidP="009E0CE5">
      <w:pPr>
        <w:pStyle w:val="ListParagraph"/>
        <w:numPr>
          <w:ilvl w:val="0"/>
          <w:numId w:val="3"/>
        </w:numPr>
        <w:spacing w:before="0"/>
        <w:contextualSpacing/>
      </w:pPr>
      <w:r>
        <w:t>Daniels, K., Abma, J. 2017. QuickStats: Percentage of Women Who Missed Taking Oral Contraceptive Pills* Among Women Aged 15-44 Years Who Used Oral Contraceptive Pills and Had Sexual Intercourse, Overall and by Age and Number of Pills Missed- National Survey of Family Growth, United States, 2013-2015.</w:t>
      </w:r>
    </w:p>
    <w:p w:rsidR="009E0CE5" w:rsidRDefault="009E0CE5" w:rsidP="009E0CE5">
      <w:pPr>
        <w:pStyle w:val="ListParagraph"/>
      </w:pPr>
    </w:p>
    <w:p w:rsidR="009E0CE5" w:rsidRDefault="009E0CE5" w:rsidP="009E0CE5">
      <w:pPr>
        <w:pStyle w:val="ListParagraph"/>
        <w:numPr>
          <w:ilvl w:val="0"/>
          <w:numId w:val="3"/>
        </w:numPr>
        <w:spacing w:before="0"/>
        <w:contextualSpacing/>
      </w:pPr>
      <w:r>
        <w:t>Riddell, L., Taylor, R., Alford, O. 2017.</w:t>
      </w:r>
      <w:r w:rsidR="00A56FB5">
        <w:t xml:space="preserve"> </w:t>
      </w:r>
      <w:r>
        <w:t xml:space="preserve">Impact of the Affordable Care Act on Use of Covered Contraceptives in Women Ages 20-25. </w:t>
      </w:r>
      <w:r>
        <w:rPr>
          <w:i/>
        </w:rPr>
        <w:t xml:space="preserve">Population Health Management </w:t>
      </w:r>
      <w:r>
        <w:t>[Epub ahead of print]</w:t>
      </w:r>
    </w:p>
    <w:p w:rsidR="00A56FB5" w:rsidRDefault="00A56FB5" w:rsidP="00A56FB5">
      <w:pPr>
        <w:pStyle w:val="ListParagraph"/>
      </w:pPr>
    </w:p>
    <w:p w:rsidR="00A56FB5" w:rsidRPr="006808BA" w:rsidRDefault="00A56FB5" w:rsidP="00A56FB5">
      <w:pPr>
        <w:pStyle w:val="ListParagraph"/>
        <w:numPr>
          <w:ilvl w:val="0"/>
          <w:numId w:val="3"/>
        </w:numPr>
        <w:spacing w:before="0"/>
        <w:contextualSpacing/>
        <w:rPr>
          <w:i/>
        </w:rPr>
      </w:pPr>
      <w:r w:rsidRPr="0061587D">
        <w:t>Schwarz, E. B., Sileanu, F. E., Zhao, X., Mor, M. K., C</w:t>
      </w:r>
      <w:r>
        <w:t>allegari, L. S., &amp; Borrero, S. 2017</w:t>
      </w:r>
      <w:r w:rsidRPr="0061587D">
        <w:t>. Induced Abortion among Women Veterans: Data from the ECUUN study.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Pr="0061587D">
        <w:rPr>
          <w:i/>
        </w:rPr>
        <w:t>Contraception</w:t>
      </w:r>
      <w:r>
        <w:rPr>
          <w:i/>
        </w:rPr>
        <w:t xml:space="preserve"> </w:t>
      </w:r>
      <w:r>
        <w:t>97(1):41-47.</w:t>
      </w:r>
    </w:p>
    <w:p w:rsidR="00A56FB5" w:rsidRPr="006808BA" w:rsidRDefault="00A56FB5" w:rsidP="00A56FB5">
      <w:pPr>
        <w:pStyle w:val="ListParagraph"/>
        <w:rPr>
          <w:i/>
        </w:rPr>
      </w:pPr>
    </w:p>
    <w:p w:rsidR="00A56FB5" w:rsidRPr="00144A17" w:rsidRDefault="00A56FB5" w:rsidP="00A56FB5">
      <w:pPr>
        <w:pStyle w:val="ListParagraph"/>
        <w:numPr>
          <w:ilvl w:val="0"/>
          <w:numId w:val="3"/>
        </w:numPr>
        <w:spacing w:before="0"/>
        <w:contextualSpacing/>
        <w:rPr>
          <w:i/>
        </w:rPr>
      </w:pPr>
      <w:r>
        <w:t xml:space="preserve">Jones, R.K., Jerman, J. 2017. Population Group Abortion Rates and Lifetime Incidence of Abortion: United States, 2008-2014. </w:t>
      </w:r>
      <w:r>
        <w:rPr>
          <w:i/>
        </w:rPr>
        <w:t xml:space="preserve"> American Journal of Public Health </w:t>
      </w:r>
      <w:r>
        <w:t>107(12):1904-1909.</w:t>
      </w:r>
    </w:p>
    <w:p w:rsidR="00A56FB5" w:rsidRPr="00144A17" w:rsidRDefault="00A56FB5" w:rsidP="00A56FB5">
      <w:pPr>
        <w:pStyle w:val="ListParagraph"/>
        <w:rPr>
          <w:i/>
        </w:rPr>
      </w:pPr>
    </w:p>
    <w:p w:rsidR="00A56FB5" w:rsidRPr="006808BA" w:rsidRDefault="00A56FB5" w:rsidP="00A56FB5">
      <w:pPr>
        <w:pStyle w:val="ListParagraph"/>
        <w:numPr>
          <w:ilvl w:val="0"/>
          <w:numId w:val="3"/>
        </w:numPr>
        <w:spacing w:before="0"/>
        <w:contextualSpacing/>
        <w:rPr>
          <w:i/>
        </w:rPr>
      </w:pPr>
      <w:r>
        <w:t xml:space="preserve">Fuentes, L. Ingerick, M., Jones, R., Lindberg, L. 2017. Adolescents’ and Young Adults’ Reports of Barriers to Confidential Health Care and Receipt of Contraceptive Services. </w:t>
      </w:r>
      <w:r>
        <w:rPr>
          <w:i/>
        </w:rPr>
        <w:t xml:space="preserve">Journal of Adolescent Health </w:t>
      </w:r>
      <w:r>
        <w:t>62(1):36-43.</w:t>
      </w:r>
      <w:r>
        <w:rPr>
          <w:i/>
        </w:rPr>
        <w:t xml:space="preserve"> </w:t>
      </w:r>
    </w:p>
    <w:p w:rsidR="00A56FB5" w:rsidRDefault="00A56FB5" w:rsidP="00A56FB5">
      <w:pPr>
        <w:pStyle w:val="ListParagraph"/>
        <w:spacing w:before="0"/>
        <w:ind w:left="720" w:firstLine="0"/>
        <w:contextualSpacing/>
      </w:pPr>
    </w:p>
    <w:p w:rsidR="009E0CE5" w:rsidRDefault="009E0CE5" w:rsidP="009E0CE5">
      <w:pPr>
        <w:pStyle w:val="ListParagraph"/>
      </w:pPr>
    </w:p>
    <w:p w:rsidR="004C65CE" w:rsidRDefault="004C65CE">
      <w:pPr>
        <w:widowControl/>
        <w:autoSpaceDE/>
        <w:autoSpaceDN/>
        <w:adjustRightInd/>
        <w:spacing w:after="160" w:line="259" w:lineRule="auto"/>
        <w:rPr>
          <w:rFonts w:eastAsiaTheme="minorHAnsi"/>
        </w:rPr>
      </w:pPr>
      <w:r>
        <w:rPr>
          <w:rFonts w:eastAsiaTheme="minorHAnsi"/>
        </w:rPr>
        <w:br w:type="page"/>
      </w:r>
    </w:p>
    <w:p w:rsidR="009E0CE5" w:rsidRPr="004F5DB3" w:rsidRDefault="009E0CE5" w:rsidP="009E0CE5">
      <w:pPr>
        <w:widowControl/>
        <w:autoSpaceDE/>
        <w:autoSpaceDN/>
        <w:adjustRightInd/>
        <w:spacing w:after="200" w:line="276" w:lineRule="auto"/>
        <w:rPr>
          <w:rFonts w:eastAsiaTheme="minorHAnsi"/>
        </w:rPr>
      </w:pPr>
      <w:r w:rsidRPr="00C90457">
        <w:rPr>
          <w:b/>
        </w:rPr>
        <w:t>BENCHMARK</w:t>
      </w:r>
    </w:p>
    <w:p w:rsidR="00AA2477" w:rsidRDefault="009E0CE5" w:rsidP="009E0CE5">
      <w:pPr>
        <w:pStyle w:val="ListParagraph"/>
        <w:numPr>
          <w:ilvl w:val="0"/>
          <w:numId w:val="4"/>
        </w:numPr>
        <w:spacing w:before="0"/>
        <w:contextualSpacing/>
      </w:pPr>
      <w:r>
        <w:t xml:space="preserve">Machiyama, K., Casterline, J.B., Mumah, J.N., Huda, F.A., Obare, D., Odwe, G., Kabiru, C.W., Yeasmin, S., Cleland, J. 2017. Reasons for unmet need for family planning, with attention to the measurement of fertility preferences: protocol for a multi-site cohort study. </w:t>
      </w:r>
      <w:r w:rsidRPr="00FF6979">
        <w:rPr>
          <w:i/>
        </w:rPr>
        <w:t>Reproductive health</w:t>
      </w:r>
      <w:r w:rsidR="00A56FB5">
        <w:t xml:space="preserve"> 14(1):</w:t>
      </w:r>
      <w:r>
        <w:t>23.</w:t>
      </w:r>
    </w:p>
    <w:p w:rsidR="00AA2477" w:rsidRPr="009A2836" w:rsidRDefault="00AA2477" w:rsidP="00AA2477">
      <w:pPr>
        <w:keepLines/>
        <w:jc w:val="center"/>
        <w:rPr>
          <w:rFonts w:eastAsia="Times New Roman"/>
          <w:b/>
          <w:bCs/>
        </w:rPr>
      </w:pPr>
      <w:r>
        <w:br w:type="page"/>
      </w:r>
      <w:r w:rsidRPr="009A2836">
        <w:rPr>
          <w:rFonts w:eastAsia="Times New Roman"/>
          <w:b/>
          <w:bCs/>
        </w:rPr>
        <w:t>National Survey of Family Growth (2011-2015)</w:t>
      </w:r>
    </w:p>
    <w:p w:rsidR="009D31EF" w:rsidRDefault="00AA2477" w:rsidP="009D31EF">
      <w:pPr>
        <w:keepLines/>
        <w:jc w:val="center"/>
        <w:rPr>
          <w:rFonts w:eastAsia="Times New Roman"/>
          <w:bCs/>
        </w:rPr>
      </w:pPr>
      <w:r>
        <w:rPr>
          <w:rFonts w:eastAsia="Times New Roman"/>
          <w:bCs/>
        </w:rPr>
        <w:t>List of Publications</w:t>
      </w:r>
      <w:r w:rsidR="009D31EF" w:rsidRPr="009D31EF">
        <w:rPr>
          <w:rFonts w:eastAsia="Times New Roman"/>
          <w:bCs/>
        </w:rPr>
        <w:t xml:space="preserve"> </w:t>
      </w:r>
    </w:p>
    <w:p w:rsidR="009D31EF" w:rsidRPr="00C40C56" w:rsidRDefault="009D31EF" w:rsidP="00E26CD9">
      <w:pPr>
        <w:keepLines/>
        <w:jc w:val="center"/>
      </w:pPr>
      <w:r w:rsidRPr="009A2836">
        <w:rPr>
          <w:rFonts w:eastAsia="Times New Roman"/>
          <w:bCs/>
        </w:rPr>
        <w:t xml:space="preserve">Updated </w:t>
      </w:r>
      <w:r w:rsidR="00E26CD9">
        <w:t>February 20,</w:t>
      </w:r>
      <w:r w:rsidR="00E26CD9">
        <w:rPr>
          <w:spacing w:val="-4"/>
        </w:rPr>
        <w:t xml:space="preserve"> </w:t>
      </w:r>
      <w:r w:rsidR="00E26CD9">
        <w:t>2018</w:t>
      </w:r>
    </w:p>
    <w:p w:rsidR="009D31EF" w:rsidRPr="009A2836" w:rsidRDefault="009D31EF" w:rsidP="009D31EF">
      <w:pPr>
        <w:tabs>
          <w:tab w:val="right" w:pos="432"/>
        </w:tabs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A37455">
        <w:rPr>
          <w:rFonts w:eastAsia="Times New Roman"/>
          <w:b/>
        </w:rPr>
        <w:t xml:space="preserve">  </w:t>
      </w:r>
      <w:r w:rsidR="006E7AE0">
        <w:rPr>
          <w:rFonts w:eastAsia="Times New Roman"/>
          <w:b/>
        </w:rPr>
        <w:t>5</w:t>
      </w:r>
      <w:r>
        <w:rPr>
          <w:rFonts w:eastAsia="Times New Roman"/>
          <w:b/>
        </w:rPr>
        <w:t xml:space="preserve"> </w:t>
      </w:r>
      <w:r w:rsidRPr="009A2836">
        <w:rPr>
          <w:rFonts w:eastAsia="Times New Roman"/>
          <w:b/>
        </w:rPr>
        <w:tab/>
        <w:t>NCHS reports</w:t>
      </w:r>
    </w:p>
    <w:p w:rsidR="009D31EF" w:rsidRPr="009A2836" w:rsidRDefault="009D31EF" w:rsidP="009D31EF">
      <w:pPr>
        <w:tabs>
          <w:tab w:val="right" w:pos="432"/>
        </w:tabs>
        <w:rPr>
          <w:rFonts w:eastAsia="Times New Roman"/>
          <w:b/>
        </w:rPr>
      </w:pPr>
      <w:r w:rsidRPr="009A2836">
        <w:rPr>
          <w:rFonts w:eastAsia="Times New Roman"/>
          <w:b/>
        </w:rPr>
        <w:t xml:space="preserve">     </w:t>
      </w:r>
      <w:r w:rsidR="006E7AE0">
        <w:rPr>
          <w:rFonts w:eastAsia="Times New Roman"/>
          <w:b/>
        </w:rPr>
        <w:t>2</w:t>
      </w:r>
      <w:r w:rsidR="00A276EE">
        <w:rPr>
          <w:rFonts w:eastAsia="Times New Roman"/>
          <w:b/>
        </w:rPr>
        <w:t>1</w:t>
      </w:r>
      <w:r>
        <w:rPr>
          <w:rFonts w:eastAsia="Times New Roman"/>
          <w:b/>
        </w:rPr>
        <w:t xml:space="preserve"> </w:t>
      </w:r>
      <w:r w:rsidRPr="009A2836">
        <w:rPr>
          <w:rFonts w:eastAsia="Times New Roman"/>
          <w:b/>
        </w:rPr>
        <w:tab/>
        <w:t>Journal articles</w:t>
      </w:r>
    </w:p>
    <w:p w:rsidR="009D31EF" w:rsidRPr="009A2836" w:rsidRDefault="009D31EF" w:rsidP="009D31EF">
      <w:pPr>
        <w:tabs>
          <w:tab w:val="right" w:pos="432"/>
        </w:tabs>
        <w:rPr>
          <w:rFonts w:eastAsia="Times New Roman"/>
          <w:b/>
        </w:rPr>
      </w:pPr>
      <w:r w:rsidRPr="009A2836">
        <w:rPr>
          <w:rFonts w:eastAsia="Times New Roman"/>
          <w:b/>
        </w:rPr>
        <w:tab/>
      </w:r>
      <w:r w:rsidRPr="009A2836">
        <w:rPr>
          <w:rFonts w:eastAsia="Times New Roman"/>
          <w:b/>
        </w:rPr>
        <w:tab/>
        <w:t>Books or book chapters or sections</w:t>
      </w:r>
    </w:p>
    <w:p w:rsidR="009D31EF" w:rsidRPr="009A2836" w:rsidRDefault="009D31EF" w:rsidP="009D31EF">
      <w:pPr>
        <w:tabs>
          <w:tab w:val="right" w:pos="432"/>
        </w:tabs>
        <w:rPr>
          <w:rFonts w:eastAsia="Times New Roman"/>
          <w:b/>
          <w:u w:val="single"/>
        </w:rPr>
      </w:pPr>
      <w:r w:rsidRPr="009A2836">
        <w:rPr>
          <w:rFonts w:eastAsia="Times New Roman"/>
          <w:b/>
          <w:u w:val="single"/>
        </w:rPr>
        <w:t xml:space="preserve">     </w:t>
      </w:r>
      <w:r w:rsidR="00A37455">
        <w:rPr>
          <w:rFonts w:eastAsia="Times New Roman"/>
          <w:b/>
          <w:u w:val="single"/>
        </w:rPr>
        <w:t xml:space="preserve">  5   </w:t>
      </w:r>
      <w:r w:rsidRPr="009A2836">
        <w:rPr>
          <w:rFonts w:eastAsia="Times New Roman"/>
          <w:b/>
          <w:u w:val="single"/>
        </w:rPr>
        <w:t>Other papers/reports (such as from research organizations)</w:t>
      </w:r>
    </w:p>
    <w:p w:rsidR="009D31EF" w:rsidRPr="009A2836" w:rsidRDefault="009D31EF" w:rsidP="009D31EF">
      <w:pPr>
        <w:tabs>
          <w:tab w:val="right" w:pos="432"/>
        </w:tabs>
        <w:rPr>
          <w:rFonts w:eastAsia="Times New Roman"/>
          <w:b/>
        </w:rPr>
      </w:pPr>
      <w:r w:rsidRPr="009A2836">
        <w:rPr>
          <w:rFonts w:eastAsia="Times New Roman"/>
          <w:b/>
        </w:rPr>
        <w:tab/>
        <w:t xml:space="preserve">  </w:t>
      </w:r>
      <w:r>
        <w:rPr>
          <w:rFonts w:eastAsia="Times New Roman"/>
          <w:b/>
        </w:rPr>
        <w:t xml:space="preserve">   </w:t>
      </w:r>
      <w:r w:rsidR="006E7AE0">
        <w:rPr>
          <w:rFonts w:eastAsia="Times New Roman"/>
          <w:b/>
        </w:rPr>
        <w:t>3</w:t>
      </w:r>
      <w:r w:rsidR="00A276EE">
        <w:rPr>
          <w:rFonts w:eastAsia="Times New Roman"/>
          <w:b/>
        </w:rPr>
        <w:t>1</w:t>
      </w:r>
      <w:r w:rsidRPr="009A2836">
        <w:rPr>
          <w:rFonts w:eastAsia="Times New Roman"/>
          <w:b/>
        </w:rPr>
        <w:t xml:space="preserve">    Total publications + </w:t>
      </w:r>
      <w:r w:rsidR="00A23E70">
        <w:rPr>
          <w:rFonts w:eastAsia="Times New Roman"/>
          <w:b/>
        </w:rPr>
        <w:t>1</w:t>
      </w:r>
      <w:r w:rsidRPr="009A2836">
        <w:rPr>
          <w:rFonts w:eastAsia="Times New Roman"/>
          <w:b/>
        </w:rPr>
        <w:t xml:space="preserve"> Benchmarks</w:t>
      </w:r>
    </w:p>
    <w:p w:rsidR="009D31EF" w:rsidRPr="009A2836" w:rsidRDefault="009D31EF" w:rsidP="009D31EF">
      <w:pPr>
        <w:rPr>
          <w:rFonts w:eastAsia="Times New Roman"/>
        </w:rPr>
      </w:pPr>
    </w:p>
    <w:p w:rsidR="009D31EF" w:rsidRDefault="009D31EF" w:rsidP="009D31EF">
      <w:r w:rsidRPr="009A2836">
        <w:rPr>
          <w:rFonts w:eastAsia="Times New Roman"/>
        </w:rPr>
        <w:t xml:space="preserve">NOTE: Reports from the National Center for Health Statistics (NCHS) are available at the </w:t>
      </w:r>
      <w:hyperlink r:id="rId20" w:history="1">
        <w:r w:rsidRPr="009A2836">
          <w:rPr>
            <w:rStyle w:val="Hyperlink"/>
          </w:rPr>
          <w:t>NSFG website</w:t>
        </w:r>
      </w:hyperlink>
    </w:p>
    <w:p w:rsidR="009D31EF" w:rsidRDefault="009D31EF" w:rsidP="009D31EF"/>
    <w:p w:rsidR="009D31EF" w:rsidRDefault="009D31EF" w:rsidP="009D31EF">
      <w:pPr>
        <w:pStyle w:val="ListParagraph"/>
        <w:numPr>
          <w:ilvl w:val="0"/>
          <w:numId w:val="6"/>
        </w:numPr>
        <w:spacing w:before="0"/>
        <w:contextualSpacing/>
      </w:pPr>
      <w:r w:rsidRPr="009A2836">
        <w:t>Ag</w:t>
      </w:r>
      <w:r>
        <w:t>é</w:t>
      </w:r>
      <w:r w:rsidRPr="009A2836">
        <w:t xml:space="preserve">nor, M., </w:t>
      </w:r>
      <w:r>
        <w:t xml:space="preserve">Muzney, C.A., Schick, V., Austin, E.L., Potter, J. 2017. </w:t>
      </w:r>
      <w:r w:rsidRPr="009A2836">
        <w:t xml:space="preserve">Sexual orientation and sexual health services utilization among women in the United States. </w:t>
      </w:r>
      <w:r w:rsidRPr="00FF5607">
        <w:rPr>
          <w:i/>
        </w:rPr>
        <w:t>Preventive Medicine</w:t>
      </w:r>
      <w:r w:rsidRPr="009A2836">
        <w:t xml:space="preserve"> 95: 74-81.</w:t>
      </w:r>
    </w:p>
    <w:p w:rsidR="009D31EF" w:rsidRPr="009A2836" w:rsidRDefault="009D31EF" w:rsidP="009D31EF">
      <w:pPr>
        <w:pStyle w:val="ListParagraph"/>
      </w:pPr>
    </w:p>
    <w:p w:rsidR="009D31EF" w:rsidRDefault="009D31EF" w:rsidP="009D31EF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Mosher, W., Bloom, T., Hughes, R., Horton, L., Mojtabai, R., Alhusen, J.L. 2017. </w:t>
      </w:r>
      <w:r w:rsidRPr="00E41DB0">
        <w:t>Disparities in receipt of family planning services by disability status: new estimates from the Na</w:t>
      </w:r>
      <w:r>
        <w:t>tional Survey of Family Growth.</w:t>
      </w:r>
      <w:r w:rsidRPr="00E41DB0">
        <w:t xml:space="preserve"> </w:t>
      </w:r>
      <w:r w:rsidRPr="00E41DB0">
        <w:rPr>
          <w:i/>
        </w:rPr>
        <w:t>Disability and Health Journal</w:t>
      </w:r>
      <w:r>
        <w:t xml:space="preserve"> 10(3): 394-399.</w:t>
      </w:r>
    </w:p>
    <w:p w:rsidR="009D31EF" w:rsidRDefault="009D31EF" w:rsidP="009D31EF">
      <w:pPr>
        <w:pStyle w:val="ListParagraph"/>
      </w:pPr>
    </w:p>
    <w:p w:rsidR="009D31EF" w:rsidRDefault="009D31EF" w:rsidP="009D31EF">
      <w:pPr>
        <w:pStyle w:val="ListParagraph"/>
        <w:numPr>
          <w:ilvl w:val="0"/>
          <w:numId w:val="6"/>
        </w:numPr>
        <w:spacing w:before="0"/>
        <w:contextualSpacing/>
      </w:pPr>
      <w:r w:rsidRPr="00796FED">
        <w:t>Winkelman, T.N.A., HwaJung, C., Matthew, M.D. 2017. The Affordable Care Act, Insurance Coverage, and Health Care Utilization of Previously Incarcerated Young Men: 2008–2015</w:t>
      </w:r>
      <w:r>
        <w:t xml:space="preserve">. </w:t>
      </w:r>
      <w:r>
        <w:rPr>
          <w:i/>
        </w:rPr>
        <w:t xml:space="preserve">American Journal of Public Health. </w:t>
      </w:r>
      <w:r>
        <w:t>107(5): 807-811.</w:t>
      </w:r>
    </w:p>
    <w:p w:rsidR="009D31EF" w:rsidRDefault="009D31EF" w:rsidP="009D31EF">
      <w:pPr>
        <w:pStyle w:val="ListParagraph"/>
      </w:pPr>
    </w:p>
    <w:p w:rsidR="009D31EF" w:rsidRDefault="009D31EF" w:rsidP="009D31EF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Guzzo, K.B. 2017. A quarter century of change in unintended births. </w:t>
      </w:r>
      <w:r>
        <w:rPr>
          <w:i/>
        </w:rPr>
        <w:t xml:space="preserve">Family Profiles, </w:t>
      </w:r>
      <w:r>
        <w:t xml:space="preserve">FP-17-08. Bowling Green, OH: National Center for Family &amp; Marriage Research. </w:t>
      </w:r>
      <w:hyperlink r:id="rId21" w:history="1">
        <w:r w:rsidRPr="00D00CBC">
          <w:rPr>
            <w:rStyle w:val="Hyperlink"/>
          </w:rPr>
          <w:t>http://www.bgsu.edu/ncfmr/resources/data/family-profiles/guzzo-quarter-century-change-unintended-births-fp-17-08.html</w:t>
        </w:r>
      </w:hyperlink>
    </w:p>
    <w:p w:rsidR="009D31EF" w:rsidRDefault="009D31EF" w:rsidP="009D31EF">
      <w:pPr>
        <w:pStyle w:val="ListParagraph"/>
      </w:pPr>
    </w:p>
    <w:p w:rsidR="009D31EF" w:rsidRPr="00A07139" w:rsidRDefault="009D31EF" w:rsidP="009D31EF">
      <w:pPr>
        <w:pStyle w:val="ListParagraph"/>
        <w:numPr>
          <w:ilvl w:val="0"/>
          <w:numId w:val="6"/>
        </w:numPr>
        <w:spacing w:before="0"/>
        <w:contextualSpacing/>
        <w:rPr>
          <w:rStyle w:val="Hyperlink"/>
        </w:rPr>
      </w:pPr>
      <w:r>
        <w:t xml:space="preserve">Guzzo, K.B. 2017. Unintended births: Variation across social and demographic characteristics. </w:t>
      </w:r>
      <w:r>
        <w:rPr>
          <w:i/>
        </w:rPr>
        <w:t xml:space="preserve">Family Profiles, </w:t>
      </w:r>
      <w:r>
        <w:t xml:space="preserve">FP-17-09. Bowling Green. OH: National Center for Family &amp; Marriage Research. </w:t>
      </w:r>
      <w:hyperlink r:id="rId22" w:history="1">
        <w:r w:rsidRPr="00D00CBC">
          <w:rPr>
            <w:rStyle w:val="Hyperlink"/>
          </w:rPr>
          <w:t>http://www.bgsu.edu/ncfmr/resources/data/family-profiles/guzzo-unintended-births-variation-social-dem-char-fp-17-09.html</w:t>
        </w:r>
      </w:hyperlink>
    </w:p>
    <w:p w:rsidR="009D31EF" w:rsidRDefault="009D31EF" w:rsidP="009D31EF">
      <w:pPr>
        <w:pStyle w:val="ListParagraph"/>
      </w:pPr>
    </w:p>
    <w:p w:rsidR="009D31EF" w:rsidRPr="0064162F" w:rsidRDefault="009D31EF" w:rsidP="009D31EF">
      <w:pPr>
        <w:pStyle w:val="ListParagraph"/>
        <w:numPr>
          <w:ilvl w:val="0"/>
          <w:numId w:val="6"/>
        </w:numPr>
        <w:spacing w:before="0"/>
        <w:contextualSpacing/>
        <w:rPr>
          <w:rStyle w:val="Hyperlink"/>
        </w:rPr>
      </w:pPr>
      <w:r>
        <w:t xml:space="preserve">Guzzo, K.B. 2017. Women’s experiences of unintended childbearing. </w:t>
      </w:r>
      <w:r w:rsidRPr="00491FF3">
        <w:rPr>
          <w:i/>
        </w:rPr>
        <w:t>Family Profiles</w:t>
      </w:r>
      <w:r w:rsidRPr="003C5D0A">
        <w:t>, FP-17-10. Bowling Green</w:t>
      </w:r>
      <w:r>
        <w:rPr>
          <w:i/>
        </w:rPr>
        <w:t xml:space="preserve">, </w:t>
      </w:r>
      <w:r w:rsidRPr="00491FF3">
        <w:t>OH</w:t>
      </w:r>
      <w:r w:rsidRPr="003C5D0A">
        <w:t>:</w:t>
      </w:r>
      <w:r>
        <w:t xml:space="preserve"> </w:t>
      </w:r>
      <w:r w:rsidRPr="003C5D0A">
        <w:t xml:space="preserve">National Center for Family and Marriage Research. </w:t>
      </w:r>
      <w:hyperlink r:id="rId23" w:history="1">
        <w:r w:rsidRPr="00D00CBC">
          <w:rPr>
            <w:rStyle w:val="Hyperlink"/>
          </w:rPr>
          <w:t>http://www.bgsu.edu/ncfmr/resources/data/family-profiles/guzzo-womens-experiences-unintended-childbearing-fp-17-10.html</w:t>
        </w:r>
      </w:hyperlink>
    </w:p>
    <w:p w:rsidR="009D31EF" w:rsidRPr="0064162F" w:rsidRDefault="009D31EF" w:rsidP="009D31EF">
      <w:pPr>
        <w:pStyle w:val="ListParagraph"/>
        <w:rPr>
          <w:rFonts w:ascii="Segoe UI" w:hAnsi="Segoe UI" w:cs="Segoe UI"/>
          <w:sz w:val="18"/>
          <w:szCs w:val="18"/>
        </w:rPr>
      </w:pPr>
    </w:p>
    <w:p w:rsidR="009D31EF" w:rsidRDefault="009D31EF" w:rsidP="009D31EF">
      <w:pPr>
        <w:pStyle w:val="ListParagraph"/>
        <w:numPr>
          <w:ilvl w:val="0"/>
          <w:numId w:val="6"/>
        </w:numPr>
        <w:spacing w:before="0"/>
        <w:contextualSpacing/>
      </w:pPr>
      <w:r>
        <w:t>Frost, J. J., Frohwirth, L.F., Blades, N., Zolna, M.R., Douglas-Hall, A., &amp; Bearak, J. 2017</w:t>
      </w:r>
      <w:r w:rsidRPr="0064162F">
        <w:t>. Publicly Funded Contraceptive Services at US Clinics, 2015, New York: Guttmacher Institute.</w:t>
      </w:r>
    </w:p>
    <w:p w:rsidR="009D31EF" w:rsidRDefault="009D31EF" w:rsidP="009D31EF">
      <w:pPr>
        <w:rPr>
          <w:rFonts w:eastAsia="Times New Roman"/>
        </w:rPr>
      </w:pPr>
      <w:r>
        <w:br w:type="page"/>
      </w:r>
    </w:p>
    <w:p w:rsidR="009D31EF" w:rsidRDefault="009D31EF" w:rsidP="009D31EF">
      <w:pPr>
        <w:pStyle w:val="ListParagraph"/>
      </w:pPr>
    </w:p>
    <w:p w:rsidR="009D31EF" w:rsidRDefault="009D31EF" w:rsidP="009D31EF">
      <w:pPr>
        <w:pStyle w:val="ListParagraph"/>
        <w:numPr>
          <w:ilvl w:val="0"/>
          <w:numId w:val="6"/>
        </w:numPr>
        <w:spacing w:before="0"/>
        <w:contextualSpacing/>
      </w:pPr>
      <w:r>
        <w:t>Abma, J.C., Martinez, M.G. 2017. Sexual Activity and Contraceptive Use Among Teenagers in the United States, 2011-2015.</w:t>
      </w:r>
      <w:r>
        <w:rPr>
          <w:i/>
        </w:rPr>
        <w:t xml:space="preserve"> National Center for Health Statistics (NCHS) National Health Statistics Reports (NHSR) </w:t>
      </w:r>
      <w:r w:rsidRPr="00731F4A">
        <w:t>(104)</w:t>
      </w:r>
      <w:r>
        <w:t xml:space="preserve">:1-23. </w:t>
      </w:r>
    </w:p>
    <w:p w:rsidR="009D31EF" w:rsidRDefault="009D31EF" w:rsidP="009D31EF">
      <w:pPr>
        <w:pStyle w:val="ListParagraph"/>
      </w:pPr>
    </w:p>
    <w:p w:rsidR="009D31EF" w:rsidRPr="00E639C2" w:rsidRDefault="009D31EF" w:rsidP="009D31EF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Steiner, R., Pazol, K., Swartzendruber A.L., Kramer, M.R., Gaydo, L., Sales, M.J. 2017. </w:t>
      </w:r>
      <w:r w:rsidRPr="00192315">
        <w:t>P4.116 Long-acting reversible contraceptive use and receipt of sexual health services among young women: implications for sti/hiv prevention</w:t>
      </w:r>
      <w:r>
        <w:t xml:space="preserve">. </w:t>
      </w:r>
      <w:r>
        <w:rPr>
          <w:i/>
        </w:rPr>
        <w:t xml:space="preserve"> Sexually Transmitted Infections. 93(2)</w:t>
      </w:r>
    </w:p>
    <w:p w:rsidR="009D31EF" w:rsidRDefault="009D31EF" w:rsidP="009D31EF">
      <w:pPr>
        <w:pStyle w:val="ListParagraph"/>
      </w:pPr>
    </w:p>
    <w:p w:rsidR="009D31EF" w:rsidRDefault="009D31EF" w:rsidP="009D31EF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 </w:t>
      </w:r>
      <w:r w:rsidRPr="00EE13C2">
        <w:t>Copen, C. E. 2017. Condom Use During Sexual Intercourse Among Women and Men Aged 15-44 in the United States: 2011-2015 National Survey of Family Growth.</w:t>
      </w:r>
      <w:r w:rsidRPr="00E639C2">
        <w:rPr>
          <w:rFonts w:ascii="Segoe UI" w:hAnsi="Segoe UI" w:cs="Segoe UI"/>
          <w:sz w:val="18"/>
          <w:szCs w:val="18"/>
        </w:rPr>
        <w:t xml:space="preserve"> </w:t>
      </w:r>
      <w:r w:rsidRPr="00E639C2">
        <w:rPr>
          <w:i/>
        </w:rPr>
        <w:t>National Center for Health Statistics (NCHS) National Health Statistics Reports (NHSR)</w:t>
      </w:r>
      <w:r w:rsidRPr="00E639C2">
        <w:rPr>
          <w:rFonts w:ascii="Segoe UI" w:hAnsi="Segoe UI" w:cs="Segoe UI"/>
          <w:sz w:val="18"/>
          <w:szCs w:val="18"/>
        </w:rPr>
        <w:t xml:space="preserve"> </w:t>
      </w:r>
      <w:r w:rsidRPr="00EE13C2">
        <w:t>(105): 1-17.</w:t>
      </w:r>
    </w:p>
    <w:p w:rsidR="009D31EF" w:rsidRDefault="009D31EF" w:rsidP="009D31EF">
      <w:pPr>
        <w:pStyle w:val="ListParagraph"/>
      </w:pPr>
    </w:p>
    <w:p w:rsidR="00A37455" w:rsidRDefault="009D31EF" w:rsidP="00A37455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Liddon N., Steiner, RJ., Martinez, G.M. 2017. </w:t>
      </w:r>
      <w:r w:rsidRPr="002E60FE">
        <w:t>Provider Communication with Adolescent and Young Females during Sexual and Reproductive Health Visits: Findings from the 2011-2015 National Survey of Family Growth.</w:t>
      </w:r>
      <w:r>
        <w:t xml:space="preserve"> </w:t>
      </w:r>
      <w:r>
        <w:rPr>
          <w:i/>
        </w:rPr>
        <w:t xml:space="preserve">Contraception. </w:t>
      </w:r>
      <w:r>
        <w:t>[Epub ahead of print]</w:t>
      </w:r>
    </w:p>
    <w:p w:rsidR="00A37455" w:rsidRDefault="00A37455" w:rsidP="00A37455">
      <w:pPr>
        <w:pStyle w:val="ListParagraph"/>
      </w:pPr>
    </w:p>
    <w:p w:rsidR="00A37455" w:rsidRPr="00A37455" w:rsidRDefault="00A37455" w:rsidP="00A37455">
      <w:pPr>
        <w:pStyle w:val="ListParagraph"/>
        <w:numPr>
          <w:ilvl w:val="0"/>
          <w:numId w:val="6"/>
        </w:numPr>
        <w:spacing w:before="0"/>
        <w:contextualSpacing/>
      </w:pPr>
      <w:r>
        <w:t>Kavanaugh, M. L. and J. Jerman. 2017</w:t>
      </w:r>
      <w:r w:rsidRPr="00DB535B">
        <w:t xml:space="preserve">. Contraceptive method use in the United States: Trends and characteristics between 2008, 2012 and 2014. </w:t>
      </w:r>
      <w:r w:rsidRPr="00A37455">
        <w:rPr>
          <w:i/>
        </w:rPr>
        <w:t xml:space="preserve">Contraception </w:t>
      </w:r>
      <w:r>
        <w:t>97(1):14-21</w:t>
      </w:r>
    </w:p>
    <w:p w:rsidR="00A37455" w:rsidRPr="00A37455" w:rsidRDefault="00A37455" w:rsidP="00A37455">
      <w:pPr>
        <w:contextualSpacing/>
        <w:rPr>
          <w:rFonts w:ascii="Segoe UI" w:hAnsi="Segoe UI" w:cs="Segoe UI"/>
          <w:sz w:val="18"/>
          <w:szCs w:val="18"/>
        </w:rPr>
      </w:pPr>
    </w:p>
    <w:p w:rsidR="00A37455" w:rsidRDefault="00A37455" w:rsidP="00A37455">
      <w:pPr>
        <w:pStyle w:val="ListParagraph"/>
        <w:numPr>
          <w:ilvl w:val="0"/>
          <w:numId w:val="6"/>
        </w:numPr>
        <w:spacing w:before="0"/>
        <w:contextualSpacing/>
      </w:pPr>
      <w:r w:rsidRPr="00A41C12">
        <w:t xml:space="preserve">Rossen, L. M., Aherns, K.A., Branum, A.M. </w:t>
      </w:r>
      <w:r>
        <w:t>2017</w:t>
      </w:r>
      <w:r w:rsidRPr="00A41C12">
        <w:t xml:space="preserve">. Trends in Risk of Pregnancy Loss </w:t>
      </w:r>
      <w:r>
        <w:t>a</w:t>
      </w:r>
      <w:r w:rsidRPr="00A41C12">
        <w:t>mong US Women, 1990-2011.</w:t>
      </w:r>
      <w:r>
        <w:t xml:space="preserve"> </w:t>
      </w:r>
      <w:r w:rsidRPr="00A41C12">
        <w:t xml:space="preserve"> </w:t>
      </w:r>
      <w:r w:rsidRPr="00E45C70">
        <w:rPr>
          <w:i/>
        </w:rPr>
        <w:t>Paediatric and Perinatal Epidemiology</w:t>
      </w:r>
      <w:r w:rsidRPr="00A41C12">
        <w:t xml:space="preserve">. </w:t>
      </w:r>
      <w:r>
        <w:t>[Epub ahead of print]</w:t>
      </w:r>
    </w:p>
    <w:p w:rsidR="00A37455" w:rsidRDefault="00A37455" w:rsidP="00A37455">
      <w:pPr>
        <w:pStyle w:val="ListParagraph"/>
      </w:pPr>
    </w:p>
    <w:p w:rsidR="00A37455" w:rsidRDefault="00A37455" w:rsidP="00A37455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Sun, A.J., Eisenberg, M.L. 2017. Association between Marijuana User and Sexual Frequency in the United States: A Population-Based Study. </w:t>
      </w:r>
      <w:r>
        <w:rPr>
          <w:i/>
        </w:rPr>
        <w:t>The Journal of Sexual Medicine</w:t>
      </w:r>
      <w:r>
        <w:t xml:space="preserve"> 14(11): 1342-1347.</w:t>
      </w:r>
    </w:p>
    <w:p w:rsidR="00A37455" w:rsidRDefault="00A37455" w:rsidP="00A37455">
      <w:pPr>
        <w:pStyle w:val="ListParagraph"/>
      </w:pPr>
    </w:p>
    <w:p w:rsidR="00A37455" w:rsidRDefault="00A37455" w:rsidP="00A37455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Hartnett, C.S., Lindley, L., Walsemann, K.M., Negraia, D.V. 2017. Sexual Orientation Concordance and (Un)Happiness about Births. </w:t>
      </w:r>
      <w:r w:rsidRPr="00616961">
        <w:rPr>
          <w:i/>
        </w:rPr>
        <w:t>Perspectives on Sexual and Repr</w:t>
      </w:r>
      <w:r>
        <w:rPr>
          <w:i/>
        </w:rPr>
        <w:t xml:space="preserve">oductive Health </w:t>
      </w:r>
      <w:r>
        <w:t xml:space="preserve">49(4): 213-221. </w:t>
      </w:r>
    </w:p>
    <w:p w:rsidR="00A37455" w:rsidRDefault="00A37455" w:rsidP="00A37455">
      <w:pPr>
        <w:pStyle w:val="ListParagraph"/>
      </w:pPr>
    </w:p>
    <w:p w:rsidR="00A37455" w:rsidRDefault="00A37455" w:rsidP="00A37455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Frederiksen, B.N., Ahrens, K.A., Moskosky, S., Gavin, L. 2017. Does Contraceptive Use in the United States Meet Global Goals? </w:t>
      </w:r>
      <w:r w:rsidRPr="001407A7">
        <w:rPr>
          <w:i/>
        </w:rPr>
        <w:t xml:space="preserve">Perspectives </w:t>
      </w:r>
      <w:r>
        <w:rPr>
          <w:i/>
        </w:rPr>
        <w:t xml:space="preserve">on Sexual and Reproductive Health </w:t>
      </w:r>
      <w:r>
        <w:t>49(4):197-205.</w:t>
      </w:r>
    </w:p>
    <w:p w:rsidR="00A37455" w:rsidRDefault="00A37455" w:rsidP="00A37455">
      <w:pPr>
        <w:pStyle w:val="ListParagraph"/>
      </w:pPr>
    </w:p>
    <w:p w:rsidR="00A37455" w:rsidRDefault="00A37455" w:rsidP="00A37455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Ihongbe, T.O., Masho, S.W. 2017. Changes in the Use of Long-Acting Reversible Contraceptive Methods Among U.S. Nulliparous Women: Results from the 2006-2010, 2011-2013, and 2013-2015 National Survey of Family Growth. </w:t>
      </w:r>
      <w:r>
        <w:rPr>
          <w:i/>
        </w:rPr>
        <w:t xml:space="preserve">Journal of Women’s Health. </w:t>
      </w:r>
      <w:r>
        <w:t>[Epub ahead of print].</w:t>
      </w:r>
    </w:p>
    <w:p w:rsidR="00A37455" w:rsidRDefault="00A37455" w:rsidP="00A37455">
      <w:pPr>
        <w:pStyle w:val="ListParagraph"/>
      </w:pPr>
    </w:p>
    <w:p w:rsidR="00A37455" w:rsidRDefault="00A37455" w:rsidP="00A37455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Daniels, K., Abma, J.C. 2017. Unmarried Men’s Contraceptive Use at Recent Sexual Intercourse: United States, 2011-2015. </w:t>
      </w:r>
      <w:r>
        <w:rPr>
          <w:i/>
        </w:rPr>
        <w:t xml:space="preserve">National Center for Health Statistics (NCHS) Data Brief </w:t>
      </w:r>
      <w:r>
        <w:t>(284):1-8.</w:t>
      </w:r>
    </w:p>
    <w:p w:rsidR="00A37455" w:rsidRDefault="00A37455" w:rsidP="00A37455">
      <w:pPr>
        <w:pStyle w:val="ListParagraph"/>
      </w:pPr>
    </w:p>
    <w:p w:rsidR="00A37455" w:rsidRDefault="00A37455" w:rsidP="00A37455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Holway, G.V., Hernandez, S.M. 2017. Oral Sex and Condom Use in a U.S. National Sample of Adolescents and Young Adults. </w:t>
      </w:r>
      <w:r>
        <w:rPr>
          <w:i/>
        </w:rPr>
        <w:t xml:space="preserve"> Journal of Adolescent Health. </w:t>
      </w:r>
      <w:r>
        <w:t>[Epub ahead of print].</w:t>
      </w:r>
    </w:p>
    <w:p w:rsidR="00A37455" w:rsidRDefault="00A37455" w:rsidP="00A37455">
      <w:pPr>
        <w:pStyle w:val="ListParagraph"/>
      </w:pPr>
    </w:p>
    <w:p w:rsidR="00A37455" w:rsidRDefault="00A37455" w:rsidP="00A37455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Mosher, W., Lantos, H., Burke, A. 2017. Obesity and Contraceptive Use Among Women 20-44 years of age in the United States: Results from the 2011-2015 National Survey of Family Growth (NSFG). </w:t>
      </w:r>
      <w:r>
        <w:rPr>
          <w:i/>
        </w:rPr>
        <w:t xml:space="preserve">Contraception. </w:t>
      </w:r>
      <w:r>
        <w:t>[Epub ahead of print].</w:t>
      </w:r>
    </w:p>
    <w:p w:rsidR="00A37455" w:rsidRDefault="00A37455" w:rsidP="00A37455">
      <w:pPr>
        <w:pStyle w:val="ListParagraph"/>
      </w:pPr>
    </w:p>
    <w:p w:rsidR="00A37455" w:rsidRPr="008059E0" w:rsidRDefault="00A37455" w:rsidP="00A37455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Taples, A., Douglas-Hall A. 2017. The Sexual and Reproductive Health of Immigrant Women by Race and Ethnicity: A Comparison to U.S Born Women. </w:t>
      </w:r>
      <w:r>
        <w:rPr>
          <w:i/>
        </w:rPr>
        <w:t>PAA</w:t>
      </w:r>
    </w:p>
    <w:p w:rsidR="008059E0" w:rsidRDefault="008059E0" w:rsidP="008059E0">
      <w:pPr>
        <w:pStyle w:val="ListParagraph"/>
      </w:pPr>
    </w:p>
    <w:p w:rsidR="006E7AE0" w:rsidRDefault="008059E0" w:rsidP="004C65CE">
      <w:pPr>
        <w:pStyle w:val="ListParagraph"/>
        <w:numPr>
          <w:ilvl w:val="0"/>
          <w:numId w:val="6"/>
        </w:numPr>
        <w:spacing w:before="0"/>
        <w:contextualSpacing/>
      </w:pPr>
      <w:r w:rsidRPr="00CA4112">
        <w:t xml:space="preserve">Qin, J., et al. (2017). "Mammography use among women aged 18-39 years in the United States." </w:t>
      </w:r>
      <w:r w:rsidRPr="00CA4112">
        <w:rPr>
          <w:i/>
        </w:rPr>
        <w:t>Breast Cancer Research and Treatment</w:t>
      </w:r>
      <w:r w:rsidRPr="00CA4112">
        <w:t>.</w:t>
      </w:r>
      <w:r w:rsidRPr="00CA4112">
        <w:rPr>
          <w:rFonts w:ascii="Arial" w:hAnsi="Arial" w:cs="Arial"/>
          <w:sz w:val="20"/>
          <w:szCs w:val="20"/>
        </w:rPr>
        <w:t xml:space="preserve"> </w:t>
      </w:r>
      <w:r w:rsidRPr="00CA4112">
        <w:t>[Epub ahead of print</w:t>
      </w:r>
      <w:r>
        <w:t>].</w:t>
      </w:r>
    </w:p>
    <w:p w:rsidR="006E7AE0" w:rsidRDefault="006E7AE0" w:rsidP="006E7AE0">
      <w:pPr>
        <w:pStyle w:val="ListParagraph"/>
      </w:pPr>
    </w:p>
    <w:p w:rsidR="006E7AE0" w:rsidRDefault="006E7AE0" w:rsidP="006E7AE0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Daniels, K., Martinez, GM., Nugent, CN. 2018. Urban and Rural Variation in Fertility-related Bebavior Among U.S. Women, 2011-2015. </w:t>
      </w:r>
      <w:r>
        <w:rPr>
          <w:i/>
        </w:rPr>
        <w:t xml:space="preserve">NCHS Data Brief </w:t>
      </w:r>
      <w:r>
        <w:t>(297):1-8.</w:t>
      </w:r>
    </w:p>
    <w:p w:rsidR="006E7AE0" w:rsidRDefault="006E7AE0" w:rsidP="006E7AE0">
      <w:pPr>
        <w:pStyle w:val="ListParagraph"/>
      </w:pPr>
    </w:p>
    <w:p w:rsidR="006E7AE0" w:rsidRDefault="006E7AE0" w:rsidP="006E7AE0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Mosher, W.D., Lantos, H., Burke, A.E. 2017. Obesity and Contraceptive Use Among Women 20-44 years of Age in the United States: Results from the 2011-2015 National Survey of Family Growth (NSFG). </w:t>
      </w:r>
      <w:r>
        <w:rPr>
          <w:i/>
        </w:rPr>
        <w:t xml:space="preserve">Contraception </w:t>
      </w:r>
      <w:r>
        <w:t>[Epub ahead of print].</w:t>
      </w:r>
    </w:p>
    <w:p w:rsidR="006E7AE0" w:rsidRDefault="006E7AE0" w:rsidP="006E7AE0">
      <w:pPr>
        <w:pStyle w:val="ListParagraph"/>
      </w:pPr>
    </w:p>
    <w:p w:rsidR="006E7AE0" w:rsidRDefault="006E7AE0" w:rsidP="006E7AE0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Allen, E., Krakower, D., Hsu, K., Wisk, L. 2018. Estimated Prevalence of Adolescents and Young Adults with Indications for HIV Pre-Exposure Prophylaxis in the United States, 2011-2015. </w:t>
      </w:r>
      <w:r>
        <w:rPr>
          <w:i/>
        </w:rPr>
        <w:t xml:space="preserve">Journal of Adolescent Health </w:t>
      </w:r>
      <w:r>
        <w:t>62(2): S1-S2.</w:t>
      </w:r>
    </w:p>
    <w:p w:rsidR="006E7AE0" w:rsidRDefault="006E7AE0" w:rsidP="006E7AE0">
      <w:pPr>
        <w:pStyle w:val="ListParagraph"/>
      </w:pPr>
    </w:p>
    <w:p w:rsidR="006E7AE0" w:rsidRDefault="006E7AE0" w:rsidP="006E7AE0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Frost, J., Lindberg, L. 2018. Receipt of Contraceptive Services among Young Women in the United States. </w:t>
      </w:r>
      <w:r>
        <w:rPr>
          <w:i/>
        </w:rPr>
        <w:t>Journal of Adolescent Health</w:t>
      </w:r>
      <w:r>
        <w:t xml:space="preserve"> 62(2):S75.</w:t>
      </w:r>
    </w:p>
    <w:p w:rsidR="006E7AE0" w:rsidRDefault="006E7AE0" w:rsidP="006E7AE0">
      <w:pPr>
        <w:pStyle w:val="ListParagraph"/>
      </w:pPr>
    </w:p>
    <w:p w:rsidR="006E7AE0" w:rsidRDefault="006E7AE0" w:rsidP="006E7AE0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Lindberg, L., Maddow-Zimet, I., Fuentes, L. 2018. New Approaches for Assessing US Adolescens’ Pregnancy and STI Risk. </w:t>
      </w:r>
      <w:r>
        <w:rPr>
          <w:i/>
        </w:rPr>
        <w:t>Journal of Adolescent Health</w:t>
      </w:r>
      <w:r>
        <w:t xml:space="preserve"> 62(2):S73.</w:t>
      </w:r>
    </w:p>
    <w:p w:rsidR="006E7AE0" w:rsidRDefault="006E7AE0" w:rsidP="006E7AE0">
      <w:pPr>
        <w:pStyle w:val="ListParagraph"/>
      </w:pPr>
    </w:p>
    <w:p w:rsidR="006E7AE0" w:rsidRDefault="006E7AE0" w:rsidP="006E7AE0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Kramer, R.D., Higgins, J.A., Godecker, A.L., Ehrenthal, D.B., 2018. Racial and Ethnic Differences in Patterns of Long-Acting Reversible Contraceptive Use in the United States, 2011-2015. </w:t>
      </w:r>
      <w:r>
        <w:rPr>
          <w:i/>
        </w:rPr>
        <w:t xml:space="preserve">Contraception </w:t>
      </w:r>
      <w:r>
        <w:t>[Epub ahead of print].</w:t>
      </w:r>
    </w:p>
    <w:p w:rsidR="006E7AE0" w:rsidRDefault="006E7AE0" w:rsidP="006E7AE0">
      <w:pPr>
        <w:pStyle w:val="ListParagraph"/>
      </w:pPr>
    </w:p>
    <w:p w:rsidR="006E7AE0" w:rsidRDefault="006E7AE0" w:rsidP="006E7AE0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Febo-Vazquez, I., Copen, C., Daugherty, J. 2018. </w:t>
      </w:r>
      <w:r w:rsidRPr="00171AB8">
        <w:t>Main Reasons for Never Testing for HIV among Women and Men Aged 15–44 in the United States, 2011–2015</w:t>
      </w:r>
      <w:r>
        <w:t xml:space="preserve">. </w:t>
      </w:r>
      <w:r w:rsidRPr="00171AB8">
        <w:rPr>
          <w:i/>
        </w:rPr>
        <w:t>National Health Statistics Report</w:t>
      </w:r>
      <w:r>
        <w:t>. No. 107(</w:t>
      </w:r>
    </w:p>
    <w:p w:rsidR="006E7AE0" w:rsidRDefault="006E7AE0" w:rsidP="006E7AE0">
      <w:pPr>
        <w:pStyle w:val="ListParagraph"/>
      </w:pPr>
    </w:p>
    <w:p w:rsidR="00A276EE" w:rsidRDefault="006E7AE0" w:rsidP="0050211E">
      <w:pPr>
        <w:pStyle w:val="ListParagraph"/>
        <w:numPr>
          <w:ilvl w:val="0"/>
          <w:numId w:val="6"/>
        </w:numPr>
        <w:spacing w:before="0"/>
        <w:contextualSpacing/>
      </w:pPr>
      <w:r>
        <w:t xml:space="preserve">Steiner, R.J., Pazol, K., Swartzendruber, Liddon, N., Kramer, M.R., Gaydos, L.M., Sales, J.M. 2018. Use of Long-Acting Reversible Contraception among Adolescent and Young Adult Women and Receipt of Sexually Transmitted Infection/ Human Immunodeficiency Virus- Related Services. </w:t>
      </w:r>
      <w:r w:rsidRPr="00A276EE">
        <w:rPr>
          <w:i/>
        </w:rPr>
        <w:t xml:space="preserve">Journal of Adolescent Health </w:t>
      </w:r>
      <w:r>
        <w:t>[Epub ahead of print].</w:t>
      </w:r>
    </w:p>
    <w:p w:rsidR="00A276EE" w:rsidRDefault="00A276EE" w:rsidP="00A276EE">
      <w:pPr>
        <w:pStyle w:val="ListParagraph"/>
      </w:pPr>
    </w:p>
    <w:p w:rsidR="00A276EE" w:rsidRDefault="00A276EE" w:rsidP="00A276EE">
      <w:pPr>
        <w:pStyle w:val="ListParagraph"/>
        <w:numPr>
          <w:ilvl w:val="0"/>
          <w:numId w:val="6"/>
        </w:numPr>
        <w:tabs>
          <w:tab w:val="left" w:pos="700"/>
        </w:tabs>
        <w:kinsoku w:val="0"/>
        <w:overflowPunct w:val="0"/>
        <w:ind w:right="621"/>
      </w:pPr>
      <w:r>
        <w:t xml:space="preserve">Tapales, A., Douglas-Hall, A., Whitehead, H, 2018. The Sexual and Reproductive Health of Foreign-Born Women in the United States. </w:t>
      </w:r>
      <w:r>
        <w:rPr>
          <w:i/>
        </w:rPr>
        <w:t xml:space="preserve">Contraception </w:t>
      </w:r>
      <w:r>
        <w:t>[Epub ahead of print].</w:t>
      </w:r>
    </w:p>
    <w:p w:rsidR="00A276EE" w:rsidRDefault="00A276EE" w:rsidP="00722D19">
      <w:pPr>
        <w:pStyle w:val="ListParagraph"/>
        <w:spacing w:before="0"/>
        <w:ind w:left="720" w:firstLine="0"/>
        <w:contextualSpacing/>
      </w:pPr>
    </w:p>
    <w:p w:rsidR="00A276EE" w:rsidRDefault="00A276EE" w:rsidP="00A276EE">
      <w:pPr>
        <w:pStyle w:val="ListParagraph"/>
      </w:pPr>
    </w:p>
    <w:p w:rsidR="005E5611" w:rsidRDefault="005E5611" w:rsidP="00A276EE">
      <w:pPr>
        <w:pStyle w:val="ListParagraph"/>
        <w:numPr>
          <w:ilvl w:val="0"/>
          <w:numId w:val="4"/>
        </w:numPr>
        <w:contextualSpacing/>
      </w:pPr>
      <w:r>
        <w:br w:type="page"/>
      </w:r>
    </w:p>
    <w:p w:rsidR="005E5611" w:rsidRPr="004F5DB3" w:rsidRDefault="005E5611" w:rsidP="005E5611">
      <w:pPr>
        <w:widowControl/>
        <w:autoSpaceDE/>
        <w:autoSpaceDN/>
        <w:adjustRightInd/>
        <w:spacing w:after="200" w:line="276" w:lineRule="auto"/>
        <w:rPr>
          <w:rFonts w:eastAsiaTheme="minorHAnsi"/>
        </w:rPr>
      </w:pPr>
      <w:r w:rsidRPr="00C90457">
        <w:rPr>
          <w:b/>
        </w:rPr>
        <w:t>BENCHMARK</w:t>
      </w:r>
    </w:p>
    <w:p w:rsidR="00A23E70" w:rsidRPr="00EB4A3A" w:rsidRDefault="00A23E70" w:rsidP="00A23E70">
      <w:pPr>
        <w:pStyle w:val="Default"/>
        <w:numPr>
          <w:ilvl w:val="0"/>
          <w:numId w:val="8"/>
        </w:numPr>
      </w:pPr>
      <w:r>
        <w:t xml:space="preserve">Guzzo, B.K., Hemez, P., Anderson, L., Manning, W., Brown, S. 2017. </w:t>
      </w:r>
      <w:r w:rsidRPr="00EB4A3A">
        <w:t xml:space="preserve">Is Variation in Biological and Residential Ties to Children Linked to Mothers’ Parental Stress </w:t>
      </w:r>
      <w:r>
        <w:t xml:space="preserve">and Perceptions of Co-Parenting? </w:t>
      </w:r>
      <w:r w:rsidRPr="00EB4A3A">
        <w:t>Bowling Green State University</w:t>
      </w:r>
      <w:r>
        <w:t>:</w:t>
      </w:r>
      <w:r w:rsidRPr="00EB4A3A">
        <w:t xml:space="preserve"> The Center for Family and Demographic Research</w:t>
      </w:r>
      <w:r>
        <w:t>.</w:t>
      </w:r>
    </w:p>
    <w:p w:rsidR="00AA2477" w:rsidRDefault="00AA2477" w:rsidP="005E5611">
      <w:pPr>
        <w:tabs>
          <w:tab w:val="left" w:pos="700"/>
        </w:tabs>
        <w:kinsoku w:val="0"/>
        <w:overflowPunct w:val="0"/>
        <w:ind w:right="621"/>
      </w:pPr>
    </w:p>
    <w:sectPr w:rsidR="00AA2477">
      <w:headerReference w:type="default" r:id="rId24"/>
      <w:footerReference w:type="default" r:id="rId25"/>
      <w:pgSz w:w="12240" w:h="15840"/>
      <w:pgMar w:top="1360" w:right="1280" w:bottom="1320" w:left="1280" w:header="0" w:footer="11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658" w:rsidRDefault="00B05658">
      <w:r>
        <w:separator/>
      </w:r>
    </w:p>
  </w:endnote>
  <w:endnote w:type="continuationSeparator" w:id="0">
    <w:p w:rsidR="00B05658" w:rsidRDefault="00B0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3F" w:rsidRDefault="00E845A9">
    <w:pPr>
      <w:pStyle w:val="BodyText"/>
      <w:kinsoku w:val="0"/>
      <w:overflowPunct w:val="0"/>
      <w:spacing w:before="0" w:line="14" w:lineRule="auto"/>
      <w:ind w:left="0" w:firstLine="0"/>
      <w:rPr>
        <w:sz w:val="20"/>
        <w:szCs w:val="20"/>
      </w:rPr>
    </w:pPr>
    <w:r>
      <w:rPr>
        <w:noProof/>
      </w:rPr>
      <w:pict>
        <v:shape id="_x0000_s8193" style="position:absolute;margin-left:70.55pt;margin-top:726.7pt;width:470.85pt;height:0;z-index:-251655680;mso-position-horizontal-relative:page;mso-position-vertical-relative:page" coordsize="9418,20" o:allowincell="f" path="m,l9418,e" filled="f" strokecolor="#622423" strokeweight=".25397mm">
          <v:path arrowok="t"/>
          <w10:wrap anchorx="page" anchory="page"/>
        </v:shape>
      </w:pict>
    </w:r>
    <w:r>
      <w:rPr>
        <w:noProof/>
      </w:rPr>
      <w:pict>
        <v:shape id="_x0000_s8194" style="position:absolute;margin-left:70.55pt;margin-top:724.1pt;width:470.85pt;height:0;z-index:-251654656;mso-position-horizontal-relative:page;mso-position-vertical-relative:page" coordsize="9418,20" o:allowincell="f" path="m,l9418,e" filled="f" strokecolor="#622423" strokeweight="3pt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5" type="#_x0000_t202" style="position:absolute;margin-left:505.3pt;margin-top:727.15pt;width:36.8pt;height:16.1pt;z-index:-251653632;mso-position-horizontal-relative:page;mso-position-vertical-relative:page" o:allowincell="f" filled="f" stroked="f">
          <v:textbox inset="0,0,0,0">
            <w:txbxContent>
              <w:p w:rsidR="00EC2A3F" w:rsidRDefault="00EC2A3F">
                <w:pPr>
                  <w:pStyle w:val="BodyText"/>
                  <w:kinsoku w:val="0"/>
                  <w:overflowPunct w:val="0"/>
                  <w:spacing w:before="20"/>
                  <w:ind w:left="20" w:firstLine="0"/>
                  <w:rPr>
                    <w:rFonts w:ascii="Cambria" w:hAnsi="Cambria" w:cs="Cambria"/>
                  </w:rPr>
                </w:pPr>
                <w:r>
                  <w:rPr>
                    <w:rFonts w:ascii="Cambria" w:hAnsi="Cambria" w:cs="Cambria"/>
                  </w:rPr>
                  <w:t xml:space="preserve">Page </w:t>
                </w:r>
                <w:r>
                  <w:rPr>
                    <w:rFonts w:ascii="Cambria" w:hAnsi="Cambria" w:cs="Cambria"/>
                  </w:rPr>
                  <w:fldChar w:fldCharType="begin"/>
                </w:r>
                <w:r>
                  <w:rPr>
                    <w:rFonts w:ascii="Cambria" w:hAnsi="Cambria" w:cs="Cambria"/>
                  </w:rPr>
                  <w:instrText xml:space="preserve"> PAGE </w:instrText>
                </w:r>
                <w:r>
                  <w:rPr>
                    <w:rFonts w:ascii="Cambria" w:hAnsi="Cambria" w:cs="Cambria"/>
                  </w:rPr>
                  <w:fldChar w:fldCharType="separate"/>
                </w:r>
                <w:r w:rsidR="00E845A9">
                  <w:rPr>
                    <w:rFonts w:ascii="Cambria" w:hAnsi="Cambria" w:cs="Cambria"/>
                    <w:noProof/>
                  </w:rPr>
                  <w:t>1</w:t>
                </w:r>
                <w:r>
                  <w:rPr>
                    <w:rFonts w:ascii="Cambria" w:hAnsi="Cambria" w:cs="Cambr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5C" w:rsidRDefault="00823340">
    <w:pPr>
      <w:pStyle w:val="BodyText"/>
      <w:kinsoku w:val="0"/>
      <w:overflowPunct w:val="0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91DC75E" wp14:editId="16763D03">
              <wp:simplePos x="0" y="0"/>
              <wp:positionH relativeFrom="page">
                <wp:posOffset>6047117</wp:posOffset>
              </wp:positionH>
              <wp:positionV relativeFrom="page">
                <wp:posOffset>9238891</wp:posOffset>
              </wp:positionV>
              <wp:extent cx="838296" cy="224286"/>
              <wp:effectExtent l="0" t="0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96" cy="2242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F5C" w:rsidRDefault="00623F5C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 w:firstLine="0"/>
                            <w:rPr>
                              <w:rFonts w:ascii="Cambria" w:hAnsi="Cambria" w:cs="Cambria"/>
                            </w:rPr>
                          </w:pPr>
                          <w:r>
                            <w:rPr>
                              <w:rFonts w:ascii="Cambria" w:hAnsi="Cambria" w:cs="Cambria"/>
                            </w:rPr>
                            <w:t xml:space="preserve">Page </w:t>
                          </w:r>
                          <w:r>
                            <w:rPr>
                              <w:rFonts w:ascii="Cambria" w:hAnsi="Cambria" w:cs="Cambria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 w:cs="Cambria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 w:cs="Cambria"/>
                            </w:rPr>
                            <w:fldChar w:fldCharType="separate"/>
                          </w:r>
                          <w:r w:rsidR="00E26CD9">
                            <w:rPr>
                              <w:rFonts w:ascii="Cambria" w:hAnsi="Cambria" w:cs="Cambria"/>
                              <w:noProof/>
                            </w:rPr>
                            <w:t>17</w:t>
                          </w:r>
                          <w:r>
                            <w:rPr>
                              <w:rFonts w:ascii="Cambria" w:hAnsi="Cambria" w:cs="Cambr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76.15pt;margin-top:727.45pt;width:66pt;height:17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XRrQIAAK8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" o:allowincell="f" filled="f" stroked="f">
              <v:textbox inset="0,0,0,0">
                <w:txbxContent>
                  <w:p w:rsidR="00623F5C" w:rsidRDefault="00623F5C">
                    <w:pPr>
                      <w:pStyle w:val="BodyText"/>
                      <w:kinsoku w:val="0"/>
                      <w:overflowPunct w:val="0"/>
                      <w:spacing w:before="20"/>
                      <w:ind w:left="20" w:firstLine="0"/>
                      <w:rPr>
                        <w:rFonts w:ascii="Cambria" w:hAnsi="Cambria" w:cs="Cambria"/>
                      </w:rPr>
                    </w:pPr>
                    <w:r>
                      <w:rPr>
                        <w:rFonts w:ascii="Cambria" w:hAnsi="Cambria" w:cs="Cambria"/>
                      </w:rPr>
                      <w:t xml:space="preserve">Page </w:t>
                    </w:r>
                    <w:r>
                      <w:rPr>
                        <w:rFonts w:ascii="Cambria" w:hAnsi="Cambria" w:cs="Cambria"/>
                      </w:rPr>
                      <w:fldChar w:fldCharType="begin"/>
                    </w:r>
                    <w:r>
                      <w:rPr>
                        <w:rFonts w:ascii="Cambria" w:hAnsi="Cambria" w:cs="Cambria"/>
                      </w:rPr>
                      <w:instrText xml:space="preserve"> PAGE </w:instrText>
                    </w:r>
                    <w:r>
                      <w:rPr>
                        <w:rFonts w:ascii="Cambria" w:hAnsi="Cambria" w:cs="Cambria"/>
                      </w:rPr>
                      <w:fldChar w:fldCharType="separate"/>
                    </w:r>
                    <w:r w:rsidR="00E26CD9">
                      <w:rPr>
                        <w:rFonts w:ascii="Cambria" w:hAnsi="Cambria" w:cs="Cambria"/>
                        <w:noProof/>
                      </w:rPr>
                      <w:t>17</w:t>
                    </w:r>
                    <w:r>
                      <w:rPr>
                        <w:rFonts w:ascii="Cambria" w:hAnsi="Cambria" w:cs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2FBD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10F6A17" wp14:editId="5765D191">
              <wp:simplePos x="0" y="0"/>
              <wp:positionH relativeFrom="page">
                <wp:posOffset>895985</wp:posOffset>
              </wp:positionH>
              <wp:positionV relativeFrom="page">
                <wp:posOffset>9229090</wp:posOffset>
              </wp:positionV>
              <wp:extent cx="5980430" cy="12700"/>
              <wp:effectExtent l="0" t="0" r="0" b="0"/>
              <wp:wrapNone/>
              <wp:docPr id="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0430" cy="12700"/>
                      </a:xfrm>
                      <a:custGeom>
                        <a:avLst/>
                        <a:gdLst>
                          <a:gd name="T0" fmla="*/ 0 w 9418"/>
                          <a:gd name="T1" fmla="*/ 0 h 20"/>
                          <a:gd name="T2" fmla="*/ 9417 w 941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418" h="20">
                            <a:moveTo>
                              <a:pt x="0" y="0"/>
                            </a:moveTo>
                            <a:lnTo>
                              <a:pt x="9417" y="0"/>
                            </a:lnTo>
                          </a:path>
                        </a:pathLst>
                      </a:custGeom>
                      <a:noFill/>
                      <a:ln w="9143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polyline w14:anchorId="1262DB8A" id="Freeform 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26.7pt,541.4pt,726.7pt" coordsize="94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" o:allowincell="f" filled="f" strokecolor="#622423" strokeweight=".25397mm">
              <v:path arrowok="t" o:connecttype="custom" o:connectlocs="0,0;5979795,0" o:connectangles="0,0"/>
              <w10:wrap anchorx="page" anchory="page"/>
            </v:polyline>
          </w:pict>
        </mc:Fallback>
      </mc:AlternateContent>
    </w:r>
    <w:r w:rsidR="00E42FBD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8258003" wp14:editId="51ACF936">
              <wp:simplePos x="0" y="0"/>
              <wp:positionH relativeFrom="page">
                <wp:posOffset>895985</wp:posOffset>
              </wp:positionH>
              <wp:positionV relativeFrom="page">
                <wp:posOffset>9196070</wp:posOffset>
              </wp:positionV>
              <wp:extent cx="5980430" cy="1270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0430" cy="12700"/>
                      </a:xfrm>
                      <a:custGeom>
                        <a:avLst/>
                        <a:gdLst>
                          <a:gd name="T0" fmla="*/ 0 w 9418"/>
                          <a:gd name="T1" fmla="*/ 0 h 20"/>
                          <a:gd name="T2" fmla="*/ 9417 w 941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418" h="20">
                            <a:moveTo>
                              <a:pt x="0" y="0"/>
                            </a:moveTo>
                            <a:lnTo>
                              <a:pt x="9417" y="0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polyline w14:anchorId="57A62605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24.1pt,541.4pt,724.1pt" coordsize="94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" o:allowincell="f" filled="f" strokecolor="#622423" strokeweight="3pt">
              <v:path arrowok="t" o:connecttype="custom" o:connectlocs="0,0;5979795,0" o:connectangles="0,0"/>
              <w10:wrap anchorx="page" anchory="page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658" w:rsidRDefault="00B05658">
      <w:r>
        <w:separator/>
      </w:r>
    </w:p>
  </w:footnote>
  <w:footnote w:type="continuationSeparator" w:id="0">
    <w:p w:rsidR="00B05658" w:rsidRDefault="00B05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A0" w:rsidRDefault="00DA2CA0" w:rsidP="00C5730B">
    <w:pPr>
      <w:tabs>
        <w:tab w:val="center" w:pos="4320"/>
        <w:tab w:val="right" w:pos="8640"/>
      </w:tabs>
      <w:rPr>
        <w:rFonts w:ascii="Calibri" w:hAnsi="Calibri" w:cs="Calibri"/>
        <w:i/>
        <w:iCs/>
        <w:sz w:val="20"/>
        <w:szCs w:val="20"/>
      </w:rPr>
    </w:pPr>
  </w:p>
  <w:p w:rsidR="00C5730B" w:rsidRPr="001E3341" w:rsidRDefault="00C5730B" w:rsidP="00C5730B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 w:rsidRPr="001E3341">
      <w:rPr>
        <w:rFonts w:ascii="Calibri" w:hAnsi="Calibri" w:cs="Calibri"/>
        <w:i/>
        <w:iCs/>
        <w:sz w:val="20"/>
        <w:szCs w:val="20"/>
      </w:rPr>
      <w:t>NSFG</w:t>
    </w:r>
    <w:r>
      <w:rPr>
        <w:rFonts w:ascii="Calibri" w:hAnsi="Calibri" w:cs="Calibri"/>
        <w:i/>
        <w:iCs/>
        <w:sz w:val="20"/>
        <w:szCs w:val="20"/>
      </w:rPr>
      <w:tab/>
      <w:t xml:space="preserve">OMB </w:t>
    </w:r>
    <w:r w:rsidRPr="001E3341">
      <w:rPr>
        <w:rFonts w:ascii="Calibri" w:hAnsi="Calibri" w:cs="Calibri"/>
        <w:i/>
        <w:iCs/>
        <w:sz w:val="20"/>
        <w:szCs w:val="20"/>
      </w:rPr>
      <w:t xml:space="preserve">Attachment </w:t>
    </w:r>
    <w:r>
      <w:rPr>
        <w:rFonts w:ascii="Calibri" w:hAnsi="Calibri" w:cs="Calibri"/>
        <w:i/>
        <w:iCs/>
        <w:sz w:val="20"/>
        <w:szCs w:val="20"/>
      </w:rPr>
      <w:t>E2</w:t>
    </w:r>
    <w:r>
      <w:rPr>
        <w:rFonts w:ascii="Calibri" w:hAnsi="Calibri" w:cs="Calibri"/>
        <w:i/>
        <w:iCs/>
        <w:sz w:val="20"/>
        <w:szCs w:val="20"/>
      </w:rPr>
      <w:tab/>
      <w:t xml:space="preserve">OMB No. </w:t>
    </w:r>
    <w:r w:rsidRPr="00EF2435">
      <w:rPr>
        <w:rFonts w:ascii="Calibri" w:hAnsi="Calibri" w:cs="Calibri"/>
        <w:bCs/>
        <w:i/>
        <w:sz w:val="20"/>
        <w:szCs w:val="20"/>
      </w:rPr>
      <w:t>0920-0314</w:t>
    </w:r>
    <w:r w:rsidRPr="001E3341">
      <w:rPr>
        <w:rFonts w:ascii="Calibri" w:hAnsi="Calibri" w:cs="Calibri"/>
        <w:b/>
        <w:bCs/>
        <w:sz w:val="20"/>
        <w:szCs w:val="20"/>
      </w:rPr>
      <w:t xml:space="preserve"> </w:t>
    </w:r>
  </w:p>
  <w:p w:rsidR="00C5730B" w:rsidRDefault="00C5730B">
    <w:pPr>
      <w:pStyle w:val="Header"/>
    </w:pPr>
  </w:p>
  <w:p w:rsidR="00C5730B" w:rsidRDefault="00C573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77" w:rsidRDefault="00AA2477" w:rsidP="00663405">
    <w:pPr>
      <w:tabs>
        <w:tab w:val="center" w:pos="4320"/>
        <w:tab w:val="right" w:pos="8640"/>
      </w:tabs>
      <w:rPr>
        <w:rFonts w:ascii="Calibri" w:hAnsi="Calibri" w:cs="Calibri"/>
        <w:i/>
        <w:iCs/>
        <w:sz w:val="20"/>
        <w:szCs w:val="20"/>
      </w:rPr>
    </w:pPr>
  </w:p>
  <w:p w:rsidR="00663405" w:rsidRPr="00AA2477" w:rsidRDefault="00663405" w:rsidP="00AA2477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NSFG</w:t>
    </w:r>
    <w:r>
      <w:rPr>
        <w:rFonts w:ascii="Calibri" w:hAnsi="Calibri" w:cs="Calibri"/>
        <w:i/>
        <w:iCs/>
        <w:sz w:val="20"/>
        <w:szCs w:val="20"/>
      </w:rPr>
      <w:tab/>
      <w:t xml:space="preserve">OMB Attachment </w:t>
    </w:r>
    <w:r w:rsidR="00372756">
      <w:rPr>
        <w:rFonts w:ascii="Calibri" w:hAnsi="Calibri" w:cs="Calibri"/>
        <w:i/>
        <w:iCs/>
        <w:sz w:val="20"/>
        <w:szCs w:val="20"/>
      </w:rPr>
      <w:t>E</w:t>
    </w:r>
    <w:r>
      <w:rPr>
        <w:rFonts w:ascii="Calibri" w:hAnsi="Calibri" w:cs="Calibri"/>
        <w:i/>
        <w:iCs/>
        <w:sz w:val="20"/>
        <w:szCs w:val="20"/>
      </w:rPr>
      <w:t>2</w:t>
    </w:r>
    <w:r>
      <w:rPr>
        <w:rFonts w:ascii="Calibri" w:hAnsi="Calibri" w:cs="Calibri"/>
        <w:i/>
        <w:iCs/>
        <w:sz w:val="20"/>
        <w:szCs w:val="20"/>
      </w:rPr>
      <w:tab/>
      <w:t xml:space="preserve">OMB No. </w:t>
    </w:r>
    <w:r>
      <w:rPr>
        <w:rFonts w:ascii="Calibri" w:hAnsi="Calibri" w:cs="Calibri"/>
        <w:bCs/>
        <w:i/>
        <w:sz w:val="20"/>
        <w:szCs w:val="20"/>
      </w:rPr>
      <w:t>0920-0314</w:t>
    </w:r>
    <w:r w:rsidR="00AA2477">
      <w:rPr>
        <w:rFonts w:ascii="Calibri" w:hAnsi="Calibri" w:cs="Calibri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00" w:hanging="540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1598" w:hanging="540"/>
      </w:pPr>
    </w:lvl>
    <w:lvl w:ilvl="2">
      <w:numFmt w:val="bullet"/>
      <w:lvlText w:val="•"/>
      <w:lvlJc w:val="left"/>
      <w:pPr>
        <w:ind w:left="2496" w:hanging="540"/>
      </w:pPr>
    </w:lvl>
    <w:lvl w:ilvl="3">
      <w:numFmt w:val="bullet"/>
      <w:lvlText w:val="•"/>
      <w:lvlJc w:val="left"/>
      <w:pPr>
        <w:ind w:left="3394" w:hanging="540"/>
      </w:pPr>
    </w:lvl>
    <w:lvl w:ilvl="4">
      <w:numFmt w:val="bullet"/>
      <w:lvlText w:val="•"/>
      <w:lvlJc w:val="left"/>
      <w:pPr>
        <w:ind w:left="4292" w:hanging="540"/>
      </w:pPr>
    </w:lvl>
    <w:lvl w:ilvl="5">
      <w:numFmt w:val="bullet"/>
      <w:lvlText w:val="•"/>
      <w:lvlJc w:val="left"/>
      <w:pPr>
        <w:ind w:left="5190" w:hanging="540"/>
      </w:pPr>
    </w:lvl>
    <w:lvl w:ilvl="6">
      <w:numFmt w:val="bullet"/>
      <w:lvlText w:val="•"/>
      <w:lvlJc w:val="left"/>
      <w:pPr>
        <w:ind w:left="6088" w:hanging="540"/>
      </w:pPr>
    </w:lvl>
    <w:lvl w:ilvl="7">
      <w:numFmt w:val="bullet"/>
      <w:lvlText w:val="•"/>
      <w:lvlJc w:val="left"/>
      <w:pPr>
        <w:ind w:left="6986" w:hanging="540"/>
      </w:pPr>
    </w:lvl>
    <w:lvl w:ilvl="8">
      <w:numFmt w:val="bullet"/>
      <w:lvlText w:val="•"/>
      <w:lvlJc w:val="left"/>
      <w:pPr>
        <w:ind w:left="7884" w:hanging="540"/>
      </w:pPr>
    </w:lvl>
  </w:abstractNum>
  <w:abstractNum w:abstractNumId="1">
    <w:nsid w:val="08624BEB"/>
    <w:multiLevelType w:val="hybridMultilevel"/>
    <w:tmpl w:val="59CAFF64"/>
    <w:lvl w:ilvl="0" w:tplc="3AAAFBB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584577"/>
    <w:multiLevelType w:val="hybridMultilevel"/>
    <w:tmpl w:val="C7EA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5C230F"/>
    <w:multiLevelType w:val="hybridMultilevel"/>
    <w:tmpl w:val="6D14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531E5"/>
    <w:multiLevelType w:val="hybridMultilevel"/>
    <w:tmpl w:val="F66875FC"/>
    <w:lvl w:ilvl="0" w:tplc="BF6040C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F73C5A"/>
    <w:multiLevelType w:val="multilevel"/>
    <w:tmpl w:val="B4A6B5B4"/>
    <w:lvl w:ilvl="0">
      <w:start w:val="1"/>
      <w:numFmt w:val="decimal"/>
      <w:lvlText w:val="%1."/>
      <w:lvlJc w:val="left"/>
      <w:pPr>
        <w:ind w:left="720" w:hanging="540"/>
      </w:pPr>
      <w:rPr>
        <w:rFonts w:ascii="Times New Roman" w:hAnsi="Times New Roman" w:cs="Times New Roman"/>
        <w:b w:val="0"/>
        <w:bCs w:val="0"/>
        <w:i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1598" w:hanging="540"/>
      </w:pPr>
    </w:lvl>
    <w:lvl w:ilvl="2">
      <w:numFmt w:val="bullet"/>
      <w:lvlText w:val="•"/>
      <w:lvlJc w:val="left"/>
      <w:pPr>
        <w:ind w:left="2496" w:hanging="540"/>
      </w:pPr>
    </w:lvl>
    <w:lvl w:ilvl="3">
      <w:numFmt w:val="bullet"/>
      <w:lvlText w:val="•"/>
      <w:lvlJc w:val="left"/>
      <w:pPr>
        <w:ind w:left="3394" w:hanging="540"/>
      </w:pPr>
    </w:lvl>
    <w:lvl w:ilvl="4">
      <w:numFmt w:val="bullet"/>
      <w:lvlText w:val="•"/>
      <w:lvlJc w:val="left"/>
      <w:pPr>
        <w:ind w:left="4292" w:hanging="540"/>
      </w:pPr>
    </w:lvl>
    <w:lvl w:ilvl="5">
      <w:numFmt w:val="bullet"/>
      <w:lvlText w:val="•"/>
      <w:lvlJc w:val="left"/>
      <w:pPr>
        <w:ind w:left="5190" w:hanging="540"/>
      </w:pPr>
    </w:lvl>
    <w:lvl w:ilvl="6">
      <w:numFmt w:val="bullet"/>
      <w:lvlText w:val="•"/>
      <w:lvlJc w:val="left"/>
      <w:pPr>
        <w:ind w:left="6088" w:hanging="540"/>
      </w:pPr>
    </w:lvl>
    <w:lvl w:ilvl="7">
      <w:numFmt w:val="bullet"/>
      <w:lvlText w:val="•"/>
      <w:lvlJc w:val="left"/>
      <w:pPr>
        <w:ind w:left="6986" w:hanging="540"/>
      </w:pPr>
    </w:lvl>
    <w:lvl w:ilvl="8">
      <w:numFmt w:val="bullet"/>
      <w:lvlText w:val="•"/>
      <w:lvlJc w:val="left"/>
      <w:pPr>
        <w:ind w:left="7884" w:hanging="540"/>
      </w:pPr>
    </w:lvl>
  </w:abstractNum>
  <w:abstractNum w:abstractNumId="6">
    <w:nsid w:val="4C383AC1"/>
    <w:multiLevelType w:val="hybridMultilevel"/>
    <w:tmpl w:val="7338C3EA"/>
    <w:lvl w:ilvl="0" w:tplc="78C80A2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2F2A33"/>
    <w:multiLevelType w:val="hybridMultilevel"/>
    <w:tmpl w:val="38F4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BA"/>
    <w:rsid w:val="00003FD2"/>
    <w:rsid w:val="00010845"/>
    <w:rsid w:val="00010A9D"/>
    <w:rsid w:val="00017AE2"/>
    <w:rsid w:val="00064FC9"/>
    <w:rsid w:val="000779A9"/>
    <w:rsid w:val="000802BD"/>
    <w:rsid w:val="000817F4"/>
    <w:rsid w:val="000B4A8E"/>
    <w:rsid w:val="000C022D"/>
    <w:rsid w:val="000C18A4"/>
    <w:rsid w:val="000D335D"/>
    <w:rsid w:val="000D6C9E"/>
    <w:rsid w:val="000F0F13"/>
    <w:rsid w:val="00115CB4"/>
    <w:rsid w:val="001210EA"/>
    <w:rsid w:val="0012214B"/>
    <w:rsid w:val="00144B7B"/>
    <w:rsid w:val="00154811"/>
    <w:rsid w:val="00166480"/>
    <w:rsid w:val="001765A3"/>
    <w:rsid w:val="00183749"/>
    <w:rsid w:val="001848A9"/>
    <w:rsid w:val="00192315"/>
    <w:rsid w:val="00196A44"/>
    <w:rsid w:val="001C0160"/>
    <w:rsid w:val="001D0DE6"/>
    <w:rsid w:val="001D7F0F"/>
    <w:rsid w:val="001E6D28"/>
    <w:rsid w:val="00203CAC"/>
    <w:rsid w:val="00204F53"/>
    <w:rsid w:val="00215DF9"/>
    <w:rsid w:val="00220D44"/>
    <w:rsid w:val="0023421D"/>
    <w:rsid w:val="00252EBA"/>
    <w:rsid w:val="002868E8"/>
    <w:rsid w:val="002C4C36"/>
    <w:rsid w:val="003105D3"/>
    <w:rsid w:val="00362B13"/>
    <w:rsid w:val="00372756"/>
    <w:rsid w:val="00394197"/>
    <w:rsid w:val="003A1985"/>
    <w:rsid w:val="003C5D0A"/>
    <w:rsid w:val="003E362C"/>
    <w:rsid w:val="003F2C5B"/>
    <w:rsid w:val="004126CE"/>
    <w:rsid w:val="0041777D"/>
    <w:rsid w:val="00436B42"/>
    <w:rsid w:val="00491FF3"/>
    <w:rsid w:val="004B04C1"/>
    <w:rsid w:val="004C65CE"/>
    <w:rsid w:val="00521172"/>
    <w:rsid w:val="00531413"/>
    <w:rsid w:val="00542A9E"/>
    <w:rsid w:val="0054609B"/>
    <w:rsid w:val="00554CEF"/>
    <w:rsid w:val="00556CEC"/>
    <w:rsid w:val="00567BF5"/>
    <w:rsid w:val="00576B84"/>
    <w:rsid w:val="005B2C80"/>
    <w:rsid w:val="005D7014"/>
    <w:rsid w:val="005E2B23"/>
    <w:rsid w:val="005E5611"/>
    <w:rsid w:val="005E6637"/>
    <w:rsid w:val="00612A96"/>
    <w:rsid w:val="00623F5C"/>
    <w:rsid w:val="006269B5"/>
    <w:rsid w:val="006333DD"/>
    <w:rsid w:val="0064162F"/>
    <w:rsid w:val="006571C3"/>
    <w:rsid w:val="00663405"/>
    <w:rsid w:val="006A4834"/>
    <w:rsid w:val="006B1967"/>
    <w:rsid w:val="006C2C21"/>
    <w:rsid w:val="006E2228"/>
    <w:rsid w:val="006E7AE0"/>
    <w:rsid w:val="00716ACE"/>
    <w:rsid w:val="00722254"/>
    <w:rsid w:val="00722D19"/>
    <w:rsid w:val="00731F4A"/>
    <w:rsid w:val="00752BB3"/>
    <w:rsid w:val="00761554"/>
    <w:rsid w:val="00763D5E"/>
    <w:rsid w:val="00764BFA"/>
    <w:rsid w:val="00774E69"/>
    <w:rsid w:val="007809F9"/>
    <w:rsid w:val="00796FED"/>
    <w:rsid w:val="007B601C"/>
    <w:rsid w:val="007C03CE"/>
    <w:rsid w:val="007C1B8B"/>
    <w:rsid w:val="007C3470"/>
    <w:rsid w:val="007D68D7"/>
    <w:rsid w:val="007E2DB3"/>
    <w:rsid w:val="007E467C"/>
    <w:rsid w:val="008059E0"/>
    <w:rsid w:val="008225C4"/>
    <w:rsid w:val="00823340"/>
    <w:rsid w:val="008302C2"/>
    <w:rsid w:val="008819A3"/>
    <w:rsid w:val="008831DC"/>
    <w:rsid w:val="00886B68"/>
    <w:rsid w:val="00887C3D"/>
    <w:rsid w:val="008D1F6A"/>
    <w:rsid w:val="0090186F"/>
    <w:rsid w:val="009031F8"/>
    <w:rsid w:val="00945C97"/>
    <w:rsid w:val="009A2836"/>
    <w:rsid w:val="009B1B17"/>
    <w:rsid w:val="009D31EF"/>
    <w:rsid w:val="009D5634"/>
    <w:rsid w:val="009E0CE5"/>
    <w:rsid w:val="00A07139"/>
    <w:rsid w:val="00A16D82"/>
    <w:rsid w:val="00A23E70"/>
    <w:rsid w:val="00A276EE"/>
    <w:rsid w:val="00A314CC"/>
    <w:rsid w:val="00A37455"/>
    <w:rsid w:val="00A44769"/>
    <w:rsid w:val="00A46C40"/>
    <w:rsid w:val="00A56FB5"/>
    <w:rsid w:val="00A71AAE"/>
    <w:rsid w:val="00A764DF"/>
    <w:rsid w:val="00A8682B"/>
    <w:rsid w:val="00A938C2"/>
    <w:rsid w:val="00A96C79"/>
    <w:rsid w:val="00AA2477"/>
    <w:rsid w:val="00AC15DA"/>
    <w:rsid w:val="00AF0CFE"/>
    <w:rsid w:val="00AF6936"/>
    <w:rsid w:val="00B024A4"/>
    <w:rsid w:val="00B05658"/>
    <w:rsid w:val="00B06AFB"/>
    <w:rsid w:val="00B11E56"/>
    <w:rsid w:val="00B12063"/>
    <w:rsid w:val="00B30E3A"/>
    <w:rsid w:val="00B35AA8"/>
    <w:rsid w:val="00B376EB"/>
    <w:rsid w:val="00B73F9E"/>
    <w:rsid w:val="00B759A8"/>
    <w:rsid w:val="00BE1AE1"/>
    <w:rsid w:val="00BE56B8"/>
    <w:rsid w:val="00BF70EE"/>
    <w:rsid w:val="00C24B69"/>
    <w:rsid w:val="00C33046"/>
    <w:rsid w:val="00C3538E"/>
    <w:rsid w:val="00C36884"/>
    <w:rsid w:val="00C40C56"/>
    <w:rsid w:val="00C43CE4"/>
    <w:rsid w:val="00C5730B"/>
    <w:rsid w:val="00C80FF0"/>
    <w:rsid w:val="00C90457"/>
    <w:rsid w:val="00CB41BA"/>
    <w:rsid w:val="00CC3EFA"/>
    <w:rsid w:val="00CD5F0E"/>
    <w:rsid w:val="00D00CBC"/>
    <w:rsid w:val="00D163B5"/>
    <w:rsid w:val="00D2540B"/>
    <w:rsid w:val="00D324DE"/>
    <w:rsid w:val="00D42DF5"/>
    <w:rsid w:val="00D55CC1"/>
    <w:rsid w:val="00D614C5"/>
    <w:rsid w:val="00D75657"/>
    <w:rsid w:val="00D80A53"/>
    <w:rsid w:val="00D851A0"/>
    <w:rsid w:val="00D92755"/>
    <w:rsid w:val="00D97932"/>
    <w:rsid w:val="00DA2CA0"/>
    <w:rsid w:val="00DA4E1F"/>
    <w:rsid w:val="00E03289"/>
    <w:rsid w:val="00E05312"/>
    <w:rsid w:val="00E05B85"/>
    <w:rsid w:val="00E07AF8"/>
    <w:rsid w:val="00E10A62"/>
    <w:rsid w:val="00E26CD9"/>
    <w:rsid w:val="00E41DB0"/>
    <w:rsid w:val="00E42FBD"/>
    <w:rsid w:val="00E51D25"/>
    <w:rsid w:val="00E639C2"/>
    <w:rsid w:val="00E659F5"/>
    <w:rsid w:val="00E71BD1"/>
    <w:rsid w:val="00E727C8"/>
    <w:rsid w:val="00E845A9"/>
    <w:rsid w:val="00E904FF"/>
    <w:rsid w:val="00EB60E4"/>
    <w:rsid w:val="00EC2A3F"/>
    <w:rsid w:val="00EE13C2"/>
    <w:rsid w:val="00F4516B"/>
    <w:rsid w:val="00F64899"/>
    <w:rsid w:val="00F82AF7"/>
    <w:rsid w:val="00FE5D72"/>
    <w:rsid w:val="00FF560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120"/>
      <w:ind w:left="700" w:hanging="5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700" w:hanging="5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B4A8E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C0160"/>
    <w:rPr>
      <w:rFonts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6634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340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3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340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23E7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120"/>
      <w:ind w:left="700" w:hanging="5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700" w:hanging="5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B4A8E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C0160"/>
    <w:rPr>
      <w:rFonts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6634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340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3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340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23E7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297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2988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46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46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46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990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46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46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46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46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46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46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462982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0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462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4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462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1462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462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462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4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hs/nsfg/nsfg_products.htm" TargetMode="External"/><Relationship Id="rId13" Type="http://schemas.openxmlformats.org/officeDocument/2006/relationships/hyperlink" Target="http://www.cdc.gov/nchs/nsfg/nsfg_products.htm" TargetMode="External"/><Relationship Id="rId18" Type="http://schemas.openxmlformats.org/officeDocument/2006/relationships/hyperlink" Target="http://www.bgsu.edu/ncfmr/resources/data/family-profiles/guzzo-variation-birth-spacing-family-context-fp-17-13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bgsu.edu/ncfmr/resources/data/family-profiles/guzzo-quarter-century-change-unintended-births-fp-17-0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gsu.edu./ncfmr/resources/data/family-profiles.eickmeyer-fatherhood-25years-change-age-entry-fp-16-10.html" TargetMode="External"/><Relationship Id="rId17" Type="http://schemas.openxmlformats.org/officeDocument/2006/relationships/hyperlink" Target="https://www.ncbi.nlm.nih.gov/pubmed/?term=Moskosky%20S%5BAuthor%5D&amp;cauthor=true&amp;cauthor_uid=28596123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Pazol%20K%5BAuthor%5D&amp;cauthor=true&amp;cauthor_uid=28596123" TargetMode="External"/><Relationship Id="rId20" Type="http://schemas.openxmlformats.org/officeDocument/2006/relationships/hyperlink" Target="http://www.cdc.gov/nchs/nsfg/nsfg_products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Robbins%20C%5BAuthor%5D&amp;cauthor=true&amp;cauthor_uid=28596123" TargetMode="External"/><Relationship Id="rId23" Type="http://schemas.openxmlformats.org/officeDocument/2006/relationships/hyperlink" Target="http://www.bgsu.edu/ncfmr/resources/data/family-profiles/guzzo-womens-experiences-unintended-childbearing-fp-17-10.html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bgsu.edu/ncfmr/resources/data/family-profiles/guzzo-birth-spacing-maternal-characteristics-fp-17-1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nchs/nsfg/nsfg_products.htm" TargetMode="External"/><Relationship Id="rId14" Type="http://schemas.openxmlformats.org/officeDocument/2006/relationships/hyperlink" Target="https://www.ncbi.nlm.nih.gov/pubmed/?term=Frederiksen%20B%5BAuthor%5D&amp;cauthor=true&amp;cauthor_uid=28596123" TargetMode="External"/><Relationship Id="rId22" Type="http://schemas.openxmlformats.org/officeDocument/2006/relationships/hyperlink" Target="http://www.bgsu.edu/ncfmr/resources/data/family-profiles/guzzo-unintended-births-variation-social-dem-char-fp-17-09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4644</Words>
  <Characters>26472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List of Publications 2011-2013 NSFG</vt:lpstr>
    </vt:vector>
  </TitlesOfParts>
  <Company/>
  <LinksUpToDate>false</LinksUpToDate>
  <CharactersWithSpaces>31054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List of Publications 2011-2013 NSFG</dc:title>
  <dc:subject/>
  <dc:creator>Ugwu, Chinagozi (CDC/OPHSS/NCHS)</dc:creator>
  <cp:keywords/>
  <dc:description/>
  <cp:lastModifiedBy>SYSTEM</cp:lastModifiedBy>
  <cp:revision>2</cp:revision>
  <dcterms:created xsi:type="dcterms:W3CDTF">2018-04-23T17:03:00Z</dcterms:created>
  <dcterms:modified xsi:type="dcterms:W3CDTF">2018-04-23T17:03:00Z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</Properties>
</file>