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Pr="009239AA" w:rsidR="00E50293" w:rsidP="00434E33" w:rsidRDefault="00100E2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6BFC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420EBD">
        <w:t>DECCS User Group</w:t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Pr="00F547D5" w:rsidR="00C46A4C" w:rsidP="00C46A4C" w:rsidRDefault="00C46A4C">
      <w:r w:rsidRPr="00F547D5">
        <w:t>Th</w:t>
      </w:r>
      <w:r w:rsidR="00420EBD">
        <w:t xml:space="preserve">e </w:t>
      </w:r>
      <w:r>
        <w:t xml:space="preserve">DECCS </w:t>
      </w:r>
      <w:r w:rsidR="00420EBD">
        <w:t>User Group</w:t>
      </w:r>
      <w:r w:rsidRPr="00F547D5">
        <w:t xml:space="preserve"> information collection will allow industry users to </w:t>
      </w:r>
      <w:r>
        <w:t>provide feedback on</w:t>
      </w:r>
      <w:r w:rsidRPr="00F547D5">
        <w:t xml:space="preserve"> </w:t>
      </w:r>
      <w:r w:rsidR="00420EBD">
        <w:t xml:space="preserve">PM/DDTC’s </w:t>
      </w:r>
      <w:r w:rsidRPr="00F547D5">
        <w:t>IT system</w:t>
      </w:r>
      <w:r>
        <w:t xml:space="preserve"> </w:t>
      </w:r>
      <w:r w:rsidR="00420EBD">
        <w:t xml:space="preserve">The Defense Export Control and Compliance System </w:t>
      </w:r>
      <w:r>
        <w:t>(DECCS)</w:t>
      </w:r>
      <w:r w:rsidRPr="00F547D5">
        <w:t xml:space="preserve">. Because the focus of </w:t>
      </w:r>
      <w:r w:rsidR="00420EBD">
        <w:t xml:space="preserve">DECCS is </w:t>
      </w:r>
      <w:r w:rsidRPr="00F547D5">
        <w:t xml:space="preserve">on user experience, information security, and usability, it is very important for DDTC staff to receive accurate and timely feedback so that the system can achieve the greatest possible </w:t>
      </w:r>
      <w:r w:rsidR="00420EBD">
        <w:t>efficiencies and be</w:t>
      </w:r>
      <w:r w:rsidRPr="00F547D5">
        <w:t xml:space="preserve"> reflexive to the needs of industry</w:t>
      </w:r>
      <w:r w:rsidR="00420EBD">
        <w:t xml:space="preserve"> and government</w:t>
      </w:r>
      <w:r w:rsidRPr="00F547D5">
        <w:t xml:space="preserve">. </w:t>
      </w:r>
    </w:p>
    <w:p w:rsidR="00C8488C" w:rsidRDefault="00C8488C"/>
    <w:p w:rsidR="00C8488C" w:rsidRDefault="00C8488C"/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46A4C" w:rsidP="00434E33" w:rsidRDefault="00C46A4C">
      <w:pPr>
        <w:pStyle w:val="Header"/>
        <w:tabs>
          <w:tab w:val="clear" w:pos="4320"/>
          <w:tab w:val="clear" w:pos="8640"/>
        </w:tabs>
      </w:pPr>
    </w:p>
    <w:p w:rsidR="00F15956" w:rsidRDefault="00BC632D">
      <w:r w:rsidRPr="00BC632D">
        <w:rPr>
          <w:snapToGrid w:val="0"/>
        </w:rPr>
        <w:t>Respondents to this voluntary collection are commercial defense article/service manufactures/ brokers who import or export defense articles or defense services with a need to conduct business with DDTC</w:t>
      </w:r>
      <w:r>
        <w:rPr>
          <w:snapToGrid w:val="0"/>
        </w:rPr>
        <w:t>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20EBD">
        <w:rPr>
          <w:bCs/>
          <w:sz w:val="24"/>
        </w:rPr>
        <w:t>x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</w:t>
      </w:r>
      <w:r w:rsidR="00C46A4C">
        <w:t>Andrea Batista</w:t>
      </w:r>
      <w:r>
        <w:t>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C46A4C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C46A4C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420EBD">
            <w:r>
              <w:t>DECCS Users</w:t>
            </w:r>
          </w:p>
        </w:tc>
        <w:tc>
          <w:tcPr>
            <w:tcW w:w="1530" w:type="dxa"/>
          </w:tcPr>
          <w:p w:rsidR="006832D9" w:rsidP="00843796" w:rsidRDefault="00385DB0">
            <w:r>
              <w:t>5</w:t>
            </w:r>
            <w:r w:rsidR="00420EBD">
              <w:t>0</w:t>
            </w:r>
          </w:p>
        </w:tc>
        <w:tc>
          <w:tcPr>
            <w:tcW w:w="1710" w:type="dxa"/>
          </w:tcPr>
          <w:p w:rsidR="006832D9" w:rsidP="00843796" w:rsidRDefault="00A34AF9">
            <w:r>
              <w:t>35</w:t>
            </w:r>
            <w:r w:rsidR="00420EBD">
              <w:t xml:space="preserve"> hours</w:t>
            </w:r>
          </w:p>
        </w:tc>
        <w:tc>
          <w:tcPr>
            <w:tcW w:w="1003" w:type="dxa"/>
          </w:tcPr>
          <w:p w:rsidR="006832D9" w:rsidP="00843796" w:rsidRDefault="00A34AF9">
            <w:r>
              <w:t>1</w:t>
            </w:r>
            <w:r w:rsidR="00385DB0">
              <w:t>,</w:t>
            </w:r>
            <w:r>
              <w:t>750</w:t>
            </w:r>
            <w:r w:rsidR="00420EBD">
              <w:t xml:space="preserve"> </w:t>
            </w:r>
            <w:r w:rsidR="00C46A4C">
              <w:t>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385DB0">
            <w:pPr>
              <w:rPr>
                <w:b/>
              </w:rPr>
            </w:pPr>
            <w:r>
              <w:rPr>
                <w:b/>
              </w:rPr>
              <w:t>5</w:t>
            </w:r>
            <w:r w:rsidR="00420EBD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P="00843796" w:rsidRDefault="00A34AF9">
            <w:r>
              <w:t>35</w:t>
            </w:r>
            <w:r w:rsidR="00420EBD">
              <w:t xml:space="preserve"> hours</w:t>
            </w:r>
          </w:p>
        </w:tc>
        <w:tc>
          <w:tcPr>
            <w:tcW w:w="1003" w:type="dxa"/>
          </w:tcPr>
          <w:p w:rsidRPr="0001027E" w:rsidR="006832D9" w:rsidP="00843796" w:rsidRDefault="00A34AF9">
            <w:pPr>
              <w:rPr>
                <w:b/>
              </w:rPr>
            </w:pPr>
            <w:r>
              <w:rPr>
                <w:b/>
              </w:rPr>
              <w:t>1</w:t>
            </w:r>
            <w:r w:rsidR="00385DB0">
              <w:rPr>
                <w:b/>
              </w:rPr>
              <w:t>,</w:t>
            </w:r>
            <w:r>
              <w:rPr>
                <w:b/>
              </w:rPr>
              <w:t>750</w:t>
            </w:r>
            <w:r w:rsidR="00420EBD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46A4C">
        <w:t>N/A</w:t>
      </w:r>
      <w:r w:rsidR="00C86E91">
        <w:t>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420EBD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420EBD">
      <w:r>
        <w:t xml:space="preserve">PM/DDTC’s DECCS has </w:t>
      </w:r>
      <w:r w:rsidR="00BC2682">
        <w:t xml:space="preserve">a registered base of users under OMB 1405-0002. Industry users will have an opportunity to volunteer to be in the focus group and provide routine customer feedback on DECCS. 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C46A4C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 w:rsidR="00BC2682">
        <w:t>x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</w:t>
      </w:r>
      <w:r w:rsidR="00BC2682">
        <w:t>x</w:t>
      </w:r>
      <w:r>
        <w:t>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46A4C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100E2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9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DB" w:rsidRDefault="004979DB">
      <w:r>
        <w:separator/>
      </w:r>
    </w:p>
  </w:endnote>
  <w:endnote w:type="continuationSeparator" w:id="0">
    <w:p w:rsidR="004979DB" w:rsidRDefault="0049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0E2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DB" w:rsidRDefault="004979DB">
      <w:r>
        <w:separator/>
      </w:r>
    </w:p>
  </w:footnote>
  <w:footnote w:type="continuationSeparator" w:id="0">
    <w:p w:rsidR="004979DB" w:rsidRDefault="0049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00E29"/>
    <w:rsid w:val="00163D74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85DB0"/>
    <w:rsid w:val="003D5BBE"/>
    <w:rsid w:val="003E3C61"/>
    <w:rsid w:val="003F1C5B"/>
    <w:rsid w:val="00420EBD"/>
    <w:rsid w:val="00434E33"/>
    <w:rsid w:val="00441434"/>
    <w:rsid w:val="0045264C"/>
    <w:rsid w:val="004876EC"/>
    <w:rsid w:val="004979DB"/>
    <w:rsid w:val="004D6E14"/>
    <w:rsid w:val="005009B0"/>
    <w:rsid w:val="005A1006"/>
    <w:rsid w:val="005E714A"/>
    <w:rsid w:val="005F693D"/>
    <w:rsid w:val="006140A0"/>
    <w:rsid w:val="00636621"/>
    <w:rsid w:val="00642B49"/>
    <w:rsid w:val="006555F3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23264"/>
    <w:rsid w:val="00A34AF9"/>
    <w:rsid w:val="00A403BB"/>
    <w:rsid w:val="00A57578"/>
    <w:rsid w:val="00A674DF"/>
    <w:rsid w:val="00A83AA6"/>
    <w:rsid w:val="00A934D6"/>
    <w:rsid w:val="00AB135E"/>
    <w:rsid w:val="00AE1809"/>
    <w:rsid w:val="00B80D76"/>
    <w:rsid w:val="00BA2105"/>
    <w:rsid w:val="00BA7E06"/>
    <w:rsid w:val="00BB43B5"/>
    <w:rsid w:val="00BB6219"/>
    <w:rsid w:val="00BC2682"/>
    <w:rsid w:val="00BC632D"/>
    <w:rsid w:val="00BD290F"/>
    <w:rsid w:val="00BF79EF"/>
    <w:rsid w:val="00C14CC4"/>
    <w:rsid w:val="00C33C52"/>
    <w:rsid w:val="00C40D8B"/>
    <w:rsid w:val="00C46A4C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07FB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212C2AA-C73C-47D4-9253-C3326D6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Pamela Watkins</cp:lastModifiedBy>
  <cp:revision>2</cp:revision>
  <cp:lastPrinted>2010-10-04T15:59:00Z</cp:lastPrinted>
  <dcterms:created xsi:type="dcterms:W3CDTF">2020-10-14T14:25:00Z</dcterms:created>
  <dcterms:modified xsi:type="dcterms:W3CDTF">2020-10-14T14:25:00Z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BattistaAL@state.gov</vt:lpwstr>
  </property>
  <property fmtid="{D5CDD505-2E9C-101B-9397-08002B2CF9AE}" pid="6" name="MSIP_Label_1665d9ee-429a-4d5f-97cc-cfb56e044a6e_SetDate">
    <vt:lpwstr>2020-09-29T18:22:39.9970856Z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a27fa790-6979-4067-8c25-fe74091b3441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