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138F2A" w14:textId="239762A7" w:rsidR="00F24997" w:rsidRPr="00840B8E" w:rsidRDefault="005313F5" w:rsidP="00840B8E">
            <w:pPr>
              <w:spacing w:line="240" w:lineRule="auto"/>
              <w:jc w:val="center"/>
              <w:rPr>
                <w:rFonts w:ascii="Times New Roman" w:eastAsia="Arial Unicode MS" w:hAnsi="Times New Roman"/>
                <w:b/>
                <w:noProof/>
                <w:color w:val="000000" w:themeColor="text1"/>
                <w:sz w:val="48"/>
                <w:szCs w:val="48"/>
              </w:rPr>
            </w:pPr>
            <w:bookmarkStart w:id="0" w:name="_GoBack"/>
            <w:bookmarkEnd w:id="0"/>
            <w:r>
              <w:rPr>
                <w:rFonts w:ascii="Times New Roman" w:eastAsia="Arial Unicode MS" w:hAnsi="Times New Roman"/>
                <w:b/>
                <w:noProof/>
                <w:color w:val="000000" w:themeColor="text1"/>
                <w:sz w:val="48"/>
                <w:szCs w:val="48"/>
              </w:rPr>
              <w:t>2017</w:t>
            </w:r>
            <w:r w:rsidR="0042753D">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8 </w:t>
            </w:r>
            <w:r w:rsidR="00CA6076"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659E131F"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BA5D0A">
              <w:rPr>
                <w:rFonts w:ascii="Times New Roman" w:hAnsi="Times New Roman"/>
                <w:b/>
                <w:color w:val="000000" w:themeColor="text1"/>
                <w:sz w:val="32"/>
                <w:szCs w:val="32"/>
              </w:rPr>
              <w:t>22</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4C59AE1"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14:paraId="507CC241" w14:textId="77777777"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Default="003801D0" w:rsidP="006130FB">
            <w:pPr>
              <w:spacing w:before="80" w:after="840" w:line="260" w:lineRule="exact"/>
              <w:jc w:val="center"/>
              <w:rPr>
                <w:rFonts w:ascii="Times New Roman" w:hAnsi="Times New Roman"/>
                <w:b/>
                <w:color w:val="000000" w:themeColor="text1"/>
                <w:sz w:val="32"/>
                <w:szCs w:val="32"/>
              </w:rPr>
            </w:pPr>
          </w:p>
          <w:p w14:paraId="4738C278" w14:textId="77777777" w:rsidR="00AE4BE3" w:rsidRPr="002F451A" w:rsidRDefault="00AE4BE3" w:rsidP="006130FB">
            <w:pPr>
              <w:spacing w:before="80" w:after="840" w:line="260" w:lineRule="exact"/>
              <w:jc w:val="center"/>
              <w:rPr>
                <w:rFonts w:ascii="Times New Roman" w:hAnsi="Times New Roman"/>
                <w:b/>
                <w:color w:val="000000" w:themeColor="text1"/>
                <w:sz w:val="32"/>
                <w:szCs w:val="32"/>
              </w:rPr>
            </w:pPr>
          </w:p>
          <w:p w14:paraId="12C96EC9" w14:textId="77777777" w:rsidR="00BC4ED9" w:rsidRDefault="00A376D1" w:rsidP="00A376D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2017</w:t>
            </w:r>
          </w:p>
          <w:p w14:paraId="5DC4608F" w14:textId="7C813BB3" w:rsidR="00DA1FC0" w:rsidRPr="002F451A" w:rsidRDefault="004D496E" w:rsidP="00BA5D0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w:t>
            </w:r>
            <w:r w:rsidR="00DA1FC0">
              <w:rPr>
                <w:rFonts w:ascii="Times New Roman" w:hAnsi="Times New Roman"/>
                <w:b/>
                <w:color w:val="000000" w:themeColor="text1"/>
                <w:sz w:val="32"/>
                <w:szCs w:val="32"/>
              </w:rPr>
              <w:t xml:space="preserve"> </w:t>
            </w:r>
            <w:r w:rsidR="00BA5D0A">
              <w:rPr>
                <w:rFonts w:ascii="Times New Roman" w:hAnsi="Times New Roman"/>
                <w:b/>
                <w:color w:val="000000" w:themeColor="text1"/>
                <w:sz w:val="32"/>
                <w:szCs w:val="32"/>
              </w:rPr>
              <w:t>February</w:t>
            </w:r>
            <w:r w:rsidR="00AE6BB9">
              <w:rPr>
                <w:rFonts w:ascii="Times New Roman" w:hAnsi="Times New Roman"/>
                <w:b/>
                <w:color w:val="000000" w:themeColor="text1"/>
                <w:sz w:val="32"/>
                <w:szCs w:val="32"/>
              </w:rPr>
              <w:t xml:space="preserve"> </w:t>
            </w:r>
            <w:r w:rsidR="00DA1FC0">
              <w:rPr>
                <w:rFonts w:ascii="Times New Roman" w:hAnsi="Times New Roman"/>
                <w:b/>
                <w:color w:val="000000" w:themeColor="text1"/>
                <w:sz w:val="32"/>
                <w:szCs w:val="32"/>
              </w:rPr>
              <w:t>201</w:t>
            </w:r>
            <w:r w:rsidR="00BA5D0A">
              <w:rPr>
                <w:rFonts w:ascii="Times New Roman" w:hAnsi="Times New Roman"/>
                <w:b/>
                <w:color w:val="000000" w:themeColor="text1"/>
                <w:sz w:val="32"/>
                <w:szCs w:val="32"/>
              </w:rPr>
              <w:t>8</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02701B"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02701B"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02701B"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02701B"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33FB6709" w:rsidR="00C42F94" w:rsidRPr="002F451A" w:rsidRDefault="0002701B"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w:t>
        </w:r>
        <w:r w:rsidR="009622AB">
          <w:rPr>
            <w:rStyle w:val="Hyperlink"/>
            <w:rFonts w:ascii="Times New Roman" w:hAnsi="Times New Roman"/>
            <w:noProof/>
            <w:color w:val="000000" w:themeColor="text1"/>
          </w:rPr>
          <w:t>-</w:t>
        </w:r>
        <w:r w:rsidR="0040382F">
          <w:rPr>
            <w:rStyle w:val="Hyperlink"/>
            <w:rFonts w:ascii="Times New Roman" w:hAnsi="Times New Roman"/>
            <w:noProof/>
            <w:color w:val="000000" w:themeColor="text1"/>
          </w:rPr>
          <w:t>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02701B"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02701B"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02701B"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02701B"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02701B"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6EA12DD5" w14:textId="106C169B"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02701B"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AE054A">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BC2BEE5" w14:textId="43580FC7" w:rsidR="00FE1872" w:rsidRPr="002F451A"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 xml:space="preserve">2017-18 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14:paraId="252C41C4" w14:textId="2FC4DE16" w:rsidR="00F24997"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00F24997" w:rsidRPr="002F451A">
        <w:rPr>
          <w:rFonts w:ascii="Times New Roman" w:hAnsi="Times New Roman"/>
          <w:color w:val="000000" w:themeColor="text1"/>
        </w:rPr>
        <w:tab/>
      </w:r>
      <w:r w:rsidR="002678AC">
        <w:rPr>
          <w:rFonts w:ascii="Times New Roman" w:hAnsi="Times New Roman"/>
          <w:color w:val="000000" w:themeColor="text1"/>
        </w:rPr>
        <w:t xml:space="preserve">2017-18 </w:t>
      </w:r>
      <w:r w:rsidR="00305C4D" w:rsidRPr="002F451A">
        <w:rPr>
          <w:rFonts w:ascii="Times New Roman" w:hAnsi="Times New Roman"/>
          <w:color w:val="000000" w:themeColor="text1"/>
        </w:rPr>
        <w:t>NTPS Questionnaires</w:t>
      </w:r>
    </w:p>
    <w:p w14:paraId="2A7CE40D" w14:textId="690F48A3" w:rsidR="002F0877" w:rsidRPr="002F451A" w:rsidRDefault="002F0877"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ab/>
        <w:t xml:space="preserve">2017-18 </w:t>
      </w:r>
      <w:r w:rsidRPr="002F0877">
        <w:rPr>
          <w:rFonts w:ascii="Times New Roman" w:hAnsi="Times New Roman"/>
          <w:color w:val="000000" w:themeColor="text1"/>
        </w:rPr>
        <w:t>NTPS Portal Website Including Online Screener and Teacher Listing Form (TLF)</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637AE6E0"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723BB">
        <w:rPr>
          <w:rFonts w:ascii="Times New Roman" w:hAnsi="Times New Roman"/>
          <w:color w:val="000000" w:themeColor="text1"/>
          <w:szCs w:val="24"/>
        </w:rPr>
        <w:t>t</w:t>
      </w:r>
      <w:r w:rsidR="00D8434A">
        <w:rPr>
          <w:rFonts w:ascii="Times New Roman" w:hAnsi="Times New Roman"/>
          <w:color w:val="000000" w:themeColor="text1"/>
          <w:szCs w:val="24"/>
        </w:rPr>
        <w:t>he next collection</w:t>
      </w:r>
      <w:r w:rsidR="006723BB">
        <w:rPr>
          <w:rFonts w:ascii="Times New Roman" w:hAnsi="Times New Roman"/>
          <w:color w:val="000000" w:themeColor="text1"/>
          <w:szCs w:val="24"/>
        </w:rPr>
        <w:t xml:space="preserve"> will be conducted</w:t>
      </w:r>
      <w:r w:rsidR="00D8434A">
        <w:rPr>
          <w:rFonts w:ascii="Times New Roman" w:hAnsi="Times New Roman"/>
          <w:color w:val="000000" w:themeColor="text1"/>
          <w:szCs w:val="24"/>
        </w:rPr>
        <w:t xml:space="preserve"> 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p>
    <w:p w14:paraId="76D10E9A" w14:textId="77777777" w:rsidR="0042753D" w:rsidRDefault="00953134"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NTPS d</w:t>
      </w:r>
      <w:r w:rsidR="00F24997" w:rsidRPr="002F451A">
        <w:rPr>
          <w:rFonts w:ascii="Times New Roman" w:hAnsi="Times New Roman"/>
          <w:color w:val="000000" w:themeColor="text1"/>
          <w:szCs w:val="24"/>
        </w:rPr>
        <w:t>ata collection</w:t>
      </w:r>
      <w:r w:rsidR="009C6880" w:rsidRPr="002F451A">
        <w:rPr>
          <w:rFonts w:ascii="Times New Roman" w:hAnsi="Times New Roman"/>
          <w:color w:val="000000" w:themeColor="text1"/>
          <w:szCs w:val="24"/>
        </w:rPr>
        <w:t xml:space="preserve"> is </w:t>
      </w:r>
      <w:r>
        <w:rPr>
          <w:rFonts w:ascii="Times New Roman" w:hAnsi="Times New Roman"/>
          <w:color w:val="000000" w:themeColor="text1"/>
          <w:szCs w:val="24"/>
        </w:rPr>
        <w:t>administered</w:t>
      </w:r>
      <w:r w:rsidR="00F24997" w:rsidRPr="002F451A">
        <w:rPr>
          <w:rFonts w:ascii="Times New Roman" w:hAnsi="Times New Roman"/>
          <w:color w:val="000000" w:themeColor="text1"/>
          <w:szCs w:val="24"/>
        </w:rPr>
        <w:t xml:space="preserve"> for NCES by </w:t>
      </w:r>
      <w:r w:rsidR="00F5595C" w:rsidRPr="002F451A">
        <w:rPr>
          <w:rFonts w:ascii="Times New Roman" w:hAnsi="Times New Roman"/>
          <w:color w:val="000000" w:themeColor="text1"/>
          <w:szCs w:val="24"/>
        </w:rPr>
        <w:t>the U.S. Census Bureau</w:t>
      </w:r>
      <w:r w:rsidR="0079055E">
        <w:rPr>
          <w:rFonts w:ascii="Times New Roman" w:hAnsi="Times New Roman"/>
          <w:color w:val="000000" w:themeColor="text1"/>
          <w:szCs w:val="24"/>
        </w:rPr>
        <w:t>, with the special contact district recruitment contracted to Avar Consulting and its subcontractor Westat</w:t>
      </w:r>
      <w:r w:rsidR="00F5595C" w:rsidRPr="002F451A">
        <w:rPr>
          <w:rFonts w:ascii="Times New Roman" w:hAnsi="Times New Roman"/>
          <w:color w:val="000000" w:themeColor="text1"/>
          <w:szCs w:val="24"/>
        </w:rPr>
        <w:t>.</w:t>
      </w:r>
    </w:p>
    <w:p w14:paraId="1D46EB62" w14:textId="35E11431" w:rsidR="00A64C0A" w:rsidRDefault="000B69FA" w:rsidP="00E601D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C</w:t>
      </w:r>
      <w:r w:rsidRPr="000B69FA">
        <w:rPr>
          <w:rFonts w:ascii="Times New Roman" w:hAnsi="Times New Roman"/>
          <w:color w:val="000000" w:themeColor="text1"/>
          <w:szCs w:val="24"/>
        </w:rPr>
        <w:t>ognitive testing of questionnaire items to evaluate new items for several rotating NTPS 2017-18 modules on the topics of educator evaluation, professional development, classroom organization, and instructional time</w:t>
      </w:r>
      <w:r>
        <w:rPr>
          <w:rFonts w:ascii="Times New Roman" w:hAnsi="Times New Roman"/>
          <w:color w:val="000000" w:themeColor="text1"/>
          <w:szCs w:val="24"/>
        </w:rPr>
        <w:t xml:space="preserve"> were conducted in 2015 and 2016 (</w:t>
      </w:r>
      <w:r w:rsidRPr="0042753D">
        <w:rPr>
          <w:rFonts w:ascii="Times New Roman" w:hAnsi="Times New Roman"/>
          <w:color w:val="000000" w:themeColor="text1"/>
          <w:szCs w:val="24"/>
        </w:rPr>
        <w:t>OMB# 1850-0</w:t>
      </w:r>
      <w:r>
        <w:rPr>
          <w:rFonts w:ascii="Times New Roman" w:hAnsi="Times New Roman"/>
          <w:color w:val="000000" w:themeColor="text1"/>
          <w:szCs w:val="24"/>
        </w:rPr>
        <w:t xml:space="preserve">803 v.147). </w:t>
      </w:r>
      <w:r w:rsidR="0042753D" w:rsidRPr="0042753D">
        <w:rPr>
          <w:rFonts w:ascii="Times New Roman" w:hAnsi="Times New Roman"/>
          <w:color w:val="000000" w:themeColor="text1"/>
          <w:szCs w:val="24"/>
        </w:rPr>
        <w:t xml:space="preserve">Preliminary activities for NTPS 2017-18, namely: (a) contacting and seeking research approvals from </w:t>
      </w:r>
      <w:r w:rsidR="0042753D" w:rsidRPr="002F451A">
        <w:rPr>
          <w:rFonts w:ascii="Times New Roman" w:hAnsi="Times New Roman"/>
          <w:color w:val="000000" w:themeColor="text1"/>
          <w:szCs w:val="24"/>
        </w:rPr>
        <w:t>public school districts with an established research approval process (“special contact districts”)</w:t>
      </w:r>
      <w:r w:rsidR="0042753D"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sidR="00CA70AD">
        <w:rPr>
          <w:rFonts w:ascii="Times New Roman" w:hAnsi="Times New Roman"/>
          <w:color w:val="000000" w:themeColor="text1"/>
          <w:szCs w:val="24"/>
        </w:rPr>
        <w:t xml:space="preserve">ber 2016 </w:t>
      </w:r>
      <w:r w:rsidR="009A2F40">
        <w:rPr>
          <w:rFonts w:ascii="Times New Roman" w:hAnsi="Times New Roman"/>
          <w:color w:val="000000" w:themeColor="text1"/>
          <w:szCs w:val="24"/>
        </w:rPr>
        <w:t>with revision</w:t>
      </w:r>
      <w:r w:rsidR="000D5F2B">
        <w:rPr>
          <w:rFonts w:ascii="Times New Roman" w:hAnsi="Times New Roman"/>
          <w:color w:val="000000" w:themeColor="text1"/>
          <w:szCs w:val="24"/>
        </w:rPr>
        <w:t>s</w:t>
      </w:r>
      <w:r w:rsidR="009A2F40">
        <w:rPr>
          <w:rFonts w:ascii="Times New Roman" w:hAnsi="Times New Roman"/>
          <w:color w:val="000000" w:themeColor="text1"/>
          <w:szCs w:val="24"/>
        </w:rPr>
        <w:t xml:space="preserve"> in March 2017 </w:t>
      </w:r>
      <w:r w:rsidR="00CA70AD">
        <w:rPr>
          <w:rFonts w:ascii="Times New Roman" w:hAnsi="Times New Roman"/>
          <w:color w:val="000000" w:themeColor="text1"/>
          <w:szCs w:val="24"/>
        </w:rPr>
        <w:t>(OMB# 1850-0598 v.16</w:t>
      </w:r>
      <w:r w:rsidR="009A2F40">
        <w:rPr>
          <w:rFonts w:ascii="Times New Roman" w:hAnsi="Times New Roman"/>
          <w:color w:val="000000" w:themeColor="text1"/>
          <w:szCs w:val="24"/>
        </w:rPr>
        <w:t>-17</w:t>
      </w:r>
      <w:r w:rsidR="00CA70AD">
        <w:rPr>
          <w:rFonts w:ascii="Times New Roman" w:hAnsi="Times New Roman"/>
          <w:color w:val="000000" w:themeColor="text1"/>
          <w:szCs w:val="24"/>
        </w:rPr>
        <w:t>).</w:t>
      </w:r>
    </w:p>
    <w:p w14:paraId="79DB6058" w14:textId="52BFA7DF" w:rsidR="002A09F3" w:rsidRDefault="0042753D" w:rsidP="00E601DE">
      <w:pPr>
        <w:pStyle w:val="L1-FlLSp12"/>
        <w:spacing w:after="120" w:line="23" w:lineRule="atLeast"/>
        <w:rPr>
          <w:rFonts w:ascii="Times New Roman" w:hAnsi="Times New Roman"/>
          <w:color w:val="000000" w:themeColor="text1"/>
          <w:szCs w:val="24"/>
        </w:rPr>
      </w:pPr>
      <w:r w:rsidRPr="0042753D">
        <w:rPr>
          <w:rFonts w:ascii="Times New Roman" w:hAnsi="Times New Roman"/>
          <w:color w:val="000000" w:themeColor="text1"/>
          <w:szCs w:val="24"/>
        </w:rPr>
        <w:t>This request is to conduct NTPS 2017-18, including all of its recruitment and data collection activities. Because of the overlap in time, this request also carries over the burden and materials for the approved preliminary activities.</w:t>
      </w:r>
      <w:r w:rsidR="00E601DE">
        <w:rPr>
          <w:rFonts w:ascii="Times New Roman" w:hAnsi="Times New Roman"/>
          <w:color w:val="000000" w:themeColor="text1"/>
          <w:szCs w:val="24"/>
        </w:rPr>
        <w:t xml:space="preserve"> </w:t>
      </w:r>
      <w:r w:rsidR="00D8434A">
        <w:rPr>
          <w:rFonts w:ascii="Times New Roman" w:hAnsi="Times New Roman"/>
          <w:color w:val="000000" w:themeColor="text1"/>
          <w:szCs w:val="24"/>
        </w:rPr>
        <w:t xml:space="preserve">This </w:t>
      </w:r>
      <w:r w:rsidR="00E601DE">
        <w:rPr>
          <w:rFonts w:ascii="Times New Roman" w:hAnsi="Times New Roman"/>
          <w:color w:val="000000" w:themeColor="text1"/>
          <w:szCs w:val="24"/>
        </w:rPr>
        <w:t>submission</w:t>
      </w:r>
      <w:r w:rsidR="00953134">
        <w:rPr>
          <w:rFonts w:ascii="Times New Roman" w:hAnsi="Times New Roman"/>
          <w:color w:val="000000" w:themeColor="text1"/>
          <w:szCs w:val="24"/>
        </w:rPr>
        <w:t xml:space="preserve"> inc</w:t>
      </w:r>
      <w:r w:rsidR="00250F2C">
        <w:rPr>
          <w:rFonts w:ascii="Times New Roman" w:hAnsi="Times New Roman"/>
          <w:color w:val="000000" w:themeColor="text1"/>
          <w:szCs w:val="24"/>
        </w:rPr>
        <w:t xml:space="preserve">ludes </w:t>
      </w:r>
      <w:r w:rsidR="000B69FA">
        <w:rPr>
          <w:rFonts w:ascii="Times New Roman" w:hAnsi="Times New Roman"/>
          <w:color w:val="000000" w:themeColor="text1"/>
          <w:szCs w:val="24"/>
        </w:rPr>
        <w:t>Supporting Statement</w:t>
      </w:r>
      <w:r w:rsidR="00250F2C">
        <w:rPr>
          <w:rFonts w:ascii="Times New Roman" w:hAnsi="Times New Roman"/>
          <w:color w:val="000000" w:themeColor="text1"/>
          <w:szCs w:val="24"/>
        </w:rPr>
        <w:t xml:space="preserve"> Part A</w:t>
      </w:r>
      <w:r w:rsidR="000B69FA">
        <w:rPr>
          <w:rFonts w:ascii="Times New Roman" w:hAnsi="Times New Roman"/>
          <w:color w:val="000000" w:themeColor="text1"/>
          <w:szCs w:val="24"/>
        </w:rPr>
        <w:t xml:space="preserve"> and </w:t>
      </w:r>
      <w:r w:rsidR="00250F2C">
        <w:rPr>
          <w:rFonts w:ascii="Times New Roman" w:hAnsi="Times New Roman"/>
          <w:color w:val="000000" w:themeColor="text1"/>
          <w:szCs w:val="24"/>
        </w:rPr>
        <w:t>Part B, Appendix A</w:t>
      </w:r>
      <w:r w:rsidR="00947C5A">
        <w:rPr>
          <w:rFonts w:ascii="Times New Roman" w:hAnsi="Times New Roman"/>
          <w:color w:val="000000" w:themeColor="text1"/>
          <w:szCs w:val="24"/>
        </w:rPr>
        <w:t xml:space="preserve"> (</w:t>
      </w:r>
      <w:r w:rsidR="002F0877">
        <w:rPr>
          <w:rFonts w:ascii="Times New Roman" w:hAnsi="Times New Roman"/>
          <w:color w:val="000000" w:themeColor="text1"/>
          <w:szCs w:val="24"/>
        </w:rPr>
        <w:t>communication</w:t>
      </w:r>
      <w:r w:rsidR="00E601DE">
        <w:rPr>
          <w:rFonts w:ascii="Times New Roman" w:hAnsi="Times New Roman"/>
          <w:color w:val="000000" w:themeColor="text1"/>
          <w:szCs w:val="24"/>
        </w:rPr>
        <w:t xml:space="preserve"> materials</w:t>
      </w:r>
      <w:r w:rsidR="00947C5A">
        <w:rPr>
          <w:rFonts w:ascii="Times New Roman" w:hAnsi="Times New Roman"/>
          <w:color w:val="000000" w:themeColor="text1"/>
          <w:szCs w:val="24"/>
        </w:rPr>
        <w:t>)</w:t>
      </w:r>
      <w:r w:rsidR="002F0877">
        <w:rPr>
          <w:rFonts w:ascii="Times New Roman" w:hAnsi="Times New Roman"/>
          <w:color w:val="000000" w:themeColor="text1"/>
          <w:szCs w:val="24"/>
        </w:rPr>
        <w:t>,</w:t>
      </w:r>
      <w:r w:rsidR="00250F2C">
        <w:rPr>
          <w:rFonts w:ascii="Times New Roman" w:hAnsi="Times New Roman"/>
          <w:color w:val="000000" w:themeColor="text1"/>
          <w:szCs w:val="24"/>
        </w:rPr>
        <w:t xml:space="preserve"> Appendix B</w:t>
      </w:r>
      <w:r w:rsidR="00947C5A">
        <w:rPr>
          <w:rFonts w:ascii="Times New Roman" w:hAnsi="Times New Roman"/>
          <w:color w:val="000000" w:themeColor="text1"/>
          <w:szCs w:val="24"/>
        </w:rPr>
        <w:t xml:space="preserve"> (</w:t>
      </w:r>
      <w:r w:rsidR="00E601DE">
        <w:rPr>
          <w:rFonts w:ascii="Times New Roman" w:hAnsi="Times New Roman"/>
          <w:color w:val="000000" w:themeColor="text1"/>
          <w:szCs w:val="24"/>
        </w:rPr>
        <w:t>questionnaires</w:t>
      </w:r>
      <w:r w:rsidR="00947C5A">
        <w:rPr>
          <w:rFonts w:ascii="Times New Roman" w:hAnsi="Times New Roman"/>
          <w:color w:val="000000" w:themeColor="text1"/>
          <w:szCs w:val="24"/>
        </w:rPr>
        <w:t>)</w:t>
      </w:r>
      <w:r w:rsidR="002F0877">
        <w:rPr>
          <w:rFonts w:ascii="Times New Roman" w:hAnsi="Times New Roman"/>
          <w:color w:val="000000" w:themeColor="text1"/>
          <w:szCs w:val="24"/>
        </w:rPr>
        <w:t>, and Appendix C (</w:t>
      </w:r>
      <w:r w:rsidR="002F0877" w:rsidRPr="002F0877">
        <w:rPr>
          <w:rFonts w:ascii="Times New Roman" w:hAnsi="Times New Roman"/>
          <w:color w:val="000000" w:themeColor="text1"/>
          <w:szCs w:val="24"/>
        </w:rPr>
        <w:t>portal website including online screener and teacher listing form</w:t>
      </w:r>
      <w:r w:rsidR="002F0877">
        <w:rPr>
          <w:rFonts w:ascii="Times New Roman" w:hAnsi="Times New Roman"/>
          <w:color w:val="000000" w:themeColor="text1"/>
          <w:szCs w:val="24"/>
        </w:rPr>
        <w:t>)</w:t>
      </w:r>
      <w:r w:rsidR="00250F2C">
        <w:rPr>
          <w:rFonts w:ascii="Times New Roman" w:hAnsi="Times New Roman"/>
          <w:color w:val="000000" w:themeColor="text1"/>
          <w:szCs w:val="24"/>
        </w:rPr>
        <w:t>.</w:t>
      </w:r>
      <w:r w:rsidR="008F536B">
        <w:rPr>
          <w:rFonts w:ascii="Times New Roman" w:hAnsi="Times New Roman"/>
          <w:color w:val="000000" w:themeColor="text1"/>
          <w:szCs w:val="24"/>
        </w:rPr>
        <w:t xml:space="preserve"> </w:t>
      </w:r>
      <w:r w:rsidR="00DA01D9">
        <w:rPr>
          <w:rFonts w:ascii="Times New Roman" w:hAnsi="Times New Roman"/>
          <w:color w:val="000000" w:themeColor="text1"/>
          <w:szCs w:val="24"/>
        </w:rPr>
        <w:t xml:space="preserve">To fulfill the last OMB terms of clearance that were provided to NCES as part of the </w:t>
      </w:r>
      <w:r w:rsidR="00DA01D9" w:rsidRPr="00424EC2">
        <w:rPr>
          <w:rFonts w:ascii="Times New Roman" w:hAnsi="Times New Roman"/>
          <w:color w:val="000000" w:themeColor="text1"/>
          <w:szCs w:val="24"/>
        </w:rPr>
        <w:t>NTPS 2015-16 approv</w:t>
      </w:r>
      <w:r w:rsidR="00DA01D9">
        <w:rPr>
          <w:rFonts w:ascii="Times New Roman" w:hAnsi="Times New Roman"/>
          <w:color w:val="000000" w:themeColor="text1"/>
          <w:szCs w:val="24"/>
        </w:rPr>
        <w:t>al</w:t>
      </w:r>
      <w:r w:rsidR="00DA01D9" w:rsidRPr="00424EC2">
        <w:rPr>
          <w:rFonts w:ascii="Times New Roman" w:hAnsi="Times New Roman"/>
          <w:color w:val="000000" w:themeColor="text1"/>
          <w:szCs w:val="24"/>
        </w:rPr>
        <w:t xml:space="preserve"> in June 2015 (</w:t>
      </w:r>
      <w:r w:rsidR="00DA01D9">
        <w:rPr>
          <w:rFonts w:ascii="Times New Roman" w:hAnsi="Times New Roman"/>
          <w:color w:val="000000" w:themeColor="text1"/>
          <w:szCs w:val="24"/>
        </w:rPr>
        <w:t xml:space="preserve">OMB# </w:t>
      </w:r>
      <w:r w:rsidR="00DA01D9" w:rsidRPr="00424EC2">
        <w:rPr>
          <w:rFonts w:ascii="Times New Roman" w:hAnsi="Times New Roman"/>
          <w:color w:val="000000" w:themeColor="text1"/>
          <w:szCs w:val="24"/>
        </w:rPr>
        <w:t>1850-0598 v.11</w:t>
      </w:r>
      <w:r w:rsidR="00DA01D9">
        <w:rPr>
          <w:rFonts w:ascii="Times New Roman" w:hAnsi="Times New Roman"/>
          <w:color w:val="000000" w:themeColor="text1"/>
          <w:szCs w:val="24"/>
        </w:rPr>
        <w:t xml:space="preserve">), and which stated that </w:t>
      </w:r>
      <w:r w:rsidR="00DA01D9" w:rsidRPr="00424EC2">
        <w:rPr>
          <w:rFonts w:ascii="Times New Roman" w:hAnsi="Times New Roman"/>
          <w:color w:val="000000" w:themeColor="text1"/>
          <w:szCs w:val="24"/>
        </w:rPr>
        <w:t>“OMB looks forward to having the results of NCES's adaptive survey design strategies i</w:t>
      </w:r>
      <w:r w:rsidR="00DA01D9">
        <w:rPr>
          <w:rFonts w:ascii="Times New Roman" w:hAnsi="Times New Roman"/>
          <w:color w:val="000000" w:themeColor="text1"/>
          <w:szCs w:val="24"/>
        </w:rPr>
        <w:t>nclud</w:t>
      </w:r>
      <w:r w:rsidR="00AE054A">
        <w:rPr>
          <w:rFonts w:ascii="Times New Roman" w:hAnsi="Times New Roman"/>
          <w:color w:val="000000" w:themeColor="text1"/>
          <w:szCs w:val="24"/>
        </w:rPr>
        <w:t>ed in its next submission.”</w:t>
      </w:r>
      <w:r w:rsidR="00DA01D9">
        <w:rPr>
          <w:rFonts w:ascii="Times New Roman" w:hAnsi="Times New Roman"/>
          <w:color w:val="000000" w:themeColor="text1"/>
          <w:szCs w:val="24"/>
        </w:rPr>
        <w:t xml:space="preserve"> </w:t>
      </w:r>
      <w:r w:rsidR="00AE054A" w:rsidRPr="00AE054A">
        <w:rPr>
          <w:rFonts w:ascii="Times New Roman" w:hAnsi="Times New Roman"/>
          <w:color w:val="000000" w:themeColor="text1"/>
          <w:szCs w:val="24"/>
        </w:rPr>
        <w:t>we have added to this submission a report of the 2015-16 NTPS adaptive design results (</w:t>
      </w:r>
      <w:r w:rsidR="00AE054A" w:rsidRPr="00AE054A">
        <w:rPr>
          <w:rFonts w:ascii="Times New Roman" w:hAnsi="Times New Roman"/>
          <w:i/>
          <w:color w:val="000000" w:themeColor="text1"/>
          <w:szCs w:val="24"/>
        </w:rPr>
        <w:t>Appendix D – Adaptive Design Report: NTPS 2015-2016 Analysis of Response Rates and Field Collection Experience</w:t>
      </w:r>
      <w:r w:rsidR="00AE054A">
        <w:rPr>
          <w:rFonts w:ascii="Times New Roman" w:hAnsi="Times New Roman"/>
          <w:color w:val="000000" w:themeColor="text1"/>
          <w:szCs w:val="24"/>
        </w:rPr>
        <w:t>)</w:t>
      </w:r>
      <w:r w:rsidR="00446672">
        <w:rPr>
          <w:rFonts w:ascii="Times New Roman" w:hAnsi="Times New Roman"/>
          <w:color w:val="000000" w:themeColor="text1"/>
          <w:szCs w:val="24"/>
        </w:rPr>
        <w:t>.</w:t>
      </w:r>
    </w:p>
    <w:p w14:paraId="5C505D2A" w14:textId="1847141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1D2EBD5D"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0D5F2B">
        <w:rPr>
          <w:rFonts w:ascii="Times New Roman" w:hAnsi="Times New Roman"/>
          <w:color w:val="000000" w:themeColor="text1"/>
          <w:szCs w:val="24"/>
        </w:rPr>
        <w:t xml:space="preserve">ESRA 2002,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5C99F2EA"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 is the latest in a 30-year series of NCES studies on our nation’s schools and staffing. SASS was first fielded in school year 1987</w:t>
      </w:r>
      <w:r w:rsidR="000D5BB4">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0D5BB4">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0D5BB4">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At the conclusion of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collection, NCES redesigned 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and is conducting the PFS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BE3FB1" w:rsidRPr="002F451A">
        <w:rPr>
          <w:rFonts w:ascii="Times New Roman" w:hAnsi="Times New Roman"/>
          <w:color w:val="000000" w:themeColor="text1"/>
          <w:szCs w:val="24"/>
        </w:rPr>
        <w:t xml:space="preserve"> (OMB#</w:t>
      </w:r>
      <w:r w:rsidR="00745A09" w:rsidRPr="002F451A">
        <w:rPr>
          <w:rFonts w:ascii="Times New Roman" w:hAnsi="Times New Roman"/>
          <w:snapToGrid w:val="0"/>
          <w:color w:val="000000" w:themeColor="text1"/>
          <w:szCs w:val="24"/>
        </w:rPr>
        <w:t xml:space="preserve"> </w:t>
      </w:r>
      <w:r w:rsidR="000D5F2B" w:rsidRPr="000D5F2B">
        <w:rPr>
          <w:rFonts w:ascii="Times New Roman" w:hAnsi="Times New Roman"/>
          <w:color w:val="000000" w:themeColor="text1"/>
          <w:szCs w:val="24"/>
        </w:rPr>
        <w:t>1850-0934 v.1</w:t>
      </w:r>
      <w:r w:rsidR="00BE3FB1" w:rsidRPr="002F451A">
        <w:rPr>
          <w:rFonts w:ascii="Times New Roman" w:hAnsi="Times New Roman"/>
          <w:color w:val="000000" w:themeColor="text1"/>
          <w:szCs w:val="24"/>
        </w:rPr>
        <w:t>)</w:t>
      </w:r>
      <w:r w:rsidR="001D0BC6" w:rsidRPr="002F451A">
        <w:rPr>
          <w:rFonts w:ascii="Times New Roman" w:hAnsi="Times New Roman"/>
          <w:color w:val="000000" w:themeColor="text1"/>
          <w:szCs w:val="24"/>
        </w:rPr>
        <w:t>.</w:t>
      </w:r>
      <w:r w:rsidR="000D5BB4">
        <w:rPr>
          <w:rFonts w:ascii="Times New Roman" w:hAnsi="Times New Roman"/>
          <w:color w:val="000000" w:themeColor="text1"/>
          <w:szCs w:val="24"/>
        </w:rPr>
        <w:t xml:space="preserve"> The goal is to then follow NTPS 2019-20 with TFS and PFS in 2020-21.</w:t>
      </w:r>
    </w:p>
    <w:p w14:paraId="3C35D63A" w14:textId="3A5D568C" w:rsidR="00CC3F2E" w:rsidRPr="002F451A" w:rsidRDefault="001D0BC6"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combine</w:t>
      </w:r>
      <w:r w:rsidR="000D5BB4">
        <w:rPr>
          <w:rFonts w:ascii="Times New Roman" w:hAnsi="Times New Roman"/>
          <w:color w:val="000000" w:themeColor="text1"/>
          <w:szCs w:val="24"/>
        </w:rPr>
        <w:t>d</w:t>
      </w:r>
      <w:r w:rsidRPr="002F451A">
        <w:rPr>
          <w:rFonts w:ascii="Times New Roman" w:hAnsi="Times New Roman"/>
          <w:color w:val="000000" w:themeColor="text1"/>
          <w:szCs w:val="24"/>
        </w:rPr>
        <w:t xml:space="preserve"> the operations in special contact districts sampled for both studies. </w:t>
      </w:r>
      <w:r w:rsidR="000D5BB4">
        <w:rPr>
          <w:rFonts w:ascii="Times New Roman" w:hAnsi="Times New Roman"/>
          <w:color w:val="000000" w:themeColor="text1"/>
          <w:szCs w:val="24"/>
        </w:rPr>
        <w:t>Each of s</w:t>
      </w:r>
      <w:r w:rsidR="00951EC2">
        <w:rPr>
          <w:rFonts w:ascii="Times New Roman" w:hAnsi="Times New Roman"/>
          <w:color w:val="000000" w:themeColor="text1"/>
          <w:szCs w:val="24"/>
        </w:rPr>
        <w:t>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receive</w:t>
      </w:r>
      <w:r w:rsidR="000D5BB4">
        <w:rPr>
          <w:rFonts w:ascii="Times New Roman" w:hAnsi="Times New Roman"/>
          <w:color w:val="000000" w:themeColor="text1"/>
          <w:szCs w:val="24"/>
        </w:rPr>
        <w:t>s</w:t>
      </w:r>
      <w:r w:rsidRPr="002F451A">
        <w:rPr>
          <w:rFonts w:ascii="Times New Roman" w:hAnsi="Times New Roman"/>
          <w:color w:val="000000" w:themeColor="text1"/>
          <w:szCs w:val="24"/>
        </w:rPr>
        <w:t xml:space="preserve"> two research approval applications and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the option of allowing its schools to participate in NTPS, SSOCS, or both. This request </w:t>
      </w:r>
      <w:r w:rsidR="000D5BB4">
        <w:rPr>
          <w:rFonts w:ascii="Times New Roman" w:hAnsi="Times New Roman"/>
          <w:color w:val="000000" w:themeColor="text1"/>
          <w:szCs w:val="24"/>
        </w:rPr>
        <w:t>caries over and thus includes</w:t>
      </w:r>
      <w:r w:rsidRPr="002F451A">
        <w:rPr>
          <w:rFonts w:ascii="Times New Roman" w:hAnsi="Times New Roman"/>
          <w:color w:val="000000" w:themeColor="text1"/>
          <w:szCs w:val="24"/>
        </w:rPr>
        <w:t xml:space="preserve"> a description </w:t>
      </w:r>
      <w:r w:rsidR="000D5BB4">
        <w:rPr>
          <w:rFonts w:ascii="Times New Roman" w:hAnsi="Times New Roman"/>
          <w:color w:val="000000" w:themeColor="text1"/>
          <w:szCs w:val="24"/>
        </w:rPr>
        <w:t xml:space="preserve">of </w:t>
      </w:r>
      <w:r w:rsidRPr="002F451A">
        <w:rPr>
          <w:rFonts w:ascii="Times New Roman" w:hAnsi="Times New Roman"/>
          <w:color w:val="000000" w:themeColor="text1"/>
          <w:szCs w:val="24"/>
        </w:rPr>
        <w:t xml:space="preserve">the combined </w:t>
      </w:r>
      <w:r w:rsidR="000D5BB4" w:rsidRPr="002F451A">
        <w:rPr>
          <w:rFonts w:ascii="Times New Roman" w:hAnsi="Times New Roman"/>
          <w:color w:val="000000" w:themeColor="text1"/>
          <w:szCs w:val="24"/>
        </w:rPr>
        <w:t>2017</w:t>
      </w:r>
      <w:r w:rsidR="000D5BB4">
        <w:rPr>
          <w:rFonts w:ascii="Times New Roman" w:hAnsi="Times New Roman"/>
          <w:color w:val="000000" w:themeColor="text1"/>
          <w:szCs w:val="24"/>
        </w:rPr>
        <w:t>-1</w:t>
      </w:r>
      <w:r w:rsidR="000D5BB4" w:rsidRPr="002F451A">
        <w:rPr>
          <w:rFonts w:ascii="Times New Roman" w:hAnsi="Times New Roman"/>
          <w:color w:val="000000" w:themeColor="text1"/>
          <w:szCs w:val="24"/>
        </w:rPr>
        <w:t xml:space="preserve">8 special contact districts </w:t>
      </w:r>
      <w:r w:rsidRPr="002F451A">
        <w:rPr>
          <w:rFonts w:ascii="Times New Roman" w:hAnsi="Times New Roman"/>
          <w:color w:val="000000" w:themeColor="text1"/>
          <w:szCs w:val="24"/>
        </w:rPr>
        <w:t xml:space="preserve">operations and </w:t>
      </w:r>
      <w:r w:rsidR="000D5BB4">
        <w:rPr>
          <w:rFonts w:ascii="Times New Roman" w:hAnsi="Times New Roman"/>
          <w:color w:val="000000" w:themeColor="text1"/>
          <w:szCs w:val="24"/>
        </w:rPr>
        <w:t xml:space="preserve">the </w:t>
      </w:r>
      <w:r w:rsidRPr="002F451A">
        <w:rPr>
          <w:rFonts w:ascii="Times New Roman" w:hAnsi="Times New Roman"/>
          <w:color w:val="000000" w:themeColor="text1"/>
          <w:szCs w:val="24"/>
        </w:rPr>
        <w:t xml:space="preserve">respondent contact materials </w:t>
      </w:r>
      <w:r w:rsidR="000D5BB4">
        <w:rPr>
          <w:rFonts w:ascii="Times New Roman" w:hAnsi="Times New Roman"/>
          <w:color w:val="000000" w:themeColor="text1"/>
          <w:szCs w:val="24"/>
        </w:rPr>
        <w:t>being used</w:t>
      </w:r>
      <w:r w:rsidRPr="002F451A">
        <w:rPr>
          <w:rFonts w:ascii="Times New Roman" w:hAnsi="Times New Roman"/>
          <w:color w:val="000000" w:themeColor="text1"/>
          <w:szCs w:val="24"/>
        </w:rPr>
        <w:t xml:space="preserve"> for both NTPS-only and combined NTPS/SSOCS</w:t>
      </w:r>
      <w:r w:rsidR="000D5BB4">
        <w:rPr>
          <w:rFonts w:ascii="Times New Roman" w:hAnsi="Times New Roman"/>
          <w:color w:val="000000" w:themeColor="text1"/>
          <w:szCs w:val="24"/>
        </w:rPr>
        <w:t xml:space="preserve"> requests for district approval</w:t>
      </w:r>
      <w:r w:rsidRPr="002F451A">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14E6F4F6" w14:textId="14927F30" w:rsidR="002D0FA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42753D">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w:t>
      </w:r>
      <w:r w:rsidR="00016484" w:rsidRPr="00DA61FE">
        <w:rPr>
          <w:rFonts w:ascii="Times New Roman" w:hAnsi="Times New Roman"/>
          <w:color w:val="000000" w:themeColor="text1"/>
          <w:szCs w:val="24"/>
        </w:rPr>
        <w:t>10,600</w:t>
      </w:r>
      <w:r w:rsidR="002F451A"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w:t>
      </w:r>
      <w:r w:rsidR="002F451A" w:rsidRPr="00DA61FE">
        <w:rPr>
          <w:rFonts w:ascii="Times New Roman" w:hAnsi="Times New Roman"/>
          <w:color w:val="000000" w:themeColor="text1"/>
        </w:rPr>
        <w:t xml:space="preserve">schools </w:t>
      </w:r>
      <w:r w:rsidR="001A366C" w:rsidRPr="00DA61FE">
        <w:rPr>
          <w:rFonts w:ascii="Times New Roman" w:hAnsi="Times New Roman"/>
          <w:color w:val="000000" w:themeColor="text1"/>
        </w:rPr>
        <w:t xml:space="preserve">and principals and </w:t>
      </w:r>
      <w:r w:rsidR="00016484" w:rsidRPr="00DA61FE">
        <w:rPr>
          <w:rFonts w:ascii="Times New Roman" w:hAnsi="Times New Roman"/>
          <w:color w:val="000000" w:themeColor="text1"/>
        </w:rPr>
        <w:t>47,000</w:t>
      </w:r>
      <w:r w:rsidR="001A366C"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school </w:t>
      </w:r>
      <w:r w:rsidR="001A366C" w:rsidRPr="00DA61FE">
        <w:rPr>
          <w:rFonts w:ascii="Times New Roman" w:hAnsi="Times New Roman"/>
          <w:color w:val="000000" w:themeColor="text1"/>
        </w:rPr>
        <w:t>teachers</w:t>
      </w:r>
      <w:r w:rsidR="00F3601F" w:rsidRPr="00DA61FE">
        <w:rPr>
          <w:rFonts w:ascii="Times New Roman" w:hAnsi="Times New Roman"/>
          <w:color w:val="000000" w:themeColor="text1"/>
        </w:rPr>
        <w:t>.</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Pr>
          <w:rFonts w:ascii="Times New Roman" w:hAnsi="Times New Roman"/>
          <w:color w:val="000000" w:themeColor="text1"/>
          <w:szCs w:val="24"/>
        </w:rPr>
        <w:t>1</w:t>
      </w:r>
      <w:r w:rsidR="00F3601F" w:rsidRPr="002F451A">
        <w:rPr>
          <w:rFonts w:ascii="Times New Roman" w:hAnsi="Times New Roman"/>
          <w:color w:val="000000" w:themeColor="text1"/>
          <w:szCs w:val="24"/>
        </w:rPr>
        <w:t xml:space="preserve">-12.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w:t>
      </w:r>
      <w:r w:rsidR="0016442A">
        <w:rPr>
          <w:rFonts w:ascii="Times New Roman" w:hAnsi="Times New Roman"/>
          <w:color w:val="000000" w:themeColor="text1"/>
          <w:szCs w:val="24"/>
        </w:rPr>
        <w:t xml:space="preserve">, </w:t>
      </w:r>
      <w:r w:rsidR="0016442A" w:rsidRPr="00FF1F08">
        <w:rPr>
          <w:rFonts w:ascii="Times New Roman" w:hAnsi="Times New Roman"/>
          <w:color w:val="000000" w:themeColor="text1"/>
          <w:szCs w:val="24"/>
        </w:rPr>
        <w:t xml:space="preserve">with approximately </w:t>
      </w:r>
      <w:r w:rsidR="00FF1F08" w:rsidRPr="00FF1F08">
        <w:rPr>
          <w:rFonts w:ascii="Times New Roman" w:hAnsi="Times New Roman"/>
          <w:color w:val="000000" w:themeColor="text1"/>
          <w:szCs w:val="24"/>
        </w:rPr>
        <w:t>4,000</w:t>
      </w:r>
      <w:r w:rsidR="0016442A" w:rsidRPr="00FF1F08">
        <w:rPr>
          <w:rFonts w:ascii="Times New Roman" w:hAnsi="Times New Roman"/>
          <w:color w:val="000000" w:themeColor="text1"/>
          <w:szCs w:val="24"/>
        </w:rPr>
        <w:t xml:space="preserve"> private schools and principals and approximately</w:t>
      </w:r>
      <w:r w:rsidR="00AC57BC" w:rsidRPr="00FF1F08">
        <w:rPr>
          <w:rFonts w:ascii="Times New Roman" w:hAnsi="Times New Roman"/>
          <w:color w:val="000000" w:themeColor="text1"/>
          <w:szCs w:val="24"/>
        </w:rPr>
        <w:t xml:space="preserve"> </w:t>
      </w:r>
      <w:r w:rsidR="00FF1F08" w:rsidRPr="00FF1F08">
        <w:rPr>
          <w:rFonts w:ascii="Times New Roman" w:hAnsi="Times New Roman"/>
          <w:color w:val="000000" w:themeColor="text1"/>
          <w:szCs w:val="24"/>
        </w:rPr>
        <w:t>9,000</w:t>
      </w:r>
      <w:r w:rsidR="00AC57BC" w:rsidRPr="00FF1F08">
        <w:rPr>
          <w:rFonts w:ascii="Times New Roman" w:hAnsi="Times New Roman"/>
          <w:color w:val="000000" w:themeColor="text1"/>
          <w:szCs w:val="24"/>
        </w:rPr>
        <w:t xml:space="preserve"> private school teachers</w:t>
      </w:r>
      <w:r w:rsidR="004F4C4B" w:rsidRPr="00FF1F08">
        <w:rPr>
          <w:rFonts w:ascii="Times New Roman" w:hAnsi="Times New Roman"/>
          <w:color w:val="000000" w:themeColor="text1"/>
          <w:szCs w:val="24"/>
        </w:rPr>
        <w:t>.</w:t>
      </w:r>
      <w:r w:rsidR="008D0C98" w:rsidRPr="00FF1F08">
        <w:rPr>
          <w:rFonts w:ascii="Times New Roman" w:hAnsi="Times New Roman"/>
          <w:color w:val="000000" w:themeColor="text1"/>
          <w:szCs w:val="24"/>
        </w:rPr>
        <w:t xml:space="preserve"> </w:t>
      </w:r>
      <w:r w:rsidR="00A1266D" w:rsidRPr="00FF1F08">
        <w:rPr>
          <w:rFonts w:ascii="Times New Roman" w:hAnsi="Times New Roman"/>
          <w:color w:val="000000" w:themeColor="text1"/>
          <w:szCs w:val="24"/>
        </w:rPr>
        <w:t>The collection of data from private schools ceased after low response rates from that sector in the 201</w:t>
      </w:r>
      <w:r w:rsidR="009B6539" w:rsidRPr="00FF1F08">
        <w:rPr>
          <w:rFonts w:ascii="Times New Roman" w:hAnsi="Times New Roman"/>
          <w:color w:val="000000" w:themeColor="text1"/>
          <w:szCs w:val="24"/>
        </w:rPr>
        <w:t>1</w:t>
      </w:r>
      <w:r w:rsidR="0042753D">
        <w:rPr>
          <w:rFonts w:ascii="Times New Roman" w:hAnsi="Times New Roman"/>
          <w:color w:val="000000" w:themeColor="text1"/>
          <w:szCs w:val="24"/>
        </w:rPr>
        <w:t>-1</w:t>
      </w:r>
      <w:r w:rsidR="009B6539" w:rsidRPr="00FF1F08">
        <w:rPr>
          <w:rFonts w:ascii="Times New Roman" w:hAnsi="Times New Roman"/>
          <w:color w:val="000000" w:themeColor="text1"/>
          <w:szCs w:val="24"/>
        </w:rPr>
        <w:t>2</w:t>
      </w:r>
      <w:r w:rsidR="00A1266D" w:rsidRPr="00FF1F08">
        <w:rPr>
          <w:rFonts w:ascii="Times New Roman" w:hAnsi="Times New Roman"/>
          <w:color w:val="000000" w:themeColor="text1"/>
          <w:szCs w:val="24"/>
        </w:rPr>
        <w:t xml:space="preserve"> SASS.</w:t>
      </w:r>
    </w:p>
    <w:p w14:paraId="0095BDCF" w14:textId="67D1DBFF" w:rsidR="00167816" w:rsidRPr="002F451A" w:rsidRDefault="00072D5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A879CA" w:rsidRPr="00BB59D7">
        <w:rPr>
          <w:rFonts w:ascii="Times New Roman" w:hAnsi="Times New Roman"/>
          <w:color w:val="000000" w:themeColor="text1"/>
          <w:szCs w:val="24"/>
        </w:rPr>
        <w:t xml:space="preserve">submitted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23A4DB07"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School, Principal, and Teacher Questionnaire instruments have separate question paths for public and private schools. </w:t>
      </w:r>
      <w:r w:rsidR="00BC760F">
        <w:rPr>
          <w:rFonts w:ascii="Times New Roman" w:hAnsi="Times New Roman"/>
          <w:color w:val="000000" w:themeColor="text1"/>
          <w:szCs w:val="24"/>
        </w:rPr>
        <w:t xml:space="preserve">The final versions of the </w:t>
      </w:r>
      <w:r w:rsidR="008E3922"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008E3922" w:rsidRPr="002F451A">
        <w:rPr>
          <w:rFonts w:ascii="Times New Roman" w:hAnsi="Times New Roman"/>
          <w:color w:val="000000" w:themeColor="text1"/>
          <w:szCs w:val="24"/>
        </w:rPr>
        <w:t xml:space="preserve">8 questionnaires are </w:t>
      </w:r>
      <w:r w:rsidR="00FE1872">
        <w:rPr>
          <w:rFonts w:ascii="Times New Roman" w:hAnsi="Times New Roman"/>
          <w:color w:val="000000" w:themeColor="text1"/>
          <w:szCs w:val="24"/>
        </w:rPr>
        <w:t>provided</w:t>
      </w:r>
      <w:r w:rsidR="008E3922" w:rsidRPr="002F451A">
        <w:rPr>
          <w:rFonts w:ascii="Times New Roman" w:hAnsi="Times New Roman"/>
          <w:color w:val="000000" w:themeColor="text1"/>
          <w:szCs w:val="24"/>
        </w:rPr>
        <w:t xml:space="preserve"> in Appendix </w:t>
      </w:r>
      <w:r w:rsidR="00FE1872">
        <w:rPr>
          <w:rFonts w:ascii="Times New Roman" w:hAnsi="Times New Roman"/>
          <w:color w:val="000000" w:themeColor="text1"/>
          <w:szCs w:val="24"/>
        </w:rPr>
        <w:t>B</w:t>
      </w:r>
      <w:r w:rsidR="008E3922" w:rsidRPr="002F451A">
        <w:rPr>
          <w:rFonts w:ascii="Times New Roman" w:hAnsi="Times New Roman"/>
          <w:color w:val="000000" w:themeColor="text1"/>
          <w:szCs w:val="24"/>
        </w:rPr>
        <w:t>.</w:t>
      </w:r>
    </w:p>
    <w:p w14:paraId="5281DE9F" w14:textId="0C4F4E3E"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236E33">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236E33">
        <w:rPr>
          <w:rFonts w:ascii="Times New Roman" w:hAnsi="Times New Roman"/>
          <w:color w:val="000000" w:themeColor="text1"/>
          <w:szCs w:val="24"/>
        </w:rPr>
        <w:t xml:space="preserve">data </w:t>
      </w:r>
      <w:r w:rsidR="00A2163D">
        <w:rPr>
          <w:rFonts w:ascii="Times New Roman" w:hAnsi="Times New Roman"/>
          <w:color w:val="000000" w:themeColor="text1"/>
          <w:szCs w:val="24"/>
        </w:rPr>
        <w:t>collection, an invitation to complete the Teacher Listing Form (TLF) electronically using the NTPS Portal Internet Instrument</w:t>
      </w:r>
      <w:r w:rsidR="00B41D0E">
        <w:rPr>
          <w:rFonts w:ascii="Times New Roman" w:hAnsi="Times New Roman"/>
          <w:color w:val="000000" w:themeColor="text1"/>
          <w:szCs w:val="24"/>
        </w:rPr>
        <w:t xml:space="preserve"> is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236E33">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236E33">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854E78">
        <w:rPr>
          <w:rFonts w:ascii="Times New Roman" w:hAnsi="Times New Roman"/>
          <w:color w:val="000000" w:themeColor="text1"/>
          <w:szCs w:val="24"/>
        </w:rPr>
        <w:t>the T</w:t>
      </w:r>
      <w:r w:rsidR="00236E33">
        <w:rPr>
          <w:rFonts w:ascii="Times New Roman" w:hAnsi="Times New Roman"/>
          <w:color w:val="000000" w:themeColor="text1"/>
          <w:szCs w:val="24"/>
        </w:rPr>
        <w:t>L</w:t>
      </w:r>
      <w:r w:rsidR="00854E78">
        <w:rPr>
          <w:rFonts w:ascii="Times New Roman" w:hAnsi="Times New Roman"/>
          <w:color w:val="000000" w:themeColor="text1"/>
          <w:szCs w:val="24"/>
        </w:rPr>
        <w:t>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8E09AA">
        <w:rPr>
          <w:rFonts w:ascii="Times New Roman" w:hAnsi="Times New Roman"/>
          <w:color w:val="000000" w:themeColor="text1"/>
          <w:szCs w:val="24"/>
        </w:rPr>
        <w:t>For non-responding schools</w:t>
      </w:r>
      <w:r w:rsidR="00064F4D">
        <w:rPr>
          <w:rFonts w:ascii="Times New Roman" w:hAnsi="Times New Roman"/>
          <w:color w:val="000000" w:themeColor="text1"/>
          <w:szCs w:val="24"/>
        </w:rPr>
        <w:t xml:space="preserve">, the </w:t>
      </w:r>
      <w:r w:rsidR="00A2163D">
        <w:rPr>
          <w:rFonts w:ascii="Times New Roman" w:hAnsi="Times New Roman"/>
          <w:color w:val="000000" w:themeColor="text1"/>
          <w:szCs w:val="24"/>
        </w:rPr>
        <w:t xml:space="preserve">paper </w:t>
      </w:r>
      <w:r w:rsidR="00064F4D">
        <w:rPr>
          <w:rFonts w:ascii="Times New Roman" w:hAnsi="Times New Roman"/>
          <w:color w:val="000000" w:themeColor="text1"/>
          <w:szCs w:val="24"/>
        </w:rPr>
        <w:t xml:space="preserve">TLF will be pre-populated with vendor teacher roster data, and the school will be asked to verify the teacher information rather than provide it from scratch.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 xml:space="preserve">, telephone, and in-person visits. If collection efforts with the school are unsuccessful, </w:t>
      </w:r>
      <w:r w:rsidR="00236E33">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734E3264"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sex, race, ethnicity, year of birth, and current annual salary for the principal’s position at the sampled school.</w:t>
      </w:r>
    </w:p>
    <w:p w14:paraId="23A54E36" w14:textId="17B642D0" w:rsidR="00A81A5A" w:rsidRPr="002F451A" w:rsidRDefault="00A81A5A"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02F35719" w14:textId="220E7D1C" w:rsidR="00C50520" w:rsidRPr="002F451A" w:rsidRDefault="004F610D"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t>
      </w:r>
      <w:r w:rsidR="008E6C90">
        <w:rPr>
          <w:rFonts w:ascii="Times New Roman" w:hAnsi="Times New Roman"/>
          <w:color w:val="000000" w:themeColor="text1"/>
          <w:szCs w:val="24"/>
        </w:rPr>
        <w:t xml:space="preserve">and </w:t>
      </w:r>
      <w:r w:rsidR="00C50520"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14:paraId="1F272C15" w14:textId="31F77FBB" w:rsidR="00A81A5A" w:rsidRPr="002F451A"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7777777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55362C3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25FFF568"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33A6B9CA" w14:textId="193317CD" w:rsidR="0042753D" w:rsidRPr="009A7ADD"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5707EF" w:rsidRPr="002F451A">
        <w:rPr>
          <w:rFonts w:ascii="Times New Roman" w:hAnsi="Times New Roman"/>
          <w:color w:val="000000" w:themeColor="text1"/>
          <w:szCs w:val="24"/>
        </w:rPr>
        <w:t>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Teacher Evaluation, Teacher Professional Development, Principal Evaluation, Principal Professional Development,</w:t>
      </w:r>
      <w:r w:rsidR="00EB590A">
        <w:rPr>
          <w:rFonts w:ascii="Times New Roman" w:hAnsi="Times New Roman"/>
          <w:i/>
          <w:color w:val="000000" w:themeColor="text1"/>
          <w:szCs w:val="24"/>
        </w:rPr>
        <w:t xml:space="preserve"> </w:t>
      </w:r>
      <w:r w:rsidR="00EB590A" w:rsidRPr="00791FBF">
        <w:rPr>
          <w:rFonts w:ascii="Times New Roman" w:hAnsi="Times New Roman"/>
          <w:i/>
          <w:color w:val="000000" w:themeColor="text1"/>
        </w:rPr>
        <w:t>and</w:t>
      </w:r>
      <w:r w:rsidR="005A62D4">
        <w:rPr>
          <w:rFonts w:ascii="Times New Roman" w:hAnsi="Times New Roman"/>
          <w:i/>
          <w:color w:val="000000" w:themeColor="text1"/>
          <w:szCs w:val="24"/>
        </w:rPr>
        <w:t xml:space="preserve"> </w:t>
      </w:r>
      <w:r w:rsidR="00A81A5A" w:rsidRPr="002F451A">
        <w:rPr>
          <w:rFonts w:ascii="Times New Roman" w:hAnsi="Times New Roman"/>
          <w:i/>
          <w:color w:val="000000" w:themeColor="text1"/>
          <w:szCs w:val="24"/>
        </w:rPr>
        <w:t>Principal Engagemen</w:t>
      </w:r>
      <w:r w:rsidR="00EB590A">
        <w:rPr>
          <w:rFonts w:ascii="Times New Roman" w:hAnsi="Times New Roman"/>
          <w:i/>
          <w:color w:val="000000" w:themeColor="text1"/>
          <w:szCs w:val="24"/>
        </w:rPr>
        <w:t>t</w:t>
      </w:r>
      <w:r w:rsidR="005A62D4">
        <w:rPr>
          <w:rFonts w:ascii="Times New Roman" w:hAnsi="Times New Roman"/>
          <w:i/>
          <w:color w:val="000000" w:themeColor="text1"/>
          <w:szCs w:val="24"/>
        </w:rPr>
        <w:t>.</w:t>
      </w:r>
      <w:r w:rsidR="009A7ADD">
        <w:rPr>
          <w:rFonts w:ascii="Times New Roman" w:hAnsi="Times New Roman"/>
          <w:color w:val="000000" w:themeColor="text1"/>
          <w:szCs w:val="24"/>
        </w:rPr>
        <w:t xml:space="preserve"> In addition to the NTPS core and rotating modules, a special module on </w:t>
      </w:r>
      <w:r w:rsidR="009A7ADD" w:rsidRPr="009A7ADD">
        <w:rPr>
          <w:rFonts w:ascii="Times New Roman" w:hAnsi="Times New Roman"/>
          <w:i/>
          <w:color w:val="000000" w:themeColor="text1"/>
          <w:szCs w:val="24"/>
        </w:rPr>
        <w:t>School Leadership and Resources</w:t>
      </w:r>
      <w:r w:rsidR="009A7ADD">
        <w:rPr>
          <w:rFonts w:ascii="Times New Roman" w:hAnsi="Times New Roman"/>
          <w:color w:val="000000" w:themeColor="text1"/>
          <w:szCs w:val="24"/>
        </w:rPr>
        <w:t xml:space="preserve"> with items from the Teaching and Learning International Survey (TALIS) </w:t>
      </w:r>
      <w:r w:rsidR="00912763">
        <w:rPr>
          <w:rFonts w:ascii="Times New Roman" w:hAnsi="Times New Roman"/>
          <w:color w:val="000000" w:themeColor="text1"/>
          <w:szCs w:val="24"/>
        </w:rPr>
        <w:t>is included in</w:t>
      </w:r>
      <w:r w:rsidR="009A7ADD">
        <w:rPr>
          <w:rFonts w:ascii="Times New Roman" w:hAnsi="Times New Roman"/>
          <w:color w:val="000000" w:themeColor="text1"/>
          <w:szCs w:val="24"/>
        </w:rPr>
        <w:t xml:space="preserve"> the Principal Questionnaire. Responses from these items will </w:t>
      </w:r>
      <w:r w:rsidR="00753930">
        <w:rPr>
          <w:rFonts w:ascii="Times New Roman" w:hAnsi="Times New Roman"/>
          <w:color w:val="000000" w:themeColor="text1"/>
          <w:szCs w:val="24"/>
        </w:rPr>
        <w:t>allow</w:t>
      </w:r>
      <w:r w:rsidR="009A7ADD">
        <w:rPr>
          <w:rFonts w:ascii="Times New Roman" w:hAnsi="Times New Roman"/>
          <w:color w:val="000000" w:themeColor="text1"/>
          <w:szCs w:val="24"/>
        </w:rPr>
        <w:t xml:space="preserve"> </w:t>
      </w:r>
      <w:r w:rsidR="00753930">
        <w:rPr>
          <w:rFonts w:ascii="Times New Roman" w:hAnsi="Times New Roman"/>
          <w:color w:val="000000" w:themeColor="text1"/>
          <w:szCs w:val="24"/>
        </w:rPr>
        <w:t xml:space="preserve">NCES to explore the possibility of standardizing such items </w:t>
      </w:r>
      <w:r w:rsidR="007C05E3">
        <w:rPr>
          <w:rFonts w:ascii="Times New Roman" w:hAnsi="Times New Roman"/>
          <w:color w:val="000000" w:themeColor="text1"/>
          <w:szCs w:val="24"/>
        </w:rPr>
        <w:t xml:space="preserve">and using them for comparisons </w:t>
      </w:r>
      <w:r w:rsidR="00753930">
        <w:rPr>
          <w:rFonts w:ascii="Times New Roman" w:hAnsi="Times New Roman"/>
          <w:color w:val="000000" w:themeColor="text1"/>
          <w:szCs w:val="24"/>
        </w:rPr>
        <w:t xml:space="preserve">across NCES surveys, and </w:t>
      </w:r>
      <w:r w:rsidR="007C05E3">
        <w:rPr>
          <w:rFonts w:ascii="Times New Roman" w:hAnsi="Times New Roman"/>
          <w:color w:val="000000" w:themeColor="text1"/>
          <w:szCs w:val="24"/>
        </w:rPr>
        <w:t>will help</w:t>
      </w:r>
      <w:r w:rsidR="00753930">
        <w:rPr>
          <w:rFonts w:ascii="Times New Roman" w:hAnsi="Times New Roman"/>
          <w:color w:val="000000" w:themeColor="text1"/>
          <w:szCs w:val="24"/>
        </w:rPr>
        <w:t xml:space="preserve"> </w:t>
      </w:r>
      <w:r w:rsidR="009A7ADD">
        <w:rPr>
          <w:rFonts w:ascii="Times New Roman" w:hAnsi="Times New Roman"/>
          <w:color w:val="000000" w:themeColor="text1"/>
          <w:szCs w:val="24"/>
        </w:rPr>
        <w:t>researchers and policy makers compar</w:t>
      </w:r>
      <w:r w:rsidR="007C05E3">
        <w:rPr>
          <w:rFonts w:ascii="Times New Roman" w:hAnsi="Times New Roman"/>
          <w:color w:val="000000" w:themeColor="text1"/>
          <w:szCs w:val="24"/>
        </w:rPr>
        <w:t>e NTPS result with those from</w:t>
      </w:r>
      <w:r w:rsidR="009A7ADD">
        <w:rPr>
          <w:rFonts w:ascii="Times New Roman" w:hAnsi="Times New Roman"/>
          <w:color w:val="000000" w:themeColor="text1"/>
          <w:szCs w:val="24"/>
        </w:rPr>
        <w:t xml:space="preserve"> other countries.</w:t>
      </w:r>
    </w:p>
    <w:p w14:paraId="0CFA7FF6" w14:textId="3A784974"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6315397" w:rsidR="003E3E73" w:rsidRPr="002F451A" w:rsidRDefault="00317F9D" w:rsidP="00615846">
      <w:pPr>
        <w:pStyle w:val="L1-FlLSp12"/>
        <w:widowControl w:val="0"/>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32A9D5A0"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8E6C90">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27EF2DE3"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236E33">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D626E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215642" w:rsidRPr="002F451A">
        <w:rPr>
          <w:rFonts w:ascii="Times New Roman" w:hAnsi="Times New Roman"/>
          <w:color w:val="000000" w:themeColor="text1"/>
          <w:szCs w:val="24"/>
        </w:rPr>
        <w:t xml:space="preserve">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DA01D9">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5F3D9A36"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3D7AEF53"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518504DE" w:rsidR="00171B85" w:rsidRPr="009A7ADD"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 rotating modules will be included in the 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Evaluations, </w:t>
      </w:r>
      <w:r w:rsidR="001709D0">
        <w:rPr>
          <w:rFonts w:ascii="Times New Roman" w:hAnsi="Times New Roman"/>
          <w:i/>
          <w:color w:val="000000" w:themeColor="text1"/>
          <w:szCs w:val="24"/>
        </w:rPr>
        <w:t xml:space="preserve">Teacher Working Conditions, </w:t>
      </w:r>
      <w:r w:rsidRPr="002F451A">
        <w:rPr>
          <w:rFonts w:ascii="Times New Roman" w:hAnsi="Times New Roman"/>
          <w:i/>
          <w:color w:val="000000" w:themeColor="text1"/>
          <w:szCs w:val="24"/>
        </w:rPr>
        <w:t xml:space="preserve">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r w:rsidR="009A7ADD">
        <w:rPr>
          <w:rFonts w:ascii="Times New Roman" w:hAnsi="Times New Roman"/>
          <w:color w:val="000000" w:themeColor="text1"/>
          <w:szCs w:val="24"/>
        </w:rPr>
        <w:t xml:space="preserve"> In addition to the NTPS core and rotating modules, a special module on </w:t>
      </w:r>
      <w:r w:rsidR="000F05C5">
        <w:rPr>
          <w:rFonts w:ascii="Times New Roman" w:hAnsi="Times New Roman"/>
          <w:i/>
          <w:color w:val="000000" w:themeColor="text1"/>
          <w:szCs w:val="24"/>
        </w:rPr>
        <w:t xml:space="preserve">Feedback and Teacher Strategies </w:t>
      </w:r>
      <w:r w:rsidR="009A7ADD">
        <w:rPr>
          <w:rFonts w:ascii="Times New Roman" w:hAnsi="Times New Roman"/>
          <w:color w:val="000000" w:themeColor="text1"/>
          <w:szCs w:val="24"/>
        </w:rPr>
        <w:t xml:space="preserve">with items from </w:t>
      </w:r>
      <w:r w:rsidR="000F05C5">
        <w:rPr>
          <w:rFonts w:ascii="Times New Roman" w:hAnsi="Times New Roman"/>
          <w:color w:val="000000" w:themeColor="text1"/>
          <w:szCs w:val="24"/>
        </w:rPr>
        <w:t>the TALIS</w:t>
      </w:r>
      <w:r w:rsidR="009A7ADD">
        <w:rPr>
          <w:rFonts w:ascii="Times New Roman" w:hAnsi="Times New Roman"/>
          <w:color w:val="000000" w:themeColor="text1"/>
          <w:szCs w:val="24"/>
        </w:rPr>
        <w:t xml:space="preserve"> </w:t>
      </w:r>
      <w:r w:rsidR="00912763">
        <w:rPr>
          <w:rFonts w:ascii="Times New Roman" w:hAnsi="Times New Roman"/>
          <w:color w:val="000000" w:themeColor="text1"/>
          <w:szCs w:val="24"/>
        </w:rPr>
        <w:t xml:space="preserve">is included in </w:t>
      </w:r>
      <w:r w:rsidR="009A7ADD">
        <w:rPr>
          <w:rFonts w:ascii="Times New Roman" w:hAnsi="Times New Roman"/>
          <w:color w:val="000000" w:themeColor="text1"/>
          <w:szCs w:val="24"/>
        </w:rPr>
        <w:t xml:space="preserve">the </w:t>
      </w:r>
      <w:r w:rsidR="000F05C5">
        <w:rPr>
          <w:rFonts w:ascii="Times New Roman" w:hAnsi="Times New Roman"/>
          <w:color w:val="000000" w:themeColor="text1"/>
          <w:szCs w:val="24"/>
        </w:rPr>
        <w:t>Teacher</w:t>
      </w:r>
      <w:r w:rsidR="009A7ADD">
        <w:rPr>
          <w:rFonts w:ascii="Times New Roman" w:hAnsi="Times New Roman"/>
          <w:color w:val="000000" w:themeColor="text1"/>
          <w:szCs w:val="24"/>
        </w:rPr>
        <w:t xml:space="preserve"> Questionnaire. </w:t>
      </w:r>
      <w:r w:rsidR="007C05E3">
        <w:rPr>
          <w:rFonts w:ascii="Times New Roman" w:hAnsi="Times New Roman"/>
          <w:color w:val="000000" w:themeColor="text1"/>
          <w:szCs w:val="24"/>
        </w:rPr>
        <w:t>As with the TALIS component in the Principal Questionnaire, responses from these teacher items will allow NCES to explore the possibility of standardizing such items and using them for comparisons across NCES surveys, and will help researchers and policy makers compare NTPS result with those from other countries</w:t>
      </w:r>
      <w:r w:rsidR="009A7ADD">
        <w:rPr>
          <w:rFonts w:ascii="Times New Roman" w:hAnsi="Times New Roman"/>
          <w:color w:val="000000" w:themeColor="text1"/>
          <w:szCs w:val="24"/>
        </w:rPr>
        <w:t>.</w:t>
      </w:r>
    </w:p>
    <w:p w14:paraId="42E5C2AD" w14:textId="4FBC3F30"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455061076"/>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6676E914"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4C94085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w:t>
      </w:r>
      <w:r w:rsidR="009622AB">
        <w:rPr>
          <w:rFonts w:ascii="Times New Roman" w:hAnsi="Times New Roman"/>
          <w:color w:val="000000" w:themeColor="text1"/>
          <w:sz w:val="24"/>
          <w:szCs w:val="24"/>
        </w:rPr>
        <w:t>-</w:t>
      </w:r>
      <w:r w:rsidR="0040382F">
        <w:rPr>
          <w:rFonts w:ascii="Times New Roman" w:hAnsi="Times New Roman"/>
          <w:color w:val="000000" w:themeColor="text1"/>
          <w:sz w:val="24"/>
          <w:szCs w:val="24"/>
        </w:rPr>
        <w:t>18</w:t>
      </w:r>
      <w:bookmarkEnd w:id="8"/>
    </w:p>
    <w:p w14:paraId="4DD6C0DC" w14:textId="715E6CE1" w:rsidR="00B666A6" w:rsidRPr="002F451A"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236E33">
        <w:rPr>
          <w:rFonts w:ascii="Times New Roman" w:hAnsi="Times New Roman"/>
          <w:color w:val="000000" w:themeColor="text1"/>
          <w:szCs w:val="24"/>
        </w:rPr>
        <w:t xml:space="preserve"> (through 2012-13</w:t>
      </w:r>
      <w:r w:rsidR="00042F66">
        <w:rPr>
          <w:rFonts w:ascii="Times New Roman" w:hAnsi="Times New Roman"/>
          <w:color w:val="000000" w:themeColor="text1"/>
          <w:szCs w:val="24"/>
        </w:rPr>
        <w:t xml:space="preserve"> and again planned for 2020-21</w:t>
      </w:r>
      <w:r w:rsidR="00236E33">
        <w:rPr>
          <w:rFonts w:ascii="Times New Roman" w:hAnsi="Times New Roman"/>
          <w:color w:val="000000" w:themeColor="text1"/>
          <w:szCs w:val="24"/>
        </w:rPr>
        <w:t>)</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7E6AFF">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0D5BB4">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Pr="002F451A">
        <w:rPr>
          <w:rFonts w:ascii="Times New Roman" w:hAnsi="Times New Roman"/>
          <w:color w:val="000000" w:themeColor="text1"/>
          <w:szCs w:val="24"/>
        </w:rPr>
        <w:t>, and upcoming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042F66">
        <w:rPr>
          <w:rFonts w:ascii="Times New Roman" w:hAnsi="Times New Roman"/>
          <w:color w:val="000000" w:themeColor="text1"/>
          <w:szCs w:val="24"/>
        </w:rPr>
        <w:t xml:space="preserve"> and again in 2020-21</w:t>
      </w:r>
      <w:r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A22585">
        <w:rPr>
          <w:rFonts w:ascii="Times New Roman" w:hAnsi="Times New Roman"/>
          <w:color w:val="000000" w:themeColor="text1"/>
          <w:szCs w:val="24"/>
        </w:rPr>
        <w:t xml:space="preserve">. </w:t>
      </w:r>
      <w:r w:rsidR="00042F66" w:rsidRPr="00042F66">
        <w:rPr>
          <w:rFonts w:ascii="Times New Roman" w:hAnsi="Times New Roman"/>
          <w:color w:val="000000" w:themeColor="text1"/>
          <w:szCs w:val="24"/>
        </w:rPr>
        <w:t xml:space="preserve">Although TFS and PFS will not be conducted following NTPS 2017-18, some of the information collected </w:t>
      </w:r>
      <w:r w:rsidR="00042F66">
        <w:rPr>
          <w:rFonts w:ascii="Times New Roman" w:hAnsi="Times New Roman"/>
          <w:color w:val="000000" w:themeColor="text1"/>
          <w:szCs w:val="24"/>
        </w:rPr>
        <w:t xml:space="preserve">in 2017-18 </w:t>
      </w:r>
      <w:r w:rsidR="00042F66" w:rsidRPr="00042F66">
        <w:rPr>
          <w:rFonts w:ascii="Times New Roman" w:hAnsi="Times New Roman"/>
          <w:color w:val="000000" w:themeColor="text1"/>
          <w:szCs w:val="24"/>
        </w:rPr>
        <w:t>will help inform TFS and PFS</w:t>
      </w:r>
      <w:r w:rsidR="00042F66">
        <w:rPr>
          <w:rFonts w:ascii="Times New Roman" w:hAnsi="Times New Roman"/>
          <w:color w:val="000000" w:themeColor="text1"/>
          <w:szCs w:val="24"/>
        </w:rPr>
        <w:t xml:space="preserve"> 2020-21</w:t>
      </w:r>
      <w:r w:rsidR="00042F66" w:rsidRPr="00042F66">
        <w:rPr>
          <w:rFonts w:ascii="Times New Roman" w:hAnsi="Times New Roman"/>
          <w:color w:val="000000" w:themeColor="text1"/>
          <w:szCs w:val="24"/>
        </w:rPr>
        <w:t>.</w:t>
      </w:r>
    </w:p>
    <w:p w14:paraId="19FB6E26" w14:textId="58E8EBA5" w:rsidR="00EF3671" w:rsidRPr="002F451A" w:rsidRDefault="00EF3671" w:rsidP="007E6AFF">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06F826AC" w:rsidR="00CE177E" w:rsidRPr="002F451A" w:rsidRDefault="00CE177E"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w:t>
      </w:r>
      <w:r w:rsidR="00236E33">
        <w:rPr>
          <w:rFonts w:ascii="Times New Roman" w:hAnsi="Times New Roman"/>
          <w:color w:val="000000" w:themeColor="text1"/>
          <w:szCs w:val="24"/>
        </w:rPr>
        <w:t>, as of writing this document,</w:t>
      </w:r>
      <w:r w:rsidRPr="002F451A">
        <w:rPr>
          <w:rFonts w:ascii="Times New Roman" w:hAnsi="Times New Roman"/>
          <w:color w:val="000000" w:themeColor="text1"/>
          <w:szCs w:val="24"/>
        </w:rPr>
        <w:t xml:space="preserve"> the NTPS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data have not yet been released, the sections below provide examples of how SASS data have been used to study our nation’s schools, teachers, and principals.</w:t>
      </w:r>
    </w:p>
    <w:p w14:paraId="146C490D" w14:textId="66E5D6AC" w:rsidR="00F24997" w:rsidRPr="002F451A" w:rsidRDefault="00F24997" w:rsidP="009622AB">
      <w:pPr>
        <w:pStyle w:val="Heading3"/>
        <w:spacing w:after="120" w:line="23" w:lineRule="atLeast"/>
        <w:rPr>
          <w:rFonts w:ascii="Times New Roman" w:hAnsi="Times New Roman"/>
          <w:color w:val="000000" w:themeColor="text1"/>
          <w:sz w:val="24"/>
          <w:szCs w:val="24"/>
        </w:rPr>
      </w:pPr>
      <w:bookmarkStart w:id="9"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9"/>
    </w:p>
    <w:p w14:paraId="1105AA82" w14:textId="10BC1CE9" w:rsidR="006F3D2D" w:rsidRPr="002F451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04, 2007</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08, and 2011</w:t>
      </w:r>
      <w:r w:rsidR="0042753D">
        <w:rPr>
          <w:rFonts w:ascii="Times New Roman" w:hAnsi="Times New Roman"/>
          <w:i/>
          <w:color w:val="000000" w:themeColor="text1"/>
          <w:szCs w:val="24"/>
        </w:rPr>
        <w:t>-1</w:t>
      </w:r>
      <w:r w:rsidRPr="002F451A">
        <w:rPr>
          <w:rFonts w:ascii="Times New Roman" w:hAnsi="Times New Roman"/>
          <w:i/>
          <w:color w:val="000000" w:themeColor="text1"/>
          <w:szCs w:val="24"/>
        </w:rPr>
        <w:t>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77BF3B72"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Trends in Public and Private School Principal Demographics and Qualifications: 1987</w:t>
      </w:r>
      <w:r w:rsidR="000D5BB4">
        <w:rPr>
          <w:rFonts w:ascii="Times New Roman" w:hAnsi="Times New Roman"/>
          <w:bCs/>
          <w:i/>
          <w:color w:val="000000" w:themeColor="text1"/>
          <w:szCs w:val="24"/>
        </w:rPr>
        <w:t>-</w:t>
      </w:r>
      <w:r w:rsidRPr="002F451A">
        <w:rPr>
          <w:rFonts w:ascii="Times New Roman" w:hAnsi="Times New Roman"/>
          <w:bCs/>
          <w:i/>
          <w:color w:val="000000" w:themeColor="text1"/>
          <w:szCs w:val="24"/>
        </w:rPr>
        <w:t>88 to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 xml:space="preserve">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0"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10"/>
    </w:p>
    <w:p w14:paraId="6E51957F" w14:textId="7209BD4F"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0F9CBC57"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NCES 2015814) examines the postsecondary majors and teaching certifications of public high school-level teachers of departmentalized classes.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r w:rsidR="00495931">
        <w:rPr>
          <w:rFonts w:ascii="Times New Roman" w:hAnsi="Times New Roman"/>
          <w:color w:val="000000" w:themeColor="text1"/>
          <w:szCs w:val="24"/>
        </w:rPr>
        <w:t>.</w:t>
      </w:r>
    </w:p>
    <w:p w14:paraId="79500EF9" w14:textId="08F9EF0B" w:rsidR="005A62C6" w:rsidRDefault="006F3D2D"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 (</w:t>
      </w:r>
      <w:r w:rsidRPr="002F451A">
        <w:rPr>
          <w:rFonts w:ascii="Times New Roman" w:hAnsi="Times New Roman"/>
          <w:color w:val="000000" w:themeColor="text1"/>
          <w:szCs w:val="24"/>
        </w:rPr>
        <w:t>NCES 2015815) examines the postsecondary majors and teaching certifications of public middle grades teachers.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SASS, a sample survey 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1"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1"/>
    </w:p>
    <w:p w14:paraId="2B9A0A6F" w14:textId="2AF47CFD" w:rsidR="006F3D2D" w:rsidRPr="002F451A" w:rsidRDefault="006F3D2D" w:rsidP="002163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2000, 2003</w:t>
      </w:r>
      <w:r w:rsidR="000D5BB4">
        <w:rPr>
          <w:rFonts w:ascii="Times New Roman" w:hAnsi="Times New Roman"/>
          <w:color w:val="000000" w:themeColor="text1"/>
          <w:szCs w:val="24"/>
        </w:rPr>
        <w:t>-</w:t>
      </w:r>
      <w:r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years.</w:t>
      </w:r>
    </w:p>
    <w:p w14:paraId="2DCBD6F4" w14:textId="6CEDAE81" w:rsidR="00CF2A28" w:rsidRPr="002F451A" w:rsidRDefault="00CF2A28" w:rsidP="009622AB">
      <w:pPr>
        <w:pStyle w:val="Heading3"/>
        <w:spacing w:after="120" w:line="23" w:lineRule="atLeast"/>
        <w:rPr>
          <w:rFonts w:ascii="Times New Roman" w:hAnsi="Times New Roman"/>
          <w:color w:val="000000" w:themeColor="text1"/>
          <w:sz w:val="24"/>
          <w:szCs w:val="24"/>
        </w:rPr>
      </w:pPr>
      <w:bookmarkStart w:id="12" w:name="_Toc455061081"/>
      <w:r w:rsidRPr="002F451A">
        <w:rPr>
          <w:rFonts w:ascii="Times New Roman" w:hAnsi="Times New Roman"/>
          <w:color w:val="000000" w:themeColor="text1"/>
          <w:sz w:val="24"/>
          <w:szCs w:val="24"/>
        </w:rPr>
        <w:t>A.2.1.4</w:t>
      </w:r>
      <w:r w:rsidRPr="002F451A">
        <w:rPr>
          <w:rFonts w:ascii="Times New Roman" w:hAnsi="Times New Roman"/>
          <w:color w:val="000000" w:themeColor="text1"/>
          <w:sz w:val="24"/>
          <w:szCs w:val="24"/>
        </w:rPr>
        <w:tab/>
        <w:t>Teacher Satisfaction</w:t>
      </w:r>
      <w:bookmarkEnd w:id="12"/>
    </w:p>
    <w:p w14:paraId="0818AB73" w14:textId="0547715B" w:rsidR="0042753D" w:rsidRDefault="00313BEE"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00CC3621" w:rsidRPr="002F451A">
        <w:rPr>
          <w:rFonts w:ascii="Times New Roman" w:hAnsi="Times New Roman"/>
          <w:color w:val="000000" w:themeColor="text1"/>
          <w:szCs w:val="24"/>
        </w:rPr>
        <w:t>2 school years, both overall and also for teachers who had varying perceptions of administrative support.</w:t>
      </w:r>
    </w:p>
    <w:p w14:paraId="4814F3D9" w14:textId="1E323B46"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3"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3"/>
    </w:p>
    <w:p w14:paraId="398EB0B4" w14:textId="6118D7E4"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2F451A" w:rsidRDefault="006F3D2D" w:rsidP="006B721A">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Teacher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Teacher Follow-up Survey</w:t>
      </w:r>
      <w:r w:rsidRPr="002F451A">
        <w:rPr>
          <w:rFonts w:ascii="Times New Roman" w:hAnsi="Times New Roman"/>
          <w:bCs/>
          <w:color w:val="000000" w:themeColor="text1"/>
          <w:szCs w:val="24"/>
        </w:rPr>
        <w:t xml:space="preserve"> (NCES 2014077)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4DB470CC" w:rsidR="002D0FA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how many principals in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 still worked as a principal in the same school in the 2012</w:t>
      </w:r>
      <w:r w:rsidR="0042753D">
        <w:rPr>
          <w:rFonts w:ascii="Times New Roman" w:hAnsi="Times New Roman"/>
          <w:color w:val="000000" w:themeColor="text1"/>
          <w:szCs w:val="24"/>
        </w:rPr>
        <w:t>-1</w:t>
      </w:r>
      <w:r w:rsidRPr="002F451A">
        <w:rPr>
          <w:rFonts w:ascii="Times New Roman" w:hAnsi="Times New Roman"/>
          <w:color w:val="000000" w:themeColor="text1"/>
          <w:szCs w:val="24"/>
        </w:rPr>
        <w:t>3 school year, how many had moved to become a principal in another school, and how many had left the principalship.</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4"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0BAC1532" w14:textId="17C7C36F"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To lessen the response burden on public schools, speed up the teacher sample selection, and reduce data processing costs, schools will be asked to send a list of all of their teachers via electronic files</w:t>
      </w:r>
      <w:r w:rsidR="00322701">
        <w:rPr>
          <w:rFonts w:ascii="Times New Roman" w:hAnsi="Times New Roman"/>
          <w:color w:val="000000" w:themeColor="text1"/>
          <w:szCs w:val="24"/>
        </w:rPr>
        <w:t xml:space="preserve">.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5672CF">
        <w:rPr>
          <w:rFonts w:ascii="Times New Roman" w:hAnsi="Times New Roman"/>
          <w:color w:val="000000" w:themeColor="text1"/>
          <w:szCs w:val="24"/>
        </w:rPr>
        <w:t xml:space="preserve">Non-responding schools will have an opportunity to </w:t>
      </w:r>
      <w:r w:rsidR="00322701">
        <w:rPr>
          <w:rFonts w:ascii="Times New Roman" w:hAnsi="Times New Roman"/>
          <w:color w:val="000000" w:themeColor="text1"/>
          <w:szCs w:val="24"/>
        </w:rPr>
        <w:t>verify</w:t>
      </w:r>
      <w:r w:rsidR="00155CB0">
        <w:rPr>
          <w:rFonts w:ascii="Times New Roman" w:hAnsi="Times New Roman"/>
          <w:color w:val="000000" w:themeColor="text1"/>
          <w:szCs w:val="24"/>
        </w:rPr>
        <w:t xml:space="preserve"> a</w:t>
      </w:r>
      <w:r w:rsidR="00322701">
        <w:rPr>
          <w:rFonts w:ascii="Times New Roman" w:hAnsi="Times New Roman"/>
          <w:color w:val="000000" w:themeColor="text1"/>
          <w:szCs w:val="24"/>
        </w:rPr>
        <w:t xml:space="preserve"> </w:t>
      </w:r>
      <w:r w:rsidR="00155CB0">
        <w:rPr>
          <w:rFonts w:ascii="Times New Roman" w:hAnsi="Times New Roman"/>
          <w:color w:val="000000" w:themeColor="text1"/>
          <w:szCs w:val="24"/>
        </w:rPr>
        <w:t xml:space="preserve">paper TLF that has been </w:t>
      </w:r>
      <w:r w:rsidR="00322701">
        <w:rPr>
          <w:rFonts w:ascii="Times New Roman" w:hAnsi="Times New Roman"/>
          <w:color w:val="000000" w:themeColor="text1"/>
          <w:szCs w:val="24"/>
        </w:rPr>
        <w:t xml:space="preserve">pre-populated with vendor-purchased teacher roster data, rather than </w:t>
      </w:r>
      <w:r w:rsidR="005672CF">
        <w:rPr>
          <w:rFonts w:ascii="Times New Roman" w:hAnsi="Times New Roman"/>
          <w:color w:val="000000" w:themeColor="text1"/>
          <w:szCs w:val="24"/>
        </w:rPr>
        <w:t>manually writing in information for each teacher at the school</w:t>
      </w:r>
      <w:r w:rsidRPr="002F451A">
        <w:rPr>
          <w:rFonts w:ascii="Times New Roman" w:hAnsi="Times New Roman"/>
          <w:color w:val="000000" w:themeColor="text1"/>
          <w:szCs w:val="24"/>
        </w:rPr>
        <w:t xml:space="preserve">.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which </w:t>
      </w:r>
      <w:r w:rsidR="00155CB0">
        <w:rPr>
          <w:rFonts w:ascii="Times New Roman" w:hAnsi="Times New Roman"/>
          <w:color w:val="000000" w:themeColor="text1"/>
          <w:szCs w:val="24"/>
        </w:rPr>
        <w:t xml:space="preserve">has been </w:t>
      </w:r>
      <w:r w:rsidR="00E7008F">
        <w:rPr>
          <w:rFonts w:ascii="Times New Roman" w:hAnsi="Times New Roman"/>
          <w:color w:val="000000" w:themeColor="text1"/>
          <w:szCs w:val="24"/>
        </w:rPr>
        <w:t xml:space="preserve">since </w:t>
      </w:r>
      <w:r w:rsidR="00155CB0">
        <w:rPr>
          <w:rFonts w:ascii="Times New Roman" w:hAnsi="Times New Roman"/>
          <w:color w:val="000000" w:themeColor="text1"/>
          <w:szCs w:val="24"/>
        </w:rPr>
        <w:t>significantly</w:t>
      </w:r>
      <w:r w:rsidR="00236E33" w:rsidRPr="00236E33">
        <w:rPr>
          <w:rFonts w:ascii="Times New Roman" w:hAnsi="Times New Roman"/>
          <w:color w:val="000000" w:themeColor="text1"/>
          <w:szCs w:val="24"/>
        </w:rPr>
        <w:t xml:space="preserve"> </w:t>
      </w:r>
      <w:r w:rsidR="00236E33">
        <w:rPr>
          <w:rFonts w:ascii="Times New Roman" w:hAnsi="Times New Roman"/>
          <w:color w:val="000000" w:themeColor="text1"/>
          <w:szCs w:val="24"/>
        </w:rPr>
        <w:t>improved</w:t>
      </w:r>
      <w:r w:rsidRPr="002F451A">
        <w:rPr>
          <w:rFonts w:ascii="Times New Roman" w:hAnsi="Times New Roman"/>
          <w:color w:val="000000" w:themeColor="text1"/>
          <w:szCs w:val="24"/>
        </w:rPr>
        <w:t xml:space="preserve">. Voluntary school-based coordinators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3576050A"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Following successful implementation in the 2015</w:t>
      </w:r>
      <w:r w:rsidR="0042753D">
        <w:rPr>
          <w:rFonts w:ascii="Times New Roman" w:hAnsi="Times New Roman"/>
          <w:color w:val="000000" w:themeColor="text1"/>
          <w:szCs w:val="24"/>
        </w:rPr>
        <w:t>-1</w:t>
      </w:r>
      <w:r>
        <w:rPr>
          <w:rFonts w:ascii="Times New Roman" w:hAnsi="Times New Roman"/>
          <w:color w:val="000000" w:themeColor="text1"/>
          <w:szCs w:val="24"/>
        </w:rPr>
        <w:t xml:space="preserve">6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s, schools, and teachers will serve as the main mode of collection in 2017</w:t>
      </w:r>
      <w:r w:rsidR="0042753D">
        <w:rPr>
          <w:rFonts w:ascii="Times New Roman" w:hAnsi="Times New Roman"/>
          <w:color w:val="000000" w:themeColor="text1"/>
          <w:szCs w:val="24"/>
        </w:rPr>
        <w:t>-1</w:t>
      </w:r>
      <w:r>
        <w:rPr>
          <w:rFonts w:ascii="Times New Roman" w:hAnsi="Times New Roman"/>
          <w:color w:val="000000" w:themeColor="text1"/>
          <w:szCs w:val="24"/>
        </w:rPr>
        <w:t xml:space="preserve">8, </w:t>
      </w:r>
      <w:r w:rsidRPr="002F451A">
        <w:rPr>
          <w:rFonts w:ascii="Times New Roman" w:hAnsi="Times New Roman"/>
          <w:color w:val="000000" w:themeColor="text1"/>
          <w:szCs w:val="24"/>
        </w:rPr>
        <w:t>reducing processing costs and editing errors. 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0CEDEF00"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 xml:space="preserve">NTPS,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236E33">
        <w:rPr>
          <w:rFonts w:ascii="Times New Roman" w:hAnsi="Times New Roman"/>
          <w:color w:val="000000" w:themeColor="text1"/>
          <w:szCs w:val="24"/>
        </w:rPr>
        <w:t>by mail and by email, if available,</w:t>
      </w:r>
      <w:r w:rsidR="00236E33"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5" w:name="_Toc455061084"/>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5"/>
    </w:p>
    <w:p w14:paraId="675D6C8F" w14:textId="041747F9" w:rsidR="00CC3F2E" w:rsidRDefault="00363245"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21CD7E43" w14:textId="1EF68A4D" w:rsidR="00E7008F" w:rsidRPr="002F451A" w:rsidRDefault="00E7008F" w:rsidP="009622AB">
      <w:pPr>
        <w:pStyle w:val="L1-FlLSp12"/>
        <w:spacing w:after="120" w:line="23" w:lineRule="atLeast"/>
        <w:rPr>
          <w:rFonts w:ascii="Times New Roman" w:hAnsi="Times New Roman"/>
          <w:color w:val="000000" w:themeColor="text1"/>
          <w:szCs w:val="24"/>
        </w:rPr>
      </w:pPr>
      <w:r w:rsidRPr="00E7008F">
        <w:rPr>
          <w:rFonts w:ascii="Times New Roman" w:hAnsi="Times New Roman"/>
          <w:color w:val="000000" w:themeColor="text1"/>
          <w:szCs w:val="24"/>
        </w:rPr>
        <w:t xml:space="preserve">To improve the efficiency of the special contact districts operations, we </w:t>
      </w:r>
      <w:r>
        <w:rPr>
          <w:rFonts w:ascii="Times New Roman" w:hAnsi="Times New Roman"/>
          <w:color w:val="000000" w:themeColor="text1"/>
          <w:szCs w:val="24"/>
        </w:rPr>
        <w:t>are</w:t>
      </w:r>
      <w:r w:rsidRPr="00E7008F">
        <w:rPr>
          <w:rFonts w:ascii="Times New Roman" w:hAnsi="Times New Roman"/>
          <w:color w:val="000000" w:themeColor="text1"/>
          <w:szCs w:val="24"/>
        </w:rPr>
        <w:t xml:space="preserve"> send</w:t>
      </w:r>
      <w:r>
        <w:rPr>
          <w:rFonts w:ascii="Times New Roman" w:hAnsi="Times New Roman"/>
          <w:color w:val="000000" w:themeColor="text1"/>
          <w:szCs w:val="24"/>
        </w:rPr>
        <w:t xml:space="preserve">ing special contact district research </w:t>
      </w:r>
      <w:r w:rsidRPr="00E7008F">
        <w:rPr>
          <w:rFonts w:ascii="Times New Roman" w:hAnsi="Times New Roman"/>
          <w:color w:val="000000" w:themeColor="text1"/>
          <w:szCs w:val="24"/>
        </w:rPr>
        <w:t xml:space="preserve">application packages for NTPS 2017-18 simultaneously with SSOCS 2018 when a district has schools sampled for both surveys. Each special contact district with schools sampled for both NTPS and SSOCS </w:t>
      </w:r>
      <w:r>
        <w:rPr>
          <w:rFonts w:ascii="Times New Roman" w:hAnsi="Times New Roman"/>
          <w:color w:val="000000" w:themeColor="text1"/>
          <w:szCs w:val="24"/>
        </w:rPr>
        <w:t>has</w:t>
      </w:r>
      <w:r w:rsidRPr="00E7008F">
        <w:rPr>
          <w:rFonts w:ascii="Times New Roman" w:hAnsi="Times New Roman"/>
          <w:color w:val="000000" w:themeColor="text1"/>
          <w:szCs w:val="24"/>
        </w:rPr>
        <w:t xml:space="preserve"> the option of allowing its schools to participate in NTPS, SSOCS, or both. Sending the applications together allow</w:t>
      </w:r>
      <w:r>
        <w:rPr>
          <w:rFonts w:ascii="Times New Roman" w:hAnsi="Times New Roman"/>
          <w:color w:val="000000" w:themeColor="text1"/>
          <w:szCs w:val="24"/>
        </w:rPr>
        <w:t>s</w:t>
      </w:r>
      <w:r w:rsidRPr="00E7008F">
        <w:rPr>
          <w:rFonts w:ascii="Times New Roman" w:hAnsi="Times New Roman"/>
          <w:color w:val="000000" w:themeColor="text1"/>
          <w:szCs w:val="24"/>
        </w:rPr>
        <w:t xml:space="preserve"> the special contact district to consider participation in each survey simultaneously with the aim of reducing burden for districts to review separate research applications.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6"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255F23E2" w:rsidR="00CC3F2E" w:rsidRPr="002F451A" w:rsidRDefault="00236E33"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the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191660BC"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Steve Glazerman, Ph.D., Senior Fellow, Mathematica Policy Research</w:t>
      </w:r>
    </w:p>
    <w:p w14:paraId="6B2F03DF" w14:textId="2C4E6E21"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Patricia Hinchey, Ed.D., Professor of Education, Pennsylvania State (Worthington-Scranton)</w:t>
      </w:r>
    </w:p>
    <w:p w14:paraId="7584B14C" w14:textId="19E2BE98"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Anthony Milanowski. Ph.D., Senior Study Director, Westat</w:t>
      </w:r>
    </w:p>
    <w:p w14:paraId="5CD24A84"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Angela Minnici, Ph.D., Managing Researcher, American Institutes for Research (AIR)</w:t>
      </w:r>
    </w:p>
    <w:p w14:paraId="5D159F87" w14:textId="2B1635A7" w:rsidR="004B5F47"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Eric Camburn, Ph.D., Associate Professor, University of Wisconsin-Madison School of Education</w:t>
      </w:r>
    </w:p>
    <w:p w14:paraId="3DBF718C" w14:textId="52B02BD0"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Matthew Clifford, Ph.D., Principal Research Scientist, American Institutes for Research (AIR)</w:t>
      </w:r>
    </w:p>
    <w:p w14:paraId="7473CEBD"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Laura Desimone, Ph.D., Professor, University of Pennsylvania Graduate School of Education</w:t>
      </w:r>
    </w:p>
    <w:p w14:paraId="4C14BAA2"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 Alix Gallagher, Ph.D., Associate Director, SRI International</w:t>
      </w:r>
    </w:p>
    <w:p w14:paraId="3A684328" w14:textId="1769ACBE"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9622AB">
      <w:pPr>
        <w:pStyle w:val="L1-FlLSp12"/>
        <w:spacing w:after="120" w:line="240" w:lineRule="auto"/>
        <w:ind w:left="1180" w:hanging="806"/>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2F451A" w:rsidRDefault="004B5F47" w:rsidP="0042753D">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Andy Zukerberg</w:t>
      </w:r>
      <w:r w:rsidR="00183583" w:rsidRPr="002F451A">
        <w:rPr>
          <w:rFonts w:ascii="Times New Roman" w:hAnsi="Times New Roman"/>
          <w:color w:val="000000" w:themeColor="text1"/>
          <w:szCs w:val="24"/>
        </w:rPr>
        <w:t>, Statistician, National Center for Education Statistics</w:t>
      </w:r>
    </w:p>
    <w:p w14:paraId="2587DB1C" w14:textId="1C7007BC"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r w:rsidR="00183583" w:rsidRPr="002F451A">
        <w:rPr>
          <w:rFonts w:ascii="Times New Roman" w:hAnsi="Times New Roman"/>
          <w:color w:val="000000" w:themeColor="text1"/>
          <w:szCs w:val="24"/>
        </w:rPr>
        <w:t>Boivin, Statistician, National Center for Education Statistics</w:t>
      </w:r>
    </w:p>
    <w:p w14:paraId="0B4FB408" w14:textId="7A24B8E8" w:rsidR="00456CFE" w:rsidRPr="002F451A" w:rsidRDefault="0062255B"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Stephen Broughman</w:t>
      </w:r>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33082A74" w14:textId="2A04AE58" w:rsidR="007E4F8D" w:rsidRDefault="007E4F8D" w:rsidP="0042753D">
      <w:pPr>
        <w:pStyle w:val="BodyText2"/>
        <w:spacing w:after="120" w:line="23" w:lineRule="atLeast"/>
        <w:ind w:right="-43"/>
      </w:pPr>
      <w:r w:rsidRPr="007E4F8D">
        <w:t xml:space="preserve">Some districts charge a fee </w:t>
      </w:r>
      <w:r w:rsidR="008F32C7">
        <w:t xml:space="preserve">(~$50-200) </w:t>
      </w:r>
      <w:r w:rsidRPr="007E4F8D">
        <w:t xml:space="preserve">to process research application requests, which </w:t>
      </w:r>
      <w:r w:rsidR="00236E33">
        <w:t>is</w:t>
      </w:r>
      <w:r w:rsidRPr="007E4F8D">
        <w:t xml:space="preserve"> </w:t>
      </w:r>
      <w:r>
        <w:t>pa</w:t>
      </w:r>
      <w:r w:rsidR="00236E33">
        <w:t>id</w:t>
      </w:r>
      <w:r>
        <w:t xml:space="preserve"> as necessary.</w:t>
      </w:r>
    </w:p>
    <w:p w14:paraId="1E149810" w14:textId="01AD8110" w:rsidR="00616B72" w:rsidRDefault="00616B72" w:rsidP="0042753D">
      <w:pPr>
        <w:pStyle w:val="BodyText2"/>
        <w:spacing w:after="120" w:line="23" w:lineRule="atLeast"/>
        <w:ind w:right="-43"/>
      </w:pPr>
      <w:r>
        <w:t>The 2017</w:t>
      </w:r>
      <w:r w:rsidR="0042753D">
        <w:t>-1</w:t>
      </w:r>
      <w:r>
        <w:t>8 NTPS will include an incentive experiment designed to examine the effectiveness of offering teachers a monetary incentive to boost overall teacher response. Teachers in the experimental treatment will receive a prepaid</w:t>
      </w:r>
      <w:r w:rsidR="00AE6BB9">
        <w:t xml:space="preserve"> cash</w:t>
      </w:r>
      <w:r>
        <w:t xml:space="preserve"> incentive at the first contact by mail. This treatment will be evaluated against the control group, which will not receive any incentive. The experimental treatment will be assigned at the school-level, with all sampled teachers from a school receiving the same treatment.</w:t>
      </w:r>
    </w:p>
    <w:p w14:paraId="7294A296" w14:textId="6C639153" w:rsidR="00A93916" w:rsidRDefault="00616B72" w:rsidP="0042753D">
      <w:pPr>
        <w:pStyle w:val="Heading1"/>
        <w:tabs>
          <w:tab w:val="clear" w:pos="1152"/>
          <w:tab w:val="left" w:pos="0"/>
        </w:tabs>
        <w:spacing w:after="120" w:line="23" w:lineRule="atLeast"/>
        <w:jc w:val="left"/>
        <w:rPr>
          <w:highlight w:val="yellow"/>
        </w:rPr>
      </w:pPr>
      <w:r w:rsidRPr="00A93916">
        <w:rPr>
          <w:rFonts w:ascii="Times New Roman" w:hAnsi="Times New Roman"/>
          <w:b w:val="0"/>
          <w:color w:val="auto"/>
          <w:sz w:val="24"/>
        </w:rPr>
        <w:t xml:space="preserve">In addition, NCES </w:t>
      </w:r>
      <w:r w:rsidR="001E4D7F">
        <w:rPr>
          <w:rFonts w:ascii="Times New Roman" w:hAnsi="Times New Roman"/>
          <w:b w:val="0"/>
          <w:color w:val="auto"/>
          <w:sz w:val="24"/>
        </w:rPr>
        <w:t xml:space="preserve">will </w:t>
      </w:r>
      <w:r w:rsidR="00025F9B">
        <w:rPr>
          <w:rFonts w:ascii="Times New Roman" w:hAnsi="Times New Roman"/>
          <w:b w:val="0"/>
          <w:color w:val="auto"/>
          <w:sz w:val="24"/>
        </w:rPr>
        <w:t xml:space="preserve">provide monetary boosts </w:t>
      </w:r>
      <w:r w:rsidRPr="00A93916">
        <w:rPr>
          <w:rFonts w:ascii="Times New Roman" w:hAnsi="Times New Roman"/>
          <w:b w:val="0"/>
          <w:color w:val="auto"/>
          <w:sz w:val="24"/>
        </w:rPr>
        <w:t>as a</w:t>
      </w:r>
      <w:r w:rsidR="00A93916">
        <w:rPr>
          <w:rFonts w:ascii="Times New Roman" w:hAnsi="Times New Roman"/>
          <w:b w:val="0"/>
          <w:color w:val="auto"/>
          <w:sz w:val="24"/>
        </w:rPr>
        <w:t xml:space="preserve"> </w:t>
      </w:r>
      <w:r w:rsidRPr="00A93916">
        <w:rPr>
          <w:rFonts w:ascii="Times New Roman" w:hAnsi="Times New Roman"/>
          <w:b w:val="0"/>
          <w:color w:val="auto"/>
          <w:sz w:val="24"/>
        </w:rPr>
        <w:t xml:space="preserve">contingency to combat low </w:t>
      </w:r>
      <w:r w:rsidR="00025F9B">
        <w:rPr>
          <w:rFonts w:ascii="Times New Roman" w:hAnsi="Times New Roman"/>
          <w:b w:val="0"/>
          <w:color w:val="auto"/>
          <w:sz w:val="24"/>
        </w:rPr>
        <w:t xml:space="preserve">response rates from teachers in the later </w:t>
      </w:r>
      <w:r w:rsidR="00311564">
        <w:rPr>
          <w:rFonts w:ascii="Times New Roman" w:hAnsi="Times New Roman"/>
          <w:b w:val="0"/>
          <w:color w:val="auto"/>
          <w:sz w:val="24"/>
        </w:rPr>
        <w:t xml:space="preserve">teacher mailing </w:t>
      </w:r>
      <w:r w:rsidR="00025F9B">
        <w:rPr>
          <w:rFonts w:ascii="Times New Roman" w:hAnsi="Times New Roman"/>
          <w:b w:val="0"/>
          <w:color w:val="auto"/>
          <w:sz w:val="24"/>
        </w:rPr>
        <w:t>waves</w:t>
      </w:r>
      <w:r w:rsidRPr="00A93916">
        <w:rPr>
          <w:rFonts w:ascii="Times New Roman" w:hAnsi="Times New Roman"/>
          <w:b w:val="0"/>
          <w:color w:val="auto"/>
          <w:sz w:val="24"/>
        </w:rPr>
        <w:t xml:space="preserve">. </w:t>
      </w:r>
      <w:r w:rsidR="007F0C4E">
        <w:rPr>
          <w:rFonts w:ascii="Times New Roman" w:hAnsi="Times New Roman"/>
          <w:b w:val="0"/>
          <w:color w:val="auto"/>
          <w:sz w:val="24"/>
        </w:rPr>
        <w:t>T</w:t>
      </w:r>
      <w:r w:rsidRPr="00A93916">
        <w:rPr>
          <w:rFonts w:ascii="Times New Roman" w:hAnsi="Times New Roman"/>
          <w:b w:val="0"/>
          <w:color w:val="auto"/>
          <w:sz w:val="24"/>
        </w:rPr>
        <w:t xml:space="preserve">he contingency plan </w:t>
      </w:r>
      <w:r w:rsidR="007F0C4E">
        <w:rPr>
          <w:rFonts w:ascii="Times New Roman" w:hAnsi="Times New Roman"/>
          <w:b w:val="0"/>
          <w:color w:val="auto"/>
          <w:sz w:val="24"/>
        </w:rPr>
        <w:t>will</w:t>
      </w:r>
      <w:r w:rsidR="007F0C4E" w:rsidRPr="00A93916">
        <w:rPr>
          <w:rFonts w:ascii="Times New Roman" w:hAnsi="Times New Roman"/>
          <w:b w:val="0"/>
          <w:color w:val="auto"/>
          <w:sz w:val="24"/>
        </w:rPr>
        <w:t xml:space="preserve"> </w:t>
      </w:r>
      <w:r w:rsidRPr="00A93916">
        <w:rPr>
          <w:rFonts w:ascii="Times New Roman" w:hAnsi="Times New Roman"/>
          <w:b w:val="0"/>
          <w:color w:val="auto"/>
          <w:sz w:val="24"/>
        </w:rPr>
        <w:t xml:space="preserve">be executed as needed based on monitoring data collection status. </w:t>
      </w:r>
      <w:r w:rsidR="00025F9B">
        <w:rPr>
          <w:rFonts w:ascii="Times New Roman" w:hAnsi="Times New Roman"/>
          <w:b w:val="0"/>
          <w:color w:val="auto"/>
          <w:sz w:val="24"/>
        </w:rPr>
        <w:t>Further d</w:t>
      </w:r>
      <w:r w:rsidR="0053161D">
        <w:rPr>
          <w:rFonts w:ascii="Times New Roman" w:hAnsi="Times New Roman"/>
          <w:b w:val="0"/>
          <w:color w:val="auto"/>
          <w:sz w:val="24"/>
        </w:rPr>
        <w:t xml:space="preserve">etails about incentives </w:t>
      </w:r>
      <w:r w:rsidR="00022D34">
        <w:rPr>
          <w:rFonts w:ascii="Times New Roman" w:hAnsi="Times New Roman"/>
          <w:b w:val="0"/>
          <w:color w:val="auto"/>
          <w:sz w:val="24"/>
        </w:rPr>
        <w:t xml:space="preserve">and the contingency plan </w:t>
      </w:r>
      <w:r w:rsidR="0053161D">
        <w:rPr>
          <w:rFonts w:ascii="Times New Roman" w:hAnsi="Times New Roman"/>
          <w:b w:val="0"/>
          <w:color w:val="auto"/>
          <w:sz w:val="24"/>
        </w:rPr>
        <w:t xml:space="preserve">are provided in </w:t>
      </w:r>
      <w:r w:rsidR="00424EC2">
        <w:rPr>
          <w:rFonts w:ascii="Times New Roman" w:hAnsi="Times New Roman"/>
          <w:b w:val="0"/>
          <w:color w:val="auto"/>
          <w:sz w:val="24"/>
        </w:rPr>
        <w:t xml:space="preserve">the Supporting Statement </w:t>
      </w:r>
      <w:r w:rsidR="0053161D">
        <w:rPr>
          <w:rFonts w:ascii="Times New Roman" w:hAnsi="Times New Roman"/>
          <w:b w:val="0"/>
          <w:color w:val="auto"/>
          <w:sz w:val="24"/>
        </w:rPr>
        <w:t>Part B.</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1792C35B" w14:textId="77777777" w:rsidR="000D5F2B" w:rsidRDefault="00A63EEC" w:rsidP="00A63EEC">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5119845D" w14:textId="63ED0983"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Pr>
          <w:rFonts w:ascii="Times New Roman" w:hAnsi="Times New Roman"/>
          <w:szCs w:val="24"/>
        </w:rPr>
        <w:t>T</w:t>
      </w:r>
      <w:r w:rsidRPr="008C653A">
        <w:rPr>
          <w:rFonts w:ascii="Times New Roman" w:hAnsi="Times New Roman"/>
          <w:szCs w:val="24"/>
        </w:rPr>
        <w:t>he Inter-agency agreement with NCES for this study</w:t>
      </w:r>
      <w:r w:rsidRPr="008F32C7">
        <w:rPr>
          <w:rFonts w:ascii="Times New Roman" w:hAnsi="Times New Roman"/>
          <w:szCs w:val="22"/>
        </w:rPr>
        <w:t xml:space="preserve"> </w:t>
      </w:r>
      <w:r>
        <w:rPr>
          <w:rFonts w:ascii="Times New Roman" w:hAnsi="Times New Roman"/>
          <w:szCs w:val="22"/>
        </w:rPr>
        <w:t>and t</w:t>
      </w:r>
      <w:r w:rsidRPr="008F32C7">
        <w:rPr>
          <w:rFonts w:ascii="Times New Roman" w:hAnsi="Times New Roman"/>
          <w:szCs w:val="22"/>
        </w:rPr>
        <w:t xml:space="preserve">he statement of work of </w:t>
      </w:r>
      <w:r>
        <w:rPr>
          <w:rFonts w:ascii="Times New Roman" w:hAnsi="Times New Roman"/>
          <w:szCs w:val="22"/>
        </w:rPr>
        <w:t>NTPS</w:t>
      </w:r>
      <w:r w:rsidRPr="008F32C7">
        <w:rPr>
          <w:rFonts w:ascii="Times New Roman" w:hAnsi="Times New Roman"/>
          <w:szCs w:val="22"/>
        </w:rPr>
        <w:t xml:space="preserve"> contract;</w:t>
      </w:r>
    </w:p>
    <w:p w14:paraId="5AF7C14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of 1974</w:t>
      </w:r>
      <w:r w:rsidRPr="008F32C7">
        <w:rPr>
          <w:rFonts w:ascii="Times New Roman" w:hAnsi="Times New Roman"/>
          <w:szCs w:val="22"/>
        </w:rPr>
        <w:t xml:space="preserve"> (5 U.S.C. §552a);</w:t>
      </w:r>
    </w:p>
    <w:p w14:paraId="5F31D42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Regulations</w:t>
      </w:r>
      <w:r w:rsidRPr="008F32C7">
        <w:rPr>
          <w:rFonts w:ascii="Times New Roman" w:hAnsi="Times New Roman"/>
          <w:iCs/>
          <w:szCs w:val="22"/>
        </w:rPr>
        <w:t xml:space="preserve"> </w:t>
      </w:r>
      <w:r w:rsidRPr="008F32C7">
        <w:rPr>
          <w:rFonts w:ascii="Times New Roman" w:hAnsi="Times New Roman"/>
          <w:szCs w:val="22"/>
        </w:rPr>
        <w:t>(34 CFR Part 5b);</w:t>
      </w:r>
    </w:p>
    <w:p w14:paraId="15A449AA"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Computer Security Act of 1987</w:t>
      </w:r>
      <w:r w:rsidRPr="008F32C7">
        <w:rPr>
          <w:rFonts w:ascii="Times New Roman" w:hAnsi="Times New Roman"/>
          <w:iCs/>
          <w:szCs w:val="22"/>
        </w:rPr>
        <w:t>;</w:t>
      </w:r>
    </w:p>
    <w:p w14:paraId="5AAAB767"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U.S.A. Patriot Act of 2001</w:t>
      </w:r>
      <w:r w:rsidRPr="008F32C7">
        <w:rPr>
          <w:rFonts w:ascii="Times New Roman" w:hAnsi="Times New Roman"/>
          <w:szCs w:val="22"/>
        </w:rPr>
        <w:t xml:space="preserve"> (P.L. 107-56);</w:t>
      </w:r>
    </w:p>
    <w:p w14:paraId="624AD08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Education Sciences Reform Act of 2002</w:t>
      </w:r>
      <w:r w:rsidRPr="008F32C7">
        <w:rPr>
          <w:rFonts w:ascii="Times New Roman" w:hAnsi="Times New Roman"/>
          <w:iCs/>
          <w:szCs w:val="22"/>
        </w:rPr>
        <w:t xml:space="preserve"> </w:t>
      </w:r>
      <w:r w:rsidRPr="008F32C7">
        <w:rPr>
          <w:rFonts w:ascii="Times New Roman" w:hAnsi="Times New Roman"/>
          <w:szCs w:val="22"/>
        </w:rPr>
        <w:t>(ESRA 2002, 20 U.S.C. §9573);</w:t>
      </w:r>
    </w:p>
    <w:p w14:paraId="6B2F5470"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szCs w:val="22"/>
        </w:rPr>
        <w:t>Confidential Information Protect and Statistical Efficiency Act of 2002</w:t>
      </w:r>
      <w:r w:rsidRPr="008F32C7">
        <w:rPr>
          <w:rFonts w:ascii="Times New Roman" w:hAnsi="Times New Roman"/>
          <w:szCs w:val="22"/>
        </w:rPr>
        <w:t>;</w:t>
      </w:r>
    </w:p>
    <w:p w14:paraId="11C734C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E-Government Act of 2002</w:t>
      </w:r>
      <w:r w:rsidRPr="008F32C7">
        <w:rPr>
          <w:rFonts w:ascii="Times New Roman" w:hAnsi="Times New Roman"/>
          <w:iCs/>
          <w:szCs w:val="22"/>
        </w:rPr>
        <w:t>, Title V, Subtitle A;</w:t>
      </w:r>
    </w:p>
    <w:p w14:paraId="22400238"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Cybersecurity Enhancement Act of 2015</w:t>
      </w:r>
      <w:r w:rsidRPr="008F32C7">
        <w:rPr>
          <w:rFonts w:ascii="Times New Roman" w:hAnsi="Times New Roman"/>
          <w:iCs/>
          <w:szCs w:val="22"/>
        </w:rPr>
        <w:t xml:space="preserve"> (6 U.S.C. </w:t>
      </w:r>
      <w:r w:rsidRPr="008F32C7">
        <w:rPr>
          <w:rFonts w:ascii="Times New Roman" w:hAnsi="Times New Roman"/>
          <w:szCs w:val="22"/>
        </w:rPr>
        <w:t>§</w:t>
      </w:r>
      <w:r w:rsidRPr="008F32C7">
        <w:rPr>
          <w:rFonts w:ascii="Times New Roman" w:hAnsi="Times New Roman"/>
          <w:iCs/>
          <w:szCs w:val="22"/>
        </w:rPr>
        <w:t>151);</w:t>
      </w:r>
    </w:p>
    <w:p w14:paraId="0CA1EEF8"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General Handbook for Information Technology Security General Support Systems and Major Applications Inventory Procedures (March 2005);</w:t>
      </w:r>
    </w:p>
    <w:p w14:paraId="3B5964A7"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Incident Handling Procedures (February 2009);</w:t>
      </w:r>
    </w:p>
    <w:p w14:paraId="6F773C39"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ACS Directive OM: 5-101, Contractor Employee Personnel Security Screenings;</w:t>
      </w:r>
    </w:p>
    <w:p w14:paraId="4C4E439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szCs w:val="22"/>
        </w:rPr>
        <w:t>NCES</w:t>
      </w:r>
      <w:r w:rsidRPr="008F32C7">
        <w:rPr>
          <w:rFonts w:ascii="Times New Roman" w:hAnsi="Times New Roman"/>
          <w:iCs/>
          <w:szCs w:val="22"/>
        </w:rPr>
        <w:t xml:space="preserve"> Statistical Standards; and</w:t>
      </w:r>
    </w:p>
    <w:p w14:paraId="71835BC1" w14:textId="2D262346" w:rsidR="008F32C7" w:rsidRPr="008F32C7" w:rsidRDefault="008F32C7" w:rsidP="0021633D">
      <w:pPr>
        <w:pStyle w:val="P1-StandPara"/>
        <w:widowControl w:val="0"/>
        <w:numPr>
          <w:ilvl w:val="0"/>
          <w:numId w:val="13"/>
        </w:numPr>
        <w:spacing w:after="120" w:line="276" w:lineRule="auto"/>
        <w:ind w:left="634"/>
        <w:rPr>
          <w:rFonts w:ascii="Times New Roman" w:hAnsi="Times New Roman"/>
          <w:szCs w:val="22"/>
        </w:rPr>
      </w:pPr>
      <w:r w:rsidRPr="008F32C7">
        <w:rPr>
          <w:rFonts w:ascii="Times New Roman" w:hAnsi="Times New Roman"/>
          <w:iCs/>
          <w:szCs w:val="22"/>
        </w:rPr>
        <w:t>A</w:t>
      </w:r>
      <w:r w:rsidRPr="008F32C7">
        <w:rPr>
          <w:rFonts w:ascii="Times New Roman" w:hAnsi="Times New Roman"/>
          <w:szCs w:val="22"/>
        </w:rPr>
        <w:t xml:space="preserve">ll new legislation that impacts the data collected through the inter-agency agreement </w:t>
      </w:r>
      <w:r>
        <w:rPr>
          <w:rFonts w:ascii="Times New Roman" w:hAnsi="Times New Roman"/>
          <w:szCs w:val="22"/>
        </w:rPr>
        <w:t xml:space="preserve">and contract </w:t>
      </w:r>
      <w:r w:rsidRPr="008F32C7">
        <w:rPr>
          <w:rFonts w:ascii="Times New Roman" w:hAnsi="Times New Roman"/>
          <w:szCs w:val="22"/>
        </w:rPr>
        <w:t>for this study.</w:t>
      </w:r>
    </w:p>
    <w:p w14:paraId="426F3C62" w14:textId="095F1DFE" w:rsidR="00A63EEC" w:rsidRPr="008C653A" w:rsidRDefault="00A63EEC" w:rsidP="00A63EEC">
      <w:pPr>
        <w:ind w:right="-36"/>
        <w:rPr>
          <w:rFonts w:ascii="Times New Roman" w:hAnsi="Times New Roman"/>
          <w:szCs w:val="24"/>
        </w:rPr>
      </w:pPr>
      <w:r w:rsidRPr="008C653A">
        <w:rPr>
          <w:rFonts w:ascii="Times New Roman" w:hAnsi="Times New Roman"/>
          <w:szCs w:val="24"/>
        </w:rPr>
        <w:t xml:space="preserve">The U.S. Census Bureau will collect data under an interagency agreement with NCES, and maintain the individually identifiable questionnaires per the </w:t>
      </w:r>
      <w:r w:rsidR="008F32C7" w:rsidRPr="008C653A">
        <w:rPr>
          <w:rFonts w:ascii="Times New Roman" w:hAnsi="Times New Roman"/>
          <w:szCs w:val="24"/>
        </w:rPr>
        <w:t>agreement</w:t>
      </w:r>
      <w:r w:rsidRPr="008C653A">
        <w:rPr>
          <w:rFonts w:ascii="Times New Roman" w:hAnsi="Times New Roman"/>
          <w:szCs w:val="24"/>
        </w:rPr>
        <w:t>, including:</w:t>
      </w:r>
    </w:p>
    <w:p w14:paraId="406C50DF"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for data collection in the field;</w:t>
      </w:r>
    </w:p>
    <w:p w14:paraId="1667499D"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137FD445"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29FF1271"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39733572" w14:textId="3A306CC9" w:rsidR="00A63EEC" w:rsidRPr="00050C68" w:rsidRDefault="00A63EEC" w:rsidP="00A63EEC">
      <w:pPr>
        <w:pStyle w:val="ListParagraph"/>
        <w:widowControl w:val="0"/>
        <w:numPr>
          <w:ilvl w:val="0"/>
          <w:numId w:val="12"/>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sidR="008F32C7">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sidR="008F32C7">
        <w:rPr>
          <w:rFonts w:ascii="Times New Roman" w:hAnsi="Times New Roman"/>
          <w:bCs/>
        </w:rPr>
        <w:t>)</w:t>
      </w:r>
      <w:r w:rsidRPr="00050C68">
        <w:rPr>
          <w:rFonts w:ascii="Times New Roman" w:hAnsi="Times New Roman"/>
          <w:bCs/>
        </w:rPr>
        <w:t>.</w:t>
      </w:r>
    </w:p>
    <w:p w14:paraId="13D61954" w14:textId="4F6C27F3" w:rsidR="00A63EEC" w:rsidRPr="008C653A" w:rsidRDefault="00A63EEC" w:rsidP="008F32C7">
      <w:pPr>
        <w:pStyle w:val="BodyText"/>
        <w:widowControl w:val="0"/>
        <w:spacing w:before="0"/>
        <w:ind w:right="-43" w:firstLine="0"/>
        <w:rPr>
          <w:szCs w:val="24"/>
        </w:rPr>
      </w:pPr>
      <w:r w:rsidRPr="008C653A">
        <w:rPr>
          <w:szCs w:val="24"/>
        </w:rPr>
        <w:t>U.S. Census Bureau</w:t>
      </w:r>
      <w:r w:rsidR="008F32C7">
        <w:rPr>
          <w:szCs w:val="24"/>
        </w:rPr>
        <w:t xml:space="preserve"> </w:t>
      </w:r>
      <w:r w:rsidR="00645FA0">
        <w:rPr>
          <w:szCs w:val="24"/>
        </w:rPr>
        <w:t xml:space="preserve">and contractors working on </w:t>
      </w:r>
      <w:r w:rsidR="00645FA0" w:rsidRPr="00865783">
        <w:t>NTPS 2017-18</w:t>
      </w:r>
      <w:r w:rsidR="00645FA0">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645FA0"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14:paraId="179666DD" w14:textId="77777777" w:rsidR="00A63EEC" w:rsidRDefault="00A63EEC" w:rsidP="00A63EEC">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7FF4DA5D" w14:textId="4DB527F3" w:rsidR="00A63EEC" w:rsidRDefault="00A63EEC" w:rsidP="00A63EEC">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sidR="00645FA0">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sidR="00645FA0">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xml:space="preserve">; and </w:t>
      </w:r>
      <w:r w:rsidR="00645FA0">
        <w:rPr>
          <w:rFonts w:ascii="Times New Roman" w:hAnsi="Times New Roman"/>
        </w:rPr>
        <w:t xml:space="preserve">(d) </w:t>
      </w:r>
      <w:r>
        <w:rPr>
          <w:rFonts w:ascii="Times New Roman" w:hAnsi="Times New Roman"/>
        </w:rPr>
        <w:t>that their participation is voluntary.</w:t>
      </w:r>
    </w:p>
    <w:p w14:paraId="6F6A16D2" w14:textId="77777777" w:rsidR="00A63EEC" w:rsidRDefault="00A63EEC" w:rsidP="00236E33">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445CE66F" w14:textId="3374E1BC"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The National Center for Education Statistics (NCES), within the U.S. Department of Education, </w:t>
      </w:r>
      <w:r w:rsidR="00645FA0" w:rsidRPr="00CA3C97">
        <w:rPr>
          <w:rFonts w:ascii="Times New Roman" w:hAnsi="Times New Roman"/>
          <w:szCs w:val="24"/>
        </w:rPr>
        <w:t>conduct</w:t>
      </w:r>
      <w:r w:rsidR="00645FA0">
        <w:rPr>
          <w:rFonts w:ascii="Times New Roman" w:hAnsi="Times New Roman"/>
          <w:szCs w:val="24"/>
        </w:rPr>
        <w:t>s</w:t>
      </w:r>
      <w:r w:rsidR="00645FA0" w:rsidRPr="00CA3C97">
        <w:rPr>
          <w:rFonts w:ascii="Times New Roman" w:hAnsi="Times New Roman"/>
          <w:szCs w:val="24"/>
        </w:rPr>
        <w:t xml:space="preserve"> </w:t>
      </w:r>
      <w:r w:rsidR="00645FA0">
        <w:rPr>
          <w:rFonts w:ascii="Times New Roman" w:hAnsi="Times New Roman"/>
          <w:szCs w:val="24"/>
        </w:rPr>
        <w:t>NTPS</w:t>
      </w:r>
      <w:r w:rsidR="00645FA0" w:rsidRPr="00CA3C97">
        <w:rPr>
          <w:rFonts w:ascii="Times New Roman" w:hAnsi="Times New Roman"/>
          <w:szCs w:val="24"/>
        </w:rPr>
        <w:t xml:space="preserve"> </w:t>
      </w:r>
      <w:r w:rsidR="00645FA0">
        <w:rPr>
          <w:rFonts w:ascii="Times New Roman" w:hAnsi="Times New Roman"/>
          <w:szCs w:val="24"/>
        </w:rPr>
        <w:t>a</w:t>
      </w:r>
      <w:r w:rsidRPr="00CA3C97">
        <w:rPr>
          <w:rFonts w:ascii="Times New Roman" w:hAnsi="Times New Roman"/>
          <w:szCs w:val="24"/>
        </w:rPr>
        <w:t>s authorized by the Education Sciences Reform Act of 2002 (ESRA</w:t>
      </w:r>
      <w:r w:rsidR="00645FA0">
        <w:rPr>
          <w:rFonts w:ascii="Times New Roman" w:hAnsi="Times New Roman"/>
          <w:szCs w:val="24"/>
        </w:rPr>
        <w:t xml:space="preserve"> 2002, 20 U.S.C. §9543).</w:t>
      </w:r>
    </w:p>
    <w:p w14:paraId="34EAFAFA" w14:textId="77777777" w:rsidR="000D5F2B"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215BE3E2" w14:textId="1D0D066D"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sidR="00645FA0">
        <w:rPr>
          <w:rFonts w:ascii="Times New Roman" w:hAnsi="Times New Roman"/>
          <w:szCs w:val="24"/>
        </w:rPr>
        <w:t xml:space="preserve"> </w:t>
      </w:r>
      <w:r w:rsidRPr="00CA3C97">
        <w:rPr>
          <w:rFonts w:ascii="Times New Roman" w:hAnsi="Times New Roman"/>
          <w:szCs w:val="24"/>
        </w:rPr>
        <w:t>Street SW, Room #4014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62010F37" w:rsidR="00CC3F2E" w:rsidRPr="002F451A" w:rsidRDefault="004B5F47" w:rsidP="004275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034F5C">
        <w:rPr>
          <w:rFonts w:ascii="Times New Roman" w:hAnsi="Times New Roman"/>
          <w:color w:val="000000" w:themeColor="text1"/>
          <w:szCs w:val="24"/>
        </w:rPr>
        <w:t>.</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w:t>
      </w:r>
      <w:r w:rsidR="00034F5C">
        <w:rPr>
          <w:rFonts w:ascii="Times New Roman" w:hAnsi="Times New Roman"/>
          <w:color w:val="000000" w:themeColor="text1"/>
          <w:szCs w:val="24"/>
        </w:rPr>
        <w:t>,</w:t>
      </w:r>
      <w:r w:rsidRPr="002F451A">
        <w:rPr>
          <w:rFonts w:ascii="Times New Roman" w:hAnsi="Times New Roman"/>
          <w:color w:val="000000" w:themeColor="text1"/>
          <w:szCs w:val="24"/>
        </w:rPr>
        <w:t xml:space="preserve">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66614D36" w:rsidR="003109FD" w:rsidRDefault="002351C8" w:rsidP="003109FD">
      <w:pPr>
        <w:widowControl w:val="0"/>
        <w:spacing w:after="120"/>
        <w:rPr>
          <w:rFonts w:ascii="Times New Roman" w:hAnsi="Times New Roman"/>
        </w:rPr>
      </w:pPr>
      <w:r w:rsidRPr="0042753D">
        <w:rPr>
          <w:rFonts w:ascii="Times New Roman" w:hAnsi="Times New Roman"/>
          <w:color w:val="000000" w:themeColor="text1"/>
          <w:szCs w:val="24"/>
        </w:rPr>
        <w:t xml:space="preserve">Preliminary activities for NTPS 2017-18, namely: (a) contacting and seeking research approvals from </w:t>
      </w:r>
      <w:r w:rsidRPr="002F451A">
        <w:rPr>
          <w:rFonts w:ascii="Times New Roman" w:hAnsi="Times New Roman"/>
          <w:color w:val="000000" w:themeColor="text1"/>
          <w:szCs w:val="24"/>
        </w:rPr>
        <w:t>public school districts with an established research approval process (“special contact districts”)</w:t>
      </w:r>
      <w:r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Pr>
          <w:rFonts w:ascii="Times New Roman" w:hAnsi="Times New Roman"/>
          <w:color w:val="000000" w:themeColor="text1"/>
          <w:szCs w:val="24"/>
        </w:rPr>
        <w:t>ber 2016 with revisions in March 2017 (OMB# 1850-0598 v.16-17</w:t>
      </w:r>
      <w:r w:rsidR="003109FD">
        <w:rPr>
          <w:rFonts w:ascii="Times New Roman" w:hAnsi="Times New Roman"/>
        </w:rPr>
        <w:t xml:space="preserve">) and </w:t>
      </w:r>
      <w:r>
        <w:rPr>
          <w:rFonts w:ascii="Times New Roman" w:hAnsi="Times New Roman"/>
        </w:rPr>
        <w:t>are</w:t>
      </w:r>
      <w:r w:rsidR="003109FD">
        <w:rPr>
          <w:rFonts w:ascii="Times New Roman" w:hAnsi="Times New Roman"/>
        </w:rPr>
        <w:t xml:space="preserve"> being carried over in this submission due to timing overlap.</w:t>
      </w:r>
    </w:p>
    <w:p w14:paraId="0E63D7D4" w14:textId="4AFC0D04" w:rsidR="003109FD" w:rsidRPr="002F451A"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reduce burden for the special contact districts and improve operational efficiency, </w:t>
      </w:r>
      <w:r w:rsidR="009A2F40">
        <w:rPr>
          <w:rFonts w:ascii="Times New Roman" w:hAnsi="Times New Roman"/>
          <w:color w:val="000000" w:themeColor="text1"/>
          <w:szCs w:val="24"/>
        </w:rPr>
        <w:t xml:space="preserve">in March 2017 </w:t>
      </w:r>
      <w:r w:rsidRPr="002F451A">
        <w:rPr>
          <w:rFonts w:ascii="Times New Roman" w:hAnsi="Times New Roman"/>
          <w:color w:val="000000" w:themeColor="text1"/>
          <w:szCs w:val="24"/>
        </w:rPr>
        <w:t xml:space="preserve">we </w:t>
      </w:r>
      <w:r w:rsidR="009A2F40">
        <w:rPr>
          <w:rFonts w:ascii="Times New Roman" w:hAnsi="Times New Roman"/>
          <w:color w:val="000000" w:themeColor="text1"/>
          <w:szCs w:val="24"/>
        </w:rPr>
        <w:t>obtained</w:t>
      </w:r>
      <w:r w:rsidRPr="002F451A">
        <w:rPr>
          <w:rFonts w:ascii="Times New Roman" w:hAnsi="Times New Roman"/>
          <w:color w:val="000000" w:themeColor="text1"/>
          <w:szCs w:val="24"/>
        </w:rPr>
        <w:t xml:space="preserve"> approval for </w:t>
      </w:r>
      <w:r w:rsidR="002351C8">
        <w:rPr>
          <w:rFonts w:ascii="Times New Roman" w:hAnsi="Times New Roman"/>
          <w:color w:val="000000" w:themeColor="text1"/>
          <w:szCs w:val="24"/>
        </w:rPr>
        <w:t xml:space="preserve">combined special district operations for </w:t>
      </w:r>
      <w:r w:rsidRPr="002F451A">
        <w:rPr>
          <w:rFonts w:ascii="Times New Roman" w:hAnsi="Times New Roman"/>
          <w:color w:val="000000" w:themeColor="text1"/>
          <w:szCs w:val="24"/>
        </w:rPr>
        <w:t xml:space="preserve">NTPS 2017-18 </w:t>
      </w:r>
      <w:r w:rsidR="002351C8">
        <w:rPr>
          <w:rFonts w:ascii="Times New Roman" w:hAnsi="Times New Roman"/>
          <w:color w:val="000000" w:themeColor="text1"/>
          <w:szCs w:val="24"/>
        </w:rPr>
        <w:t>and</w:t>
      </w:r>
      <w:r w:rsidRPr="002F451A">
        <w:rPr>
          <w:rFonts w:ascii="Times New Roman" w:hAnsi="Times New Roman"/>
          <w:color w:val="000000" w:themeColor="text1"/>
          <w:szCs w:val="24"/>
        </w:rPr>
        <w:t xml:space="preserve"> SSOCS 2018</w:t>
      </w:r>
      <w:r w:rsidR="009A2F40">
        <w:rPr>
          <w:rFonts w:ascii="Times New Roman" w:hAnsi="Times New Roman"/>
          <w:color w:val="000000" w:themeColor="text1"/>
          <w:szCs w:val="24"/>
        </w:rPr>
        <w:t xml:space="preserve"> (OMB# 1850-0598 v.17 and 1850-0761 v.11 respectively)</w:t>
      </w:r>
      <w:r w:rsidRPr="002F451A">
        <w:rPr>
          <w:rFonts w:ascii="Times New Roman" w:hAnsi="Times New Roman"/>
          <w:color w:val="000000" w:themeColor="text1"/>
          <w:szCs w:val="24"/>
        </w:rPr>
        <w:t>. Although NCES plans to minimize overlap in the schools sampled for NTPS and SSOCS, most of the largest districts will have schools selected for both surveys. Those special contact districts with schools in both surveys will receive both research applications concurrently and be given the option to participate in NTPS, SSOCS, or both. In large districts, we do not anticipate selecting any individual schools for both surveys.</w:t>
      </w:r>
    </w:p>
    <w:p w14:paraId="275B93DE" w14:textId="0F420619"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002351C8">
        <w:rPr>
          <w:rFonts w:ascii="Times New Roman" w:hAnsi="Times New Roman"/>
          <w:color w:val="000000" w:themeColor="text1"/>
          <w:szCs w:val="24"/>
        </w:rPr>
        <w:t>began in March 2017</w:t>
      </w:r>
      <w:r w:rsidRPr="002F451A">
        <w:rPr>
          <w:rFonts w:ascii="Times New Roman" w:hAnsi="Times New Roman"/>
          <w:color w:val="000000" w:themeColor="text1"/>
          <w:szCs w:val="24"/>
        </w:rPr>
        <w:t xml:space="preserve"> to allow </w:t>
      </w:r>
      <w:r w:rsidR="002351C8">
        <w:rPr>
          <w:rFonts w:ascii="Times New Roman" w:hAnsi="Times New Roman"/>
          <w:color w:val="000000" w:themeColor="text1"/>
          <w:szCs w:val="24"/>
        </w:rPr>
        <w:t>as much time as possible</w:t>
      </w:r>
      <w:r w:rsidRPr="002F451A">
        <w:rPr>
          <w:rFonts w:ascii="Times New Roman" w:hAnsi="Times New Roman"/>
          <w:color w:val="000000" w:themeColor="text1"/>
          <w:szCs w:val="24"/>
        </w:rPr>
        <w:t xml:space="preserve"> for special districts’ review processes. We will continue to work with the districts until we receive a final response (approval or denial of request) as long as there is sufficient time for sampled schools, principals</w:t>
      </w:r>
      <w:r w:rsidR="002351C8">
        <w:rPr>
          <w:rFonts w:ascii="Times New Roman" w:hAnsi="Times New Roman"/>
          <w:color w:val="000000" w:themeColor="text1"/>
          <w:szCs w:val="24"/>
        </w:rPr>
        <w:t>,</w:t>
      </w:r>
      <w:r w:rsidRPr="002F451A">
        <w:rPr>
          <w:rFonts w:ascii="Times New Roman" w:hAnsi="Times New Roman"/>
          <w:color w:val="000000" w:themeColor="text1"/>
          <w:szCs w:val="24"/>
        </w:rPr>
        <w:t xml:space="preserve"> and teachers to respond to NTPS.</w:t>
      </w:r>
    </w:p>
    <w:p w14:paraId="7F4479CC" w14:textId="19E45027"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projected number of responses is based on the NTPS 2017-18 sample size, and takes into account eligibility and response rates from NTPS 2015-16.</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0F16A60D" w:rsidR="00034EFF" w:rsidRDefault="003109FD" w:rsidP="003109FD">
      <w:pPr>
        <w:spacing w:after="120" w:line="23" w:lineRule="atLeast"/>
        <w:rPr>
          <w:rFonts w:ascii="Times New Roman" w:hAnsi="Times New Roman"/>
        </w:rPr>
      </w:pPr>
      <w:r w:rsidRPr="0002216F">
        <w:rPr>
          <w:rFonts w:ascii="Times New Roman" w:hAnsi="Times New Roman"/>
        </w:rPr>
        <w:t xml:space="preserve">The </w:t>
      </w:r>
      <w:r>
        <w:rPr>
          <w:rFonts w:ascii="Times New Roman" w:hAnsi="Times New Roman"/>
        </w:rPr>
        <w:t xml:space="preserve">already approved </w:t>
      </w:r>
      <w:r w:rsidRPr="0002216F">
        <w:rPr>
          <w:rFonts w:ascii="Times New Roman" w:hAnsi="Times New Roman"/>
        </w:rPr>
        <w:t xml:space="preserve">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CC182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p>
    <w:p w14:paraId="00C75A10" w14:textId="395AF9B6" w:rsidR="00034F5C" w:rsidRDefault="003109FD" w:rsidP="007E4F8D">
      <w:pPr>
        <w:pStyle w:val="Heading1"/>
        <w:keepNext w:val="0"/>
        <w:widowControl w:val="0"/>
        <w:tabs>
          <w:tab w:val="clear" w:pos="1152"/>
          <w:tab w:val="left" w:pos="0"/>
        </w:tabs>
        <w:spacing w:after="120" w:line="23" w:lineRule="atLeast"/>
        <w:jc w:val="left"/>
        <w:rPr>
          <w:rFonts w:ascii="Times New Roman" w:hAnsi="Times New Roman"/>
          <w:b w:val="0"/>
          <w:color w:val="000000" w:themeColor="text1"/>
          <w:sz w:val="24"/>
          <w:szCs w:val="24"/>
        </w:rPr>
      </w:pPr>
      <w:r>
        <w:rPr>
          <w:rFonts w:ascii="Times New Roman" w:hAnsi="Times New Roman"/>
          <w:b w:val="0"/>
          <w:color w:val="000000" w:themeColor="text1"/>
          <w:sz w:val="24"/>
          <w:szCs w:val="24"/>
        </w:rPr>
        <w:t>This request is for t</w:t>
      </w:r>
      <w:r w:rsidR="00034F5C">
        <w:rPr>
          <w:rFonts w:ascii="Times New Roman" w:hAnsi="Times New Roman"/>
          <w:b w:val="0"/>
          <w:color w:val="000000" w:themeColor="text1"/>
          <w:sz w:val="24"/>
          <w:szCs w:val="24"/>
        </w:rPr>
        <w:t xml:space="preserve">he sample size, </w:t>
      </w:r>
      <w:r w:rsidR="001E334C">
        <w:rPr>
          <w:rFonts w:ascii="Times New Roman" w:hAnsi="Times New Roman"/>
          <w:b w:val="0"/>
          <w:color w:val="000000" w:themeColor="text1"/>
          <w:sz w:val="24"/>
          <w:szCs w:val="24"/>
        </w:rPr>
        <w:t xml:space="preserve">expected response rate, </w:t>
      </w:r>
      <w:r w:rsidR="00034F5C">
        <w:rPr>
          <w:rFonts w:ascii="Times New Roman" w:hAnsi="Times New Roman"/>
          <w:b w:val="0"/>
          <w:color w:val="000000" w:themeColor="text1"/>
          <w:sz w:val="24"/>
          <w:szCs w:val="24"/>
        </w:rPr>
        <w:t>projected number of responses, estimate</w:t>
      </w:r>
      <w:r w:rsidR="001E334C">
        <w:rPr>
          <w:rFonts w:ascii="Times New Roman" w:hAnsi="Times New Roman"/>
          <w:b w:val="0"/>
          <w:color w:val="000000" w:themeColor="text1"/>
          <w:sz w:val="24"/>
          <w:szCs w:val="24"/>
        </w:rPr>
        <w:t>d</w:t>
      </w:r>
      <w:r w:rsidR="00034F5C">
        <w:rPr>
          <w:rFonts w:ascii="Times New Roman" w:hAnsi="Times New Roman"/>
          <w:b w:val="0"/>
          <w:color w:val="000000" w:themeColor="text1"/>
          <w:sz w:val="24"/>
          <w:szCs w:val="24"/>
        </w:rPr>
        <w:t xml:space="preserve"> average response time, and the total estimates </w:t>
      </w:r>
      <w:r w:rsidR="001E334C">
        <w:rPr>
          <w:rFonts w:ascii="Times New Roman" w:hAnsi="Times New Roman"/>
          <w:b w:val="0"/>
          <w:color w:val="000000" w:themeColor="text1"/>
          <w:sz w:val="24"/>
          <w:szCs w:val="24"/>
        </w:rPr>
        <w:t xml:space="preserve">of </w:t>
      </w:r>
      <w:r w:rsidR="00034F5C">
        <w:rPr>
          <w:rFonts w:ascii="Times New Roman" w:hAnsi="Times New Roman"/>
          <w:b w:val="0"/>
          <w:color w:val="000000" w:themeColor="text1"/>
          <w:sz w:val="24"/>
          <w:szCs w:val="24"/>
        </w:rPr>
        <w:t xml:space="preserve">respondent burden for the </w:t>
      </w:r>
      <w:r>
        <w:rPr>
          <w:rFonts w:ascii="Times New Roman" w:hAnsi="Times New Roman"/>
          <w:b w:val="0"/>
          <w:color w:val="000000" w:themeColor="text1"/>
          <w:sz w:val="24"/>
          <w:szCs w:val="24"/>
        </w:rPr>
        <w:t xml:space="preserve">remainder of </w:t>
      </w:r>
      <w:r w:rsidR="00034F5C">
        <w:rPr>
          <w:rFonts w:ascii="Times New Roman" w:hAnsi="Times New Roman"/>
          <w:b w:val="0"/>
          <w:color w:val="000000" w:themeColor="text1"/>
          <w:sz w:val="24"/>
          <w:szCs w:val="24"/>
        </w:rPr>
        <w:t xml:space="preserve">NTPS </w:t>
      </w:r>
      <w:r>
        <w:rPr>
          <w:rFonts w:ascii="Times New Roman" w:hAnsi="Times New Roman"/>
          <w:b w:val="0"/>
          <w:color w:val="000000" w:themeColor="text1"/>
          <w:sz w:val="24"/>
          <w:szCs w:val="24"/>
        </w:rPr>
        <w:t xml:space="preserve">2017-18 recruitment and </w:t>
      </w:r>
      <w:r w:rsidR="00034F5C">
        <w:rPr>
          <w:rFonts w:ascii="Times New Roman" w:hAnsi="Times New Roman"/>
          <w:b w:val="0"/>
          <w:color w:val="000000" w:themeColor="text1"/>
          <w:sz w:val="24"/>
          <w:szCs w:val="24"/>
        </w:rPr>
        <w:t>data collection activities</w:t>
      </w:r>
      <w:r w:rsidR="00CA17CE">
        <w:rPr>
          <w:rFonts w:ascii="Times New Roman" w:hAnsi="Times New Roman"/>
          <w:b w:val="0"/>
          <w:color w:val="000000" w:themeColor="text1"/>
          <w:sz w:val="24"/>
          <w:szCs w:val="24"/>
        </w:rPr>
        <w:t xml:space="preserve"> for public and private schools</w:t>
      </w:r>
      <w:r w:rsidR="00034F5C">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as</w:t>
      </w:r>
      <w:r w:rsidR="00034F5C">
        <w:rPr>
          <w:rFonts w:ascii="Times New Roman" w:hAnsi="Times New Roman"/>
          <w:b w:val="0"/>
          <w:color w:val="000000" w:themeColor="text1"/>
          <w:sz w:val="24"/>
          <w:szCs w:val="24"/>
        </w:rPr>
        <w:t xml:space="preserve"> provided in Table 1</w:t>
      </w:r>
      <w:r w:rsidR="001D2B10">
        <w:rPr>
          <w:rFonts w:ascii="Times New Roman" w:hAnsi="Times New Roman"/>
          <w:b w:val="0"/>
          <w:color w:val="000000" w:themeColor="text1"/>
          <w:sz w:val="24"/>
          <w:szCs w:val="24"/>
        </w:rPr>
        <w:t>.</w:t>
      </w:r>
    </w:p>
    <w:p w14:paraId="54690902" w14:textId="77777777" w:rsidR="00B42C9C" w:rsidRDefault="00B42C9C" w:rsidP="00970E01">
      <w:pPr>
        <w:widowControl w:val="0"/>
        <w:spacing w:after="120" w:line="23" w:lineRule="atLeast"/>
        <w:rPr>
          <w:rFonts w:ascii="Times New Roman" w:hAnsi="Times New Roman"/>
        </w:rPr>
      </w:pPr>
      <w:r>
        <w:rPr>
          <w:rFonts w:ascii="Times New Roman" w:hAnsi="Times New Roman"/>
        </w:rPr>
        <w:t>The 2017-18 NTPS data collection begins with an advance letter mailing to all sampled school principals. The principal is expected to spend the time to read the letter and log into the NTPS Respondent Portal to complete a short interview (“Screener Interview”). The purpose of the Screener Interview is to determine the school’s eligibility to participate in NTPS 2017-18 and to establish a survey coordinator. Principals who do not self-screen will be contacted by telephone.</w:t>
      </w:r>
    </w:p>
    <w:p w14:paraId="5C8B7561" w14:textId="32118E0B" w:rsidR="00B42C9C" w:rsidRDefault="00B42C9C" w:rsidP="00B42C9C">
      <w:pPr>
        <w:spacing w:after="120" w:line="23" w:lineRule="atLeast"/>
        <w:rPr>
          <w:rFonts w:ascii="Times New Roman" w:hAnsi="Times New Roman"/>
        </w:rPr>
      </w:pPr>
      <w:r w:rsidRPr="004A2BD2">
        <w:rPr>
          <w:rFonts w:ascii="Times New Roman" w:hAnsi="Times New Roman"/>
        </w:rPr>
        <w:t>The next step of</w:t>
      </w:r>
      <w:r>
        <w:rPr>
          <w:rFonts w:ascii="Times New Roman" w:hAnsi="Times New Roman"/>
        </w:rPr>
        <w:t xml:space="preserve"> data collection is to collect the school level questionnaires – the TLF, School Questionnaire, and Principal Questionnaire – from sampled schools. There are two paths of data collection, and the path that each school will take is dependent upon its “priority status”. Note that, throughout this section, “schools” is used to refer to both public and private schools, unless stated otherwise. Prior to the start of data collection, a propensity model will be run to identify “high priority” schools</w:t>
      </w:r>
      <w:r w:rsidR="004A2BD2">
        <w:rPr>
          <w:rFonts w:ascii="Times New Roman" w:hAnsi="Times New Roman"/>
        </w:rPr>
        <w:t xml:space="preserve"> (see Part B of this submission for more detail)</w:t>
      </w:r>
      <w:r>
        <w:rPr>
          <w:rFonts w:ascii="Times New Roman" w:hAnsi="Times New Roman"/>
        </w:rPr>
        <w:t>. These “high priority” schools have characteristics of schools that have been historically difficult to collect data from and have a potential high impact on weighting.</w:t>
      </w:r>
    </w:p>
    <w:p w14:paraId="6D22FA67" w14:textId="77777777" w:rsidR="00B42C9C" w:rsidRDefault="00B42C9C" w:rsidP="00B42C9C">
      <w:pPr>
        <w:spacing w:after="120" w:line="23" w:lineRule="atLeast"/>
        <w:rPr>
          <w:rFonts w:ascii="Times New Roman" w:hAnsi="Times New Roman"/>
        </w:rPr>
      </w:pPr>
      <w:r>
        <w:rPr>
          <w:rFonts w:ascii="Times New Roman" w:hAnsi="Times New Roman"/>
        </w:rPr>
        <w:t>The sampled schools that are not designated as “high priority” (the majority of sampled schools) will be mailed an initial mailout package. 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 the TLF, Principal Questionnaire, and School Questionnaire.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Internet instrument(s) to complete their questionnaire(s) online. The letter also provides staff with instructions for tracking the status of their school’s questionnaires using the NTPS Respondent Portal (web instrument).</w:t>
      </w:r>
    </w:p>
    <w:p w14:paraId="71ED3E65" w14:textId="77777777" w:rsidR="00B42C9C" w:rsidRDefault="00B42C9C" w:rsidP="00B42C9C">
      <w:pPr>
        <w:spacing w:after="120" w:line="23" w:lineRule="atLeast"/>
        <w:rPr>
          <w:rFonts w:ascii="Times New Roman" w:hAnsi="Times New Roman"/>
          <w:szCs w:val="24"/>
        </w:rPr>
      </w:pPr>
      <w:r>
        <w:rPr>
          <w:rFonts w:ascii="Times New Roman" w:hAnsi="Times New Roman"/>
        </w:rPr>
        <w:t xml:space="preserve">Non-priority schools that do not respond to the initial survey request will receive up to three additional requests by both mail and email. Paper questionnaires will be included in the third and fourth mailings, as needed. Schools that do not respond to these mailings will also be contacted by telephone or personal visit. These contacts will initially focus on the </w:t>
      </w:r>
      <w:r w:rsidRPr="00E97EBE">
        <w:rPr>
          <w:rFonts w:ascii="Times New Roman" w:hAnsi="Times New Roman"/>
          <w:szCs w:val="24"/>
        </w:rPr>
        <w:t>T</w:t>
      </w:r>
      <w:r>
        <w:rPr>
          <w:rFonts w:ascii="Times New Roman" w:hAnsi="Times New Roman"/>
          <w:szCs w:val="24"/>
        </w:rPr>
        <w:t xml:space="preserve">LF, which </w:t>
      </w:r>
      <w:r w:rsidRPr="00E97EBE">
        <w:rPr>
          <w:rFonts w:ascii="Times New Roman" w:hAnsi="Times New Roman"/>
          <w:szCs w:val="24"/>
        </w:rPr>
        <w:t>is needed to draw a sample for the Teacher Questionnaire</w:t>
      </w:r>
      <w:r>
        <w:rPr>
          <w:rFonts w:ascii="Times New Roman" w:hAnsi="Times New Roman"/>
          <w:szCs w:val="24"/>
        </w:rPr>
        <w:t xml:space="preserve">. During the call or personal visit, the survey coordinator or principal will </w:t>
      </w:r>
      <w:r w:rsidRPr="00E97EBE">
        <w:rPr>
          <w:rFonts w:ascii="Times New Roman" w:hAnsi="Times New Roman"/>
          <w:szCs w:val="24"/>
        </w:rPr>
        <w:t xml:space="preserve">also be encouraged to </w:t>
      </w:r>
      <w:r>
        <w:rPr>
          <w:rFonts w:ascii="Times New Roman" w:hAnsi="Times New Roman"/>
          <w:szCs w:val="24"/>
        </w:rPr>
        <w:t>complete</w:t>
      </w:r>
      <w:r w:rsidRPr="00E97EBE">
        <w:rPr>
          <w:rFonts w:ascii="Times New Roman" w:hAnsi="Times New Roman"/>
          <w:szCs w:val="24"/>
        </w:rPr>
        <w:t xml:space="preserve"> the </w:t>
      </w:r>
      <w:r>
        <w:rPr>
          <w:rFonts w:ascii="Times New Roman" w:hAnsi="Times New Roman"/>
          <w:szCs w:val="24"/>
        </w:rPr>
        <w:t xml:space="preserve">NTPS </w:t>
      </w:r>
      <w:r w:rsidRPr="00E97EBE">
        <w:rPr>
          <w:rFonts w:ascii="Times New Roman" w:hAnsi="Times New Roman"/>
          <w:szCs w:val="24"/>
        </w:rPr>
        <w:t xml:space="preserve">School </w:t>
      </w:r>
      <w:r>
        <w:rPr>
          <w:rFonts w:ascii="Times New Roman" w:hAnsi="Times New Roman"/>
          <w:szCs w:val="24"/>
        </w:rPr>
        <w:t xml:space="preserve">Questionnaire </w:t>
      </w:r>
      <w:r w:rsidRPr="00E97EBE">
        <w:rPr>
          <w:rFonts w:ascii="Times New Roman" w:hAnsi="Times New Roman"/>
          <w:szCs w:val="24"/>
        </w:rPr>
        <w:t xml:space="preserve">and Principal </w:t>
      </w:r>
      <w:r>
        <w:rPr>
          <w:rFonts w:ascii="Times New Roman" w:hAnsi="Times New Roman"/>
          <w:szCs w:val="24"/>
        </w:rPr>
        <w:t>Q</w:t>
      </w:r>
      <w:r w:rsidRPr="00E97EBE">
        <w:rPr>
          <w:rFonts w:ascii="Times New Roman" w:hAnsi="Times New Roman"/>
          <w:szCs w:val="24"/>
        </w:rPr>
        <w:t>uestionnaire</w:t>
      </w:r>
      <w:r>
        <w:rPr>
          <w:rFonts w:ascii="Times New Roman" w:hAnsi="Times New Roman"/>
          <w:szCs w:val="24"/>
        </w:rPr>
        <w:t>, as appropriate</w:t>
      </w:r>
      <w:r w:rsidRPr="00E97EBE">
        <w:rPr>
          <w:rFonts w:ascii="Times New Roman" w:hAnsi="Times New Roman"/>
          <w:szCs w:val="24"/>
        </w:rPr>
        <w:t>.</w:t>
      </w:r>
    </w:p>
    <w:p w14:paraId="357FA7FF" w14:textId="77777777" w:rsidR="00B42C9C" w:rsidRDefault="00B42C9C" w:rsidP="00B42C9C">
      <w:pPr>
        <w:spacing w:after="120" w:line="23" w:lineRule="atLeast"/>
        <w:rPr>
          <w:rFonts w:ascii="Times New Roman" w:hAnsi="Times New Roman"/>
        </w:rPr>
      </w:pPr>
      <w:r>
        <w:rPr>
          <w:rFonts w:ascii="Times New Roman" w:hAnsi="Times New Roman"/>
        </w:rPr>
        <w:t>Data collection for high priority schools will begin with a personal visit from Census Bureau Field staff rather than an initial mailout package. The expectation for the personal visit is that Census Bureau Field staff will verify the school’s TLF, which will be pre-populated with vendor data, and also distribute sealed letters containing login information for the school and principal questionnaires. Schools for which the personal visit is unsuccessful will receive up to four mailings containing materials for completing the outstanding questionnaires and follow-up by telephone, as needed.</w:t>
      </w:r>
    </w:p>
    <w:p w14:paraId="7D5CAC7D" w14:textId="77777777" w:rsidR="00B42C9C" w:rsidRDefault="00B42C9C" w:rsidP="00B42C9C">
      <w:pPr>
        <w:pStyle w:val="L1-FlLSp12"/>
        <w:tabs>
          <w:tab w:val="left" w:pos="0"/>
        </w:tabs>
        <w:spacing w:after="120" w:line="23" w:lineRule="atLeast"/>
        <w:rPr>
          <w:rFonts w:ascii="Times New Roman" w:hAnsi="Times New Roman"/>
        </w:rPr>
      </w:pPr>
      <w:r w:rsidRPr="003B7423">
        <w:rPr>
          <w:rFonts w:ascii="Times New Roman" w:hAnsi="Times New Roman"/>
        </w:rPr>
        <w:t>Once TLFs are received, processed, and the sample is selected, invitations to complete the teacher questionnaires will be sent out to teachers on a flow basis by email and mailed paper letters. Teachers who do not respond to the initial survey request will receive up to three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 data collection.</w:t>
      </w:r>
    </w:p>
    <w:p w14:paraId="3B4DE37A" w14:textId="0ADE124F" w:rsidR="00B42C9C" w:rsidRDefault="00B42C9C" w:rsidP="00912763">
      <w:pPr>
        <w:widowControl w:val="0"/>
        <w:spacing w:after="120" w:line="23" w:lineRule="atLeast"/>
        <w:rPr>
          <w:rFonts w:ascii="Times New Roman" w:hAnsi="Times New Roman"/>
        </w:rPr>
      </w:pPr>
      <w:r w:rsidRPr="00E97EBE">
        <w:rPr>
          <w:rFonts w:ascii="Times New Roman" w:hAnsi="Times New Roman"/>
          <w:szCs w:val="24"/>
        </w:rPr>
        <w:t xml:space="preserve">The standard procedure for estimating </w:t>
      </w:r>
      <w:r>
        <w:rPr>
          <w:rFonts w:ascii="Times New Roman" w:hAnsi="Times New Roman"/>
          <w:szCs w:val="24"/>
        </w:rPr>
        <w:t xml:space="preserve">burden time response </w:t>
      </w:r>
      <w:r w:rsidRPr="00E97EBE">
        <w:rPr>
          <w:rFonts w:ascii="Times New Roman" w:hAnsi="Times New Roman"/>
          <w:szCs w:val="24"/>
        </w:rPr>
        <w:t xml:space="preserve">cost is to multiply the estimated average length of time it takes to complete the survey by the average salary. </w:t>
      </w:r>
      <w:r>
        <w:rPr>
          <w:rFonts w:ascii="Times New Roman" w:hAnsi="Times New Roman"/>
          <w:szCs w:val="24"/>
        </w:rPr>
        <w:t>T</w:t>
      </w:r>
      <w:r w:rsidRPr="00E97EBE">
        <w:rPr>
          <w:rFonts w:ascii="Times New Roman" w:hAnsi="Times New Roman"/>
          <w:szCs w:val="24"/>
        </w:rPr>
        <w:t xml:space="preserve">he </w:t>
      </w:r>
      <w:r w:rsidR="00E54318">
        <w:rPr>
          <w:rFonts w:ascii="Times New Roman" w:hAnsi="Times New Roman"/>
          <w:szCs w:val="24"/>
        </w:rPr>
        <w:t xml:space="preserve">estimated </w:t>
      </w:r>
      <w:r w:rsidRPr="00E97EBE">
        <w:rPr>
          <w:rFonts w:ascii="Times New Roman" w:hAnsi="Times New Roman"/>
          <w:szCs w:val="24"/>
        </w:rPr>
        <w:t>ave</w:t>
      </w:r>
      <w:r w:rsidR="00E54318">
        <w:rPr>
          <w:rFonts w:ascii="Times New Roman" w:hAnsi="Times New Roman"/>
          <w:szCs w:val="24"/>
        </w:rPr>
        <w:t>rage hourly earnings of teachers</w:t>
      </w:r>
      <w:r>
        <w:rPr>
          <w:rFonts w:ascii="Times New Roman" w:hAnsi="Times New Roman"/>
          <w:szCs w:val="24"/>
        </w:rPr>
        <w:t xml:space="preserve"> is </w:t>
      </w:r>
      <w:r w:rsidRPr="00E97EBE">
        <w:rPr>
          <w:rFonts w:ascii="Times New Roman" w:hAnsi="Times New Roman"/>
          <w:szCs w:val="24"/>
        </w:rPr>
        <w:t>$</w:t>
      </w:r>
      <w:r w:rsidR="0077398C">
        <w:rPr>
          <w:rFonts w:ascii="Times New Roman" w:hAnsi="Times New Roman"/>
          <w:szCs w:val="24"/>
        </w:rPr>
        <w:t>28.48</w:t>
      </w:r>
      <w:r>
        <w:rPr>
          <w:rStyle w:val="FootnoteReference"/>
          <w:rFonts w:ascii="Times New Roman" w:hAnsi="Times New Roman"/>
          <w:szCs w:val="24"/>
        </w:rPr>
        <w:footnoteReference w:id="3"/>
      </w:r>
      <w:r>
        <w:rPr>
          <w:rFonts w:ascii="Times New Roman" w:hAnsi="Times New Roman"/>
          <w:szCs w:val="24"/>
        </w:rPr>
        <w:t xml:space="preserve">, and </w:t>
      </w:r>
      <w:r w:rsidR="00E54318">
        <w:rPr>
          <w:rFonts w:ascii="Times New Roman" w:hAnsi="Times New Roman"/>
          <w:szCs w:val="24"/>
        </w:rPr>
        <w:t>of</w:t>
      </w:r>
      <w:r w:rsidRPr="00E97EBE">
        <w:rPr>
          <w:rFonts w:ascii="Times New Roman" w:hAnsi="Times New Roman"/>
          <w:szCs w:val="24"/>
        </w:rPr>
        <w:t xml:space="preserve"> </w:t>
      </w:r>
      <w:r w:rsidR="000D31F3" w:rsidRPr="0094666B">
        <w:rPr>
          <w:rFonts w:ascii="Times New Roman" w:hAnsi="Times New Roman"/>
        </w:rPr>
        <w:t>principals</w:t>
      </w:r>
      <w:r w:rsidR="000D31F3">
        <w:rPr>
          <w:rFonts w:ascii="Times New Roman" w:hAnsi="Times New Roman"/>
        </w:rPr>
        <w:t>/administrators</w:t>
      </w:r>
      <w:r w:rsidR="00E54318">
        <w:rPr>
          <w:rFonts w:ascii="Times New Roman" w:hAnsi="Times New Roman"/>
        </w:rPr>
        <w:t xml:space="preserve"> </w:t>
      </w:r>
      <w:r w:rsidR="00E54318">
        <w:rPr>
          <w:rFonts w:ascii="Times New Roman" w:hAnsi="Times New Roman"/>
          <w:szCs w:val="24"/>
        </w:rPr>
        <w:t>is $44.77</w:t>
      </w:r>
      <w:r w:rsidR="00E54318" w:rsidRPr="009005D0">
        <w:rPr>
          <w:rStyle w:val="FootnoteReference"/>
          <w:rFonts w:ascii="Times New Roman" w:hAnsi="Times New Roman"/>
          <w:szCs w:val="24"/>
        </w:rPr>
        <w:footnoteReference w:id="4"/>
      </w:r>
      <w:r w:rsidR="00E54318">
        <w:rPr>
          <w:rFonts w:ascii="Times New Roman" w:hAnsi="Times New Roman"/>
          <w:szCs w:val="24"/>
        </w:rPr>
        <w:t xml:space="preserve"> </w:t>
      </w:r>
      <w:r w:rsidR="00E54318">
        <w:rPr>
          <w:rFonts w:ascii="Times New Roman" w:hAnsi="Times New Roman"/>
        </w:rPr>
        <w:t>in elementary and secondary schools</w:t>
      </w:r>
      <w:r w:rsidR="000D31F3">
        <w:rPr>
          <w:rFonts w:ascii="Times New Roman" w:hAnsi="Times New Roman"/>
        </w:rPr>
        <w:t xml:space="preserve"> </w:t>
      </w:r>
      <w:r w:rsidR="00E54318">
        <w:rPr>
          <w:rFonts w:ascii="Times New Roman" w:hAnsi="Times New Roman"/>
          <w:szCs w:val="24"/>
        </w:rPr>
        <w:t>in the May 2015</w:t>
      </w:r>
      <w:r w:rsidR="00E54318" w:rsidRPr="00E97EBE">
        <w:rPr>
          <w:rFonts w:ascii="Times New Roman" w:hAnsi="Times New Roman"/>
          <w:szCs w:val="24"/>
        </w:rPr>
        <w:t xml:space="preserve"> </w:t>
      </w:r>
      <w:r w:rsidR="00E54318" w:rsidRPr="00E54318">
        <w:rPr>
          <w:rFonts w:ascii="Times New Roman" w:hAnsi="Times New Roman"/>
          <w:szCs w:val="24"/>
        </w:rPr>
        <w:t xml:space="preserve">National Occupational and Employment Wage Estimates </w:t>
      </w:r>
      <w:r w:rsidR="00E54318" w:rsidRPr="00E97EBE">
        <w:rPr>
          <w:rFonts w:ascii="Times New Roman" w:hAnsi="Times New Roman"/>
          <w:szCs w:val="24"/>
        </w:rPr>
        <w:t xml:space="preserve">sponsored by the Bureau of Labor Statistics </w:t>
      </w:r>
      <w:r w:rsidR="00E54318">
        <w:rPr>
          <w:rFonts w:ascii="Times New Roman" w:hAnsi="Times New Roman"/>
          <w:szCs w:val="24"/>
        </w:rPr>
        <w:t>(BLS</w:t>
      </w:r>
      <w:r w:rsidR="00E54318" w:rsidRPr="009005D0">
        <w:rPr>
          <w:rFonts w:ascii="Times New Roman" w:hAnsi="Times New Roman"/>
          <w:szCs w:val="24"/>
        </w:rPr>
        <w:t xml:space="preserve"> </w:t>
      </w:r>
      <w:r w:rsidRPr="009005D0">
        <w:rPr>
          <w:rFonts w:ascii="Times New Roman" w:hAnsi="Times New Roman"/>
          <w:szCs w:val="24"/>
        </w:rPr>
        <w:t xml:space="preserve">Therefore, </w:t>
      </w:r>
      <w:r w:rsidR="000D31F3">
        <w:rPr>
          <w:rFonts w:ascii="Times New Roman" w:hAnsi="Times New Roman"/>
        </w:rPr>
        <w:t xml:space="preserve">based on 3,322 total burden hours for </w:t>
      </w:r>
      <w:r w:rsidR="00D30503">
        <w:rPr>
          <w:rFonts w:ascii="Times New Roman" w:hAnsi="Times New Roman"/>
        </w:rPr>
        <w:t xml:space="preserve">the already approved </w:t>
      </w:r>
      <w:r w:rsidR="000D31F3">
        <w:rPr>
          <w:rFonts w:ascii="Times New Roman" w:hAnsi="Times New Roman"/>
        </w:rPr>
        <w:t>NTPS 2017-18 preliminary 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sidRPr="007B739C">
        <w:rPr>
          <w:rFonts w:ascii="Times New Roman" w:hAnsi="Times New Roman"/>
        </w:rPr>
        <w:t>$</w:t>
      </w:r>
      <w:r w:rsidR="00A15340">
        <w:rPr>
          <w:rFonts w:ascii="Times New Roman" w:hAnsi="Times New Roman"/>
        </w:rPr>
        <w:t>148,</w:t>
      </w:r>
      <w:r w:rsidR="00CC182C">
        <w:rPr>
          <w:rFonts w:ascii="Times New Roman" w:hAnsi="Times New Roman"/>
        </w:rPr>
        <w:t>726</w:t>
      </w:r>
      <w:r w:rsidR="000D31F3">
        <w:rPr>
          <w:rFonts w:ascii="Times New Roman" w:hAnsi="Times New Roman"/>
        </w:rPr>
        <w:t xml:space="preserve">, and based on 43,427 total burden hours for the rest of NTPS 2017-18 </w:t>
      </w:r>
      <w:r w:rsidR="00E54318">
        <w:rPr>
          <w:rFonts w:ascii="Times New Roman" w:hAnsi="Times New Roman"/>
        </w:rPr>
        <w:t>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Pr>
          <w:rFonts w:ascii="Times New Roman" w:hAnsi="Times New Roman"/>
        </w:rPr>
        <w:t>$</w:t>
      </w:r>
      <w:r w:rsidR="00A15340">
        <w:rPr>
          <w:rFonts w:ascii="Times New Roman" w:hAnsi="Times New Roman"/>
        </w:rPr>
        <w:t>1,494,949</w:t>
      </w:r>
      <w:r w:rsidR="000D31F3">
        <w:rPr>
          <w:rFonts w:ascii="Times New Roman" w:hAnsi="Times New Roman"/>
        </w:rPr>
        <w:t>.</w:t>
      </w:r>
    </w:p>
    <w:p w14:paraId="1B8B1358" w14:textId="1D40267F" w:rsidR="00232C7F" w:rsidRPr="00232C7F" w:rsidRDefault="00232C7F" w:rsidP="00824EF4">
      <w:pPr>
        <w:keepNext/>
        <w:spacing w:line="240" w:lineRule="auto"/>
        <w:rPr>
          <w:rFonts w:ascii="Times New Roman" w:hAnsi="Times New Roman"/>
          <w:b/>
          <w:sz w:val="23"/>
        </w:rPr>
      </w:pPr>
      <w:r w:rsidRPr="00791FBF">
        <w:rPr>
          <w:rFonts w:ascii="Times New Roman" w:hAnsi="Times New Roman"/>
          <w:b/>
          <w:sz w:val="23"/>
        </w:rPr>
        <w:t xml:space="preserve">Table 1. Estimates of respondent burden for </w:t>
      </w:r>
      <w:r w:rsidRPr="00E97EBE">
        <w:rPr>
          <w:rFonts w:ascii="Times New Roman" w:hAnsi="Times New Roman"/>
          <w:b/>
          <w:sz w:val="23"/>
          <w:szCs w:val="23"/>
        </w:rPr>
        <w:t>the 201</w:t>
      </w:r>
      <w:r>
        <w:rPr>
          <w:rFonts w:ascii="Times New Roman" w:hAnsi="Times New Roman"/>
          <w:b/>
          <w:sz w:val="23"/>
          <w:szCs w:val="23"/>
        </w:rPr>
        <w:t>7-18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2F451A"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6A5D56" w:rsidRDefault="00232C7F" w:rsidP="000D31F3">
            <w:pPr>
              <w:keepNext/>
              <w:spacing w:line="240" w:lineRule="auto"/>
              <w:ind w:left="-18" w:right="-18"/>
              <w:jc w:val="center"/>
              <w:rPr>
                <w:rFonts w:ascii="Times New Roman" w:hAnsi="Times New Roman"/>
                <w:b/>
                <w:sz w:val="20"/>
              </w:rPr>
            </w:pPr>
            <w:r w:rsidRPr="006A5D56">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Total Burden Hours</w:t>
            </w:r>
          </w:p>
        </w:tc>
      </w:tr>
      <w:tr w:rsidR="002A1EC4" w:rsidRPr="002A1EC4" w14:paraId="1110F47E" w14:textId="77777777" w:rsidTr="002A1EC4">
        <w:trPr>
          <w:trHeight w:val="53"/>
        </w:trPr>
        <w:tc>
          <w:tcPr>
            <w:tcW w:w="5000" w:type="pct"/>
            <w:gridSpan w:val="7"/>
            <w:shd w:val="clear" w:color="auto" w:fill="auto"/>
            <w:vAlign w:val="center"/>
          </w:tcPr>
          <w:p w14:paraId="09620971" w14:textId="4D5B2CF3" w:rsidR="002A1EC4" w:rsidRPr="002A1EC4" w:rsidRDefault="002A1EC4" w:rsidP="002A1EC4">
            <w:pPr>
              <w:spacing w:line="240" w:lineRule="auto"/>
              <w:ind w:right="144"/>
              <w:rPr>
                <w:rFonts w:ascii="Times New Roman" w:hAnsi="Times New Roman"/>
                <w:color w:val="7F7F7F" w:themeColor="text1" w:themeTint="80"/>
                <w:sz w:val="20"/>
              </w:rPr>
            </w:pPr>
            <w:r w:rsidRPr="002A1EC4">
              <w:rPr>
                <w:rFonts w:ascii="Times New Roman" w:hAnsi="Times New Roman"/>
                <w:b/>
                <w:bCs/>
                <w:color w:val="7F7F7F" w:themeColor="text1" w:themeTint="80"/>
                <w:sz w:val="20"/>
              </w:rPr>
              <w:t>Preliminary Activities (already approved)</w:t>
            </w:r>
            <w:r>
              <w:rPr>
                <w:rFonts w:ascii="Times New Roman" w:hAnsi="Times New Roman"/>
                <w:b/>
                <w:bCs/>
                <w:color w:val="7F7F7F" w:themeColor="text1" w:themeTint="80"/>
                <w:sz w:val="20"/>
              </w:rPr>
              <w:t>**</w:t>
            </w:r>
          </w:p>
        </w:tc>
      </w:tr>
      <w:tr w:rsidR="002A1EC4" w:rsidRPr="002A1EC4" w14:paraId="052EAC47" w14:textId="77777777" w:rsidTr="00232C7F">
        <w:trPr>
          <w:trHeight w:val="53"/>
        </w:trPr>
        <w:tc>
          <w:tcPr>
            <w:tcW w:w="1446" w:type="pct"/>
            <w:shd w:val="clear" w:color="auto" w:fill="auto"/>
            <w:vAlign w:val="center"/>
          </w:tcPr>
          <w:p w14:paraId="25F38C1A"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Staff Review</w:t>
            </w:r>
          </w:p>
        </w:tc>
        <w:tc>
          <w:tcPr>
            <w:tcW w:w="400" w:type="pct"/>
            <w:shd w:val="clear" w:color="auto" w:fill="auto"/>
            <w:vAlign w:val="center"/>
          </w:tcPr>
          <w:p w14:paraId="0B5288B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w:t>
            </w:r>
          </w:p>
        </w:tc>
        <w:tc>
          <w:tcPr>
            <w:tcW w:w="531" w:type="pct"/>
            <w:vAlign w:val="center"/>
          </w:tcPr>
          <w:p w14:paraId="78533143"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2A95C94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550" w:type="pct"/>
            <w:shd w:val="clear" w:color="auto" w:fill="auto"/>
            <w:vAlign w:val="center"/>
          </w:tcPr>
          <w:p w14:paraId="4F5899D0"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973" w:type="pct"/>
            <w:shd w:val="clear" w:color="auto" w:fill="auto"/>
            <w:vAlign w:val="center"/>
          </w:tcPr>
          <w:p w14:paraId="1511B0A8"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360</w:t>
            </w:r>
          </w:p>
        </w:tc>
        <w:tc>
          <w:tcPr>
            <w:tcW w:w="465" w:type="pct"/>
            <w:shd w:val="clear" w:color="auto" w:fill="auto"/>
            <w:vAlign w:val="center"/>
          </w:tcPr>
          <w:p w14:paraId="62B2ECA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7F25A6FA" w14:textId="77777777" w:rsidTr="00232C7F">
        <w:trPr>
          <w:trHeight w:val="53"/>
        </w:trPr>
        <w:tc>
          <w:tcPr>
            <w:tcW w:w="1446" w:type="pct"/>
            <w:shd w:val="clear" w:color="auto" w:fill="auto"/>
            <w:vAlign w:val="center"/>
          </w:tcPr>
          <w:p w14:paraId="6A93C3D5"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Panel Review</w:t>
            </w:r>
          </w:p>
        </w:tc>
        <w:tc>
          <w:tcPr>
            <w:tcW w:w="400" w:type="pct"/>
            <w:shd w:val="clear" w:color="auto" w:fill="auto"/>
            <w:vAlign w:val="center"/>
          </w:tcPr>
          <w:p w14:paraId="41CCAA61"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300*6</w:t>
            </w:r>
          </w:p>
        </w:tc>
        <w:tc>
          <w:tcPr>
            <w:tcW w:w="531" w:type="pct"/>
            <w:vAlign w:val="center"/>
          </w:tcPr>
          <w:p w14:paraId="63B12992"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1E94BA2E"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550" w:type="pct"/>
            <w:shd w:val="clear" w:color="auto" w:fill="auto"/>
            <w:vAlign w:val="center"/>
          </w:tcPr>
          <w:p w14:paraId="4AB73F04"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973" w:type="pct"/>
            <w:shd w:val="clear" w:color="auto" w:fill="auto"/>
            <w:vAlign w:val="center"/>
          </w:tcPr>
          <w:p w14:paraId="72F96127"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w:t>
            </w:r>
          </w:p>
        </w:tc>
        <w:tc>
          <w:tcPr>
            <w:tcW w:w="465" w:type="pct"/>
            <w:shd w:val="clear" w:color="auto" w:fill="auto"/>
            <w:vAlign w:val="center"/>
          </w:tcPr>
          <w:p w14:paraId="64111A2A"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57CB3049" w14:textId="77777777" w:rsidTr="00232C7F">
        <w:trPr>
          <w:trHeight w:val="53"/>
        </w:trPr>
        <w:tc>
          <w:tcPr>
            <w:tcW w:w="1446" w:type="pct"/>
            <w:shd w:val="clear" w:color="auto" w:fill="auto"/>
            <w:vAlign w:val="center"/>
          </w:tcPr>
          <w:p w14:paraId="6283D056"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public schools</w:t>
            </w:r>
          </w:p>
        </w:tc>
        <w:tc>
          <w:tcPr>
            <w:tcW w:w="400" w:type="pct"/>
            <w:shd w:val="clear" w:color="auto" w:fill="auto"/>
            <w:vAlign w:val="center"/>
          </w:tcPr>
          <w:p w14:paraId="75DC5552"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9,300</w:t>
            </w:r>
          </w:p>
        </w:tc>
        <w:tc>
          <w:tcPr>
            <w:tcW w:w="531" w:type="pct"/>
            <w:vAlign w:val="center"/>
          </w:tcPr>
          <w:p w14:paraId="20C22214"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65%</w:t>
            </w:r>
          </w:p>
        </w:tc>
        <w:tc>
          <w:tcPr>
            <w:tcW w:w="634" w:type="pct"/>
            <w:vAlign w:val="center"/>
          </w:tcPr>
          <w:p w14:paraId="52A21356"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550" w:type="pct"/>
            <w:shd w:val="clear" w:color="auto" w:fill="auto"/>
            <w:vAlign w:val="center"/>
          </w:tcPr>
          <w:p w14:paraId="2ECC9B51"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973" w:type="pct"/>
            <w:shd w:val="clear" w:color="auto" w:fill="auto"/>
            <w:vAlign w:val="center"/>
          </w:tcPr>
          <w:p w14:paraId="7A6F3A6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18217D28"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302</w:t>
            </w:r>
          </w:p>
        </w:tc>
      </w:tr>
      <w:tr w:rsidR="002A1EC4" w:rsidRPr="002A1EC4" w14:paraId="2C543F36" w14:textId="77777777" w:rsidTr="00232C7F">
        <w:trPr>
          <w:trHeight w:val="53"/>
        </w:trPr>
        <w:tc>
          <w:tcPr>
            <w:tcW w:w="1446" w:type="pct"/>
            <w:shd w:val="clear" w:color="auto" w:fill="auto"/>
            <w:vAlign w:val="center"/>
          </w:tcPr>
          <w:p w14:paraId="290848AC"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private schools</w:t>
            </w:r>
          </w:p>
        </w:tc>
        <w:tc>
          <w:tcPr>
            <w:tcW w:w="400" w:type="pct"/>
            <w:shd w:val="clear" w:color="auto" w:fill="auto"/>
            <w:vAlign w:val="center"/>
          </w:tcPr>
          <w:p w14:paraId="3DD8B46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4,000</w:t>
            </w:r>
          </w:p>
        </w:tc>
        <w:tc>
          <w:tcPr>
            <w:tcW w:w="531" w:type="pct"/>
            <w:vAlign w:val="center"/>
          </w:tcPr>
          <w:p w14:paraId="3D8D4C3A"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70%</w:t>
            </w:r>
          </w:p>
        </w:tc>
        <w:tc>
          <w:tcPr>
            <w:tcW w:w="634" w:type="pct"/>
            <w:vAlign w:val="center"/>
          </w:tcPr>
          <w:p w14:paraId="70B2161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550" w:type="pct"/>
            <w:shd w:val="clear" w:color="auto" w:fill="auto"/>
            <w:vAlign w:val="center"/>
          </w:tcPr>
          <w:p w14:paraId="7B07A748"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973" w:type="pct"/>
            <w:shd w:val="clear" w:color="auto" w:fill="auto"/>
            <w:vAlign w:val="center"/>
          </w:tcPr>
          <w:p w14:paraId="6FA9774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5352D8C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140</w:t>
            </w:r>
          </w:p>
        </w:tc>
      </w:tr>
      <w:tr w:rsidR="002A1EC4" w:rsidRPr="002A1EC4" w14:paraId="2D9A7E01" w14:textId="77777777" w:rsidTr="001F40B3">
        <w:trPr>
          <w:trHeight w:val="53"/>
        </w:trPr>
        <w:tc>
          <w:tcPr>
            <w:tcW w:w="1446" w:type="pct"/>
            <w:shd w:val="clear" w:color="auto" w:fill="F2F2F2" w:themeFill="background1" w:themeFillShade="F2"/>
            <w:vAlign w:val="center"/>
          </w:tcPr>
          <w:p w14:paraId="3709D56E" w14:textId="5A0756F3" w:rsidR="00232C7F" w:rsidRPr="002A1EC4" w:rsidRDefault="00232C7F" w:rsidP="004A2BD2">
            <w:pPr>
              <w:spacing w:line="240" w:lineRule="auto"/>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Total Preliminary Activities</w:t>
            </w:r>
          </w:p>
        </w:tc>
        <w:tc>
          <w:tcPr>
            <w:tcW w:w="400" w:type="pct"/>
            <w:shd w:val="clear" w:color="auto" w:fill="F2F2F2" w:themeFill="background1" w:themeFillShade="F2"/>
            <w:vAlign w:val="center"/>
          </w:tcPr>
          <w:p w14:paraId="0F4DBC7F"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531" w:type="pct"/>
            <w:shd w:val="clear" w:color="auto" w:fill="F2F2F2" w:themeFill="background1" w:themeFillShade="F2"/>
            <w:vAlign w:val="center"/>
          </w:tcPr>
          <w:p w14:paraId="34451E51"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634" w:type="pct"/>
            <w:shd w:val="clear" w:color="auto" w:fill="F2F2F2" w:themeFill="background1" w:themeFillShade="F2"/>
            <w:vAlign w:val="center"/>
          </w:tcPr>
          <w:p w14:paraId="5AA8DC85" w14:textId="77777777" w:rsidR="00232C7F" w:rsidRPr="002A1EC4" w:rsidRDefault="00232C7F" w:rsidP="004A2BD2">
            <w:pPr>
              <w:spacing w:line="240" w:lineRule="auto"/>
              <w:ind w:right="31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550" w:type="pct"/>
            <w:shd w:val="clear" w:color="auto" w:fill="F2F2F2" w:themeFill="background1" w:themeFillShade="F2"/>
            <w:vAlign w:val="center"/>
          </w:tcPr>
          <w:p w14:paraId="1B20C504" w14:textId="77777777" w:rsidR="00232C7F" w:rsidRPr="002A1EC4" w:rsidRDefault="00232C7F" w:rsidP="004A2BD2">
            <w:pPr>
              <w:spacing w:line="240" w:lineRule="auto"/>
              <w:ind w:right="25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973" w:type="pct"/>
            <w:shd w:val="clear" w:color="auto" w:fill="F2F2F2" w:themeFill="background1" w:themeFillShade="F2"/>
            <w:vAlign w:val="center"/>
          </w:tcPr>
          <w:p w14:paraId="5332F71B" w14:textId="77777777" w:rsidR="00232C7F" w:rsidRPr="002A1EC4" w:rsidRDefault="00232C7F" w:rsidP="004A2BD2">
            <w:pPr>
              <w:spacing w:line="240" w:lineRule="auto"/>
              <w:ind w:left="-18" w:right="-18"/>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465" w:type="pct"/>
            <w:shd w:val="clear" w:color="auto" w:fill="F2F2F2" w:themeFill="background1" w:themeFillShade="F2"/>
            <w:vAlign w:val="center"/>
          </w:tcPr>
          <w:p w14:paraId="653E99AD" w14:textId="77777777" w:rsidR="00232C7F" w:rsidRPr="002A1EC4" w:rsidRDefault="00232C7F" w:rsidP="004A2BD2">
            <w:pPr>
              <w:spacing w:line="240" w:lineRule="auto"/>
              <w:ind w:right="144"/>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3,322</w:t>
            </w:r>
          </w:p>
        </w:tc>
      </w:tr>
      <w:tr w:rsidR="00232C7F" w:rsidRPr="001E6485" w14:paraId="2151E3BB" w14:textId="77777777" w:rsidTr="00232C7F">
        <w:trPr>
          <w:trHeight w:val="53"/>
        </w:trPr>
        <w:tc>
          <w:tcPr>
            <w:tcW w:w="1446" w:type="pct"/>
            <w:shd w:val="clear" w:color="auto" w:fill="auto"/>
            <w:vAlign w:val="center"/>
          </w:tcPr>
          <w:p w14:paraId="25597C13" w14:textId="758556C5"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w:t>
            </w:r>
            <w:r w:rsidRPr="00CA17CE">
              <w:rPr>
                <w:rFonts w:ascii="Times New Roman" w:hAnsi="Times New Roman"/>
                <w:b/>
                <w:bCs/>
                <w:color w:val="000000"/>
                <w:sz w:val="20"/>
              </w:rPr>
              <w:t>School Staff</w:t>
            </w:r>
          </w:p>
        </w:tc>
        <w:tc>
          <w:tcPr>
            <w:tcW w:w="400" w:type="pct"/>
            <w:shd w:val="clear" w:color="auto" w:fill="auto"/>
            <w:vAlign w:val="center"/>
          </w:tcPr>
          <w:p w14:paraId="74F9BC57" w14:textId="1533CA1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2BBB54D6" w14:textId="7EDCBAB4"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4CB2598D" w14:textId="74F3903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71225ED2" w14:textId="3EF14FF3"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4E9C8E02" w14:textId="4A94E46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6700B5F8" w14:textId="4D0A6BE7"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65443A2E" w14:textId="77777777" w:rsidTr="00232C7F">
        <w:trPr>
          <w:trHeight w:val="53"/>
        </w:trPr>
        <w:tc>
          <w:tcPr>
            <w:tcW w:w="1446" w:type="pct"/>
            <w:shd w:val="clear" w:color="auto" w:fill="auto"/>
            <w:vAlign w:val="center"/>
          </w:tcPr>
          <w:p w14:paraId="5A6163E3" w14:textId="23DA50C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Electronic Teacher listing form</w:t>
            </w:r>
          </w:p>
        </w:tc>
        <w:tc>
          <w:tcPr>
            <w:tcW w:w="400" w:type="pct"/>
            <w:shd w:val="clear" w:color="auto" w:fill="auto"/>
            <w:vAlign w:val="center"/>
          </w:tcPr>
          <w:p w14:paraId="6541F30C" w14:textId="09592C8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E160FAB" w14:textId="3D0CCDF1"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0.29</w:t>
            </w:r>
          </w:p>
        </w:tc>
        <w:tc>
          <w:tcPr>
            <w:tcW w:w="634" w:type="pct"/>
            <w:vAlign w:val="center"/>
          </w:tcPr>
          <w:p w14:paraId="1F63D3B6" w14:textId="2F456D2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3,074</w:t>
            </w:r>
          </w:p>
        </w:tc>
        <w:tc>
          <w:tcPr>
            <w:tcW w:w="550" w:type="pct"/>
            <w:shd w:val="clear" w:color="auto" w:fill="auto"/>
            <w:vAlign w:val="center"/>
          </w:tcPr>
          <w:p w14:paraId="53BDB69F" w14:textId="1579E39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3,074</w:t>
            </w:r>
          </w:p>
        </w:tc>
        <w:tc>
          <w:tcPr>
            <w:tcW w:w="973" w:type="pct"/>
            <w:shd w:val="clear" w:color="auto" w:fill="auto"/>
            <w:vAlign w:val="center"/>
          </w:tcPr>
          <w:p w14:paraId="3013D2DF" w14:textId="001BD61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038D7814" w14:textId="46F114D6"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1,537</w:t>
            </w:r>
          </w:p>
        </w:tc>
      </w:tr>
      <w:tr w:rsidR="00232C7F" w:rsidRPr="001E6485" w14:paraId="33126AEB" w14:textId="77777777" w:rsidTr="00232C7F">
        <w:trPr>
          <w:trHeight w:val="53"/>
        </w:trPr>
        <w:tc>
          <w:tcPr>
            <w:tcW w:w="1446" w:type="pct"/>
            <w:shd w:val="clear" w:color="auto" w:fill="auto"/>
            <w:vAlign w:val="center"/>
          </w:tcPr>
          <w:p w14:paraId="32E9B499" w14:textId="29B91F7A"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(pre-populated)</w:t>
            </w:r>
          </w:p>
        </w:tc>
        <w:tc>
          <w:tcPr>
            <w:tcW w:w="400" w:type="pct"/>
            <w:shd w:val="clear" w:color="auto" w:fill="auto"/>
            <w:vAlign w:val="center"/>
          </w:tcPr>
          <w:p w14:paraId="4AC21E62" w14:textId="3DF942FE"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14147669" w14:textId="1E8BE28B"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0.34</w:t>
            </w:r>
          </w:p>
        </w:tc>
        <w:tc>
          <w:tcPr>
            <w:tcW w:w="634" w:type="pct"/>
            <w:vAlign w:val="center"/>
          </w:tcPr>
          <w:p w14:paraId="700F67B1" w14:textId="777EA0E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3,604</w:t>
            </w:r>
          </w:p>
        </w:tc>
        <w:tc>
          <w:tcPr>
            <w:tcW w:w="550" w:type="pct"/>
            <w:shd w:val="clear" w:color="auto" w:fill="auto"/>
            <w:vAlign w:val="center"/>
          </w:tcPr>
          <w:p w14:paraId="1A09F16E" w14:textId="4FF060F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3,604</w:t>
            </w:r>
          </w:p>
        </w:tc>
        <w:tc>
          <w:tcPr>
            <w:tcW w:w="973" w:type="pct"/>
            <w:shd w:val="clear" w:color="auto" w:fill="auto"/>
            <w:vAlign w:val="center"/>
          </w:tcPr>
          <w:p w14:paraId="0A7FD3AB" w14:textId="53C3C3E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15</w:t>
            </w:r>
          </w:p>
        </w:tc>
        <w:tc>
          <w:tcPr>
            <w:tcW w:w="465" w:type="pct"/>
            <w:shd w:val="clear" w:color="auto" w:fill="auto"/>
            <w:vAlign w:val="center"/>
          </w:tcPr>
          <w:p w14:paraId="64E7FE44" w14:textId="183F8AA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901</w:t>
            </w:r>
          </w:p>
        </w:tc>
      </w:tr>
      <w:tr w:rsidR="00232C7F" w:rsidRPr="001E6485" w14:paraId="6FB1B74C" w14:textId="77777777" w:rsidTr="00232C7F">
        <w:trPr>
          <w:trHeight w:val="53"/>
        </w:trPr>
        <w:tc>
          <w:tcPr>
            <w:tcW w:w="1446" w:type="pct"/>
            <w:shd w:val="clear" w:color="auto" w:fill="auto"/>
            <w:vAlign w:val="center"/>
          </w:tcPr>
          <w:p w14:paraId="5593ACAD" w14:textId="58B5F2D1"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(blank)</w:t>
            </w:r>
          </w:p>
        </w:tc>
        <w:tc>
          <w:tcPr>
            <w:tcW w:w="400" w:type="pct"/>
            <w:shd w:val="clear" w:color="auto" w:fill="auto"/>
            <w:vAlign w:val="center"/>
          </w:tcPr>
          <w:p w14:paraId="1D5457F8" w14:textId="57311BD5"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7BF86E1" w14:textId="1205A767"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0.02</w:t>
            </w:r>
          </w:p>
        </w:tc>
        <w:tc>
          <w:tcPr>
            <w:tcW w:w="634" w:type="pct"/>
            <w:vAlign w:val="center"/>
          </w:tcPr>
          <w:p w14:paraId="19A65203" w14:textId="7DF3D8E8"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212</w:t>
            </w:r>
          </w:p>
        </w:tc>
        <w:tc>
          <w:tcPr>
            <w:tcW w:w="550" w:type="pct"/>
            <w:shd w:val="clear" w:color="auto" w:fill="auto"/>
            <w:vAlign w:val="center"/>
          </w:tcPr>
          <w:p w14:paraId="1CA502A0" w14:textId="0ED528DB"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212</w:t>
            </w:r>
          </w:p>
        </w:tc>
        <w:tc>
          <w:tcPr>
            <w:tcW w:w="973" w:type="pct"/>
            <w:shd w:val="clear" w:color="auto" w:fill="auto"/>
            <w:vAlign w:val="center"/>
          </w:tcPr>
          <w:p w14:paraId="01627D2F" w14:textId="228D14AE"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3A692B5F" w14:textId="195F16C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106</w:t>
            </w:r>
          </w:p>
        </w:tc>
      </w:tr>
      <w:tr w:rsidR="00232C7F" w:rsidRPr="001E6485" w14:paraId="6B6EEF1D" w14:textId="77777777" w:rsidTr="00232C7F">
        <w:trPr>
          <w:trHeight w:val="53"/>
        </w:trPr>
        <w:tc>
          <w:tcPr>
            <w:tcW w:w="1446" w:type="pct"/>
            <w:shd w:val="clear" w:color="auto" w:fill="auto"/>
            <w:vAlign w:val="center"/>
          </w:tcPr>
          <w:p w14:paraId="5A3A5917" w14:textId="6FF89EC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Coordinator duties</w:t>
            </w:r>
          </w:p>
        </w:tc>
        <w:tc>
          <w:tcPr>
            <w:tcW w:w="400" w:type="pct"/>
            <w:shd w:val="clear" w:color="auto" w:fill="auto"/>
            <w:vAlign w:val="center"/>
          </w:tcPr>
          <w:p w14:paraId="0B78A0D3" w14:textId="2FF079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DBE6D7C" w14:textId="377061A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0.84</w:t>
            </w:r>
          </w:p>
        </w:tc>
        <w:tc>
          <w:tcPr>
            <w:tcW w:w="634" w:type="pct"/>
            <w:vAlign w:val="center"/>
          </w:tcPr>
          <w:p w14:paraId="7D7AF5AD" w14:textId="6D604AC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8,904</w:t>
            </w:r>
          </w:p>
        </w:tc>
        <w:tc>
          <w:tcPr>
            <w:tcW w:w="550" w:type="pct"/>
            <w:shd w:val="clear" w:color="auto" w:fill="auto"/>
            <w:vAlign w:val="center"/>
          </w:tcPr>
          <w:p w14:paraId="712FE08F" w14:textId="22222DE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8,904</w:t>
            </w:r>
          </w:p>
        </w:tc>
        <w:tc>
          <w:tcPr>
            <w:tcW w:w="973" w:type="pct"/>
            <w:shd w:val="clear" w:color="auto" w:fill="auto"/>
            <w:vAlign w:val="center"/>
          </w:tcPr>
          <w:p w14:paraId="54C6D1BF" w14:textId="1446EC6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22</w:t>
            </w:r>
          </w:p>
        </w:tc>
        <w:tc>
          <w:tcPr>
            <w:tcW w:w="465" w:type="pct"/>
            <w:shd w:val="clear" w:color="auto" w:fill="auto"/>
            <w:vAlign w:val="center"/>
          </w:tcPr>
          <w:p w14:paraId="6A6979B4" w14:textId="7FE6FE54"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3,265</w:t>
            </w:r>
          </w:p>
        </w:tc>
      </w:tr>
      <w:tr w:rsidR="00232C7F" w:rsidRPr="001E6485" w14:paraId="29CF68FB" w14:textId="77777777" w:rsidTr="00232C7F">
        <w:trPr>
          <w:trHeight w:val="53"/>
        </w:trPr>
        <w:tc>
          <w:tcPr>
            <w:tcW w:w="1446" w:type="pct"/>
            <w:shd w:val="clear" w:color="auto" w:fill="auto"/>
            <w:vAlign w:val="center"/>
          </w:tcPr>
          <w:p w14:paraId="0A28D4DB" w14:textId="5BB7EC7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School questionnaire</w:t>
            </w:r>
          </w:p>
        </w:tc>
        <w:tc>
          <w:tcPr>
            <w:tcW w:w="400" w:type="pct"/>
            <w:shd w:val="clear" w:color="auto" w:fill="auto"/>
            <w:vAlign w:val="center"/>
          </w:tcPr>
          <w:p w14:paraId="5B7A80B7" w14:textId="39F6F56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05A8DE4D" w14:textId="52326E4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3A64E014" w14:textId="73BC7FAA"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4AF52A45" w14:textId="217A849C"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3A636C16" w14:textId="743E251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13</w:t>
            </w:r>
          </w:p>
        </w:tc>
        <w:tc>
          <w:tcPr>
            <w:tcW w:w="465" w:type="pct"/>
            <w:shd w:val="clear" w:color="auto" w:fill="auto"/>
            <w:vAlign w:val="center"/>
          </w:tcPr>
          <w:p w14:paraId="13366BBA" w14:textId="0F20F98F"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1,654</w:t>
            </w:r>
          </w:p>
        </w:tc>
      </w:tr>
      <w:tr w:rsidR="00232C7F" w:rsidRPr="001E6485" w14:paraId="18E47210" w14:textId="77777777" w:rsidTr="00232C7F">
        <w:trPr>
          <w:trHeight w:val="53"/>
        </w:trPr>
        <w:tc>
          <w:tcPr>
            <w:tcW w:w="1446" w:type="pct"/>
            <w:shd w:val="clear" w:color="auto" w:fill="auto"/>
            <w:vAlign w:val="center"/>
          </w:tcPr>
          <w:p w14:paraId="46456A53" w14:textId="6E8C7B63"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Principals</w:t>
            </w:r>
          </w:p>
        </w:tc>
        <w:tc>
          <w:tcPr>
            <w:tcW w:w="400" w:type="pct"/>
            <w:shd w:val="clear" w:color="auto" w:fill="auto"/>
            <w:vAlign w:val="center"/>
          </w:tcPr>
          <w:p w14:paraId="700CCF36" w14:textId="0A24029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36763B63" w14:textId="2284FC2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70D106AD" w14:textId="62CA4A12"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1DFA0027" w14:textId="05886F95"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1AE4A1D3" w14:textId="5E2D4ED7"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5020E455" w14:textId="0B36724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4A19BE12" w14:textId="77777777" w:rsidTr="00232C7F">
        <w:trPr>
          <w:trHeight w:val="53"/>
        </w:trPr>
        <w:tc>
          <w:tcPr>
            <w:tcW w:w="1446" w:type="pct"/>
            <w:shd w:val="clear" w:color="auto" w:fill="auto"/>
            <w:vAlign w:val="center"/>
          </w:tcPr>
          <w:p w14:paraId="05451A56" w14:textId="42CB2EBD"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Screener interview</w:t>
            </w:r>
          </w:p>
        </w:tc>
        <w:tc>
          <w:tcPr>
            <w:tcW w:w="400" w:type="pct"/>
            <w:shd w:val="clear" w:color="auto" w:fill="auto"/>
            <w:vAlign w:val="center"/>
          </w:tcPr>
          <w:p w14:paraId="470FF72F" w14:textId="07CCE8CC"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A8AAAC7" w14:textId="5B0B8F4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0.55</w:t>
            </w:r>
          </w:p>
        </w:tc>
        <w:tc>
          <w:tcPr>
            <w:tcW w:w="634" w:type="pct"/>
            <w:vAlign w:val="center"/>
          </w:tcPr>
          <w:p w14:paraId="44C672ED" w14:textId="6209C6B6"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5,830</w:t>
            </w:r>
            <w:r w:rsidR="002A1EC4">
              <w:rPr>
                <w:rFonts w:ascii="Times New Roman" w:hAnsi="Times New Roman"/>
                <w:color w:val="000000"/>
                <w:sz w:val="20"/>
              </w:rPr>
              <w:t>*</w:t>
            </w:r>
          </w:p>
        </w:tc>
        <w:tc>
          <w:tcPr>
            <w:tcW w:w="550" w:type="pct"/>
            <w:shd w:val="clear" w:color="auto" w:fill="auto"/>
            <w:vAlign w:val="center"/>
          </w:tcPr>
          <w:p w14:paraId="0C33D7C0" w14:textId="52ABF92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5,830</w:t>
            </w:r>
          </w:p>
        </w:tc>
        <w:tc>
          <w:tcPr>
            <w:tcW w:w="973" w:type="pct"/>
            <w:shd w:val="clear" w:color="auto" w:fill="auto"/>
            <w:vAlign w:val="center"/>
          </w:tcPr>
          <w:p w14:paraId="3BE89892" w14:textId="2A81643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5</w:t>
            </w:r>
          </w:p>
        </w:tc>
        <w:tc>
          <w:tcPr>
            <w:tcW w:w="465" w:type="pct"/>
            <w:shd w:val="clear" w:color="auto" w:fill="auto"/>
            <w:vAlign w:val="center"/>
          </w:tcPr>
          <w:p w14:paraId="6531FF3D" w14:textId="40ED99A5"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486</w:t>
            </w:r>
          </w:p>
        </w:tc>
      </w:tr>
      <w:tr w:rsidR="00232C7F" w:rsidRPr="001E6485" w14:paraId="11D89DF0" w14:textId="77777777" w:rsidTr="00232C7F">
        <w:trPr>
          <w:trHeight w:val="53"/>
        </w:trPr>
        <w:tc>
          <w:tcPr>
            <w:tcW w:w="1446" w:type="pct"/>
            <w:shd w:val="clear" w:color="auto" w:fill="auto"/>
            <w:vAlign w:val="center"/>
          </w:tcPr>
          <w:p w14:paraId="2D045D57" w14:textId="762C33B8"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Principal questionnaire</w:t>
            </w:r>
          </w:p>
        </w:tc>
        <w:tc>
          <w:tcPr>
            <w:tcW w:w="400" w:type="pct"/>
            <w:shd w:val="clear" w:color="auto" w:fill="auto"/>
            <w:vAlign w:val="center"/>
          </w:tcPr>
          <w:p w14:paraId="1B7D9C30" w14:textId="18C8FF73"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3CDD9F26" w14:textId="71FC9DF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1D2F5A1C" w14:textId="0344051D"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3CA0ADD4" w14:textId="6384E5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7B3966B1" w14:textId="7C72BE8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w:t>
            </w:r>
            <w:r>
              <w:rPr>
                <w:rFonts w:ascii="Times New Roman" w:hAnsi="Times New Roman"/>
                <w:color w:val="000000"/>
                <w:sz w:val="20"/>
              </w:rPr>
              <w:t>5</w:t>
            </w:r>
          </w:p>
        </w:tc>
        <w:tc>
          <w:tcPr>
            <w:tcW w:w="465" w:type="pct"/>
            <w:shd w:val="clear" w:color="auto" w:fill="auto"/>
            <w:vAlign w:val="center"/>
          </w:tcPr>
          <w:p w14:paraId="64259BD8" w14:textId="59033154"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3,180</w:t>
            </w:r>
          </w:p>
        </w:tc>
      </w:tr>
      <w:tr w:rsidR="00232C7F" w:rsidRPr="001E6485" w14:paraId="013702A8" w14:textId="77777777" w:rsidTr="00232C7F">
        <w:trPr>
          <w:trHeight w:val="53"/>
        </w:trPr>
        <w:tc>
          <w:tcPr>
            <w:tcW w:w="1446" w:type="pct"/>
            <w:shd w:val="clear" w:color="auto" w:fill="auto"/>
            <w:vAlign w:val="center"/>
          </w:tcPr>
          <w:p w14:paraId="35BCEC42" w14:textId="0629D417"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Teachers</w:t>
            </w:r>
          </w:p>
        </w:tc>
        <w:tc>
          <w:tcPr>
            <w:tcW w:w="400" w:type="pct"/>
            <w:shd w:val="clear" w:color="auto" w:fill="auto"/>
            <w:vAlign w:val="center"/>
          </w:tcPr>
          <w:p w14:paraId="2BC05D32" w14:textId="0B2D352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0DC40A01" w14:textId="605BC9F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34C07CBD" w14:textId="3C60E60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577E3739" w14:textId="6C662C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20197A5F" w14:textId="26D3A6E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0C78613C" w14:textId="20B5A6A2"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361AEE67" w14:textId="77777777" w:rsidTr="00232C7F">
        <w:trPr>
          <w:trHeight w:val="53"/>
        </w:trPr>
        <w:tc>
          <w:tcPr>
            <w:tcW w:w="1446" w:type="pct"/>
            <w:shd w:val="clear" w:color="auto" w:fill="auto"/>
            <w:vAlign w:val="center"/>
          </w:tcPr>
          <w:p w14:paraId="02C9D426" w14:textId="73C664B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 xml:space="preserve">Teacher Questionnaire </w:t>
            </w:r>
          </w:p>
        </w:tc>
        <w:tc>
          <w:tcPr>
            <w:tcW w:w="400" w:type="pct"/>
            <w:shd w:val="clear" w:color="auto" w:fill="auto"/>
            <w:vAlign w:val="center"/>
          </w:tcPr>
          <w:p w14:paraId="13DC55CD" w14:textId="1D12FF2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47,000</w:t>
            </w:r>
          </w:p>
        </w:tc>
        <w:tc>
          <w:tcPr>
            <w:tcW w:w="531" w:type="pct"/>
            <w:vAlign w:val="center"/>
          </w:tcPr>
          <w:p w14:paraId="06D46275" w14:textId="7CD41F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0.75</w:t>
            </w:r>
          </w:p>
        </w:tc>
        <w:tc>
          <w:tcPr>
            <w:tcW w:w="634" w:type="pct"/>
            <w:vAlign w:val="center"/>
          </w:tcPr>
          <w:p w14:paraId="1CD1E9D7" w14:textId="70C7E1F5"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35,250</w:t>
            </w:r>
          </w:p>
        </w:tc>
        <w:tc>
          <w:tcPr>
            <w:tcW w:w="550" w:type="pct"/>
            <w:shd w:val="clear" w:color="auto" w:fill="auto"/>
            <w:vAlign w:val="center"/>
          </w:tcPr>
          <w:p w14:paraId="3C048D96" w14:textId="3F346A04"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35,250</w:t>
            </w:r>
          </w:p>
        </w:tc>
        <w:tc>
          <w:tcPr>
            <w:tcW w:w="973" w:type="pct"/>
            <w:shd w:val="clear" w:color="auto" w:fill="auto"/>
            <w:vAlign w:val="center"/>
          </w:tcPr>
          <w:p w14:paraId="15B87AFA" w14:textId="58D3F896"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40</w:t>
            </w:r>
          </w:p>
        </w:tc>
        <w:tc>
          <w:tcPr>
            <w:tcW w:w="465" w:type="pct"/>
            <w:shd w:val="clear" w:color="auto" w:fill="auto"/>
            <w:vAlign w:val="center"/>
          </w:tcPr>
          <w:p w14:paraId="6152873C" w14:textId="56F48A3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23,500</w:t>
            </w:r>
          </w:p>
        </w:tc>
      </w:tr>
      <w:tr w:rsidR="00232C7F" w:rsidRPr="00232C7F" w14:paraId="7AED17F0" w14:textId="77777777" w:rsidTr="001F40B3">
        <w:trPr>
          <w:trHeight w:val="53"/>
        </w:trPr>
        <w:tc>
          <w:tcPr>
            <w:tcW w:w="1446" w:type="pct"/>
            <w:shd w:val="clear" w:color="auto" w:fill="F2F2F2" w:themeFill="background1" w:themeFillShade="F2"/>
            <w:vAlign w:val="center"/>
          </w:tcPr>
          <w:p w14:paraId="1CD0C346" w14:textId="6CCAAD18"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 Public Schools</w:t>
            </w:r>
          </w:p>
        </w:tc>
        <w:tc>
          <w:tcPr>
            <w:tcW w:w="400" w:type="pct"/>
            <w:shd w:val="clear" w:color="auto" w:fill="F2F2F2" w:themeFill="background1" w:themeFillShade="F2"/>
            <w:vAlign w:val="center"/>
          </w:tcPr>
          <w:p w14:paraId="0FE00CC7" w14:textId="6BE266F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shd w:val="clear" w:color="auto" w:fill="F2F2F2" w:themeFill="background1" w:themeFillShade="F2"/>
            <w:vAlign w:val="center"/>
          </w:tcPr>
          <w:p w14:paraId="2156F88D" w14:textId="6795C229"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shd w:val="clear" w:color="auto" w:fill="F2F2F2" w:themeFill="background1" w:themeFillShade="F2"/>
            <w:vAlign w:val="bottom"/>
          </w:tcPr>
          <w:p w14:paraId="2089ECED" w14:textId="0C186E1B" w:rsidR="00232C7F" w:rsidRPr="00232C7F" w:rsidRDefault="00471F2F" w:rsidP="004A2BD2">
            <w:pPr>
              <w:spacing w:line="240" w:lineRule="auto"/>
              <w:ind w:right="313"/>
              <w:jc w:val="right"/>
              <w:rPr>
                <w:rFonts w:ascii="Times New Roman" w:hAnsi="Times New Roman"/>
                <w:b/>
                <w:bCs/>
                <w:i/>
                <w:sz w:val="20"/>
              </w:rPr>
            </w:pPr>
            <w:r>
              <w:rPr>
                <w:rFonts w:ascii="Times New Roman" w:hAnsi="Times New Roman"/>
                <w:b/>
                <w:i/>
                <w:color w:val="000000"/>
                <w:sz w:val="20"/>
              </w:rPr>
              <w:t>66,308</w:t>
            </w:r>
          </w:p>
        </w:tc>
        <w:tc>
          <w:tcPr>
            <w:tcW w:w="550" w:type="pct"/>
            <w:shd w:val="clear" w:color="auto" w:fill="F2F2F2" w:themeFill="background1" w:themeFillShade="F2"/>
            <w:vAlign w:val="bottom"/>
          </w:tcPr>
          <w:p w14:paraId="6653004F" w14:textId="6B5DD33C"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72,138</w:t>
            </w:r>
          </w:p>
        </w:tc>
        <w:tc>
          <w:tcPr>
            <w:tcW w:w="973" w:type="pct"/>
            <w:shd w:val="clear" w:color="auto" w:fill="F2F2F2" w:themeFill="background1" w:themeFillShade="F2"/>
            <w:vAlign w:val="bottom"/>
          </w:tcPr>
          <w:p w14:paraId="193FCA17" w14:textId="097D9412"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shd w:val="clear" w:color="auto" w:fill="F2F2F2" w:themeFill="background1" w:themeFillShade="F2"/>
            <w:vAlign w:val="center"/>
          </w:tcPr>
          <w:p w14:paraId="3F38A3B4" w14:textId="4957ED7E" w:rsidR="00232C7F" w:rsidRPr="00232C7F" w:rsidRDefault="00232C7F" w:rsidP="004A2BD2">
            <w:pPr>
              <w:spacing w:line="240" w:lineRule="auto"/>
              <w:ind w:right="144"/>
              <w:jc w:val="right"/>
              <w:rPr>
                <w:rFonts w:ascii="Times New Roman" w:hAnsi="Times New Roman"/>
                <w:b/>
                <w:bCs/>
                <w:i/>
                <w:sz w:val="20"/>
              </w:rPr>
            </w:pPr>
            <w:r w:rsidRPr="00232C7F">
              <w:rPr>
                <w:rFonts w:ascii="Times New Roman" w:hAnsi="Times New Roman"/>
                <w:b/>
                <w:i/>
                <w:color w:val="000000"/>
                <w:sz w:val="20"/>
              </w:rPr>
              <w:t>34,</w:t>
            </w:r>
            <w:r w:rsidR="00471F2F">
              <w:rPr>
                <w:rFonts w:ascii="Times New Roman" w:hAnsi="Times New Roman"/>
                <w:b/>
                <w:i/>
                <w:color w:val="000000"/>
                <w:sz w:val="20"/>
              </w:rPr>
              <w:t>629</w:t>
            </w:r>
          </w:p>
        </w:tc>
      </w:tr>
      <w:tr w:rsidR="00232C7F" w:rsidRPr="001E6485" w14:paraId="4D267454" w14:textId="77777777" w:rsidTr="00232C7F">
        <w:trPr>
          <w:trHeight w:val="53"/>
        </w:trPr>
        <w:tc>
          <w:tcPr>
            <w:tcW w:w="1446" w:type="pct"/>
            <w:tcBorders>
              <w:bottom w:val="single" w:sz="4" w:space="0" w:color="auto"/>
            </w:tcBorders>
            <w:shd w:val="clear" w:color="auto" w:fill="auto"/>
            <w:vAlign w:val="center"/>
          </w:tcPr>
          <w:p w14:paraId="69388D71" w14:textId="3A877AAE"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Staff</w:t>
            </w:r>
          </w:p>
        </w:tc>
        <w:tc>
          <w:tcPr>
            <w:tcW w:w="400" w:type="pct"/>
            <w:tcBorders>
              <w:bottom w:val="single" w:sz="4" w:space="0" w:color="auto"/>
            </w:tcBorders>
            <w:shd w:val="clear" w:color="auto" w:fill="auto"/>
            <w:vAlign w:val="center"/>
          </w:tcPr>
          <w:p w14:paraId="39972242" w14:textId="0B99D054"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760A21A1" w14:textId="26D9CF4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7DB90DA7" w14:textId="0CF1A971"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F4DBCB9" w14:textId="2DFE14F1"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244DE531" w14:textId="0776209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5B5E566D" w14:textId="59CC2B4C"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6493F37E" w14:textId="77777777" w:rsidTr="00232C7F">
        <w:trPr>
          <w:trHeight w:val="53"/>
        </w:trPr>
        <w:tc>
          <w:tcPr>
            <w:tcW w:w="1446" w:type="pct"/>
            <w:tcBorders>
              <w:bottom w:val="single" w:sz="4" w:space="0" w:color="auto"/>
            </w:tcBorders>
            <w:shd w:val="clear" w:color="auto" w:fill="auto"/>
            <w:vAlign w:val="center"/>
          </w:tcPr>
          <w:p w14:paraId="75995EF0" w14:textId="08A5ED89"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Electronic Teacher listing form</w:t>
            </w:r>
          </w:p>
        </w:tc>
        <w:tc>
          <w:tcPr>
            <w:tcW w:w="400" w:type="pct"/>
            <w:tcBorders>
              <w:bottom w:val="single" w:sz="4" w:space="0" w:color="auto"/>
            </w:tcBorders>
            <w:shd w:val="clear" w:color="auto" w:fill="auto"/>
            <w:vAlign w:val="center"/>
          </w:tcPr>
          <w:p w14:paraId="17DC220A" w14:textId="60965BF6"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3128F0E" w14:textId="0352D93E"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0.26</w:t>
            </w:r>
          </w:p>
        </w:tc>
        <w:tc>
          <w:tcPr>
            <w:tcW w:w="634" w:type="pct"/>
            <w:tcBorders>
              <w:bottom w:val="single" w:sz="4" w:space="0" w:color="auto"/>
            </w:tcBorders>
            <w:vAlign w:val="center"/>
          </w:tcPr>
          <w:p w14:paraId="2A06F97C" w14:textId="1C64D01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1,040</w:t>
            </w:r>
          </w:p>
        </w:tc>
        <w:tc>
          <w:tcPr>
            <w:tcW w:w="550" w:type="pct"/>
            <w:tcBorders>
              <w:bottom w:val="single" w:sz="4" w:space="0" w:color="auto"/>
            </w:tcBorders>
            <w:shd w:val="clear" w:color="auto" w:fill="auto"/>
            <w:vAlign w:val="center"/>
          </w:tcPr>
          <w:p w14:paraId="689DC503" w14:textId="628F5DB7"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1,040</w:t>
            </w:r>
          </w:p>
        </w:tc>
        <w:tc>
          <w:tcPr>
            <w:tcW w:w="973" w:type="pct"/>
            <w:tcBorders>
              <w:bottom w:val="single" w:sz="4" w:space="0" w:color="auto"/>
            </w:tcBorders>
            <w:shd w:val="clear" w:color="auto" w:fill="auto"/>
            <w:vAlign w:val="center"/>
          </w:tcPr>
          <w:p w14:paraId="079C026C" w14:textId="310B2D2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715A628" w14:textId="14CF9AF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520</w:t>
            </w:r>
          </w:p>
        </w:tc>
      </w:tr>
      <w:tr w:rsidR="00232C7F" w:rsidRPr="001E6485" w14:paraId="3505E236" w14:textId="77777777" w:rsidTr="00232C7F">
        <w:trPr>
          <w:trHeight w:val="53"/>
        </w:trPr>
        <w:tc>
          <w:tcPr>
            <w:tcW w:w="1446" w:type="pct"/>
            <w:tcBorders>
              <w:bottom w:val="single" w:sz="4" w:space="0" w:color="auto"/>
            </w:tcBorders>
            <w:shd w:val="clear" w:color="auto" w:fill="auto"/>
            <w:vAlign w:val="center"/>
          </w:tcPr>
          <w:p w14:paraId="6B0C25D1" w14:textId="7B79BEB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(pre-populated)</w:t>
            </w:r>
          </w:p>
        </w:tc>
        <w:tc>
          <w:tcPr>
            <w:tcW w:w="400" w:type="pct"/>
            <w:tcBorders>
              <w:bottom w:val="single" w:sz="4" w:space="0" w:color="auto"/>
            </w:tcBorders>
            <w:shd w:val="clear" w:color="auto" w:fill="auto"/>
            <w:vAlign w:val="center"/>
          </w:tcPr>
          <w:p w14:paraId="4C13A419" w14:textId="089748E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288B3444" w14:textId="2ED4A38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0.00</w:t>
            </w:r>
          </w:p>
        </w:tc>
        <w:tc>
          <w:tcPr>
            <w:tcW w:w="634" w:type="pct"/>
            <w:tcBorders>
              <w:bottom w:val="single" w:sz="4" w:space="0" w:color="auto"/>
            </w:tcBorders>
            <w:vAlign w:val="center"/>
          </w:tcPr>
          <w:p w14:paraId="7F60DEBB" w14:textId="2E9160A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0</w:t>
            </w:r>
          </w:p>
        </w:tc>
        <w:tc>
          <w:tcPr>
            <w:tcW w:w="550" w:type="pct"/>
            <w:tcBorders>
              <w:bottom w:val="single" w:sz="4" w:space="0" w:color="auto"/>
            </w:tcBorders>
            <w:shd w:val="clear" w:color="auto" w:fill="auto"/>
            <w:vAlign w:val="center"/>
          </w:tcPr>
          <w:p w14:paraId="424D9775" w14:textId="1A36E4BB"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0</w:t>
            </w:r>
          </w:p>
        </w:tc>
        <w:tc>
          <w:tcPr>
            <w:tcW w:w="973" w:type="pct"/>
            <w:tcBorders>
              <w:bottom w:val="single" w:sz="4" w:space="0" w:color="auto"/>
            </w:tcBorders>
            <w:shd w:val="clear" w:color="auto" w:fill="auto"/>
            <w:vAlign w:val="center"/>
          </w:tcPr>
          <w:p w14:paraId="35B83028" w14:textId="46F1948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15</w:t>
            </w:r>
          </w:p>
        </w:tc>
        <w:tc>
          <w:tcPr>
            <w:tcW w:w="465" w:type="pct"/>
            <w:tcBorders>
              <w:bottom w:val="single" w:sz="4" w:space="0" w:color="auto"/>
            </w:tcBorders>
            <w:shd w:val="clear" w:color="auto" w:fill="auto"/>
            <w:vAlign w:val="center"/>
          </w:tcPr>
          <w:p w14:paraId="761C4166" w14:textId="3CDBDA88"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0</w:t>
            </w:r>
          </w:p>
        </w:tc>
      </w:tr>
      <w:tr w:rsidR="00232C7F" w:rsidRPr="001E6485" w14:paraId="383BCEA0" w14:textId="77777777" w:rsidTr="00232C7F">
        <w:trPr>
          <w:trHeight w:val="53"/>
        </w:trPr>
        <w:tc>
          <w:tcPr>
            <w:tcW w:w="1446" w:type="pct"/>
            <w:tcBorders>
              <w:bottom w:val="single" w:sz="4" w:space="0" w:color="auto"/>
            </w:tcBorders>
            <w:shd w:val="clear" w:color="auto" w:fill="auto"/>
            <w:vAlign w:val="center"/>
          </w:tcPr>
          <w:p w14:paraId="6FD81454" w14:textId="595B64E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(blank)</w:t>
            </w:r>
          </w:p>
        </w:tc>
        <w:tc>
          <w:tcPr>
            <w:tcW w:w="400" w:type="pct"/>
            <w:tcBorders>
              <w:bottom w:val="single" w:sz="4" w:space="0" w:color="auto"/>
            </w:tcBorders>
            <w:shd w:val="clear" w:color="auto" w:fill="auto"/>
            <w:vAlign w:val="center"/>
          </w:tcPr>
          <w:p w14:paraId="4F90BBEC" w14:textId="223BC9E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E862BAA" w14:textId="6ABDEC7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0.20</w:t>
            </w:r>
          </w:p>
        </w:tc>
        <w:tc>
          <w:tcPr>
            <w:tcW w:w="634" w:type="pct"/>
            <w:tcBorders>
              <w:bottom w:val="single" w:sz="4" w:space="0" w:color="auto"/>
            </w:tcBorders>
            <w:vAlign w:val="center"/>
          </w:tcPr>
          <w:p w14:paraId="7C461E47" w14:textId="1325CF5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800</w:t>
            </w:r>
          </w:p>
        </w:tc>
        <w:tc>
          <w:tcPr>
            <w:tcW w:w="550" w:type="pct"/>
            <w:tcBorders>
              <w:bottom w:val="single" w:sz="4" w:space="0" w:color="auto"/>
            </w:tcBorders>
            <w:shd w:val="clear" w:color="auto" w:fill="auto"/>
            <w:vAlign w:val="center"/>
          </w:tcPr>
          <w:p w14:paraId="29047DDC" w14:textId="2C8F762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800</w:t>
            </w:r>
          </w:p>
        </w:tc>
        <w:tc>
          <w:tcPr>
            <w:tcW w:w="973" w:type="pct"/>
            <w:tcBorders>
              <w:bottom w:val="single" w:sz="4" w:space="0" w:color="auto"/>
            </w:tcBorders>
            <w:shd w:val="clear" w:color="auto" w:fill="auto"/>
            <w:vAlign w:val="center"/>
          </w:tcPr>
          <w:p w14:paraId="2C5D2256" w14:textId="16B559B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BFB06AD" w14:textId="463F924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400</w:t>
            </w:r>
          </w:p>
        </w:tc>
      </w:tr>
      <w:tr w:rsidR="00232C7F" w:rsidRPr="001E6485" w14:paraId="1D541827" w14:textId="77777777" w:rsidTr="00232C7F">
        <w:trPr>
          <w:trHeight w:val="53"/>
        </w:trPr>
        <w:tc>
          <w:tcPr>
            <w:tcW w:w="1446" w:type="pct"/>
            <w:tcBorders>
              <w:bottom w:val="single" w:sz="4" w:space="0" w:color="auto"/>
            </w:tcBorders>
            <w:shd w:val="clear" w:color="auto" w:fill="auto"/>
            <w:vAlign w:val="center"/>
          </w:tcPr>
          <w:p w14:paraId="73DF3229" w14:textId="0FDA9A1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Coordinator duties</w:t>
            </w:r>
          </w:p>
        </w:tc>
        <w:tc>
          <w:tcPr>
            <w:tcW w:w="400" w:type="pct"/>
            <w:tcBorders>
              <w:bottom w:val="single" w:sz="4" w:space="0" w:color="auto"/>
            </w:tcBorders>
            <w:shd w:val="clear" w:color="auto" w:fill="auto"/>
            <w:vAlign w:val="center"/>
          </w:tcPr>
          <w:p w14:paraId="54943326" w14:textId="5056FD7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547B13FE" w14:textId="34476BAB"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0.84</w:t>
            </w:r>
          </w:p>
        </w:tc>
        <w:tc>
          <w:tcPr>
            <w:tcW w:w="634" w:type="pct"/>
            <w:tcBorders>
              <w:bottom w:val="single" w:sz="4" w:space="0" w:color="auto"/>
            </w:tcBorders>
            <w:vAlign w:val="center"/>
          </w:tcPr>
          <w:p w14:paraId="10BAD34A" w14:textId="32FA4EF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3,360</w:t>
            </w:r>
          </w:p>
        </w:tc>
        <w:tc>
          <w:tcPr>
            <w:tcW w:w="550" w:type="pct"/>
            <w:tcBorders>
              <w:bottom w:val="single" w:sz="4" w:space="0" w:color="auto"/>
            </w:tcBorders>
            <w:shd w:val="clear" w:color="auto" w:fill="auto"/>
            <w:vAlign w:val="center"/>
          </w:tcPr>
          <w:p w14:paraId="6A487374" w14:textId="47B5583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3,360</w:t>
            </w:r>
          </w:p>
        </w:tc>
        <w:tc>
          <w:tcPr>
            <w:tcW w:w="973" w:type="pct"/>
            <w:tcBorders>
              <w:bottom w:val="single" w:sz="4" w:space="0" w:color="auto"/>
            </w:tcBorders>
            <w:shd w:val="clear" w:color="auto" w:fill="auto"/>
            <w:vAlign w:val="center"/>
          </w:tcPr>
          <w:p w14:paraId="78822478" w14:textId="13070091"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33BE0F0C" w14:textId="0EAD7D7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1,232</w:t>
            </w:r>
          </w:p>
        </w:tc>
      </w:tr>
      <w:tr w:rsidR="00232C7F" w:rsidRPr="001E6485" w14:paraId="6379FE6F" w14:textId="77777777" w:rsidTr="00232C7F">
        <w:trPr>
          <w:trHeight w:val="53"/>
        </w:trPr>
        <w:tc>
          <w:tcPr>
            <w:tcW w:w="1446" w:type="pct"/>
            <w:tcBorders>
              <w:bottom w:val="single" w:sz="4" w:space="0" w:color="auto"/>
            </w:tcBorders>
            <w:shd w:val="clear" w:color="auto" w:fill="auto"/>
            <w:vAlign w:val="center"/>
          </w:tcPr>
          <w:p w14:paraId="690A5FBD" w14:textId="30B20575"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School questionnaire</w:t>
            </w:r>
          </w:p>
        </w:tc>
        <w:tc>
          <w:tcPr>
            <w:tcW w:w="400" w:type="pct"/>
            <w:tcBorders>
              <w:bottom w:val="single" w:sz="4" w:space="0" w:color="auto"/>
            </w:tcBorders>
            <w:shd w:val="clear" w:color="auto" w:fill="auto"/>
            <w:vAlign w:val="center"/>
          </w:tcPr>
          <w:p w14:paraId="4E07B891" w14:textId="3888363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9406387" w14:textId="5C93C3B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5636E525" w14:textId="2BC88CD0"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130191A3" w14:textId="47CEE406"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E3CE1D9" w14:textId="670E9990" w:rsidR="00232C7F" w:rsidRPr="006A5D56" w:rsidRDefault="00232C7F" w:rsidP="004A2BD2">
            <w:pPr>
              <w:spacing w:line="240" w:lineRule="auto"/>
              <w:ind w:left="-18" w:right="-18"/>
              <w:jc w:val="center"/>
              <w:rPr>
                <w:rFonts w:ascii="Times New Roman" w:hAnsi="Times New Roman"/>
                <w:b/>
                <w:bCs/>
                <w:sz w:val="20"/>
              </w:rPr>
            </w:pPr>
            <w:r>
              <w:rPr>
                <w:rFonts w:ascii="Times New Roman" w:hAnsi="Times New Roman"/>
                <w:color w:val="000000"/>
                <w:sz w:val="20"/>
              </w:rPr>
              <w:t>3</w:t>
            </w:r>
            <w:r w:rsidRPr="00757630">
              <w:rPr>
                <w:rFonts w:ascii="Times New Roman" w:hAnsi="Times New Roman"/>
                <w:color w:val="000000"/>
                <w:sz w:val="20"/>
              </w:rPr>
              <w:t>3</w:t>
            </w:r>
          </w:p>
        </w:tc>
        <w:tc>
          <w:tcPr>
            <w:tcW w:w="465" w:type="pct"/>
            <w:tcBorders>
              <w:bottom w:val="single" w:sz="4" w:space="0" w:color="auto"/>
            </w:tcBorders>
            <w:shd w:val="clear" w:color="auto" w:fill="auto"/>
            <w:vAlign w:val="center"/>
          </w:tcPr>
          <w:p w14:paraId="40B10E2F" w14:textId="36260BEB"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1,430</w:t>
            </w:r>
          </w:p>
        </w:tc>
      </w:tr>
      <w:tr w:rsidR="00232C7F" w:rsidRPr="001E6485" w14:paraId="1ED32A62" w14:textId="77777777" w:rsidTr="00232C7F">
        <w:trPr>
          <w:trHeight w:val="53"/>
        </w:trPr>
        <w:tc>
          <w:tcPr>
            <w:tcW w:w="1446" w:type="pct"/>
            <w:tcBorders>
              <w:bottom w:val="single" w:sz="4" w:space="0" w:color="auto"/>
            </w:tcBorders>
            <w:shd w:val="clear" w:color="auto" w:fill="auto"/>
            <w:vAlign w:val="center"/>
          </w:tcPr>
          <w:p w14:paraId="2C87FE4C" w14:textId="3E0B5052"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Principals</w:t>
            </w:r>
          </w:p>
        </w:tc>
        <w:tc>
          <w:tcPr>
            <w:tcW w:w="400" w:type="pct"/>
            <w:tcBorders>
              <w:bottom w:val="single" w:sz="4" w:space="0" w:color="auto"/>
            </w:tcBorders>
            <w:shd w:val="clear" w:color="auto" w:fill="auto"/>
            <w:vAlign w:val="center"/>
          </w:tcPr>
          <w:p w14:paraId="78336699" w14:textId="6D4836B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66F3F63D" w14:textId="06676B1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383A6956" w14:textId="488400C9"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3E7E6A7" w14:textId="0B1EF80A"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62886969" w14:textId="3E1E430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2640CBB2" w14:textId="29FDD0D0"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0C6EDFD2" w14:textId="77777777" w:rsidTr="00232C7F">
        <w:trPr>
          <w:trHeight w:val="53"/>
        </w:trPr>
        <w:tc>
          <w:tcPr>
            <w:tcW w:w="1446" w:type="pct"/>
            <w:tcBorders>
              <w:bottom w:val="single" w:sz="4" w:space="0" w:color="auto"/>
            </w:tcBorders>
            <w:shd w:val="clear" w:color="auto" w:fill="auto"/>
            <w:vAlign w:val="center"/>
          </w:tcPr>
          <w:p w14:paraId="5A8CBC6C" w14:textId="094085AC"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Screener interview</w:t>
            </w:r>
          </w:p>
        </w:tc>
        <w:tc>
          <w:tcPr>
            <w:tcW w:w="400" w:type="pct"/>
            <w:tcBorders>
              <w:bottom w:val="single" w:sz="4" w:space="0" w:color="auto"/>
            </w:tcBorders>
            <w:shd w:val="clear" w:color="auto" w:fill="auto"/>
            <w:vAlign w:val="center"/>
          </w:tcPr>
          <w:p w14:paraId="6425610F" w14:textId="0B54BD40"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090976E3" w14:textId="4CED08B5"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0.55</w:t>
            </w:r>
          </w:p>
        </w:tc>
        <w:tc>
          <w:tcPr>
            <w:tcW w:w="634" w:type="pct"/>
            <w:tcBorders>
              <w:bottom w:val="single" w:sz="4" w:space="0" w:color="auto"/>
            </w:tcBorders>
            <w:vAlign w:val="center"/>
          </w:tcPr>
          <w:p w14:paraId="4B228E4C" w14:textId="757FBA6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2,200</w:t>
            </w:r>
            <w:r w:rsidR="002A1EC4">
              <w:rPr>
                <w:rFonts w:ascii="Times New Roman" w:hAnsi="Times New Roman"/>
                <w:color w:val="000000"/>
                <w:sz w:val="20"/>
              </w:rPr>
              <w:t>*</w:t>
            </w:r>
          </w:p>
        </w:tc>
        <w:tc>
          <w:tcPr>
            <w:tcW w:w="550" w:type="pct"/>
            <w:tcBorders>
              <w:bottom w:val="single" w:sz="4" w:space="0" w:color="auto"/>
            </w:tcBorders>
            <w:shd w:val="clear" w:color="auto" w:fill="auto"/>
            <w:vAlign w:val="center"/>
          </w:tcPr>
          <w:p w14:paraId="07B9DD6B" w14:textId="429A0D4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2,200</w:t>
            </w:r>
          </w:p>
        </w:tc>
        <w:tc>
          <w:tcPr>
            <w:tcW w:w="973" w:type="pct"/>
            <w:tcBorders>
              <w:bottom w:val="single" w:sz="4" w:space="0" w:color="auto"/>
            </w:tcBorders>
            <w:shd w:val="clear" w:color="auto" w:fill="auto"/>
            <w:vAlign w:val="center"/>
          </w:tcPr>
          <w:p w14:paraId="00700341" w14:textId="2AFD070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5</w:t>
            </w:r>
          </w:p>
        </w:tc>
        <w:tc>
          <w:tcPr>
            <w:tcW w:w="465" w:type="pct"/>
            <w:tcBorders>
              <w:bottom w:val="single" w:sz="4" w:space="0" w:color="auto"/>
            </w:tcBorders>
            <w:shd w:val="clear" w:color="auto" w:fill="auto"/>
            <w:vAlign w:val="center"/>
          </w:tcPr>
          <w:p w14:paraId="64397CA0" w14:textId="4802AED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183</w:t>
            </w:r>
          </w:p>
        </w:tc>
      </w:tr>
      <w:tr w:rsidR="00232C7F" w:rsidRPr="001E6485" w14:paraId="183B3F45" w14:textId="77777777" w:rsidTr="00232C7F">
        <w:trPr>
          <w:trHeight w:val="53"/>
        </w:trPr>
        <w:tc>
          <w:tcPr>
            <w:tcW w:w="1446" w:type="pct"/>
            <w:tcBorders>
              <w:bottom w:val="single" w:sz="4" w:space="0" w:color="auto"/>
            </w:tcBorders>
            <w:shd w:val="clear" w:color="auto" w:fill="auto"/>
            <w:vAlign w:val="center"/>
          </w:tcPr>
          <w:p w14:paraId="7961F1C1" w14:textId="29FB5E01"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Principal questionnaire</w:t>
            </w:r>
          </w:p>
        </w:tc>
        <w:tc>
          <w:tcPr>
            <w:tcW w:w="400" w:type="pct"/>
            <w:tcBorders>
              <w:bottom w:val="single" w:sz="4" w:space="0" w:color="auto"/>
            </w:tcBorders>
            <w:shd w:val="clear" w:color="auto" w:fill="auto"/>
            <w:vAlign w:val="center"/>
          </w:tcPr>
          <w:p w14:paraId="3D84611D" w14:textId="2B5220A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A8E73DF" w14:textId="08BBB42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65FFFFC9" w14:textId="23FA53CB"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2904B0B1" w14:textId="556D6B9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3FB34A4" w14:textId="61C629D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471F5636" w14:textId="0A402C1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953</w:t>
            </w:r>
          </w:p>
        </w:tc>
      </w:tr>
      <w:tr w:rsidR="00232C7F" w:rsidRPr="001E6485" w14:paraId="1B789624" w14:textId="77777777" w:rsidTr="00232C7F">
        <w:trPr>
          <w:trHeight w:val="53"/>
        </w:trPr>
        <w:tc>
          <w:tcPr>
            <w:tcW w:w="1446" w:type="pct"/>
            <w:tcBorders>
              <w:bottom w:val="single" w:sz="4" w:space="0" w:color="auto"/>
            </w:tcBorders>
            <w:shd w:val="clear" w:color="auto" w:fill="auto"/>
            <w:vAlign w:val="center"/>
          </w:tcPr>
          <w:p w14:paraId="5EE0E00F" w14:textId="2E6827C6"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Teachers</w:t>
            </w:r>
          </w:p>
        </w:tc>
        <w:tc>
          <w:tcPr>
            <w:tcW w:w="400" w:type="pct"/>
            <w:tcBorders>
              <w:bottom w:val="single" w:sz="4" w:space="0" w:color="auto"/>
            </w:tcBorders>
            <w:shd w:val="clear" w:color="auto" w:fill="auto"/>
            <w:vAlign w:val="center"/>
          </w:tcPr>
          <w:p w14:paraId="7400880C" w14:textId="7CEF5F5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53702414" w14:textId="062A3E1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1024E684" w14:textId="1D9CC0F7"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72AC01DC" w14:textId="21A37795"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4BD03FB2" w14:textId="172F5D4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0F28635D" w14:textId="0F1A57F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717CE68E" w14:textId="77777777" w:rsidTr="00232C7F">
        <w:trPr>
          <w:trHeight w:val="53"/>
        </w:trPr>
        <w:tc>
          <w:tcPr>
            <w:tcW w:w="1446" w:type="pct"/>
            <w:tcBorders>
              <w:bottom w:val="single" w:sz="4" w:space="0" w:color="auto"/>
            </w:tcBorders>
            <w:shd w:val="clear" w:color="auto" w:fill="auto"/>
            <w:vAlign w:val="center"/>
          </w:tcPr>
          <w:p w14:paraId="72B8081C" w14:textId="00AC88A7"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 xml:space="preserve">Teacher Questionnaire </w:t>
            </w:r>
          </w:p>
        </w:tc>
        <w:tc>
          <w:tcPr>
            <w:tcW w:w="400" w:type="pct"/>
            <w:tcBorders>
              <w:bottom w:val="single" w:sz="4" w:space="0" w:color="auto"/>
            </w:tcBorders>
            <w:shd w:val="clear" w:color="auto" w:fill="auto"/>
            <w:vAlign w:val="center"/>
          </w:tcPr>
          <w:p w14:paraId="191C1E46" w14:textId="760328CF"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9,000</w:t>
            </w:r>
          </w:p>
        </w:tc>
        <w:tc>
          <w:tcPr>
            <w:tcW w:w="531" w:type="pct"/>
            <w:tcBorders>
              <w:bottom w:val="single" w:sz="4" w:space="0" w:color="auto"/>
            </w:tcBorders>
            <w:vAlign w:val="center"/>
          </w:tcPr>
          <w:p w14:paraId="66C21FE5" w14:textId="72418B9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0.68</w:t>
            </w:r>
          </w:p>
        </w:tc>
        <w:tc>
          <w:tcPr>
            <w:tcW w:w="634" w:type="pct"/>
            <w:tcBorders>
              <w:bottom w:val="single" w:sz="4" w:space="0" w:color="auto"/>
            </w:tcBorders>
            <w:vAlign w:val="center"/>
          </w:tcPr>
          <w:p w14:paraId="404E846F" w14:textId="579588A8"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6,120</w:t>
            </w:r>
          </w:p>
        </w:tc>
        <w:tc>
          <w:tcPr>
            <w:tcW w:w="550" w:type="pct"/>
            <w:tcBorders>
              <w:bottom w:val="single" w:sz="4" w:space="0" w:color="auto"/>
            </w:tcBorders>
            <w:shd w:val="clear" w:color="auto" w:fill="auto"/>
            <w:vAlign w:val="center"/>
          </w:tcPr>
          <w:p w14:paraId="1F3B73E9" w14:textId="1EA87CA9"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6,120</w:t>
            </w:r>
          </w:p>
        </w:tc>
        <w:tc>
          <w:tcPr>
            <w:tcW w:w="973" w:type="pct"/>
            <w:tcBorders>
              <w:bottom w:val="single" w:sz="4" w:space="0" w:color="auto"/>
            </w:tcBorders>
            <w:shd w:val="clear" w:color="auto" w:fill="auto"/>
            <w:vAlign w:val="center"/>
          </w:tcPr>
          <w:p w14:paraId="46DA8677" w14:textId="40C31AE3"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40</w:t>
            </w:r>
          </w:p>
        </w:tc>
        <w:tc>
          <w:tcPr>
            <w:tcW w:w="465" w:type="pct"/>
            <w:tcBorders>
              <w:bottom w:val="single" w:sz="4" w:space="0" w:color="auto"/>
            </w:tcBorders>
            <w:shd w:val="clear" w:color="auto" w:fill="auto"/>
            <w:vAlign w:val="center"/>
          </w:tcPr>
          <w:p w14:paraId="48654E62" w14:textId="17EB58D9"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4,080</w:t>
            </w:r>
          </w:p>
        </w:tc>
      </w:tr>
      <w:tr w:rsidR="00232C7F" w:rsidRPr="00232C7F" w14:paraId="6B9DA3A0" w14:textId="77777777" w:rsidTr="001F40B3">
        <w:trPr>
          <w:trHeight w:val="53"/>
        </w:trPr>
        <w:tc>
          <w:tcPr>
            <w:tcW w:w="1446" w:type="pct"/>
            <w:tcBorders>
              <w:bottom w:val="single" w:sz="4" w:space="0" w:color="auto"/>
            </w:tcBorders>
            <w:shd w:val="clear" w:color="auto" w:fill="F2F2F2" w:themeFill="background1" w:themeFillShade="F2"/>
            <w:vAlign w:val="center"/>
          </w:tcPr>
          <w:p w14:paraId="4538068C" w14:textId="44BF864A"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w:t>
            </w:r>
            <w:r w:rsidR="001F40B3">
              <w:rPr>
                <w:rFonts w:ascii="Times New Roman" w:hAnsi="Times New Roman"/>
                <w:b/>
                <w:bCs/>
                <w:i/>
                <w:iCs/>
                <w:color w:val="000000"/>
                <w:sz w:val="20"/>
              </w:rPr>
              <w:t xml:space="preserve"> Private Schools</w:t>
            </w:r>
          </w:p>
        </w:tc>
        <w:tc>
          <w:tcPr>
            <w:tcW w:w="400" w:type="pct"/>
            <w:tcBorders>
              <w:bottom w:val="single" w:sz="4" w:space="0" w:color="auto"/>
            </w:tcBorders>
            <w:shd w:val="clear" w:color="auto" w:fill="F2F2F2" w:themeFill="background1" w:themeFillShade="F2"/>
            <w:vAlign w:val="center"/>
          </w:tcPr>
          <w:p w14:paraId="11600699" w14:textId="636D57A6"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tcBorders>
              <w:bottom w:val="single" w:sz="4" w:space="0" w:color="auto"/>
            </w:tcBorders>
            <w:shd w:val="clear" w:color="auto" w:fill="F2F2F2" w:themeFill="background1" w:themeFillShade="F2"/>
            <w:vAlign w:val="center"/>
          </w:tcPr>
          <w:p w14:paraId="2BE9D7FA" w14:textId="74C8743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tcBorders>
              <w:bottom w:val="single" w:sz="4" w:space="0" w:color="auto"/>
            </w:tcBorders>
            <w:shd w:val="clear" w:color="auto" w:fill="F2F2F2" w:themeFill="background1" w:themeFillShade="F2"/>
            <w:vAlign w:val="bottom"/>
          </w:tcPr>
          <w:p w14:paraId="450F54BB" w14:textId="4121F7EC" w:rsidR="00471F2F" w:rsidRPr="00471F2F" w:rsidRDefault="00471F2F" w:rsidP="00471F2F">
            <w:pPr>
              <w:spacing w:line="240" w:lineRule="auto"/>
              <w:ind w:right="313"/>
              <w:jc w:val="right"/>
              <w:rPr>
                <w:rFonts w:ascii="Times New Roman" w:hAnsi="Times New Roman"/>
                <w:b/>
                <w:i/>
                <w:color w:val="000000"/>
                <w:sz w:val="20"/>
              </w:rPr>
            </w:pPr>
            <w:r>
              <w:rPr>
                <w:rFonts w:ascii="Times New Roman" w:hAnsi="Times New Roman"/>
                <w:b/>
                <w:i/>
                <w:color w:val="000000"/>
                <w:sz w:val="20"/>
              </w:rPr>
              <w:t>16,520</w:t>
            </w:r>
          </w:p>
        </w:tc>
        <w:tc>
          <w:tcPr>
            <w:tcW w:w="550" w:type="pct"/>
            <w:tcBorders>
              <w:bottom w:val="single" w:sz="4" w:space="0" w:color="auto"/>
            </w:tcBorders>
            <w:shd w:val="clear" w:color="auto" w:fill="F2F2F2" w:themeFill="background1" w:themeFillShade="F2"/>
            <w:vAlign w:val="bottom"/>
          </w:tcPr>
          <w:p w14:paraId="78326BA3" w14:textId="71BC609F"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18,720</w:t>
            </w:r>
          </w:p>
        </w:tc>
        <w:tc>
          <w:tcPr>
            <w:tcW w:w="973" w:type="pct"/>
            <w:tcBorders>
              <w:bottom w:val="single" w:sz="4" w:space="0" w:color="auto"/>
            </w:tcBorders>
            <w:shd w:val="clear" w:color="auto" w:fill="F2F2F2" w:themeFill="background1" w:themeFillShade="F2"/>
            <w:vAlign w:val="bottom"/>
          </w:tcPr>
          <w:p w14:paraId="41584706" w14:textId="62D3B157"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tcBorders>
              <w:bottom w:val="single" w:sz="4" w:space="0" w:color="auto"/>
            </w:tcBorders>
            <w:shd w:val="clear" w:color="auto" w:fill="F2F2F2" w:themeFill="background1" w:themeFillShade="F2"/>
            <w:vAlign w:val="center"/>
          </w:tcPr>
          <w:p w14:paraId="72A97FED" w14:textId="7BFB411E" w:rsidR="00232C7F" w:rsidRPr="00232C7F" w:rsidRDefault="00471F2F" w:rsidP="004A2BD2">
            <w:pPr>
              <w:spacing w:line="240" w:lineRule="auto"/>
              <w:ind w:right="144"/>
              <w:jc w:val="right"/>
              <w:rPr>
                <w:rFonts w:ascii="Times New Roman" w:hAnsi="Times New Roman"/>
                <w:b/>
                <w:bCs/>
                <w:i/>
                <w:sz w:val="20"/>
              </w:rPr>
            </w:pPr>
            <w:r>
              <w:rPr>
                <w:rFonts w:ascii="Times New Roman" w:hAnsi="Times New Roman"/>
                <w:b/>
                <w:i/>
                <w:color w:val="000000"/>
                <w:sz w:val="20"/>
              </w:rPr>
              <w:t>8,798</w:t>
            </w:r>
          </w:p>
        </w:tc>
      </w:tr>
      <w:tr w:rsidR="00232C7F" w:rsidRPr="001E6485" w14:paraId="1878D67C" w14:textId="77777777" w:rsidTr="001F40B3">
        <w:trPr>
          <w:trHeight w:val="53"/>
        </w:trPr>
        <w:tc>
          <w:tcPr>
            <w:tcW w:w="1446" w:type="pct"/>
            <w:tcBorders>
              <w:bottom w:val="single" w:sz="4" w:space="0" w:color="auto"/>
            </w:tcBorders>
            <w:shd w:val="clear" w:color="auto" w:fill="D9D9D9" w:themeFill="background1" w:themeFillShade="D9"/>
            <w:vAlign w:val="center"/>
          </w:tcPr>
          <w:p w14:paraId="1759D50F" w14:textId="24276F70" w:rsidR="00232C7F" w:rsidRPr="006A5D56" w:rsidRDefault="00232C7F" w:rsidP="004A2BD2">
            <w:pPr>
              <w:spacing w:line="240" w:lineRule="auto"/>
              <w:rPr>
                <w:rFonts w:ascii="Times New Roman" w:hAnsi="Times New Roman"/>
                <w:b/>
                <w:bCs/>
                <w:sz w:val="20"/>
              </w:rPr>
            </w:pPr>
            <w:r>
              <w:rPr>
                <w:rFonts w:ascii="Times New Roman" w:hAnsi="Times New Roman"/>
                <w:b/>
                <w:bCs/>
                <w:sz w:val="20"/>
              </w:rPr>
              <w:t>TOTAL</w:t>
            </w:r>
          </w:p>
        </w:tc>
        <w:tc>
          <w:tcPr>
            <w:tcW w:w="400" w:type="pct"/>
            <w:tcBorders>
              <w:bottom w:val="single" w:sz="4" w:space="0" w:color="auto"/>
            </w:tcBorders>
            <w:shd w:val="clear" w:color="auto" w:fill="D9D9D9" w:themeFill="background1" w:themeFillShade="D9"/>
            <w:vAlign w:val="center"/>
          </w:tcPr>
          <w:p w14:paraId="6C4F5E0A" w14:textId="45CC350C" w:rsidR="00232C7F" w:rsidRPr="00232C7F"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531" w:type="pct"/>
            <w:tcBorders>
              <w:bottom w:val="single" w:sz="4" w:space="0" w:color="auto"/>
            </w:tcBorders>
            <w:shd w:val="clear" w:color="auto" w:fill="D9D9D9" w:themeFill="background1" w:themeFillShade="D9"/>
            <w:vAlign w:val="center"/>
          </w:tcPr>
          <w:p w14:paraId="3BD78B50" w14:textId="049FAA35" w:rsidR="00232C7F" w:rsidRPr="006A5D56"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634" w:type="pct"/>
            <w:tcBorders>
              <w:bottom w:val="single" w:sz="4" w:space="0" w:color="auto"/>
            </w:tcBorders>
            <w:shd w:val="clear" w:color="auto" w:fill="D9D9D9" w:themeFill="background1" w:themeFillShade="D9"/>
            <w:vAlign w:val="center"/>
          </w:tcPr>
          <w:p w14:paraId="57084245" w14:textId="1BA202B9" w:rsidR="00232C7F" w:rsidRPr="006A5D56" w:rsidRDefault="00471F2F" w:rsidP="004A2BD2">
            <w:pPr>
              <w:spacing w:line="240" w:lineRule="auto"/>
              <w:ind w:right="313"/>
              <w:jc w:val="right"/>
              <w:rPr>
                <w:rFonts w:ascii="Times New Roman" w:hAnsi="Times New Roman"/>
                <w:b/>
                <w:bCs/>
                <w:sz w:val="20"/>
              </w:rPr>
            </w:pPr>
            <w:r>
              <w:rPr>
                <w:rFonts w:ascii="Times New Roman" w:hAnsi="Times New Roman"/>
                <w:b/>
                <w:bCs/>
                <w:sz w:val="20"/>
              </w:rPr>
              <w:t>93,353</w:t>
            </w:r>
          </w:p>
        </w:tc>
        <w:tc>
          <w:tcPr>
            <w:tcW w:w="550" w:type="pct"/>
            <w:tcBorders>
              <w:bottom w:val="single" w:sz="4" w:space="0" w:color="auto"/>
            </w:tcBorders>
            <w:shd w:val="clear" w:color="auto" w:fill="D9D9D9" w:themeFill="background1" w:themeFillShade="D9"/>
            <w:vAlign w:val="center"/>
          </w:tcPr>
          <w:p w14:paraId="72E33278" w14:textId="314F34EC" w:rsidR="00232C7F" w:rsidRPr="006A5D56" w:rsidRDefault="00471F2F" w:rsidP="004A2BD2">
            <w:pPr>
              <w:spacing w:line="240" w:lineRule="auto"/>
              <w:ind w:right="253"/>
              <w:jc w:val="right"/>
              <w:rPr>
                <w:rFonts w:ascii="Times New Roman" w:hAnsi="Times New Roman"/>
                <w:b/>
                <w:bCs/>
                <w:sz w:val="20"/>
              </w:rPr>
            </w:pPr>
            <w:r>
              <w:rPr>
                <w:rFonts w:ascii="Times New Roman" w:hAnsi="Times New Roman"/>
                <w:b/>
                <w:bCs/>
                <w:sz w:val="20"/>
              </w:rPr>
              <w:t>101,383</w:t>
            </w:r>
          </w:p>
        </w:tc>
        <w:tc>
          <w:tcPr>
            <w:tcW w:w="973" w:type="pct"/>
            <w:tcBorders>
              <w:bottom w:val="single" w:sz="4" w:space="0" w:color="auto"/>
            </w:tcBorders>
            <w:shd w:val="clear" w:color="auto" w:fill="D9D9D9" w:themeFill="background1" w:themeFillShade="D9"/>
            <w:vAlign w:val="center"/>
          </w:tcPr>
          <w:p w14:paraId="11142AE5" w14:textId="6DE55D2A" w:rsidR="00232C7F" w:rsidRPr="006A5D56" w:rsidRDefault="00232C7F" w:rsidP="004A2BD2">
            <w:pPr>
              <w:spacing w:line="240" w:lineRule="auto"/>
              <w:ind w:left="-18" w:right="-18"/>
              <w:jc w:val="center"/>
              <w:rPr>
                <w:rFonts w:ascii="Times New Roman" w:hAnsi="Times New Roman"/>
                <w:b/>
                <w:bCs/>
                <w:sz w:val="20"/>
              </w:rPr>
            </w:pPr>
            <w:r w:rsidRPr="00232C7F">
              <w:rPr>
                <w:rFonts w:ascii="Times New Roman" w:hAnsi="Times New Roman"/>
                <w:b/>
                <w:bCs/>
                <w:sz w:val="20"/>
              </w:rPr>
              <w:t>--</w:t>
            </w:r>
          </w:p>
        </w:tc>
        <w:tc>
          <w:tcPr>
            <w:tcW w:w="465" w:type="pct"/>
            <w:tcBorders>
              <w:bottom w:val="single" w:sz="4" w:space="0" w:color="auto"/>
            </w:tcBorders>
            <w:shd w:val="clear" w:color="auto" w:fill="D9D9D9" w:themeFill="background1" w:themeFillShade="D9"/>
            <w:vAlign w:val="center"/>
          </w:tcPr>
          <w:p w14:paraId="4DBE4C10" w14:textId="46AE00AD" w:rsidR="00232C7F" w:rsidRPr="006A5D56" w:rsidRDefault="00471F2F" w:rsidP="004A2BD2">
            <w:pPr>
              <w:spacing w:line="240" w:lineRule="auto"/>
              <w:ind w:right="144"/>
              <w:jc w:val="right"/>
              <w:rPr>
                <w:rFonts w:ascii="Times New Roman" w:hAnsi="Times New Roman"/>
                <w:b/>
                <w:bCs/>
                <w:sz w:val="20"/>
              </w:rPr>
            </w:pPr>
            <w:r>
              <w:rPr>
                <w:rFonts w:ascii="Times New Roman" w:hAnsi="Times New Roman"/>
                <w:b/>
                <w:bCs/>
                <w:sz w:val="20"/>
              </w:rPr>
              <w:t>46,749</w:t>
            </w:r>
          </w:p>
        </w:tc>
      </w:tr>
    </w:tbl>
    <w:p w14:paraId="40050952" w14:textId="3A583395" w:rsidR="00757630"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Duplicative counts of individuals, not included in respondent totals.</w:t>
      </w:r>
    </w:p>
    <w:p w14:paraId="3DD84390" w14:textId="56E8D7A2" w:rsidR="002A1EC4" w:rsidRPr="002A1EC4"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t>Gray font indicates estimated respondent burden already approved () and carried over here due to timing overlap.</w:t>
      </w:r>
    </w:p>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61025AB8" w:rsidR="005F19C9" w:rsidRPr="005F19C9" w:rsidRDefault="005F19C9"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NTPS 2017</w:t>
      </w:r>
      <w:r w:rsidR="0042753D">
        <w:rPr>
          <w:rFonts w:ascii="Times New Roman" w:hAnsi="Times New Roman"/>
          <w:color w:val="000000" w:themeColor="text1"/>
          <w:szCs w:val="24"/>
        </w:rPr>
        <w:t>-1</w:t>
      </w:r>
      <w:r w:rsidRPr="00757630">
        <w:rPr>
          <w:rFonts w:ascii="Times New Roman" w:hAnsi="Times New Roman"/>
          <w:color w:val="000000" w:themeColor="text1"/>
        </w:rPr>
        <w:t>8 is $</w:t>
      </w:r>
      <w:r w:rsidR="00757630" w:rsidRPr="00757630">
        <w:rPr>
          <w:rFonts w:ascii="Times New Roman" w:hAnsi="Times New Roman"/>
          <w:color w:val="000000" w:themeColor="text1"/>
        </w:rPr>
        <w:t>14.0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D53543" w:rsidRPr="00D53543">
        <w:rPr>
          <w:rFonts w:ascii="Times New Roman" w:hAnsi="Times New Roman"/>
          <w:color w:val="000000" w:themeColor="text1"/>
          <w:szCs w:val="24"/>
        </w:rPr>
        <w:t>The estimated cost to the federal government for the preliminary activities is $275,000</w:t>
      </w:r>
      <w:r w:rsidR="00D53543">
        <w:rPr>
          <w:rFonts w:ascii="Times New Roman" w:hAnsi="Times New Roman"/>
          <w:color w:val="000000" w:themeColor="text1"/>
          <w:szCs w:val="24"/>
        </w:rPr>
        <w:t>.</w:t>
      </w:r>
    </w:p>
    <w:p w14:paraId="0ACD29A7" w14:textId="77777777" w:rsidR="005F19C9" w:rsidRPr="005F19C9" w:rsidRDefault="005F19C9" w:rsidP="00615846">
      <w:pPr>
        <w:keepNext/>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24A1FF3D"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$3,390,000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15A7FE33" w:rsidR="005F19C9" w:rsidRPr="00757630" w:rsidRDefault="00C84E71"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$9,150,000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24C8164F"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$980,000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7D82B762"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$480,000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68CFBAB3" w:rsidR="005F19C9" w:rsidRPr="00757630" w:rsidRDefault="00C84E71"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$14,000,000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65C6A39B"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26"/>
    </w:p>
    <w:p w14:paraId="23FD5233" w14:textId="0990186C" w:rsidR="0042753D" w:rsidRDefault="00944E41"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w:t>
      </w:r>
      <w:r w:rsidR="004E10C5">
        <w:rPr>
          <w:rFonts w:ascii="Times New Roman" w:hAnsi="Times New Roman"/>
          <w:color w:val="000000" w:themeColor="text1"/>
          <w:szCs w:val="24"/>
        </w:rPr>
        <w:t>n</w:t>
      </w:r>
      <w:r w:rsidRPr="002F451A">
        <w:rPr>
          <w:rFonts w:ascii="Times New Roman" w:hAnsi="Times New Roman"/>
          <w:color w:val="000000" w:themeColor="text1"/>
          <w:szCs w:val="24"/>
        </w:rPr>
        <w:t xml:space="preserve"> </w:t>
      </w:r>
      <w:r w:rsidR="004E10C5">
        <w:rPr>
          <w:rFonts w:ascii="Times New Roman" w:hAnsi="Times New Roman"/>
          <w:color w:val="000000" w:themeColor="text1"/>
          <w:szCs w:val="24"/>
        </w:rPr>
        <w:t xml:space="preserve">increase </w:t>
      </w:r>
      <w:r w:rsidRPr="002F451A">
        <w:rPr>
          <w:rFonts w:ascii="Times New Roman" w:hAnsi="Times New Roman"/>
          <w:color w:val="000000" w:themeColor="text1"/>
          <w:szCs w:val="24"/>
        </w:rPr>
        <w:t xml:space="preserve">from </w:t>
      </w:r>
      <w:r w:rsidR="004E10C5">
        <w:rPr>
          <w:rFonts w:ascii="Times New Roman" w:hAnsi="Times New Roman"/>
          <w:color w:val="000000" w:themeColor="text1"/>
          <w:szCs w:val="24"/>
        </w:rPr>
        <w:t xml:space="preserve">the </w:t>
      </w:r>
      <w:r w:rsidR="00D53543">
        <w:rPr>
          <w:rFonts w:ascii="Times New Roman" w:hAnsi="Times New Roman"/>
          <w:color w:val="000000" w:themeColor="text1"/>
          <w:szCs w:val="24"/>
        </w:rPr>
        <w:t xml:space="preserve">last approved </w:t>
      </w:r>
      <w:r w:rsidR="004E10C5">
        <w:rPr>
          <w:rFonts w:ascii="Times New Roman" w:hAnsi="Times New Roman"/>
          <w:color w:val="000000" w:themeColor="text1"/>
          <w:szCs w:val="24"/>
        </w:rPr>
        <w:t xml:space="preserve">estimated response burden because the </w:t>
      </w:r>
      <w:r w:rsidRPr="002F451A">
        <w:rPr>
          <w:rFonts w:ascii="Times New Roman" w:hAnsi="Times New Roman"/>
          <w:color w:val="000000" w:themeColor="text1"/>
          <w:szCs w:val="24"/>
        </w:rPr>
        <w:t>last approval</w:t>
      </w:r>
      <w:r w:rsidR="004E10C5">
        <w:rPr>
          <w:rFonts w:ascii="Times New Roman" w:hAnsi="Times New Roman"/>
          <w:color w:val="000000" w:themeColor="text1"/>
          <w:szCs w:val="24"/>
        </w:rPr>
        <w:t xml:space="preserve"> was for the 2017</w:t>
      </w:r>
      <w:r w:rsidR="0042753D">
        <w:rPr>
          <w:rFonts w:ascii="Times New Roman" w:hAnsi="Times New Roman"/>
          <w:color w:val="000000" w:themeColor="text1"/>
          <w:szCs w:val="24"/>
        </w:rPr>
        <w:t>-1</w:t>
      </w:r>
      <w:r w:rsidR="004E10C5">
        <w:rPr>
          <w:rFonts w:ascii="Times New Roman" w:hAnsi="Times New Roman"/>
          <w:color w:val="000000" w:themeColor="text1"/>
          <w:szCs w:val="24"/>
        </w:rPr>
        <w:t>8 NTPS preliminary activities</w:t>
      </w:r>
      <w:r w:rsidR="00D53543">
        <w:rPr>
          <w:rFonts w:ascii="Times New Roman" w:hAnsi="Times New Roman"/>
          <w:color w:val="000000" w:themeColor="text1"/>
          <w:szCs w:val="24"/>
        </w:rPr>
        <w:t xml:space="preserve"> only</w:t>
      </w:r>
      <w:r w:rsidR="004E10C5">
        <w:rPr>
          <w:rFonts w:ascii="Times New Roman" w:hAnsi="Times New Roman"/>
          <w:color w:val="000000" w:themeColor="text1"/>
          <w:szCs w:val="24"/>
        </w:rPr>
        <w:t>, while this request is for</w:t>
      </w:r>
      <w:r w:rsidR="00D53543">
        <w:rPr>
          <w:rFonts w:ascii="Times New Roman" w:hAnsi="Times New Roman"/>
          <w:color w:val="000000" w:themeColor="text1"/>
          <w:szCs w:val="24"/>
        </w:rPr>
        <w:t xml:space="preserve"> all of</w:t>
      </w:r>
      <w:r w:rsidR="004E10C5">
        <w:rPr>
          <w:rFonts w:ascii="Times New Roman" w:hAnsi="Times New Roman"/>
          <w:color w:val="000000" w:themeColor="text1"/>
          <w:szCs w:val="24"/>
        </w:rPr>
        <w:t xml:space="preserve"> the 2017</w:t>
      </w:r>
      <w:r w:rsidR="0042753D">
        <w:rPr>
          <w:rFonts w:ascii="Times New Roman" w:hAnsi="Times New Roman"/>
          <w:color w:val="000000" w:themeColor="text1"/>
          <w:szCs w:val="24"/>
        </w:rPr>
        <w:t>-1</w:t>
      </w:r>
      <w:r w:rsidR="000D31F3">
        <w:rPr>
          <w:rFonts w:ascii="Times New Roman" w:hAnsi="Times New Roman"/>
          <w:color w:val="000000" w:themeColor="text1"/>
          <w:szCs w:val="24"/>
        </w:rPr>
        <w:t xml:space="preserve">8 NTPS, including preliminary activities, recruitment, and </w:t>
      </w:r>
      <w:r w:rsidR="004E10C5">
        <w:rPr>
          <w:rFonts w:ascii="Times New Roman" w:hAnsi="Times New Roman"/>
          <w:color w:val="000000" w:themeColor="text1"/>
          <w:szCs w:val="24"/>
        </w:rPr>
        <w:t>data collection.</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3E59AFAB" w14:textId="08DECC04" w:rsidR="006F68F2" w:rsidRDefault="00D53543"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color w:val="000000" w:themeColor="text1"/>
          <w:szCs w:val="24"/>
        </w:rPr>
        <w:t xml:space="preserve">Information relevant to the data collection will be part of the reports resulting from </w:t>
      </w:r>
      <w:r>
        <w:rPr>
          <w:rFonts w:ascii="Times New Roman" w:hAnsi="Times New Roman"/>
          <w:color w:val="000000" w:themeColor="text1"/>
          <w:szCs w:val="24"/>
        </w:rPr>
        <w:t>NTPS 2017-18</w:t>
      </w:r>
      <w:r w:rsidRPr="002F451A">
        <w:rPr>
          <w:rFonts w:ascii="Times New Roman" w:hAnsi="Times New Roman"/>
          <w:color w:val="000000" w:themeColor="text1"/>
          <w:szCs w:val="24"/>
        </w:rPr>
        <w:t>.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public- and restricted-use data files. All of the NTPS data files will be linked through the sampled school record. NTPS 2017</w:t>
      </w:r>
      <w:r>
        <w:rPr>
          <w:rFonts w:ascii="Times New Roman" w:hAnsi="Times New Roman"/>
          <w:color w:val="000000" w:themeColor="text1"/>
          <w:szCs w:val="24"/>
        </w:rPr>
        <w:t>-1</w:t>
      </w:r>
      <w:r w:rsidRPr="002F451A">
        <w:rPr>
          <w:rFonts w:ascii="Times New Roman" w:hAnsi="Times New Roman"/>
          <w:color w:val="000000" w:themeColor="text1"/>
          <w:szCs w:val="24"/>
        </w:rPr>
        <w:t>8</w:t>
      </w:r>
      <w:r w:rsidRPr="002F451A">
        <w:rPr>
          <w:rFonts w:ascii="Times New Roman" w:hAnsi="Times New Roman"/>
          <w:snapToGrid w:val="0"/>
          <w:color w:val="000000" w:themeColor="text1"/>
          <w:szCs w:val="24"/>
        </w:rPr>
        <w:t xml:space="preserve"> reports and publications will include a detailed methodological report describing all aspects of the data collection effort.</w:t>
      </w:r>
      <w:r>
        <w:rPr>
          <w:rFonts w:ascii="Times New Roman" w:hAnsi="Times New Roman"/>
          <w:snapToGrid w:val="0"/>
          <w:color w:val="000000" w:themeColor="text1"/>
          <w:szCs w:val="24"/>
        </w:rPr>
        <w:t xml:space="preserve"> </w:t>
      </w:r>
      <w:r w:rsidR="000F340B" w:rsidRPr="002F451A">
        <w:rPr>
          <w:rFonts w:ascii="Times New Roman" w:hAnsi="Times New Roman"/>
          <w:bCs/>
          <w:snapToGrid w:val="0"/>
          <w:color w:val="000000" w:themeColor="text1"/>
          <w:szCs w:val="24"/>
        </w:rPr>
        <w:t xml:space="preserve">The operational schedule for </w:t>
      </w:r>
      <w:r w:rsidR="00F6385D" w:rsidRPr="002F451A">
        <w:rPr>
          <w:rFonts w:ascii="Times New Roman" w:hAnsi="Times New Roman"/>
          <w:bCs/>
          <w:snapToGrid w:val="0"/>
          <w:color w:val="000000" w:themeColor="text1"/>
          <w:szCs w:val="24"/>
        </w:rPr>
        <w:t>NTPS 2017</w:t>
      </w:r>
      <w:r w:rsidR="0042753D">
        <w:rPr>
          <w:rFonts w:ascii="Times New Roman" w:hAnsi="Times New Roman"/>
          <w:bCs/>
          <w:snapToGrid w:val="0"/>
          <w:color w:val="000000" w:themeColor="text1"/>
          <w:szCs w:val="24"/>
        </w:rPr>
        <w:t>-1</w:t>
      </w:r>
      <w:r w:rsidR="00F6385D" w:rsidRPr="002F451A">
        <w:rPr>
          <w:rFonts w:ascii="Times New Roman" w:hAnsi="Times New Roman"/>
          <w:bCs/>
          <w:snapToGrid w:val="0"/>
          <w:color w:val="000000" w:themeColor="text1"/>
          <w:szCs w:val="24"/>
        </w:rPr>
        <w:t>8</w:t>
      </w:r>
      <w:r w:rsidR="000F340B" w:rsidRPr="002F451A">
        <w:rPr>
          <w:rFonts w:ascii="Times New Roman" w:hAnsi="Times New Roman"/>
          <w:bCs/>
          <w:snapToGrid w:val="0"/>
          <w:color w:val="000000" w:themeColor="text1"/>
          <w:szCs w:val="24"/>
        </w:rPr>
        <w:t xml:space="preserve"> </w:t>
      </w:r>
      <w:r w:rsidR="000D31F3">
        <w:rPr>
          <w:rFonts w:ascii="Times New Roman" w:hAnsi="Times New Roman"/>
          <w:bCs/>
          <w:snapToGrid w:val="0"/>
          <w:color w:val="000000" w:themeColor="text1"/>
          <w:szCs w:val="24"/>
        </w:rPr>
        <w:t>is provided in Table 3.</w:t>
      </w:r>
    </w:p>
    <w:p w14:paraId="5099C866" w14:textId="67274189" w:rsidR="000D31F3" w:rsidRPr="000D31F3" w:rsidRDefault="000D31F3" w:rsidP="000D31F3">
      <w:pPr>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perational schedule for NTPS 2017-18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D01002" w:rsidRPr="002F451A" w14:paraId="064C736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4D81C417" w14:textId="2C91D2CB" w:rsidR="00D01002" w:rsidRPr="000B082F" w:rsidRDefault="00D01002" w:rsidP="000B082F">
            <w:pPr>
              <w:pStyle w:val="L1-FlLSp12"/>
              <w:spacing w:line="240" w:lineRule="auto"/>
              <w:rPr>
                <w:rFonts w:ascii="Times New Roman" w:hAnsi="Times New Roman"/>
                <w:bCs/>
                <w:sz w:val="20"/>
              </w:rPr>
            </w:pPr>
            <w:r>
              <w:rPr>
                <w:rFonts w:ascii="Times New Roman" w:hAnsi="Times New Roman"/>
                <w:color w:val="000000" w:themeColor="text1"/>
                <w:sz w:val="20"/>
              </w:rPr>
              <w:t>Nov</w:t>
            </w:r>
            <w:r w:rsidRPr="00710300">
              <w:rPr>
                <w:rFonts w:ascii="Times New Roman" w:hAnsi="Times New Roman"/>
                <w:color w:val="000000" w:themeColor="text1"/>
                <w:sz w:val="20"/>
              </w:rPr>
              <w:t xml:space="preserve">ember 2016 </w:t>
            </w:r>
          </w:p>
        </w:tc>
      </w:tr>
      <w:tr w:rsidR="00D01002" w:rsidRPr="002F451A" w14:paraId="3D1D127A"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7899BE0E" w14:textId="702226F0" w:rsidR="00D01002" w:rsidRPr="000B082F" w:rsidRDefault="00D53543" w:rsidP="000B082F">
            <w:pPr>
              <w:pStyle w:val="L1-FlLSp12"/>
              <w:spacing w:line="240" w:lineRule="auto"/>
              <w:rPr>
                <w:rFonts w:ascii="Times New Roman" w:hAnsi="Times New Roman"/>
                <w:bCs/>
                <w:sz w:val="20"/>
              </w:rPr>
            </w:pPr>
            <w:r>
              <w:rPr>
                <w:rFonts w:ascii="Times New Roman" w:hAnsi="Times New Roman"/>
                <w:color w:val="000000" w:themeColor="text1"/>
                <w:sz w:val="20"/>
              </w:rPr>
              <w:t>March 2017</w:t>
            </w:r>
            <w:r w:rsidR="00D01002" w:rsidRPr="00710300">
              <w:rPr>
                <w:rFonts w:ascii="Times New Roman" w:hAnsi="Times New Roman"/>
                <w:color w:val="000000" w:themeColor="text1"/>
                <w:sz w:val="20"/>
              </w:rPr>
              <w:t xml:space="preserve"> –</w:t>
            </w:r>
            <w:r w:rsidR="00D01002">
              <w:rPr>
                <w:rFonts w:ascii="Times New Roman" w:hAnsi="Times New Roman"/>
                <w:color w:val="000000" w:themeColor="text1"/>
                <w:sz w:val="20"/>
              </w:rPr>
              <w:t xml:space="preserve"> </w:t>
            </w:r>
            <w:r w:rsidR="00D01002" w:rsidRPr="00710300">
              <w:rPr>
                <w:rFonts w:ascii="Times New Roman" w:hAnsi="Times New Roman"/>
                <w:color w:val="000000" w:themeColor="text1"/>
                <w:sz w:val="20"/>
              </w:rPr>
              <w:t>March 2018</w:t>
            </w:r>
            <w:r w:rsidR="00D01002" w:rsidRPr="00710300">
              <w:rPr>
                <w:rFonts w:ascii="Times New Roman" w:hAnsi="Times New Roman"/>
                <w:color w:val="000000" w:themeColor="text1"/>
                <w:sz w:val="14"/>
                <w:szCs w:val="14"/>
              </w:rPr>
              <w:t xml:space="preserve"> (earliest cut-off)</w:t>
            </w:r>
          </w:p>
        </w:tc>
      </w:tr>
      <w:tr w:rsidR="00D01002" w:rsidRPr="002F451A" w14:paraId="76A183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50E4DA8F" w14:textId="42BA9889" w:rsidR="00D01002" w:rsidRPr="000B082F" w:rsidRDefault="00D01002" w:rsidP="000B082F">
            <w:pPr>
              <w:pStyle w:val="L1-FlLSp12"/>
              <w:spacing w:line="240" w:lineRule="auto"/>
              <w:rPr>
                <w:rFonts w:ascii="Times New Roman" w:hAnsi="Times New Roman"/>
                <w:bCs/>
                <w:sz w:val="20"/>
              </w:rPr>
            </w:pPr>
            <w:r w:rsidRPr="00710300">
              <w:rPr>
                <w:rFonts w:ascii="Times New Roman" w:hAnsi="Times New Roman"/>
                <w:color w:val="000000" w:themeColor="text1"/>
                <w:sz w:val="20"/>
              </w:rPr>
              <w:t>June 2017</w:t>
            </w:r>
          </w:p>
        </w:tc>
      </w:tr>
      <w:tr w:rsidR="00EB0FFD" w:rsidRPr="002F451A"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791FBF" w:rsidRDefault="00EB0FFD" w:rsidP="001C375A">
            <w:pPr>
              <w:pStyle w:val="L1-FlLSp12"/>
              <w:spacing w:line="240" w:lineRule="auto"/>
              <w:rPr>
                <w:rFonts w:ascii="Times New Roman" w:hAnsi="Times New Roman"/>
                <w:color w:val="000000" w:themeColor="text1"/>
                <w:sz w:val="20"/>
              </w:rPr>
            </w:pPr>
            <w:r w:rsidRPr="00791FBF">
              <w:rPr>
                <w:rFonts w:ascii="Times New Roman" w:hAnsi="Times New Roman"/>
                <w:sz w:val="20"/>
              </w:rPr>
              <w:t xml:space="preserve">Mail </w:t>
            </w:r>
            <w:r w:rsidRPr="000B082F">
              <w:rPr>
                <w:rFonts w:ascii="Times New Roman" w:hAnsi="Times New Roman"/>
                <w:bCs/>
                <w:sz w:val="20"/>
              </w:rPr>
              <w:t xml:space="preserve">advance screener letter to </w:t>
            </w:r>
            <w:r w:rsidRPr="00791FBF">
              <w:rPr>
                <w:rFonts w:ascii="Times New Roman" w:hAnsi="Times New Roman"/>
                <w:sz w:val="20"/>
              </w:rPr>
              <w:t xml:space="preserve">school </w:t>
            </w:r>
            <w:r w:rsidRPr="000B082F">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40C271D7" w:rsidR="00EB0FFD" w:rsidRPr="00791FB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July</w:t>
            </w:r>
            <w:r w:rsidRPr="00791FBF">
              <w:rPr>
                <w:rFonts w:ascii="Times New Roman" w:hAnsi="Times New Roman"/>
                <w:sz w:val="20"/>
              </w:rPr>
              <w:t xml:space="preserve"> 2017</w:t>
            </w:r>
          </w:p>
        </w:tc>
      </w:tr>
      <w:tr w:rsidR="00EB0FFD" w:rsidRPr="002F451A"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799A9E21" w:rsidR="00EB0FFD" w:rsidRPr="000B082F" w:rsidDel="00EB0FFD"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August 2017</w:t>
            </w:r>
          </w:p>
        </w:tc>
      </w:tr>
      <w:tr w:rsidR="00EB0FFD" w:rsidRPr="002F451A"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1F3E3C17"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Begin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61A3AAC6" w:rsidR="00EB0FFD" w:rsidRPr="000B082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September 2017</w:t>
            </w:r>
          </w:p>
        </w:tc>
      </w:tr>
      <w:tr w:rsidR="00EB0FFD"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5E21BB6" w14:textId="5EDB48A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w:t>
            </w:r>
          </w:p>
          <w:p w14:paraId="74F7A964" w14:textId="31EC28CB"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October 2017 (Priority Schools)</w:t>
            </w:r>
          </w:p>
        </w:tc>
      </w:tr>
      <w:tr w:rsidR="00EB0FFD" w:rsidRPr="002F451A"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42753D" w:rsidRDefault="00EB0FFD" w:rsidP="001C375A">
            <w:pPr>
              <w:rPr>
                <w:rFonts w:ascii="Times New Roman" w:hAnsi="Times New Roman"/>
                <w:bCs/>
                <w:sz w:val="20"/>
              </w:rPr>
            </w:pPr>
            <w:r w:rsidRPr="000B082F">
              <w:rPr>
                <w:rFonts w:ascii="Times New Roman" w:hAnsi="Times New Roman"/>
                <w:bCs/>
                <w:sz w:val="20"/>
              </w:rPr>
              <w:t>Field Operation to obtain TLF, and school and principal questionnaires</w:t>
            </w:r>
          </w:p>
          <w:p w14:paraId="67B56F1D" w14:textId="48472A2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z w:val="20"/>
              </w:rPr>
              <w:t>(Priority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4BE5B9A7"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w:t>
            </w:r>
            <w:r w:rsidR="000B082F">
              <w:rPr>
                <w:rFonts w:ascii="Times New Roman" w:hAnsi="Times New Roman"/>
                <w:bCs/>
                <w:snapToGrid w:val="0"/>
                <w:color w:val="000000" w:themeColor="text1"/>
                <w:sz w:val="20"/>
              </w:rPr>
              <w:t xml:space="preserve"> – October</w:t>
            </w:r>
            <w:r w:rsidRPr="000B082F">
              <w:rPr>
                <w:rFonts w:ascii="Times New Roman" w:hAnsi="Times New Roman"/>
                <w:bCs/>
                <w:snapToGrid w:val="0"/>
                <w:color w:val="000000" w:themeColor="text1"/>
                <w:sz w:val="20"/>
              </w:rPr>
              <w:t xml:space="preserve"> 2017</w:t>
            </w:r>
          </w:p>
        </w:tc>
      </w:tr>
      <w:tr w:rsidR="00EB0FFD"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ECEA204" w14:textId="1D7FA0B0"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October </w:t>
            </w:r>
            <w:r w:rsidR="00EB0FFD" w:rsidRPr="000B082F">
              <w:rPr>
                <w:rFonts w:ascii="Times New Roman" w:hAnsi="Times New Roman"/>
                <w:bCs/>
                <w:snapToGrid w:val="0"/>
                <w:color w:val="000000" w:themeColor="text1"/>
                <w:sz w:val="20"/>
              </w:rPr>
              <w:t>2017</w:t>
            </w:r>
          </w:p>
          <w:p w14:paraId="030BAC00" w14:textId="3748B802"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 2017 (Priority Schools)</w:t>
            </w:r>
          </w:p>
        </w:tc>
      </w:tr>
      <w:tr w:rsidR="006F74E8" w:rsidRPr="002F451A" w14:paraId="1903F4F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reminder letter to non-responding schools </w:t>
            </w:r>
          </w:p>
        </w:tc>
        <w:tc>
          <w:tcPr>
            <w:tcW w:w="1734" w:type="pct"/>
            <w:tcBorders>
              <w:top w:val="single" w:sz="4" w:space="0" w:color="auto"/>
              <w:left w:val="single" w:sz="4" w:space="0" w:color="auto"/>
              <w:bottom w:val="single" w:sz="4" w:space="0" w:color="auto"/>
              <w:right w:val="single" w:sz="4" w:space="0" w:color="auto"/>
            </w:tcBorders>
            <w:vAlign w:val="center"/>
          </w:tcPr>
          <w:p w14:paraId="732CCEBC" w14:textId="558A252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w:t>
            </w:r>
          </w:p>
        </w:tc>
      </w:tr>
      <w:tr w:rsidR="00EB0FFD"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0EBFD9A" w14:textId="44444E3D"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w:t>
            </w:r>
            <w:r w:rsidR="00EB0FFD" w:rsidRPr="000B082F">
              <w:rPr>
                <w:rFonts w:ascii="Times New Roman" w:hAnsi="Times New Roman"/>
                <w:bCs/>
                <w:snapToGrid w:val="0"/>
                <w:color w:val="000000" w:themeColor="text1"/>
                <w:sz w:val="20"/>
              </w:rPr>
              <w:t xml:space="preserve"> 2017</w:t>
            </w:r>
          </w:p>
          <w:p w14:paraId="387170E9" w14:textId="50F1A73D"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 2018 (Priority Schools)</w:t>
            </w:r>
          </w:p>
        </w:tc>
      </w:tr>
      <w:tr w:rsidR="006F74E8" w:rsidRPr="002F451A" w14:paraId="51F49E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Mail thank you letter to schools</w:t>
            </w:r>
          </w:p>
        </w:tc>
        <w:tc>
          <w:tcPr>
            <w:tcW w:w="1734" w:type="pct"/>
            <w:tcBorders>
              <w:top w:val="single" w:sz="4" w:space="0" w:color="auto"/>
              <w:left w:val="single" w:sz="4" w:space="0" w:color="auto"/>
              <w:bottom w:val="single" w:sz="4" w:space="0" w:color="auto"/>
              <w:right w:val="single" w:sz="4" w:space="0" w:color="auto"/>
            </w:tcBorders>
            <w:vAlign w:val="center"/>
          </w:tcPr>
          <w:p w14:paraId="26136ACA" w14:textId="67A7FB20" w:rsidR="006F74E8" w:rsidRPr="000B082F"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February 2018</w:t>
            </w:r>
          </w:p>
        </w:tc>
      </w:tr>
      <w:tr w:rsidR="00EB0FFD"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0B7A4CE2" w:rsidR="00EB0FFD" w:rsidRPr="000B082F" w:rsidRDefault="00EB0FFD" w:rsidP="000B082F">
            <w:pPr>
              <w:pStyle w:val="L1-FlLSp12"/>
              <w:spacing w:line="240" w:lineRule="auto"/>
              <w:rPr>
                <w:rFonts w:ascii="Times New Roman" w:hAnsi="Times New Roman"/>
                <w:bCs/>
                <w:snapToGrid w:val="0"/>
                <w:color w:val="000000" w:themeColor="text1"/>
                <w:sz w:val="20"/>
                <w:highlight w:val="yellow"/>
              </w:rPr>
            </w:pPr>
            <w:r w:rsidRPr="000B082F">
              <w:rPr>
                <w:rFonts w:ascii="Times New Roman" w:hAnsi="Times New Roman"/>
                <w:bCs/>
                <w:snapToGrid w:val="0"/>
                <w:color w:val="000000" w:themeColor="text1"/>
                <w:sz w:val="20"/>
              </w:rPr>
              <w:t>February 2018</w:t>
            </w:r>
          </w:p>
        </w:tc>
      </w:tr>
      <w:tr w:rsidR="00EB0FFD"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6DE441F5"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Telephone </w:t>
            </w:r>
            <w:r w:rsidR="0082727A" w:rsidRPr="000B082F">
              <w:rPr>
                <w:rFonts w:ascii="Times New Roman" w:hAnsi="Times New Roman"/>
                <w:bCs/>
                <w:snapToGrid w:val="0"/>
                <w:color w:val="000000" w:themeColor="text1"/>
                <w:sz w:val="20"/>
              </w:rPr>
              <w:t>reminder operation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23DF1C57" w:rsidR="00EB0FFD"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November </w:t>
            </w:r>
            <w:r w:rsidR="00EB0FFD" w:rsidRPr="000B082F">
              <w:rPr>
                <w:rFonts w:ascii="Times New Roman" w:hAnsi="Times New Roman"/>
                <w:bCs/>
                <w:snapToGrid w:val="0"/>
                <w:color w:val="000000" w:themeColor="text1"/>
                <w:sz w:val="20"/>
              </w:rPr>
              <w:t xml:space="preserve">2017 – </w:t>
            </w:r>
            <w:r w:rsidRPr="000B082F">
              <w:rPr>
                <w:rFonts w:ascii="Times New Roman" w:hAnsi="Times New Roman"/>
                <w:bCs/>
                <w:snapToGrid w:val="0"/>
                <w:color w:val="000000" w:themeColor="text1"/>
                <w:sz w:val="20"/>
              </w:rPr>
              <w:t>February 2018</w:t>
            </w:r>
          </w:p>
        </w:tc>
      </w:tr>
      <w:tr w:rsidR="0082727A" w:rsidRPr="002F451A" w14:paraId="42DEE56A" w14:textId="77777777" w:rsidTr="00315DC6">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0B082F" w:rsidRDefault="0082727A" w:rsidP="001C375A">
            <w:pPr>
              <w:rPr>
                <w:rFonts w:ascii="Times New Roman" w:hAnsi="Times New Roman"/>
                <w:snapToGrid w:val="0"/>
                <w:sz w:val="20"/>
              </w:rPr>
            </w:pPr>
            <w:r w:rsidRPr="000B082F">
              <w:rPr>
                <w:rFonts w:ascii="Times New Roman" w:hAnsi="Times New Roman"/>
                <w:bCs/>
                <w:sz w:val="20"/>
              </w:rPr>
              <w:t xml:space="preserve">Field Operation to obtain TLF </w:t>
            </w:r>
          </w:p>
        </w:tc>
        <w:tc>
          <w:tcPr>
            <w:tcW w:w="1734" w:type="pct"/>
            <w:tcBorders>
              <w:top w:val="single" w:sz="4" w:space="0" w:color="auto"/>
              <w:left w:val="single" w:sz="4" w:space="0" w:color="auto"/>
              <w:bottom w:val="single" w:sz="4" w:space="0" w:color="auto"/>
              <w:right w:val="single" w:sz="4" w:space="0" w:color="auto"/>
            </w:tcBorders>
            <w:vAlign w:val="center"/>
          </w:tcPr>
          <w:p w14:paraId="1848FB57" w14:textId="3B9F4DE8" w:rsidR="0082727A"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w:t>
            </w:r>
            <w:r w:rsidR="000B082F">
              <w:rPr>
                <w:rFonts w:ascii="Times New Roman" w:hAnsi="Times New Roman"/>
                <w:bCs/>
                <w:snapToGrid w:val="0"/>
                <w:color w:val="000000" w:themeColor="text1"/>
                <w:sz w:val="20"/>
              </w:rPr>
              <w:t xml:space="preserve"> – February</w:t>
            </w:r>
            <w:r w:rsidRPr="000B082F">
              <w:rPr>
                <w:rFonts w:ascii="Times New Roman" w:hAnsi="Times New Roman"/>
                <w:bCs/>
                <w:snapToGrid w:val="0"/>
                <w:color w:val="000000" w:themeColor="text1"/>
                <w:sz w:val="20"/>
              </w:rPr>
              <w:t xml:space="preserve"> 2018</w:t>
            </w:r>
          </w:p>
        </w:tc>
      </w:tr>
      <w:tr w:rsidR="006F74E8" w:rsidRPr="002F451A"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414EF6A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2651ED93" w:rsidR="006F74E8"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2017 – January 2018</w:t>
            </w:r>
          </w:p>
        </w:tc>
      </w:tr>
      <w:tr w:rsidR="00EB0FFD"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3013E5B6" w:rsidR="00EB0FFD" w:rsidRPr="000B082F" w:rsidRDefault="000B082F"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w:t>
            </w:r>
            <w:r w:rsidR="0082727A" w:rsidRPr="000B082F">
              <w:rPr>
                <w:rFonts w:ascii="Times New Roman" w:hAnsi="Times New Roman"/>
                <w:bCs/>
                <w:snapToGrid w:val="0"/>
                <w:color w:val="000000" w:themeColor="text1"/>
                <w:sz w:val="20"/>
              </w:rPr>
              <w:t xml:space="preserve"> </w:t>
            </w:r>
            <w:r w:rsidR="00EB0FFD" w:rsidRPr="000B082F">
              <w:rPr>
                <w:rFonts w:ascii="Times New Roman" w:hAnsi="Times New Roman"/>
                <w:bCs/>
                <w:snapToGrid w:val="0"/>
                <w:color w:val="000000" w:themeColor="text1"/>
                <w:sz w:val="20"/>
              </w:rPr>
              <w:t>2017 – March 2018</w:t>
            </w:r>
          </w:p>
        </w:tc>
      </w:tr>
      <w:tr w:rsidR="006F74E8" w:rsidRPr="002F451A"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01FFD253"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2017 – May 2018</w:t>
            </w:r>
          </w:p>
        </w:tc>
      </w:tr>
      <w:tr w:rsidR="006F74E8" w:rsidRPr="002F451A"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4BE6C09C"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 – May 2018</w:t>
            </w:r>
          </w:p>
        </w:tc>
      </w:tr>
      <w:tr w:rsidR="00EB0FFD"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February 2018 – March 2018</w:t>
            </w:r>
          </w:p>
        </w:tc>
      </w:tr>
      <w:tr w:rsidR="0082727A" w:rsidRPr="002F451A" w:rsidDel="0082727A" w14:paraId="7170C50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4E869C3" w14:textId="037DB742" w:rsidR="0082727A" w:rsidRPr="000B082F" w:rsidDel="0082727A" w:rsidRDefault="0082727A"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32E4744" w14:textId="08EC0A37" w:rsidR="0082727A" w:rsidRPr="000B082F" w:rsidDel="0082727A"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March – May 2018</w:t>
            </w:r>
          </w:p>
        </w:tc>
      </w:tr>
      <w:tr w:rsidR="00EB0FFD"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End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B507BAE"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July 2018</w:t>
            </w:r>
          </w:p>
        </w:tc>
      </w:tr>
      <w:tr w:rsidR="00EB0FFD"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4EFF0BD0"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 – June 2018</w:t>
            </w:r>
          </w:p>
        </w:tc>
      </w:tr>
      <w:tr w:rsidR="00EB0FFD"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47192DFB" w:rsidR="00EB0FFD" w:rsidRPr="000B082F" w:rsidRDefault="007258E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March </w:t>
            </w:r>
            <w:r w:rsidR="00EB0FFD" w:rsidRPr="000B082F">
              <w:rPr>
                <w:rFonts w:ascii="Times New Roman" w:hAnsi="Times New Roman"/>
                <w:bCs/>
                <w:snapToGrid w:val="0"/>
                <w:color w:val="000000" w:themeColor="text1"/>
                <w:sz w:val="20"/>
              </w:rPr>
              <w:t xml:space="preserve">2018 – </w:t>
            </w:r>
            <w:r w:rsidRPr="000B082F">
              <w:rPr>
                <w:rFonts w:ascii="Times New Roman" w:hAnsi="Times New Roman"/>
                <w:bCs/>
                <w:snapToGrid w:val="0"/>
                <w:color w:val="000000" w:themeColor="text1"/>
                <w:sz w:val="20"/>
              </w:rPr>
              <w:t>January 2019</w:t>
            </w:r>
          </w:p>
        </w:tc>
      </w:tr>
      <w:tr w:rsidR="00EB0FFD"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July 2019</w:t>
            </w:r>
          </w:p>
        </w:tc>
      </w:tr>
    </w:tbl>
    <w:p w14:paraId="12C99BAA" w14:textId="3C5959E0" w:rsidR="00A3639F"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700A27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76FDDFC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C3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07D4D" w14:textId="77777777" w:rsidR="00DE1D65" w:rsidRDefault="00DE1D65">
      <w:pPr>
        <w:spacing w:line="240" w:lineRule="auto"/>
      </w:pPr>
      <w:r>
        <w:separator/>
      </w:r>
    </w:p>
  </w:endnote>
  <w:endnote w:type="continuationSeparator" w:id="0">
    <w:p w14:paraId="222DEEC3" w14:textId="77777777" w:rsidR="00DE1D65" w:rsidRDefault="00DE1D65">
      <w:pPr>
        <w:spacing w:line="240" w:lineRule="auto"/>
      </w:pPr>
      <w:r>
        <w:continuationSeparator/>
      </w:r>
    </w:p>
  </w:endnote>
  <w:endnote w:type="continuationNotice" w:id="1">
    <w:p w14:paraId="04C81C17" w14:textId="77777777" w:rsidR="00DE1D65" w:rsidRDefault="00DE1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446672" w14:paraId="39F6CE37" w14:textId="77777777" w:rsidTr="004F0E3E">
      <w:trPr>
        <w:cantSplit/>
        <w:trHeight w:hRule="exact" w:val="120"/>
      </w:trPr>
      <w:tc>
        <w:tcPr>
          <w:tcW w:w="2269" w:type="pct"/>
          <w:vAlign w:val="center"/>
        </w:tcPr>
        <w:p w14:paraId="4B1AF31D"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63ED733A" w14:textId="77777777" w:rsidR="00446672" w:rsidRDefault="00446672"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446672" w:rsidRDefault="00446672" w:rsidP="0008123F">
          <w:pPr>
            <w:spacing w:line="240" w:lineRule="auto"/>
            <w:jc w:val="right"/>
            <w:rPr>
              <w:rFonts w:ascii="Franklin Gothic Medium" w:hAnsi="Franklin Gothic Medium"/>
              <w:sz w:val="14"/>
              <w:szCs w:val="24"/>
            </w:rPr>
          </w:pPr>
        </w:p>
      </w:tc>
    </w:tr>
    <w:tr w:rsidR="00446672" w14:paraId="02DC55F6" w14:textId="77777777">
      <w:trPr>
        <w:cantSplit/>
      </w:trPr>
      <w:tc>
        <w:tcPr>
          <w:tcW w:w="2269" w:type="pct"/>
          <w:vAlign w:val="center"/>
        </w:tcPr>
        <w:p w14:paraId="4C51E9D9" w14:textId="77777777" w:rsidR="00446672" w:rsidRPr="00C0787C" w:rsidRDefault="00446672" w:rsidP="0008123F">
          <w:pPr>
            <w:spacing w:line="240" w:lineRule="auto"/>
            <w:rPr>
              <w:rFonts w:ascii="Franklin Gothic Medium" w:hAnsi="Franklin Gothic Medium"/>
              <w:sz w:val="18"/>
              <w:szCs w:val="18"/>
            </w:rPr>
          </w:pPr>
        </w:p>
      </w:tc>
      <w:tc>
        <w:tcPr>
          <w:tcW w:w="462" w:type="pct"/>
          <w:vAlign w:val="center"/>
        </w:tcPr>
        <w:p w14:paraId="7D8509D0" w14:textId="77777777" w:rsidR="00446672" w:rsidRPr="00EB7BC3" w:rsidRDefault="0044667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446672" w:rsidRPr="00EB7BC3" w:rsidRDefault="00446672" w:rsidP="0008123F">
          <w:pPr>
            <w:spacing w:line="240" w:lineRule="auto"/>
            <w:jc w:val="right"/>
            <w:rPr>
              <w:rFonts w:ascii="Franklin Gothic Medium" w:hAnsi="Franklin Gothic Medium"/>
              <w:b/>
              <w:sz w:val="20"/>
            </w:rPr>
          </w:pPr>
        </w:p>
      </w:tc>
    </w:tr>
  </w:tbl>
  <w:p w14:paraId="59DA5EA9" w14:textId="77777777" w:rsidR="00446672" w:rsidRDefault="00446672"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E715E81" w:rsidR="00446672" w:rsidRPr="0062255B" w:rsidRDefault="00446672">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02701B">
          <w:rPr>
            <w:rFonts w:ascii="Times New Roman" w:hAnsi="Times New Roman"/>
            <w:noProof/>
          </w:rPr>
          <w:t>2</w:t>
        </w:r>
        <w:r w:rsidRPr="0062255B">
          <w:rPr>
            <w:rFonts w:ascii="Times New Roman" w:hAnsi="Times New Roman"/>
            <w:noProof/>
          </w:rPr>
          <w:fldChar w:fldCharType="end"/>
        </w:r>
      </w:p>
    </w:sdtContent>
  </w:sdt>
  <w:p w14:paraId="1B1189E9" w14:textId="77777777" w:rsidR="00446672" w:rsidRDefault="00446672"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540D9" w14:textId="77777777" w:rsidR="00DE1D65" w:rsidRDefault="00DE1D65">
      <w:pPr>
        <w:spacing w:line="240" w:lineRule="auto"/>
      </w:pPr>
      <w:r>
        <w:separator/>
      </w:r>
    </w:p>
  </w:footnote>
  <w:footnote w:type="continuationSeparator" w:id="0">
    <w:p w14:paraId="18E85EA9" w14:textId="77777777" w:rsidR="00DE1D65" w:rsidRDefault="00DE1D65">
      <w:pPr>
        <w:spacing w:line="240" w:lineRule="auto"/>
      </w:pPr>
      <w:r>
        <w:continuationSeparator/>
      </w:r>
    </w:p>
  </w:footnote>
  <w:footnote w:type="continuationNotice" w:id="1">
    <w:p w14:paraId="5C218884" w14:textId="77777777" w:rsidR="00DE1D65" w:rsidRDefault="00DE1D65">
      <w:pPr>
        <w:spacing w:line="240" w:lineRule="auto"/>
      </w:pPr>
    </w:p>
  </w:footnote>
  <w:footnote w:id="2">
    <w:p w14:paraId="3E65F857" w14:textId="5AB21EC0" w:rsidR="00446672" w:rsidRPr="003109FD" w:rsidRDefault="00446672"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PFS </w:t>
      </w:r>
      <w:r>
        <w:rPr>
          <w:rFonts w:ascii="Times New Roman" w:hAnsi="Times New Roman"/>
          <w:sz w:val="18"/>
          <w:szCs w:val="18"/>
        </w:rPr>
        <w:t>is</w:t>
      </w:r>
      <w:r w:rsidRPr="003109FD">
        <w:rPr>
          <w:rFonts w:ascii="Times New Roman" w:hAnsi="Times New Roman"/>
          <w:sz w:val="18"/>
          <w:szCs w:val="18"/>
        </w:rPr>
        <w:t xml:space="preserve"> currently being fielded in 2016-17 as a follow up to NTPS 2015-16. There will not be a TFS or PFS administration following up NTPS 2017-18. TFS and PFS will return in 2020-21 as a follow-up to the NTPS 2019-20.</w:t>
      </w:r>
      <w:r>
        <w:rPr>
          <w:rFonts w:ascii="Times New Roman" w:hAnsi="Times New Roman"/>
          <w:sz w:val="18"/>
          <w:szCs w:val="18"/>
        </w:rPr>
        <w:t xml:space="preserve"> In NTPS 2017-18, the basic contact information will be used to: </w:t>
      </w:r>
      <w:r w:rsidRPr="003364F0">
        <w:rPr>
          <w:rFonts w:ascii="Times New Roman" w:hAnsi="Times New Roman"/>
          <w:sz w:val="18"/>
          <w:szCs w:val="18"/>
        </w:rPr>
        <w:t xml:space="preserve">(1) verify that that the sampled teacher was, in fact, the teacher who completed the questionnaire; </w:t>
      </w:r>
      <w:r>
        <w:rPr>
          <w:rFonts w:ascii="Times New Roman" w:hAnsi="Times New Roman"/>
          <w:sz w:val="18"/>
          <w:szCs w:val="18"/>
        </w:rPr>
        <w:t xml:space="preserve">(2) </w:t>
      </w:r>
      <w:r w:rsidRPr="0014784A">
        <w:rPr>
          <w:rFonts w:ascii="Times New Roman" w:hAnsi="Times New Roman"/>
          <w:sz w:val="18"/>
          <w:szCs w:val="18"/>
        </w:rPr>
        <w:t>conduct a quality control check on the vendor provided information</w:t>
      </w:r>
      <w:r>
        <w:rPr>
          <w:rFonts w:ascii="Times New Roman" w:hAnsi="Times New Roman"/>
          <w:sz w:val="18"/>
          <w:szCs w:val="18"/>
        </w:rPr>
        <w:t xml:space="preserve">; </w:t>
      </w:r>
      <w:r w:rsidRPr="003364F0">
        <w:rPr>
          <w:rFonts w:ascii="Times New Roman" w:hAnsi="Times New Roman"/>
          <w:sz w:val="18"/>
          <w:szCs w:val="18"/>
        </w:rPr>
        <w:t>(</w:t>
      </w:r>
      <w:r>
        <w:rPr>
          <w:rFonts w:ascii="Times New Roman" w:hAnsi="Times New Roman"/>
          <w:sz w:val="18"/>
          <w:szCs w:val="18"/>
        </w:rPr>
        <w:t>3</w:t>
      </w:r>
      <w:r w:rsidRPr="003364F0">
        <w:rPr>
          <w:rFonts w:ascii="Times New Roman" w:hAnsi="Times New Roman"/>
          <w:sz w:val="18"/>
          <w:szCs w:val="18"/>
        </w:rPr>
        <w:t xml:space="preserve">) </w:t>
      </w:r>
      <w:r>
        <w:rPr>
          <w:rFonts w:ascii="Times New Roman" w:hAnsi="Times New Roman"/>
          <w:sz w:val="18"/>
          <w:szCs w:val="18"/>
        </w:rPr>
        <w:t xml:space="preserve">where necessary, </w:t>
      </w:r>
      <w:r w:rsidRPr="003364F0">
        <w:rPr>
          <w:rFonts w:ascii="Times New Roman" w:hAnsi="Times New Roman"/>
          <w:sz w:val="18"/>
          <w:szCs w:val="18"/>
        </w:rPr>
        <w:t xml:space="preserve">to follow-up with the responding teacher or principal to verify </w:t>
      </w:r>
      <w:r>
        <w:rPr>
          <w:rFonts w:ascii="Times New Roman" w:hAnsi="Times New Roman"/>
          <w:sz w:val="18"/>
          <w:szCs w:val="18"/>
        </w:rPr>
        <w:t xml:space="preserve">some </w:t>
      </w:r>
      <w:r w:rsidRPr="003364F0">
        <w:rPr>
          <w:rFonts w:ascii="Times New Roman" w:hAnsi="Times New Roman"/>
          <w:sz w:val="18"/>
          <w:szCs w:val="18"/>
        </w:rPr>
        <w:t xml:space="preserve">of </w:t>
      </w:r>
      <w:r>
        <w:rPr>
          <w:rFonts w:ascii="Times New Roman" w:hAnsi="Times New Roman"/>
          <w:sz w:val="18"/>
          <w:szCs w:val="18"/>
        </w:rPr>
        <w:t xml:space="preserve">the </w:t>
      </w:r>
      <w:r w:rsidRPr="003364F0">
        <w:rPr>
          <w:rFonts w:ascii="Times New Roman" w:hAnsi="Times New Roman"/>
          <w:sz w:val="18"/>
          <w:szCs w:val="18"/>
        </w:rPr>
        <w:t>information they provide on their questionnaire; and (</w:t>
      </w:r>
      <w:r>
        <w:rPr>
          <w:rFonts w:ascii="Times New Roman" w:hAnsi="Times New Roman"/>
          <w:sz w:val="18"/>
          <w:szCs w:val="18"/>
        </w:rPr>
        <w:t>4</w:t>
      </w:r>
      <w:r w:rsidRPr="003364F0">
        <w:rPr>
          <w:rFonts w:ascii="Times New Roman" w:hAnsi="Times New Roman"/>
          <w:sz w:val="18"/>
          <w:szCs w:val="18"/>
        </w:rPr>
        <w:t>) examine the</w:t>
      </w:r>
      <w:r>
        <w:rPr>
          <w:rFonts w:ascii="Times New Roman" w:hAnsi="Times New Roman"/>
          <w:sz w:val="18"/>
          <w:szCs w:val="18"/>
        </w:rPr>
        <w:t>ir</w:t>
      </w:r>
      <w:r w:rsidRPr="003364F0">
        <w:rPr>
          <w:rFonts w:ascii="Times New Roman" w:hAnsi="Times New Roman"/>
          <w:sz w:val="18"/>
          <w:szCs w:val="18"/>
        </w:rPr>
        <w:t xml:space="preserve"> willingness to </w:t>
      </w:r>
      <w:r w:rsidRPr="0021633D">
        <w:rPr>
          <w:rFonts w:ascii="Times New Roman" w:hAnsi="Times New Roman"/>
          <w:sz w:val="18"/>
          <w:szCs w:val="18"/>
        </w:rPr>
        <w:t xml:space="preserve">provide this information under the </w:t>
      </w:r>
      <w:r>
        <w:rPr>
          <w:rFonts w:ascii="Times New Roman" w:hAnsi="Times New Roman"/>
          <w:sz w:val="18"/>
          <w:szCs w:val="18"/>
        </w:rPr>
        <w:t xml:space="preserve">NTPS </w:t>
      </w:r>
      <w:r w:rsidRPr="0021633D">
        <w:rPr>
          <w:rFonts w:ascii="Times New Roman" w:hAnsi="Times New Roman"/>
          <w:sz w:val="18"/>
          <w:szCs w:val="18"/>
        </w:rPr>
        <w:t>2017-18 data collection conditions in order to better prepare for when this information will be essential for the PFS and TFS follow up collections to NTPS 2019-20</w:t>
      </w:r>
      <w:r>
        <w:rPr>
          <w:rFonts w:ascii="Times New Roman" w:hAnsi="Times New Roman"/>
          <w:sz w:val="18"/>
          <w:szCs w:val="18"/>
        </w:rPr>
        <w:t>.</w:t>
      </w:r>
    </w:p>
  </w:footnote>
  <w:footnote w:id="3">
    <w:p w14:paraId="55101788" w14:textId="5951247A" w:rsidR="00446672" w:rsidRPr="003109FD" w:rsidRDefault="00446672" w:rsidP="0077398C">
      <w:pPr>
        <w:tabs>
          <w:tab w:val="left" w:pos="90"/>
        </w:tabs>
        <w:spacing w:after="60" w:line="240" w:lineRule="auto"/>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w:t>
      </w:r>
      <w:r>
        <w:rPr>
          <w:rFonts w:ascii="Times New Roman" w:hAnsi="Times New Roman"/>
          <w:sz w:val="18"/>
          <w:szCs w:val="18"/>
        </w:rPr>
        <w:t>primary and secondary teachers</w:t>
      </w:r>
      <w:r w:rsidRPr="003109FD">
        <w:rPr>
          <w:rFonts w:ascii="Times New Roman" w:hAnsi="Times New Roman"/>
          <w:sz w:val="18"/>
          <w:szCs w:val="18"/>
        </w:rPr>
        <w:t xml:space="preserve"> in the May 2015 National Occupationa</w:t>
      </w:r>
      <w:r>
        <w:rPr>
          <w:rFonts w:ascii="Times New Roman" w:hAnsi="Times New Roman"/>
          <w:sz w:val="18"/>
          <w:szCs w:val="18"/>
        </w:rPr>
        <w:t xml:space="preserve">l and Employment Wage Estimates </w:t>
      </w:r>
      <w:r w:rsidRPr="003109FD">
        <w:rPr>
          <w:rFonts w:ascii="Times New Roman" w:hAnsi="Times New Roman"/>
          <w:sz w:val="18"/>
          <w:szCs w:val="18"/>
        </w:rPr>
        <w:t xml:space="preserve">sponsored by the Bureau of </w:t>
      </w:r>
      <w:r>
        <w:rPr>
          <w:rFonts w:ascii="Times New Roman" w:hAnsi="Times New Roman"/>
          <w:sz w:val="18"/>
          <w:szCs w:val="18"/>
        </w:rPr>
        <w:t>Labor Statistics (BLS) is $28.48</w:t>
      </w:r>
      <w:r w:rsidRPr="003109FD">
        <w:rPr>
          <w:rFonts w:ascii="Times New Roman" w:hAnsi="Times New Roman"/>
          <w:sz w:val="18"/>
          <w:szCs w:val="18"/>
        </w:rPr>
        <w:t xml:space="preserve">. Source: BLS Occupation Employment Statistics, http://data.bls.gov/oes/ data type: Occupation code: </w:t>
      </w:r>
      <w:r w:rsidRPr="0077398C">
        <w:rPr>
          <w:rFonts w:ascii="Times New Roman" w:hAnsi="Times New Roman"/>
          <w:sz w:val="18"/>
          <w:szCs w:val="18"/>
        </w:rPr>
        <w:t>Elementary and Middle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2020)</w:t>
      </w:r>
      <w:r>
        <w:rPr>
          <w:rFonts w:ascii="Times New Roman" w:hAnsi="Times New Roman"/>
          <w:sz w:val="18"/>
          <w:szCs w:val="18"/>
        </w:rPr>
        <w:t xml:space="preserve"> and </w:t>
      </w:r>
      <w:r w:rsidRPr="0077398C">
        <w:rPr>
          <w:rFonts w:ascii="Times New Roman" w:hAnsi="Times New Roman"/>
          <w:sz w:val="18"/>
          <w:szCs w:val="18"/>
        </w:rPr>
        <w:t>Secondary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2030)</w:t>
      </w:r>
      <w:r w:rsidRPr="003109FD">
        <w:rPr>
          <w:rFonts w:ascii="Times New Roman" w:hAnsi="Times New Roman"/>
          <w:sz w:val="18"/>
          <w:szCs w:val="18"/>
        </w:rPr>
        <w:t xml:space="preserve">; accessed on </w:t>
      </w:r>
      <w:r>
        <w:rPr>
          <w:rFonts w:ascii="Times New Roman" w:hAnsi="Times New Roman"/>
          <w:sz w:val="18"/>
          <w:szCs w:val="18"/>
        </w:rPr>
        <w:t>January 18, 2017</w:t>
      </w:r>
      <w:r w:rsidRPr="003109FD">
        <w:rPr>
          <w:rFonts w:ascii="Times New Roman" w:hAnsi="Times New Roman"/>
          <w:sz w:val="18"/>
          <w:szCs w:val="18"/>
        </w:rPr>
        <w:t>.</w:t>
      </w:r>
    </w:p>
  </w:footnote>
  <w:footnote w:id="4">
    <w:p w14:paraId="0EEB88C4" w14:textId="77777777" w:rsidR="00446672" w:rsidRPr="003109FD" w:rsidRDefault="00446672" w:rsidP="00E54318">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principals/education administrators in the May 2015 National Occupational and Employment Wage Estimates sponsored by the Bureau of Labor Statistics (</w:t>
      </w:r>
      <w:r>
        <w:rPr>
          <w:rFonts w:ascii="Times New Roman" w:hAnsi="Times New Roman"/>
          <w:sz w:val="18"/>
          <w:szCs w:val="18"/>
        </w:rPr>
        <w:t>BLS) is $44.77</w:t>
      </w:r>
      <w:r w:rsidRPr="003109FD">
        <w:rPr>
          <w:rFonts w:ascii="Times New Roman" w:hAnsi="Times New Roman"/>
          <w:sz w:val="18"/>
          <w:szCs w:val="18"/>
        </w:rPr>
        <w:t xml:space="preserve">. Source: BLS Occupation Employment Statistics, http://data.bls.gov/oes/ data type: Occupation code: Education Administrators, Elementary and Secondary Schools (11-9032); accessed on </w:t>
      </w:r>
      <w:r>
        <w:rPr>
          <w:rFonts w:ascii="Times New Roman" w:hAnsi="Times New Roman"/>
          <w:sz w:val="18"/>
          <w:szCs w:val="18"/>
        </w:rPr>
        <w:t>January 18, 2017</w:t>
      </w:r>
      <w:r w:rsidRPr="003109FD">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446672" w:rsidRDefault="00446672"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20A6"/>
    <w:rsid w:val="00003752"/>
    <w:rsid w:val="00004FDF"/>
    <w:rsid w:val="00006512"/>
    <w:rsid w:val="0001428C"/>
    <w:rsid w:val="00014F0D"/>
    <w:rsid w:val="000160A5"/>
    <w:rsid w:val="00016484"/>
    <w:rsid w:val="00016A3C"/>
    <w:rsid w:val="00022A7B"/>
    <w:rsid w:val="00022D34"/>
    <w:rsid w:val="000236A3"/>
    <w:rsid w:val="00025B93"/>
    <w:rsid w:val="00025F9B"/>
    <w:rsid w:val="0002701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741"/>
    <w:rsid w:val="000B69FA"/>
    <w:rsid w:val="000C1509"/>
    <w:rsid w:val="000C1D87"/>
    <w:rsid w:val="000C2E2D"/>
    <w:rsid w:val="000C33DB"/>
    <w:rsid w:val="000C3D22"/>
    <w:rsid w:val="000C66DD"/>
    <w:rsid w:val="000C733C"/>
    <w:rsid w:val="000D0015"/>
    <w:rsid w:val="000D02CD"/>
    <w:rsid w:val="000D0E4F"/>
    <w:rsid w:val="000D1A84"/>
    <w:rsid w:val="000D31F3"/>
    <w:rsid w:val="000D51B5"/>
    <w:rsid w:val="000D547C"/>
    <w:rsid w:val="000D5BB4"/>
    <w:rsid w:val="000D5F2B"/>
    <w:rsid w:val="000D7F80"/>
    <w:rsid w:val="000E06B1"/>
    <w:rsid w:val="000E07BE"/>
    <w:rsid w:val="000E0DE4"/>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5F74"/>
    <w:rsid w:val="001768BA"/>
    <w:rsid w:val="0017727F"/>
    <w:rsid w:val="00181108"/>
    <w:rsid w:val="0018216F"/>
    <w:rsid w:val="00183583"/>
    <w:rsid w:val="00183D85"/>
    <w:rsid w:val="001841A1"/>
    <w:rsid w:val="001844E1"/>
    <w:rsid w:val="0018476A"/>
    <w:rsid w:val="00184A10"/>
    <w:rsid w:val="00184A7B"/>
    <w:rsid w:val="001917A5"/>
    <w:rsid w:val="001921B7"/>
    <w:rsid w:val="00195C19"/>
    <w:rsid w:val="001A093B"/>
    <w:rsid w:val="001A0D6D"/>
    <w:rsid w:val="001A10A2"/>
    <w:rsid w:val="001A366C"/>
    <w:rsid w:val="001A56A5"/>
    <w:rsid w:val="001A56FD"/>
    <w:rsid w:val="001A57D1"/>
    <w:rsid w:val="001B0107"/>
    <w:rsid w:val="001B097C"/>
    <w:rsid w:val="001B19DA"/>
    <w:rsid w:val="001B1B95"/>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E48"/>
    <w:rsid w:val="001D672D"/>
    <w:rsid w:val="001D75ED"/>
    <w:rsid w:val="001D7D22"/>
    <w:rsid w:val="001E066D"/>
    <w:rsid w:val="001E334C"/>
    <w:rsid w:val="001E361B"/>
    <w:rsid w:val="001E3800"/>
    <w:rsid w:val="001E4BC1"/>
    <w:rsid w:val="001E4D7F"/>
    <w:rsid w:val="001E58A8"/>
    <w:rsid w:val="001E5F24"/>
    <w:rsid w:val="001E6079"/>
    <w:rsid w:val="001E6485"/>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633D"/>
    <w:rsid w:val="00217120"/>
    <w:rsid w:val="00217964"/>
    <w:rsid w:val="00222F3C"/>
    <w:rsid w:val="00223484"/>
    <w:rsid w:val="00231110"/>
    <w:rsid w:val="00232506"/>
    <w:rsid w:val="00232C7F"/>
    <w:rsid w:val="00233998"/>
    <w:rsid w:val="00234894"/>
    <w:rsid w:val="002351C8"/>
    <w:rsid w:val="00236E33"/>
    <w:rsid w:val="0024031C"/>
    <w:rsid w:val="002478D7"/>
    <w:rsid w:val="00247C5C"/>
    <w:rsid w:val="00250F2C"/>
    <w:rsid w:val="002517C6"/>
    <w:rsid w:val="00254AA2"/>
    <w:rsid w:val="00256ACB"/>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62BA"/>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9F3"/>
    <w:rsid w:val="002A0EE3"/>
    <w:rsid w:val="002A1EC1"/>
    <w:rsid w:val="002A1EC4"/>
    <w:rsid w:val="002A5A31"/>
    <w:rsid w:val="002A606B"/>
    <w:rsid w:val="002A6821"/>
    <w:rsid w:val="002A73E3"/>
    <w:rsid w:val="002B2B2A"/>
    <w:rsid w:val="002B302D"/>
    <w:rsid w:val="002B3CC8"/>
    <w:rsid w:val="002B4533"/>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877"/>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40F70"/>
    <w:rsid w:val="00341467"/>
    <w:rsid w:val="00341D1B"/>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801D0"/>
    <w:rsid w:val="00381E8A"/>
    <w:rsid w:val="00383C29"/>
    <w:rsid w:val="00390F4C"/>
    <w:rsid w:val="00391198"/>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2758"/>
    <w:rsid w:val="003C2957"/>
    <w:rsid w:val="003C3199"/>
    <w:rsid w:val="003C3892"/>
    <w:rsid w:val="003C6374"/>
    <w:rsid w:val="003C63DC"/>
    <w:rsid w:val="003C63ED"/>
    <w:rsid w:val="003C75F2"/>
    <w:rsid w:val="003D335C"/>
    <w:rsid w:val="003D4498"/>
    <w:rsid w:val="003D4765"/>
    <w:rsid w:val="003D5967"/>
    <w:rsid w:val="003E2674"/>
    <w:rsid w:val="003E28AF"/>
    <w:rsid w:val="003E3559"/>
    <w:rsid w:val="003E3E73"/>
    <w:rsid w:val="003E3F4E"/>
    <w:rsid w:val="003E7A19"/>
    <w:rsid w:val="003F1083"/>
    <w:rsid w:val="003F1D67"/>
    <w:rsid w:val="003F29E1"/>
    <w:rsid w:val="003F349A"/>
    <w:rsid w:val="003F3F6C"/>
    <w:rsid w:val="003F5809"/>
    <w:rsid w:val="003F66B7"/>
    <w:rsid w:val="003F7E6D"/>
    <w:rsid w:val="00400E0E"/>
    <w:rsid w:val="00401562"/>
    <w:rsid w:val="00402E2E"/>
    <w:rsid w:val="00403023"/>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51F0A"/>
    <w:rsid w:val="00452DF0"/>
    <w:rsid w:val="00453375"/>
    <w:rsid w:val="00456CFE"/>
    <w:rsid w:val="004609B7"/>
    <w:rsid w:val="00467AA0"/>
    <w:rsid w:val="0047041E"/>
    <w:rsid w:val="00471F2F"/>
    <w:rsid w:val="00472437"/>
    <w:rsid w:val="00474912"/>
    <w:rsid w:val="00474B3E"/>
    <w:rsid w:val="004762B0"/>
    <w:rsid w:val="00481101"/>
    <w:rsid w:val="00481DB2"/>
    <w:rsid w:val="00485832"/>
    <w:rsid w:val="004870F2"/>
    <w:rsid w:val="004909FF"/>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C01B4"/>
    <w:rsid w:val="004D0D4C"/>
    <w:rsid w:val="004D2845"/>
    <w:rsid w:val="004D3719"/>
    <w:rsid w:val="004D496E"/>
    <w:rsid w:val="004D6CA3"/>
    <w:rsid w:val="004E09E4"/>
    <w:rsid w:val="004E0C00"/>
    <w:rsid w:val="004E10C5"/>
    <w:rsid w:val="004E1238"/>
    <w:rsid w:val="004E315C"/>
    <w:rsid w:val="004E6CE6"/>
    <w:rsid w:val="004E6E03"/>
    <w:rsid w:val="004E7AC1"/>
    <w:rsid w:val="004F0B4F"/>
    <w:rsid w:val="004F0E3E"/>
    <w:rsid w:val="004F109E"/>
    <w:rsid w:val="004F1F60"/>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221"/>
    <w:rsid w:val="0054106D"/>
    <w:rsid w:val="0054440F"/>
    <w:rsid w:val="005444F4"/>
    <w:rsid w:val="005460E2"/>
    <w:rsid w:val="005463D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C11"/>
    <w:rsid w:val="0057771D"/>
    <w:rsid w:val="00580564"/>
    <w:rsid w:val="005807D9"/>
    <w:rsid w:val="00580B23"/>
    <w:rsid w:val="005827A6"/>
    <w:rsid w:val="00582F51"/>
    <w:rsid w:val="00584917"/>
    <w:rsid w:val="00593313"/>
    <w:rsid w:val="00595208"/>
    <w:rsid w:val="00595E7E"/>
    <w:rsid w:val="005961E6"/>
    <w:rsid w:val="00596C37"/>
    <w:rsid w:val="0059751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51022"/>
    <w:rsid w:val="00652814"/>
    <w:rsid w:val="00653C91"/>
    <w:rsid w:val="00657A03"/>
    <w:rsid w:val="00657C41"/>
    <w:rsid w:val="006627B7"/>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3F1B"/>
    <w:rsid w:val="006E5D75"/>
    <w:rsid w:val="006E6ABA"/>
    <w:rsid w:val="006E706B"/>
    <w:rsid w:val="006E775D"/>
    <w:rsid w:val="006F238F"/>
    <w:rsid w:val="006F3052"/>
    <w:rsid w:val="006F329B"/>
    <w:rsid w:val="006F3D2D"/>
    <w:rsid w:val="006F3F99"/>
    <w:rsid w:val="006F68F2"/>
    <w:rsid w:val="006F74E8"/>
    <w:rsid w:val="006F7A71"/>
    <w:rsid w:val="0070039E"/>
    <w:rsid w:val="007035CD"/>
    <w:rsid w:val="00703DF7"/>
    <w:rsid w:val="00705A09"/>
    <w:rsid w:val="00706528"/>
    <w:rsid w:val="00707A44"/>
    <w:rsid w:val="00710300"/>
    <w:rsid w:val="00714561"/>
    <w:rsid w:val="00715FCF"/>
    <w:rsid w:val="007162F5"/>
    <w:rsid w:val="00721588"/>
    <w:rsid w:val="0072337A"/>
    <w:rsid w:val="007258EA"/>
    <w:rsid w:val="007272D4"/>
    <w:rsid w:val="007275EF"/>
    <w:rsid w:val="007304BD"/>
    <w:rsid w:val="00731A44"/>
    <w:rsid w:val="00741FAB"/>
    <w:rsid w:val="0074389B"/>
    <w:rsid w:val="00745A09"/>
    <w:rsid w:val="00745D77"/>
    <w:rsid w:val="00746660"/>
    <w:rsid w:val="007510B0"/>
    <w:rsid w:val="00751A01"/>
    <w:rsid w:val="00753930"/>
    <w:rsid w:val="00754C41"/>
    <w:rsid w:val="00755E78"/>
    <w:rsid w:val="00757630"/>
    <w:rsid w:val="00757869"/>
    <w:rsid w:val="00763E9A"/>
    <w:rsid w:val="00763ECD"/>
    <w:rsid w:val="00764A51"/>
    <w:rsid w:val="00766C92"/>
    <w:rsid w:val="00766E60"/>
    <w:rsid w:val="00770E81"/>
    <w:rsid w:val="00771826"/>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43F7"/>
    <w:rsid w:val="007E4F8D"/>
    <w:rsid w:val="007E6AFF"/>
    <w:rsid w:val="007E7B3B"/>
    <w:rsid w:val="007F0911"/>
    <w:rsid w:val="007F0C4E"/>
    <w:rsid w:val="007F251C"/>
    <w:rsid w:val="007F53A3"/>
    <w:rsid w:val="00803110"/>
    <w:rsid w:val="00803E7B"/>
    <w:rsid w:val="008040DB"/>
    <w:rsid w:val="00805268"/>
    <w:rsid w:val="0080768D"/>
    <w:rsid w:val="0081133C"/>
    <w:rsid w:val="00811C6E"/>
    <w:rsid w:val="008132D4"/>
    <w:rsid w:val="00814552"/>
    <w:rsid w:val="00815037"/>
    <w:rsid w:val="0081561D"/>
    <w:rsid w:val="00815AC2"/>
    <w:rsid w:val="00815EC5"/>
    <w:rsid w:val="008204BF"/>
    <w:rsid w:val="00820C97"/>
    <w:rsid w:val="008216AC"/>
    <w:rsid w:val="00824EF4"/>
    <w:rsid w:val="0082727A"/>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4E78"/>
    <w:rsid w:val="008551AB"/>
    <w:rsid w:val="008562F2"/>
    <w:rsid w:val="00860078"/>
    <w:rsid w:val="0086324B"/>
    <w:rsid w:val="008642A0"/>
    <w:rsid w:val="00864321"/>
    <w:rsid w:val="008644C3"/>
    <w:rsid w:val="0086478A"/>
    <w:rsid w:val="00866B4B"/>
    <w:rsid w:val="008677D8"/>
    <w:rsid w:val="0086786A"/>
    <w:rsid w:val="00867E6C"/>
    <w:rsid w:val="00870D05"/>
    <w:rsid w:val="00871109"/>
    <w:rsid w:val="0087289C"/>
    <w:rsid w:val="008750B5"/>
    <w:rsid w:val="0088021E"/>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B1A17"/>
    <w:rsid w:val="008B3442"/>
    <w:rsid w:val="008B577C"/>
    <w:rsid w:val="008B73B9"/>
    <w:rsid w:val="008D07A9"/>
    <w:rsid w:val="008D0C98"/>
    <w:rsid w:val="008D1579"/>
    <w:rsid w:val="008D2AFA"/>
    <w:rsid w:val="008D3D3D"/>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2463"/>
    <w:rsid w:val="008F32C7"/>
    <w:rsid w:val="008F437F"/>
    <w:rsid w:val="008F4992"/>
    <w:rsid w:val="008F4CF8"/>
    <w:rsid w:val="008F5353"/>
    <w:rsid w:val="008F536B"/>
    <w:rsid w:val="008F7530"/>
    <w:rsid w:val="009005D0"/>
    <w:rsid w:val="0090152C"/>
    <w:rsid w:val="00901C92"/>
    <w:rsid w:val="00905068"/>
    <w:rsid w:val="00912763"/>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E87"/>
    <w:rsid w:val="00982B80"/>
    <w:rsid w:val="00982E5A"/>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2F40"/>
    <w:rsid w:val="009A60E2"/>
    <w:rsid w:val="009A7ADD"/>
    <w:rsid w:val="009B2014"/>
    <w:rsid w:val="009B35F1"/>
    <w:rsid w:val="009B6539"/>
    <w:rsid w:val="009C20CB"/>
    <w:rsid w:val="009C2F24"/>
    <w:rsid w:val="009C6880"/>
    <w:rsid w:val="009D0AD8"/>
    <w:rsid w:val="009D254B"/>
    <w:rsid w:val="009D3478"/>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7567"/>
    <w:rsid w:val="00A102F1"/>
    <w:rsid w:val="00A1266D"/>
    <w:rsid w:val="00A13150"/>
    <w:rsid w:val="00A147D3"/>
    <w:rsid w:val="00A15340"/>
    <w:rsid w:val="00A15A6F"/>
    <w:rsid w:val="00A17111"/>
    <w:rsid w:val="00A17E6F"/>
    <w:rsid w:val="00A203DA"/>
    <w:rsid w:val="00A2163D"/>
    <w:rsid w:val="00A21680"/>
    <w:rsid w:val="00A21E69"/>
    <w:rsid w:val="00A22585"/>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C12"/>
    <w:rsid w:val="00A8187C"/>
    <w:rsid w:val="00A81A5A"/>
    <w:rsid w:val="00A83AEE"/>
    <w:rsid w:val="00A858CE"/>
    <w:rsid w:val="00A86F7F"/>
    <w:rsid w:val="00A8731C"/>
    <w:rsid w:val="00A877F4"/>
    <w:rsid w:val="00A879CA"/>
    <w:rsid w:val="00A90F7E"/>
    <w:rsid w:val="00A9104B"/>
    <w:rsid w:val="00A92FC1"/>
    <w:rsid w:val="00A93916"/>
    <w:rsid w:val="00A943E0"/>
    <w:rsid w:val="00AA07E1"/>
    <w:rsid w:val="00AA2007"/>
    <w:rsid w:val="00AA2663"/>
    <w:rsid w:val="00AA6DED"/>
    <w:rsid w:val="00AA7DA7"/>
    <w:rsid w:val="00AB1E4D"/>
    <w:rsid w:val="00AB3A2C"/>
    <w:rsid w:val="00AB5396"/>
    <w:rsid w:val="00AB64CE"/>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675A"/>
    <w:rsid w:val="00AE054A"/>
    <w:rsid w:val="00AE150D"/>
    <w:rsid w:val="00AE39AD"/>
    <w:rsid w:val="00AE4701"/>
    <w:rsid w:val="00AE4BE3"/>
    <w:rsid w:val="00AE5706"/>
    <w:rsid w:val="00AE6BB9"/>
    <w:rsid w:val="00AE7DE0"/>
    <w:rsid w:val="00AF0093"/>
    <w:rsid w:val="00AF1251"/>
    <w:rsid w:val="00AF141E"/>
    <w:rsid w:val="00AF1849"/>
    <w:rsid w:val="00AF3094"/>
    <w:rsid w:val="00AF57EE"/>
    <w:rsid w:val="00AF5C29"/>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2481"/>
    <w:rsid w:val="00B33386"/>
    <w:rsid w:val="00B3598C"/>
    <w:rsid w:val="00B40444"/>
    <w:rsid w:val="00B41D0E"/>
    <w:rsid w:val="00B423F4"/>
    <w:rsid w:val="00B42C9C"/>
    <w:rsid w:val="00B525F2"/>
    <w:rsid w:val="00B54406"/>
    <w:rsid w:val="00B55900"/>
    <w:rsid w:val="00B55B95"/>
    <w:rsid w:val="00B60AB9"/>
    <w:rsid w:val="00B6117B"/>
    <w:rsid w:val="00B613CF"/>
    <w:rsid w:val="00B659AA"/>
    <w:rsid w:val="00B666A6"/>
    <w:rsid w:val="00B700DD"/>
    <w:rsid w:val="00B70876"/>
    <w:rsid w:val="00B730D9"/>
    <w:rsid w:val="00B73798"/>
    <w:rsid w:val="00B744BB"/>
    <w:rsid w:val="00B74519"/>
    <w:rsid w:val="00B755EB"/>
    <w:rsid w:val="00B76992"/>
    <w:rsid w:val="00B76ECD"/>
    <w:rsid w:val="00B775E3"/>
    <w:rsid w:val="00B835AF"/>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A8"/>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7130E"/>
    <w:rsid w:val="00C713FA"/>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C97"/>
    <w:rsid w:val="00CA53A7"/>
    <w:rsid w:val="00CA5EBF"/>
    <w:rsid w:val="00CA6076"/>
    <w:rsid w:val="00CA70AD"/>
    <w:rsid w:val="00CB2D77"/>
    <w:rsid w:val="00CB6421"/>
    <w:rsid w:val="00CC0351"/>
    <w:rsid w:val="00CC182C"/>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2359"/>
    <w:rsid w:val="00CF2A28"/>
    <w:rsid w:val="00CF2F50"/>
    <w:rsid w:val="00CF4D0A"/>
    <w:rsid w:val="00CF68C1"/>
    <w:rsid w:val="00CF7C85"/>
    <w:rsid w:val="00D01002"/>
    <w:rsid w:val="00D026CE"/>
    <w:rsid w:val="00D04798"/>
    <w:rsid w:val="00D05D87"/>
    <w:rsid w:val="00D06FDC"/>
    <w:rsid w:val="00D1013D"/>
    <w:rsid w:val="00D10DE7"/>
    <w:rsid w:val="00D11F11"/>
    <w:rsid w:val="00D12130"/>
    <w:rsid w:val="00D15CE0"/>
    <w:rsid w:val="00D15DFF"/>
    <w:rsid w:val="00D15EF2"/>
    <w:rsid w:val="00D17686"/>
    <w:rsid w:val="00D2031A"/>
    <w:rsid w:val="00D206F0"/>
    <w:rsid w:val="00D21E2D"/>
    <w:rsid w:val="00D22BD6"/>
    <w:rsid w:val="00D256B0"/>
    <w:rsid w:val="00D2719B"/>
    <w:rsid w:val="00D302BC"/>
    <w:rsid w:val="00D30503"/>
    <w:rsid w:val="00D31AE2"/>
    <w:rsid w:val="00D3296B"/>
    <w:rsid w:val="00D32EB1"/>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73B4E"/>
    <w:rsid w:val="00D74B41"/>
    <w:rsid w:val="00D74C5F"/>
    <w:rsid w:val="00D76CCE"/>
    <w:rsid w:val="00D8434A"/>
    <w:rsid w:val="00D8484E"/>
    <w:rsid w:val="00D85396"/>
    <w:rsid w:val="00D8541C"/>
    <w:rsid w:val="00D86C3F"/>
    <w:rsid w:val="00D87BDD"/>
    <w:rsid w:val="00D91BAE"/>
    <w:rsid w:val="00D952D1"/>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D4E06"/>
    <w:rsid w:val="00DE02ED"/>
    <w:rsid w:val="00DE0E96"/>
    <w:rsid w:val="00DE19E3"/>
    <w:rsid w:val="00DE1D65"/>
    <w:rsid w:val="00DE3AE8"/>
    <w:rsid w:val="00DE453D"/>
    <w:rsid w:val="00DE6389"/>
    <w:rsid w:val="00DE658E"/>
    <w:rsid w:val="00DE6F4A"/>
    <w:rsid w:val="00DF1584"/>
    <w:rsid w:val="00DF3F56"/>
    <w:rsid w:val="00DF40B2"/>
    <w:rsid w:val="00DF435E"/>
    <w:rsid w:val="00DF5AFD"/>
    <w:rsid w:val="00DF5F2F"/>
    <w:rsid w:val="00E0698E"/>
    <w:rsid w:val="00E06B6F"/>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5433"/>
    <w:rsid w:val="00E65595"/>
    <w:rsid w:val="00E65624"/>
    <w:rsid w:val="00E664B2"/>
    <w:rsid w:val="00E7008F"/>
    <w:rsid w:val="00E70DFB"/>
    <w:rsid w:val="00E74401"/>
    <w:rsid w:val="00E80730"/>
    <w:rsid w:val="00E82437"/>
    <w:rsid w:val="00E841D0"/>
    <w:rsid w:val="00E844FE"/>
    <w:rsid w:val="00E90931"/>
    <w:rsid w:val="00E976F7"/>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A71"/>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7D24"/>
    <w:rsid w:val="00F302B2"/>
    <w:rsid w:val="00F345A6"/>
    <w:rsid w:val="00F3601F"/>
    <w:rsid w:val="00F41704"/>
    <w:rsid w:val="00F41EAD"/>
    <w:rsid w:val="00F4323A"/>
    <w:rsid w:val="00F443F9"/>
    <w:rsid w:val="00F45C60"/>
    <w:rsid w:val="00F46954"/>
    <w:rsid w:val="00F50DB4"/>
    <w:rsid w:val="00F5333A"/>
    <w:rsid w:val="00F5423D"/>
    <w:rsid w:val="00F54A25"/>
    <w:rsid w:val="00F5595C"/>
    <w:rsid w:val="00F571CD"/>
    <w:rsid w:val="00F575BE"/>
    <w:rsid w:val="00F6385D"/>
    <w:rsid w:val="00F64855"/>
    <w:rsid w:val="00F66649"/>
    <w:rsid w:val="00F71356"/>
    <w:rsid w:val="00F72113"/>
    <w:rsid w:val="00F7273E"/>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5B6"/>
    <w:rsid w:val="00FA4D65"/>
    <w:rsid w:val="00FA6D42"/>
    <w:rsid w:val="00FB0439"/>
    <w:rsid w:val="00FB1E39"/>
    <w:rsid w:val="00FB2FBC"/>
    <w:rsid w:val="00FB3A39"/>
    <w:rsid w:val="00FB4C51"/>
    <w:rsid w:val="00FB4DA4"/>
    <w:rsid w:val="00FB5ABB"/>
    <w:rsid w:val="00FB603D"/>
    <w:rsid w:val="00FB76A2"/>
    <w:rsid w:val="00FC1E7B"/>
    <w:rsid w:val="00FC352D"/>
    <w:rsid w:val="00FC3CBE"/>
    <w:rsid w:val="00FC764A"/>
    <w:rsid w:val="00FD052D"/>
    <w:rsid w:val="00FD17C2"/>
    <w:rsid w:val="00FD1A47"/>
    <w:rsid w:val="00FD2650"/>
    <w:rsid w:val="00FD4720"/>
    <w:rsid w:val="00FD5A70"/>
    <w:rsid w:val="00FD63D9"/>
    <w:rsid w:val="00FE007C"/>
    <w:rsid w:val="00FE0113"/>
    <w:rsid w:val="00FE1872"/>
    <w:rsid w:val="00FE18E5"/>
    <w:rsid w:val="00FE370E"/>
    <w:rsid w:val="00FE504C"/>
    <w:rsid w:val="00FE70F1"/>
    <w:rsid w:val="00FF0436"/>
    <w:rsid w:val="00FF0512"/>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843AE-548D-47D8-8880-9A951297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8774</Words>
  <Characters>50015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2018-02-13T11:55:00Z</dcterms:created>
  <dcterms:modified xsi:type="dcterms:W3CDTF">2018-02-13T11:55:00Z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