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E0370" w14:textId="77777777" w:rsidR="00686EF3" w:rsidRDefault="00686EF3" w:rsidP="00686EF3">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Pr="0034127B">
        <w:rPr>
          <w:b w:val="0"/>
        </w:rPr>
        <w:t>2127-0682</w:t>
      </w:r>
      <w:r>
        <w:rPr>
          <w:sz w:val="28"/>
        </w:rPr>
        <w:t>)</w:t>
      </w:r>
    </w:p>
    <w:p w14:paraId="7212248A" w14:textId="77777777" w:rsidR="00DF3A18" w:rsidRPr="00DF3A18" w:rsidRDefault="00686EF3" w:rsidP="00DF3A18">
      <w:pPr>
        <w:jc w:val="center"/>
      </w:pPr>
      <w:r>
        <w:rPr>
          <w:b/>
          <w:noProof/>
        </w:rPr>
        <mc:AlternateContent>
          <mc:Choice Requires="wps">
            <w:drawing>
              <wp:anchor distT="0" distB="0" distL="114300" distR="114300" simplePos="0" relativeHeight="251659264" behindDoc="0" locked="0" layoutInCell="0" allowOverlap="1" wp14:anchorId="029BD648" wp14:editId="2F78412E">
                <wp:simplePos x="0" y="0"/>
                <wp:positionH relativeFrom="column">
                  <wp:posOffset>0</wp:posOffset>
                </wp:positionH>
                <wp:positionV relativeFrom="paragraph">
                  <wp:posOffset>0</wp:posOffset>
                </wp:positionV>
                <wp:extent cx="5943600" cy="0"/>
                <wp:effectExtent l="25400" t="27940" r="38100" b="355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89790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" o:allowincell="f" strokeweight="1.5pt"/>
            </w:pict>
          </mc:Fallback>
        </mc:AlternateContent>
      </w:r>
      <w:r w:rsidRPr="00434E33">
        <w:rPr>
          <w:b/>
        </w:rPr>
        <w:t>TITLE OF INFORMATION COLLECTION:</w:t>
      </w:r>
      <w:r>
        <w:t xml:space="preserve">  </w:t>
      </w:r>
      <w:r w:rsidR="00DF3A18" w:rsidRPr="00DF3A18">
        <w:t xml:space="preserve">Focus Groups for Assessment of </w:t>
      </w:r>
    </w:p>
    <w:p w14:paraId="3D10B97E" w14:textId="77777777" w:rsidR="00DF3A18" w:rsidRPr="00DF3A18" w:rsidRDefault="00DF3A18" w:rsidP="00DF3A18">
      <w:pPr>
        <w:jc w:val="center"/>
      </w:pPr>
      <w:r w:rsidRPr="00DF3A18">
        <w:t xml:space="preserve">Creative Concepts Supporting an Awareness Campaign to </w:t>
      </w:r>
    </w:p>
    <w:p w14:paraId="5DD11874" w14:textId="45A8FE40" w:rsidR="00686EF3" w:rsidRPr="000B3492" w:rsidRDefault="00DF3A18" w:rsidP="00DF3A18">
      <w:pPr>
        <w:jc w:val="center"/>
      </w:pPr>
      <w:r w:rsidRPr="00DF3A18">
        <w:t>Reduce Rx &amp; Over-the-Counter Drug-Impaired Driving</w:t>
      </w:r>
    </w:p>
    <w:p w14:paraId="39A403CA" w14:textId="77777777" w:rsidR="00686EF3" w:rsidRPr="000B3492" w:rsidRDefault="00686EF3" w:rsidP="000B3492">
      <w:pPr>
        <w:jc w:val="center"/>
      </w:pPr>
    </w:p>
    <w:p w14:paraId="64323A91" w14:textId="77777777" w:rsidR="000B3492" w:rsidRDefault="000B3492" w:rsidP="00686EF3"/>
    <w:p w14:paraId="75FDB2E0" w14:textId="77777777" w:rsidR="00686EF3" w:rsidRDefault="00686EF3" w:rsidP="00686EF3">
      <w:r>
        <w:rPr>
          <w:b/>
        </w:rPr>
        <w:t>PURPOSE</w:t>
      </w:r>
      <w:r w:rsidRPr="009239AA">
        <w:rPr>
          <w:b/>
        </w:rPr>
        <w:t xml:space="preserve">: </w:t>
      </w:r>
    </w:p>
    <w:p w14:paraId="20C4324A" w14:textId="77777777" w:rsidR="00686EF3" w:rsidRDefault="00686EF3" w:rsidP="00686EF3"/>
    <w:p w14:paraId="21C9FE8D" w14:textId="6968BAEC" w:rsidR="00513E05" w:rsidRPr="007C1A17" w:rsidRDefault="00686EF3" w:rsidP="00686EF3">
      <w:r w:rsidRPr="007C1A17">
        <w:t xml:space="preserve">The National Highway Traffic Safety Administration (NHTSA) was authorized by the Highway Safety Act of 1966 to carry out a Congressional mandate to reduce the mounting number of deaths, injuries and economic losses resulting from motor vehicle crashes on our Nation’s highways.  </w:t>
      </w:r>
      <w:r w:rsidR="00B449CF" w:rsidRPr="007C1A17">
        <w:t>In response to GAO recommendations contained in Section 4009 (</w:t>
      </w:r>
      <w:r w:rsidR="00B449CF" w:rsidRPr="007C1A17">
        <w:rPr>
          <w:i/>
        </w:rPr>
        <w:t>Increasing Public Awareness of the Dangers of Drug-Impaired Driving</w:t>
      </w:r>
      <w:r w:rsidR="00B449CF" w:rsidRPr="007C1A17">
        <w:t>), GAO-15-293 of FAST ACT, Public Law 114-94, NHTSA was directed to “…increase public awareness of the dangers of drug-impaired driving.”</w:t>
      </w:r>
      <w:r w:rsidRPr="007C1A17">
        <w:t xml:space="preserve"> </w:t>
      </w:r>
      <w:r w:rsidR="009C1F8D" w:rsidRPr="007C1A17">
        <w:t xml:space="preserve"> </w:t>
      </w:r>
      <w:r w:rsidRPr="007C1A17">
        <w:t xml:space="preserve">NHTSA </w:t>
      </w:r>
      <w:r w:rsidR="00F41018" w:rsidRPr="007C1A17">
        <w:t>is developing</w:t>
      </w:r>
      <w:r w:rsidRPr="007C1A17">
        <w:t xml:space="preserve"> a </w:t>
      </w:r>
      <w:r w:rsidR="00B449CF" w:rsidRPr="007C1A17">
        <w:t>drug-impaired</w:t>
      </w:r>
      <w:r w:rsidRPr="007C1A17">
        <w:t xml:space="preserve"> communications campaign to support state efforts to raise drivers’ awareness of the risks and dangers of driving wh</w:t>
      </w:r>
      <w:r w:rsidR="001D1535" w:rsidRPr="007C1A17">
        <w:t xml:space="preserve">ile under the influence of </w:t>
      </w:r>
      <w:r w:rsidR="00DF3A18">
        <w:t>forms of prescription and over-the-counter drugs known to have effects that could impair a person’s ability to operate a vehicle safely</w:t>
      </w:r>
      <w:r w:rsidR="00F41018" w:rsidRPr="007C1A17">
        <w:t>.  This campaign is planned to</w:t>
      </w:r>
      <w:r w:rsidRPr="007C1A17">
        <w:t xml:space="preserve"> </w:t>
      </w:r>
      <w:r w:rsidR="00B449CF" w:rsidRPr="007C1A17">
        <w:t>be implemented in Summer</w:t>
      </w:r>
      <w:r w:rsidR="00F80886" w:rsidRPr="007C1A17">
        <w:t xml:space="preserve"> 201</w:t>
      </w:r>
      <w:r w:rsidR="00DF3A18">
        <w:t>9</w:t>
      </w:r>
      <w:r w:rsidRPr="007C1A17">
        <w:t xml:space="preserve">.  </w:t>
      </w:r>
    </w:p>
    <w:p w14:paraId="5D372D81" w14:textId="77777777" w:rsidR="00513E05" w:rsidRPr="007C1A17" w:rsidRDefault="00513E05" w:rsidP="00686EF3"/>
    <w:p w14:paraId="743825B6" w14:textId="242688EB" w:rsidR="006F1F20" w:rsidRDefault="001D1535" w:rsidP="00A7735B">
      <w:r w:rsidRPr="007C1A17">
        <w:t xml:space="preserve">NHTSA’s 2013/14 National Roadside Survey of Alcohol and Drug Use by Drivers </w:t>
      </w:r>
      <w:r w:rsidRPr="00FC51BB">
        <w:rPr>
          <w:i/>
          <w:color w:val="000000" w:themeColor="text1"/>
        </w:rPr>
        <w:t>(</w:t>
      </w:r>
      <w:hyperlink r:id="rId8" w:history="1">
        <w:r w:rsidRPr="00FC51BB">
          <w:rPr>
            <w:rStyle w:val="Hyperlink"/>
            <w:i/>
            <w:color w:val="000000" w:themeColor="text1"/>
          </w:rPr>
          <w:t>www.nhtsa.gov/staticfiles/nti/pdf/812118-Roadside_Survey_2014.pdf</w:t>
        </w:r>
      </w:hyperlink>
      <w:r w:rsidR="009529AC" w:rsidRPr="00FC51BB">
        <w:rPr>
          <w:i/>
          <w:color w:val="000000" w:themeColor="text1"/>
        </w:rPr>
        <w:t>)</w:t>
      </w:r>
      <w:r w:rsidR="009529AC" w:rsidRPr="00FC51BB">
        <w:rPr>
          <w:color w:val="000000" w:themeColor="text1"/>
        </w:rPr>
        <w:t xml:space="preserve"> </w:t>
      </w:r>
      <w:r w:rsidR="009529AC">
        <w:t>found that 1</w:t>
      </w:r>
      <w:r w:rsidR="00DF3A18">
        <w:t>0.3</w:t>
      </w:r>
      <w:r w:rsidR="009529AC">
        <w:t xml:space="preserve"> percent</w:t>
      </w:r>
      <w:r w:rsidRPr="007C1A17">
        <w:t xml:space="preserve"> of week</w:t>
      </w:r>
      <w:r w:rsidR="00DF3A18">
        <w:t>day daytime</w:t>
      </w:r>
      <w:r w:rsidRPr="007C1A17">
        <w:t xml:space="preserve"> drivers had evidence of </w:t>
      </w:r>
      <w:r w:rsidR="00DF3A18">
        <w:t xml:space="preserve">OTC and/or prescription drug </w:t>
      </w:r>
      <w:r w:rsidRPr="007C1A17">
        <w:t>use</w:t>
      </w:r>
      <w:r w:rsidR="00A7735B">
        <w:t xml:space="preserve">. Numerous other studies from the Centers for Disease Control </w:t>
      </w:r>
      <w:r w:rsidR="008D4315">
        <w:t xml:space="preserve">(CDC) </w:t>
      </w:r>
      <w:r w:rsidR="00A7735B">
        <w:t xml:space="preserve">and the National Institute of Health have tracked and reported continuing increases in people’s consumption of drugs that include </w:t>
      </w:r>
      <w:r w:rsidR="00BE65D7">
        <w:t xml:space="preserve">various classes of </w:t>
      </w:r>
      <w:r w:rsidR="00A7735B">
        <w:t>pain killers</w:t>
      </w:r>
      <w:r w:rsidR="00BE65D7">
        <w:t>,</w:t>
      </w:r>
      <w:r w:rsidR="00A7735B">
        <w:t xml:space="preserve"> anti-depressants</w:t>
      </w:r>
      <w:r w:rsidR="00BE65D7">
        <w:t xml:space="preserve"> and decongestants</w:t>
      </w:r>
      <w:r w:rsidR="00A7735B">
        <w:t xml:space="preserve">. These types of </w:t>
      </w:r>
      <w:r w:rsidR="00BE65D7">
        <w:t>medication</w:t>
      </w:r>
      <w:r w:rsidR="00A7735B">
        <w:t xml:space="preserve">s are known to adversely impact safe operation of a motor vehicle. </w:t>
      </w:r>
    </w:p>
    <w:p w14:paraId="6C5173DE" w14:textId="0BD701AA" w:rsidR="00192B52" w:rsidRDefault="00192B52" w:rsidP="00A7735B"/>
    <w:p w14:paraId="0D4AB670" w14:textId="11944E14" w:rsidR="009263AE" w:rsidRDefault="00192B52" w:rsidP="00A7735B">
      <w:r>
        <w:t>Abuse of opioid pain killers</w:t>
      </w:r>
      <w:r w:rsidR="008D4315">
        <w:t>, in particular,</w:t>
      </w:r>
      <w:r>
        <w:t xml:space="preserve"> predominantly </w:t>
      </w:r>
      <w:r w:rsidR="00AA6B1B">
        <w:t xml:space="preserve">have </w:t>
      </w:r>
      <w:r>
        <w:t>accounted for many deaths, yet the misuse has increased</w:t>
      </w:r>
      <w:r w:rsidR="008D4315">
        <w:t xml:space="preserve"> in recent years. News media reporting of this has been widespread and frequent.  Further, </w:t>
      </w:r>
      <w:r w:rsidR="002514CF">
        <w:t xml:space="preserve">considerably </w:t>
      </w:r>
      <w:r w:rsidR="008D4315">
        <w:t>more research about opioid abuse is more readily available. For purposes of NHTSA’s efforts in this proposed public communications campaign, opioid abuse is being deemed a bellweather substance, yet various other drugs (as noted above) are also of concern. Interestingly</w:t>
      </w:r>
      <w:r>
        <w:t>, data collected by CDC</w:t>
      </w:r>
      <w:r w:rsidR="008D4315">
        <w:t>,</w:t>
      </w:r>
      <w:r>
        <w:t xml:space="preserve"> then aggregated and reported by the Henry J. Kaiser Family Foundation (KFF), indicate </w:t>
      </w:r>
      <w:r w:rsidR="008D4315">
        <w:t xml:space="preserve">clear </w:t>
      </w:r>
      <w:r>
        <w:t>evidence that abuse of opiod pain killer</w:t>
      </w:r>
      <w:r w:rsidR="008D4315">
        <w:t xml:space="preserve"> drug</w:t>
      </w:r>
      <w:r>
        <w:t xml:space="preserve">s exists </w:t>
      </w:r>
      <w:r w:rsidR="009263AE">
        <w:t xml:space="preserve">mostly </w:t>
      </w:r>
      <w:r>
        <w:t>among White/Caucasian people. A 2017 report by KFF, based on CDC data, note</w:t>
      </w:r>
      <w:r w:rsidR="009263AE">
        <w:t>d</w:t>
      </w:r>
      <w:r>
        <w:t xml:space="preserve"> that </w:t>
      </w:r>
      <w:r w:rsidR="002514CF">
        <w:t xml:space="preserve">78% of people who died from </w:t>
      </w:r>
      <w:r>
        <w:t>opioid overdoses</w:t>
      </w:r>
      <w:r w:rsidR="002514CF">
        <w:t xml:space="preserve"> were whites.  </w:t>
      </w:r>
    </w:p>
    <w:p w14:paraId="39BBF1F6" w14:textId="77777777" w:rsidR="009263AE" w:rsidRDefault="009263AE" w:rsidP="009263AE">
      <w:pPr>
        <w:ind w:left="720"/>
      </w:pPr>
    </w:p>
    <w:p w14:paraId="3FDA8382" w14:textId="77777777" w:rsidR="00AA6B1B" w:rsidRPr="00FC51BB" w:rsidRDefault="002514CF" w:rsidP="009263AE">
      <w:pPr>
        <w:ind w:left="720"/>
        <w:rPr>
          <w:i/>
          <w:color w:val="000000" w:themeColor="text1"/>
          <w:sz w:val="20"/>
          <w:szCs w:val="20"/>
        </w:rPr>
      </w:pPr>
      <w:r w:rsidRPr="00FC51BB">
        <w:rPr>
          <w:i/>
          <w:color w:val="000000" w:themeColor="text1"/>
          <w:sz w:val="20"/>
          <w:szCs w:val="20"/>
        </w:rPr>
        <w:t>Sources: Henry J. Kaiser Family Foundation, “Opioid Overdose Deaths by Race/Ethnicity,” 2017 (</w:t>
      </w:r>
      <w:hyperlink r:id="rId9" w:history="1">
        <w:r w:rsidRPr="00FC51BB">
          <w:rPr>
            <w:rStyle w:val="Hyperlink"/>
            <w:i/>
            <w:color w:val="000000" w:themeColor="text1"/>
            <w:sz w:val="20"/>
            <w:szCs w:val="20"/>
          </w:rPr>
          <w:t>https://www.kff.org/other/state-indicator/opioid-overdose-deaths-by-raceethnicity/?currentTimeframe=0&amp;sortModel=%7B%22colId%22:%22Location%22,%22sort%22:%22asc%22%7D</w:t>
        </w:r>
      </w:hyperlink>
      <w:r w:rsidRPr="00FC51BB">
        <w:rPr>
          <w:i/>
          <w:color w:val="000000" w:themeColor="text1"/>
          <w:sz w:val="20"/>
          <w:szCs w:val="20"/>
        </w:rPr>
        <w:t xml:space="preserve">). </w:t>
      </w:r>
    </w:p>
    <w:p w14:paraId="746F286A" w14:textId="77777777" w:rsidR="00AA6B1B" w:rsidRPr="00FC51BB" w:rsidRDefault="00AA6B1B" w:rsidP="009263AE">
      <w:pPr>
        <w:ind w:left="720"/>
        <w:rPr>
          <w:i/>
          <w:color w:val="000000" w:themeColor="text1"/>
          <w:sz w:val="20"/>
          <w:szCs w:val="20"/>
        </w:rPr>
      </w:pPr>
    </w:p>
    <w:p w14:paraId="52678D88" w14:textId="508F6E48" w:rsidR="00192B52" w:rsidRPr="00FC51BB" w:rsidRDefault="002514CF" w:rsidP="00FC51BB">
      <w:pPr>
        <w:ind w:left="720"/>
        <w:rPr>
          <w:i/>
          <w:color w:val="000000" w:themeColor="text1"/>
          <w:sz w:val="20"/>
          <w:szCs w:val="20"/>
        </w:rPr>
      </w:pPr>
      <w:r w:rsidRPr="00FC51BB">
        <w:rPr>
          <w:i/>
          <w:color w:val="000000" w:themeColor="text1"/>
          <w:sz w:val="20"/>
          <w:szCs w:val="20"/>
        </w:rPr>
        <w:t>The data in t</w:t>
      </w:r>
      <w:r w:rsidR="00FC51BB" w:rsidRPr="00FC51BB">
        <w:rPr>
          <w:i/>
          <w:color w:val="000000" w:themeColor="text1"/>
          <w:sz w:val="20"/>
          <w:szCs w:val="20"/>
        </w:rPr>
        <w:t>he Kaiser</w:t>
      </w:r>
      <w:r w:rsidRPr="00FC51BB">
        <w:rPr>
          <w:i/>
          <w:color w:val="000000" w:themeColor="text1"/>
          <w:sz w:val="20"/>
          <w:szCs w:val="20"/>
        </w:rPr>
        <w:t xml:space="preserve"> report were extracted from: Centers for Disease Control, “About Multiple Causes of Death, 1999-2017,” (</w:t>
      </w:r>
      <w:hyperlink r:id="rId10" w:history="1">
        <w:r w:rsidRPr="00FC51BB">
          <w:rPr>
            <w:rStyle w:val="Hyperlink"/>
            <w:i/>
            <w:color w:val="000000" w:themeColor="text1"/>
            <w:sz w:val="20"/>
            <w:szCs w:val="20"/>
          </w:rPr>
          <w:t>https://wonder.cdc.gov/mcd-icd10.html</w:t>
        </w:r>
      </w:hyperlink>
      <w:r w:rsidRPr="00FC51BB">
        <w:rPr>
          <w:i/>
          <w:color w:val="000000" w:themeColor="text1"/>
          <w:sz w:val="20"/>
          <w:szCs w:val="20"/>
        </w:rPr>
        <w:t xml:space="preserve">). </w:t>
      </w:r>
    </w:p>
    <w:p w14:paraId="12F7DA13" w14:textId="77777777" w:rsidR="001D1535" w:rsidRPr="007C1A17" w:rsidRDefault="001D1535" w:rsidP="00686EF3"/>
    <w:p w14:paraId="5F58967B" w14:textId="2B439652" w:rsidR="00686EF3" w:rsidRPr="007C1A17" w:rsidRDefault="00DB0DCB" w:rsidP="00686EF3">
      <w:r w:rsidRPr="007C1A17">
        <w:t>An i</w:t>
      </w:r>
      <w:r w:rsidR="00686EF3" w:rsidRPr="007C1A17">
        <w:t>n</w:t>
      </w:r>
      <w:r w:rsidRPr="007C1A17">
        <w:t>tegral part of NHTSA’s plan is</w:t>
      </w:r>
      <w:r w:rsidR="00686EF3" w:rsidRPr="007C1A17">
        <w:t xml:space="preserve"> development of a</w:t>
      </w:r>
      <w:r w:rsidR="00FF433D" w:rsidRPr="007C1A17">
        <w:t xml:space="preserve"> public</w:t>
      </w:r>
      <w:r w:rsidR="00686EF3" w:rsidRPr="007C1A17">
        <w:t xml:space="preserve"> </w:t>
      </w:r>
      <w:r w:rsidR="00FF433D" w:rsidRPr="007C1A17">
        <w:t>communications campaign</w:t>
      </w:r>
      <w:r w:rsidR="00686EF3" w:rsidRPr="007C1A17">
        <w:t xml:space="preserve"> t</w:t>
      </w:r>
      <w:r w:rsidR="00513E05" w:rsidRPr="007C1A17">
        <w:t xml:space="preserve">o </w:t>
      </w:r>
      <w:r w:rsidR="00686EF3" w:rsidRPr="007C1A17">
        <w:t>increase and sustain awareness of the risks and dange</w:t>
      </w:r>
      <w:r w:rsidR="001D1535" w:rsidRPr="007C1A17">
        <w:t>rs of driving while impaired by</w:t>
      </w:r>
      <w:r w:rsidR="0057297E" w:rsidRPr="007C1A17">
        <w:t xml:space="preserve"> </w:t>
      </w:r>
      <w:r w:rsidR="00A7735B">
        <w:t>legal prescription and/or over-the-counter drugs</w:t>
      </w:r>
      <w:r w:rsidR="00513E05" w:rsidRPr="007C1A17">
        <w:t xml:space="preserve">. </w:t>
      </w:r>
      <w:r w:rsidR="00686EF3" w:rsidRPr="007C1A17">
        <w:t xml:space="preserve">For assessment of the relative strengths and </w:t>
      </w:r>
      <w:r w:rsidR="00686EF3" w:rsidRPr="007C1A17">
        <w:lastRenderedPageBreak/>
        <w:t xml:space="preserve">weaknesses of </w:t>
      </w:r>
      <w:r w:rsidR="00FF433D" w:rsidRPr="007C1A17">
        <w:t>creative</w:t>
      </w:r>
      <w:r w:rsidR="00686EF3" w:rsidRPr="007C1A17">
        <w:t xml:space="preserve"> concept alternatives, NHTSA seeks to use a qualitative research methodology in the form of focus groups. For past NHTSA campaigns, market research</w:t>
      </w:r>
      <w:r w:rsidR="008F0CA8" w:rsidRPr="007C1A17">
        <w:t xml:space="preserve"> findings</w:t>
      </w:r>
      <w:r w:rsidR="00686EF3" w:rsidRPr="007C1A17">
        <w:t xml:space="preserve"> in the form of focus groups have been important in gathering feedback because they allow a</w:t>
      </w:r>
      <w:r w:rsidRPr="007C1A17">
        <w:t xml:space="preserve"> more </w:t>
      </w:r>
      <w:r w:rsidR="00686EF3" w:rsidRPr="007C1A17">
        <w:t>in-depth understanding of drivers’ attitudes, beliefs, motivations, and feelings than do quantitative studies.  Focus groups serve the narrowly defined need for direct and informal opinion on a specific topic.</w:t>
      </w:r>
    </w:p>
    <w:p w14:paraId="6491DAD4" w14:textId="77777777" w:rsidR="00686EF3" w:rsidRPr="007C1A17" w:rsidRDefault="00686EF3" w:rsidP="00686EF3"/>
    <w:p w14:paraId="09F9B535" w14:textId="273DBBF5" w:rsidR="00607096" w:rsidRDefault="00686EF3" w:rsidP="00686EF3">
      <w:r w:rsidRPr="007C1A17">
        <w:t xml:space="preserve">NHTSA </w:t>
      </w:r>
      <w:r w:rsidRPr="00C15F44">
        <w:t xml:space="preserve">proposes conducting </w:t>
      </w:r>
      <w:r w:rsidR="009E6F50">
        <w:t>three</w:t>
      </w:r>
      <w:r w:rsidRPr="00C15F44">
        <w:t xml:space="preserve"> focus groups among </w:t>
      </w:r>
      <w:r w:rsidR="009263AE">
        <w:t xml:space="preserve">white </w:t>
      </w:r>
      <w:r w:rsidR="00607096">
        <w:t xml:space="preserve">female </w:t>
      </w:r>
      <w:r w:rsidR="00F020B0" w:rsidRPr="00C15F44">
        <w:t xml:space="preserve">drivers who are ages </w:t>
      </w:r>
      <w:r w:rsidR="00607096">
        <w:t>25</w:t>
      </w:r>
      <w:r w:rsidR="00F020B0" w:rsidRPr="00C15F44">
        <w:t>-</w:t>
      </w:r>
      <w:r w:rsidR="00607096">
        <w:t>5</w:t>
      </w:r>
      <w:r w:rsidR="00F020B0" w:rsidRPr="00C15F44">
        <w:t>4</w:t>
      </w:r>
      <w:r w:rsidRPr="00C15F44">
        <w:t xml:space="preserve"> </w:t>
      </w:r>
      <w:r w:rsidR="009E6F50">
        <w:t xml:space="preserve">(a primary demographic group for use of the medications) </w:t>
      </w:r>
      <w:r w:rsidRPr="00C15F44">
        <w:t>and</w:t>
      </w:r>
      <w:r w:rsidR="006E737E" w:rsidRPr="00C15F44">
        <w:t xml:space="preserve"> </w:t>
      </w:r>
      <w:r w:rsidR="009E6F50">
        <w:t xml:space="preserve">three groups among </w:t>
      </w:r>
      <w:r w:rsidR="009263AE">
        <w:t xml:space="preserve">white </w:t>
      </w:r>
      <w:r w:rsidR="009E6F50">
        <w:t xml:space="preserve">male drivers ages 25-35 (a secondary demographic group of users).  People in all six groups would </w:t>
      </w:r>
      <w:r w:rsidR="00607096">
        <w:t>self-report recent use of one or more of these types of medications:</w:t>
      </w:r>
    </w:p>
    <w:p w14:paraId="2D845A48" w14:textId="77777777" w:rsidR="00607096" w:rsidRDefault="00607096" w:rsidP="00686EF3"/>
    <w:p w14:paraId="03A05D7D" w14:textId="77777777" w:rsidR="00AA6B1B" w:rsidRDefault="00AA6B1B" w:rsidP="00AA6B1B">
      <w:pPr>
        <w:pStyle w:val="ListParagraph"/>
        <w:numPr>
          <w:ilvl w:val="0"/>
          <w:numId w:val="7"/>
        </w:numPr>
      </w:pPr>
      <w:r>
        <w:t>Opioid pain medications</w:t>
      </w:r>
    </w:p>
    <w:p w14:paraId="74D9E0A0" w14:textId="77777777" w:rsidR="00607096" w:rsidRDefault="00607096" w:rsidP="00607096">
      <w:pPr>
        <w:pStyle w:val="ListParagraph"/>
        <w:numPr>
          <w:ilvl w:val="0"/>
          <w:numId w:val="7"/>
        </w:numPr>
      </w:pPr>
      <w:r>
        <w:t>Antidepressant medications</w:t>
      </w:r>
    </w:p>
    <w:p w14:paraId="658B438C" w14:textId="77777777" w:rsidR="00607096" w:rsidRDefault="00607096" w:rsidP="00607096">
      <w:pPr>
        <w:pStyle w:val="ListParagraph"/>
        <w:numPr>
          <w:ilvl w:val="0"/>
          <w:numId w:val="7"/>
        </w:numPr>
      </w:pPr>
      <w:r>
        <w:t>Anxiety medications</w:t>
      </w:r>
    </w:p>
    <w:p w14:paraId="2AAB4194" w14:textId="77777777" w:rsidR="00607096" w:rsidRDefault="00607096" w:rsidP="00607096">
      <w:pPr>
        <w:pStyle w:val="ListParagraph"/>
        <w:numPr>
          <w:ilvl w:val="0"/>
          <w:numId w:val="7"/>
        </w:numPr>
      </w:pPr>
      <w:r>
        <w:t>Muscle relaxant medications</w:t>
      </w:r>
    </w:p>
    <w:p w14:paraId="175ACB7E" w14:textId="38C1C251" w:rsidR="00607096" w:rsidRDefault="00607096" w:rsidP="00607096">
      <w:pPr>
        <w:pStyle w:val="ListParagraph"/>
        <w:numPr>
          <w:ilvl w:val="0"/>
          <w:numId w:val="7"/>
        </w:numPr>
      </w:pPr>
      <w:r>
        <w:t xml:space="preserve">Certain </w:t>
      </w:r>
      <w:r w:rsidR="00BE65D7">
        <w:t>decongestant</w:t>
      </w:r>
      <w:r>
        <w:t xml:space="preserve"> medications that c</w:t>
      </w:r>
      <w:r w:rsidR="00BE65D7">
        <w:t>ontribute to</w:t>
      </w:r>
      <w:r>
        <w:t xml:space="preserve"> drowsiness such as                                 Benadryl or Dimetapp</w:t>
      </w:r>
    </w:p>
    <w:p w14:paraId="7BFDA894" w14:textId="77777777" w:rsidR="00607096" w:rsidRDefault="00607096" w:rsidP="00686EF3"/>
    <w:p w14:paraId="1498B1D5" w14:textId="40EB07BA" w:rsidR="00607096" w:rsidRDefault="00607096" w:rsidP="00686EF3"/>
    <w:p w14:paraId="4A84D14E" w14:textId="2E737D7C" w:rsidR="00686EF3" w:rsidRPr="007C1A17" w:rsidRDefault="00686EF3" w:rsidP="00686EF3">
      <w:r w:rsidRPr="00C15F44">
        <w:t xml:space="preserve">For the focus groups, </w:t>
      </w:r>
      <w:r w:rsidR="009E6F50">
        <w:t>six</w:t>
      </w:r>
      <w:r w:rsidRPr="00C15F44">
        <w:t xml:space="preserve"> groups </w:t>
      </w:r>
      <w:r w:rsidR="00F020B0" w:rsidRPr="00C15F44">
        <w:t>w</w:t>
      </w:r>
      <w:r w:rsidR="00A74B3A" w:rsidRPr="00C15F44">
        <w:t>i</w:t>
      </w:r>
      <w:r w:rsidR="006E737E" w:rsidRPr="00C15F44">
        <w:t>ll be conducted in each of t</w:t>
      </w:r>
      <w:r w:rsidR="00607096">
        <w:t>wo</w:t>
      </w:r>
      <w:r w:rsidRPr="00C15F44">
        <w:t xml:space="preserve"> cities: </w:t>
      </w:r>
      <w:r w:rsidR="00607096">
        <w:t>Orlando, Florida</w:t>
      </w:r>
      <w:r w:rsidR="009E6F50">
        <w:t xml:space="preserve"> (one group of women plus one group of men)</w:t>
      </w:r>
      <w:r w:rsidR="00607096">
        <w:t xml:space="preserve"> and Knoxville, Tennessee</w:t>
      </w:r>
      <w:r w:rsidR="009E6F50">
        <w:t xml:space="preserve"> (two groups of women plus two groups of men)</w:t>
      </w:r>
      <w:r w:rsidR="00FD1078" w:rsidRPr="00C15F44">
        <w:t>.  While</w:t>
      </w:r>
      <w:r w:rsidR="007C1A17" w:rsidRPr="00C15F44">
        <w:t xml:space="preserve"> </w:t>
      </w:r>
      <w:r w:rsidR="006E737E" w:rsidRPr="00C15F44">
        <w:t xml:space="preserve">use </w:t>
      </w:r>
      <w:r w:rsidR="00607096">
        <w:t xml:space="preserve">of the types of medications </w:t>
      </w:r>
      <w:r w:rsidR="006E737E" w:rsidRPr="00C15F44">
        <w:t>is p</w:t>
      </w:r>
      <w:r w:rsidR="0057297E" w:rsidRPr="00C15F44">
        <w:t>revalent in nearly every community across</w:t>
      </w:r>
      <w:r w:rsidR="006E737E" w:rsidRPr="00C15F44">
        <w:t xml:space="preserve"> the nation, these </w:t>
      </w:r>
      <w:r w:rsidR="00607096">
        <w:t>two</w:t>
      </w:r>
      <w:r w:rsidR="006E737E" w:rsidRPr="00C15F44">
        <w:t xml:space="preserve"> cities</w:t>
      </w:r>
      <w:r w:rsidR="00FD1078" w:rsidRPr="007C1A17">
        <w:t xml:space="preserve"> provide sufficiently large populations to accommodate the recruiting specification</w:t>
      </w:r>
      <w:r w:rsidR="007C1A17">
        <w:t>s</w:t>
      </w:r>
      <w:r w:rsidR="00FD1078" w:rsidRPr="007C1A17">
        <w:t>,</w:t>
      </w:r>
      <w:r w:rsidR="007C1A17">
        <w:t xml:space="preserve"> as well as</w:t>
      </w:r>
      <w:r w:rsidR="006E737E" w:rsidRPr="007C1A17">
        <w:t xml:space="preserve"> locally-based</w:t>
      </w:r>
      <w:r w:rsidR="00FD1078" w:rsidRPr="007C1A17">
        <w:t>, research industry-</w:t>
      </w:r>
      <w:r w:rsidR="006E737E" w:rsidRPr="007C1A17">
        <w:t>accredited resources for efficient recruiting and facilitation of focus groups</w:t>
      </w:r>
      <w:r w:rsidR="00C95C22" w:rsidRPr="007C1A17">
        <w:t>.</w:t>
      </w:r>
      <w:r w:rsidR="00607096">
        <w:t xml:space="preserve"> The two cities also provide a balance between a comparatively larger and smaller community.</w:t>
      </w:r>
    </w:p>
    <w:p w14:paraId="645E7274" w14:textId="77777777" w:rsidR="00686EF3" w:rsidRPr="007C1A17" w:rsidRDefault="00686EF3" w:rsidP="00686EF3"/>
    <w:p w14:paraId="1659B32B" w14:textId="77777777" w:rsidR="00686EF3" w:rsidRPr="007C1A17" w:rsidRDefault="00686EF3" w:rsidP="00686EF3">
      <w:pPr>
        <w:rPr>
          <w:i/>
        </w:rPr>
      </w:pPr>
      <w:r w:rsidRPr="007C1A17">
        <w:t>Focus groups will play an important role in gathering this information because they allow for more in-depth understanding of people’s attitudes, beliefs, and motivations than do other kinds of studies. If such information is not collected, it will be more difficult and less cost-effective for NHTSA to develop and distribute potentially life-saving messages to its target audience.</w:t>
      </w:r>
      <w:r w:rsidRPr="007C1A17">
        <w:rPr>
          <w:i/>
        </w:rPr>
        <w:t xml:space="preserve">  </w:t>
      </w:r>
    </w:p>
    <w:p w14:paraId="0A3B4919" w14:textId="77777777" w:rsidR="00686EF3" w:rsidRDefault="00686EF3" w:rsidP="00686EF3">
      <w:pPr>
        <w:pStyle w:val="Header"/>
        <w:tabs>
          <w:tab w:val="clear" w:pos="4320"/>
          <w:tab w:val="clear" w:pos="8640"/>
        </w:tabs>
        <w:rPr>
          <w:b/>
        </w:rPr>
      </w:pPr>
    </w:p>
    <w:p w14:paraId="1F6FFAB5" w14:textId="77777777" w:rsidR="00686EF3" w:rsidRPr="00434E33" w:rsidRDefault="00686EF3" w:rsidP="00686EF3">
      <w:pPr>
        <w:pStyle w:val="Header"/>
        <w:tabs>
          <w:tab w:val="clear" w:pos="4320"/>
          <w:tab w:val="clear" w:pos="8640"/>
        </w:tabs>
        <w:rPr>
          <w:i/>
          <w:snapToGrid/>
        </w:rPr>
      </w:pPr>
      <w:r w:rsidRPr="00434E33">
        <w:rPr>
          <w:b/>
        </w:rPr>
        <w:t>DESCRIPTION OF RESPONDENTS</w:t>
      </w:r>
      <w:r>
        <w:t xml:space="preserve">: </w:t>
      </w:r>
    </w:p>
    <w:p w14:paraId="25F1B531" w14:textId="77777777" w:rsidR="00686EF3" w:rsidRDefault="00686EF3" w:rsidP="00686EF3"/>
    <w:p w14:paraId="44C0DE8F" w14:textId="2F77F1CB" w:rsidR="00686EF3" w:rsidRDefault="00686EF3" w:rsidP="00686EF3">
      <w:r w:rsidRPr="00C15F44">
        <w:t xml:space="preserve">Focus group respondents will correspond to the campaign’s </w:t>
      </w:r>
      <w:r w:rsidR="009E6F50">
        <w:t xml:space="preserve">primary and secondary </w:t>
      </w:r>
      <w:r w:rsidRPr="00C15F44">
        <w:t>target audi</w:t>
      </w:r>
      <w:r w:rsidR="00A74B3A" w:rsidRPr="00C15F44">
        <w:t>ence</w:t>
      </w:r>
      <w:r w:rsidR="009E6F50">
        <w:t>s</w:t>
      </w:r>
      <w:r w:rsidR="00A74B3A" w:rsidRPr="00C15F44">
        <w:t xml:space="preserve">: </w:t>
      </w:r>
      <w:r w:rsidR="009263AE">
        <w:t xml:space="preserve">white </w:t>
      </w:r>
      <w:r w:rsidR="00DF101D" w:rsidRPr="00C15F44">
        <w:t xml:space="preserve">female </w:t>
      </w:r>
      <w:r w:rsidR="00A74B3A" w:rsidRPr="00C15F44">
        <w:t>drivers ages</w:t>
      </w:r>
      <w:r w:rsidR="00DF101D" w:rsidRPr="00C15F44">
        <w:t xml:space="preserve"> </w:t>
      </w:r>
      <w:r w:rsidR="00607096">
        <w:t>25</w:t>
      </w:r>
      <w:r w:rsidR="00F020B0" w:rsidRPr="00C15F44">
        <w:t xml:space="preserve"> to </w:t>
      </w:r>
      <w:r w:rsidR="00607096">
        <w:t>5</w:t>
      </w:r>
      <w:r w:rsidR="00F020B0" w:rsidRPr="00C15F44">
        <w:t>4</w:t>
      </w:r>
      <w:r w:rsidRPr="00C15F44">
        <w:t xml:space="preserve"> who </w:t>
      </w:r>
      <w:r w:rsidR="00607096">
        <w:t>self-report recent use of one or more drugs in the five types listed above</w:t>
      </w:r>
      <w:r w:rsidR="009E6F50">
        <w:t xml:space="preserve"> (primary audience); and </w:t>
      </w:r>
      <w:r w:rsidR="009263AE">
        <w:t xml:space="preserve">white </w:t>
      </w:r>
      <w:r w:rsidR="009E6F50">
        <w:t>male drivers ages 25</w:t>
      </w:r>
      <w:r w:rsidR="009E6F50" w:rsidRPr="00C15F44">
        <w:t xml:space="preserve"> to </w:t>
      </w:r>
      <w:r w:rsidR="009E6F50">
        <w:t>35</w:t>
      </w:r>
      <w:r w:rsidR="009E6F50" w:rsidRPr="00C15F44">
        <w:t xml:space="preserve"> who </w:t>
      </w:r>
      <w:r w:rsidR="009E6F50">
        <w:t>self-report recent use of one or more of the same types of drugs (secondary audience)</w:t>
      </w:r>
      <w:r w:rsidR="008912A7" w:rsidRPr="00C15F44">
        <w:t>.</w:t>
      </w:r>
      <w:r w:rsidR="00F800E6" w:rsidRPr="00C15F44">
        <w:t xml:space="preserve"> </w:t>
      </w:r>
      <w:r w:rsidR="009E6F50">
        <w:t>Six</w:t>
      </w:r>
      <w:r w:rsidRPr="00C15F44">
        <w:t xml:space="preserve"> groups will be conducted, each composed of seven to nine pre-screened individuals matching that profile.  Each group is projected to last 90 minutes in duration.  (This total time is a combination of an “arrive early” window of 15 minutes plus 75-minute focus group session</w:t>
      </w:r>
      <w:r w:rsidR="00E120A8">
        <w:t xml:space="preserve"> (but is exclusive of the 5-minute screening/recruiting time that’s noted in the BURDEN HOURS section on the fourth page)</w:t>
      </w:r>
      <w:r w:rsidRPr="00C15F44">
        <w:t>). Although no more than nine participants will be seated for each group, more than nine per group will be recruited.  Given the target market profile</w:t>
      </w:r>
      <w:r w:rsidR="009E6F50">
        <w:t>s</w:t>
      </w:r>
      <w:r w:rsidRPr="00C15F44">
        <w:t xml:space="preserve"> for this effort, fifteen people will be recruited for each group in anticipation of at least nine showing.  Even with advance confirmations from qualified recruits, the sensitive nature of the subject matter fo</w:t>
      </w:r>
      <w:r w:rsidR="00DF101D" w:rsidRPr="00C15F44">
        <w:t>r this research</w:t>
      </w:r>
      <w:r w:rsidRPr="00C15F44">
        <w:t xml:space="preserve"> necessitates the higher number of recruits.  Should more than nine arrive on time, only nine will be seated in the group, and the others will be released (as well as paid their promi</w:t>
      </w:r>
      <w:r w:rsidR="00DF101D" w:rsidRPr="00C15F44">
        <w:t xml:space="preserve">sed incentives).  For the </w:t>
      </w:r>
      <w:r w:rsidR="009E6F50">
        <w:t>six</w:t>
      </w:r>
      <w:r w:rsidR="00DF101D" w:rsidRPr="00C15F44">
        <w:t xml:space="preserve"> groups, t</w:t>
      </w:r>
      <w:r w:rsidR="00607096">
        <w:t>wo</w:t>
      </w:r>
      <w:r w:rsidRPr="00C15F44">
        <w:t xml:space="preserve"> cities will be used</w:t>
      </w:r>
      <w:r>
        <w:t>.  Each proposed city has marketing research industry-accredited focus group facilities available</w:t>
      </w:r>
      <w:r w:rsidR="00607096">
        <w:t xml:space="preserve"> and is expected to have a sufficiently large pool of potential participants for this study</w:t>
      </w:r>
      <w:r>
        <w:t>:</w:t>
      </w:r>
    </w:p>
    <w:p w14:paraId="3626F1E9" w14:textId="77777777" w:rsidR="00686EF3" w:rsidRDefault="00686EF3" w:rsidP="00686EF3"/>
    <w:p w14:paraId="0F1B48F2" w14:textId="2C9EF5CC" w:rsidR="00686EF3" w:rsidRPr="00C15F44" w:rsidRDefault="00607096" w:rsidP="00686EF3">
      <w:pPr>
        <w:numPr>
          <w:ilvl w:val="0"/>
          <w:numId w:val="5"/>
        </w:numPr>
      </w:pPr>
      <w:r>
        <w:t>Knoxville, TN</w:t>
      </w:r>
      <w:r w:rsidR="009E6F50">
        <w:t xml:space="preserve"> – 2 groups of women plus 2 groups of men</w:t>
      </w:r>
    </w:p>
    <w:p w14:paraId="24CA2277" w14:textId="574FF17E" w:rsidR="00686EF3" w:rsidRPr="00C15F44" w:rsidRDefault="00607096" w:rsidP="00686EF3">
      <w:pPr>
        <w:numPr>
          <w:ilvl w:val="0"/>
          <w:numId w:val="5"/>
        </w:numPr>
      </w:pPr>
      <w:r>
        <w:t>Orlando, FL</w:t>
      </w:r>
      <w:r w:rsidR="009E6F50">
        <w:t xml:space="preserve"> – 1 group of women plus 1 group of men</w:t>
      </w:r>
    </w:p>
    <w:p w14:paraId="0D4AD105" w14:textId="5FF56BBA" w:rsidR="00C95C22" w:rsidRDefault="00C95C22" w:rsidP="00BF5542"/>
    <w:p w14:paraId="6532B1E2" w14:textId="77777777" w:rsidR="00607096" w:rsidRPr="00B72123" w:rsidRDefault="00607096" w:rsidP="00BF5542"/>
    <w:p w14:paraId="0A41694A" w14:textId="77777777" w:rsidR="00686EF3" w:rsidRPr="00F06866" w:rsidRDefault="00686EF3" w:rsidP="00686EF3">
      <w:pPr>
        <w:rPr>
          <w:b/>
        </w:rPr>
      </w:pPr>
      <w:r>
        <w:rPr>
          <w:b/>
        </w:rPr>
        <w:t>TYPE OF COLLECTION:</w:t>
      </w:r>
      <w:r w:rsidRPr="00F06866">
        <w:t xml:space="preserve"> (Check one)</w:t>
      </w:r>
    </w:p>
    <w:p w14:paraId="0A70DF67" w14:textId="77777777" w:rsidR="00686EF3" w:rsidRPr="00434E33" w:rsidRDefault="00686EF3" w:rsidP="00686EF3">
      <w:pPr>
        <w:pStyle w:val="BodyTextIndent"/>
        <w:tabs>
          <w:tab w:val="left" w:pos="360"/>
        </w:tabs>
        <w:ind w:left="0"/>
        <w:rPr>
          <w:bCs/>
          <w:sz w:val="16"/>
          <w:szCs w:val="16"/>
        </w:rPr>
      </w:pPr>
    </w:p>
    <w:p w14:paraId="273729A4" w14:textId="77777777" w:rsidR="00686EF3" w:rsidRPr="00F06866" w:rsidRDefault="00686EF3" w:rsidP="00686EF3">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14:paraId="0A454D67" w14:textId="77777777" w:rsidR="00686EF3" w:rsidRDefault="00686EF3" w:rsidP="00686EF3">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1FB70D36" w14:textId="77777777" w:rsidR="00686EF3" w:rsidRDefault="00686EF3" w:rsidP="00686EF3">
      <w:pPr>
        <w:pStyle w:val="BodyTextIndent"/>
        <w:tabs>
          <w:tab w:val="left" w:pos="360"/>
        </w:tabs>
        <w:ind w:left="0"/>
      </w:pPr>
      <w:r>
        <w:rPr>
          <w:bCs/>
          <w:sz w:val="24"/>
        </w:rPr>
        <w:t xml:space="preserve">[X]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Pr>
          <w:bCs/>
          <w:sz w:val="24"/>
          <w:u w:val="single"/>
        </w:rPr>
        <w:t xml:space="preserve"> ____________________</w:t>
      </w:r>
    </w:p>
    <w:p w14:paraId="4C828B36" w14:textId="77777777" w:rsidR="00686EF3" w:rsidRDefault="00686EF3" w:rsidP="00686EF3">
      <w:pPr>
        <w:pStyle w:val="Header"/>
        <w:tabs>
          <w:tab w:val="clear" w:pos="4320"/>
          <w:tab w:val="clear" w:pos="8640"/>
        </w:tabs>
      </w:pPr>
    </w:p>
    <w:p w14:paraId="70F3C1D5" w14:textId="77777777" w:rsidR="00E120A8" w:rsidRDefault="00E120A8" w:rsidP="00686EF3">
      <w:pPr>
        <w:rPr>
          <w:b/>
        </w:rPr>
      </w:pPr>
    </w:p>
    <w:p w14:paraId="4723721B" w14:textId="77777777" w:rsidR="00686EF3" w:rsidRDefault="00686EF3" w:rsidP="00686EF3">
      <w:pPr>
        <w:rPr>
          <w:b/>
        </w:rPr>
      </w:pPr>
      <w:r>
        <w:rPr>
          <w:b/>
        </w:rPr>
        <w:t>CERTIFICATION:</w:t>
      </w:r>
    </w:p>
    <w:p w14:paraId="35DD4755" w14:textId="77777777" w:rsidR="00686EF3" w:rsidRDefault="00686EF3" w:rsidP="00686EF3">
      <w:pPr>
        <w:rPr>
          <w:sz w:val="16"/>
          <w:szCs w:val="16"/>
        </w:rPr>
      </w:pPr>
    </w:p>
    <w:p w14:paraId="05065356" w14:textId="77777777" w:rsidR="00686EF3" w:rsidRPr="009C13B9" w:rsidRDefault="00686EF3" w:rsidP="00686EF3">
      <w:r>
        <w:t xml:space="preserve">I certify the following to be true: </w:t>
      </w:r>
    </w:p>
    <w:p w14:paraId="5EB7BA58" w14:textId="77777777" w:rsidR="00686EF3" w:rsidRDefault="00686EF3" w:rsidP="00686EF3">
      <w:pPr>
        <w:numPr>
          <w:ilvl w:val="0"/>
          <w:numId w:val="1"/>
        </w:numPr>
        <w:contextualSpacing/>
      </w:pPr>
      <w:r>
        <w:t>The collection is voluntary.</w:t>
      </w:r>
      <w:r w:rsidRPr="00C14CC4">
        <w:t xml:space="preserve"> </w:t>
      </w:r>
    </w:p>
    <w:p w14:paraId="4974B356" w14:textId="77777777" w:rsidR="00686EF3" w:rsidRDefault="00686EF3" w:rsidP="00686EF3">
      <w:pPr>
        <w:numPr>
          <w:ilvl w:val="0"/>
          <w:numId w:val="1"/>
        </w:numPr>
        <w:contextualSpacing/>
      </w:pPr>
      <w:r>
        <w:t>The</w:t>
      </w:r>
      <w:r w:rsidRPr="00C14CC4">
        <w:t xml:space="preserve"> collection </w:t>
      </w:r>
      <w:r>
        <w:t xml:space="preserve">is </w:t>
      </w:r>
      <w:r w:rsidRPr="00C14CC4">
        <w:t>low-burden for respondents and low-cost for the Federal Government</w:t>
      </w:r>
      <w:r>
        <w:t>.</w:t>
      </w:r>
    </w:p>
    <w:p w14:paraId="1D10BD44" w14:textId="77777777" w:rsidR="00686EF3" w:rsidRDefault="00686EF3" w:rsidP="00686EF3">
      <w:pPr>
        <w:numPr>
          <w:ilvl w:val="0"/>
          <w:numId w:val="1"/>
        </w:numPr>
        <w:contextualSpacing/>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26399712" w14:textId="77777777" w:rsidR="00686EF3" w:rsidRDefault="00686EF3" w:rsidP="00686EF3">
      <w:pPr>
        <w:numPr>
          <w:ilvl w:val="0"/>
          <w:numId w:val="1"/>
        </w:numPr>
        <w:contextualSpacing/>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0A655E51" w14:textId="77777777" w:rsidR="00686EF3" w:rsidRDefault="00686EF3" w:rsidP="00686EF3">
      <w:pPr>
        <w:numPr>
          <w:ilvl w:val="0"/>
          <w:numId w:val="1"/>
        </w:numPr>
        <w:contextualSpacing/>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6DDFF58E" w14:textId="77777777" w:rsidR="00686EF3" w:rsidRDefault="00686EF3" w:rsidP="00686EF3">
      <w:pPr>
        <w:numPr>
          <w:ilvl w:val="0"/>
          <w:numId w:val="1"/>
        </w:numPr>
        <w:contextualSpacing/>
      </w:pPr>
      <w:r>
        <w:t>The collection is targeted to the solicitation of opinions from respondents who have experience with the program or may have experience with the program in the future.</w:t>
      </w:r>
    </w:p>
    <w:p w14:paraId="43DC4844" w14:textId="77777777" w:rsidR="00686EF3" w:rsidRDefault="00686EF3" w:rsidP="00686EF3"/>
    <w:p w14:paraId="74CD1FF5" w14:textId="77777777" w:rsidR="00686EF3" w:rsidRDefault="00686EF3" w:rsidP="00686EF3">
      <w:r>
        <w:t>Name</w:t>
      </w:r>
      <w:r w:rsidRPr="009E79CA">
        <w:t>: ___</w:t>
      </w:r>
      <w:r w:rsidRPr="00F020B0">
        <w:rPr>
          <w:u w:val="single"/>
        </w:rPr>
        <w:t>Susan McMeen</w:t>
      </w:r>
      <w:r w:rsidRPr="009E79CA">
        <w:rPr>
          <w:u w:val="single"/>
        </w:rPr>
        <w:t xml:space="preserve"> __________________________________________</w:t>
      </w:r>
    </w:p>
    <w:p w14:paraId="7C4FF03D" w14:textId="77777777" w:rsidR="00686EF3" w:rsidRDefault="00686EF3" w:rsidP="00686EF3">
      <w:pPr>
        <w:ind w:left="360"/>
      </w:pPr>
    </w:p>
    <w:p w14:paraId="21C04647" w14:textId="77777777" w:rsidR="00C95C22" w:rsidRDefault="00C95C22" w:rsidP="00686EF3"/>
    <w:p w14:paraId="6854DDD8" w14:textId="77777777" w:rsidR="00C95C22" w:rsidRDefault="00C95C22" w:rsidP="00686EF3"/>
    <w:p w14:paraId="1ACF8F52" w14:textId="77777777" w:rsidR="00C95C22" w:rsidRDefault="00C95C22" w:rsidP="00686EF3"/>
    <w:p w14:paraId="27BA0D30" w14:textId="77777777" w:rsidR="00686EF3" w:rsidRDefault="00686EF3" w:rsidP="00686EF3">
      <w:r>
        <w:t>To assist review, please provide answers to the following question:</w:t>
      </w:r>
    </w:p>
    <w:p w14:paraId="2798C075" w14:textId="77777777" w:rsidR="00C95C22" w:rsidRDefault="00C95C22" w:rsidP="00686EF3">
      <w:pPr>
        <w:ind w:left="360"/>
      </w:pPr>
    </w:p>
    <w:p w14:paraId="2A1C1010" w14:textId="77777777" w:rsidR="00686EF3" w:rsidRPr="00C86E91" w:rsidRDefault="00686EF3" w:rsidP="00686EF3">
      <w:pPr>
        <w:rPr>
          <w:b/>
        </w:rPr>
      </w:pPr>
      <w:r w:rsidRPr="00C86E91">
        <w:rPr>
          <w:b/>
        </w:rPr>
        <w:t>Personally Identifiable Information:</w:t>
      </w:r>
    </w:p>
    <w:p w14:paraId="11A0FB33" w14:textId="77777777" w:rsidR="00686EF3" w:rsidRDefault="00686EF3" w:rsidP="00686EF3">
      <w:pPr>
        <w:numPr>
          <w:ilvl w:val="0"/>
          <w:numId w:val="4"/>
        </w:numPr>
        <w:contextualSpacing/>
      </w:pPr>
      <w:r>
        <w:t xml:space="preserve">Is personally identifiable information (PII) collected?  [  ] Yes  [X]  No </w:t>
      </w:r>
    </w:p>
    <w:p w14:paraId="67D18EA5" w14:textId="77777777" w:rsidR="00686EF3" w:rsidRDefault="00686EF3" w:rsidP="00686EF3">
      <w:pPr>
        <w:numPr>
          <w:ilvl w:val="0"/>
          <w:numId w:val="4"/>
        </w:numPr>
        <w:contextualSpacing/>
      </w:pPr>
      <w:r>
        <w:t xml:space="preserve">If Yes, will any information that is collected be included in records that are subject to the Privacy Act of 1974?   [  ] Yes No   </w:t>
      </w:r>
    </w:p>
    <w:p w14:paraId="6D5A35D7" w14:textId="77777777" w:rsidR="00686EF3" w:rsidRDefault="00686EF3" w:rsidP="00686EF3">
      <w:pPr>
        <w:numPr>
          <w:ilvl w:val="0"/>
          <w:numId w:val="4"/>
        </w:numPr>
        <w:contextualSpacing/>
      </w:pPr>
      <w:r>
        <w:t>If Yes, has an up-to-date System of Records Notice (SORN) been published?  [  ] Yes  ] No</w:t>
      </w:r>
    </w:p>
    <w:p w14:paraId="38D07A82" w14:textId="77777777" w:rsidR="00686EF3" w:rsidRDefault="00686EF3" w:rsidP="00686EF3">
      <w:pPr>
        <w:rPr>
          <w:b/>
        </w:rPr>
      </w:pPr>
    </w:p>
    <w:p w14:paraId="30F89B61" w14:textId="77777777" w:rsidR="00686EF3" w:rsidRPr="00C86E91" w:rsidRDefault="00686EF3" w:rsidP="00686EF3">
      <w:pPr>
        <w:rPr>
          <w:b/>
        </w:rPr>
      </w:pPr>
      <w:r>
        <w:rPr>
          <w:b/>
        </w:rPr>
        <w:t>Gifts or Payments:</w:t>
      </w:r>
    </w:p>
    <w:p w14:paraId="4C6D9D06" w14:textId="77777777" w:rsidR="00686EF3" w:rsidRDefault="00686EF3" w:rsidP="00686EF3">
      <w:r>
        <w:t xml:space="preserve">Is an incentive (e.g., money or reimbursement of expenses, token of appreciation) provided to participants?  [X] Yes [  ] No  </w:t>
      </w:r>
    </w:p>
    <w:p w14:paraId="242DBF48" w14:textId="77777777" w:rsidR="00686EF3" w:rsidRDefault="00686EF3" w:rsidP="00686EF3">
      <w:pPr>
        <w:rPr>
          <w:b/>
        </w:rPr>
      </w:pPr>
    </w:p>
    <w:p w14:paraId="0A0FE74E" w14:textId="0163FA78" w:rsidR="00686EF3" w:rsidRDefault="00686EF3" w:rsidP="00686EF3">
      <w:pPr>
        <w:rPr>
          <w:b/>
        </w:rPr>
      </w:pPr>
      <w:r w:rsidRPr="00B02C1E">
        <w:t xml:space="preserve">Each respondent will be </w:t>
      </w:r>
      <w:r w:rsidRPr="004F3BD6">
        <w:t>provided with $</w:t>
      </w:r>
      <w:r>
        <w:t>75</w:t>
      </w:r>
      <w:r w:rsidRPr="004F3BD6">
        <w:t xml:space="preserve"> f</w:t>
      </w:r>
      <w:r>
        <w:t xml:space="preserve">ollowing </w:t>
      </w:r>
      <w:r w:rsidR="00B85D38">
        <w:t>her</w:t>
      </w:r>
      <w:r w:rsidR="009E6F50">
        <w:t>/his</w:t>
      </w:r>
      <w:r w:rsidRPr="004F3BD6">
        <w:t xml:space="preserve"> participation in a focus group session. This amount is in line with the industry standard</w:t>
      </w:r>
      <w:r w:rsidRPr="00B02C1E">
        <w:t xml:space="preserve">, relative to focus group participation by people in the target market. These industry-standard stipends help to ensure that respondents can be recruited efficiently and ensure their arrival and participation in the groups. These standards exist to provide fair compensation for costs incurred by participants while attending groups, based on the location of and expenses in each market. </w:t>
      </w:r>
      <w:r>
        <w:t xml:space="preserve"> As noted earlier, pre-screened and invited respondents who arrive on time but are released prior to the group will also be awarded their stipends (also in keeping with marketing research industry standards).</w:t>
      </w:r>
    </w:p>
    <w:p w14:paraId="1F294D04" w14:textId="77777777" w:rsidR="00686EF3" w:rsidRDefault="00686EF3" w:rsidP="00686EF3">
      <w:pPr>
        <w:rPr>
          <w:b/>
        </w:rPr>
      </w:pPr>
    </w:p>
    <w:p w14:paraId="0E7C5657" w14:textId="77777777" w:rsidR="00686EF3" w:rsidRDefault="00686EF3" w:rsidP="00686EF3">
      <w:pPr>
        <w:rPr>
          <w:b/>
        </w:rPr>
      </w:pPr>
    </w:p>
    <w:p w14:paraId="530910CF" w14:textId="4D3A99B9" w:rsidR="00686EF3" w:rsidRPr="000858E3" w:rsidRDefault="00686EF3" w:rsidP="00686EF3">
      <w:pPr>
        <w:rPr>
          <w:b/>
        </w:rPr>
      </w:pPr>
      <w:r>
        <w:rPr>
          <w:b/>
        </w:rPr>
        <w:t>BURDEN HOURS</w:t>
      </w:r>
      <w:r>
        <w:t xml:space="preserve"> </w:t>
      </w:r>
    </w:p>
    <w:p w14:paraId="1DD6C0CC" w14:textId="77777777" w:rsidR="00686EF3" w:rsidRDefault="00686EF3" w:rsidP="00686EF3">
      <w:pPr>
        <w:keepNext/>
        <w:keepLines/>
        <w:rPr>
          <w:b/>
        </w:rPr>
      </w:pP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15" w:type="dxa"/>
          <w:bottom w:w="144" w:type="dxa"/>
          <w:right w:w="115" w:type="dxa"/>
        </w:tblCellMar>
        <w:tblLook w:val="0040" w:firstRow="0" w:lastRow="1" w:firstColumn="0" w:lastColumn="0" w:noHBand="0" w:noVBand="0"/>
      </w:tblPr>
      <w:tblGrid>
        <w:gridCol w:w="2523"/>
        <w:gridCol w:w="2126"/>
        <w:gridCol w:w="2458"/>
        <w:gridCol w:w="2223"/>
      </w:tblGrid>
      <w:tr w:rsidR="003A0EDD" w14:paraId="2F1F4A17" w14:textId="77777777" w:rsidTr="003A0EDD">
        <w:trPr>
          <w:jc w:val="center"/>
        </w:trPr>
        <w:tc>
          <w:tcPr>
            <w:tcW w:w="2523" w:type="dxa"/>
            <w:tcBorders>
              <w:top w:val="single" w:sz="4" w:space="0" w:color="auto"/>
              <w:left w:val="single" w:sz="4" w:space="0" w:color="auto"/>
              <w:bottom w:val="single" w:sz="4" w:space="0" w:color="auto"/>
              <w:right w:val="single" w:sz="4" w:space="0" w:color="auto"/>
            </w:tcBorders>
            <w:vAlign w:val="bottom"/>
            <w:hideMark/>
          </w:tcPr>
          <w:p w14:paraId="52AF25A7" w14:textId="05CCD9E4" w:rsidR="00686EF3" w:rsidRPr="00AC76E9" w:rsidRDefault="006B3B9A" w:rsidP="00297CE0">
            <w:pPr>
              <w:pStyle w:val="BodyTextIndent"/>
              <w:ind w:left="0"/>
              <w:jc w:val="center"/>
              <w:rPr>
                <w:b/>
                <w:sz w:val="24"/>
                <w:szCs w:val="24"/>
              </w:rPr>
            </w:pPr>
            <w:r>
              <w:rPr>
                <w:b/>
                <w:sz w:val="24"/>
                <w:szCs w:val="24"/>
              </w:rPr>
              <w:t xml:space="preserve">Category </w:t>
            </w:r>
            <w:r w:rsidR="00686EF3" w:rsidRPr="00AC76E9">
              <w:rPr>
                <w:b/>
                <w:sz w:val="24"/>
                <w:szCs w:val="24"/>
              </w:rPr>
              <w:t>of Respondent</w:t>
            </w:r>
          </w:p>
        </w:tc>
        <w:tc>
          <w:tcPr>
            <w:tcW w:w="2126" w:type="dxa"/>
            <w:tcBorders>
              <w:top w:val="single" w:sz="4" w:space="0" w:color="auto"/>
              <w:left w:val="single" w:sz="4" w:space="0" w:color="auto"/>
              <w:bottom w:val="single" w:sz="4" w:space="0" w:color="auto"/>
              <w:right w:val="single" w:sz="4" w:space="0" w:color="auto"/>
            </w:tcBorders>
            <w:vAlign w:val="bottom"/>
            <w:hideMark/>
          </w:tcPr>
          <w:p w14:paraId="244465D1" w14:textId="6C21498C" w:rsidR="00686EF3" w:rsidRPr="00AC76E9" w:rsidRDefault="006B3B9A" w:rsidP="00297CE0">
            <w:pPr>
              <w:pStyle w:val="BodyTextIndent"/>
              <w:ind w:left="0"/>
              <w:jc w:val="center"/>
              <w:rPr>
                <w:b/>
                <w:sz w:val="24"/>
                <w:szCs w:val="24"/>
              </w:rPr>
            </w:pPr>
            <w:r>
              <w:rPr>
                <w:b/>
                <w:sz w:val="24"/>
                <w:szCs w:val="24"/>
              </w:rPr>
              <w:t xml:space="preserve">Number of </w:t>
            </w:r>
            <w:r w:rsidR="00686EF3" w:rsidRPr="00AC76E9">
              <w:rPr>
                <w:b/>
                <w:sz w:val="24"/>
                <w:szCs w:val="24"/>
              </w:rPr>
              <w:t>Respondent</w:t>
            </w:r>
            <w:r>
              <w:rPr>
                <w:b/>
                <w:sz w:val="24"/>
                <w:szCs w:val="24"/>
              </w:rPr>
              <w:t>s per Category</w:t>
            </w:r>
          </w:p>
        </w:tc>
        <w:tc>
          <w:tcPr>
            <w:tcW w:w="2458" w:type="dxa"/>
            <w:tcBorders>
              <w:top w:val="single" w:sz="4" w:space="0" w:color="auto"/>
              <w:left w:val="single" w:sz="4" w:space="0" w:color="auto"/>
              <w:bottom w:val="single" w:sz="4" w:space="0" w:color="auto"/>
              <w:right w:val="single" w:sz="4" w:space="0" w:color="auto"/>
            </w:tcBorders>
            <w:vAlign w:val="bottom"/>
            <w:hideMark/>
          </w:tcPr>
          <w:p w14:paraId="6F02B6D9" w14:textId="204C7C9D" w:rsidR="00686EF3" w:rsidRPr="00AC76E9" w:rsidRDefault="006B3B9A" w:rsidP="00297CE0">
            <w:pPr>
              <w:pStyle w:val="BodyTextIndent"/>
              <w:ind w:left="0"/>
              <w:jc w:val="center"/>
              <w:rPr>
                <w:b/>
                <w:sz w:val="24"/>
                <w:szCs w:val="24"/>
              </w:rPr>
            </w:pPr>
            <w:r>
              <w:rPr>
                <w:b/>
                <w:sz w:val="24"/>
                <w:szCs w:val="24"/>
              </w:rPr>
              <w:t>Participation Time</w:t>
            </w:r>
          </w:p>
        </w:tc>
        <w:tc>
          <w:tcPr>
            <w:tcW w:w="2223" w:type="dxa"/>
            <w:tcBorders>
              <w:top w:val="single" w:sz="4" w:space="0" w:color="auto"/>
              <w:left w:val="single" w:sz="4" w:space="0" w:color="auto"/>
              <w:bottom w:val="single" w:sz="4" w:space="0" w:color="auto"/>
              <w:right w:val="single" w:sz="4" w:space="0" w:color="auto"/>
            </w:tcBorders>
            <w:vAlign w:val="bottom"/>
            <w:hideMark/>
          </w:tcPr>
          <w:p w14:paraId="2F4E0376" w14:textId="77777777" w:rsidR="006B3B9A" w:rsidRDefault="00686EF3" w:rsidP="00297CE0">
            <w:pPr>
              <w:pStyle w:val="BodyTextIndent"/>
              <w:ind w:left="0"/>
              <w:jc w:val="center"/>
              <w:rPr>
                <w:b/>
                <w:sz w:val="24"/>
                <w:szCs w:val="24"/>
              </w:rPr>
            </w:pPr>
            <w:r w:rsidRPr="00AC76E9">
              <w:rPr>
                <w:b/>
                <w:sz w:val="24"/>
                <w:szCs w:val="24"/>
              </w:rPr>
              <w:t>Total Burden Hours</w:t>
            </w:r>
          </w:p>
          <w:p w14:paraId="75D5A0B5" w14:textId="4CAF13EF" w:rsidR="006B3B9A" w:rsidRPr="006B3B9A" w:rsidRDefault="006B3B9A" w:rsidP="00297CE0">
            <w:pPr>
              <w:pStyle w:val="BodyTextIndent"/>
              <w:ind w:left="0"/>
              <w:jc w:val="center"/>
              <w:rPr>
                <w:b/>
                <w:i/>
                <w:sz w:val="18"/>
                <w:szCs w:val="18"/>
              </w:rPr>
            </w:pPr>
            <w:r>
              <w:rPr>
                <w:b/>
                <w:i/>
                <w:sz w:val="18"/>
                <w:szCs w:val="18"/>
              </w:rPr>
              <w:t>(Number</w:t>
            </w:r>
            <w:r w:rsidRPr="006B3B9A">
              <w:rPr>
                <w:b/>
                <w:i/>
                <w:sz w:val="18"/>
                <w:szCs w:val="18"/>
              </w:rPr>
              <w:t xml:space="preserve"> of Respondents</w:t>
            </w:r>
          </w:p>
          <w:p w14:paraId="562D9E50" w14:textId="1F834760" w:rsidR="00686EF3" w:rsidRPr="006B3B9A" w:rsidRDefault="006B3B9A" w:rsidP="00297CE0">
            <w:pPr>
              <w:pStyle w:val="BodyTextIndent"/>
              <w:ind w:left="0"/>
              <w:jc w:val="center"/>
              <w:rPr>
                <w:b/>
                <w:sz w:val="18"/>
                <w:szCs w:val="18"/>
              </w:rPr>
            </w:pPr>
            <w:r w:rsidRPr="006B3B9A">
              <w:rPr>
                <w:b/>
                <w:i/>
                <w:sz w:val="18"/>
                <w:szCs w:val="18"/>
              </w:rPr>
              <w:t>x Participation Time)</w:t>
            </w:r>
          </w:p>
        </w:tc>
      </w:tr>
      <w:tr w:rsidR="003A0EDD" w14:paraId="42D2B05D" w14:textId="77777777" w:rsidTr="003A0EDD">
        <w:trPr>
          <w:trHeight w:val="224"/>
          <w:jc w:val="center"/>
        </w:trPr>
        <w:tc>
          <w:tcPr>
            <w:tcW w:w="2523" w:type="dxa"/>
            <w:tcBorders>
              <w:top w:val="single" w:sz="4" w:space="0" w:color="auto"/>
              <w:left w:val="single" w:sz="4" w:space="0" w:color="auto"/>
              <w:bottom w:val="single" w:sz="4" w:space="0" w:color="auto"/>
              <w:right w:val="single" w:sz="4" w:space="0" w:color="auto"/>
            </w:tcBorders>
            <w:hideMark/>
          </w:tcPr>
          <w:p w14:paraId="2913B601" w14:textId="3E48B40B" w:rsidR="00686EF3" w:rsidRPr="006B3B9A" w:rsidRDefault="006B3B9A" w:rsidP="00D8614C">
            <w:pPr>
              <w:pStyle w:val="BodyTextIndent"/>
              <w:ind w:left="0"/>
              <w:jc w:val="center"/>
              <w:rPr>
                <w:sz w:val="18"/>
                <w:szCs w:val="18"/>
              </w:rPr>
            </w:pPr>
            <w:r w:rsidRPr="006B3B9A">
              <w:rPr>
                <w:b/>
                <w:sz w:val="24"/>
                <w:szCs w:val="24"/>
              </w:rPr>
              <w:t>Unqualified/Refusal Respondents:</w:t>
            </w:r>
            <w:r>
              <w:rPr>
                <w:sz w:val="24"/>
                <w:szCs w:val="24"/>
              </w:rPr>
              <w:t xml:space="preserve"> </w:t>
            </w:r>
            <w:r w:rsidRPr="006B3B9A">
              <w:rPr>
                <w:i/>
                <w:sz w:val="18"/>
                <w:szCs w:val="18"/>
              </w:rPr>
              <w:t>Individuals who will be contacted, but screened out or refuse participation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43A07CC" w14:textId="6F20EE24" w:rsidR="00686EF3" w:rsidRPr="00624F23" w:rsidRDefault="00E7307D" w:rsidP="00297CE0">
            <w:pPr>
              <w:pStyle w:val="BodyTextIndent"/>
              <w:ind w:left="0"/>
              <w:jc w:val="center"/>
              <w:rPr>
                <w:sz w:val="24"/>
                <w:szCs w:val="24"/>
              </w:rPr>
            </w:pPr>
            <w:r>
              <w:rPr>
                <w:sz w:val="24"/>
                <w:szCs w:val="24"/>
              </w:rPr>
              <w:t>1,</w:t>
            </w:r>
            <w:r w:rsidR="009E6F50">
              <w:rPr>
                <w:sz w:val="24"/>
                <w:szCs w:val="24"/>
              </w:rPr>
              <w:t>5</w:t>
            </w:r>
            <w:r>
              <w:rPr>
                <w:sz w:val="24"/>
                <w:szCs w:val="24"/>
              </w:rPr>
              <w:t>00</w:t>
            </w:r>
          </w:p>
        </w:tc>
        <w:tc>
          <w:tcPr>
            <w:tcW w:w="2458" w:type="dxa"/>
            <w:tcBorders>
              <w:top w:val="single" w:sz="4" w:space="0" w:color="auto"/>
              <w:left w:val="single" w:sz="4" w:space="0" w:color="auto"/>
              <w:bottom w:val="single" w:sz="4" w:space="0" w:color="auto"/>
              <w:right w:val="single" w:sz="4" w:space="0" w:color="auto"/>
            </w:tcBorders>
            <w:vAlign w:val="center"/>
            <w:hideMark/>
          </w:tcPr>
          <w:p w14:paraId="7DA5A5EE" w14:textId="569E8EAC" w:rsidR="00686EF3" w:rsidRPr="00624F23" w:rsidRDefault="00297CE0" w:rsidP="00297CE0">
            <w:pPr>
              <w:pStyle w:val="BodyTextIndent"/>
              <w:ind w:left="0"/>
              <w:jc w:val="center"/>
              <w:rPr>
                <w:sz w:val="24"/>
                <w:szCs w:val="24"/>
              </w:rPr>
            </w:pPr>
            <w:r>
              <w:rPr>
                <w:sz w:val="24"/>
                <w:szCs w:val="24"/>
              </w:rPr>
              <w:t>5</w:t>
            </w:r>
            <w:r w:rsidR="005070C5">
              <w:rPr>
                <w:sz w:val="24"/>
                <w:szCs w:val="24"/>
              </w:rPr>
              <w:t xml:space="preserve"> minutes</w:t>
            </w:r>
          </w:p>
        </w:tc>
        <w:tc>
          <w:tcPr>
            <w:tcW w:w="2223" w:type="dxa"/>
            <w:tcBorders>
              <w:top w:val="single" w:sz="4" w:space="0" w:color="auto"/>
              <w:left w:val="single" w:sz="4" w:space="0" w:color="auto"/>
              <w:bottom w:val="single" w:sz="4" w:space="0" w:color="auto"/>
              <w:right w:val="single" w:sz="4" w:space="0" w:color="auto"/>
            </w:tcBorders>
            <w:vAlign w:val="center"/>
            <w:hideMark/>
          </w:tcPr>
          <w:p w14:paraId="56DBA195" w14:textId="38A6D9AE" w:rsidR="00686EF3" w:rsidRPr="00624F23" w:rsidRDefault="003E25A3" w:rsidP="00297CE0">
            <w:pPr>
              <w:pStyle w:val="BodyTextIndent"/>
              <w:ind w:left="0"/>
              <w:jc w:val="center"/>
              <w:rPr>
                <w:sz w:val="24"/>
                <w:szCs w:val="24"/>
              </w:rPr>
            </w:pPr>
            <w:r>
              <w:rPr>
                <w:sz w:val="24"/>
                <w:szCs w:val="24"/>
              </w:rPr>
              <w:t>125</w:t>
            </w:r>
          </w:p>
        </w:tc>
      </w:tr>
      <w:tr w:rsidR="003A0EDD" w14:paraId="0710F181" w14:textId="77777777" w:rsidTr="003A0EDD">
        <w:trPr>
          <w:trHeight w:val="179"/>
          <w:jc w:val="center"/>
        </w:trPr>
        <w:tc>
          <w:tcPr>
            <w:tcW w:w="2523" w:type="dxa"/>
            <w:tcBorders>
              <w:top w:val="single" w:sz="4" w:space="0" w:color="auto"/>
              <w:left w:val="single" w:sz="4" w:space="0" w:color="auto"/>
              <w:bottom w:val="single" w:sz="4" w:space="0" w:color="auto"/>
              <w:right w:val="single" w:sz="4" w:space="0" w:color="auto"/>
            </w:tcBorders>
          </w:tcPr>
          <w:p w14:paraId="66C5ED56" w14:textId="274F3B01" w:rsidR="006B3B9A" w:rsidRPr="006B3B9A" w:rsidRDefault="00AD5927" w:rsidP="006B3B9A">
            <w:pPr>
              <w:pStyle w:val="BodyTextIndent"/>
              <w:ind w:left="0"/>
              <w:jc w:val="center"/>
              <w:rPr>
                <w:b/>
                <w:sz w:val="24"/>
                <w:szCs w:val="24"/>
              </w:rPr>
            </w:pPr>
            <w:r>
              <w:rPr>
                <w:b/>
                <w:sz w:val="24"/>
                <w:szCs w:val="24"/>
              </w:rPr>
              <w:t>Qualified &amp; Confimed-</w:t>
            </w:r>
            <w:r w:rsidR="006B3B9A" w:rsidRPr="006B3B9A">
              <w:rPr>
                <w:b/>
                <w:sz w:val="24"/>
                <w:szCs w:val="24"/>
              </w:rPr>
              <w:t>Acceptance Repondents</w:t>
            </w:r>
            <w:r>
              <w:rPr>
                <w:b/>
                <w:sz w:val="24"/>
                <w:szCs w:val="24"/>
              </w:rPr>
              <w:t xml:space="preserve"> Who Participate</w:t>
            </w:r>
            <w:r w:rsidR="006B3B9A" w:rsidRPr="006B3B9A">
              <w:rPr>
                <w:b/>
                <w:sz w:val="24"/>
                <w:szCs w:val="24"/>
              </w:rPr>
              <w:t>:</w:t>
            </w:r>
          </w:p>
          <w:p w14:paraId="45AD2CE3" w14:textId="69C0BEA7" w:rsidR="006B3B9A" w:rsidRPr="006B3B9A" w:rsidRDefault="006B3B9A" w:rsidP="006B3B9A">
            <w:pPr>
              <w:pStyle w:val="BodyTextIndent"/>
              <w:ind w:left="0"/>
              <w:jc w:val="center"/>
              <w:rPr>
                <w:i/>
                <w:sz w:val="18"/>
                <w:szCs w:val="18"/>
              </w:rPr>
            </w:pPr>
            <w:r>
              <w:rPr>
                <w:i/>
                <w:sz w:val="18"/>
                <w:szCs w:val="18"/>
              </w:rPr>
              <w:t xml:space="preserve">Individuals who </w:t>
            </w:r>
            <w:r w:rsidR="00AD5927">
              <w:rPr>
                <w:i/>
                <w:sz w:val="18"/>
                <w:szCs w:val="18"/>
              </w:rPr>
              <w:t>will meet screening criteria,</w:t>
            </w:r>
            <w:r>
              <w:rPr>
                <w:i/>
                <w:sz w:val="18"/>
                <w:szCs w:val="18"/>
              </w:rPr>
              <w:t xml:space="preserve"> accept participation</w:t>
            </w:r>
            <w:r w:rsidR="00AD5927">
              <w:rPr>
                <w:i/>
                <w:sz w:val="18"/>
                <w:szCs w:val="18"/>
              </w:rPr>
              <w:t>, and participate in full group sessions</w:t>
            </w:r>
          </w:p>
        </w:tc>
        <w:tc>
          <w:tcPr>
            <w:tcW w:w="2126" w:type="dxa"/>
            <w:tcBorders>
              <w:top w:val="single" w:sz="4" w:space="0" w:color="auto"/>
              <w:left w:val="single" w:sz="4" w:space="0" w:color="auto"/>
              <w:bottom w:val="single" w:sz="4" w:space="0" w:color="auto"/>
              <w:right w:val="single" w:sz="4" w:space="0" w:color="auto"/>
            </w:tcBorders>
            <w:vAlign w:val="center"/>
          </w:tcPr>
          <w:p w14:paraId="1F9FC973" w14:textId="7FCE981F" w:rsidR="006B3B9A" w:rsidRPr="00624F23" w:rsidRDefault="003E25A3" w:rsidP="00297CE0">
            <w:pPr>
              <w:pStyle w:val="BodyTextIndent"/>
              <w:ind w:left="0"/>
              <w:jc w:val="center"/>
              <w:rPr>
                <w:sz w:val="24"/>
                <w:szCs w:val="24"/>
              </w:rPr>
            </w:pPr>
            <w:r>
              <w:rPr>
                <w:sz w:val="24"/>
                <w:szCs w:val="24"/>
              </w:rPr>
              <w:t>54</w:t>
            </w:r>
          </w:p>
        </w:tc>
        <w:tc>
          <w:tcPr>
            <w:tcW w:w="2458" w:type="dxa"/>
            <w:tcBorders>
              <w:top w:val="single" w:sz="4" w:space="0" w:color="auto"/>
              <w:left w:val="single" w:sz="4" w:space="0" w:color="auto"/>
              <w:bottom w:val="single" w:sz="4" w:space="0" w:color="auto"/>
              <w:right w:val="single" w:sz="4" w:space="0" w:color="auto"/>
            </w:tcBorders>
            <w:vAlign w:val="center"/>
          </w:tcPr>
          <w:p w14:paraId="327B18F5" w14:textId="07D50E58" w:rsidR="00A14252" w:rsidRDefault="00A14252" w:rsidP="00A14252">
            <w:pPr>
              <w:pStyle w:val="BodyTextIndent"/>
              <w:ind w:left="0"/>
              <w:jc w:val="center"/>
              <w:rPr>
                <w:sz w:val="24"/>
                <w:szCs w:val="24"/>
              </w:rPr>
            </w:pPr>
            <w:r>
              <w:rPr>
                <w:sz w:val="24"/>
                <w:szCs w:val="24"/>
              </w:rPr>
              <w:t>95</w:t>
            </w:r>
            <w:r w:rsidR="005070C5" w:rsidRPr="00624F23">
              <w:rPr>
                <w:sz w:val="24"/>
                <w:szCs w:val="24"/>
              </w:rPr>
              <w:t xml:space="preserve"> minutes</w:t>
            </w:r>
          </w:p>
          <w:p w14:paraId="50ED2ACE" w14:textId="77777777" w:rsidR="003A0EDD" w:rsidRPr="00624F23" w:rsidRDefault="003A0EDD" w:rsidP="00A14252">
            <w:pPr>
              <w:pStyle w:val="BodyTextIndent"/>
              <w:ind w:left="0"/>
              <w:jc w:val="center"/>
              <w:rPr>
                <w:sz w:val="24"/>
                <w:szCs w:val="24"/>
              </w:rPr>
            </w:pPr>
          </w:p>
          <w:p w14:paraId="5C709CCE" w14:textId="45679991" w:rsidR="00A14252" w:rsidRPr="00A14252" w:rsidRDefault="00A14252" w:rsidP="00A14252">
            <w:pPr>
              <w:pStyle w:val="BodyTextIndent"/>
              <w:ind w:left="0"/>
              <w:rPr>
                <w:i/>
                <w:sz w:val="18"/>
                <w:szCs w:val="18"/>
              </w:rPr>
            </w:pPr>
            <w:r w:rsidRPr="00A14252">
              <w:rPr>
                <w:i/>
                <w:sz w:val="18"/>
                <w:szCs w:val="18"/>
              </w:rPr>
              <w:t xml:space="preserve">     </w:t>
            </w:r>
            <w:r>
              <w:rPr>
                <w:i/>
                <w:sz w:val="18"/>
                <w:szCs w:val="18"/>
              </w:rPr>
              <w:t xml:space="preserve"> </w:t>
            </w:r>
            <w:r w:rsidRPr="00A14252">
              <w:rPr>
                <w:i/>
                <w:sz w:val="18"/>
                <w:szCs w:val="18"/>
              </w:rPr>
              <w:t xml:space="preserve">5 minutes screening </w:t>
            </w:r>
          </w:p>
          <w:p w14:paraId="5FC79CDD" w14:textId="77777777" w:rsidR="00A14252" w:rsidRPr="00A14252" w:rsidRDefault="00A14252" w:rsidP="00A14252">
            <w:pPr>
              <w:pStyle w:val="BodyTextIndent"/>
              <w:ind w:left="0"/>
              <w:rPr>
                <w:i/>
                <w:sz w:val="18"/>
                <w:szCs w:val="18"/>
              </w:rPr>
            </w:pPr>
            <w:r w:rsidRPr="00A14252">
              <w:rPr>
                <w:i/>
                <w:sz w:val="18"/>
                <w:szCs w:val="18"/>
              </w:rPr>
              <w:t xml:space="preserve">+ </w:t>
            </w:r>
            <w:r w:rsidR="005070C5" w:rsidRPr="00A14252">
              <w:rPr>
                <w:i/>
                <w:sz w:val="18"/>
                <w:szCs w:val="18"/>
              </w:rPr>
              <w:t>15 minutes</w:t>
            </w:r>
            <w:r w:rsidRPr="00A14252">
              <w:rPr>
                <w:i/>
                <w:sz w:val="18"/>
                <w:szCs w:val="18"/>
              </w:rPr>
              <w:t xml:space="preserve"> pre-group  </w:t>
            </w:r>
          </w:p>
          <w:p w14:paraId="1B5ECF49" w14:textId="4437E8C3" w:rsidR="00A14252" w:rsidRPr="00A14252" w:rsidRDefault="00A14252" w:rsidP="00A14252">
            <w:pPr>
              <w:pStyle w:val="BodyTextIndent"/>
              <w:ind w:left="0"/>
              <w:rPr>
                <w:i/>
                <w:sz w:val="18"/>
                <w:szCs w:val="18"/>
              </w:rPr>
            </w:pPr>
            <w:r w:rsidRPr="00A14252">
              <w:rPr>
                <w:i/>
                <w:sz w:val="18"/>
                <w:szCs w:val="18"/>
              </w:rPr>
              <w:t xml:space="preserve">    arrival </w:t>
            </w:r>
          </w:p>
          <w:p w14:paraId="2FE956C9" w14:textId="77777777" w:rsidR="00A14252" w:rsidRPr="00A14252" w:rsidRDefault="00A14252" w:rsidP="00A14252">
            <w:pPr>
              <w:pStyle w:val="BodyTextIndent"/>
              <w:ind w:left="0"/>
              <w:rPr>
                <w:i/>
                <w:sz w:val="18"/>
                <w:szCs w:val="18"/>
              </w:rPr>
            </w:pPr>
            <w:r w:rsidRPr="00A14252">
              <w:rPr>
                <w:i/>
                <w:sz w:val="18"/>
                <w:szCs w:val="18"/>
              </w:rPr>
              <w:t xml:space="preserve">+ 75 minutes </w:t>
            </w:r>
            <w:r w:rsidR="00B6008D" w:rsidRPr="00A14252">
              <w:rPr>
                <w:i/>
                <w:sz w:val="18"/>
                <w:szCs w:val="18"/>
              </w:rPr>
              <w:t>group</w:t>
            </w:r>
            <w:r w:rsidRPr="00A14252">
              <w:rPr>
                <w:i/>
                <w:sz w:val="18"/>
                <w:szCs w:val="18"/>
              </w:rPr>
              <w:t xml:space="preserve"> </w:t>
            </w:r>
          </w:p>
          <w:p w14:paraId="4FFFF11B" w14:textId="2AB6CA53" w:rsidR="006B3B9A" w:rsidRPr="00A14252" w:rsidRDefault="00A14252" w:rsidP="00A14252">
            <w:pPr>
              <w:pStyle w:val="BodyTextIndent"/>
              <w:ind w:left="0"/>
              <w:rPr>
                <w:sz w:val="18"/>
                <w:szCs w:val="18"/>
              </w:rPr>
            </w:pPr>
            <w:r w:rsidRPr="00A14252">
              <w:rPr>
                <w:i/>
                <w:sz w:val="18"/>
                <w:szCs w:val="18"/>
              </w:rPr>
              <w:t xml:space="preserve">  </w:t>
            </w:r>
            <w:r w:rsidR="00B6008D" w:rsidRPr="00A14252">
              <w:rPr>
                <w:i/>
                <w:sz w:val="18"/>
                <w:szCs w:val="18"/>
              </w:rPr>
              <w:t xml:space="preserve"> </w:t>
            </w:r>
            <w:r w:rsidR="005070C5" w:rsidRPr="00A14252">
              <w:rPr>
                <w:i/>
                <w:sz w:val="18"/>
                <w:szCs w:val="18"/>
              </w:rPr>
              <w:t>discussion</w:t>
            </w:r>
          </w:p>
        </w:tc>
        <w:tc>
          <w:tcPr>
            <w:tcW w:w="2223" w:type="dxa"/>
            <w:tcBorders>
              <w:top w:val="single" w:sz="4" w:space="0" w:color="auto"/>
              <w:left w:val="single" w:sz="4" w:space="0" w:color="auto"/>
              <w:bottom w:val="single" w:sz="4" w:space="0" w:color="auto"/>
              <w:right w:val="single" w:sz="4" w:space="0" w:color="auto"/>
            </w:tcBorders>
            <w:vAlign w:val="center"/>
          </w:tcPr>
          <w:p w14:paraId="28D178B8" w14:textId="00D1A1C6" w:rsidR="006B3B9A" w:rsidRDefault="003E25A3" w:rsidP="00297CE0">
            <w:pPr>
              <w:pStyle w:val="BodyTextIndent"/>
              <w:ind w:left="0"/>
              <w:jc w:val="center"/>
              <w:rPr>
                <w:sz w:val="24"/>
                <w:szCs w:val="24"/>
              </w:rPr>
            </w:pPr>
            <w:r>
              <w:rPr>
                <w:sz w:val="24"/>
                <w:szCs w:val="24"/>
              </w:rPr>
              <w:t>85.5</w:t>
            </w:r>
          </w:p>
        </w:tc>
      </w:tr>
      <w:tr w:rsidR="003A0EDD" w14:paraId="07250BC9" w14:textId="77777777" w:rsidTr="003A0EDD">
        <w:trPr>
          <w:trHeight w:val="179"/>
          <w:jc w:val="center"/>
        </w:trPr>
        <w:tc>
          <w:tcPr>
            <w:tcW w:w="2523" w:type="dxa"/>
            <w:tcBorders>
              <w:top w:val="single" w:sz="4" w:space="0" w:color="auto"/>
              <w:left w:val="single" w:sz="4" w:space="0" w:color="auto"/>
              <w:bottom w:val="single" w:sz="4" w:space="0" w:color="auto"/>
              <w:right w:val="single" w:sz="4" w:space="0" w:color="auto"/>
            </w:tcBorders>
            <w:hideMark/>
          </w:tcPr>
          <w:p w14:paraId="7B22B4A2" w14:textId="25B31D9C" w:rsidR="00AD5927" w:rsidRDefault="00CA3B75" w:rsidP="00D8614C">
            <w:pPr>
              <w:pStyle w:val="BodyTextIndent"/>
              <w:ind w:left="0"/>
              <w:jc w:val="center"/>
              <w:rPr>
                <w:b/>
                <w:sz w:val="24"/>
                <w:szCs w:val="24"/>
              </w:rPr>
            </w:pPr>
            <w:r>
              <w:rPr>
                <w:b/>
                <w:sz w:val="24"/>
                <w:szCs w:val="24"/>
              </w:rPr>
              <w:t>Qualified &amp; Accep</w:t>
            </w:r>
            <w:r w:rsidR="00AD5927">
              <w:rPr>
                <w:b/>
                <w:sz w:val="24"/>
                <w:szCs w:val="24"/>
              </w:rPr>
              <w:t>ted</w:t>
            </w:r>
            <w:r w:rsidR="006B3B9A" w:rsidRPr="006B3B9A">
              <w:rPr>
                <w:b/>
                <w:sz w:val="24"/>
                <w:szCs w:val="24"/>
              </w:rPr>
              <w:t xml:space="preserve"> </w:t>
            </w:r>
          </w:p>
          <w:p w14:paraId="78EFB3B3" w14:textId="7D78A5A8" w:rsidR="006B3B9A" w:rsidRDefault="006B3B9A" w:rsidP="00D8614C">
            <w:pPr>
              <w:pStyle w:val="BodyTextIndent"/>
              <w:ind w:left="0"/>
              <w:jc w:val="center"/>
              <w:rPr>
                <w:b/>
                <w:sz w:val="24"/>
                <w:szCs w:val="24"/>
              </w:rPr>
            </w:pPr>
            <w:r w:rsidRPr="006B3B9A">
              <w:rPr>
                <w:b/>
                <w:sz w:val="24"/>
                <w:szCs w:val="24"/>
              </w:rPr>
              <w:t>“No-Shows”</w:t>
            </w:r>
            <w:r>
              <w:rPr>
                <w:b/>
                <w:sz w:val="24"/>
                <w:szCs w:val="24"/>
              </w:rPr>
              <w:t xml:space="preserve"> or “Released-Shows”</w:t>
            </w:r>
            <w:r w:rsidRPr="006B3B9A">
              <w:rPr>
                <w:b/>
                <w:sz w:val="24"/>
                <w:szCs w:val="24"/>
              </w:rPr>
              <w:t>:</w:t>
            </w:r>
          </w:p>
          <w:p w14:paraId="404BA9B8" w14:textId="18781326" w:rsidR="006B3B9A" w:rsidRPr="006B3B9A" w:rsidRDefault="006B3B9A" w:rsidP="00D8614C">
            <w:pPr>
              <w:pStyle w:val="BodyTextIndent"/>
              <w:ind w:left="0"/>
              <w:jc w:val="center"/>
              <w:rPr>
                <w:i/>
                <w:sz w:val="18"/>
                <w:szCs w:val="18"/>
              </w:rPr>
            </w:pPr>
            <w:r>
              <w:rPr>
                <w:i/>
                <w:sz w:val="18"/>
                <w:szCs w:val="18"/>
              </w:rPr>
              <w:t>Individuals who meet screening criteria</w:t>
            </w:r>
            <w:r w:rsidR="00AD5927">
              <w:rPr>
                <w:i/>
                <w:sz w:val="18"/>
                <w:szCs w:val="18"/>
              </w:rPr>
              <w:t xml:space="preserve"> and are accepted</w:t>
            </w:r>
            <w:r>
              <w:rPr>
                <w:i/>
                <w:sz w:val="18"/>
                <w:szCs w:val="18"/>
              </w:rPr>
              <w:t>, but either do not show up for the group; or show up and are released prior to start of group</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1BAE10B" w14:textId="13816238" w:rsidR="008B5410" w:rsidRPr="00624F23" w:rsidRDefault="003E25A3" w:rsidP="008B5410">
            <w:pPr>
              <w:pStyle w:val="BodyTextIndent"/>
              <w:ind w:left="0"/>
              <w:jc w:val="center"/>
              <w:rPr>
                <w:sz w:val="24"/>
                <w:szCs w:val="24"/>
              </w:rPr>
            </w:pPr>
            <w:r>
              <w:rPr>
                <w:sz w:val="24"/>
                <w:szCs w:val="24"/>
              </w:rPr>
              <w:t>36</w:t>
            </w:r>
          </w:p>
        </w:tc>
        <w:tc>
          <w:tcPr>
            <w:tcW w:w="2458" w:type="dxa"/>
            <w:tcBorders>
              <w:top w:val="single" w:sz="4" w:space="0" w:color="auto"/>
              <w:left w:val="single" w:sz="4" w:space="0" w:color="auto"/>
              <w:bottom w:val="single" w:sz="4" w:space="0" w:color="auto"/>
              <w:right w:val="single" w:sz="4" w:space="0" w:color="auto"/>
            </w:tcBorders>
            <w:vAlign w:val="center"/>
            <w:hideMark/>
          </w:tcPr>
          <w:p w14:paraId="063DBEDC" w14:textId="51AFC5C7" w:rsidR="005070C5" w:rsidRDefault="003A0EDD" w:rsidP="00297CE0">
            <w:pPr>
              <w:pStyle w:val="BodyTextIndent"/>
              <w:ind w:left="0"/>
              <w:jc w:val="center"/>
              <w:rPr>
                <w:sz w:val="24"/>
                <w:szCs w:val="24"/>
              </w:rPr>
            </w:pPr>
            <w:r>
              <w:rPr>
                <w:sz w:val="24"/>
                <w:szCs w:val="24"/>
              </w:rPr>
              <w:t>20</w:t>
            </w:r>
            <w:r w:rsidR="005070C5">
              <w:rPr>
                <w:sz w:val="24"/>
                <w:szCs w:val="24"/>
              </w:rPr>
              <w:t xml:space="preserve"> minutes</w:t>
            </w:r>
          </w:p>
          <w:p w14:paraId="022D2F9F" w14:textId="35900C0F" w:rsidR="008B5410" w:rsidRDefault="008B5410" w:rsidP="00297CE0">
            <w:pPr>
              <w:pStyle w:val="BodyTextIndent"/>
              <w:ind w:left="0"/>
              <w:jc w:val="center"/>
              <w:rPr>
                <w:i/>
                <w:sz w:val="18"/>
                <w:szCs w:val="18"/>
              </w:rPr>
            </w:pPr>
            <w:r w:rsidRPr="008B5410">
              <w:rPr>
                <w:i/>
                <w:sz w:val="18"/>
                <w:szCs w:val="18"/>
              </w:rPr>
              <w:t>for “Released-Shows</w:t>
            </w:r>
            <w:r>
              <w:rPr>
                <w:i/>
                <w:sz w:val="18"/>
                <w:szCs w:val="18"/>
              </w:rPr>
              <w:t>”</w:t>
            </w:r>
            <w:r w:rsidRPr="008B5410">
              <w:rPr>
                <w:i/>
                <w:sz w:val="18"/>
                <w:szCs w:val="18"/>
              </w:rPr>
              <w:t xml:space="preserve">; </w:t>
            </w:r>
          </w:p>
          <w:p w14:paraId="5F433B7B" w14:textId="1393F819" w:rsidR="003A0EDD" w:rsidRDefault="003A0EDD" w:rsidP="003A0EDD">
            <w:pPr>
              <w:pStyle w:val="BodyTextIndent"/>
              <w:ind w:left="0"/>
              <w:rPr>
                <w:i/>
                <w:sz w:val="18"/>
                <w:szCs w:val="18"/>
              </w:rPr>
            </w:pPr>
            <w:r>
              <w:rPr>
                <w:i/>
                <w:sz w:val="18"/>
                <w:szCs w:val="18"/>
              </w:rPr>
              <w:t>(</w:t>
            </w:r>
            <w:r w:rsidR="008B5410" w:rsidRPr="008B5410">
              <w:rPr>
                <w:i/>
                <w:sz w:val="18"/>
                <w:szCs w:val="18"/>
              </w:rPr>
              <w:t>-0- minutes for “</w:t>
            </w:r>
            <w:r>
              <w:rPr>
                <w:i/>
                <w:sz w:val="18"/>
                <w:szCs w:val="18"/>
              </w:rPr>
              <w:t>No-</w:t>
            </w:r>
            <w:r w:rsidR="008B5410" w:rsidRPr="008B5410">
              <w:rPr>
                <w:i/>
                <w:sz w:val="18"/>
                <w:szCs w:val="18"/>
              </w:rPr>
              <w:t>Shows”)</w:t>
            </w:r>
          </w:p>
          <w:p w14:paraId="6B12F27A" w14:textId="77777777" w:rsidR="003A0EDD" w:rsidRPr="008B5410" w:rsidRDefault="003A0EDD" w:rsidP="003A0EDD">
            <w:pPr>
              <w:pStyle w:val="BodyTextIndent"/>
              <w:ind w:left="0"/>
              <w:rPr>
                <w:i/>
                <w:sz w:val="18"/>
                <w:szCs w:val="18"/>
              </w:rPr>
            </w:pPr>
          </w:p>
          <w:p w14:paraId="5D0B7775" w14:textId="77777777" w:rsidR="003A0EDD" w:rsidRPr="00A14252" w:rsidRDefault="003A0EDD" w:rsidP="003A0EDD">
            <w:pPr>
              <w:pStyle w:val="BodyTextIndent"/>
              <w:ind w:left="0"/>
              <w:rPr>
                <w:i/>
                <w:sz w:val="18"/>
                <w:szCs w:val="18"/>
              </w:rPr>
            </w:pPr>
            <w:r w:rsidRPr="00A14252">
              <w:rPr>
                <w:i/>
                <w:sz w:val="18"/>
                <w:szCs w:val="18"/>
              </w:rPr>
              <w:t xml:space="preserve">     </w:t>
            </w:r>
            <w:r>
              <w:rPr>
                <w:i/>
                <w:sz w:val="18"/>
                <w:szCs w:val="18"/>
              </w:rPr>
              <w:t xml:space="preserve"> </w:t>
            </w:r>
            <w:r w:rsidRPr="00A14252">
              <w:rPr>
                <w:i/>
                <w:sz w:val="18"/>
                <w:szCs w:val="18"/>
              </w:rPr>
              <w:t xml:space="preserve">5 minutes screening </w:t>
            </w:r>
          </w:p>
          <w:p w14:paraId="1BF2A331" w14:textId="77777777" w:rsidR="003A0EDD" w:rsidRPr="00A14252" w:rsidRDefault="003A0EDD" w:rsidP="003A0EDD">
            <w:pPr>
              <w:pStyle w:val="BodyTextIndent"/>
              <w:ind w:left="0"/>
              <w:rPr>
                <w:i/>
                <w:sz w:val="18"/>
                <w:szCs w:val="18"/>
              </w:rPr>
            </w:pPr>
            <w:r w:rsidRPr="00A14252">
              <w:rPr>
                <w:i/>
                <w:sz w:val="18"/>
                <w:szCs w:val="18"/>
              </w:rPr>
              <w:t xml:space="preserve">+ 15 minutes pre-group  </w:t>
            </w:r>
          </w:p>
          <w:p w14:paraId="466B408E" w14:textId="77777777" w:rsidR="003A0EDD" w:rsidRPr="00A14252" w:rsidRDefault="003A0EDD" w:rsidP="003A0EDD">
            <w:pPr>
              <w:pStyle w:val="BodyTextIndent"/>
              <w:ind w:left="0"/>
              <w:rPr>
                <w:i/>
                <w:sz w:val="18"/>
                <w:szCs w:val="18"/>
              </w:rPr>
            </w:pPr>
            <w:r w:rsidRPr="00A14252">
              <w:rPr>
                <w:i/>
                <w:sz w:val="18"/>
                <w:szCs w:val="18"/>
              </w:rPr>
              <w:t xml:space="preserve">    arrival </w:t>
            </w:r>
          </w:p>
          <w:p w14:paraId="5F686AF9" w14:textId="77777777" w:rsidR="00E7307D" w:rsidRDefault="00E7307D" w:rsidP="00E7307D">
            <w:pPr>
              <w:pStyle w:val="BodyTextIndent"/>
              <w:ind w:left="0"/>
              <w:rPr>
                <w:i/>
                <w:sz w:val="16"/>
                <w:szCs w:val="16"/>
              </w:rPr>
            </w:pPr>
          </w:p>
          <w:p w14:paraId="6DFD4595" w14:textId="26A38DBC" w:rsidR="006B3B9A" w:rsidRPr="00E7307D" w:rsidRDefault="00E7307D" w:rsidP="00E7307D">
            <w:pPr>
              <w:pStyle w:val="BodyTextIndent"/>
              <w:ind w:left="0"/>
              <w:rPr>
                <w:i/>
                <w:sz w:val="16"/>
                <w:szCs w:val="16"/>
              </w:rPr>
            </w:pPr>
            <w:r>
              <w:rPr>
                <w:i/>
                <w:sz w:val="16"/>
                <w:szCs w:val="16"/>
              </w:rPr>
              <w:t>(for burden hours calculation, assumption is all individuals are “Released-Shows”)</w:t>
            </w:r>
          </w:p>
        </w:tc>
        <w:tc>
          <w:tcPr>
            <w:tcW w:w="2223" w:type="dxa"/>
            <w:tcBorders>
              <w:top w:val="single" w:sz="4" w:space="0" w:color="auto"/>
              <w:left w:val="single" w:sz="4" w:space="0" w:color="auto"/>
              <w:bottom w:val="single" w:sz="4" w:space="0" w:color="auto"/>
              <w:right w:val="single" w:sz="4" w:space="0" w:color="auto"/>
            </w:tcBorders>
            <w:vAlign w:val="center"/>
            <w:hideMark/>
          </w:tcPr>
          <w:p w14:paraId="28635E4A" w14:textId="36125A49" w:rsidR="006B3B9A" w:rsidRPr="00624F23" w:rsidRDefault="003E25A3" w:rsidP="00297CE0">
            <w:pPr>
              <w:pStyle w:val="BodyTextIndent"/>
              <w:ind w:left="0"/>
              <w:jc w:val="center"/>
              <w:rPr>
                <w:sz w:val="24"/>
                <w:szCs w:val="24"/>
              </w:rPr>
            </w:pPr>
            <w:r>
              <w:rPr>
                <w:sz w:val="24"/>
                <w:szCs w:val="24"/>
              </w:rPr>
              <w:t>12</w:t>
            </w:r>
          </w:p>
        </w:tc>
      </w:tr>
      <w:tr w:rsidR="003A0EDD" w14:paraId="49CFD4A4" w14:textId="77777777" w:rsidTr="003A0EDD">
        <w:trPr>
          <w:trHeight w:val="31"/>
          <w:jc w:val="center"/>
        </w:trPr>
        <w:tc>
          <w:tcPr>
            <w:tcW w:w="2523" w:type="dxa"/>
            <w:tcBorders>
              <w:top w:val="single" w:sz="4" w:space="0" w:color="auto"/>
              <w:left w:val="single" w:sz="4" w:space="0" w:color="auto"/>
              <w:bottom w:val="single" w:sz="4" w:space="0" w:color="auto"/>
              <w:right w:val="single" w:sz="4" w:space="0" w:color="auto"/>
            </w:tcBorders>
          </w:tcPr>
          <w:p w14:paraId="76730DCA" w14:textId="314DD5DF" w:rsidR="006B3B9A" w:rsidRPr="00297CE0" w:rsidRDefault="00297CE0" w:rsidP="00D8614C">
            <w:pPr>
              <w:pStyle w:val="BodyTextIndent"/>
              <w:ind w:left="0"/>
              <w:jc w:val="center"/>
              <w:rPr>
                <w:b/>
                <w:sz w:val="24"/>
                <w:szCs w:val="24"/>
              </w:rPr>
            </w:pPr>
            <w:r w:rsidRPr="00297CE0">
              <w:rPr>
                <w:b/>
                <w:sz w:val="24"/>
                <w:szCs w:val="24"/>
              </w:rPr>
              <w:t>Totals</w:t>
            </w:r>
          </w:p>
        </w:tc>
        <w:tc>
          <w:tcPr>
            <w:tcW w:w="2126" w:type="dxa"/>
            <w:tcBorders>
              <w:top w:val="single" w:sz="4" w:space="0" w:color="auto"/>
              <w:left w:val="single" w:sz="4" w:space="0" w:color="auto"/>
              <w:bottom w:val="single" w:sz="4" w:space="0" w:color="auto"/>
              <w:right w:val="single" w:sz="4" w:space="0" w:color="auto"/>
            </w:tcBorders>
            <w:vAlign w:val="center"/>
          </w:tcPr>
          <w:p w14:paraId="36E4F751" w14:textId="22BA2AD1" w:rsidR="006B3B9A" w:rsidRPr="00624F23" w:rsidRDefault="00E7307D" w:rsidP="00297CE0">
            <w:pPr>
              <w:pStyle w:val="BodyTextIndent"/>
              <w:ind w:left="0"/>
              <w:jc w:val="center"/>
              <w:rPr>
                <w:sz w:val="24"/>
                <w:szCs w:val="24"/>
              </w:rPr>
            </w:pPr>
            <w:r>
              <w:rPr>
                <w:sz w:val="24"/>
                <w:szCs w:val="24"/>
              </w:rPr>
              <w:t>1,</w:t>
            </w:r>
            <w:r w:rsidR="003E25A3">
              <w:rPr>
                <w:sz w:val="24"/>
                <w:szCs w:val="24"/>
              </w:rPr>
              <w:t>590</w:t>
            </w:r>
          </w:p>
        </w:tc>
        <w:tc>
          <w:tcPr>
            <w:tcW w:w="2458" w:type="dxa"/>
            <w:tcBorders>
              <w:top w:val="single" w:sz="4" w:space="0" w:color="auto"/>
              <w:left w:val="single" w:sz="4" w:space="0" w:color="auto"/>
              <w:bottom w:val="single" w:sz="4" w:space="0" w:color="auto"/>
              <w:right w:val="single" w:sz="4" w:space="0" w:color="auto"/>
            </w:tcBorders>
            <w:vAlign w:val="center"/>
          </w:tcPr>
          <w:p w14:paraId="08F0BEDD" w14:textId="77777777" w:rsidR="006B3B9A" w:rsidRPr="00624F23" w:rsidRDefault="006B3B9A" w:rsidP="00297CE0">
            <w:pPr>
              <w:pStyle w:val="BodyTextIndent"/>
              <w:ind w:left="0"/>
              <w:jc w:val="center"/>
              <w:rPr>
                <w:sz w:val="24"/>
                <w:szCs w:val="24"/>
              </w:rPr>
            </w:pPr>
          </w:p>
        </w:tc>
        <w:tc>
          <w:tcPr>
            <w:tcW w:w="2223" w:type="dxa"/>
            <w:tcBorders>
              <w:top w:val="single" w:sz="4" w:space="0" w:color="auto"/>
              <w:left w:val="single" w:sz="4" w:space="0" w:color="auto"/>
              <w:bottom w:val="single" w:sz="4" w:space="0" w:color="auto"/>
              <w:right w:val="single" w:sz="4" w:space="0" w:color="auto"/>
            </w:tcBorders>
            <w:vAlign w:val="center"/>
            <w:hideMark/>
          </w:tcPr>
          <w:p w14:paraId="16D6CEFF" w14:textId="7BC2CA58" w:rsidR="006B3B9A" w:rsidRPr="00624F23" w:rsidRDefault="003E25A3" w:rsidP="00297CE0">
            <w:pPr>
              <w:pStyle w:val="BodyTextIndent"/>
              <w:ind w:left="0"/>
              <w:jc w:val="center"/>
              <w:rPr>
                <w:b/>
                <w:sz w:val="24"/>
                <w:szCs w:val="24"/>
              </w:rPr>
            </w:pPr>
            <w:r>
              <w:rPr>
                <w:b/>
                <w:sz w:val="24"/>
                <w:szCs w:val="24"/>
              </w:rPr>
              <w:t>222.5</w:t>
            </w:r>
            <w:r w:rsidR="006B3B9A" w:rsidRPr="00E7307D">
              <w:rPr>
                <w:b/>
                <w:sz w:val="24"/>
                <w:szCs w:val="24"/>
              </w:rPr>
              <w:t xml:space="preserve"> hours</w:t>
            </w:r>
          </w:p>
        </w:tc>
      </w:tr>
    </w:tbl>
    <w:p w14:paraId="451D86C6" w14:textId="77777777" w:rsidR="00686EF3" w:rsidRDefault="00686EF3" w:rsidP="00686EF3">
      <w:pPr>
        <w:keepNext/>
        <w:keepLines/>
        <w:rPr>
          <w:b/>
        </w:rPr>
      </w:pPr>
    </w:p>
    <w:p w14:paraId="18C822B0" w14:textId="331038CD" w:rsidR="00686EF3" w:rsidRPr="006832D9" w:rsidRDefault="00662BAA" w:rsidP="00686EF3">
      <w:pPr>
        <w:rPr>
          <w:b/>
        </w:rPr>
      </w:pPr>
      <w:r>
        <w:rPr>
          <w:b/>
        </w:rPr>
        <w:t xml:space="preserve">TOTAL BURDEN HOURS:  </w:t>
      </w:r>
      <w:r w:rsidR="003E25A3">
        <w:rPr>
          <w:b/>
        </w:rPr>
        <w:t>222.5</w:t>
      </w:r>
      <w:r w:rsidR="00686EF3" w:rsidRPr="00E7307D">
        <w:rPr>
          <w:b/>
        </w:rPr>
        <w:t xml:space="preserve"> hours</w:t>
      </w:r>
    </w:p>
    <w:p w14:paraId="50E77BB9" w14:textId="77777777" w:rsidR="00686EF3" w:rsidRDefault="00686EF3" w:rsidP="00686EF3"/>
    <w:p w14:paraId="5B82547A" w14:textId="4125F8AF" w:rsidR="00686EF3" w:rsidRDefault="00686EF3" w:rsidP="00686EF3">
      <w:pPr>
        <w:rPr>
          <w:b/>
        </w:rPr>
      </w:pPr>
      <w:r>
        <w:rPr>
          <w:b/>
        </w:rPr>
        <w:t xml:space="preserve">FEDERAL COST:  </w:t>
      </w:r>
      <w:r>
        <w:t xml:space="preserve">The estimated annual cost to the Federal </w:t>
      </w:r>
      <w:r w:rsidRPr="00105C89">
        <w:t xml:space="preserve">government is </w:t>
      </w:r>
      <w:r w:rsidR="00BF5542">
        <w:t>$</w:t>
      </w:r>
      <w:r w:rsidR="003E25A3">
        <w:t>58,3</w:t>
      </w:r>
      <w:r w:rsidR="00105C89" w:rsidRPr="00105C89">
        <w:t>00.</w:t>
      </w:r>
    </w:p>
    <w:p w14:paraId="31EFB838" w14:textId="77777777" w:rsidR="00686EF3" w:rsidRDefault="00686EF3" w:rsidP="00686EF3">
      <w:pPr>
        <w:rPr>
          <w:b/>
          <w:bCs/>
          <w:u w:val="single"/>
        </w:rPr>
      </w:pPr>
    </w:p>
    <w:p w14:paraId="547B0566" w14:textId="5C283CF3" w:rsidR="00686EF3" w:rsidRDefault="00686EF3" w:rsidP="00686EF3">
      <w:pPr>
        <w:rPr>
          <w:b/>
          <w:bCs/>
          <w:u w:val="single"/>
        </w:rPr>
      </w:pPr>
    </w:p>
    <w:p w14:paraId="0EB721F4" w14:textId="229E41CB" w:rsidR="000858E3" w:rsidRDefault="000858E3" w:rsidP="00686EF3">
      <w:pPr>
        <w:rPr>
          <w:b/>
          <w:bCs/>
          <w:u w:val="single"/>
        </w:rPr>
      </w:pPr>
    </w:p>
    <w:p w14:paraId="2C4ECC68" w14:textId="66048C71" w:rsidR="000858E3" w:rsidRDefault="000858E3" w:rsidP="00686EF3">
      <w:pPr>
        <w:rPr>
          <w:b/>
          <w:bCs/>
          <w:u w:val="single"/>
        </w:rPr>
      </w:pPr>
    </w:p>
    <w:p w14:paraId="578CC303" w14:textId="4E221C83" w:rsidR="000858E3" w:rsidRDefault="000858E3" w:rsidP="00686EF3">
      <w:pPr>
        <w:rPr>
          <w:b/>
          <w:bCs/>
          <w:u w:val="single"/>
        </w:rPr>
      </w:pPr>
    </w:p>
    <w:p w14:paraId="0DAC9FF0" w14:textId="32808591" w:rsidR="000858E3" w:rsidRDefault="000858E3" w:rsidP="00686EF3">
      <w:pPr>
        <w:rPr>
          <w:b/>
          <w:bCs/>
          <w:u w:val="single"/>
        </w:rPr>
      </w:pPr>
    </w:p>
    <w:p w14:paraId="0790DB2E" w14:textId="5B351C78" w:rsidR="000858E3" w:rsidRDefault="000858E3" w:rsidP="00686EF3">
      <w:pPr>
        <w:rPr>
          <w:b/>
          <w:bCs/>
          <w:u w:val="single"/>
        </w:rPr>
      </w:pPr>
    </w:p>
    <w:p w14:paraId="1F92209B" w14:textId="43F99B32" w:rsidR="000858E3" w:rsidRDefault="000858E3" w:rsidP="00686EF3">
      <w:pPr>
        <w:rPr>
          <w:b/>
          <w:bCs/>
          <w:u w:val="single"/>
        </w:rPr>
      </w:pPr>
    </w:p>
    <w:p w14:paraId="59C3B28A" w14:textId="77777777" w:rsidR="000858E3" w:rsidRDefault="000858E3" w:rsidP="00686EF3">
      <w:pPr>
        <w:rPr>
          <w:b/>
          <w:bCs/>
          <w:u w:val="single"/>
        </w:rPr>
      </w:pPr>
    </w:p>
    <w:p w14:paraId="0E8AF7B8" w14:textId="77777777" w:rsidR="00686EF3" w:rsidRDefault="00686EF3" w:rsidP="00686EF3">
      <w:pPr>
        <w:rPr>
          <w:b/>
        </w:rPr>
      </w:pPr>
      <w:r>
        <w:rPr>
          <w:b/>
          <w:bCs/>
          <w:u w:val="single"/>
        </w:rPr>
        <w:t>If you are conducting a focus group, survey, or plan to employ statistical methods, please provide answers to the following questions:</w:t>
      </w:r>
    </w:p>
    <w:p w14:paraId="044E0346" w14:textId="77777777" w:rsidR="00686EF3" w:rsidRDefault="00686EF3" w:rsidP="00686EF3">
      <w:pPr>
        <w:rPr>
          <w:b/>
        </w:rPr>
      </w:pPr>
    </w:p>
    <w:p w14:paraId="3FE03519" w14:textId="77777777" w:rsidR="00686EF3" w:rsidRDefault="00686EF3" w:rsidP="00686EF3">
      <w:pPr>
        <w:rPr>
          <w:b/>
        </w:rPr>
      </w:pPr>
      <w:r>
        <w:rPr>
          <w:b/>
        </w:rPr>
        <w:t>The selection of your targeted respondents</w:t>
      </w:r>
    </w:p>
    <w:p w14:paraId="1761E16B" w14:textId="77777777" w:rsidR="00686EF3" w:rsidRDefault="00686EF3" w:rsidP="00686EF3">
      <w:pPr>
        <w:numPr>
          <w:ilvl w:val="0"/>
          <w:numId w:val="2"/>
        </w:numPr>
        <w:contextualSpacing/>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X] Yes</w:t>
      </w:r>
      <w:r>
        <w:tab/>
        <w:t>[ ] No</w:t>
      </w:r>
    </w:p>
    <w:p w14:paraId="2111777A" w14:textId="77777777" w:rsidR="00686EF3" w:rsidRDefault="00686EF3" w:rsidP="00686EF3"/>
    <w:p w14:paraId="3621403D" w14:textId="77777777" w:rsidR="00686EF3" w:rsidRDefault="00686EF3" w:rsidP="00686EF3">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14:paraId="34AA317D" w14:textId="77777777" w:rsidR="00686EF3" w:rsidRDefault="00686EF3" w:rsidP="00686EF3"/>
    <w:p w14:paraId="00394D46" w14:textId="77777777" w:rsidR="00686EF3" w:rsidRPr="00626D54" w:rsidRDefault="00686EF3" w:rsidP="00686EF3">
      <w:pPr>
        <w:widowControl w:val="0"/>
        <w:autoSpaceDE w:val="0"/>
        <w:autoSpaceDN w:val="0"/>
        <w:adjustRightInd w:val="0"/>
      </w:pPr>
      <w:r w:rsidRPr="00626D54">
        <w:t>Each focus group fac</w:t>
      </w:r>
      <w:r>
        <w:t xml:space="preserve">ility in each city does the recruiting on </w:t>
      </w:r>
      <w:r w:rsidR="00FB2A96">
        <w:t xml:space="preserve">behalf of </w:t>
      </w:r>
      <w:r>
        <w:t>NHTSA</w:t>
      </w:r>
      <w:r w:rsidR="00FB2A96">
        <w:t xml:space="preserve"> </w:t>
      </w:r>
      <w:r>
        <w:t>and NHTSA’s contractor</w:t>
      </w:r>
      <w:r w:rsidR="00FB2A96">
        <w:t>, The Tombras Group, as described in</w:t>
      </w:r>
      <w:r>
        <w:t xml:space="preserve"> the screener</w:t>
      </w:r>
      <w:r w:rsidR="00FB2A96">
        <w:t xml:space="preserve">. </w:t>
      </w:r>
      <w:r>
        <w:t> The facility’s</w:t>
      </w:r>
      <w:r w:rsidRPr="00626D54">
        <w:t xml:space="preserve"> recruiting staff works pr</w:t>
      </w:r>
      <w:r>
        <w:t>imarily from a pool within its</w:t>
      </w:r>
      <w:r w:rsidRPr="00626D54">
        <w:t xml:space="preserve"> proprietary database of people in that marketplace who have previously submitted demographic, lifestyle and product pre</w:t>
      </w:r>
      <w:r>
        <w:t>ference information.  </w:t>
      </w:r>
      <w:r w:rsidR="00FB2A96">
        <w:t xml:space="preserve">Upon receipt of </w:t>
      </w:r>
      <w:r w:rsidRPr="00626D54">
        <w:t xml:space="preserve">a screener such as the one for this project, the recruitment manager </w:t>
      </w:r>
      <w:r w:rsidR="00FB2A96">
        <w:t xml:space="preserve">at the focus group facility </w:t>
      </w:r>
      <w:r w:rsidRPr="00626D54">
        <w:t>will filter the database to search f</w:t>
      </w:r>
      <w:r>
        <w:t xml:space="preserve">or potential respondents in the designated </w:t>
      </w:r>
      <w:r w:rsidRPr="00626D54">
        <w:t>age group (and any other relevant specs if the firm happens to have one or more of those other criteria established in the database).  Then the recruiters will use telephone calls to those potential respondents to administer the full screener.</w:t>
      </w:r>
    </w:p>
    <w:p w14:paraId="31562722" w14:textId="77777777" w:rsidR="00686EF3" w:rsidRPr="00626D54" w:rsidRDefault="00686EF3" w:rsidP="00686EF3">
      <w:pPr>
        <w:widowControl w:val="0"/>
        <w:autoSpaceDE w:val="0"/>
        <w:autoSpaceDN w:val="0"/>
        <w:adjustRightInd w:val="0"/>
      </w:pPr>
      <w:r w:rsidRPr="00626D54">
        <w:t> </w:t>
      </w:r>
    </w:p>
    <w:p w14:paraId="51281FBD" w14:textId="77777777" w:rsidR="00686EF3" w:rsidRPr="00626D54" w:rsidRDefault="00686EF3" w:rsidP="00686EF3">
      <w:pPr>
        <w:widowControl w:val="0"/>
        <w:autoSpaceDE w:val="0"/>
        <w:autoSpaceDN w:val="0"/>
        <w:adjustRightInd w:val="0"/>
      </w:pPr>
      <w:r>
        <w:t>In any given household, only one person will be screened and confirmed.</w:t>
      </w:r>
    </w:p>
    <w:p w14:paraId="0B567C77" w14:textId="77777777" w:rsidR="00686EF3" w:rsidRPr="00626D54" w:rsidRDefault="00686EF3" w:rsidP="00686EF3">
      <w:pPr>
        <w:widowControl w:val="0"/>
        <w:autoSpaceDE w:val="0"/>
        <w:autoSpaceDN w:val="0"/>
        <w:adjustRightInd w:val="0"/>
      </w:pPr>
      <w:r w:rsidRPr="00626D54">
        <w:t> </w:t>
      </w:r>
    </w:p>
    <w:p w14:paraId="0FF19CCD" w14:textId="77777777" w:rsidR="00686EF3" w:rsidRPr="00626D54" w:rsidRDefault="00686EF3" w:rsidP="00686EF3">
      <w:r w:rsidRPr="00626D54">
        <w:t xml:space="preserve">After going through the database, </w:t>
      </w:r>
      <w:r>
        <w:t>if the recruiters can't fill the specified</w:t>
      </w:r>
      <w:r w:rsidRPr="00626D54">
        <w:t xml:space="preserve"> total numbers and/or quotas, the secondary step is procuring sample from any of numerous national sample providers of names, addresses and phone numbers.  The recruiters </w:t>
      </w:r>
      <w:r>
        <w:t xml:space="preserve">will </w:t>
      </w:r>
      <w:r w:rsidRPr="00626D54">
        <w:t>then make phone calls to this list until the recruiting is completed.</w:t>
      </w:r>
    </w:p>
    <w:p w14:paraId="43192775" w14:textId="77777777" w:rsidR="00686EF3" w:rsidRPr="00626D54" w:rsidRDefault="00686EF3" w:rsidP="00686EF3"/>
    <w:p w14:paraId="370B9C2E" w14:textId="77777777" w:rsidR="00686EF3" w:rsidRDefault="00686EF3" w:rsidP="00686EF3">
      <w:pPr>
        <w:rPr>
          <w:b/>
        </w:rPr>
      </w:pPr>
    </w:p>
    <w:p w14:paraId="53736109" w14:textId="77777777" w:rsidR="00686EF3" w:rsidRDefault="00686EF3" w:rsidP="00686EF3">
      <w:pPr>
        <w:rPr>
          <w:b/>
        </w:rPr>
      </w:pPr>
      <w:r>
        <w:rPr>
          <w:b/>
        </w:rPr>
        <w:t>Administration of the Instrument</w:t>
      </w:r>
    </w:p>
    <w:p w14:paraId="0C5E6553" w14:textId="77777777" w:rsidR="00686EF3" w:rsidRDefault="00686EF3" w:rsidP="00686EF3">
      <w:pPr>
        <w:numPr>
          <w:ilvl w:val="0"/>
          <w:numId w:val="3"/>
        </w:numPr>
        <w:contextualSpacing/>
      </w:pPr>
      <w:r>
        <w:t>How will you collect the information? (Check all that apply)</w:t>
      </w:r>
    </w:p>
    <w:p w14:paraId="1C61C678" w14:textId="77777777" w:rsidR="00686EF3" w:rsidRDefault="00686EF3" w:rsidP="00686EF3">
      <w:pPr>
        <w:ind w:left="720"/>
      </w:pPr>
      <w:r>
        <w:t xml:space="preserve">[  ] Web-based or other forms of Social Media </w:t>
      </w:r>
    </w:p>
    <w:p w14:paraId="6E07AE9A" w14:textId="77777777" w:rsidR="00686EF3" w:rsidRDefault="00686EF3" w:rsidP="00686EF3">
      <w:pPr>
        <w:ind w:left="720"/>
      </w:pPr>
      <w:r>
        <w:t>[X] Telephone</w:t>
      </w:r>
      <w:r>
        <w:tab/>
      </w:r>
    </w:p>
    <w:p w14:paraId="37C22EF3" w14:textId="77777777" w:rsidR="00686EF3" w:rsidRDefault="00686EF3" w:rsidP="00686EF3">
      <w:pPr>
        <w:ind w:left="720"/>
      </w:pPr>
      <w:r>
        <w:t>[X] In-person</w:t>
      </w:r>
      <w:r>
        <w:tab/>
      </w:r>
    </w:p>
    <w:p w14:paraId="2F8FF46C" w14:textId="77777777" w:rsidR="00686EF3" w:rsidRDefault="00686EF3" w:rsidP="00686EF3">
      <w:pPr>
        <w:ind w:left="720"/>
      </w:pPr>
      <w:r>
        <w:t xml:space="preserve">[  ] Mail </w:t>
      </w:r>
    </w:p>
    <w:p w14:paraId="40A0AC66" w14:textId="77777777" w:rsidR="00686EF3" w:rsidRDefault="00686EF3" w:rsidP="00686EF3">
      <w:pPr>
        <w:ind w:left="720"/>
      </w:pPr>
      <w:r>
        <w:t>[  ] Other, Explain</w:t>
      </w:r>
    </w:p>
    <w:p w14:paraId="6F02A4BC" w14:textId="77777777" w:rsidR="00686EF3" w:rsidRDefault="00686EF3" w:rsidP="00686EF3">
      <w:pPr>
        <w:numPr>
          <w:ilvl w:val="0"/>
          <w:numId w:val="3"/>
        </w:numPr>
        <w:contextualSpacing/>
      </w:pPr>
      <w:r>
        <w:t>Will interviewers or facilitators be used?  [X ] Yes [  ] No</w:t>
      </w:r>
    </w:p>
    <w:p w14:paraId="5376BEC6" w14:textId="77777777" w:rsidR="00686EF3" w:rsidRDefault="00686EF3" w:rsidP="00686EF3">
      <w:pPr>
        <w:ind w:left="360"/>
      </w:pPr>
      <w:r>
        <w:t xml:space="preserve"> </w:t>
      </w:r>
    </w:p>
    <w:p w14:paraId="0D81A326" w14:textId="77777777" w:rsidR="00686EF3" w:rsidRDefault="00686EF3" w:rsidP="00686EF3">
      <w:pPr>
        <w:rPr>
          <w:b/>
        </w:rPr>
      </w:pPr>
      <w:r w:rsidRPr="00F24CFC">
        <w:rPr>
          <w:b/>
        </w:rPr>
        <w:t>Please make sure that all instruments, instructions, and scripts are submitted with the request.</w:t>
      </w:r>
    </w:p>
    <w:p w14:paraId="5F2F9853" w14:textId="77777777" w:rsidR="0057297E" w:rsidRDefault="0057297E" w:rsidP="00686EF3">
      <w:pPr>
        <w:pStyle w:val="Heading2"/>
        <w:tabs>
          <w:tab w:val="left" w:pos="900"/>
        </w:tabs>
        <w:ind w:right="-180"/>
        <w:jc w:val="left"/>
        <w:rPr>
          <w:sz w:val="28"/>
        </w:rPr>
      </w:pPr>
    </w:p>
    <w:p w14:paraId="7FB711F0" w14:textId="77777777" w:rsidR="0057297E" w:rsidRDefault="0057297E">
      <w:pPr>
        <w:rPr>
          <w:b/>
          <w:bCs/>
          <w:sz w:val="28"/>
        </w:rPr>
      </w:pPr>
      <w:r>
        <w:rPr>
          <w:sz w:val="28"/>
        </w:rPr>
        <w:br w:type="page"/>
      </w:r>
    </w:p>
    <w:p w14:paraId="1B87C970" w14:textId="3FF39C11" w:rsidR="00686EF3" w:rsidRDefault="00686EF3" w:rsidP="00686EF3">
      <w:pPr>
        <w:pStyle w:val="Heading2"/>
        <w:tabs>
          <w:tab w:val="left" w:pos="900"/>
        </w:tabs>
        <w:ind w:right="-180"/>
        <w:jc w:val="left"/>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43479DB6" w14:textId="77777777" w:rsidR="00686EF3" w:rsidRDefault="00686EF3" w:rsidP="00686EF3">
      <w:pPr>
        <w:rPr>
          <w:b/>
        </w:rPr>
      </w:pPr>
      <w:r>
        <w:rPr>
          <w:b/>
          <w:noProof/>
        </w:rPr>
        <mc:AlternateContent>
          <mc:Choice Requires="wps">
            <w:drawing>
              <wp:anchor distT="0" distB="0" distL="114300" distR="114300" simplePos="0" relativeHeight="251660288" behindDoc="0" locked="0" layoutInCell="0" allowOverlap="1" wp14:anchorId="33693DF5" wp14:editId="677AABFB">
                <wp:simplePos x="0" y="0"/>
                <wp:positionH relativeFrom="column">
                  <wp:posOffset>0</wp:posOffset>
                </wp:positionH>
                <wp:positionV relativeFrom="paragraph">
                  <wp:posOffset>0</wp:posOffset>
                </wp:positionV>
                <wp:extent cx="5943600" cy="0"/>
                <wp:effectExtent l="25400" t="27940" r="3810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E32A5A"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" o:allowincell="f" strokeweight="1.5pt"/>
            </w:pict>
          </mc:Fallback>
        </mc:AlternateContent>
      </w:r>
    </w:p>
    <w:p w14:paraId="2D7A28A8" w14:textId="77777777" w:rsidR="00686EF3" w:rsidRPr="008F50D4" w:rsidRDefault="00686EF3" w:rsidP="00686EF3">
      <w:pPr>
        <w:rPr>
          <w:b/>
        </w:rPr>
      </w:pPr>
      <w:r w:rsidRPr="008F50D4">
        <w:rPr>
          <w:b/>
        </w:rPr>
        <w:t>TITLE OF INFORMATION COLLECTION:</w:t>
      </w:r>
      <w:r w:rsidRPr="008F50D4">
        <w:t xml:space="preserve">  Provide the name of the collection that is the subject of the request</w:t>
      </w:r>
      <w:r>
        <w:t>. (e.g. Comment card for soliciting feedback on xxxx)</w:t>
      </w:r>
    </w:p>
    <w:p w14:paraId="42769131" w14:textId="77777777" w:rsidR="00686EF3" w:rsidRPr="00CF6542" w:rsidRDefault="00686EF3" w:rsidP="00686EF3">
      <w:pPr>
        <w:rPr>
          <w:sz w:val="20"/>
          <w:szCs w:val="20"/>
        </w:rPr>
      </w:pPr>
    </w:p>
    <w:p w14:paraId="59ACEEAC" w14:textId="77777777" w:rsidR="00686EF3" w:rsidRPr="008F50D4" w:rsidRDefault="00686EF3" w:rsidP="00686EF3">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5A4D2F93" w14:textId="77777777" w:rsidR="00686EF3" w:rsidRPr="008F50D4" w:rsidRDefault="00686EF3" w:rsidP="00686EF3">
      <w:pPr>
        <w:pStyle w:val="Header"/>
        <w:tabs>
          <w:tab w:val="clear" w:pos="4320"/>
          <w:tab w:val="clear" w:pos="8640"/>
        </w:tabs>
        <w:rPr>
          <w:b/>
        </w:rPr>
      </w:pPr>
    </w:p>
    <w:p w14:paraId="5E26F43D" w14:textId="77777777" w:rsidR="00686EF3" w:rsidRPr="008F50D4" w:rsidRDefault="00686EF3" w:rsidP="00686EF3">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14:paraId="1774C033" w14:textId="77777777" w:rsidR="00686EF3" w:rsidRPr="00CF6542" w:rsidRDefault="00686EF3" w:rsidP="00686EF3">
      <w:pPr>
        <w:rPr>
          <w:b/>
          <w:sz w:val="20"/>
          <w:szCs w:val="20"/>
        </w:rPr>
      </w:pPr>
    </w:p>
    <w:p w14:paraId="74FE178D" w14:textId="77777777" w:rsidR="00686EF3" w:rsidRPr="008F50D4" w:rsidRDefault="00686EF3" w:rsidP="00686EF3">
      <w:pPr>
        <w:rPr>
          <w:b/>
        </w:rPr>
      </w:pPr>
      <w:r w:rsidRPr="008F50D4">
        <w:rPr>
          <w:b/>
        </w:rPr>
        <w:t>TYPE OF COLLECTION:</w:t>
      </w:r>
      <w:r w:rsidRPr="008F50D4">
        <w:t xml:space="preserve"> Check one box.  If you are requesting approval of other instruments under the generic, you must complete a form for each instrument.</w:t>
      </w:r>
    </w:p>
    <w:p w14:paraId="52DA70CF" w14:textId="77777777" w:rsidR="00686EF3" w:rsidRPr="00CF6542" w:rsidRDefault="00686EF3" w:rsidP="00686EF3">
      <w:pPr>
        <w:pStyle w:val="BodyTextIndent"/>
        <w:tabs>
          <w:tab w:val="left" w:pos="360"/>
        </w:tabs>
        <w:ind w:left="0"/>
        <w:rPr>
          <w:bCs/>
        </w:rPr>
      </w:pPr>
    </w:p>
    <w:p w14:paraId="2126A751" w14:textId="77777777" w:rsidR="00686EF3" w:rsidRPr="008F50D4" w:rsidRDefault="00686EF3" w:rsidP="00686EF3">
      <w:r w:rsidRPr="008F50D4">
        <w:rPr>
          <w:b/>
        </w:rPr>
        <w:t xml:space="preserve">CERTIFICATION:  </w:t>
      </w:r>
      <w:r>
        <w:t>Please read the certification carefully.  If you incorrectly certify, the collection will be returned as improperly submitted or it will be disapproved.</w:t>
      </w:r>
    </w:p>
    <w:p w14:paraId="62ED9A67" w14:textId="77777777" w:rsidR="00686EF3" w:rsidRDefault="00686EF3" w:rsidP="00686EF3">
      <w:pPr>
        <w:rPr>
          <w:sz w:val="16"/>
          <w:szCs w:val="16"/>
        </w:rPr>
      </w:pPr>
    </w:p>
    <w:p w14:paraId="5049424D" w14:textId="77777777" w:rsidR="00686EF3" w:rsidRDefault="00686EF3" w:rsidP="00686EF3">
      <w:r w:rsidRPr="00C86E91">
        <w:rPr>
          <w:b/>
        </w:rPr>
        <w:t>Personally Identifiable Information:</w:t>
      </w:r>
      <w:r>
        <w:rPr>
          <w:b/>
        </w:rPr>
        <w:t xml:space="preserve">  </w:t>
      </w:r>
      <w:r>
        <w:t xml:space="preserve">Provide answers to the questions.  Note:  Agencies should only collect PII to the extent </w:t>
      </w:r>
      <w:r w:rsidRPr="00073710">
        <w:t>necessary</w:t>
      </w:r>
      <w:r>
        <w:t>, and they should only retain PII for the period of time that is necessary to achieve a specific objective.</w:t>
      </w:r>
    </w:p>
    <w:p w14:paraId="2581587E" w14:textId="77777777" w:rsidR="00686EF3" w:rsidRPr="00CF6542" w:rsidRDefault="00686EF3" w:rsidP="00686EF3">
      <w:pPr>
        <w:rPr>
          <w:sz w:val="20"/>
          <w:szCs w:val="20"/>
        </w:rPr>
      </w:pPr>
    </w:p>
    <w:p w14:paraId="6E2CAF6A" w14:textId="77777777" w:rsidR="00686EF3" w:rsidRPr="008F50D4" w:rsidRDefault="00686EF3" w:rsidP="00686EF3">
      <w:pPr>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14:paraId="435266F3" w14:textId="77777777" w:rsidR="00686EF3" w:rsidRDefault="00686EF3" w:rsidP="00686EF3">
      <w:pPr>
        <w:rPr>
          <w:b/>
        </w:rPr>
      </w:pPr>
    </w:p>
    <w:p w14:paraId="4B44526A" w14:textId="77777777" w:rsidR="00686EF3" w:rsidRDefault="00686EF3" w:rsidP="00686EF3">
      <w:pPr>
        <w:rPr>
          <w:b/>
        </w:rPr>
      </w:pPr>
      <w:r>
        <w:rPr>
          <w:b/>
        </w:rPr>
        <w:t>BURDEN HOURS:</w:t>
      </w:r>
    </w:p>
    <w:p w14:paraId="171A9A0E" w14:textId="77777777" w:rsidR="00686EF3" w:rsidRDefault="00686EF3" w:rsidP="00686EF3">
      <w:r>
        <w:rPr>
          <w:b/>
        </w:rPr>
        <w:t xml:space="preserve">Category of Respondents:  </w:t>
      </w:r>
      <w:r>
        <w:t xml:space="preserve">Identify who you expect the respondents to be in terms of the following categories: (1) Individuals or Households; (2) Private Sector; (3) State, local, or tribal governments; or (4) Federal Government.  Only one type of respondent can be selected per row. </w:t>
      </w:r>
    </w:p>
    <w:p w14:paraId="7294D3FD" w14:textId="77777777" w:rsidR="00686EF3" w:rsidRDefault="00686EF3" w:rsidP="00686EF3">
      <w:r w:rsidRPr="008F50D4">
        <w:rPr>
          <w:b/>
        </w:rPr>
        <w:t>No</w:t>
      </w:r>
      <w:r>
        <w:rPr>
          <w:b/>
        </w:rPr>
        <w:t>.</w:t>
      </w:r>
      <w:r w:rsidRPr="008F50D4">
        <w:rPr>
          <w:b/>
        </w:rPr>
        <w:t xml:space="preserve"> of Respondents:</w:t>
      </w:r>
      <w:r>
        <w:t xml:space="preserve">  Provide an estimate of the Number of respondents.</w:t>
      </w:r>
    </w:p>
    <w:p w14:paraId="529586FF" w14:textId="77777777" w:rsidR="00686EF3" w:rsidRDefault="00686EF3" w:rsidP="00686EF3">
      <w:r>
        <w:rPr>
          <w:b/>
        </w:rPr>
        <w:t xml:space="preserve">Participation Time:  </w:t>
      </w:r>
      <w:r>
        <w:t>Provide an estimate of the amount of time required for a respondent to participate (e.g. fill out a survey or participate in a focus group)</w:t>
      </w:r>
    </w:p>
    <w:p w14:paraId="4D68C8AA" w14:textId="77777777" w:rsidR="00686EF3" w:rsidRPr="008F50D4" w:rsidRDefault="00686EF3" w:rsidP="00686EF3">
      <w:r w:rsidRPr="008F50D4">
        <w:rPr>
          <w:b/>
        </w:rPr>
        <w:t>Burden:</w:t>
      </w:r>
      <w:r>
        <w:t xml:space="preserve">  Provide the </w:t>
      </w:r>
      <w:r w:rsidRPr="008F50D4">
        <w:t>Annual burden hours:  Multiply the Number of responses and the participation time and</w:t>
      </w:r>
      <w:r>
        <w:t xml:space="preserve"> divide by 60.</w:t>
      </w:r>
    </w:p>
    <w:p w14:paraId="47E70E67" w14:textId="77777777" w:rsidR="00686EF3" w:rsidRPr="006832D9" w:rsidRDefault="00686EF3" w:rsidP="00686EF3">
      <w:pPr>
        <w:keepNext/>
        <w:keepLines/>
        <w:rPr>
          <w:b/>
        </w:rPr>
      </w:pPr>
    </w:p>
    <w:p w14:paraId="06206DCC" w14:textId="77777777" w:rsidR="00686EF3" w:rsidRDefault="00686EF3" w:rsidP="00686EF3">
      <w:pPr>
        <w:rPr>
          <w:b/>
        </w:rPr>
      </w:pPr>
      <w:r>
        <w:rPr>
          <w:b/>
        </w:rPr>
        <w:t xml:space="preserve">FEDERAL COST: </w:t>
      </w:r>
      <w:r>
        <w:t>Provide an estimate of the annual cost to the Federal government.</w:t>
      </w:r>
    </w:p>
    <w:p w14:paraId="2520DF90" w14:textId="77777777" w:rsidR="00686EF3" w:rsidRPr="00CF6542" w:rsidRDefault="00686EF3" w:rsidP="00686EF3">
      <w:pPr>
        <w:rPr>
          <w:b/>
          <w:bCs/>
          <w:sz w:val="20"/>
          <w:szCs w:val="20"/>
          <w:u w:val="single"/>
        </w:rPr>
      </w:pPr>
    </w:p>
    <w:p w14:paraId="792D507B" w14:textId="77777777" w:rsidR="00686EF3" w:rsidRDefault="00686EF3" w:rsidP="00686EF3">
      <w:pPr>
        <w:rPr>
          <w:b/>
        </w:rPr>
      </w:pPr>
      <w:r>
        <w:rPr>
          <w:b/>
          <w:bCs/>
          <w:u w:val="single"/>
        </w:rPr>
        <w:t>If you are conducting a focus group, survey, or plan to employ statistical methods, please provide answers to the following questions:</w:t>
      </w:r>
    </w:p>
    <w:p w14:paraId="5A756F3A" w14:textId="77777777" w:rsidR="00686EF3" w:rsidRPr="00CF6542" w:rsidRDefault="00686EF3" w:rsidP="00686EF3">
      <w:pPr>
        <w:rPr>
          <w:b/>
          <w:sz w:val="20"/>
          <w:szCs w:val="20"/>
        </w:rPr>
      </w:pPr>
    </w:p>
    <w:p w14:paraId="6638D750" w14:textId="77777777" w:rsidR="00686EF3" w:rsidRDefault="00686EF3" w:rsidP="00686EF3">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14:paraId="2DA910B3" w14:textId="77777777" w:rsidR="00686EF3" w:rsidRPr="00CF6542" w:rsidRDefault="00686EF3" w:rsidP="00686EF3">
      <w:pPr>
        <w:rPr>
          <w:b/>
          <w:sz w:val="20"/>
          <w:szCs w:val="20"/>
        </w:rPr>
      </w:pPr>
    </w:p>
    <w:p w14:paraId="49F26770" w14:textId="77777777" w:rsidR="00686EF3" w:rsidRPr="003F1C5B" w:rsidRDefault="00686EF3" w:rsidP="00686EF3">
      <w:r>
        <w:rPr>
          <w:b/>
        </w:rPr>
        <w:t xml:space="preserve">Administration of the Instrument:  </w:t>
      </w:r>
      <w:r>
        <w:t>Identify how the information will be collected.  More than one box may be checked.  Indicate whether there will be interviewers (e.g. for surveys) or facilitators (e.g., for focus groups) used.</w:t>
      </w:r>
    </w:p>
    <w:p w14:paraId="7377074E" w14:textId="77777777" w:rsidR="00686EF3" w:rsidRDefault="00686EF3" w:rsidP="00686EF3">
      <w:pPr>
        <w:ind w:left="360"/>
      </w:pPr>
    </w:p>
    <w:p w14:paraId="38603073" w14:textId="77777777" w:rsidR="00686EF3" w:rsidRPr="006A7620" w:rsidRDefault="00686EF3" w:rsidP="00686EF3">
      <w:pPr>
        <w:rPr>
          <w:b/>
        </w:rPr>
      </w:pPr>
      <w:r>
        <w:rPr>
          <w:b/>
        </w:rPr>
        <w:t xml:space="preserve">Submit </w:t>
      </w:r>
      <w:r w:rsidRPr="00F24CFC">
        <w:rPr>
          <w:b/>
        </w:rPr>
        <w:t>all instruments, instructions, and scripts are submitted with the request.</w:t>
      </w:r>
    </w:p>
    <w:p w14:paraId="5D2F8205" w14:textId="77777777" w:rsidR="00D8614C" w:rsidRDefault="00D8614C"/>
    <w:sectPr w:rsidR="00D8614C" w:rsidSect="00D8614C">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0AD4B" w14:textId="77777777" w:rsidR="00DF47E2" w:rsidRDefault="00DF47E2">
      <w:r>
        <w:separator/>
      </w:r>
    </w:p>
  </w:endnote>
  <w:endnote w:type="continuationSeparator" w:id="0">
    <w:p w14:paraId="7D3C3C04" w14:textId="77777777" w:rsidR="00DF47E2" w:rsidRDefault="00DF4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407A7" w14:textId="725D9293" w:rsidR="00DB0DCB" w:rsidRDefault="00DB0DCB">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E5B42">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FBCE4" w14:textId="77777777" w:rsidR="00DF47E2" w:rsidRDefault="00DF47E2">
      <w:r>
        <w:separator/>
      </w:r>
    </w:p>
  </w:footnote>
  <w:footnote w:type="continuationSeparator" w:id="0">
    <w:p w14:paraId="1AB846E6" w14:textId="77777777" w:rsidR="00DF47E2" w:rsidRDefault="00DF47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D6545DD"/>
    <w:multiLevelType w:val="hybridMultilevel"/>
    <w:tmpl w:val="00C4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BF4DE3"/>
    <w:multiLevelType w:val="hybridMultilevel"/>
    <w:tmpl w:val="843423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CC93CAB"/>
    <w:multiLevelType w:val="hybridMultilevel"/>
    <w:tmpl w:val="60028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2"/>
  <w:embedSystemFonts/>
  <w:hideSpellingErrors/>
  <w:hideGrammaticalError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EF3"/>
    <w:rsid w:val="000246F5"/>
    <w:rsid w:val="00042315"/>
    <w:rsid w:val="0006321B"/>
    <w:rsid w:val="000858E3"/>
    <w:rsid w:val="000A0248"/>
    <w:rsid w:val="000B3492"/>
    <w:rsid w:val="000B6350"/>
    <w:rsid w:val="000C7722"/>
    <w:rsid w:val="000E5B42"/>
    <w:rsid w:val="00105C89"/>
    <w:rsid w:val="00130DEE"/>
    <w:rsid w:val="001364A9"/>
    <w:rsid w:val="0017211B"/>
    <w:rsid w:val="00192B52"/>
    <w:rsid w:val="001957FF"/>
    <w:rsid w:val="001D1535"/>
    <w:rsid w:val="001F5608"/>
    <w:rsid w:val="002321BF"/>
    <w:rsid w:val="002514CF"/>
    <w:rsid w:val="00256C78"/>
    <w:rsid w:val="00297CE0"/>
    <w:rsid w:val="002C1C7A"/>
    <w:rsid w:val="00323AE6"/>
    <w:rsid w:val="00325630"/>
    <w:rsid w:val="003269A0"/>
    <w:rsid w:val="003A0EDD"/>
    <w:rsid w:val="003E25A3"/>
    <w:rsid w:val="00430125"/>
    <w:rsid w:val="004304E0"/>
    <w:rsid w:val="00436BA2"/>
    <w:rsid w:val="0044320E"/>
    <w:rsid w:val="004728C3"/>
    <w:rsid w:val="004763D4"/>
    <w:rsid w:val="004947E5"/>
    <w:rsid w:val="004A2E88"/>
    <w:rsid w:val="004B5222"/>
    <w:rsid w:val="004B5EB5"/>
    <w:rsid w:val="004D1644"/>
    <w:rsid w:val="005070C5"/>
    <w:rsid w:val="00511853"/>
    <w:rsid w:val="00513E05"/>
    <w:rsid w:val="0057297E"/>
    <w:rsid w:val="005D5A55"/>
    <w:rsid w:val="005F0E17"/>
    <w:rsid w:val="005F7781"/>
    <w:rsid w:val="00607096"/>
    <w:rsid w:val="00623C73"/>
    <w:rsid w:val="00643830"/>
    <w:rsid w:val="00662BAA"/>
    <w:rsid w:val="00686EF3"/>
    <w:rsid w:val="006B3B9A"/>
    <w:rsid w:val="006E737E"/>
    <w:rsid w:val="006F1F20"/>
    <w:rsid w:val="00745DFC"/>
    <w:rsid w:val="00747C39"/>
    <w:rsid w:val="007C1A17"/>
    <w:rsid w:val="008031DE"/>
    <w:rsid w:val="00855B2A"/>
    <w:rsid w:val="008912A7"/>
    <w:rsid w:val="00896BC9"/>
    <w:rsid w:val="008B0F03"/>
    <w:rsid w:val="008B5410"/>
    <w:rsid w:val="008D4315"/>
    <w:rsid w:val="008F0CA8"/>
    <w:rsid w:val="0090711A"/>
    <w:rsid w:val="009263AE"/>
    <w:rsid w:val="009469C0"/>
    <w:rsid w:val="009529AC"/>
    <w:rsid w:val="00957F9B"/>
    <w:rsid w:val="009B44BA"/>
    <w:rsid w:val="009C1F8D"/>
    <w:rsid w:val="009E6F50"/>
    <w:rsid w:val="009F722F"/>
    <w:rsid w:val="00A14252"/>
    <w:rsid w:val="00A74B3A"/>
    <w:rsid w:val="00A7735B"/>
    <w:rsid w:val="00A91374"/>
    <w:rsid w:val="00AA6B1B"/>
    <w:rsid w:val="00AC1773"/>
    <w:rsid w:val="00AD5927"/>
    <w:rsid w:val="00AF0F67"/>
    <w:rsid w:val="00B449CF"/>
    <w:rsid w:val="00B6008D"/>
    <w:rsid w:val="00B6483C"/>
    <w:rsid w:val="00B83529"/>
    <w:rsid w:val="00B85D38"/>
    <w:rsid w:val="00BE65D7"/>
    <w:rsid w:val="00BF5542"/>
    <w:rsid w:val="00C15F44"/>
    <w:rsid w:val="00C73885"/>
    <w:rsid w:val="00C83558"/>
    <w:rsid w:val="00C95C22"/>
    <w:rsid w:val="00CA3B75"/>
    <w:rsid w:val="00CE4881"/>
    <w:rsid w:val="00D418B7"/>
    <w:rsid w:val="00D8614C"/>
    <w:rsid w:val="00D87DCF"/>
    <w:rsid w:val="00DB0DCB"/>
    <w:rsid w:val="00DD5A3F"/>
    <w:rsid w:val="00DF101D"/>
    <w:rsid w:val="00DF3A18"/>
    <w:rsid w:val="00DF47E2"/>
    <w:rsid w:val="00DF4BFB"/>
    <w:rsid w:val="00DF7A5B"/>
    <w:rsid w:val="00E07672"/>
    <w:rsid w:val="00E120A8"/>
    <w:rsid w:val="00E4577A"/>
    <w:rsid w:val="00E53806"/>
    <w:rsid w:val="00E7307D"/>
    <w:rsid w:val="00E95A21"/>
    <w:rsid w:val="00EC7CFF"/>
    <w:rsid w:val="00ED35AE"/>
    <w:rsid w:val="00ED7F2E"/>
    <w:rsid w:val="00EE6548"/>
    <w:rsid w:val="00EE713C"/>
    <w:rsid w:val="00F00E8D"/>
    <w:rsid w:val="00F01375"/>
    <w:rsid w:val="00F020B0"/>
    <w:rsid w:val="00F21366"/>
    <w:rsid w:val="00F3103D"/>
    <w:rsid w:val="00F327D8"/>
    <w:rsid w:val="00F41018"/>
    <w:rsid w:val="00F44C58"/>
    <w:rsid w:val="00F625CE"/>
    <w:rsid w:val="00F800E6"/>
    <w:rsid w:val="00F80886"/>
    <w:rsid w:val="00FB2A96"/>
    <w:rsid w:val="00FB71A6"/>
    <w:rsid w:val="00FC51BB"/>
    <w:rsid w:val="00FD1078"/>
    <w:rsid w:val="00FE3826"/>
    <w:rsid w:val="00FF433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1875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EF3"/>
    <w:rPr>
      <w:rFonts w:ascii="Times New Roman" w:eastAsia="Times New Roman" w:hAnsi="Times New Roman" w:cs="Times New Roman"/>
      <w:sz w:val="24"/>
      <w:szCs w:val="24"/>
      <w:lang w:eastAsia="en-US"/>
    </w:rPr>
  </w:style>
  <w:style w:type="paragraph" w:styleId="Heading2">
    <w:name w:val="heading 2"/>
    <w:basedOn w:val="Normal"/>
    <w:next w:val="Normal"/>
    <w:link w:val="Heading2Char"/>
    <w:qFormat/>
    <w:rsid w:val="00686EF3"/>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6EF3"/>
    <w:rPr>
      <w:rFonts w:ascii="Times New Roman" w:eastAsia="Times New Roman" w:hAnsi="Times New Roman" w:cs="Times New Roman"/>
      <w:b/>
      <w:bCs/>
      <w:sz w:val="24"/>
      <w:szCs w:val="24"/>
      <w:lang w:eastAsia="en-US"/>
    </w:rPr>
  </w:style>
  <w:style w:type="paragraph" w:styleId="Header">
    <w:name w:val="header"/>
    <w:basedOn w:val="Normal"/>
    <w:link w:val="HeaderChar"/>
    <w:uiPriority w:val="99"/>
    <w:rsid w:val="00686EF3"/>
    <w:pPr>
      <w:widowControl w:val="0"/>
      <w:tabs>
        <w:tab w:val="center" w:pos="4320"/>
        <w:tab w:val="right" w:pos="8640"/>
      </w:tabs>
    </w:pPr>
    <w:rPr>
      <w:snapToGrid w:val="0"/>
      <w:lang w:val="x-none" w:eastAsia="x-none"/>
    </w:rPr>
  </w:style>
  <w:style w:type="character" w:customStyle="1" w:styleId="HeaderChar">
    <w:name w:val="Header Char"/>
    <w:basedOn w:val="DefaultParagraphFont"/>
    <w:link w:val="Header"/>
    <w:uiPriority w:val="99"/>
    <w:rsid w:val="00686EF3"/>
    <w:rPr>
      <w:rFonts w:ascii="Times New Roman" w:eastAsia="Times New Roman" w:hAnsi="Times New Roman" w:cs="Times New Roman"/>
      <w:snapToGrid w:val="0"/>
      <w:sz w:val="24"/>
      <w:szCs w:val="24"/>
      <w:lang w:val="x-none" w:eastAsia="x-none"/>
    </w:rPr>
  </w:style>
  <w:style w:type="paragraph" w:styleId="Footer">
    <w:name w:val="footer"/>
    <w:basedOn w:val="Normal"/>
    <w:link w:val="FooterChar"/>
    <w:rsid w:val="00686EF3"/>
    <w:pPr>
      <w:tabs>
        <w:tab w:val="center" w:pos="4320"/>
        <w:tab w:val="right" w:pos="8640"/>
      </w:tabs>
    </w:pPr>
  </w:style>
  <w:style w:type="character" w:customStyle="1" w:styleId="FooterChar">
    <w:name w:val="Footer Char"/>
    <w:basedOn w:val="DefaultParagraphFont"/>
    <w:link w:val="Footer"/>
    <w:rsid w:val="00686EF3"/>
    <w:rPr>
      <w:rFonts w:ascii="Times New Roman" w:eastAsia="Times New Roman" w:hAnsi="Times New Roman" w:cs="Times New Roman"/>
      <w:sz w:val="24"/>
      <w:szCs w:val="24"/>
      <w:lang w:eastAsia="en-US"/>
    </w:rPr>
  </w:style>
  <w:style w:type="character" w:styleId="PageNumber">
    <w:name w:val="page number"/>
    <w:basedOn w:val="DefaultParagraphFont"/>
    <w:rsid w:val="00686EF3"/>
  </w:style>
  <w:style w:type="paragraph" w:styleId="BodyTextIndent">
    <w:name w:val="Body Text Indent"/>
    <w:basedOn w:val="Normal"/>
    <w:link w:val="BodyTextIndentChar"/>
    <w:rsid w:val="00686EF3"/>
    <w:pPr>
      <w:ind w:left="288"/>
    </w:pPr>
    <w:rPr>
      <w:sz w:val="20"/>
      <w:szCs w:val="20"/>
      <w:lang w:eastAsia="zh-CN"/>
    </w:rPr>
  </w:style>
  <w:style w:type="character" w:customStyle="1" w:styleId="BodyTextIndentChar">
    <w:name w:val="Body Text Indent Char"/>
    <w:basedOn w:val="DefaultParagraphFont"/>
    <w:link w:val="BodyTextIndent"/>
    <w:rsid w:val="00686EF3"/>
    <w:rPr>
      <w:rFonts w:ascii="Times New Roman" w:eastAsia="Times New Roman" w:hAnsi="Times New Roman" w:cs="Times New Roman"/>
      <w:lang w:eastAsia="zh-CN"/>
    </w:rPr>
  </w:style>
  <w:style w:type="character" w:styleId="Hyperlink">
    <w:name w:val="Hyperlink"/>
    <w:rsid w:val="00686EF3"/>
    <w:rPr>
      <w:color w:val="0000FF"/>
      <w:u w:val="single"/>
    </w:rPr>
  </w:style>
  <w:style w:type="character" w:styleId="FollowedHyperlink">
    <w:name w:val="FollowedHyperlink"/>
    <w:basedOn w:val="DefaultParagraphFont"/>
    <w:uiPriority w:val="99"/>
    <w:semiHidden/>
    <w:unhideWhenUsed/>
    <w:rsid w:val="00FB71A6"/>
    <w:rPr>
      <w:color w:val="800080" w:themeColor="followedHyperlink"/>
      <w:u w:val="single"/>
    </w:rPr>
  </w:style>
  <w:style w:type="paragraph" w:styleId="ListParagraph">
    <w:name w:val="List Paragraph"/>
    <w:basedOn w:val="Normal"/>
    <w:link w:val="ListParagraphChar"/>
    <w:uiPriority w:val="34"/>
    <w:qFormat/>
    <w:rsid w:val="006F1F20"/>
    <w:pPr>
      <w:ind w:left="720"/>
      <w:contextualSpacing/>
    </w:pPr>
  </w:style>
  <w:style w:type="character" w:customStyle="1" w:styleId="ListParagraphChar">
    <w:name w:val="List Paragraph Char"/>
    <w:basedOn w:val="DefaultParagraphFont"/>
    <w:link w:val="ListParagraph"/>
    <w:uiPriority w:val="34"/>
    <w:locked/>
    <w:rsid w:val="00607096"/>
    <w:rPr>
      <w:rFonts w:ascii="Times New Roman" w:eastAsia="Times New Roman" w:hAnsi="Times New Roman" w:cs="Times New Roman"/>
      <w:sz w:val="24"/>
      <w:szCs w:val="24"/>
      <w:lang w:eastAsia="en-US"/>
    </w:rPr>
  </w:style>
  <w:style w:type="character" w:customStyle="1" w:styleId="UnresolvedMention">
    <w:name w:val="Unresolved Mention"/>
    <w:basedOn w:val="DefaultParagraphFont"/>
    <w:uiPriority w:val="99"/>
    <w:rsid w:val="002514C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EF3"/>
    <w:rPr>
      <w:rFonts w:ascii="Times New Roman" w:eastAsia="Times New Roman" w:hAnsi="Times New Roman" w:cs="Times New Roman"/>
      <w:sz w:val="24"/>
      <w:szCs w:val="24"/>
      <w:lang w:eastAsia="en-US"/>
    </w:rPr>
  </w:style>
  <w:style w:type="paragraph" w:styleId="Heading2">
    <w:name w:val="heading 2"/>
    <w:basedOn w:val="Normal"/>
    <w:next w:val="Normal"/>
    <w:link w:val="Heading2Char"/>
    <w:qFormat/>
    <w:rsid w:val="00686EF3"/>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6EF3"/>
    <w:rPr>
      <w:rFonts w:ascii="Times New Roman" w:eastAsia="Times New Roman" w:hAnsi="Times New Roman" w:cs="Times New Roman"/>
      <w:b/>
      <w:bCs/>
      <w:sz w:val="24"/>
      <w:szCs w:val="24"/>
      <w:lang w:eastAsia="en-US"/>
    </w:rPr>
  </w:style>
  <w:style w:type="paragraph" w:styleId="Header">
    <w:name w:val="header"/>
    <w:basedOn w:val="Normal"/>
    <w:link w:val="HeaderChar"/>
    <w:uiPriority w:val="99"/>
    <w:rsid w:val="00686EF3"/>
    <w:pPr>
      <w:widowControl w:val="0"/>
      <w:tabs>
        <w:tab w:val="center" w:pos="4320"/>
        <w:tab w:val="right" w:pos="8640"/>
      </w:tabs>
    </w:pPr>
    <w:rPr>
      <w:snapToGrid w:val="0"/>
      <w:lang w:val="x-none" w:eastAsia="x-none"/>
    </w:rPr>
  </w:style>
  <w:style w:type="character" w:customStyle="1" w:styleId="HeaderChar">
    <w:name w:val="Header Char"/>
    <w:basedOn w:val="DefaultParagraphFont"/>
    <w:link w:val="Header"/>
    <w:uiPriority w:val="99"/>
    <w:rsid w:val="00686EF3"/>
    <w:rPr>
      <w:rFonts w:ascii="Times New Roman" w:eastAsia="Times New Roman" w:hAnsi="Times New Roman" w:cs="Times New Roman"/>
      <w:snapToGrid w:val="0"/>
      <w:sz w:val="24"/>
      <w:szCs w:val="24"/>
      <w:lang w:val="x-none" w:eastAsia="x-none"/>
    </w:rPr>
  </w:style>
  <w:style w:type="paragraph" w:styleId="Footer">
    <w:name w:val="footer"/>
    <w:basedOn w:val="Normal"/>
    <w:link w:val="FooterChar"/>
    <w:rsid w:val="00686EF3"/>
    <w:pPr>
      <w:tabs>
        <w:tab w:val="center" w:pos="4320"/>
        <w:tab w:val="right" w:pos="8640"/>
      </w:tabs>
    </w:pPr>
  </w:style>
  <w:style w:type="character" w:customStyle="1" w:styleId="FooterChar">
    <w:name w:val="Footer Char"/>
    <w:basedOn w:val="DefaultParagraphFont"/>
    <w:link w:val="Footer"/>
    <w:rsid w:val="00686EF3"/>
    <w:rPr>
      <w:rFonts w:ascii="Times New Roman" w:eastAsia="Times New Roman" w:hAnsi="Times New Roman" w:cs="Times New Roman"/>
      <w:sz w:val="24"/>
      <w:szCs w:val="24"/>
      <w:lang w:eastAsia="en-US"/>
    </w:rPr>
  </w:style>
  <w:style w:type="character" w:styleId="PageNumber">
    <w:name w:val="page number"/>
    <w:basedOn w:val="DefaultParagraphFont"/>
    <w:rsid w:val="00686EF3"/>
  </w:style>
  <w:style w:type="paragraph" w:styleId="BodyTextIndent">
    <w:name w:val="Body Text Indent"/>
    <w:basedOn w:val="Normal"/>
    <w:link w:val="BodyTextIndentChar"/>
    <w:rsid w:val="00686EF3"/>
    <w:pPr>
      <w:ind w:left="288"/>
    </w:pPr>
    <w:rPr>
      <w:sz w:val="20"/>
      <w:szCs w:val="20"/>
      <w:lang w:eastAsia="zh-CN"/>
    </w:rPr>
  </w:style>
  <w:style w:type="character" w:customStyle="1" w:styleId="BodyTextIndentChar">
    <w:name w:val="Body Text Indent Char"/>
    <w:basedOn w:val="DefaultParagraphFont"/>
    <w:link w:val="BodyTextIndent"/>
    <w:rsid w:val="00686EF3"/>
    <w:rPr>
      <w:rFonts w:ascii="Times New Roman" w:eastAsia="Times New Roman" w:hAnsi="Times New Roman" w:cs="Times New Roman"/>
      <w:lang w:eastAsia="zh-CN"/>
    </w:rPr>
  </w:style>
  <w:style w:type="character" w:styleId="Hyperlink">
    <w:name w:val="Hyperlink"/>
    <w:rsid w:val="00686EF3"/>
    <w:rPr>
      <w:color w:val="0000FF"/>
      <w:u w:val="single"/>
    </w:rPr>
  </w:style>
  <w:style w:type="character" w:styleId="FollowedHyperlink">
    <w:name w:val="FollowedHyperlink"/>
    <w:basedOn w:val="DefaultParagraphFont"/>
    <w:uiPriority w:val="99"/>
    <w:semiHidden/>
    <w:unhideWhenUsed/>
    <w:rsid w:val="00FB71A6"/>
    <w:rPr>
      <w:color w:val="800080" w:themeColor="followedHyperlink"/>
      <w:u w:val="single"/>
    </w:rPr>
  </w:style>
  <w:style w:type="paragraph" w:styleId="ListParagraph">
    <w:name w:val="List Paragraph"/>
    <w:basedOn w:val="Normal"/>
    <w:link w:val="ListParagraphChar"/>
    <w:uiPriority w:val="34"/>
    <w:qFormat/>
    <w:rsid w:val="006F1F20"/>
    <w:pPr>
      <w:ind w:left="720"/>
      <w:contextualSpacing/>
    </w:pPr>
  </w:style>
  <w:style w:type="character" w:customStyle="1" w:styleId="ListParagraphChar">
    <w:name w:val="List Paragraph Char"/>
    <w:basedOn w:val="DefaultParagraphFont"/>
    <w:link w:val="ListParagraph"/>
    <w:uiPriority w:val="34"/>
    <w:locked/>
    <w:rsid w:val="00607096"/>
    <w:rPr>
      <w:rFonts w:ascii="Times New Roman" w:eastAsia="Times New Roman" w:hAnsi="Times New Roman" w:cs="Times New Roman"/>
      <w:sz w:val="24"/>
      <w:szCs w:val="24"/>
      <w:lang w:eastAsia="en-US"/>
    </w:rPr>
  </w:style>
  <w:style w:type="character" w:customStyle="1" w:styleId="UnresolvedMention">
    <w:name w:val="Unresolved Mention"/>
    <w:basedOn w:val="DefaultParagraphFont"/>
    <w:uiPriority w:val="99"/>
    <w:rsid w:val="00251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005668">
      <w:bodyDiv w:val="1"/>
      <w:marLeft w:val="0"/>
      <w:marRight w:val="0"/>
      <w:marTop w:val="0"/>
      <w:marBottom w:val="0"/>
      <w:divBdr>
        <w:top w:val="none" w:sz="0" w:space="0" w:color="auto"/>
        <w:left w:val="none" w:sz="0" w:space="0" w:color="auto"/>
        <w:bottom w:val="none" w:sz="0" w:space="0" w:color="auto"/>
        <w:right w:val="none" w:sz="0" w:space="0" w:color="auto"/>
      </w:divBdr>
      <w:divsChild>
        <w:div w:id="609358239">
          <w:marLeft w:val="0"/>
          <w:marRight w:val="0"/>
          <w:marTop w:val="0"/>
          <w:marBottom w:val="0"/>
          <w:divBdr>
            <w:top w:val="none" w:sz="0" w:space="0" w:color="auto"/>
            <w:left w:val="none" w:sz="0" w:space="0" w:color="auto"/>
            <w:bottom w:val="none" w:sz="0" w:space="0" w:color="auto"/>
            <w:right w:val="none" w:sz="0" w:space="0" w:color="auto"/>
          </w:divBdr>
        </w:div>
        <w:div w:id="477693323">
          <w:marLeft w:val="0"/>
          <w:marRight w:val="0"/>
          <w:marTop w:val="0"/>
          <w:marBottom w:val="0"/>
          <w:divBdr>
            <w:top w:val="none" w:sz="0" w:space="0" w:color="auto"/>
            <w:left w:val="none" w:sz="0" w:space="0" w:color="auto"/>
            <w:bottom w:val="none" w:sz="0" w:space="0" w:color="auto"/>
            <w:right w:val="none" w:sz="0" w:space="0" w:color="auto"/>
          </w:divBdr>
        </w:div>
        <w:div w:id="848561374">
          <w:marLeft w:val="0"/>
          <w:marRight w:val="0"/>
          <w:marTop w:val="0"/>
          <w:marBottom w:val="0"/>
          <w:divBdr>
            <w:top w:val="none" w:sz="0" w:space="0" w:color="auto"/>
            <w:left w:val="none" w:sz="0" w:space="0" w:color="auto"/>
            <w:bottom w:val="none" w:sz="0" w:space="0" w:color="auto"/>
            <w:right w:val="none" w:sz="0" w:space="0" w:color="auto"/>
          </w:divBdr>
        </w:div>
        <w:div w:id="1217618924">
          <w:marLeft w:val="0"/>
          <w:marRight w:val="0"/>
          <w:marTop w:val="0"/>
          <w:marBottom w:val="0"/>
          <w:divBdr>
            <w:top w:val="none" w:sz="0" w:space="0" w:color="auto"/>
            <w:left w:val="none" w:sz="0" w:space="0" w:color="auto"/>
            <w:bottom w:val="none" w:sz="0" w:space="0" w:color="auto"/>
            <w:right w:val="none" w:sz="0" w:space="0" w:color="auto"/>
          </w:divBdr>
        </w:div>
        <w:div w:id="115175269">
          <w:marLeft w:val="0"/>
          <w:marRight w:val="0"/>
          <w:marTop w:val="0"/>
          <w:marBottom w:val="0"/>
          <w:divBdr>
            <w:top w:val="none" w:sz="0" w:space="0" w:color="auto"/>
            <w:left w:val="none" w:sz="0" w:space="0" w:color="auto"/>
            <w:bottom w:val="none" w:sz="0" w:space="0" w:color="auto"/>
            <w:right w:val="none" w:sz="0" w:space="0" w:color="auto"/>
          </w:divBdr>
        </w:div>
        <w:div w:id="486753653">
          <w:marLeft w:val="0"/>
          <w:marRight w:val="0"/>
          <w:marTop w:val="0"/>
          <w:marBottom w:val="0"/>
          <w:divBdr>
            <w:top w:val="none" w:sz="0" w:space="0" w:color="auto"/>
            <w:left w:val="none" w:sz="0" w:space="0" w:color="auto"/>
            <w:bottom w:val="none" w:sz="0" w:space="0" w:color="auto"/>
            <w:right w:val="none" w:sz="0" w:space="0" w:color="auto"/>
          </w:divBdr>
        </w:div>
        <w:div w:id="996299700">
          <w:marLeft w:val="0"/>
          <w:marRight w:val="0"/>
          <w:marTop w:val="0"/>
          <w:marBottom w:val="0"/>
          <w:divBdr>
            <w:top w:val="none" w:sz="0" w:space="0" w:color="auto"/>
            <w:left w:val="none" w:sz="0" w:space="0" w:color="auto"/>
            <w:bottom w:val="none" w:sz="0" w:space="0" w:color="auto"/>
            <w:right w:val="none" w:sz="0" w:space="0" w:color="auto"/>
          </w:divBdr>
        </w:div>
        <w:div w:id="1335690923">
          <w:marLeft w:val="0"/>
          <w:marRight w:val="0"/>
          <w:marTop w:val="0"/>
          <w:marBottom w:val="0"/>
          <w:divBdr>
            <w:top w:val="none" w:sz="0" w:space="0" w:color="auto"/>
            <w:left w:val="none" w:sz="0" w:space="0" w:color="auto"/>
            <w:bottom w:val="none" w:sz="0" w:space="0" w:color="auto"/>
            <w:right w:val="none" w:sz="0" w:space="0" w:color="auto"/>
          </w:divBdr>
        </w:div>
        <w:div w:id="1260793491">
          <w:marLeft w:val="0"/>
          <w:marRight w:val="0"/>
          <w:marTop w:val="0"/>
          <w:marBottom w:val="0"/>
          <w:divBdr>
            <w:top w:val="none" w:sz="0" w:space="0" w:color="auto"/>
            <w:left w:val="none" w:sz="0" w:space="0" w:color="auto"/>
            <w:bottom w:val="none" w:sz="0" w:space="0" w:color="auto"/>
            <w:right w:val="none" w:sz="0" w:space="0" w:color="auto"/>
          </w:divBdr>
        </w:div>
        <w:div w:id="1275330932">
          <w:marLeft w:val="0"/>
          <w:marRight w:val="0"/>
          <w:marTop w:val="0"/>
          <w:marBottom w:val="0"/>
          <w:divBdr>
            <w:top w:val="none" w:sz="0" w:space="0" w:color="auto"/>
            <w:left w:val="none" w:sz="0" w:space="0" w:color="auto"/>
            <w:bottom w:val="none" w:sz="0" w:space="0" w:color="auto"/>
            <w:right w:val="none" w:sz="0" w:space="0" w:color="auto"/>
          </w:divBdr>
        </w:div>
        <w:div w:id="1097866913">
          <w:marLeft w:val="0"/>
          <w:marRight w:val="0"/>
          <w:marTop w:val="0"/>
          <w:marBottom w:val="0"/>
          <w:divBdr>
            <w:top w:val="none" w:sz="0" w:space="0" w:color="auto"/>
            <w:left w:val="none" w:sz="0" w:space="0" w:color="auto"/>
            <w:bottom w:val="none" w:sz="0" w:space="0" w:color="auto"/>
            <w:right w:val="none" w:sz="0" w:space="0" w:color="auto"/>
          </w:divBdr>
        </w:div>
        <w:div w:id="579021735">
          <w:marLeft w:val="0"/>
          <w:marRight w:val="0"/>
          <w:marTop w:val="0"/>
          <w:marBottom w:val="0"/>
          <w:divBdr>
            <w:top w:val="none" w:sz="0" w:space="0" w:color="auto"/>
            <w:left w:val="none" w:sz="0" w:space="0" w:color="auto"/>
            <w:bottom w:val="none" w:sz="0" w:space="0" w:color="auto"/>
            <w:right w:val="none" w:sz="0" w:space="0" w:color="auto"/>
          </w:divBdr>
        </w:div>
        <w:div w:id="857155205">
          <w:marLeft w:val="0"/>
          <w:marRight w:val="0"/>
          <w:marTop w:val="0"/>
          <w:marBottom w:val="0"/>
          <w:divBdr>
            <w:top w:val="none" w:sz="0" w:space="0" w:color="auto"/>
            <w:left w:val="none" w:sz="0" w:space="0" w:color="auto"/>
            <w:bottom w:val="none" w:sz="0" w:space="0" w:color="auto"/>
            <w:right w:val="none" w:sz="0" w:space="0" w:color="auto"/>
          </w:divBdr>
        </w:div>
        <w:div w:id="165598327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tsa.gov/staticfiles/nti/pdf/812118-Roadside_Survey_2014.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onder.cdc.gov/mcd-icd10.html" TargetMode="External"/><Relationship Id="rId4" Type="http://schemas.openxmlformats.org/officeDocument/2006/relationships/settings" Target="settings.xml"/><Relationship Id="rId9" Type="http://schemas.openxmlformats.org/officeDocument/2006/relationships/hyperlink" Target="https://www.kff.org/other/state-indicator/opioid-overdose-deaths-by-raceethnicity/?currentTimeframe=0&amp;sortModel=%7B%22colId%22:%22Location%22,%22sort%22:%22asc%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2361</Words>
  <Characters>13459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The Tombras Group</Company>
  <LinksUpToDate>false</LinksUpToDate>
  <CharactersWithSpaces>15789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Richardson</dc:creator>
  <cp:keywords/>
  <dc:description/>
  <cp:lastModifiedBy>SYSTEM</cp:lastModifiedBy>
  <cp:revision>2</cp:revision>
  <cp:lastPrinted>2018-04-09T15:59:00Z</cp:lastPrinted>
  <dcterms:created xsi:type="dcterms:W3CDTF">2019-04-22T17:38:00Z</dcterms:created>
  <dcterms:modified xsi:type="dcterms:W3CDTF">2019-04-22T17:38:00Z</dcterms:modified>
</cp:coreProperties>
</file>