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74A8" w:rsidR="00674390" w:rsidP="00674390" w:rsidRDefault="006B106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06/30</w:t>
      </w:r>
      <w:r w:rsidR="00546DEB">
        <w:rPr>
          <w:b/>
        </w:rPr>
        <w:t>/20</w:t>
      </w:r>
      <w:r w:rsidR="009F0C65">
        <w:rPr>
          <w:b/>
        </w:rPr>
        <w:t>21</w:t>
      </w:r>
    </w:p>
    <w:p w:rsidRPr="00AB74A8" w:rsidR="00674390" w:rsidP="00674390" w:rsidRDefault="006B106E">
      <w:r w:rsidRPr="00AB74A8">
        <w:t>_____________________________________________________________________________________</w:t>
      </w:r>
    </w:p>
    <w:p w:rsidRPr="002B2B85" w:rsidR="002B2B85" w:rsidP="002B2B85" w:rsidRDefault="002B2B85">
      <w:pPr>
        <w:pStyle w:val="ListParagraph"/>
        <w:ind w:left="288"/>
        <w:rPr>
          <w:rFonts w:ascii="ArialMT" w:hAnsi="ArialMT" w:cs="ArialMT"/>
          <w:sz w:val="17"/>
          <w:szCs w:val="17"/>
        </w:rPr>
      </w:pPr>
    </w:p>
    <w:p w:rsidRPr="00CB2B53" w:rsidR="00CB2B53" w:rsidP="00BF134E" w:rsidRDefault="006B106E">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pPr>
        <w:pStyle w:val="ListParagraph"/>
        <w:ind w:left="288"/>
        <w:rPr>
          <w:rFonts w:cs="ArialMT" w:asciiTheme="minorHAnsi" w:hAnsiTheme="minorHAnsi"/>
        </w:rPr>
      </w:pPr>
      <w:r w:rsidRPr="007F37B8">
        <w:rPr>
          <w:rFonts w:asciiTheme="minorHAnsi" w:hAnsiTheme="minorHAnsi"/>
        </w:rPr>
        <w:t xml:space="preserve">NASA </w:t>
      </w:r>
      <w:r w:rsidRPr="007F37B8" w:rsidR="007F37B8">
        <w:rPr>
          <w:rFonts w:asciiTheme="minorHAnsi" w:hAnsiTheme="minorHAnsi"/>
        </w:rPr>
        <w:t xml:space="preserve">Office of </w:t>
      </w:r>
      <w:r w:rsidR="009F0C65">
        <w:rPr>
          <w:rFonts w:asciiTheme="minorHAnsi" w:hAnsiTheme="minorHAnsi"/>
        </w:rPr>
        <w:t>STEM Engagement</w:t>
      </w:r>
      <w:r w:rsidRPr="007F37B8" w:rsidR="007F37B8">
        <w:rPr>
          <w:rFonts w:asciiTheme="minorHAnsi" w:hAnsiTheme="minorHAnsi"/>
        </w:rPr>
        <w:t xml:space="preserve"> </w:t>
      </w:r>
      <w:r w:rsidR="009F0C65">
        <w:rPr>
          <w:rFonts w:asciiTheme="minorHAnsi" w:hAnsiTheme="minorHAnsi"/>
        </w:rPr>
        <w:t>Engineering Design Challenge</w:t>
      </w:r>
      <w:r w:rsidR="000D7959">
        <w:rPr>
          <w:rFonts w:cs="ArialMT" w:asciiTheme="minorHAnsi" w:hAnsiTheme="minorHAnsi"/>
        </w:rPr>
        <w:t xml:space="preserve"> Impact Survey</w:t>
      </w:r>
      <w:r w:rsidR="00DB4884">
        <w:rPr>
          <w:rFonts w:cs="ArialMT" w:asciiTheme="minorHAnsi" w:hAnsiTheme="minorHAnsi"/>
        </w:rPr>
        <w:t>s</w:t>
      </w:r>
      <w:r w:rsidR="00CB2B53">
        <w:rPr>
          <w:rFonts w:cs="ArialMT" w:asciiTheme="minorHAnsi" w:hAnsiTheme="minorHAnsi"/>
        </w:rPr>
        <w:t>:</w:t>
      </w:r>
      <w:r w:rsidR="00DB4884">
        <w:rPr>
          <w:rFonts w:cs="ArialMT" w:asciiTheme="minorHAnsi" w:hAnsiTheme="minorHAnsi"/>
        </w:rPr>
        <w:t xml:space="preserve"> </w:t>
      </w:r>
      <w:r w:rsidR="00495E04">
        <w:rPr>
          <w:rFonts w:cs="ArialMT" w:asciiTheme="minorHAnsi" w:hAnsiTheme="minorHAnsi"/>
        </w:rPr>
        <w:t>Educator Feedback</w:t>
      </w:r>
      <w:r w:rsidR="0005654A">
        <w:rPr>
          <w:rFonts w:cs="ArialMT" w:asciiTheme="minorHAnsi" w:hAnsiTheme="minorHAnsi"/>
        </w:rPr>
        <w:t xml:space="preserve"> </w:t>
      </w:r>
      <w:r w:rsidR="009E6983">
        <w:rPr>
          <w:rFonts w:cs="ArialMT" w:asciiTheme="minorHAnsi" w:hAnsiTheme="minorHAnsi"/>
        </w:rPr>
        <w:t>Survey</w:t>
      </w:r>
    </w:p>
    <w:p w:rsidRPr="00C5766E" w:rsidR="00674390" w:rsidP="00C5766E" w:rsidRDefault="00674390">
      <w:pPr>
        <w:rPr>
          <w:b/>
        </w:rPr>
      </w:pPr>
    </w:p>
    <w:p w:rsidRPr="00AB74A8" w:rsidR="00674390" w:rsidP="00BF134E" w:rsidRDefault="006B106E">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trPr>
          <w:jc w:val="center"/>
        </w:trPr>
        <w:tc>
          <w:tcPr>
            <w:tcW w:w="450" w:type="dxa"/>
            <w:tcBorders>
              <w:top w:val="single" w:color="auto" w:sz="12" w:space="0"/>
              <w:left w:val="nil"/>
              <w:bottom w:val="nil"/>
              <w:right w:val="nil"/>
            </w:tcBorders>
          </w:tcPr>
          <w:p w:rsidRPr="00AB74A8" w:rsidR="002C2DEA" w:rsidP="00674390" w:rsidRDefault="00062EC4">
            <w:pPr>
              <w:pStyle w:val="ListParagraph"/>
              <w:ind w:left="0"/>
            </w:pPr>
            <w:r>
              <w:sym w:font="Wingdings" w:char="F0FE"/>
            </w:r>
          </w:p>
        </w:tc>
        <w:tc>
          <w:tcPr>
            <w:tcW w:w="8550" w:type="dxa"/>
            <w:tcBorders>
              <w:top w:val="single" w:color="auto" w:sz="12" w:space="0"/>
              <w:left w:val="nil"/>
              <w:bottom w:val="nil"/>
              <w:right w:val="nil"/>
            </w:tcBorders>
          </w:tcPr>
          <w:p w:rsidRPr="00ED2ADA" w:rsidR="002C2DEA" w:rsidP="00062EC4" w:rsidRDefault="00062EC4">
            <w:pPr>
              <w:pStyle w:val="ListParagraph"/>
              <w:ind w:left="0"/>
            </w:pPr>
            <w:r w:rsidRPr="00062EC4">
              <w:t xml:space="preserve">Attitude/Behavior Scale </w:t>
            </w:r>
          </w:p>
        </w:tc>
      </w:tr>
      <w:tr w:rsidRPr="00AB74A8" w:rsidR="00062EC4" w:rsidTr="00062EC4">
        <w:trPr>
          <w:jc w:val="center"/>
        </w:trPr>
        <w:tc>
          <w:tcPr>
            <w:tcW w:w="450" w:type="dxa"/>
            <w:tcBorders>
              <w:top w:val="nil"/>
              <w:left w:val="nil"/>
              <w:bottom w:val="nil"/>
              <w:right w:val="nil"/>
            </w:tcBorders>
          </w:tcPr>
          <w:p w:rsidR="00062EC4" w:rsidP="00062EC4" w:rsidRDefault="0005654A">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92329">
              <w:t>Baseline Survey</w:t>
            </w:r>
          </w:p>
        </w:tc>
      </w:tr>
      <w:tr w:rsidRPr="00AB74A8" w:rsidR="00062EC4" w:rsidTr="00062EC4">
        <w:trPr>
          <w:jc w:val="center"/>
        </w:trPr>
        <w:tc>
          <w:tcPr>
            <w:tcW w:w="450" w:type="dxa"/>
            <w:tcBorders>
              <w:top w:val="nil"/>
              <w:left w:val="nil"/>
              <w:bottom w:val="nil"/>
              <w:right w:val="nil"/>
            </w:tcBorders>
          </w:tcPr>
          <w:p w:rsidR="00062EC4" w:rsidP="00062EC4" w:rsidRDefault="00062EC4">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D2ADA">
              <w:t>Cognitive Interview Protocol</w:t>
            </w:r>
          </w:p>
        </w:tc>
      </w:tr>
      <w:tr w:rsidRPr="00AB74A8" w:rsidR="00062EC4" w:rsidTr="00062EC4">
        <w:trPr>
          <w:jc w:val="center"/>
        </w:trPr>
        <w:tc>
          <w:tcPr>
            <w:tcW w:w="450" w:type="dxa"/>
            <w:tcBorders>
              <w:top w:val="nil"/>
              <w:left w:val="nil"/>
              <w:bottom w:val="nil"/>
              <w:right w:val="nil"/>
            </w:tcBorders>
          </w:tcPr>
          <w:p w:rsidR="00062EC4" w:rsidP="00062EC4" w:rsidRDefault="00495E04">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t>Consent Form</w:t>
            </w:r>
          </w:p>
        </w:tc>
      </w:tr>
      <w:tr w:rsidRPr="00AB74A8" w:rsidR="00062EC4" w:rsidTr="005C6E95">
        <w:trPr>
          <w:jc w:val="center"/>
        </w:trPr>
        <w:tc>
          <w:tcPr>
            <w:tcW w:w="450" w:type="dxa"/>
            <w:tcBorders>
              <w:top w:val="nil"/>
              <w:left w:val="nil"/>
              <w:bottom w:val="nil"/>
              <w:right w:val="nil"/>
            </w:tcBorders>
          </w:tcPr>
          <w:p w:rsidR="00062EC4" w:rsidP="00062EC4" w:rsidRDefault="00062EC4">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062EC4">
              <w:t>Focus Group Protocol</w:t>
            </w:r>
          </w:p>
        </w:tc>
      </w:tr>
      <w:tr w:rsidRPr="00AB74A8" w:rsidR="00062EC4" w:rsidTr="00062EC4">
        <w:trPr>
          <w:jc w:val="center"/>
        </w:trPr>
        <w:tc>
          <w:tcPr>
            <w:tcW w:w="450" w:type="dxa"/>
            <w:tcBorders>
              <w:top w:val="nil"/>
              <w:left w:val="nil"/>
              <w:bottom w:val="nil"/>
              <w:right w:val="nil"/>
            </w:tcBorders>
          </w:tcPr>
          <w:p w:rsidR="00062EC4" w:rsidP="00062EC4" w:rsidRDefault="00F7600C">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pPr>
              <w:pStyle w:val="ListParagraph"/>
              <w:ind w:left="0"/>
            </w:pPr>
            <w:r w:rsidRPr="00ED2ADA">
              <w:t>Follow-up Survey</w:t>
            </w:r>
          </w:p>
        </w:tc>
      </w:tr>
      <w:tr w:rsidRPr="00AB74A8" w:rsidR="00D826C6" w:rsidTr="00062EC4">
        <w:trPr>
          <w:jc w:val="center"/>
        </w:trPr>
        <w:tc>
          <w:tcPr>
            <w:tcW w:w="450" w:type="dxa"/>
            <w:tcBorders>
              <w:top w:val="nil"/>
              <w:left w:val="nil"/>
              <w:bottom w:val="nil"/>
              <w:right w:val="nil"/>
            </w:tcBorders>
          </w:tcPr>
          <w:p w:rsidR="00D826C6" w:rsidP="00062EC4" w:rsidRDefault="00040081">
            <w:pPr>
              <w:pStyle w:val="ListParagraph"/>
              <w:ind w:left="0"/>
            </w:pPr>
            <w:r>
              <w:sym w:font="Wingdings" w:char="F0FE"/>
            </w:r>
          </w:p>
        </w:tc>
        <w:tc>
          <w:tcPr>
            <w:tcW w:w="8550" w:type="dxa"/>
            <w:tcBorders>
              <w:top w:val="nil"/>
              <w:left w:val="nil"/>
              <w:bottom w:val="nil"/>
              <w:right w:val="nil"/>
            </w:tcBorders>
          </w:tcPr>
          <w:p w:rsidRPr="00ED2ADA" w:rsidR="00D826C6" w:rsidP="00062EC4" w:rsidRDefault="00D826C6">
            <w:pPr>
              <w:pStyle w:val="ListParagraph"/>
              <w:ind w:left="0"/>
            </w:pPr>
            <w:r w:rsidRPr="00D826C6">
              <w:t>Instructions</w:t>
            </w:r>
          </w:p>
        </w:tc>
      </w:tr>
      <w:tr w:rsidRPr="00AB74A8" w:rsidR="00062EC4" w:rsidTr="00062EC4">
        <w:trPr>
          <w:jc w:val="center"/>
        </w:trPr>
        <w:tc>
          <w:tcPr>
            <w:tcW w:w="450" w:type="dxa"/>
            <w:tcBorders>
              <w:top w:val="nil"/>
              <w:left w:val="nil"/>
              <w:bottom w:val="nil"/>
              <w:right w:val="nil"/>
            </w:tcBorders>
          </w:tcPr>
          <w:p w:rsidR="00062EC4" w:rsidP="00062EC4" w:rsidRDefault="002553E3">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pPr>
              <w:pStyle w:val="ListParagraph"/>
              <w:ind w:left="0"/>
            </w:pPr>
            <w:r w:rsidRPr="00ED2ADA">
              <w:t>Satisfaction Survey</w:t>
            </w:r>
          </w:p>
        </w:tc>
      </w:tr>
      <w:tr w:rsidRPr="00AB74A8" w:rsidR="00062EC4" w:rsidTr="00062EC4">
        <w:trPr>
          <w:jc w:val="center"/>
        </w:trPr>
        <w:tc>
          <w:tcPr>
            <w:tcW w:w="450" w:type="dxa"/>
            <w:tcBorders>
              <w:top w:val="nil"/>
              <w:left w:val="nil"/>
              <w:bottom w:val="single" w:color="auto" w:sz="12" w:space="0"/>
              <w:right w:val="nil"/>
            </w:tcBorders>
          </w:tcPr>
          <w:p w:rsidRPr="00AB74A8" w:rsidR="00062EC4" w:rsidP="00062EC4" w:rsidRDefault="00062EC4">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pPr>
              <w:pStyle w:val="ListParagraph"/>
              <w:ind w:left="0"/>
            </w:pPr>
            <w:r w:rsidRPr="00ED2ADA">
              <w:t>Usability Protocol</w:t>
            </w:r>
          </w:p>
        </w:tc>
      </w:tr>
    </w:tbl>
    <w:p w:rsidRPr="00AB74A8" w:rsidR="00674390" w:rsidP="00674390" w:rsidRDefault="00674390">
      <w:pPr>
        <w:rPr>
          <w:b/>
        </w:rPr>
      </w:pPr>
    </w:p>
    <w:p w:rsidR="00114C2A" w:rsidP="00114C2A" w:rsidRDefault="00345D9E">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 xml:space="preserve">cience, Technology, Engineering, and Mathematics (STEM) Engagement is comprised of a broad and diverse set of programs, projects, activities and products developed and implemented by HQ functional Offices, Mission Directorates and Centers. </w:t>
      </w:r>
      <w:r w:rsidRPr="00114C2A" w:rsidR="00114C2A">
        <w:t>NASA</w:t>
      </w:r>
      <w:r w:rsidR="00114C2A">
        <w:t xml:space="preserve">’s Office of </w:t>
      </w:r>
      <w:r w:rsidR="001B794C">
        <w:t xml:space="preserve">STEM </w:t>
      </w:r>
      <w:r w:rsidR="00114C2A">
        <w:t xml:space="preserve">Engagement </w:t>
      </w:r>
      <w:r w:rsidR="00640EDC">
        <w:t xml:space="preserve">(OSTEM) </w:t>
      </w:r>
      <w:r w:rsidRPr="00114C2A" w:rsidR="00114C2A">
        <w:t>deliver</w:t>
      </w:r>
      <w:r w:rsidR="00114C2A">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rsidR="00114C2A">
        <w:t>for young Americans and educators to learn and succeed</w:t>
      </w:r>
      <w:r w:rsidR="00114C2A">
        <w:t xml:space="preserve">. </w:t>
      </w:r>
      <w:r w:rsidR="00640EDC">
        <w:t xml:space="preserve">NASA </w:t>
      </w:r>
      <w:r w:rsidR="00A82512">
        <w:t>STEM Engagement</w:t>
      </w:r>
      <w:r w:rsidR="00640EDC">
        <w:t xml:space="preserve"> seeks </w:t>
      </w:r>
      <w:r w:rsidRPr="00114C2A" w:rsidR="00114C2A">
        <w:t>to:</w:t>
      </w:r>
    </w:p>
    <w:p w:rsidRPr="00114C2A" w:rsidR="00114C2A" w:rsidP="00114C2A" w:rsidRDefault="00114C2A">
      <w:pPr>
        <w:autoSpaceDE w:val="0"/>
        <w:autoSpaceDN w:val="0"/>
        <w:adjustRightInd w:val="0"/>
        <w:ind w:left="288"/>
      </w:pPr>
    </w:p>
    <w:p w:rsidR="00114C2A" w:rsidP="00114C2A" w:rsidRDefault="00114C2A">
      <w:pPr>
        <w:pStyle w:val="ListParagraph"/>
        <w:numPr>
          <w:ilvl w:val="0"/>
          <w:numId w:val="48"/>
        </w:numPr>
        <w:autoSpaceDE w:val="0"/>
        <w:autoSpaceDN w:val="0"/>
        <w:adjustRightInd w:val="0"/>
      </w:pPr>
      <w:r w:rsidRPr="00114C2A">
        <w:t>Create unique opportunities for students and the public to contribute to NASA’s work in exploration and discovery.</w:t>
      </w:r>
    </w:p>
    <w:p w:rsidR="00114C2A" w:rsidP="00114C2A" w:rsidRDefault="00114C2A">
      <w:pPr>
        <w:pStyle w:val="ListParagraph"/>
        <w:numPr>
          <w:ilvl w:val="0"/>
          <w:numId w:val="48"/>
        </w:numPr>
        <w:autoSpaceDE w:val="0"/>
        <w:autoSpaceDN w:val="0"/>
        <w:adjustRightInd w:val="0"/>
      </w:pPr>
      <w:r w:rsidRPr="00114C2A">
        <w:t>Build a diverse future STEM workforce by engaging students in authentic learning experiences with NASA people, content, and facilities.</w:t>
      </w:r>
    </w:p>
    <w:p w:rsidRPr="00114C2A" w:rsidR="00114C2A" w:rsidP="00114C2A" w:rsidRDefault="00114C2A">
      <w:pPr>
        <w:pStyle w:val="ListParagraph"/>
        <w:numPr>
          <w:ilvl w:val="0"/>
          <w:numId w:val="48"/>
        </w:numPr>
        <w:autoSpaceDE w:val="0"/>
        <w:autoSpaceDN w:val="0"/>
        <w:adjustRightInd w:val="0"/>
      </w:pPr>
      <w:r w:rsidRPr="00114C2A">
        <w:t>Strengthen public understanding by enabling powerful connections to NASA’s mission and work.</w:t>
      </w:r>
    </w:p>
    <w:p w:rsidRPr="00114C2A" w:rsidR="00114C2A" w:rsidP="00114C2A" w:rsidRDefault="00114C2A">
      <w:pPr>
        <w:autoSpaceDE w:val="0"/>
        <w:autoSpaceDN w:val="0"/>
        <w:adjustRightInd w:val="0"/>
        <w:ind w:left="288"/>
      </w:pPr>
    </w:p>
    <w:p w:rsidR="001B794C" w:rsidP="001B794C" w:rsidRDefault="00114C2A">
      <w:pPr>
        <w:autoSpaceDE w:val="0"/>
        <w:autoSpaceDN w:val="0"/>
        <w:adjustRightInd w:val="0"/>
        <w:ind w:left="288"/>
        <w:jc w:val="both"/>
      </w:pPr>
      <w:r w:rsidRPr="00114C2A">
        <w:t>To achieve these goals, NASA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1B794C" w:rsidP="001B794C" w:rsidRDefault="001B794C">
      <w:pPr>
        <w:autoSpaceDE w:val="0"/>
        <w:autoSpaceDN w:val="0"/>
        <w:adjustRightInd w:val="0"/>
        <w:ind w:left="288"/>
        <w:jc w:val="both"/>
      </w:pPr>
    </w:p>
    <w:p w:rsidR="001B794C" w:rsidP="001B794C" w:rsidRDefault="004852B2">
      <w:pPr>
        <w:autoSpaceDE w:val="0"/>
        <w:autoSpaceDN w:val="0"/>
        <w:adjustRightInd w:val="0"/>
        <w:ind w:left="288"/>
        <w:jc w:val="both"/>
      </w:pPr>
      <w:r>
        <w:t>Th</w:t>
      </w:r>
      <w:r w:rsidR="001B794C">
        <w:t xml:space="preserve">e </w:t>
      </w:r>
      <w:r w:rsidR="00495E04">
        <w:t>educator feedback</w:t>
      </w:r>
      <w:r w:rsidR="00F7600C">
        <w:t xml:space="preserve"> survey</w:t>
      </w:r>
      <w:r>
        <w:t xml:space="preserve"> </w:t>
      </w:r>
      <w:r w:rsidR="001B794C">
        <w:t xml:space="preserve">for this </w:t>
      </w:r>
      <w:r>
        <w:t xml:space="preserve">information collection </w:t>
      </w:r>
      <w:r w:rsidR="00F7600C">
        <w:t xml:space="preserve">is </w:t>
      </w:r>
      <w:r>
        <w:t xml:space="preserve">specific to </w:t>
      </w:r>
      <w:r w:rsidR="0082342D">
        <w:t xml:space="preserve">determining the impact of </w:t>
      </w:r>
      <w:r w:rsidR="002F7965">
        <w:t xml:space="preserve">the </w:t>
      </w:r>
      <w:r w:rsidR="00062EC4">
        <w:t>engineeri</w:t>
      </w:r>
      <w:r w:rsidR="007751B6">
        <w:t>ng design</w:t>
      </w:r>
      <w:r>
        <w:t xml:space="preserve"> </w:t>
      </w:r>
      <w:r w:rsidR="00994CB5">
        <w:t>c</w:t>
      </w:r>
      <w:r>
        <w:t>hallenge</w:t>
      </w:r>
      <w:r w:rsidR="002F7965">
        <w:t xml:space="preserve"> program and activities</w:t>
      </w:r>
      <w:r w:rsidR="00CF1384">
        <w:t xml:space="preserve"> on </w:t>
      </w:r>
      <w:r w:rsidR="002C721F">
        <w:t xml:space="preserve">educators and their </w:t>
      </w:r>
      <w:r w:rsidR="0082342D">
        <w:t xml:space="preserve">students (grades </w:t>
      </w:r>
      <w:r w:rsidR="00DC1089">
        <w:t>3</w:t>
      </w:r>
      <w:r w:rsidR="0082342D">
        <w:t xml:space="preserve"> through 8)</w:t>
      </w:r>
      <w:r w:rsidR="002F7965">
        <w:t>.</w:t>
      </w:r>
      <w:r w:rsidR="00AA558D">
        <w:t xml:space="preserve"> </w:t>
      </w:r>
      <w:r w:rsidRPr="00AA558D" w:rsidR="00AA558D">
        <w:t>STEM-related skills development, application of the Engineering Design Process, and quality engagement of students</w:t>
      </w:r>
      <w:r w:rsidR="00AA558D">
        <w:t xml:space="preserve"> are also measures of interest.</w:t>
      </w:r>
    </w:p>
    <w:p w:rsidR="001B794C" w:rsidP="001B794C" w:rsidRDefault="001B794C">
      <w:pPr>
        <w:autoSpaceDE w:val="0"/>
        <w:autoSpaceDN w:val="0"/>
        <w:adjustRightInd w:val="0"/>
        <w:ind w:left="288"/>
        <w:jc w:val="both"/>
      </w:pPr>
    </w:p>
    <w:p w:rsidRPr="00345D9E" w:rsidR="00345D9E" w:rsidP="00345D9E" w:rsidRDefault="00A14914">
      <w:pPr>
        <w:pStyle w:val="ListParagraph"/>
        <w:autoSpaceDE w:val="0"/>
        <w:autoSpaceDN w:val="0"/>
        <w:adjustRightInd w:val="0"/>
        <w:ind w:left="288"/>
        <w:jc w:val="both"/>
        <w:rPr>
          <w:b/>
        </w:rPr>
      </w:pPr>
      <w:r w:rsidRPr="00A14914">
        <w:t xml:space="preserve">  </w:t>
      </w:r>
      <w:r w:rsidR="00B1311F">
        <w:t xml:space="preserve">  </w:t>
      </w:r>
    </w:p>
    <w:p w:rsidR="00D704D6" w:rsidP="00F44D56" w:rsidRDefault="006B106E">
      <w:pPr>
        <w:pStyle w:val="ListParagraph"/>
        <w:numPr>
          <w:ilvl w:val="0"/>
          <w:numId w:val="3"/>
        </w:numPr>
        <w:autoSpaceDE w:val="0"/>
        <w:autoSpaceDN w:val="0"/>
        <w:adjustRightInd w:val="0"/>
        <w:jc w:val="both"/>
      </w:pPr>
      <w:r w:rsidRPr="005D24CA">
        <w:rPr>
          <w:b/>
        </w:rPr>
        <w:t>INTRODUCTION AND PURPOSE:</w:t>
      </w:r>
      <w:r w:rsidRPr="005D24CA" w:rsidR="00B1311F">
        <w:rPr>
          <w:rFonts w:ascii="Arial" w:hAnsi="Arial" w:cs="Arial"/>
          <w:sz w:val="19"/>
          <w:szCs w:val="17"/>
        </w:rPr>
        <w:t xml:space="preserve">  </w:t>
      </w:r>
      <w:r w:rsidR="009125CE">
        <w:t xml:space="preserve">Engineering Design </w:t>
      </w:r>
      <w:r w:rsidRPr="00191BC8" w:rsidR="00A31EC1">
        <w:t>Challenge activities</w:t>
      </w:r>
      <w:r w:rsidRPr="00191BC8" w:rsidR="008D5D8F">
        <w:t xml:space="preserve"> </w:t>
      </w:r>
      <w:r w:rsidRPr="00191BC8" w:rsidR="00191BC8">
        <w:t xml:space="preserve">are based on best practices in motivation, engagement, and learning </w:t>
      </w:r>
      <w:r w:rsidR="005679F5">
        <w:t xml:space="preserve">for students and educators </w:t>
      </w:r>
      <w:r w:rsidRPr="00191BC8" w:rsidR="00191BC8">
        <w:t>in formal and informal settings</w:t>
      </w:r>
      <w:r w:rsidR="004054C9">
        <w:t xml:space="preserve"> </w:t>
      </w:r>
      <w:r w:rsidRPr="00191BC8" w:rsidR="00191BC8">
        <w:t>(</w:t>
      </w:r>
      <w:r w:rsidR="007F787F">
        <w:t xml:space="preserve">e.g., </w:t>
      </w:r>
      <w:proofErr w:type="spellStart"/>
      <w:r w:rsidRPr="00191BC8" w:rsidR="00191BC8">
        <w:t>Farland</w:t>
      </w:r>
      <w:proofErr w:type="spellEnd"/>
      <w:r w:rsidRPr="00191BC8" w:rsidR="00191BC8">
        <w:t>-Smith, 2012</w:t>
      </w:r>
      <w:r w:rsidR="004054C9">
        <w:t xml:space="preserve">; </w:t>
      </w:r>
      <w:proofErr w:type="spellStart"/>
      <w:r w:rsidRPr="00191BC8" w:rsidR="00191BC8">
        <w:t>Gasiewski</w:t>
      </w:r>
      <w:proofErr w:type="spellEnd"/>
      <w:r w:rsidRPr="00191BC8" w:rsidR="00191BC8">
        <w:t>, Eagan, Garcia, Hurtado, &amp; Change, 2012</w:t>
      </w:r>
      <w:r w:rsidR="004054C9">
        <w:t xml:space="preserve">; </w:t>
      </w:r>
      <w:r w:rsidR="004054C9">
        <w:rPr>
          <w:noProof/>
        </w:rPr>
        <w:t xml:space="preserve">Kim, et al., 2015; </w:t>
      </w:r>
      <w:proofErr w:type="spellStart"/>
      <w:r w:rsidRPr="00191BC8" w:rsidR="00191BC8">
        <w:t>Leblebicioglu</w:t>
      </w:r>
      <w:proofErr w:type="spellEnd"/>
      <w:r w:rsidRPr="00191BC8" w:rsidR="00191BC8">
        <w:t xml:space="preserve">, </w:t>
      </w:r>
      <w:proofErr w:type="spellStart"/>
      <w:r w:rsidRPr="00191BC8" w:rsidR="00191BC8">
        <w:t>M</w:t>
      </w:r>
      <w:r w:rsidR="004054C9">
        <w:t>etin</w:t>
      </w:r>
      <w:proofErr w:type="spellEnd"/>
      <w:r w:rsidR="004054C9">
        <w:t xml:space="preserve">, </w:t>
      </w:r>
      <w:proofErr w:type="spellStart"/>
      <w:r w:rsidR="004054C9">
        <w:t>Yardimci</w:t>
      </w:r>
      <w:proofErr w:type="spellEnd"/>
      <w:r w:rsidR="004054C9">
        <w:t>, &amp; Cetin, 2011</w:t>
      </w:r>
      <w:r w:rsidR="007F787F">
        <w:t xml:space="preserve">; </w:t>
      </w:r>
      <w:r w:rsidR="007F787F">
        <w:rPr>
          <w:noProof/>
        </w:rPr>
        <w:t>Maltese &amp; Tai, 2011</w:t>
      </w:r>
      <w:r w:rsidR="009125CE">
        <w:rPr>
          <w:noProof/>
        </w:rPr>
        <w:t>)</w:t>
      </w:r>
      <w:r w:rsidR="004054C9">
        <w:t xml:space="preserve">. </w:t>
      </w:r>
      <w:r w:rsidR="00F44D56">
        <w:t>This</w:t>
      </w:r>
      <w:r w:rsidR="005679F5">
        <w:t xml:space="preserve"> </w:t>
      </w:r>
      <w:r w:rsidR="002C721F">
        <w:t>educator feedback</w:t>
      </w:r>
      <w:r w:rsidR="00F44D56">
        <w:t xml:space="preserve"> survey </w:t>
      </w:r>
      <w:r w:rsidR="001C76E3">
        <w:t>includes items focused on past participation in Engineering Design Challenges, feedback on the face-</w:t>
      </w:r>
      <w:r w:rsidR="001C76E3">
        <w:lastRenderedPageBreak/>
        <w:t>to-face professional development training, knowledge of STEM topics, comfort teaching STEM topics, STEM teaching efficacy and quality of technical assistance and supports.</w:t>
      </w:r>
      <w:r w:rsidR="00F44D56">
        <w:t xml:space="preserve"> </w:t>
      </w:r>
      <w:r w:rsidR="00CF1384">
        <w:t>In a NASA</w:t>
      </w:r>
      <w:r w:rsidR="007F0605">
        <w:t xml:space="preserve"> </w:t>
      </w:r>
      <w:r w:rsidR="002553E3">
        <w:t>E</w:t>
      </w:r>
      <w:r w:rsidR="005679F5">
        <w:t xml:space="preserve">ngineering </w:t>
      </w:r>
      <w:r w:rsidR="002553E3">
        <w:t>D</w:t>
      </w:r>
      <w:r w:rsidR="005679F5">
        <w:t xml:space="preserve">esign </w:t>
      </w:r>
      <w:r w:rsidR="002553E3">
        <w:t>C</w:t>
      </w:r>
      <w:r w:rsidR="005679F5">
        <w:t>hallenge (EDC) activity</w:t>
      </w:r>
      <w:r w:rsidR="007F0605">
        <w:t xml:space="preserve">, the focus is a design task </w:t>
      </w:r>
      <w:r w:rsidR="00CF1384">
        <w:t xml:space="preserve">in which students </w:t>
      </w:r>
      <w:r w:rsidR="007F0605">
        <w:t>must meet certain criteria through a series of steps that engineers follow to arrive at a solution to a problem.</w:t>
      </w:r>
      <w:r w:rsidR="005679F5">
        <w:t xml:space="preserve"> </w:t>
      </w:r>
      <w:r w:rsidR="00CF1384">
        <w:t>This engineering problem is within the context of NASA-unique content and subject matter experts.</w:t>
      </w:r>
      <w:r w:rsidR="007F0605">
        <w:t xml:space="preserve">  </w:t>
      </w:r>
    </w:p>
    <w:p w:rsidR="00D704D6" w:rsidP="00D704D6" w:rsidRDefault="00D704D6">
      <w:pPr>
        <w:pStyle w:val="ListParagraph"/>
        <w:autoSpaceDE w:val="0"/>
        <w:autoSpaceDN w:val="0"/>
        <w:adjustRightInd w:val="0"/>
        <w:ind w:left="288"/>
        <w:jc w:val="both"/>
      </w:pPr>
    </w:p>
    <w:p w:rsidR="00B8562A" w:rsidP="00B8562A" w:rsidRDefault="002C721F">
      <w:pPr>
        <w:pStyle w:val="ListParagraph"/>
        <w:autoSpaceDE w:val="0"/>
        <w:autoSpaceDN w:val="0"/>
        <w:adjustRightInd w:val="0"/>
        <w:ind w:left="288"/>
        <w:jc w:val="both"/>
      </w:pPr>
      <w:r>
        <w:rPr>
          <w:sz w:val="23"/>
          <w:szCs w:val="23"/>
        </w:rPr>
        <w:t>We are proposing to collect data from each of the f educators who (1) participate in the NASA 21</w:t>
      </w:r>
      <w:r>
        <w:rPr>
          <w:sz w:val="16"/>
          <w:szCs w:val="16"/>
        </w:rPr>
        <w:t xml:space="preserve">st </w:t>
      </w:r>
      <w:r>
        <w:rPr>
          <w:sz w:val="23"/>
          <w:szCs w:val="23"/>
        </w:rPr>
        <w:t xml:space="preserve">CCLC professional development training and (2) provide instruction on the content guide modules. Educators will be asked to self-identify if they are a formal educator (i.e., certified/licensed teacher) or an informal educator (e.g., volunteer, professional). Location at which the course content is delivered will be identified as either school-based meaning instruction occurs on school grounds or community-based meaning the instruction takes places at the location of a community agency. </w:t>
      </w:r>
      <w:r w:rsidR="00CF154B">
        <w:t xml:space="preserve"> </w:t>
      </w:r>
      <w:r w:rsidRPr="00CB2B53">
        <w:t xml:space="preserve">Our interest is in understanding </w:t>
      </w:r>
      <w:r>
        <w:t xml:space="preserve">how educators </w:t>
      </w:r>
      <w:r w:rsidRPr="00CB2B53" w:rsidR="00CF154B">
        <w:t xml:space="preserve">are impacted in the short-, intermediate, and long-term by participation in </w:t>
      </w:r>
      <w:r w:rsidR="00AA558D">
        <w:t>Engineering Design</w:t>
      </w:r>
      <w:r w:rsidR="00CF154B">
        <w:t xml:space="preserve"> Challenge activities.</w:t>
      </w:r>
      <w:r w:rsidRPr="00CB2B53" w:rsidR="00CF154B">
        <w:t xml:space="preserve"> Thus, the purpose for pilot testing is to d</w:t>
      </w:r>
      <w:r w:rsidR="00B8562A">
        <w:t>evelop a valid instrument</w:t>
      </w:r>
      <w:r w:rsidRPr="00CB2B53" w:rsidR="00CF154B">
        <w:t xml:space="preserve"> that reliably explain</w:t>
      </w:r>
      <w:r w:rsidR="00B8562A">
        <w:t>s</w:t>
      </w:r>
      <w:r w:rsidRPr="00CB2B53" w:rsidR="00CF154B">
        <w:t xml:space="preserve"> the ways in which participants’ attitudes and behaviors are impacted by </w:t>
      </w:r>
      <w:r w:rsidR="00CF154B">
        <w:t>participation in these activities. G</w:t>
      </w:r>
      <w:r w:rsidRPr="00CB2B53" w:rsidR="00CF154B">
        <w:t xml:space="preserve">uided by </w:t>
      </w:r>
      <w:r w:rsidR="00CF154B">
        <w:t xml:space="preserve">current STEM education </w:t>
      </w:r>
      <w:r w:rsidRPr="00CB2B53" w:rsidR="00CF154B">
        <w:t>and measurement methodologies, it is the goal of this rigorous instrument development and testing procedure to provide information that becomes part of the iterative assessment and feedback p</w:t>
      </w:r>
      <w:r w:rsidR="00CF154B">
        <w:t>rocess for the NASA STEM</w:t>
      </w:r>
      <w:r w:rsidR="00B8562A">
        <w:t xml:space="preserve"> Engagement Engineering Design Challenge activities</w:t>
      </w:r>
      <w:r w:rsidRPr="00CB2B53" w:rsidR="00CF154B">
        <w:t>.</w:t>
      </w:r>
    </w:p>
    <w:p w:rsidR="00B8562A" w:rsidP="00B8562A" w:rsidRDefault="00B8562A">
      <w:pPr>
        <w:pStyle w:val="ListParagraph"/>
        <w:autoSpaceDE w:val="0"/>
        <w:autoSpaceDN w:val="0"/>
        <w:adjustRightInd w:val="0"/>
        <w:ind w:left="288"/>
        <w:jc w:val="both"/>
      </w:pPr>
    </w:p>
    <w:p w:rsidRPr="00B8562A" w:rsidR="00D704D6" w:rsidP="00B8562A" w:rsidRDefault="00D704D6">
      <w:pPr>
        <w:pStyle w:val="ListParagraph"/>
        <w:autoSpaceDE w:val="0"/>
        <w:autoSpaceDN w:val="0"/>
        <w:adjustRightInd w:val="0"/>
        <w:ind w:left="288"/>
        <w:jc w:val="both"/>
      </w:pPr>
      <w:r w:rsidRPr="00D704D6">
        <w:rPr>
          <w:rFonts w:cs="Calibri"/>
          <w:szCs w:val="20"/>
        </w:rPr>
        <w:t>Henc</w:t>
      </w:r>
      <w:r w:rsidRPr="00D704D6">
        <w:rPr>
          <w:rFonts w:cs="Calibri"/>
          <w:spacing w:val="-1"/>
          <w:szCs w:val="20"/>
        </w:rPr>
        <w:t>e</w:t>
      </w:r>
      <w:r w:rsidRPr="00D704D6">
        <w:rPr>
          <w:rFonts w:cs="Calibri"/>
          <w:szCs w:val="20"/>
        </w:rPr>
        <w:t xml:space="preserve">, </w:t>
      </w:r>
      <w:r w:rsidRPr="00D704D6">
        <w:rPr>
          <w:rFonts w:cs="Calibri"/>
          <w:spacing w:val="-2"/>
          <w:szCs w:val="20"/>
        </w:rPr>
        <w:t>t</w:t>
      </w:r>
      <w:r w:rsidRPr="00D704D6">
        <w:rPr>
          <w:rFonts w:cs="Calibri"/>
          <w:szCs w:val="20"/>
        </w:rPr>
        <w:t>he</w:t>
      </w:r>
      <w:r w:rsidRPr="00D704D6">
        <w:rPr>
          <w:rFonts w:cs="Calibri"/>
          <w:spacing w:val="-1"/>
          <w:szCs w:val="20"/>
        </w:rPr>
        <w:t xml:space="preserve"> </w:t>
      </w:r>
      <w:r w:rsidRPr="00D704D6">
        <w:rPr>
          <w:rFonts w:cs="Calibri"/>
          <w:szCs w:val="20"/>
        </w:rPr>
        <w:t>go</w:t>
      </w:r>
      <w:r w:rsidRPr="00D704D6">
        <w:rPr>
          <w:rFonts w:cs="Calibri"/>
          <w:spacing w:val="-1"/>
          <w:szCs w:val="20"/>
        </w:rPr>
        <w:t>a</w:t>
      </w:r>
      <w:r w:rsidRPr="00D704D6">
        <w:rPr>
          <w:rFonts w:cs="Calibri"/>
          <w:szCs w:val="20"/>
        </w:rPr>
        <w:t>ls</w:t>
      </w:r>
      <w:r w:rsidRPr="00D704D6">
        <w:rPr>
          <w:rFonts w:cs="Calibri"/>
          <w:spacing w:val="-1"/>
          <w:szCs w:val="20"/>
        </w:rPr>
        <w:t xml:space="preserve"> </w:t>
      </w:r>
      <w:r w:rsidRPr="00D704D6">
        <w:rPr>
          <w:rFonts w:cs="Calibri"/>
          <w:szCs w:val="20"/>
        </w:rPr>
        <w:t>of this</w:t>
      </w:r>
      <w:r w:rsidRPr="00D704D6">
        <w:rPr>
          <w:rFonts w:cs="Calibri"/>
          <w:spacing w:val="-2"/>
          <w:szCs w:val="20"/>
        </w:rPr>
        <w:t xml:space="preserve"> </w:t>
      </w:r>
      <w:r w:rsidRPr="00D704D6">
        <w:rPr>
          <w:rFonts w:cs="Calibri"/>
          <w:szCs w:val="20"/>
        </w:rPr>
        <w:t>cycle</w:t>
      </w:r>
      <w:r w:rsidRPr="00D704D6">
        <w:rPr>
          <w:rFonts w:cs="Calibri"/>
          <w:spacing w:val="-1"/>
          <w:szCs w:val="20"/>
        </w:rPr>
        <w:t xml:space="preserve"> </w:t>
      </w:r>
      <w:r w:rsidRPr="00D704D6">
        <w:rPr>
          <w:rFonts w:cs="Calibri"/>
          <w:szCs w:val="20"/>
        </w:rPr>
        <w:t>of pil</w:t>
      </w:r>
      <w:r w:rsidRPr="00D704D6">
        <w:rPr>
          <w:rFonts w:cs="Calibri"/>
          <w:spacing w:val="-1"/>
          <w:szCs w:val="20"/>
        </w:rPr>
        <w:t>o</w:t>
      </w:r>
      <w:r w:rsidRPr="00D704D6">
        <w:rPr>
          <w:rFonts w:cs="Calibri"/>
          <w:szCs w:val="20"/>
        </w:rPr>
        <w:t>t test</w:t>
      </w:r>
      <w:r w:rsidRPr="00D704D6">
        <w:rPr>
          <w:rFonts w:cs="Calibri"/>
          <w:spacing w:val="-2"/>
          <w:szCs w:val="20"/>
        </w:rPr>
        <w:t>i</w:t>
      </w:r>
      <w:r w:rsidRPr="00D704D6">
        <w:rPr>
          <w:rFonts w:cs="Calibri"/>
          <w:szCs w:val="20"/>
        </w:rPr>
        <w:t>ng are as fo</w:t>
      </w:r>
      <w:r w:rsidRPr="00D704D6">
        <w:rPr>
          <w:rFonts w:cs="Calibri"/>
          <w:spacing w:val="-1"/>
          <w:szCs w:val="20"/>
        </w:rPr>
        <w:t>l</w:t>
      </w:r>
      <w:r w:rsidRPr="00D704D6">
        <w:rPr>
          <w:rFonts w:cs="Calibri"/>
          <w:szCs w:val="20"/>
        </w:rPr>
        <w:t>lo</w:t>
      </w:r>
      <w:r w:rsidRPr="00D704D6">
        <w:rPr>
          <w:rFonts w:cs="Calibri"/>
          <w:spacing w:val="-1"/>
          <w:szCs w:val="20"/>
        </w:rPr>
        <w:t>w</w:t>
      </w:r>
      <w:r w:rsidRPr="00D704D6">
        <w:rPr>
          <w:rFonts w:cs="Calibri"/>
          <w:szCs w:val="20"/>
        </w:rPr>
        <w:t>s:</w:t>
      </w:r>
    </w:p>
    <w:p w:rsidRPr="00CF1384" w:rsidR="00D704D6" w:rsidP="00CF1384" w:rsidRDefault="00D704D6">
      <w:pPr>
        <w:pStyle w:val="ListParagraph"/>
        <w:numPr>
          <w:ilvl w:val="0"/>
          <w:numId w:val="12"/>
        </w:numPr>
        <w:tabs>
          <w:tab w:val="left" w:pos="1260"/>
        </w:tabs>
        <w:kinsoku w:val="0"/>
        <w:overflowPunct w:val="0"/>
        <w:autoSpaceDE w:val="0"/>
        <w:autoSpaceDN w:val="0"/>
        <w:adjustRightInd w:val="0"/>
        <w:spacing w:line="237" w:lineRule="auto"/>
        <w:ind w:right="121"/>
        <w:jc w:val="both"/>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ne</w:t>
      </w:r>
      <w:r w:rsidRPr="00CF1384">
        <w:rPr>
          <w:rFonts w:cs="Calibri"/>
          <w:spacing w:val="21"/>
          <w:szCs w:val="20"/>
        </w:rPr>
        <w:t xml:space="preserve"> </w:t>
      </w:r>
      <w:r w:rsidR="00CF1384">
        <w:rPr>
          <w:rFonts w:cs="Calibri"/>
          <w:spacing w:val="21"/>
          <w:szCs w:val="20"/>
        </w:rPr>
        <w:t xml:space="preserve">clarity, comprehensibility, </w:t>
      </w:r>
      <w:r w:rsidR="00062EC4">
        <w:rPr>
          <w:rFonts w:cs="Calibri"/>
          <w:spacing w:val="21"/>
          <w:szCs w:val="20"/>
        </w:rPr>
        <w:t xml:space="preserve">and </w:t>
      </w:r>
      <w:r w:rsidRPr="00CF1384">
        <w:rPr>
          <w:rFonts w:cs="Calibri"/>
          <w:szCs w:val="20"/>
        </w:rPr>
        <w:t>pr</w:t>
      </w:r>
      <w:r w:rsidRPr="00CF1384">
        <w:rPr>
          <w:rFonts w:cs="Calibri"/>
          <w:spacing w:val="-2"/>
          <w:szCs w:val="20"/>
        </w:rPr>
        <w:t>e</w:t>
      </w:r>
      <w:r w:rsidRPr="00CF1384">
        <w:rPr>
          <w:rFonts w:cs="Calibri"/>
          <w:szCs w:val="20"/>
        </w:rPr>
        <w:t>l</w:t>
      </w:r>
      <w:r w:rsidRPr="00CF1384">
        <w:rPr>
          <w:rFonts w:cs="Calibri"/>
          <w:spacing w:val="-1"/>
          <w:szCs w:val="20"/>
        </w:rPr>
        <w:t>i</w:t>
      </w:r>
      <w:r w:rsidRPr="00CF1384">
        <w:rPr>
          <w:rFonts w:cs="Calibri"/>
          <w:szCs w:val="20"/>
        </w:rPr>
        <w:t>m</w:t>
      </w:r>
      <w:r w:rsidRPr="00CF1384">
        <w:rPr>
          <w:rFonts w:cs="Calibri"/>
          <w:spacing w:val="-1"/>
          <w:szCs w:val="20"/>
        </w:rPr>
        <w:t>i</w:t>
      </w:r>
      <w:r w:rsidRPr="00CF1384">
        <w:rPr>
          <w:rFonts w:cs="Calibri"/>
          <w:szCs w:val="20"/>
        </w:rPr>
        <w:t>nary</w:t>
      </w:r>
      <w:r w:rsidRPr="00CF1384">
        <w:rPr>
          <w:rFonts w:cs="Calibri"/>
          <w:spacing w:val="23"/>
          <w:szCs w:val="20"/>
        </w:rPr>
        <w:t xml:space="preserve"> </w:t>
      </w:r>
      <w:r w:rsidRPr="00CF1384">
        <w:rPr>
          <w:rFonts w:cs="Calibri"/>
          <w:szCs w:val="20"/>
        </w:rPr>
        <w:t>p</w:t>
      </w:r>
      <w:r w:rsidRPr="00CF1384">
        <w:rPr>
          <w:rFonts w:cs="Calibri"/>
          <w:spacing w:val="-2"/>
          <w:szCs w:val="20"/>
        </w:rPr>
        <w:t>s</w:t>
      </w:r>
      <w:r w:rsidRPr="00CF1384">
        <w:rPr>
          <w:rFonts w:cs="Calibri"/>
          <w:szCs w:val="20"/>
        </w:rPr>
        <w:t>yc</w:t>
      </w:r>
      <w:r w:rsidRPr="00CF1384">
        <w:rPr>
          <w:rFonts w:cs="Calibri"/>
          <w:spacing w:val="-2"/>
          <w:szCs w:val="20"/>
        </w:rPr>
        <w:t>h</w:t>
      </w:r>
      <w:r w:rsidRPr="00CF1384">
        <w:rPr>
          <w:rFonts w:cs="Calibri"/>
          <w:szCs w:val="20"/>
        </w:rPr>
        <w:t>om</w:t>
      </w:r>
      <w:r w:rsidRPr="00CF1384">
        <w:rPr>
          <w:rFonts w:cs="Calibri"/>
          <w:spacing w:val="-1"/>
          <w:szCs w:val="20"/>
        </w:rPr>
        <w:t>e</w:t>
      </w:r>
      <w:r w:rsidRPr="00CF1384">
        <w:rPr>
          <w:rFonts w:cs="Calibri"/>
          <w:szCs w:val="20"/>
        </w:rPr>
        <w:t>tr</w:t>
      </w:r>
      <w:r w:rsidRPr="00CF1384">
        <w:rPr>
          <w:rFonts w:cs="Calibri"/>
          <w:spacing w:val="-1"/>
          <w:szCs w:val="20"/>
        </w:rPr>
        <w:t>i</w:t>
      </w:r>
      <w:r w:rsidRPr="00CF1384">
        <w:rPr>
          <w:rFonts w:cs="Calibri"/>
          <w:szCs w:val="20"/>
        </w:rPr>
        <w:t>c</w:t>
      </w:r>
      <w:r w:rsidRPr="00CF1384">
        <w:rPr>
          <w:rFonts w:cs="Calibri"/>
          <w:spacing w:val="23"/>
          <w:szCs w:val="20"/>
        </w:rPr>
        <w:t xml:space="preserve"> </w:t>
      </w:r>
      <w:r w:rsidRPr="00CF1384">
        <w:rPr>
          <w:rFonts w:cs="Calibri"/>
          <w:szCs w:val="20"/>
        </w:rPr>
        <w:t>pr</w:t>
      </w:r>
      <w:r w:rsidRPr="00CF1384">
        <w:rPr>
          <w:rFonts w:cs="Calibri"/>
          <w:spacing w:val="-2"/>
          <w:szCs w:val="20"/>
        </w:rPr>
        <w:t>o</w:t>
      </w:r>
      <w:r w:rsidRPr="00CF1384">
        <w:rPr>
          <w:rFonts w:cs="Calibri"/>
          <w:szCs w:val="20"/>
        </w:rPr>
        <w:t>p</w:t>
      </w:r>
      <w:r w:rsidRPr="00CF1384">
        <w:rPr>
          <w:rFonts w:cs="Calibri"/>
          <w:spacing w:val="-1"/>
          <w:szCs w:val="20"/>
        </w:rPr>
        <w:t>e</w:t>
      </w:r>
      <w:r w:rsidRPr="00CF1384">
        <w:rPr>
          <w:rFonts w:cs="Calibri"/>
          <w:szCs w:val="20"/>
        </w:rPr>
        <w:t>rt</w:t>
      </w:r>
      <w:r w:rsidRPr="00CF1384">
        <w:rPr>
          <w:rFonts w:cs="Calibri"/>
          <w:spacing w:val="-1"/>
          <w:szCs w:val="20"/>
        </w:rPr>
        <w:t>i</w:t>
      </w:r>
      <w:r w:rsidRPr="00CF1384">
        <w:rPr>
          <w:rFonts w:cs="Calibri"/>
          <w:szCs w:val="20"/>
        </w:rPr>
        <w:t>es</w:t>
      </w:r>
      <w:r w:rsidRPr="00CF1384">
        <w:rPr>
          <w:rFonts w:cs="Calibri"/>
          <w:spacing w:val="22"/>
          <w:szCs w:val="20"/>
        </w:rPr>
        <w:t xml:space="preserve"> </w:t>
      </w:r>
      <w:r w:rsidRPr="00CF1384">
        <w:rPr>
          <w:rFonts w:cs="Calibri"/>
          <w:szCs w:val="20"/>
        </w:rPr>
        <w:t>(e.g</w:t>
      </w:r>
      <w:r w:rsidRPr="00CF1384">
        <w:rPr>
          <w:rFonts w:cs="Calibri"/>
          <w:spacing w:val="-1"/>
          <w:szCs w:val="20"/>
        </w:rPr>
        <w:t>.</w:t>
      </w:r>
      <w:r w:rsidRPr="00CF1384">
        <w:rPr>
          <w:rFonts w:cs="Calibri"/>
          <w:szCs w:val="20"/>
        </w:rPr>
        <w:t>,</w:t>
      </w:r>
      <w:r w:rsidRPr="00CF1384">
        <w:rPr>
          <w:rFonts w:cs="Calibri"/>
          <w:spacing w:val="23"/>
          <w:szCs w:val="20"/>
        </w:rPr>
        <w:t xml:space="preserve"> </w:t>
      </w:r>
      <w:r w:rsidRPr="00CF1384">
        <w:rPr>
          <w:rFonts w:cs="Calibri"/>
          <w:szCs w:val="20"/>
        </w:rPr>
        <w:t>va</w:t>
      </w:r>
      <w:r w:rsidRPr="00CF1384">
        <w:rPr>
          <w:rFonts w:cs="Calibri"/>
          <w:spacing w:val="-1"/>
          <w:szCs w:val="20"/>
        </w:rPr>
        <w:t>l</w:t>
      </w:r>
      <w:r w:rsidRPr="00CF1384">
        <w:rPr>
          <w:rFonts w:cs="Calibri"/>
          <w:spacing w:val="-2"/>
          <w:szCs w:val="20"/>
        </w:rPr>
        <w:t>i</w:t>
      </w:r>
      <w:r w:rsidRPr="00CF1384">
        <w:rPr>
          <w:rFonts w:cs="Calibri"/>
          <w:szCs w:val="20"/>
        </w:rPr>
        <w:t>dity,</w:t>
      </w:r>
      <w:r w:rsidRPr="00CF1384">
        <w:rPr>
          <w:rFonts w:cs="Calibri"/>
          <w:spacing w:val="23"/>
          <w:szCs w:val="20"/>
        </w:rPr>
        <w:t xml:space="preserve"> </w:t>
      </w:r>
      <w:r w:rsidRPr="00CF1384">
        <w:rPr>
          <w:rFonts w:cs="Calibri"/>
          <w:szCs w:val="20"/>
        </w:rPr>
        <w:t>re</w:t>
      </w:r>
      <w:r w:rsidRPr="00CF1384">
        <w:rPr>
          <w:rFonts w:cs="Calibri"/>
          <w:spacing w:val="-1"/>
          <w:szCs w:val="20"/>
        </w:rPr>
        <w:t>l</w:t>
      </w:r>
      <w:r w:rsidRPr="00CF1384">
        <w:rPr>
          <w:rFonts w:cs="Calibri"/>
          <w:szCs w:val="20"/>
        </w:rPr>
        <w:t>iabi</w:t>
      </w:r>
      <w:r w:rsidRPr="00CF1384">
        <w:rPr>
          <w:rFonts w:cs="Calibri"/>
          <w:spacing w:val="-1"/>
          <w:szCs w:val="20"/>
        </w:rPr>
        <w:t>l</w:t>
      </w:r>
      <w:r w:rsidRPr="00CF1384">
        <w:rPr>
          <w:rFonts w:cs="Calibri"/>
          <w:szCs w:val="20"/>
        </w:rPr>
        <w:t>it</w:t>
      </w:r>
      <w:r w:rsidRPr="00CF1384">
        <w:rPr>
          <w:rFonts w:cs="Calibri"/>
          <w:spacing w:val="-1"/>
          <w:szCs w:val="20"/>
        </w:rPr>
        <w:t>y</w:t>
      </w:r>
      <w:r w:rsidRPr="00CF1384">
        <w:rPr>
          <w:rFonts w:cs="Calibri"/>
          <w:szCs w:val="20"/>
        </w:rPr>
        <w:t>)</w:t>
      </w:r>
      <w:r w:rsidRPr="00CF1384">
        <w:rPr>
          <w:rFonts w:cs="Calibri"/>
          <w:spacing w:val="23"/>
          <w:szCs w:val="20"/>
        </w:rPr>
        <w:t xml:space="preserve"> </w:t>
      </w:r>
      <w:r w:rsidRPr="00CF1384">
        <w:rPr>
          <w:rFonts w:cs="Calibri"/>
          <w:szCs w:val="20"/>
        </w:rPr>
        <w:t>of</w:t>
      </w:r>
      <w:r w:rsidRPr="00CF1384">
        <w:rPr>
          <w:rFonts w:cs="Calibri"/>
          <w:spacing w:val="21"/>
          <w:szCs w:val="20"/>
        </w:rPr>
        <w:t xml:space="preserve"> </w:t>
      </w:r>
      <w:r w:rsidRPr="00CF1384">
        <w:rPr>
          <w:rFonts w:cs="Calibri"/>
          <w:szCs w:val="20"/>
        </w:rPr>
        <w:t>t</w:t>
      </w:r>
      <w:r w:rsidRPr="00CF1384">
        <w:rPr>
          <w:rFonts w:cs="Calibri"/>
          <w:spacing w:val="-1"/>
          <w:szCs w:val="20"/>
        </w:rPr>
        <w:t>h</w:t>
      </w:r>
      <w:r w:rsidRPr="00CF1384">
        <w:rPr>
          <w:rFonts w:cs="Calibri"/>
          <w:szCs w:val="20"/>
        </w:rPr>
        <w:t>ese</w:t>
      </w:r>
      <w:r w:rsidRPr="00CF1384">
        <w:rPr>
          <w:rFonts w:cs="Calibri"/>
          <w:spacing w:val="22"/>
          <w:szCs w:val="20"/>
        </w:rPr>
        <w:t xml:space="preserve"> </w:t>
      </w:r>
      <w:r w:rsidRPr="00CF1384">
        <w:rPr>
          <w:rFonts w:cs="Calibri"/>
          <w:szCs w:val="20"/>
        </w:rPr>
        <w:t>inst</w:t>
      </w:r>
      <w:r w:rsidRPr="00CF1384">
        <w:rPr>
          <w:rFonts w:cs="Calibri"/>
          <w:spacing w:val="-2"/>
          <w:szCs w:val="20"/>
        </w:rPr>
        <w:t>r</w:t>
      </w:r>
      <w:r w:rsidRPr="00CF1384">
        <w:rPr>
          <w:rFonts w:cs="Calibri"/>
          <w:spacing w:val="-1"/>
          <w:szCs w:val="20"/>
        </w:rPr>
        <w:t>u</w:t>
      </w:r>
      <w:r w:rsidRPr="00CF1384">
        <w:rPr>
          <w:rFonts w:cs="Calibri"/>
          <w:szCs w:val="20"/>
        </w:rPr>
        <w:t>m</w:t>
      </w:r>
      <w:r w:rsidRPr="00CF1384">
        <w:rPr>
          <w:rFonts w:cs="Calibri"/>
          <w:spacing w:val="-1"/>
          <w:szCs w:val="20"/>
        </w:rPr>
        <w:t>e</w:t>
      </w:r>
      <w:r w:rsidRPr="00CF1384">
        <w:rPr>
          <w:rFonts w:cs="Calibri"/>
          <w:szCs w:val="20"/>
        </w:rPr>
        <w:t>nts</w:t>
      </w:r>
      <w:r w:rsidR="00062EC4">
        <w:rPr>
          <w:rFonts w:cs="Calibri"/>
          <w:szCs w:val="20"/>
        </w:rPr>
        <w:t xml:space="preserve">. And, </w:t>
      </w:r>
      <w:r w:rsidRPr="00CF1384">
        <w:rPr>
          <w:rFonts w:cs="Calibri"/>
          <w:szCs w:val="20"/>
        </w:rPr>
        <w:t>to exp</w:t>
      </w:r>
      <w:r w:rsidRPr="00CF1384">
        <w:rPr>
          <w:rFonts w:cs="Calibri"/>
          <w:spacing w:val="-1"/>
          <w:szCs w:val="20"/>
        </w:rPr>
        <w:t>l</w:t>
      </w:r>
      <w:r w:rsidRPr="00CF1384">
        <w:rPr>
          <w:rFonts w:cs="Calibri"/>
          <w:szCs w:val="20"/>
        </w:rPr>
        <w:t>ore</w:t>
      </w:r>
      <w:r w:rsidRPr="00CF1384">
        <w:rPr>
          <w:rFonts w:cs="Calibri"/>
          <w:spacing w:val="21"/>
          <w:szCs w:val="20"/>
        </w:rPr>
        <w:t xml:space="preserve"> </w:t>
      </w:r>
      <w:r w:rsidRPr="00CF1384">
        <w:rPr>
          <w:rFonts w:cs="Calibri"/>
          <w:szCs w:val="20"/>
        </w:rPr>
        <w:t>i</w:t>
      </w:r>
      <w:r w:rsidRPr="00CF1384">
        <w:rPr>
          <w:rFonts w:cs="Calibri"/>
          <w:spacing w:val="-2"/>
          <w:szCs w:val="20"/>
        </w:rPr>
        <w:t>n</w:t>
      </w:r>
      <w:r w:rsidRPr="00CF1384">
        <w:rPr>
          <w:rFonts w:cs="Calibri"/>
          <w:szCs w:val="20"/>
        </w:rPr>
        <w:t>di</w:t>
      </w:r>
      <w:r w:rsidRPr="00CF1384">
        <w:rPr>
          <w:rFonts w:cs="Calibri"/>
          <w:spacing w:val="-1"/>
          <w:szCs w:val="20"/>
        </w:rPr>
        <w:t>v</w:t>
      </w:r>
      <w:r w:rsidRPr="00CF1384">
        <w:rPr>
          <w:rFonts w:cs="Calibri"/>
          <w:szCs w:val="20"/>
        </w:rPr>
        <w:t>idual</w:t>
      </w:r>
      <w:r w:rsidRPr="00CF1384">
        <w:rPr>
          <w:rFonts w:cs="Calibri"/>
          <w:spacing w:val="21"/>
          <w:szCs w:val="20"/>
        </w:rPr>
        <w:t xml:space="preserve"> </w:t>
      </w:r>
      <w:r w:rsidRPr="00CF1384">
        <w:rPr>
          <w:rFonts w:cs="Calibri"/>
          <w:szCs w:val="20"/>
        </w:rPr>
        <w:t>it</w:t>
      </w:r>
      <w:r w:rsidRPr="00CF1384">
        <w:rPr>
          <w:rFonts w:cs="Calibri"/>
          <w:spacing w:val="-1"/>
          <w:szCs w:val="20"/>
        </w:rPr>
        <w:t>e</w:t>
      </w:r>
      <w:r w:rsidRPr="00CF1384">
        <w:rPr>
          <w:rFonts w:cs="Calibri"/>
          <w:szCs w:val="20"/>
        </w:rPr>
        <w:t>m</w:t>
      </w:r>
      <w:r w:rsidRPr="00CF1384">
        <w:rPr>
          <w:rFonts w:cs="Calibri"/>
          <w:spacing w:val="19"/>
          <w:szCs w:val="20"/>
        </w:rPr>
        <w:t xml:space="preserve"> </w:t>
      </w:r>
      <w:r w:rsidRPr="00CF1384">
        <w:rPr>
          <w:rFonts w:cs="Calibri"/>
          <w:szCs w:val="20"/>
        </w:rPr>
        <w:t>f</w:t>
      </w:r>
      <w:r w:rsidRPr="00CF1384">
        <w:rPr>
          <w:rFonts w:cs="Calibri"/>
          <w:spacing w:val="-1"/>
          <w:szCs w:val="20"/>
        </w:rPr>
        <w:t>u</w:t>
      </w:r>
      <w:r w:rsidRPr="00CF1384">
        <w:rPr>
          <w:rFonts w:cs="Calibri"/>
          <w:szCs w:val="20"/>
        </w:rPr>
        <w:t>nct</w:t>
      </w:r>
      <w:r w:rsidRPr="00CF1384">
        <w:rPr>
          <w:rFonts w:cs="Calibri"/>
          <w:spacing w:val="-1"/>
          <w:szCs w:val="20"/>
        </w:rPr>
        <w:t>i</w:t>
      </w:r>
      <w:r w:rsidRPr="00CF1384">
        <w:rPr>
          <w:rFonts w:cs="Calibri"/>
          <w:szCs w:val="20"/>
        </w:rPr>
        <w:t>oning,</w:t>
      </w:r>
      <w:r w:rsidRPr="00CF1384">
        <w:rPr>
          <w:rFonts w:cs="Calibri"/>
          <w:spacing w:val="20"/>
          <w:szCs w:val="20"/>
        </w:rPr>
        <w:t xml:space="preserve"> </w:t>
      </w:r>
      <w:r w:rsidRPr="00CF1384">
        <w:rPr>
          <w:rFonts w:cs="Calibri"/>
          <w:szCs w:val="20"/>
        </w:rPr>
        <w:t>a</w:t>
      </w:r>
      <w:r w:rsidRPr="00CF1384">
        <w:rPr>
          <w:rFonts w:cs="Calibri"/>
          <w:spacing w:val="-1"/>
          <w:szCs w:val="20"/>
        </w:rPr>
        <w:t>n</w:t>
      </w:r>
      <w:r w:rsidRPr="00CF1384">
        <w:rPr>
          <w:rFonts w:cs="Calibri"/>
          <w:szCs w:val="20"/>
        </w:rPr>
        <w:t>d</w:t>
      </w:r>
      <w:r w:rsidRPr="00CF1384">
        <w:rPr>
          <w:rFonts w:cs="Calibri"/>
          <w:spacing w:val="20"/>
          <w:szCs w:val="20"/>
        </w:rPr>
        <w:t xml:space="preserve"> </w:t>
      </w:r>
      <w:r w:rsidRPr="00CF1384">
        <w:rPr>
          <w:rFonts w:cs="Calibri"/>
          <w:szCs w:val="20"/>
        </w:rPr>
        <w:t>to</w:t>
      </w:r>
      <w:r w:rsidRPr="00CF1384">
        <w:rPr>
          <w:rFonts w:cs="Calibri"/>
          <w:spacing w:val="20"/>
          <w:szCs w:val="20"/>
        </w:rPr>
        <w:t xml:space="preserve"> </w:t>
      </w:r>
      <w:r w:rsidRPr="00CF1384">
        <w:rPr>
          <w:rFonts w:cs="Calibri"/>
          <w:szCs w:val="20"/>
        </w:rPr>
        <w:t>make</w:t>
      </w:r>
      <w:r w:rsidRPr="00CF1384">
        <w:rPr>
          <w:rFonts w:cs="Calibri"/>
          <w:spacing w:val="21"/>
          <w:szCs w:val="20"/>
        </w:rPr>
        <w:t xml:space="preserve"> </w:t>
      </w:r>
      <w:r w:rsidRPr="00CF1384">
        <w:rPr>
          <w:rFonts w:cs="Calibri"/>
          <w:spacing w:val="-2"/>
          <w:szCs w:val="20"/>
        </w:rPr>
        <w:t>a</w:t>
      </w:r>
      <w:r w:rsidRPr="00CF1384">
        <w:rPr>
          <w:rFonts w:cs="Calibri"/>
          <w:szCs w:val="20"/>
        </w:rPr>
        <w:t>ny</w:t>
      </w:r>
      <w:r w:rsidRPr="00CF1384">
        <w:rPr>
          <w:rFonts w:cs="Calibri"/>
          <w:spacing w:val="20"/>
          <w:szCs w:val="20"/>
        </w:rPr>
        <w:t xml:space="preserve"> </w:t>
      </w:r>
      <w:r w:rsidRPr="00CF1384">
        <w:rPr>
          <w:rFonts w:cs="Calibri"/>
          <w:szCs w:val="20"/>
        </w:rPr>
        <w:t>nec</w:t>
      </w:r>
      <w:r w:rsidRPr="00CF1384">
        <w:rPr>
          <w:rFonts w:cs="Calibri"/>
          <w:spacing w:val="-1"/>
          <w:szCs w:val="20"/>
        </w:rPr>
        <w:t>e</w:t>
      </w:r>
      <w:r w:rsidRPr="00CF1384">
        <w:rPr>
          <w:rFonts w:cs="Calibri"/>
          <w:szCs w:val="20"/>
        </w:rPr>
        <w:t>s</w:t>
      </w:r>
      <w:r w:rsidRPr="00CF1384">
        <w:rPr>
          <w:rFonts w:cs="Calibri"/>
          <w:spacing w:val="-1"/>
          <w:szCs w:val="20"/>
        </w:rPr>
        <w:t>s</w:t>
      </w:r>
      <w:r w:rsidRPr="00CF1384">
        <w:rPr>
          <w:rFonts w:cs="Calibri"/>
          <w:szCs w:val="20"/>
        </w:rPr>
        <w:t>ary</w:t>
      </w:r>
      <w:r w:rsidRPr="00CF1384">
        <w:rPr>
          <w:rFonts w:cs="Calibri"/>
          <w:spacing w:val="22"/>
          <w:szCs w:val="20"/>
        </w:rPr>
        <w:t xml:space="preserve"> </w:t>
      </w:r>
      <w:r w:rsidRPr="00CF1384">
        <w:rPr>
          <w:rFonts w:cs="Calibri"/>
          <w:spacing w:val="-2"/>
          <w:szCs w:val="20"/>
        </w:rPr>
        <w:t>a</w:t>
      </w:r>
      <w:r w:rsidRPr="00CF1384">
        <w:rPr>
          <w:rFonts w:cs="Calibri"/>
          <w:szCs w:val="20"/>
        </w:rPr>
        <w:t>djus</w:t>
      </w:r>
      <w:r w:rsidRPr="00CF1384">
        <w:rPr>
          <w:rFonts w:cs="Calibri"/>
          <w:spacing w:val="-2"/>
          <w:szCs w:val="20"/>
        </w:rPr>
        <w:t>t</w:t>
      </w:r>
      <w:r w:rsidRPr="00CF1384">
        <w:rPr>
          <w:rFonts w:cs="Calibri"/>
          <w:szCs w:val="20"/>
        </w:rPr>
        <w:t>m</w:t>
      </w:r>
      <w:r w:rsidRPr="00CF1384">
        <w:rPr>
          <w:rFonts w:cs="Calibri"/>
          <w:spacing w:val="-1"/>
          <w:szCs w:val="20"/>
        </w:rPr>
        <w:t>e</w:t>
      </w:r>
      <w:r w:rsidRPr="00CF1384">
        <w:rPr>
          <w:rFonts w:cs="Calibri"/>
          <w:szCs w:val="20"/>
        </w:rPr>
        <w:t>nts</w:t>
      </w:r>
      <w:r w:rsidRPr="00CF1384">
        <w:rPr>
          <w:rFonts w:cs="Calibri"/>
          <w:spacing w:val="21"/>
          <w:szCs w:val="20"/>
        </w:rPr>
        <w:t xml:space="preserve"> </w:t>
      </w:r>
      <w:r w:rsidRPr="00CF1384">
        <w:rPr>
          <w:rFonts w:cs="Calibri"/>
          <w:szCs w:val="20"/>
        </w:rPr>
        <w:t>in</w:t>
      </w:r>
      <w:r w:rsidRPr="00CF1384">
        <w:rPr>
          <w:rFonts w:cs="Calibri"/>
          <w:spacing w:val="19"/>
          <w:szCs w:val="20"/>
        </w:rPr>
        <w:t xml:space="preserve"> </w:t>
      </w:r>
      <w:r w:rsidRPr="00CF1384">
        <w:rPr>
          <w:rFonts w:cs="Calibri"/>
          <w:szCs w:val="20"/>
        </w:rPr>
        <w:t>pre</w:t>
      </w:r>
      <w:r w:rsidRPr="00CF1384">
        <w:rPr>
          <w:rFonts w:cs="Calibri"/>
          <w:spacing w:val="-1"/>
          <w:szCs w:val="20"/>
        </w:rPr>
        <w:t>p</w:t>
      </w:r>
      <w:r w:rsidRPr="00CF1384">
        <w:rPr>
          <w:rFonts w:cs="Calibri"/>
          <w:szCs w:val="20"/>
        </w:rPr>
        <w:t>arat</w:t>
      </w:r>
      <w:r w:rsidRPr="00CF1384">
        <w:rPr>
          <w:rFonts w:cs="Calibri"/>
          <w:spacing w:val="-1"/>
          <w:szCs w:val="20"/>
        </w:rPr>
        <w:t>i</w:t>
      </w:r>
      <w:r w:rsidRPr="00CF1384">
        <w:rPr>
          <w:rFonts w:cs="Calibri"/>
          <w:szCs w:val="20"/>
        </w:rPr>
        <w:t>on</w:t>
      </w:r>
      <w:r w:rsidRPr="00CF1384">
        <w:rPr>
          <w:rFonts w:cs="Calibri"/>
          <w:spacing w:val="20"/>
          <w:szCs w:val="20"/>
        </w:rPr>
        <w:t xml:space="preserve"> </w:t>
      </w:r>
      <w:r w:rsidRPr="00CF1384">
        <w:rPr>
          <w:rFonts w:cs="Calibri"/>
          <w:szCs w:val="20"/>
        </w:rPr>
        <w:t>f</w:t>
      </w:r>
      <w:r w:rsidRPr="00CF1384">
        <w:rPr>
          <w:rFonts w:cs="Calibri"/>
          <w:spacing w:val="-2"/>
          <w:szCs w:val="20"/>
        </w:rPr>
        <w:t>o</w:t>
      </w:r>
      <w:r w:rsidRPr="00CF1384">
        <w:rPr>
          <w:rFonts w:cs="Calibri"/>
          <w:szCs w:val="20"/>
        </w:rPr>
        <w:t>r la</w:t>
      </w:r>
      <w:r w:rsidRPr="00CF1384">
        <w:rPr>
          <w:rFonts w:cs="Calibri"/>
          <w:spacing w:val="-1"/>
          <w:szCs w:val="20"/>
        </w:rPr>
        <w:t>r</w:t>
      </w:r>
      <w:r w:rsidRPr="00CF1384">
        <w:rPr>
          <w:rFonts w:cs="Calibri"/>
          <w:szCs w:val="20"/>
        </w:rPr>
        <w:t>ge</w:t>
      </w:r>
      <w:r w:rsidRPr="00CF1384">
        <w:rPr>
          <w:rFonts w:cs="Calibri"/>
          <w:spacing w:val="-1"/>
          <w:szCs w:val="20"/>
        </w:rPr>
        <w:t>-</w:t>
      </w:r>
      <w:r w:rsidRPr="00CF1384">
        <w:rPr>
          <w:rFonts w:cs="Calibri"/>
          <w:szCs w:val="20"/>
        </w:rPr>
        <w:t>scale</w:t>
      </w:r>
      <w:r w:rsidRPr="00CF1384">
        <w:rPr>
          <w:rFonts w:cs="Calibri"/>
          <w:spacing w:val="-1"/>
          <w:szCs w:val="20"/>
        </w:rPr>
        <w:t xml:space="preserve"> </w:t>
      </w:r>
      <w:r w:rsidRPr="00CF1384">
        <w:rPr>
          <w:rFonts w:cs="Calibri"/>
          <w:szCs w:val="20"/>
        </w:rPr>
        <w:t>tes</w:t>
      </w:r>
      <w:r w:rsidRPr="00CF1384">
        <w:rPr>
          <w:rFonts w:cs="Calibri"/>
          <w:spacing w:val="-2"/>
          <w:szCs w:val="20"/>
        </w:rPr>
        <w:t>t</w:t>
      </w:r>
      <w:r w:rsidRPr="00CF1384">
        <w:rPr>
          <w:rFonts w:cs="Calibri"/>
          <w:szCs w:val="20"/>
        </w:rPr>
        <w:t>ing as</w:t>
      </w:r>
      <w:r w:rsidRPr="00CF1384">
        <w:rPr>
          <w:rFonts w:cs="Calibri"/>
          <w:spacing w:val="-2"/>
          <w:szCs w:val="20"/>
        </w:rPr>
        <w:t xml:space="preserve"> </w:t>
      </w:r>
      <w:r w:rsidRPr="00CF1384">
        <w:rPr>
          <w:rFonts w:cs="Calibri"/>
          <w:szCs w:val="20"/>
        </w:rPr>
        <w:t>the</w:t>
      </w:r>
      <w:r w:rsidRPr="00CF1384">
        <w:rPr>
          <w:rFonts w:cs="Calibri"/>
          <w:spacing w:val="-1"/>
          <w:szCs w:val="20"/>
        </w:rPr>
        <w:t xml:space="preserve"> </w:t>
      </w:r>
      <w:r w:rsidRPr="00CF1384">
        <w:rPr>
          <w:rFonts w:cs="Calibri"/>
          <w:szCs w:val="20"/>
        </w:rPr>
        <w:t>bas</w:t>
      </w:r>
      <w:r w:rsidRPr="00CF1384">
        <w:rPr>
          <w:rFonts w:cs="Calibri"/>
          <w:spacing w:val="-2"/>
          <w:szCs w:val="20"/>
        </w:rPr>
        <w:t>i</w:t>
      </w:r>
      <w:r w:rsidRPr="00CF1384">
        <w:rPr>
          <w:rFonts w:cs="Calibri"/>
          <w:szCs w:val="20"/>
        </w:rPr>
        <w:t>s for mo</w:t>
      </w:r>
      <w:r w:rsidRPr="00CF1384">
        <w:rPr>
          <w:rFonts w:cs="Calibri"/>
          <w:spacing w:val="-1"/>
          <w:szCs w:val="20"/>
        </w:rPr>
        <w:t>r</w:t>
      </w:r>
      <w:r w:rsidRPr="00CF1384">
        <w:rPr>
          <w:rFonts w:cs="Calibri"/>
          <w:szCs w:val="20"/>
        </w:rPr>
        <w:t>e so</w:t>
      </w:r>
      <w:r w:rsidRPr="00CF1384">
        <w:rPr>
          <w:rFonts w:cs="Calibri"/>
          <w:spacing w:val="-2"/>
          <w:szCs w:val="20"/>
        </w:rPr>
        <w:t>p</w:t>
      </w:r>
      <w:r w:rsidRPr="00CF1384">
        <w:rPr>
          <w:rFonts w:cs="Calibri"/>
          <w:szCs w:val="20"/>
        </w:rPr>
        <w:t>hist</w:t>
      </w:r>
      <w:r w:rsidRPr="00CF1384">
        <w:rPr>
          <w:rFonts w:cs="Calibri"/>
          <w:spacing w:val="-1"/>
          <w:szCs w:val="20"/>
        </w:rPr>
        <w:t>i</w:t>
      </w:r>
      <w:r w:rsidRPr="00CF1384">
        <w:rPr>
          <w:rFonts w:cs="Calibri"/>
          <w:szCs w:val="20"/>
        </w:rPr>
        <w:t>cated stat</w:t>
      </w:r>
      <w:r w:rsidRPr="00CF1384">
        <w:rPr>
          <w:rFonts w:cs="Calibri"/>
          <w:spacing w:val="-2"/>
          <w:szCs w:val="20"/>
        </w:rPr>
        <w:t>i</w:t>
      </w:r>
      <w:r w:rsidRPr="00CF1384">
        <w:rPr>
          <w:rFonts w:cs="Calibri"/>
          <w:szCs w:val="20"/>
        </w:rPr>
        <w:t>st</w:t>
      </w:r>
      <w:r w:rsidRPr="00CF1384">
        <w:rPr>
          <w:rFonts w:cs="Calibri"/>
          <w:spacing w:val="-1"/>
          <w:szCs w:val="20"/>
        </w:rPr>
        <w:t>i</w:t>
      </w:r>
      <w:r w:rsidRPr="00CF1384">
        <w:rPr>
          <w:rFonts w:cs="Calibri"/>
          <w:szCs w:val="20"/>
        </w:rPr>
        <w:t>cal test</w:t>
      </w:r>
      <w:r w:rsidRPr="00CF1384">
        <w:rPr>
          <w:rFonts w:cs="Calibri"/>
          <w:spacing w:val="-1"/>
          <w:szCs w:val="20"/>
        </w:rPr>
        <w:t>in</w:t>
      </w:r>
      <w:r w:rsidRPr="00CF1384">
        <w:rPr>
          <w:rFonts w:cs="Calibri"/>
          <w:szCs w:val="20"/>
        </w:rPr>
        <w:t>g.</w:t>
      </w:r>
    </w:p>
    <w:p w:rsidRPr="002C721F" w:rsidR="00CF154B" w:rsidP="002C721F" w:rsidRDefault="00D704D6">
      <w:pPr>
        <w:pStyle w:val="ListParagraph"/>
        <w:numPr>
          <w:ilvl w:val="0"/>
          <w:numId w:val="12"/>
        </w:numPr>
        <w:tabs>
          <w:tab w:val="left" w:pos="1260"/>
        </w:tabs>
        <w:kinsoku w:val="0"/>
        <w:overflowPunct w:val="0"/>
        <w:autoSpaceDE w:val="0"/>
        <w:autoSpaceDN w:val="0"/>
        <w:adjustRightInd w:val="0"/>
        <w:rPr>
          <w:rFonts w:cs="Calibri"/>
          <w:szCs w:val="20"/>
        </w:rPr>
      </w:pPr>
      <w:r w:rsidRPr="00CF1384">
        <w:rPr>
          <w:rFonts w:cs="Calibri"/>
          <w:szCs w:val="20"/>
        </w:rPr>
        <w:t>Dete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 xml:space="preserve">ne </w:t>
      </w:r>
      <w:r w:rsidRPr="00CF1384">
        <w:rPr>
          <w:rFonts w:cs="Calibri"/>
          <w:spacing w:val="-1"/>
          <w:szCs w:val="20"/>
        </w:rPr>
        <w:t>a</w:t>
      </w:r>
      <w:r w:rsidRPr="00CF1384">
        <w:rPr>
          <w:rFonts w:cs="Calibri"/>
          <w:szCs w:val="20"/>
        </w:rPr>
        <w:t>n ac</w:t>
      </w:r>
      <w:r w:rsidRPr="00CF1384">
        <w:rPr>
          <w:rFonts w:cs="Calibri"/>
          <w:spacing w:val="-1"/>
          <w:szCs w:val="20"/>
        </w:rPr>
        <w:t>c</w:t>
      </w:r>
      <w:r w:rsidRPr="00CF1384">
        <w:rPr>
          <w:rFonts w:cs="Calibri"/>
          <w:szCs w:val="20"/>
        </w:rPr>
        <w:t>urate r</w:t>
      </w:r>
      <w:r w:rsidRPr="00CF1384">
        <w:rPr>
          <w:rFonts w:cs="Calibri"/>
          <w:spacing w:val="-1"/>
          <w:szCs w:val="20"/>
        </w:rPr>
        <w:t>e</w:t>
      </w:r>
      <w:r w:rsidRPr="00CF1384">
        <w:rPr>
          <w:rFonts w:cs="Calibri"/>
          <w:spacing w:val="-2"/>
          <w:szCs w:val="20"/>
        </w:rPr>
        <w:t>s</w:t>
      </w:r>
      <w:r w:rsidRPr="00CF1384">
        <w:rPr>
          <w:rFonts w:cs="Calibri"/>
          <w:szCs w:val="20"/>
        </w:rPr>
        <w:t>p</w:t>
      </w:r>
      <w:r w:rsidRPr="00CF1384">
        <w:rPr>
          <w:rFonts w:cs="Calibri"/>
          <w:spacing w:val="-1"/>
          <w:szCs w:val="20"/>
        </w:rPr>
        <w:t>o</w:t>
      </w:r>
      <w:r w:rsidRPr="00CF1384">
        <w:rPr>
          <w:rFonts w:cs="Calibri"/>
          <w:szCs w:val="20"/>
        </w:rPr>
        <w:t xml:space="preserve">nse </w:t>
      </w:r>
      <w:r w:rsidRPr="00CF1384">
        <w:rPr>
          <w:rFonts w:cs="Calibri"/>
          <w:spacing w:val="-1"/>
          <w:szCs w:val="20"/>
        </w:rPr>
        <w:t>b</w:t>
      </w:r>
      <w:r w:rsidRPr="00CF1384">
        <w:rPr>
          <w:rFonts w:cs="Calibri"/>
          <w:szCs w:val="20"/>
        </w:rPr>
        <w:t>urden for</w:t>
      </w:r>
      <w:r w:rsidRPr="00CF1384">
        <w:rPr>
          <w:rFonts w:cs="Calibri"/>
          <w:spacing w:val="-2"/>
          <w:szCs w:val="20"/>
        </w:rPr>
        <w:t xml:space="preserve"> </w:t>
      </w:r>
      <w:r w:rsidRPr="00CF1384">
        <w:rPr>
          <w:rFonts w:cs="Calibri"/>
          <w:szCs w:val="20"/>
        </w:rPr>
        <w:t>these</w:t>
      </w:r>
      <w:r w:rsidRPr="00CF1384">
        <w:rPr>
          <w:rFonts w:cs="Calibri"/>
          <w:spacing w:val="-1"/>
          <w:szCs w:val="20"/>
        </w:rPr>
        <w:t xml:space="preserve"> </w:t>
      </w:r>
      <w:r w:rsidRPr="00CF1384">
        <w:rPr>
          <w:rFonts w:cs="Calibri"/>
          <w:szCs w:val="20"/>
        </w:rPr>
        <w:t>inst</w:t>
      </w:r>
      <w:r w:rsidRPr="00CF1384">
        <w:rPr>
          <w:rFonts w:cs="Calibri"/>
          <w:spacing w:val="-2"/>
          <w:szCs w:val="20"/>
        </w:rPr>
        <w:t>r</w:t>
      </w:r>
      <w:r w:rsidRPr="00CF1384">
        <w:rPr>
          <w:rFonts w:cs="Calibri"/>
          <w:szCs w:val="20"/>
        </w:rPr>
        <w:t>u</w:t>
      </w:r>
      <w:r w:rsidRPr="00CF1384">
        <w:rPr>
          <w:rFonts w:cs="Calibri"/>
          <w:spacing w:val="-2"/>
          <w:szCs w:val="20"/>
        </w:rPr>
        <w:t>m</w:t>
      </w:r>
      <w:r w:rsidRPr="00CF1384">
        <w:rPr>
          <w:rFonts w:cs="Calibri"/>
          <w:szCs w:val="20"/>
        </w:rPr>
        <w:t>ents.</w:t>
      </w:r>
    </w:p>
    <w:p w:rsidR="004C033C" w:rsidP="004C033C" w:rsidRDefault="004C033C">
      <w:pPr>
        <w:tabs>
          <w:tab w:val="left" w:pos="1260"/>
        </w:tabs>
        <w:kinsoku w:val="0"/>
        <w:overflowPunct w:val="0"/>
        <w:autoSpaceDE w:val="0"/>
        <w:autoSpaceDN w:val="0"/>
        <w:adjustRightInd w:val="0"/>
        <w:ind w:left="360"/>
        <w:rPr>
          <w:rFonts w:cs="Calibri"/>
          <w:szCs w:val="20"/>
        </w:rPr>
      </w:pPr>
    </w:p>
    <w:p w:rsidR="00CF154B" w:rsidP="00CF154B" w:rsidRDefault="006B106E">
      <w:pPr>
        <w:pStyle w:val="ListParagraph"/>
        <w:numPr>
          <w:ilvl w:val="0"/>
          <w:numId w:val="15"/>
        </w:numPr>
        <w:jc w:val="both"/>
        <w:rPr>
          <w:szCs w:val="24"/>
        </w:rPr>
      </w:pPr>
      <w:r w:rsidRPr="00D704D6">
        <w:rPr>
          <w:b/>
        </w:rPr>
        <w:t>RESEARCH DESIGN OVERVIEW:</w:t>
      </w:r>
      <w:r w:rsidRPr="00D704D6" w:rsidR="00C04C8A">
        <w:rPr>
          <w:szCs w:val="24"/>
        </w:rPr>
        <w:t xml:space="preserve"> </w:t>
      </w:r>
      <w:r w:rsidR="00B8562A">
        <w:rPr>
          <w:szCs w:val="24"/>
          <w:lang w:val="x-none"/>
        </w:rPr>
        <w:t>NASA STEM Engagement</w:t>
      </w:r>
      <w:r w:rsidRPr="00D704D6" w:rsidR="00CF154B">
        <w:rPr>
          <w:szCs w:val="24"/>
          <w:lang w:val="x-none"/>
        </w:rPr>
        <w:t xml:space="preserve"> is using a quasi-experimental</w:t>
      </w:r>
      <w:r w:rsidRPr="00D704D6" w:rsidR="00CF154B">
        <w:rPr>
          <w:szCs w:val="24"/>
        </w:rPr>
        <w:t xml:space="preserve"> design. </w:t>
      </w:r>
      <w:r w:rsidR="00CF154B">
        <w:rPr>
          <w:szCs w:val="24"/>
        </w:rPr>
        <w:t>Responses</w:t>
      </w:r>
      <w:r w:rsidRPr="00D704D6" w:rsidR="00CF154B">
        <w:rPr>
          <w:szCs w:val="24"/>
        </w:rPr>
        <w:t xml:space="preserve"> will be used to validate </w:t>
      </w:r>
      <w:r w:rsidR="00B8562A">
        <w:rPr>
          <w:szCs w:val="24"/>
        </w:rPr>
        <w:t xml:space="preserve">the </w:t>
      </w:r>
      <w:r w:rsidR="002C721F">
        <w:rPr>
          <w:szCs w:val="24"/>
        </w:rPr>
        <w:t>educator feedback</w:t>
      </w:r>
      <w:r w:rsidR="00CF154B">
        <w:rPr>
          <w:szCs w:val="24"/>
        </w:rPr>
        <w:t xml:space="preserve"> </w:t>
      </w:r>
      <w:r w:rsidRPr="00D704D6" w:rsidR="00CF154B">
        <w:rPr>
          <w:szCs w:val="24"/>
        </w:rPr>
        <w:t>survey for clarity, comprehensibility, and to determine p</w:t>
      </w:r>
      <w:r w:rsidR="00CF154B">
        <w:rPr>
          <w:szCs w:val="24"/>
        </w:rPr>
        <w:t>sychometric properties with the respondent pool.</w:t>
      </w:r>
      <w:r w:rsidRPr="00D704D6" w:rsidR="00CF154B">
        <w:rPr>
          <w:szCs w:val="24"/>
        </w:rPr>
        <w:t xml:space="preserve"> </w:t>
      </w:r>
    </w:p>
    <w:p w:rsidR="00CF154B" w:rsidP="00CF154B" w:rsidRDefault="00CF154B">
      <w:pPr>
        <w:pStyle w:val="ListParagraph"/>
        <w:ind w:left="288"/>
        <w:jc w:val="both"/>
        <w:rPr>
          <w:szCs w:val="24"/>
        </w:rPr>
      </w:pPr>
    </w:p>
    <w:p w:rsidR="00CF154B" w:rsidP="00CF154B" w:rsidRDefault="00CF154B">
      <w:pPr>
        <w:pStyle w:val="ListParagraph"/>
        <w:ind w:left="288"/>
        <w:jc w:val="both"/>
        <w:rPr>
          <w:szCs w:val="24"/>
        </w:rPr>
      </w:pPr>
      <w:r w:rsidRPr="00097B81">
        <w:rPr>
          <w:szCs w:val="24"/>
        </w:rPr>
        <w:t xml:space="preserve">Following </w:t>
      </w:r>
      <w:r>
        <w:rPr>
          <w:szCs w:val="24"/>
        </w:rPr>
        <w:t xml:space="preserve">this pilot phase of testing, </w:t>
      </w:r>
      <w:r w:rsidR="00B8562A">
        <w:rPr>
          <w:szCs w:val="24"/>
        </w:rPr>
        <w:t>NASA STEM Engagement</w:t>
      </w:r>
      <w:r w:rsidRPr="00097B81">
        <w:rPr>
          <w:szCs w:val="24"/>
        </w:rPr>
        <w:t xml:space="preserve"> has tentative research questions and hypotheses to test regarding the impact of </w:t>
      </w:r>
      <w:r>
        <w:rPr>
          <w:szCs w:val="24"/>
        </w:rPr>
        <w:t>STEM Challenge activities on all participants—students and teachers alike.</w:t>
      </w:r>
      <w:r w:rsidRPr="00097B81">
        <w:rPr>
          <w:szCs w:val="24"/>
        </w:rPr>
        <w:t xml:space="preserve"> Thus, this work is integral to the iterative assessme</w:t>
      </w:r>
      <w:r w:rsidR="00B8562A">
        <w:rPr>
          <w:szCs w:val="24"/>
        </w:rPr>
        <w:t xml:space="preserve">nt and feedback process for </w:t>
      </w:r>
      <w:r w:rsidR="00B8562A">
        <w:t>NASA STEM Engagement Engineering Design Challenge</w:t>
      </w:r>
      <w:r w:rsidR="00E938C5">
        <w:t xml:space="preserve"> (EDC)</w:t>
      </w:r>
      <w:r w:rsidR="00B8562A">
        <w:t xml:space="preserve"> activities</w:t>
      </w:r>
      <w:r>
        <w:rPr>
          <w:szCs w:val="24"/>
        </w:rPr>
        <w:t>.</w:t>
      </w:r>
    </w:p>
    <w:p w:rsidRPr="00CF154B" w:rsidR="00CF154B" w:rsidP="00CF154B" w:rsidRDefault="00CF154B">
      <w:pPr>
        <w:pStyle w:val="ListParagraph"/>
        <w:ind w:left="288"/>
        <w:jc w:val="both"/>
        <w:rPr>
          <w:rFonts w:cs="ArialMT" w:asciiTheme="minorHAnsi" w:hAnsiTheme="minorHAnsi"/>
        </w:rPr>
      </w:pPr>
    </w:p>
    <w:p w:rsidRPr="00680E1C" w:rsidR="00ED1148" w:rsidP="00CF154B" w:rsidRDefault="00B8562A">
      <w:pPr>
        <w:pStyle w:val="ListParagraph"/>
        <w:ind w:left="288"/>
        <w:jc w:val="both"/>
        <w:rPr>
          <w:rFonts w:cs="ArialMT" w:asciiTheme="minorHAnsi" w:hAnsiTheme="minorHAnsi"/>
        </w:rPr>
      </w:pPr>
      <w:r>
        <w:t>NASA STEM Engagement</w:t>
      </w:r>
      <w:r w:rsidRPr="00680E1C" w:rsidR="00ED1148">
        <w:rPr>
          <w:lang w:val="x-none"/>
        </w:rPr>
        <w:t xml:space="preserve"> is pilot testing</w:t>
      </w:r>
      <w:r w:rsidRPr="00680E1C" w:rsidR="00D704D6">
        <w:rPr>
          <w:lang w:val="x-none"/>
        </w:rPr>
        <w:t xml:space="preserve"> a</w:t>
      </w:r>
      <w:r w:rsidR="00285A0F">
        <w:t>n</w:t>
      </w:r>
      <w:r w:rsidRPr="00680E1C" w:rsidR="00D704D6">
        <w:rPr>
          <w:lang w:val="x-none"/>
        </w:rPr>
        <w:t xml:space="preserve"> </w:t>
      </w:r>
      <w:r w:rsidR="002C721F">
        <w:t>educator feedback</w:t>
      </w:r>
      <w:r w:rsidRPr="00680E1C" w:rsidR="00ED1148">
        <w:t xml:space="preserve"> survey. </w:t>
      </w:r>
      <w:r w:rsidRPr="00680E1C" w:rsidR="00ED1148">
        <w:rPr>
          <w:rFonts w:cs="ArialMT" w:asciiTheme="minorHAnsi" w:hAnsiTheme="minorHAnsi"/>
        </w:rPr>
        <w:t>Despite the absence of a control group, this design can still yield strong causal effects when effort is made to satisfy requirements of quasi-experimentation such as identifying and reducing the plausibility of alternative</w:t>
      </w:r>
      <w:r w:rsidRPr="00680E1C" w:rsidR="00AD35CC">
        <w:rPr>
          <w:rFonts w:cs="ArialMT" w:asciiTheme="minorHAnsi" w:hAnsiTheme="minorHAnsi"/>
        </w:rPr>
        <w:t xml:space="preserve"> explanations for the intervention</w:t>
      </w:r>
      <w:r w:rsidRPr="00680E1C" w:rsidR="00ED1148">
        <w:rPr>
          <w:rFonts w:cs="ArialMT" w:asciiTheme="minorHAnsi" w:hAnsiTheme="minorHAnsi"/>
        </w:rPr>
        <w:t xml:space="preserve">- as- treatment effect </w:t>
      </w:r>
      <w:r w:rsidRPr="00680E1C" w:rsidR="00ED1148">
        <w:rPr>
          <w:rFonts w:cs="ArialMT" w:asciiTheme="minorHAnsi" w:hAnsiTheme="minorHAnsi"/>
          <w:noProof/>
        </w:rPr>
        <w:t>(Shadish, Cook, &amp; Campbell, 2002),</w:t>
      </w:r>
      <w:r w:rsidRPr="00680E1C" w:rsidR="00ED1148">
        <w:rPr>
          <w:rFonts w:cs="ArialMT" w:asciiTheme="minorHAnsi" w:hAnsiTheme="minorHAnsi"/>
        </w:rPr>
        <w:t xml:space="preserve"> identifying conceivable threats to internal validity, and statistically probing likelihood of treatment-outcome covariation (Mark &amp; Reichardt, 2009). </w:t>
      </w:r>
    </w:p>
    <w:p w:rsidRPr="00680E1C" w:rsidR="00ED1148" w:rsidP="00ED1148" w:rsidRDefault="00ED1148">
      <w:pPr>
        <w:pStyle w:val="ListParagraph"/>
        <w:ind w:left="288"/>
        <w:jc w:val="both"/>
        <w:rPr>
          <w:rFonts w:cs="ArialMT" w:asciiTheme="minorHAnsi" w:hAnsiTheme="minorHAnsi"/>
        </w:rPr>
      </w:pPr>
    </w:p>
    <w:p w:rsidRPr="00680E1C" w:rsidR="00ED1148" w:rsidP="00295BCC" w:rsidRDefault="00ED1148">
      <w:pPr>
        <w:pStyle w:val="ListParagraph"/>
        <w:ind w:left="288"/>
        <w:jc w:val="both"/>
        <w:rPr>
          <w:rFonts w:cs="ArialMT" w:asciiTheme="minorHAnsi" w:hAnsiTheme="minorHAnsi"/>
        </w:rPr>
      </w:pPr>
      <w:r w:rsidRPr="00680E1C">
        <w:rPr>
          <w:rFonts w:cs="ArialMT" w:asciiTheme="minorHAnsi" w:hAnsiTheme="minorHAnsi"/>
        </w:rPr>
        <w:t>According to Norman (2003), “[r]</w:t>
      </w:r>
      <w:proofErr w:type="spellStart"/>
      <w:r w:rsidRPr="00680E1C">
        <w:rPr>
          <w:rFonts w:cs="ArialMT" w:asciiTheme="minorHAnsi" w:hAnsiTheme="minorHAnsi"/>
        </w:rPr>
        <w:t>esponse</w:t>
      </w:r>
      <w:proofErr w:type="spellEnd"/>
      <w:r w:rsidRPr="00680E1C">
        <w:rPr>
          <w:rFonts w:cs="ArialMT" w:asciiTheme="minorHAnsi" w:hAnsiTheme="minorHAnsi"/>
        </w:rPr>
        <w:t xml:space="preserve"> shift theory presumes that [participants’] prior state is adjusted in retrospective judgment on the basis of new information acquired in the interim, so that the retrospective judgment is more valid” (p. 243). The statistical manifestation of rating oneself on a different dimension or metric at post-test results in a mismatch between pre- and post-test scores </w:t>
      </w:r>
      <w:r w:rsidRPr="00680E1C">
        <w:rPr>
          <w:rFonts w:cs="ArialMT" w:asciiTheme="minorHAnsi" w:hAnsiTheme="minorHAnsi"/>
        </w:rPr>
        <w:lastRenderedPageBreak/>
        <w:t>known as response shift bias (</w:t>
      </w:r>
      <w:proofErr w:type="spellStart"/>
      <w:r w:rsidRPr="00680E1C">
        <w:rPr>
          <w:rFonts w:cs="ArialMT" w:asciiTheme="minorHAnsi" w:hAnsiTheme="minorHAnsi"/>
        </w:rPr>
        <w:t>Goedhart</w:t>
      </w:r>
      <w:proofErr w:type="spellEnd"/>
      <w:r w:rsidRPr="00680E1C">
        <w:rPr>
          <w:rFonts w:cs="ArialMT" w:asciiTheme="minorHAnsi" w:hAnsiTheme="minorHAnsi"/>
        </w:rPr>
        <w:t xml:space="preserve"> &amp; </w:t>
      </w:r>
      <w:proofErr w:type="spellStart"/>
      <w:r w:rsidRPr="00680E1C">
        <w:rPr>
          <w:rFonts w:cs="ArialMT" w:asciiTheme="minorHAnsi" w:hAnsiTheme="minorHAnsi"/>
        </w:rPr>
        <w:t>Hoogstraten</w:t>
      </w:r>
      <w:proofErr w:type="spellEnd"/>
      <w:r w:rsidRPr="00680E1C">
        <w:rPr>
          <w:rFonts w:cs="ArialMT" w:asciiTheme="minorHAnsi" w:hAnsiTheme="minorHAnsi"/>
        </w:rPr>
        <w:t>, 1992). The retrospective pretest is considered to be a valid assessment tool when respondents cannot be expected to know what they do not know at the onset of an intervention (Pelfrey and Pelfrey, 2009). Such may be the case with respondents who are par</w:t>
      </w:r>
      <w:r w:rsidRPr="00680E1C" w:rsidR="00680E1C">
        <w:rPr>
          <w:rFonts w:cs="ArialMT" w:asciiTheme="minorHAnsi" w:hAnsiTheme="minorHAnsi"/>
        </w:rPr>
        <w:t>ticipating in a NASA activity</w:t>
      </w:r>
      <w:r w:rsidRPr="00680E1C">
        <w:rPr>
          <w:rFonts w:cs="ArialMT" w:asciiTheme="minorHAnsi" w:hAnsiTheme="minorHAnsi"/>
        </w:rPr>
        <w:t xml:space="preserve"> and/or are completing an attitude and behavior or knowledge survey for the very first time.</w:t>
      </w:r>
      <w:r w:rsidR="00295BCC">
        <w:rPr>
          <w:rFonts w:cs="ArialMT" w:asciiTheme="minorHAnsi" w:hAnsiTheme="minorHAnsi"/>
        </w:rPr>
        <w:t xml:space="preserve"> According to Verhoeven (</w:t>
      </w:r>
      <w:r w:rsidR="0002495A">
        <w:rPr>
          <w:rFonts w:cs="ArialMT" w:asciiTheme="minorHAnsi" w:hAnsiTheme="minorHAnsi"/>
        </w:rPr>
        <w:t>2008), “</w:t>
      </w:r>
      <w:r w:rsidRPr="00295BCC" w:rsidR="00295BCC">
        <w:rPr>
          <w:rFonts w:cs="ArialMT" w:asciiTheme="minorHAnsi" w:hAnsiTheme="minorHAnsi"/>
        </w:rPr>
        <w:t>retrospective surveys</w:t>
      </w:r>
      <w:r w:rsidR="00295BCC">
        <w:rPr>
          <w:rFonts w:cs="ArialMT" w:asciiTheme="minorHAnsi" w:hAnsiTheme="minorHAnsi"/>
        </w:rPr>
        <w:t xml:space="preserve"> </w:t>
      </w:r>
      <w:r w:rsidRPr="00295BCC" w:rsidR="00295BCC">
        <w:rPr>
          <w:rFonts w:cs="ArialMT" w:asciiTheme="minorHAnsi" w:hAnsiTheme="minorHAnsi"/>
        </w:rPr>
        <w:t>are relatively easy, cheap and reliable means of collecting data on lifecycle events</w:t>
      </w:r>
      <w:r w:rsidR="0002495A">
        <w:rPr>
          <w:rFonts w:cs="ArialMT" w:asciiTheme="minorHAnsi" w:hAnsiTheme="minorHAnsi"/>
        </w:rPr>
        <w:t>” (p. 9)</w:t>
      </w:r>
      <w:r w:rsidRPr="00295BCC" w:rsidR="00295BCC">
        <w:rPr>
          <w:rFonts w:cs="ArialMT" w:asciiTheme="minorHAnsi" w:hAnsiTheme="minorHAnsi"/>
        </w:rPr>
        <w:t>.</w:t>
      </w:r>
      <w:r w:rsidRPr="00680E1C">
        <w:rPr>
          <w:rFonts w:cs="ArialMT" w:asciiTheme="minorHAnsi" w:hAnsiTheme="minorHAnsi"/>
        </w:rPr>
        <w:t xml:space="preserve"> </w:t>
      </w:r>
    </w:p>
    <w:p w:rsidRPr="00285A0F" w:rsidR="00D704D6" w:rsidP="00285A0F" w:rsidRDefault="00D704D6">
      <w:pPr>
        <w:jc w:val="both"/>
        <w:rPr>
          <w:szCs w:val="24"/>
        </w:rPr>
      </w:pPr>
      <w:bookmarkStart w:name="_GoBack" w:id="0"/>
      <w:bookmarkEnd w:id="0"/>
    </w:p>
    <w:p w:rsidRPr="00274390" w:rsidR="00345D9E" w:rsidP="00AD35CC" w:rsidRDefault="00345D9E">
      <w:pPr>
        <w:pStyle w:val="ListParagraph"/>
        <w:numPr>
          <w:ilvl w:val="0"/>
          <w:numId w:val="3"/>
        </w:numPr>
        <w:jc w:val="both"/>
        <w:rPr>
          <w:b/>
        </w:rPr>
      </w:pPr>
      <w:r w:rsidRPr="00274390">
        <w:rPr>
          <w:b/>
        </w:rPr>
        <w:t>TIMELINE:</w:t>
      </w:r>
      <w:r w:rsidRPr="00274390" w:rsidR="00A77CF4">
        <w:rPr>
          <w:b/>
        </w:rPr>
        <w:t xml:space="preserve">  </w:t>
      </w:r>
      <w:r w:rsidRPr="002300C0" w:rsidR="002300C0">
        <w:t>Pilot t</w:t>
      </w:r>
      <w:r w:rsidRPr="002300C0" w:rsidR="00A77CF4">
        <w:t>esting</w:t>
      </w:r>
      <w:r w:rsidRPr="00A77CF4" w:rsidR="00A77CF4">
        <w:t xml:space="preserve"> of surveys will take place approximately </w:t>
      </w:r>
      <w:r w:rsidR="00AD7148">
        <w:t>Febr</w:t>
      </w:r>
      <w:r w:rsidR="00F9317C">
        <w:t xml:space="preserve">uary </w:t>
      </w:r>
      <w:r w:rsidRPr="00A77CF4" w:rsidR="00A77CF4">
        <w:t>20</w:t>
      </w:r>
      <w:r w:rsidR="00F9317C">
        <w:t>20</w:t>
      </w:r>
      <w:r w:rsidRPr="00A77CF4" w:rsidR="00A77CF4">
        <w:t xml:space="preserve"> through </w:t>
      </w:r>
      <w:r w:rsidR="00F9317C">
        <w:t>Jan</w:t>
      </w:r>
      <w:r w:rsidR="003F1678">
        <w:t>uary 20</w:t>
      </w:r>
      <w:r w:rsidR="00F9317C">
        <w:t>21</w:t>
      </w:r>
      <w:r w:rsidR="00FF5262">
        <w:t xml:space="preserve">, </w:t>
      </w:r>
      <w:r w:rsidR="0091656F">
        <w:t>coordinate</w:t>
      </w:r>
      <w:r w:rsidR="00FF5262">
        <w:t>d</w:t>
      </w:r>
      <w:r w:rsidR="0091656F">
        <w:t xml:space="preserve"> with the implementation </w:t>
      </w:r>
      <w:r w:rsidR="00C81FE4">
        <w:t>period</w:t>
      </w:r>
      <w:r w:rsidR="003F2003">
        <w:t>s of the STEM Challenge activities</w:t>
      </w:r>
      <w:r w:rsidRPr="00A77CF4" w:rsidR="00A77CF4">
        <w:t xml:space="preserve">. </w:t>
      </w:r>
    </w:p>
    <w:p w:rsidRPr="00274390" w:rsidR="00274390" w:rsidP="00274390" w:rsidRDefault="00274390">
      <w:pPr>
        <w:pStyle w:val="ListParagraph"/>
        <w:ind w:left="288"/>
        <w:jc w:val="both"/>
        <w:rPr>
          <w:b/>
        </w:rPr>
      </w:pPr>
    </w:p>
    <w:p w:rsidR="00ED47F9" w:rsidP="00AD35CC" w:rsidRDefault="00345D9E">
      <w:pPr>
        <w:pStyle w:val="ListParagraph"/>
        <w:numPr>
          <w:ilvl w:val="0"/>
          <w:numId w:val="3"/>
        </w:numPr>
        <w:jc w:val="both"/>
      </w:pPr>
      <w:r w:rsidRPr="00ED47F9">
        <w:rPr>
          <w:b/>
        </w:rPr>
        <w:t>SAMPLING STRATEGY:</w:t>
      </w:r>
      <w:r w:rsidRPr="00ED47F9" w:rsidR="00FF5262">
        <w:rPr>
          <w:b/>
        </w:rPr>
        <w:t xml:space="preserve"> </w:t>
      </w:r>
      <w:r w:rsidR="00E938C5">
        <w:t xml:space="preserve">The universe of EDC </w:t>
      </w:r>
      <w:r w:rsidR="002C721F">
        <w:t>educator</w:t>
      </w:r>
      <w:r w:rsidR="00680E1C">
        <w:t xml:space="preserve"> participants is </w:t>
      </w:r>
      <w:r w:rsidR="002C721F">
        <w:t>4</w:t>
      </w:r>
      <w:r w:rsidRPr="00BD6B9D" w:rsidR="00F9317C">
        <w:t>00</w:t>
      </w:r>
      <w:r w:rsidR="00680E1C">
        <w:t xml:space="preserve"> or below, </w:t>
      </w:r>
      <w:r w:rsidR="00B8562A">
        <w:t>NASA STEM Engagement</w:t>
      </w:r>
      <w:r w:rsidRPr="00ED47F9" w:rsidR="00ED47F9">
        <w:t xml:space="preserve"> will </w:t>
      </w:r>
      <w:r w:rsidR="00680E1C">
        <w:t>administer surveys for t</w:t>
      </w:r>
      <w:r w:rsidR="002C721F">
        <w:t>esting to the universe</w:t>
      </w:r>
      <w:r w:rsidR="00F9317C">
        <w:t xml:space="preserve"> of EDC </w:t>
      </w:r>
      <w:r w:rsidR="002C721F">
        <w:t xml:space="preserve">educator </w:t>
      </w:r>
      <w:r w:rsidR="00F754AA">
        <w:t>participants</w:t>
      </w:r>
      <w:r w:rsidR="00234702">
        <w:t>.</w:t>
      </w:r>
    </w:p>
    <w:p w:rsidR="00234702" w:rsidP="00234702" w:rsidRDefault="00234702">
      <w:pPr>
        <w:pStyle w:val="ListParagraph"/>
      </w:pPr>
    </w:p>
    <w:p w:rsidRPr="00B0711E" w:rsidR="00B0711E" w:rsidP="00B0711E" w:rsidRDefault="00B0711E">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168"/>
        <w:gridCol w:w="1168"/>
        <w:gridCol w:w="1169"/>
        <w:gridCol w:w="1169"/>
        <w:gridCol w:w="1441"/>
        <w:gridCol w:w="897"/>
        <w:gridCol w:w="1083"/>
        <w:gridCol w:w="1255"/>
      </w:tblGrid>
      <w:tr w:rsidR="00B0711E" w:rsidTr="00C511BB">
        <w:tc>
          <w:tcPr>
            <w:tcW w:w="1168"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Data Collection Source</w:t>
            </w:r>
          </w:p>
        </w:tc>
        <w:tc>
          <w:tcPr>
            <w:tcW w:w="1168"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(N)</w:t>
            </w:r>
          </w:p>
          <w:p w:rsidRPr="00B0711E" w:rsidR="00B0711E" w:rsidP="00B0711E" w:rsidRDefault="00F9317C">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(A)</w:t>
            </w:r>
          </w:p>
          <w:p w:rsidRPr="00B0711E" w:rsidR="00B0711E" w:rsidP="00B0711E" w:rsidRDefault="00B0711E">
            <w:pPr>
              <w:pStyle w:val="ListParagraph"/>
              <w:ind w:left="0"/>
              <w:jc w:val="center"/>
              <w:rPr>
                <w:b/>
                <w:sz w:val="18"/>
              </w:rPr>
            </w:pPr>
            <w:r w:rsidRPr="00B0711E">
              <w:rPr>
                <w:b/>
                <w:sz w:val="18"/>
              </w:rPr>
              <w:t>Sampling Error +/-</w:t>
            </w:r>
          </w:p>
          <w:p w:rsidRPr="00B0711E" w:rsidR="00B0711E" w:rsidP="00B0711E" w:rsidRDefault="00B0711E">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pPr>
              <w:pStyle w:val="ListParagraph"/>
              <w:ind w:left="0"/>
              <w:jc w:val="center"/>
              <w:rPr>
                <w:b/>
                <w:sz w:val="18"/>
              </w:rPr>
            </w:pPr>
            <w:r w:rsidRPr="00B0711E">
              <w:rPr>
                <w:b/>
                <w:sz w:val="18"/>
              </w:rPr>
              <w:t>(n) Number of Respondents</w:t>
            </w:r>
          </w:p>
        </w:tc>
      </w:tr>
      <w:tr w:rsidR="00C511BB" w:rsidTr="00C511BB">
        <w:tc>
          <w:tcPr>
            <w:tcW w:w="1168" w:type="dxa"/>
          </w:tcPr>
          <w:p w:rsidRPr="00D826C6" w:rsidR="00C511BB" w:rsidP="00F9317C" w:rsidRDefault="00C511BB">
            <w:pPr>
              <w:pStyle w:val="ListParagraph"/>
              <w:ind w:left="0"/>
              <w:jc w:val="both"/>
              <w:rPr>
                <w:sz w:val="20"/>
              </w:rPr>
            </w:pPr>
            <w:r w:rsidRPr="00D826C6">
              <w:rPr>
                <w:sz w:val="20"/>
              </w:rPr>
              <w:t xml:space="preserve">EDC </w:t>
            </w:r>
            <w:r w:rsidR="002C721F">
              <w:rPr>
                <w:sz w:val="20"/>
              </w:rPr>
              <w:t>Educators</w:t>
            </w:r>
          </w:p>
        </w:tc>
        <w:tc>
          <w:tcPr>
            <w:tcW w:w="1168" w:type="dxa"/>
            <w:vAlign w:val="bottom"/>
          </w:tcPr>
          <w:p w:rsidR="00C511BB" w:rsidP="00C511BB" w:rsidRDefault="002C721F">
            <w:pPr>
              <w:pStyle w:val="ListParagraph"/>
              <w:ind w:left="0"/>
              <w:jc w:val="center"/>
            </w:pPr>
            <w:r>
              <w:t>4</w:t>
            </w:r>
            <w:r w:rsidRPr="00BD6B9D" w:rsidR="00C511BB">
              <w:t>00</w:t>
            </w:r>
          </w:p>
        </w:tc>
        <w:tc>
          <w:tcPr>
            <w:tcW w:w="1169" w:type="dxa"/>
            <w:vAlign w:val="bottom"/>
          </w:tcPr>
          <w:p w:rsidR="00C511BB" w:rsidP="00C511BB" w:rsidRDefault="00C511BB">
            <w:pPr>
              <w:pStyle w:val="ListParagraph"/>
              <w:ind w:left="0"/>
              <w:jc w:val="center"/>
            </w:pPr>
            <w:r w:rsidRPr="004A3AE8">
              <w:t>N/A</w:t>
            </w:r>
          </w:p>
        </w:tc>
        <w:tc>
          <w:tcPr>
            <w:tcW w:w="1169" w:type="dxa"/>
            <w:vAlign w:val="bottom"/>
          </w:tcPr>
          <w:p w:rsidR="00C511BB" w:rsidP="00C511BB" w:rsidRDefault="00C511BB">
            <w:pPr>
              <w:pStyle w:val="ListParagraph"/>
              <w:ind w:left="0"/>
              <w:jc w:val="center"/>
            </w:pPr>
            <w:r w:rsidRPr="004A3AE8">
              <w:t>N/A</w:t>
            </w:r>
          </w:p>
        </w:tc>
        <w:tc>
          <w:tcPr>
            <w:tcW w:w="1441" w:type="dxa"/>
            <w:vAlign w:val="bottom"/>
          </w:tcPr>
          <w:p w:rsidR="00C511BB" w:rsidP="00C511BB" w:rsidRDefault="00C511BB">
            <w:pPr>
              <w:pStyle w:val="ListParagraph"/>
              <w:ind w:left="0"/>
              <w:jc w:val="center"/>
            </w:pPr>
            <w:r w:rsidRPr="004A3AE8">
              <w:t>N/A</w:t>
            </w:r>
          </w:p>
        </w:tc>
        <w:tc>
          <w:tcPr>
            <w:tcW w:w="897" w:type="dxa"/>
            <w:vAlign w:val="bottom"/>
          </w:tcPr>
          <w:p w:rsidR="00C511BB" w:rsidP="00C511BB" w:rsidRDefault="002C721F">
            <w:pPr>
              <w:pStyle w:val="ListParagraph"/>
              <w:ind w:left="0"/>
              <w:jc w:val="center"/>
            </w:pPr>
            <w:r>
              <w:t>4</w:t>
            </w:r>
            <w:r w:rsidRPr="00BD6B9D" w:rsidR="00F9317C">
              <w:t>0</w:t>
            </w:r>
            <w:r w:rsidRPr="00BD6B9D" w:rsidR="00C511BB">
              <w:t>0</w:t>
            </w:r>
          </w:p>
        </w:tc>
        <w:tc>
          <w:tcPr>
            <w:tcW w:w="1083" w:type="dxa"/>
            <w:vAlign w:val="bottom"/>
          </w:tcPr>
          <w:p w:rsidR="00C511BB" w:rsidP="00C511BB" w:rsidRDefault="00C511BB">
            <w:pPr>
              <w:pStyle w:val="ListParagraph"/>
              <w:ind w:left="0"/>
              <w:jc w:val="center"/>
            </w:pPr>
            <w:r w:rsidRPr="0026038A">
              <w:t>N/A</w:t>
            </w:r>
          </w:p>
        </w:tc>
        <w:tc>
          <w:tcPr>
            <w:tcW w:w="1255" w:type="dxa"/>
            <w:vAlign w:val="bottom"/>
          </w:tcPr>
          <w:p w:rsidRPr="00BD6B9D" w:rsidR="00C511BB" w:rsidP="00C511BB" w:rsidRDefault="002C721F">
            <w:pPr>
              <w:pStyle w:val="ListParagraph"/>
              <w:ind w:left="0"/>
              <w:jc w:val="center"/>
            </w:pPr>
            <w:r>
              <w:t>4</w:t>
            </w:r>
            <w:r w:rsidRPr="00BD6B9D" w:rsidR="00C511BB">
              <w:t>00</w:t>
            </w:r>
          </w:p>
        </w:tc>
      </w:tr>
      <w:tr w:rsidR="00673117" w:rsidTr="00C511BB">
        <w:tc>
          <w:tcPr>
            <w:tcW w:w="1168" w:type="dxa"/>
            <w:shd w:val="clear" w:color="auto" w:fill="AEAAAA" w:themeFill="background2" w:themeFillShade="BF"/>
          </w:tcPr>
          <w:p w:rsidRPr="00673117" w:rsidR="00673117" w:rsidP="00F67D8C" w:rsidRDefault="00673117">
            <w:pPr>
              <w:pStyle w:val="ListParagraph"/>
              <w:ind w:left="0"/>
              <w:jc w:val="both"/>
              <w:rPr>
                <w:b/>
                <w:sz w:val="20"/>
              </w:rPr>
            </w:pPr>
            <w:r w:rsidRPr="00673117">
              <w:rPr>
                <w:b/>
                <w:sz w:val="20"/>
              </w:rPr>
              <w:t>TOTAL</w:t>
            </w:r>
          </w:p>
        </w:tc>
        <w:tc>
          <w:tcPr>
            <w:tcW w:w="1168" w:type="dxa"/>
            <w:shd w:val="clear" w:color="auto" w:fill="AEAAAA" w:themeFill="background2" w:themeFillShade="BF"/>
            <w:vAlign w:val="bottom"/>
          </w:tcPr>
          <w:p w:rsidR="00673117" w:rsidP="00673117" w:rsidRDefault="00673117">
            <w:pPr>
              <w:pStyle w:val="ListParagraph"/>
              <w:ind w:left="0"/>
              <w:jc w:val="center"/>
            </w:pPr>
          </w:p>
        </w:tc>
        <w:tc>
          <w:tcPr>
            <w:tcW w:w="1169" w:type="dxa"/>
            <w:shd w:val="clear" w:color="auto" w:fill="AEAAAA" w:themeFill="background2" w:themeFillShade="BF"/>
            <w:vAlign w:val="bottom"/>
          </w:tcPr>
          <w:p w:rsidR="00673117" w:rsidP="00673117" w:rsidRDefault="00673117">
            <w:pPr>
              <w:pStyle w:val="ListParagraph"/>
              <w:ind w:left="0"/>
              <w:jc w:val="center"/>
            </w:pPr>
          </w:p>
        </w:tc>
        <w:tc>
          <w:tcPr>
            <w:tcW w:w="1169" w:type="dxa"/>
            <w:shd w:val="clear" w:color="auto" w:fill="AEAAAA" w:themeFill="background2" w:themeFillShade="BF"/>
            <w:vAlign w:val="bottom"/>
          </w:tcPr>
          <w:p w:rsidR="00673117" w:rsidP="00673117" w:rsidRDefault="00673117">
            <w:pPr>
              <w:pStyle w:val="ListParagraph"/>
              <w:ind w:left="0"/>
              <w:jc w:val="center"/>
            </w:pPr>
          </w:p>
        </w:tc>
        <w:tc>
          <w:tcPr>
            <w:tcW w:w="1441" w:type="dxa"/>
            <w:shd w:val="clear" w:color="auto" w:fill="AEAAAA" w:themeFill="background2" w:themeFillShade="BF"/>
            <w:vAlign w:val="bottom"/>
          </w:tcPr>
          <w:p w:rsidR="00673117" w:rsidP="00673117" w:rsidRDefault="00673117">
            <w:pPr>
              <w:pStyle w:val="ListParagraph"/>
              <w:ind w:left="0"/>
              <w:jc w:val="center"/>
            </w:pPr>
          </w:p>
        </w:tc>
        <w:tc>
          <w:tcPr>
            <w:tcW w:w="897" w:type="dxa"/>
            <w:shd w:val="clear" w:color="auto" w:fill="AEAAAA" w:themeFill="background2" w:themeFillShade="BF"/>
            <w:vAlign w:val="bottom"/>
          </w:tcPr>
          <w:p w:rsidR="00673117" w:rsidP="00673117" w:rsidRDefault="00673117">
            <w:pPr>
              <w:pStyle w:val="ListParagraph"/>
              <w:ind w:left="0"/>
              <w:jc w:val="center"/>
            </w:pPr>
          </w:p>
        </w:tc>
        <w:tc>
          <w:tcPr>
            <w:tcW w:w="1083" w:type="dxa"/>
            <w:shd w:val="clear" w:color="auto" w:fill="AEAAAA" w:themeFill="background2" w:themeFillShade="BF"/>
            <w:vAlign w:val="bottom"/>
          </w:tcPr>
          <w:p w:rsidR="00673117" w:rsidP="00673117" w:rsidRDefault="00673117">
            <w:pPr>
              <w:pStyle w:val="ListParagraph"/>
              <w:ind w:left="0"/>
              <w:jc w:val="center"/>
            </w:pPr>
          </w:p>
        </w:tc>
        <w:tc>
          <w:tcPr>
            <w:tcW w:w="1255" w:type="dxa"/>
            <w:shd w:val="clear" w:color="auto" w:fill="AEAAAA" w:themeFill="background2" w:themeFillShade="BF"/>
            <w:vAlign w:val="bottom"/>
          </w:tcPr>
          <w:p w:rsidRPr="00BD6B9D" w:rsidR="00673117" w:rsidP="00673117" w:rsidRDefault="002C721F">
            <w:pPr>
              <w:pStyle w:val="ListParagraph"/>
              <w:ind w:left="0"/>
              <w:jc w:val="center"/>
              <w:rPr>
                <w:b/>
              </w:rPr>
            </w:pPr>
            <w:r>
              <w:rPr>
                <w:b/>
              </w:rPr>
              <w:t>4</w:t>
            </w:r>
            <w:r w:rsidRPr="00BD6B9D" w:rsidR="00F9317C">
              <w:rPr>
                <w:b/>
              </w:rPr>
              <w:t>0</w:t>
            </w:r>
            <w:r w:rsidRPr="00BD6B9D" w:rsidR="00ED1148">
              <w:rPr>
                <w:b/>
              </w:rPr>
              <w:t>0</w:t>
            </w:r>
          </w:p>
        </w:tc>
      </w:tr>
    </w:tbl>
    <w:p w:rsidR="00345D9E" w:rsidP="00345D9E" w:rsidRDefault="00345D9E">
      <w:pPr>
        <w:pStyle w:val="ListParagraph"/>
        <w:ind w:left="288"/>
        <w:jc w:val="both"/>
        <w:rPr>
          <w:b/>
        </w:rPr>
      </w:pPr>
    </w:p>
    <w:p w:rsidRPr="00345D9E" w:rsidR="00CF154B" w:rsidP="00345D9E" w:rsidRDefault="00CF154B">
      <w:pPr>
        <w:pStyle w:val="ListParagraph"/>
        <w:ind w:left="288"/>
        <w:jc w:val="both"/>
        <w:rPr>
          <w:b/>
        </w:rPr>
      </w:pPr>
    </w:p>
    <w:p w:rsidRPr="00AB74A8" w:rsidR="00345D9E" w:rsidP="00AD35CC" w:rsidRDefault="00345D9E">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tc>
          <w:tcPr>
            <w:tcW w:w="2425" w:type="dxa"/>
            <w:shd w:val="clear" w:color="auto" w:fill="AEAAAA" w:themeFill="background2" w:themeFillShade="BF"/>
          </w:tcPr>
          <w:p w:rsidRPr="00CB0366" w:rsidR="00345D9E" w:rsidP="003076C8" w:rsidRDefault="00EA191F">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8816A0" w:rsidTr="00F160E2">
        <w:trPr>
          <w:trHeight w:val="288" w:hRule="exact"/>
        </w:trPr>
        <w:tc>
          <w:tcPr>
            <w:tcW w:w="2425" w:type="dxa"/>
          </w:tcPr>
          <w:p w:rsidR="008816A0" w:rsidP="008816A0" w:rsidRDefault="00F9317C">
            <w:pPr>
              <w:rPr>
                <w:rFonts w:cs="ArialMT" w:asciiTheme="minorHAnsi" w:hAnsiTheme="minorHAnsi"/>
                <w:sz w:val="20"/>
                <w:szCs w:val="20"/>
              </w:rPr>
            </w:pPr>
            <w:r>
              <w:t xml:space="preserve">EDC </w:t>
            </w:r>
            <w:r w:rsidRPr="005E7CD5" w:rsidR="008816A0">
              <w:t>Educators</w:t>
            </w:r>
          </w:p>
        </w:tc>
        <w:tc>
          <w:tcPr>
            <w:tcW w:w="1577" w:type="dxa"/>
            <w:vAlign w:val="center"/>
          </w:tcPr>
          <w:p w:rsidR="008816A0" w:rsidP="008816A0" w:rsidRDefault="002C721F">
            <w:pPr>
              <w:jc w:val="center"/>
              <w:rPr>
                <w:rFonts w:cs="ArialMT" w:asciiTheme="minorHAnsi" w:hAnsiTheme="minorHAnsi"/>
                <w:sz w:val="20"/>
                <w:szCs w:val="20"/>
              </w:rPr>
            </w:pPr>
            <w:r>
              <w:rPr>
                <w:rFonts w:cs="ArialMT" w:asciiTheme="minorHAnsi" w:hAnsiTheme="minorHAnsi"/>
                <w:sz w:val="20"/>
                <w:szCs w:val="20"/>
              </w:rPr>
              <w:t>4</w:t>
            </w:r>
            <w:r w:rsidR="00F9317C">
              <w:rPr>
                <w:rFonts w:cs="ArialMT" w:asciiTheme="minorHAnsi" w:hAnsiTheme="minorHAnsi"/>
                <w:sz w:val="20"/>
                <w:szCs w:val="20"/>
              </w:rPr>
              <w:t>00</w:t>
            </w:r>
          </w:p>
        </w:tc>
        <w:tc>
          <w:tcPr>
            <w:tcW w:w="1642" w:type="dxa"/>
            <w:vAlign w:val="center"/>
          </w:tcPr>
          <w:p w:rsidR="008816A0" w:rsidP="008816A0" w:rsidRDefault="00C511BB">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8816A0" w:rsidP="008816A0" w:rsidRDefault="001C76E3">
            <w:pPr>
              <w:jc w:val="center"/>
              <w:rPr>
                <w:rFonts w:cs="Arial" w:asciiTheme="minorHAnsi" w:hAnsiTheme="minorHAnsi"/>
                <w:sz w:val="20"/>
                <w:szCs w:val="20"/>
              </w:rPr>
            </w:pPr>
            <w:r>
              <w:rPr>
                <w:rFonts w:cs="Arial" w:asciiTheme="minorHAnsi" w:hAnsiTheme="minorHAnsi"/>
                <w:sz w:val="20"/>
                <w:szCs w:val="20"/>
              </w:rPr>
              <w:t>2</w:t>
            </w:r>
            <w:r w:rsidR="002C721F">
              <w:rPr>
                <w:rFonts w:cs="Arial" w:asciiTheme="minorHAnsi" w:hAnsiTheme="minorHAnsi"/>
                <w:sz w:val="20"/>
                <w:szCs w:val="20"/>
              </w:rPr>
              <w:t>0</w:t>
            </w:r>
          </w:p>
        </w:tc>
        <w:tc>
          <w:tcPr>
            <w:tcW w:w="1791" w:type="dxa"/>
            <w:vAlign w:val="center"/>
          </w:tcPr>
          <w:p w:rsidR="008816A0" w:rsidP="008816A0" w:rsidRDefault="001C76E3">
            <w:pPr>
              <w:jc w:val="center"/>
              <w:rPr>
                <w:rFonts w:cs="ArialMT" w:asciiTheme="minorHAnsi" w:hAnsiTheme="minorHAnsi"/>
                <w:sz w:val="20"/>
                <w:szCs w:val="20"/>
              </w:rPr>
            </w:pPr>
            <w:r>
              <w:rPr>
                <w:rFonts w:cs="ArialMT" w:asciiTheme="minorHAnsi" w:hAnsiTheme="minorHAnsi"/>
                <w:sz w:val="20"/>
                <w:szCs w:val="20"/>
              </w:rPr>
              <w:t>133</w:t>
            </w:r>
          </w:p>
        </w:tc>
      </w:tr>
      <w:tr w:rsidRPr="00CB0366" w:rsidR="00EA191F" w:rsidTr="00CB0366">
        <w:tc>
          <w:tcPr>
            <w:tcW w:w="2425" w:type="dxa"/>
            <w:shd w:val="clear" w:color="auto" w:fill="AEAAAA" w:themeFill="background2" w:themeFillShade="BF"/>
          </w:tcPr>
          <w:p w:rsidRPr="00CB0366" w:rsidR="00EA191F" w:rsidP="003076C8" w:rsidRDefault="00EA191F">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EA191F" w:rsidP="003076C8" w:rsidRDefault="00EA191F">
            <w:pPr>
              <w:jc w:val="center"/>
              <w:rPr>
                <w:rFonts w:asciiTheme="minorHAnsi" w:hAnsiTheme="minorHAnsi"/>
                <w:b/>
                <w:sz w:val="20"/>
                <w:szCs w:val="20"/>
              </w:rPr>
            </w:pPr>
          </w:p>
        </w:tc>
        <w:tc>
          <w:tcPr>
            <w:tcW w:w="1642" w:type="dxa"/>
            <w:shd w:val="clear" w:color="auto" w:fill="AEAAAA" w:themeFill="background2" w:themeFillShade="BF"/>
          </w:tcPr>
          <w:p w:rsidRPr="00610647" w:rsidR="00EA191F" w:rsidP="003076C8" w:rsidRDefault="00EA191F">
            <w:pPr>
              <w:jc w:val="center"/>
              <w:rPr>
                <w:rFonts w:asciiTheme="minorHAnsi" w:hAnsiTheme="minorHAnsi"/>
                <w:b/>
                <w:sz w:val="20"/>
                <w:szCs w:val="20"/>
              </w:rPr>
            </w:pPr>
          </w:p>
        </w:tc>
        <w:tc>
          <w:tcPr>
            <w:tcW w:w="1915" w:type="dxa"/>
            <w:shd w:val="clear" w:color="auto" w:fill="AEAAAA" w:themeFill="background2" w:themeFillShade="BF"/>
          </w:tcPr>
          <w:p w:rsidRPr="00610647" w:rsidR="00EA191F" w:rsidP="003076C8" w:rsidRDefault="00EA191F">
            <w:pPr>
              <w:jc w:val="center"/>
              <w:rPr>
                <w:rFonts w:asciiTheme="minorHAnsi" w:hAnsiTheme="minorHAnsi"/>
                <w:b/>
                <w:sz w:val="20"/>
                <w:szCs w:val="20"/>
              </w:rPr>
            </w:pPr>
          </w:p>
        </w:tc>
        <w:tc>
          <w:tcPr>
            <w:tcW w:w="1791" w:type="dxa"/>
            <w:shd w:val="clear" w:color="auto" w:fill="AEAAAA" w:themeFill="background2" w:themeFillShade="BF"/>
          </w:tcPr>
          <w:p w:rsidRPr="00610647" w:rsidR="00EA191F" w:rsidP="00610647" w:rsidRDefault="001C76E3">
            <w:pPr>
              <w:jc w:val="center"/>
              <w:rPr>
                <w:rFonts w:asciiTheme="minorHAnsi" w:hAnsiTheme="minorHAnsi"/>
                <w:b/>
                <w:sz w:val="20"/>
                <w:szCs w:val="20"/>
              </w:rPr>
            </w:pPr>
            <w:r>
              <w:rPr>
                <w:rFonts w:asciiTheme="minorHAnsi" w:hAnsiTheme="minorHAnsi"/>
                <w:b/>
                <w:sz w:val="20"/>
                <w:szCs w:val="20"/>
              </w:rPr>
              <w:t>133</w:t>
            </w:r>
          </w:p>
        </w:tc>
      </w:tr>
    </w:tbl>
    <w:p w:rsidRPr="00AB74A8" w:rsidR="00CF154B" w:rsidP="00674390" w:rsidRDefault="00CF154B"/>
    <w:p w:rsidRPr="00D71554" w:rsidR="00EC4B30" w:rsidP="00AD35CC" w:rsidRDefault="00356A2E">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of 2002, the Federal Records Act, and as applicable, the Freedom of Information Act in order to protect respondents’ privacy and the confidentiality of the data collected.</w:t>
      </w:r>
    </w:p>
    <w:p w:rsidR="00EC4B30" w:rsidP="00EC4B30" w:rsidRDefault="00EC4B30"/>
    <w:p w:rsidRPr="007C21DC" w:rsidR="00743573" w:rsidP="00AD35CC" w:rsidRDefault="00743573">
      <w:pPr>
        <w:pStyle w:val="ListParagraph"/>
        <w:numPr>
          <w:ilvl w:val="0"/>
          <w:numId w:val="3"/>
        </w:numPr>
        <w:rPr>
          <w:b/>
        </w:rPr>
      </w:pPr>
      <w:r w:rsidRPr="007C21DC">
        <w:rPr>
          <w:b/>
        </w:rPr>
        <w:t>PERSONALLY IDENTIFIABLE INFORMATION:</w:t>
      </w:r>
    </w:p>
    <w:p w:rsidR="00BE06C5" w:rsidP="00CF154B" w:rsidRDefault="00AB74A8">
      <w:pPr>
        <w:pStyle w:val="ListParagraph"/>
        <w:numPr>
          <w:ilvl w:val="1"/>
          <w:numId w:val="45"/>
        </w:numPr>
      </w:pPr>
      <w:r w:rsidRPr="007C21DC">
        <w:t xml:space="preserve">Is personally identifiable </w:t>
      </w:r>
      <w:r w:rsidR="00EC4B30">
        <w:t xml:space="preserve">information (PII) collected? </w:t>
      </w:r>
      <w:r w:rsidR="00C405F3">
        <w:sym w:font="Wingdings" w:char="F0FE"/>
      </w:r>
      <w:r w:rsidRPr="009C327C" w:rsidR="009C327C">
        <w:t xml:space="preserve">Yes </w:t>
      </w:r>
      <w:r w:rsidR="00ED2110">
        <w:t xml:space="preserve"> </w:t>
      </w:r>
      <w:r w:rsidR="00ED2110">
        <w:sym w:font="Wingdings" w:char="F06F"/>
      </w:r>
      <w:r w:rsidR="00ED2110">
        <w:t xml:space="preserve"> </w:t>
      </w:r>
      <w:r w:rsidRPr="009C327C" w:rsidR="009C327C">
        <w:t>No</w:t>
      </w:r>
      <w:r w:rsidR="00F160E2">
        <w:t xml:space="preserve"> </w:t>
      </w:r>
    </w:p>
    <w:p w:rsidR="00743573" w:rsidP="00BE06C5" w:rsidRDefault="00F160E2">
      <w:pPr>
        <w:pStyle w:val="ListParagraph"/>
        <w:ind w:left="936"/>
        <w:rPr>
          <w:i/>
        </w:rPr>
      </w:pPr>
      <w:r>
        <w:t xml:space="preserve">– </w:t>
      </w:r>
      <w:r w:rsidRPr="00BE06C5">
        <w:rPr>
          <w:i/>
        </w:rPr>
        <w:t xml:space="preserve">NOTE: First and Last Name </w:t>
      </w:r>
      <w:r w:rsidR="001C76E3">
        <w:rPr>
          <w:i/>
        </w:rPr>
        <w:t>are not collected but location and demographic</w:t>
      </w:r>
      <w:r w:rsidRPr="00BE06C5">
        <w:rPr>
          <w:i/>
        </w:rPr>
        <w:t xml:space="preserve"> information is collected (i.e., </w:t>
      </w:r>
      <w:r w:rsidR="001C76E3">
        <w:rPr>
          <w:i/>
        </w:rPr>
        <w:t>name of state and the name of site where the EDC was implemented, ethnicity and racial category</w:t>
      </w:r>
      <w:r w:rsidRPr="00BE06C5" w:rsidR="00BE06C5">
        <w:rPr>
          <w:i/>
        </w:rPr>
        <w:t>)</w:t>
      </w:r>
    </w:p>
    <w:p w:rsidRPr="007C21DC" w:rsidR="00BE06C5" w:rsidP="00BE06C5" w:rsidRDefault="00BE06C5">
      <w:pPr>
        <w:pStyle w:val="ListParagraph"/>
        <w:ind w:left="936"/>
      </w:pPr>
    </w:p>
    <w:p w:rsidR="00743573" w:rsidP="00CF154B" w:rsidRDefault="00AB74A8">
      <w:pPr>
        <w:pStyle w:val="ListParagraph"/>
        <w:numPr>
          <w:ilvl w:val="1"/>
          <w:numId w:val="45"/>
        </w:numPr>
      </w:pPr>
      <w:r w:rsidRPr="007C21DC">
        <w:t>If yes, will any information that is collected by included in records that are subject</w:t>
      </w:r>
      <w:r w:rsidR="00EC4B30">
        <w:t xml:space="preserve"> to the Privacy Act of 1974? </w:t>
      </w:r>
      <w:r w:rsidR="00C405F3">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pPr>
        <w:pStyle w:val="ListParagraph"/>
        <w:ind w:left="1584"/>
      </w:pPr>
    </w:p>
    <w:p w:rsidR="00ED2110" w:rsidP="00CF154B" w:rsidRDefault="00AB74A8">
      <w:pPr>
        <w:pStyle w:val="ListParagraph"/>
        <w:numPr>
          <w:ilvl w:val="1"/>
          <w:numId w:val="45"/>
        </w:numPr>
      </w:pPr>
      <w:r w:rsidRPr="007C21DC">
        <w:t xml:space="preserve">If yes, has an up-to-date System of Records Notice (SORN) been published? </w:t>
      </w:r>
    </w:p>
    <w:p w:rsidR="00BE06C5" w:rsidP="00BE06C5" w:rsidRDefault="00C405F3">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pPr>
        <w:ind w:left="864"/>
      </w:pPr>
      <w:r w:rsidRPr="00BE06C5">
        <w:rPr>
          <w:szCs w:val="20"/>
        </w:rPr>
        <w:lastRenderedPageBreak/>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pPr>
        <w:pStyle w:val="ListParagraph"/>
        <w:ind w:left="288"/>
        <w:rPr>
          <w:b/>
        </w:rPr>
      </w:pPr>
    </w:p>
    <w:p w:rsidR="007C21DC" w:rsidP="00345D9E" w:rsidRDefault="007C21DC">
      <w:pPr>
        <w:pStyle w:val="ListParagraph"/>
        <w:ind w:left="288"/>
        <w:rPr>
          <w:b/>
        </w:rPr>
      </w:pPr>
      <w:r w:rsidRPr="007C21DC">
        <w:rPr>
          <w:b/>
        </w:rPr>
        <w:t>APPLICABLE RECORDS:</w:t>
      </w:r>
    </w:p>
    <w:p w:rsidRPr="007C21DC" w:rsidR="00CD0B0F" w:rsidP="00CD0B0F" w:rsidRDefault="00CD0B0F">
      <w:pPr>
        <w:pStyle w:val="ListParagraph"/>
        <w:ind w:left="288"/>
        <w:rPr>
          <w:b/>
        </w:rPr>
      </w:pPr>
    </w:p>
    <w:p w:rsidRPr="00BD4844" w:rsidR="00447FAE" w:rsidP="00CF154B" w:rsidRDefault="007C21DC">
      <w:pPr>
        <w:pStyle w:val="ListParagraph"/>
        <w:numPr>
          <w:ilvl w:val="1"/>
          <w:numId w:val="45"/>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8">
        <w:r w:rsidRPr="00BD4844" w:rsidR="00447FAE">
          <w:rPr>
            <w:rFonts w:cs="Arial" w:asciiTheme="minorHAnsi" w:hAnsiTheme="minorHAnsi"/>
          </w:rPr>
          <w:t>http://www.nasa.gov/privacy/nasa_sorn_10EDUA.html</w:t>
        </w:r>
      </w:hyperlink>
    </w:p>
    <w:p w:rsidRPr="00BD4844" w:rsidR="002B2B85" w:rsidP="002B2B85" w:rsidRDefault="002B2B85">
      <w:pPr>
        <w:pStyle w:val="ListParagraph"/>
        <w:ind w:left="936"/>
        <w:rPr>
          <w:rFonts w:cs="Arial" w:asciiTheme="minorHAnsi" w:hAnsiTheme="minorHAnsi"/>
        </w:rPr>
      </w:pPr>
    </w:p>
    <w:p w:rsidRPr="00BD4844" w:rsidR="00ED2110" w:rsidP="00CF154B" w:rsidRDefault="002C2DEA">
      <w:pPr>
        <w:pStyle w:val="ListParagraph"/>
        <w:numPr>
          <w:ilvl w:val="1"/>
          <w:numId w:val="45"/>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D71554" w:rsidR="00743573" w:rsidP="002C2DEA" w:rsidRDefault="00ED2110">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356A2E" w:rsidP="00674390" w:rsidRDefault="00356A2E">
      <w:pPr>
        <w:rPr>
          <w:b/>
        </w:rPr>
      </w:pPr>
    </w:p>
    <w:p w:rsidRPr="007C21DC" w:rsidR="007E4392" w:rsidP="00AD35CC" w:rsidRDefault="007E4392">
      <w:pPr>
        <w:pStyle w:val="ListParagraph"/>
        <w:numPr>
          <w:ilvl w:val="0"/>
          <w:numId w:val="3"/>
        </w:numPr>
        <w:rPr>
          <w:b/>
        </w:rPr>
      </w:pPr>
      <w:r w:rsidRPr="007C21DC">
        <w:rPr>
          <w:b/>
        </w:rPr>
        <w:t>PARTICIPANT SELECTION APPROACH:</w:t>
      </w:r>
    </w:p>
    <w:p w:rsidRPr="00AB74A8" w:rsidR="007E4392" w:rsidP="00674390" w:rsidRDefault="007E4392">
      <w:pPr>
        <w:rPr>
          <w:b/>
        </w:rPr>
      </w:pPr>
    </w:p>
    <w:p w:rsidRPr="00AB74A8" w:rsidR="008339E6" w:rsidP="00BF134E" w:rsidRDefault="008339E6">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AB74A8" w:rsidR="008339E6" w:rsidP="008339E6" w:rsidRDefault="008339E6">
      <w:pPr>
        <w:pStyle w:val="ListParagraph"/>
      </w:pPr>
    </w:p>
    <w:p w:rsidRPr="004548E1" w:rsidR="00CF154B" w:rsidP="001C76E3" w:rsidRDefault="008339E6">
      <w:pPr>
        <w:pStyle w:val="ListParagraph"/>
        <w:ind w:left="1080"/>
        <w:rPr>
          <w:szCs w:val="20"/>
        </w:rPr>
      </w:pPr>
      <w:r w:rsidRPr="00BD4844">
        <w:rPr>
          <w:b/>
        </w:rPr>
        <w:t>If yes, please define the universe of potential respondents. If a sampling plan exists, please describe?</w:t>
      </w:r>
      <w:r w:rsidR="00512745">
        <w:t xml:space="preserve"> </w:t>
      </w:r>
      <w:r w:rsidR="001C76E3">
        <w:t>The universe of EDC educator participants is 4</w:t>
      </w:r>
      <w:r w:rsidRPr="00BD6B9D" w:rsidR="001C76E3">
        <w:t>00</w:t>
      </w:r>
      <w:r w:rsidR="001C76E3">
        <w:t xml:space="preserve"> or below, NASA STEM Engagement</w:t>
      </w:r>
      <w:r w:rsidRPr="00ED47F9" w:rsidR="001C76E3">
        <w:t xml:space="preserve"> will </w:t>
      </w:r>
      <w:r w:rsidR="001C76E3">
        <w:t xml:space="preserve">administer surveys for testing to the universe of EDC educator </w:t>
      </w:r>
      <w:proofErr w:type="gramStart"/>
      <w:r w:rsidR="001C76E3">
        <w:t>participants.</w:t>
      </w:r>
      <w:r w:rsidRPr="00902F14" w:rsidR="00902F14">
        <w:rPr>
          <w:szCs w:val="20"/>
        </w:rPr>
        <w:t>.</w:t>
      </w:r>
      <w:proofErr w:type="gramEnd"/>
      <w:r w:rsidRPr="00BE06C5" w:rsidR="00BE06C5">
        <w:rPr>
          <w:szCs w:val="20"/>
        </w:rPr>
        <w:t xml:space="preserve"> </w:t>
      </w:r>
    </w:p>
    <w:p w:rsidRPr="00AB74A8" w:rsidR="00274390" w:rsidP="00274390" w:rsidRDefault="00274390">
      <w:pPr>
        <w:pStyle w:val="ListParagraph"/>
        <w:ind w:left="1080"/>
      </w:pPr>
    </w:p>
    <w:p w:rsidRPr="00AB74A8" w:rsidR="00FD67D5" w:rsidP="00D71554" w:rsidRDefault="008339E6">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Pr="00AB74A8" w:rsidR="007E4392" w:rsidP="00674390" w:rsidRDefault="007E4392">
      <w:pPr>
        <w:rPr>
          <w:b/>
        </w:rPr>
      </w:pPr>
    </w:p>
    <w:p w:rsidRPr="00EC4B30" w:rsidR="006B106E" w:rsidP="00AD35CC" w:rsidRDefault="006B106E">
      <w:pPr>
        <w:pStyle w:val="ListParagraph"/>
        <w:numPr>
          <w:ilvl w:val="0"/>
          <w:numId w:val="3"/>
        </w:numPr>
        <w:rPr>
          <w:b/>
        </w:rPr>
      </w:pPr>
      <w:r w:rsidRPr="00EC4B30">
        <w:rPr>
          <w:b/>
        </w:rPr>
        <w:t>INSTRUMENT ADMINISTRATION STRATEGY</w:t>
      </w:r>
    </w:p>
    <w:p w:rsidRPr="00AB74A8" w:rsidR="0003736E" w:rsidP="00674390" w:rsidRDefault="0003736E">
      <w:pPr>
        <w:rPr>
          <w:b/>
        </w:rPr>
      </w:pPr>
      <w:r w:rsidRPr="00AB74A8">
        <w:t xml:space="preserve">          Describe the type of Consent</w:t>
      </w:r>
      <w:r w:rsidR="00EC4B30">
        <w:t xml:space="preserve">:     </w:t>
      </w:r>
      <w:r w:rsidR="00BD4844">
        <w:sym w:font="Wingdings" w:char="F06F"/>
      </w:r>
      <w:r w:rsidR="00ED2110">
        <w:t xml:space="preserve"> </w:t>
      </w:r>
      <w:r w:rsidRPr="00AB74A8">
        <w:t xml:space="preserve">Active </w:t>
      </w:r>
      <w:r w:rsidR="00EC4B30">
        <w:t xml:space="preserve"> </w:t>
      </w:r>
      <w:r w:rsidR="001C76E3">
        <w:sym w:font="Wingdings" w:char="F06F"/>
      </w:r>
      <w:r w:rsidR="00BD4844">
        <w:t xml:space="preserve"> </w:t>
      </w:r>
      <w:r w:rsidR="00EC4B30">
        <w:t>P</w:t>
      </w:r>
      <w:r w:rsidRPr="00AB74A8">
        <w:t>assive</w:t>
      </w:r>
      <w:r w:rsidR="00FF5262">
        <w:t xml:space="preserve"> </w:t>
      </w:r>
    </w:p>
    <w:p w:rsidR="0070268E" w:rsidP="00062EC4" w:rsidRDefault="0070268E">
      <w:r>
        <w:rPr>
          <w:b/>
        </w:rPr>
        <w:tab/>
      </w:r>
    </w:p>
    <w:p w:rsidRPr="00AB74A8" w:rsidR="006B106E" w:rsidP="00CF154B" w:rsidRDefault="006B106E">
      <w:pPr>
        <w:pStyle w:val="ListParagraph"/>
        <w:numPr>
          <w:ilvl w:val="1"/>
          <w:numId w:val="45"/>
        </w:numPr>
      </w:pPr>
      <w:r w:rsidRPr="00AB74A8">
        <w:t>How will the information be collected:</w:t>
      </w:r>
    </w:p>
    <w:p w:rsidRPr="00062EC4" w:rsidR="00674390" w:rsidP="002C2DEA" w:rsidRDefault="00271A87">
      <w:pPr>
        <w:ind w:left="720" w:firstLine="720"/>
      </w:pPr>
      <w:r w:rsidRPr="00062EC4">
        <w:sym w:font="Wingdings" w:char="F0FE"/>
      </w:r>
      <w:r w:rsidRPr="00062EC4" w:rsidR="006B106E">
        <w:t xml:space="preserve"> Web-based or other forms of Social Media</w:t>
      </w:r>
      <w:r w:rsidRPr="00062EC4" w:rsidR="00DC6BB2">
        <w:t xml:space="preserve"> (95</w:t>
      </w:r>
      <w:r w:rsidRPr="00062EC4" w:rsidR="005D556E">
        <w:t>%)</w:t>
      </w:r>
    </w:p>
    <w:p w:rsidRPr="00062EC4" w:rsidR="006B106E" w:rsidP="002C2DEA" w:rsidRDefault="00ED2110">
      <w:pPr>
        <w:ind w:left="720" w:firstLine="720"/>
      </w:pPr>
      <w:r w:rsidRPr="00062EC4">
        <w:sym w:font="Wingdings" w:char="F06F"/>
      </w:r>
      <w:r w:rsidRPr="00062EC4" w:rsidR="006B106E">
        <w:t xml:space="preserve"> Telephone</w:t>
      </w:r>
    </w:p>
    <w:p w:rsidRPr="00062EC4" w:rsidR="006B106E" w:rsidP="002C2DEA" w:rsidRDefault="00084D98">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pPr>
        <w:ind w:left="720" w:firstLine="720"/>
      </w:pPr>
      <w:r w:rsidRPr="00062EC4">
        <w:sym w:font="Wingdings" w:char="F06F"/>
      </w:r>
      <w:r w:rsidRPr="00062EC4" w:rsidR="006B106E">
        <w:t xml:space="preserve"> Mail</w:t>
      </w:r>
    </w:p>
    <w:p w:rsidRPr="00AB74A8" w:rsidR="006B106E" w:rsidP="002C2DEA" w:rsidRDefault="00084D98">
      <w:pPr>
        <w:ind w:left="720" w:firstLine="720"/>
      </w:pPr>
      <w:r w:rsidRPr="00062EC4">
        <w:sym w:font="Wingdings" w:char="F0FE"/>
      </w:r>
      <w:r w:rsidRPr="00062EC4" w:rsidR="006B106E">
        <w:t xml:space="preserve"> Other</w:t>
      </w:r>
      <w:r>
        <w:t xml:space="preserve"> </w:t>
      </w:r>
      <w:r w:rsidRPr="00084D98">
        <w:t>(5%)</w:t>
      </w:r>
    </w:p>
    <w:p w:rsidRPr="00AB74A8" w:rsidR="006B106E" w:rsidP="00FD67D5" w:rsidRDefault="006B106E">
      <w:pPr>
        <w:ind w:left="720"/>
      </w:pPr>
    </w:p>
    <w:p w:rsidR="005D556E" w:rsidP="00C3307C" w:rsidRDefault="00A67BEF">
      <w:pPr>
        <w:ind w:left="720"/>
      </w:pPr>
      <w:r w:rsidRPr="00BD4844">
        <w:rPr>
          <w:b/>
        </w:rPr>
        <w:t>If multiple approaches are used for a single instrument, state the projected percent of responses per approach</w:t>
      </w:r>
      <w:r w:rsidRPr="00BD4844" w:rsidR="00C3307C">
        <w:rPr>
          <w:b/>
        </w:rPr>
        <w:t>.</w:t>
      </w:r>
      <w:r w:rsidR="005D556E">
        <w:t xml:space="preserve"> The </w:t>
      </w:r>
      <w:r w:rsidR="0069499A">
        <w:t>educator feedback</w:t>
      </w:r>
      <w:r w:rsidR="00902F14">
        <w:t xml:space="preserve"> survey</w:t>
      </w:r>
      <w:r w:rsidR="00084D98">
        <w:t xml:space="preserve"> will </w:t>
      </w:r>
      <w:r w:rsidR="005D556E">
        <w:t xml:space="preserve">be administered </w:t>
      </w:r>
      <w:r w:rsidR="00084D98">
        <w:t>v</w:t>
      </w:r>
      <w:r w:rsidR="005D556E">
        <w:t xml:space="preserve">ia </w:t>
      </w:r>
      <w:r w:rsidR="00084D98">
        <w:t>the web.</w:t>
      </w:r>
      <w:r w:rsidR="00FF5262">
        <w:t xml:space="preserve"> </w:t>
      </w:r>
      <w:r w:rsidR="00084D98">
        <w:t>Because it is preferable that all</w:t>
      </w:r>
      <w:r w:rsidR="0069499A">
        <w:t xml:space="preserve"> educator feedback</w:t>
      </w:r>
      <w:r w:rsidR="00084D98">
        <w:t xml:space="preserve"> surveys be administered at the </w:t>
      </w:r>
      <w:r w:rsidR="00902F14">
        <w:t>end</w:t>
      </w:r>
      <w:r w:rsidR="00084D98">
        <w:t xml:space="preserve"> of </w:t>
      </w:r>
      <w:r w:rsidR="00902F14">
        <w:t>the Engineering Design Challenge</w:t>
      </w:r>
      <w:r w:rsidR="00084D98">
        <w:t xml:space="preserve"> activity, hard copy surveys will be made available to collect survey responses in the event web access is temporarily unavailable. In the past, no more than 5% of respondents were asked to complete hard copy surveys due to internet or computer difficulties.</w:t>
      </w:r>
    </w:p>
    <w:p w:rsidRPr="00AB74A8" w:rsidR="005D556E" w:rsidP="00FD67D5" w:rsidRDefault="005D556E">
      <w:pPr>
        <w:ind w:left="720"/>
      </w:pPr>
    </w:p>
    <w:p w:rsidR="0003736E" w:rsidP="00CF154B" w:rsidRDefault="0003736E">
      <w:pPr>
        <w:pStyle w:val="ListParagraph"/>
        <w:numPr>
          <w:ilvl w:val="1"/>
          <w:numId w:val="45"/>
        </w:numPr>
      </w:pPr>
      <w:r w:rsidRPr="00AB74A8">
        <w:t xml:space="preserve">Will interviewers or </w:t>
      </w:r>
      <w:r w:rsidRPr="00136854">
        <w:t>facilitators</w:t>
      </w:r>
      <w:r w:rsidRPr="00AB74A8">
        <w:t xml:space="preserve"> be used?   </w:t>
      </w:r>
      <w:r w:rsidR="00ED2110">
        <w:t xml:space="preserve"> </w:t>
      </w:r>
      <w:r w:rsidR="00136854">
        <w:sym w:font="Wingdings" w:char="F06F"/>
      </w:r>
      <w:r w:rsidR="002C2DEA">
        <w:t xml:space="preserve"> </w:t>
      </w:r>
      <w:r w:rsidR="00EC4B30">
        <w:t>Y</w:t>
      </w:r>
      <w:r w:rsidRPr="00AB74A8">
        <w:t>es</w:t>
      </w:r>
      <w:r w:rsidR="00EC4B30">
        <w:t xml:space="preserve"> </w:t>
      </w:r>
      <w:r w:rsidR="00ED2110">
        <w:t xml:space="preserve"> </w:t>
      </w:r>
      <w:r w:rsidR="002C2DEA">
        <w:t xml:space="preserve"> </w:t>
      </w:r>
      <w:r w:rsidR="00136854">
        <w:sym w:font="Wingdings" w:char="F0FE"/>
      </w:r>
      <w:r w:rsidR="00136854">
        <w:t xml:space="preserve"> </w:t>
      </w:r>
      <w:r w:rsidR="00EC4B30">
        <w:t>No</w:t>
      </w:r>
    </w:p>
    <w:p w:rsidRPr="00AB74A8" w:rsidR="00CF154B" w:rsidP="00CF154B" w:rsidRDefault="00CF154B"/>
    <w:p w:rsidR="00CF154B" w:rsidP="004C033C" w:rsidRDefault="00CF154B">
      <w:pPr>
        <w:pStyle w:val="ListParagraph"/>
        <w:numPr>
          <w:ilvl w:val="1"/>
          <w:numId w:val="47"/>
        </w:numPr>
      </w:pPr>
      <w:r w:rsidRPr="00AB74A8">
        <w:t>Will interviewers or</w:t>
      </w:r>
      <w:r w:rsidR="0069499A">
        <w:t xml:space="preserve"> facilitators be used</w:t>
      </w:r>
      <w:r w:rsidRPr="00AB74A8">
        <w:t xml:space="preserve">?   </w:t>
      </w:r>
      <w:r w:rsidR="0069499A">
        <w:sym w:font="Wingdings" w:char="F06F"/>
      </w:r>
      <w:r w:rsidR="0069499A">
        <w:t xml:space="preserve"> </w:t>
      </w:r>
      <w:r>
        <w:t>Y</w:t>
      </w:r>
      <w:r w:rsidRPr="00AB74A8">
        <w:t>es</w:t>
      </w:r>
      <w:r>
        <w:t xml:space="preserve">  </w:t>
      </w:r>
      <w:r w:rsidR="0069499A">
        <w:sym w:font="Wingdings" w:char="F0FE"/>
      </w:r>
      <w:r w:rsidR="0069499A">
        <w:t xml:space="preserve"> </w:t>
      </w:r>
      <w:r>
        <w:t xml:space="preserve"> No</w:t>
      </w:r>
    </w:p>
    <w:p w:rsidRPr="00AB74A8" w:rsidR="00CF154B" w:rsidP="00CF154B" w:rsidRDefault="00CF154B">
      <w:pPr>
        <w:pStyle w:val="ListParagraph"/>
        <w:ind w:left="936"/>
      </w:pPr>
    </w:p>
    <w:p w:rsidR="00C84993" w:rsidP="00AD35CC" w:rsidRDefault="00C84993">
      <w:pPr>
        <w:pStyle w:val="ListParagraph"/>
        <w:numPr>
          <w:ilvl w:val="0"/>
          <w:numId w:val="3"/>
        </w:numPr>
      </w:pPr>
      <w:r>
        <w:rPr>
          <w:b/>
        </w:rPr>
        <w:t>DOCUMENTS/INSTRUMENTS</w:t>
      </w:r>
      <w:r>
        <w:t xml:space="preserve"> </w:t>
      </w:r>
      <w:r w:rsidRPr="00C84993">
        <w:rPr>
          <w:b/>
        </w:rPr>
        <w:t>ACCOMPANYING THIS REQUEST</w:t>
      </w:r>
      <w:r>
        <w:rPr>
          <w:b/>
        </w:rPr>
        <w:t>:</w:t>
      </w:r>
    </w:p>
    <w:p w:rsidRPr="00D459F8" w:rsidR="00CF154B" w:rsidP="00CF154B" w:rsidRDefault="0069499A">
      <w:pPr>
        <w:ind w:left="720" w:firstLine="720"/>
      </w:pPr>
      <w:r w:rsidRPr="00D459F8">
        <w:sym w:font="Wingdings" w:char="F06F"/>
      </w:r>
      <w:r w:rsidRPr="00D459F8" w:rsidR="00CF154B">
        <w:t xml:space="preserve"> Consent form</w:t>
      </w:r>
    </w:p>
    <w:p w:rsidRPr="00D459F8" w:rsidR="00CF154B" w:rsidP="00CF154B" w:rsidRDefault="00CF154B">
      <w:pPr>
        <w:ind w:left="720" w:firstLine="720"/>
      </w:pPr>
      <w:r w:rsidRPr="00D459F8">
        <w:lastRenderedPageBreak/>
        <w:sym w:font="Wingdings" w:char="F0FE"/>
      </w:r>
      <w:r w:rsidRPr="00D459F8">
        <w:t xml:space="preserve"> Instrument (attitude &amp; behavior scales, and surveys)</w:t>
      </w:r>
    </w:p>
    <w:p w:rsidRPr="00D459F8" w:rsidR="00CF154B" w:rsidP="00CF154B" w:rsidRDefault="00D459F8">
      <w:pPr>
        <w:ind w:left="720" w:firstLine="720"/>
      </w:pPr>
      <w:r w:rsidRPr="00D459F8">
        <w:sym w:font="Wingdings" w:char="F06F"/>
      </w:r>
      <w:r w:rsidRPr="00D459F8" w:rsidR="00CF154B">
        <w:t xml:space="preserve"> Protocol script (Specify type: Script)</w:t>
      </w:r>
    </w:p>
    <w:p w:rsidRPr="00D459F8" w:rsidR="00CF154B" w:rsidP="00CF154B" w:rsidRDefault="00CF154B">
      <w:pPr>
        <w:ind w:left="1440"/>
      </w:pPr>
      <w:r w:rsidRPr="00D459F8">
        <w:sym w:font="Wingdings" w:char="F0FE"/>
      </w:r>
      <w:r w:rsidRPr="00D459F8">
        <w:t xml:space="preserve"> Instructions NOTE: Instructions are included in the instrument </w:t>
      </w:r>
    </w:p>
    <w:p w:rsidR="00CF154B" w:rsidP="00D459F8" w:rsidRDefault="00CF154B">
      <w:pPr>
        <w:pStyle w:val="ListParagraph"/>
        <w:ind w:left="1440"/>
      </w:pPr>
      <w:r w:rsidRPr="00D459F8">
        <w:sym w:font="Wingdings" w:char="F06F"/>
      </w:r>
      <w:r w:rsidRPr="00D459F8">
        <w:t xml:space="preserve"> Other (Specify ________________)</w:t>
      </w:r>
    </w:p>
    <w:p w:rsidRPr="00C84993" w:rsidR="00CF154B" w:rsidP="00C84993" w:rsidRDefault="00CF154B">
      <w:pPr>
        <w:pStyle w:val="ListParagraph"/>
        <w:ind w:left="288"/>
      </w:pPr>
    </w:p>
    <w:p w:rsidR="009C327C" w:rsidP="00AD35CC" w:rsidRDefault="00674390">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rsidRDefault="009C327C">
      <w:pPr>
        <w:pStyle w:val="ListParagraph"/>
        <w:ind w:left="144"/>
      </w:pPr>
    </w:p>
    <w:p w:rsidRPr="00520DE2" w:rsidR="00CF154B" w:rsidP="0084473C" w:rsidRDefault="00356A2E">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FD2434">
        <w:rPr>
          <w:rFonts w:cs="Arial" w:asciiTheme="minorHAnsi" w:hAnsiTheme="minorHAnsi"/>
        </w:rPr>
        <w:t>1120</w:t>
      </w:r>
      <w:r w:rsidRPr="00520DE2" w:rsidR="00CF154B">
        <w:rPr>
          <w:rFonts w:cs="Arial" w:asciiTheme="minorHAnsi" w:hAnsiTheme="minorHAnsi"/>
        </w:rPr>
        <w:t>. The cost is ba</w:t>
      </w:r>
      <w:r w:rsidRPr="00520DE2" w:rsidR="00A8551E">
        <w:rPr>
          <w:rFonts w:cs="Arial" w:asciiTheme="minorHAnsi" w:hAnsiTheme="minorHAnsi"/>
        </w:rPr>
        <w:t xml:space="preserve">sed on an annualized effort of </w:t>
      </w:r>
      <w:r w:rsidRPr="00520DE2" w:rsidR="00CF154B">
        <w:rPr>
          <w:rFonts w:cs="Arial" w:asciiTheme="minorHAnsi" w:hAnsiTheme="minorHAnsi"/>
        </w:rPr>
        <w:t xml:space="preserve"> </w:t>
      </w:r>
      <w:r w:rsidR="00FD2434">
        <w:rPr>
          <w:rFonts w:cs="Arial" w:asciiTheme="minorHAnsi" w:hAnsiTheme="minorHAnsi"/>
        </w:rPr>
        <w:t>20</w:t>
      </w:r>
      <w:r w:rsidRPr="00520DE2" w:rsidR="00A8551E">
        <w:rPr>
          <w:rFonts w:cs="Arial" w:asciiTheme="minorHAnsi" w:hAnsiTheme="minorHAnsi"/>
        </w:rPr>
        <w:t xml:space="preserve"> </w:t>
      </w:r>
      <w:r w:rsidRPr="00520DE2" w:rsidR="00CF154B">
        <w:rPr>
          <w:rFonts w:cs="Arial" w:asciiTheme="minorHAnsi" w:hAnsiTheme="minorHAnsi"/>
        </w:rPr>
        <w:t>person-hour</w:t>
      </w:r>
      <w:r w:rsidRPr="00520DE2" w:rsidR="00B06867">
        <w:rPr>
          <w:rFonts w:cs="Arial" w:asciiTheme="minorHAnsi" w:hAnsiTheme="minorHAnsi"/>
        </w:rPr>
        <w:t>s at the evaluator’s rate of $</w:t>
      </w:r>
      <w:r w:rsidR="00FD2434">
        <w:rPr>
          <w:rFonts w:cs="Arial" w:asciiTheme="minorHAnsi" w:hAnsiTheme="minorHAnsi"/>
        </w:rPr>
        <w:t>56</w:t>
      </w:r>
      <w:r w:rsidRPr="00520DE2" w:rsidR="00CF154B">
        <w:rPr>
          <w:rFonts w:cs="Arial" w:asciiTheme="minorHAnsi" w:hAnsiTheme="minorHAnsi"/>
        </w:rPr>
        <w:t xml:space="preserve">/hour for </w:t>
      </w:r>
      <w:r w:rsidRPr="00520DE2" w:rsidR="00A8551E">
        <w:rPr>
          <w:rFonts w:cs="Arial" w:asciiTheme="minorHAnsi" w:hAnsiTheme="minorHAnsi"/>
        </w:rPr>
        <w:t xml:space="preserve">development and </w:t>
      </w:r>
      <w:r w:rsidRPr="00520DE2" w:rsidR="00CF154B">
        <w:rPr>
          <w:rFonts w:cs="Arial" w:asciiTheme="minorHAnsi" w:hAnsiTheme="minorHAnsi"/>
        </w:rPr>
        <w:t>admi</w:t>
      </w:r>
      <w:r w:rsidRPr="00520DE2" w:rsidR="00A8551E">
        <w:rPr>
          <w:rFonts w:cs="Arial" w:asciiTheme="minorHAnsi" w:hAnsiTheme="minorHAnsi"/>
        </w:rPr>
        <w:t>nistering the survey instrument</w:t>
      </w:r>
      <w:r w:rsidRPr="00520DE2" w:rsidR="00CF154B">
        <w:rPr>
          <w:rFonts w:cs="Arial" w:asciiTheme="minorHAnsi" w:hAnsiTheme="minorHAnsi"/>
        </w:rPr>
        <w:t>, collecting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2700-0159, exp. </w:t>
      </w:r>
      <w:r w:rsidRPr="00520DE2" w:rsidR="00520DE2">
        <w:rPr>
          <w:rFonts w:cs="Arial" w:asciiTheme="minorHAnsi" w:hAnsiTheme="minorHAnsi"/>
        </w:rPr>
        <w:t>exp. 06/30/2021</w:t>
      </w:r>
      <w:r w:rsidRPr="00520DE2" w:rsidR="00CF154B">
        <w:rPr>
          <w:rFonts w:cs="Arial" w:asciiTheme="minorHAnsi" w:hAnsiTheme="minorHAnsi"/>
        </w:rPr>
        <w:t>.</w:t>
      </w:r>
    </w:p>
    <w:p w:rsidR="009C327C" w:rsidP="00674390" w:rsidRDefault="009C327C">
      <w:pPr>
        <w:rPr>
          <w:rFonts w:ascii="ArialMT" w:hAnsi="ArialMT" w:cs="ArialMT"/>
          <w:sz w:val="17"/>
          <w:szCs w:val="17"/>
        </w:rPr>
      </w:pPr>
    </w:p>
    <w:p w:rsidR="00CF154B" w:rsidP="00674390" w:rsidRDefault="00CF154B">
      <w:pPr>
        <w:rPr>
          <w:rFonts w:ascii="ArialMT" w:hAnsi="ArialMT" w:cs="ArialMT"/>
          <w:sz w:val="17"/>
          <w:szCs w:val="17"/>
        </w:rPr>
      </w:pPr>
    </w:p>
    <w:p w:rsidRPr="00546DEB" w:rsidR="00CF154B" w:rsidP="00674390" w:rsidRDefault="00CF154B">
      <w:pPr>
        <w:rPr>
          <w:rFonts w:ascii="ArialMT" w:hAnsi="ArialMT" w:cs="ArialMT"/>
          <w:sz w:val="17"/>
          <w:szCs w:val="17"/>
        </w:rPr>
      </w:pPr>
    </w:p>
    <w:p w:rsidRPr="00AB74A8" w:rsidR="00674390" w:rsidP="00AD35CC" w:rsidRDefault="0003736E">
      <w:pPr>
        <w:pStyle w:val="ListParagraph"/>
        <w:numPr>
          <w:ilvl w:val="0"/>
          <w:numId w:val="3"/>
        </w:numPr>
      </w:pPr>
      <w:r w:rsidRPr="009C327C">
        <w:rPr>
          <w:b/>
        </w:rPr>
        <w:t>CERTIFICATION STATEMENT:</w:t>
      </w:r>
      <w:r w:rsidRPr="00AB74A8" w:rsidR="00674390">
        <w:t xml:space="preserve"> </w:t>
      </w:r>
    </w:p>
    <w:p w:rsidRPr="00AB74A8" w:rsidR="0003736E" w:rsidP="00674390" w:rsidRDefault="0003736E">
      <w:r w:rsidRPr="00AB74A8">
        <w:t xml:space="preserve"> </w:t>
      </w:r>
    </w:p>
    <w:p w:rsidRPr="00AB74A8" w:rsidR="0003736E" w:rsidP="00674390" w:rsidRDefault="0003736E">
      <w:r w:rsidRPr="00AB74A8">
        <w:t>I certify the following to be true:</w:t>
      </w:r>
    </w:p>
    <w:p w:rsidRPr="00AB74A8" w:rsidR="00015A17" w:rsidP="00BF134E" w:rsidRDefault="0003736E">
      <w:pPr>
        <w:pStyle w:val="ListParagraph"/>
        <w:numPr>
          <w:ilvl w:val="0"/>
          <w:numId w:val="2"/>
        </w:numPr>
      </w:pPr>
      <w:r w:rsidRPr="00AB74A8">
        <w:t>The collection is voluntary.</w:t>
      </w:r>
    </w:p>
    <w:p w:rsidRPr="00AB74A8" w:rsidR="0003736E" w:rsidP="00BF134E" w:rsidRDefault="0003736E">
      <w:pPr>
        <w:pStyle w:val="ListParagraph"/>
        <w:numPr>
          <w:ilvl w:val="0"/>
          <w:numId w:val="2"/>
        </w:numPr>
      </w:pPr>
      <w:r w:rsidRPr="00AB74A8">
        <w:t>The collection is low burden for respondents and low cost for the Federal Government.</w:t>
      </w:r>
    </w:p>
    <w:p w:rsidRPr="00AB74A8" w:rsidR="0003736E" w:rsidP="00BF134E" w:rsidRDefault="0003736E">
      <w:pPr>
        <w:pStyle w:val="ListParagraph"/>
        <w:numPr>
          <w:ilvl w:val="0"/>
          <w:numId w:val="2"/>
        </w:numPr>
      </w:pPr>
      <w:r w:rsidRPr="00AB74A8">
        <w:t>The collection is non-controversial and does raise issues of concern to other federal agencies.</w:t>
      </w:r>
    </w:p>
    <w:p w:rsidRPr="00AB74A8" w:rsidR="0003736E" w:rsidP="00BF134E" w:rsidRDefault="0003736E">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43573" w:rsidP="00743573" w:rsidRDefault="00743573">
      <w:pPr>
        <w:ind w:left="720"/>
      </w:pPr>
    </w:p>
    <w:p w:rsidR="00360EE0" w:rsidP="00226005" w:rsidRDefault="00546DEB">
      <w:pPr>
        <w:ind w:left="720"/>
      </w:pPr>
      <w:r>
        <w:t xml:space="preserve">Name of Sponsor: </w:t>
      </w:r>
      <w:r w:rsidR="00360EE0">
        <w:t>Richard Gilmore</w:t>
      </w:r>
    </w:p>
    <w:p w:rsidR="00B063D6" w:rsidP="00226005" w:rsidRDefault="00226005">
      <w:pPr>
        <w:ind w:left="720"/>
      </w:pPr>
      <w:r>
        <w:t xml:space="preserve">Title: </w:t>
      </w:r>
      <w:r w:rsidR="00360EE0">
        <w:t>Educational Programs Specialist/Evaluation Manag</w:t>
      </w:r>
      <w:r w:rsidR="00902F14">
        <w:t>er, NASA GRC</w:t>
      </w:r>
    </w:p>
    <w:p w:rsidR="00226005" w:rsidP="00226005" w:rsidRDefault="00902F14">
      <w:pPr>
        <w:ind w:left="720"/>
      </w:pPr>
      <w:r>
        <w:t>Office of STEM Engagement</w:t>
      </w:r>
    </w:p>
    <w:p w:rsidR="00226005" w:rsidP="00226005" w:rsidRDefault="00226005">
      <w:pPr>
        <w:ind w:left="720"/>
      </w:pPr>
      <w:r>
        <w:t xml:space="preserve">Email address or Phone number: </w:t>
      </w:r>
      <w:hyperlink w:history="1" r:id="rId9">
        <w:r w:rsidRPr="000219AC" w:rsidR="00360EE0">
          <w:rPr>
            <w:rStyle w:val="Hyperlink"/>
          </w:rPr>
          <w:t>richard.l.gilmore@nasa.gov</w:t>
        </w:r>
      </w:hyperlink>
      <w:r w:rsidR="00360EE0">
        <w:t xml:space="preserve"> </w:t>
      </w:r>
    </w:p>
    <w:p w:rsidR="00743573" w:rsidP="00226005" w:rsidRDefault="00226005">
      <w:pPr>
        <w:ind w:left="720"/>
      </w:pPr>
      <w:r>
        <w:t xml:space="preserve">Date: </w:t>
      </w:r>
      <w:r w:rsidR="00136854">
        <w:fldChar w:fldCharType="begin"/>
      </w:r>
      <w:r w:rsidR="00136854">
        <w:instrText xml:space="preserve"> DATE \@ "M/d/yyyy" </w:instrText>
      </w:r>
      <w:r w:rsidR="00136854">
        <w:fldChar w:fldCharType="separate"/>
      </w:r>
      <w:r w:rsidR="00285A0F">
        <w:rPr>
          <w:noProof/>
        </w:rPr>
        <w:t>3/26/2020</w:t>
      </w:r>
      <w:r w:rsidR="00136854">
        <w:fldChar w:fldCharType="end"/>
      </w:r>
    </w:p>
    <w:p w:rsidR="00E92538" w:rsidP="00226005" w:rsidRDefault="00E92538">
      <w:pPr>
        <w:ind w:left="720"/>
      </w:pPr>
    </w:p>
    <w:p w:rsidR="00E92538" w:rsidP="00226005" w:rsidRDefault="00E92538">
      <w:pPr>
        <w:ind w:left="720"/>
      </w:pPr>
    </w:p>
    <w:p w:rsidR="006D5D7C" w:rsidRDefault="00F541D8">
      <w:pPr>
        <w:spacing w:after="160" w:line="259" w:lineRule="auto"/>
        <w:rPr>
          <w:rFonts w:asciiTheme="minorHAnsi" w:hAnsiTheme="minorHAnsi"/>
          <w:b/>
        </w:rPr>
      </w:pPr>
      <w:r>
        <w:rPr>
          <w:rFonts w:asciiTheme="minorHAnsi" w:hAnsiTheme="minorHAnsi"/>
          <w:b/>
        </w:rPr>
        <w:br w:type="page"/>
      </w:r>
    </w:p>
    <w:p w:rsidR="00E5633D" w:rsidP="00E5633D" w:rsidRDefault="00E5633D">
      <w:pPr>
        <w:pStyle w:val="Bibliography"/>
        <w:ind w:left="720" w:hanging="720"/>
        <w:rPr>
          <w:rFonts w:asciiTheme="minorHAnsi" w:hAnsiTheme="minorHAnsi"/>
          <w:b/>
        </w:rPr>
      </w:pPr>
      <w:r>
        <w:rPr>
          <w:rFonts w:asciiTheme="minorHAnsi" w:hAnsiTheme="minorHAnsi"/>
          <w:b/>
        </w:rPr>
        <w:lastRenderedPageBreak/>
        <w:t>Bibliography</w:t>
      </w:r>
    </w:p>
    <w:p w:rsidR="00E5633D" w:rsidP="00E5633D" w:rsidRDefault="00E5633D">
      <w:pPr>
        <w:pStyle w:val="Bibliography"/>
        <w:ind w:left="720" w:hanging="720"/>
        <w:rPr>
          <w:noProof/>
        </w:rPr>
      </w:pPr>
      <w:r>
        <w:rPr>
          <w:rFonts w:asciiTheme="minorHAnsi" w:hAnsiTheme="minorHAnsi"/>
          <w:b/>
        </w:rPr>
        <w:fldChar w:fldCharType="begin"/>
      </w:r>
      <w:r>
        <w:rPr>
          <w:rFonts w:asciiTheme="minorHAnsi" w:hAnsiTheme="minorHAnsi"/>
          <w:b/>
        </w:rPr>
        <w:instrText xml:space="preserve"> BIBLIOGRAPHY  \l 1033 </w:instrText>
      </w:r>
      <w:r>
        <w:rPr>
          <w:rFonts w:asciiTheme="minorHAnsi" w:hAnsiTheme="minorHAnsi"/>
          <w:b/>
        </w:rPr>
        <w:fldChar w:fldCharType="separate"/>
      </w:r>
      <w:r>
        <w:rPr>
          <w:noProof/>
        </w:rPr>
        <w:t xml:space="preserve">Farland-Smith, D. (2012). Personal and Social Interactions Between Young Girls and Scientists: Examining Critical Aspects for Identity Construction. </w:t>
      </w:r>
      <w:r>
        <w:rPr>
          <w:i/>
          <w:iCs/>
          <w:noProof/>
        </w:rPr>
        <w:t>Journal of Science Teacher Education, 23</w:t>
      </w:r>
      <w:r>
        <w:rPr>
          <w:noProof/>
        </w:rPr>
        <w:t>(1), 1-18.</w:t>
      </w:r>
    </w:p>
    <w:p w:rsidR="00E5633D" w:rsidP="00E5633D" w:rsidRDefault="00E5633D">
      <w:pPr>
        <w:pStyle w:val="Bibliography"/>
        <w:ind w:left="720" w:hanging="720"/>
        <w:rPr>
          <w:noProof/>
        </w:rPr>
      </w:pPr>
      <w:r>
        <w:rPr>
          <w:noProof/>
        </w:rPr>
        <w:t xml:space="preserve">Gasiewski, J. A., Eagan, M. K., Garcia, G. A., Hurtado, S., &amp; Change, M. J. (2012). From gatekeeping to engagement: A multicontextual, mixed method study of student academic engagement in introductory STEM courses. </w:t>
      </w:r>
      <w:r>
        <w:rPr>
          <w:i/>
          <w:iCs/>
          <w:noProof/>
        </w:rPr>
        <w:t>Research in Higher Education, 53</w:t>
      </w:r>
      <w:r>
        <w:rPr>
          <w:noProof/>
        </w:rPr>
        <w:t>(2), 229-261.</w:t>
      </w:r>
    </w:p>
    <w:p w:rsidR="00E5633D" w:rsidP="00E5633D" w:rsidRDefault="00E5633D">
      <w:pPr>
        <w:pStyle w:val="Bibliography"/>
        <w:ind w:left="720" w:hanging="720"/>
        <w:rPr>
          <w:noProof/>
        </w:rPr>
      </w:pPr>
      <w:r>
        <w:rPr>
          <w:noProof/>
        </w:rPr>
        <w:t xml:space="preserve">Goedhart, H., &amp; Hoogstraten, J. (1992). The retrospective pretest and the role of pretest information in valuative studies. </w:t>
      </w:r>
      <w:r>
        <w:rPr>
          <w:i/>
          <w:iCs/>
          <w:noProof/>
        </w:rPr>
        <w:t>Psychological Reports, 70</w:t>
      </w:r>
      <w:r>
        <w:rPr>
          <w:noProof/>
        </w:rPr>
        <w:t>(3), 699-704.</w:t>
      </w:r>
    </w:p>
    <w:p w:rsidR="00E5633D" w:rsidP="00E5633D" w:rsidRDefault="00E5633D">
      <w:pPr>
        <w:pStyle w:val="Bibliography"/>
        <w:ind w:left="720" w:hanging="720"/>
        <w:rPr>
          <w:noProof/>
        </w:rPr>
      </w:pPr>
      <w:r>
        <w:rPr>
          <w:noProof/>
        </w:rPr>
        <w:t xml:space="preserve">Kim, C., Kim, D., Yuan, J., Hill, R. B., Doshi, P., &amp; Thai, C. N. (2015). Robotics to promote elementary education pre-service teachers' STEM engagement, learning, and teaching. </w:t>
      </w:r>
      <w:r>
        <w:rPr>
          <w:i/>
          <w:iCs/>
          <w:noProof/>
        </w:rPr>
        <w:t>Computers &amp; Education, 91</w:t>
      </w:r>
      <w:r>
        <w:rPr>
          <w:noProof/>
        </w:rPr>
        <w:t>, 14-31.</w:t>
      </w:r>
    </w:p>
    <w:p w:rsidR="00E5633D" w:rsidP="00E5633D" w:rsidRDefault="00E5633D">
      <w:pPr>
        <w:pStyle w:val="Bibliography"/>
        <w:ind w:left="720" w:hanging="720"/>
        <w:rPr>
          <w:noProof/>
        </w:rPr>
      </w:pPr>
      <w:r>
        <w:rPr>
          <w:noProof/>
        </w:rPr>
        <w:t xml:space="preserve">Leblebicioglu, G., Metin, D., Yardimci, E., &amp; Cetin, P. S. (2011). The Effect of Informal and Formal Interaction between Scientists and Children at a Science Camp on Their Images of Scientists. </w:t>
      </w:r>
      <w:r>
        <w:rPr>
          <w:i/>
          <w:iCs/>
          <w:noProof/>
        </w:rPr>
        <w:t>Science Education International, 22</w:t>
      </w:r>
      <w:r>
        <w:rPr>
          <w:noProof/>
        </w:rPr>
        <w:t>(3), 158-174.</w:t>
      </w:r>
    </w:p>
    <w:p w:rsidR="00E5633D" w:rsidP="00E5633D" w:rsidRDefault="00E5633D">
      <w:pPr>
        <w:pStyle w:val="Bibliography"/>
        <w:ind w:left="720" w:hanging="720"/>
        <w:rPr>
          <w:noProof/>
        </w:rPr>
      </w:pPr>
      <w:r>
        <w:rPr>
          <w:noProof/>
        </w:rPr>
        <w:t xml:space="preserve">Maltese, A. V., &amp; Tai, R. H. (2011). Pipeline persistence: Examining the association of educational experiences with earned degrees in STEM among US students. </w:t>
      </w:r>
      <w:r>
        <w:rPr>
          <w:i/>
          <w:iCs/>
          <w:noProof/>
        </w:rPr>
        <w:t>Science Education, 95</w:t>
      </w:r>
      <w:r>
        <w:rPr>
          <w:noProof/>
        </w:rPr>
        <w:t>(5), 877-907.</w:t>
      </w:r>
    </w:p>
    <w:p w:rsidR="00E5633D" w:rsidP="00E5633D" w:rsidRDefault="00E5633D">
      <w:pPr>
        <w:pStyle w:val="Bibliography"/>
        <w:ind w:left="720" w:hanging="720"/>
        <w:rPr>
          <w:noProof/>
        </w:rPr>
      </w:pPr>
      <w:r>
        <w:rPr>
          <w:noProof/>
        </w:rPr>
        <w:t xml:space="preserve">Mark, M. M., &amp; Reichardt, C. S. (2009). Quasi-experimentation. In L. Bickman, &amp; D. J. Rog (Eds.), </w:t>
      </w:r>
      <w:r>
        <w:rPr>
          <w:i/>
          <w:iCs/>
          <w:noProof/>
        </w:rPr>
        <w:t>The SAGE handbook of applied social research methods</w:t>
      </w:r>
      <w:r>
        <w:rPr>
          <w:noProof/>
        </w:rPr>
        <w:t xml:space="preserve"> (2nd ed., pp. 182-214). Thousand Oaks, CA: SAGE Publications, Inc.</w:t>
      </w:r>
    </w:p>
    <w:p w:rsidR="00E5633D" w:rsidP="00E5633D" w:rsidRDefault="00E5633D">
      <w:pPr>
        <w:pStyle w:val="Bibliography"/>
        <w:ind w:left="720" w:hanging="720"/>
        <w:rPr>
          <w:noProof/>
        </w:rPr>
      </w:pPr>
      <w:r>
        <w:rPr>
          <w:noProof/>
        </w:rPr>
        <w:t xml:space="preserve">Norman, G. (2003). Hi! How are you? Response shift, implicit theories and differing epistemologies. </w:t>
      </w:r>
      <w:r>
        <w:rPr>
          <w:i/>
          <w:iCs/>
          <w:noProof/>
        </w:rPr>
        <w:t>Quality of Life Research, 12</w:t>
      </w:r>
      <w:r>
        <w:rPr>
          <w:noProof/>
        </w:rPr>
        <w:t>, 239-249.</w:t>
      </w:r>
    </w:p>
    <w:p w:rsidR="00E5633D" w:rsidP="00E5633D" w:rsidRDefault="00E5633D">
      <w:pPr>
        <w:pStyle w:val="Bibliography"/>
        <w:ind w:left="720" w:hanging="720"/>
        <w:rPr>
          <w:noProof/>
        </w:rPr>
      </w:pPr>
      <w:r>
        <w:rPr>
          <w:noProof/>
        </w:rPr>
        <w:t xml:space="preserve">Pelfrey, Sr., W. V., &amp; Pelfrey, Jr., W. V. (2009). Curriculum evaluation and revision in a nascent field: The utility of the retrospective pretest-posttest model in a Homeland Security program of study. </w:t>
      </w:r>
      <w:r>
        <w:rPr>
          <w:i/>
          <w:iCs/>
          <w:noProof/>
        </w:rPr>
        <w:t>Evaluation Review, 33</w:t>
      </w:r>
      <w:r>
        <w:rPr>
          <w:noProof/>
        </w:rPr>
        <w:t>(1), 54-82.</w:t>
      </w:r>
    </w:p>
    <w:p w:rsidR="00E5633D" w:rsidP="00E5633D" w:rsidRDefault="00E5633D">
      <w:r>
        <w:t>Verhoeven, M., Arentze, T., Timmermans, H., &amp; van der Waerden, P. (n.d.). Retrospective Surveys:</w:t>
      </w:r>
      <w:r>
        <w:tab/>
        <w:t xml:space="preserve">Some Experiences in the Context of Measuring Lifecycle Events. Paper for the 87th Annual </w:t>
      </w:r>
    </w:p>
    <w:p w:rsidR="00E5633D" w:rsidP="00E5633D" w:rsidRDefault="00E5633D">
      <w:pPr>
        <w:ind w:firstLine="720"/>
        <w:rPr>
          <w:rFonts w:asciiTheme="minorHAnsi" w:hAnsiTheme="minorHAnsi"/>
          <w:b/>
        </w:rPr>
      </w:pPr>
      <w:r>
        <w:t>Meeting of the Transportation</w:t>
      </w:r>
      <w:r w:rsidR="0002495A">
        <w:t xml:space="preserve"> Research Board. Washington, DC.</w:t>
      </w:r>
      <w:r w:rsidR="00FC11F0">
        <w:t xml:space="preserve">, </w:t>
      </w:r>
      <w:r w:rsidR="0002495A">
        <w:t>2008.</w:t>
      </w:r>
    </w:p>
    <w:p w:rsidRPr="00073098" w:rsidR="00E5633D" w:rsidP="00E5633D" w:rsidRDefault="00E5633D">
      <w:pPr>
        <w:ind w:left="720"/>
      </w:pPr>
    </w:p>
    <w:p w:rsidR="006D5D7C" w:rsidP="00E5633D" w:rsidRDefault="00E5633D">
      <w:pPr>
        <w:pStyle w:val="Bibliography"/>
        <w:ind w:left="720" w:hanging="720"/>
        <w:rPr>
          <w:rFonts w:asciiTheme="minorHAnsi" w:hAnsiTheme="minorHAnsi"/>
          <w:b/>
        </w:rPr>
      </w:pPr>
      <w:r>
        <w:rPr>
          <w:rFonts w:asciiTheme="minorHAnsi" w:hAnsiTheme="minorHAnsi"/>
          <w:b/>
        </w:rPr>
        <w:fldChar w:fldCharType="end"/>
      </w:r>
    </w:p>
    <w:p w:rsidRPr="006A4165" w:rsidR="006A4165" w:rsidP="006A4165" w:rsidRDefault="006A4165"/>
    <w:sectPr w:rsidRPr="006A4165" w:rsidR="006A4165" w:rsidSect="00D715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D53" w:rsidRDefault="00D10D53" w:rsidP="00B46DCE">
      <w:r>
        <w:separator/>
      </w:r>
    </w:p>
  </w:endnote>
  <w:endnote w:type="continuationSeparator" w:id="0">
    <w:p w:rsidR="00D10D53" w:rsidRDefault="00D10D53"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AD71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D53" w:rsidRDefault="00D10D53" w:rsidP="00B46DCE">
      <w:r>
        <w:separator/>
      </w:r>
    </w:p>
  </w:footnote>
  <w:footnote w:type="continuationSeparator" w:id="0">
    <w:p w:rsidR="00D10D53" w:rsidRDefault="00D10D53"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15CD9"/>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221D6AE1"/>
    <w:multiLevelType w:val="hybridMultilevel"/>
    <w:tmpl w:val="F4864054"/>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707E9F"/>
    <w:multiLevelType w:val="hybridMultilevel"/>
    <w:tmpl w:val="9F7AB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EB7BA1"/>
    <w:multiLevelType w:val="hybridMultilevel"/>
    <w:tmpl w:val="2A9E38DC"/>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2425976"/>
    <w:multiLevelType w:val="hybridMultilevel"/>
    <w:tmpl w:val="9D066DD0"/>
    <w:lvl w:ilvl="0" w:tplc="30B05CE2">
      <w:start w:val="1"/>
      <w:numFmt w:val="bullet"/>
      <w:lvlText w:val="•"/>
      <w:lvlJc w:val="left"/>
      <w:pPr>
        <w:tabs>
          <w:tab w:val="num" w:pos="720"/>
        </w:tabs>
        <w:ind w:left="720" w:hanging="360"/>
      </w:pPr>
      <w:rPr>
        <w:rFonts w:ascii="Times New Roman" w:hAnsi="Times New Roman" w:hint="default"/>
      </w:rPr>
    </w:lvl>
    <w:lvl w:ilvl="1" w:tplc="9F02AFC2" w:tentative="1">
      <w:start w:val="1"/>
      <w:numFmt w:val="bullet"/>
      <w:lvlText w:val="•"/>
      <w:lvlJc w:val="left"/>
      <w:pPr>
        <w:tabs>
          <w:tab w:val="num" w:pos="1440"/>
        </w:tabs>
        <w:ind w:left="1440" w:hanging="360"/>
      </w:pPr>
      <w:rPr>
        <w:rFonts w:ascii="Times New Roman" w:hAnsi="Times New Roman" w:hint="default"/>
      </w:rPr>
    </w:lvl>
    <w:lvl w:ilvl="2" w:tplc="457882C6" w:tentative="1">
      <w:start w:val="1"/>
      <w:numFmt w:val="bullet"/>
      <w:lvlText w:val="•"/>
      <w:lvlJc w:val="left"/>
      <w:pPr>
        <w:tabs>
          <w:tab w:val="num" w:pos="2160"/>
        </w:tabs>
        <w:ind w:left="2160" w:hanging="360"/>
      </w:pPr>
      <w:rPr>
        <w:rFonts w:ascii="Times New Roman" w:hAnsi="Times New Roman" w:hint="default"/>
      </w:rPr>
    </w:lvl>
    <w:lvl w:ilvl="3" w:tplc="44C00C8A" w:tentative="1">
      <w:start w:val="1"/>
      <w:numFmt w:val="bullet"/>
      <w:lvlText w:val="•"/>
      <w:lvlJc w:val="left"/>
      <w:pPr>
        <w:tabs>
          <w:tab w:val="num" w:pos="2880"/>
        </w:tabs>
        <w:ind w:left="2880" w:hanging="360"/>
      </w:pPr>
      <w:rPr>
        <w:rFonts w:ascii="Times New Roman" w:hAnsi="Times New Roman" w:hint="default"/>
      </w:rPr>
    </w:lvl>
    <w:lvl w:ilvl="4" w:tplc="848677CA" w:tentative="1">
      <w:start w:val="1"/>
      <w:numFmt w:val="bullet"/>
      <w:lvlText w:val="•"/>
      <w:lvlJc w:val="left"/>
      <w:pPr>
        <w:tabs>
          <w:tab w:val="num" w:pos="3600"/>
        </w:tabs>
        <w:ind w:left="3600" w:hanging="360"/>
      </w:pPr>
      <w:rPr>
        <w:rFonts w:ascii="Times New Roman" w:hAnsi="Times New Roman" w:hint="default"/>
      </w:rPr>
    </w:lvl>
    <w:lvl w:ilvl="5" w:tplc="224C04F4" w:tentative="1">
      <w:start w:val="1"/>
      <w:numFmt w:val="bullet"/>
      <w:lvlText w:val="•"/>
      <w:lvlJc w:val="left"/>
      <w:pPr>
        <w:tabs>
          <w:tab w:val="num" w:pos="4320"/>
        </w:tabs>
        <w:ind w:left="4320" w:hanging="360"/>
      </w:pPr>
      <w:rPr>
        <w:rFonts w:ascii="Times New Roman" w:hAnsi="Times New Roman" w:hint="default"/>
      </w:rPr>
    </w:lvl>
    <w:lvl w:ilvl="6" w:tplc="4D2011F2" w:tentative="1">
      <w:start w:val="1"/>
      <w:numFmt w:val="bullet"/>
      <w:lvlText w:val="•"/>
      <w:lvlJc w:val="left"/>
      <w:pPr>
        <w:tabs>
          <w:tab w:val="num" w:pos="5040"/>
        </w:tabs>
        <w:ind w:left="5040" w:hanging="360"/>
      </w:pPr>
      <w:rPr>
        <w:rFonts w:ascii="Times New Roman" w:hAnsi="Times New Roman" w:hint="default"/>
      </w:rPr>
    </w:lvl>
    <w:lvl w:ilvl="7" w:tplc="BFD4D9BC" w:tentative="1">
      <w:start w:val="1"/>
      <w:numFmt w:val="bullet"/>
      <w:lvlText w:val="•"/>
      <w:lvlJc w:val="left"/>
      <w:pPr>
        <w:tabs>
          <w:tab w:val="num" w:pos="5760"/>
        </w:tabs>
        <w:ind w:left="5760" w:hanging="360"/>
      </w:pPr>
      <w:rPr>
        <w:rFonts w:ascii="Times New Roman" w:hAnsi="Times New Roman" w:hint="default"/>
      </w:rPr>
    </w:lvl>
    <w:lvl w:ilvl="8" w:tplc="7FF6612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9639E3"/>
    <w:multiLevelType w:val="hybridMultilevel"/>
    <w:tmpl w:val="F3128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BA974F6"/>
    <w:multiLevelType w:val="hybridMultilevel"/>
    <w:tmpl w:val="92DEF592"/>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4C6121"/>
    <w:multiLevelType w:val="hybridMultilevel"/>
    <w:tmpl w:val="B20C0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24DF4"/>
    <w:multiLevelType w:val="multilevel"/>
    <w:tmpl w:val="7C4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8B1BA1"/>
    <w:multiLevelType w:val="hybridMultilevel"/>
    <w:tmpl w:val="42C26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6"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774A1EC3"/>
    <w:multiLevelType w:val="hybridMultilevel"/>
    <w:tmpl w:val="B38A5EE8"/>
    <w:lvl w:ilvl="0" w:tplc="30B05CE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A27D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9"/>
  </w:num>
  <w:num w:numId="2">
    <w:abstractNumId w:val="28"/>
  </w:num>
  <w:num w:numId="3">
    <w:abstractNumId w:val="45"/>
  </w:num>
  <w:num w:numId="4">
    <w:abstractNumId w:val="9"/>
  </w:num>
  <w:num w:numId="5">
    <w:abstractNumId w:val="2"/>
  </w:num>
  <w:num w:numId="6">
    <w:abstractNumId w:val="41"/>
  </w:num>
  <w:num w:numId="7">
    <w:abstractNumId w:val="10"/>
  </w:num>
  <w:num w:numId="8">
    <w:abstractNumId w:val="6"/>
  </w:num>
  <w:num w:numId="9">
    <w:abstractNumId w:val="34"/>
  </w:num>
  <w:num w:numId="10">
    <w:abstractNumId w:val="31"/>
  </w:num>
  <w:num w:numId="11">
    <w:abstractNumId w:val="16"/>
  </w:num>
  <w:num w:numId="12">
    <w:abstractNumId w:val="42"/>
  </w:num>
  <w:num w:numId="13">
    <w:abstractNumId w:val="14"/>
  </w:num>
  <w:num w:numId="14">
    <w:abstractNumId w:val="0"/>
  </w:num>
  <w:num w:numId="15">
    <w:abstractNumId w:val="1"/>
  </w:num>
  <w:num w:numId="16">
    <w:abstractNumId w:val="7"/>
  </w:num>
  <w:num w:numId="17">
    <w:abstractNumId w:val="20"/>
  </w:num>
  <w:num w:numId="18">
    <w:abstractNumId w:val="43"/>
  </w:num>
  <w:num w:numId="19">
    <w:abstractNumId w:val="8"/>
  </w:num>
  <w:num w:numId="20">
    <w:abstractNumId w:val="4"/>
  </w:num>
  <w:num w:numId="21">
    <w:abstractNumId w:val="23"/>
  </w:num>
  <w:num w:numId="22">
    <w:abstractNumId w:val="26"/>
  </w:num>
  <w:num w:numId="23">
    <w:abstractNumId w:val="5"/>
  </w:num>
  <w:num w:numId="24">
    <w:abstractNumId w:val="38"/>
  </w:num>
  <w:num w:numId="25">
    <w:abstractNumId w:val="17"/>
  </w:num>
  <w:num w:numId="26">
    <w:abstractNumId w:val="36"/>
  </w:num>
  <w:num w:numId="27">
    <w:abstractNumId w:val="37"/>
  </w:num>
  <w:num w:numId="28">
    <w:abstractNumId w:val="44"/>
  </w:num>
  <w:num w:numId="29">
    <w:abstractNumId w:val="30"/>
  </w:num>
  <w:num w:numId="30">
    <w:abstractNumId w:val="13"/>
  </w:num>
  <w:num w:numId="31">
    <w:abstractNumId w:val="39"/>
  </w:num>
  <w:num w:numId="32">
    <w:abstractNumId w:val="33"/>
  </w:num>
  <w:num w:numId="33">
    <w:abstractNumId w:val="3"/>
  </w:num>
  <w:num w:numId="34">
    <w:abstractNumId w:val="19"/>
  </w:num>
  <w:num w:numId="35">
    <w:abstractNumId w:val="35"/>
  </w:num>
  <w:num w:numId="36">
    <w:abstractNumId w:val="40"/>
  </w:num>
  <w:num w:numId="37">
    <w:abstractNumId w:val="22"/>
  </w:num>
  <w:num w:numId="38">
    <w:abstractNumId w:val="15"/>
  </w:num>
  <w:num w:numId="39">
    <w:abstractNumId w:val="47"/>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2"/>
  </w:num>
  <w:num w:numId="44">
    <w:abstractNumId w:val="25"/>
  </w:num>
  <w:num w:numId="45">
    <w:abstractNumId w:val="46"/>
  </w:num>
  <w:num w:numId="46">
    <w:abstractNumId w:val="48"/>
  </w:num>
  <w:num w:numId="47">
    <w:abstractNumId w:val="11"/>
  </w:num>
  <w:num w:numId="48">
    <w:abstractNumId w:val="21"/>
  </w:num>
  <w:num w:numId="49">
    <w:abstractNumId w:val="24"/>
  </w:num>
  <w:num w:numId="50">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CCF"/>
    <w:rsid w:val="00007146"/>
    <w:rsid w:val="00015A17"/>
    <w:rsid w:val="00017DE0"/>
    <w:rsid w:val="0002495A"/>
    <w:rsid w:val="00026C8D"/>
    <w:rsid w:val="00033E51"/>
    <w:rsid w:val="00033EC4"/>
    <w:rsid w:val="00037316"/>
    <w:rsid w:val="0003736E"/>
    <w:rsid w:val="00040081"/>
    <w:rsid w:val="0005654A"/>
    <w:rsid w:val="00062EC4"/>
    <w:rsid w:val="00065525"/>
    <w:rsid w:val="00075022"/>
    <w:rsid w:val="00081AF1"/>
    <w:rsid w:val="00084D98"/>
    <w:rsid w:val="00091034"/>
    <w:rsid w:val="000942B4"/>
    <w:rsid w:val="00097B81"/>
    <w:rsid w:val="000A0AA5"/>
    <w:rsid w:val="000A786E"/>
    <w:rsid w:val="000B51A2"/>
    <w:rsid w:val="000B6EB8"/>
    <w:rsid w:val="000C444A"/>
    <w:rsid w:val="000C468F"/>
    <w:rsid w:val="000C56EB"/>
    <w:rsid w:val="000D04EA"/>
    <w:rsid w:val="000D1074"/>
    <w:rsid w:val="000D7959"/>
    <w:rsid w:val="000E7136"/>
    <w:rsid w:val="000E7F0F"/>
    <w:rsid w:val="000F201B"/>
    <w:rsid w:val="00102C30"/>
    <w:rsid w:val="00114C2A"/>
    <w:rsid w:val="00131E86"/>
    <w:rsid w:val="001360A1"/>
    <w:rsid w:val="00136854"/>
    <w:rsid w:val="00173BDC"/>
    <w:rsid w:val="00174FD3"/>
    <w:rsid w:val="00183580"/>
    <w:rsid w:val="00186F75"/>
    <w:rsid w:val="001874A9"/>
    <w:rsid w:val="00191BC8"/>
    <w:rsid w:val="001A38B0"/>
    <w:rsid w:val="001B1A4E"/>
    <w:rsid w:val="001B76D2"/>
    <w:rsid w:val="001B794C"/>
    <w:rsid w:val="001C1C37"/>
    <w:rsid w:val="001C76E3"/>
    <w:rsid w:val="001D79CA"/>
    <w:rsid w:val="001E36D8"/>
    <w:rsid w:val="00200B5A"/>
    <w:rsid w:val="00203109"/>
    <w:rsid w:val="00204921"/>
    <w:rsid w:val="00210378"/>
    <w:rsid w:val="00226005"/>
    <w:rsid w:val="002300C0"/>
    <w:rsid w:val="0023144E"/>
    <w:rsid w:val="00234702"/>
    <w:rsid w:val="00240B63"/>
    <w:rsid w:val="002424A3"/>
    <w:rsid w:val="00245F76"/>
    <w:rsid w:val="002553E3"/>
    <w:rsid w:val="00271A87"/>
    <w:rsid w:val="00271EA7"/>
    <w:rsid w:val="00274390"/>
    <w:rsid w:val="00276140"/>
    <w:rsid w:val="00277E5C"/>
    <w:rsid w:val="00283616"/>
    <w:rsid w:val="00283DC2"/>
    <w:rsid w:val="00285A0F"/>
    <w:rsid w:val="00285BA7"/>
    <w:rsid w:val="0029011C"/>
    <w:rsid w:val="00295BCC"/>
    <w:rsid w:val="002A17B9"/>
    <w:rsid w:val="002A36F0"/>
    <w:rsid w:val="002B2B85"/>
    <w:rsid w:val="002C2028"/>
    <w:rsid w:val="002C2DEA"/>
    <w:rsid w:val="002C4228"/>
    <w:rsid w:val="002C70D0"/>
    <w:rsid w:val="002C721F"/>
    <w:rsid w:val="002C7C6B"/>
    <w:rsid w:val="002E05B5"/>
    <w:rsid w:val="002E2748"/>
    <w:rsid w:val="002E447B"/>
    <w:rsid w:val="002F0E8E"/>
    <w:rsid w:val="002F2A6D"/>
    <w:rsid w:val="002F6F02"/>
    <w:rsid w:val="002F7965"/>
    <w:rsid w:val="003076C8"/>
    <w:rsid w:val="0032273C"/>
    <w:rsid w:val="00345D9E"/>
    <w:rsid w:val="00352DAA"/>
    <w:rsid w:val="003559AD"/>
    <w:rsid w:val="00356A2E"/>
    <w:rsid w:val="00360EE0"/>
    <w:rsid w:val="0037195C"/>
    <w:rsid w:val="00390938"/>
    <w:rsid w:val="0039357F"/>
    <w:rsid w:val="00393E8F"/>
    <w:rsid w:val="003942DA"/>
    <w:rsid w:val="00394536"/>
    <w:rsid w:val="003959E2"/>
    <w:rsid w:val="003972A6"/>
    <w:rsid w:val="003A0371"/>
    <w:rsid w:val="003A7B46"/>
    <w:rsid w:val="003B7109"/>
    <w:rsid w:val="003C0C71"/>
    <w:rsid w:val="003C311F"/>
    <w:rsid w:val="003D19DD"/>
    <w:rsid w:val="003F1678"/>
    <w:rsid w:val="003F2003"/>
    <w:rsid w:val="00401963"/>
    <w:rsid w:val="0040419C"/>
    <w:rsid w:val="004054C9"/>
    <w:rsid w:val="0041430A"/>
    <w:rsid w:val="00420969"/>
    <w:rsid w:val="00423B26"/>
    <w:rsid w:val="00432573"/>
    <w:rsid w:val="00435A80"/>
    <w:rsid w:val="00436670"/>
    <w:rsid w:val="00437BD7"/>
    <w:rsid w:val="00447FAE"/>
    <w:rsid w:val="004548E1"/>
    <w:rsid w:val="0048149C"/>
    <w:rsid w:val="00484882"/>
    <w:rsid w:val="004852B2"/>
    <w:rsid w:val="00485549"/>
    <w:rsid w:val="00485AF6"/>
    <w:rsid w:val="00495E04"/>
    <w:rsid w:val="004A0130"/>
    <w:rsid w:val="004B4C1E"/>
    <w:rsid w:val="004B4FC5"/>
    <w:rsid w:val="004B752A"/>
    <w:rsid w:val="004C033C"/>
    <w:rsid w:val="004C6058"/>
    <w:rsid w:val="004E349C"/>
    <w:rsid w:val="004F6A35"/>
    <w:rsid w:val="004F7389"/>
    <w:rsid w:val="00500B09"/>
    <w:rsid w:val="00507619"/>
    <w:rsid w:val="00512745"/>
    <w:rsid w:val="00514037"/>
    <w:rsid w:val="00517358"/>
    <w:rsid w:val="00520DE2"/>
    <w:rsid w:val="00541C59"/>
    <w:rsid w:val="00545BF5"/>
    <w:rsid w:val="00546DEB"/>
    <w:rsid w:val="0055000F"/>
    <w:rsid w:val="00564C6E"/>
    <w:rsid w:val="00565508"/>
    <w:rsid w:val="00567185"/>
    <w:rsid w:val="005679F5"/>
    <w:rsid w:val="00573A61"/>
    <w:rsid w:val="00574391"/>
    <w:rsid w:val="005A3599"/>
    <w:rsid w:val="005A4A7E"/>
    <w:rsid w:val="005B00D3"/>
    <w:rsid w:val="005B1234"/>
    <w:rsid w:val="005C0FCA"/>
    <w:rsid w:val="005C6E95"/>
    <w:rsid w:val="005D24CA"/>
    <w:rsid w:val="005D556E"/>
    <w:rsid w:val="00606276"/>
    <w:rsid w:val="00610647"/>
    <w:rsid w:val="00616745"/>
    <w:rsid w:val="0061784B"/>
    <w:rsid w:val="00626771"/>
    <w:rsid w:val="006309F4"/>
    <w:rsid w:val="00640EDC"/>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80E1C"/>
    <w:rsid w:val="00685208"/>
    <w:rsid w:val="0069499A"/>
    <w:rsid w:val="006A4165"/>
    <w:rsid w:val="006B106E"/>
    <w:rsid w:val="006B15A3"/>
    <w:rsid w:val="006B2BC8"/>
    <w:rsid w:val="006D5D7C"/>
    <w:rsid w:val="006D72DA"/>
    <w:rsid w:val="006E35A9"/>
    <w:rsid w:val="00702205"/>
    <w:rsid w:val="0070268E"/>
    <w:rsid w:val="007143B2"/>
    <w:rsid w:val="00723CA6"/>
    <w:rsid w:val="00725442"/>
    <w:rsid w:val="007302D9"/>
    <w:rsid w:val="0073262B"/>
    <w:rsid w:val="00733CD3"/>
    <w:rsid w:val="007372ED"/>
    <w:rsid w:val="00741AB2"/>
    <w:rsid w:val="00743573"/>
    <w:rsid w:val="0075598E"/>
    <w:rsid w:val="007559A7"/>
    <w:rsid w:val="00761313"/>
    <w:rsid w:val="007624B4"/>
    <w:rsid w:val="00771CEA"/>
    <w:rsid w:val="007751B6"/>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2557D"/>
    <w:rsid w:val="008330BB"/>
    <w:rsid w:val="008339E6"/>
    <w:rsid w:val="00845710"/>
    <w:rsid w:val="00852646"/>
    <w:rsid w:val="008570E8"/>
    <w:rsid w:val="008708E4"/>
    <w:rsid w:val="008816A0"/>
    <w:rsid w:val="0088545C"/>
    <w:rsid w:val="00890275"/>
    <w:rsid w:val="00892878"/>
    <w:rsid w:val="008A6669"/>
    <w:rsid w:val="008B6ADE"/>
    <w:rsid w:val="008D2F4E"/>
    <w:rsid w:val="008D5D8F"/>
    <w:rsid w:val="008E2413"/>
    <w:rsid w:val="008E7FE6"/>
    <w:rsid w:val="008F7D0D"/>
    <w:rsid w:val="00902F14"/>
    <w:rsid w:val="0090368F"/>
    <w:rsid w:val="00911375"/>
    <w:rsid w:val="0091208B"/>
    <w:rsid w:val="009125CE"/>
    <w:rsid w:val="0091656F"/>
    <w:rsid w:val="00922D6A"/>
    <w:rsid w:val="00935462"/>
    <w:rsid w:val="00935539"/>
    <w:rsid w:val="00944849"/>
    <w:rsid w:val="00944D79"/>
    <w:rsid w:val="00947D8F"/>
    <w:rsid w:val="0097516E"/>
    <w:rsid w:val="00994CB5"/>
    <w:rsid w:val="009A0F5F"/>
    <w:rsid w:val="009A1DEB"/>
    <w:rsid w:val="009A25FB"/>
    <w:rsid w:val="009A520B"/>
    <w:rsid w:val="009A6B93"/>
    <w:rsid w:val="009A7B9D"/>
    <w:rsid w:val="009B4D04"/>
    <w:rsid w:val="009C327C"/>
    <w:rsid w:val="009D27F3"/>
    <w:rsid w:val="009E4D5C"/>
    <w:rsid w:val="009E6983"/>
    <w:rsid w:val="009F0C65"/>
    <w:rsid w:val="00A04C9A"/>
    <w:rsid w:val="00A14914"/>
    <w:rsid w:val="00A2401C"/>
    <w:rsid w:val="00A31EC1"/>
    <w:rsid w:val="00A3578A"/>
    <w:rsid w:val="00A500B3"/>
    <w:rsid w:val="00A67BEF"/>
    <w:rsid w:val="00A77CF4"/>
    <w:rsid w:val="00A82512"/>
    <w:rsid w:val="00A848DF"/>
    <w:rsid w:val="00A8551E"/>
    <w:rsid w:val="00A9125C"/>
    <w:rsid w:val="00A93E98"/>
    <w:rsid w:val="00A97C7C"/>
    <w:rsid w:val="00AA558D"/>
    <w:rsid w:val="00AB3304"/>
    <w:rsid w:val="00AB74A8"/>
    <w:rsid w:val="00AC5CDA"/>
    <w:rsid w:val="00AC636E"/>
    <w:rsid w:val="00AD35CC"/>
    <w:rsid w:val="00AD7148"/>
    <w:rsid w:val="00AE6340"/>
    <w:rsid w:val="00AF5D32"/>
    <w:rsid w:val="00B063D6"/>
    <w:rsid w:val="00B06867"/>
    <w:rsid w:val="00B0711E"/>
    <w:rsid w:val="00B1311F"/>
    <w:rsid w:val="00B23E87"/>
    <w:rsid w:val="00B46DCE"/>
    <w:rsid w:val="00B524B7"/>
    <w:rsid w:val="00B67B9B"/>
    <w:rsid w:val="00B74547"/>
    <w:rsid w:val="00B74E91"/>
    <w:rsid w:val="00B8562A"/>
    <w:rsid w:val="00B90262"/>
    <w:rsid w:val="00B90844"/>
    <w:rsid w:val="00B93E24"/>
    <w:rsid w:val="00B93E44"/>
    <w:rsid w:val="00B943DA"/>
    <w:rsid w:val="00B973D3"/>
    <w:rsid w:val="00BB0888"/>
    <w:rsid w:val="00BB55D8"/>
    <w:rsid w:val="00BC4B70"/>
    <w:rsid w:val="00BD4844"/>
    <w:rsid w:val="00BD6B9D"/>
    <w:rsid w:val="00BE04C6"/>
    <w:rsid w:val="00BE06C5"/>
    <w:rsid w:val="00BE342B"/>
    <w:rsid w:val="00BE56D3"/>
    <w:rsid w:val="00BE777C"/>
    <w:rsid w:val="00BF134E"/>
    <w:rsid w:val="00BF32FD"/>
    <w:rsid w:val="00BF7C9F"/>
    <w:rsid w:val="00C04C8A"/>
    <w:rsid w:val="00C3307C"/>
    <w:rsid w:val="00C405F3"/>
    <w:rsid w:val="00C40D65"/>
    <w:rsid w:val="00C44123"/>
    <w:rsid w:val="00C443CA"/>
    <w:rsid w:val="00C45CAE"/>
    <w:rsid w:val="00C511BB"/>
    <w:rsid w:val="00C5766E"/>
    <w:rsid w:val="00C61626"/>
    <w:rsid w:val="00C679E9"/>
    <w:rsid w:val="00C712A3"/>
    <w:rsid w:val="00C7353D"/>
    <w:rsid w:val="00C73FC8"/>
    <w:rsid w:val="00C81FE4"/>
    <w:rsid w:val="00C84993"/>
    <w:rsid w:val="00C96FEC"/>
    <w:rsid w:val="00CA4106"/>
    <w:rsid w:val="00CA7C1E"/>
    <w:rsid w:val="00CB0366"/>
    <w:rsid w:val="00CB0377"/>
    <w:rsid w:val="00CB2B53"/>
    <w:rsid w:val="00CC2BF4"/>
    <w:rsid w:val="00CD0B0F"/>
    <w:rsid w:val="00CE1F5E"/>
    <w:rsid w:val="00CF1384"/>
    <w:rsid w:val="00CF154B"/>
    <w:rsid w:val="00D00D3E"/>
    <w:rsid w:val="00D04926"/>
    <w:rsid w:val="00D10D49"/>
    <w:rsid w:val="00D10D53"/>
    <w:rsid w:val="00D17B23"/>
    <w:rsid w:val="00D22559"/>
    <w:rsid w:val="00D235BD"/>
    <w:rsid w:val="00D4450C"/>
    <w:rsid w:val="00D459F8"/>
    <w:rsid w:val="00D56DA0"/>
    <w:rsid w:val="00D704D6"/>
    <w:rsid w:val="00D71554"/>
    <w:rsid w:val="00D81573"/>
    <w:rsid w:val="00D826C6"/>
    <w:rsid w:val="00D846F9"/>
    <w:rsid w:val="00D93703"/>
    <w:rsid w:val="00D94349"/>
    <w:rsid w:val="00DA3CB5"/>
    <w:rsid w:val="00DA3CDF"/>
    <w:rsid w:val="00DB3B43"/>
    <w:rsid w:val="00DB4884"/>
    <w:rsid w:val="00DB510E"/>
    <w:rsid w:val="00DB690E"/>
    <w:rsid w:val="00DB6CCC"/>
    <w:rsid w:val="00DC05AD"/>
    <w:rsid w:val="00DC1089"/>
    <w:rsid w:val="00DC2A4A"/>
    <w:rsid w:val="00DC5898"/>
    <w:rsid w:val="00DC6BB2"/>
    <w:rsid w:val="00DD0E24"/>
    <w:rsid w:val="00DD49C9"/>
    <w:rsid w:val="00DE3D45"/>
    <w:rsid w:val="00E1687D"/>
    <w:rsid w:val="00E211C9"/>
    <w:rsid w:val="00E23C36"/>
    <w:rsid w:val="00E25D6B"/>
    <w:rsid w:val="00E41BE1"/>
    <w:rsid w:val="00E44966"/>
    <w:rsid w:val="00E5563D"/>
    <w:rsid w:val="00E5633D"/>
    <w:rsid w:val="00E6346F"/>
    <w:rsid w:val="00E6475C"/>
    <w:rsid w:val="00E759C9"/>
    <w:rsid w:val="00E92538"/>
    <w:rsid w:val="00E938C5"/>
    <w:rsid w:val="00E94514"/>
    <w:rsid w:val="00EA191F"/>
    <w:rsid w:val="00EA5309"/>
    <w:rsid w:val="00EC3E53"/>
    <w:rsid w:val="00EC4B30"/>
    <w:rsid w:val="00ED1148"/>
    <w:rsid w:val="00ED2110"/>
    <w:rsid w:val="00ED2ADA"/>
    <w:rsid w:val="00ED3C88"/>
    <w:rsid w:val="00ED47F9"/>
    <w:rsid w:val="00ED7514"/>
    <w:rsid w:val="00EE1FDF"/>
    <w:rsid w:val="00EE28AF"/>
    <w:rsid w:val="00EE2CB6"/>
    <w:rsid w:val="00EE6A4E"/>
    <w:rsid w:val="00EF26A6"/>
    <w:rsid w:val="00EF5481"/>
    <w:rsid w:val="00F15E60"/>
    <w:rsid w:val="00F160E2"/>
    <w:rsid w:val="00F23E2F"/>
    <w:rsid w:val="00F23ED9"/>
    <w:rsid w:val="00F31DF4"/>
    <w:rsid w:val="00F42A17"/>
    <w:rsid w:val="00F44D56"/>
    <w:rsid w:val="00F46766"/>
    <w:rsid w:val="00F52F1F"/>
    <w:rsid w:val="00F541D8"/>
    <w:rsid w:val="00F65E29"/>
    <w:rsid w:val="00F67D8C"/>
    <w:rsid w:val="00F731E8"/>
    <w:rsid w:val="00F754AA"/>
    <w:rsid w:val="00F7600C"/>
    <w:rsid w:val="00F87558"/>
    <w:rsid w:val="00F9317C"/>
    <w:rsid w:val="00F95AB2"/>
    <w:rsid w:val="00F95B55"/>
    <w:rsid w:val="00FA1B2D"/>
    <w:rsid w:val="00FB3DD0"/>
    <w:rsid w:val="00FC0610"/>
    <w:rsid w:val="00FC11F0"/>
    <w:rsid w:val="00FC1E08"/>
    <w:rsid w:val="00FC2A4B"/>
    <w:rsid w:val="00FD2434"/>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87F7"/>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a.gov/privacy/nasa_sorn_10EDU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chard.l.gilmore@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Props1.xml><?xml version="1.0" encoding="utf-8"?>
<ds:datastoreItem xmlns:ds="http://schemas.openxmlformats.org/officeDocument/2006/customXml" ds:itemID="{CEEA89EA-C378-496A-8917-BAFBE128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Little, Claire A. (HQ-JD000)[MIPSS SME]</cp:lastModifiedBy>
  <cp:revision>3</cp:revision>
  <cp:lastPrinted>2016-06-29T13:57:00Z</cp:lastPrinted>
  <dcterms:created xsi:type="dcterms:W3CDTF">2020-02-06T20:08:00Z</dcterms:created>
  <dcterms:modified xsi:type="dcterms:W3CDTF">2020-03-26T15:22:00Z</dcterms:modified>
</cp:coreProperties>
</file>