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BCE" w:rsidRPr="0097076C" w:rsidRDefault="009D1EE5" w:rsidP="00446BCE">
      <w:pPr>
        <w:pStyle w:val="CM11"/>
        <w:jc w:val="center"/>
        <w:rPr>
          <w:color w:val="000000"/>
          <w:sz w:val="22"/>
          <w:szCs w:val="22"/>
        </w:rPr>
      </w:pPr>
      <w:r w:rsidRPr="0097076C">
        <w:rPr>
          <w:color w:val="000000"/>
          <w:sz w:val="22"/>
          <w:szCs w:val="22"/>
        </w:rPr>
        <w:t>UNITED STATES</w:t>
      </w:r>
    </w:p>
    <w:p w:rsidR="004B50AB" w:rsidRPr="0097076C" w:rsidRDefault="009D1EE5" w:rsidP="00446BCE">
      <w:pPr>
        <w:pStyle w:val="CM11"/>
        <w:jc w:val="center"/>
        <w:rPr>
          <w:color w:val="000000"/>
          <w:sz w:val="22"/>
          <w:szCs w:val="22"/>
        </w:rPr>
      </w:pPr>
      <w:r w:rsidRPr="0097076C">
        <w:rPr>
          <w:color w:val="000000"/>
          <w:sz w:val="22"/>
          <w:szCs w:val="22"/>
        </w:rPr>
        <w:t>NUCLE</w:t>
      </w:r>
      <w:r w:rsidR="00817C76" w:rsidRPr="0097076C">
        <w:rPr>
          <w:color w:val="000000"/>
          <w:sz w:val="22"/>
          <w:szCs w:val="22"/>
        </w:rPr>
        <w:t>AR REGULATORY COMMISSION</w:t>
      </w:r>
    </w:p>
    <w:p w:rsidR="00446BCE" w:rsidRPr="0097076C" w:rsidRDefault="004B50AB" w:rsidP="00446BCE">
      <w:pPr>
        <w:pStyle w:val="CM11"/>
        <w:jc w:val="center"/>
        <w:rPr>
          <w:color w:val="000000"/>
          <w:sz w:val="22"/>
          <w:szCs w:val="22"/>
        </w:rPr>
      </w:pPr>
      <w:r w:rsidRPr="0097076C">
        <w:rPr>
          <w:color w:val="000000"/>
          <w:sz w:val="22"/>
          <w:szCs w:val="22"/>
        </w:rPr>
        <w:t>OFFICE OF NUCLEAR REACTOR REGULATION</w:t>
      </w:r>
    </w:p>
    <w:p w:rsidR="00446BCE" w:rsidRPr="0097076C" w:rsidRDefault="009D1EE5" w:rsidP="00446BCE">
      <w:pPr>
        <w:pStyle w:val="CM11"/>
        <w:jc w:val="center"/>
        <w:rPr>
          <w:color w:val="000000"/>
          <w:sz w:val="22"/>
          <w:szCs w:val="22"/>
        </w:rPr>
      </w:pPr>
      <w:r w:rsidRPr="0097076C">
        <w:rPr>
          <w:color w:val="000000"/>
          <w:sz w:val="22"/>
          <w:szCs w:val="22"/>
        </w:rPr>
        <w:t>OFFICE OF NEW REACTORS</w:t>
      </w:r>
    </w:p>
    <w:p w:rsidR="00446BCE" w:rsidRPr="0097076C" w:rsidRDefault="009D1EE5" w:rsidP="00446BCE">
      <w:pPr>
        <w:pStyle w:val="CM11"/>
        <w:jc w:val="center"/>
        <w:rPr>
          <w:color w:val="000000"/>
          <w:sz w:val="22"/>
          <w:szCs w:val="22"/>
        </w:rPr>
      </w:pPr>
      <w:r w:rsidRPr="0097076C">
        <w:rPr>
          <w:color w:val="000000"/>
          <w:sz w:val="22"/>
          <w:szCs w:val="22"/>
        </w:rPr>
        <w:t>WASHINGTON,</w:t>
      </w:r>
      <w:r w:rsidR="005C6D91" w:rsidRPr="0097076C">
        <w:rPr>
          <w:color w:val="000000"/>
          <w:sz w:val="22"/>
          <w:szCs w:val="22"/>
        </w:rPr>
        <w:t> </w:t>
      </w:r>
      <w:r w:rsidRPr="0097076C">
        <w:rPr>
          <w:color w:val="000000"/>
          <w:sz w:val="22"/>
          <w:szCs w:val="22"/>
        </w:rPr>
        <w:t>DC</w:t>
      </w:r>
      <w:r w:rsidR="00A448E2">
        <w:rPr>
          <w:color w:val="000000"/>
          <w:sz w:val="22"/>
          <w:szCs w:val="22"/>
        </w:rPr>
        <w:t> </w:t>
      </w:r>
      <w:r w:rsidRPr="0097076C">
        <w:rPr>
          <w:color w:val="000000"/>
          <w:sz w:val="22"/>
          <w:szCs w:val="22"/>
        </w:rPr>
        <w:t>20555</w:t>
      </w:r>
      <w:r w:rsidR="00F200C3" w:rsidRPr="0097076C">
        <w:rPr>
          <w:color w:val="000000"/>
          <w:sz w:val="22"/>
          <w:szCs w:val="22"/>
        </w:rPr>
        <w:noBreakHyphen/>
      </w:r>
      <w:r w:rsidRPr="0097076C">
        <w:rPr>
          <w:color w:val="000000"/>
          <w:sz w:val="22"/>
          <w:szCs w:val="22"/>
        </w:rPr>
        <w:t>0001</w:t>
      </w:r>
    </w:p>
    <w:p w:rsidR="00812667" w:rsidRDefault="00812667" w:rsidP="00F5771F">
      <w:pPr>
        <w:pStyle w:val="Default"/>
        <w:rPr>
          <w:sz w:val="22"/>
          <w:szCs w:val="22"/>
        </w:rPr>
      </w:pPr>
    </w:p>
    <w:p w:rsidR="00446BCE" w:rsidRPr="0097076C" w:rsidRDefault="00812667" w:rsidP="00446BCE">
      <w:pPr>
        <w:pStyle w:val="Default"/>
        <w:jc w:val="center"/>
        <w:rPr>
          <w:sz w:val="22"/>
          <w:szCs w:val="22"/>
        </w:rPr>
      </w:pPr>
      <w:r>
        <w:rPr>
          <w:sz w:val="22"/>
          <w:szCs w:val="22"/>
        </w:rPr>
        <w:t>Ju</w:t>
      </w:r>
      <w:r w:rsidR="00EF227A">
        <w:rPr>
          <w:sz w:val="22"/>
          <w:szCs w:val="22"/>
        </w:rPr>
        <w:t>ly</w:t>
      </w:r>
      <w:r w:rsidR="005C6D91" w:rsidRPr="0097076C">
        <w:rPr>
          <w:sz w:val="22"/>
          <w:szCs w:val="22"/>
        </w:rPr>
        <w:t> </w:t>
      </w:r>
      <w:r w:rsidR="00F46674">
        <w:rPr>
          <w:sz w:val="22"/>
          <w:szCs w:val="22"/>
        </w:rPr>
        <w:t>XX</w:t>
      </w:r>
      <w:r w:rsidR="00951941" w:rsidRPr="0097076C">
        <w:rPr>
          <w:sz w:val="22"/>
          <w:szCs w:val="22"/>
        </w:rPr>
        <w:t>,</w:t>
      </w:r>
      <w:r w:rsidR="005C6D91" w:rsidRPr="0097076C">
        <w:rPr>
          <w:sz w:val="22"/>
          <w:szCs w:val="22"/>
        </w:rPr>
        <w:t> </w:t>
      </w:r>
      <w:r w:rsidR="0006110B" w:rsidRPr="0097076C">
        <w:rPr>
          <w:sz w:val="22"/>
          <w:szCs w:val="22"/>
        </w:rPr>
        <w:t>2014</w:t>
      </w:r>
    </w:p>
    <w:p w:rsidR="00A11C91" w:rsidRPr="0097076C" w:rsidRDefault="00A11C91" w:rsidP="00446BCE">
      <w:pPr>
        <w:pStyle w:val="Default"/>
        <w:jc w:val="center"/>
        <w:rPr>
          <w:sz w:val="22"/>
          <w:szCs w:val="22"/>
        </w:rPr>
      </w:pPr>
    </w:p>
    <w:p w:rsidR="00EF227A" w:rsidRDefault="004B50AB" w:rsidP="00EF227A">
      <w:pPr>
        <w:pStyle w:val="CM2"/>
        <w:jc w:val="center"/>
        <w:rPr>
          <w:b/>
          <w:bCs/>
          <w:color w:val="000000"/>
        </w:rPr>
      </w:pPr>
      <w:bookmarkStart w:id="0" w:name="_GoBack"/>
      <w:bookmarkEnd w:id="0"/>
      <w:r w:rsidRPr="007A2771">
        <w:rPr>
          <w:b/>
          <w:bCs/>
          <w:color w:val="000000"/>
        </w:rPr>
        <w:t>NRC REGULATORY ISSUE SUMMARY</w:t>
      </w:r>
      <w:r w:rsidR="005C6D91" w:rsidRPr="007A2771">
        <w:rPr>
          <w:b/>
          <w:bCs/>
          <w:color w:val="000000"/>
        </w:rPr>
        <w:t> </w:t>
      </w:r>
      <w:r w:rsidR="0006110B" w:rsidRPr="007A2771">
        <w:rPr>
          <w:b/>
          <w:bCs/>
          <w:color w:val="000000"/>
        </w:rPr>
        <w:t>2014</w:t>
      </w:r>
      <w:r w:rsidR="00F200C3" w:rsidRPr="007A2771">
        <w:rPr>
          <w:b/>
          <w:bCs/>
          <w:color w:val="000000"/>
        </w:rPr>
        <w:noBreakHyphen/>
      </w:r>
      <w:r w:rsidR="0006110B" w:rsidRPr="007A2771">
        <w:rPr>
          <w:b/>
          <w:bCs/>
          <w:color w:val="000000"/>
        </w:rPr>
        <w:t>xx</w:t>
      </w:r>
    </w:p>
    <w:p w:rsidR="008950AE" w:rsidRPr="007A2771" w:rsidRDefault="009D1EE5" w:rsidP="00EF227A">
      <w:pPr>
        <w:pStyle w:val="CM2"/>
        <w:jc w:val="center"/>
        <w:rPr>
          <w:color w:val="000000"/>
        </w:rPr>
      </w:pPr>
      <w:r w:rsidRPr="007A2771">
        <w:rPr>
          <w:b/>
          <w:bCs/>
          <w:color w:val="000000"/>
        </w:rPr>
        <w:t>PROCESS FOR SCHEDULING</w:t>
      </w:r>
      <w:r w:rsidR="00BD7FEF" w:rsidRPr="007A2771">
        <w:rPr>
          <w:b/>
          <w:bCs/>
          <w:color w:val="000000"/>
        </w:rPr>
        <w:t xml:space="preserve"> AND ALLOCATING RESOURCES </w:t>
      </w:r>
      <w:r w:rsidR="00EE5951" w:rsidRPr="007A2771">
        <w:rPr>
          <w:b/>
          <w:bCs/>
          <w:color w:val="000000"/>
        </w:rPr>
        <w:t>IN</w:t>
      </w:r>
      <w:r w:rsidR="00BD7FEF" w:rsidRPr="007A2771">
        <w:rPr>
          <w:b/>
          <w:bCs/>
          <w:color w:val="000000"/>
        </w:rPr>
        <w:t xml:space="preserve"> </w:t>
      </w:r>
      <w:r w:rsidR="00EE5951" w:rsidRPr="007A2771">
        <w:rPr>
          <w:b/>
          <w:bCs/>
          <w:color w:val="000000"/>
        </w:rPr>
        <w:t>FY</w:t>
      </w:r>
      <w:r w:rsidR="00FB4E5F" w:rsidRPr="007A2771">
        <w:rPr>
          <w:b/>
          <w:bCs/>
          <w:color w:val="000000"/>
        </w:rPr>
        <w:t> </w:t>
      </w:r>
      <w:r w:rsidR="00EE5951" w:rsidRPr="007A2771">
        <w:rPr>
          <w:b/>
          <w:bCs/>
          <w:color w:val="000000"/>
        </w:rPr>
        <w:t xml:space="preserve">2017 FOR </w:t>
      </w:r>
      <w:r w:rsidR="00BD7FEF" w:rsidRPr="007A2771">
        <w:rPr>
          <w:b/>
          <w:bCs/>
          <w:color w:val="000000"/>
        </w:rPr>
        <w:t>THE REVIEW OF NEW LICENS</w:t>
      </w:r>
      <w:r w:rsidR="00EE5951" w:rsidRPr="007A2771">
        <w:rPr>
          <w:b/>
          <w:bCs/>
          <w:color w:val="000000"/>
        </w:rPr>
        <w:t>ING</w:t>
      </w:r>
      <w:r w:rsidR="00BD7FEF" w:rsidRPr="007A2771">
        <w:rPr>
          <w:b/>
          <w:bCs/>
          <w:color w:val="000000"/>
        </w:rPr>
        <w:t xml:space="preserve"> APPLICATIONS FOR LARGE LIGHT</w:t>
      </w:r>
      <w:r w:rsidR="00F200C3" w:rsidRPr="007A2771">
        <w:rPr>
          <w:b/>
          <w:bCs/>
          <w:color w:val="000000"/>
        </w:rPr>
        <w:noBreakHyphen/>
      </w:r>
      <w:r w:rsidR="00BD7FEF" w:rsidRPr="007A2771">
        <w:rPr>
          <w:b/>
          <w:bCs/>
          <w:color w:val="000000"/>
        </w:rPr>
        <w:t xml:space="preserve">WATER REACTORS </w:t>
      </w:r>
      <w:r w:rsidR="00624763" w:rsidRPr="007A2771">
        <w:rPr>
          <w:b/>
          <w:bCs/>
          <w:color w:val="000000"/>
        </w:rPr>
        <w:t>AND</w:t>
      </w:r>
      <w:r w:rsidR="00EE5951" w:rsidRPr="007A2771">
        <w:rPr>
          <w:b/>
          <w:bCs/>
          <w:color w:val="000000"/>
        </w:rPr>
        <w:t xml:space="preserve"> SMALL MODULAR REACTORS</w:t>
      </w:r>
    </w:p>
    <w:p w:rsidR="007F5777" w:rsidRPr="0097076C" w:rsidRDefault="007F5777" w:rsidP="00A126A0">
      <w:pPr>
        <w:pStyle w:val="CM13"/>
        <w:rPr>
          <w:b/>
          <w:bCs/>
          <w:color w:val="000000"/>
          <w:sz w:val="22"/>
          <w:szCs w:val="22"/>
        </w:rPr>
      </w:pPr>
    </w:p>
    <w:p w:rsidR="008950AE" w:rsidRPr="0097076C" w:rsidRDefault="009D1EE5" w:rsidP="00595F81">
      <w:pPr>
        <w:pStyle w:val="CM13"/>
        <w:keepNext/>
        <w:widowControl/>
        <w:rPr>
          <w:b/>
          <w:bCs/>
          <w:color w:val="000000"/>
          <w:sz w:val="22"/>
          <w:szCs w:val="22"/>
        </w:rPr>
      </w:pPr>
      <w:r w:rsidRPr="0097076C">
        <w:rPr>
          <w:b/>
          <w:bCs/>
          <w:color w:val="000000"/>
          <w:sz w:val="22"/>
          <w:szCs w:val="22"/>
        </w:rPr>
        <w:t>ADDRESSEES</w:t>
      </w:r>
    </w:p>
    <w:p w:rsidR="00A126A0" w:rsidRPr="0097076C" w:rsidRDefault="00A126A0" w:rsidP="00595F81">
      <w:pPr>
        <w:pStyle w:val="Default"/>
        <w:keepNext/>
        <w:widowControl/>
        <w:rPr>
          <w:sz w:val="22"/>
          <w:szCs w:val="22"/>
        </w:rPr>
      </w:pPr>
    </w:p>
    <w:p w:rsidR="005D025F" w:rsidRDefault="00186B5F" w:rsidP="00186B5F">
      <w:pPr>
        <w:autoSpaceDE w:val="0"/>
        <w:autoSpaceDN w:val="0"/>
        <w:adjustRightInd w:val="0"/>
        <w:spacing w:after="0" w:line="240" w:lineRule="auto"/>
        <w:rPr>
          <w:rFonts w:ascii="Arial" w:hAnsi="Arial" w:cs="Arial"/>
        </w:rPr>
      </w:pPr>
      <w:r w:rsidRPr="00186B5F">
        <w:rPr>
          <w:rFonts w:ascii="Arial" w:hAnsi="Arial" w:cs="Arial"/>
        </w:rPr>
        <w:t>All holders of</w:t>
      </w:r>
      <w:r>
        <w:rPr>
          <w:rFonts w:ascii="Arial" w:hAnsi="Arial" w:cs="Arial"/>
        </w:rPr>
        <w:t>,</w:t>
      </w:r>
      <w:r w:rsidRPr="00186B5F">
        <w:rPr>
          <w:rFonts w:ascii="Arial" w:hAnsi="Arial" w:cs="Arial"/>
        </w:rPr>
        <w:t xml:space="preserve"> </w:t>
      </w:r>
      <w:r>
        <w:rPr>
          <w:rFonts w:ascii="Arial" w:hAnsi="Arial" w:cs="Arial"/>
        </w:rPr>
        <w:t>or</w:t>
      </w:r>
      <w:r w:rsidRPr="00186B5F">
        <w:rPr>
          <w:rFonts w:ascii="Arial" w:hAnsi="Arial" w:cs="Arial"/>
        </w:rPr>
        <w:t xml:space="preserve"> applicants</w:t>
      </w:r>
      <w:r>
        <w:rPr>
          <w:rFonts w:ascii="Arial" w:hAnsi="Arial" w:cs="Arial"/>
        </w:rPr>
        <w:t>,</w:t>
      </w:r>
      <w:r w:rsidRPr="00186B5F">
        <w:rPr>
          <w:rFonts w:ascii="Arial" w:hAnsi="Arial" w:cs="Arial"/>
        </w:rPr>
        <w:t xml:space="preserve"> for a</w:t>
      </w:r>
      <w:r>
        <w:rPr>
          <w:rFonts w:ascii="Arial" w:hAnsi="Arial" w:cs="Arial"/>
        </w:rPr>
        <w:t>n</w:t>
      </w:r>
      <w:r w:rsidRPr="00186B5F">
        <w:rPr>
          <w:rFonts w:ascii="Arial" w:hAnsi="Arial" w:cs="Arial"/>
        </w:rPr>
        <w:t xml:space="preserve"> early site</w:t>
      </w:r>
      <w:r>
        <w:rPr>
          <w:rFonts w:ascii="Arial" w:hAnsi="Arial" w:cs="Arial"/>
        </w:rPr>
        <w:t xml:space="preserve"> permit (ESP), combined license </w:t>
      </w:r>
      <w:r w:rsidRPr="00186B5F">
        <w:rPr>
          <w:rFonts w:ascii="Arial" w:hAnsi="Arial" w:cs="Arial"/>
        </w:rPr>
        <w:t xml:space="preserve">(COL), standard design certification (DC), standard design </w:t>
      </w:r>
      <w:r>
        <w:rPr>
          <w:rFonts w:ascii="Arial" w:hAnsi="Arial" w:cs="Arial"/>
        </w:rPr>
        <w:t>approval (</w:t>
      </w:r>
      <w:r w:rsidR="007F08D4">
        <w:rPr>
          <w:rFonts w:ascii="Arial" w:hAnsi="Arial" w:cs="Arial"/>
        </w:rPr>
        <w:t>S</w:t>
      </w:r>
      <w:r>
        <w:rPr>
          <w:rFonts w:ascii="Arial" w:hAnsi="Arial" w:cs="Arial"/>
        </w:rPr>
        <w:t xml:space="preserve">DA), or manufacturing </w:t>
      </w:r>
      <w:r w:rsidRPr="00186B5F">
        <w:rPr>
          <w:rFonts w:ascii="Arial" w:hAnsi="Arial" w:cs="Arial"/>
        </w:rPr>
        <w:t xml:space="preserve">license (ML) citing a small modular reactor (SMR) design under </w:t>
      </w:r>
      <w:r>
        <w:rPr>
          <w:rFonts w:ascii="Arial" w:hAnsi="Arial" w:cs="Arial"/>
        </w:rPr>
        <w:t xml:space="preserve">Title 10 of the Code of Federal </w:t>
      </w:r>
      <w:r w:rsidRPr="00186B5F">
        <w:rPr>
          <w:rFonts w:ascii="Arial" w:hAnsi="Arial" w:cs="Arial"/>
        </w:rPr>
        <w:t xml:space="preserve">Regulations (10 CFR) Part 52, “Licenses, Certifications, </w:t>
      </w:r>
      <w:r>
        <w:rPr>
          <w:rFonts w:ascii="Arial" w:hAnsi="Arial" w:cs="Arial"/>
        </w:rPr>
        <w:t xml:space="preserve">and Approvals for Nuclear Power </w:t>
      </w:r>
      <w:r w:rsidRPr="00186B5F">
        <w:rPr>
          <w:rFonts w:ascii="Arial" w:hAnsi="Arial" w:cs="Arial"/>
        </w:rPr>
        <w:t>Plants,” or all holders o</w:t>
      </w:r>
      <w:r>
        <w:rPr>
          <w:rFonts w:ascii="Arial" w:hAnsi="Arial" w:cs="Arial"/>
        </w:rPr>
        <w:t xml:space="preserve">f and </w:t>
      </w:r>
      <w:r w:rsidRPr="00186B5F">
        <w:rPr>
          <w:rFonts w:ascii="Arial" w:hAnsi="Arial" w:cs="Arial"/>
        </w:rPr>
        <w:t>applicants for a power reactor con</w:t>
      </w:r>
      <w:r>
        <w:rPr>
          <w:rFonts w:ascii="Arial" w:hAnsi="Arial" w:cs="Arial"/>
        </w:rPr>
        <w:t xml:space="preserve">struction permit (CP) citing an </w:t>
      </w:r>
      <w:r w:rsidRPr="00186B5F">
        <w:rPr>
          <w:rFonts w:ascii="Arial" w:hAnsi="Arial" w:cs="Arial"/>
        </w:rPr>
        <w:t>SMR design under 10 CFR Part 50, “Domestic Licensin</w:t>
      </w:r>
      <w:r>
        <w:rPr>
          <w:rFonts w:ascii="Arial" w:hAnsi="Arial" w:cs="Arial"/>
        </w:rPr>
        <w:t xml:space="preserve">g of Production and Utilization </w:t>
      </w:r>
      <w:r w:rsidRPr="00186B5F">
        <w:rPr>
          <w:rFonts w:ascii="Arial" w:hAnsi="Arial" w:cs="Arial"/>
        </w:rPr>
        <w:t>Facilities.”</w:t>
      </w:r>
    </w:p>
    <w:p w:rsidR="00186B5F" w:rsidRDefault="00186B5F" w:rsidP="00186B5F">
      <w:pPr>
        <w:autoSpaceDE w:val="0"/>
        <w:autoSpaceDN w:val="0"/>
        <w:adjustRightInd w:val="0"/>
        <w:spacing w:after="0" w:line="240" w:lineRule="auto"/>
        <w:rPr>
          <w:rFonts w:ascii="Arial" w:hAnsi="Arial" w:cs="Arial"/>
        </w:rPr>
      </w:pPr>
    </w:p>
    <w:p w:rsidR="00A126A0" w:rsidRPr="0084159C" w:rsidRDefault="00EE5951" w:rsidP="0084159C">
      <w:pPr>
        <w:autoSpaceDE w:val="0"/>
        <w:autoSpaceDN w:val="0"/>
        <w:adjustRightInd w:val="0"/>
        <w:spacing w:after="0" w:line="240" w:lineRule="auto"/>
        <w:rPr>
          <w:rFonts w:ascii="Arial" w:hAnsi="Arial" w:cs="Arial"/>
        </w:rPr>
      </w:pPr>
      <w:r w:rsidRPr="0097076C">
        <w:rPr>
          <w:rFonts w:ascii="Arial" w:hAnsi="Arial" w:cs="Arial"/>
        </w:rPr>
        <w:t xml:space="preserve">This </w:t>
      </w:r>
      <w:r w:rsidR="007F08D4">
        <w:rPr>
          <w:rFonts w:ascii="Arial" w:hAnsi="Arial" w:cs="Arial"/>
        </w:rPr>
        <w:t>Regulatory Issue Summary (</w:t>
      </w:r>
      <w:r w:rsidRPr="0097076C">
        <w:rPr>
          <w:rFonts w:ascii="Arial" w:hAnsi="Arial" w:cs="Arial"/>
        </w:rPr>
        <w:t>RIS</w:t>
      </w:r>
      <w:r w:rsidR="007F08D4">
        <w:rPr>
          <w:rFonts w:ascii="Arial" w:hAnsi="Arial" w:cs="Arial"/>
        </w:rPr>
        <w:t>)</w:t>
      </w:r>
      <w:r w:rsidRPr="0097076C">
        <w:rPr>
          <w:rFonts w:ascii="Arial" w:hAnsi="Arial" w:cs="Arial"/>
        </w:rPr>
        <w:t xml:space="preserve"> is intended to include licensees and applicants for both large light</w:t>
      </w:r>
      <w:r w:rsidR="00F200C3" w:rsidRPr="0097076C">
        <w:rPr>
          <w:rFonts w:ascii="Arial" w:hAnsi="Arial" w:cs="Arial"/>
        </w:rPr>
        <w:noBreakHyphen/>
      </w:r>
      <w:r w:rsidRPr="0097076C">
        <w:rPr>
          <w:rFonts w:ascii="Arial" w:hAnsi="Arial" w:cs="Arial"/>
        </w:rPr>
        <w:t>water reactors and small modular reactors.</w:t>
      </w:r>
      <w:r w:rsidR="005D025F">
        <w:rPr>
          <w:rFonts w:ascii="Arial" w:hAnsi="Arial" w:cs="Arial"/>
        </w:rPr>
        <w:t xml:space="preserve"> </w:t>
      </w:r>
      <w:r w:rsidR="00186B5F">
        <w:rPr>
          <w:rFonts w:ascii="Arial" w:hAnsi="Arial" w:cs="Arial"/>
        </w:rPr>
        <w:t xml:space="preserve"> </w:t>
      </w:r>
      <w:r w:rsidR="005D025F">
        <w:rPr>
          <w:rFonts w:ascii="Arial" w:hAnsi="Arial" w:cs="Arial"/>
        </w:rPr>
        <w:t xml:space="preserve">For the purpose of this RIS, </w:t>
      </w:r>
      <w:r w:rsidR="0084159C" w:rsidRPr="0084159C">
        <w:rPr>
          <w:rFonts w:ascii="Arial" w:hAnsi="Arial" w:cs="Arial"/>
        </w:rPr>
        <w:t>SMRs are defined using the International Ato</w:t>
      </w:r>
      <w:r w:rsidR="0084159C">
        <w:rPr>
          <w:rFonts w:ascii="Arial" w:hAnsi="Arial" w:cs="Arial"/>
        </w:rPr>
        <w:t xml:space="preserve">mic Energy Agency definition of </w:t>
      </w:r>
      <w:r w:rsidR="0084159C" w:rsidRPr="0084159C">
        <w:rPr>
          <w:rFonts w:ascii="Arial" w:hAnsi="Arial" w:cs="Arial"/>
        </w:rPr>
        <w:t>small- and medium-sized reactors with an electrical output of less than 700 megawatts</w:t>
      </w:r>
      <w:r w:rsidR="00EE4F43">
        <w:rPr>
          <w:rFonts w:ascii="Arial" w:hAnsi="Arial" w:cs="Arial"/>
        </w:rPr>
        <w:t>,</w:t>
      </w:r>
      <w:r w:rsidR="0084159C">
        <w:rPr>
          <w:rFonts w:ascii="Arial" w:hAnsi="Arial" w:cs="Arial"/>
        </w:rPr>
        <w:t xml:space="preserve"> i</w:t>
      </w:r>
      <w:r w:rsidR="00186B5F">
        <w:rPr>
          <w:rFonts w:ascii="Arial" w:hAnsi="Arial" w:cs="Arial"/>
        </w:rPr>
        <w:t xml:space="preserve">ncluding </w:t>
      </w:r>
      <w:r w:rsidR="005D025F">
        <w:rPr>
          <w:rFonts w:ascii="Arial" w:hAnsi="Arial" w:cs="Arial"/>
        </w:rPr>
        <w:t xml:space="preserve">pressurized-water reactors, </w:t>
      </w:r>
      <w:r w:rsidR="0084159C">
        <w:rPr>
          <w:rFonts w:ascii="Arial" w:hAnsi="Arial" w:cs="Arial"/>
        </w:rPr>
        <w:t xml:space="preserve">high-temperature gas-cooled reactors, liquid-metal-cooled reactors, and other SMR </w:t>
      </w:r>
      <w:r w:rsidR="00E735F0">
        <w:rPr>
          <w:rFonts w:ascii="Arial" w:hAnsi="Arial" w:cs="Arial"/>
        </w:rPr>
        <w:t>technologies</w:t>
      </w:r>
      <w:r w:rsidR="0084159C">
        <w:rPr>
          <w:rFonts w:ascii="Arial" w:hAnsi="Arial" w:cs="Arial"/>
        </w:rPr>
        <w:t>.</w:t>
      </w:r>
    </w:p>
    <w:p w:rsidR="00EF0780" w:rsidRPr="0097076C" w:rsidRDefault="00EF0780" w:rsidP="00EF0780">
      <w:pPr>
        <w:pStyle w:val="Default"/>
        <w:rPr>
          <w:sz w:val="22"/>
          <w:szCs w:val="22"/>
        </w:rPr>
      </w:pPr>
    </w:p>
    <w:p w:rsidR="008950AE" w:rsidRPr="0097076C" w:rsidRDefault="009D1EE5" w:rsidP="00694BEB">
      <w:pPr>
        <w:pStyle w:val="CM13"/>
        <w:keepNext/>
        <w:widowControl/>
        <w:rPr>
          <w:color w:val="000000"/>
          <w:sz w:val="22"/>
          <w:szCs w:val="22"/>
        </w:rPr>
      </w:pPr>
      <w:r w:rsidRPr="0097076C">
        <w:rPr>
          <w:b/>
          <w:bCs/>
          <w:color w:val="000000"/>
          <w:sz w:val="22"/>
          <w:szCs w:val="22"/>
        </w:rPr>
        <w:t>INTENT</w:t>
      </w:r>
    </w:p>
    <w:p w:rsidR="007411CF" w:rsidRPr="0097076C" w:rsidRDefault="007411CF" w:rsidP="00694BEB">
      <w:pPr>
        <w:pStyle w:val="CM4"/>
        <w:keepNext/>
        <w:widowControl/>
        <w:spacing w:line="240" w:lineRule="auto"/>
        <w:rPr>
          <w:color w:val="000000"/>
          <w:sz w:val="22"/>
          <w:szCs w:val="22"/>
        </w:rPr>
      </w:pPr>
    </w:p>
    <w:p w:rsidR="005F3562" w:rsidRPr="0097076C" w:rsidRDefault="009D1EE5" w:rsidP="00694BEB">
      <w:pPr>
        <w:pStyle w:val="CM4"/>
        <w:keepNext/>
        <w:widowControl/>
        <w:spacing w:line="240" w:lineRule="auto"/>
        <w:rPr>
          <w:color w:val="000000"/>
          <w:sz w:val="22"/>
          <w:szCs w:val="22"/>
        </w:rPr>
      </w:pPr>
      <w:r w:rsidRPr="0097076C">
        <w:rPr>
          <w:color w:val="000000"/>
          <w:sz w:val="22"/>
          <w:szCs w:val="22"/>
        </w:rPr>
        <w:t xml:space="preserve">The </w:t>
      </w:r>
      <w:r w:rsidR="00733FCF" w:rsidRPr="0097076C">
        <w:rPr>
          <w:color w:val="000000"/>
          <w:sz w:val="22"/>
          <w:szCs w:val="22"/>
        </w:rPr>
        <w:t>U.S.</w:t>
      </w:r>
      <w:r w:rsidR="005C6D91" w:rsidRPr="0097076C">
        <w:rPr>
          <w:color w:val="000000"/>
          <w:sz w:val="22"/>
          <w:szCs w:val="22"/>
        </w:rPr>
        <w:t> </w:t>
      </w:r>
      <w:r w:rsidRPr="0097076C">
        <w:rPr>
          <w:color w:val="000000"/>
          <w:sz w:val="22"/>
          <w:szCs w:val="22"/>
        </w:rPr>
        <w:t xml:space="preserve">Nuclear Regulatory Commission (NRC) is issuing this RIS </w:t>
      </w:r>
      <w:r w:rsidR="005F3562" w:rsidRPr="0097076C">
        <w:rPr>
          <w:color w:val="000000"/>
          <w:sz w:val="22"/>
          <w:szCs w:val="22"/>
        </w:rPr>
        <w:t xml:space="preserve">for </w:t>
      </w:r>
      <w:r w:rsidR="005360DA" w:rsidRPr="0097076C">
        <w:rPr>
          <w:color w:val="000000"/>
          <w:sz w:val="22"/>
          <w:szCs w:val="22"/>
        </w:rPr>
        <w:t xml:space="preserve">the following </w:t>
      </w:r>
      <w:r w:rsidR="005F3562" w:rsidRPr="0097076C">
        <w:rPr>
          <w:color w:val="000000"/>
          <w:sz w:val="22"/>
          <w:szCs w:val="22"/>
        </w:rPr>
        <w:t>express purposes:</w:t>
      </w:r>
    </w:p>
    <w:p w:rsidR="00E250C1" w:rsidRPr="0097076C" w:rsidRDefault="00E250C1" w:rsidP="00694BEB">
      <w:pPr>
        <w:pStyle w:val="Default"/>
        <w:keepNext/>
        <w:widowControl/>
        <w:rPr>
          <w:sz w:val="22"/>
          <w:szCs w:val="22"/>
        </w:rPr>
      </w:pPr>
    </w:p>
    <w:p w:rsidR="00E250C1" w:rsidRPr="0097076C" w:rsidRDefault="00EF0780" w:rsidP="00694BEB">
      <w:pPr>
        <w:pStyle w:val="CM4"/>
        <w:numPr>
          <w:ilvl w:val="0"/>
          <w:numId w:val="14"/>
        </w:numPr>
        <w:spacing w:line="240" w:lineRule="auto"/>
        <w:ind w:left="720" w:hanging="720"/>
        <w:rPr>
          <w:sz w:val="22"/>
          <w:szCs w:val="22"/>
        </w:rPr>
      </w:pPr>
      <w:r w:rsidRPr="0097076C">
        <w:rPr>
          <w:color w:val="000000"/>
          <w:sz w:val="22"/>
          <w:szCs w:val="22"/>
        </w:rPr>
        <w:t>T</w:t>
      </w:r>
      <w:r w:rsidR="008950AE" w:rsidRPr="0097076C">
        <w:rPr>
          <w:color w:val="000000"/>
          <w:sz w:val="22"/>
          <w:szCs w:val="22"/>
        </w:rPr>
        <w:t xml:space="preserve">o assist the NRC in determining fiscal year </w:t>
      </w:r>
      <w:r w:rsidR="00F200C3" w:rsidRPr="0097076C">
        <w:rPr>
          <w:color w:val="000000"/>
          <w:sz w:val="22"/>
          <w:szCs w:val="22"/>
        </w:rPr>
        <w:t>(</w:t>
      </w:r>
      <w:r w:rsidR="008950AE" w:rsidRPr="0097076C">
        <w:rPr>
          <w:color w:val="000000"/>
          <w:sz w:val="22"/>
          <w:szCs w:val="22"/>
        </w:rPr>
        <w:t>FY</w:t>
      </w:r>
      <w:r w:rsidR="00F200C3" w:rsidRPr="0097076C">
        <w:rPr>
          <w:color w:val="000000"/>
          <w:sz w:val="22"/>
          <w:szCs w:val="22"/>
        </w:rPr>
        <w:t>) </w:t>
      </w:r>
      <w:r w:rsidR="00C36E8B" w:rsidRPr="0097076C">
        <w:rPr>
          <w:color w:val="000000"/>
          <w:sz w:val="22"/>
          <w:szCs w:val="22"/>
        </w:rPr>
        <w:t xml:space="preserve">2017 </w:t>
      </w:r>
      <w:r w:rsidR="008950AE" w:rsidRPr="0097076C">
        <w:rPr>
          <w:color w:val="000000"/>
          <w:sz w:val="22"/>
          <w:szCs w:val="22"/>
        </w:rPr>
        <w:t>resource and budget needs with respect to future construction</w:t>
      </w:r>
      <w:r w:rsidR="00F200C3" w:rsidRPr="0097076C">
        <w:rPr>
          <w:color w:val="000000"/>
          <w:sz w:val="22"/>
          <w:szCs w:val="22"/>
        </w:rPr>
        <w:noBreakHyphen/>
      </w:r>
      <w:r w:rsidR="008950AE" w:rsidRPr="0097076C">
        <w:rPr>
          <w:color w:val="000000"/>
          <w:sz w:val="22"/>
          <w:szCs w:val="22"/>
        </w:rPr>
        <w:t xml:space="preserve">related activities and other anticipated </w:t>
      </w:r>
      <w:r w:rsidR="00F200C3" w:rsidRPr="0097076C">
        <w:rPr>
          <w:color w:val="000000"/>
          <w:sz w:val="22"/>
          <w:szCs w:val="22"/>
        </w:rPr>
        <w:t>10 CFR Part 5</w:t>
      </w:r>
      <w:r w:rsidR="008950AE" w:rsidRPr="0097076C">
        <w:rPr>
          <w:color w:val="000000"/>
          <w:sz w:val="22"/>
          <w:szCs w:val="22"/>
        </w:rPr>
        <w:t xml:space="preserve">2 </w:t>
      </w:r>
      <w:r w:rsidR="005C0131" w:rsidRPr="0097076C">
        <w:rPr>
          <w:color w:val="000000"/>
          <w:sz w:val="22"/>
          <w:szCs w:val="22"/>
        </w:rPr>
        <w:t xml:space="preserve">and </w:t>
      </w:r>
      <w:r w:rsidR="00F200C3" w:rsidRPr="0097076C">
        <w:rPr>
          <w:color w:val="000000"/>
          <w:sz w:val="22"/>
          <w:szCs w:val="22"/>
        </w:rPr>
        <w:t>10 CFR Part 5</w:t>
      </w:r>
      <w:r w:rsidR="005C0131" w:rsidRPr="0097076C">
        <w:rPr>
          <w:color w:val="000000"/>
          <w:sz w:val="22"/>
          <w:szCs w:val="22"/>
        </w:rPr>
        <w:t xml:space="preserve">0 </w:t>
      </w:r>
      <w:r w:rsidR="008950AE" w:rsidRPr="0097076C">
        <w:rPr>
          <w:color w:val="000000"/>
          <w:sz w:val="22"/>
          <w:szCs w:val="22"/>
        </w:rPr>
        <w:t xml:space="preserve">licensing </w:t>
      </w:r>
      <w:r w:rsidR="007411CF" w:rsidRPr="0097076C">
        <w:rPr>
          <w:color w:val="000000"/>
          <w:sz w:val="22"/>
          <w:szCs w:val="22"/>
        </w:rPr>
        <w:t xml:space="preserve">and </w:t>
      </w:r>
      <w:r w:rsidR="00B643FD" w:rsidRPr="0097076C">
        <w:rPr>
          <w:color w:val="000000"/>
          <w:sz w:val="22"/>
          <w:szCs w:val="22"/>
        </w:rPr>
        <w:t xml:space="preserve">design certification rulemaking </w:t>
      </w:r>
      <w:r w:rsidR="008950AE" w:rsidRPr="0097076C">
        <w:rPr>
          <w:color w:val="000000"/>
          <w:sz w:val="22"/>
          <w:szCs w:val="22"/>
        </w:rPr>
        <w:t>actions</w:t>
      </w:r>
      <w:r w:rsidR="00C75F6A" w:rsidRPr="0097076C">
        <w:rPr>
          <w:color w:val="000000"/>
          <w:sz w:val="22"/>
          <w:szCs w:val="22"/>
        </w:rPr>
        <w:t xml:space="preserve"> for both </w:t>
      </w:r>
      <w:r w:rsidR="001F3232" w:rsidRPr="0097076C">
        <w:rPr>
          <w:color w:val="000000"/>
          <w:sz w:val="22"/>
          <w:szCs w:val="22"/>
        </w:rPr>
        <w:t>large and</w:t>
      </w:r>
      <w:r w:rsidR="00C75F6A" w:rsidRPr="0097076C">
        <w:rPr>
          <w:color w:val="000000"/>
          <w:sz w:val="22"/>
          <w:szCs w:val="22"/>
        </w:rPr>
        <w:t xml:space="preserve"> small reactors</w:t>
      </w:r>
      <w:r w:rsidR="008950AE" w:rsidRPr="0097076C">
        <w:rPr>
          <w:color w:val="000000"/>
          <w:sz w:val="22"/>
          <w:szCs w:val="22"/>
        </w:rPr>
        <w:t>.</w:t>
      </w:r>
    </w:p>
    <w:p w:rsidR="00E250C1" w:rsidRPr="0097076C" w:rsidRDefault="00E250C1" w:rsidP="00694BEB">
      <w:pPr>
        <w:pStyle w:val="CM4"/>
        <w:spacing w:line="240" w:lineRule="auto"/>
        <w:ind w:left="720" w:hanging="720"/>
        <w:rPr>
          <w:sz w:val="22"/>
          <w:szCs w:val="22"/>
        </w:rPr>
      </w:pPr>
    </w:p>
    <w:p w:rsidR="00E250C1" w:rsidRPr="0097076C" w:rsidRDefault="00EF0780" w:rsidP="00694BEB">
      <w:pPr>
        <w:pStyle w:val="Default"/>
        <w:numPr>
          <w:ilvl w:val="0"/>
          <w:numId w:val="14"/>
        </w:numPr>
        <w:ind w:left="720" w:hanging="720"/>
        <w:rPr>
          <w:sz w:val="22"/>
          <w:szCs w:val="22"/>
        </w:rPr>
      </w:pPr>
      <w:r w:rsidRPr="0097076C">
        <w:rPr>
          <w:sz w:val="22"/>
          <w:szCs w:val="22"/>
        </w:rPr>
        <w:t>T</w:t>
      </w:r>
      <w:r w:rsidR="005F3562" w:rsidRPr="0097076C">
        <w:rPr>
          <w:sz w:val="22"/>
          <w:szCs w:val="22"/>
        </w:rPr>
        <w:t>o communicate to stakeholders the agency’s process for scheduling its acceptance reviews</w:t>
      </w:r>
      <w:r w:rsidRPr="0097076C">
        <w:rPr>
          <w:sz w:val="22"/>
          <w:szCs w:val="22"/>
        </w:rPr>
        <w:t>.</w:t>
      </w:r>
    </w:p>
    <w:p w:rsidR="00E250C1" w:rsidRPr="0097076C" w:rsidRDefault="00E250C1" w:rsidP="00694BEB">
      <w:pPr>
        <w:pStyle w:val="CM4"/>
        <w:spacing w:line="240" w:lineRule="auto"/>
        <w:ind w:left="720" w:hanging="720"/>
        <w:rPr>
          <w:sz w:val="22"/>
          <w:szCs w:val="22"/>
        </w:rPr>
      </w:pPr>
    </w:p>
    <w:p w:rsidR="009C3BAB" w:rsidRPr="0097076C" w:rsidRDefault="00EF0780" w:rsidP="00694BEB">
      <w:pPr>
        <w:pStyle w:val="Default"/>
        <w:numPr>
          <w:ilvl w:val="0"/>
          <w:numId w:val="14"/>
        </w:numPr>
        <w:ind w:left="720" w:hanging="720"/>
        <w:rPr>
          <w:sz w:val="22"/>
          <w:szCs w:val="22"/>
        </w:rPr>
      </w:pPr>
      <w:r w:rsidRPr="0097076C">
        <w:rPr>
          <w:sz w:val="22"/>
          <w:szCs w:val="22"/>
        </w:rPr>
        <w:t>T</w:t>
      </w:r>
      <w:r w:rsidR="009D1EE5" w:rsidRPr="0097076C">
        <w:rPr>
          <w:sz w:val="22"/>
          <w:szCs w:val="22"/>
        </w:rPr>
        <w:t>o</w:t>
      </w:r>
      <w:r w:rsidR="007268FA" w:rsidRPr="0097076C">
        <w:rPr>
          <w:sz w:val="22"/>
          <w:szCs w:val="22"/>
        </w:rPr>
        <w:t xml:space="preserve"> </w:t>
      </w:r>
      <w:r w:rsidR="007F07C2" w:rsidRPr="0097076C">
        <w:rPr>
          <w:sz w:val="22"/>
          <w:szCs w:val="22"/>
        </w:rPr>
        <w:t xml:space="preserve">inform </w:t>
      </w:r>
      <w:r w:rsidR="009D1EE5" w:rsidRPr="0097076C">
        <w:rPr>
          <w:sz w:val="22"/>
          <w:szCs w:val="22"/>
        </w:rPr>
        <w:t xml:space="preserve">stakeholders that the NRC has expanded its scheduling process to include all potential </w:t>
      </w:r>
      <w:r w:rsidR="00F200C3" w:rsidRPr="0097076C">
        <w:rPr>
          <w:sz w:val="22"/>
          <w:szCs w:val="22"/>
        </w:rPr>
        <w:t>10 CFR Part 5</w:t>
      </w:r>
      <w:r w:rsidR="00C75F6A" w:rsidRPr="0097076C">
        <w:rPr>
          <w:sz w:val="22"/>
          <w:szCs w:val="22"/>
        </w:rPr>
        <w:t xml:space="preserve">0 and </w:t>
      </w:r>
      <w:r w:rsidR="00F200C3" w:rsidRPr="0097076C">
        <w:rPr>
          <w:sz w:val="22"/>
          <w:szCs w:val="22"/>
        </w:rPr>
        <w:t>Part </w:t>
      </w:r>
      <w:r w:rsidR="00C75F6A" w:rsidRPr="0097076C">
        <w:rPr>
          <w:sz w:val="22"/>
          <w:szCs w:val="22"/>
        </w:rPr>
        <w:t>52</w:t>
      </w:r>
      <w:r w:rsidR="009D1EE5" w:rsidRPr="0097076C">
        <w:rPr>
          <w:sz w:val="22"/>
          <w:szCs w:val="22"/>
        </w:rPr>
        <w:t xml:space="preserve"> licensing actions and related activities</w:t>
      </w:r>
      <w:r w:rsidR="008C5B05" w:rsidRPr="0097076C">
        <w:rPr>
          <w:sz w:val="22"/>
          <w:szCs w:val="22"/>
        </w:rPr>
        <w:t xml:space="preserve">. </w:t>
      </w:r>
      <w:r w:rsidR="001F0553" w:rsidRPr="0097076C">
        <w:rPr>
          <w:sz w:val="22"/>
          <w:szCs w:val="22"/>
        </w:rPr>
        <w:t xml:space="preserve"> </w:t>
      </w:r>
      <w:r w:rsidR="008C5B05" w:rsidRPr="0097076C">
        <w:rPr>
          <w:sz w:val="22"/>
          <w:szCs w:val="22"/>
        </w:rPr>
        <w:t>These</w:t>
      </w:r>
      <w:r w:rsidR="005F3562" w:rsidRPr="0097076C">
        <w:rPr>
          <w:sz w:val="22"/>
          <w:szCs w:val="22"/>
        </w:rPr>
        <w:t xml:space="preserve"> includ</w:t>
      </w:r>
      <w:r w:rsidR="008C5B05" w:rsidRPr="0097076C">
        <w:rPr>
          <w:sz w:val="22"/>
          <w:szCs w:val="22"/>
        </w:rPr>
        <w:t>e</w:t>
      </w:r>
      <w:r w:rsidR="009D1EE5" w:rsidRPr="0097076C">
        <w:rPr>
          <w:sz w:val="22"/>
          <w:szCs w:val="22"/>
        </w:rPr>
        <w:t xml:space="preserve"> </w:t>
      </w:r>
      <w:r w:rsidR="00EE5951" w:rsidRPr="0097076C">
        <w:rPr>
          <w:sz w:val="22"/>
          <w:szCs w:val="22"/>
        </w:rPr>
        <w:t xml:space="preserve">new license applications, </w:t>
      </w:r>
      <w:r w:rsidR="009D1EE5" w:rsidRPr="0097076C">
        <w:rPr>
          <w:sz w:val="22"/>
          <w:szCs w:val="22"/>
        </w:rPr>
        <w:t>license amendments</w:t>
      </w:r>
      <w:r w:rsidR="006F126E">
        <w:rPr>
          <w:sz w:val="22"/>
          <w:szCs w:val="22"/>
        </w:rPr>
        <w:t xml:space="preserve"> (LA)</w:t>
      </w:r>
      <w:r w:rsidR="009D1EE5" w:rsidRPr="0097076C">
        <w:rPr>
          <w:sz w:val="22"/>
          <w:szCs w:val="22"/>
        </w:rPr>
        <w:t xml:space="preserve">, topical report submissions, </w:t>
      </w:r>
      <w:r w:rsidR="00EE5951" w:rsidRPr="0097076C">
        <w:rPr>
          <w:sz w:val="22"/>
          <w:szCs w:val="22"/>
        </w:rPr>
        <w:t xml:space="preserve">revisions </w:t>
      </w:r>
      <w:r w:rsidR="009D1EE5" w:rsidRPr="0097076C">
        <w:rPr>
          <w:sz w:val="22"/>
          <w:szCs w:val="22"/>
        </w:rPr>
        <w:t>to applications</w:t>
      </w:r>
      <w:r w:rsidR="00C75F6A" w:rsidRPr="0097076C">
        <w:rPr>
          <w:sz w:val="22"/>
          <w:szCs w:val="22"/>
        </w:rPr>
        <w:t>,</w:t>
      </w:r>
      <w:r w:rsidR="009D1EE5" w:rsidRPr="0097076C">
        <w:rPr>
          <w:sz w:val="22"/>
          <w:szCs w:val="22"/>
        </w:rPr>
        <w:t xml:space="preserve"> </w:t>
      </w:r>
      <w:r w:rsidR="00EE5951" w:rsidRPr="0097076C">
        <w:rPr>
          <w:sz w:val="22"/>
          <w:szCs w:val="22"/>
        </w:rPr>
        <w:t xml:space="preserve">and </w:t>
      </w:r>
      <w:r w:rsidR="00F200C3" w:rsidRPr="0097076C">
        <w:rPr>
          <w:sz w:val="22"/>
          <w:szCs w:val="22"/>
        </w:rPr>
        <w:t>license</w:t>
      </w:r>
      <w:r w:rsidR="00F200C3" w:rsidRPr="0097076C">
        <w:rPr>
          <w:sz w:val="22"/>
          <w:szCs w:val="22"/>
        </w:rPr>
        <w:noBreakHyphen/>
      </w:r>
      <w:r w:rsidR="00EE5951" w:rsidRPr="0097076C">
        <w:rPr>
          <w:sz w:val="22"/>
          <w:szCs w:val="22"/>
        </w:rPr>
        <w:t>transfer requests.</w:t>
      </w:r>
    </w:p>
    <w:p w:rsidR="00E250C1" w:rsidRPr="0097076C" w:rsidRDefault="00E250C1" w:rsidP="00694BEB">
      <w:pPr>
        <w:pStyle w:val="Default"/>
        <w:ind w:left="720" w:hanging="720"/>
        <w:rPr>
          <w:sz w:val="22"/>
          <w:szCs w:val="22"/>
        </w:rPr>
      </w:pPr>
    </w:p>
    <w:p w:rsidR="00E21573" w:rsidRPr="00E21573" w:rsidRDefault="00EF0780" w:rsidP="00E21573">
      <w:pPr>
        <w:pStyle w:val="Default"/>
        <w:numPr>
          <w:ilvl w:val="0"/>
          <w:numId w:val="14"/>
        </w:numPr>
        <w:ind w:left="720" w:hanging="720"/>
        <w:rPr>
          <w:sz w:val="22"/>
          <w:szCs w:val="22"/>
        </w:rPr>
      </w:pPr>
      <w:r w:rsidRPr="0097076C">
        <w:rPr>
          <w:sz w:val="22"/>
          <w:szCs w:val="22"/>
        </w:rPr>
        <w:t>T</w:t>
      </w:r>
      <w:r w:rsidR="009D1EE5" w:rsidRPr="0097076C">
        <w:rPr>
          <w:sz w:val="22"/>
          <w:szCs w:val="22"/>
        </w:rPr>
        <w:t xml:space="preserve">o request that addressees consider submitting their construction plans and schedules for fabrication of large components and modules to the NRC when </w:t>
      </w:r>
      <w:r w:rsidR="00F200C3" w:rsidRPr="0097076C">
        <w:rPr>
          <w:sz w:val="22"/>
          <w:szCs w:val="22"/>
        </w:rPr>
        <w:t xml:space="preserve">these plans and schedules are </w:t>
      </w:r>
      <w:r w:rsidR="009D1EE5" w:rsidRPr="0097076C">
        <w:rPr>
          <w:sz w:val="22"/>
          <w:szCs w:val="22"/>
        </w:rPr>
        <w:t>available.</w:t>
      </w:r>
    </w:p>
    <w:p w:rsidR="00446BCE" w:rsidRPr="0097076C" w:rsidRDefault="009D1EE5" w:rsidP="007F5777">
      <w:pPr>
        <w:pStyle w:val="CM11"/>
        <w:rPr>
          <w:color w:val="000000"/>
          <w:sz w:val="22"/>
          <w:szCs w:val="22"/>
        </w:rPr>
      </w:pPr>
      <w:r w:rsidRPr="0097076C">
        <w:rPr>
          <w:color w:val="000000"/>
          <w:sz w:val="22"/>
          <w:szCs w:val="22"/>
        </w:rPr>
        <w:lastRenderedPageBreak/>
        <w:t xml:space="preserve">This RIS is intended to promote early communication between the NRC and </w:t>
      </w:r>
      <w:r w:rsidR="009332BF" w:rsidRPr="0097076C">
        <w:rPr>
          <w:color w:val="000000"/>
          <w:sz w:val="22"/>
          <w:szCs w:val="22"/>
        </w:rPr>
        <w:t xml:space="preserve">potential applicants regarding </w:t>
      </w:r>
      <w:r w:rsidRPr="0097076C">
        <w:rPr>
          <w:color w:val="000000"/>
          <w:sz w:val="22"/>
          <w:szCs w:val="22"/>
        </w:rPr>
        <w:t>10</w:t>
      </w:r>
      <w:r w:rsidR="00F200C3" w:rsidRPr="0097076C">
        <w:rPr>
          <w:color w:val="000000"/>
          <w:sz w:val="22"/>
          <w:szCs w:val="22"/>
        </w:rPr>
        <w:t> </w:t>
      </w:r>
      <w:r w:rsidRPr="0097076C">
        <w:rPr>
          <w:color w:val="000000"/>
          <w:sz w:val="22"/>
          <w:szCs w:val="22"/>
        </w:rPr>
        <w:t>CFR Part</w:t>
      </w:r>
      <w:r w:rsidR="00EE5951" w:rsidRPr="0097076C">
        <w:rPr>
          <w:color w:val="000000"/>
          <w:sz w:val="22"/>
          <w:szCs w:val="22"/>
        </w:rPr>
        <w:t>s</w:t>
      </w:r>
      <w:r w:rsidR="00F200C3" w:rsidRPr="0097076C">
        <w:rPr>
          <w:color w:val="000000"/>
          <w:sz w:val="22"/>
          <w:szCs w:val="22"/>
        </w:rPr>
        <w:t> </w:t>
      </w:r>
      <w:r w:rsidR="00C200B9" w:rsidRPr="0097076C">
        <w:rPr>
          <w:color w:val="000000"/>
          <w:sz w:val="22"/>
          <w:szCs w:val="22"/>
        </w:rPr>
        <w:t xml:space="preserve">50 </w:t>
      </w:r>
      <w:r w:rsidR="00EE5951" w:rsidRPr="0097076C">
        <w:rPr>
          <w:color w:val="000000"/>
          <w:sz w:val="22"/>
          <w:szCs w:val="22"/>
        </w:rPr>
        <w:t>and</w:t>
      </w:r>
      <w:r w:rsidR="00F200C3" w:rsidRPr="0097076C">
        <w:rPr>
          <w:color w:val="000000"/>
          <w:sz w:val="22"/>
          <w:szCs w:val="22"/>
        </w:rPr>
        <w:t> </w:t>
      </w:r>
      <w:r w:rsidRPr="0097076C">
        <w:rPr>
          <w:color w:val="000000"/>
          <w:sz w:val="22"/>
          <w:szCs w:val="22"/>
        </w:rPr>
        <w:t xml:space="preserve">52 </w:t>
      </w:r>
      <w:r w:rsidR="007941A6" w:rsidRPr="0097076C">
        <w:rPr>
          <w:color w:val="000000"/>
          <w:sz w:val="22"/>
          <w:szCs w:val="22"/>
        </w:rPr>
        <w:t xml:space="preserve">planned </w:t>
      </w:r>
      <w:r w:rsidRPr="0097076C">
        <w:rPr>
          <w:color w:val="000000"/>
          <w:sz w:val="22"/>
          <w:szCs w:val="22"/>
        </w:rPr>
        <w:t xml:space="preserve">licensing </w:t>
      </w:r>
      <w:r w:rsidR="007941A6" w:rsidRPr="0097076C">
        <w:rPr>
          <w:color w:val="000000"/>
          <w:sz w:val="22"/>
          <w:szCs w:val="22"/>
        </w:rPr>
        <w:t>and</w:t>
      </w:r>
      <w:r w:rsidRPr="0097076C">
        <w:rPr>
          <w:color w:val="000000"/>
          <w:sz w:val="22"/>
          <w:szCs w:val="22"/>
        </w:rPr>
        <w:t xml:space="preserve"> construction activities.  This information will assist the NRC in allocating its FY</w:t>
      </w:r>
      <w:r w:rsidR="00F21D1C" w:rsidRPr="0097076C">
        <w:rPr>
          <w:color w:val="000000"/>
          <w:sz w:val="22"/>
          <w:szCs w:val="22"/>
        </w:rPr>
        <w:t> </w:t>
      </w:r>
      <w:r w:rsidR="00C36E8B" w:rsidRPr="0097076C">
        <w:rPr>
          <w:color w:val="000000"/>
          <w:sz w:val="22"/>
          <w:szCs w:val="22"/>
        </w:rPr>
        <w:t>2017</w:t>
      </w:r>
      <w:r w:rsidR="00A85C8F" w:rsidRPr="0097076C">
        <w:rPr>
          <w:color w:val="000000"/>
          <w:sz w:val="22"/>
          <w:szCs w:val="22"/>
        </w:rPr>
        <w:t xml:space="preserve"> </w:t>
      </w:r>
      <w:r w:rsidRPr="0097076C">
        <w:rPr>
          <w:color w:val="000000"/>
          <w:sz w:val="22"/>
          <w:szCs w:val="22"/>
        </w:rPr>
        <w:t xml:space="preserve">resources for acceptance reviews, licensing </w:t>
      </w:r>
      <w:r w:rsidR="007941A6" w:rsidRPr="0097076C">
        <w:rPr>
          <w:color w:val="000000"/>
          <w:sz w:val="22"/>
          <w:szCs w:val="22"/>
        </w:rPr>
        <w:t>reviews</w:t>
      </w:r>
      <w:r w:rsidRPr="0097076C">
        <w:rPr>
          <w:color w:val="000000"/>
          <w:sz w:val="22"/>
          <w:szCs w:val="22"/>
        </w:rPr>
        <w:t xml:space="preserve">, and inspection support. </w:t>
      </w:r>
      <w:r w:rsidR="001F0553" w:rsidRPr="0097076C">
        <w:rPr>
          <w:color w:val="000000"/>
          <w:sz w:val="22"/>
          <w:szCs w:val="22"/>
        </w:rPr>
        <w:t xml:space="preserve"> </w:t>
      </w:r>
      <w:r w:rsidR="007F07C2" w:rsidRPr="0097076C">
        <w:rPr>
          <w:color w:val="000000"/>
          <w:sz w:val="22"/>
          <w:szCs w:val="22"/>
        </w:rPr>
        <w:t>T</w:t>
      </w:r>
      <w:r w:rsidR="008950AE" w:rsidRPr="0097076C">
        <w:rPr>
          <w:color w:val="000000"/>
          <w:sz w:val="22"/>
          <w:szCs w:val="22"/>
        </w:rPr>
        <w:t xml:space="preserve">his RIS </w:t>
      </w:r>
      <w:r w:rsidR="007F07C2" w:rsidRPr="0097076C">
        <w:rPr>
          <w:color w:val="000000"/>
          <w:sz w:val="22"/>
          <w:szCs w:val="22"/>
        </w:rPr>
        <w:t xml:space="preserve">is </w:t>
      </w:r>
      <w:r w:rsidR="008950AE" w:rsidRPr="0097076C">
        <w:rPr>
          <w:color w:val="000000"/>
          <w:sz w:val="22"/>
          <w:szCs w:val="22"/>
        </w:rPr>
        <w:t xml:space="preserve">consistent with the NRC policy on standardization as described in the </w:t>
      </w:r>
      <w:r w:rsidR="007A4BB7">
        <w:rPr>
          <w:color w:val="000000"/>
          <w:sz w:val="22"/>
          <w:szCs w:val="22"/>
        </w:rPr>
        <w:t>Statement</w:t>
      </w:r>
      <w:r w:rsidR="0097076C" w:rsidRPr="0097076C">
        <w:rPr>
          <w:color w:val="000000"/>
          <w:sz w:val="22"/>
          <w:szCs w:val="22"/>
        </w:rPr>
        <w:t xml:space="preserve"> </w:t>
      </w:r>
      <w:r w:rsidR="008950AE" w:rsidRPr="0097076C">
        <w:rPr>
          <w:color w:val="000000"/>
          <w:sz w:val="22"/>
          <w:szCs w:val="22"/>
        </w:rPr>
        <w:t>of Consideration</w:t>
      </w:r>
      <w:r w:rsidR="007A4BB7">
        <w:rPr>
          <w:color w:val="000000"/>
          <w:sz w:val="22"/>
          <w:szCs w:val="22"/>
        </w:rPr>
        <w:t>s</w:t>
      </w:r>
      <w:r w:rsidR="008950AE" w:rsidRPr="0097076C">
        <w:rPr>
          <w:color w:val="000000"/>
          <w:sz w:val="22"/>
          <w:szCs w:val="22"/>
        </w:rPr>
        <w:t xml:space="preserve"> for the original proposed rule in </w:t>
      </w:r>
      <w:r w:rsidR="00F200C3" w:rsidRPr="0097076C">
        <w:rPr>
          <w:color w:val="000000"/>
          <w:sz w:val="22"/>
          <w:szCs w:val="22"/>
        </w:rPr>
        <w:t>10 CFR Part 5</w:t>
      </w:r>
      <w:r w:rsidR="008950AE" w:rsidRPr="0097076C">
        <w:rPr>
          <w:color w:val="000000"/>
          <w:sz w:val="22"/>
          <w:szCs w:val="22"/>
        </w:rPr>
        <w:t>2</w:t>
      </w:r>
      <w:r w:rsidR="00F21D1C" w:rsidRPr="0097076C">
        <w:rPr>
          <w:color w:val="000000"/>
          <w:sz w:val="22"/>
          <w:szCs w:val="22"/>
        </w:rPr>
        <w:t>,</w:t>
      </w:r>
      <w:r w:rsidR="007A4BB7">
        <w:rPr>
          <w:color w:val="000000"/>
          <w:sz w:val="22"/>
          <w:szCs w:val="22"/>
        </w:rPr>
        <w:t xml:space="preserve"> </w:t>
      </w:r>
      <w:r w:rsidR="008950AE" w:rsidRPr="0097076C">
        <w:rPr>
          <w:color w:val="000000"/>
          <w:sz w:val="22"/>
          <w:szCs w:val="22"/>
        </w:rPr>
        <w:t>“Early Site Permits, Standard Design Certifications and Combined Licenses for Nuclear Power Reactors” (</w:t>
      </w:r>
      <w:r w:rsidR="00F200C3" w:rsidRPr="0097076C">
        <w:rPr>
          <w:color w:val="000000"/>
          <w:sz w:val="22"/>
          <w:szCs w:val="22"/>
        </w:rPr>
        <w:t xml:space="preserve">published in the </w:t>
      </w:r>
      <w:r w:rsidR="008950AE" w:rsidRPr="0097076C">
        <w:rPr>
          <w:i/>
          <w:iCs/>
          <w:color w:val="000000"/>
          <w:sz w:val="22"/>
          <w:szCs w:val="22"/>
        </w:rPr>
        <w:t>Federal Register</w:t>
      </w:r>
      <w:r w:rsidR="008950AE" w:rsidRPr="0097076C">
        <w:rPr>
          <w:color w:val="000000"/>
          <w:sz w:val="22"/>
          <w:szCs w:val="22"/>
        </w:rPr>
        <w:t xml:space="preserve"> </w:t>
      </w:r>
      <w:r w:rsidR="00EF0780" w:rsidRPr="0097076C">
        <w:rPr>
          <w:color w:val="000000"/>
          <w:sz w:val="22"/>
          <w:szCs w:val="22"/>
        </w:rPr>
        <w:t xml:space="preserve">(FR) </w:t>
      </w:r>
      <w:r w:rsidR="00F200C3" w:rsidRPr="0097076C">
        <w:rPr>
          <w:color w:val="000000"/>
          <w:sz w:val="22"/>
          <w:szCs w:val="22"/>
        </w:rPr>
        <w:t xml:space="preserve">at </w:t>
      </w:r>
      <w:r w:rsidR="00EF0780" w:rsidRPr="0097076C">
        <w:rPr>
          <w:color w:val="000000"/>
          <w:sz w:val="22"/>
          <w:szCs w:val="22"/>
        </w:rPr>
        <w:t>53</w:t>
      </w:r>
      <w:r w:rsidR="00733FCF" w:rsidRPr="0097076C">
        <w:rPr>
          <w:color w:val="000000"/>
          <w:sz w:val="22"/>
          <w:szCs w:val="22"/>
        </w:rPr>
        <w:t> </w:t>
      </w:r>
      <w:r w:rsidR="00EF0780" w:rsidRPr="0097076C">
        <w:rPr>
          <w:color w:val="000000"/>
          <w:sz w:val="22"/>
          <w:szCs w:val="22"/>
        </w:rPr>
        <w:t>FR</w:t>
      </w:r>
      <w:r w:rsidR="00F200C3" w:rsidRPr="0097076C">
        <w:rPr>
          <w:color w:val="000000"/>
          <w:sz w:val="22"/>
          <w:szCs w:val="22"/>
        </w:rPr>
        <w:t> </w:t>
      </w:r>
      <w:r w:rsidR="00EF0780" w:rsidRPr="0097076C">
        <w:rPr>
          <w:color w:val="000000"/>
          <w:sz w:val="22"/>
          <w:szCs w:val="22"/>
        </w:rPr>
        <w:t>32060</w:t>
      </w:r>
      <w:r w:rsidR="00F200C3" w:rsidRPr="0097076C">
        <w:rPr>
          <w:color w:val="000000"/>
          <w:sz w:val="22"/>
          <w:szCs w:val="22"/>
        </w:rPr>
        <w:t xml:space="preserve"> on </w:t>
      </w:r>
      <w:r w:rsidR="00EF0780" w:rsidRPr="0097076C">
        <w:rPr>
          <w:color w:val="000000"/>
          <w:sz w:val="22"/>
          <w:szCs w:val="22"/>
        </w:rPr>
        <w:t>August</w:t>
      </w:r>
      <w:r w:rsidR="00F200C3" w:rsidRPr="0097076C">
        <w:rPr>
          <w:color w:val="000000"/>
          <w:sz w:val="22"/>
          <w:szCs w:val="22"/>
        </w:rPr>
        <w:t> </w:t>
      </w:r>
      <w:r w:rsidR="00EF0780" w:rsidRPr="0097076C">
        <w:rPr>
          <w:color w:val="000000"/>
          <w:sz w:val="22"/>
          <w:szCs w:val="22"/>
        </w:rPr>
        <w:t>23,</w:t>
      </w:r>
      <w:r w:rsidR="00F200C3" w:rsidRPr="0097076C">
        <w:rPr>
          <w:color w:val="000000"/>
          <w:sz w:val="22"/>
          <w:szCs w:val="22"/>
        </w:rPr>
        <w:t> </w:t>
      </w:r>
      <w:r w:rsidR="00EF0780" w:rsidRPr="0097076C">
        <w:rPr>
          <w:color w:val="000000"/>
          <w:sz w:val="22"/>
          <w:szCs w:val="22"/>
        </w:rPr>
        <w:t>1988)</w:t>
      </w:r>
      <w:r w:rsidR="002937A6" w:rsidRPr="0097076C">
        <w:rPr>
          <w:bCs/>
          <w:color w:val="000000"/>
          <w:sz w:val="22"/>
          <w:szCs w:val="22"/>
        </w:rPr>
        <w:t xml:space="preserve">. </w:t>
      </w:r>
      <w:r w:rsidR="001F0553" w:rsidRPr="0097076C">
        <w:rPr>
          <w:bCs/>
          <w:color w:val="000000"/>
          <w:sz w:val="22"/>
          <w:szCs w:val="22"/>
        </w:rPr>
        <w:t xml:space="preserve"> </w:t>
      </w:r>
      <w:r w:rsidR="002937A6" w:rsidRPr="0097076C">
        <w:rPr>
          <w:bCs/>
          <w:color w:val="000000"/>
          <w:sz w:val="22"/>
          <w:szCs w:val="22"/>
        </w:rPr>
        <w:t xml:space="preserve">This policy </w:t>
      </w:r>
      <w:r w:rsidR="00C17ECD" w:rsidRPr="0097076C">
        <w:rPr>
          <w:bCs/>
          <w:color w:val="000000"/>
          <w:sz w:val="22"/>
          <w:szCs w:val="22"/>
        </w:rPr>
        <w:t>appl</w:t>
      </w:r>
      <w:r w:rsidR="008950AE" w:rsidRPr="0097076C">
        <w:rPr>
          <w:color w:val="000000"/>
          <w:sz w:val="22"/>
          <w:szCs w:val="22"/>
        </w:rPr>
        <w:t>ies</w:t>
      </w:r>
      <w:r w:rsidRPr="0097076C">
        <w:rPr>
          <w:color w:val="000000"/>
          <w:sz w:val="22"/>
          <w:szCs w:val="22"/>
        </w:rPr>
        <w:t xml:space="preserve"> to ESP,</w:t>
      </w:r>
      <w:r w:rsidR="00025BF0">
        <w:rPr>
          <w:color w:val="000000"/>
          <w:sz w:val="22"/>
          <w:szCs w:val="22"/>
        </w:rPr>
        <w:t xml:space="preserve"> </w:t>
      </w:r>
      <w:r w:rsidRPr="0097076C">
        <w:rPr>
          <w:color w:val="000000"/>
          <w:sz w:val="22"/>
          <w:szCs w:val="22"/>
        </w:rPr>
        <w:t>DC,</w:t>
      </w:r>
      <w:r w:rsidR="007941A6" w:rsidRPr="0097076C">
        <w:rPr>
          <w:color w:val="000000"/>
          <w:sz w:val="22"/>
          <w:szCs w:val="22"/>
        </w:rPr>
        <w:t xml:space="preserve"> SDA, ML</w:t>
      </w:r>
      <w:r w:rsidR="00F200C3" w:rsidRPr="0097076C">
        <w:rPr>
          <w:color w:val="000000"/>
          <w:sz w:val="22"/>
          <w:szCs w:val="22"/>
        </w:rPr>
        <w:t>,</w:t>
      </w:r>
      <w:r w:rsidRPr="0097076C">
        <w:rPr>
          <w:color w:val="000000"/>
          <w:sz w:val="22"/>
          <w:szCs w:val="22"/>
        </w:rPr>
        <w:t xml:space="preserve"> </w:t>
      </w:r>
      <w:r w:rsidR="006F126E">
        <w:rPr>
          <w:color w:val="000000"/>
          <w:sz w:val="22"/>
          <w:szCs w:val="22"/>
        </w:rPr>
        <w:t>COL, LA</w:t>
      </w:r>
      <w:r w:rsidR="00595F81" w:rsidRPr="0097076C">
        <w:rPr>
          <w:color w:val="000000"/>
          <w:sz w:val="22"/>
          <w:szCs w:val="22"/>
        </w:rPr>
        <w:t xml:space="preserve"> and all other</w:t>
      </w:r>
      <w:r w:rsidRPr="0097076C">
        <w:rPr>
          <w:color w:val="000000"/>
          <w:sz w:val="22"/>
          <w:szCs w:val="22"/>
        </w:rPr>
        <w:t xml:space="preserve"> applications submitted to the NRC.</w:t>
      </w:r>
      <w:r w:rsidR="001F0553" w:rsidRPr="0097076C">
        <w:rPr>
          <w:color w:val="000000"/>
          <w:sz w:val="22"/>
          <w:szCs w:val="22"/>
        </w:rPr>
        <w:t xml:space="preserve"> </w:t>
      </w:r>
      <w:r w:rsidRPr="0097076C">
        <w:rPr>
          <w:color w:val="000000"/>
          <w:sz w:val="22"/>
          <w:szCs w:val="22"/>
        </w:rPr>
        <w:t xml:space="preserve"> This RIS does not transmit or imply any new or changed requirements or staff positions. </w:t>
      </w:r>
      <w:r w:rsidR="001F0553" w:rsidRPr="0097076C">
        <w:rPr>
          <w:color w:val="000000"/>
          <w:sz w:val="22"/>
          <w:szCs w:val="22"/>
        </w:rPr>
        <w:t xml:space="preserve"> </w:t>
      </w:r>
      <w:r w:rsidRPr="0097076C">
        <w:rPr>
          <w:color w:val="000000"/>
          <w:sz w:val="22"/>
          <w:szCs w:val="22"/>
        </w:rPr>
        <w:t>Although no specific action or written response is required, submission of the requested information will enable the NRC to more efficiently and effectively plan its licensing and inspection activities.</w:t>
      </w:r>
    </w:p>
    <w:p w:rsidR="007411CF" w:rsidRPr="00074DF0" w:rsidRDefault="007411CF" w:rsidP="007F5777">
      <w:pPr>
        <w:pStyle w:val="CM13"/>
        <w:rPr>
          <w:bCs/>
          <w:color w:val="000000"/>
          <w:sz w:val="22"/>
          <w:szCs w:val="22"/>
        </w:rPr>
      </w:pPr>
    </w:p>
    <w:p w:rsidR="008950AE" w:rsidRPr="0097076C" w:rsidRDefault="009D1EE5" w:rsidP="00694BEB">
      <w:pPr>
        <w:pStyle w:val="CM13"/>
        <w:keepNext/>
        <w:widowControl/>
        <w:rPr>
          <w:color w:val="000000"/>
          <w:sz w:val="22"/>
          <w:szCs w:val="22"/>
        </w:rPr>
      </w:pPr>
      <w:r w:rsidRPr="0097076C">
        <w:rPr>
          <w:b/>
          <w:bCs/>
          <w:color w:val="000000"/>
          <w:sz w:val="22"/>
          <w:szCs w:val="22"/>
        </w:rPr>
        <w:t>BACKGROUND INFORMATION</w:t>
      </w:r>
    </w:p>
    <w:p w:rsidR="007411CF" w:rsidRPr="0097076C" w:rsidRDefault="007411CF" w:rsidP="00694BEB">
      <w:pPr>
        <w:pStyle w:val="CM11"/>
        <w:keepNext/>
        <w:widowControl/>
        <w:rPr>
          <w:color w:val="000000"/>
          <w:sz w:val="22"/>
          <w:szCs w:val="22"/>
        </w:rPr>
      </w:pPr>
    </w:p>
    <w:p w:rsidR="00F34ECB" w:rsidRPr="0097076C" w:rsidRDefault="00487F6C" w:rsidP="00C52A43">
      <w:pPr>
        <w:pStyle w:val="CM11"/>
        <w:rPr>
          <w:color w:val="000000"/>
          <w:sz w:val="22"/>
          <w:szCs w:val="22"/>
        </w:rPr>
      </w:pPr>
      <w:r w:rsidRPr="0097076C">
        <w:rPr>
          <w:color w:val="000000"/>
          <w:sz w:val="22"/>
          <w:szCs w:val="22"/>
        </w:rPr>
        <w:t xml:space="preserve">The information gained as a result of this RIS will inform </w:t>
      </w:r>
      <w:r w:rsidR="00F21D1C" w:rsidRPr="0097076C">
        <w:rPr>
          <w:color w:val="000000"/>
          <w:sz w:val="22"/>
          <w:szCs w:val="22"/>
        </w:rPr>
        <w:t xml:space="preserve">the </w:t>
      </w:r>
      <w:r w:rsidRPr="0097076C">
        <w:rPr>
          <w:color w:val="000000"/>
          <w:sz w:val="22"/>
          <w:szCs w:val="22"/>
        </w:rPr>
        <w:t xml:space="preserve">NRC’s scheduling and resource </w:t>
      </w:r>
      <w:r w:rsidR="007F07C2" w:rsidRPr="0097076C">
        <w:rPr>
          <w:color w:val="000000"/>
          <w:sz w:val="22"/>
          <w:szCs w:val="22"/>
        </w:rPr>
        <w:t xml:space="preserve">allocation </w:t>
      </w:r>
      <w:r w:rsidRPr="0097076C">
        <w:rPr>
          <w:color w:val="000000"/>
          <w:sz w:val="22"/>
          <w:szCs w:val="22"/>
        </w:rPr>
        <w:t>efforts</w:t>
      </w:r>
      <w:r w:rsidR="00F200C3" w:rsidRPr="0097076C">
        <w:rPr>
          <w:color w:val="000000"/>
          <w:sz w:val="22"/>
          <w:szCs w:val="22"/>
        </w:rPr>
        <w:t>,</w:t>
      </w:r>
      <w:r w:rsidRPr="0097076C">
        <w:rPr>
          <w:color w:val="000000"/>
          <w:sz w:val="22"/>
          <w:szCs w:val="22"/>
        </w:rPr>
        <w:t xml:space="preserve"> which </w:t>
      </w:r>
      <w:r w:rsidR="00F21D1C" w:rsidRPr="0097076C">
        <w:rPr>
          <w:color w:val="000000"/>
          <w:sz w:val="22"/>
          <w:szCs w:val="22"/>
        </w:rPr>
        <w:t xml:space="preserve">the </w:t>
      </w:r>
      <w:r w:rsidRPr="0097076C">
        <w:rPr>
          <w:color w:val="000000"/>
          <w:sz w:val="22"/>
          <w:szCs w:val="22"/>
        </w:rPr>
        <w:t xml:space="preserve">NRC refers to as the </w:t>
      </w:r>
      <w:r w:rsidR="00F200C3" w:rsidRPr="0097076C">
        <w:rPr>
          <w:color w:val="000000"/>
          <w:sz w:val="22"/>
          <w:szCs w:val="22"/>
        </w:rPr>
        <w:t>design</w:t>
      </w:r>
      <w:r w:rsidR="00F200C3" w:rsidRPr="0097076C">
        <w:rPr>
          <w:color w:val="000000"/>
          <w:sz w:val="22"/>
          <w:szCs w:val="22"/>
        </w:rPr>
        <w:noBreakHyphen/>
      </w:r>
      <w:r w:rsidR="00F34ECB" w:rsidRPr="0097076C">
        <w:rPr>
          <w:color w:val="000000"/>
          <w:sz w:val="22"/>
          <w:szCs w:val="22"/>
        </w:rPr>
        <w:t>centered review approach (DCRA)</w:t>
      </w:r>
      <w:r w:rsidRPr="0097076C">
        <w:rPr>
          <w:color w:val="000000"/>
          <w:sz w:val="22"/>
          <w:szCs w:val="22"/>
        </w:rPr>
        <w:t>.</w:t>
      </w:r>
      <w:r w:rsidR="00624763" w:rsidRPr="0097076C">
        <w:rPr>
          <w:color w:val="000000"/>
          <w:sz w:val="22"/>
          <w:szCs w:val="22"/>
        </w:rPr>
        <w:t xml:space="preserve"> </w:t>
      </w:r>
      <w:r w:rsidRPr="0097076C">
        <w:rPr>
          <w:color w:val="000000"/>
          <w:sz w:val="22"/>
          <w:szCs w:val="22"/>
        </w:rPr>
        <w:t xml:space="preserve"> DCRA</w:t>
      </w:r>
      <w:r w:rsidR="00F34ECB" w:rsidRPr="0097076C">
        <w:rPr>
          <w:color w:val="000000"/>
          <w:sz w:val="22"/>
          <w:szCs w:val="22"/>
        </w:rPr>
        <w:t xml:space="preserve"> is the NRC’s strategy </w:t>
      </w:r>
      <w:r w:rsidR="007F07C2" w:rsidRPr="0097076C">
        <w:rPr>
          <w:color w:val="000000"/>
          <w:sz w:val="22"/>
          <w:szCs w:val="22"/>
        </w:rPr>
        <w:t xml:space="preserve">for </w:t>
      </w:r>
      <w:r w:rsidRPr="0097076C">
        <w:rPr>
          <w:color w:val="000000"/>
          <w:sz w:val="22"/>
          <w:szCs w:val="22"/>
        </w:rPr>
        <w:t>reviewing many licensing applications simultaneously.</w:t>
      </w:r>
      <w:r w:rsidR="00F34ECB" w:rsidRPr="0097076C">
        <w:rPr>
          <w:color w:val="000000"/>
          <w:sz w:val="22"/>
          <w:szCs w:val="22"/>
        </w:rPr>
        <w:t xml:space="preserve"> </w:t>
      </w:r>
      <w:r w:rsidR="00624763" w:rsidRPr="0097076C">
        <w:rPr>
          <w:color w:val="000000"/>
          <w:sz w:val="22"/>
          <w:szCs w:val="22"/>
        </w:rPr>
        <w:t xml:space="preserve"> </w:t>
      </w:r>
      <w:r w:rsidR="00F34ECB" w:rsidRPr="0097076C">
        <w:rPr>
          <w:color w:val="000000"/>
          <w:sz w:val="22"/>
          <w:szCs w:val="22"/>
        </w:rPr>
        <w:t>The NRC outlined the DCRA in RIS</w:t>
      </w:r>
      <w:r w:rsidR="00F200C3" w:rsidRPr="0097076C">
        <w:rPr>
          <w:color w:val="000000"/>
          <w:sz w:val="22"/>
          <w:szCs w:val="22"/>
        </w:rPr>
        <w:t> </w:t>
      </w:r>
      <w:r w:rsidR="00F34ECB" w:rsidRPr="0097076C">
        <w:rPr>
          <w:color w:val="000000"/>
          <w:sz w:val="22"/>
          <w:szCs w:val="22"/>
        </w:rPr>
        <w:t>2006</w:t>
      </w:r>
      <w:r w:rsidR="00F200C3" w:rsidRPr="0097076C">
        <w:rPr>
          <w:color w:val="000000"/>
          <w:sz w:val="22"/>
          <w:szCs w:val="22"/>
        </w:rPr>
        <w:noBreakHyphen/>
      </w:r>
      <w:r w:rsidR="00F34ECB" w:rsidRPr="0097076C">
        <w:rPr>
          <w:color w:val="000000"/>
          <w:sz w:val="22"/>
          <w:szCs w:val="22"/>
        </w:rPr>
        <w:t xml:space="preserve">06, “New Reactor Standardization Needed </w:t>
      </w:r>
      <w:r w:rsidR="007A4BB7">
        <w:rPr>
          <w:color w:val="000000"/>
          <w:sz w:val="22"/>
          <w:szCs w:val="22"/>
        </w:rPr>
        <w:t>t</w:t>
      </w:r>
      <w:r w:rsidR="00F34ECB" w:rsidRPr="0097076C">
        <w:rPr>
          <w:color w:val="000000"/>
          <w:sz w:val="22"/>
          <w:szCs w:val="22"/>
        </w:rPr>
        <w:t>o Support the Design Centered Licensing Review Approach,” dated May</w:t>
      </w:r>
      <w:r w:rsidR="00F200C3" w:rsidRPr="0097076C">
        <w:rPr>
          <w:color w:val="000000"/>
          <w:sz w:val="22"/>
          <w:szCs w:val="22"/>
        </w:rPr>
        <w:t> </w:t>
      </w:r>
      <w:r w:rsidR="00F34ECB" w:rsidRPr="0097076C">
        <w:rPr>
          <w:color w:val="000000"/>
          <w:sz w:val="22"/>
          <w:szCs w:val="22"/>
        </w:rPr>
        <w:t>31,</w:t>
      </w:r>
      <w:r w:rsidR="00F200C3" w:rsidRPr="0097076C">
        <w:rPr>
          <w:color w:val="000000"/>
          <w:sz w:val="22"/>
          <w:szCs w:val="22"/>
        </w:rPr>
        <w:t> </w:t>
      </w:r>
      <w:r w:rsidR="00F34ECB" w:rsidRPr="0097076C">
        <w:rPr>
          <w:color w:val="000000"/>
          <w:sz w:val="22"/>
          <w:szCs w:val="22"/>
        </w:rPr>
        <w:t xml:space="preserve">2006. </w:t>
      </w:r>
      <w:r w:rsidRPr="0097076C">
        <w:rPr>
          <w:color w:val="000000"/>
          <w:sz w:val="22"/>
          <w:szCs w:val="22"/>
        </w:rPr>
        <w:t xml:space="preserve"> </w:t>
      </w:r>
      <w:r w:rsidR="007F07C2" w:rsidRPr="0097076C">
        <w:rPr>
          <w:color w:val="000000"/>
          <w:sz w:val="22"/>
          <w:szCs w:val="22"/>
        </w:rPr>
        <w:t xml:space="preserve">The DCRA is predicated on </w:t>
      </w:r>
      <w:r w:rsidR="00F200C3" w:rsidRPr="0097076C">
        <w:rPr>
          <w:color w:val="000000"/>
          <w:sz w:val="22"/>
          <w:szCs w:val="22"/>
        </w:rPr>
        <w:t xml:space="preserve">a </w:t>
      </w:r>
      <w:r w:rsidR="007F07C2" w:rsidRPr="0097076C">
        <w:rPr>
          <w:color w:val="000000"/>
          <w:sz w:val="22"/>
          <w:szCs w:val="22"/>
        </w:rPr>
        <w:t>consistent level of standardization in design, licensing, construction, and pre</w:t>
      </w:r>
      <w:r w:rsidR="00F200C3" w:rsidRPr="0097076C">
        <w:rPr>
          <w:color w:val="000000"/>
          <w:sz w:val="22"/>
          <w:szCs w:val="22"/>
        </w:rPr>
        <w:noBreakHyphen/>
      </w:r>
      <w:r w:rsidR="00D4702C" w:rsidRPr="0097076C">
        <w:rPr>
          <w:color w:val="000000"/>
          <w:sz w:val="22"/>
          <w:szCs w:val="22"/>
        </w:rPr>
        <w:t>application</w:t>
      </w:r>
      <w:r w:rsidR="0097076C" w:rsidRPr="0097076C">
        <w:rPr>
          <w:color w:val="000000"/>
          <w:sz w:val="22"/>
          <w:szCs w:val="22"/>
        </w:rPr>
        <w:t xml:space="preserve"> planning documents.  </w:t>
      </w:r>
      <w:r w:rsidRPr="0097076C">
        <w:rPr>
          <w:color w:val="000000"/>
          <w:sz w:val="22"/>
          <w:szCs w:val="22"/>
        </w:rPr>
        <w:t xml:space="preserve">DCRA requires that </w:t>
      </w:r>
      <w:r w:rsidR="00F34ECB" w:rsidRPr="0097076C">
        <w:rPr>
          <w:color w:val="000000"/>
          <w:sz w:val="22"/>
          <w:szCs w:val="22"/>
        </w:rPr>
        <w:t>the staff conduct</w:t>
      </w:r>
      <w:r w:rsidRPr="0097076C">
        <w:rPr>
          <w:color w:val="000000"/>
          <w:sz w:val="22"/>
          <w:szCs w:val="22"/>
        </w:rPr>
        <w:t xml:space="preserve"> a</w:t>
      </w:r>
      <w:r w:rsidR="00F34ECB" w:rsidRPr="0097076C">
        <w:rPr>
          <w:color w:val="000000"/>
          <w:sz w:val="22"/>
          <w:szCs w:val="22"/>
        </w:rPr>
        <w:t xml:space="preserve"> review </w:t>
      </w:r>
      <w:r w:rsidR="00F637A8" w:rsidRPr="0097076C">
        <w:rPr>
          <w:color w:val="000000"/>
          <w:sz w:val="22"/>
          <w:szCs w:val="22"/>
        </w:rPr>
        <w:t xml:space="preserve">of </w:t>
      </w:r>
      <w:r w:rsidRPr="0097076C">
        <w:rPr>
          <w:color w:val="000000"/>
          <w:sz w:val="22"/>
          <w:szCs w:val="22"/>
        </w:rPr>
        <w:t xml:space="preserve">a </w:t>
      </w:r>
      <w:r w:rsidR="00624763" w:rsidRPr="0097076C">
        <w:rPr>
          <w:color w:val="000000"/>
          <w:sz w:val="22"/>
          <w:szCs w:val="22"/>
        </w:rPr>
        <w:t xml:space="preserve">subject area for </w:t>
      </w:r>
      <w:r w:rsidRPr="0097076C">
        <w:rPr>
          <w:color w:val="000000"/>
          <w:sz w:val="22"/>
          <w:szCs w:val="22"/>
        </w:rPr>
        <w:t>the reference</w:t>
      </w:r>
      <w:r w:rsidR="00595F81" w:rsidRPr="0097076C">
        <w:rPr>
          <w:color w:val="000000"/>
          <w:sz w:val="22"/>
          <w:szCs w:val="22"/>
        </w:rPr>
        <w:t>d</w:t>
      </w:r>
      <w:r w:rsidRPr="0097076C">
        <w:rPr>
          <w:color w:val="000000"/>
          <w:sz w:val="22"/>
          <w:szCs w:val="22"/>
        </w:rPr>
        <w:t xml:space="preserve"> application. </w:t>
      </w:r>
      <w:r w:rsidR="00F637A8" w:rsidRPr="0097076C">
        <w:rPr>
          <w:color w:val="000000"/>
          <w:sz w:val="22"/>
          <w:szCs w:val="22"/>
        </w:rPr>
        <w:t xml:space="preserve"> </w:t>
      </w:r>
      <w:r w:rsidRPr="0097076C">
        <w:rPr>
          <w:color w:val="000000"/>
          <w:sz w:val="22"/>
          <w:szCs w:val="22"/>
        </w:rPr>
        <w:t xml:space="preserve">Once the staff has reached a conclusion about </w:t>
      </w:r>
      <w:r w:rsidR="00624763" w:rsidRPr="0097076C">
        <w:rPr>
          <w:color w:val="000000"/>
          <w:sz w:val="22"/>
          <w:szCs w:val="22"/>
        </w:rPr>
        <w:t>the</w:t>
      </w:r>
      <w:r w:rsidRPr="0097076C">
        <w:rPr>
          <w:color w:val="000000"/>
          <w:sz w:val="22"/>
          <w:szCs w:val="22"/>
        </w:rPr>
        <w:t xml:space="preserve"> subject area, that conclusion can be applied to </w:t>
      </w:r>
      <w:r w:rsidR="00624763" w:rsidRPr="0097076C">
        <w:rPr>
          <w:color w:val="000000"/>
          <w:sz w:val="22"/>
          <w:szCs w:val="22"/>
        </w:rPr>
        <w:t xml:space="preserve">subsequent </w:t>
      </w:r>
      <w:r w:rsidRPr="0097076C">
        <w:rPr>
          <w:color w:val="000000"/>
          <w:sz w:val="22"/>
          <w:szCs w:val="22"/>
        </w:rPr>
        <w:t>application</w:t>
      </w:r>
      <w:r w:rsidR="007F07C2" w:rsidRPr="0097076C">
        <w:rPr>
          <w:color w:val="000000"/>
          <w:sz w:val="22"/>
          <w:szCs w:val="22"/>
        </w:rPr>
        <w:t>s</w:t>
      </w:r>
      <w:r w:rsidR="002A1AF7" w:rsidRPr="0097076C">
        <w:rPr>
          <w:color w:val="000000"/>
          <w:sz w:val="22"/>
          <w:szCs w:val="22"/>
        </w:rPr>
        <w:t xml:space="preserve"> </w:t>
      </w:r>
      <w:r w:rsidR="007F07C2" w:rsidRPr="0097076C">
        <w:rPr>
          <w:color w:val="000000"/>
          <w:sz w:val="22"/>
          <w:szCs w:val="22"/>
        </w:rPr>
        <w:t>and incorporated by reference</w:t>
      </w:r>
      <w:r w:rsidRPr="0097076C">
        <w:rPr>
          <w:color w:val="000000"/>
          <w:sz w:val="22"/>
          <w:szCs w:val="22"/>
        </w:rPr>
        <w:t>, negating the need to re</w:t>
      </w:r>
      <w:r w:rsidR="00F200C3" w:rsidRPr="0097076C">
        <w:rPr>
          <w:color w:val="000000"/>
          <w:sz w:val="22"/>
          <w:szCs w:val="22"/>
        </w:rPr>
        <w:noBreakHyphen/>
      </w:r>
      <w:r w:rsidRPr="0097076C">
        <w:rPr>
          <w:color w:val="000000"/>
          <w:sz w:val="22"/>
          <w:szCs w:val="22"/>
        </w:rPr>
        <w:t xml:space="preserve">review subject areas </w:t>
      </w:r>
      <w:r w:rsidR="00F637A8" w:rsidRPr="0097076C">
        <w:rPr>
          <w:color w:val="000000"/>
          <w:sz w:val="22"/>
          <w:szCs w:val="22"/>
        </w:rPr>
        <w:t xml:space="preserve">about which </w:t>
      </w:r>
      <w:r w:rsidR="004F3626" w:rsidRPr="0097076C">
        <w:rPr>
          <w:color w:val="000000"/>
          <w:sz w:val="22"/>
          <w:szCs w:val="22"/>
        </w:rPr>
        <w:t xml:space="preserve">the </w:t>
      </w:r>
      <w:r w:rsidR="00624763" w:rsidRPr="0097076C">
        <w:rPr>
          <w:color w:val="000000"/>
          <w:sz w:val="22"/>
          <w:szCs w:val="22"/>
        </w:rPr>
        <w:t>staff has</w:t>
      </w:r>
      <w:r w:rsidR="004F3626" w:rsidRPr="0097076C">
        <w:rPr>
          <w:color w:val="000000"/>
          <w:sz w:val="22"/>
          <w:szCs w:val="22"/>
        </w:rPr>
        <w:t xml:space="preserve"> already come to a conclusion</w:t>
      </w:r>
      <w:r w:rsidR="007F07C2" w:rsidRPr="0097076C">
        <w:rPr>
          <w:color w:val="000000"/>
          <w:sz w:val="22"/>
          <w:szCs w:val="22"/>
        </w:rPr>
        <w:t xml:space="preserve">. </w:t>
      </w:r>
      <w:r w:rsidR="00F34ECB" w:rsidRPr="0097076C">
        <w:rPr>
          <w:color w:val="000000"/>
          <w:sz w:val="22"/>
          <w:szCs w:val="22"/>
        </w:rPr>
        <w:t xml:space="preserve"> </w:t>
      </w:r>
      <w:r w:rsidR="004F3626" w:rsidRPr="0097076C">
        <w:rPr>
          <w:color w:val="000000"/>
          <w:sz w:val="22"/>
          <w:szCs w:val="22"/>
        </w:rPr>
        <w:t xml:space="preserve">DCRA is used for both large </w:t>
      </w:r>
      <w:r w:rsidR="00F637A8" w:rsidRPr="0097076C">
        <w:rPr>
          <w:color w:val="000000"/>
          <w:sz w:val="22"/>
          <w:szCs w:val="22"/>
        </w:rPr>
        <w:t>light</w:t>
      </w:r>
      <w:r w:rsidR="00F637A8" w:rsidRPr="0097076C">
        <w:rPr>
          <w:color w:val="000000"/>
          <w:sz w:val="22"/>
          <w:szCs w:val="22"/>
        </w:rPr>
        <w:noBreakHyphen/>
      </w:r>
      <w:r w:rsidR="004F3626" w:rsidRPr="0097076C">
        <w:rPr>
          <w:color w:val="000000"/>
          <w:sz w:val="22"/>
          <w:szCs w:val="22"/>
        </w:rPr>
        <w:t>water and small modular reactor applications.</w:t>
      </w:r>
    </w:p>
    <w:p w:rsidR="007411CF" w:rsidRPr="00074DF0" w:rsidRDefault="007411CF" w:rsidP="007411CF">
      <w:pPr>
        <w:pStyle w:val="CM13"/>
        <w:rPr>
          <w:bCs/>
          <w:color w:val="000000"/>
          <w:sz w:val="22"/>
          <w:szCs w:val="22"/>
        </w:rPr>
      </w:pPr>
    </w:p>
    <w:p w:rsidR="00B96E75" w:rsidRDefault="002A6E91" w:rsidP="005C3E49">
      <w:pPr>
        <w:pStyle w:val="Default"/>
        <w:rPr>
          <w:sz w:val="22"/>
          <w:szCs w:val="22"/>
        </w:rPr>
      </w:pPr>
      <w:r w:rsidRPr="00184F83">
        <w:rPr>
          <w:sz w:val="22"/>
          <w:szCs w:val="22"/>
        </w:rPr>
        <w:t xml:space="preserve">Following the issuance of combined licenses for </w:t>
      </w:r>
      <w:proofErr w:type="spellStart"/>
      <w:r w:rsidRPr="00184F83">
        <w:rPr>
          <w:sz w:val="22"/>
          <w:szCs w:val="22"/>
        </w:rPr>
        <w:t>Vogtle</w:t>
      </w:r>
      <w:proofErr w:type="spellEnd"/>
      <w:r w:rsidR="007A4BB7">
        <w:rPr>
          <w:sz w:val="22"/>
          <w:szCs w:val="22"/>
        </w:rPr>
        <w:t xml:space="preserve"> Electric Generating Plant</w:t>
      </w:r>
      <w:r w:rsidRPr="00184F83">
        <w:rPr>
          <w:sz w:val="22"/>
          <w:szCs w:val="22"/>
        </w:rPr>
        <w:t>, Units 3 and 4, and V.C. Summer, Units 2 and 3, the NRC initiated a lessons learned review to identify potential enhancements to 10 CFR Part 52</w:t>
      </w:r>
      <w:r>
        <w:rPr>
          <w:sz w:val="22"/>
          <w:szCs w:val="22"/>
        </w:rPr>
        <w:t xml:space="preserve"> </w:t>
      </w:r>
      <w:r w:rsidRPr="00184F83">
        <w:rPr>
          <w:sz w:val="22"/>
          <w:szCs w:val="22"/>
        </w:rPr>
        <w:t>licensing process and contribute to more effective and efficient reviews of</w:t>
      </w:r>
      <w:r>
        <w:rPr>
          <w:sz w:val="22"/>
          <w:szCs w:val="22"/>
        </w:rPr>
        <w:t xml:space="preserve"> future applications.  </w:t>
      </w:r>
      <w:r w:rsidR="00C066BD">
        <w:rPr>
          <w:sz w:val="22"/>
          <w:szCs w:val="22"/>
        </w:rPr>
        <w:t xml:space="preserve">After </w:t>
      </w:r>
      <w:r w:rsidR="00C066BD" w:rsidRPr="00184F83">
        <w:rPr>
          <w:sz w:val="22"/>
          <w:szCs w:val="22"/>
        </w:rPr>
        <w:t xml:space="preserve">extensive outreach </w:t>
      </w:r>
      <w:r w:rsidR="00C066BD">
        <w:rPr>
          <w:sz w:val="22"/>
          <w:szCs w:val="22"/>
        </w:rPr>
        <w:t>to</w:t>
      </w:r>
      <w:r w:rsidR="00C066BD" w:rsidRPr="00184F83">
        <w:rPr>
          <w:sz w:val="22"/>
          <w:szCs w:val="22"/>
        </w:rPr>
        <w:t xml:space="preserve"> external and internal stak</w:t>
      </w:r>
      <w:r w:rsidR="00C066BD">
        <w:rPr>
          <w:sz w:val="22"/>
          <w:szCs w:val="22"/>
        </w:rPr>
        <w:t>eholders, i</w:t>
      </w:r>
      <w:r w:rsidR="00C066BD" w:rsidRPr="00184F83">
        <w:rPr>
          <w:sz w:val="22"/>
          <w:szCs w:val="22"/>
        </w:rPr>
        <w:t>n April 2013 the NRC issued the “New Reactor Licensing Process Lessons Learned Report” (Agencywide Documents Access and Management System (AD</w:t>
      </w:r>
      <w:r w:rsidR="00C066BD">
        <w:rPr>
          <w:sz w:val="22"/>
          <w:szCs w:val="22"/>
        </w:rPr>
        <w:t>AM</w:t>
      </w:r>
      <w:r w:rsidR="00C066BD" w:rsidRPr="00184F83">
        <w:rPr>
          <w:sz w:val="22"/>
          <w:szCs w:val="22"/>
        </w:rPr>
        <w:t>S) Accession No. ML13059A239).  In th</w:t>
      </w:r>
      <w:r w:rsidR="00C066BD">
        <w:rPr>
          <w:sz w:val="22"/>
          <w:szCs w:val="22"/>
        </w:rPr>
        <w:t xml:space="preserve">e report the NRC identified pre-application interactions and </w:t>
      </w:r>
      <w:r w:rsidR="00C066BD" w:rsidRPr="00184F83">
        <w:rPr>
          <w:sz w:val="22"/>
          <w:szCs w:val="22"/>
        </w:rPr>
        <w:t>submittal of a complete and high-quality application as important factors in the success of the licensing process</w:t>
      </w:r>
      <w:r w:rsidR="00C066BD">
        <w:rPr>
          <w:sz w:val="22"/>
          <w:szCs w:val="22"/>
        </w:rPr>
        <w:t xml:space="preserve"> and efficiency of the review</w:t>
      </w:r>
      <w:r w:rsidR="00B96E75">
        <w:rPr>
          <w:sz w:val="22"/>
          <w:szCs w:val="22"/>
        </w:rPr>
        <w:t>.</w:t>
      </w:r>
    </w:p>
    <w:p w:rsidR="00B96E75" w:rsidRDefault="00B96E75" w:rsidP="005C3E49">
      <w:pPr>
        <w:pStyle w:val="Default"/>
        <w:rPr>
          <w:sz w:val="22"/>
          <w:szCs w:val="22"/>
        </w:rPr>
      </w:pPr>
    </w:p>
    <w:p w:rsidR="005C3E49" w:rsidRDefault="00B96E75" w:rsidP="005C3E49">
      <w:pPr>
        <w:pStyle w:val="Default"/>
        <w:rPr>
          <w:sz w:val="22"/>
          <w:szCs w:val="22"/>
        </w:rPr>
      </w:pPr>
      <w:r>
        <w:rPr>
          <w:sz w:val="22"/>
          <w:szCs w:val="22"/>
        </w:rPr>
        <w:t xml:space="preserve">The NRC formulates its budget </w:t>
      </w:r>
      <w:r w:rsidR="00F700BE">
        <w:rPr>
          <w:sz w:val="22"/>
          <w:szCs w:val="22"/>
        </w:rPr>
        <w:t xml:space="preserve">by projecting </w:t>
      </w:r>
      <w:r w:rsidR="00BB640F">
        <w:rPr>
          <w:sz w:val="22"/>
          <w:szCs w:val="22"/>
        </w:rPr>
        <w:t>two</w:t>
      </w:r>
      <w:r w:rsidR="00F700BE">
        <w:rPr>
          <w:sz w:val="22"/>
          <w:szCs w:val="22"/>
        </w:rPr>
        <w:t xml:space="preserve"> years beyond the</w:t>
      </w:r>
      <w:r>
        <w:rPr>
          <w:sz w:val="22"/>
          <w:szCs w:val="22"/>
        </w:rPr>
        <w:t xml:space="preserve"> current fiscal year in which it is operating. </w:t>
      </w:r>
      <w:r w:rsidR="003A7D0F">
        <w:rPr>
          <w:sz w:val="22"/>
          <w:szCs w:val="22"/>
        </w:rPr>
        <w:t xml:space="preserve"> </w:t>
      </w:r>
      <w:r w:rsidR="00747C46">
        <w:rPr>
          <w:sz w:val="22"/>
          <w:szCs w:val="22"/>
        </w:rPr>
        <w:t xml:space="preserve">To help </w:t>
      </w:r>
      <w:r w:rsidR="00A448E2">
        <w:rPr>
          <w:sz w:val="22"/>
          <w:szCs w:val="22"/>
        </w:rPr>
        <w:t xml:space="preserve">the NRC </w:t>
      </w:r>
      <w:r>
        <w:rPr>
          <w:sz w:val="22"/>
          <w:szCs w:val="22"/>
        </w:rPr>
        <w:t xml:space="preserve">plan its resources appropriately, </w:t>
      </w:r>
      <w:r w:rsidR="00747C46">
        <w:rPr>
          <w:sz w:val="22"/>
          <w:szCs w:val="22"/>
        </w:rPr>
        <w:t xml:space="preserve">anyone </w:t>
      </w:r>
      <w:r>
        <w:rPr>
          <w:sz w:val="22"/>
          <w:szCs w:val="22"/>
        </w:rPr>
        <w:t xml:space="preserve">intending to submit an application for review by the NRC </w:t>
      </w:r>
      <w:r w:rsidR="00747C46">
        <w:rPr>
          <w:sz w:val="22"/>
          <w:szCs w:val="22"/>
        </w:rPr>
        <w:t xml:space="preserve">should consider </w:t>
      </w:r>
      <w:r w:rsidR="00C1793D">
        <w:rPr>
          <w:sz w:val="22"/>
          <w:szCs w:val="22"/>
        </w:rPr>
        <w:t>initiat</w:t>
      </w:r>
      <w:r w:rsidR="00747C46">
        <w:rPr>
          <w:sz w:val="22"/>
          <w:szCs w:val="22"/>
        </w:rPr>
        <w:t>ing</w:t>
      </w:r>
      <w:r w:rsidR="00C1793D">
        <w:rPr>
          <w:sz w:val="22"/>
          <w:szCs w:val="22"/>
        </w:rPr>
        <w:t xml:space="preserve"> interactions with the staff </w:t>
      </w:r>
      <w:r>
        <w:rPr>
          <w:sz w:val="22"/>
          <w:szCs w:val="22"/>
        </w:rPr>
        <w:t xml:space="preserve">as early as possible.  </w:t>
      </w:r>
      <w:r w:rsidR="00F700BE">
        <w:rPr>
          <w:sz w:val="22"/>
          <w:szCs w:val="22"/>
        </w:rPr>
        <w:t xml:space="preserve">Early notification of </w:t>
      </w:r>
      <w:r w:rsidR="007A4BB7">
        <w:rPr>
          <w:sz w:val="22"/>
          <w:szCs w:val="22"/>
        </w:rPr>
        <w:t xml:space="preserve">future </w:t>
      </w:r>
      <w:r w:rsidR="00F700BE">
        <w:rPr>
          <w:sz w:val="22"/>
          <w:szCs w:val="22"/>
        </w:rPr>
        <w:t>applicant intent</w:t>
      </w:r>
      <w:r w:rsidR="00280EF0" w:rsidRPr="00184F83">
        <w:rPr>
          <w:sz w:val="22"/>
          <w:szCs w:val="22"/>
        </w:rPr>
        <w:t xml:space="preserve"> will allow the staff to </w:t>
      </w:r>
      <w:r w:rsidR="00F700BE">
        <w:rPr>
          <w:sz w:val="22"/>
          <w:szCs w:val="22"/>
        </w:rPr>
        <w:t xml:space="preserve">engage in pre-application activities with the future applicant.  These pre-application interactions permit the staff to </w:t>
      </w:r>
      <w:r w:rsidR="00280EF0" w:rsidRPr="00184F83">
        <w:rPr>
          <w:sz w:val="22"/>
          <w:szCs w:val="22"/>
        </w:rPr>
        <w:t xml:space="preserve">become familiar with the </w:t>
      </w:r>
      <w:r w:rsidR="00F700BE">
        <w:rPr>
          <w:sz w:val="22"/>
          <w:szCs w:val="22"/>
        </w:rPr>
        <w:t xml:space="preserve">proposed </w:t>
      </w:r>
      <w:r w:rsidR="00280EF0" w:rsidRPr="00184F83">
        <w:rPr>
          <w:sz w:val="22"/>
          <w:szCs w:val="22"/>
        </w:rPr>
        <w:t xml:space="preserve">design and approaches </w:t>
      </w:r>
      <w:r w:rsidR="00F700BE">
        <w:rPr>
          <w:sz w:val="22"/>
          <w:szCs w:val="22"/>
        </w:rPr>
        <w:t xml:space="preserve">to be </w:t>
      </w:r>
      <w:r w:rsidR="00280EF0" w:rsidRPr="00184F83">
        <w:rPr>
          <w:sz w:val="22"/>
          <w:szCs w:val="22"/>
        </w:rPr>
        <w:t xml:space="preserve">used by the </w:t>
      </w:r>
      <w:r w:rsidR="007A4BB7">
        <w:rPr>
          <w:sz w:val="22"/>
          <w:szCs w:val="22"/>
        </w:rPr>
        <w:t xml:space="preserve">potential </w:t>
      </w:r>
      <w:r w:rsidR="00280EF0" w:rsidRPr="00184F83">
        <w:rPr>
          <w:sz w:val="22"/>
          <w:szCs w:val="22"/>
        </w:rPr>
        <w:t xml:space="preserve">applicant and </w:t>
      </w:r>
      <w:r w:rsidR="00F700BE">
        <w:rPr>
          <w:sz w:val="22"/>
          <w:szCs w:val="22"/>
        </w:rPr>
        <w:t xml:space="preserve">to </w:t>
      </w:r>
      <w:r w:rsidR="00280EF0" w:rsidRPr="00184F83">
        <w:rPr>
          <w:sz w:val="22"/>
          <w:szCs w:val="22"/>
        </w:rPr>
        <w:t xml:space="preserve">assist the NRC </w:t>
      </w:r>
      <w:r w:rsidR="00F700BE">
        <w:rPr>
          <w:sz w:val="22"/>
          <w:szCs w:val="22"/>
        </w:rPr>
        <w:t>in</w:t>
      </w:r>
      <w:r w:rsidR="00280EF0" w:rsidRPr="00184F83">
        <w:rPr>
          <w:sz w:val="22"/>
          <w:szCs w:val="22"/>
        </w:rPr>
        <w:t xml:space="preserve"> plan</w:t>
      </w:r>
      <w:r w:rsidR="00F700BE">
        <w:rPr>
          <w:sz w:val="22"/>
          <w:szCs w:val="22"/>
        </w:rPr>
        <w:t>ning the necessary</w:t>
      </w:r>
      <w:r w:rsidR="00280EF0" w:rsidRPr="00184F83">
        <w:rPr>
          <w:sz w:val="22"/>
          <w:szCs w:val="22"/>
        </w:rPr>
        <w:t xml:space="preserve"> resources and schedule</w:t>
      </w:r>
      <w:r w:rsidR="00280EF0">
        <w:rPr>
          <w:sz w:val="22"/>
          <w:szCs w:val="22"/>
        </w:rPr>
        <w:t>s</w:t>
      </w:r>
      <w:r w:rsidR="00280EF0" w:rsidRPr="00184F83">
        <w:rPr>
          <w:sz w:val="22"/>
          <w:szCs w:val="22"/>
        </w:rPr>
        <w:t xml:space="preserve"> in preparation for the review once the application is formally submitted.</w:t>
      </w:r>
    </w:p>
    <w:p w:rsidR="002A6E91" w:rsidRPr="005C3E49" w:rsidRDefault="002A6E91" w:rsidP="005C3E49">
      <w:pPr>
        <w:pStyle w:val="Default"/>
        <w:rPr>
          <w:sz w:val="22"/>
          <w:szCs w:val="22"/>
        </w:rPr>
      </w:pPr>
    </w:p>
    <w:p w:rsidR="008950AE" w:rsidRPr="0097076C" w:rsidRDefault="009D1EE5" w:rsidP="00694BEB">
      <w:pPr>
        <w:pStyle w:val="CM13"/>
        <w:keepNext/>
        <w:widowControl/>
        <w:rPr>
          <w:color w:val="000000"/>
          <w:sz w:val="22"/>
          <w:szCs w:val="22"/>
        </w:rPr>
      </w:pPr>
      <w:r w:rsidRPr="0097076C">
        <w:rPr>
          <w:b/>
          <w:bCs/>
          <w:color w:val="000000"/>
          <w:sz w:val="22"/>
          <w:szCs w:val="22"/>
        </w:rPr>
        <w:t>SUMMARY OF ISSUE</w:t>
      </w:r>
    </w:p>
    <w:p w:rsidR="007411CF" w:rsidRPr="0097076C" w:rsidRDefault="007411CF" w:rsidP="00694BEB">
      <w:pPr>
        <w:pStyle w:val="CM3"/>
        <w:keepNext/>
        <w:widowControl/>
        <w:spacing w:line="240" w:lineRule="auto"/>
        <w:rPr>
          <w:color w:val="000000"/>
          <w:sz w:val="22"/>
          <w:szCs w:val="22"/>
        </w:rPr>
      </w:pPr>
    </w:p>
    <w:p w:rsidR="0078393F" w:rsidRPr="00074DF0" w:rsidRDefault="004F3626" w:rsidP="00C52A43">
      <w:pPr>
        <w:autoSpaceDE w:val="0"/>
        <w:autoSpaceDN w:val="0"/>
        <w:adjustRightInd w:val="0"/>
        <w:spacing w:after="0" w:line="240" w:lineRule="auto"/>
        <w:contextualSpacing/>
        <w:rPr>
          <w:rFonts w:ascii="Arial" w:hAnsi="Arial" w:cs="Arial"/>
          <w:color w:val="000000"/>
        </w:rPr>
      </w:pPr>
      <w:r w:rsidRPr="0097076C">
        <w:rPr>
          <w:rFonts w:ascii="Arial" w:hAnsi="Arial" w:cs="Arial"/>
          <w:color w:val="000000"/>
        </w:rPr>
        <w:t xml:space="preserve">The NRC encourages </w:t>
      </w:r>
      <w:r w:rsidR="007A4BB7">
        <w:rPr>
          <w:rFonts w:ascii="Arial" w:hAnsi="Arial" w:cs="Arial"/>
          <w:color w:val="000000"/>
        </w:rPr>
        <w:t xml:space="preserve">potential </w:t>
      </w:r>
      <w:r w:rsidR="004A25F2" w:rsidRPr="0097076C">
        <w:rPr>
          <w:rFonts w:ascii="Arial" w:hAnsi="Arial" w:cs="Arial"/>
          <w:color w:val="000000"/>
        </w:rPr>
        <w:t>applicants to submit design, licensing</w:t>
      </w:r>
      <w:r w:rsidRPr="0097076C">
        <w:rPr>
          <w:rFonts w:ascii="Arial" w:hAnsi="Arial" w:cs="Arial"/>
          <w:color w:val="000000"/>
        </w:rPr>
        <w:t>, construction, and pre</w:t>
      </w:r>
      <w:r w:rsidR="00F200C3" w:rsidRPr="0097076C">
        <w:rPr>
          <w:rFonts w:ascii="Arial" w:hAnsi="Arial" w:cs="Arial"/>
          <w:color w:val="000000"/>
        </w:rPr>
        <w:noBreakHyphen/>
      </w:r>
      <w:r w:rsidRPr="0097076C">
        <w:rPr>
          <w:rFonts w:ascii="Arial" w:hAnsi="Arial" w:cs="Arial"/>
          <w:color w:val="000000"/>
        </w:rPr>
        <w:t xml:space="preserve">application </w:t>
      </w:r>
      <w:r w:rsidR="004A25F2" w:rsidRPr="0097076C">
        <w:rPr>
          <w:rFonts w:ascii="Arial" w:hAnsi="Arial" w:cs="Arial"/>
          <w:color w:val="000000"/>
        </w:rPr>
        <w:t xml:space="preserve">plans early.  The </w:t>
      </w:r>
      <w:r w:rsidRPr="0097076C">
        <w:rPr>
          <w:rFonts w:ascii="Arial" w:hAnsi="Arial" w:cs="Arial"/>
          <w:color w:val="000000"/>
        </w:rPr>
        <w:t xml:space="preserve">information </w:t>
      </w:r>
      <w:r w:rsidR="004A25F2" w:rsidRPr="0097076C">
        <w:rPr>
          <w:rFonts w:ascii="Arial" w:hAnsi="Arial" w:cs="Arial"/>
          <w:color w:val="000000"/>
        </w:rPr>
        <w:t xml:space="preserve">provided </w:t>
      </w:r>
      <w:r w:rsidRPr="0097076C">
        <w:rPr>
          <w:rFonts w:ascii="Arial" w:hAnsi="Arial" w:cs="Arial"/>
          <w:color w:val="000000"/>
        </w:rPr>
        <w:t xml:space="preserve">will allow </w:t>
      </w:r>
      <w:r w:rsidR="00CB679D" w:rsidRPr="0097076C">
        <w:rPr>
          <w:rFonts w:ascii="Arial" w:hAnsi="Arial" w:cs="Arial"/>
          <w:color w:val="000000"/>
        </w:rPr>
        <w:t xml:space="preserve">the </w:t>
      </w:r>
      <w:r w:rsidR="004A25F2" w:rsidRPr="0097076C">
        <w:rPr>
          <w:rFonts w:ascii="Arial" w:hAnsi="Arial" w:cs="Arial"/>
          <w:color w:val="000000"/>
        </w:rPr>
        <w:t>NRC</w:t>
      </w:r>
      <w:r w:rsidRPr="0097076C">
        <w:rPr>
          <w:rFonts w:ascii="Arial" w:hAnsi="Arial" w:cs="Arial"/>
          <w:color w:val="000000"/>
        </w:rPr>
        <w:t xml:space="preserve"> to coordinate pre</w:t>
      </w:r>
      <w:r w:rsidR="00F200C3" w:rsidRPr="0097076C">
        <w:rPr>
          <w:rFonts w:ascii="Arial" w:hAnsi="Arial" w:cs="Arial"/>
          <w:color w:val="000000"/>
        </w:rPr>
        <w:noBreakHyphen/>
      </w:r>
      <w:r w:rsidRPr="0097076C">
        <w:rPr>
          <w:rFonts w:ascii="Arial" w:hAnsi="Arial" w:cs="Arial"/>
          <w:color w:val="000000"/>
        </w:rPr>
        <w:t xml:space="preserve">application activities and </w:t>
      </w:r>
      <w:r w:rsidR="004A25F2" w:rsidRPr="0097076C">
        <w:rPr>
          <w:rFonts w:ascii="Arial" w:hAnsi="Arial" w:cs="Arial"/>
          <w:color w:val="000000"/>
        </w:rPr>
        <w:t xml:space="preserve">take action </w:t>
      </w:r>
      <w:r w:rsidRPr="0097076C">
        <w:rPr>
          <w:rFonts w:ascii="Arial" w:hAnsi="Arial" w:cs="Arial"/>
          <w:color w:val="000000"/>
        </w:rPr>
        <w:t>as appropriate</w:t>
      </w:r>
      <w:r w:rsidR="00B45B8E" w:rsidRPr="0097076C">
        <w:rPr>
          <w:rFonts w:ascii="Arial" w:hAnsi="Arial" w:cs="Arial"/>
          <w:color w:val="000000"/>
        </w:rPr>
        <w:t xml:space="preserve"> (</w:t>
      </w:r>
      <w:r w:rsidR="004A25F2" w:rsidRPr="0097076C">
        <w:rPr>
          <w:rFonts w:ascii="Arial" w:hAnsi="Arial" w:cs="Arial"/>
          <w:color w:val="000000"/>
        </w:rPr>
        <w:t xml:space="preserve">such as </w:t>
      </w:r>
      <w:r w:rsidR="00CB679D" w:rsidRPr="0097076C">
        <w:rPr>
          <w:rFonts w:ascii="Arial" w:hAnsi="Arial" w:cs="Arial"/>
          <w:color w:val="000000"/>
        </w:rPr>
        <w:t xml:space="preserve">by </w:t>
      </w:r>
      <w:r w:rsidRPr="0097076C">
        <w:rPr>
          <w:rFonts w:ascii="Arial" w:hAnsi="Arial" w:cs="Arial"/>
          <w:color w:val="000000"/>
        </w:rPr>
        <w:t>conduct</w:t>
      </w:r>
      <w:r w:rsidR="004A25F2" w:rsidRPr="0097076C">
        <w:rPr>
          <w:rFonts w:ascii="Arial" w:hAnsi="Arial" w:cs="Arial"/>
          <w:color w:val="000000"/>
        </w:rPr>
        <w:t>ing</w:t>
      </w:r>
      <w:r w:rsidRPr="0097076C">
        <w:rPr>
          <w:rFonts w:ascii="Arial" w:hAnsi="Arial" w:cs="Arial"/>
          <w:color w:val="000000"/>
        </w:rPr>
        <w:t xml:space="preserve"> vendor audits</w:t>
      </w:r>
      <w:r w:rsidR="00F21D1C" w:rsidRPr="0097076C">
        <w:rPr>
          <w:rFonts w:ascii="Arial" w:hAnsi="Arial" w:cs="Arial"/>
          <w:color w:val="000000"/>
        </w:rPr>
        <w:t>,</w:t>
      </w:r>
      <w:r w:rsidR="004A25F2" w:rsidRPr="0097076C">
        <w:rPr>
          <w:rFonts w:ascii="Arial" w:hAnsi="Arial" w:cs="Arial"/>
          <w:color w:val="000000"/>
        </w:rPr>
        <w:t xml:space="preserve"> if </w:t>
      </w:r>
      <w:r w:rsidR="004A25F2" w:rsidRPr="0097076C">
        <w:rPr>
          <w:rFonts w:ascii="Arial" w:hAnsi="Arial" w:cs="Arial"/>
          <w:color w:val="000000"/>
        </w:rPr>
        <w:lastRenderedPageBreak/>
        <w:t>necessary</w:t>
      </w:r>
      <w:r w:rsidR="00B45B8E" w:rsidRPr="0097076C">
        <w:rPr>
          <w:rFonts w:ascii="Arial" w:hAnsi="Arial" w:cs="Arial"/>
          <w:color w:val="000000"/>
        </w:rPr>
        <w:t xml:space="preserve">) </w:t>
      </w:r>
      <w:r w:rsidRPr="0097076C">
        <w:rPr>
          <w:rFonts w:ascii="Arial" w:hAnsi="Arial" w:cs="Arial"/>
          <w:color w:val="000000"/>
        </w:rPr>
        <w:t>before submission of</w:t>
      </w:r>
      <w:r w:rsidR="004A25F2" w:rsidRPr="0097076C">
        <w:rPr>
          <w:rFonts w:ascii="Arial" w:hAnsi="Arial" w:cs="Arial"/>
          <w:color w:val="000000"/>
        </w:rPr>
        <w:t xml:space="preserve"> the actual</w:t>
      </w:r>
      <w:r w:rsidR="0097076C" w:rsidRPr="0097076C">
        <w:rPr>
          <w:rFonts w:ascii="Arial" w:hAnsi="Arial" w:cs="Arial"/>
          <w:color w:val="000000"/>
        </w:rPr>
        <w:t xml:space="preserve"> application.  </w:t>
      </w:r>
      <w:r w:rsidR="0078393F" w:rsidRPr="0097076C">
        <w:rPr>
          <w:rFonts w:ascii="Arial" w:hAnsi="Arial" w:cs="Arial"/>
          <w:color w:val="000000"/>
        </w:rPr>
        <w:t>This will result in more efficient review of the application</w:t>
      </w:r>
      <w:r w:rsidR="007941A6" w:rsidRPr="0097076C">
        <w:rPr>
          <w:rFonts w:ascii="Arial" w:hAnsi="Arial" w:cs="Arial"/>
          <w:color w:val="000000"/>
        </w:rPr>
        <w:t>s.</w:t>
      </w:r>
    </w:p>
    <w:p w:rsidR="007941A6" w:rsidRPr="00074DF0" w:rsidRDefault="007941A6" w:rsidP="00C52A43">
      <w:pPr>
        <w:autoSpaceDE w:val="0"/>
        <w:autoSpaceDN w:val="0"/>
        <w:adjustRightInd w:val="0"/>
        <w:spacing w:after="0" w:line="240" w:lineRule="auto"/>
        <w:contextualSpacing/>
        <w:rPr>
          <w:rFonts w:ascii="Arial" w:hAnsi="Arial" w:cs="Arial"/>
          <w:color w:val="000000"/>
        </w:rPr>
      </w:pPr>
    </w:p>
    <w:p w:rsidR="0078393F" w:rsidRPr="0097076C" w:rsidRDefault="0078393F" w:rsidP="007F5777">
      <w:pPr>
        <w:pStyle w:val="CM3"/>
        <w:spacing w:line="240" w:lineRule="auto"/>
        <w:contextualSpacing/>
        <w:rPr>
          <w:color w:val="000000"/>
          <w:sz w:val="22"/>
          <w:szCs w:val="22"/>
        </w:rPr>
      </w:pPr>
      <w:r w:rsidRPr="0097076C">
        <w:rPr>
          <w:color w:val="000000"/>
          <w:sz w:val="22"/>
          <w:szCs w:val="22"/>
        </w:rPr>
        <w:t xml:space="preserve">In </w:t>
      </w:r>
      <w:r w:rsidR="00F637A8" w:rsidRPr="0097076C">
        <w:rPr>
          <w:color w:val="000000"/>
          <w:sz w:val="22"/>
          <w:szCs w:val="22"/>
        </w:rPr>
        <w:t>SECY</w:t>
      </w:r>
      <w:r w:rsidR="00F637A8" w:rsidRPr="0097076C">
        <w:rPr>
          <w:color w:val="000000"/>
          <w:sz w:val="22"/>
          <w:szCs w:val="22"/>
        </w:rPr>
        <w:noBreakHyphen/>
        <w:t>11</w:t>
      </w:r>
      <w:r w:rsidR="00F637A8" w:rsidRPr="0097076C">
        <w:rPr>
          <w:color w:val="000000"/>
          <w:sz w:val="22"/>
          <w:szCs w:val="22"/>
        </w:rPr>
        <w:noBreakHyphen/>
      </w:r>
      <w:r w:rsidRPr="0097076C">
        <w:rPr>
          <w:color w:val="000000"/>
          <w:sz w:val="22"/>
          <w:szCs w:val="22"/>
        </w:rPr>
        <w:t xml:space="preserve">0024, “Use of Risk Insights </w:t>
      </w:r>
      <w:r w:rsidR="00F21D1C" w:rsidRPr="0097076C">
        <w:rPr>
          <w:color w:val="000000"/>
          <w:sz w:val="22"/>
          <w:szCs w:val="22"/>
        </w:rPr>
        <w:t>T</w:t>
      </w:r>
      <w:r w:rsidR="00624763" w:rsidRPr="0097076C">
        <w:rPr>
          <w:color w:val="000000"/>
          <w:sz w:val="22"/>
          <w:szCs w:val="22"/>
        </w:rPr>
        <w:t>o</w:t>
      </w:r>
      <w:r w:rsidRPr="0097076C">
        <w:rPr>
          <w:color w:val="000000"/>
          <w:sz w:val="22"/>
          <w:szCs w:val="22"/>
        </w:rPr>
        <w:t xml:space="preserve"> Enhance the Safety Focus of Small Modular Reactor Reviews,” dated May</w:t>
      </w:r>
      <w:r w:rsidR="00F637A8" w:rsidRPr="0097076C">
        <w:rPr>
          <w:color w:val="000000"/>
          <w:sz w:val="22"/>
          <w:szCs w:val="22"/>
        </w:rPr>
        <w:t> </w:t>
      </w:r>
      <w:r w:rsidRPr="0097076C">
        <w:rPr>
          <w:color w:val="000000"/>
          <w:sz w:val="22"/>
          <w:szCs w:val="22"/>
        </w:rPr>
        <w:t>11,</w:t>
      </w:r>
      <w:r w:rsidR="00F637A8" w:rsidRPr="0097076C">
        <w:rPr>
          <w:color w:val="000000"/>
          <w:sz w:val="22"/>
          <w:szCs w:val="22"/>
        </w:rPr>
        <w:t> </w:t>
      </w:r>
      <w:r w:rsidRPr="0097076C">
        <w:rPr>
          <w:color w:val="000000"/>
          <w:sz w:val="22"/>
          <w:szCs w:val="22"/>
        </w:rPr>
        <w:t>2011 (ADAMS Accession No.</w:t>
      </w:r>
      <w:r w:rsidR="00F637A8" w:rsidRPr="0097076C">
        <w:rPr>
          <w:color w:val="000000"/>
          <w:sz w:val="22"/>
          <w:szCs w:val="22"/>
        </w:rPr>
        <w:t> </w:t>
      </w:r>
      <w:r w:rsidRPr="0097076C">
        <w:rPr>
          <w:color w:val="000000"/>
          <w:sz w:val="22"/>
          <w:szCs w:val="22"/>
        </w:rPr>
        <w:t xml:space="preserve">ML111320551), the Commission directed the staff to use the </w:t>
      </w:r>
      <w:r w:rsidR="00B45B8E" w:rsidRPr="0097076C">
        <w:rPr>
          <w:color w:val="000000"/>
          <w:sz w:val="22"/>
          <w:szCs w:val="22"/>
        </w:rPr>
        <w:t>risk</w:t>
      </w:r>
      <w:r w:rsidR="00B45B8E" w:rsidRPr="0097076C">
        <w:rPr>
          <w:color w:val="000000"/>
          <w:sz w:val="22"/>
          <w:szCs w:val="22"/>
        </w:rPr>
        <w:noBreakHyphen/>
      </w:r>
      <w:r w:rsidRPr="0097076C">
        <w:rPr>
          <w:color w:val="000000"/>
          <w:sz w:val="22"/>
          <w:szCs w:val="22"/>
        </w:rPr>
        <w:t>informed and integrated review framework for pre</w:t>
      </w:r>
      <w:r w:rsidR="00F200C3" w:rsidRPr="0097076C">
        <w:rPr>
          <w:color w:val="000000"/>
          <w:sz w:val="22"/>
          <w:szCs w:val="22"/>
        </w:rPr>
        <w:noBreakHyphen/>
      </w:r>
      <w:r w:rsidRPr="0097076C">
        <w:rPr>
          <w:color w:val="000000"/>
          <w:sz w:val="22"/>
          <w:szCs w:val="22"/>
        </w:rPr>
        <w:t xml:space="preserve">application and application review activities related to design applications for integral </w:t>
      </w:r>
      <w:r w:rsidR="00B45B8E" w:rsidRPr="0097076C">
        <w:rPr>
          <w:color w:val="000000"/>
          <w:sz w:val="22"/>
          <w:szCs w:val="22"/>
        </w:rPr>
        <w:t>pressurized</w:t>
      </w:r>
      <w:r w:rsidR="00B45B8E" w:rsidRPr="0097076C">
        <w:rPr>
          <w:color w:val="000000"/>
          <w:sz w:val="22"/>
          <w:szCs w:val="22"/>
        </w:rPr>
        <w:noBreakHyphen/>
      </w:r>
      <w:r w:rsidRPr="0097076C">
        <w:rPr>
          <w:color w:val="000000"/>
          <w:sz w:val="22"/>
          <w:szCs w:val="22"/>
        </w:rPr>
        <w:t xml:space="preserve">water reactors.  </w:t>
      </w:r>
      <w:r w:rsidR="007941A6" w:rsidRPr="0097076C">
        <w:rPr>
          <w:color w:val="000000"/>
          <w:sz w:val="22"/>
          <w:szCs w:val="22"/>
        </w:rPr>
        <w:t>The NRC staff has taken adv</w:t>
      </w:r>
      <w:r w:rsidRPr="0097076C">
        <w:rPr>
          <w:color w:val="000000"/>
          <w:sz w:val="22"/>
          <w:szCs w:val="22"/>
        </w:rPr>
        <w:t>antage of lessons learned from recently completed reactor design reviews to expand the scope of pre</w:t>
      </w:r>
      <w:r w:rsidR="00F200C3" w:rsidRPr="0097076C">
        <w:rPr>
          <w:color w:val="000000"/>
          <w:sz w:val="22"/>
          <w:szCs w:val="22"/>
        </w:rPr>
        <w:noBreakHyphen/>
      </w:r>
      <w:r w:rsidRPr="0097076C">
        <w:rPr>
          <w:color w:val="000000"/>
          <w:sz w:val="22"/>
          <w:szCs w:val="22"/>
        </w:rPr>
        <w:t>application activities.  Information submitted in response to the questions related to white papers and technical or topical reports will be especially useful in helping the NRC plan and schedule staff activities</w:t>
      </w:r>
      <w:r w:rsidR="007941A6" w:rsidRPr="0097076C">
        <w:rPr>
          <w:color w:val="000000"/>
          <w:sz w:val="22"/>
          <w:szCs w:val="22"/>
        </w:rPr>
        <w:t xml:space="preserve"> during the early stages of th</w:t>
      </w:r>
      <w:r w:rsidR="00B45B8E" w:rsidRPr="0097076C">
        <w:rPr>
          <w:color w:val="000000"/>
          <w:sz w:val="22"/>
          <w:szCs w:val="22"/>
        </w:rPr>
        <w:t>e</w:t>
      </w:r>
      <w:r w:rsidR="007941A6" w:rsidRPr="0097076C">
        <w:rPr>
          <w:color w:val="000000"/>
          <w:sz w:val="22"/>
          <w:szCs w:val="22"/>
        </w:rPr>
        <w:t>se projects</w:t>
      </w:r>
      <w:r w:rsidRPr="0097076C">
        <w:rPr>
          <w:color w:val="000000"/>
          <w:sz w:val="22"/>
          <w:szCs w:val="22"/>
        </w:rPr>
        <w:t>.</w:t>
      </w:r>
    </w:p>
    <w:p w:rsidR="00A67A65" w:rsidRDefault="00A67A65" w:rsidP="004A056A">
      <w:pPr>
        <w:pStyle w:val="CM11"/>
        <w:contextualSpacing/>
        <w:rPr>
          <w:color w:val="000000"/>
          <w:sz w:val="22"/>
          <w:szCs w:val="22"/>
        </w:rPr>
      </w:pPr>
    </w:p>
    <w:p w:rsidR="00E250C1" w:rsidRPr="0097076C" w:rsidRDefault="009D1EE5" w:rsidP="004A056A">
      <w:pPr>
        <w:pStyle w:val="CM11"/>
        <w:contextualSpacing/>
        <w:rPr>
          <w:color w:val="000000"/>
          <w:sz w:val="22"/>
          <w:szCs w:val="22"/>
        </w:rPr>
      </w:pPr>
      <w:r w:rsidRPr="0097076C">
        <w:rPr>
          <w:color w:val="000000"/>
          <w:sz w:val="22"/>
          <w:szCs w:val="22"/>
        </w:rPr>
        <w:t>The advance notification of application submission dates</w:t>
      </w:r>
      <w:r w:rsidR="007941A6" w:rsidRPr="0097076C">
        <w:rPr>
          <w:color w:val="000000"/>
          <w:sz w:val="22"/>
          <w:szCs w:val="22"/>
        </w:rPr>
        <w:t xml:space="preserve">, in conjunction with </w:t>
      </w:r>
      <w:r w:rsidR="00B45B8E" w:rsidRPr="0097076C">
        <w:rPr>
          <w:color w:val="000000"/>
          <w:sz w:val="22"/>
          <w:szCs w:val="22"/>
        </w:rPr>
        <w:t>pre</w:t>
      </w:r>
      <w:r w:rsidR="00B45B8E" w:rsidRPr="0097076C">
        <w:rPr>
          <w:color w:val="000000"/>
          <w:sz w:val="22"/>
          <w:szCs w:val="22"/>
        </w:rPr>
        <w:noBreakHyphen/>
      </w:r>
      <w:r w:rsidR="007941A6" w:rsidRPr="0097076C">
        <w:rPr>
          <w:color w:val="000000"/>
          <w:sz w:val="22"/>
          <w:szCs w:val="22"/>
        </w:rPr>
        <w:t>application activities</w:t>
      </w:r>
      <w:r w:rsidR="00B45B8E" w:rsidRPr="0097076C">
        <w:rPr>
          <w:color w:val="000000"/>
          <w:sz w:val="22"/>
          <w:szCs w:val="22"/>
        </w:rPr>
        <w:t>,</w:t>
      </w:r>
      <w:r w:rsidRPr="0097076C">
        <w:rPr>
          <w:color w:val="000000"/>
          <w:sz w:val="22"/>
          <w:szCs w:val="22"/>
        </w:rPr>
        <w:t xml:space="preserve"> will facilitate the likelihood of acceptance reviews requiring no more than </w:t>
      </w:r>
      <w:r w:rsidR="00B45B8E" w:rsidRPr="0097076C">
        <w:rPr>
          <w:color w:val="000000"/>
          <w:sz w:val="22"/>
          <w:szCs w:val="22"/>
        </w:rPr>
        <w:t>60 </w:t>
      </w:r>
      <w:r w:rsidRPr="0097076C">
        <w:rPr>
          <w:color w:val="000000"/>
          <w:sz w:val="22"/>
          <w:szCs w:val="22"/>
        </w:rPr>
        <w:t>calendar days.</w:t>
      </w:r>
      <w:r w:rsidR="000B5957" w:rsidRPr="0097076C">
        <w:rPr>
          <w:rStyle w:val="FootnoteReference"/>
          <w:color w:val="000000"/>
          <w:sz w:val="22"/>
          <w:szCs w:val="22"/>
        </w:rPr>
        <w:footnoteReference w:id="2"/>
      </w:r>
      <w:r w:rsidR="000B5957" w:rsidRPr="0097076C">
        <w:rPr>
          <w:color w:val="000000"/>
          <w:sz w:val="22"/>
          <w:szCs w:val="22"/>
        </w:rPr>
        <w:t xml:space="preserve">  </w:t>
      </w:r>
      <w:r w:rsidRPr="0097076C">
        <w:rPr>
          <w:color w:val="000000"/>
          <w:sz w:val="22"/>
          <w:szCs w:val="22"/>
        </w:rPr>
        <w:t xml:space="preserve">The staff’s goal is to identify and obligate resources </w:t>
      </w:r>
      <w:r w:rsidR="00B45B8E" w:rsidRPr="0097076C">
        <w:rPr>
          <w:color w:val="000000"/>
          <w:sz w:val="22"/>
          <w:szCs w:val="22"/>
        </w:rPr>
        <w:t>45 </w:t>
      </w:r>
      <w:r w:rsidRPr="0097076C">
        <w:rPr>
          <w:color w:val="000000"/>
          <w:sz w:val="22"/>
          <w:szCs w:val="22"/>
        </w:rPr>
        <w:t>days before the date it exp</w:t>
      </w:r>
      <w:r w:rsidR="00EF0780" w:rsidRPr="0097076C">
        <w:rPr>
          <w:color w:val="000000"/>
          <w:sz w:val="22"/>
          <w:szCs w:val="22"/>
        </w:rPr>
        <w:t xml:space="preserve">ects to receive an application.  </w:t>
      </w:r>
      <w:r w:rsidRPr="0097076C">
        <w:rPr>
          <w:color w:val="000000"/>
          <w:sz w:val="22"/>
          <w:szCs w:val="22"/>
        </w:rPr>
        <w:t>RIS</w:t>
      </w:r>
      <w:r w:rsidR="005C7971" w:rsidRPr="0097076C">
        <w:rPr>
          <w:color w:val="000000"/>
          <w:sz w:val="22"/>
          <w:szCs w:val="22"/>
        </w:rPr>
        <w:t> </w:t>
      </w:r>
      <w:r w:rsidRPr="0097076C">
        <w:rPr>
          <w:color w:val="000000"/>
          <w:sz w:val="22"/>
          <w:szCs w:val="22"/>
        </w:rPr>
        <w:t>20</w:t>
      </w:r>
      <w:r w:rsidR="00B90B7E" w:rsidRPr="0097076C">
        <w:rPr>
          <w:color w:val="000000"/>
          <w:sz w:val="22"/>
          <w:szCs w:val="22"/>
        </w:rPr>
        <w:t>10</w:t>
      </w:r>
      <w:r w:rsidR="00F200C3" w:rsidRPr="0097076C">
        <w:rPr>
          <w:color w:val="000000"/>
          <w:sz w:val="22"/>
          <w:szCs w:val="22"/>
        </w:rPr>
        <w:noBreakHyphen/>
      </w:r>
      <w:r w:rsidR="00B90B7E" w:rsidRPr="0097076C">
        <w:rPr>
          <w:color w:val="000000"/>
          <w:sz w:val="22"/>
          <w:szCs w:val="22"/>
        </w:rPr>
        <w:t>10</w:t>
      </w:r>
      <w:r w:rsidRPr="0097076C">
        <w:rPr>
          <w:color w:val="000000"/>
          <w:sz w:val="22"/>
          <w:szCs w:val="22"/>
        </w:rPr>
        <w:t>, “Process for Scheduling Acceptance Reviews of New Reactor Licensing Applications and Process for Determining Budget Needs for Fiscal Year</w:t>
      </w:r>
      <w:r w:rsidR="005C7971" w:rsidRPr="0097076C">
        <w:rPr>
          <w:color w:val="000000"/>
          <w:sz w:val="22"/>
          <w:szCs w:val="22"/>
        </w:rPr>
        <w:t> </w:t>
      </w:r>
      <w:r w:rsidRPr="0097076C">
        <w:rPr>
          <w:color w:val="000000"/>
          <w:sz w:val="22"/>
          <w:szCs w:val="22"/>
        </w:rPr>
        <w:t>201</w:t>
      </w:r>
      <w:r w:rsidR="00B90B7E" w:rsidRPr="0097076C">
        <w:rPr>
          <w:color w:val="000000"/>
          <w:sz w:val="22"/>
          <w:szCs w:val="22"/>
        </w:rPr>
        <w:t>3</w:t>
      </w:r>
      <w:r w:rsidRPr="0097076C">
        <w:rPr>
          <w:color w:val="000000"/>
          <w:sz w:val="22"/>
          <w:szCs w:val="22"/>
        </w:rPr>
        <w:t xml:space="preserve">,” dated </w:t>
      </w:r>
      <w:r w:rsidR="00B90B7E" w:rsidRPr="0097076C">
        <w:rPr>
          <w:color w:val="000000"/>
          <w:sz w:val="22"/>
          <w:szCs w:val="22"/>
        </w:rPr>
        <w:t>November</w:t>
      </w:r>
      <w:r w:rsidR="005C7971" w:rsidRPr="0097076C">
        <w:rPr>
          <w:color w:val="000000"/>
          <w:sz w:val="22"/>
          <w:szCs w:val="22"/>
        </w:rPr>
        <w:t> </w:t>
      </w:r>
      <w:r w:rsidR="00B90B7E" w:rsidRPr="0097076C">
        <w:rPr>
          <w:color w:val="000000"/>
          <w:sz w:val="22"/>
          <w:szCs w:val="22"/>
        </w:rPr>
        <w:t>15</w:t>
      </w:r>
      <w:r w:rsidRPr="0097076C">
        <w:rPr>
          <w:color w:val="000000"/>
          <w:sz w:val="22"/>
          <w:szCs w:val="22"/>
        </w:rPr>
        <w:t>,</w:t>
      </w:r>
      <w:r w:rsidR="005C7971" w:rsidRPr="0097076C">
        <w:rPr>
          <w:color w:val="000000"/>
          <w:sz w:val="22"/>
          <w:szCs w:val="22"/>
        </w:rPr>
        <w:t> </w:t>
      </w:r>
      <w:r w:rsidRPr="0097076C">
        <w:rPr>
          <w:color w:val="000000"/>
          <w:sz w:val="22"/>
          <w:szCs w:val="22"/>
        </w:rPr>
        <w:t>20</w:t>
      </w:r>
      <w:r w:rsidR="00B90B7E" w:rsidRPr="0097076C">
        <w:rPr>
          <w:color w:val="000000"/>
          <w:sz w:val="22"/>
          <w:szCs w:val="22"/>
        </w:rPr>
        <w:t>10</w:t>
      </w:r>
      <w:r w:rsidRPr="0097076C">
        <w:rPr>
          <w:color w:val="000000"/>
          <w:sz w:val="22"/>
          <w:szCs w:val="22"/>
        </w:rPr>
        <w:t>, presented the staff’s process for scheduling application reviews with respect to expected submission dates and other pertinent information related to the commencement of the staff’s review.</w:t>
      </w:r>
      <w:r w:rsidR="001F0553" w:rsidRPr="0097076C">
        <w:rPr>
          <w:color w:val="000000"/>
          <w:sz w:val="22"/>
          <w:szCs w:val="22"/>
        </w:rPr>
        <w:t xml:space="preserve"> </w:t>
      </w:r>
      <w:r w:rsidRPr="0097076C">
        <w:rPr>
          <w:color w:val="000000"/>
          <w:sz w:val="22"/>
          <w:szCs w:val="22"/>
        </w:rPr>
        <w:t xml:space="preserve"> The process is reiterated below to remind addressees of its steps and to emphasize its importance to the NRC’s project planning and budgeting process for </w:t>
      </w:r>
      <w:r w:rsidR="00F200C3" w:rsidRPr="0097076C">
        <w:rPr>
          <w:color w:val="000000"/>
          <w:sz w:val="22"/>
          <w:szCs w:val="22"/>
        </w:rPr>
        <w:t>10 CFR Part 5</w:t>
      </w:r>
      <w:r w:rsidRPr="0097076C">
        <w:rPr>
          <w:color w:val="000000"/>
          <w:sz w:val="22"/>
          <w:szCs w:val="22"/>
        </w:rPr>
        <w:t>2</w:t>
      </w:r>
      <w:r w:rsidR="0097076C" w:rsidRPr="0097076C">
        <w:rPr>
          <w:color w:val="000000"/>
          <w:sz w:val="22"/>
          <w:szCs w:val="22"/>
        </w:rPr>
        <w:t xml:space="preserve"> and Part 50</w:t>
      </w:r>
      <w:r w:rsidRPr="0097076C">
        <w:rPr>
          <w:color w:val="000000"/>
          <w:sz w:val="22"/>
          <w:szCs w:val="22"/>
        </w:rPr>
        <w:t xml:space="preserve"> application reviews.</w:t>
      </w:r>
    </w:p>
    <w:p w:rsidR="00EF0780" w:rsidRPr="00074DF0" w:rsidRDefault="00EF0780" w:rsidP="00EF0780">
      <w:pPr>
        <w:pStyle w:val="Default"/>
        <w:rPr>
          <w:sz w:val="22"/>
          <w:szCs w:val="22"/>
        </w:rPr>
      </w:pPr>
    </w:p>
    <w:p w:rsidR="008950AE" w:rsidRPr="0097076C" w:rsidRDefault="009D1EE5" w:rsidP="00694BEB">
      <w:pPr>
        <w:pStyle w:val="CM11"/>
        <w:keepNext/>
        <w:widowControl/>
        <w:rPr>
          <w:color w:val="000000"/>
          <w:sz w:val="22"/>
          <w:szCs w:val="22"/>
        </w:rPr>
      </w:pPr>
      <w:r w:rsidRPr="0097076C">
        <w:rPr>
          <w:color w:val="000000"/>
          <w:sz w:val="22"/>
          <w:szCs w:val="22"/>
          <w:u w:val="single"/>
        </w:rPr>
        <w:t>Declaration of the Expected Application Submission Date</w:t>
      </w:r>
    </w:p>
    <w:p w:rsidR="007F5777" w:rsidRPr="0097076C" w:rsidRDefault="007F5777" w:rsidP="00694BEB">
      <w:pPr>
        <w:pStyle w:val="CM11"/>
        <w:keepNext/>
        <w:widowControl/>
        <w:rPr>
          <w:color w:val="000000"/>
          <w:sz w:val="22"/>
          <w:szCs w:val="22"/>
        </w:rPr>
      </w:pPr>
    </w:p>
    <w:p w:rsidR="008950AE" w:rsidRPr="0097076C" w:rsidRDefault="009D1EE5" w:rsidP="007F5777">
      <w:pPr>
        <w:pStyle w:val="CM11"/>
        <w:rPr>
          <w:color w:val="000000"/>
          <w:sz w:val="22"/>
          <w:szCs w:val="22"/>
        </w:rPr>
      </w:pPr>
      <w:r w:rsidRPr="0097076C">
        <w:rPr>
          <w:color w:val="000000"/>
          <w:sz w:val="22"/>
          <w:szCs w:val="22"/>
        </w:rPr>
        <w:t xml:space="preserve">The NRC </w:t>
      </w:r>
      <w:r w:rsidR="007A4BB7">
        <w:rPr>
          <w:color w:val="000000"/>
          <w:sz w:val="22"/>
          <w:szCs w:val="22"/>
        </w:rPr>
        <w:t>encourages</w:t>
      </w:r>
      <w:r w:rsidRPr="0097076C">
        <w:rPr>
          <w:color w:val="000000"/>
          <w:sz w:val="22"/>
          <w:szCs w:val="22"/>
        </w:rPr>
        <w:t xml:space="preserve"> applicants to declare in writing their anticipated application submission date no later than </w:t>
      </w:r>
      <w:r w:rsidR="005D77BD" w:rsidRPr="0097076C">
        <w:rPr>
          <w:color w:val="000000"/>
          <w:sz w:val="22"/>
          <w:szCs w:val="22"/>
        </w:rPr>
        <w:t>90 </w:t>
      </w:r>
      <w:r w:rsidRPr="0097076C">
        <w:rPr>
          <w:color w:val="000000"/>
          <w:sz w:val="22"/>
          <w:szCs w:val="22"/>
        </w:rPr>
        <w:t xml:space="preserve">days in advance of the arrival of its submission. </w:t>
      </w:r>
      <w:r w:rsidR="007F5777" w:rsidRPr="0097076C">
        <w:rPr>
          <w:color w:val="000000"/>
          <w:sz w:val="22"/>
          <w:szCs w:val="22"/>
        </w:rPr>
        <w:t xml:space="preserve"> </w:t>
      </w:r>
      <w:r w:rsidRPr="0097076C">
        <w:rPr>
          <w:color w:val="000000"/>
          <w:sz w:val="22"/>
          <w:szCs w:val="22"/>
        </w:rPr>
        <w:t>This expectation is consistent with the information the staff communicated to the design</w:t>
      </w:r>
      <w:r w:rsidR="00F200C3" w:rsidRPr="0097076C">
        <w:rPr>
          <w:color w:val="000000"/>
          <w:sz w:val="22"/>
          <w:szCs w:val="22"/>
        </w:rPr>
        <w:noBreakHyphen/>
      </w:r>
      <w:r w:rsidRPr="0097076C">
        <w:rPr>
          <w:color w:val="000000"/>
          <w:sz w:val="22"/>
          <w:szCs w:val="22"/>
        </w:rPr>
        <w:t xml:space="preserve">centered working groups. </w:t>
      </w:r>
      <w:r w:rsidR="001F1331" w:rsidRPr="0097076C">
        <w:rPr>
          <w:color w:val="000000"/>
          <w:sz w:val="22"/>
          <w:szCs w:val="22"/>
        </w:rPr>
        <w:t xml:space="preserve"> </w:t>
      </w:r>
      <w:r w:rsidRPr="0097076C">
        <w:rPr>
          <w:color w:val="000000"/>
          <w:sz w:val="22"/>
          <w:szCs w:val="22"/>
        </w:rPr>
        <w:t>Based on this expectation, the following criteria will apply:</w:t>
      </w:r>
    </w:p>
    <w:p w:rsidR="007F5777" w:rsidRPr="0097076C" w:rsidRDefault="007F5777" w:rsidP="007F5777">
      <w:pPr>
        <w:pStyle w:val="Default"/>
        <w:rPr>
          <w:sz w:val="22"/>
          <w:szCs w:val="22"/>
        </w:rPr>
      </w:pPr>
    </w:p>
    <w:p w:rsidR="00E250C1" w:rsidRPr="0097076C" w:rsidRDefault="009D1EE5" w:rsidP="00694BEB">
      <w:pPr>
        <w:pStyle w:val="CM11"/>
        <w:numPr>
          <w:ilvl w:val="0"/>
          <w:numId w:val="5"/>
        </w:numPr>
        <w:ind w:left="720" w:hanging="720"/>
        <w:rPr>
          <w:color w:val="000000"/>
          <w:sz w:val="22"/>
          <w:szCs w:val="22"/>
        </w:rPr>
      </w:pPr>
      <w:r w:rsidRPr="0097076C">
        <w:rPr>
          <w:color w:val="000000"/>
          <w:sz w:val="22"/>
          <w:szCs w:val="22"/>
        </w:rPr>
        <w:t xml:space="preserve">The NRC will schedule its acceptance review to start on the next business day following the </w:t>
      </w:r>
      <w:r w:rsidR="007A4BB7">
        <w:rPr>
          <w:color w:val="000000"/>
          <w:sz w:val="22"/>
          <w:szCs w:val="22"/>
        </w:rPr>
        <w:t xml:space="preserve">future </w:t>
      </w:r>
      <w:r w:rsidRPr="0097076C">
        <w:rPr>
          <w:color w:val="000000"/>
          <w:sz w:val="22"/>
          <w:szCs w:val="22"/>
        </w:rPr>
        <w:t>applicant’s expected application submission date (month, day, and year).</w:t>
      </w:r>
    </w:p>
    <w:p w:rsidR="004556AA" w:rsidRPr="00074DF0" w:rsidRDefault="004556AA" w:rsidP="00694BEB">
      <w:pPr>
        <w:pStyle w:val="Default"/>
        <w:ind w:left="720" w:hanging="720"/>
        <w:rPr>
          <w:sz w:val="22"/>
          <w:szCs w:val="22"/>
        </w:rPr>
      </w:pPr>
    </w:p>
    <w:p w:rsidR="00E250C1" w:rsidRPr="0097076C" w:rsidRDefault="009D1EE5" w:rsidP="00694BEB">
      <w:pPr>
        <w:pStyle w:val="CM11"/>
        <w:numPr>
          <w:ilvl w:val="0"/>
          <w:numId w:val="5"/>
        </w:numPr>
        <w:ind w:left="720" w:hanging="720"/>
        <w:rPr>
          <w:color w:val="000000"/>
          <w:sz w:val="22"/>
          <w:szCs w:val="22"/>
        </w:rPr>
      </w:pPr>
      <w:r w:rsidRPr="0097076C">
        <w:rPr>
          <w:color w:val="000000"/>
          <w:sz w:val="22"/>
          <w:szCs w:val="22"/>
        </w:rPr>
        <w:t xml:space="preserve">When </w:t>
      </w:r>
      <w:r w:rsidR="007A4BB7">
        <w:rPr>
          <w:color w:val="000000"/>
          <w:sz w:val="22"/>
          <w:szCs w:val="22"/>
        </w:rPr>
        <w:t xml:space="preserve">future </w:t>
      </w:r>
      <w:r w:rsidRPr="0097076C">
        <w:rPr>
          <w:color w:val="000000"/>
          <w:sz w:val="22"/>
          <w:szCs w:val="22"/>
        </w:rPr>
        <w:t>applicants specify a month rather than a specific date, the NRC will assume that the application will arrive on the last day of the month, and the review will begin on the next business day.</w:t>
      </w:r>
    </w:p>
    <w:p w:rsidR="007F5777" w:rsidRPr="0097076C" w:rsidRDefault="007F5777" w:rsidP="007F5777">
      <w:pPr>
        <w:pStyle w:val="CM11"/>
        <w:rPr>
          <w:color w:val="000000"/>
          <w:sz w:val="22"/>
          <w:szCs w:val="22"/>
          <w:u w:val="single"/>
        </w:rPr>
      </w:pPr>
    </w:p>
    <w:p w:rsidR="008950AE" w:rsidRPr="0097076C" w:rsidRDefault="009D1EE5" w:rsidP="00694BEB">
      <w:pPr>
        <w:pStyle w:val="CM11"/>
        <w:keepNext/>
        <w:widowControl/>
        <w:rPr>
          <w:color w:val="000000"/>
          <w:sz w:val="22"/>
          <w:szCs w:val="22"/>
          <w:u w:val="single"/>
        </w:rPr>
      </w:pPr>
      <w:r w:rsidRPr="0097076C">
        <w:rPr>
          <w:color w:val="000000"/>
          <w:sz w:val="22"/>
          <w:szCs w:val="22"/>
          <w:u w:val="single"/>
        </w:rPr>
        <w:t>Schedule Changes</w:t>
      </w:r>
    </w:p>
    <w:p w:rsidR="007F5777" w:rsidRPr="0097076C" w:rsidRDefault="007F5777" w:rsidP="00694BEB">
      <w:pPr>
        <w:pStyle w:val="Default"/>
        <w:keepNext/>
        <w:widowControl/>
        <w:rPr>
          <w:sz w:val="22"/>
          <w:szCs w:val="22"/>
        </w:rPr>
      </w:pPr>
    </w:p>
    <w:p w:rsidR="00A11C91" w:rsidRPr="0097076C" w:rsidRDefault="00A11C91">
      <w:pPr>
        <w:pStyle w:val="Default"/>
        <w:rPr>
          <w:b/>
          <w:sz w:val="22"/>
          <w:szCs w:val="22"/>
        </w:rPr>
      </w:pPr>
      <w:r w:rsidRPr="0097076C">
        <w:rPr>
          <w:sz w:val="22"/>
          <w:szCs w:val="22"/>
        </w:rPr>
        <w:t xml:space="preserve">The NRC will allocate resources to accomplish an acceptance review based on the </w:t>
      </w:r>
      <w:r w:rsidR="007A4BB7">
        <w:rPr>
          <w:sz w:val="22"/>
          <w:szCs w:val="22"/>
        </w:rPr>
        <w:t xml:space="preserve">future </w:t>
      </w:r>
      <w:r w:rsidRPr="0097076C">
        <w:rPr>
          <w:sz w:val="22"/>
          <w:szCs w:val="22"/>
        </w:rPr>
        <w:t>applicant</w:t>
      </w:r>
      <w:r w:rsidR="004D70D3" w:rsidRPr="0097076C">
        <w:rPr>
          <w:sz w:val="22"/>
          <w:szCs w:val="22"/>
        </w:rPr>
        <w:t>’</w:t>
      </w:r>
      <w:r w:rsidRPr="0097076C">
        <w:rPr>
          <w:sz w:val="22"/>
          <w:szCs w:val="22"/>
        </w:rPr>
        <w:t>s declaration of an expect</w:t>
      </w:r>
      <w:r w:rsidR="003B1644" w:rsidRPr="0097076C">
        <w:rPr>
          <w:sz w:val="22"/>
          <w:szCs w:val="22"/>
        </w:rPr>
        <w:t xml:space="preserve">ed submission date. </w:t>
      </w:r>
      <w:r w:rsidR="001F1331" w:rsidRPr="0097076C">
        <w:rPr>
          <w:sz w:val="22"/>
          <w:szCs w:val="22"/>
        </w:rPr>
        <w:t xml:space="preserve"> </w:t>
      </w:r>
      <w:r w:rsidR="003B1644" w:rsidRPr="0097076C">
        <w:rPr>
          <w:sz w:val="22"/>
          <w:szCs w:val="22"/>
        </w:rPr>
        <w:t>Therefore, g</w:t>
      </w:r>
      <w:r w:rsidRPr="0097076C">
        <w:rPr>
          <w:sz w:val="22"/>
          <w:szCs w:val="22"/>
        </w:rPr>
        <w:t>iven the workload, the staff will be unable to readily accommodate a late notice of schedule changes</w:t>
      </w:r>
      <w:r w:rsidR="004966FD" w:rsidRPr="0097076C">
        <w:rPr>
          <w:sz w:val="22"/>
          <w:szCs w:val="22"/>
        </w:rPr>
        <w:t>.</w:t>
      </w:r>
      <w:r w:rsidRPr="0097076C">
        <w:rPr>
          <w:sz w:val="22"/>
          <w:szCs w:val="22"/>
        </w:rPr>
        <w:t xml:space="preserve"> </w:t>
      </w:r>
      <w:r w:rsidR="001F1331" w:rsidRPr="0097076C">
        <w:rPr>
          <w:sz w:val="22"/>
          <w:szCs w:val="22"/>
        </w:rPr>
        <w:t xml:space="preserve"> </w:t>
      </w:r>
      <w:r w:rsidRPr="0097076C">
        <w:rPr>
          <w:sz w:val="22"/>
          <w:szCs w:val="22"/>
        </w:rPr>
        <w:t>The following will result from schedule changes</w:t>
      </w:r>
      <w:r w:rsidR="003B1644" w:rsidRPr="0097076C">
        <w:rPr>
          <w:sz w:val="22"/>
          <w:szCs w:val="22"/>
        </w:rPr>
        <w:t>:</w:t>
      </w:r>
    </w:p>
    <w:p w:rsidR="00E250C1" w:rsidRDefault="00E250C1" w:rsidP="007F5777">
      <w:pPr>
        <w:pStyle w:val="Default"/>
        <w:rPr>
          <w:sz w:val="22"/>
          <w:szCs w:val="22"/>
        </w:rPr>
      </w:pPr>
    </w:p>
    <w:p w:rsidR="00A448E2" w:rsidRPr="0097076C" w:rsidRDefault="00A448E2" w:rsidP="007F5777">
      <w:pPr>
        <w:pStyle w:val="Default"/>
        <w:rPr>
          <w:sz w:val="22"/>
          <w:szCs w:val="22"/>
        </w:rPr>
      </w:pPr>
    </w:p>
    <w:p w:rsidR="00E250C1" w:rsidRPr="0097076C" w:rsidRDefault="00D9563F" w:rsidP="00694BEB">
      <w:pPr>
        <w:pStyle w:val="CM5"/>
        <w:numPr>
          <w:ilvl w:val="0"/>
          <w:numId w:val="8"/>
        </w:numPr>
        <w:spacing w:line="240" w:lineRule="auto"/>
        <w:ind w:hanging="720"/>
        <w:rPr>
          <w:color w:val="000000"/>
          <w:sz w:val="22"/>
          <w:szCs w:val="22"/>
        </w:rPr>
      </w:pPr>
      <w:r w:rsidRPr="0097076C">
        <w:rPr>
          <w:color w:val="000000"/>
          <w:sz w:val="22"/>
          <w:szCs w:val="22"/>
        </w:rPr>
        <w:t xml:space="preserve">If the applicant submits an application early, the start and completion dates for the acceptance review will not change. </w:t>
      </w:r>
      <w:r w:rsidR="00B90B7E" w:rsidRPr="0097076C">
        <w:rPr>
          <w:color w:val="000000"/>
          <w:sz w:val="22"/>
          <w:szCs w:val="22"/>
        </w:rPr>
        <w:t xml:space="preserve"> </w:t>
      </w:r>
      <w:r w:rsidRPr="0097076C">
        <w:rPr>
          <w:color w:val="000000"/>
          <w:sz w:val="22"/>
          <w:szCs w:val="22"/>
        </w:rPr>
        <w:t>However, if resources are available, the staff will begin its review of the application ahead of the scheduled start date</w:t>
      </w:r>
      <w:r w:rsidR="00190E02" w:rsidRPr="0097076C">
        <w:rPr>
          <w:color w:val="000000"/>
          <w:sz w:val="22"/>
          <w:szCs w:val="22"/>
        </w:rPr>
        <w:t>.</w:t>
      </w:r>
    </w:p>
    <w:p w:rsidR="00E250C1" w:rsidRPr="0097076C" w:rsidRDefault="00E250C1" w:rsidP="00694BEB">
      <w:pPr>
        <w:pStyle w:val="CM12"/>
        <w:ind w:left="720" w:hanging="720"/>
        <w:rPr>
          <w:color w:val="000000"/>
          <w:sz w:val="22"/>
          <w:szCs w:val="22"/>
        </w:rPr>
      </w:pPr>
    </w:p>
    <w:p w:rsidR="00A86430" w:rsidRPr="0097076C" w:rsidRDefault="00A86430" w:rsidP="00694BEB">
      <w:pPr>
        <w:pStyle w:val="Default"/>
        <w:numPr>
          <w:ilvl w:val="0"/>
          <w:numId w:val="8"/>
        </w:numPr>
        <w:ind w:hanging="720"/>
        <w:rPr>
          <w:sz w:val="22"/>
          <w:szCs w:val="22"/>
        </w:rPr>
      </w:pPr>
      <w:r w:rsidRPr="0097076C">
        <w:rPr>
          <w:sz w:val="22"/>
          <w:szCs w:val="22"/>
        </w:rPr>
        <w:t>If the applicant is late in submitting its application, the staff will discuss the start date with the applicant based on the availability of staff resources needed to perform the review.</w:t>
      </w:r>
    </w:p>
    <w:p w:rsidR="00DE200B" w:rsidRPr="0097076C" w:rsidRDefault="00DE200B" w:rsidP="00694BEB">
      <w:pPr>
        <w:pStyle w:val="Default"/>
        <w:ind w:left="720" w:hanging="720"/>
        <w:rPr>
          <w:sz w:val="22"/>
          <w:szCs w:val="22"/>
        </w:rPr>
      </w:pPr>
    </w:p>
    <w:p w:rsidR="00A86430" w:rsidRPr="0097076C" w:rsidRDefault="00A86430" w:rsidP="00694BEB">
      <w:pPr>
        <w:pStyle w:val="CM12"/>
        <w:numPr>
          <w:ilvl w:val="0"/>
          <w:numId w:val="8"/>
        </w:numPr>
        <w:ind w:hanging="720"/>
        <w:rPr>
          <w:color w:val="000000"/>
          <w:sz w:val="22"/>
          <w:szCs w:val="22"/>
        </w:rPr>
      </w:pPr>
      <w:r w:rsidRPr="0097076C">
        <w:rPr>
          <w:sz w:val="22"/>
          <w:szCs w:val="22"/>
        </w:rPr>
        <w:t>If a</w:t>
      </w:r>
      <w:r w:rsidR="007A4BB7">
        <w:rPr>
          <w:sz w:val="22"/>
          <w:szCs w:val="22"/>
        </w:rPr>
        <w:t xml:space="preserve"> future</w:t>
      </w:r>
      <w:r w:rsidR="00827B94" w:rsidRPr="0097076C">
        <w:rPr>
          <w:sz w:val="22"/>
          <w:szCs w:val="22"/>
        </w:rPr>
        <w:t xml:space="preserve"> </w:t>
      </w:r>
      <w:r w:rsidRPr="0097076C">
        <w:rPr>
          <w:sz w:val="22"/>
          <w:szCs w:val="22"/>
        </w:rPr>
        <w:t>applicant has projected a submission date beyond FY</w:t>
      </w:r>
      <w:r w:rsidR="005A79D4">
        <w:rPr>
          <w:sz w:val="22"/>
          <w:szCs w:val="22"/>
        </w:rPr>
        <w:t xml:space="preserve"> </w:t>
      </w:r>
      <w:r w:rsidR="008E6AD9" w:rsidRPr="0097076C">
        <w:rPr>
          <w:sz w:val="22"/>
          <w:szCs w:val="22"/>
        </w:rPr>
        <w:t>2017</w:t>
      </w:r>
      <w:r w:rsidR="003B1644" w:rsidRPr="0097076C">
        <w:rPr>
          <w:sz w:val="22"/>
          <w:szCs w:val="22"/>
        </w:rPr>
        <w:t>,</w:t>
      </w:r>
      <w:r w:rsidRPr="0097076C">
        <w:rPr>
          <w:sz w:val="22"/>
          <w:szCs w:val="22"/>
        </w:rPr>
        <w:t xml:space="preserve"> the NRC </w:t>
      </w:r>
      <w:r w:rsidR="001826E5" w:rsidRPr="0097076C">
        <w:rPr>
          <w:sz w:val="22"/>
          <w:szCs w:val="22"/>
        </w:rPr>
        <w:t xml:space="preserve">requests </w:t>
      </w:r>
      <w:r w:rsidR="007A4BB7">
        <w:rPr>
          <w:sz w:val="22"/>
          <w:szCs w:val="22"/>
        </w:rPr>
        <w:t>that</w:t>
      </w:r>
      <w:r w:rsidR="00EF0780" w:rsidRPr="0097076C">
        <w:rPr>
          <w:sz w:val="22"/>
          <w:szCs w:val="22"/>
        </w:rPr>
        <w:t xml:space="preserve"> </w:t>
      </w:r>
      <w:r w:rsidR="007A4BB7">
        <w:rPr>
          <w:sz w:val="22"/>
          <w:szCs w:val="22"/>
        </w:rPr>
        <w:t xml:space="preserve">it </w:t>
      </w:r>
      <w:r w:rsidR="00EF0780" w:rsidRPr="0097076C">
        <w:rPr>
          <w:sz w:val="22"/>
          <w:szCs w:val="22"/>
        </w:rPr>
        <w:t xml:space="preserve">revisit </w:t>
      </w:r>
      <w:r w:rsidRPr="0097076C">
        <w:rPr>
          <w:sz w:val="22"/>
          <w:szCs w:val="22"/>
        </w:rPr>
        <w:t>its estimated projected submission date on an annual basis and inform the NRC,</w:t>
      </w:r>
      <w:r w:rsidRPr="0097076C">
        <w:rPr>
          <w:color w:val="000000"/>
          <w:sz w:val="22"/>
          <w:szCs w:val="22"/>
        </w:rPr>
        <w:t xml:space="preserve"> in writing, of the projected application submission date.</w:t>
      </w:r>
    </w:p>
    <w:p w:rsidR="00DE200B" w:rsidRPr="0097076C" w:rsidRDefault="00DE200B" w:rsidP="007F5777">
      <w:pPr>
        <w:pStyle w:val="Default"/>
        <w:rPr>
          <w:sz w:val="22"/>
          <w:szCs w:val="22"/>
        </w:rPr>
      </w:pPr>
    </w:p>
    <w:p w:rsidR="008950AE" w:rsidRPr="0097076C" w:rsidRDefault="009D1EE5" w:rsidP="00694BEB">
      <w:pPr>
        <w:pStyle w:val="CM12"/>
        <w:keepNext/>
        <w:keepLines/>
        <w:widowControl/>
        <w:rPr>
          <w:color w:val="000000"/>
          <w:sz w:val="22"/>
          <w:szCs w:val="22"/>
        </w:rPr>
      </w:pPr>
      <w:r w:rsidRPr="0097076C">
        <w:rPr>
          <w:color w:val="000000"/>
          <w:sz w:val="22"/>
          <w:szCs w:val="22"/>
          <w:u w:val="single"/>
        </w:rPr>
        <w:t>Advance Issuance of Acceptance Review Schedule and Start of Application Review</w:t>
      </w:r>
    </w:p>
    <w:p w:rsidR="006426A9" w:rsidRPr="0097076C" w:rsidRDefault="006426A9" w:rsidP="00694BEB">
      <w:pPr>
        <w:pStyle w:val="CM11"/>
        <w:keepNext/>
        <w:keepLines/>
        <w:widowControl/>
        <w:rPr>
          <w:color w:val="000000"/>
          <w:sz w:val="22"/>
          <w:szCs w:val="22"/>
        </w:rPr>
      </w:pPr>
    </w:p>
    <w:p w:rsidR="008950AE" w:rsidRPr="0097076C" w:rsidRDefault="009D1EE5" w:rsidP="00694BEB">
      <w:pPr>
        <w:pStyle w:val="CM11"/>
        <w:keepNext/>
        <w:keepLines/>
        <w:widowControl/>
        <w:rPr>
          <w:color w:val="000000"/>
          <w:sz w:val="22"/>
          <w:szCs w:val="22"/>
        </w:rPr>
      </w:pPr>
      <w:r w:rsidRPr="0097076C">
        <w:rPr>
          <w:color w:val="000000"/>
          <w:sz w:val="22"/>
          <w:szCs w:val="22"/>
        </w:rPr>
        <w:t xml:space="preserve">The staff will make its schedule for acceptance reviews publicly available approximately </w:t>
      </w:r>
      <w:r w:rsidR="005D77BD" w:rsidRPr="0097076C">
        <w:rPr>
          <w:color w:val="000000"/>
          <w:sz w:val="22"/>
          <w:szCs w:val="22"/>
        </w:rPr>
        <w:t>30 </w:t>
      </w:r>
      <w:r w:rsidRPr="0097076C">
        <w:rPr>
          <w:color w:val="000000"/>
          <w:sz w:val="22"/>
          <w:szCs w:val="22"/>
        </w:rPr>
        <w:t>days before the projected start date.</w:t>
      </w:r>
      <w:r w:rsidR="00994E10" w:rsidRPr="0097076C">
        <w:rPr>
          <w:color w:val="000000"/>
          <w:sz w:val="22"/>
          <w:szCs w:val="22"/>
        </w:rPr>
        <w:t xml:space="preserve"> </w:t>
      </w:r>
      <w:r w:rsidR="006426A9" w:rsidRPr="0097076C">
        <w:rPr>
          <w:color w:val="000000"/>
          <w:sz w:val="22"/>
          <w:szCs w:val="22"/>
        </w:rPr>
        <w:t xml:space="preserve"> </w:t>
      </w:r>
      <w:r w:rsidRPr="0097076C">
        <w:rPr>
          <w:color w:val="000000"/>
          <w:sz w:val="22"/>
          <w:szCs w:val="22"/>
        </w:rPr>
        <w:t>The NRC will not project any delays in scheduling review completions.</w:t>
      </w:r>
      <w:r w:rsidR="001F0553" w:rsidRPr="0097076C">
        <w:rPr>
          <w:color w:val="000000"/>
          <w:sz w:val="22"/>
          <w:szCs w:val="22"/>
        </w:rPr>
        <w:t xml:space="preserve"> </w:t>
      </w:r>
      <w:r w:rsidRPr="0097076C">
        <w:rPr>
          <w:color w:val="000000"/>
          <w:sz w:val="22"/>
          <w:szCs w:val="22"/>
        </w:rPr>
        <w:t xml:space="preserve"> There may be a delay between the scheduled completion of the acceptance review and the scheduled start of the application review to accommodate potential minor delays in the acceptance review schedule in a manner that does not result in rescheduling extensive resources. </w:t>
      </w:r>
      <w:r w:rsidR="001F0553" w:rsidRPr="0097076C">
        <w:rPr>
          <w:color w:val="000000"/>
          <w:sz w:val="22"/>
          <w:szCs w:val="22"/>
        </w:rPr>
        <w:t xml:space="preserve"> </w:t>
      </w:r>
      <w:r w:rsidRPr="0097076C">
        <w:rPr>
          <w:color w:val="000000"/>
          <w:sz w:val="22"/>
          <w:szCs w:val="22"/>
        </w:rPr>
        <w:t>Furthermore, for COL applications, it should be understood that the start of a detailed review depend</w:t>
      </w:r>
      <w:r w:rsidR="000B2A6F" w:rsidRPr="0097076C">
        <w:rPr>
          <w:color w:val="000000"/>
          <w:sz w:val="22"/>
          <w:szCs w:val="22"/>
        </w:rPr>
        <w:t>s</w:t>
      </w:r>
      <w:r w:rsidRPr="0097076C">
        <w:rPr>
          <w:color w:val="000000"/>
          <w:sz w:val="22"/>
          <w:szCs w:val="22"/>
        </w:rPr>
        <w:t xml:space="preserve"> on docketing and other considerations, such as the applicant’s intended construction and operation plans and whether the NRC staff or NRC contractors will conduct the review.  The NRC’s goal is to focus on those COL applications with plans for construction and operation designated for completion by FY</w:t>
      </w:r>
      <w:r w:rsidR="00CA217E" w:rsidRPr="0097076C">
        <w:rPr>
          <w:color w:val="000000"/>
          <w:sz w:val="22"/>
          <w:szCs w:val="22"/>
        </w:rPr>
        <w:t> </w:t>
      </w:r>
      <w:r w:rsidR="008A0F3B" w:rsidRPr="0097076C">
        <w:rPr>
          <w:color w:val="000000"/>
          <w:sz w:val="22"/>
          <w:szCs w:val="22"/>
        </w:rPr>
        <w:t xml:space="preserve">2023 </w:t>
      </w:r>
      <w:r w:rsidRPr="0097076C">
        <w:rPr>
          <w:color w:val="000000"/>
          <w:sz w:val="22"/>
          <w:szCs w:val="22"/>
        </w:rPr>
        <w:t>or sooner</w:t>
      </w:r>
      <w:r w:rsidR="000B2A6F" w:rsidRPr="0097076C">
        <w:rPr>
          <w:color w:val="000000"/>
          <w:sz w:val="22"/>
          <w:szCs w:val="22"/>
        </w:rPr>
        <w:t xml:space="preserve"> if</w:t>
      </w:r>
      <w:r w:rsidRPr="0097076C">
        <w:rPr>
          <w:color w:val="000000"/>
          <w:sz w:val="22"/>
          <w:szCs w:val="22"/>
        </w:rPr>
        <w:t xml:space="preserve"> a COL is issued.</w:t>
      </w:r>
    </w:p>
    <w:p w:rsidR="006426A9" w:rsidRPr="0097076C" w:rsidRDefault="006426A9" w:rsidP="007F5777">
      <w:pPr>
        <w:pStyle w:val="CM11"/>
        <w:rPr>
          <w:color w:val="000000"/>
          <w:sz w:val="22"/>
          <w:szCs w:val="22"/>
          <w:u w:val="single"/>
        </w:rPr>
      </w:pPr>
    </w:p>
    <w:p w:rsidR="001F0553" w:rsidRPr="0097076C" w:rsidRDefault="00B37B65" w:rsidP="00694BEB">
      <w:pPr>
        <w:pStyle w:val="CM11"/>
        <w:keepNext/>
        <w:widowControl/>
        <w:rPr>
          <w:color w:val="000000"/>
          <w:sz w:val="22"/>
          <w:szCs w:val="22"/>
        </w:rPr>
      </w:pPr>
      <w:r w:rsidRPr="0097076C">
        <w:rPr>
          <w:color w:val="000000"/>
          <w:sz w:val="22"/>
          <w:szCs w:val="22"/>
          <w:u w:val="single"/>
        </w:rPr>
        <w:t>Electronic submission</w:t>
      </w:r>
      <w:r w:rsidR="003F6FB9" w:rsidRPr="0097076C">
        <w:rPr>
          <w:color w:val="000000"/>
          <w:sz w:val="22"/>
          <w:szCs w:val="22"/>
          <w:u w:val="single"/>
        </w:rPr>
        <w:t>s</w:t>
      </w:r>
    </w:p>
    <w:p w:rsidR="003F6FB9" w:rsidRPr="00074DF0" w:rsidRDefault="003F6FB9" w:rsidP="00694BEB">
      <w:pPr>
        <w:pStyle w:val="Default"/>
        <w:keepNext/>
        <w:widowControl/>
        <w:rPr>
          <w:sz w:val="22"/>
          <w:szCs w:val="22"/>
        </w:rPr>
      </w:pPr>
    </w:p>
    <w:p w:rsidR="008950AE" w:rsidRPr="0097076C" w:rsidRDefault="009D1EE5" w:rsidP="007F5777">
      <w:pPr>
        <w:pStyle w:val="CM11"/>
        <w:rPr>
          <w:color w:val="000000"/>
          <w:sz w:val="22"/>
          <w:szCs w:val="22"/>
        </w:rPr>
      </w:pPr>
      <w:r w:rsidRPr="0097076C">
        <w:rPr>
          <w:color w:val="000000"/>
          <w:sz w:val="22"/>
          <w:szCs w:val="22"/>
        </w:rPr>
        <w:t xml:space="preserve">Applicants </w:t>
      </w:r>
      <w:r w:rsidR="00827B94" w:rsidRPr="0097076C">
        <w:rPr>
          <w:color w:val="000000"/>
          <w:sz w:val="22"/>
          <w:szCs w:val="22"/>
        </w:rPr>
        <w:t xml:space="preserve">and </w:t>
      </w:r>
      <w:r w:rsidRPr="0097076C">
        <w:rPr>
          <w:color w:val="000000"/>
          <w:sz w:val="22"/>
          <w:szCs w:val="22"/>
        </w:rPr>
        <w:t>licensees are strongly encouraged to test the ability of NRC systems to automatically upload their applications for distribution before actual submission.</w:t>
      </w:r>
      <w:r w:rsidR="006426A9" w:rsidRPr="0097076C">
        <w:rPr>
          <w:color w:val="000000"/>
          <w:sz w:val="22"/>
          <w:szCs w:val="22"/>
        </w:rPr>
        <w:t xml:space="preserve">  </w:t>
      </w:r>
      <w:r w:rsidRPr="0097076C">
        <w:rPr>
          <w:color w:val="000000"/>
          <w:sz w:val="22"/>
          <w:szCs w:val="22"/>
        </w:rPr>
        <w:t>Failure to pretest this feature could delay the start date of the acceptance review if problems are encountered that prevent the NRC from electronically distributing the application to the technical reviewers.</w:t>
      </w:r>
    </w:p>
    <w:p w:rsidR="00F1064A" w:rsidRPr="00074DF0" w:rsidRDefault="00F1064A" w:rsidP="00C52A43">
      <w:pPr>
        <w:pStyle w:val="Default"/>
        <w:rPr>
          <w:sz w:val="22"/>
          <w:szCs w:val="22"/>
        </w:rPr>
      </w:pPr>
    </w:p>
    <w:p w:rsidR="008950AE" w:rsidRPr="0097076C" w:rsidRDefault="009D1EE5" w:rsidP="00694BEB">
      <w:pPr>
        <w:pStyle w:val="CM13"/>
        <w:keepNext/>
        <w:widowControl/>
        <w:rPr>
          <w:color w:val="000000"/>
          <w:sz w:val="22"/>
          <w:szCs w:val="22"/>
        </w:rPr>
      </w:pPr>
      <w:r w:rsidRPr="0097076C">
        <w:rPr>
          <w:b/>
          <w:bCs/>
          <w:color w:val="000000"/>
          <w:sz w:val="22"/>
          <w:szCs w:val="22"/>
        </w:rPr>
        <w:t>VOLUNTARY RESPONSE</w:t>
      </w:r>
    </w:p>
    <w:p w:rsidR="007411CF" w:rsidRPr="0097076C" w:rsidRDefault="007411CF" w:rsidP="00694BEB">
      <w:pPr>
        <w:pStyle w:val="CM11"/>
        <w:keepNext/>
        <w:widowControl/>
        <w:rPr>
          <w:color w:val="000000"/>
          <w:sz w:val="22"/>
          <w:szCs w:val="22"/>
        </w:rPr>
      </w:pPr>
    </w:p>
    <w:p w:rsidR="000106BB" w:rsidRPr="0097076C" w:rsidRDefault="0078393F" w:rsidP="00D02FA6">
      <w:pPr>
        <w:keepNext/>
        <w:autoSpaceDE w:val="0"/>
        <w:autoSpaceDN w:val="0"/>
        <w:adjustRightInd w:val="0"/>
        <w:spacing w:after="0" w:line="240" w:lineRule="auto"/>
        <w:contextualSpacing/>
        <w:rPr>
          <w:rFonts w:ascii="Arial" w:hAnsi="Arial" w:cs="Arial"/>
          <w:color w:val="000000"/>
        </w:rPr>
      </w:pPr>
      <w:r w:rsidRPr="0097076C">
        <w:rPr>
          <w:rFonts w:ascii="Arial" w:hAnsi="Arial" w:cs="Arial"/>
          <w:color w:val="000000"/>
        </w:rPr>
        <w:t>The NRC is developing pre</w:t>
      </w:r>
      <w:r w:rsidR="00F200C3" w:rsidRPr="0097076C">
        <w:rPr>
          <w:rFonts w:ascii="Arial" w:hAnsi="Arial" w:cs="Arial"/>
          <w:color w:val="000000"/>
        </w:rPr>
        <w:noBreakHyphen/>
      </w:r>
      <w:r w:rsidRPr="0097076C">
        <w:rPr>
          <w:rFonts w:ascii="Arial" w:hAnsi="Arial" w:cs="Arial"/>
          <w:color w:val="000000"/>
        </w:rPr>
        <w:t>application, licensing, and project plans</w:t>
      </w:r>
      <w:r w:rsidR="00F1064A" w:rsidRPr="0097076C">
        <w:rPr>
          <w:rFonts w:ascii="Arial" w:hAnsi="Arial" w:cs="Arial"/>
          <w:color w:val="000000"/>
        </w:rPr>
        <w:t xml:space="preserve"> for its new reactor licensing </w:t>
      </w:r>
      <w:r w:rsidR="00647F60" w:rsidRPr="0097076C">
        <w:rPr>
          <w:rFonts w:ascii="Arial" w:hAnsi="Arial" w:cs="Arial"/>
          <w:color w:val="000000"/>
        </w:rPr>
        <w:t>program.  To</w:t>
      </w:r>
      <w:r w:rsidRPr="0097076C">
        <w:rPr>
          <w:rFonts w:ascii="Arial" w:hAnsi="Arial" w:cs="Arial"/>
          <w:color w:val="000000"/>
        </w:rPr>
        <w:t xml:space="preserve"> support this effort, the NRC is seeking</w:t>
      </w:r>
      <w:r w:rsidR="00D02FA6">
        <w:rPr>
          <w:rFonts w:ascii="Arial" w:hAnsi="Arial" w:cs="Arial"/>
          <w:color w:val="000000"/>
        </w:rPr>
        <w:t xml:space="preserve"> </w:t>
      </w:r>
      <w:r w:rsidR="000106BB" w:rsidRPr="0097076C">
        <w:rPr>
          <w:rFonts w:ascii="Arial" w:hAnsi="Arial" w:cs="Arial"/>
          <w:color w:val="000000"/>
        </w:rPr>
        <w:t>n</w:t>
      </w:r>
      <w:r w:rsidRPr="0097076C">
        <w:rPr>
          <w:rFonts w:ascii="Arial" w:hAnsi="Arial" w:cs="Arial"/>
          <w:color w:val="000000"/>
        </w:rPr>
        <w:t xml:space="preserve">ew or updated information on schedules for submitting </w:t>
      </w:r>
      <w:r w:rsidR="00F855FE" w:rsidRPr="0097076C">
        <w:rPr>
          <w:rFonts w:ascii="Arial" w:hAnsi="Arial" w:cs="Arial"/>
          <w:color w:val="000000"/>
        </w:rPr>
        <w:t>an appli</w:t>
      </w:r>
      <w:r w:rsidR="007A4BB7">
        <w:rPr>
          <w:rFonts w:ascii="Arial" w:hAnsi="Arial" w:cs="Arial"/>
          <w:color w:val="000000"/>
        </w:rPr>
        <w:t>cation for CP</w:t>
      </w:r>
      <w:r w:rsidRPr="0097076C">
        <w:rPr>
          <w:rFonts w:ascii="Arial" w:hAnsi="Arial" w:cs="Arial"/>
          <w:color w:val="000000"/>
        </w:rPr>
        <w:t>, ESP,</w:t>
      </w:r>
      <w:r w:rsidR="00595F81" w:rsidRPr="0097076C">
        <w:rPr>
          <w:rFonts w:ascii="Arial" w:hAnsi="Arial" w:cs="Arial"/>
          <w:color w:val="000000"/>
        </w:rPr>
        <w:t xml:space="preserve"> LA,</w:t>
      </w:r>
      <w:r w:rsidR="00F855FE" w:rsidRPr="0097076C">
        <w:rPr>
          <w:rFonts w:ascii="Arial" w:hAnsi="Arial" w:cs="Arial"/>
          <w:color w:val="000000"/>
        </w:rPr>
        <w:t xml:space="preserve"> </w:t>
      </w:r>
      <w:r w:rsidRPr="0097076C">
        <w:rPr>
          <w:rFonts w:ascii="Arial" w:hAnsi="Arial" w:cs="Arial"/>
          <w:color w:val="000000"/>
        </w:rPr>
        <w:t xml:space="preserve">COL, DC, </w:t>
      </w:r>
      <w:r w:rsidR="00F1064A" w:rsidRPr="0097076C">
        <w:rPr>
          <w:rFonts w:ascii="Arial" w:hAnsi="Arial" w:cs="Arial"/>
          <w:color w:val="000000"/>
        </w:rPr>
        <w:t>S</w:t>
      </w:r>
      <w:r w:rsidRPr="0097076C">
        <w:rPr>
          <w:rFonts w:ascii="Arial" w:hAnsi="Arial" w:cs="Arial"/>
          <w:color w:val="000000"/>
        </w:rPr>
        <w:t>DA, and ML applications and on the status of a variety of design</w:t>
      </w:r>
      <w:r w:rsidR="00F200C3" w:rsidRPr="0097076C">
        <w:rPr>
          <w:rFonts w:ascii="Arial" w:hAnsi="Arial" w:cs="Arial"/>
          <w:color w:val="000000"/>
        </w:rPr>
        <w:noBreakHyphen/>
      </w:r>
      <w:r w:rsidR="00827B94" w:rsidRPr="0097076C">
        <w:rPr>
          <w:rFonts w:ascii="Arial" w:hAnsi="Arial" w:cs="Arial"/>
          <w:color w:val="000000"/>
        </w:rPr>
        <w:t>related activities for large and small reactors</w:t>
      </w:r>
      <w:r w:rsidR="00074DF0">
        <w:rPr>
          <w:rFonts w:ascii="Arial" w:hAnsi="Arial" w:cs="Arial"/>
          <w:color w:val="000000"/>
        </w:rPr>
        <w:t>.</w:t>
      </w:r>
    </w:p>
    <w:p w:rsidR="00CB66B8" w:rsidRPr="0097076C" w:rsidRDefault="00CB66B8" w:rsidP="00074DF0">
      <w:pPr>
        <w:pStyle w:val="ListParagraph"/>
        <w:autoSpaceDE w:val="0"/>
        <w:autoSpaceDN w:val="0"/>
        <w:adjustRightInd w:val="0"/>
        <w:spacing w:after="0" w:line="240" w:lineRule="auto"/>
        <w:ind w:left="0"/>
        <w:rPr>
          <w:rFonts w:ascii="Arial" w:hAnsi="Arial" w:cs="Arial"/>
          <w:color w:val="000000"/>
        </w:rPr>
      </w:pPr>
    </w:p>
    <w:p w:rsidR="00CB66B8" w:rsidRPr="0097076C" w:rsidRDefault="0078393F" w:rsidP="00694BEB">
      <w:pPr>
        <w:keepNext/>
        <w:autoSpaceDE w:val="0"/>
        <w:autoSpaceDN w:val="0"/>
        <w:adjustRightInd w:val="0"/>
        <w:spacing w:after="0" w:line="240" w:lineRule="auto"/>
        <w:rPr>
          <w:rFonts w:ascii="Arial" w:hAnsi="Arial" w:cs="Arial"/>
          <w:color w:val="000000"/>
        </w:rPr>
      </w:pPr>
      <w:r w:rsidRPr="0097076C">
        <w:rPr>
          <w:rFonts w:ascii="Arial" w:hAnsi="Arial" w:cs="Arial"/>
          <w:color w:val="000000"/>
        </w:rPr>
        <w:t>The NRC may share the planned application schedules with other Federal agencies to support its planning efforts on the licensing of new plants.</w:t>
      </w:r>
    </w:p>
    <w:p w:rsidR="00CB66B8" w:rsidRPr="0097076C" w:rsidRDefault="00CB66B8" w:rsidP="00074DF0">
      <w:pPr>
        <w:pStyle w:val="ListParagraph"/>
        <w:keepNext/>
        <w:autoSpaceDE w:val="0"/>
        <w:autoSpaceDN w:val="0"/>
        <w:adjustRightInd w:val="0"/>
        <w:spacing w:after="0" w:line="240" w:lineRule="auto"/>
        <w:ind w:left="0"/>
        <w:rPr>
          <w:rFonts w:ascii="Arial" w:hAnsi="Arial" w:cs="Arial"/>
          <w:color w:val="000000"/>
        </w:rPr>
      </w:pPr>
    </w:p>
    <w:p w:rsidR="00D02FA6" w:rsidRDefault="0078393F" w:rsidP="00694BEB">
      <w:pPr>
        <w:pStyle w:val="ListParagraph"/>
        <w:numPr>
          <w:ilvl w:val="0"/>
          <w:numId w:val="21"/>
        </w:numPr>
        <w:autoSpaceDE w:val="0"/>
        <w:autoSpaceDN w:val="0"/>
        <w:adjustRightInd w:val="0"/>
        <w:spacing w:after="0" w:line="240" w:lineRule="auto"/>
        <w:ind w:hanging="720"/>
        <w:rPr>
          <w:rFonts w:ascii="Arial" w:hAnsi="Arial" w:cs="Arial"/>
          <w:color w:val="000000"/>
        </w:rPr>
        <w:sectPr w:rsidR="00D02FA6" w:rsidSect="00E21573">
          <w:headerReference w:type="default" r:id="rId10"/>
          <w:headerReference w:type="first" r:id="rId11"/>
          <w:pgSz w:w="12240" w:h="15840" w:code="1"/>
          <w:pgMar w:top="1440" w:right="1440" w:bottom="1440" w:left="1440" w:header="720" w:footer="1152" w:gutter="0"/>
          <w:cols w:space="720"/>
          <w:noEndnote/>
          <w:titlePg/>
          <w:docGrid w:linePitch="299"/>
        </w:sectPr>
      </w:pPr>
      <w:r w:rsidRPr="0097076C">
        <w:rPr>
          <w:rFonts w:ascii="Arial" w:hAnsi="Arial" w:cs="Arial"/>
          <w:color w:val="000000"/>
        </w:rPr>
        <w:t>If a prospective applicant deems this information proprietary, a request to withhold information from public disclosure in accordance with 10</w:t>
      </w:r>
      <w:r w:rsidR="000B2A6F" w:rsidRPr="0097076C">
        <w:rPr>
          <w:rFonts w:ascii="Arial" w:hAnsi="Arial" w:cs="Arial"/>
          <w:color w:val="000000"/>
        </w:rPr>
        <w:t> </w:t>
      </w:r>
      <w:r w:rsidRPr="0097076C">
        <w:rPr>
          <w:rFonts w:ascii="Arial" w:hAnsi="Arial" w:cs="Arial"/>
          <w:color w:val="000000"/>
        </w:rPr>
        <w:t>CFR</w:t>
      </w:r>
      <w:r w:rsidR="000B2A6F" w:rsidRPr="0097076C">
        <w:rPr>
          <w:rFonts w:ascii="Arial" w:hAnsi="Arial" w:cs="Arial"/>
          <w:color w:val="000000"/>
        </w:rPr>
        <w:t> </w:t>
      </w:r>
      <w:r w:rsidRPr="0097076C">
        <w:rPr>
          <w:rFonts w:ascii="Arial" w:hAnsi="Arial" w:cs="Arial"/>
          <w:color w:val="000000"/>
        </w:rPr>
        <w:t>2.390, “Public Inspections, Exemptions, Request for Withholding,” must accompany the information.</w:t>
      </w:r>
    </w:p>
    <w:p w:rsidR="0078393F" w:rsidRPr="0097076C" w:rsidRDefault="0078393F" w:rsidP="0078393F">
      <w:pPr>
        <w:autoSpaceDE w:val="0"/>
        <w:autoSpaceDN w:val="0"/>
        <w:adjustRightInd w:val="0"/>
        <w:spacing w:after="0" w:line="240" w:lineRule="auto"/>
        <w:contextualSpacing/>
        <w:rPr>
          <w:rFonts w:ascii="Arial" w:hAnsi="Arial" w:cs="Arial"/>
          <w:color w:val="000000"/>
        </w:rPr>
      </w:pPr>
      <w:r w:rsidRPr="0097076C">
        <w:rPr>
          <w:rFonts w:ascii="Arial" w:hAnsi="Arial" w:cs="Arial"/>
          <w:color w:val="000000"/>
        </w:rPr>
        <w:t>RIS</w:t>
      </w:r>
      <w:r w:rsidR="000B2A6F" w:rsidRPr="0097076C">
        <w:rPr>
          <w:rFonts w:ascii="Arial" w:hAnsi="Arial" w:cs="Arial"/>
          <w:color w:val="000000"/>
        </w:rPr>
        <w:t> </w:t>
      </w:r>
      <w:r w:rsidRPr="0097076C">
        <w:rPr>
          <w:rFonts w:ascii="Arial" w:hAnsi="Arial" w:cs="Arial"/>
          <w:color w:val="000000"/>
        </w:rPr>
        <w:t>2004</w:t>
      </w:r>
      <w:r w:rsidR="00F200C3" w:rsidRPr="0097076C">
        <w:rPr>
          <w:rFonts w:ascii="Arial" w:hAnsi="Arial" w:cs="Arial"/>
          <w:color w:val="000000"/>
        </w:rPr>
        <w:noBreakHyphen/>
      </w:r>
      <w:r w:rsidRPr="0097076C">
        <w:rPr>
          <w:rFonts w:ascii="Arial" w:hAnsi="Arial" w:cs="Arial"/>
          <w:color w:val="000000"/>
        </w:rPr>
        <w:t>11, “Supporting Information Associated with Requests for Withholding Proprietary Information,” dated June</w:t>
      </w:r>
      <w:r w:rsidR="000B2A6F" w:rsidRPr="0097076C">
        <w:rPr>
          <w:rFonts w:ascii="Arial" w:hAnsi="Arial" w:cs="Arial"/>
          <w:color w:val="000000"/>
        </w:rPr>
        <w:t> </w:t>
      </w:r>
      <w:r w:rsidRPr="0097076C">
        <w:rPr>
          <w:rFonts w:ascii="Arial" w:hAnsi="Arial" w:cs="Arial"/>
          <w:color w:val="000000"/>
        </w:rPr>
        <w:t>29,</w:t>
      </w:r>
      <w:r w:rsidR="000B2A6F" w:rsidRPr="0097076C">
        <w:rPr>
          <w:rFonts w:ascii="Arial" w:hAnsi="Arial" w:cs="Arial"/>
          <w:color w:val="000000"/>
        </w:rPr>
        <w:t> </w:t>
      </w:r>
      <w:r w:rsidRPr="0097076C">
        <w:rPr>
          <w:rFonts w:ascii="Arial" w:hAnsi="Arial" w:cs="Arial"/>
          <w:color w:val="000000"/>
        </w:rPr>
        <w:t>2004, provides additional information about requests for withholding proprietary information from public disclosure.  The NRC asks</w:t>
      </w:r>
      <w:r w:rsidR="007A4BB7">
        <w:rPr>
          <w:rFonts w:ascii="Arial" w:hAnsi="Arial" w:cs="Arial"/>
          <w:color w:val="000000"/>
        </w:rPr>
        <w:t xml:space="preserve"> potential</w:t>
      </w:r>
      <w:r w:rsidRPr="0097076C">
        <w:rPr>
          <w:rFonts w:ascii="Arial" w:hAnsi="Arial" w:cs="Arial"/>
          <w:color w:val="000000"/>
        </w:rPr>
        <w:t xml:space="preserve"> applicants to request withholding only for information that they currently treat as proprietary and to provide, where necessary, the proprietary information in designated attachments to their response to this RIS.</w:t>
      </w:r>
    </w:p>
    <w:p w:rsidR="0078393F" w:rsidRPr="00074DF0" w:rsidRDefault="0078393F" w:rsidP="00C52A43">
      <w:pPr>
        <w:pStyle w:val="Default"/>
        <w:rPr>
          <w:sz w:val="22"/>
          <w:szCs w:val="22"/>
        </w:rPr>
      </w:pPr>
    </w:p>
    <w:p w:rsidR="00F94B69" w:rsidRPr="0097076C" w:rsidRDefault="00F94B69" w:rsidP="00F94B69">
      <w:pPr>
        <w:pStyle w:val="Default"/>
        <w:rPr>
          <w:sz w:val="22"/>
          <w:szCs w:val="22"/>
        </w:rPr>
      </w:pPr>
      <w:r w:rsidRPr="0097076C">
        <w:rPr>
          <w:sz w:val="22"/>
          <w:szCs w:val="22"/>
        </w:rPr>
        <w:t>If an addressee chooses to provide a voluntary response, the NRC would like to obtain the information within 45</w:t>
      </w:r>
      <w:r w:rsidR="00F855FE" w:rsidRPr="0097076C">
        <w:rPr>
          <w:sz w:val="22"/>
          <w:szCs w:val="22"/>
        </w:rPr>
        <w:t> </w:t>
      </w:r>
      <w:r w:rsidRPr="0097076C">
        <w:rPr>
          <w:sz w:val="22"/>
          <w:szCs w:val="22"/>
        </w:rPr>
        <w:t>days of the date of this RIS.  Respondents should provide answers to the following questions to the best of their ability, providing as much detail as possible.</w:t>
      </w:r>
    </w:p>
    <w:p w:rsidR="00F94B69" w:rsidRPr="0097076C" w:rsidRDefault="00F94B69" w:rsidP="00F94B69">
      <w:pPr>
        <w:pStyle w:val="Default"/>
        <w:rPr>
          <w:sz w:val="22"/>
          <w:szCs w:val="22"/>
        </w:rPr>
      </w:pPr>
    </w:p>
    <w:p w:rsidR="00F94B69" w:rsidRPr="0097076C" w:rsidRDefault="00827B94" w:rsidP="00694BEB">
      <w:pPr>
        <w:pStyle w:val="Default"/>
        <w:keepNext/>
        <w:widowControl/>
        <w:rPr>
          <w:sz w:val="22"/>
          <w:szCs w:val="22"/>
          <w:u w:val="single"/>
        </w:rPr>
      </w:pPr>
      <w:r w:rsidRPr="0097076C">
        <w:rPr>
          <w:sz w:val="22"/>
          <w:szCs w:val="22"/>
          <w:u w:val="single"/>
        </w:rPr>
        <w:t xml:space="preserve">Questions for </w:t>
      </w:r>
      <w:r w:rsidR="003F6FB9" w:rsidRPr="0097076C">
        <w:rPr>
          <w:sz w:val="22"/>
          <w:szCs w:val="22"/>
          <w:u w:val="single"/>
        </w:rPr>
        <w:t>all</w:t>
      </w:r>
      <w:r w:rsidR="00E879BE">
        <w:rPr>
          <w:sz w:val="22"/>
          <w:szCs w:val="22"/>
          <w:u w:val="single"/>
        </w:rPr>
        <w:t xml:space="preserve"> potential/f</w:t>
      </w:r>
      <w:r w:rsidR="007A4BB7">
        <w:rPr>
          <w:sz w:val="22"/>
          <w:szCs w:val="22"/>
          <w:u w:val="single"/>
        </w:rPr>
        <w:t>uture</w:t>
      </w:r>
      <w:r w:rsidR="003F6FB9" w:rsidRPr="0097076C">
        <w:rPr>
          <w:sz w:val="22"/>
          <w:szCs w:val="22"/>
          <w:u w:val="single"/>
        </w:rPr>
        <w:t xml:space="preserve"> </w:t>
      </w:r>
      <w:r w:rsidR="00E879BE">
        <w:rPr>
          <w:sz w:val="22"/>
          <w:szCs w:val="22"/>
          <w:u w:val="single"/>
        </w:rPr>
        <w:t>a</w:t>
      </w:r>
      <w:r w:rsidRPr="0097076C">
        <w:rPr>
          <w:sz w:val="22"/>
          <w:szCs w:val="22"/>
          <w:u w:val="single"/>
        </w:rPr>
        <w:t>pplicants</w:t>
      </w:r>
    </w:p>
    <w:p w:rsidR="00EF60B7" w:rsidRPr="0097076C" w:rsidRDefault="00EF60B7" w:rsidP="00694BEB">
      <w:pPr>
        <w:pStyle w:val="Default"/>
        <w:keepNext/>
        <w:widowControl/>
        <w:rPr>
          <w:sz w:val="22"/>
          <w:szCs w:val="22"/>
        </w:rPr>
      </w:pPr>
    </w:p>
    <w:p w:rsidR="0056678F" w:rsidRPr="0097076C" w:rsidRDefault="000B2A6F" w:rsidP="00694BEB">
      <w:pPr>
        <w:pStyle w:val="Default"/>
        <w:numPr>
          <w:ilvl w:val="0"/>
          <w:numId w:val="19"/>
        </w:numPr>
        <w:ind w:hanging="720"/>
        <w:rPr>
          <w:sz w:val="22"/>
          <w:szCs w:val="22"/>
        </w:rPr>
      </w:pPr>
      <w:r w:rsidRPr="0097076C">
        <w:rPr>
          <w:sz w:val="22"/>
          <w:szCs w:val="22"/>
        </w:rPr>
        <w:t>In wh</w:t>
      </w:r>
      <w:r w:rsidR="0056678F" w:rsidRPr="0097076C">
        <w:rPr>
          <w:sz w:val="22"/>
          <w:szCs w:val="22"/>
        </w:rPr>
        <w:t>ich</w:t>
      </w:r>
      <w:r w:rsidRPr="0097076C">
        <w:rPr>
          <w:sz w:val="22"/>
          <w:szCs w:val="22"/>
        </w:rPr>
        <w:t xml:space="preserve"> </w:t>
      </w:r>
      <w:r w:rsidR="00F94B69" w:rsidRPr="0097076C">
        <w:rPr>
          <w:sz w:val="22"/>
          <w:szCs w:val="22"/>
        </w:rPr>
        <w:t>month and year do you expect to submit your application?</w:t>
      </w:r>
    </w:p>
    <w:p w:rsidR="003F6FB9" w:rsidRPr="0097076C" w:rsidRDefault="003F6FB9" w:rsidP="00AE4E23">
      <w:pPr>
        <w:pStyle w:val="Default"/>
        <w:ind w:left="720" w:hanging="720"/>
        <w:rPr>
          <w:sz w:val="22"/>
          <w:szCs w:val="22"/>
        </w:rPr>
      </w:pPr>
    </w:p>
    <w:p w:rsidR="004672B1" w:rsidRPr="0097076C" w:rsidRDefault="00F94B69" w:rsidP="00694BEB">
      <w:pPr>
        <w:pStyle w:val="Default"/>
        <w:numPr>
          <w:ilvl w:val="0"/>
          <w:numId w:val="19"/>
        </w:numPr>
        <w:ind w:hanging="720"/>
        <w:rPr>
          <w:sz w:val="22"/>
          <w:szCs w:val="22"/>
        </w:rPr>
      </w:pPr>
      <w:r w:rsidRPr="0097076C">
        <w:rPr>
          <w:sz w:val="22"/>
          <w:szCs w:val="22"/>
        </w:rPr>
        <w:t xml:space="preserve">What </w:t>
      </w:r>
      <w:r w:rsidR="00A227F8" w:rsidRPr="0097076C">
        <w:rPr>
          <w:sz w:val="22"/>
          <w:szCs w:val="22"/>
        </w:rPr>
        <w:t>type of permit, license, approval,</w:t>
      </w:r>
      <w:r w:rsidR="003F6FB9" w:rsidRPr="0097076C">
        <w:rPr>
          <w:sz w:val="22"/>
          <w:szCs w:val="22"/>
        </w:rPr>
        <w:t xml:space="preserve"> amendment</w:t>
      </w:r>
      <w:r w:rsidR="00F855FE" w:rsidRPr="0097076C">
        <w:rPr>
          <w:sz w:val="22"/>
          <w:szCs w:val="22"/>
        </w:rPr>
        <w:t>,</w:t>
      </w:r>
      <w:r w:rsidR="00A227F8" w:rsidRPr="0097076C">
        <w:rPr>
          <w:sz w:val="22"/>
          <w:szCs w:val="22"/>
        </w:rPr>
        <w:t xml:space="preserve"> or certification </w:t>
      </w:r>
      <w:r w:rsidRPr="0097076C">
        <w:rPr>
          <w:sz w:val="22"/>
          <w:szCs w:val="22"/>
        </w:rPr>
        <w:t>(CP, DC,</w:t>
      </w:r>
      <w:r w:rsidR="00B54DEF" w:rsidRPr="0097076C">
        <w:rPr>
          <w:sz w:val="22"/>
          <w:szCs w:val="22"/>
        </w:rPr>
        <w:t xml:space="preserve"> </w:t>
      </w:r>
      <w:r w:rsidR="00025BF0">
        <w:rPr>
          <w:sz w:val="22"/>
          <w:szCs w:val="22"/>
        </w:rPr>
        <w:t>ESP,</w:t>
      </w:r>
      <w:r w:rsidR="00A227F8" w:rsidRPr="0097076C">
        <w:rPr>
          <w:sz w:val="22"/>
          <w:szCs w:val="22"/>
        </w:rPr>
        <w:t xml:space="preserve"> COL,</w:t>
      </w:r>
      <w:r w:rsidRPr="0097076C">
        <w:rPr>
          <w:sz w:val="22"/>
          <w:szCs w:val="22"/>
        </w:rPr>
        <w:t xml:space="preserve"> </w:t>
      </w:r>
      <w:r w:rsidR="00A206EA" w:rsidRPr="0097076C">
        <w:rPr>
          <w:sz w:val="22"/>
          <w:szCs w:val="22"/>
        </w:rPr>
        <w:t>SDA</w:t>
      </w:r>
      <w:r w:rsidRPr="0097076C">
        <w:rPr>
          <w:sz w:val="22"/>
          <w:szCs w:val="22"/>
        </w:rPr>
        <w:t>, ML,</w:t>
      </w:r>
      <w:r w:rsidR="003F6FB9" w:rsidRPr="0097076C">
        <w:rPr>
          <w:sz w:val="22"/>
          <w:szCs w:val="22"/>
        </w:rPr>
        <w:t xml:space="preserve"> </w:t>
      </w:r>
      <w:r w:rsidR="005A79D4">
        <w:rPr>
          <w:sz w:val="22"/>
          <w:szCs w:val="22"/>
        </w:rPr>
        <w:t>LA</w:t>
      </w:r>
      <w:r w:rsidR="002A1AF7" w:rsidRPr="0097076C">
        <w:rPr>
          <w:sz w:val="22"/>
          <w:szCs w:val="22"/>
        </w:rPr>
        <w:t xml:space="preserve"> request</w:t>
      </w:r>
      <w:r w:rsidR="003F6FB9" w:rsidRPr="0097076C">
        <w:rPr>
          <w:sz w:val="22"/>
          <w:szCs w:val="22"/>
        </w:rPr>
        <w:t xml:space="preserve">, </w:t>
      </w:r>
      <w:r w:rsidR="002A1AF7" w:rsidRPr="0097076C">
        <w:rPr>
          <w:sz w:val="22"/>
          <w:szCs w:val="22"/>
        </w:rPr>
        <w:t>or purchasing</w:t>
      </w:r>
      <w:r w:rsidR="002A1AF7" w:rsidRPr="0097076C">
        <w:rPr>
          <w:sz w:val="22"/>
          <w:szCs w:val="22"/>
        </w:rPr>
        <w:noBreakHyphen/>
        <w:t>approval request</w:t>
      </w:r>
      <w:r w:rsidR="00E879BE">
        <w:rPr>
          <w:sz w:val="22"/>
          <w:szCs w:val="22"/>
        </w:rPr>
        <w:t>) would</w:t>
      </w:r>
      <w:r w:rsidRPr="0097076C">
        <w:rPr>
          <w:sz w:val="22"/>
          <w:szCs w:val="22"/>
        </w:rPr>
        <w:t xml:space="preserve"> you </w:t>
      </w:r>
      <w:proofErr w:type="gramStart"/>
      <w:r w:rsidR="00E879BE">
        <w:rPr>
          <w:sz w:val="22"/>
          <w:szCs w:val="22"/>
        </w:rPr>
        <w:t>be</w:t>
      </w:r>
      <w:proofErr w:type="gramEnd"/>
      <w:r w:rsidR="00E879BE">
        <w:rPr>
          <w:sz w:val="22"/>
          <w:szCs w:val="22"/>
        </w:rPr>
        <w:t xml:space="preserve"> </w:t>
      </w:r>
      <w:r w:rsidR="00F855FE" w:rsidRPr="0097076C">
        <w:rPr>
          <w:sz w:val="22"/>
          <w:szCs w:val="22"/>
        </w:rPr>
        <w:t>seeking</w:t>
      </w:r>
      <w:r w:rsidRPr="0097076C">
        <w:rPr>
          <w:sz w:val="22"/>
          <w:szCs w:val="22"/>
        </w:rPr>
        <w:t>?</w:t>
      </w:r>
    </w:p>
    <w:p w:rsidR="00D44294" w:rsidRPr="0097076C" w:rsidRDefault="00D44294" w:rsidP="00497710">
      <w:pPr>
        <w:pStyle w:val="Default"/>
        <w:rPr>
          <w:sz w:val="22"/>
          <w:szCs w:val="22"/>
        </w:rPr>
      </w:pPr>
    </w:p>
    <w:p w:rsidR="00D44294" w:rsidRPr="0097076C" w:rsidRDefault="00D44294" w:rsidP="00694BEB">
      <w:pPr>
        <w:pStyle w:val="Default"/>
        <w:keepNext/>
        <w:widowControl/>
        <w:rPr>
          <w:sz w:val="22"/>
          <w:szCs w:val="22"/>
          <w:u w:val="single"/>
        </w:rPr>
      </w:pPr>
      <w:r w:rsidRPr="0097076C">
        <w:rPr>
          <w:sz w:val="22"/>
          <w:szCs w:val="22"/>
          <w:u w:val="single"/>
        </w:rPr>
        <w:t>Questions for COL license holders</w:t>
      </w:r>
    </w:p>
    <w:p w:rsidR="00FF5A41" w:rsidRPr="0097076C" w:rsidRDefault="00FF5A41" w:rsidP="00694BEB">
      <w:pPr>
        <w:pStyle w:val="Default"/>
        <w:keepNext/>
        <w:widowControl/>
        <w:rPr>
          <w:sz w:val="22"/>
          <w:szCs w:val="22"/>
          <w:u w:val="single"/>
        </w:rPr>
      </w:pPr>
    </w:p>
    <w:p w:rsidR="00D44294" w:rsidRPr="0097076C" w:rsidRDefault="00E879BE" w:rsidP="00694BEB">
      <w:pPr>
        <w:pStyle w:val="Default"/>
        <w:numPr>
          <w:ilvl w:val="0"/>
          <w:numId w:val="23"/>
        </w:numPr>
        <w:ind w:left="720" w:hanging="720"/>
        <w:rPr>
          <w:sz w:val="22"/>
          <w:szCs w:val="22"/>
        </w:rPr>
      </w:pPr>
      <w:r>
        <w:rPr>
          <w:sz w:val="22"/>
          <w:szCs w:val="22"/>
        </w:rPr>
        <w:t xml:space="preserve">How many licensing actions, e.g., </w:t>
      </w:r>
      <w:r w:rsidR="00F855FE" w:rsidRPr="0097076C">
        <w:rPr>
          <w:sz w:val="22"/>
          <w:szCs w:val="22"/>
        </w:rPr>
        <w:t>license</w:t>
      </w:r>
      <w:r w:rsidR="00F855FE" w:rsidRPr="0097076C">
        <w:rPr>
          <w:sz w:val="22"/>
          <w:szCs w:val="22"/>
        </w:rPr>
        <w:noBreakHyphen/>
      </w:r>
      <w:r w:rsidR="00D44294" w:rsidRPr="0097076C">
        <w:rPr>
          <w:sz w:val="22"/>
          <w:szCs w:val="22"/>
        </w:rPr>
        <w:t xml:space="preserve">amendment requests, exemption requests, </w:t>
      </w:r>
      <w:r w:rsidR="00F855FE" w:rsidRPr="0097076C">
        <w:rPr>
          <w:sz w:val="22"/>
          <w:szCs w:val="22"/>
        </w:rPr>
        <w:t xml:space="preserve">and </w:t>
      </w:r>
      <w:r w:rsidR="00D44294" w:rsidRPr="0097076C">
        <w:rPr>
          <w:sz w:val="22"/>
          <w:szCs w:val="22"/>
        </w:rPr>
        <w:t>relief requests</w:t>
      </w:r>
      <w:r>
        <w:rPr>
          <w:sz w:val="22"/>
          <w:szCs w:val="22"/>
        </w:rPr>
        <w:t>,</w:t>
      </w:r>
      <w:r w:rsidR="00D44294" w:rsidRPr="0097076C">
        <w:rPr>
          <w:sz w:val="22"/>
          <w:szCs w:val="22"/>
        </w:rPr>
        <w:t xml:space="preserve"> would you expect to submit to </w:t>
      </w:r>
      <w:r w:rsidR="00F855FE" w:rsidRPr="0097076C">
        <w:rPr>
          <w:sz w:val="22"/>
          <w:szCs w:val="22"/>
        </w:rPr>
        <w:t xml:space="preserve">the </w:t>
      </w:r>
      <w:r w:rsidR="00D44294" w:rsidRPr="0097076C">
        <w:rPr>
          <w:sz w:val="22"/>
          <w:szCs w:val="22"/>
        </w:rPr>
        <w:t>NRC</w:t>
      </w:r>
      <w:r w:rsidR="00F855FE" w:rsidRPr="0097076C">
        <w:rPr>
          <w:sz w:val="22"/>
          <w:szCs w:val="22"/>
        </w:rPr>
        <w:t>?</w:t>
      </w:r>
    </w:p>
    <w:p w:rsidR="00B04DC2" w:rsidRPr="0097076C" w:rsidRDefault="00B04DC2" w:rsidP="00F94B69">
      <w:pPr>
        <w:pStyle w:val="Default"/>
        <w:rPr>
          <w:sz w:val="22"/>
          <w:szCs w:val="22"/>
        </w:rPr>
      </w:pPr>
    </w:p>
    <w:p w:rsidR="004672B1" w:rsidRPr="0097076C" w:rsidRDefault="003F6FB9" w:rsidP="00694BEB">
      <w:pPr>
        <w:pStyle w:val="Default"/>
        <w:keepNext/>
        <w:widowControl/>
        <w:rPr>
          <w:sz w:val="22"/>
          <w:szCs w:val="22"/>
          <w:u w:val="single"/>
        </w:rPr>
      </w:pPr>
      <w:r w:rsidRPr="0097076C">
        <w:rPr>
          <w:sz w:val="22"/>
          <w:szCs w:val="22"/>
          <w:u w:val="single"/>
        </w:rPr>
        <w:t xml:space="preserve">Questions </w:t>
      </w:r>
      <w:r w:rsidR="00F855FE" w:rsidRPr="0097076C">
        <w:rPr>
          <w:sz w:val="22"/>
          <w:szCs w:val="22"/>
          <w:u w:val="single"/>
        </w:rPr>
        <w:t xml:space="preserve">for </w:t>
      </w:r>
      <w:r w:rsidR="00E879BE">
        <w:rPr>
          <w:sz w:val="22"/>
          <w:szCs w:val="22"/>
          <w:u w:val="single"/>
        </w:rPr>
        <w:t xml:space="preserve">potential/future </w:t>
      </w:r>
      <w:r w:rsidRPr="0097076C">
        <w:rPr>
          <w:sz w:val="22"/>
          <w:szCs w:val="22"/>
          <w:u w:val="single"/>
        </w:rPr>
        <w:t xml:space="preserve">nuclear power plant </w:t>
      </w:r>
      <w:r w:rsidR="00F855FE" w:rsidRPr="0097076C">
        <w:rPr>
          <w:sz w:val="22"/>
          <w:szCs w:val="22"/>
          <w:u w:val="single"/>
        </w:rPr>
        <w:t>applicants</w:t>
      </w:r>
    </w:p>
    <w:p w:rsidR="003F6FB9" w:rsidRPr="0097076C" w:rsidRDefault="003F6FB9" w:rsidP="00074DF0">
      <w:pPr>
        <w:pStyle w:val="Default"/>
        <w:keepNext/>
        <w:widowControl/>
        <w:rPr>
          <w:sz w:val="22"/>
          <w:szCs w:val="22"/>
        </w:rPr>
      </w:pPr>
    </w:p>
    <w:p w:rsidR="003F6FB9" w:rsidRPr="0097076C" w:rsidRDefault="003F6FB9" w:rsidP="00694BEB">
      <w:pPr>
        <w:pStyle w:val="Default"/>
        <w:numPr>
          <w:ilvl w:val="0"/>
          <w:numId w:val="19"/>
        </w:numPr>
        <w:ind w:hanging="720"/>
        <w:rPr>
          <w:sz w:val="22"/>
          <w:szCs w:val="22"/>
        </w:rPr>
      </w:pPr>
      <w:r w:rsidRPr="0097076C">
        <w:rPr>
          <w:sz w:val="22"/>
          <w:szCs w:val="22"/>
        </w:rPr>
        <w:t>W</w:t>
      </w:r>
      <w:r w:rsidR="00F94B69" w:rsidRPr="0097076C">
        <w:rPr>
          <w:sz w:val="22"/>
          <w:szCs w:val="22"/>
        </w:rPr>
        <w:t>h</w:t>
      </w:r>
      <w:r w:rsidR="00D92EBD" w:rsidRPr="0097076C">
        <w:rPr>
          <w:sz w:val="22"/>
          <w:szCs w:val="22"/>
        </w:rPr>
        <w:t>ich</w:t>
      </w:r>
      <w:r w:rsidR="00F94B69" w:rsidRPr="0097076C">
        <w:rPr>
          <w:sz w:val="22"/>
          <w:szCs w:val="22"/>
        </w:rPr>
        <w:t xml:space="preserve"> </w:t>
      </w:r>
      <w:r w:rsidR="004672B1" w:rsidRPr="0097076C">
        <w:rPr>
          <w:sz w:val="22"/>
          <w:szCs w:val="22"/>
        </w:rPr>
        <w:t>designs will you be using?</w:t>
      </w:r>
    </w:p>
    <w:p w:rsidR="00D92EBD" w:rsidRPr="0097076C" w:rsidRDefault="00D92EBD" w:rsidP="00074DF0">
      <w:pPr>
        <w:pStyle w:val="Default"/>
        <w:rPr>
          <w:sz w:val="22"/>
          <w:szCs w:val="22"/>
        </w:rPr>
      </w:pPr>
    </w:p>
    <w:p w:rsidR="00D92EBD" w:rsidRPr="0097076C" w:rsidRDefault="004672B1" w:rsidP="00694BEB">
      <w:pPr>
        <w:pStyle w:val="Default"/>
        <w:numPr>
          <w:ilvl w:val="0"/>
          <w:numId w:val="19"/>
        </w:numPr>
        <w:ind w:hanging="720"/>
        <w:rPr>
          <w:sz w:val="22"/>
          <w:szCs w:val="22"/>
        </w:rPr>
      </w:pPr>
      <w:r w:rsidRPr="0097076C">
        <w:rPr>
          <w:sz w:val="22"/>
          <w:szCs w:val="22"/>
        </w:rPr>
        <w:t xml:space="preserve">Where will </w:t>
      </w:r>
      <w:r w:rsidR="00F855FE" w:rsidRPr="0097076C">
        <w:rPr>
          <w:sz w:val="22"/>
          <w:szCs w:val="22"/>
        </w:rPr>
        <w:t xml:space="preserve">the plant </w:t>
      </w:r>
      <w:r w:rsidRPr="0097076C">
        <w:rPr>
          <w:sz w:val="22"/>
          <w:szCs w:val="22"/>
        </w:rPr>
        <w:t>be located?</w:t>
      </w:r>
    </w:p>
    <w:p w:rsidR="003F6FB9" w:rsidRPr="0097076C" w:rsidRDefault="003F6FB9" w:rsidP="00AE4E23">
      <w:pPr>
        <w:pStyle w:val="Default"/>
        <w:rPr>
          <w:sz w:val="22"/>
          <w:szCs w:val="22"/>
        </w:rPr>
      </w:pPr>
    </w:p>
    <w:p w:rsidR="00F94B69" w:rsidRPr="0097076C" w:rsidRDefault="004672B1" w:rsidP="00694BEB">
      <w:pPr>
        <w:pStyle w:val="Default"/>
        <w:numPr>
          <w:ilvl w:val="0"/>
          <w:numId w:val="19"/>
        </w:numPr>
        <w:ind w:hanging="720"/>
        <w:rPr>
          <w:sz w:val="22"/>
          <w:szCs w:val="22"/>
        </w:rPr>
      </w:pPr>
      <w:r w:rsidRPr="0097076C">
        <w:rPr>
          <w:sz w:val="22"/>
          <w:szCs w:val="22"/>
        </w:rPr>
        <w:t xml:space="preserve">How many units will </w:t>
      </w:r>
      <w:r w:rsidR="00F855FE" w:rsidRPr="0097076C">
        <w:rPr>
          <w:sz w:val="22"/>
          <w:szCs w:val="22"/>
        </w:rPr>
        <w:t>the plant contain</w:t>
      </w:r>
      <w:r w:rsidRPr="0097076C">
        <w:rPr>
          <w:sz w:val="22"/>
          <w:szCs w:val="22"/>
        </w:rPr>
        <w:t>?</w:t>
      </w:r>
    </w:p>
    <w:p w:rsidR="00D92EBD" w:rsidRPr="0097076C" w:rsidRDefault="00D92EBD" w:rsidP="00AE4E23">
      <w:pPr>
        <w:pStyle w:val="Default"/>
        <w:rPr>
          <w:sz w:val="22"/>
          <w:szCs w:val="22"/>
        </w:rPr>
      </w:pPr>
    </w:p>
    <w:p w:rsidR="00D92EBD" w:rsidRPr="0097076C" w:rsidRDefault="002847EE" w:rsidP="00694BEB">
      <w:pPr>
        <w:pStyle w:val="Default"/>
        <w:numPr>
          <w:ilvl w:val="0"/>
          <w:numId w:val="19"/>
        </w:numPr>
        <w:ind w:hanging="720"/>
        <w:rPr>
          <w:sz w:val="22"/>
          <w:szCs w:val="22"/>
        </w:rPr>
      </w:pPr>
      <w:r w:rsidRPr="0097076C">
        <w:rPr>
          <w:sz w:val="22"/>
          <w:szCs w:val="22"/>
        </w:rPr>
        <w:t>What is the current status of the development of the plant design (i.e.,</w:t>
      </w:r>
      <w:r w:rsidR="00F855FE" w:rsidRPr="0097076C">
        <w:rPr>
          <w:sz w:val="22"/>
          <w:szCs w:val="22"/>
        </w:rPr>
        <w:t> </w:t>
      </w:r>
      <w:r w:rsidRPr="0097076C">
        <w:rPr>
          <w:sz w:val="22"/>
          <w:szCs w:val="22"/>
        </w:rPr>
        <w:t>conceptual, preliminary, or final)?</w:t>
      </w:r>
    </w:p>
    <w:p w:rsidR="003F6FB9" w:rsidRPr="0097076C" w:rsidRDefault="003F6FB9" w:rsidP="00AE4E23">
      <w:pPr>
        <w:pStyle w:val="Default"/>
        <w:rPr>
          <w:sz w:val="22"/>
          <w:szCs w:val="22"/>
        </w:rPr>
      </w:pPr>
    </w:p>
    <w:p w:rsidR="002847EE" w:rsidRPr="0097076C" w:rsidRDefault="002847EE" w:rsidP="00694BEB">
      <w:pPr>
        <w:pStyle w:val="Default"/>
        <w:numPr>
          <w:ilvl w:val="0"/>
          <w:numId w:val="19"/>
        </w:numPr>
        <w:ind w:hanging="720"/>
        <w:rPr>
          <w:sz w:val="22"/>
          <w:szCs w:val="22"/>
        </w:rPr>
      </w:pPr>
      <w:r w:rsidRPr="0097076C">
        <w:rPr>
          <w:sz w:val="22"/>
          <w:szCs w:val="22"/>
        </w:rPr>
        <w:t>Have you established a schedule for completing the design?  If so, please describe the schedule.</w:t>
      </w:r>
    </w:p>
    <w:p w:rsidR="00D92EBD" w:rsidRPr="0097076C" w:rsidRDefault="00D92EBD" w:rsidP="00AE4E23">
      <w:pPr>
        <w:pStyle w:val="Default"/>
        <w:rPr>
          <w:sz w:val="22"/>
          <w:szCs w:val="22"/>
        </w:rPr>
      </w:pPr>
    </w:p>
    <w:p w:rsidR="00D92EBD" w:rsidRPr="0097076C" w:rsidRDefault="002847EE" w:rsidP="00694BEB">
      <w:pPr>
        <w:pStyle w:val="Default"/>
        <w:numPr>
          <w:ilvl w:val="0"/>
          <w:numId w:val="19"/>
        </w:numPr>
        <w:ind w:hanging="720"/>
        <w:rPr>
          <w:sz w:val="22"/>
          <w:szCs w:val="22"/>
        </w:rPr>
      </w:pPr>
      <w:r w:rsidRPr="0097076C">
        <w:rPr>
          <w:sz w:val="22"/>
          <w:szCs w:val="22"/>
        </w:rPr>
        <w:t xml:space="preserve">Will you </w:t>
      </w:r>
      <w:r w:rsidR="00A227F8" w:rsidRPr="0097076C">
        <w:rPr>
          <w:sz w:val="22"/>
          <w:szCs w:val="22"/>
        </w:rPr>
        <w:t xml:space="preserve">be </w:t>
      </w:r>
      <w:r w:rsidRPr="0097076C">
        <w:rPr>
          <w:sz w:val="22"/>
          <w:szCs w:val="22"/>
        </w:rPr>
        <w:t>part of an</w:t>
      </w:r>
      <w:r w:rsidR="00F94B69" w:rsidRPr="0097076C">
        <w:rPr>
          <w:sz w:val="22"/>
          <w:szCs w:val="22"/>
        </w:rPr>
        <w:t xml:space="preserve"> organized Design</w:t>
      </w:r>
      <w:r w:rsidR="005A79D4">
        <w:rPr>
          <w:sz w:val="22"/>
          <w:szCs w:val="22"/>
        </w:rPr>
        <w:t>-</w:t>
      </w:r>
      <w:r w:rsidR="00F94B69" w:rsidRPr="0097076C">
        <w:rPr>
          <w:sz w:val="22"/>
          <w:szCs w:val="22"/>
        </w:rPr>
        <w:t>Center Work</w:t>
      </w:r>
      <w:r w:rsidR="005A79D4">
        <w:rPr>
          <w:sz w:val="22"/>
          <w:szCs w:val="22"/>
        </w:rPr>
        <w:t>ing</w:t>
      </w:r>
      <w:r w:rsidR="00F94B69" w:rsidRPr="0097076C">
        <w:rPr>
          <w:sz w:val="22"/>
          <w:szCs w:val="22"/>
        </w:rPr>
        <w:t xml:space="preserve"> Group (DCWG)?</w:t>
      </w:r>
    </w:p>
    <w:p w:rsidR="003F6FB9" w:rsidRPr="0097076C" w:rsidRDefault="003F6FB9" w:rsidP="00AE4E23">
      <w:pPr>
        <w:pStyle w:val="Default"/>
        <w:rPr>
          <w:sz w:val="22"/>
          <w:szCs w:val="22"/>
        </w:rPr>
      </w:pPr>
    </w:p>
    <w:p w:rsidR="00D92EBD" w:rsidRPr="0097076C" w:rsidRDefault="004672B1" w:rsidP="00694BEB">
      <w:pPr>
        <w:pStyle w:val="Default"/>
        <w:numPr>
          <w:ilvl w:val="0"/>
          <w:numId w:val="19"/>
        </w:numPr>
        <w:ind w:hanging="720"/>
        <w:rPr>
          <w:sz w:val="22"/>
          <w:szCs w:val="22"/>
        </w:rPr>
      </w:pPr>
      <w:r w:rsidRPr="0097076C">
        <w:rPr>
          <w:sz w:val="22"/>
          <w:szCs w:val="22"/>
        </w:rPr>
        <w:t>Who are the other members of the DCWG?</w:t>
      </w:r>
    </w:p>
    <w:p w:rsidR="003F6FB9" w:rsidRPr="0097076C" w:rsidRDefault="003F6FB9" w:rsidP="00AE4E23">
      <w:pPr>
        <w:pStyle w:val="Default"/>
        <w:rPr>
          <w:sz w:val="22"/>
          <w:szCs w:val="22"/>
        </w:rPr>
      </w:pPr>
    </w:p>
    <w:p w:rsidR="00D92EBD" w:rsidRPr="0097076C" w:rsidRDefault="004672B1" w:rsidP="00694BEB">
      <w:pPr>
        <w:pStyle w:val="Default"/>
        <w:numPr>
          <w:ilvl w:val="0"/>
          <w:numId w:val="19"/>
        </w:numPr>
        <w:ind w:hanging="720"/>
        <w:rPr>
          <w:sz w:val="22"/>
          <w:szCs w:val="22"/>
        </w:rPr>
      </w:pPr>
      <w:r w:rsidRPr="0097076C">
        <w:rPr>
          <w:sz w:val="22"/>
          <w:szCs w:val="22"/>
        </w:rPr>
        <w:t xml:space="preserve">Who </w:t>
      </w:r>
      <w:r w:rsidR="002847EE" w:rsidRPr="0097076C">
        <w:rPr>
          <w:sz w:val="22"/>
          <w:szCs w:val="22"/>
        </w:rPr>
        <w:t xml:space="preserve">will be </w:t>
      </w:r>
      <w:r w:rsidRPr="0097076C">
        <w:rPr>
          <w:sz w:val="22"/>
          <w:szCs w:val="22"/>
        </w:rPr>
        <w:t>the primary point of contact for each DCWG?</w:t>
      </w:r>
    </w:p>
    <w:p w:rsidR="00F94B69" w:rsidRPr="0097076C" w:rsidRDefault="00F94B69" w:rsidP="00AE4E23">
      <w:pPr>
        <w:pStyle w:val="Default"/>
        <w:rPr>
          <w:sz w:val="22"/>
          <w:szCs w:val="22"/>
        </w:rPr>
      </w:pPr>
    </w:p>
    <w:p w:rsidR="002847EE" w:rsidRPr="0097076C" w:rsidRDefault="00F94B69" w:rsidP="00694BEB">
      <w:pPr>
        <w:pStyle w:val="Default"/>
        <w:numPr>
          <w:ilvl w:val="0"/>
          <w:numId w:val="19"/>
        </w:numPr>
        <w:ind w:hanging="720"/>
        <w:rPr>
          <w:sz w:val="22"/>
          <w:szCs w:val="22"/>
        </w:rPr>
      </w:pPr>
      <w:r w:rsidRPr="0097076C">
        <w:rPr>
          <w:sz w:val="22"/>
          <w:szCs w:val="22"/>
        </w:rPr>
        <w:t xml:space="preserve">Have </w:t>
      </w:r>
      <w:r w:rsidR="002847EE" w:rsidRPr="0097076C">
        <w:rPr>
          <w:sz w:val="22"/>
          <w:szCs w:val="22"/>
        </w:rPr>
        <w:t xml:space="preserve">you developed </w:t>
      </w:r>
      <w:r w:rsidRPr="0097076C">
        <w:rPr>
          <w:sz w:val="22"/>
          <w:szCs w:val="22"/>
        </w:rPr>
        <w:t xml:space="preserve">protocols to provide coordinated responses </w:t>
      </w:r>
      <w:r w:rsidR="002847EE" w:rsidRPr="0097076C">
        <w:rPr>
          <w:sz w:val="22"/>
          <w:szCs w:val="22"/>
        </w:rPr>
        <w:t xml:space="preserve">to </w:t>
      </w:r>
      <w:r w:rsidR="00FE7B6A" w:rsidRPr="0097076C">
        <w:rPr>
          <w:sz w:val="22"/>
          <w:szCs w:val="22"/>
        </w:rPr>
        <w:t xml:space="preserve">the </w:t>
      </w:r>
      <w:r w:rsidR="002847EE" w:rsidRPr="0097076C">
        <w:rPr>
          <w:sz w:val="22"/>
          <w:szCs w:val="22"/>
        </w:rPr>
        <w:t>NRC</w:t>
      </w:r>
      <w:r w:rsidR="00FE7B6A" w:rsidRPr="0097076C">
        <w:rPr>
          <w:sz w:val="22"/>
          <w:szCs w:val="22"/>
        </w:rPr>
        <w:t>’s</w:t>
      </w:r>
      <w:r w:rsidR="002847EE" w:rsidRPr="0097076C">
        <w:rPr>
          <w:sz w:val="22"/>
          <w:szCs w:val="22"/>
        </w:rPr>
        <w:t xml:space="preserve"> </w:t>
      </w:r>
      <w:r w:rsidRPr="0097076C">
        <w:rPr>
          <w:sz w:val="22"/>
          <w:szCs w:val="22"/>
        </w:rPr>
        <w:t>requests for additional information with generic applicability to a design center?</w:t>
      </w:r>
    </w:p>
    <w:p w:rsidR="00D92EBD" w:rsidRPr="0097076C" w:rsidRDefault="00D92EBD" w:rsidP="00AE4E23">
      <w:pPr>
        <w:pStyle w:val="Default"/>
        <w:rPr>
          <w:sz w:val="22"/>
          <w:szCs w:val="22"/>
        </w:rPr>
      </w:pPr>
    </w:p>
    <w:p w:rsidR="002847EE" w:rsidRPr="0097076C" w:rsidRDefault="002847EE" w:rsidP="00D92EBD">
      <w:pPr>
        <w:pStyle w:val="Default"/>
        <w:numPr>
          <w:ilvl w:val="0"/>
          <w:numId w:val="19"/>
        </w:numPr>
        <w:ind w:hanging="720"/>
        <w:rPr>
          <w:sz w:val="22"/>
          <w:szCs w:val="22"/>
        </w:rPr>
      </w:pPr>
      <w:r w:rsidRPr="0097076C">
        <w:rPr>
          <w:sz w:val="22"/>
          <w:szCs w:val="22"/>
        </w:rPr>
        <w:t xml:space="preserve">Who </w:t>
      </w:r>
      <w:r w:rsidR="00F94B69" w:rsidRPr="0097076C">
        <w:rPr>
          <w:sz w:val="22"/>
          <w:szCs w:val="22"/>
        </w:rPr>
        <w:t>will be designated as the reference COL applicant</w:t>
      </w:r>
      <w:r w:rsidR="00FE7B6A" w:rsidRPr="0097076C">
        <w:rPr>
          <w:sz w:val="22"/>
          <w:szCs w:val="22"/>
        </w:rPr>
        <w:t>?</w:t>
      </w:r>
      <w:r w:rsidR="004672B1" w:rsidRPr="0097076C">
        <w:rPr>
          <w:sz w:val="22"/>
          <w:szCs w:val="22"/>
        </w:rPr>
        <w:t xml:space="preserve">  </w:t>
      </w:r>
      <w:r w:rsidR="00FE7B6A" w:rsidRPr="0097076C">
        <w:rPr>
          <w:sz w:val="22"/>
          <w:szCs w:val="22"/>
        </w:rPr>
        <w:t>In w</w:t>
      </w:r>
      <w:r w:rsidR="004672B1" w:rsidRPr="0097076C">
        <w:rPr>
          <w:sz w:val="22"/>
          <w:szCs w:val="22"/>
        </w:rPr>
        <w:t xml:space="preserve">hat order would you like </w:t>
      </w:r>
      <w:r w:rsidR="00FE7B6A" w:rsidRPr="0097076C">
        <w:rPr>
          <w:sz w:val="22"/>
          <w:szCs w:val="22"/>
        </w:rPr>
        <w:t xml:space="preserve">the </w:t>
      </w:r>
      <w:r w:rsidR="004672B1" w:rsidRPr="0097076C">
        <w:rPr>
          <w:sz w:val="22"/>
          <w:szCs w:val="22"/>
        </w:rPr>
        <w:t xml:space="preserve">NRC to review </w:t>
      </w:r>
      <w:r w:rsidRPr="0097076C">
        <w:rPr>
          <w:sz w:val="22"/>
          <w:szCs w:val="22"/>
        </w:rPr>
        <w:t>the subsequent applications</w:t>
      </w:r>
      <w:r w:rsidR="004672B1" w:rsidRPr="0097076C">
        <w:rPr>
          <w:sz w:val="22"/>
          <w:szCs w:val="22"/>
        </w:rPr>
        <w:t>?</w:t>
      </w:r>
    </w:p>
    <w:p w:rsidR="00D92EBD" w:rsidRPr="0097076C" w:rsidRDefault="00D92EBD" w:rsidP="00694BEB">
      <w:pPr>
        <w:pStyle w:val="Default"/>
        <w:rPr>
          <w:sz w:val="22"/>
          <w:szCs w:val="22"/>
        </w:rPr>
      </w:pPr>
    </w:p>
    <w:p w:rsidR="002847EE" w:rsidRPr="00D02FA6" w:rsidRDefault="00F94B69" w:rsidP="00694BEB">
      <w:pPr>
        <w:pStyle w:val="Default"/>
        <w:numPr>
          <w:ilvl w:val="0"/>
          <w:numId w:val="19"/>
        </w:numPr>
        <w:ind w:hanging="720"/>
        <w:rPr>
          <w:sz w:val="22"/>
          <w:szCs w:val="22"/>
          <w:u w:val="single"/>
        </w:rPr>
      </w:pPr>
      <w:r w:rsidRPr="0097076C">
        <w:rPr>
          <w:sz w:val="22"/>
          <w:szCs w:val="22"/>
        </w:rPr>
        <w:t>Are vendors or consultants assisting</w:t>
      </w:r>
      <w:r w:rsidR="002847EE" w:rsidRPr="0097076C">
        <w:rPr>
          <w:sz w:val="22"/>
          <w:szCs w:val="22"/>
        </w:rPr>
        <w:t xml:space="preserve"> you in </w:t>
      </w:r>
      <w:r w:rsidRPr="0097076C">
        <w:rPr>
          <w:sz w:val="22"/>
          <w:szCs w:val="22"/>
        </w:rPr>
        <w:t>prepar</w:t>
      </w:r>
      <w:r w:rsidR="002847EE" w:rsidRPr="0097076C">
        <w:rPr>
          <w:sz w:val="22"/>
          <w:szCs w:val="22"/>
        </w:rPr>
        <w:t xml:space="preserve">ing </w:t>
      </w:r>
      <w:r w:rsidRPr="0097076C">
        <w:rPr>
          <w:sz w:val="22"/>
          <w:szCs w:val="22"/>
        </w:rPr>
        <w:t>the application(s)?  If so, please describe their roles and responsibilities for the design and licensing activities.</w:t>
      </w:r>
    </w:p>
    <w:p w:rsidR="00D02FA6" w:rsidRPr="0097076C" w:rsidRDefault="00D02FA6" w:rsidP="00074DF0">
      <w:pPr>
        <w:pStyle w:val="Default"/>
        <w:rPr>
          <w:sz w:val="22"/>
          <w:szCs w:val="22"/>
          <w:u w:val="single"/>
        </w:rPr>
      </w:pPr>
    </w:p>
    <w:p w:rsidR="00D92EBD" w:rsidRPr="0097076C" w:rsidRDefault="00827B94" w:rsidP="00694BEB">
      <w:pPr>
        <w:pStyle w:val="Default"/>
        <w:numPr>
          <w:ilvl w:val="0"/>
          <w:numId w:val="20"/>
        </w:numPr>
        <w:ind w:hanging="720"/>
        <w:rPr>
          <w:sz w:val="22"/>
          <w:szCs w:val="22"/>
        </w:rPr>
      </w:pPr>
      <w:r w:rsidRPr="0097076C">
        <w:rPr>
          <w:sz w:val="22"/>
          <w:szCs w:val="22"/>
        </w:rPr>
        <w:t>Have you established a schedule for qualifying f</w:t>
      </w:r>
      <w:r w:rsidR="00F94B69" w:rsidRPr="0097076C">
        <w:rPr>
          <w:sz w:val="22"/>
          <w:szCs w:val="22"/>
        </w:rPr>
        <w:t>uel and other major systems and components?</w:t>
      </w:r>
    </w:p>
    <w:p w:rsidR="00E72570" w:rsidRPr="0097076C" w:rsidRDefault="00E72570" w:rsidP="00074DF0">
      <w:pPr>
        <w:pStyle w:val="Default"/>
        <w:rPr>
          <w:sz w:val="22"/>
          <w:szCs w:val="22"/>
        </w:rPr>
      </w:pPr>
    </w:p>
    <w:p w:rsidR="00D92EBD" w:rsidRPr="0097076C" w:rsidRDefault="00827B94" w:rsidP="00694BEB">
      <w:pPr>
        <w:pStyle w:val="Default"/>
        <w:numPr>
          <w:ilvl w:val="0"/>
          <w:numId w:val="20"/>
        </w:numPr>
        <w:ind w:hanging="720"/>
        <w:rPr>
          <w:sz w:val="22"/>
          <w:szCs w:val="22"/>
        </w:rPr>
      </w:pPr>
      <w:r w:rsidRPr="0097076C">
        <w:rPr>
          <w:sz w:val="22"/>
          <w:szCs w:val="22"/>
        </w:rPr>
        <w:t>Have you developed</w:t>
      </w:r>
      <w:r w:rsidR="00F94B69" w:rsidRPr="0097076C">
        <w:rPr>
          <w:sz w:val="22"/>
          <w:szCs w:val="22"/>
        </w:rPr>
        <w:t xml:space="preserve"> computer codes and models to perform design and licensing analyses?</w:t>
      </w:r>
    </w:p>
    <w:p w:rsidR="00CB2B04" w:rsidRPr="0097076C" w:rsidRDefault="00CB2B04" w:rsidP="00074DF0">
      <w:pPr>
        <w:pStyle w:val="Default"/>
        <w:rPr>
          <w:sz w:val="22"/>
          <w:szCs w:val="22"/>
        </w:rPr>
      </w:pPr>
    </w:p>
    <w:p w:rsidR="00D92EBD" w:rsidRPr="0097076C" w:rsidRDefault="00E72570" w:rsidP="00694BEB">
      <w:pPr>
        <w:pStyle w:val="Default"/>
        <w:numPr>
          <w:ilvl w:val="0"/>
          <w:numId w:val="20"/>
        </w:numPr>
        <w:ind w:hanging="720"/>
        <w:rPr>
          <w:sz w:val="22"/>
          <w:szCs w:val="22"/>
        </w:rPr>
      </w:pPr>
      <w:r w:rsidRPr="0097076C">
        <w:rPr>
          <w:sz w:val="22"/>
          <w:szCs w:val="22"/>
        </w:rPr>
        <w:t>Have you</w:t>
      </w:r>
      <w:r w:rsidR="00F94B69" w:rsidRPr="0097076C">
        <w:rPr>
          <w:sz w:val="22"/>
          <w:szCs w:val="22"/>
        </w:rPr>
        <w:t xml:space="preserve"> defined principal design criteria, </w:t>
      </w:r>
      <w:r w:rsidR="00FE7B6A" w:rsidRPr="0097076C">
        <w:rPr>
          <w:sz w:val="22"/>
          <w:szCs w:val="22"/>
        </w:rPr>
        <w:t>licensing</w:t>
      </w:r>
      <w:r w:rsidR="00FE7B6A" w:rsidRPr="0097076C">
        <w:rPr>
          <w:sz w:val="22"/>
          <w:szCs w:val="22"/>
        </w:rPr>
        <w:noBreakHyphen/>
      </w:r>
      <w:r w:rsidR="00F94B69" w:rsidRPr="0097076C">
        <w:rPr>
          <w:sz w:val="22"/>
          <w:szCs w:val="22"/>
        </w:rPr>
        <w:t xml:space="preserve">basis </w:t>
      </w:r>
      <w:r w:rsidR="002847EE" w:rsidRPr="0097076C">
        <w:rPr>
          <w:sz w:val="22"/>
          <w:szCs w:val="22"/>
        </w:rPr>
        <w:t>events</w:t>
      </w:r>
      <w:r w:rsidR="00FE7B6A" w:rsidRPr="0097076C">
        <w:rPr>
          <w:sz w:val="22"/>
          <w:szCs w:val="22"/>
        </w:rPr>
        <w:t>,</w:t>
      </w:r>
      <w:r w:rsidR="00F94B69" w:rsidRPr="0097076C">
        <w:rPr>
          <w:sz w:val="22"/>
          <w:szCs w:val="22"/>
        </w:rPr>
        <w:t xml:space="preserve"> and other fundamental design and licensing relationships?</w:t>
      </w:r>
    </w:p>
    <w:p w:rsidR="00CB2B04" w:rsidRPr="0097076C" w:rsidRDefault="00CB2B04" w:rsidP="00AE4E23">
      <w:pPr>
        <w:pStyle w:val="Default"/>
        <w:rPr>
          <w:sz w:val="22"/>
          <w:szCs w:val="22"/>
        </w:rPr>
      </w:pPr>
    </w:p>
    <w:p w:rsidR="00D92EBD" w:rsidRPr="0097076C" w:rsidRDefault="00E72570" w:rsidP="00694BEB">
      <w:pPr>
        <w:pStyle w:val="Default"/>
        <w:numPr>
          <w:ilvl w:val="0"/>
          <w:numId w:val="20"/>
        </w:numPr>
        <w:ind w:hanging="720"/>
        <w:rPr>
          <w:sz w:val="22"/>
          <w:szCs w:val="22"/>
        </w:rPr>
      </w:pPr>
      <w:r w:rsidRPr="0097076C">
        <w:rPr>
          <w:sz w:val="22"/>
          <w:szCs w:val="22"/>
        </w:rPr>
        <w:t>Have you</w:t>
      </w:r>
      <w:r w:rsidR="00F94B69" w:rsidRPr="0097076C">
        <w:rPr>
          <w:sz w:val="22"/>
          <w:szCs w:val="22"/>
        </w:rPr>
        <w:t xml:space="preserve"> established a schedule for completing the design and licensing analyses?</w:t>
      </w:r>
    </w:p>
    <w:p w:rsidR="00F94B69" w:rsidRPr="0097076C" w:rsidRDefault="00F94B69" w:rsidP="00AE4E23">
      <w:pPr>
        <w:pStyle w:val="Default"/>
        <w:rPr>
          <w:sz w:val="22"/>
          <w:szCs w:val="22"/>
        </w:rPr>
      </w:pPr>
    </w:p>
    <w:p w:rsidR="00D92EBD" w:rsidRPr="0097076C" w:rsidRDefault="00827B94" w:rsidP="00D92EBD">
      <w:pPr>
        <w:pStyle w:val="Default"/>
        <w:numPr>
          <w:ilvl w:val="0"/>
          <w:numId w:val="20"/>
        </w:numPr>
        <w:ind w:hanging="720"/>
        <w:rPr>
          <w:sz w:val="22"/>
          <w:szCs w:val="22"/>
        </w:rPr>
      </w:pPr>
      <w:r w:rsidRPr="0097076C">
        <w:rPr>
          <w:sz w:val="22"/>
          <w:szCs w:val="22"/>
        </w:rPr>
        <w:t xml:space="preserve">Have you developed procedures </w:t>
      </w:r>
      <w:r w:rsidR="00E72570" w:rsidRPr="0097076C">
        <w:rPr>
          <w:sz w:val="22"/>
          <w:szCs w:val="22"/>
        </w:rPr>
        <w:t>regarding</w:t>
      </w:r>
      <w:r w:rsidR="00F94B69" w:rsidRPr="0097076C">
        <w:rPr>
          <w:sz w:val="22"/>
          <w:szCs w:val="22"/>
        </w:rPr>
        <w:t xml:space="preserve"> </w:t>
      </w:r>
      <w:r w:rsidR="00E72570" w:rsidRPr="0097076C">
        <w:rPr>
          <w:sz w:val="22"/>
          <w:szCs w:val="22"/>
        </w:rPr>
        <w:t>the use of thermal fluidic</w:t>
      </w:r>
      <w:r w:rsidR="00F94B69" w:rsidRPr="0097076C">
        <w:rPr>
          <w:sz w:val="22"/>
          <w:szCs w:val="22"/>
        </w:rPr>
        <w:t xml:space="preserve"> testing facilities and </w:t>
      </w:r>
      <w:r w:rsidR="00FE7B6A" w:rsidRPr="0097076C">
        <w:rPr>
          <w:sz w:val="22"/>
          <w:szCs w:val="22"/>
        </w:rPr>
        <w:t>regarding the use of</w:t>
      </w:r>
      <w:r w:rsidR="00F94B69" w:rsidRPr="0097076C">
        <w:rPr>
          <w:sz w:val="22"/>
          <w:szCs w:val="22"/>
        </w:rPr>
        <w:t xml:space="preserve"> </w:t>
      </w:r>
      <w:r w:rsidR="00FE7B6A" w:rsidRPr="0097076C">
        <w:rPr>
          <w:sz w:val="22"/>
          <w:szCs w:val="22"/>
        </w:rPr>
        <w:t xml:space="preserve">the results of their </w:t>
      </w:r>
      <w:r w:rsidR="00F94B69" w:rsidRPr="0097076C">
        <w:rPr>
          <w:sz w:val="22"/>
          <w:szCs w:val="22"/>
        </w:rPr>
        <w:t xml:space="preserve">tests to validate computer models?  </w:t>
      </w:r>
      <w:r w:rsidR="00E72570" w:rsidRPr="0097076C">
        <w:rPr>
          <w:sz w:val="22"/>
          <w:szCs w:val="22"/>
        </w:rPr>
        <w:t>Have you</w:t>
      </w:r>
      <w:r w:rsidR="00F94B69" w:rsidRPr="0097076C">
        <w:rPr>
          <w:sz w:val="22"/>
          <w:szCs w:val="22"/>
        </w:rPr>
        <w:t xml:space="preserve"> established a schedule for the construction of testing facilities?  </w:t>
      </w:r>
      <w:r w:rsidR="00E72570" w:rsidRPr="0097076C">
        <w:rPr>
          <w:sz w:val="22"/>
          <w:szCs w:val="22"/>
        </w:rPr>
        <w:t>Have you established</w:t>
      </w:r>
      <w:r w:rsidR="00F94B69" w:rsidRPr="0097076C">
        <w:rPr>
          <w:sz w:val="22"/>
          <w:szCs w:val="22"/>
        </w:rPr>
        <w:t xml:space="preserve"> a schedule for completing the thermal fluidic testing?</w:t>
      </w:r>
    </w:p>
    <w:p w:rsidR="00F94B69" w:rsidRPr="0097076C" w:rsidRDefault="00F94B69" w:rsidP="00694BEB">
      <w:pPr>
        <w:pStyle w:val="Default"/>
        <w:rPr>
          <w:sz w:val="22"/>
          <w:szCs w:val="22"/>
        </w:rPr>
      </w:pPr>
    </w:p>
    <w:p w:rsidR="00D92EBD" w:rsidRPr="0097076C" w:rsidRDefault="00B73047" w:rsidP="00694BEB">
      <w:pPr>
        <w:pStyle w:val="Default"/>
        <w:numPr>
          <w:ilvl w:val="0"/>
          <w:numId w:val="20"/>
        </w:numPr>
        <w:ind w:hanging="720"/>
        <w:rPr>
          <w:sz w:val="22"/>
          <w:szCs w:val="22"/>
        </w:rPr>
      </w:pPr>
      <w:r w:rsidRPr="0097076C">
        <w:rPr>
          <w:sz w:val="22"/>
          <w:szCs w:val="22"/>
        </w:rPr>
        <w:t>Have you identified</w:t>
      </w:r>
      <w:r w:rsidR="00F94B69" w:rsidRPr="0097076C">
        <w:rPr>
          <w:sz w:val="22"/>
          <w:szCs w:val="22"/>
        </w:rPr>
        <w:t xml:space="preserve"> system and component suppliers (including fuel suppliers), manufacturing processes, and other major factors that could influence design decisions?  </w:t>
      </w:r>
      <w:r w:rsidRPr="0097076C">
        <w:rPr>
          <w:sz w:val="22"/>
          <w:szCs w:val="22"/>
        </w:rPr>
        <w:t>Have you</w:t>
      </w:r>
      <w:r w:rsidR="00F94B69" w:rsidRPr="0097076C">
        <w:rPr>
          <w:sz w:val="22"/>
          <w:szCs w:val="22"/>
        </w:rPr>
        <w:t xml:space="preserve"> established a schedule for identifying suppliers and key contractors?</w:t>
      </w:r>
    </w:p>
    <w:p w:rsidR="00E72570" w:rsidRPr="0097076C" w:rsidRDefault="00E72570" w:rsidP="00AE4E23">
      <w:pPr>
        <w:pStyle w:val="Default"/>
        <w:rPr>
          <w:sz w:val="22"/>
          <w:szCs w:val="22"/>
        </w:rPr>
      </w:pPr>
    </w:p>
    <w:p w:rsidR="00D92EBD" w:rsidRPr="0097076C" w:rsidRDefault="00B73047" w:rsidP="00694BEB">
      <w:pPr>
        <w:pStyle w:val="Default"/>
        <w:numPr>
          <w:ilvl w:val="0"/>
          <w:numId w:val="20"/>
        </w:numPr>
        <w:ind w:hanging="720"/>
        <w:rPr>
          <w:sz w:val="22"/>
          <w:szCs w:val="22"/>
        </w:rPr>
      </w:pPr>
      <w:r w:rsidRPr="0097076C">
        <w:rPr>
          <w:sz w:val="22"/>
          <w:szCs w:val="22"/>
        </w:rPr>
        <w:t>Do you have</w:t>
      </w:r>
      <w:r w:rsidR="00F94B69" w:rsidRPr="0097076C">
        <w:rPr>
          <w:sz w:val="22"/>
          <w:szCs w:val="22"/>
        </w:rPr>
        <w:t xml:space="preserve"> a quality</w:t>
      </w:r>
      <w:r w:rsidR="00FE7B6A" w:rsidRPr="0097076C">
        <w:rPr>
          <w:sz w:val="22"/>
          <w:szCs w:val="22"/>
        </w:rPr>
        <w:noBreakHyphen/>
      </w:r>
      <w:r w:rsidR="00F94B69" w:rsidRPr="0097076C">
        <w:rPr>
          <w:sz w:val="22"/>
          <w:szCs w:val="22"/>
        </w:rPr>
        <w:t>assurance program?</w:t>
      </w:r>
    </w:p>
    <w:p w:rsidR="00E72570" w:rsidRPr="0097076C" w:rsidRDefault="00E72570" w:rsidP="00AE4E23">
      <w:pPr>
        <w:pStyle w:val="Default"/>
        <w:rPr>
          <w:sz w:val="22"/>
          <w:szCs w:val="22"/>
        </w:rPr>
      </w:pPr>
    </w:p>
    <w:p w:rsidR="0079683F" w:rsidRPr="0097076C" w:rsidRDefault="00B73047" w:rsidP="00694BEB">
      <w:pPr>
        <w:pStyle w:val="Default"/>
        <w:numPr>
          <w:ilvl w:val="0"/>
          <w:numId w:val="20"/>
        </w:numPr>
        <w:ind w:hanging="720"/>
        <w:rPr>
          <w:sz w:val="22"/>
          <w:szCs w:val="22"/>
        </w:rPr>
      </w:pPr>
      <w:r w:rsidRPr="0097076C">
        <w:rPr>
          <w:sz w:val="22"/>
          <w:szCs w:val="22"/>
        </w:rPr>
        <w:t>Have you developed</w:t>
      </w:r>
      <w:r w:rsidR="00F94B69" w:rsidRPr="0097076C">
        <w:rPr>
          <w:sz w:val="22"/>
          <w:szCs w:val="22"/>
        </w:rPr>
        <w:t xml:space="preserve"> probabilistic risk assessment (PRA) models needed to support </w:t>
      </w:r>
      <w:r w:rsidR="00817A94" w:rsidRPr="0097076C">
        <w:rPr>
          <w:sz w:val="22"/>
          <w:szCs w:val="22"/>
        </w:rPr>
        <w:t xml:space="preserve">your </w:t>
      </w:r>
      <w:r w:rsidR="00F94B69" w:rsidRPr="0097076C">
        <w:rPr>
          <w:sz w:val="22"/>
          <w:szCs w:val="22"/>
        </w:rPr>
        <w:t>applications</w:t>
      </w:r>
      <w:r w:rsidR="00817A94" w:rsidRPr="0097076C">
        <w:rPr>
          <w:sz w:val="22"/>
          <w:szCs w:val="22"/>
        </w:rPr>
        <w:t xml:space="preserve">, </w:t>
      </w:r>
      <w:r w:rsidR="004966FD" w:rsidRPr="0097076C">
        <w:rPr>
          <w:sz w:val="22"/>
          <w:szCs w:val="22"/>
        </w:rPr>
        <w:t>including</w:t>
      </w:r>
      <w:r w:rsidR="00817A94" w:rsidRPr="0097076C">
        <w:rPr>
          <w:sz w:val="22"/>
          <w:szCs w:val="22"/>
        </w:rPr>
        <w:t xml:space="preserve"> the information </w:t>
      </w:r>
      <w:r w:rsidR="00F94B69" w:rsidRPr="0097076C">
        <w:rPr>
          <w:sz w:val="22"/>
          <w:szCs w:val="22"/>
        </w:rPr>
        <w:t xml:space="preserve">needed to support </w:t>
      </w:r>
      <w:r w:rsidR="00FE7B6A" w:rsidRPr="0097076C">
        <w:rPr>
          <w:sz w:val="22"/>
          <w:szCs w:val="22"/>
        </w:rPr>
        <w:t>risk</w:t>
      </w:r>
      <w:r w:rsidR="00FE7B6A" w:rsidRPr="0097076C">
        <w:rPr>
          <w:sz w:val="22"/>
          <w:szCs w:val="22"/>
        </w:rPr>
        <w:noBreakHyphen/>
      </w:r>
      <w:r w:rsidR="00817A94" w:rsidRPr="0097076C">
        <w:rPr>
          <w:sz w:val="22"/>
          <w:szCs w:val="22"/>
        </w:rPr>
        <w:t>informed licensing approaches</w:t>
      </w:r>
      <w:r w:rsidRPr="0097076C">
        <w:rPr>
          <w:sz w:val="22"/>
          <w:szCs w:val="22"/>
        </w:rPr>
        <w:t xml:space="preserve"> (for </w:t>
      </w:r>
      <w:r w:rsidR="00FE7B6A" w:rsidRPr="0097076C">
        <w:rPr>
          <w:sz w:val="22"/>
          <w:szCs w:val="22"/>
        </w:rPr>
        <w:t>Chapter </w:t>
      </w:r>
      <w:r w:rsidRPr="0097076C">
        <w:rPr>
          <w:sz w:val="22"/>
          <w:szCs w:val="22"/>
        </w:rPr>
        <w:t>19)</w:t>
      </w:r>
      <w:r w:rsidR="00F94B69" w:rsidRPr="0097076C">
        <w:rPr>
          <w:sz w:val="22"/>
          <w:szCs w:val="22"/>
        </w:rPr>
        <w:t xml:space="preserve">?  </w:t>
      </w:r>
      <w:r w:rsidR="00817A94" w:rsidRPr="0097076C">
        <w:rPr>
          <w:sz w:val="22"/>
          <w:szCs w:val="22"/>
        </w:rPr>
        <w:t>Do you</w:t>
      </w:r>
      <w:r w:rsidR="00F94B69" w:rsidRPr="0097076C">
        <w:rPr>
          <w:sz w:val="22"/>
          <w:szCs w:val="22"/>
        </w:rPr>
        <w:t xml:space="preserve"> plan to use the PRA for any </w:t>
      </w:r>
      <w:r w:rsidR="00FE7B6A" w:rsidRPr="0097076C">
        <w:rPr>
          <w:sz w:val="22"/>
          <w:szCs w:val="22"/>
        </w:rPr>
        <w:t>risk</w:t>
      </w:r>
      <w:r w:rsidR="00FE7B6A" w:rsidRPr="0097076C">
        <w:rPr>
          <w:sz w:val="22"/>
          <w:szCs w:val="22"/>
        </w:rPr>
        <w:noBreakHyphen/>
        <w:t>inform</w:t>
      </w:r>
      <w:r w:rsidR="00F94B69" w:rsidRPr="0097076C">
        <w:rPr>
          <w:sz w:val="22"/>
          <w:szCs w:val="22"/>
        </w:rPr>
        <w:t>ed applications (</w:t>
      </w:r>
      <w:r w:rsidR="00FE7B6A" w:rsidRPr="0097076C">
        <w:rPr>
          <w:sz w:val="22"/>
          <w:szCs w:val="22"/>
        </w:rPr>
        <w:t>e.g., risk</w:t>
      </w:r>
      <w:r w:rsidR="00FE7B6A" w:rsidRPr="0097076C">
        <w:rPr>
          <w:sz w:val="22"/>
          <w:szCs w:val="22"/>
        </w:rPr>
        <w:noBreakHyphen/>
        <w:t>inform</w:t>
      </w:r>
      <w:r w:rsidR="00F94B69" w:rsidRPr="0097076C">
        <w:rPr>
          <w:sz w:val="22"/>
          <w:szCs w:val="22"/>
        </w:rPr>
        <w:t xml:space="preserve">ed technical specifications, </w:t>
      </w:r>
      <w:r w:rsidR="00FE7B6A" w:rsidRPr="0097076C">
        <w:rPr>
          <w:sz w:val="22"/>
          <w:szCs w:val="22"/>
        </w:rPr>
        <w:t>risk</w:t>
      </w:r>
      <w:r w:rsidR="00FE7B6A" w:rsidRPr="0097076C">
        <w:rPr>
          <w:sz w:val="22"/>
          <w:szCs w:val="22"/>
        </w:rPr>
        <w:noBreakHyphen/>
        <w:t>inform</w:t>
      </w:r>
      <w:r w:rsidR="00F94B69" w:rsidRPr="0097076C">
        <w:rPr>
          <w:sz w:val="22"/>
          <w:szCs w:val="22"/>
        </w:rPr>
        <w:t xml:space="preserve">ed </w:t>
      </w:r>
      <w:proofErr w:type="spellStart"/>
      <w:r w:rsidR="00F94B69" w:rsidRPr="0097076C">
        <w:rPr>
          <w:sz w:val="22"/>
          <w:szCs w:val="22"/>
        </w:rPr>
        <w:t>inservice</w:t>
      </w:r>
      <w:proofErr w:type="spellEnd"/>
      <w:r w:rsidR="00F94B69" w:rsidRPr="0097076C">
        <w:rPr>
          <w:sz w:val="22"/>
          <w:szCs w:val="22"/>
        </w:rPr>
        <w:t xml:space="preserve"> inspection, </w:t>
      </w:r>
      <w:r w:rsidR="00FE7B6A" w:rsidRPr="0097076C">
        <w:rPr>
          <w:sz w:val="22"/>
          <w:szCs w:val="22"/>
        </w:rPr>
        <w:t>risk</w:t>
      </w:r>
      <w:r w:rsidR="00FE7B6A" w:rsidRPr="0097076C">
        <w:rPr>
          <w:sz w:val="22"/>
          <w:szCs w:val="22"/>
        </w:rPr>
        <w:noBreakHyphen/>
        <w:t>inform</w:t>
      </w:r>
      <w:r w:rsidR="00F94B69" w:rsidRPr="0097076C">
        <w:rPr>
          <w:sz w:val="22"/>
          <w:szCs w:val="22"/>
        </w:rPr>
        <w:t xml:space="preserve">ed categorization and treatment, </w:t>
      </w:r>
      <w:r w:rsidR="00FE7B6A" w:rsidRPr="0097076C">
        <w:rPr>
          <w:sz w:val="22"/>
          <w:szCs w:val="22"/>
        </w:rPr>
        <w:t>risk</w:t>
      </w:r>
      <w:r w:rsidR="00FE7B6A" w:rsidRPr="0097076C">
        <w:rPr>
          <w:sz w:val="22"/>
          <w:szCs w:val="22"/>
        </w:rPr>
        <w:noBreakHyphen/>
        <w:t>inform</w:t>
      </w:r>
      <w:r w:rsidR="00F94B69" w:rsidRPr="0097076C">
        <w:rPr>
          <w:sz w:val="22"/>
          <w:szCs w:val="22"/>
        </w:rPr>
        <w:t xml:space="preserve">ed </w:t>
      </w:r>
      <w:proofErr w:type="spellStart"/>
      <w:r w:rsidR="00F94B69" w:rsidRPr="0097076C">
        <w:rPr>
          <w:sz w:val="22"/>
          <w:szCs w:val="22"/>
        </w:rPr>
        <w:t>inservice</w:t>
      </w:r>
      <w:proofErr w:type="spellEnd"/>
      <w:r w:rsidR="00F94B69" w:rsidRPr="0097076C">
        <w:rPr>
          <w:sz w:val="22"/>
          <w:szCs w:val="22"/>
        </w:rPr>
        <w:t xml:space="preserve"> testing, etc.)?  </w:t>
      </w:r>
      <w:r w:rsidRPr="0097076C">
        <w:rPr>
          <w:sz w:val="22"/>
          <w:szCs w:val="22"/>
        </w:rPr>
        <w:t xml:space="preserve">Do you </w:t>
      </w:r>
      <w:r w:rsidR="00F94B69" w:rsidRPr="0097076C">
        <w:rPr>
          <w:sz w:val="22"/>
          <w:szCs w:val="22"/>
        </w:rPr>
        <w:t xml:space="preserve">plan </w:t>
      </w:r>
      <w:r w:rsidRPr="0097076C">
        <w:rPr>
          <w:sz w:val="22"/>
          <w:szCs w:val="22"/>
        </w:rPr>
        <w:t>to</w:t>
      </w:r>
      <w:r w:rsidR="00F94B69" w:rsidRPr="0097076C">
        <w:rPr>
          <w:sz w:val="22"/>
          <w:szCs w:val="22"/>
        </w:rPr>
        <w:t xml:space="preserve"> us</w:t>
      </w:r>
      <w:r w:rsidRPr="0097076C">
        <w:rPr>
          <w:sz w:val="22"/>
          <w:szCs w:val="22"/>
        </w:rPr>
        <w:t>e</w:t>
      </w:r>
      <w:r w:rsidR="00F94B69" w:rsidRPr="0097076C">
        <w:rPr>
          <w:sz w:val="22"/>
          <w:szCs w:val="22"/>
        </w:rPr>
        <w:t xml:space="preserve"> the PRA models in the development of the design?  At what level will the PRA be prepared, and </w:t>
      </w:r>
      <w:r w:rsidR="004966FD" w:rsidRPr="0097076C">
        <w:rPr>
          <w:sz w:val="22"/>
          <w:szCs w:val="22"/>
        </w:rPr>
        <w:t xml:space="preserve">at what point during </w:t>
      </w:r>
      <w:r w:rsidR="00F94B69" w:rsidRPr="0097076C">
        <w:rPr>
          <w:sz w:val="22"/>
          <w:szCs w:val="22"/>
        </w:rPr>
        <w:t>the application process</w:t>
      </w:r>
      <w:r w:rsidR="004966FD" w:rsidRPr="0097076C">
        <w:rPr>
          <w:sz w:val="22"/>
          <w:szCs w:val="22"/>
        </w:rPr>
        <w:t xml:space="preserve"> will it be submitted</w:t>
      </w:r>
      <w:r w:rsidR="00F94B69" w:rsidRPr="0097076C">
        <w:rPr>
          <w:sz w:val="22"/>
          <w:szCs w:val="22"/>
        </w:rPr>
        <w:t>?</w:t>
      </w:r>
    </w:p>
    <w:p w:rsidR="00D92EBD" w:rsidRPr="0097076C" w:rsidRDefault="00D92EBD" w:rsidP="00AE4E23">
      <w:pPr>
        <w:pStyle w:val="Default"/>
        <w:rPr>
          <w:sz w:val="22"/>
          <w:szCs w:val="22"/>
        </w:rPr>
      </w:pPr>
    </w:p>
    <w:p w:rsidR="0079683F" w:rsidRPr="0097076C" w:rsidRDefault="00B73047" w:rsidP="00694BEB">
      <w:pPr>
        <w:pStyle w:val="Default"/>
        <w:numPr>
          <w:ilvl w:val="0"/>
          <w:numId w:val="20"/>
        </w:numPr>
        <w:ind w:hanging="720"/>
        <w:rPr>
          <w:sz w:val="22"/>
          <w:szCs w:val="22"/>
        </w:rPr>
      </w:pPr>
      <w:r w:rsidRPr="0097076C">
        <w:rPr>
          <w:sz w:val="22"/>
          <w:szCs w:val="22"/>
        </w:rPr>
        <w:t>Have you</w:t>
      </w:r>
      <w:r w:rsidR="00F94B69" w:rsidRPr="0097076C">
        <w:rPr>
          <w:sz w:val="22"/>
          <w:szCs w:val="22"/>
        </w:rPr>
        <w:t xml:space="preserve"> develop</w:t>
      </w:r>
      <w:r w:rsidRPr="0097076C">
        <w:rPr>
          <w:sz w:val="22"/>
          <w:szCs w:val="22"/>
        </w:rPr>
        <w:t xml:space="preserve">ed the plans for the construction </w:t>
      </w:r>
      <w:r w:rsidR="00F94B69" w:rsidRPr="0097076C">
        <w:rPr>
          <w:sz w:val="22"/>
          <w:szCs w:val="22"/>
        </w:rPr>
        <w:t xml:space="preserve">and use of a </w:t>
      </w:r>
      <w:r w:rsidR="004966FD" w:rsidRPr="0097076C">
        <w:rPr>
          <w:sz w:val="22"/>
          <w:szCs w:val="22"/>
        </w:rPr>
        <w:t>control</w:t>
      </w:r>
      <w:r w:rsidR="004966FD" w:rsidRPr="0097076C">
        <w:rPr>
          <w:sz w:val="22"/>
          <w:szCs w:val="22"/>
        </w:rPr>
        <w:noBreakHyphen/>
      </w:r>
      <w:r w:rsidR="00F94B69" w:rsidRPr="0097076C">
        <w:rPr>
          <w:sz w:val="22"/>
          <w:szCs w:val="22"/>
        </w:rPr>
        <w:t>room simulator?</w:t>
      </w:r>
    </w:p>
    <w:p w:rsidR="00D92EBD" w:rsidRPr="0097076C" w:rsidRDefault="00D92EBD" w:rsidP="00AE4E23">
      <w:pPr>
        <w:pStyle w:val="Default"/>
        <w:rPr>
          <w:sz w:val="22"/>
          <w:szCs w:val="22"/>
        </w:rPr>
      </w:pPr>
    </w:p>
    <w:p w:rsidR="00D92EBD" w:rsidRPr="0097076C" w:rsidRDefault="00D44294" w:rsidP="00694BEB">
      <w:pPr>
        <w:pStyle w:val="Default"/>
        <w:numPr>
          <w:ilvl w:val="0"/>
          <w:numId w:val="20"/>
        </w:numPr>
        <w:ind w:hanging="720"/>
      </w:pPr>
      <w:r w:rsidRPr="0097076C">
        <w:rPr>
          <w:sz w:val="22"/>
          <w:szCs w:val="22"/>
        </w:rPr>
        <w:t>Do you have a</w:t>
      </w:r>
      <w:r w:rsidR="00B73047" w:rsidRPr="0097076C">
        <w:rPr>
          <w:sz w:val="22"/>
          <w:szCs w:val="22"/>
        </w:rPr>
        <w:t xml:space="preserve"> staffing plan</w:t>
      </w:r>
      <w:r w:rsidRPr="0097076C">
        <w:rPr>
          <w:sz w:val="22"/>
          <w:szCs w:val="22"/>
        </w:rPr>
        <w:t>?</w:t>
      </w:r>
    </w:p>
    <w:p w:rsidR="00D44294" w:rsidRPr="0097076C" w:rsidRDefault="00D44294" w:rsidP="00AE4E23">
      <w:pPr>
        <w:pStyle w:val="Default"/>
      </w:pPr>
    </w:p>
    <w:p w:rsidR="00D44294" w:rsidRPr="0097076C" w:rsidRDefault="00F94B69" w:rsidP="00694BEB">
      <w:pPr>
        <w:pStyle w:val="Default"/>
        <w:numPr>
          <w:ilvl w:val="0"/>
          <w:numId w:val="20"/>
        </w:numPr>
        <w:ind w:hanging="720"/>
      </w:pPr>
      <w:r w:rsidRPr="0097076C">
        <w:rPr>
          <w:sz w:val="22"/>
          <w:szCs w:val="22"/>
        </w:rPr>
        <w:t xml:space="preserve">What </w:t>
      </w:r>
      <w:r w:rsidR="00B73047" w:rsidRPr="0097076C">
        <w:rPr>
          <w:sz w:val="22"/>
          <w:szCs w:val="22"/>
        </w:rPr>
        <w:t>is your current staffing level</w:t>
      </w:r>
      <w:r w:rsidRPr="0097076C">
        <w:rPr>
          <w:sz w:val="22"/>
          <w:szCs w:val="22"/>
        </w:rPr>
        <w:t xml:space="preserve"> for the </w:t>
      </w:r>
      <w:r w:rsidR="004966FD" w:rsidRPr="0097076C">
        <w:rPr>
          <w:sz w:val="22"/>
          <w:szCs w:val="22"/>
        </w:rPr>
        <w:t xml:space="preserve">execution </w:t>
      </w:r>
      <w:r w:rsidRPr="0097076C">
        <w:rPr>
          <w:sz w:val="22"/>
          <w:szCs w:val="22"/>
        </w:rPr>
        <w:t>and testing of the reactor design?</w:t>
      </w:r>
    </w:p>
    <w:p w:rsidR="00D92EBD" w:rsidRPr="0097076C" w:rsidRDefault="00D92EBD" w:rsidP="00AE4E23">
      <w:pPr>
        <w:pStyle w:val="Default"/>
      </w:pPr>
    </w:p>
    <w:p w:rsidR="00D92EBD" w:rsidRPr="0097076C" w:rsidRDefault="00F94B69" w:rsidP="00D92EBD">
      <w:pPr>
        <w:pStyle w:val="Default"/>
        <w:numPr>
          <w:ilvl w:val="0"/>
          <w:numId w:val="20"/>
        </w:numPr>
        <w:ind w:hanging="720"/>
      </w:pPr>
      <w:r w:rsidRPr="0097076C">
        <w:rPr>
          <w:sz w:val="22"/>
          <w:szCs w:val="22"/>
        </w:rPr>
        <w:t>Do</w:t>
      </w:r>
      <w:r w:rsidR="00B73047" w:rsidRPr="0097076C">
        <w:rPr>
          <w:sz w:val="22"/>
          <w:szCs w:val="22"/>
        </w:rPr>
        <w:t xml:space="preserve"> you</w:t>
      </w:r>
      <w:r w:rsidRPr="0097076C">
        <w:rPr>
          <w:sz w:val="22"/>
          <w:szCs w:val="22"/>
        </w:rPr>
        <w:t xml:space="preserve"> </w:t>
      </w:r>
      <w:r w:rsidR="00B73047" w:rsidRPr="0097076C">
        <w:rPr>
          <w:sz w:val="22"/>
          <w:szCs w:val="22"/>
        </w:rPr>
        <w:t>plan</w:t>
      </w:r>
      <w:r w:rsidRPr="0097076C">
        <w:rPr>
          <w:sz w:val="22"/>
          <w:szCs w:val="22"/>
        </w:rPr>
        <w:t xml:space="preserve"> to increase staffing?</w:t>
      </w:r>
    </w:p>
    <w:p w:rsidR="0079683F" w:rsidRPr="0097076C" w:rsidRDefault="0079683F" w:rsidP="00694BEB">
      <w:pPr>
        <w:pStyle w:val="Default"/>
      </w:pPr>
    </w:p>
    <w:p w:rsidR="00D92EBD" w:rsidRPr="0097076C" w:rsidRDefault="00B73047" w:rsidP="00694BEB">
      <w:pPr>
        <w:pStyle w:val="Default"/>
        <w:numPr>
          <w:ilvl w:val="0"/>
          <w:numId w:val="20"/>
        </w:numPr>
        <w:ind w:hanging="720"/>
      </w:pPr>
      <w:r w:rsidRPr="0097076C">
        <w:rPr>
          <w:sz w:val="22"/>
          <w:szCs w:val="22"/>
        </w:rPr>
        <w:t>Do you plan to submit</w:t>
      </w:r>
      <w:r w:rsidR="00F94B69" w:rsidRPr="0097076C">
        <w:rPr>
          <w:sz w:val="22"/>
          <w:szCs w:val="22"/>
        </w:rPr>
        <w:t xml:space="preserve"> white papers or technical and topical reports related to the features of </w:t>
      </w:r>
      <w:r w:rsidRPr="0097076C">
        <w:rPr>
          <w:sz w:val="22"/>
          <w:szCs w:val="22"/>
        </w:rPr>
        <w:t>your</w:t>
      </w:r>
      <w:r w:rsidR="00F94B69" w:rsidRPr="0097076C">
        <w:rPr>
          <w:sz w:val="22"/>
          <w:szCs w:val="22"/>
        </w:rPr>
        <w:t xml:space="preserve"> design or </w:t>
      </w:r>
      <w:r w:rsidRPr="0097076C">
        <w:rPr>
          <w:sz w:val="22"/>
          <w:szCs w:val="22"/>
        </w:rPr>
        <w:t xml:space="preserve">for </w:t>
      </w:r>
      <w:r w:rsidR="00F94B69" w:rsidRPr="0097076C">
        <w:rPr>
          <w:sz w:val="22"/>
          <w:szCs w:val="22"/>
        </w:rPr>
        <w:t>the resolution of policy or technical issues?</w:t>
      </w:r>
      <w:r w:rsidR="002847EE" w:rsidRPr="0097076C">
        <w:rPr>
          <w:sz w:val="22"/>
          <w:szCs w:val="22"/>
        </w:rPr>
        <w:t xml:space="preserve"> </w:t>
      </w:r>
      <w:r w:rsidRPr="0097076C">
        <w:rPr>
          <w:sz w:val="22"/>
          <w:szCs w:val="22"/>
        </w:rPr>
        <w:t xml:space="preserve"> Do you have a</w:t>
      </w:r>
      <w:r w:rsidR="00F94B69" w:rsidRPr="0097076C">
        <w:rPr>
          <w:sz w:val="22"/>
          <w:szCs w:val="22"/>
        </w:rPr>
        <w:t xml:space="preserve"> schedule for submitting such reports?</w:t>
      </w:r>
    </w:p>
    <w:p w:rsidR="000F2D89" w:rsidRPr="0097076C" w:rsidRDefault="000F2D89" w:rsidP="00AE4E23">
      <w:pPr>
        <w:pStyle w:val="Default"/>
      </w:pPr>
    </w:p>
    <w:p w:rsidR="0079683F" w:rsidRPr="000F2D89" w:rsidRDefault="00B73047" w:rsidP="00E879BE">
      <w:pPr>
        <w:pStyle w:val="Default"/>
        <w:numPr>
          <w:ilvl w:val="0"/>
          <w:numId w:val="20"/>
        </w:numPr>
        <w:ind w:hanging="720"/>
        <w:rPr>
          <w:sz w:val="22"/>
          <w:szCs w:val="22"/>
        </w:rPr>
      </w:pPr>
      <w:r w:rsidRPr="000F2D89">
        <w:rPr>
          <w:sz w:val="22"/>
          <w:szCs w:val="22"/>
        </w:rPr>
        <w:t xml:space="preserve">Do you plan to request an </w:t>
      </w:r>
      <w:r w:rsidR="00F94B69" w:rsidRPr="000F2D89">
        <w:rPr>
          <w:sz w:val="22"/>
          <w:szCs w:val="22"/>
        </w:rPr>
        <w:t>ESP</w:t>
      </w:r>
      <w:r w:rsidRPr="000F2D89">
        <w:rPr>
          <w:sz w:val="22"/>
          <w:szCs w:val="22"/>
        </w:rPr>
        <w:t xml:space="preserve">? </w:t>
      </w:r>
      <w:r w:rsidR="004966FD" w:rsidRPr="000F2D89">
        <w:rPr>
          <w:sz w:val="22"/>
          <w:szCs w:val="22"/>
        </w:rPr>
        <w:t xml:space="preserve"> </w:t>
      </w:r>
      <w:r w:rsidRPr="000F2D89">
        <w:rPr>
          <w:sz w:val="22"/>
          <w:szCs w:val="22"/>
        </w:rPr>
        <w:t xml:space="preserve">If so, will you </w:t>
      </w:r>
      <w:r w:rsidR="00F94B69" w:rsidRPr="000F2D89">
        <w:rPr>
          <w:sz w:val="22"/>
          <w:szCs w:val="22"/>
        </w:rPr>
        <w:t>seek ap</w:t>
      </w:r>
      <w:r w:rsidR="00E879BE" w:rsidRPr="000F2D89">
        <w:rPr>
          <w:sz w:val="22"/>
          <w:szCs w:val="22"/>
        </w:rPr>
        <w:t>proval of either proposed major</w:t>
      </w:r>
      <w:r w:rsidR="000F2D89">
        <w:rPr>
          <w:sz w:val="22"/>
          <w:szCs w:val="22"/>
        </w:rPr>
        <w:t xml:space="preserve"> </w:t>
      </w:r>
      <w:r w:rsidR="00F94B69" w:rsidRPr="000F2D89">
        <w:rPr>
          <w:sz w:val="22"/>
          <w:szCs w:val="22"/>
        </w:rPr>
        <w:t>features of the emergency plans in accordance with 10</w:t>
      </w:r>
      <w:r w:rsidR="004966FD" w:rsidRPr="000F2D89">
        <w:rPr>
          <w:sz w:val="22"/>
          <w:szCs w:val="22"/>
        </w:rPr>
        <w:t> </w:t>
      </w:r>
      <w:r w:rsidR="00F94B69" w:rsidRPr="000F2D89">
        <w:rPr>
          <w:sz w:val="22"/>
          <w:szCs w:val="22"/>
        </w:rPr>
        <w:t>CFR</w:t>
      </w:r>
      <w:r w:rsidR="004966FD" w:rsidRPr="000F2D89">
        <w:rPr>
          <w:sz w:val="22"/>
          <w:szCs w:val="22"/>
        </w:rPr>
        <w:t> </w:t>
      </w:r>
      <w:r w:rsidR="00F94B69" w:rsidRPr="000F2D89">
        <w:rPr>
          <w:sz w:val="22"/>
          <w:szCs w:val="22"/>
        </w:rPr>
        <w:t>52.17(b</w:t>
      </w:r>
      <w:proofErr w:type="gramStart"/>
      <w:r w:rsidR="00F94B69" w:rsidRPr="000F2D89">
        <w:rPr>
          <w:sz w:val="22"/>
          <w:szCs w:val="22"/>
        </w:rPr>
        <w:t>)(</w:t>
      </w:r>
      <w:proofErr w:type="gramEnd"/>
      <w:r w:rsidR="00F94B69" w:rsidRPr="000F2D89">
        <w:rPr>
          <w:sz w:val="22"/>
          <w:szCs w:val="22"/>
        </w:rPr>
        <w:t>2)(</w:t>
      </w:r>
      <w:proofErr w:type="spellStart"/>
      <w:r w:rsidR="00F94B69" w:rsidRPr="000F2D89">
        <w:rPr>
          <w:sz w:val="22"/>
          <w:szCs w:val="22"/>
        </w:rPr>
        <w:t>i</w:t>
      </w:r>
      <w:proofErr w:type="spellEnd"/>
      <w:r w:rsidR="00F94B69" w:rsidRPr="000F2D89">
        <w:rPr>
          <w:sz w:val="22"/>
          <w:szCs w:val="22"/>
        </w:rPr>
        <w:t>) or with 10</w:t>
      </w:r>
      <w:r w:rsidR="004966FD" w:rsidRPr="000F2D89">
        <w:rPr>
          <w:sz w:val="22"/>
          <w:szCs w:val="22"/>
        </w:rPr>
        <w:t> </w:t>
      </w:r>
      <w:r w:rsidR="00F94B69" w:rsidRPr="000F2D89">
        <w:rPr>
          <w:sz w:val="22"/>
          <w:szCs w:val="22"/>
        </w:rPr>
        <w:t>CFR</w:t>
      </w:r>
      <w:r w:rsidR="004966FD" w:rsidRPr="000F2D89">
        <w:rPr>
          <w:sz w:val="22"/>
          <w:szCs w:val="22"/>
        </w:rPr>
        <w:t> </w:t>
      </w:r>
      <w:r w:rsidR="00F94B69" w:rsidRPr="000F2D89">
        <w:rPr>
          <w:sz w:val="22"/>
          <w:szCs w:val="22"/>
        </w:rPr>
        <w:t>52.17(b)(2)(ii)?</w:t>
      </w:r>
    </w:p>
    <w:p w:rsidR="00D92EBD" w:rsidRPr="0097076C" w:rsidRDefault="00D92EBD" w:rsidP="00AE4E23">
      <w:pPr>
        <w:pStyle w:val="Default"/>
        <w:rPr>
          <w:sz w:val="22"/>
          <w:szCs w:val="22"/>
        </w:rPr>
      </w:pPr>
    </w:p>
    <w:p w:rsidR="00D92EBD" w:rsidRDefault="003235CD" w:rsidP="00694BEB">
      <w:pPr>
        <w:pStyle w:val="Default"/>
        <w:numPr>
          <w:ilvl w:val="0"/>
          <w:numId w:val="20"/>
        </w:numPr>
        <w:ind w:hanging="720"/>
        <w:rPr>
          <w:sz w:val="22"/>
          <w:szCs w:val="22"/>
        </w:rPr>
      </w:pPr>
      <w:r w:rsidRPr="0097076C">
        <w:rPr>
          <w:sz w:val="22"/>
          <w:szCs w:val="22"/>
        </w:rPr>
        <w:t>Will you use</w:t>
      </w:r>
      <w:r w:rsidR="00F94B69" w:rsidRPr="0097076C">
        <w:rPr>
          <w:sz w:val="22"/>
          <w:szCs w:val="22"/>
        </w:rPr>
        <w:t xml:space="preserve"> the provisions in Subpart</w:t>
      </w:r>
      <w:r w:rsidR="00FE7B6A" w:rsidRPr="0097076C">
        <w:rPr>
          <w:sz w:val="22"/>
          <w:szCs w:val="22"/>
        </w:rPr>
        <w:t> </w:t>
      </w:r>
      <w:r w:rsidR="00F94B69" w:rsidRPr="0097076C">
        <w:rPr>
          <w:sz w:val="22"/>
          <w:szCs w:val="22"/>
        </w:rPr>
        <w:t xml:space="preserve">F, “Manufacturing Licenses,” of </w:t>
      </w:r>
      <w:r w:rsidR="00F200C3" w:rsidRPr="0097076C">
        <w:rPr>
          <w:sz w:val="22"/>
          <w:szCs w:val="22"/>
        </w:rPr>
        <w:t>10 CFR Part 5</w:t>
      </w:r>
      <w:r w:rsidR="00F94B69" w:rsidRPr="0097076C">
        <w:rPr>
          <w:sz w:val="22"/>
          <w:szCs w:val="22"/>
        </w:rPr>
        <w:t>2, instead of, or in combination with, other licensing approaches (e.g.,</w:t>
      </w:r>
      <w:r w:rsidR="00FE7B6A" w:rsidRPr="0097076C">
        <w:rPr>
          <w:sz w:val="22"/>
          <w:szCs w:val="22"/>
        </w:rPr>
        <w:t> a </w:t>
      </w:r>
      <w:r w:rsidR="00F94B69" w:rsidRPr="0097076C">
        <w:rPr>
          <w:sz w:val="22"/>
          <w:szCs w:val="22"/>
        </w:rPr>
        <w:t xml:space="preserve">DC or </w:t>
      </w:r>
      <w:r w:rsidR="00A227F8" w:rsidRPr="0097076C">
        <w:rPr>
          <w:sz w:val="22"/>
          <w:szCs w:val="22"/>
        </w:rPr>
        <w:t>S</w:t>
      </w:r>
      <w:r w:rsidR="00F94B69" w:rsidRPr="0097076C">
        <w:rPr>
          <w:sz w:val="22"/>
          <w:szCs w:val="22"/>
        </w:rPr>
        <w:t>DA)</w:t>
      </w:r>
      <w:r w:rsidR="004966FD" w:rsidRPr="0097076C">
        <w:rPr>
          <w:sz w:val="22"/>
          <w:szCs w:val="22"/>
        </w:rPr>
        <w:t>?</w:t>
      </w:r>
    </w:p>
    <w:p w:rsidR="00D02FA6" w:rsidRPr="0097076C" w:rsidRDefault="00D02FA6" w:rsidP="00074DF0">
      <w:pPr>
        <w:pStyle w:val="Default"/>
        <w:rPr>
          <w:sz w:val="22"/>
          <w:szCs w:val="22"/>
        </w:rPr>
      </w:pPr>
    </w:p>
    <w:p w:rsidR="00D44294" w:rsidRPr="0097076C" w:rsidRDefault="00D44294" w:rsidP="00694BEB">
      <w:pPr>
        <w:pStyle w:val="Default"/>
        <w:numPr>
          <w:ilvl w:val="0"/>
          <w:numId w:val="20"/>
        </w:numPr>
        <w:ind w:hanging="720"/>
        <w:rPr>
          <w:sz w:val="22"/>
          <w:szCs w:val="22"/>
        </w:rPr>
      </w:pPr>
      <w:r w:rsidRPr="0097076C">
        <w:rPr>
          <w:sz w:val="22"/>
          <w:szCs w:val="22"/>
        </w:rPr>
        <w:t xml:space="preserve">What is </w:t>
      </w:r>
      <w:r w:rsidR="004966FD" w:rsidRPr="0097076C">
        <w:rPr>
          <w:sz w:val="22"/>
          <w:szCs w:val="22"/>
        </w:rPr>
        <w:t xml:space="preserve">the </w:t>
      </w:r>
      <w:r w:rsidR="00F94B69" w:rsidRPr="0097076C">
        <w:rPr>
          <w:sz w:val="22"/>
          <w:szCs w:val="22"/>
        </w:rPr>
        <w:t xml:space="preserve">desired scope of </w:t>
      </w:r>
      <w:r w:rsidR="004966FD" w:rsidRPr="0097076C">
        <w:rPr>
          <w:sz w:val="22"/>
          <w:szCs w:val="22"/>
        </w:rPr>
        <w:t xml:space="preserve">your </w:t>
      </w:r>
      <w:r w:rsidR="00F94B69" w:rsidRPr="0097076C">
        <w:rPr>
          <w:sz w:val="22"/>
          <w:szCs w:val="22"/>
        </w:rPr>
        <w:t>possible ML</w:t>
      </w:r>
      <w:r w:rsidRPr="0097076C">
        <w:rPr>
          <w:sz w:val="22"/>
          <w:szCs w:val="22"/>
        </w:rPr>
        <w:t>?</w:t>
      </w:r>
    </w:p>
    <w:p w:rsidR="00D92EBD" w:rsidRPr="0097076C" w:rsidRDefault="00D92EBD" w:rsidP="00AE4E23">
      <w:pPr>
        <w:pStyle w:val="Default"/>
        <w:rPr>
          <w:sz w:val="22"/>
          <w:szCs w:val="22"/>
        </w:rPr>
      </w:pPr>
    </w:p>
    <w:p w:rsidR="00F94B69" w:rsidRPr="0097076C" w:rsidRDefault="00D44294" w:rsidP="00694BEB">
      <w:pPr>
        <w:pStyle w:val="Default"/>
        <w:numPr>
          <w:ilvl w:val="0"/>
          <w:numId w:val="20"/>
        </w:numPr>
        <w:ind w:hanging="720"/>
        <w:rPr>
          <w:sz w:val="22"/>
          <w:szCs w:val="22"/>
        </w:rPr>
      </w:pPr>
      <w:r w:rsidRPr="0097076C">
        <w:rPr>
          <w:sz w:val="22"/>
        </w:rPr>
        <w:t>W</w:t>
      </w:r>
      <w:r w:rsidR="00F94B69" w:rsidRPr="0097076C">
        <w:rPr>
          <w:sz w:val="22"/>
        </w:rPr>
        <w:t>hat design or licensing process would address the remainder of the proposed nuclear power plant</w:t>
      </w:r>
      <w:r w:rsidR="004966FD" w:rsidRPr="0097076C">
        <w:rPr>
          <w:sz w:val="22"/>
          <w:szCs w:val="22"/>
        </w:rPr>
        <w:t>?</w:t>
      </w:r>
      <w:r w:rsidR="004966FD" w:rsidRPr="0097076C">
        <w:rPr>
          <w:sz w:val="22"/>
        </w:rPr>
        <w:t xml:space="preserve">  </w:t>
      </w:r>
      <w:r w:rsidR="00F94B69" w:rsidRPr="0097076C">
        <w:rPr>
          <w:sz w:val="22"/>
        </w:rPr>
        <w:t>For example, would the ML address an essentially complete plant or would it be limited to the primary coolant system that basically comprises the integral reactor vessel and internals?</w:t>
      </w:r>
    </w:p>
    <w:p w:rsidR="00D92EBD" w:rsidRPr="0097076C" w:rsidRDefault="00D92EBD" w:rsidP="00AE4E23">
      <w:pPr>
        <w:pStyle w:val="Default"/>
        <w:rPr>
          <w:sz w:val="22"/>
          <w:szCs w:val="22"/>
        </w:rPr>
      </w:pPr>
    </w:p>
    <w:p w:rsidR="00D92EBD" w:rsidRPr="0097076C" w:rsidRDefault="003235CD" w:rsidP="00694BEB">
      <w:pPr>
        <w:pStyle w:val="Default"/>
        <w:numPr>
          <w:ilvl w:val="0"/>
          <w:numId w:val="20"/>
        </w:numPr>
        <w:ind w:hanging="720"/>
        <w:rPr>
          <w:sz w:val="22"/>
          <w:szCs w:val="22"/>
        </w:rPr>
      </w:pPr>
      <w:r w:rsidRPr="0097076C">
        <w:rPr>
          <w:sz w:val="22"/>
          <w:szCs w:val="22"/>
        </w:rPr>
        <w:t>Wh</w:t>
      </w:r>
      <w:r w:rsidR="00D92EBD" w:rsidRPr="0097076C">
        <w:rPr>
          <w:sz w:val="22"/>
          <w:szCs w:val="22"/>
        </w:rPr>
        <w:t>ich</w:t>
      </w:r>
      <w:r w:rsidRPr="0097076C">
        <w:rPr>
          <w:sz w:val="22"/>
          <w:szCs w:val="22"/>
        </w:rPr>
        <w:t xml:space="preserve"> systems, structures, and components are being fabricated and delivered for the</w:t>
      </w:r>
      <w:r w:rsidR="00F94B69" w:rsidRPr="0097076C">
        <w:rPr>
          <w:sz w:val="22"/>
          <w:szCs w:val="22"/>
        </w:rPr>
        <w:t xml:space="preserve"> manufacturing, fabrication, and site construction </w:t>
      </w:r>
      <w:r w:rsidRPr="0097076C">
        <w:rPr>
          <w:sz w:val="22"/>
          <w:szCs w:val="22"/>
        </w:rPr>
        <w:t>of</w:t>
      </w:r>
      <w:r w:rsidR="00F94B69" w:rsidRPr="0097076C">
        <w:rPr>
          <w:sz w:val="22"/>
          <w:szCs w:val="22"/>
        </w:rPr>
        <w:t xml:space="preserve"> a completed operational nuclear power plant</w:t>
      </w:r>
      <w:r w:rsidRPr="0097076C">
        <w:rPr>
          <w:sz w:val="22"/>
          <w:szCs w:val="22"/>
        </w:rPr>
        <w:t>?</w:t>
      </w:r>
    </w:p>
    <w:p w:rsidR="00D44294" w:rsidRPr="0097076C" w:rsidRDefault="00D44294" w:rsidP="00AE4E23">
      <w:pPr>
        <w:pStyle w:val="Default"/>
        <w:rPr>
          <w:sz w:val="22"/>
          <w:szCs w:val="22"/>
        </w:rPr>
      </w:pPr>
    </w:p>
    <w:p w:rsidR="00F94B69" w:rsidRPr="0097076C" w:rsidRDefault="003235CD" w:rsidP="00694BEB">
      <w:pPr>
        <w:pStyle w:val="Default"/>
        <w:numPr>
          <w:ilvl w:val="0"/>
          <w:numId w:val="20"/>
        </w:numPr>
        <w:ind w:hanging="720"/>
        <w:rPr>
          <w:sz w:val="22"/>
          <w:szCs w:val="22"/>
        </w:rPr>
      </w:pPr>
      <w:r w:rsidRPr="0097076C">
        <w:rPr>
          <w:sz w:val="22"/>
          <w:szCs w:val="22"/>
        </w:rPr>
        <w:t>What is being assembled and constructed on</w:t>
      </w:r>
      <w:r w:rsidR="00494E88" w:rsidRPr="0097076C">
        <w:rPr>
          <w:sz w:val="22"/>
          <w:szCs w:val="22"/>
        </w:rPr>
        <w:t xml:space="preserve"> </w:t>
      </w:r>
      <w:r w:rsidRPr="0097076C">
        <w:rPr>
          <w:sz w:val="22"/>
          <w:szCs w:val="22"/>
        </w:rPr>
        <w:t>site?</w:t>
      </w:r>
    </w:p>
    <w:p w:rsidR="00D44294" w:rsidRPr="0097076C" w:rsidRDefault="00D44294" w:rsidP="00074DF0">
      <w:pPr>
        <w:pStyle w:val="Default"/>
        <w:rPr>
          <w:sz w:val="22"/>
          <w:szCs w:val="22"/>
        </w:rPr>
      </w:pPr>
    </w:p>
    <w:p w:rsidR="00E250C1" w:rsidRPr="0097076C" w:rsidRDefault="009D1EE5" w:rsidP="007F5777">
      <w:pPr>
        <w:pStyle w:val="CM11"/>
        <w:rPr>
          <w:color w:val="000000"/>
          <w:sz w:val="22"/>
          <w:szCs w:val="22"/>
        </w:rPr>
      </w:pPr>
      <w:r w:rsidRPr="0097076C">
        <w:rPr>
          <w:color w:val="000000"/>
          <w:sz w:val="22"/>
          <w:szCs w:val="22"/>
        </w:rPr>
        <w:t xml:space="preserve">To ensure that the NRC can effectively schedule resources and facilitate the achievement of an acceptance review </w:t>
      </w:r>
      <w:r w:rsidR="004966FD" w:rsidRPr="0097076C">
        <w:rPr>
          <w:color w:val="000000"/>
          <w:sz w:val="22"/>
          <w:szCs w:val="22"/>
        </w:rPr>
        <w:t xml:space="preserve">in </w:t>
      </w:r>
      <w:r w:rsidRPr="0097076C">
        <w:rPr>
          <w:color w:val="000000"/>
          <w:sz w:val="22"/>
          <w:szCs w:val="22"/>
        </w:rPr>
        <w:t>60</w:t>
      </w:r>
      <w:r w:rsidR="00FE7B6A" w:rsidRPr="0097076C">
        <w:rPr>
          <w:color w:val="000000"/>
          <w:sz w:val="22"/>
          <w:szCs w:val="22"/>
        </w:rPr>
        <w:t> </w:t>
      </w:r>
      <w:r w:rsidRPr="0097076C">
        <w:rPr>
          <w:color w:val="000000"/>
          <w:sz w:val="22"/>
          <w:szCs w:val="22"/>
        </w:rPr>
        <w:t>calenda</w:t>
      </w:r>
      <w:r w:rsidR="00EF0780" w:rsidRPr="0097076C">
        <w:rPr>
          <w:color w:val="000000"/>
          <w:sz w:val="22"/>
          <w:szCs w:val="22"/>
        </w:rPr>
        <w:t>r days, the staff requests that</w:t>
      </w:r>
      <w:r w:rsidRPr="0097076C">
        <w:rPr>
          <w:color w:val="000000"/>
          <w:sz w:val="22"/>
          <w:szCs w:val="22"/>
        </w:rPr>
        <w:t xml:space="preserve"> 90</w:t>
      </w:r>
      <w:r w:rsidR="00FE7B6A" w:rsidRPr="0097076C">
        <w:rPr>
          <w:color w:val="000000"/>
          <w:sz w:val="22"/>
          <w:szCs w:val="22"/>
        </w:rPr>
        <w:t> </w:t>
      </w:r>
      <w:r w:rsidRPr="0097076C">
        <w:rPr>
          <w:color w:val="000000"/>
          <w:sz w:val="22"/>
          <w:szCs w:val="22"/>
        </w:rPr>
        <w:t xml:space="preserve">days before the expected submission date, an applicant or licensee (as applicable) declare the expected submission date (month, day, and year) and the degree of complexity of each of its </w:t>
      </w:r>
      <w:r w:rsidR="00212A2C" w:rsidRPr="0097076C">
        <w:rPr>
          <w:color w:val="000000"/>
          <w:sz w:val="22"/>
          <w:szCs w:val="22"/>
        </w:rPr>
        <w:t>submittals</w:t>
      </w:r>
      <w:r w:rsidRPr="0097076C">
        <w:rPr>
          <w:color w:val="000000"/>
          <w:sz w:val="22"/>
          <w:szCs w:val="22"/>
        </w:rPr>
        <w:t xml:space="preserve"> to the NRC.</w:t>
      </w:r>
      <w:r w:rsidR="001F0553" w:rsidRPr="0097076C">
        <w:rPr>
          <w:color w:val="000000"/>
          <w:sz w:val="22"/>
          <w:szCs w:val="22"/>
        </w:rPr>
        <w:t xml:space="preserve"> </w:t>
      </w:r>
      <w:r w:rsidRPr="0097076C">
        <w:rPr>
          <w:color w:val="000000"/>
          <w:sz w:val="22"/>
          <w:szCs w:val="22"/>
        </w:rPr>
        <w:t xml:space="preserve"> In</w:t>
      </w:r>
      <w:r w:rsidR="00494E88" w:rsidRPr="0097076C">
        <w:rPr>
          <w:color w:val="000000"/>
          <w:sz w:val="22"/>
          <w:szCs w:val="22"/>
        </w:rPr>
        <w:t> </w:t>
      </w:r>
      <w:r w:rsidRPr="0097076C">
        <w:rPr>
          <w:color w:val="000000"/>
          <w:sz w:val="22"/>
          <w:szCs w:val="22"/>
        </w:rPr>
        <w:t>addition, the NRC staff is requesting the voluntary submission to the NRC of addressee construction plans and schedules for the fabrication of large components and modules when</w:t>
      </w:r>
      <w:r w:rsidR="00FE7B6A" w:rsidRPr="0097076C">
        <w:rPr>
          <w:color w:val="000000"/>
          <w:sz w:val="22"/>
          <w:szCs w:val="22"/>
        </w:rPr>
        <w:t xml:space="preserve"> these are</w:t>
      </w:r>
      <w:r w:rsidRPr="0097076C">
        <w:rPr>
          <w:color w:val="000000"/>
          <w:sz w:val="22"/>
          <w:szCs w:val="22"/>
        </w:rPr>
        <w:t xml:space="preserve"> available. </w:t>
      </w:r>
      <w:r w:rsidR="00B90B7E" w:rsidRPr="0097076C">
        <w:rPr>
          <w:color w:val="000000"/>
          <w:sz w:val="22"/>
          <w:szCs w:val="22"/>
        </w:rPr>
        <w:t xml:space="preserve"> </w:t>
      </w:r>
      <w:r w:rsidRPr="0097076C">
        <w:rPr>
          <w:color w:val="000000"/>
          <w:sz w:val="22"/>
          <w:szCs w:val="22"/>
        </w:rPr>
        <w:t>Addressees that choose to provide a voluntary response should send it to the U.S.</w:t>
      </w:r>
      <w:r w:rsidR="00FE7B6A" w:rsidRPr="0097076C">
        <w:rPr>
          <w:color w:val="000000"/>
          <w:sz w:val="22"/>
          <w:szCs w:val="22"/>
        </w:rPr>
        <w:t> </w:t>
      </w:r>
      <w:r w:rsidRPr="0097076C">
        <w:rPr>
          <w:color w:val="000000"/>
          <w:sz w:val="22"/>
          <w:szCs w:val="22"/>
        </w:rPr>
        <w:t>Nuclear Regulatory Commission, ATTN:</w:t>
      </w:r>
      <w:r w:rsidR="00FE7B6A" w:rsidRPr="0097076C">
        <w:rPr>
          <w:color w:val="000000"/>
          <w:sz w:val="22"/>
          <w:szCs w:val="22"/>
        </w:rPr>
        <w:t xml:space="preserve"> </w:t>
      </w:r>
      <w:r w:rsidR="007411CF" w:rsidRPr="0097076C">
        <w:rPr>
          <w:color w:val="000000"/>
          <w:sz w:val="22"/>
          <w:szCs w:val="22"/>
        </w:rPr>
        <w:t xml:space="preserve"> </w:t>
      </w:r>
      <w:r w:rsidRPr="0097076C">
        <w:rPr>
          <w:color w:val="000000"/>
          <w:sz w:val="22"/>
          <w:szCs w:val="22"/>
        </w:rPr>
        <w:t>Document Control Desk, Washington,</w:t>
      </w:r>
      <w:r w:rsidR="00FE7B6A" w:rsidRPr="0097076C">
        <w:rPr>
          <w:color w:val="000000"/>
          <w:sz w:val="22"/>
          <w:szCs w:val="22"/>
        </w:rPr>
        <w:t> </w:t>
      </w:r>
      <w:r w:rsidRPr="0097076C">
        <w:rPr>
          <w:color w:val="000000"/>
          <w:sz w:val="22"/>
          <w:szCs w:val="22"/>
        </w:rPr>
        <w:t>DC</w:t>
      </w:r>
      <w:r w:rsidR="00A448E2">
        <w:rPr>
          <w:color w:val="000000"/>
          <w:sz w:val="22"/>
          <w:szCs w:val="22"/>
        </w:rPr>
        <w:t> </w:t>
      </w:r>
      <w:r w:rsidRPr="0097076C">
        <w:rPr>
          <w:color w:val="000000"/>
          <w:sz w:val="22"/>
          <w:szCs w:val="22"/>
        </w:rPr>
        <w:t>20555</w:t>
      </w:r>
      <w:r w:rsidR="00F200C3" w:rsidRPr="0097076C">
        <w:rPr>
          <w:color w:val="000000"/>
          <w:sz w:val="22"/>
          <w:szCs w:val="22"/>
        </w:rPr>
        <w:noBreakHyphen/>
      </w:r>
      <w:r w:rsidRPr="0097076C">
        <w:rPr>
          <w:color w:val="000000"/>
          <w:sz w:val="22"/>
          <w:szCs w:val="22"/>
        </w:rPr>
        <w:t>0001.</w:t>
      </w:r>
    </w:p>
    <w:p w:rsidR="007411CF" w:rsidRPr="00074DF0" w:rsidRDefault="007411CF" w:rsidP="007F5777">
      <w:pPr>
        <w:pStyle w:val="CM13"/>
        <w:rPr>
          <w:bCs/>
          <w:color w:val="000000"/>
          <w:sz w:val="22"/>
          <w:szCs w:val="22"/>
        </w:rPr>
      </w:pPr>
    </w:p>
    <w:p w:rsidR="008950AE" w:rsidRPr="0097076C" w:rsidRDefault="009D1EE5" w:rsidP="00694BEB">
      <w:pPr>
        <w:pStyle w:val="CM13"/>
        <w:keepNext/>
        <w:widowControl/>
        <w:rPr>
          <w:b/>
          <w:bCs/>
          <w:color w:val="000000"/>
          <w:sz w:val="22"/>
          <w:szCs w:val="22"/>
        </w:rPr>
      </w:pPr>
      <w:r w:rsidRPr="0097076C">
        <w:rPr>
          <w:b/>
          <w:bCs/>
          <w:color w:val="000000"/>
          <w:sz w:val="22"/>
          <w:szCs w:val="22"/>
        </w:rPr>
        <w:t>BACKFIT</w:t>
      </w:r>
      <w:r w:rsidR="00733FCF" w:rsidRPr="0097076C">
        <w:rPr>
          <w:b/>
          <w:bCs/>
          <w:color w:val="000000"/>
          <w:sz w:val="22"/>
          <w:szCs w:val="22"/>
        </w:rPr>
        <w:t>T</w:t>
      </w:r>
      <w:r w:rsidR="00B643FD" w:rsidRPr="0097076C">
        <w:rPr>
          <w:b/>
          <w:bCs/>
          <w:color w:val="000000"/>
          <w:sz w:val="22"/>
          <w:szCs w:val="22"/>
        </w:rPr>
        <w:t xml:space="preserve">ING AND </w:t>
      </w:r>
      <w:r w:rsidR="004966FD" w:rsidRPr="0097076C">
        <w:rPr>
          <w:b/>
          <w:bCs/>
          <w:color w:val="000000"/>
          <w:sz w:val="22"/>
          <w:szCs w:val="22"/>
        </w:rPr>
        <w:t>ISSUE</w:t>
      </w:r>
      <w:r w:rsidR="004966FD" w:rsidRPr="0097076C">
        <w:rPr>
          <w:b/>
          <w:bCs/>
          <w:color w:val="000000"/>
          <w:sz w:val="22"/>
          <w:szCs w:val="22"/>
        </w:rPr>
        <w:noBreakHyphen/>
      </w:r>
      <w:r w:rsidR="007411CF" w:rsidRPr="0097076C">
        <w:rPr>
          <w:b/>
          <w:bCs/>
          <w:color w:val="000000"/>
          <w:sz w:val="22"/>
          <w:szCs w:val="22"/>
        </w:rPr>
        <w:t>FINALITY</w:t>
      </w:r>
      <w:r w:rsidRPr="0097076C">
        <w:rPr>
          <w:b/>
          <w:bCs/>
          <w:color w:val="000000"/>
          <w:sz w:val="22"/>
          <w:szCs w:val="22"/>
        </w:rPr>
        <w:t xml:space="preserve"> DISCUSSION</w:t>
      </w:r>
    </w:p>
    <w:p w:rsidR="00FE7B6A" w:rsidRPr="0097076C" w:rsidRDefault="00FE7B6A" w:rsidP="00AE4E23">
      <w:pPr>
        <w:pStyle w:val="CM11"/>
        <w:keepNext/>
        <w:widowControl/>
        <w:rPr>
          <w:sz w:val="22"/>
          <w:szCs w:val="22"/>
        </w:rPr>
      </w:pPr>
    </w:p>
    <w:p w:rsidR="00221BBD" w:rsidRPr="00E879BE" w:rsidRDefault="00E879BE" w:rsidP="007F5777">
      <w:pPr>
        <w:pStyle w:val="CM11"/>
        <w:rPr>
          <w:color w:val="000000"/>
          <w:sz w:val="22"/>
          <w:szCs w:val="22"/>
        </w:rPr>
      </w:pPr>
      <w:r w:rsidRPr="0097076C">
        <w:rPr>
          <w:sz w:val="22"/>
          <w:szCs w:val="22"/>
        </w:rPr>
        <w:t xml:space="preserve">This RIS </w:t>
      </w:r>
      <w:r w:rsidRPr="00A05C94">
        <w:rPr>
          <w:color w:val="000000"/>
          <w:sz w:val="22"/>
          <w:szCs w:val="22"/>
        </w:rPr>
        <w:t xml:space="preserve">requests the addresses to inform the NRC of </w:t>
      </w:r>
      <w:r>
        <w:rPr>
          <w:color w:val="000000"/>
          <w:sz w:val="22"/>
          <w:szCs w:val="22"/>
        </w:rPr>
        <w:t>sch</w:t>
      </w:r>
      <w:r w:rsidRPr="00430DA7">
        <w:rPr>
          <w:color w:val="000000"/>
          <w:sz w:val="22"/>
          <w:szCs w:val="22"/>
        </w:rPr>
        <w:t>eduling information for the submission of CP, ESP, LA, COL, DC, SDA, and ML applications and the status of design</w:t>
      </w:r>
      <w:r w:rsidRPr="00430DA7">
        <w:rPr>
          <w:color w:val="000000"/>
          <w:sz w:val="22"/>
          <w:szCs w:val="22"/>
        </w:rPr>
        <w:noBreakHyphen/>
        <w:t xml:space="preserve">related activities for large and small reactors.  </w:t>
      </w:r>
      <w:r w:rsidRPr="00A05C94">
        <w:rPr>
          <w:color w:val="000000"/>
          <w:sz w:val="22"/>
          <w:szCs w:val="22"/>
        </w:rPr>
        <w:t xml:space="preserve">The RIS requires no action or written response.  Any action on the part of addressees to </w:t>
      </w:r>
      <w:r>
        <w:rPr>
          <w:color w:val="000000"/>
          <w:sz w:val="22"/>
          <w:szCs w:val="22"/>
        </w:rPr>
        <w:t xml:space="preserve">submit information </w:t>
      </w:r>
      <w:r w:rsidRPr="00A05C94">
        <w:rPr>
          <w:color w:val="000000"/>
          <w:sz w:val="22"/>
          <w:szCs w:val="22"/>
        </w:rPr>
        <w:t xml:space="preserve">in accordance with the request contained in this RIS is strictly voluntary. </w:t>
      </w:r>
      <w:r>
        <w:rPr>
          <w:color w:val="000000"/>
          <w:sz w:val="22"/>
          <w:szCs w:val="22"/>
        </w:rPr>
        <w:t xml:space="preserve"> </w:t>
      </w:r>
      <w:r w:rsidRPr="00A05C94">
        <w:rPr>
          <w:color w:val="000000"/>
          <w:sz w:val="22"/>
          <w:szCs w:val="22"/>
        </w:rPr>
        <w:t xml:space="preserve">Therefore, this RIS does not represent </w:t>
      </w:r>
      <w:proofErr w:type="spellStart"/>
      <w:r w:rsidRPr="00A05C94">
        <w:rPr>
          <w:color w:val="000000"/>
          <w:sz w:val="22"/>
          <w:szCs w:val="22"/>
        </w:rPr>
        <w:t>backfitting</w:t>
      </w:r>
      <w:proofErr w:type="spellEnd"/>
      <w:r w:rsidRPr="00A05C94">
        <w:rPr>
          <w:color w:val="000000"/>
          <w:sz w:val="22"/>
          <w:szCs w:val="22"/>
        </w:rPr>
        <w:t>, as defined in 10 CFR 50.109(a</w:t>
      </w:r>
      <w:proofErr w:type="gramStart"/>
      <w:r w:rsidRPr="00A05C94">
        <w:rPr>
          <w:color w:val="000000"/>
          <w:sz w:val="22"/>
          <w:szCs w:val="22"/>
        </w:rPr>
        <w:t>)(</w:t>
      </w:r>
      <w:proofErr w:type="gramEnd"/>
      <w:r w:rsidRPr="00A05C94">
        <w:rPr>
          <w:color w:val="000000"/>
          <w:sz w:val="22"/>
          <w:szCs w:val="22"/>
        </w:rPr>
        <w:t>1), nor is it otherwise inconsistent with any issue finality provision in 10 CFR Part 52.  Consequently, the NRC staff did not perform a backfit analysis for this RIS or further address the issue finality criteria in Part 52.</w:t>
      </w:r>
    </w:p>
    <w:p w:rsidR="00221BBD" w:rsidRPr="0097076C" w:rsidRDefault="00221BBD" w:rsidP="007F5777">
      <w:pPr>
        <w:pStyle w:val="CM11"/>
        <w:rPr>
          <w:b/>
          <w:bCs/>
          <w:color w:val="000000"/>
          <w:sz w:val="22"/>
          <w:szCs w:val="22"/>
        </w:rPr>
      </w:pPr>
    </w:p>
    <w:p w:rsidR="008950AE" w:rsidRPr="0097076C" w:rsidRDefault="009D1EE5" w:rsidP="00694BEB">
      <w:pPr>
        <w:pStyle w:val="CM11"/>
        <w:keepNext/>
        <w:widowControl/>
        <w:rPr>
          <w:color w:val="000000"/>
          <w:sz w:val="22"/>
          <w:szCs w:val="22"/>
        </w:rPr>
      </w:pPr>
      <w:r w:rsidRPr="0097076C">
        <w:rPr>
          <w:b/>
          <w:i/>
          <w:color w:val="000000"/>
          <w:sz w:val="22"/>
        </w:rPr>
        <w:t>FEDERAL REGISTER</w:t>
      </w:r>
      <w:r w:rsidRPr="0097076C">
        <w:rPr>
          <w:b/>
          <w:bCs/>
          <w:color w:val="000000"/>
          <w:sz w:val="22"/>
          <w:szCs w:val="22"/>
        </w:rPr>
        <w:t xml:space="preserve"> NOTIFICATION</w:t>
      </w:r>
    </w:p>
    <w:p w:rsidR="00EA6342" w:rsidRPr="0097076C" w:rsidRDefault="00EA6342" w:rsidP="00694BEB">
      <w:pPr>
        <w:pStyle w:val="CM11"/>
        <w:keepNext/>
        <w:widowControl/>
        <w:rPr>
          <w:color w:val="000000"/>
          <w:sz w:val="22"/>
          <w:szCs w:val="22"/>
        </w:rPr>
      </w:pPr>
    </w:p>
    <w:p w:rsidR="008950AE" w:rsidRPr="0097076C" w:rsidRDefault="009D1EE5" w:rsidP="007F5777">
      <w:pPr>
        <w:pStyle w:val="CM11"/>
        <w:rPr>
          <w:color w:val="000000"/>
          <w:sz w:val="22"/>
          <w:szCs w:val="22"/>
        </w:rPr>
      </w:pPr>
      <w:r w:rsidRPr="0097076C">
        <w:rPr>
          <w:color w:val="000000"/>
          <w:sz w:val="22"/>
          <w:szCs w:val="22"/>
        </w:rPr>
        <w:t xml:space="preserve">The NRC did not publish a notice of opportunity for public comment on this RIS in the </w:t>
      </w:r>
      <w:r w:rsidRPr="0097076C">
        <w:rPr>
          <w:i/>
          <w:iCs/>
          <w:color w:val="000000"/>
          <w:sz w:val="22"/>
          <w:szCs w:val="22"/>
        </w:rPr>
        <w:t>Federal Register</w:t>
      </w:r>
      <w:r w:rsidRPr="0097076C">
        <w:rPr>
          <w:color w:val="000000"/>
          <w:sz w:val="22"/>
          <w:szCs w:val="22"/>
        </w:rPr>
        <w:t xml:space="preserve"> because it pertains to an administrative aspect of the regulatory process that involves the voluntary submission of information on the part of addressees and does not represent a departure from current regulatory requirements.</w:t>
      </w:r>
    </w:p>
    <w:p w:rsidR="00EA6342" w:rsidRPr="00074DF0" w:rsidRDefault="00EA6342" w:rsidP="007F5777">
      <w:pPr>
        <w:pStyle w:val="CM13"/>
        <w:rPr>
          <w:bCs/>
          <w:color w:val="000000"/>
          <w:sz w:val="22"/>
          <w:szCs w:val="22"/>
        </w:rPr>
      </w:pPr>
    </w:p>
    <w:p w:rsidR="008950AE" w:rsidRPr="0097076C" w:rsidRDefault="009D1EE5" w:rsidP="00694BEB">
      <w:pPr>
        <w:pStyle w:val="CM13"/>
        <w:keepNext/>
        <w:widowControl/>
        <w:rPr>
          <w:color w:val="000000"/>
          <w:sz w:val="22"/>
          <w:szCs w:val="22"/>
        </w:rPr>
      </w:pPr>
      <w:r w:rsidRPr="0097076C">
        <w:rPr>
          <w:b/>
          <w:bCs/>
          <w:color w:val="000000"/>
          <w:sz w:val="22"/>
          <w:szCs w:val="22"/>
        </w:rPr>
        <w:t>CONGRESSIONAL REVIEW ACT</w:t>
      </w:r>
    </w:p>
    <w:p w:rsidR="00EA6342" w:rsidRPr="0097076C" w:rsidRDefault="00EA6342" w:rsidP="00694BEB">
      <w:pPr>
        <w:pStyle w:val="CM11"/>
        <w:keepNext/>
        <w:widowControl/>
        <w:rPr>
          <w:color w:val="000000"/>
          <w:sz w:val="22"/>
          <w:szCs w:val="22"/>
        </w:rPr>
      </w:pPr>
    </w:p>
    <w:p w:rsidR="006C402B" w:rsidRDefault="006C402B" w:rsidP="006C402B">
      <w:pPr>
        <w:pStyle w:val="Default"/>
        <w:rPr>
          <w:sz w:val="22"/>
          <w:szCs w:val="22"/>
        </w:rPr>
      </w:pPr>
      <w:r w:rsidRPr="00BC70B5">
        <w:rPr>
          <w:sz w:val="22"/>
          <w:szCs w:val="22"/>
        </w:rPr>
        <w:t>This RIS is not a rule as defined in the Congressional Review Act (5 U.S.C. §§ 801-808).</w:t>
      </w:r>
    </w:p>
    <w:p w:rsidR="002D543D" w:rsidRPr="002D543D" w:rsidRDefault="002D543D" w:rsidP="002D543D">
      <w:pPr>
        <w:pStyle w:val="Default"/>
      </w:pPr>
    </w:p>
    <w:p w:rsidR="008950AE" w:rsidRPr="0097076C" w:rsidRDefault="009D1EE5" w:rsidP="00694BEB">
      <w:pPr>
        <w:pStyle w:val="CM13"/>
        <w:keepNext/>
        <w:widowControl/>
        <w:rPr>
          <w:color w:val="000000"/>
          <w:sz w:val="22"/>
          <w:szCs w:val="22"/>
        </w:rPr>
      </w:pPr>
      <w:r w:rsidRPr="0097076C">
        <w:rPr>
          <w:b/>
          <w:bCs/>
          <w:color w:val="000000"/>
          <w:sz w:val="22"/>
          <w:szCs w:val="22"/>
        </w:rPr>
        <w:t>PAPERWORK REDUCTION ACT STATEMENT</w:t>
      </w:r>
    </w:p>
    <w:p w:rsidR="00EA6342" w:rsidRPr="0097076C" w:rsidRDefault="00EA6342" w:rsidP="00694BEB">
      <w:pPr>
        <w:keepNext/>
        <w:spacing w:after="0" w:line="240" w:lineRule="auto"/>
        <w:rPr>
          <w:rFonts w:ascii="Arial" w:hAnsi="Arial" w:cs="Arial"/>
        </w:rPr>
      </w:pPr>
    </w:p>
    <w:p w:rsidR="00EA6342" w:rsidRDefault="0079683F" w:rsidP="00C52A43">
      <w:pPr>
        <w:spacing w:after="0" w:line="240" w:lineRule="auto"/>
        <w:rPr>
          <w:rFonts w:ascii="Arial" w:hAnsi="Arial" w:cs="Arial"/>
        </w:rPr>
      </w:pPr>
      <w:r w:rsidRPr="0097076C">
        <w:rPr>
          <w:rFonts w:ascii="Arial" w:hAnsi="Arial" w:cs="Arial"/>
        </w:rPr>
        <w:t>This RIS includes information collection requirements that are subject to the Paperwork Reduction Act of 1995 (</w:t>
      </w:r>
      <w:r w:rsidR="004966FD" w:rsidRPr="0097076C">
        <w:rPr>
          <w:rFonts w:ascii="Arial" w:hAnsi="Arial" w:cs="Arial"/>
        </w:rPr>
        <w:t>44 </w:t>
      </w:r>
      <w:r w:rsidRPr="0097076C">
        <w:rPr>
          <w:rFonts w:ascii="Arial" w:hAnsi="Arial" w:cs="Arial"/>
        </w:rPr>
        <w:t>U.S.C.</w:t>
      </w:r>
      <w:r w:rsidR="004966FD" w:rsidRPr="0097076C">
        <w:rPr>
          <w:rFonts w:ascii="Arial" w:hAnsi="Arial" w:cs="Arial"/>
        </w:rPr>
        <w:t> </w:t>
      </w:r>
      <w:r w:rsidRPr="0097076C">
        <w:rPr>
          <w:rFonts w:ascii="Arial" w:hAnsi="Arial" w:cs="Arial"/>
        </w:rPr>
        <w:t xml:space="preserve">3501 et seq.).  The Office of Management and Budget (OMB) approved the existing requirements under OMB approval </w:t>
      </w:r>
      <w:r w:rsidR="004966FD" w:rsidRPr="0097076C">
        <w:rPr>
          <w:rFonts w:ascii="Arial" w:hAnsi="Arial" w:cs="Arial"/>
        </w:rPr>
        <w:t>number </w:t>
      </w:r>
      <w:r w:rsidRPr="0097076C">
        <w:rPr>
          <w:rFonts w:ascii="Arial" w:hAnsi="Arial" w:cs="Arial"/>
        </w:rPr>
        <w:t>3150</w:t>
      </w:r>
      <w:r w:rsidR="00F200C3" w:rsidRPr="0097076C">
        <w:rPr>
          <w:rFonts w:ascii="Arial" w:hAnsi="Arial" w:cs="Arial"/>
        </w:rPr>
        <w:noBreakHyphen/>
      </w:r>
      <w:r w:rsidR="000A559B">
        <w:rPr>
          <w:rFonts w:ascii="Arial" w:hAnsi="Arial" w:cs="Arial"/>
        </w:rPr>
        <w:t>XXXX</w:t>
      </w:r>
      <w:r w:rsidRPr="0097076C">
        <w:rPr>
          <w:rFonts w:ascii="Arial" w:hAnsi="Arial" w:cs="Arial"/>
        </w:rPr>
        <w:t xml:space="preserve">.  The NRC estimates that the burden to the public for these voluntary information collections will average </w:t>
      </w:r>
      <w:r w:rsidR="004966FD" w:rsidRPr="0097076C">
        <w:rPr>
          <w:rFonts w:ascii="Arial" w:hAnsi="Arial" w:cs="Arial"/>
        </w:rPr>
        <w:t>12 </w:t>
      </w:r>
      <w:r w:rsidRPr="0097076C">
        <w:rPr>
          <w:rFonts w:ascii="Arial" w:hAnsi="Arial" w:cs="Arial"/>
        </w:rPr>
        <w:t>hours per response, including the time for reviewing instructions, searching existing data sources, gathering and maintaining the data needed, and completing and reviewing the information collection.  Send comments on this burden estimate or any other aspects of these information collections</w:t>
      </w:r>
      <w:r w:rsidR="004966FD" w:rsidRPr="0097076C">
        <w:rPr>
          <w:rFonts w:ascii="Arial" w:hAnsi="Arial" w:cs="Arial"/>
        </w:rPr>
        <w:t xml:space="preserve"> (</w:t>
      </w:r>
      <w:r w:rsidRPr="0097076C">
        <w:rPr>
          <w:rFonts w:ascii="Arial" w:hAnsi="Arial" w:cs="Arial"/>
        </w:rPr>
        <w:t>including suggestions for reducing the burden</w:t>
      </w:r>
      <w:r w:rsidR="004966FD" w:rsidRPr="0097076C">
        <w:rPr>
          <w:rFonts w:ascii="Arial" w:hAnsi="Arial" w:cs="Arial"/>
        </w:rPr>
        <w:t xml:space="preserve">) by mail </w:t>
      </w:r>
      <w:r w:rsidRPr="0097076C">
        <w:rPr>
          <w:rFonts w:ascii="Arial" w:hAnsi="Arial" w:cs="Arial"/>
        </w:rPr>
        <w:t>to the FOIA, Privacy, and Information Collection Branch (</w:t>
      </w:r>
      <w:r w:rsidR="004966FD" w:rsidRPr="0097076C">
        <w:rPr>
          <w:rFonts w:ascii="Arial" w:hAnsi="Arial" w:cs="Arial"/>
        </w:rPr>
        <w:t>T5 </w:t>
      </w:r>
      <w:r w:rsidRPr="0097076C">
        <w:rPr>
          <w:rFonts w:ascii="Arial" w:hAnsi="Arial" w:cs="Arial"/>
        </w:rPr>
        <w:t>F53), U.S.</w:t>
      </w:r>
      <w:r w:rsidR="004966FD" w:rsidRPr="0097076C">
        <w:rPr>
          <w:rFonts w:ascii="Arial" w:hAnsi="Arial" w:cs="Arial"/>
        </w:rPr>
        <w:t> </w:t>
      </w:r>
      <w:r w:rsidRPr="0097076C">
        <w:rPr>
          <w:rFonts w:ascii="Arial" w:hAnsi="Arial" w:cs="Arial"/>
        </w:rPr>
        <w:t>Nuclear Regulatory Commission, Washington</w:t>
      </w:r>
      <w:r w:rsidR="004966FD" w:rsidRPr="0097076C">
        <w:rPr>
          <w:rFonts w:ascii="Arial" w:hAnsi="Arial" w:cs="Arial"/>
        </w:rPr>
        <w:t>, </w:t>
      </w:r>
      <w:r w:rsidRPr="0097076C">
        <w:rPr>
          <w:rFonts w:ascii="Arial" w:hAnsi="Arial" w:cs="Arial"/>
        </w:rPr>
        <w:t>DC</w:t>
      </w:r>
      <w:r w:rsidR="00A448E2">
        <w:rPr>
          <w:rFonts w:ascii="Arial" w:hAnsi="Arial" w:cs="Arial"/>
        </w:rPr>
        <w:t> </w:t>
      </w:r>
      <w:r w:rsidRPr="0097076C">
        <w:rPr>
          <w:rFonts w:ascii="Arial" w:hAnsi="Arial" w:cs="Arial"/>
        </w:rPr>
        <w:t>20555</w:t>
      </w:r>
      <w:r w:rsidR="00F200C3" w:rsidRPr="0097076C">
        <w:rPr>
          <w:rFonts w:ascii="Arial" w:hAnsi="Arial" w:cs="Arial"/>
        </w:rPr>
        <w:noBreakHyphen/>
      </w:r>
      <w:r w:rsidRPr="0097076C">
        <w:rPr>
          <w:rFonts w:ascii="Arial" w:hAnsi="Arial" w:cs="Arial"/>
        </w:rPr>
        <w:t>0001, or by e</w:t>
      </w:r>
      <w:r w:rsidR="004966FD" w:rsidRPr="0097076C">
        <w:rPr>
          <w:rFonts w:ascii="Arial" w:hAnsi="Arial" w:cs="Arial"/>
        </w:rPr>
        <w:noBreakHyphen/>
      </w:r>
      <w:r w:rsidRPr="0097076C">
        <w:rPr>
          <w:rFonts w:ascii="Arial" w:hAnsi="Arial" w:cs="Arial"/>
        </w:rPr>
        <w:t xml:space="preserve">mail to </w:t>
      </w:r>
      <w:hyperlink r:id="rId12" w:history="1">
        <w:r w:rsidR="00074DF0" w:rsidRPr="005C0C3C">
          <w:rPr>
            <w:rStyle w:val="Hyperlink"/>
            <w:rFonts w:ascii="Arial" w:hAnsi="Arial" w:cs="Arial"/>
          </w:rPr>
          <w:t>Infocollects.Resource@nrc.gov</w:t>
        </w:r>
      </w:hyperlink>
      <w:r w:rsidR="00074DF0">
        <w:rPr>
          <w:rFonts w:ascii="Arial" w:hAnsi="Arial" w:cs="Arial"/>
        </w:rPr>
        <w:t xml:space="preserve"> </w:t>
      </w:r>
      <w:r w:rsidRPr="0097076C">
        <w:rPr>
          <w:rFonts w:ascii="Arial" w:hAnsi="Arial" w:cs="Arial"/>
        </w:rPr>
        <w:t>and to the Desk Officer, Office of Information and Regulatory Affairs, NEOB</w:t>
      </w:r>
      <w:r w:rsidR="00F200C3" w:rsidRPr="0097076C">
        <w:rPr>
          <w:rFonts w:ascii="Arial" w:hAnsi="Arial" w:cs="Arial"/>
        </w:rPr>
        <w:noBreakHyphen/>
      </w:r>
      <w:r w:rsidRPr="0097076C">
        <w:rPr>
          <w:rFonts w:ascii="Arial" w:hAnsi="Arial" w:cs="Arial"/>
        </w:rPr>
        <w:t>10202 (3150</w:t>
      </w:r>
      <w:r w:rsidR="00F200C3" w:rsidRPr="0097076C">
        <w:rPr>
          <w:rFonts w:ascii="Arial" w:hAnsi="Arial" w:cs="Arial"/>
        </w:rPr>
        <w:noBreakHyphen/>
      </w:r>
      <w:r w:rsidR="000A559B">
        <w:rPr>
          <w:rFonts w:ascii="Arial" w:hAnsi="Arial" w:cs="Arial"/>
        </w:rPr>
        <w:t>XXXX</w:t>
      </w:r>
      <w:r w:rsidRPr="0097076C">
        <w:rPr>
          <w:rFonts w:ascii="Arial" w:hAnsi="Arial" w:cs="Arial"/>
        </w:rPr>
        <w:t>), Office of Management and Budget, Washington,</w:t>
      </w:r>
      <w:r w:rsidR="004966FD" w:rsidRPr="0097076C">
        <w:rPr>
          <w:rFonts w:ascii="Arial" w:hAnsi="Arial" w:cs="Arial"/>
        </w:rPr>
        <w:t> </w:t>
      </w:r>
      <w:r w:rsidRPr="0097076C">
        <w:rPr>
          <w:rFonts w:ascii="Arial" w:hAnsi="Arial" w:cs="Arial"/>
        </w:rPr>
        <w:t>DC</w:t>
      </w:r>
      <w:r w:rsidR="004966FD" w:rsidRPr="0097076C">
        <w:rPr>
          <w:rFonts w:ascii="Arial" w:hAnsi="Arial" w:cs="Arial"/>
        </w:rPr>
        <w:t>  </w:t>
      </w:r>
      <w:r w:rsidRPr="0097076C">
        <w:rPr>
          <w:rFonts w:ascii="Arial" w:hAnsi="Arial" w:cs="Arial"/>
        </w:rPr>
        <w:t>20503.</w:t>
      </w:r>
    </w:p>
    <w:p w:rsidR="00A448E2" w:rsidRPr="0097076C" w:rsidRDefault="00A448E2" w:rsidP="00C52A43">
      <w:pPr>
        <w:spacing w:after="0" w:line="240" w:lineRule="auto"/>
        <w:rPr>
          <w:rFonts w:ascii="Arial" w:hAnsi="Arial" w:cs="Arial"/>
          <w:bCs/>
        </w:rPr>
      </w:pPr>
    </w:p>
    <w:p w:rsidR="002D3C4A" w:rsidRPr="0097076C" w:rsidRDefault="002D3C4A" w:rsidP="00647F60">
      <w:pPr>
        <w:keepNext/>
        <w:spacing w:after="0" w:line="240" w:lineRule="auto"/>
        <w:rPr>
          <w:rFonts w:ascii="Arial" w:hAnsi="Arial" w:cs="Arial"/>
          <w:b/>
          <w:bCs/>
          <w:color w:val="000000"/>
        </w:rPr>
      </w:pPr>
      <w:r w:rsidRPr="0097076C">
        <w:rPr>
          <w:rFonts w:ascii="Arial" w:hAnsi="Arial" w:cs="Arial"/>
          <w:b/>
          <w:bCs/>
          <w:color w:val="000000"/>
        </w:rPr>
        <w:t>PUBLIC PROTECTION NOTIFICATION</w:t>
      </w:r>
    </w:p>
    <w:p w:rsidR="00EA6342" w:rsidRPr="0097076C" w:rsidRDefault="00EA6342" w:rsidP="003F024B">
      <w:pPr>
        <w:keepNext/>
        <w:spacing w:after="0" w:line="240" w:lineRule="auto"/>
        <w:rPr>
          <w:rFonts w:ascii="Arial" w:hAnsi="Arial" w:cs="Arial"/>
        </w:rPr>
      </w:pPr>
    </w:p>
    <w:p w:rsidR="002D3C4A" w:rsidRPr="0097076C" w:rsidRDefault="002D3C4A" w:rsidP="00694BEB">
      <w:pPr>
        <w:spacing w:after="0" w:line="240" w:lineRule="auto"/>
        <w:rPr>
          <w:rFonts w:ascii="Arial" w:hAnsi="Arial" w:cs="Arial"/>
        </w:rPr>
      </w:pPr>
      <w:r w:rsidRPr="0097076C">
        <w:rPr>
          <w:rFonts w:ascii="Arial" w:hAnsi="Arial" w:cs="Arial"/>
        </w:rPr>
        <w:t>The NRC may neither conduct nor sponsor, and a person is not required to respond to, an information collection request or requirement unless the requesting document displays a currently valid OMB control number.</w:t>
      </w:r>
    </w:p>
    <w:p w:rsidR="009E2574" w:rsidRPr="0097076C" w:rsidRDefault="009E2574" w:rsidP="003F024B">
      <w:pPr>
        <w:spacing w:after="0" w:line="240" w:lineRule="auto"/>
        <w:rPr>
          <w:rFonts w:ascii="Arial" w:hAnsi="Arial" w:cs="Arial"/>
          <w:b/>
          <w:bCs/>
          <w:color w:val="000000"/>
        </w:rPr>
      </w:pPr>
    </w:p>
    <w:p w:rsidR="003F024B" w:rsidRPr="0097076C" w:rsidRDefault="003F024B" w:rsidP="00694BEB">
      <w:pPr>
        <w:pStyle w:val="CM13"/>
        <w:keepNext/>
        <w:widowControl/>
        <w:jc w:val="both"/>
        <w:rPr>
          <w:b/>
          <w:bCs/>
          <w:color w:val="000000"/>
          <w:sz w:val="22"/>
          <w:szCs w:val="22"/>
        </w:rPr>
      </w:pPr>
      <w:r w:rsidRPr="0097076C">
        <w:rPr>
          <w:b/>
          <w:bCs/>
          <w:color w:val="000000"/>
          <w:sz w:val="22"/>
          <w:szCs w:val="22"/>
        </w:rPr>
        <w:t>CONTACT</w:t>
      </w:r>
    </w:p>
    <w:p w:rsidR="003F024B" w:rsidRPr="0097076C" w:rsidRDefault="003F024B" w:rsidP="00694BEB">
      <w:pPr>
        <w:pStyle w:val="Default"/>
        <w:keepNext/>
        <w:widowControl/>
        <w:rPr>
          <w:sz w:val="22"/>
          <w:szCs w:val="22"/>
        </w:rPr>
      </w:pPr>
    </w:p>
    <w:p w:rsidR="003F024B" w:rsidRPr="0097076C" w:rsidRDefault="003F024B" w:rsidP="003F024B">
      <w:pPr>
        <w:pStyle w:val="CM8"/>
        <w:spacing w:line="240" w:lineRule="auto"/>
        <w:jc w:val="both"/>
        <w:rPr>
          <w:color w:val="000000"/>
          <w:sz w:val="22"/>
          <w:szCs w:val="22"/>
        </w:rPr>
      </w:pPr>
      <w:r w:rsidRPr="0097076C">
        <w:rPr>
          <w:color w:val="000000"/>
          <w:sz w:val="22"/>
          <w:szCs w:val="22"/>
        </w:rPr>
        <w:t>Please direct any questions about this matter to the technical contact listed below.</w:t>
      </w:r>
    </w:p>
    <w:p w:rsidR="003F024B" w:rsidRPr="0097076C" w:rsidRDefault="003F024B" w:rsidP="003F024B">
      <w:pPr>
        <w:pStyle w:val="CM9"/>
        <w:jc w:val="both"/>
        <w:rPr>
          <w:sz w:val="22"/>
          <w:szCs w:val="22"/>
        </w:rPr>
      </w:pPr>
    </w:p>
    <w:p w:rsidR="00FA7964" w:rsidRPr="005A79D4" w:rsidRDefault="00FA7964" w:rsidP="00FA7964">
      <w:pPr>
        <w:pStyle w:val="CM9"/>
        <w:jc w:val="both"/>
        <w:rPr>
          <w:sz w:val="22"/>
          <w:szCs w:val="22"/>
        </w:rPr>
      </w:pPr>
      <w:r>
        <w:rPr>
          <w:sz w:val="22"/>
          <w:szCs w:val="22"/>
        </w:rPr>
        <w:t>Technical Contact:</w:t>
      </w:r>
      <w:r>
        <w:rPr>
          <w:sz w:val="22"/>
          <w:szCs w:val="22"/>
        </w:rPr>
        <w:tab/>
        <w:t>Tanya Ford (DNRL)</w:t>
      </w:r>
    </w:p>
    <w:p w:rsidR="00FA7964" w:rsidRPr="0097076C" w:rsidRDefault="00FA7964" w:rsidP="00FA7964">
      <w:pPr>
        <w:pStyle w:val="CM9"/>
        <w:ind w:left="1440" w:firstLine="720"/>
        <w:jc w:val="both"/>
        <w:rPr>
          <w:sz w:val="22"/>
          <w:szCs w:val="22"/>
        </w:rPr>
      </w:pPr>
      <w:r w:rsidRPr="0097076C">
        <w:rPr>
          <w:sz w:val="22"/>
          <w:szCs w:val="22"/>
        </w:rPr>
        <w:t>301</w:t>
      </w:r>
      <w:r w:rsidRPr="0097076C">
        <w:rPr>
          <w:sz w:val="22"/>
          <w:szCs w:val="22"/>
        </w:rPr>
        <w:noBreakHyphen/>
        <w:t>415</w:t>
      </w:r>
      <w:r w:rsidRPr="0097076C">
        <w:rPr>
          <w:sz w:val="22"/>
          <w:szCs w:val="22"/>
        </w:rPr>
        <w:noBreakHyphen/>
      </w:r>
      <w:r>
        <w:rPr>
          <w:sz w:val="22"/>
          <w:szCs w:val="22"/>
        </w:rPr>
        <w:t>1194</w:t>
      </w:r>
    </w:p>
    <w:p w:rsidR="00FA7964" w:rsidRDefault="00FA7964" w:rsidP="00FA7964">
      <w:pPr>
        <w:pStyle w:val="Default"/>
        <w:rPr>
          <w:sz w:val="22"/>
          <w:szCs w:val="22"/>
        </w:rPr>
      </w:pPr>
      <w:r w:rsidRPr="0097076C">
        <w:rPr>
          <w:sz w:val="22"/>
          <w:szCs w:val="22"/>
        </w:rPr>
        <w:tab/>
      </w:r>
      <w:r w:rsidRPr="0097076C">
        <w:rPr>
          <w:sz w:val="22"/>
          <w:szCs w:val="22"/>
        </w:rPr>
        <w:tab/>
      </w:r>
      <w:r w:rsidRPr="0097076C">
        <w:rPr>
          <w:sz w:val="22"/>
          <w:szCs w:val="22"/>
        </w:rPr>
        <w:tab/>
        <w:t>E</w:t>
      </w:r>
      <w:r w:rsidRPr="0097076C">
        <w:rPr>
          <w:sz w:val="22"/>
          <w:szCs w:val="22"/>
        </w:rPr>
        <w:noBreakHyphen/>
        <w:t xml:space="preserve">mail:  </w:t>
      </w:r>
      <w:hyperlink r:id="rId13" w:history="1">
        <w:r w:rsidRPr="008F7FA2">
          <w:rPr>
            <w:rStyle w:val="Hyperlink"/>
            <w:sz w:val="22"/>
            <w:szCs w:val="22"/>
          </w:rPr>
          <w:t>Tanya.Ford@nrc.gov</w:t>
        </w:r>
      </w:hyperlink>
    </w:p>
    <w:p w:rsidR="00FA7964" w:rsidRDefault="00FA7964" w:rsidP="00FA7964">
      <w:pPr>
        <w:pStyle w:val="Default"/>
        <w:rPr>
          <w:sz w:val="22"/>
          <w:szCs w:val="22"/>
        </w:rPr>
      </w:pPr>
    </w:p>
    <w:p w:rsidR="00FA7964" w:rsidRDefault="00FA7964" w:rsidP="00FA7964">
      <w:pPr>
        <w:pStyle w:val="Default"/>
        <w:rPr>
          <w:sz w:val="22"/>
          <w:szCs w:val="22"/>
        </w:rPr>
      </w:pPr>
      <w:r>
        <w:rPr>
          <w:sz w:val="22"/>
          <w:szCs w:val="22"/>
        </w:rPr>
        <w:tab/>
      </w:r>
      <w:r>
        <w:rPr>
          <w:sz w:val="22"/>
          <w:szCs w:val="22"/>
        </w:rPr>
        <w:tab/>
      </w:r>
      <w:r>
        <w:rPr>
          <w:sz w:val="22"/>
          <w:szCs w:val="22"/>
        </w:rPr>
        <w:tab/>
      </w:r>
      <w:r w:rsidR="003844FC">
        <w:rPr>
          <w:sz w:val="22"/>
          <w:szCs w:val="22"/>
        </w:rPr>
        <w:t>Omid Tabatabai</w:t>
      </w:r>
      <w:r>
        <w:rPr>
          <w:sz w:val="22"/>
          <w:szCs w:val="22"/>
        </w:rPr>
        <w:t xml:space="preserve"> (DARR)</w:t>
      </w:r>
    </w:p>
    <w:p w:rsidR="00FA7964" w:rsidRDefault="003844FC" w:rsidP="00FA7964">
      <w:pPr>
        <w:pStyle w:val="Default"/>
        <w:rPr>
          <w:sz w:val="22"/>
          <w:szCs w:val="22"/>
        </w:rPr>
      </w:pPr>
      <w:r>
        <w:rPr>
          <w:sz w:val="22"/>
          <w:szCs w:val="22"/>
        </w:rPr>
        <w:tab/>
      </w:r>
      <w:r>
        <w:rPr>
          <w:sz w:val="22"/>
          <w:szCs w:val="22"/>
        </w:rPr>
        <w:tab/>
      </w:r>
      <w:r>
        <w:rPr>
          <w:sz w:val="22"/>
          <w:szCs w:val="22"/>
        </w:rPr>
        <w:tab/>
        <w:t>301-415-6616</w:t>
      </w:r>
    </w:p>
    <w:p w:rsidR="003F024B" w:rsidRPr="0097076C" w:rsidRDefault="00FA7964" w:rsidP="008E1256">
      <w:pPr>
        <w:pStyle w:val="Default"/>
        <w:rPr>
          <w:sz w:val="22"/>
          <w:szCs w:val="22"/>
        </w:rPr>
      </w:pPr>
      <w:r>
        <w:rPr>
          <w:sz w:val="22"/>
          <w:szCs w:val="22"/>
        </w:rPr>
        <w:tab/>
      </w:r>
      <w:r>
        <w:rPr>
          <w:sz w:val="22"/>
          <w:szCs w:val="22"/>
        </w:rPr>
        <w:tab/>
      </w:r>
      <w:r>
        <w:rPr>
          <w:sz w:val="22"/>
          <w:szCs w:val="22"/>
        </w:rPr>
        <w:tab/>
        <w:t xml:space="preserve">E-mail:  </w:t>
      </w:r>
      <w:hyperlink r:id="rId14" w:history="1">
        <w:r w:rsidR="003844FC" w:rsidRPr="00B6343C">
          <w:rPr>
            <w:rStyle w:val="Hyperlink"/>
            <w:sz w:val="22"/>
            <w:szCs w:val="22"/>
          </w:rPr>
          <w:t>Omid.Tabatabai@nrc.gov</w:t>
        </w:r>
      </w:hyperlink>
    </w:p>
    <w:p w:rsidR="008E1256" w:rsidRPr="00074DF0" w:rsidRDefault="008E1256" w:rsidP="008E12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rPr>
      </w:pPr>
    </w:p>
    <w:p w:rsidR="00951941" w:rsidRPr="00074DF0" w:rsidRDefault="00951941" w:rsidP="008E12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rPr>
      </w:pPr>
    </w:p>
    <w:p w:rsidR="008E1256" w:rsidRPr="00074DF0" w:rsidRDefault="008E1256" w:rsidP="008E12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rPr>
      </w:pPr>
    </w:p>
    <w:p w:rsidR="003F024B" w:rsidRPr="0097076C" w:rsidRDefault="003F024B" w:rsidP="008E1256">
      <w:pPr>
        <w:pStyle w:val="Default"/>
        <w:rPr>
          <w:sz w:val="22"/>
          <w:szCs w:val="22"/>
        </w:rPr>
      </w:pPr>
    </w:p>
    <w:p w:rsidR="003F024B" w:rsidRPr="0097076C" w:rsidRDefault="003F024B" w:rsidP="003F024B">
      <w:pPr>
        <w:pStyle w:val="CM9"/>
        <w:jc w:val="both"/>
        <w:rPr>
          <w:sz w:val="22"/>
          <w:szCs w:val="22"/>
        </w:rPr>
      </w:pPr>
      <w:r w:rsidRPr="0097076C">
        <w:rPr>
          <w:sz w:val="22"/>
          <w:szCs w:val="22"/>
        </w:rPr>
        <w:t>Lawrence</w:t>
      </w:r>
      <w:r w:rsidR="00074DF0">
        <w:rPr>
          <w:sz w:val="22"/>
          <w:szCs w:val="22"/>
        </w:rPr>
        <w:t xml:space="preserve"> </w:t>
      </w:r>
      <w:r w:rsidRPr="0097076C">
        <w:rPr>
          <w:sz w:val="22"/>
          <w:szCs w:val="22"/>
        </w:rPr>
        <w:t>E. Kokajko, Director</w:t>
      </w:r>
      <w:r w:rsidRPr="0097076C">
        <w:rPr>
          <w:sz w:val="22"/>
          <w:szCs w:val="22"/>
        </w:rPr>
        <w:tab/>
      </w:r>
      <w:r w:rsidRPr="0097076C">
        <w:rPr>
          <w:sz w:val="22"/>
          <w:szCs w:val="22"/>
        </w:rPr>
        <w:tab/>
      </w:r>
      <w:r w:rsidRPr="0097076C">
        <w:rPr>
          <w:sz w:val="22"/>
          <w:szCs w:val="22"/>
        </w:rPr>
        <w:tab/>
      </w:r>
      <w:r w:rsidR="00A227F8" w:rsidRPr="0097076C">
        <w:rPr>
          <w:sz w:val="22"/>
          <w:szCs w:val="22"/>
        </w:rPr>
        <w:t>Michael</w:t>
      </w:r>
      <w:r w:rsidR="00074DF0">
        <w:rPr>
          <w:sz w:val="22"/>
          <w:szCs w:val="22"/>
        </w:rPr>
        <w:t xml:space="preserve"> </w:t>
      </w:r>
      <w:r w:rsidR="00A227F8" w:rsidRPr="0097076C">
        <w:rPr>
          <w:sz w:val="22"/>
          <w:szCs w:val="22"/>
        </w:rPr>
        <w:t>C. Cheok</w:t>
      </w:r>
    </w:p>
    <w:p w:rsidR="003F024B" w:rsidRPr="0097076C" w:rsidRDefault="003F024B" w:rsidP="003F024B">
      <w:pPr>
        <w:pStyle w:val="Default"/>
        <w:rPr>
          <w:sz w:val="22"/>
          <w:szCs w:val="22"/>
        </w:rPr>
      </w:pPr>
      <w:r w:rsidRPr="0097076C">
        <w:rPr>
          <w:sz w:val="22"/>
          <w:szCs w:val="22"/>
        </w:rPr>
        <w:t>Division of Policy and Rulemaking</w:t>
      </w:r>
      <w:r w:rsidRPr="0097076C">
        <w:rPr>
          <w:sz w:val="22"/>
          <w:szCs w:val="22"/>
        </w:rPr>
        <w:tab/>
      </w:r>
      <w:r w:rsidRPr="0097076C">
        <w:rPr>
          <w:sz w:val="22"/>
          <w:szCs w:val="22"/>
        </w:rPr>
        <w:tab/>
      </w:r>
      <w:r w:rsidRPr="0097076C">
        <w:rPr>
          <w:sz w:val="22"/>
          <w:szCs w:val="22"/>
        </w:rPr>
        <w:tab/>
        <w:t>Division of Construction Inspection</w:t>
      </w:r>
    </w:p>
    <w:p w:rsidR="003F024B" w:rsidRPr="0097076C" w:rsidRDefault="003F024B" w:rsidP="003F024B">
      <w:pPr>
        <w:pStyle w:val="CM9"/>
        <w:jc w:val="both"/>
        <w:rPr>
          <w:sz w:val="22"/>
          <w:szCs w:val="22"/>
        </w:rPr>
      </w:pPr>
      <w:r w:rsidRPr="0097076C">
        <w:rPr>
          <w:sz w:val="22"/>
          <w:szCs w:val="22"/>
        </w:rPr>
        <w:t>Office of Nuclear Reactor Regulation</w:t>
      </w:r>
      <w:r w:rsidRPr="0097076C">
        <w:rPr>
          <w:sz w:val="22"/>
          <w:szCs w:val="22"/>
        </w:rPr>
        <w:tab/>
      </w:r>
      <w:r w:rsidRPr="0097076C">
        <w:rPr>
          <w:sz w:val="22"/>
          <w:szCs w:val="22"/>
        </w:rPr>
        <w:tab/>
      </w:r>
      <w:r w:rsidRPr="0097076C">
        <w:rPr>
          <w:sz w:val="22"/>
          <w:szCs w:val="22"/>
        </w:rPr>
        <w:tab/>
        <w:t xml:space="preserve">  and Operational Programs</w:t>
      </w:r>
    </w:p>
    <w:p w:rsidR="003F024B" w:rsidRPr="0097076C" w:rsidRDefault="003F024B" w:rsidP="003F024B">
      <w:pPr>
        <w:pStyle w:val="Default"/>
        <w:ind w:left="4320" w:firstLine="720"/>
        <w:rPr>
          <w:sz w:val="22"/>
          <w:szCs w:val="22"/>
        </w:rPr>
      </w:pPr>
      <w:r w:rsidRPr="0097076C">
        <w:rPr>
          <w:sz w:val="22"/>
          <w:szCs w:val="22"/>
        </w:rPr>
        <w:t>Office of New Reactors</w:t>
      </w:r>
    </w:p>
    <w:p w:rsidR="003F024B" w:rsidRPr="0097076C" w:rsidRDefault="003F024B" w:rsidP="003F024B">
      <w:pPr>
        <w:pStyle w:val="CM9"/>
        <w:jc w:val="both"/>
        <w:rPr>
          <w:sz w:val="22"/>
          <w:szCs w:val="22"/>
        </w:rPr>
      </w:pPr>
    </w:p>
    <w:p w:rsidR="003F024B" w:rsidRPr="0097076C" w:rsidRDefault="003F024B" w:rsidP="003F024B">
      <w:pPr>
        <w:pStyle w:val="Default"/>
        <w:rPr>
          <w:sz w:val="22"/>
          <w:szCs w:val="22"/>
        </w:rPr>
      </w:pPr>
    </w:p>
    <w:p w:rsidR="003F024B" w:rsidRPr="0097076C" w:rsidRDefault="003F024B" w:rsidP="003F024B">
      <w:pPr>
        <w:pStyle w:val="CM8"/>
        <w:spacing w:line="240" w:lineRule="auto"/>
        <w:rPr>
          <w:color w:val="000000"/>
          <w:sz w:val="22"/>
          <w:szCs w:val="22"/>
        </w:rPr>
      </w:pPr>
      <w:r w:rsidRPr="0097076C">
        <w:rPr>
          <w:color w:val="000000"/>
          <w:sz w:val="22"/>
          <w:szCs w:val="22"/>
        </w:rPr>
        <w:t xml:space="preserve">Note: </w:t>
      </w:r>
      <w:r w:rsidR="00FE7B6A" w:rsidRPr="0097076C">
        <w:rPr>
          <w:color w:val="000000"/>
          <w:sz w:val="22"/>
          <w:szCs w:val="22"/>
        </w:rPr>
        <w:t xml:space="preserve"> </w:t>
      </w:r>
      <w:r w:rsidRPr="0097076C">
        <w:rPr>
          <w:color w:val="000000"/>
          <w:sz w:val="22"/>
          <w:szCs w:val="22"/>
        </w:rPr>
        <w:t>NRC generic communications may be found on the NRC</w:t>
      </w:r>
      <w:r w:rsidR="00FE7B6A" w:rsidRPr="0097076C">
        <w:rPr>
          <w:color w:val="000000"/>
          <w:sz w:val="22"/>
          <w:szCs w:val="22"/>
        </w:rPr>
        <w:t>’s</w:t>
      </w:r>
      <w:r w:rsidRPr="0097076C">
        <w:rPr>
          <w:color w:val="000000"/>
          <w:sz w:val="22"/>
          <w:szCs w:val="22"/>
        </w:rPr>
        <w:t xml:space="preserve"> public Web site, </w:t>
      </w:r>
      <w:r w:rsidRPr="0097076C">
        <w:rPr>
          <w:color w:val="0000FF"/>
          <w:sz w:val="22"/>
          <w:szCs w:val="22"/>
        </w:rPr>
        <w:t>http://www.nrc.gov</w:t>
      </w:r>
      <w:r w:rsidRPr="0097076C">
        <w:rPr>
          <w:color w:val="000000"/>
          <w:sz w:val="22"/>
          <w:szCs w:val="22"/>
        </w:rPr>
        <w:t>, under NRC Library/Document Collections.</w:t>
      </w:r>
    </w:p>
    <w:p w:rsidR="009E2574" w:rsidRPr="0097076C" w:rsidRDefault="009E2574" w:rsidP="009E2574">
      <w:pPr>
        <w:pStyle w:val="Default"/>
        <w:sectPr w:rsidR="009E2574" w:rsidRPr="0097076C" w:rsidSect="00844F8F">
          <w:headerReference w:type="default" r:id="rId15"/>
          <w:headerReference w:type="first" r:id="rId16"/>
          <w:pgSz w:w="12240" w:h="15840" w:code="1"/>
          <w:pgMar w:top="1440" w:right="1440" w:bottom="1440" w:left="1440" w:header="720" w:footer="1152" w:gutter="0"/>
          <w:pgNumType w:start="5"/>
          <w:cols w:space="720"/>
          <w:noEndnote/>
          <w:docGrid w:linePitch="299"/>
        </w:sectPr>
      </w:pPr>
    </w:p>
    <w:p w:rsidR="000F2D89" w:rsidRPr="0097076C" w:rsidRDefault="000F2D89" w:rsidP="000F2D89">
      <w:pPr>
        <w:pStyle w:val="CM13"/>
        <w:keepNext/>
        <w:widowControl/>
        <w:rPr>
          <w:color w:val="000000"/>
          <w:sz w:val="22"/>
          <w:szCs w:val="22"/>
        </w:rPr>
      </w:pPr>
      <w:r w:rsidRPr="0097076C">
        <w:rPr>
          <w:b/>
          <w:bCs/>
          <w:color w:val="000000"/>
          <w:sz w:val="22"/>
          <w:szCs w:val="22"/>
        </w:rPr>
        <w:t>PAPERWORK REDUCTION ACT STATEMENT</w:t>
      </w:r>
    </w:p>
    <w:p w:rsidR="000F2D89" w:rsidRPr="0097076C" w:rsidRDefault="000F2D89" w:rsidP="000F2D89">
      <w:pPr>
        <w:keepNext/>
        <w:spacing w:after="0" w:line="240" w:lineRule="auto"/>
        <w:rPr>
          <w:rFonts w:ascii="Arial" w:hAnsi="Arial" w:cs="Arial"/>
        </w:rPr>
      </w:pPr>
    </w:p>
    <w:p w:rsidR="00FA7964" w:rsidRDefault="000F2D89" w:rsidP="000F2D89">
      <w:pPr>
        <w:spacing w:after="0" w:line="240" w:lineRule="auto"/>
        <w:rPr>
          <w:rFonts w:ascii="Arial" w:hAnsi="Arial" w:cs="Arial"/>
        </w:rPr>
      </w:pPr>
      <w:r w:rsidRPr="0097076C">
        <w:rPr>
          <w:rFonts w:ascii="Arial" w:hAnsi="Arial" w:cs="Arial"/>
        </w:rPr>
        <w:t xml:space="preserve">This RIS includes information collection requirements that are subject to the Paperwork Reduction Act of 1995 (44 U.S.C. 3501 et seq.).  The Office of Management and Budget (OMB) </w:t>
      </w:r>
      <w:r w:rsidR="00FA7964" w:rsidRPr="0097076C">
        <w:rPr>
          <w:rFonts w:ascii="Arial" w:hAnsi="Arial" w:cs="Arial"/>
        </w:rPr>
        <w:t>approved the existing requirements under OMB approval number 3150</w:t>
      </w:r>
      <w:r w:rsidR="00FA7964" w:rsidRPr="0097076C">
        <w:rPr>
          <w:rFonts w:ascii="Arial" w:hAnsi="Arial" w:cs="Arial"/>
        </w:rPr>
        <w:noBreakHyphen/>
        <w:t>0011.  The NRC estimates that the burden to the public for these voluntary information collections will average 12 hours per response, including the time for reviewing instructions, searching existing data sources, gathering and maintaining the data needed, and completing and reviewing the information collection.  Send comments on this burden estimate or any other aspects of these information collections (including suggestions for reducing the burden) by mail to the FOIA, Privacy, and Information Collection Branch (T5 F53), U.S. Nuclear Regulatory Commission, Washington, DC</w:t>
      </w:r>
      <w:r w:rsidR="00FA7964">
        <w:rPr>
          <w:rFonts w:ascii="Arial" w:hAnsi="Arial" w:cs="Arial"/>
        </w:rPr>
        <w:t> </w:t>
      </w:r>
      <w:r w:rsidR="00FA7964" w:rsidRPr="0097076C">
        <w:rPr>
          <w:rFonts w:ascii="Arial" w:hAnsi="Arial" w:cs="Arial"/>
        </w:rPr>
        <w:t>20555</w:t>
      </w:r>
      <w:r w:rsidR="00FA7964" w:rsidRPr="0097076C">
        <w:rPr>
          <w:rFonts w:ascii="Arial" w:hAnsi="Arial" w:cs="Arial"/>
        </w:rPr>
        <w:noBreakHyphen/>
        <w:t>0001, or by e</w:t>
      </w:r>
      <w:r w:rsidR="00FA7964" w:rsidRPr="0097076C">
        <w:rPr>
          <w:rFonts w:ascii="Arial" w:hAnsi="Arial" w:cs="Arial"/>
        </w:rPr>
        <w:noBreakHyphen/>
        <w:t xml:space="preserve">mail to </w:t>
      </w:r>
      <w:hyperlink r:id="rId17" w:history="1">
        <w:r w:rsidR="00074DF0" w:rsidRPr="005C0C3C">
          <w:rPr>
            <w:rStyle w:val="Hyperlink"/>
            <w:rFonts w:ascii="Arial" w:hAnsi="Arial" w:cs="Arial"/>
          </w:rPr>
          <w:t>Infocollects.Resource@nrc.gov</w:t>
        </w:r>
      </w:hyperlink>
      <w:r w:rsidR="00074DF0">
        <w:rPr>
          <w:rFonts w:ascii="Arial" w:hAnsi="Arial" w:cs="Arial"/>
        </w:rPr>
        <w:t xml:space="preserve"> </w:t>
      </w:r>
      <w:r w:rsidR="00FA7964" w:rsidRPr="0097076C">
        <w:rPr>
          <w:rFonts w:ascii="Arial" w:hAnsi="Arial" w:cs="Arial"/>
        </w:rPr>
        <w:t>and to the Desk Officer, Office of Information and Regulatory Affairs, NEOB</w:t>
      </w:r>
      <w:r w:rsidR="00FA7964" w:rsidRPr="0097076C">
        <w:rPr>
          <w:rFonts w:ascii="Arial" w:hAnsi="Arial" w:cs="Arial"/>
        </w:rPr>
        <w:noBreakHyphen/>
        <w:t>10202 (3150</w:t>
      </w:r>
      <w:r w:rsidR="00FA7964" w:rsidRPr="0097076C">
        <w:rPr>
          <w:rFonts w:ascii="Arial" w:hAnsi="Arial" w:cs="Arial"/>
        </w:rPr>
        <w:noBreakHyphen/>
        <w:t>0011), Office of Management and Budget, Washington, DC  20503.</w:t>
      </w:r>
    </w:p>
    <w:p w:rsidR="008E1256" w:rsidRDefault="008E1256" w:rsidP="008E1256">
      <w:pPr>
        <w:spacing w:after="0" w:line="240" w:lineRule="auto"/>
        <w:rPr>
          <w:rFonts w:ascii="Arial" w:hAnsi="Arial" w:cs="Arial"/>
        </w:rPr>
      </w:pPr>
    </w:p>
    <w:p w:rsidR="008E1256" w:rsidRPr="0097076C" w:rsidRDefault="008E1256" w:rsidP="008E1256">
      <w:pPr>
        <w:keepNext/>
        <w:spacing w:after="0" w:line="240" w:lineRule="auto"/>
        <w:rPr>
          <w:rFonts w:ascii="Arial" w:hAnsi="Arial" w:cs="Arial"/>
          <w:b/>
          <w:bCs/>
          <w:color w:val="000000"/>
        </w:rPr>
      </w:pPr>
      <w:r w:rsidRPr="0097076C">
        <w:rPr>
          <w:rFonts w:ascii="Arial" w:hAnsi="Arial" w:cs="Arial"/>
          <w:b/>
          <w:bCs/>
          <w:color w:val="000000"/>
        </w:rPr>
        <w:t>PUBLIC PROTECTION NOTIFICATION</w:t>
      </w:r>
    </w:p>
    <w:p w:rsidR="008E1256" w:rsidRPr="0097076C" w:rsidRDefault="008E1256" w:rsidP="008E1256">
      <w:pPr>
        <w:keepNext/>
        <w:spacing w:after="0" w:line="240" w:lineRule="auto"/>
        <w:rPr>
          <w:rFonts w:ascii="Arial" w:hAnsi="Arial" w:cs="Arial"/>
        </w:rPr>
      </w:pPr>
    </w:p>
    <w:p w:rsidR="008E1256" w:rsidRPr="0097076C" w:rsidRDefault="008E1256" w:rsidP="008E1256">
      <w:pPr>
        <w:spacing w:after="0" w:line="240" w:lineRule="auto"/>
        <w:rPr>
          <w:rFonts w:ascii="Arial" w:hAnsi="Arial" w:cs="Arial"/>
        </w:rPr>
      </w:pPr>
      <w:r w:rsidRPr="0097076C">
        <w:rPr>
          <w:rFonts w:ascii="Arial" w:hAnsi="Arial" w:cs="Arial"/>
        </w:rPr>
        <w:t>The NRC may neither conduct nor sponsor, and a person is not required to respond to, an information collection request or requirement unless the requesting document displays a currently valid OMB control number.</w:t>
      </w:r>
    </w:p>
    <w:p w:rsidR="008E1256" w:rsidRPr="0097076C" w:rsidRDefault="008E1256" w:rsidP="008E1256">
      <w:pPr>
        <w:spacing w:after="0" w:line="240" w:lineRule="auto"/>
        <w:rPr>
          <w:rFonts w:ascii="Arial" w:hAnsi="Arial" w:cs="Arial"/>
          <w:b/>
          <w:bCs/>
          <w:color w:val="000000"/>
        </w:rPr>
      </w:pPr>
    </w:p>
    <w:p w:rsidR="008E1256" w:rsidRPr="0097076C" w:rsidRDefault="008E1256" w:rsidP="008E1256">
      <w:pPr>
        <w:pStyle w:val="CM13"/>
        <w:keepNext/>
        <w:widowControl/>
        <w:jc w:val="both"/>
        <w:rPr>
          <w:b/>
          <w:bCs/>
          <w:color w:val="000000"/>
          <w:sz w:val="22"/>
          <w:szCs w:val="22"/>
        </w:rPr>
      </w:pPr>
      <w:r w:rsidRPr="0097076C">
        <w:rPr>
          <w:b/>
          <w:bCs/>
          <w:color w:val="000000"/>
          <w:sz w:val="22"/>
          <w:szCs w:val="22"/>
        </w:rPr>
        <w:t>CONTACT</w:t>
      </w:r>
    </w:p>
    <w:p w:rsidR="008E1256" w:rsidRPr="0097076C" w:rsidRDefault="008E1256" w:rsidP="008E1256">
      <w:pPr>
        <w:pStyle w:val="Default"/>
        <w:keepNext/>
        <w:widowControl/>
        <w:rPr>
          <w:sz w:val="22"/>
          <w:szCs w:val="22"/>
        </w:rPr>
      </w:pPr>
    </w:p>
    <w:p w:rsidR="008E1256" w:rsidRPr="0097076C" w:rsidRDefault="008E1256" w:rsidP="008E1256">
      <w:pPr>
        <w:pStyle w:val="CM8"/>
        <w:spacing w:line="240" w:lineRule="auto"/>
        <w:jc w:val="both"/>
        <w:rPr>
          <w:color w:val="000000"/>
          <w:sz w:val="22"/>
          <w:szCs w:val="22"/>
        </w:rPr>
      </w:pPr>
      <w:r w:rsidRPr="0097076C">
        <w:rPr>
          <w:color w:val="000000"/>
          <w:sz w:val="22"/>
          <w:szCs w:val="22"/>
        </w:rPr>
        <w:t>Please direct any questions about this matter to the technical contact listed below.</w:t>
      </w:r>
    </w:p>
    <w:p w:rsidR="008E1256" w:rsidRPr="0097076C" w:rsidRDefault="008E1256" w:rsidP="008E1256">
      <w:pPr>
        <w:pStyle w:val="CM9"/>
        <w:jc w:val="both"/>
        <w:rPr>
          <w:sz w:val="22"/>
          <w:szCs w:val="22"/>
        </w:rPr>
      </w:pPr>
    </w:p>
    <w:p w:rsidR="008E1256" w:rsidRPr="005A79D4" w:rsidRDefault="008E1256" w:rsidP="008E1256">
      <w:pPr>
        <w:pStyle w:val="CM9"/>
        <w:jc w:val="both"/>
        <w:rPr>
          <w:sz w:val="22"/>
          <w:szCs w:val="22"/>
        </w:rPr>
      </w:pPr>
      <w:r>
        <w:rPr>
          <w:sz w:val="22"/>
          <w:szCs w:val="22"/>
        </w:rPr>
        <w:t>Technical Contact:</w:t>
      </w:r>
      <w:r>
        <w:rPr>
          <w:sz w:val="22"/>
          <w:szCs w:val="22"/>
        </w:rPr>
        <w:tab/>
        <w:t>Tanya Ford (DNRL)</w:t>
      </w:r>
    </w:p>
    <w:p w:rsidR="008E1256" w:rsidRPr="0097076C" w:rsidRDefault="008E1256" w:rsidP="008E1256">
      <w:pPr>
        <w:pStyle w:val="CM9"/>
        <w:ind w:left="1440" w:firstLine="720"/>
        <w:jc w:val="both"/>
        <w:rPr>
          <w:sz w:val="22"/>
          <w:szCs w:val="22"/>
        </w:rPr>
      </w:pPr>
      <w:r w:rsidRPr="0097076C">
        <w:rPr>
          <w:sz w:val="22"/>
          <w:szCs w:val="22"/>
        </w:rPr>
        <w:t>301</w:t>
      </w:r>
      <w:r w:rsidRPr="0097076C">
        <w:rPr>
          <w:sz w:val="22"/>
          <w:szCs w:val="22"/>
        </w:rPr>
        <w:noBreakHyphen/>
        <w:t>415</w:t>
      </w:r>
      <w:r w:rsidRPr="0097076C">
        <w:rPr>
          <w:sz w:val="22"/>
          <w:szCs w:val="22"/>
        </w:rPr>
        <w:noBreakHyphen/>
      </w:r>
      <w:r>
        <w:rPr>
          <w:sz w:val="22"/>
          <w:szCs w:val="22"/>
        </w:rPr>
        <w:t>1194</w:t>
      </w:r>
    </w:p>
    <w:p w:rsidR="008E1256" w:rsidRDefault="008E1256" w:rsidP="008E1256">
      <w:pPr>
        <w:pStyle w:val="Default"/>
        <w:rPr>
          <w:sz w:val="22"/>
          <w:szCs w:val="22"/>
        </w:rPr>
      </w:pPr>
      <w:r w:rsidRPr="0097076C">
        <w:rPr>
          <w:sz w:val="22"/>
          <w:szCs w:val="22"/>
        </w:rPr>
        <w:tab/>
      </w:r>
      <w:r w:rsidRPr="0097076C">
        <w:rPr>
          <w:sz w:val="22"/>
          <w:szCs w:val="22"/>
        </w:rPr>
        <w:tab/>
      </w:r>
      <w:r w:rsidRPr="0097076C">
        <w:rPr>
          <w:sz w:val="22"/>
          <w:szCs w:val="22"/>
        </w:rPr>
        <w:tab/>
        <w:t>E</w:t>
      </w:r>
      <w:r w:rsidRPr="0097076C">
        <w:rPr>
          <w:sz w:val="22"/>
          <w:szCs w:val="22"/>
        </w:rPr>
        <w:noBreakHyphen/>
        <w:t xml:space="preserve">mail:  </w:t>
      </w:r>
      <w:hyperlink r:id="rId18" w:history="1">
        <w:r w:rsidRPr="008F7FA2">
          <w:rPr>
            <w:rStyle w:val="Hyperlink"/>
            <w:sz w:val="22"/>
            <w:szCs w:val="22"/>
          </w:rPr>
          <w:t>Tanya.Ford@nrc.gov</w:t>
        </w:r>
      </w:hyperlink>
    </w:p>
    <w:p w:rsidR="008E1256" w:rsidRDefault="008E1256" w:rsidP="008E1256">
      <w:pPr>
        <w:pStyle w:val="Default"/>
        <w:rPr>
          <w:sz w:val="22"/>
          <w:szCs w:val="22"/>
        </w:rPr>
      </w:pPr>
    </w:p>
    <w:p w:rsidR="008E1256" w:rsidRDefault="003844FC" w:rsidP="008E1256">
      <w:pPr>
        <w:pStyle w:val="Default"/>
        <w:rPr>
          <w:sz w:val="22"/>
          <w:szCs w:val="22"/>
        </w:rPr>
      </w:pPr>
      <w:r>
        <w:rPr>
          <w:sz w:val="22"/>
          <w:szCs w:val="22"/>
        </w:rPr>
        <w:tab/>
      </w:r>
      <w:r>
        <w:rPr>
          <w:sz w:val="22"/>
          <w:szCs w:val="22"/>
        </w:rPr>
        <w:tab/>
      </w:r>
      <w:r>
        <w:rPr>
          <w:sz w:val="22"/>
          <w:szCs w:val="22"/>
        </w:rPr>
        <w:tab/>
        <w:t>Omid Tabatabai</w:t>
      </w:r>
      <w:r w:rsidR="008E1256">
        <w:rPr>
          <w:sz w:val="22"/>
          <w:szCs w:val="22"/>
        </w:rPr>
        <w:t xml:space="preserve"> (DARR)</w:t>
      </w:r>
    </w:p>
    <w:p w:rsidR="008E1256" w:rsidRDefault="003844FC" w:rsidP="008E1256">
      <w:pPr>
        <w:pStyle w:val="Default"/>
        <w:rPr>
          <w:sz w:val="22"/>
          <w:szCs w:val="22"/>
        </w:rPr>
      </w:pPr>
      <w:r>
        <w:rPr>
          <w:sz w:val="22"/>
          <w:szCs w:val="22"/>
        </w:rPr>
        <w:tab/>
      </w:r>
      <w:r>
        <w:rPr>
          <w:sz w:val="22"/>
          <w:szCs w:val="22"/>
        </w:rPr>
        <w:tab/>
      </w:r>
      <w:r>
        <w:rPr>
          <w:sz w:val="22"/>
          <w:szCs w:val="22"/>
        </w:rPr>
        <w:tab/>
        <w:t>301-415-6616</w:t>
      </w:r>
    </w:p>
    <w:p w:rsidR="008E1256" w:rsidRPr="0097076C" w:rsidRDefault="008E1256" w:rsidP="008E1256">
      <w:pPr>
        <w:pStyle w:val="Default"/>
        <w:rPr>
          <w:sz w:val="22"/>
          <w:szCs w:val="22"/>
        </w:rPr>
      </w:pPr>
      <w:r>
        <w:rPr>
          <w:sz w:val="22"/>
          <w:szCs w:val="22"/>
        </w:rPr>
        <w:tab/>
      </w:r>
      <w:r>
        <w:rPr>
          <w:sz w:val="22"/>
          <w:szCs w:val="22"/>
        </w:rPr>
        <w:tab/>
      </w:r>
      <w:r>
        <w:rPr>
          <w:sz w:val="22"/>
          <w:szCs w:val="22"/>
        </w:rPr>
        <w:tab/>
        <w:t xml:space="preserve">E-mail:  </w:t>
      </w:r>
      <w:hyperlink r:id="rId19" w:history="1">
        <w:r w:rsidR="003844FC" w:rsidRPr="00B6343C">
          <w:rPr>
            <w:rStyle w:val="Hyperlink"/>
            <w:sz w:val="22"/>
            <w:szCs w:val="22"/>
          </w:rPr>
          <w:t>Omid.Tabatabai@nrc.gov</w:t>
        </w:r>
      </w:hyperlink>
    </w:p>
    <w:p w:rsidR="008E1256" w:rsidRPr="00074DF0" w:rsidRDefault="008E1256" w:rsidP="008E12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rPr>
      </w:pPr>
    </w:p>
    <w:p w:rsidR="008E1256" w:rsidRPr="0097076C" w:rsidRDefault="008E1256" w:rsidP="008E1256">
      <w:pPr>
        <w:pStyle w:val="CM9"/>
        <w:jc w:val="both"/>
        <w:rPr>
          <w:sz w:val="22"/>
          <w:szCs w:val="22"/>
        </w:rPr>
      </w:pPr>
      <w:r w:rsidRPr="0097076C">
        <w:rPr>
          <w:sz w:val="22"/>
          <w:szCs w:val="22"/>
        </w:rPr>
        <w:t>Lawrence E. Kokajko, Director</w:t>
      </w:r>
      <w:r w:rsidRPr="0097076C">
        <w:rPr>
          <w:sz w:val="22"/>
          <w:szCs w:val="22"/>
        </w:rPr>
        <w:tab/>
      </w:r>
      <w:r w:rsidRPr="0097076C">
        <w:rPr>
          <w:sz w:val="22"/>
          <w:szCs w:val="22"/>
        </w:rPr>
        <w:tab/>
      </w:r>
      <w:r w:rsidRPr="0097076C">
        <w:rPr>
          <w:sz w:val="22"/>
          <w:szCs w:val="22"/>
        </w:rPr>
        <w:tab/>
        <w:t>Michael C. Cheok</w:t>
      </w:r>
    </w:p>
    <w:p w:rsidR="008E1256" w:rsidRPr="0097076C" w:rsidRDefault="008E1256" w:rsidP="008E1256">
      <w:pPr>
        <w:pStyle w:val="Default"/>
        <w:rPr>
          <w:sz w:val="22"/>
          <w:szCs w:val="22"/>
        </w:rPr>
      </w:pPr>
      <w:r w:rsidRPr="0097076C">
        <w:rPr>
          <w:sz w:val="22"/>
          <w:szCs w:val="22"/>
        </w:rPr>
        <w:t>Division of Policy and Rulemaking</w:t>
      </w:r>
      <w:r w:rsidRPr="0097076C">
        <w:rPr>
          <w:sz w:val="22"/>
          <w:szCs w:val="22"/>
        </w:rPr>
        <w:tab/>
      </w:r>
      <w:r w:rsidRPr="0097076C">
        <w:rPr>
          <w:sz w:val="22"/>
          <w:szCs w:val="22"/>
        </w:rPr>
        <w:tab/>
      </w:r>
      <w:r w:rsidRPr="0097076C">
        <w:rPr>
          <w:sz w:val="22"/>
          <w:szCs w:val="22"/>
        </w:rPr>
        <w:tab/>
        <w:t>Division of Construction Inspection</w:t>
      </w:r>
    </w:p>
    <w:p w:rsidR="008E1256" w:rsidRPr="0097076C" w:rsidRDefault="008E1256" w:rsidP="008E1256">
      <w:pPr>
        <w:pStyle w:val="CM9"/>
        <w:jc w:val="both"/>
        <w:rPr>
          <w:sz w:val="22"/>
          <w:szCs w:val="22"/>
        </w:rPr>
      </w:pPr>
      <w:r w:rsidRPr="0097076C">
        <w:rPr>
          <w:sz w:val="22"/>
          <w:szCs w:val="22"/>
        </w:rPr>
        <w:t>Office of Nuclear Reactor Regulation</w:t>
      </w:r>
      <w:r w:rsidRPr="0097076C">
        <w:rPr>
          <w:sz w:val="22"/>
          <w:szCs w:val="22"/>
        </w:rPr>
        <w:tab/>
      </w:r>
      <w:r w:rsidRPr="0097076C">
        <w:rPr>
          <w:sz w:val="22"/>
          <w:szCs w:val="22"/>
        </w:rPr>
        <w:tab/>
      </w:r>
      <w:r w:rsidRPr="0097076C">
        <w:rPr>
          <w:sz w:val="22"/>
          <w:szCs w:val="22"/>
        </w:rPr>
        <w:tab/>
        <w:t xml:space="preserve">  and Operational Programs</w:t>
      </w:r>
    </w:p>
    <w:p w:rsidR="008E1256" w:rsidRPr="0097076C" w:rsidRDefault="008E1256" w:rsidP="008E1256">
      <w:pPr>
        <w:pStyle w:val="Default"/>
        <w:ind w:left="4320" w:firstLine="720"/>
        <w:rPr>
          <w:sz w:val="22"/>
          <w:szCs w:val="22"/>
        </w:rPr>
      </w:pPr>
      <w:r w:rsidRPr="0097076C">
        <w:rPr>
          <w:sz w:val="22"/>
          <w:szCs w:val="22"/>
        </w:rPr>
        <w:t>Office of New Reactors</w:t>
      </w:r>
    </w:p>
    <w:p w:rsidR="000442A5" w:rsidRDefault="000442A5" w:rsidP="008E1256">
      <w:pPr>
        <w:pStyle w:val="CM8"/>
        <w:spacing w:line="240" w:lineRule="auto"/>
        <w:rPr>
          <w:color w:val="000000"/>
        </w:rPr>
      </w:pPr>
    </w:p>
    <w:p w:rsidR="008E1256" w:rsidRDefault="008E1256" w:rsidP="008E1256">
      <w:pPr>
        <w:pStyle w:val="CM8"/>
        <w:spacing w:line="240" w:lineRule="auto"/>
        <w:rPr>
          <w:color w:val="000000"/>
          <w:sz w:val="22"/>
          <w:szCs w:val="22"/>
        </w:rPr>
      </w:pPr>
      <w:r w:rsidRPr="0097076C">
        <w:rPr>
          <w:color w:val="000000"/>
          <w:sz w:val="22"/>
          <w:szCs w:val="22"/>
        </w:rPr>
        <w:t>Note:  NRC generic communications may be found on the NRC’s</w:t>
      </w:r>
      <w:r>
        <w:rPr>
          <w:color w:val="000000"/>
          <w:sz w:val="22"/>
          <w:szCs w:val="22"/>
        </w:rPr>
        <w:t xml:space="preserve"> public Web site, </w:t>
      </w:r>
      <w:r w:rsidRPr="0097076C">
        <w:rPr>
          <w:color w:val="0000FF"/>
          <w:sz w:val="22"/>
          <w:szCs w:val="22"/>
        </w:rPr>
        <w:t>http://www.nrc.gov</w:t>
      </w:r>
      <w:r w:rsidRPr="0097076C">
        <w:rPr>
          <w:color w:val="000000"/>
          <w:sz w:val="22"/>
          <w:szCs w:val="22"/>
        </w:rPr>
        <w:t>, under NRC Library/Document Collections.</w:t>
      </w:r>
    </w:p>
    <w:p w:rsidR="000F2D89" w:rsidRDefault="000F2D89" w:rsidP="007411CF">
      <w:pPr>
        <w:pStyle w:val="Footer"/>
        <w:tabs>
          <w:tab w:val="left" w:pos="3784"/>
          <w:tab w:val="left" w:pos="5224"/>
        </w:tabs>
        <w:rPr>
          <w:rFonts w:ascii="Arial" w:hAnsi="Arial" w:cs="Arial"/>
          <w:b/>
          <w:sz w:val="16"/>
          <w:szCs w:val="16"/>
        </w:rPr>
      </w:pPr>
    </w:p>
    <w:p w:rsidR="00761075" w:rsidRPr="00AC1D5C" w:rsidRDefault="00761075" w:rsidP="007411CF">
      <w:pPr>
        <w:pStyle w:val="Footer"/>
        <w:tabs>
          <w:tab w:val="left" w:pos="3784"/>
          <w:tab w:val="left" w:pos="5224"/>
        </w:tabs>
        <w:rPr>
          <w:rFonts w:ascii="Arial" w:hAnsi="Arial" w:cs="Arial"/>
          <w:sz w:val="16"/>
          <w:szCs w:val="16"/>
          <w:lang w:val="en-CA"/>
        </w:rPr>
      </w:pPr>
      <w:r w:rsidRPr="00AC1D5C">
        <w:rPr>
          <w:rFonts w:ascii="Arial" w:hAnsi="Arial" w:cs="Arial"/>
          <w:b/>
          <w:sz w:val="16"/>
          <w:szCs w:val="16"/>
        </w:rPr>
        <w:t>ADAMS Accession Number</w:t>
      </w:r>
      <w:r w:rsidR="002F0DA8" w:rsidRPr="00AC1D5C">
        <w:rPr>
          <w:rFonts w:ascii="Arial" w:hAnsi="Arial" w:cs="Arial"/>
          <w:b/>
          <w:sz w:val="16"/>
          <w:szCs w:val="16"/>
        </w:rPr>
        <w:t>:</w:t>
      </w:r>
      <w:r w:rsidR="00074DF0">
        <w:rPr>
          <w:rFonts w:ascii="Arial" w:hAnsi="Arial" w:cs="Arial"/>
          <w:b/>
          <w:sz w:val="16"/>
          <w:szCs w:val="16"/>
        </w:rPr>
        <w:t xml:space="preserve">  </w:t>
      </w:r>
      <w:r w:rsidR="00D910C2" w:rsidRPr="00AC1D5C">
        <w:rPr>
          <w:rFonts w:ascii="Arial" w:hAnsi="Arial" w:cs="Arial"/>
          <w:b/>
          <w:sz w:val="16"/>
          <w:szCs w:val="16"/>
        </w:rPr>
        <w:t>ML14101A166</w:t>
      </w:r>
      <w:r w:rsidRPr="00AC1D5C">
        <w:rPr>
          <w:rFonts w:ascii="Arial" w:hAnsi="Arial" w:cs="Arial"/>
          <w:sz w:val="16"/>
          <w:szCs w:val="16"/>
        </w:rPr>
        <w:tab/>
      </w:r>
      <w:r w:rsidR="00074DF0">
        <w:rPr>
          <w:rFonts w:ascii="Arial" w:hAnsi="Arial" w:cs="Arial"/>
          <w:sz w:val="16"/>
          <w:szCs w:val="16"/>
        </w:rPr>
        <w:tab/>
      </w:r>
      <w:r w:rsidRPr="00AC1D5C">
        <w:rPr>
          <w:rFonts w:ascii="Arial" w:hAnsi="Arial" w:cs="Arial"/>
          <w:sz w:val="16"/>
          <w:szCs w:val="16"/>
        </w:rPr>
        <w:t>*via email</w:t>
      </w:r>
      <w:r w:rsidR="00074DF0">
        <w:rPr>
          <w:rFonts w:ascii="Arial" w:hAnsi="Arial" w:cs="Arial"/>
          <w:sz w:val="16"/>
          <w:szCs w:val="16"/>
        </w:rPr>
        <w:tab/>
      </w:r>
      <w:r w:rsidR="00074DF0">
        <w:rPr>
          <w:rFonts w:ascii="Arial" w:hAnsi="Arial" w:cs="Arial"/>
          <w:sz w:val="16"/>
          <w:szCs w:val="16"/>
        </w:rPr>
        <w:tab/>
      </w:r>
      <w:r w:rsidR="00AC1D5C" w:rsidRPr="00AC1D5C">
        <w:rPr>
          <w:rFonts w:ascii="Arial" w:hAnsi="Arial" w:cs="Arial"/>
          <w:b/>
          <w:sz w:val="16"/>
          <w:szCs w:val="16"/>
        </w:rPr>
        <w:t>MF095</w:t>
      </w:r>
      <w:r w:rsidR="00074DF0">
        <w:rPr>
          <w:rFonts w:ascii="Arial" w:hAnsi="Arial" w:cs="Arial"/>
          <w:b/>
          <w:sz w:val="16"/>
          <w:szCs w:val="16"/>
        </w:rPr>
        <w:t>7</w:t>
      </w:r>
    </w:p>
    <w:tbl>
      <w:tblPr>
        <w:tblW w:w="10530" w:type="dxa"/>
        <w:tblInd w:w="-342"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ayout w:type="fixed"/>
        <w:tblLook w:val="01E0" w:firstRow="1" w:lastRow="1" w:firstColumn="1" w:lastColumn="1" w:noHBand="0" w:noVBand="0"/>
      </w:tblPr>
      <w:tblGrid>
        <w:gridCol w:w="900"/>
        <w:gridCol w:w="1170"/>
        <w:gridCol w:w="1620"/>
        <w:gridCol w:w="1260"/>
        <w:gridCol w:w="1350"/>
        <w:gridCol w:w="1350"/>
        <w:gridCol w:w="1350"/>
        <w:gridCol w:w="1530"/>
      </w:tblGrid>
      <w:tr w:rsidR="00F52F91" w:rsidRPr="00AC1D5C" w:rsidTr="00612CD4">
        <w:trPr>
          <w:trHeight w:val="288"/>
        </w:trPr>
        <w:tc>
          <w:tcPr>
            <w:tcW w:w="900" w:type="dxa"/>
          </w:tcPr>
          <w:p w:rsidR="00F52F91" w:rsidRPr="00AC1D5C" w:rsidRDefault="00F52F91" w:rsidP="002F0DA8">
            <w:pPr>
              <w:spacing w:after="0" w:line="240" w:lineRule="auto"/>
              <w:jc w:val="center"/>
              <w:rPr>
                <w:rFonts w:ascii="Arial" w:hAnsi="Arial" w:cs="Arial"/>
                <w:sz w:val="16"/>
                <w:szCs w:val="16"/>
              </w:rPr>
            </w:pPr>
            <w:r w:rsidRPr="00AC1D5C">
              <w:rPr>
                <w:rFonts w:ascii="Arial" w:hAnsi="Arial" w:cs="Arial"/>
                <w:sz w:val="16"/>
                <w:szCs w:val="16"/>
              </w:rPr>
              <w:t>OFFICE</w:t>
            </w:r>
          </w:p>
        </w:tc>
        <w:tc>
          <w:tcPr>
            <w:tcW w:w="1170" w:type="dxa"/>
          </w:tcPr>
          <w:p w:rsidR="00F52F91" w:rsidRPr="00AC1D5C" w:rsidRDefault="00F52F91" w:rsidP="002F0DA8">
            <w:pPr>
              <w:spacing w:after="0" w:line="240" w:lineRule="auto"/>
              <w:jc w:val="center"/>
              <w:rPr>
                <w:rFonts w:ascii="Arial" w:hAnsi="Arial" w:cs="Arial"/>
                <w:sz w:val="16"/>
                <w:szCs w:val="16"/>
              </w:rPr>
            </w:pPr>
            <w:r w:rsidRPr="00AC1D5C">
              <w:rPr>
                <w:rFonts w:ascii="Arial" w:hAnsi="Arial" w:cs="Arial"/>
                <w:sz w:val="16"/>
                <w:szCs w:val="16"/>
              </w:rPr>
              <w:t>NRO/DARR</w:t>
            </w:r>
          </w:p>
        </w:tc>
        <w:tc>
          <w:tcPr>
            <w:tcW w:w="1620" w:type="dxa"/>
          </w:tcPr>
          <w:p w:rsidR="00F52F91" w:rsidRPr="00AC1D5C" w:rsidRDefault="00F52F91" w:rsidP="002F0DA8">
            <w:pPr>
              <w:spacing w:after="0" w:line="240" w:lineRule="auto"/>
              <w:jc w:val="center"/>
              <w:rPr>
                <w:rFonts w:ascii="Arial" w:hAnsi="Arial" w:cs="Arial"/>
                <w:sz w:val="16"/>
                <w:szCs w:val="16"/>
              </w:rPr>
            </w:pPr>
            <w:r w:rsidRPr="00AC1D5C">
              <w:rPr>
                <w:rFonts w:ascii="Arial" w:hAnsi="Arial" w:cs="Arial"/>
                <w:sz w:val="16"/>
                <w:szCs w:val="16"/>
              </w:rPr>
              <w:t>NRO/DARR</w:t>
            </w:r>
          </w:p>
        </w:tc>
        <w:tc>
          <w:tcPr>
            <w:tcW w:w="1260" w:type="dxa"/>
          </w:tcPr>
          <w:p w:rsidR="00F52F91" w:rsidRPr="00AC1D5C" w:rsidRDefault="00F52F91" w:rsidP="002F0DA8">
            <w:pPr>
              <w:spacing w:after="0" w:line="240" w:lineRule="auto"/>
              <w:jc w:val="center"/>
              <w:rPr>
                <w:rFonts w:ascii="Arial" w:hAnsi="Arial" w:cs="Arial"/>
                <w:sz w:val="16"/>
                <w:szCs w:val="16"/>
              </w:rPr>
            </w:pPr>
            <w:r w:rsidRPr="00AC1D5C">
              <w:rPr>
                <w:rFonts w:ascii="Arial" w:hAnsi="Arial" w:cs="Arial"/>
                <w:sz w:val="16"/>
                <w:szCs w:val="16"/>
              </w:rPr>
              <w:t>NRO/DARR</w:t>
            </w:r>
          </w:p>
        </w:tc>
        <w:tc>
          <w:tcPr>
            <w:tcW w:w="1350" w:type="dxa"/>
          </w:tcPr>
          <w:p w:rsidR="00F52F91" w:rsidRPr="00AC1D5C" w:rsidRDefault="00F52F91" w:rsidP="002F0DA8">
            <w:pPr>
              <w:spacing w:after="0" w:line="240" w:lineRule="auto"/>
              <w:jc w:val="center"/>
              <w:rPr>
                <w:rFonts w:ascii="Arial" w:hAnsi="Arial" w:cs="Arial"/>
                <w:sz w:val="16"/>
                <w:szCs w:val="16"/>
              </w:rPr>
            </w:pPr>
            <w:r w:rsidRPr="00AC1D5C">
              <w:rPr>
                <w:rFonts w:ascii="Arial" w:hAnsi="Arial" w:cs="Arial"/>
                <w:sz w:val="16"/>
                <w:szCs w:val="16"/>
              </w:rPr>
              <w:t>NRO/EPB</w:t>
            </w:r>
          </w:p>
        </w:tc>
        <w:tc>
          <w:tcPr>
            <w:tcW w:w="1350" w:type="dxa"/>
          </w:tcPr>
          <w:p w:rsidR="00F52F91" w:rsidRPr="00AC1D5C" w:rsidRDefault="00F52F91" w:rsidP="002F0DA8">
            <w:pPr>
              <w:spacing w:after="0" w:line="240" w:lineRule="auto"/>
              <w:jc w:val="center"/>
              <w:rPr>
                <w:rFonts w:ascii="Arial" w:hAnsi="Arial" w:cs="Arial"/>
                <w:b/>
                <w:sz w:val="16"/>
                <w:szCs w:val="16"/>
              </w:rPr>
            </w:pPr>
            <w:r w:rsidRPr="00AC1D5C">
              <w:rPr>
                <w:rFonts w:ascii="Arial" w:hAnsi="Arial" w:cs="Arial"/>
                <w:sz w:val="16"/>
                <w:szCs w:val="16"/>
              </w:rPr>
              <w:t>NRO/DNRL</w:t>
            </w:r>
          </w:p>
        </w:tc>
        <w:tc>
          <w:tcPr>
            <w:tcW w:w="1350" w:type="dxa"/>
          </w:tcPr>
          <w:p w:rsidR="00F52F91" w:rsidRPr="00AC1D5C" w:rsidRDefault="00F52F91" w:rsidP="002F0DA8">
            <w:pPr>
              <w:spacing w:after="0" w:line="240" w:lineRule="auto"/>
              <w:jc w:val="center"/>
              <w:rPr>
                <w:rFonts w:ascii="Arial" w:hAnsi="Arial" w:cs="Arial"/>
                <w:sz w:val="16"/>
                <w:szCs w:val="16"/>
              </w:rPr>
            </w:pPr>
            <w:r w:rsidRPr="00AC1D5C">
              <w:rPr>
                <w:rFonts w:ascii="Arial" w:hAnsi="Arial" w:cs="Arial"/>
                <w:sz w:val="16"/>
                <w:szCs w:val="16"/>
              </w:rPr>
              <w:t>NRO/DARR</w:t>
            </w:r>
          </w:p>
        </w:tc>
        <w:tc>
          <w:tcPr>
            <w:tcW w:w="1530" w:type="dxa"/>
          </w:tcPr>
          <w:p w:rsidR="00F52F91" w:rsidRPr="00AC1D5C" w:rsidRDefault="00F52F91" w:rsidP="007A4BB7">
            <w:pPr>
              <w:spacing w:after="0" w:line="240" w:lineRule="auto"/>
              <w:jc w:val="center"/>
              <w:rPr>
                <w:rFonts w:ascii="Arial" w:hAnsi="Arial" w:cs="Arial"/>
                <w:sz w:val="16"/>
                <w:szCs w:val="16"/>
              </w:rPr>
            </w:pPr>
            <w:r w:rsidRPr="00AC1D5C">
              <w:rPr>
                <w:rFonts w:ascii="Arial" w:hAnsi="Arial" w:cs="Arial"/>
                <w:sz w:val="16"/>
                <w:szCs w:val="16"/>
              </w:rPr>
              <w:t>NRO/PMDA</w:t>
            </w:r>
            <w:r w:rsidR="003E327C">
              <w:rPr>
                <w:rFonts w:ascii="Arial" w:hAnsi="Arial" w:cs="Arial"/>
                <w:sz w:val="16"/>
                <w:szCs w:val="16"/>
              </w:rPr>
              <w:t>*</w:t>
            </w:r>
          </w:p>
        </w:tc>
      </w:tr>
      <w:tr w:rsidR="00F52F91" w:rsidRPr="00AC1D5C" w:rsidTr="00074DF0">
        <w:trPr>
          <w:trHeight w:val="215"/>
        </w:trPr>
        <w:tc>
          <w:tcPr>
            <w:tcW w:w="900" w:type="dxa"/>
            <w:tcBorders>
              <w:bottom w:val="single" w:sz="4" w:space="0" w:color="auto"/>
            </w:tcBorders>
          </w:tcPr>
          <w:p w:rsidR="00F52F91" w:rsidRPr="00AC1D5C" w:rsidRDefault="00F52F91" w:rsidP="002F0DA8">
            <w:pPr>
              <w:spacing w:after="0" w:line="240" w:lineRule="auto"/>
              <w:jc w:val="center"/>
              <w:rPr>
                <w:rFonts w:ascii="Arial" w:hAnsi="Arial" w:cs="Arial"/>
                <w:sz w:val="16"/>
                <w:szCs w:val="16"/>
              </w:rPr>
            </w:pPr>
            <w:r w:rsidRPr="00AC1D5C">
              <w:rPr>
                <w:rFonts w:ascii="Arial" w:hAnsi="Arial" w:cs="Arial"/>
                <w:sz w:val="16"/>
                <w:szCs w:val="16"/>
              </w:rPr>
              <w:t>NAME</w:t>
            </w:r>
          </w:p>
        </w:tc>
        <w:tc>
          <w:tcPr>
            <w:tcW w:w="1170" w:type="dxa"/>
            <w:tcBorders>
              <w:bottom w:val="single" w:sz="4" w:space="0" w:color="auto"/>
            </w:tcBorders>
          </w:tcPr>
          <w:p w:rsidR="00F52F91" w:rsidRPr="00AC1D5C" w:rsidRDefault="00F52F91" w:rsidP="002F0DA8">
            <w:pPr>
              <w:spacing w:after="0" w:line="240" w:lineRule="auto"/>
              <w:jc w:val="center"/>
              <w:rPr>
                <w:rFonts w:ascii="Arial" w:hAnsi="Arial" w:cs="Arial"/>
                <w:b/>
                <w:sz w:val="16"/>
                <w:szCs w:val="16"/>
              </w:rPr>
            </w:pPr>
            <w:proofErr w:type="spellStart"/>
            <w:r w:rsidRPr="00AC1D5C">
              <w:rPr>
                <w:rFonts w:ascii="Arial" w:hAnsi="Arial" w:cs="Arial"/>
                <w:sz w:val="16"/>
                <w:szCs w:val="16"/>
              </w:rPr>
              <w:t>RNoory</w:t>
            </w:r>
            <w:proofErr w:type="spellEnd"/>
          </w:p>
        </w:tc>
        <w:tc>
          <w:tcPr>
            <w:tcW w:w="1620" w:type="dxa"/>
            <w:tcBorders>
              <w:bottom w:val="single" w:sz="4" w:space="0" w:color="auto"/>
            </w:tcBorders>
          </w:tcPr>
          <w:p w:rsidR="00F52F91" w:rsidRPr="00AC1D5C" w:rsidRDefault="00F52F91" w:rsidP="002F0DA8">
            <w:pPr>
              <w:spacing w:after="0" w:line="240" w:lineRule="auto"/>
              <w:jc w:val="center"/>
              <w:rPr>
                <w:rFonts w:ascii="Arial" w:hAnsi="Arial" w:cs="Arial"/>
                <w:sz w:val="16"/>
                <w:szCs w:val="16"/>
              </w:rPr>
            </w:pPr>
            <w:proofErr w:type="spellStart"/>
            <w:r w:rsidRPr="00AC1D5C">
              <w:rPr>
                <w:rFonts w:ascii="Arial" w:hAnsi="Arial" w:cs="Arial"/>
                <w:sz w:val="16"/>
                <w:szCs w:val="16"/>
              </w:rPr>
              <w:t>SMagruder</w:t>
            </w:r>
            <w:proofErr w:type="spellEnd"/>
          </w:p>
        </w:tc>
        <w:tc>
          <w:tcPr>
            <w:tcW w:w="1260" w:type="dxa"/>
            <w:tcBorders>
              <w:bottom w:val="single" w:sz="4" w:space="0" w:color="auto"/>
            </w:tcBorders>
          </w:tcPr>
          <w:p w:rsidR="00F52F91" w:rsidRPr="00AC1D5C" w:rsidRDefault="00F52F91" w:rsidP="002F0DA8">
            <w:pPr>
              <w:spacing w:after="0" w:line="240" w:lineRule="auto"/>
              <w:jc w:val="center"/>
              <w:rPr>
                <w:rFonts w:ascii="Arial" w:hAnsi="Arial" w:cs="Arial"/>
                <w:sz w:val="16"/>
                <w:szCs w:val="16"/>
              </w:rPr>
            </w:pPr>
            <w:proofErr w:type="spellStart"/>
            <w:r w:rsidRPr="00AC1D5C">
              <w:rPr>
                <w:rFonts w:ascii="Arial" w:hAnsi="Arial" w:cs="Arial"/>
                <w:sz w:val="16"/>
                <w:szCs w:val="16"/>
              </w:rPr>
              <w:t>ABradford</w:t>
            </w:r>
            <w:proofErr w:type="spellEnd"/>
          </w:p>
        </w:tc>
        <w:tc>
          <w:tcPr>
            <w:tcW w:w="1350" w:type="dxa"/>
            <w:tcBorders>
              <w:bottom w:val="single" w:sz="4" w:space="0" w:color="auto"/>
            </w:tcBorders>
          </w:tcPr>
          <w:p w:rsidR="00F52F91" w:rsidRPr="00AC1D5C" w:rsidRDefault="00F52F91" w:rsidP="002F0DA8">
            <w:pPr>
              <w:spacing w:after="0" w:line="240" w:lineRule="auto"/>
              <w:jc w:val="center"/>
              <w:rPr>
                <w:rFonts w:ascii="Arial" w:hAnsi="Arial" w:cs="Arial"/>
                <w:sz w:val="16"/>
                <w:szCs w:val="16"/>
              </w:rPr>
            </w:pPr>
            <w:proofErr w:type="spellStart"/>
            <w:r w:rsidRPr="00AC1D5C">
              <w:rPr>
                <w:rFonts w:ascii="Arial" w:hAnsi="Arial" w:cs="Arial"/>
                <w:sz w:val="16"/>
                <w:szCs w:val="16"/>
              </w:rPr>
              <w:t>JDixon</w:t>
            </w:r>
            <w:r w:rsidRPr="00AC1D5C">
              <w:rPr>
                <w:rFonts w:ascii="Arial" w:hAnsi="Arial" w:cs="Arial"/>
                <w:sz w:val="16"/>
                <w:szCs w:val="16"/>
              </w:rPr>
              <w:noBreakHyphen/>
              <w:t>Herrity</w:t>
            </w:r>
            <w:proofErr w:type="spellEnd"/>
          </w:p>
        </w:tc>
        <w:tc>
          <w:tcPr>
            <w:tcW w:w="1350" w:type="dxa"/>
            <w:tcBorders>
              <w:bottom w:val="single" w:sz="4" w:space="0" w:color="auto"/>
            </w:tcBorders>
          </w:tcPr>
          <w:p w:rsidR="00F52F91" w:rsidRPr="00AC1D5C" w:rsidRDefault="00F52F91" w:rsidP="002F0DA8">
            <w:pPr>
              <w:spacing w:after="0" w:line="240" w:lineRule="auto"/>
              <w:jc w:val="center"/>
              <w:rPr>
                <w:rFonts w:ascii="Arial" w:hAnsi="Arial" w:cs="Arial"/>
                <w:sz w:val="16"/>
                <w:szCs w:val="16"/>
              </w:rPr>
            </w:pPr>
            <w:r w:rsidRPr="00AC1D5C">
              <w:rPr>
                <w:rFonts w:ascii="Arial" w:hAnsi="Arial" w:cs="Arial"/>
                <w:sz w:val="16"/>
                <w:szCs w:val="16"/>
              </w:rPr>
              <w:t>FAkstulewicz</w:t>
            </w:r>
          </w:p>
        </w:tc>
        <w:tc>
          <w:tcPr>
            <w:tcW w:w="1350" w:type="dxa"/>
            <w:tcBorders>
              <w:bottom w:val="single" w:sz="4" w:space="0" w:color="auto"/>
            </w:tcBorders>
          </w:tcPr>
          <w:p w:rsidR="00F52F91" w:rsidRPr="00AC1D5C" w:rsidRDefault="00F52F91" w:rsidP="002F0DA8">
            <w:pPr>
              <w:spacing w:after="0" w:line="240" w:lineRule="auto"/>
              <w:jc w:val="center"/>
              <w:rPr>
                <w:rFonts w:ascii="Arial" w:hAnsi="Arial" w:cs="Arial"/>
                <w:sz w:val="16"/>
                <w:szCs w:val="16"/>
              </w:rPr>
            </w:pPr>
            <w:proofErr w:type="spellStart"/>
            <w:r w:rsidRPr="00AC1D5C">
              <w:rPr>
                <w:rFonts w:ascii="Arial" w:hAnsi="Arial" w:cs="Arial"/>
                <w:sz w:val="16"/>
                <w:szCs w:val="16"/>
              </w:rPr>
              <w:t>MMayfield</w:t>
            </w:r>
            <w:proofErr w:type="spellEnd"/>
          </w:p>
        </w:tc>
        <w:tc>
          <w:tcPr>
            <w:tcW w:w="1530" w:type="dxa"/>
            <w:tcBorders>
              <w:bottom w:val="single" w:sz="4" w:space="0" w:color="auto"/>
            </w:tcBorders>
          </w:tcPr>
          <w:p w:rsidR="00F52F91" w:rsidRPr="00AC1D5C" w:rsidRDefault="00F52F91" w:rsidP="007A4BB7">
            <w:pPr>
              <w:spacing w:after="0" w:line="240" w:lineRule="auto"/>
              <w:jc w:val="center"/>
              <w:rPr>
                <w:rFonts w:ascii="Arial" w:hAnsi="Arial" w:cs="Arial"/>
                <w:sz w:val="16"/>
                <w:szCs w:val="16"/>
              </w:rPr>
            </w:pPr>
            <w:proofErr w:type="spellStart"/>
            <w:r w:rsidRPr="00AC1D5C">
              <w:rPr>
                <w:rFonts w:ascii="Arial" w:hAnsi="Arial" w:cs="Arial"/>
                <w:sz w:val="16"/>
                <w:szCs w:val="16"/>
              </w:rPr>
              <w:t>LOrtiz</w:t>
            </w:r>
            <w:proofErr w:type="spellEnd"/>
          </w:p>
        </w:tc>
      </w:tr>
      <w:tr w:rsidR="00F52F91" w:rsidRPr="00AC1D5C" w:rsidTr="00074DF0">
        <w:trPr>
          <w:trHeight w:val="242"/>
        </w:trPr>
        <w:tc>
          <w:tcPr>
            <w:tcW w:w="900" w:type="dxa"/>
            <w:tcBorders>
              <w:top w:val="single" w:sz="4" w:space="0" w:color="auto"/>
              <w:bottom w:val="double" w:sz="6" w:space="0" w:color="000000"/>
            </w:tcBorders>
          </w:tcPr>
          <w:p w:rsidR="00F52F91" w:rsidRPr="00AC1D5C" w:rsidRDefault="00F52F91" w:rsidP="002F0DA8">
            <w:pPr>
              <w:spacing w:after="0" w:line="240" w:lineRule="auto"/>
              <w:jc w:val="center"/>
              <w:rPr>
                <w:rFonts w:ascii="Arial" w:hAnsi="Arial" w:cs="Arial"/>
                <w:sz w:val="16"/>
                <w:szCs w:val="16"/>
              </w:rPr>
            </w:pPr>
            <w:r w:rsidRPr="00AC1D5C">
              <w:rPr>
                <w:rFonts w:ascii="Arial" w:hAnsi="Arial" w:cs="Arial"/>
                <w:sz w:val="16"/>
                <w:szCs w:val="16"/>
              </w:rPr>
              <w:t>DATE</w:t>
            </w:r>
          </w:p>
        </w:tc>
        <w:tc>
          <w:tcPr>
            <w:tcW w:w="1170" w:type="dxa"/>
            <w:tcBorders>
              <w:top w:val="single" w:sz="4" w:space="0" w:color="auto"/>
              <w:bottom w:val="double" w:sz="6" w:space="0" w:color="000000"/>
            </w:tcBorders>
          </w:tcPr>
          <w:p w:rsidR="00F52F91" w:rsidRPr="00AC1D5C" w:rsidRDefault="00F52F91" w:rsidP="002F0DA8">
            <w:pPr>
              <w:spacing w:after="0" w:line="240" w:lineRule="auto"/>
              <w:jc w:val="center"/>
              <w:rPr>
                <w:rFonts w:ascii="Arial" w:hAnsi="Arial" w:cs="Arial"/>
                <w:sz w:val="16"/>
                <w:szCs w:val="16"/>
              </w:rPr>
            </w:pPr>
            <w:r w:rsidRPr="00AC1D5C">
              <w:rPr>
                <w:rFonts w:ascii="Arial" w:hAnsi="Arial" w:cs="Arial"/>
                <w:sz w:val="16"/>
                <w:szCs w:val="16"/>
              </w:rPr>
              <w:t>05/05/14</w:t>
            </w:r>
          </w:p>
        </w:tc>
        <w:tc>
          <w:tcPr>
            <w:tcW w:w="1620" w:type="dxa"/>
            <w:tcBorders>
              <w:top w:val="single" w:sz="4" w:space="0" w:color="auto"/>
              <w:bottom w:val="double" w:sz="6" w:space="0" w:color="000000"/>
            </w:tcBorders>
          </w:tcPr>
          <w:p w:rsidR="00F52F91" w:rsidRPr="00AC1D5C" w:rsidRDefault="00F52F91" w:rsidP="002F0DA8">
            <w:pPr>
              <w:spacing w:after="0" w:line="240" w:lineRule="auto"/>
              <w:jc w:val="center"/>
              <w:rPr>
                <w:rFonts w:ascii="Arial" w:hAnsi="Arial" w:cs="Arial"/>
                <w:sz w:val="16"/>
                <w:szCs w:val="16"/>
              </w:rPr>
            </w:pPr>
            <w:r w:rsidRPr="00AC1D5C">
              <w:rPr>
                <w:rFonts w:ascii="Arial" w:hAnsi="Arial" w:cs="Arial"/>
                <w:sz w:val="16"/>
                <w:szCs w:val="16"/>
              </w:rPr>
              <w:t>05/12/14</w:t>
            </w:r>
          </w:p>
        </w:tc>
        <w:tc>
          <w:tcPr>
            <w:tcW w:w="1260" w:type="dxa"/>
            <w:tcBorders>
              <w:top w:val="single" w:sz="4" w:space="0" w:color="auto"/>
              <w:bottom w:val="double" w:sz="6" w:space="0" w:color="000000"/>
            </w:tcBorders>
          </w:tcPr>
          <w:p w:rsidR="00F52F91" w:rsidRPr="00AC1D5C" w:rsidRDefault="00F52F91" w:rsidP="002F0DA8">
            <w:pPr>
              <w:spacing w:after="0" w:line="240" w:lineRule="auto"/>
              <w:jc w:val="center"/>
              <w:rPr>
                <w:rFonts w:ascii="Arial" w:hAnsi="Arial" w:cs="Arial"/>
                <w:sz w:val="16"/>
                <w:szCs w:val="16"/>
              </w:rPr>
            </w:pPr>
            <w:r w:rsidRPr="00AC1D5C">
              <w:rPr>
                <w:rFonts w:ascii="Arial" w:hAnsi="Arial" w:cs="Arial"/>
                <w:sz w:val="16"/>
                <w:szCs w:val="16"/>
              </w:rPr>
              <w:t>05/13/14</w:t>
            </w:r>
          </w:p>
        </w:tc>
        <w:tc>
          <w:tcPr>
            <w:tcW w:w="1350" w:type="dxa"/>
            <w:tcBorders>
              <w:top w:val="single" w:sz="4" w:space="0" w:color="auto"/>
              <w:bottom w:val="double" w:sz="6" w:space="0" w:color="000000"/>
            </w:tcBorders>
          </w:tcPr>
          <w:p w:rsidR="00F52F91" w:rsidRPr="00AC1D5C" w:rsidRDefault="00F52F91" w:rsidP="002F0DA8">
            <w:pPr>
              <w:spacing w:after="0" w:line="240" w:lineRule="auto"/>
              <w:jc w:val="center"/>
              <w:rPr>
                <w:rFonts w:ascii="Arial" w:hAnsi="Arial" w:cs="Arial"/>
                <w:sz w:val="16"/>
                <w:szCs w:val="16"/>
              </w:rPr>
            </w:pPr>
            <w:r w:rsidRPr="00AC1D5C">
              <w:rPr>
                <w:rFonts w:ascii="Arial" w:hAnsi="Arial" w:cs="Arial"/>
                <w:sz w:val="16"/>
                <w:szCs w:val="16"/>
              </w:rPr>
              <w:t>05/14/14</w:t>
            </w:r>
          </w:p>
        </w:tc>
        <w:tc>
          <w:tcPr>
            <w:tcW w:w="1350" w:type="dxa"/>
            <w:tcBorders>
              <w:top w:val="single" w:sz="4" w:space="0" w:color="auto"/>
              <w:bottom w:val="double" w:sz="6" w:space="0" w:color="000000"/>
            </w:tcBorders>
          </w:tcPr>
          <w:p w:rsidR="00F52F91" w:rsidRPr="00AC1D5C" w:rsidRDefault="00F52F91" w:rsidP="002F0DA8">
            <w:pPr>
              <w:spacing w:after="0" w:line="240" w:lineRule="auto"/>
              <w:jc w:val="center"/>
              <w:rPr>
                <w:rFonts w:ascii="Arial" w:hAnsi="Arial" w:cs="Arial"/>
                <w:sz w:val="16"/>
                <w:szCs w:val="16"/>
              </w:rPr>
            </w:pPr>
            <w:r w:rsidRPr="00AC1D5C">
              <w:rPr>
                <w:rFonts w:ascii="Arial" w:hAnsi="Arial" w:cs="Arial"/>
                <w:sz w:val="16"/>
                <w:szCs w:val="16"/>
              </w:rPr>
              <w:t>05/22/14</w:t>
            </w:r>
          </w:p>
        </w:tc>
        <w:tc>
          <w:tcPr>
            <w:tcW w:w="1350" w:type="dxa"/>
            <w:tcBorders>
              <w:top w:val="single" w:sz="4" w:space="0" w:color="auto"/>
              <w:bottom w:val="double" w:sz="6" w:space="0" w:color="000000"/>
            </w:tcBorders>
          </w:tcPr>
          <w:p w:rsidR="00F52F91" w:rsidRPr="00AC1D5C" w:rsidRDefault="00F52F91" w:rsidP="00C15BF6">
            <w:pPr>
              <w:spacing w:after="0" w:line="240" w:lineRule="auto"/>
              <w:jc w:val="center"/>
              <w:rPr>
                <w:rFonts w:ascii="Arial" w:hAnsi="Arial" w:cs="Arial"/>
                <w:sz w:val="16"/>
                <w:szCs w:val="16"/>
              </w:rPr>
            </w:pPr>
            <w:r w:rsidRPr="00AC1D5C">
              <w:rPr>
                <w:rFonts w:ascii="Arial" w:hAnsi="Arial" w:cs="Arial"/>
                <w:sz w:val="16"/>
                <w:szCs w:val="16"/>
              </w:rPr>
              <w:t>06/09/14</w:t>
            </w:r>
          </w:p>
        </w:tc>
        <w:tc>
          <w:tcPr>
            <w:tcW w:w="1530" w:type="dxa"/>
            <w:tcBorders>
              <w:top w:val="single" w:sz="4" w:space="0" w:color="auto"/>
              <w:bottom w:val="double" w:sz="6" w:space="0" w:color="000000"/>
            </w:tcBorders>
          </w:tcPr>
          <w:p w:rsidR="00F52F91" w:rsidRPr="00AC1D5C" w:rsidRDefault="003E327C" w:rsidP="00C15BF6">
            <w:pPr>
              <w:spacing w:after="0" w:line="240" w:lineRule="auto"/>
              <w:jc w:val="center"/>
              <w:rPr>
                <w:rFonts w:ascii="Arial" w:hAnsi="Arial" w:cs="Arial"/>
                <w:sz w:val="16"/>
                <w:szCs w:val="16"/>
              </w:rPr>
            </w:pPr>
            <w:r>
              <w:rPr>
                <w:rFonts w:ascii="Arial" w:hAnsi="Arial" w:cs="Arial"/>
                <w:sz w:val="16"/>
                <w:szCs w:val="16"/>
              </w:rPr>
              <w:t>06/13</w:t>
            </w:r>
            <w:r w:rsidR="00F52F91" w:rsidRPr="00AC1D5C">
              <w:rPr>
                <w:rFonts w:ascii="Arial" w:hAnsi="Arial" w:cs="Arial"/>
                <w:sz w:val="16"/>
                <w:szCs w:val="16"/>
              </w:rPr>
              <w:t>/2014</w:t>
            </w:r>
          </w:p>
        </w:tc>
      </w:tr>
      <w:tr w:rsidR="003E327C" w:rsidRPr="00AC1D5C" w:rsidTr="00074DF0">
        <w:trPr>
          <w:trHeight w:val="260"/>
        </w:trPr>
        <w:tc>
          <w:tcPr>
            <w:tcW w:w="900" w:type="dxa"/>
            <w:tcBorders>
              <w:top w:val="double" w:sz="6" w:space="0" w:color="000000"/>
            </w:tcBorders>
          </w:tcPr>
          <w:p w:rsidR="003E327C" w:rsidRPr="00AC1D5C" w:rsidRDefault="003E327C" w:rsidP="002F0DA8">
            <w:pPr>
              <w:spacing w:after="0" w:line="240" w:lineRule="auto"/>
              <w:jc w:val="center"/>
              <w:rPr>
                <w:rFonts w:ascii="Arial" w:hAnsi="Arial" w:cs="Arial"/>
                <w:sz w:val="16"/>
                <w:szCs w:val="16"/>
              </w:rPr>
            </w:pPr>
            <w:r w:rsidRPr="00AC1D5C">
              <w:rPr>
                <w:rFonts w:ascii="Arial" w:hAnsi="Arial" w:cs="Arial"/>
                <w:sz w:val="16"/>
                <w:szCs w:val="16"/>
              </w:rPr>
              <w:t>OFFICE</w:t>
            </w:r>
          </w:p>
        </w:tc>
        <w:tc>
          <w:tcPr>
            <w:tcW w:w="1170" w:type="dxa"/>
            <w:tcBorders>
              <w:top w:val="double" w:sz="6" w:space="0" w:color="000000"/>
            </w:tcBorders>
          </w:tcPr>
          <w:p w:rsidR="003E327C" w:rsidRPr="00AC1D5C" w:rsidRDefault="003E327C" w:rsidP="007A4BB7">
            <w:pPr>
              <w:spacing w:after="0" w:line="240" w:lineRule="auto"/>
              <w:jc w:val="center"/>
              <w:rPr>
                <w:rFonts w:ascii="Arial" w:hAnsi="Arial" w:cs="Arial"/>
                <w:sz w:val="16"/>
                <w:szCs w:val="16"/>
              </w:rPr>
            </w:pPr>
            <w:r w:rsidRPr="00AC1D5C">
              <w:rPr>
                <w:rFonts w:ascii="Arial" w:hAnsi="Arial" w:cs="Arial"/>
                <w:sz w:val="16"/>
                <w:szCs w:val="16"/>
              </w:rPr>
              <w:t>OIS</w:t>
            </w:r>
          </w:p>
        </w:tc>
        <w:tc>
          <w:tcPr>
            <w:tcW w:w="1620" w:type="dxa"/>
            <w:tcBorders>
              <w:top w:val="double" w:sz="6" w:space="0" w:color="000000"/>
            </w:tcBorders>
          </w:tcPr>
          <w:p w:rsidR="003E327C" w:rsidRPr="00AC1D5C" w:rsidRDefault="003E327C" w:rsidP="007A4BB7">
            <w:pPr>
              <w:spacing w:after="0" w:line="240" w:lineRule="auto"/>
              <w:jc w:val="center"/>
              <w:rPr>
                <w:rFonts w:ascii="Arial" w:hAnsi="Arial" w:cs="Arial"/>
                <w:sz w:val="16"/>
                <w:szCs w:val="16"/>
              </w:rPr>
            </w:pPr>
            <w:r w:rsidRPr="00AC1D5C">
              <w:rPr>
                <w:rFonts w:ascii="Arial" w:hAnsi="Arial" w:cs="Arial"/>
                <w:sz w:val="16"/>
                <w:szCs w:val="16"/>
              </w:rPr>
              <w:t>OE</w:t>
            </w:r>
          </w:p>
        </w:tc>
        <w:tc>
          <w:tcPr>
            <w:tcW w:w="1260" w:type="dxa"/>
            <w:tcBorders>
              <w:top w:val="double" w:sz="6" w:space="0" w:color="000000"/>
            </w:tcBorders>
          </w:tcPr>
          <w:p w:rsidR="003E327C" w:rsidRPr="00AC1D5C" w:rsidRDefault="003E327C" w:rsidP="007A4BB7">
            <w:pPr>
              <w:spacing w:after="0" w:line="240" w:lineRule="auto"/>
              <w:jc w:val="center"/>
              <w:rPr>
                <w:rFonts w:ascii="Arial" w:hAnsi="Arial" w:cs="Arial"/>
                <w:sz w:val="16"/>
                <w:szCs w:val="16"/>
              </w:rPr>
            </w:pPr>
            <w:r w:rsidRPr="00AC1D5C">
              <w:rPr>
                <w:rFonts w:ascii="Arial" w:hAnsi="Arial" w:cs="Arial"/>
                <w:sz w:val="16"/>
                <w:szCs w:val="16"/>
              </w:rPr>
              <w:t>OGC</w:t>
            </w:r>
          </w:p>
        </w:tc>
        <w:tc>
          <w:tcPr>
            <w:tcW w:w="1350" w:type="dxa"/>
            <w:tcBorders>
              <w:top w:val="double" w:sz="6" w:space="0" w:color="000000"/>
            </w:tcBorders>
          </w:tcPr>
          <w:p w:rsidR="003E327C" w:rsidRPr="00AC1D5C" w:rsidRDefault="003E327C" w:rsidP="007A4BB7">
            <w:pPr>
              <w:spacing w:after="0" w:line="240" w:lineRule="auto"/>
              <w:jc w:val="center"/>
              <w:rPr>
                <w:rFonts w:ascii="Arial" w:hAnsi="Arial" w:cs="Arial"/>
                <w:sz w:val="16"/>
                <w:szCs w:val="16"/>
              </w:rPr>
            </w:pPr>
            <w:r>
              <w:rPr>
                <w:rFonts w:ascii="Arial" w:hAnsi="Arial" w:cs="Arial"/>
                <w:sz w:val="16"/>
                <w:szCs w:val="16"/>
              </w:rPr>
              <w:t>NRR/PGCB/LA</w:t>
            </w:r>
          </w:p>
        </w:tc>
        <w:tc>
          <w:tcPr>
            <w:tcW w:w="1350" w:type="dxa"/>
            <w:tcBorders>
              <w:top w:val="double" w:sz="6" w:space="0" w:color="000000"/>
            </w:tcBorders>
          </w:tcPr>
          <w:p w:rsidR="003E327C" w:rsidRPr="00AC1D5C" w:rsidRDefault="003E327C" w:rsidP="007A4BB7">
            <w:pPr>
              <w:spacing w:after="0" w:line="240" w:lineRule="auto"/>
              <w:jc w:val="center"/>
              <w:rPr>
                <w:rFonts w:ascii="Arial" w:hAnsi="Arial" w:cs="Arial"/>
                <w:sz w:val="16"/>
                <w:szCs w:val="16"/>
              </w:rPr>
            </w:pPr>
            <w:r w:rsidRPr="00AC1D5C">
              <w:rPr>
                <w:rFonts w:ascii="Arial" w:hAnsi="Arial" w:cs="Arial"/>
                <w:sz w:val="16"/>
                <w:szCs w:val="16"/>
              </w:rPr>
              <w:t>NRR/PGC</w:t>
            </w:r>
            <w:r>
              <w:rPr>
                <w:rFonts w:ascii="Arial" w:hAnsi="Arial" w:cs="Arial"/>
                <w:sz w:val="16"/>
                <w:szCs w:val="16"/>
              </w:rPr>
              <w:t>B</w:t>
            </w:r>
            <w:r w:rsidRPr="00AC1D5C">
              <w:rPr>
                <w:rFonts w:ascii="Arial" w:hAnsi="Arial" w:cs="Arial"/>
                <w:sz w:val="16"/>
                <w:szCs w:val="16"/>
              </w:rPr>
              <w:t>/PM</w:t>
            </w:r>
          </w:p>
        </w:tc>
        <w:tc>
          <w:tcPr>
            <w:tcW w:w="1350" w:type="dxa"/>
            <w:tcBorders>
              <w:top w:val="double" w:sz="6" w:space="0" w:color="000000"/>
            </w:tcBorders>
          </w:tcPr>
          <w:p w:rsidR="003E327C" w:rsidRPr="00AC1D5C" w:rsidRDefault="003E327C" w:rsidP="00F52F91">
            <w:pPr>
              <w:spacing w:after="0" w:line="240" w:lineRule="auto"/>
              <w:jc w:val="center"/>
              <w:rPr>
                <w:rFonts w:ascii="Arial" w:hAnsi="Arial" w:cs="Arial"/>
                <w:sz w:val="16"/>
                <w:szCs w:val="16"/>
              </w:rPr>
            </w:pPr>
            <w:r>
              <w:rPr>
                <w:rFonts w:ascii="Arial" w:hAnsi="Arial" w:cs="Arial"/>
                <w:sz w:val="16"/>
                <w:szCs w:val="16"/>
              </w:rPr>
              <w:t>NRR/PGCB/PM</w:t>
            </w:r>
          </w:p>
        </w:tc>
        <w:tc>
          <w:tcPr>
            <w:tcW w:w="1530" w:type="dxa"/>
            <w:tcBorders>
              <w:top w:val="double" w:sz="6" w:space="0" w:color="000000"/>
            </w:tcBorders>
          </w:tcPr>
          <w:p w:rsidR="003E327C" w:rsidRPr="00AC1D5C" w:rsidRDefault="003E327C" w:rsidP="007A4BB7">
            <w:pPr>
              <w:spacing w:after="0" w:line="240" w:lineRule="auto"/>
              <w:jc w:val="center"/>
              <w:rPr>
                <w:rFonts w:ascii="Arial" w:hAnsi="Arial" w:cs="Arial"/>
                <w:sz w:val="16"/>
                <w:szCs w:val="16"/>
              </w:rPr>
            </w:pPr>
            <w:r w:rsidRPr="00AC1D5C">
              <w:rPr>
                <w:rFonts w:ascii="Arial" w:hAnsi="Arial" w:cs="Arial"/>
                <w:sz w:val="16"/>
                <w:szCs w:val="16"/>
              </w:rPr>
              <w:t>NRR/PGC</w:t>
            </w:r>
            <w:r>
              <w:rPr>
                <w:rFonts w:ascii="Arial" w:hAnsi="Arial" w:cs="Arial"/>
                <w:sz w:val="16"/>
                <w:szCs w:val="16"/>
              </w:rPr>
              <w:t>B</w:t>
            </w:r>
            <w:r w:rsidRPr="00AC1D5C">
              <w:rPr>
                <w:rFonts w:ascii="Arial" w:hAnsi="Arial" w:cs="Arial"/>
                <w:sz w:val="16"/>
                <w:szCs w:val="16"/>
              </w:rPr>
              <w:t>/BC</w:t>
            </w:r>
          </w:p>
        </w:tc>
      </w:tr>
      <w:tr w:rsidR="003E327C" w:rsidRPr="00AC1D5C" w:rsidTr="00074DF0">
        <w:trPr>
          <w:trHeight w:val="197"/>
        </w:trPr>
        <w:tc>
          <w:tcPr>
            <w:tcW w:w="900" w:type="dxa"/>
            <w:tcBorders>
              <w:bottom w:val="single" w:sz="4" w:space="0" w:color="auto"/>
            </w:tcBorders>
          </w:tcPr>
          <w:p w:rsidR="003E327C" w:rsidRPr="00AC1D5C" w:rsidRDefault="003E327C" w:rsidP="002F0DA8">
            <w:pPr>
              <w:spacing w:after="0" w:line="240" w:lineRule="auto"/>
              <w:jc w:val="center"/>
              <w:rPr>
                <w:rFonts w:ascii="Arial" w:hAnsi="Arial" w:cs="Arial"/>
                <w:sz w:val="16"/>
                <w:szCs w:val="16"/>
              </w:rPr>
            </w:pPr>
            <w:r w:rsidRPr="00AC1D5C">
              <w:rPr>
                <w:rFonts w:ascii="Arial" w:hAnsi="Arial" w:cs="Arial"/>
                <w:sz w:val="16"/>
                <w:szCs w:val="16"/>
              </w:rPr>
              <w:t>NAME</w:t>
            </w:r>
          </w:p>
        </w:tc>
        <w:tc>
          <w:tcPr>
            <w:tcW w:w="1170" w:type="dxa"/>
            <w:tcBorders>
              <w:bottom w:val="single" w:sz="4" w:space="0" w:color="auto"/>
            </w:tcBorders>
          </w:tcPr>
          <w:p w:rsidR="003E327C" w:rsidRPr="00AC1D5C" w:rsidRDefault="003E327C" w:rsidP="007A4BB7">
            <w:pPr>
              <w:spacing w:after="0" w:line="240" w:lineRule="auto"/>
              <w:jc w:val="center"/>
              <w:rPr>
                <w:rFonts w:ascii="Arial" w:hAnsi="Arial" w:cs="Arial"/>
                <w:sz w:val="16"/>
                <w:szCs w:val="16"/>
              </w:rPr>
            </w:pPr>
            <w:proofErr w:type="spellStart"/>
            <w:r>
              <w:rPr>
                <w:rFonts w:ascii="Arial" w:hAnsi="Arial" w:cs="Arial"/>
                <w:sz w:val="16"/>
                <w:szCs w:val="16"/>
              </w:rPr>
              <w:t>KBenney</w:t>
            </w:r>
            <w:proofErr w:type="spellEnd"/>
          </w:p>
        </w:tc>
        <w:tc>
          <w:tcPr>
            <w:tcW w:w="1620" w:type="dxa"/>
            <w:tcBorders>
              <w:bottom w:val="single" w:sz="4" w:space="0" w:color="auto"/>
            </w:tcBorders>
          </w:tcPr>
          <w:p w:rsidR="003E327C" w:rsidRPr="00AC1D5C" w:rsidRDefault="003E327C" w:rsidP="007A4BB7">
            <w:pPr>
              <w:spacing w:after="0" w:line="240" w:lineRule="auto"/>
              <w:jc w:val="center"/>
              <w:rPr>
                <w:rFonts w:ascii="Arial" w:hAnsi="Arial" w:cs="Arial"/>
                <w:sz w:val="16"/>
                <w:szCs w:val="16"/>
              </w:rPr>
            </w:pPr>
            <w:proofErr w:type="spellStart"/>
            <w:r>
              <w:rPr>
                <w:rFonts w:ascii="Arial" w:hAnsi="Arial" w:cs="Arial"/>
                <w:sz w:val="16"/>
                <w:szCs w:val="16"/>
              </w:rPr>
              <w:t>NHilton</w:t>
            </w:r>
            <w:proofErr w:type="spellEnd"/>
            <w:r w:rsidR="00612CD4">
              <w:rPr>
                <w:rFonts w:ascii="Arial" w:hAnsi="Arial" w:cs="Arial"/>
                <w:sz w:val="16"/>
                <w:szCs w:val="16"/>
              </w:rPr>
              <w:t xml:space="preserve"> (</w:t>
            </w:r>
            <w:proofErr w:type="spellStart"/>
            <w:r w:rsidR="00612CD4">
              <w:rPr>
                <w:rFonts w:ascii="Arial" w:hAnsi="Arial" w:cs="Arial"/>
                <w:sz w:val="16"/>
                <w:szCs w:val="16"/>
              </w:rPr>
              <w:t>GGulla</w:t>
            </w:r>
            <w:proofErr w:type="spellEnd"/>
            <w:r w:rsidR="00612CD4">
              <w:rPr>
                <w:rFonts w:ascii="Arial" w:hAnsi="Arial" w:cs="Arial"/>
                <w:sz w:val="16"/>
                <w:szCs w:val="16"/>
              </w:rPr>
              <w:t xml:space="preserve"> for)</w:t>
            </w:r>
          </w:p>
        </w:tc>
        <w:tc>
          <w:tcPr>
            <w:tcW w:w="1260" w:type="dxa"/>
            <w:tcBorders>
              <w:bottom w:val="single" w:sz="4" w:space="0" w:color="auto"/>
            </w:tcBorders>
          </w:tcPr>
          <w:p w:rsidR="003E327C" w:rsidRPr="00AC1D5C" w:rsidRDefault="00612CD4" w:rsidP="007A4BB7">
            <w:pPr>
              <w:spacing w:after="0" w:line="240" w:lineRule="auto"/>
              <w:jc w:val="center"/>
              <w:rPr>
                <w:rFonts w:ascii="Arial" w:hAnsi="Arial" w:cs="Arial"/>
                <w:sz w:val="16"/>
                <w:szCs w:val="16"/>
              </w:rPr>
            </w:pPr>
            <w:proofErr w:type="spellStart"/>
            <w:r>
              <w:rPr>
                <w:rFonts w:ascii="Arial" w:hAnsi="Arial" w:cs="Arial"/>
                <w:sz w:val="16"/>
                <w:szCs w:val="16"/>
              </w:rPr>
              <w:t>MCarpentier</w:t>
            </w:r>
            <w:proofErr w:type="spellEnd"/>
          </w:p>
        </w:tc>
        <w:tc>
          <w:tcPr>
            <w:tcW w:w="1350" w:type="dxa"/>
            <w:tcBorders>
              <w:bottom w:val="single" w:sz="4" w:space="0" w:color="auto"/>
            </w:tcBorders>
          </w:tcPr>
          <w:p w:rsidR="003E327C" w:rsidRPr="00AC1D5C" w:rsidRDefault="003E327C" w:rsidP="007A4BB7">
            <w:pPr>
              <w:spacing w:after="0" w:line="240" w:lineRule="auto"/>
              <w:jc w:val="center"/>
              <w:rPr>
                <w:rFonts w:ascii="Arial" w:hAnsi="Arial" w:cs="Arial"/>
                <w:sz w:val="16"/>
                <w:szCs w:val="16"/>
              </w:rPr>
            </w:pPr>
            <w:proofErr w:type="spellStart"/>
            <w:r>
              <w:rPr>
                <w:rFonts w:ascii="Arial" w:hAnsi="Arial" w:cs="Arial"/>
                <w:sz w:val="16"/>
                <w:szCs w:val="16"/>
              </w:rPr>
              <w:t>CHawes</w:t>
            </w:r>
            <w:proofErr w:type="spellEnd"/>
          </w:p>
        </w:tc>
        <w:tc>
          <w:tcPr>
            <w:tcW w:w="1350" w:type="dxa"/>
            <w:tcBorders>
              <w:bottom w:val="single" w:sz="4" w:space="0" w:color="auto"/>
            </w:tcBorders>
          </w:tcPr>
          <w:p w:rsidR="003E327C" w:rsidRPr="00AC1D5C" w:rsidRDefault="003E327C" w:rsidP="007A4BB7">
            <w:pPr>
              <w:spacing w:after="0" w:line="240" w:lineRule="auto"/>
              <w:jc w:val="center"/>
              <w:rPr>
                <w:rFonts w:ascii="Arial" w:hAnsi="Arial" w:cs="Arial"/>
                <w:sz w:val="16"/>
                <w:szCs w:val="16"/>
              </w:rPr>
            </w:pPr>
            <w:proofErr w:type="spellStart"/>
            <w:r>
              <w:rPr>
                <w:rFonts w:ascii="Arial" w:hAnsi="Arial" w:cs="Arial"/>
                <w:sz w:val="16"/>
                <w:szCs w:val="16"/>
              </w:rPr>
              <w:t>TKeene</w:t>
            </w:r>
            <w:proofErr w:type="spellEnd"/>
          </w:p>
        </w:tc>
        <w:tc>
          <w:tcPr>
            <w:tcW w:w="1350" w:type="dxa"/>
            <w:tcBorders>
              <w:bottom w:val="single" w:sz="4" w:space="0" w:color="auto"/>
            </w:tcBorders>
          </w:tcPr>
          <w:p w:rsidR="003E327C" w:rsidRPr="00AC1D5C" w:rsidRDefault="003E327C" w:rsidP="007A4BB7">
            <w:pPr>
              <w:spacing w:after="0" w:line="240" w:lineRule="auto"/>
              <w:jc w:val="center"/>
              <w:rPr>
                <w:rFonts w:ascii="Arial" w:hAnsi="Arial" w:cs="Arial"/>
                <w:sz w:val="16"/>
                <w:szCs w:val="16"/>
              </w:rPr>
            </w:pPr>
            <w:proofErr w:type="spellStart"/>
            <w:r>
              <w:rPr>
                <w:rFonts w:ascii="Arial" w:hAnsi="Arial" w:cs="Arial"/>
                <w:sz w:val="16"/>
                <w:szCs w:val="16"/>
              </w:rPr>
              <w:t>AMarkely</w:t>
            </w:r>
            <w:proofErr w:type="spellEnd"/>
          </w:p>
        </w:tc>
        <w:tc>
          <w:tcPr>
            <w:tcW w:w="1530" w:type="dxa"/>
            <w:tcBorders>
              <w:bottom w:val="single" w:sz="4" w:space="0" w:color="auto"/>
            </w:tcBorders>
          </w:tcPr>
          <w:p w:rsidR="003E327C" w:rsidRPr="00AC1D5C" w:rsidRDefault="003E327C" w:rsidP="00C15BF6">
            <w:pPr>
              <w:spacing w:after="0" w:line="240" w:lineRule="auto"/>
              <w:jc w:val="center"/>
              <w:rPr>
                <w:rFonts w:ascii="Arial" w:hAnsi="Arial" w:cs="Arial"/>
                <w:sz w:val="16"/>
                <w:szCs w:val="16"/>
              </w:rPr>
            </w:pPr>
            <w:proofErr w:type="spellStart"/>
            <w:r>
              <w:rPr>
                <w:rFonts w:ascii="Arial" w:hAnsi="Arial" w:cs="Arial"/>
                <w:sz w:val="16"/>
                <w:szCs w:val="16"/>
              </w:rPr>
              <w:t>SStuchell</w:t>
            </w:r>
            <w:proofErr w:type="spellEnd"/>
          </w:p>
        </w:tc>
      </w:tr>
      <w:tr w:rsidR="003E327C" w:rsidRPr="00AC1D5C" w:rsidTr="00074DF0">
        <w:trPr>
          <w:trHeight w:val="206"/>
        </w:trPr>
        <w:tc>
          <w:tcPr>
            <w:tcW w:w="900" w:type="dxa"/>
            <w:tcBorders>
              <w:top w:val="single" w:sz="4" w:space="0" w:color="auto"/>
              <w:bottom w:val="double" w:sz="6" w:space="0" w:color="000000"/>
            </w:tcBorders>
          </w:tcPr>
          <w:p w:rsidR="003E327C" w:rsidRPr="00AC1D5C" w:rsidRDefault="003E327C" w:rsidP="002F0DA8">
            <w:pPr>
              <w:spacing w:after="0" w:line="240" w:lineRule="auto"/>
              <w:jc w:val="center"/>
              <w:rPr>
                <w:rFonts w:ascii="Arial" w:hAnsi="Arial" w:cs="Arial"/>
                <w:sz w:val="16"/>
                <w:szCs w:val="16"/>
              </w:rPr>
            </w:pPr>
            <w:r w:rsidRPr="00AC1D5C">
              <w:rPr>
                <w:rFonts w:ascii="Arial" w:hAnsi="Arial" w:cs="Arial"/>
                <w:sz w:val="16"/>
                <w:szCs w:val="16"/>
              </w:rPr>
              <w:t>DATE</w:t>
            </w:r>
          </w:p>
        </w:tc>
        <w:tc>
          <w:tcPr>
            <w:tcW w:w="1170" w:type="dxa"/>
            <w:tcBorders>
              <w:top w:val="single" w:sz="4" w:space="0" w:color="auto"/>
              <w:bottom w:val="double" w:sz="6" w:space="0" w:color="000000"/>
            </w:tcBorders>
          </w:tcPr>
          <w:p w:rsidR="003E327C" w:rsidRPr="00AC1D5C" w:rsidRDefault="00612CD4" w:rsidP="007A4BB7">
            <w:pPr>
              <w:spacing w:after="0" w:line="240" w:lineRule="auto"/>
              <w:jc w:val="center"/>
              <w:rPr>
                <w:rFonts w:ascii="Arial" w:hAnsi="Arial" w:cs="Arial"/>
                <w:sz w:val="16"/>
                <w:szCs w:val="16"/>
              </w:rPr>
            </w:pPr>
            <w:r>
              <w:rPr>
                <w:rFonts w:ascii="Arial" w:hAnsi="Arial" w:cs="Arial"/>
                <w:sz w:val="16"/>
                <w:szCs w:val="16"/>
              </w:rPr>
              <w:t>06/24</w:t>
            </w:r>
            <w:r w:rsidR="003E327C" w:rsidRPr="00AC1D5C">
              <w:rPr>
                <w:rFonts w:ascii="Arial" w:hAnsi="Arial" w:cs="Arial"/>
                <w:sz w:val="16"/>
                <w:szCs w:val="16"/>
              </w:rPr>
              <w:t>/2014</w:t>
            </w:r>
          </w:p>
        </w:tc>
        <w:tc>
          <w:tcPr>
            <w:tcW w:w="1620" w:type="dxa"/>
            <w:tcBorders>
              <w:top w:val="single" w:sz="4" w:space="0" w:color="auto"/>
              <w:bottom w:val="double" w:sz="6" w:space="0" w:color="000000"/>
            </w:tcBorders>
          </w:tcPr>
          <w:p w:rsidR="003E327C" w:rsidRPr="00AC1D5C" w:rsidRDefault="00612CD4" w:rsidP="00612CD4">
            <w:pPr>
              <w:spacing w:after="0" w:line="240" w:lineRule="auto"/>
              <w:jc w:val="center"/>
              <w:rPr>
                <w:rFonts w:ascii="Arial" w:hAnsi="Arial" w:cs="Arial"/>
                <w:sz w:val="16"/>
                <w:szCs w:val="16"/>
              </w:rPr>
            </w:pPr>
            <w:r>
              <w:rPr>
                <w:rFonts w:ascii="Arial" w:hAnsi="Arial" w:cs="Arial"/>
                <w:sz w:val="16"/>
                <w:szCs w:val="16"/>
              </w:rPr>
              <w:t>07</w:t>
            </w:r>
            <w:r w:rsidR="003E327C" w:rsidRPr="00AC1D5C">
              <w:rPr>
                <w:rFonts w:ascii="Arial" w:hAnsi="Arial" w:cs="Arial"/>
                <w:sz w:val="16"/>
                <w:szCs w:val="16"/>
              </w:rPr>
              <w:t>/</w:t>
            </w:r>
            <w:r>
              <w:rPr>
                <w:rFonts w:ascii="Arial" w:hAnsi="Arial" w:cs="Arial"/>
                <w:sz w:val="16"/>
                <w:szCs w:val="16"/>
              </w:rPr>
              <w:t>17</w:t>
            </w:r>
            <w:r w:rsidR="003E327C" w:rsidRPr="00AC1D5C">
              <w:rPr>
                <w:rFonts w:ascii="Arial" w:hAnsi="Arial" w:cs="Arial"/>
                <w:sz w:val="16"/>
                <w:szCs w:val="16"/>
              </w:rPr>
              <w:t>/2014</w:t>
            </w:r>
          </w:p>
        </w:tc>
        <w:tc>
          <w:tcPr>
            <w:tcW w:w="1260" w:type="dxa"/>
            <w:tcBorders>
              <w:top w:val="single" w:sz="4" w:space="0" w:color="auto"/>
              <w:bottom w:val="double" w:sz="6" w:space="0" w:color="000000"/>
            </w:tcBorders>
          </w:tcPr>
          <w:p w:rsidR="003E327C" w:rsidRPr="00AC1D5C" w:rsidRDefault="00612CD4" w:rsidP="007A4BB7">
            <w:pPr>
              <w:spacing w:after="0" w:line="240" w:lineRule="auto"/>
              <w:jc w:val="center"/>
              <w:rPr>
                <w:rFonts w:ascii="Arial" w:hAnsi="Arial" w:cs="Arial"/>
                <w:sz w:val="16"/>
                <w:szCs w:val="16"/>
              </w:rPr>
            </w:pPr>
            <w:r>
              <w:rPr>
                <w:rFonts w:ascii="Arial" w:hAnsi="Arial" w:cs="Arial"/>
                <w:sz w:val="16"/>
                <w:szCs w:val="16"/>
              </w:rPr>
              <w:t>07/31</w:t>
            </w:r>
            <w:r w:rsidR="003E327C" w:rsidRPr="00AC1D5C">
              <w:rPr>
                <w:rFonts w:ascii="Arial" w:hAnsi="Arial" w:cs="Arial"/>
                <w:sz w:val="16"/>
                <w:szCs w:val="16"/>
              </w:rPr>
              <w:t>/2014</w:t>
            </w:r>
          </w:p>
        </w:tc>
        <w:tc>
          <w:tcPr>
            <w:tcW w:w="1350" w:type="dxa"/>
            <w:tcBorders>
              <w:top w:val="single" w:sz="4" w:space="0" w:color="auto"/>
              <w:bottom w:val="double" w:sz="6" w:space="0" w:color="000000"/>
            </w:tcBorders>
          </w:tcPr>
          <w:p w:rsidR="003E327C" w:rsidRPr="00AC1D5C" w:rsidRDefault="00025BF0" w:rsidP="00025BF0">
            <w:pPr>
              <w:spacing w:after="0" w:line="240" w:lineRule="auto"/>
              <w:jc w:val="center"/>
              <w:rPr>
                <w:rFonts w:ascii="Arial" w:hAnsi="Arial" w:cs="Arial"/>
                <w:sz w:val="16"/>
                <w:szCs w:val="16"/>
              </w:rPr>
            </w:pPr>
            <w:r>
              <w:rPr>
                <w:rFonts w:ascii="Arial" w:hAnsi="Arial" w:cs="Arial"/>
                <w:sz w:val="16"/>
                <w:szCs w:val="16"/>
              </w:rPr>
              <w:t>07</w:t>
            </w:r>
            <w:r w:rsidR="003E327C">
              <w:rPr>
                <w:rFonts w:ascii="Arial" w:hAnsi="Arial" w:cs="Arial"/>
                <w:sz w:val="16"/>
                <w:szCs w:val="16"/>
              </w:rPr>
              <w:t>/</w:t>
            </w:r>
            <w:r>
              <w:rPr>
                <w:rFonts w:ascii="Arial" w:hAnsi="Arial" w:cs="Arial"/>
                <w:sz w:val="16"/>
                <w:szCs w:val="16"/>
              </w:rPr>
              <w:t>31</w:t>
            </w:r>
            <w:r w:rsidR="003E327C" w:rsidRPr="00AC1D5C">
              <w:rPr>
                <w:rFonts w:ascii="Arial" w:hAnsi="Arial" w:cs="Arial"/>
                <w:sz w:val="16"/>
                <w:szCs w:val="16"/>
              </w:rPr>
              <w:t>/2014</w:t>
            </w:r>
          </w:p>
        </w:tc>
        <w:tc>
          <w:tcPr>
            <w:tcW w:w="1350" w:type="dxa"/>
            <w:tcBorders>
              <w:top w:val="single" w:sz="4" w:space="0" w:color="auto"/>
              <w:bottom w:val="double" w:sz="6" w:space="0" w:color="000000"/>
            </w:tcBorders>
          </w:tcPr>
          <w:p w:rsidR="003E327C" w:rsidRPr="00AC1D5C" w:rsidRDefault="00612CD4" w:rsidP="007A4BB7">
            <w:pPr>
              <w:spacing w:after="0" w:line="240" w:lineRule="auto"/>
              <w:jc w:val="center"/>
              <w:rPr>
                <w:rFonts w:ascii="Arial" w:hAnsi="Arial" w:cs="Arial"/>
                <w:sz w:val="16"/>
                <w:szCs w:val="16"/>
              </w:rPr>
            </w:pPr>
            <w:r>
              <w:rPr>
                <w:rFonts w:ascii="Arial" w:hAnsi="Arial" w:cs="Arial"/>
                <w:sz w:val="16"/>
                <w:szCs w:val="16"/>
              </w:rPr>
              <w:t>08</w:t>
            </w:r>
            <w:r w:rsidR="00E60C5C">
              <w:rPr>
                <w:rFonts w:ascii="Arial" w:hAnsi="Arial" w:cs="Arial"/>
                <w:sz w:val="16"/>
                <w:szCs w:val="16"/>
              </w:rPr>
              <w:t>/01</w:t>
            </w:r>
            <w:r w:rsidR="003E327C" w:rsidRPr="00AC1D5C">
              <w:rPr>
                <w:rFonts w:ascii="Arial" w:hAnsi="Arial" w:cs="Arial"/>
                <w:sz w:val="16"/>
                <w:szCs w:val="16"/>
              </w:rPr>
              <w:t>/2014</w:t>
            </w:r>
          </w:p>
        </w:tc>
        <w:tc>
          <w:tcPr>
            <w:tcW w:w="1350" w:type="dxa"/>
            <w:tcBorders>
              <w:top w:val="single" w:sz="4" w:space="0" w:color="auto"/>
              <w:bottom w:val="double" w:sz="6" w:space="0" w:color="000000"/>
            </w:tcBorders>
          </w:tcPr>
          <w:p w:rsidR="003E327C" w:rsidRPr="00AC1D5C" w:rsidRDefault="00612CD4" w:rsidP="007A4BB7">
            <w:pPr>
              <w:spacing w:after="0" w:line="240" w:lineRule="auto"/>
              <w:jc w:val="center"/>
              <w:rPr>
                <w:rFonts w:ascii="Arial" w:hAnsi="Arial" w:cs="Arial"/>
                <w:sz w:val="16"/>
                <w:szCs w:val="16"/>
              </w:rPr>
            </w:pPr>
            <w:r>
              <w:rPr>
                <w:rFonts w:ascii="Arial" w:hAnsi="Arial" w:cs="Arial"/>
                <w:sz w:val="16"/>
                <w:szCs w:val="16"/>
              </w:rPr>
              <w:t>08</w:t>
            </w:r>
            <w:r w:rsidR="00B54234">
              <w:rPr>
                <w:rFonts w:ascii="Arial" w:hAnsi="Arial" w:cs="Arial"/>
                <w:sz w:val="16"/>
                <w:szCs w:val="16"/>
              </w:rPr>
              <w:t>/01</w:t>
            </w:r>
            <w:r w:rsidR="003E327C" w:rsidRPr="00AC1D5C">
              <w:rPr>
                <w:rFonts w:ascii="Arial" w:hAnsi="Arial" w:cs="Arial"/>
                <w:sz w:val="16"/>
                <w:szCs w:val="16"/>
              </w:rPr>
              <w:t>/2014</w:t>
            </w:r>
          </w:p>
        </w:tc>
        <w:tc>
          <w:tcPr>
            <w:tcW w:w="1530" w:type="dxa"/>
            <w:tcBorders>
              <w:top w:val="single" w:sz="4" w:space="0" w:color="auto"/>
              <w:bottom w:val="double" w:sz="6" w:space="0" w:color="000000"/>
            </w:tcBorders>
          </w:tcPr>
          <w:p w:rsidR="003E327C" w:rsidRPr="00AC1D5C" w:rsidRDefault="00612CD4" w:rsidP="00745CD4">
            <w:pPr>
              <w:spacing w:after="0" w:line="240" w:lineRule="auto"/>
              <w:jc w:val="center"/>
              <w:rPr>
                <w:rFonts w:ascii="Arial" w:hAnsi="Arial" w:cs="Arial"/>
                <w:sz w:val="16"/>
                <w:szCs w:val="16"/>
              </w:rPr>
            </w:pPr>
            <w:r>
              <w:rPr>
                <w:rFonts w:ascii="Arial" w:hAnsi="Arial" w:cs="Arial"/>
                <w:sz w:val="16"/>
                <w:szCs w:val="16"/>
              </w:rPr>
              <w:t>08</w:t>
            </w:r>
            <w:r w:rsidR="003E327C">
              <w:rPr>
                <w:rFonts w:ascii="Arial" w:hAnsi="Arial" w:cs="Arial"/>
                <w:sz w:val="16"/>
                <w:szCs w:val="16"/>
              </w:rPr>
              <w:t>/</w:t>
            </w:r>
            <w:r w:rsidR="00745CD4">
              <w:rPr>
                <w:rFonts w:ascii="Arial" w:hAnsi="Arial" w:cs="Arial"/>
                <w:sz w:val="16"/>
                <w:szCs w:val="16"/>
              </w:rPr>
              <w:t>01</w:t>
            </w:r>
            <w:r w:rsidR="003E327C" w:rsidRPr="00AC1D5C">
              <w:rPr>
                <w:rFonts w:ascii="Arial" w:hAnsi="Arial" w:cs="Arial"/>
                <w:sz w:val="16"/>
                <w:szCs w:val="16"/>
              </w:rPr>
              <w:t>/2014</w:t>
            </w:r>
          </w:p>
        </w:tc>
      </w:tr>
      <w:tr w:rsidR="003E327C" w:rsidRPr="00AC1D5C" w:rsidTr="00074DF0">
        <w:trPr>
          <w:trHeight w:val="206"/>
        </w:trPr>
        <w:tc>
          <w:tcPr>
            <w:tcW w:w="900" w:type="dxa"/>
            <w:tcBorders>
              <w:top w:val="double" w:sz="6" w:space="0" w:color="000000"/>
            </w:tcBorders>
          </w:tcPr>
          <w:p w:rsidR="003E327C" w:rsidRPr="00AC1D5C" w:rsidRDefault="003E327C" w:rsidP="002F0DA8">
            <w:pPr>
              <w:spacing w:after="0" w:line="240" w:lineRule="auto"/>
              <w:jc w:val="center"/>
              <w:rPr>
                <w:rFonts w:ascii="Arial" w:hAnsi="Arial" w:cs="Arial"/>
                <w:sz w:val="16"/>
                <w:szCs w:val="16"/>
              </w:rPr>
            </w:pPr>
            <w:r w:rsidRPr="00AC1D5C">
              <w:rPr>
                <w:rFonts w:ascii="Arial" w:hAnsi="Arial" w:cs="Arial"/>
                <w:sz w:val="16"/>
                <w:szCs w:val="16"/>
              </w:rPr>
              <w:t>OFFICE</w:t>
            </w:r>
          </w:p>
        </w:tc>
        <w:tc>
          <w:tcPr>
            <w:tcW w:w="1170" w:type="dxa"/>
            <w:tcBorders>
              <w:top w:val="double" w:sz="6" w:space="0" w:color="000000"/>
            </w:tcBorders>
          </w:tcPr>
          <w:p w:rsidR="003E327C" w:rsidRPr="00AC1D5C" w:rsidRDefault="003E327C" w:rsidP="007A4BB7">
            <w:pPr>
              <w:spacing w:after="0" w:line="240" w:lineRule="auto"/>
              <w:jc w:val="center"/>
              <w:rPr>
                <w:rFonts w:ascii="Arial" w:hAnsi="Arial" w:cs="Arial"/>
                <w:sz w:val="16"/>
                <w:szCs w:val="16"/>
              </w:rPr>
            </w:pPr>
            <w:r w:rsidRPr="00AC1D5C">
              <w:rPr>
                <w:rFonts w:ascii="Arial" w:hAnsi="Arial" w:cs="Arial"/>
                <w:sz w:val="16"/>
                <w:szCs w:val="16"/>
              </w:rPr>
              <w:t>NRO/DCIP/D</w:t>
            </w:r>
          </w:p>
        </w:tc>
        <w:tc>
          <w:tcPr>
            <w:tcW w:w="1620" w:type="dxa"/>
            <w:tcBorders>
              <w:top w:val="double" w:sz="6" w:space="0" w:color="000000"/>
            </w:tcBorders>
          </w:tcPr>
          <w:p w:rsidR="003E327C" w:rsidRPr="00AC1D5C" w:rsidRDefault="003E327C" w:rsidP="007A4BB7">
            <w:pPr>
              <w:spacing w:after="0" w:line="240" w:lineRule="auto"/>
              <w:jc w:val="center"/>
              <w:rPr>
                <w:rFonts w:ascii="Arial" w:hAnsi="Arial" w:cs="Arial"/>
                <w:sz w:val="16"/>
                <w:szCs w:val="16"/>
              </w:rPr>
            </w:pPr>
            <w:r w:rsidRPr="00AC1D5C">
              <w:rPr>
                <w:rFonts w:ascii="Arial" w:hAnsi="Arial" w:cs="Arial"/>
                <w:sz w:val="16"/>
                <w:szCs w:val="16"/>
              </w:rPr>
              <w:t>NRR/DPR/DD</w:t>
            </w:r>
          </w:p>
        </w:tc>
        <w:tc>
          <w:tcPr>
            <w:tcW w:w="1260" w:type="dxa"/>
            <w:tcBorders>
              <w:top w:val="double" w:sz="6" w:space="0" w:color="000000"/>
            </w:tcBorders>
          </w:tcPr>
          <w:p w:rsidR="003E327C" w:rsidRPr="00AC1D5C" w:rsidRDefault="003E327C" w:rsidP="007A4BB7">
            <w:pPr>
              <w:spacing w:after="0" w:line="240" w:lineRule="auto"/>
              <w:jc w:val="center"/>
              <w:rPr>
                <w:rFonts w:ascii="Arial" w:hAnsi="Arial" w:cs="Arial"/>
                <w:sz w:val="16"/>
                <w:szCs w:val="16"/>
              </w:rPr>
            </w:pPr>
            <w:r w:rsidRPr="00AC1D5C">
              <w:rPr>
                <w:rFonts w:ascii="Arial" w:hAnsi="Arial" w:cs="Arial"/>
                <w:sz w:val="16"/>
                <w:szCs w:val="16"/>
              </w:rPr>
              <w:t>NRR/DPR/D</w:t>
            </w:r>
          </w:p>
        </w:tc>
        <w:tc>
          <w:tcPr>
            <w:tcW w:w="1350" w:type="dxa"/>
            <w:tcBorders>
              <w:top w:val="double" w:sz="6" w:space="0" w:color="000000"/>
            </w:tcBorders>
          </w:tcPr>
          <w:p w:rsidR="003E327C" w:rsidRPr="00AC1D5C" w:rsidRDefault="003E327C" w:rsidP="007A4BB7">
            <w:pPr>
              <w:spacing w:after="0" w:line="240" w:lineRule="auto"/>
              <w:jc w:val="center"/>
              <w:rPr>
                <w:rFonts w:ascii="Arial" w:hAnsi="Arial" w:cs="Arial"/>
                <w:sz w:val="16"/>
                <w:szCs w:val="16"/>
              </w:rPr>
            </w:pPr>
          </w:p>
        </w:tc>
        <w:tc>
          <w:tcPr>
            <w:tcW w:w="1350" w:type="dxa"/>
            <w:tcBorders>
              <w:top w:val="double" w:sz="6" w:space="0" w:color="000000"/>
            </w:tcBorders>
          </w:tcPr>
          <w:p w:rsidR="003E327C" w:rsidRPr="00AC1D5C" w:rsidRDefault="003E327C" w:rsidP="007A4BB7">
            <w:pPr>
              <w:spacing w:after="0" w:line="240" w:lineRule="auto"/>
              <w:jc w:val="center"/>
              <w:rPr>
                <w:rFonts w:ascii="Arial" w:hAnsi="Arial" w:cs="Arial"/>
                <w:sz w:val="16"/>
                <w:szCs w:val="16"/>
              </w:rPr>
            </w:pPr>
          </w:p>
        </w:tc>
        <w:tc>
          <w:tcPr>
            <w:tcW w:w="1350" w:type="dxa"/>
            <w:tcBorders>
              <w:top w:val="double" w:sz="6" w:space="0" w:color="000000"/>
            </w:tcBorders>
          </w:tcPr>
          <w:p w:rsidR="003E327C" w:rsidRPr="00AC1D5C" w:rsidRDefault="003E327C" w:rsidP="007A4BB7">
            <w:pPr>
              <w:spacing w:after="0" w:line="240" w:lineRule="auto"/>
              <w:jc w:val="center"/>
              <w:rPr>
                <w:rFonts w:ascii="Arial" w:hAnsi="Arial" w:cs="Arial"/>
                <w:sz w:val="16"/>
                <w:szCs w:val="16"/>
              </w:rPr>
            </w:pPr>
          </w:p>
        </w:tc>
        <w:tc>
          <w:tcPr>
            <w:tcW w:w="1530" w:type="dxa"/>
            <w:tcBorders>
              <w:top w:val="double" w:sz="6" w:space="0" w:color="000000"/>
            </w:tcBorders>
          </w:tcPr>
          <w:p w:rsidR="003E327C" w:rsidRPr="00AC1D5C" w:rsidRDefault="003E327C" w:rsidP="007A4BB7">
            <w:pPr>
              <w:spacing w:after="0" w:line="240" w:lineRule="auto"/>
              <w:jc w:val="center"/>
              <w:rPr>
                <w:rFonts w:ascii="Arial" w:hAnsi="Arial" w:cs="Arial"/>
                <w:sz w:val="16"/>
                <w:szCs w:val="16"/>
              </w:rPr>
            </w:pPr>
          </w:p>
        </w:tc>
      </w:tr>
      <w:tr w:rsidR="003E327C" w:rsidRPr="00AC1D5C" w:rsidTr="00612CD4">
        <w:trPr>
          <w:trHeight w:val="206"/>
        </w:trPr>
        <w:tc>
          <w:tcPr>
            <w:tcW w:w="900" w:type="dxa"/>
          </w:tcPr>
          <w:p w:rsidR="003E327C" w:rsidRPr="00AC1D5C" w:rsidRDefault="003E327C" w:rsidP="002F0DA8">
            <w:pPr>
              <w:spacing w:after="0" w:line="240" w:lineRule="auto"/>
              <w:jc w:val="center"/>
              <w:rPr>
                <w:rFonts w:ascii="Arial" w:hAnsi="Arial" w:cs="Arial"/>
                <w:sz w:val="16"/>
                <w:szCs w:val="16"/>
              </w:rPr>
            </w:pPr>
            <w:r w:rsidRPr="00AC1D5C">
              <w:rPr>
                <w:rFonts w:ascii="Arial" w:hAnsi="Arial" w:cs="Arial"/>
                <w:sz w:val="16"/>
                <w:szCs w:val="16"/>
              </w:rPr>
              <w:t>NAME</w:t>
            </w:r>
          </w:p>
        </w:tc>
        <w:tc>
          <w:tcPr>
            <w:tcW w:w="1170" w:type="dxa"/>
          </w:tcPr>
          <w:p w:rsidR="003E327C" w:rsidRPr="00AC1D5C" w:rsidRDefault="003E327C" w:rsidP="007A4BB7">
            <w:pPr>
              <w:spacing w:after="0" w:line="240" w:lineRule="auto"/>
              <w:jc w:val="center"/>
              <w:rPr>
                <w:rFonts w:ascii="Arial" w:hAnsi="Arial" w:cs="Arial"/>
                <w:sz w:val="16"/>
                <w:szCs w:val="16"/>
              </w:rPr>
            </w:pPr>
            <w:proofErr w:type="spellStart"/>
            <w:r>
              <w:rPr>
                <w:rFonts w:ascii="Arial" w:hAnsi="Arial" w:cs="Arial"/>
                <w:sz w:val="16"/>
                <w:szCs w:val="16"/>
              </w:rPr>
              <w:t>MCheok</w:t>
            </w:r>
            <w:proofErr w:type="spellEnd"/>
          </w:p>
        </w:tc>
        <w:tc>
          <w:tcPr>
            <w:tcW w:w="1620" w:type="dxa"/>
          </w:tcPr>
          <w:p w:rsidR="003E327C" w:rsidRPr="00AC1D5C" w:rsidRDefault="003E327C" w:rsidP="007A4BB7">
            <w:pPr>
              <w:spacing w:after="0" w:line="240" w:lineRule="auto"/>
              <w:jc w:val="center"/>
              <w:rPr>
                <w:rFonts w:ascii="Arial" w:hAnsi="Arial" w:cs="Arial"/>
                <w:sz w:val="16"/>
                <w:szCs w:val="16"/>
              </w:rPr>
            </w:pPr>
            <w:proofErr w:type="spellStart"/>
            <w:r>
              <w:rPr>
                <w:rFonts w:ascii="Arial" w:hAnsi="Arial" w:cs="Arial"/>
                <w:sz w:val="16"/>
                <w:szCs w:val="16"/>
              </w:rPr>
              <w:t>AMohseni</w:t>
            </w:r>
            <w:proofErr w:type="spellEnd"/>
          </w:p>
        </w:tc>
        <w:tc>
          <w:tcPr>
            <w:tcW w:w="1260" w:type="dxa"/>
          </w:tcPr>
          <w:p w:rsidR="003E327C" w:rsidRPr="00AC1D5C" w:rsidRDefault="003E327C" w:rsidP="007A4BB7">
            <w:pPr>
              <w:spacing w:after="0" w:line="240" w:lineRule="auto"/>
              <w:jc w:val="center"/>
              <w:rPr>
                <w:rFonts w:ascii="Arial" w:hAnsi="Arial" w:cs="Arial"/>
                <w:sz w:val="16"/>
                <w:szCs w:val="16"/>
              </w:rPr>
            </w:pPr>
            <w:proofErr w:type="spellStart"/>
            <w:r>
              <w:rPr>
                <w:rFonts w:ascii="Arial" w:hAnsi="Arial" w:cs="Arial"/>
                <w:sz w:val="16"/>
                <w:szCs w:val="16"/>
              </w:rPr>
              <w:t>LKokajko</w:t>
            </w:r>
            <w:proofErr w:type="spellEnd"/>
          </w:p>
        </w:tc>
        <w:tc>
          <w:tcPr>
            <w:tcW w:w="1350" w:type="dxa"/>
          </w:tcPr>
          <w:p w:rsidR="003E327C" w:rsidRPr="00AC1D5C" w:rsidRDefault="003E327C" w:rsidP="007A4BB7">
            <w:pPr>
              <w:spacing w:after="0" w:line="240" w:lineRule="auto"/>
              <w:jc w:val="center"/>
              <w:rPr>
                <w:rFonts w:ascii="Arial" w:hAnsi="Arial" w:cs="Arial"/>
                <w:sz w:val="16"/>
                <w:szCs w:val="16"/>
              </w:rPr>
            </w:pPr>
          </w:p>
        </w:tc>
        <w:tc>
          <w:tcPr>
            <w:tcW w:w="1350" w:type="dxa"/>
          </w:tcPr>
          <w:p w:rsidR="003E327C" w:rsidRPr="00AC1D5C" w:rsidRDefault="003E327C" w:rsidP="007A4BB7">
            <w:pPr>
              <w:spacing w:after="0" w:line="240" w:lineRule="auto"/>
              <w:jc w:val="center"/>
              <w:rPr>
                <w:rFonts w:ascii="Arial" w:hAnsi="Arial" w:cs="Arial"/>
                <w:sz w:val="16"/>
                <w:szCs w:val="16"/>
              </w:rPr>
            </w:pPr>
          </w:p>
        </w:tc>
        <w:tc>
          <w:tcPr>
            <w:tcW w:w="1350" w:type="dxa"/>
          </w:tcPr>
          <w:p w:rsidR="003E327C" w:rsidRPr="00AC1D5C" w:rsidRDefault="003E327C" w:rsidP="007A4BB7">
            <w:pPr>
              <w:spacing w:after="0" w:line="240" w:lineRule="auto"/>
              <w:jc w:val="center"/>
              <w:rPr>
                <w:rFonts w:ascii="Arial" w:hAnsi="Arial" w:cs="Arial"/>
                <w:sz w:val="16"/>
                <w:szCs w:val="16"/>
              </w:rPr>
            </w:pPr>
          </w:p>
        </w:tc>
        <w:tc>
          <w:tcPr>
            <w:tcW w:w="1530" w:type="dxa"/>
          </w:tcPr>
          <w:p w:rsidR="003E327C" w:rsidRPr="00AC1D5C" w:rsidRDefault="003E327C" w:rsidP="007A4BB7">
            <w:pPr>
              <w:spacing w:after="0" w:line="240" w:lineRule="auto"/>
              <w:jc w:val="center"/>
              <w:rPr>
                <w:rFonts w:ascii="Arial" w:hAnsi="Arial" w:cs="Arial"/>
                <w:sz w:val="16"/>
                <w:szCs w:val="16"/>
              </w:rPr>
            </w:pPr>
          </w:p>
        </w:tc>
      </w:tr>
      <w:tr w:rsidR="003E327C" w:rsidRPr="00AC1D5C" w:rsidTr="00612CD4">
        <w:trPr>
          <w:trHeight w:val="206"/>
        </w:trPr>
        <w:tc>
          <w:tcPr>
            <w:tcW w:w="900" w:type="dxa"/>
            <w:tcBorders>
              <w:bottom w:val="double" w:sz="6" w:space="0" w:color="000000"/>
            </w:tcBorders>
          </w:tcPr>
          <w:p w:rsidR="003E327C" w:rsidRPr="00AC1D5C" w:rsidRDefault="003E327C" w:rsidP="002F0DA8">
            <w:pPr>
              <w:spacing w:after="0" w:line="240" w:lineRule="auto"/>
              <w:jc w:val="center"/>
              <w:rPr>
                <w:rFonts w:ascii="Arial" w:hAnsi="Arial" w:cs="Arial"/>
                <w:sz w:val="16"/>
                <w:szCs w:val="16"/>
              </w:rPr>
            </w:pPr>
            <w:r w:rsidRPr="00AC1D5C">
              <w:rPr>
                <w:rFonts w:ascii="Arial" w:hAnsi="Arial" w:cs="Arial"/>
                <w:sz w:val="16"/>
                <w:szCs w:val="16"/>
              </w:rPr>
              <w:t>DATE</w:t>
            </w:r>
          </w:p>
        </w:tc>
        <w:tc>
          <w:tcPr>
            <w:tcW w:w="1170" w:type="dxa"/>
            <w:tcBorders>
              <w:bottom w:val="double" w:sz="6" w:space="0" w:color="000000"/>
            </w:tcBorders>
          </w:tcPr>
          <w:p w:rsidR="003E327C" w:rsidRPr="00AC1D5C" w:rsidRDefault="003E327C" w:rsidP="007A4BB7">
            <w:pPr>
              <w:spacing w:after="0" w:line="240" w:lineRule="auto"/>
              <w:jc w:val="center"/>
              <w:rPr>
                <w:rFonts w:ascii="Arial" w:hAnsi="Arial" w:cs="Arial"/>
                <w:sz w:val="16"/>
                <w:szCs w:val="16"/>
              </w:rPr>
            </w:pPr>
            <w:r w:rsidRPr="00AC1D5C">
              <w:rPr>
                <w:rFonts w:ascii="Arial" w:hAnsi="Arial" w:cs="Arial"/>
                <w:sz w:val="16"/>
                <w:szCs w:val="16"/>
              </w:rPr>
              <w:t xml:space="preserve">/ </w:t>
            </w:r>
            <w:r w:rsidR="00074DF0">
              <w:rPr>
                <w:rFonts w:ascii="Arial" w:hAnsi="Arial" w:cs="Arial"/>
                <w:sz w:val="16"/>
                <w:szCs w:val="16"/>
              </w:rPr>
              <w:t xml:space="preserve"> </w:t>
            </w:r>
            <w:r w:rsidRPr="00AC1D5C">
              <w:rPr>
                <w:rFonts w:ascii="Arial" w:hAnsi="Arial" w:cs="Arial"/>
                <w:sz w:val="16"/>
                <w:szCs w:val="16"/>
              </w:rPr>
              <w:t xml:space="preserve"> /2014</w:t>
            </w:r>
          </w:p>
        </w:tc>
        <w:tc>
          <w:tcPr>
            <w:tcW w:w="1620" w:type="dxa"/>
            <w:tcBorders>
              <w:bottom w:val="double" w:sz="6" w:space="0" w:color="000000"/>
            </w:tcBorders>
          </w:tcPr>
          <w:p w:rsidR="003E327C" w:rsidRPr="00AC1D5C" w:rsidRDefault="00074DF0" w:rsidP="00074DF0">
            <w:pPr>
              <w:spacing w:after="0" w:line="240" w:lineRule="auto"/>
              <w:jc w:val="center"/>
              <w:rPr>
                <w:rFonts w:ascii="Arial" w:hAnsi="Arial" w:cs="Arial"/>
                <w:sz w:val="16"/>
                <w:szCs w:val="16"/>
              </w:rPr>
            </w:pPr>
            <w:r>
              <w:rPr>
                <w:rFonts w:ascii="Arial" w:hAnsi="Arial" w:cs="Arial"/>
                <w:sz w:val="16"/>
                <w:szCs w:val="16"/>
              </w:rPr>
              <w:t>0</w:t>
            </w:r>
            <w:r w:rsidR="00994FAD">
              <w:rPr>
                <w:rFonts w:ascii="Arial" w:hAnsi="Arial" w:cs="Arial"/>
                <w:sz w:val="16"/>
                <w:szCs w:val="16"/>
              </w:rPr>
              <w:t>8</w:t>
            </w:r>
            <w:r w:rsidR="003E327C" w:rsidRPr="00AC1D5C">
              <w:rPr>
                <w:rFonts w:ascii="Arial" w:hAnsi="Arial" w:cs="Arial"/>
                <w:sz w:val="16"/>
                <w:szCs w:val="16"/>
              </w:rPr>
              <w:t>/</w:t>
            </w:r>
            <w:r w:rsidR="00994FAD">
              <w:rPr>
                <w:rFonts w:ascii="Arial" w:hAnsi="Arial" w:cs="Arial"/>
                <w:sz w:val="16"/>
                <w:szCs w:val="16"/>
              </w:rPr>
              <w:t>04</w:t>
            </w:r>
            <w:r w:rsidR="003E327C" w:rsidRPr="00AC1D5C">
              <w:rPr>
                <w:rFonts w:ascii="Arial" w:hAnsi="Arial" w:cs="Arial"/>
                <w:sz w:val="16"/>
                <w:szCs w:val="16"/>
              </w:rPr>
              <w:t>/2014</w:t>
            </w:r>
          </w:p>
        </w:tc>
        <w:tc>
          <w:tcPr>
            <w:tcW w:w="1260" w:type="dxa"/>
            <w:tcBorders>
              <w:bottom w:val="double" w:sz="6" w:space="0" w:color="000000"/>
            </w:tcBorders>
          </w:tcPr>
          <w:p w:rsidR="003E327C" w:rsidRPr="00AC1D5C" w:rsidRDefault="003E327C" w:rsidP="007A4BB7">
            <w:pPr>
              <w:spacing w:after="0" w:line="240" w:lineRule="auto"/>
              <w:jc w:val="center"/>
              <w:rPr>
                <w:rFonts w:ascii="Arial" w:hAnsi="Arial" w:cs="Arial"/>
                <w:sz w:val="16"/>
                <w:szCs w:val="16"/>
              </w:rPr>
            </w:pPr>
            <w:r w:rsidRPr="00AC1D5C">
              <w:rPr>
                <w:rFonts w:ascii="Arial" w:hAnsi="Arial" w:cs="Arial"/>
                <w:sz w:val="16"/>
                <w:szCs w:val="16"/>
              </w:rPr>
              <w:t>/  /2014</w:t>
            </w:r>
          </w:p>
        </w:tc>
        <w:tc>
          <w:tcPr>
            <w:tcW w:w="1350" w:type="dxa"/>
            <w:tcBorders>
              <w:bottom w:val="double" w:sz="6" w:space="0" w:color="000000"/>
            </w:tcBorders>
          </w:tcPr>
          <w:p w:rsidR="003E327C" w:rsidRPr="00AC1D5C" w:rsidRDefault="003E327C" w:rsidP="007A4BB7">
            <w:pPr>
              <w:spacing w:after="0" w:line="240" w:lineRule="auto"/>
              <w:jc w:val="center"/>
              <w:rPr>
                <w:rFonts w:ascii="Arial" w:hAnsi="Arial" w:cs="Arial"/>
                <w:sz w:val="16"/>
                <w:szCs w:val="16"/>
              </w:rPr>
            </w:pPr>
          </w:p>
        </w:tc>
        <w:tc>
          <w:tcPr>
            <w:tcW w:w="1350" w:type="dxa"/>
            <w:tcBorders>
              <w:bottom w:val="double" w:sz="6" w:space="0" w:color="000000"/>
            </w:tcBorders>
          </w:tcPr>
          <w:p w:rsidR="003E327C" w:rsidRPr="00AC1D5C" w:rsidRDefault="003E327C" w:rsidP="007A4BB7">
            <w:pPr>
              <w:spacing w:after="0" w:line="240" w:lineRule="auto"/>
              <w:jc w:val="center"/>
              <w:rPr>
                <w:rFonts w:ascii="Arial" w:hAnsi="Arial" w:cs="Arial"/>
                <w:sz w:val="16"/>
                <w:szCs w:val="16"/>
              </w:rPr>
            </w:pPr>
          </w:p>
        </w:tc>
        <w:tc>
          <w:tcPr>
            <w:tcW w:w="1350" w:type="dxa"/>
            <w:tcBorders>
              <w:bottom w:val="double" w:sz="6" w:space="0" w:color="000000"/>
            </w:tcBorders>
          </w:tcPr>
          <w:p w:rsidR="003E327C" w:rsidRPr="00AC1D5C" w:rsidRDefault="003E327C" w:rsidP="007A4BB7">
            <w:pPr>
              <w:spacing w:after="0" w:line="240" w:lineRule="auto"/>
              <w:jc w:val="center"/>
              <w:rPr>
                <w:rFonts w:ascii="Arial" w:hAnsi="Arial" w:cs="Arial"/>
                <w:sz w:val="16"/>
                <w:szCs w:val="16"/>
              </w:rPr>
            </w:pPr>
          </w:p>
        </w:tc>
        <w:tc>
          <w:tcPr>
            <w:tcW w:w="1530" w:type="dxa"/>
            <w:tcBorders>
              <w:bottom w:val="double" w:sz="6" w:space="0" w:color="000000"/>
            </w:tcBorders>
          </w:tcPr>
          <w:p w:rsidR="003E327C" w:rsidRPr="00AC1D5C" w:rsidRDefault="003E327C" w:rsidP="007A4BB7">
            <w:pPr>
              <w:spacing w:after="0" w:line="240" w:lineRule="auto"/>
              <w:jc w:val="center"/>
              <w:rPr>
                <w:rFonts w:ascii="Arial" w:hAnsi="Arial" w:cs="Arial"/>
                <w:sz w:val="16"/>
                <w:szCs w:val="16"/>
              </w:rPr>
            </w:pPr>
          </w:p>
        </w:tc>
      </w:tr>
    </w:tbl>
    <w:p w:rsidR="00AC1D5C" w:rsidRPr="00AC1D5C" w:rsidRDefault="00761075" w:rsidP="000F2D89">
      <w:pPr>
        <w:pStyle w:val="Default"/>
        <w:ind w:left="3600"/>
        <w:rPr>
          <w:sz w:val="16"/>
          <w:szCs w:val="16"/>
        </w:rPr>
      </w:pPr>
      <w:r w:rsidRPr="00AC1D5C">
        <w:rPr>
          <w:b/>
          <w:sz w:val="16"/>
          <w:szCs w:val="16"/>
        </w:rPr>
        <w:t>OFFICIAL RECORD COPY</w:t>
      </w:r>
    </w:p>
    <w:sectPr w:rsidR="00AC1D5C" w:rsidRPr="00AC1D5C" w:rsidSect="00844F8F">
      <w:headerReference w:type="default" r:id="rId20"/>
      <w:footerReference w:type="default" r:id="rId21"/>
      <w:pgSz w:w="12240" w:h="15840" w:code="1"/>
      <w:pgMar w:top="1620" w:right="1440" w:bottom="270" w:left="1440" w:header="720" w:footer="720" w:gutter="0"/>
      <w:pgNumType w:start="8"/>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127" w:rsidRDefault="00B75127" w:rsidP="00D14FC5">
      <w:pPr>
        <w:spacing w:after="0" w:line="240" w:lineRule="auto"/>
      </w:pPr>
      <w:r>
        <w:separator/>
      </w:r>
    </w:p>
  </w:endnote>
  <w:endnote w:type="continuationSeparator" w:id="0">
    <w:p w:rsidR="00B75127" w:rsidRDefault="00B75127" w:rsidP="00D14FC5">
      <w:pPr>
        <w:spacing w:after="0" w:line="240" w:lineRule="auto"/>
      </w:pPr>
      <w:r>
        <w:continuationSeparator/>
      </w:r>
    </w:p>
  </w:endnote>
  <w:endnote w:type="continuationNotice" w:id="1">
    <w:p w:rsidR="00B75127" w:rsidRDefault="00B751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BB7" w:rsidRDefault="007A4B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127" w:rsidRDefault="00B75127" w:rsidP="00D14FC5">
      <w:pPr>
        <w:spacing w:after="0" w:line="240" w:lineRule="auto"/>
      </w:pPr>
      <w:r>
        <w:separator/>
      </w:r>
    </w:p>
  </w:footnote>
  <w:footnote w:type="continuationSeparator" w:id="0">
    <w:p w:rsidR="00B75127" w:rsidRDefault="00B75127" w:rsidP="00D14FC5">
      <w:pPr>
        <w:spacing w:after="0" w:line="240" w:lineRule="auto"/>
      </w:pPr>
      <w:r>
        <w:continuationSeparator/>
      </w:r>
    </w:p>
  </w:footnote>
  <w:footnote w:type="continuationNotice" w:id="1">
    <w:p w:rsidR="00B75127" w:rsidRDefault="00B75127">
      <w:pPr>
        <w:spacing w:after="0" w:line="240" w:lineRule="auto"/>
      </w:pPr>
    </w:p>
  </w:footnote>
  <w:footnote w:id="2">
    <w:p w:rsidR="007A4BB7" w:rsidRPr="00E4179E" w:rsidRDefault="007A4BB7" w:rsidP="00595F81">
      <w:pPr>
        <w:pStyle w:val="CM3"/>
        <w:spacing w:line="240" w:lineRule="auto"/>
        <w:ind w:left="720" w:hanging="720"/>
        <w:rPr>
          <w:color w:val="000000"/>
          <w:sz w:val="18"/>
          <w:szCs w:val="18"/>
        </w:rPr>
      </w:pPr>
      <w:r w:rsidRPr="000B5957">
        <w:rPr>
          <w:rStyle w:val="FootnoteReference"/>
          <w:sz w:val="18"/>
          <w:szCs w:val="18"/>
        </w:rPr>
        <w:footnoteRef/>
      </w:r>
      <w:r w:rsidRPr="000B5957">
        <w:rPr>
          <w:sz w:val="18"/>
          <w:szCs w:val="18"/>
        </w:rPr>
        <w:t xml:space="preserve"> </w:t>
      </w:r>
      <w:r>
        <w:rPr>
          <w:sz w:val="18"/>
          <w:szCs w:val="18"/>
        </w:rPr>
        <w:tab/>
      </w:r>
      <w:r w:rsidRPr="000B5957">
        <w:rPr>
          <w:sz w:val="18"/>
          <w:szCs w:val="18"/>
        </w:rPr>
        <w:t>A</w:t>
      </w:r>
      <w:r w:rsidRPr="000B5957">
        <w:rPr>
          <w:color w:val="000000"/>
          <w:sz w:val="18"/>
          <w:szCs w:val="18"/>
        </w:rPr>
        <w:t>s stated in RIS</w:t>
      </w:r>
      <w:r>
        <w:rPr>
          <w:color w:val="000000"/>
          <w:sz w:val="18"/>
          <w:szCs w:val="18"/>
        </w:rPr>
        <w:t> </w:t>
      </w:r>
      <w:r w:rsidRPr="000B5957">
        <w:rPr>
          <w:color w:val="000000"/>
          <w:sz w:val="18"/>
          <w:szCs w:val="18"/>
        </w:rPr>
        <w:t>2007</w:t>
      </w:r>
      <w:r>
        <w:rPr>
          <w:color w:val="000000"/>
          <w:sz w:val="18"/>
          <w:szCs w:val="18"/>
        </w:rPr>
        <w:noBreakHyphen/>
      </w:r>
      <w:r w:rsidRPr="000B5957">
        <w:rPr>
          <w:color w:val="000000"/>
          <w:sz w:val="18"/>
          <w:szCs w:val="18"/>
        </w:rPr>
        <w:t>25, “Combined License Application Acceptance Review Process,” dated December</w:t>
      </w:r>
      <w:r>
        <w:rPr>
          <w:color w:val="000000"/>
          <w:sz w:val="18"/>
          <w:szCs w:val="18"/>
        </w:rPr>
        <w:t> </w:t>
      </w:r>
      <w:r w:rsidRPr="000B5957">
        <w:rPr>
          <w:color w:val="000000"/>
          <w:sz w:val="18"/>
          <w:szCs w:val="18"/>
        </w:rPr>
        <w:t>18,</w:t>
      </w:r>
      <w:r>
        <w:rPr>
          <w:color w:val="000000"/>
          <w:sz w:val="18"/>
          <w:szCs w:val="18"/>
        </w:rPr>
        <w:t> </w:t>
      </w:r>
      <w:r w:rsidRPr="000B5957">
        <w:rPr>
          <w:color w:val="000000"/>
          <w:sz w:val="18"/>
          <w:szCs w:val="18"/>
        </w:rPr>
        <w:t>2007, the Commission approved the COL Task Force’s recommendation to extend the 30</w:t>
      </w:r>
      <w:r>
        <w:rPr>
          <w:color w:val="000000"/>
          <w:sz w:val="18"/>
          <w:szCs w:val="18"/>
        </w:rPr>
        <w:noBreakHyphen/>
      </w:r>
      <w:r w:rsidRPr="000B5957">
        <w:rPr>
          <w:color w:val="000000"/>
          <w:sz w:val="18"/>
          <w:szCs w:val="18"/>
        </w:rPr>
        <w:t>day acceptance review to a 60</w:t>
      </w:r>
      <w:r>
        <w:rPr>
          <w:color w:val="000000"/>
          <w:sz w:val="18"/>
          <w:szCs w:val="18"/>
        </w:rPr>
        <w:noBreakHyphen/>
      </w:r>
      <w:r w:rsidRPr="000B5957">
        <w:rPr>
          <w:color w:val="000000"/>
          <w:sz w:val="18"/>
          <w:szCs w:val="18"/>
        </w:rPr>
        <w:t xml:space="preserve">day acceptance review for COL applications. </w:t>
      </w:r>
      <w:r>
        <w:rPr>
          <w:color w:val="000000"/>
          <w:sz w:val="18"/>
          <w:szCs w:val="18"/>
        </w:rPr>
        <w:t xml:space="preserve"> </w:t>
      </w:r>
      <w:r w:rsidRPr="000B5957">
        <w:rPr>
          <w:color w:val="000000"/>
          <w:sz w:val="18"/>
          <w:szCs w:val="18"/>
        </w:rPr>
        <w:t>Because DC applications require extensive reviews, the staff is also scheduling a 60</w:t>
      </w:r>
      <w:r>
        <w:rPr>
          <w:color w:val="000000"/>
          <w:sz w:val="18"/>
          <w:szCs w:val="18"/>
        </w:rPr>
        <w:noBreakHyphen/>
      </w:r>
      <w:r w:rsidRPr="000B5957">
        <w:rPr>
          <w:color w:val="000000"/>
          <w:sz w:val="18"/>
          <w:szCs w:val="18"/>
        </w:rPr>
        <w:t>day acceptance review for DCs.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BB7" w:rsidRPr="0073550B" w:rsidRDefault="007A4BB7">
    <w:pPr>
      <w:pStyle w:val="Header"/>
      <w:rPr>
        <w:rFonts w:ascii="Arial" w:hAnsi="Arial" w:cs="Arial"/>
      </w:rPr>
    </w:pPr>
    <w:r w:rsidRPr="0073550B">
      <w:rPr>
        <w:rFonts w:ascii="Arial" w:hAnsi="Arial" w:cs="Arial"/>
      </w:rPr>
      <w:ptab w:relativeTo="margin" w:alignment="center" w:leader="none"/>
    </w:r>
    <w:r w:rsidRPr="0073550B">
      <w:rPr>
        <w:rFonts w:ascii="Arial" w:hAnsi="Arial" w:cs="Arial"/>
      </w:rPr>
      <w:ptab w:relativeTo="margin" w:alignment="right" w:leader="none"/>
    </w:r>
    <w:r w:rsidRPr="0073550B">
      <w:rPr>
        <w:rFonts w:ascii="Arial" w:hAnsi="Arial" w:cs="Arial"/>
      </w:rPr>
      <w:t>RIS 2014-</w:t>
    </w:r>
    <w:r w:rsidR="001C30EF">
      <w:rPr>
        <w:rFonts w:ascii="Arial" w:hAnsi="Arial" w:cs="Arial"/>
      </w:rPr>
      <w:t>XX</w:t>
    </w:r>
  </w:p>
  <w:p w:rsidR="007A4BB7" w:rsidRPr="0073550B" w:rsidRDefault="007A4BB7">
    <w:pPr>
      <w:pStyle w:val="Header"/>
      <w:rPr>
        <w:rFonts w:ascii="Arial" w:hAnsi="Arial" w:cs="Arial"/>
      </w:rPr>
    </w:pPr>
    <w:r w:rsidRPr="0073550B">
      <w:rPr>
        <w:rFonts w:ascii="Arial" w:hAnsi="Arial" w:cs="Arial"/>
      </w:rPr>
      <w:tab/>
    </w:r>
    <w:r w:rsidRPr="0073550B">
      <w:rPr>
        <w:rFonts w:ascii="Arial" w:hAnsi="Arial" w:cs="Arial"/>
      </w:rPr>
      <w:tab/>
      <w:t xml:space="preserve">Page </w:t>
    </w:r>
    <w:r w:rsidRPr="0073550B">
      <w:rPr>
        <w:rFonts w:ascii="Arial" w:hAnsi="Arial" w:cs="Arial"/>
      </w:rPr>
      <w:fldChar w:fldCharType="begin"/>
    </w:r>
    <w:r w:rsidRPr="0073550B">
      <w:rPr>
        <w:rFonts w:ascii="Arial" w:hAnsi="Arial" w:cs="Arial"/>
      </w:rPr>
      <w:instrText xml:space="preserve"> PAGE   \* MERGEFORMAT </w:instrText>
    </w:r>
    <w:r w:rsidRPr="0073550B">
      <w:rPr>
        <w:rFonts w:ascii="Arial" w:hAnsi="Arial" w:cs="Arial"/>
      </w:rPr>
      <w:fldChar w:fldCharType="separate"/>
    </w:r>
    <w:r w:rsidR="00F5771F">
      <w:rPr>
        <w:rFonts w:ascii="Arial" w:hAnsi="Arial" w:cs="Arial"/>
        <w:noProof/>
      </w:rPr>
      <w:t>4</w:t>
    </w:r>
    <w:r w:rsidRPr="0073550B">
      <w:rPr>
        <w:rFonts w:ascii="Arial" w:hAnsi="Arial" w:cs="Arial"/>
        <w:noProof/>
      </w:rPr>
      <w:fldChar w:fldCharType="end"/>
    </w:r>
    <w:r w:rsidRPr="0073550B">
      <w:rPr>
        <w:rFonts w:ascii="Arial" w:hAnsi="Arial" w:cs="Arial"/>
      </w:rPr>
      <w:t xml:space="preserve"> of 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BB7" w:rsidRPr="00FA7964" w:rsidRDefault="007A4BB7" w:rsidP="00D02FA6">
    <w:pPr>
      <w:pStyle w:val="Header"/>
      <w:jc w:val="right"/>
    </w:pPr>
  </w:p>
  <w:p w:rsidR="007A4BB7" w:rsidRDefault="007A4B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915588487"/>
      <w:docPartObj>
        <w:docPartGallery w:val="Page Numbers (Top of Page)"/>
        <w:docPartUnique/>
      </w:docPartObj>
    </w:sdtPr>
    <w:sdtEndPr>
      <w:rPr>
        <w:rFonts w:asciiTheme="minorHAnsi" w:hAnsiTheme="minorHAnsi" w:cstheme="minorBidi"/>
      </w:rPr>
    </w:sdtEndPr>
    <w:sdtContent>
      <w:p w:rsidR="007A4BB7" w:rsidRDefault="007A4BB7">
        <w:pPr>
          <w:pStyle w:val="Header"/>
          <w:jc w:val="right"/>
          <w:rPr>
            <w:rFonts w:ascii="Arial" w:hAnsi="Arial" w:cs="Arial"/>
          </w:rPr>
        </w:pPr>
        <w:r>
          <w:rPr>
            <w:rFonts w:ascii="Arial" w:hAnsi="Arial" w:cs="Arial"/>
          </w:rPr>
          <w:t>RIS 2014-XX</w:t>
        </w:r>
      </w:p>
      <w:p w:rsidR="007A4BB7" w:rsidRPr="00FA7964" w:rsidRDefault="007A4BB7">
        <w:pPr>
          <w:pStyle w:val="Header"/>
          <w:jc w:val="right"/>
        </w:pPr>
        <w:r w:rsidRPr="00FA7964">
          <w:rPr>
            <w:rFonts w:ascii="Arial" w:hAnsi="Arial" w:cs="Arial"/>
          </w:rPr>
          <w:t xml:space="preserve">Page </w:t>
        </w:r>
        <w:r w:rsidR="00844F8F" w:rsidRPr="00844F8F">
          <w:rPr>
            <w:rFonts w:ascii="Arial" w:hAnsi="Arial" w:cs="Arial"/>
          </w:rPr>
          <w:fldChar w:fldCharType="begin"/>
        </w:r>
        <w:r w:rsidR="00844F8F" w:rsidRPr="00844F8F">
          <w:rPr>
            <w:rFonts w:ascii="Arial" w:hAnsi="Arial" w:cs="Arial"/>
          </w:rPr>
          <w:instrText xml:space="preserve"> PAGE   \* MERGEFORMAT </w:instrText>
        </w:r>
        <w:r w:rsidR="00844F8F" w:rsidRPr="00844F8F">
          <w:rPr>
            <w:rFonts w:ascii="Arial" w:hAnsi="Arial" w:cs="Arial"/>
          </w:rPr>
          <w:fldChar w:fldCharType="separate"/>
        </w:r>
        <w:r w:rsidR="00F5771F">
          <w:rPr>
            <w:rFonts w:ascii="Arial" w:hAnsi="Arial" w:cs="Arial"/>
            <w:noProof/>
          </w:rPr>
          <w:t>8</w:t>
        </w:r>
        <w:r w:rsidR="00844F8F" w:rsidRPr="00844F8F">
          <w:rPr>
            <w:rFonts w:ascii="Arial" w:hAnsi="Arial" w:cs="Arial"/>
            <w:noProof/>
          </w:rPr>
          <w:fldChar w:fldCharType="end"/>
        </w:r>
        <w:r w:rsidR="00844F8F">
          <w:rPr>
            <w:rFonts w:ascii="Arial" w:hAnsi="Arial" w:cs="Arial"/>
            <w:noProof/>
          </w:rPr>
          <w:t xml:space="preserve"> </w:t>
        </w:r>
        <w:r w:rsidRPr="00FA7964">
          <w:rPr>
            <w:rFonts w:ascii="Arial" w:hAnsi="Arial" w:cs="Arial"/>
          </w:rPr>
          <w:t xml:space="preserve">of </w:t>
        </w:r>
        <w:r>
          <w:rPr>
            <w:rFonts w:ascii="Arial" w:hAnsi="Arial" w:cs="Arial"/>
            <w:bCs/>
          </w:rPr>
          <w:t>8</w: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94352597"/>
      <w:docPartObj>
        <w:docPartGallery w:val="Page Numbers (Top of Page)"/>
        <w:docPartUnique/>
      </w:docPartObj>
    </w:sdtPr>
    <w:sdtEndPr>
      <w:rPr>
        <w:rFonts w:asciiTheme="minorHAnsi" w:hAnsiTheme="minorHAnsi" w:cstheme="minorBidi"/>
      </w:rPr>
    </w:sdtEndPr>
    <w:sdtContent>
      <w:p w:rsidR="007A4BB7" w:rsidRDefault="007A4BB7" w:rsidP="00D02FA6">
        <w:pPr>
          <w:pStyle w:val="Header"/>
          <w:jc w:val="right"/>
          <w:rPr>
            <w:rFonts w:ascii="Arial" w:hAnsi="Arial" w:cs="Arial"/>
          </w:rPr>
        </w:pPr>
        <w:r>
          <w:rPr>
            <w:rFonts w:ascii="Arial" w:hAnsi="Arial" w:cs="Arial"/>
          </w:rPr>
          <w:t>RIS 2014-XX</w:t>
        </w:r>
      </w:p>
      <w:p w:rsidR="007A4BB7" w:rsidRPr="00FA7964" w:rsidRDefault="007A4BB7" w:rsidP="00D02FA6">
        <w:pPr>
          <w:pStyle w:val="Header"/>
          <w:jc w:val="right"/>
        </w:pPr>
        <w:r w:rsidRPr="00FA7964">
          <w:rPr>
            <w:rFonts w:ascii="Arial" w:hAnsi="Arial" w:cs="Arial"/>
          </w:rPr>
          <w:t xml:space="preserve">Page </w:t>
        </w:r>
        <w:r>
          <w:rPr>
            <w:rFonts w:ascii="Arial" w:hAnsi="Arial" w:cs="Arial"/>
            <w:bCs/>
          </w:rPr>
          <w:t>7</w:t>
        </w:r>
        <w:r w:rsidRPr="00FA7964">
          <w:rPr>
            <w:rFonts w:ascii="Arial" w:hAnsi="Arial" w:cs="Arial"/>
          </w:rPr>
          <w:t xml:space="preserve"> of </w:t>
        </w:r>
        <w:r>
          <w:rPr>
            <w:rFonts w:ascii="Arial" w:hAnsi="Arial" w:cs="Arial"/>
            <w:bCs/>
          </w:rPr>
          <w:t>8</w:t>
        </w:r>
      </w:p>
    </w:sdtContent>
  </w:sdt>
  <w:p w:rsidR="007A4BB7" w:rsidRDefault="007A4BB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829976451"/>
      <w:docPartObj>
        <w:docPartGallery w:val="Page Numbers (Top of Page)"/>
        <w:docPartUnique/>
      </w:docPartObj>
    </w:sdtPr>
    <w:sdtEndPr>
      <w:rPr>
        <w:rFonts w:asciiTheme="minorHAnsi" w:hAnsiTheme="minorHAnsi" w:cstheme="minorBidi"/>
      </w:rPr>
    </w:sdtEndPr>
    <w:sdtContent>
      <w:p w:rsidR="00844F8F" w:rsidRDefault="00844F8F">
        <w:pPr>
          <w:pStyle w:val="Header"/>
          <w:jc w:val="right"/>
          <w:rPr>
            <w:rFonts w:ascii="Arial" w:hAnsi="Arial" w:cs="Arial"/>
          </w:rPr>
        </w:pPr>
        <w:r>
          <w:rPr>
            <w:rFonts w:ascii="Arial" w:hAnsi="Arial" w:cs="Arial"/>
          </w:rPr>
          <w:t>RIS 2014-XX</w:t>
        </w:r>
      </w:p>
      <w:p w:rsidR="00844F8F" w:rsidRPr="00FA7964" w:rsidRDefault="00844F8F">
        <w:pPr>
          <w:pStyle w:val="Header"/>
          <w:jc w:val="right"/>
        </w:pPr>
        <w:r w:rsidRPr="00FA7964">
          <w:rPr>
            <w:rFonts w:ascii="Arial" w:hAnsi="Arial" w:cs="Arial"/>
          </w:rPr>
          <w:t xml:space="preserve">Page </w:t>
        </w:r>
        <w:r w:rsidRPr="00844F8F">
          <w:rPr>
            <w:rFonts w:ascii="Arial" w:hAnsi="Arial" w:cs="Arial"/>
          </w:rPr>
          <w:fldChar w:fldCharType="begin"/>
        </w:r>
        <w:r w:rsidRPr="00844F8F">
          <w:rPr>
            <w:rFonts w:ascii="Arial" w:hAnsi="Arial" w:cs="Arial"/>
          </w:rPr>
          <w:instrText xml:space="preserve"> PAGE   \* MERGEFORMAT </w:instrText>
        </w:r>
        <w:r w:rsidRPr="00844F8F">
          <w:rPr>
            <w:rFonts w:ascii="Arial" w:hAnsi="Arial" w:cs="Arial"/>
          </w:rPr>
          <w:fldChar w:fldCharType="separate"/>
        </w:r>
        <w:r w:rsidR="00F5771F">
          <w:rPr>
            <w:rFonts w:ascii="Arial" w:hAnsi="Arial" w:cs="Arial"/>
            <w:noProof/>
          </w:rPr>
          <w:t>8</w:t>
        </w:r>
        <w:r w:rsidRPr="00844F8F">
          <w:rPr>
            <w:rFonts w:ascii="Arial" w:hAnsi="Arial" w:cs="Arial"/>
            <w:noProof/>
          </w:rPr>
          <w:fldChar w:fldCharType="end"/>
        </w:r>
        <w:r>
          <w:rPr>
            <w:rFonts w:ascii="Arial" w:hAnsi="Arial" w:cs="Arial"/>
            <w:noProof/>
          </w:rPr>
          <w:t xml:space="preserve"> </w:t>
        </w:r>
        <w:r w:rsidRPr="00FA7964">
          <w:rPr>
            <w:rFonts w:ascii="Arial" w:hAnsi="Arial" w:cs="Arial"/>
          </w:rPr>
          <w:t xml:space="preserve">of </w:t>
        </w:r>
        <w:r>
          <w:rPr>
            <w:rFonts w:ascii="Arial" w:hAnsi="Arial" w:cs="Arial"/>
            <w:bCs/>
          </w:rPr>
          <w:t>8</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3A2E"/>
    <w:multiLevelType w:val="hybridMultilevel"/>
    <w:tmpl w:val="7A6AA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04110"/>
    <w:multiLevelType w:val="hybridMultilevel"/>
    <w:tmpl w:val="76482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D6D1D"/>
    <w:multiLevelType w:val="hybridMultilevel"/>
    <w:tmpl w:val="8F04F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10947"/>
    <w:multiLevelType w:val="hybridMultilevel"/>
    <w:tmpl w:val="13FC2AF8"/>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4">
    <w:nsid w:val="113B38A9"/>
    <w:multiLevelType w:val="hybridMultilevel"/>
    <w:tmpl w:val="28FC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BA30A2"/>
    <w:multiLevelType w:val="hybridMultilevel"/>
    <w:tmpl w:val="D458CA84"/>
    <w:lvl w:ilvl="0" w:tplc="4246C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A729D8"/>
    <w:multiLevelType w:val="hybridMultilevel"/>
    <w:tmpl w:val="34EEF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2E5BD2"/>
    <w:multiLevelType w:val="hybridMultilevel"/>
    <w:tmpl w:val="7FBA8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630805"/>
    <w:multiLevelType w:val="hybridMultilevel"/>
    <w:tmpl w:val="95CA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A2F56"/>
    <w:multiLevelType w:val="hybridMultilevel"/>
    <w:tmpl w:val="7904E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D8612E"/>
    <w:multiLevelType w:val="hybridMultilevel"/>
    <w:tmpl w:val="3D50902E"/>
    <w:lvl w:ilvl="0" w:tplc="D95AD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C3024B"/>
    <w:multiLevelType w:val="hybridMultilevel"/>
    <w:tmpl w:val="39E68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8F002A4"/>
    <w:multiLevelType w:val="hybridMultilevel"/>
    <w:tmpl w:val="E1839A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596F3477"/>
    <w:multiLevelType w:val="hybridMultilevel"/>
    <w:tmpl w:val="F688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DC1A2A"/>
    <w:multiLevelType w:val="hybridMultilevel"/>
    <w:tmpl w:val="3F447010"/>
    <w:lvl w:ilvl="0" w:tplc="DA3CF0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2F3F04"/>
    <w:multiLevelType w:val="hybridMultilevel"/>
    <w:tmpl w:val="93E05C90"/>
    <w:lvl w:ilvl="0" w:tplc="D95AD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171CFC"/>
    <w:multiLevelType w:val="hybridMultilevel"/>
    <w:tmpl w:val="0E9CB41E"/>
    <w:lvl w:ilvl="0" w:tplc="6E4CF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CE138C5"/>
    <w:multiLevelType w:val="hybridMultilevel"/>
    <w:tmpl w:val="2694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512041"/>
    <w:multiLevelType w:val="hybridMultilevel"/>
    <w:tmpl w:val="27D6A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B048B9"/>
    <w:multiLevelType w:val="hybridMultilevel"/>
    <w:tmpl w:val="591C1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9FA491F"/>
    <w:multiLevelType w:val="hybridMultilevel"/>
    <w:tmpl w:val="FDC64608"/>
    <w:lvl w:ilvl="0" w:tplc="FB4A0BE8">
      <w:start w:val="1"/>
      <w:numFmt w:val="decimal"/>
      <w:lvlText w:val="(%1)"/>
      <w:lvlJc w:val="left"/>
      <w:pPr>
        <w:ind w:left="1410" w:hanging="10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5A3A6B"/>
    <w:multiLevelType w:val="hybridMultilevel"/>
    <w:tmpl w:val="2E8AF4A4"/>
    <w:lvl w:ilvl="0" w:tplc="1D7ED768">
      <w:start w:val="1"/>
      <w:numFmt w:val="decimal"/>
      <w:lvlText w:val="(%1)"/>
      <w:lvlJc w:val="left"/>
      <w:pPr>
        <w:ind w:left="1080" w:hanging="360"/>
      </w:pPr>
      <w:rPr>
        <w:rFonts w:hint="default"/>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FC338E4"/>
    <w:multiLevelType w:val="hybridMultilevel"/>
    <w:tmpl w:val="37006B62"/>
    <w:lvl w:ilvl="0" w:tplc="2E9C9324">
      <w:numFmt w:val="bullet"/>
      <w:lvlText w:val="•"/>
      <w:lvlJc w:val="left"/>
      <w:pPr>
        <w:ind w:left="1080" w:hanging="720"/>
      </w:pPr>
      <w:rPr>
        <w:rFonts w:ascii="Arial" w:eastAsiaTheme="minorEastAsia"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14"/>
  </w:num>
  <w:num w:numId="4">
    <w:abstractNumId w:val="2"/>
  </w:num>
  <w:num w:numId="5">
    <w:abstractNumId w:val="16"/>
  </w:num>
  <w:num w:numId="6">
    <w:abstractNumId w:val="5"/>
  </w:num>
  <w:num w:numId="7">
    <w:abstractNumId w:val="10"/>
  </w:num>
  <w:num w:numId="8">
    <w:abstractNumId w:val="15"/>
  </w:num>
  <w:num w:numId="9">
    <w:abstractNumId w:val="3"/>
  </w:num>
  <w:num w:numId="10">
    <w:abstractNumId w:val="17"/>
  </w:num>
  <w:num w:numId="11">
    <w:abstractNumId w:val="0"/>
  </w:num>
  <w:num w:numId="12">
    <w:abstractNumId w:val="1"/>
  </w:num>
  <w:num w:numId="13">
    <w:abstractNumId w:val="8"/>
  </w:num>
  <w:num w:numId="14">
    <w:abstractNumId w:val="21"/>
  </w:num>
  <w:num w:numId="15">
    <w:abstractNumId w:val="9"/>
  </w:num>
  <w:num w:numId="16">
    <w:abstractNumId w:val="11"/>
  </w:num>
  <w:num w:numId="17">
    <w:abstractNumId w:val="7"/>
  </w:num>
  <w:num w:numId="18">
    <w:abstractNumId w:val="22"/>
  </w:num>
  <w:num w:numId="19">
    <w:abstractNumId w:val="6"/>
  </w:num>
  <w:num w:numId="20">
    <w:abstractNumId w:val="4"/>
  </w:num>
  <w:num w:numId="21">
    <w:abstractNumId w:val="13"/>
  </w:num>
  <w:num w:numId="22">
    <w:abstractNumId w:val="1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C76"/>
    <w:rsid w:val="0000606F"/>
    <w:rsid w:val="000071A5"/>
    <w:rsid w:val="000106BB"/>
    <w:rsid w:val="00016438"/>
    <w:rsid w:val="00025BF0"/>
    <w:rsid w:val="000442A5"/>
    <w:rsid w:val="00056853"/>
    <w:rsid w:val="0006110B"/>
    <w:rsid w:val="00074DF0"/>
    <w:rsid w:val="00087A01"/>
    <w:rsid w:val="00095E21"/>
    <w:rsid w:val="000A21AF"/>
    <w:rsid w:val="000A559B"/>
    <w:rsid w:val="000A79C1"/>
    <w:rsid w:val="000B2A6F"/>
    <w:rsid w:val="000B5957"/>
    <w:rsid w:val="000E0E24"/>
    <w:rsid w:val="000F2D89"/>
    <w:rsid w:val="000F748A"/>
    <w:rsid w:val="0011072D"/>
    <w:rsid w:val="00114E68"/>
    <w:rsid w:val="00117C0A"/>
    <w:rsid w:val="00136684"/>
    <w:rsid w:val="00144C11"/>
    <w:rsid w:val="00156C5F"/>
    <w:rsid w:val="0015732C"/>
    <w:rsid w:val="001818AE"/>
    <w:rsid w:val="001826E5"/>
    <w:rsid w:val="00186B5F"/>
    <w:rsid w:val="00190E02"/>
    <w:rsid w:val="001B15C8"/>
    <w:rsid w:val="001C30EF"/>
    <w:rsid w:val="001D42CD"/>
    <w:rsid w:val="001E6CCB"/>
    <w:rsid w:val="001F0553"/>
    <w:rsid w:val="001F1331"/>
    <w:rsid w:val="001F1F7F"/>
    <w:rsid w:val="001F3232"/>
    <w:rsid w:val="00212A2C"/>
    <w:rsid w:val="00221BBD"/>
    <w:rsid w:val="00230118"/>
    <w:rsid w:val="00235584"/>
    <w:rsid w:val="00254FC8"/>
    <w:rsid w:val="00280EF0"/>
    <w:rsid w:val="002847EE"/>
    <w:rsid w:val="002937A6"/>
    <w:rsid w:val="002A1AF7"/>
    <w:rsid w:val="002A6E91"/>
    <w:rsid w:val="002B3F4A"/>
    <w:rsid w:val="002D135D"/>
    <w:rsid w:val="002D174E"/>
    <w:rsid w:val="002D3C4A"/>
    <w:rsid w:val="002D543D"/>
    <w:rsid w:val="002E0F15"/>
    <w:rsid w:val="002E6DFB"/>
    <w:rsid w:val="002F0DA8"/>
    <w:rsid w:val="00302BA7"/>
    <w:rsid w:val="00302BA9"/>
    <w:rsid w:val="0031116B"/>
    <w:rsid w:val="00312D71"/>
    <w:rsid w:val="00313B2E"/>
    <w:rsid w:val="003235CD"/>
    <w:rsid w:val="00324458"/>
    <w:rsid w:val="00327BB1"/>
    <w:rsid w:val="00337599"/>
    <w:rsid w:val="00344476"/>
    <w:rsid w:val="0034791E"/>
    <w:rsid w:val="00383086"/>
    <w:rsid w:val="003836E5"/>
    <w:rsid w:val="003844FC"/>
    <w:rsid w:val="00390A11"/>
    <w:rsid w:val="00391830"/>
    <w:rsid w:val="003961A1"/>
    <w:rsid w:val="00397E55"/>
    <w:rsid w:val="003A4079"/>
    <w:rsid w:val="003A7D0F"/>
    <w:rsid w:val="003B03DA"/>
    <w:rsid w:val="003B1644"/>
    <w:rsid w:val="003C05BF"/>
    <w:rsid w:val="003C3C3A"/>
    <w:rsid w:val="003C63F1"/>
    <w:rsid w:val="003D70DF"/>
    <w:rsid w:val="003E327C"/>
    <w:rsid w:val="003F024B"/>
    <w:rsid w:val="003F18AD"/>
    <w:rsid w:val="003F6FB9"/>
    <w:rsid w:val="00421E0F"/>
    <w:rsid w:val="004241C8"/>
    <w:rsid w:val="0043072C"/>
    <w:rsid w:val="004324D7"/>
    <w:rsid w:val="00435C58"/>
    <w:rsid w:val="00446BCE"/>
    <w:rsid w:val="00451052"/>
    <w:rsid w:val="00454806"/>
    <w:rsid w:val="004556AA"/>
    <w:rsid w:val="00463ABC"/>
    <w:rsid w:val="004672B1"/>
    <w:rsid w:val="00486D6C"/>
    <w:rsid w:val="00487F6C"/>
    <w:rsid w:val="00494E88"/>
    <w:rsid w:val="004966FD"/>
    <w:rsid w:val="00497710"/>
    <w:rsid w:val="004A056A"/>
    <w:rsid w:val="004A25F2"/>
    <w:rsid w:val="004A5B18"/>
    <w:rsid w:val="004B2217"/>
    <w:rsid w:val="004B2B96"/>
    <w:rsid w:val="004B50AB"/>
    <w:rsid w:val="004B5A61"/>
    <w:rsid w:val="004D5FB4"/>
    <w:rsid w:val="004D70D3"/>
    <w:rsid w:val="004E3D26"/>
    <w:rsid w:val="004F3626"/>
    <w:rsid w:val="004F3E8A"/>
    <w:rsid w:val="005118A5"/>
    <w:rsid w:val="00512C75"/>
    <w:rsid w:val="005360DA"/>
    <w:rsid w:val="0056678F"/>
    <w:rsid w:val="00574A2C"/>
    <w:rsid w:val="00576391"/>
    <w:rsid w:val="00595F81"/>
    <w:rsid w:val="005A30F2"/>
    <w:rsid w:val="005A4486"/>
    <w:rsid w:val="005A79D4"/>
    <w:rsid w:val="005B2FF3"/>
    <w:rsid w:val="005C0131"/>
    <w:rsid w:val="005C3E49"/>
    <w:rsid w:val="005C6D91"/>
    <w:rsid w:val="005C7971"/>
    <w:rsid w:val="005D025F"/>
    <w:rsid w:val="005D77BD"/>
    <w:rsid w:val="005F3562"/>
    <w:rsid w:val="005F6C78"/>
    <w:rsid w:val="0060271E"/>
    <w:rsid w:val="00612CD4"/>
    <w:rsid w:val="00613992"/>
    <w:rsid w:val="006246D9"/>
    <w:rsid w:val="00624763"/>
    <w:rsid w:val="00633A8F"/>
    <w:rsid w:val="00637383"/>
    <w:rsid w:val="006426A9"/>
    <w:rsid w:val="006445ED"/>
    <w:rsid w:val="00644C12"/>
    <w:rsid w:val="00647F60"/>
    <w:rsid w:val="00651A9D"/>
    <w:rsid w:val="00674B89"/>
    <w:rsid w:val="00676345"/>
    <w:rsid w:val="00687B5B"/>
    <w:rsid w:val="00694BEB"/>
    <w:rsid w:val="006A235B"/>
    <w:rsid w:val="006C1055"/>
    <w:rsid w:val="006C2D52"/>
    <w:rsid w:val="006C402B"/>
    <w:rsid w:val="006D2446"/>
    <w:rsid w:val="006D3E07"/>
    <w:rsid w:val="006E2AAC"/>
    <w:rsid w:val="006E77EA"/>
    <w:rsid w:val="006F126E"/>
    <w:rsid w:val="006F7D19"/>
    <w:rsid w:val="007268FA"/>
    <w:rsid w:val="00733FCF"/>
    <w:rsid w:val="0073550B"/>
    <w:rsid w:val="00740660"/>
    <w:rsid w:val="007411CF"/>
    <w:rsid w:val="00741B34"/>
    <w:rsid w:val="00745CD4"/>
    <w:rsid w:val="00747C46"/>
    <w:rsid w:val="00753F43"/>
    <w:rsid w:val="00761075"/>
    <w:rsid w:val="00763034"/>
    <w:rsid w:val="00776502"/>
    <w:rsid w:val="0078393F"/>
    <w:rsid w:val="007941A6"/>
    <w:rsid w:val="0079683F"/>
    <w:rsid w:val="007A2771"/>
    <w:rsid w:val="007A4BB7"/>
    <w:rsid w:val="007B44C6"/>
    <w:rsid w:val="007B5B77"/>
    <w:rsid w:val="007B7767"/>
    <w:rsid w:val="007C28C2"/>
    <w:rsid w:val="007C793A"/>
    <w:rsid w:val="007D4E2D"/>
    <w:rsid w:val="007E0928"/>
    <w:rsid w:val="007F07C2"/>
    <w:rsid w:val="007F08D4"/>
    <w:rsid w:val="007F5777"/>
    <w:rsid w:val="00812667"/>
    <w:rsid w:val="00812DB3"/>
    <w:rsid w:val="00814270"/>
    <w:rsid w:val="00816727"/>
    <w:rsid w:val="00817A94"/>
    <w:rsid w:val="00817C76"/>
    <w:rsid w:val="00820B4B"/>
    <w:rsid w:val="00827B94"/>
    <w:rsid w:val="00827E64"/>
    <w:rsid w:val="00831B0C"/>
    <w:rsid w:val="00832D7F"/>
    <w:rsid w:val="00834CFF"/>
    <w:rsid w:val="00837199"/>
    <w:rsid w:val="00837A47"/>
    <w:rsid w:val="0084159C"/>
    <w:rsid w:val="00844F8F"/>
    <w:rsid w:val="00854E8B"/>
    <w:rsid w:val="008801C4"/>
    <w:rsid w:val="00890CF8"/>
    <w:rsid w:val="0089300B"/>
    <w:rsid w:val="008950AE"/>
    <w:rsid w:val="008A0F3B"/>
    <w:rsid w:val="008B20D8"/>
    <w:rsid w:val="008C5B05"/>
    <w:rsid w:val="008E1256"/>
    <w:rsid w:val="008E6AD9"/>
    <w:rsid w:val="008F358F"/>
    <w:rsid w:val="00900B6F"/>
    <w:rsid w:val="00903B9A"/>
    <w:rsid w:val="00920958"/>
    <w:rsid w:val="009277B9"/>
    <w:rsid w:val="009327A2"/>
    <w:rsid w:val="009332BF"/>
    <w:rsid w:val="00946842"/>
    <w:rsid w:val="00947705"/>
    <w:rsid w:val="00951941"/>
    <w:rsid w:val="0095747F"/>
    <w:rsid w:val="0097076C"/>
    <w:rsid w:val="009852F3"/>
    <w:rsid w:val="00993854"/>
    <w:rsid w:val="00994E10"/>
    <w:rsid w:val="00994FAD"/>
    <w:rsid w:val="00995747"/>
    <w:rsid w:val="00996564"/>
    <w:rsid w:val="009C3BAB"/>
    <w:rsid w:val="009C6887"/>
    <w:rsid w:val="009D1EE5"/>
    <w:rsid w:val="009E2574"/>
    <w:rsid w:val="009F0DC9"/>
    <w:rsid w:val="009F324B"/>
    <w:rsid w:val="009F75BC"/>
    <w:rsid w:val="00A0031B"/>
    <w:rsid w:val="00A11776"/>
    <w:rsid w:val="00A11C91"/>
    <w:rsid w:val="00A126A0"/>
    <w:rsid w:val="00A12FEC"/>
    <w:rsid w:val="00A206EA"/>
    <w:rsid w:val="00A20DEB"/>
    <w:rsid w:val="00A227F8"/>
    <w:rsid w:val="00A448E2"/>
    <w:rsid w:val="00A67A65"/>
    <w:rsid w:val="00A7188F"/>
    <w:rsid w:val="00A75645"/>
    <w:rsid w:val="00A76044"/>
    <w:rsid w:val="00A8132A"/>
    <w:rsid w:val="00A84831"/>
    <w:rsid w:val="00A85C8F"/>
    <w:rsid w:val="00A86430"/>
    <w:rsid w:val="00A87B64"/>
    <w:rsid w:val="00AC1D5C"/>
    <w:rsid w:val="00AC3F77"/>
    <w:rsid w:val="00AC5A3D"/>
    <w:rsid w:val="00AC75B2"/>
    <w:rsid w:val="00AE258B"/>
    <w:rsid w:val="00AE48C7"/>
    <w:rsid w:val="00AE4E23"/>
    <w:rsid w:val="00AE56CF"/>
    <w:rsid w:val="00AF174C"/>
    <w:rsid w:val="00AF3E2E"/>
    <w:rsid w:val="00B04DC2"/>
    <w:rsid w:val="00B25A0A"/>
    <w:rsid w:val="00B37B65"/>
    <w:rsid w:val="00B43215"/>
    <w:rsid w:val="00B45B8E"/>
    <w:rsid w:val="00B46990"/>
    <w:rsid w:val="00B54234"/>
    <w:rsid w:val="00B54DEF"/>
    <w:rsid w:val="00B643FD"/>
    <w:rsid w:val="00B7228D"/>
    <w:rsid w:val="00B73047"/>
    <w:rsid w:val="00B73407"/>
    <w:rsid w:val="00B75127"/>
    <w:rsid w:val="00B90B7E"/>
    <w:rsid w:val="00B91D08"/>
    <w:rsid w:val="00B96E75"/>
    <w:rsid w:val="00BB640F"/>
    <w:rsid w:val="00BC4A63"/>
    <w:rsid w:val="00BD6983"/>
    <w:rsid w:val="00BD7FEF"/>
    <w:rsid w:val="00C053A8"/>
    <w:rsid w:val="00C066BD"/>
    <w:rsid w:val="00C075C7"/>
    <w:rsid w:val="00C15BF6"/>
    <w:rsid w:val="00C1793D"/>
    <w:rsid w:val="00C17ECD"/>
    <w:rsid w:val="00C200B9"/>
    <w:rsid w:val="00C31CFC"/>
    <w:rsid w:val="00C3241B"/>
    <w:rsid w:val="00C36E8B"/>
    <w:rsid w:val="00C4393E"/>
    <w:rsid w:val="00C52A43"/>
    <w:rsid w:val="00C5769C"/>
    <w:rsid w:val="00C61058"/>
    <w:rsid w:val="00C75F6A"/>
    <w:rsid w:val="00C92D5D"/>
    <w:rsid w:val="00CA217E"/>
    <w:rsid w:val="00CB2B04"/>
    <w:rsid w:val="00CB66B8"/>
    <w:rsid w:val="00CB679D"/>
    <w:rsid w:val="00CC00FC"/>
    <w:rsid w:val="00CD59C4"/>
    <w:rsid w:val="00CE5C1F"/>
    <w:rsid w:val="00CE6C99"/>
    <w:rsid w:val="00CF2734"/>
    <w:rsid w:val="00D00227"/>
    <w:rsid w:val="00D02FA6"/>
    <w:rsid w:val="00D14FC5"/>
    <w:rsid w:val="00D44294"/>
    <w:rsid w:val="00D4702C"/>
    <w:rsid w:val="00D548C1"/>
    <w:rsid w:val="00D76F6E"/>
    <w:rsid w:val="00D80F3B"/>
    <w:rsid w:val="00D827DF"/>
    <w:rsid w:val="00D9071E"/>
    <w:rsid w:val="00D910C2"/>
    <w:rsid w:val="00D92EBD"/>
    <w:rsid w:val="00D9563F"/>
    <w:rsid w:val="00DC6627"/>
    <w:rsid w:val="00DD763E"/>
    <w:rsid w:val="00DE200B"/>
    <w:rsid w:val="00DF41E4"/>
    <w:rsid w:val="00E04816"/>
    <w:rsid w:val="00E14713"/>
    <w:rsid w:val="00E21573"/>
    <w:rsid w:val="00E23AB6"/>
    <w:rsid w:val="00E250C1"/>
    <w:rsid w:val="00E30AF5"/>
    <w:rsid w:val="00E35A91"/>
    <w:rsid w:val="00E36213"/>
    <w:rsid w:val="00E4179E"/>
    <w:rsid w:val="00E42E24"/>
    <w:rsid w:val="00E60C5C"/>
    <w:rsid w:val="00E638A4"/>
    <w:rsid w:val="00E654A8"/>
    <w:rsid w:val="00E65897"/>
    <w:rsid w:val="00E70D9D"/>
    <w:rsid w:val="00E72570"/>
    <w:rsid w:val="00E735F0"/>
    <w:rsid w:val="00E766C3"/>
    <w:rsid w:val="00E879BE"/>
    <w:rsid w:val="00EA6342"/>
    <w:rsid w:val="00EB77B6"/>
    <w:rsid w:val="00ED5CCA"/>
    <w:rsid w:val="00ED6F13"/>
    <w:rsid w:val="00ED7CFA"/>
    <w:rsid w:val="00EE4F43"/>
    <w:rsid w:val="00EE5951"/>
    <w:rsid w:val="00EF0780"/>
    <w:rsid w:val="00EF227A"/>
    <w:rsid w:val="00EF60B7"/>
    <w:rsid w:val="00EF7053"/>
    <w:rsid w:val="00F047EC"/>
    <w:rsid w:val="00F1064A"/>
    <w:rsid w:val="00F200C3"/>
    <w:rsid w:val="00F21D1C"/>
    <w:rsid w:val="00F24450"/>
    <w:rsid w:val="00F34ECB"/>
    <w:rsid w:val="00F354E8"/>
    <w:rsid w:val="00F4428F"/>
    <w:rsid w:val="00F46674"/>
    <w:rsid w:val="00F52B2B"/>
    <w:rsid w:val="00F52F91"/>
    <w:rsid w:val="00F5771F"/>
    <w:rsid w:val="00F637A8"/>
    <w:rsid w:val="00F700BE"/>
    <w:rsid w:val="00F855FE"/>
    <w:rsid w:val="00F91804"/>
    <w:rsid w:val="00F94B69"/>
    <w:rsid w:val="00FA2318"/>
    <w:rsid w:val="00FA7964"/>
    <w:rsid w:val="00FB0645"/>
    <w:rsid w:val="00FB4E5F"/>
    <w:rsid w:val="00FD6367"/>
    <w:rsid w:val="00FE7B6A"/>
    <w:rsid w:val="00FF5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50AE"/>
    <w:pPr>
      <w:widowControl w:val="0"/>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sid w:val="008950AE"/>
    <w:pPr>
      <w:spacing w:line="253" w:lineRule="atLeast"/>
    </w:pPr>
    <w:rPr>
      <w:color w:val="auto"/>
    </w:rPr>
  </w:style>
  <w:style w:type="paragraph" w:customStyle="1" w:styleId="CM11">
    <w:name w:val="CM11"/>
    <w:basedOn w:val="Default"/>
    <w:next w:val="Default"/>
    <w:uiPriority w:val="99"/>
    <w:rsid w:val="008950AE"/>
    <w:rPr>
      <w:color w:val="auto"/>
    </w:rPr>
  </w:style>
  <w:style w:type="paragraph" w:customStyle="1" w:styleId="CM2">
    <w:name w:val="CM2"/>
    <w:basedOn w:val="Default"/>
    <w:next w:val="Default"/>
    <w:uiPriority w:val="99"/>
    <w:rsid w:val="008950AE"/>
    <w:rPr>
      <w:color w:val="auto"/>
    </w:rPr>
  </w:style>
  <w:style w:type="paragraph" w:customStyle="1" w:styleId="CM12">
    <w:name w:val="CM12"/>
    <w:basedOn w:val="Default"/>
    <w:next w:val="Default"/>
    <w:uiPriority w:val="99"/>
    <w:rsid w:val="008950AE"/>
    <w:rPr>
      <w:color w:val="auto"/>
    </w:rPr>
  </w:style>
  <w:style w:type="paragraph" w:customStyle="1" w:styleId="CM3">
    <w:name w:val="CM3"/>
    <w:basedOn w:val="Default"/>
    <w:next w:val="Default"/>
    <w:uiPriority w:val="99"/>
    <w:rsid w:val="008950AE"/>
    <w:pPr>
      <w:spacing w:line="253" w:lineRule="atLeast"/>
    </w:pPr>
    <w:rPr>
      <w:color w:val="auto"/>
    </w:rPr>
  </w:style>
  <w:style w:type="paragraph" w:customStyle="1" w:styleId="CM13">
    <w:name w:val="CM13"/>
    <w:basedOn w:val="Default"/>
    <w:next w:val="Default"/>
    <w:uiPriority w:val="99"/>
    <w:rsid w:val="008950AE"/>
    <w:rPr>
      <w:color w:val="auto"/>
    </w:rPr>
  </w:style>
  <w:style w:type="paragraph" w:customStyle="1" w:styleId="CM4">
    <w:name w:val="CM4"/>
    <w:basedOn w:val="Default"/>
    <w:next w:val="Default"/>
    <w:uiPriority w:val="99"/>
    <w:rsid w:val="008950AE"/>
    <w:pPr>
      <w:spacing w:line="253" w:lineRule="atLeast"/>
    </w:pPr>
    <w:rPr>
      <w:color w:val="auto"/>
    </w:rPr>
  </w:style>
  <w:style w:type="paragraph" w:customStyle="1" w:styleId="CM5">
    <w:name w:val="CM5"/>
    <w:basedOn w:val="Default"/>
    <w:next w:val="Default"/>
    <w:uiPriority w:val="99"/>
    <w:rsid w:val="008950AE"/>
    <w:pPr>
      <w:spacing w:line="253" w:lineRule="atLeast"/>
    </w:pPr>
    <w:rPr>
      <w:color w:val="auto"/>
    </w:rPr>
  </w:style>
  <w:style w:type="paragraph" w:customStyle="1" w:styleId="CM6">
    <w:name w:val="CM6"/>
    <w:basedOn w:val="Default"/>
    <w:next w:val="Default"/>
    <w:uiPriority w:val="99"/>
    <w:rsid w:val="008950AE"/>
    <w:pPr>
      <w:spacing w:line="256" w:lineRule="atLeast"/>
    </w:pPr>
    <w:rPr>
      <w:color w:val="auto"/>
    </w:rPr>
  </w:style>
  <w:style w:type="paragraph" w:customStyle="1" w:styleId="CM7">
    <w:name w:val="CM7"/>
    <w:basedOn w:val="Default"/>
    <w:next w:val="Default"/>
    <w:uiPriority w:val="99"/>
    <w:rsid w:val="008950AE"/>
    <w:pPr>
      <w:spacing w:line="256" w:lineRule="atLeast"/>
    </w:pPr>
    <w:rPr>
      <w:color w:val="auto"/>
    </w:rPr>
  </w:style>
  <w:style w:type="paragraph" w:customStyle="1" w:styleId="CM8">
    <w:name w:val="CM8"/>
    <w:basedOn w:val="Default"/>
    <w:next w:val="Default"/>
    <w:uiPriority w:val="99"/>
    <w:rsid w:val="008950AE"/>
    <w:pPr>
      <w:spacing w:line="256" w:lineRule="atLeast"/>
    </w:pPr>
    <w:rPr>
      <w:color w:val="auto"/>
    </w:rPr>
  </w:style>
  <w:style w:type="paragraph" w:customStyle="1" w:styleId="CM9">
    <w:name w:val="CM9"/>
    <w:basedOn w:val="Default"/>
    <w:next w:val="Default"/>
    <w:uiPriority w:val="99"/>
    <w:rsid w:val="008950AE"/>
    <w:rPr>
      <w:color w:val="auto"/>
    </w:rPr>
  </w:style>
  <w:style w:type="paragraph" w:customStyle="1" w:styleId="CM10">
    <w:name w:val="CM10"/>
    <w:basedOn w:val="Default"/>
    <w:next w:val="Default"/>
    <w:uiPriority w:val="99"/>
    <w:rsid w:val="008950AE"/>
    <w:pPr>
      <w:spacing w:line="253" w:lineRule="atLeast"/>
    </w:pPr>
    <w:rPr>
      <w:color w:val="auto"/>
    </w:rPr>
  </w:style>
  <w:style w:type="paragraph" w:styleId="BalloonText">
    <w:name w:val="Balloon Text"/>
    <w:basedOn w:val="Normal"/>
    <w:link w:val="BalloonTextChar"/>
    <w:uiPriority w:val="99"/>
    <w:semiHidden/>
    <w:unhideWhenUsed/>
    <w:rsid w:val="005F3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62"/>
    <w:rPr>
      <w:rFonts w:ascii="Tahoma" w:hAnsi="Tahoma" w:cs="Tahoma"/>
      <w:sz w:val="16"/>
      <w:szCs w:val="16"/>
    </w:rPr>
  </w:style>
  <w:style w:type="paragraph" w:styleId="ListParagraph">
    <w:name w:val="List Paragraph"/>
    <w:basedOn w:val="Normal"/>
    <w:uiPriority w:val="34"/>
    <w:qFormat/>
    <w:rsid w:val="00EB77B6"/>
    <w:pPr>
      <w:ind w:left="720"/>
      <w:contextualSpacing/>
    </w:pPr>
  </w:style>
  <w:style w:type="paragraph" w:styleId="Header">
    <w:name w:val="header"/>
    <w:basedOn w:val="Normal"/>
    <w:link w:val="HeaderChar"/>
    <w:uiPriority w:val="99"/>
    <w:unhideWhenUsed/>
    <w:rsid w:val="00D14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FC5"/>
  </w:style>
  <w:style w:type="paragraph" w:styleId="Footer">
    <w:name w:val="footer"/>
    <w:basedOn w:val="Normal"/>
    <w:link w:val="FooterChar"/>
    <w:uiPriority w:val="99"/>
    <w:unhideWhenUsed/>
    <w:rsid w:val="00D14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FC5"/>
  </w:style>
  <w:style w:type="character" w:styleId="CommentReference">
    <w:name w:val="annotation reference"/>
    <w:basedOn w:val="DefaultParagraphFont"/>
    <w:uiPriority w:val="99"/>
    <w:semiHidden/>
    <w:unhideWhenUsed/>
    <w:rsid w:val="009852F3"/>
    <w:rPr>
      <w:sz w:val="16"/>
      <w:szCs w:val="16"/>
    </w:rPr>
  </w:style>
  <w:style w:type="paragraph" w:styleId="CommentText">
    <w:name w:val="annotation text"/>
    <w:basedOn w:val="Normal"/>
    <w:link w:val="CommentTextChar"/>
    <w:uiPriority w:val="99"/>
    <w:semiHidden/>
    <w:unhideWhenUsed/>
    <w:rsid w:val="009852F3"/>
    <w:pPr>
      <w:spacing w:line="240" w:lineRule="auto"/>
    </w:pPr>
    <w:rPr>
      <w:sz w:val="20"/>
      <w:szCs w:val="20"/>
    </w:rPr>
  </w:style>
  <w:style w:type="character" w:customStyle="1" w:styleId="CommentTextChar">
    <w:name w:val="Comment Text Char"/>
    <w:basedOn w:val="DefaultParagraphFont"/>
    <w:link w:val="CommentText"/>
    <w:uiPriority w:val="99"/>
    <w:semiHidden/>
    <w:rsid w:val="009852F3"/>
    <w:rPr>
      <w:sz w:val="20"/>
      <w:szCs w:val="20"/>
    </w:rPr>
  </w:style>
  <w:style w:type="paragraph" w:styleId="CommentSubject">
    <w:name w:val="annotation subject"/>
    <w:basedOn w:val="CommentText"/>
    <w:next w:val="CommentText"/>
    <w:link w:val="CommentSubjectChar"/>
    <w:uiPriority w:val="99"/>
    <w:semiHidden/>
    <w:unhideWhenUsed/>
    <w:rsid w:val="009852F3"/>
    <w:rPr>
      <w:b/>
      <w:bCs/>
    </w:rPr>
  </w:style>
  <w:style w:type="character" w:customStyle="1" w:styleId="CommentSubjectChar">
    <w:name w:val="Comment Subject Char"/>
    <w:basedOn w:val="CommentTextChar"/>
    <w:link w:val="CommentSubject"/>
    <w:uiPriority w:val="99"/>
    <w:semiHidden/>
    <w:rsid w:val="009852F3"/>
    <w:rPr>
      <w:b/>
      <w:bCs/>
      <w:sz w:val="20"/>
      <w:szCs w:val="20"/>
    </w:rPr>
  </w:style>
  <w:style w:type="character" w:styleId="Hyperlink">
    <w:name w:val="Hyperlink"/>
    <w:basedOn w:val="DefaultParagraphFont"/>
    <w:uiPriority w:val="99"/>
    <w:unhideWhenUsed/>
    <w:rsid w:val="00E70D9D"/>
    <w:rPr>
      <w:color w:val="0000FF" w:themeColor="hyperlink"/>
      <w:u w:val="single"/>
    </w:rPr>
  </w:style>
  <w:style w:type="paragraph" w:styleId="EndnoteText">
    <w:name w:val="endnote text"/>
    <w:basedOn w:val="Normal"/>
    <w:link w:val="EndnoteTextChar"/>
    <w:uiPriority w:val="99"/>
    <w:semiHidden/>
    <w:unhideWhenUsed/>
    <w:rsid w:val="000B59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5957"/>
    <w:rPr>
      <w:sz w:val="20"/>
      <w:szCs w:val="20"/>
    </w:rPr>
  </w:style>
  <w:style w:type="character" w:styleId="EndnoteReference">
    <w:name w:val="endnote reference"/>
    <w:basedOn w:val="DefaultParagraphFont"/>
    <w:uiPriority w:val="99"/>
    <w:semiHidden/>
    <w:unhideWhenUsed/>
    <w:rsid w:val="000B5957"/>
    <w:rPr>
      <w:vertAlign w:val="superscript"/>
    </w:rPr>
  </w:style>
  <w:style w:type="paragraph" w:styleId="FootnoteText">
    <w:name w:val="footnote text"/>
    <w:basedOn w:val="Normal"/>
    <w:link w:val="FootnoteTextChar"/>
    <w:uiPriority w:val="99"/>
    <w:semiHidden/>
    <w:unhideWhenUsed/>
    <w:rsid w:val="000B59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957"/>
    <w:rPr>
      <w:sz w:val="20"/>
      <w:szCs w:val="20"/>
    </w:rPr>
  </w:style>
  <w:style w:type="character" w:styleId="FootnoteReference">
    <w:name w:val="footnote reference"/>
    <w:basedOn w:val="DefaultParagraphFont"/>
    <w:uiPriority w:val="99"/>
    <w:semiHidden/>
    <w:unhideWhenUsed/>
    <w:rsid w:val="000B5957"/>
    <w:rPr>
      <w:vertAlign w:val="superscript"/>
    </w:rPr>
  </w:style>
  <w:style w:type="character" w:styleId="PageNumber">
    <w:name w:val="page number"/>
    <w:basedOn w:val="DefaultParagraphFont"/>
    <w:rsid w:val="009E2574"/>
  </w:style>
  <w:style w:type="paragraph" w:styleId="Revision">
    <w:name w:val="Revision"/>
    <w:hidden/>
    <w:uiPriority w:val="99"/>
    <w:semiHidden/>
    <w:rsid w:val="00A227F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50AE"/>
    <w:pPr>
      <w:widowControl w:val="0"/>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sid w:val="008950AE"/>
    <w:pPr>
      <w:spacing w:line="253" w:lineRule="atLeast"/>
    </w:pPr>
    <w:rPr>
      <w:color w:val="auto"/>
    </w:rPr>
  </w:style>
  <w:style w:type="paragraph" w:customStyle="1" w:styleId="CM11">
    <w:name w:val="CM11"/>
    <w:basedOn w:val="Default"/>
    <w:next w:val="Default"/>
    <w:uiPriority w:val="99"/>
    <w:rsid w:val="008950AE"/>
    <w:rPr>
      <w:color w:val="auto"/>
    </w:rPr>
  </w:style>
  <w:style w:type="paragraph" w:customStyle="1" w:styleId="CM2">
    <w:name w:val="CM2"/>
    <w:basedOn w:val="Default"/>
    <w:next w:val="Default"/>
    <w:uiPriority w:val="99"/>
    <w:rsid w:val="008950AE"/>
    <w:rPr>
      <w:color w:val="auto"/>
    </w:rPr>
  </w:style>
  <w:style w:type="paragraph" w:customStyle="1" w:styleId="CM12">
    <w:name w:val="CM12"/>
    <w:basedOn w:val="Default"/>
    <w:next w:val="Default"/>
    <w:uiPriority w:val="99"/>
    <w:rsid w:val="008950AE"/>
    <w:rPr>
      <w:color w:val="auto"/>
    </w:rPr>
  </w:style>
  <w:style w:type="paragraph" w:customStyle="1" w:styleId="CM3">
    <w:name w:val="CM3"/>
    <w:basedOn w:val="Default"/>
    <w:next w:val="Default"/>
    <w:uiPriority w:val="99"/>
    <w:rsid w:val="008950AE"/>
    <w:pPr>
      <w:spacing w:line="253" w:lineRule="atLeast"/>
    </w:pPr>
    <w:rPr>
      <w:color w:val="auto"/>
    </w:rPr>
  </w:style>
  <w:style w:type="paragraph" w:customStyle="1" w:styleId="CM13">
    <w:name w:val="CM13"/>
    <w:basedOn w:val="Default"/>
    <w:next w:val="Default"/>
    <w:uiPriority w:val="99"/>
    <w:rsid w:val="008950AE"/>
    <w:rPr>
      <w:color w:val="auto"/>
    </w:rPr>
  </w:style>
  <w:style w:type="paragraph" w:customStyle="1" w:styleId="CM4">
    <w:name w:val="CM4"/>
    <w:basedOn w:val="Default"/>
    <w:next w:val="Default"/>
    <w:uiPriority w:val="99"/>
    <w:rsid w:val="008950AE"/>
    <w:pPr>
      <w:spacing w:line="253" w:lineRule="atLeast"/>
    </w:pPr>
    <w:rPr>
      <w:color w:val="auto"/>
    </w:rPr>
  </w:style>
  <w:style w:type="paragraph" w:customStyle="1" w:styleId="CM5">
    <w:name w:val="CM5"/>
    <w:basedOn w:val="Default"/>
    <w:next w:val="Default"/>
    <w:uiPriority w:val="99"/>
    <w:rsid w:val="008950AE"/>
    <w:pPr>
      <w:spacing w:line="253" w:lineRule="atLeast"/>
    </w:pPr>
    <w:rPr>
      <w:color w:val="auto"/>
    </w:rPr>
  </w:style>
  <w:style w:type="paragraph" w:customStyle="1" w:styleId="CM6">
    <w:name w:val="CM6"/>
    <w:basedOn w:val="Default"/>
    <w:next w:val="Default"/>
    <w:uiPriority w:val="99"/>
    <w:rsid w:val="008950AE"/>
    <w:pPr>
      <w:spacing w:line="256" w:lineRule="atLeast"/>
    </w:pPr>
    <w:rPr>
      <w:color w:val="auto"/>
    </w:rPr>
  </w:style>
  <w:style w:type="paragraph" w:customStyle="1" w:styleId="CM7">
    <w:name w:val="CM7"/>
    <w:basedOn w:val="Default"/>
    <w:next w:val="Default"/>
    <w:uiPriority w:val="99"/>
    <w:rsid w:val="008950AE"/>
    <w:pPr>
      <w:spacing w:line="256" w:lineRule="atLeast"/>
    </w:pPr>
    <w:rPr>
      <w:color w:val="auto"/>
    </w:rPr>
  </w:style>
  <w:style w:type="paragraph" w:customStyle="1" w:styleId="CM8">
    <w:name w:val="CM8"/>
    <w:basedOn w:val="Default"/>
    <w:next w:val="Default"/>
    <w:uiPriority w:val="99"/>
    <w:rsid w:val="008950AE"/>
    <w:pPr>
      <w:spacing w:line="256" w:lineRule="atLeast"/>
    </w:pPr>
    <w:rPr>
      <w:color w:val="auto"/>
    </w:rPr>
  </w:style>
  <w:style w:type="paragraph" w:customStyle="1" w:styleId="CM9">
    <w:name w:val="CM9"/>
    <w:basedOn w:val="Default"/>
    <w:next w:val="Default"/>
    <w:uiPriority w:val="99"/>
    <w:rsid w:val="008950AE"/>
    <w:rPr>
      <w:color w:val="auto"/>
    </w:rPr>
  </w:style>
  <w:style w:type="paragraph" w:customStyle="1" w:styleId="CM10">
    <w:name w:val="CM10"/>
    <w:basedOn w:val="Default"/>
    <w:next w:val="Default"/>
    <w:uiPriority w:val="99"/>
    <w:rsid w:val="008950AE"/>
    <w:pPr>
      <w:spacing w:line="253" w:lineRule="atLeast"/>
    </w:pPr>
    <w:rPr>
      <w:color w:val="auto"/>
    </w:rPr>
  </w:style>
  <w:style w:type="paragraph" w:styleId="BalloonText">
    <w:name w:val="Balloon Text"/>
    <w:basedOn w:val="Normal"/>
    <w:link w:val="BalloonTextChar"/>
    <w:uiPriority w:val="99"/>
    <w:semiHidden/>
    <w:unhideWhenUsed/>
    <w:rsid w:val="005F3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62"/>
    <w:rPr>
      <w:rFonts w:ascii="Tahoma" w:hAnsi="Tahoma" w:cs="Tahoma"/>
      <w:sz w:val="16"/>
      <w:szCs w:val="16"/>
    </w:rPr>
  </w:style>
  <w:style w:type="paragraph" w:styleId="ListParagraph">
    <w:name w:val="List Paragraph"/>
    <w:basedOn w:val="Normal"/>
    <w:uiPriority w:val="34"/>
    <w:qFormat/>
    <w:rsid w:val="00EB77B6"/>
    <w:pPr>
      <w:ind w:left="720"/>
      <w:contextualSpacing/>
    </w:pPr>
  </w:style>
  <w:style w:type="paragraph" w:styleId="Header">
    <w:name w:val="header"/>
    <w:basedOn w:val="Normal"/>
    <w:link w:val="HeaderChar"/>
    <w:uiPriority w:val="99"/>
    <w:unhideWhenUsed/>
    <w:rsid w:val="00D14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FC5"/>
  </w:style>
  <w:style w:type="paragraph" w:styleId="Footer">
    <w:name w:val="footer"/>
    <w:basedOn w:val="Normal"/>
    <w:link w:val="FooterChar"/>
    <w:uiPriority w:val="99"/>
    <w:unhideWhenUsed/>
    <w:rsid w:val="00D14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FC5"/>
  </w:style>
  <w:style w:type="character" w:styleId="CommentReference">
    <w:name w:val="annotation reference"/>
    <w:basedOn w:val="DefaultParagraphFont"/>
    <w:uiPriority w:val="99"/>
    <w:semiHidden/>
    <w:unhideWhenUsed/>
    <w:rsid w:val="009852F3"/>
    <w:rPr>
      <w:sz w:val="16"/>
      <w:szCs w:val="16"/>
    </w:rPr>
  </w:style>
  <w:style w:type="paragraph" w:styleId="CommentText">
    <w:name w:val="annotation text"/>
    <w:basedOn w:val="Normal"/>
    <w:link w:val="CommentTextChar"/>
    <w:uiPriority w:val="99"/>
    <w:semiHidden/>
    <w:unhideWhenUsed/>
    <w:rsid w:val="009852F3"/>
    <w:pPr>
      <w:spacing w:line="240" w:lineRule="auto"/>
    </w:pPr>
    <w:rPr>
      <w:sz w:val="20"/>
      <w:szCs w:val="20"/>
    </w:rPr>
  </w:style>
  <w:style w:type="character" w:customStyle="1" w:styleId="CommentTextChar">
    <w:name w:val="Comment Text Char"/>
    <w:basedOn w:val="DefaultParagraphFont"/>
    <w:link w:val="CommentText"/>
    <w:uiPriority w:val="99"/>
    <w:semiHidden/>
    <w:rsid w:val="009852F3"/>
    <w:rPr>
      <w:sz w:val="20"/>
      <w:szCs w:val="20"/>
    </w:rPr>
  </w:style>
  <w:style w:type="paragraph" w:styleId="CommentSubject">
    <w:name w:val="annotation subject"/>
    <w:basedOn w:val="CommentText"/>
    <w:next w:val="CommentText"/>
    <w:link w:val="CommentSubjectChar"/>
    <w:uiPriority w:val="99"/>
    <w:semiHidden/>
    <w:unhideWhenUsed/>
    <w:rsid w:val="009852F3"/>
    <w:rPr>
      <w:b/>
      <w:bCs/>
    </w:rPr>
  </w:style>
  <w:style w:type="character" w:customStyle="1" w:styleId="CommentSubjectChar">
    <w:name w:val="Comment Subject Char"/>
    <w:basedOn w:val="CommentTextChar"/>
    <w:link w:val="CommentSubject"/>
    <w:uiPriority w:val="99"/>
    <w:semiHidden/>
    <w:rsid w:val="009852F3"/>
    <w:rPr>
      <w:b/>
      <w:bCs/>
      <w:sz w:val="20"/>
      <w:szCs w:val="20"/>
    </w:rPr>
  </w:style>
  <w:style w:type="character" w:styleId="Hyperlink">
    <w:name w:val="Hyperlink"/>
    <w:basedOn w:val="DefaultParagraphFont"/>
    <w:uiPriority w:val="99"/>
    <w:unhideWhenUsed/>
    <w:rsid w:val="00E70D9D"/>
    <w:rPr>
      <w:color w:val="0000FF" w:themeColor="hyperlink"/>
      <w:u w:val="single"/>
    </w:rPr>
  </w:style>
  <w:style w:type="paragraph" w:styleId="EndnoteText">
    <w:name w:val="endnote text"/>
    <w:basedOn w:val="Normal"/>
    <w:link w:val="EndnoteTextChar"/>
    <w:uiPriority w:val="99"/>
    <w:semiHidden/>
    <w:unhideWhenUsed/>
    <w:rsid w:val="000B59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5957"/>
    <w:rPr>
      <w:sz w:val="20"/>
      <w:szCs w:val="20"/>
    </w:rPr>
  </w:style>
  <w:style w:type="character" w:styleId="EndnoteReference">
    <w:name w:val="endnote reference"/>
    <w:basedOn w:val="DefaultParagraphFont"/>
    <w:uiPriority w:val="99"/>
    <w:semiHidden/>
    <w:unhideWhenUsed/>
    <w:rsid w:val="000B5957"/>
    <w:rPr>
      <w:vertAlign w:val="superscript"/>
    </w:rPr>
  </w:style>
  <w:style w:type="paragraph" w:styleId="FootnoteText">
    <w:name w:val="footnote text"/>
    <w:basedOn w:val="Normal"/>
    <w:link w:val="FootnoteTextChar"/>
    <w:uiPriority w:val="99"/>
    <w:semiHidden/>
    <w:unhideWhenUsed/>
    <w:rsid w:val="000B59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957"/>
    <w:rPr>
      <w:sz w:val="20"/>
      <w:szCs w:val="20"/>
    </w:rPr>
  </w:style>
  <w:style w:type="character" w:styleId="FootnoteReference">
    <w:name w:val="footnote reference"/>
    <w:basedOn w:val="DefaultParagraphFont"/>
    <w:uiPriority w:val="99"/>
    <w:semiHidden/>
    <w:unhideWhenUsed/>
    <w:rsid w:val="000B5957"/>
    <w:rPr>
      <w:vertAlign w:val="superscript"/>
    </w:rPr>
  </w:style>
  <w:style w:type="character" w:styleId="PageNumber">
    <w:name w:val="page number"/>
    <w:basedOn w:val="DefaultParagraphFont"/>
    <w:rsid w:val="009E2574"/>
  </w:style>
  <w:style w:type="paragraph" w:styleId="Revision">
    <w:name w:val="Revision"/>
    <w:hidden/>
    <w:uiPriority w:val="99"/>
    <w:semiHidden/>
    <w:rsid w:val="00A227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625566">
      <w:bodyDiv w:val="1"/>
      <w:marLeft w:val="0"/>
      <w:marRight w:val="0"/>
      <w:marTop w:val="0"/>
      <w:marBottom w:val="0"/>
      <w:divBdr>
        <w:top w:val="none" w:sz="0" w:space="0" w:color="auto"/>
        <w:left w:val="none" w:sz="0" w:space="0" w:color="auto"/>
        <w:bottom w:val="none" w:sz="0" w:space="0" w:color="auto"/>
        <w:right w:val="none" w:sz="0" w:space="0" w:color="auto"/>
      </w:divBdr>
    </w:div>
    <w:div w:id="394091503">
      <w:bodyDiv w:val="1"/>
      <w:marLeft w:val="0"/>
      <w:marRight w:val="0"/>
      <w:marTop w:val="0"/>
      <w:marBottom w:val="0"/>
      <w:divBdr>
        <w:top w:val="none" w:sz="0" w:space="0" w:color="auto"/>
        <w:left w:val="none" w:sz="0" w:space="0" w:color="auto"/>
        <w:bottom w:val="none" w:sz="0" w:space="0" w:color="auto"/>
        <w:right w:val="none" w:sz="0" w:space="0" w:color="auto"/>
      </w:divBdr>
    </w:div>
    <w:div w:id="853769015">
      <w:bodyDiv w:val="1"/>
      <w:marLeft w:val="0"/>
      <w:marRight w:val="0"/>
      <w:marTop w:val="0"/>
      <w:marBottom w:val="0"/>
      <w:divBdr>
        <w:top w:val="none" w:sz="0" w:space="0" w:color="auto"/>
        <w:left w:val="none" w:sz="0" w:space="0" w:color="auto"/>
        <w:bottom w:val="none" w:sz="0" w:space="0" w:color="auto"/>
        <w:right w:val="none" w:sz="0" w:space="0" w:color="auto"/>
      </w:divBdr>
    </w:div>
    <w:div w:id="1074624647">
      <w:bodyDiv w:val="1"/>
      <w:marLeft w:val="0"/>
      <w:marRight w:val="0"/>
      <w:marTop w:val="0"/>
      <w:marBottom w:val="0"/>
      <w:divBdr>
        <w:top w:val="none" w:sz="0" w:space="0" w:color="auto"/>
        <w:left w:val="none" w:sz="0" w:space="0" w:color="auto"/>
        <w:bottom w:val="none" w:sz="0" w:space="0" w:color="auto"/>
        <w:right w:val="none" w:sz="0" w:space="0" w:color="auto"/>
      </w:divBdr>
    </w:div>
    <w:div w:id="1619681483">
      <w:bodyDiv w:val="1"/>
      <w:marLeft w:val="0"/>
      <w:marRight w:val="0"/>
      <w:marTop w:val="0"/>
      <w:marBottom w:val="0"/>
      <w:divBdr>
        <w:top w:val="none" w:sz="0" w:space="0" w:color="auto"/>
        <w:left w:val="none" w:sz="0" w:space="0" w:color="auto"/>
        <w:bottom w:val="none" w:sz="0" w:space="0" w:color="auto"/>
        <w:right w:val="none" w:sz="0" w:space="0" w:color="auto"/>
      </w:divBdr>
    </w:div>
    <w:div w:id="166593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anya.Ford@nrc.gov" TargetMode="External"/><Relationship Id="rId18" Type="http://schemas.openxmlformats.org/officeDocument/2006/relationships/hyperlink" Target="mailto:Tanya.Ford@nrc.gov"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Infocollects.Resource@nrc.gov" TargetMode="External"/><Relationship Id="rId17" Type="http://schemas.openxmlformats.org/officeDocument/2006/relationships/hyperlink" Target="mailto:Infocollects.Resource@nrc.gov"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Omid.Tabatabai@nrc.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Omid.Tabatabai@nr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A7C76-5928-492C-81AE-E083940735E7}">
  <ds:schemaRefs>
    <ds:schemaRef ds:uri="http://schemas.openxmlformats.org/officeDocument/2006/bibliography"/>
  </ds:schemaRefs>
</ds:datastoreItem>
</file>

<file path=customXml/itemProps2.xml><?xml version="1.0" encoding="utf-8"?>
<ds:datastoreItem xmlns:ds="http://schemas.openxmlformats.org/officeDocument/2006/customXml" ds:itemID="{47F147EC-649F-4A65-A767-451797EE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9</Pages>
  <Words>3472</Words>
  <Characters>20479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Microsoft Word - ML102720901.docx</vt:lpstr>
    </vt:vector>
  </TitlesOfParts>
  <Company>USNRC</Company>
  <LinksUpToDate>false</LinksUpToDate>
  <CharactersWithSpaces>23904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ML102720901.docx</dc:title>
  <dc:creator>ORPUser</dc:creator>
  <cp:lastModifiedBy>Barnes, Shanda</cp:lastModifiedBy>
  <cp:revision>48</cp:revision>
  <cp:lastPrinted>2014-12-03T17:33:00Z</cp:lastPrinted>
  <dcterms:created xsi:type="dcterms:W3CDTF">2014-06-03T11:54:00Z</dcterms:created>
  <dcterms:modified xsi:type="dcterms:W3CDTF">2014-12-03T17:36:00Z</dcterms:modified>
</cp:coreProperties>
</file>