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670" w:rsidRPr="00C52670" w:rsidRDefault="00C52670" w:rsidP="00C52670">
      <w:pPr>
        <w:pStyle w:val="Hdg1NonNumb"/>
        <w:rPr>
          <w:rFonts w:ascii="Calibri Light" w:hAnsi="Calibri Light"/>
        </w:rPr>
      </w:pPr>
      <w:bookmarkStart w:id="0" w:name="_GoBack"/>
      <w:bookmarkEnd w:id="0"/>
      <w:r w:rsidRPr="00C52670">
        <w:rPr>
          <w:rFonts w:ascii="Calibri Light" w:hAnsi="Calibri Light"/>
        </w:rPr>
        <w:t>Appendix G</w:t>
      </w:r>
      <w:r w:rsidR="00772C36">
        <w:rPr>
          <w:rFonts w:ascii="Calibri Light" w:hAnsi="Calibri Light"/>
        </w:rPr>
        <w:t>3</w:t>
      </w:r>
      <w:r w:rsidRPr="00C52670">
        <w:rPr>
          <w:rFonts w:ascii="Calibri Light" w:hAnsi="Calibri Light"/>
        </w:rPr>
        <w:t>.</w:t>
      </w:r>
      <w:bookmarkStart w:id="1" w:name="Email_Notification_to_State_Child_Nutrit"/>
      <w:bookmarkEnd w:id="1"/>
      <w:r w:rsidRPr="00C52670">
        <w:rPr>
          <w:rFonts w:ascii="Calibri Light" w:hAnsi="Calibri Light"/>
        </w:rPr>
        <w:t xml:space="preserve"> Response to </w:t>
      </w:r>
      <w:r w:rsidRPr="00C52670">
        <w:rPr>
          <w:rFonts w:ascii="Calibri Light" w:hAnsi="Calibri Light"/>
          <w:szCs w:val="24"/>
        </w:rPr>
        <w:t>National Agricultural Statistics Service (NASS) Comments</w:t>
      </w:r>
    </w:p>
    <w:p w:rsidR="00C52670" w:rsidRDefault="00C52670">
      <w:pPr>
        <w:spacing w:after="200" w:line="276" w:lineRule="auto"/>
        <w:rPr>
          <w:rFonts w:asciiTheme="minorHAnsi" w:hAnsiTheme="minorHAnsi"/>
          <w:color w:val="000000" w:themeColor="text1"/>
        </w:rPr>
      </w:pPr>
      <w:r>
        <w:rPr>
          <w:rFonts w:asciiTheme="minorHAnsi" w:hAnsiTheme="minorHAnsi"/>
          <w:color w:val="000000" w:themeColor="text1"/>
        </w:rPr>
        <w:br w:type="page"/>
      </w:r>
    </w:p>
    <w:p w:rsidR="00E60A6B" w:rsidRPr="00C52670" w:rsidRDefault="00E60A6B" w:rsidP="00E60A6B">
      <w:pPr>
        <w:rPr>
          <w:rFonts w:asciiTheme="minorHAnsi" w:hAnsiTheme="minorHAnsi"/>
          <w:color w:val="000000" w:themeColor="text1"/>
        </w:rPr>
      </w:pPr>
    </w:p>
    <w:p w:rsidR="00E60A6B" w:rsidRPr="00C52670" w:rsidRDefault="00E60A6B" w:rsidP="00E60A6B">
      <w:pPr>
        <w:rPr>
          <w:rFonts w:asciiTheme="minorHAnsi" w:hAnsiTheme="minorHAnsi"/>
          <w:color w:val="000000" w:themeColor="text1"/>
        </w:rPr>
      </w:pPr>
      <w:r w:rsidRPr="00C52670">
        <w:rPr>
          <w:rFonts w:asciiTheme="minorHAnsi" w:hAnsiTheme="minorHAnsi"/>
          <w:color w:val="000000" w:themeColor="text1"/>
        </w:rPr>
        <w:t>In response to the NASS comment</w:t>
      </w:r>
      <w:r w:rsidR="00C52670" w:rsidRPr="00C52670">
        <w:rPr>
          <w:rFonts w:asciiTheme="minorHAnsi" w:hAnsiTheme="minorHAnsi"/>
          <w:color w:val="000000" w:themeColor="text1"/>
        </w:rPr>
        <w:t>s</w:t>
      </w:r>
      <w:r w:rsidRPr="00C52670">
        <w:rPr>
          <w:rFonts w:asciiTheme="minorHAnsi" w:hAnsiTheme="minorHAnsi"/>
          <w:color w:val="000000" w:themeColor="text1"/>
        </w:rPr>
        <w:t xml:space="preserve">, we revised </w:t>
      </w:r>
      <w:r w:rsidR="009C0B64" w:rsidRPr="00C52670">
        <w:rPr>
          <w:rFonts w:asciiTheme="minorHAnsi" w:hAnsiTheme="minorHAnsi"/>
          <w:color w:val="000000" w:themeColor="text1"/>
        </w:rPr>
        <w:t>Statements A and B</w:t>
      </w:r>
      <w:r w:rsidRPr="00C52670">
        <w:rPr>
          <w:rFonts w:asciiTheme="minorHAnsi" w:hAnsiTheme="minorHAnsi"/>
          <w:color w:val="000000" w:themeColor="text1"/>
        </w:rPr>
        <w:t xml:space="preserve"> for the </w:t>
      </w:r>
      <w:r w:rsidR="009C0B64" w:rsidRPr="00C52670">
        <w:rPr>
          <w:rFonts w:asciiTheme="minorHAnsi" w:hAnsiTheme="minorHAnsi"/>
          <w:color w:val="000000" w:themeColor="text1"/>
        </w:rPr>
        <w:t xml:space="preserve">Study of School Food Authority (SFA) Procurement Practices </w:t>
      </w:r>
      <w:r w:rsidRPr="00C52670">
        <w:rPr>
          <w:rFonts w:asciiTheme="minorHAnsi" w:hAnsiTheme="minorHAnsi"/>
          <w:color w:val="000000" w:themeColor="text1"/>
        </w:rPr>
        <w:t xml:space="preserve">to incorporate additional requirements. </w:t>
      </w:r>
    </w:p>
    <w:p w:rsidR="00E60A6B" w:rsidRPr="00C52670" w:rsidRDefault="00E60A6B" w:rsidP="00E60A6B">
      <w:pPr>
        <w:rPr>
          <w:rFonts w:asciiTheme="minorHAnsi" w:hAnsiTheme="minorHAnsi"/>
          <w:color w:val="000000" w:themeColor="text1"/>
          <w:sz w:val="24"/>
          <w:szCs w:val="24"/>
        </w:rPr>
      </w:pPr>
    </w:p>
    <w:p w:rsidR="00C52670" w:rsidRPr="00C52670" w:rsidRDefault="00C52670" w:rsidP="00E60A6B">
      <w:pPr>
        <w:rPr>
          <w:rFonts w:asciiTheme="minorHAnsi" w:hAnsiTheme="minorHAnsi"/>
          <w:color w:val="000000" w:themeColor="text1"/>
        </w:rPr>
      </w:pPr>
      <w:r w:rsidRPr="00C52670">
        <w:rPr>
          <w:rFonts w:asciiTheme="minorHAnsi" w:hAnsiTheme="minorHAnsi"/>
          <w:color w:val="000000" w:themeColor="text1"/>
        </w:rPr>
        <w:t>A2. Usefulness of information.</w:t>
      </w:r>
    </w:p>
    <w:p w:rsidR="00C52670" w:rsidRPr="00C52670" w:rsidRDefault="00C52670" w:rsidP="00C52670">
      <w:pPr>
        <w:pStyle w:val="ListParagraph"/>
        <w:numPr>
          <w:ilvl w:val="2"/>
          <w:numId w:val="1"/>
        </w:numPr>
        <w:rPr>
          <w:rFonts w:cs="Times New Roman"/>
        </w:rPr>
      </w:pPr>
      <w:r w:rsidRPr="00C52670">
        <w:rPr>
          <w:rFonts w:cs="Times New Roman"/>
        </w:rPr>
        <w:t xml:space="preserve">How the information will be collected: </w:t>
      </w:r>
    </w:p>
    <w:p w:rsidR="00C52670" w:rsidRDefault="00C52670" w:rsidP="00C52670">
      <w:pPr>
        <w:pStyle w:val="ListParagraph"/>
        <w:ind w:left="1080"/>
        <w:rPr>
          <w:rFonts w:cs="Times New Roman"/>
        </w:rPr>
      </w:pPr>
      <w:r w:rsidRPr="00C52670">
        <w:rPr>
          <w:rFonts w:cs="Times New Roman"/>
          <w:b/>
          <w:i/>
        </w:rPr>
        <w:t>Needs Clarification</w:t>
      </w:r>
      <w:r w:rsidRPr="00C52670">
        <w:rPr>
          <w:rFonts w:cs="Times New Roman"/>
        </w:rPr>
        <w:t xml:space="preserve"> - Tables included to summarize the data collection plan for both web survey and the in depth interview (IDI). How was it determined that 10% of respondents would need clarification.</w:t>
      </w:r>
    </w:p>
    <w:p w:rsidR="00C52670" w:rsidRPr="00C52670" w:rsidRDefault="00C52670" w:rsidP="00C52670">
      <w:pPr>
        <w:pStyle w:val="ListParagraph"/>
        <w:ind w:left="1080"/>
        <w:rPr>
          <w:rFonts w:cs="Times New Roman"/>
        </w:rPr>
      </w:pPr>
      <w:r>
        <w:rPr>
          <w:rFonts w:cs="Times New Roman"/>
          <w:b/>
          <w:i/>
        </w:rPr>
        <w:t>Response</w:t>
      </w:r>
      <w:r w:rsidRPr="00C52670">
        <w:rPr>
          <w:rFonts w:cs="Times New Roman"/>
        </w:rPr>
        <w:t>:</w:t>
      </w:r>
      <w:r>
        <w:rPr>
          <w:rFonts w:cs="Times New Roman"/>
        </w:rPr>
        <w:t xml:space="preserve"> </w:t>
      </w:r>
      <w:r w:rsidRPr="00C52670">
        <w:rPr>
          <w:rFonts w:cs="Times New Roman"/>
        </w:rPr>
        <w:t>In similar studies, approximately 10% of respondents need clarification.</w:t>
      </w:r>
    </w:p>
    <w:p w:rsidR="00C52670" w:rsidRPr="00C52670" w:rsidRDefault="00C52670" w:rsidP="00C52670">
      <w:pPr>
        <w:rPr>
          <w:rFonts w:asciiTheme="minorHAnsi" w:hAnsiTheme="minorHAnsi"/>
        </w:rPr>
      </w:pPr>
      <w:r w:rsidRPr="00C52670">
        <w:rPr>
          <w:rFonts w:asciiTheme="minorHAnsi" w:hAnsiTheme="minorHAnsi"/>
        </w:rPr>
        <w:t>A3</w:t>
      </w:r>
      <w:r w:rsidR="0021605E">
        <w:rPr>
          <w:rFonts w:asciiTheme="minorHAnsi" w:hAnsiTheme="minorHAnsi"/>
        </w:rPr>
        <w:t>.</w:t>
      </w:r>
      <w:r w:rsidRPr="00C52670">
        <w:rPr>
          <w:rFonts w:asciiTheme="minorHAnsi" w:hAnsiTheme="minorHAnsi"/>
        </w:rPr>
        <w:t xml:space="preserve"> Information shared with any other organizations inside or outside USDA or the government.</w:t>
      </w:r>
    </w:p>
    <w:p w:rsidR="00C52670" w:rsidRDefault="00C52670" w:rsidP="00C52670">
      <w:pPr>
        <w:ind w:left="720"/>
        <w:rPr>
          <w:rFonts w:asciiTheme="minorHAnsi" w:hAnsiTheme="minorHAnsi"/>
        </w:rPr>
      </w:pPr>
      <w:r w:rsidRPr="00C52670">
        <w:rPr>
          <w:rFonts w:asciiTheme="minorHAnsi" w:hAnsiTheme="minorHAnsi"/>
          <w:b/>
          <w:i/>
        </w:rPr>
        <w:t>Needs Clarification</w:t>
      </w:r>
      <w:r w:rsidRPr="00C52670">
        <w:rPr>
          <w:rFonts w:asciiTheme="minorHAnsi" w:hAnsiTheme="minorHAnsi"/>
        </w:rPr>
        <w:t xml:space="preserve">-. On page 11, it is somewhat confusing when the number of responses were referenced (5,813). It seemed like the sample size had suddenly changed. Perhaps add more clarification to final paragraph on page 11. </w:t>
      </w:r>
    </w:p>
    <w:p w:rsidR="00C52670" w:rsidRDefault="00C52670" w:rsidP="00C52670">
      <w:pPr>
        <w:ind w:left="720"/>
        <w:rPr>
          <w:rFonts w:asciiTheme="minorHAnsi" w:hAnsiTheme="minorHAnsi"/>
        </w:rPr>
      </w:pPr>
      <w:r>
        <w:rPr>
          <w:rFonts w:asciiTheme="minorHAnsi" w:hAnsiTheme="minorHAnsi"/>
          <w:b/>
          <w:i/>
        </w:rPr>
        <w:t>Response</w:t>
      </w:r>
      <w:r w:rsidRPr="00C52670">
        <w:rPr>
          <w:rFonts w:asciiTheme="minorHAnsi" w:hAnsiTheme="minorHAnsi"/>
        </w:rPr>
        <w:t>:</w:t>
      </w:r>
      <w:r>
        <w:rPr>
          <w:rFonts w:asciiTheme="minorHAnsi" w:hAnsiTheme="minorHAnsi"/>
        </w:rPr>
        <w:t xml:space="preserve"> </w:t>
      </w:r>
      <w:r w:rsidRPr="00CB40C7">
        <w:t xml:space="preserve">The 5,813 responses refer to the total responses presented in the burden table. </w:t>
      </w:r>
      <w:r>
        <w:t>Text has been added to clarify.</w:t>
      </w:r>
    </w:p>
    <w:p w:rsidR="00C52670" w:rsidRPr="00C52670" w:rsidRDefault="00C52670" w:rsidP="00C52670">
      <w:pPr>
        <w:ind w:left="720"/>
        <w:rPr>
          <w:rFonts w:asciiTheme="minorHAnsi" w:hAnsiTheme="minorHAnsi"/>
        </w:rPr>
      </w:pPr>
    </w:p>
    <w:p w:rsidR="00C52670" w:rsidRPr="00C52670" w:rsidRDefault="00C52670" w:rsidP="00C52670">
      <w:pPr>
        <w:rPr>
          <w:rFonts w:asciiTheme="minorHAnsi" w:hAnsiTheme="minorHAnsi"/>
        </w:rPr>
      </w:pPr>
      <w:r w:rsidRPr="00C52670">
        <w:rPr>
          <w:rFonts w:asciiTheme="minorHAnsi" w:hAnsiTheme="minorHAnsi"/>
        </w:rPr>
        <w:t>B1</w:t>
      </w:r>
      <w:r w:rsidR="0021605E">
        <w:rPr>
          <w:rFonts w:asciiTheme="minorHAnsi" w:hAnsiTheme="minorHAnsi"/>
        </w:rPr>
        <w:t>.</w:t>
      </w:r>
      <w:r w:rsidRPr="00C52670">
        <w:rPr>
          <w:rFonts w:asciiTheme="minorHAnsi" w:hAnsiTheme="minorHAnsi"/>
        </w:rPr>
        <w:t xml:space="preserve"> Describe the potential respondent universe and any sampling or other respondent selection method to be used</w:t>
      </w:r>
    </w:p>
    <w:p w:rsidR="00C52670" w:rsidRDefault="00C52670" w:rsidP="00C52670">
      <w:pPr>
        <w:ind w:left="720"/>
        <w:rPr>
          <w:rFonts w:asciiTheme="minorHAnsi" w:hAnsiTheme="minorHAnsi"/>
        </w:rPr>
      </w:pPr>
      <w:r w:rsidRPr="00C52670">
        <w:rPr>
          <w:rFonts w:asciiTheme="minorHAnsi" w:hAnsiTheme="minorHAnsi"/>
          <w:b/>
          <w:i/>
        </w:rPr>
        <w:t>Needs Clarification</w:t>
      </w:r>
      <w:r w:rsidRPr="00C52670">
        <w:rPr>
          <w:rFonts w:asciiTheme="minorHAnsi" w:hAnsiTheme="minorHAnsi"/>
        </w:rPr>
        <w:t xml:space="preserve">- Well described with accompanying tables. Please include clarification on presence of nonresponse bias in first study that is being used to sample from for this survey.  They claim they have shown a propensity to participate in their studies but are there any other fundamental differences between respondents and non-respondents. </w:t>
      </w:r>
    </w:p>
    <w:p w:rsidR="00C52670" w:rsidRPr="00C52670" w:rsidRDefault="00C52670" w:rsidP="00C52670">
      <w:pPr>
        <w:ind w:left="720"/>
        <w:rPr>
          <w:rFonts w:asciiTheme="minorHAnsi" w:hAnsiTheme="minorHAnsi"/>
        </w:rPr>
      </w:pPr>
      <w:r>
        <w:rPr>
          <w:rFonts w:asciiTheme="minorHAnsi" w:hAnsiTheme="minorHAnsi"/>
          <w:b/>
          <w:i/>
        </w:rPr>
        <w:t>Response</w:t>
      </w:r>
      <w:r w:rsidRPr="00C52670">
        <w:rPr>
          <w:rFonts w:asciiTheme="minorHAnsi" w:hAnsiTheme="minorHAnsi"/>
        </w:rPr>
        <w:t>:</w:t>
      </w:r>
      <w:r>
        <w:rPr>
          <w:rFonts w:asciiTheme="minorHAnsi" w:hAnsiTheme="minorHAnsi"/>
        </w:rPr>
        <w:t xml:space="preserve"> </w:t>
      </w:r>
      <w:r>
        <w:t>We have added a footnote (footnote 3) to discuss this information.</w:t>
      </w:r>
    </w:p>
    <w:p w:rsidR="00C52670" w:rsidRPr="00E60A6B" w:rsidRDefault="00C52670" w:rsidP="00E60A6B">
      <w:pPr>
        <w:rPr>
          <w:rFonts w:ascii="Times New Roman" w:hAnsi="Times New Roman"/>
          <w:color w:val="000000" w:themeColor="text1"/>
          <w:sz w:val="24"/>
          <w:szCs w:val="24"/>
        </w:rPr>
      </w:pPr>
    </w:p>
    <w:sectPr w:rsidR="00C52670" w:rsidRPr="00E60A6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954" w:rsidRDefault="00890954" w:rsidP="0021605E">
      <w:r>
        <w:separator/>
      </w:r>
    </w:p>
  </w:endnote>
  <w:endnote w:type="continuationSeparator" w:id="0">
    <w:p w:rsidR="00890954" w:rsidRDefault="00890954" w:rsidP="0021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98631"/>
      <w:docPartObj>
        <w:docPartGallery w:val="Page Numbers (Bottom of Page)"/>
        <w:docPartUnique/>
      </w:docPartObj>
    </w:sdtPr>
    <w:sdtEndPr>
      <w:rPr>
        <w:noProof/>
      </w:rPr>
    </w:sdtEndPr>
    <w:sdtContent>
      <w:p w:rsidR="0021605E" w:rsidRDefault="0021605E">
        <w:pPr>
          <w:pStyle w:val="Footer"/>
          <w:jc w:val="center"/>
        </w:pPr>
        <w:r>
          <w:fldChar w:fldCharType="begin"/>
        </w:r>
        <w:r>
          <w:instrText xml:space="preserve"> PAGE   \* MERGEFORMAT </w:instrText>
        </w:r>
        <w:r>
          <w:fldChar w:fldCharType="separate"/>
        </w:r>
        <w:r w:rsidR="000315F5">
          <w:rPr>
            <w:noProof/>
          </w:rPr>
          <w:t>1</w:t>
        </w:r>
        <w:r>
          <w:rPr>
            <w:noProof/>
          </w:rPr>
          <w:fldChar w:fldCharType="end"/>
        </w:r>
      </w:p>
    </w:sdtContent>
  </w:sdt>
  <w:p w:rsidR="0021605E" w:rsidRDefault="002160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954" w:rsidRDefault="00890954" w:rsidP="0021605E">
      <w:r>
        <w:separator/>
      </w:r>
    </w:p>
  </w:footnote>
  <w:footnote w:type="continuationSeparator" w:id="0">
    <w:p w:rsidR="00890954" w:rsidRDefault="00890954" w:rsidP="002160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940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35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A6B"/>
    <w:rsid w:val="000315F5"/>
    <w:rsid w:val="0021605E"/>
    <w:rsid w:val="004103A8"/>
    <w:rsid w:val="00677FF4"/>
    <w:rsid w:val="00772C36"/>
    <w:rsid w:val="007A6098"/>
    <w:rsid w:val="00890954"/>
    <w:rsid w:val="009C0B64"/>
    <w:rsid w:val="00C52670"/>
    <w:rsid w:val="00E60A6B"/>
    <w:rsid w:val="00FC5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A6B"/>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C5267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g1NonNumb">
    <w:name w:val="Hdg1NonNumb"/>
    <w:basedOn w:val="Heading1"/>
    <w:link w:val="Hdg1NonNumbChar"/>
    <w:qFormat/>
    <w:rsid w:val="00C52670"/>
    <w:pPr>
      <w:spacing w:before="0" w:after="120" w:line="259" w:lineRule="auto"/>
    </w:pPr>
    <w:rPr>
      <w:b/>
      <w:color w:val="4F81BD" w:themeColor="accent1"/>
    </w:rPr>
  </w:style>
  <w:style w:type="character" w:customStyle="1" w:styleId="Hdg1NonNumbChar">
    <w:name w:val="Hdg1NonNumb Char"/>
    <w:basedOn w:val="Heading1Char"/>
    <w:link w:val="Hdg1NonNumb"/>
    <w:rsid w:val="00C52670"/>
    <w:rPr>
      <w:rFonts w:asciiTheme="majorHAnsi" w:eastAsiaTheme="majorEastAsia" w:hAnsiTheme="majorHAnsi" w:cstheme="majorBidi"/>
      <w:b/>
      <w:color w:val="4F81BD" w:themeColor="accent1"/>
      <w:sz w:val="32"/>
      <w:szCs w:val="32"/>
    </w:rPr>
  </w:style>
  <w:style w:type="character" w:customStyle="1" w:styleId="Heading1Char">
    <w:name w:val="Heading 1 Char"/>
    <w:basedOn w:val="DefaultParagraphFont"/>
    <w:link w:val="Heading1"/>
    <w:uiPriority w:val="9"/>
    <w:rsid w:val="00C52670"/>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C52670"/>
    <w:pPr>
      <w:spacing w:after="160" w:line="259"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21605E"/>
    <w:pPr>
      <w:tabs>
        <w:tab w:val="center" w:pos="4680"/>
        <w:tab w:val="right" w:pos="9360"/>
      </w:tabs>
    </w:pPr>
  </w:style>
  <w:style w:type="character" w:customStyle="1" w:styleId="HeaderChar">
    <w:name w:val="Header Char"/>
    <w:basedOn w:val="DefaultParagraphFont"/>
    <w:link w:val="Header"/>
    <w:uiPriority w:val="99"/>
    <w:rsid w:val="0021605E"/>
    <w:rPr>
      <w:rFonts w:ascii="Calibri" w:hAnsi="Calibri" w:cs="Times New Roman"/>
    </w:rPr>
  </w:style>
  <w:style w:type="paragraph" w:styleId="Footer">
    <w:name w:val="footer"/>
    <w:basedOn w:val="Normal"/>
    <w:link w:val="FooterChar"/>
    <w:uiPriority w:val="99"/>
    <w:unhideWhenUsed/>
    <w:rsid w:val="0021605E"/>
    <w:pPr>
      <w:tabs>
        <w:tab w:val="center" w:pos="4680"/>
        <w:tab w:val="right" w:pos="9360"/>
      </w:tabs>
    </w:pPr>
  </w:style>
  <w:style w:type="character" w:customStyle="1" w:styleId="FooterChar">
    <w:name w:val="Footer Char"/>
    <w:basedOn w:val="DefaultParagraphFont"/>
    <w:link w:val="Footer"/>
    <w:uiPriority w:val="99"/>
    <w:rsid w:val="0021605E"/>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A6B"/>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C5267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g1NonNumb">
    <w:name w:val="Hdg1NonNumb"/>
    <w:basedOn w:val="Heading1"/>
    <w:link w:val="Hdg1NonNumbChar"/>
    <w:qFormat/>
    <w:rsid w:val="00C52670"/>
    <w:pPr>
      <w:spacing w:before="0" w:after="120" w:line="259" w:lineRule="auto"/>
    </w:pPr>
    <w:rPr>
      <w:b/>
      <w:color w:val="4F81BD" w:themeColor="accent1"/>
    </w:rPr>
  </w:style>
  <w:style w:type="character" w:customStyle="1" w:styleId="Hdg1NonNumbChar">
    <w:name w:val="Hdg1NonNumb Char"/>
    <w:basedOn w:val="Heading1Char"/>
    <w:link w:val="Hdg1NonNumb"/>
    <w:rsid w:val="00C52670"/>
    <w:rPr>
      <w:rFonts w:asciiTheme="majorHAnsi" w:eastAsiaTheme="majorEastAsia" w:hAnsiTheme="majorHAnsi" w:cstheme="majorBidi"/>
      <w:b/>
      <w:color w:val="4F81BD" w:themeColor="accent1"/>
      <w:sz w:val="32"/>
      <w:szCs w:val="32"/>
    </w:rPr>
  </w:style>
  <w:style w:type="character" w:customStyle="1" w:styleId="Heading1Char">
    <w:name w:val="Heading 1 Char"/>
    <w:basedOn w:val="DefaultParagraphFont"/>
    <w:link w:val="Heading1"/>
    <w:uiPriority w:val="9"/>
    <w:rsid w:val="00C52670"/>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C52670"/>
    <w:pPr>
      <w:spacing w:after="160" w:line="259"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21605E"/>
    <w:pPr>
      <w:tabs>
        <w:tab w:val="center" w:pos="4680"/>
        <w:tab w:val="right" w:pos="9360"/>
      </w:tabs>
    </w:pPr>
  </w:style>
  <w:style w:type="character" w:customStyle="1" w:styleId="HeaderChar">
    <w:name w:val="Header Char"/>
    <w:basedOn w:val="DefaultParagraphFont"/>
    <w:link w:val="Header"/>
    <w:uiPriority w:val="99"/>
    <w:rsid w:val="0021605E"/>
    <w:rPr>
      <w:rFonts w:ascii="Calibri" w:hAnsi="Calibri" w:cs="Times New Roman"/>
    </w:rPr>
  </w:style>
  <w:style w:type="paragraph" w:styleId="Footer">
    <w:name w:val="footer"/>
    <w:basedOn w:val="Normal"/>
    <w:link w:val="FooterChar"/>
    <w:uiPriority w:val="99"/>
    <w:unhideWhenUsed/>
    <w:rsid w:val="0021605E"/>
    <w:pPr>
      <w:tabs>
        <w:tab w:val="center" w:pos="4680"/>
        <w:tab w:val="right" w:pos="9360"/>
      </w:tabs>
    </w:pPr>
  </w:style>
  <w:style w:type="character" w:customStyle="1" w:styleId="FooterChar">
    <w:name w:val="Footer Char"/>
    <w:basedOn w:val="DefaultParagraphFont"/>
    <w:link w:val="Footer"/>
    <w:uiPriority w:val="99"/>
    <w:rsid w:val="0021605E"/>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3F669-CFF7-4261-B236-2C8839715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Rothstein</dc:creator>
  <cp:lastModifiedBy>SYSTEM</cp:lastModifiedBy>
  <cp:revision>2</cp:revision>
  <dcterms:created xsi:type="dcterms:W3CDTF">2018-06-05T15:46:00Z</dcterms:created>
  <dcterms:modified xsi:type="dcterms:W3CDTF">2018-06-05T15:46:00Z</dcterms:modified>
</cp:coreProperties>
</file>