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3E5A2" w14:textId="128CD095" w:rsidR="009073CB" w:rsidRPr="00CD6139" w:rsidRDefault="00B31017" w:rsidP="00CD6139">
      <w:pPr>
        <w:jc w:val="center"/>
        <w:rPr>
          <w:b/>
        </w:rPr>
      </w:pPr>
      <w:bookmarkStart w:id="0" w:name="_Toc507585147"/>
      <w:bookmarkStart w:id="1" w:name="_GoBack"/>
      <w:bookmarkEnd w:id="1"/>
      <w:r w:rsidRPr="00CD6139">
        <w:rPr>
          <w:b/>
          <w:sz w:val="32"/>
        </w:rPr>
        <w:t>Appendix J</w:t>
      </w:r>
      <w:r w:rsidR="00FC3D8D" w:rsidRPr="00CD6139">
        <w:rPr>
          <w:b/>
          <w:sz w:val="32"/>
        </w:rPr>
        <w:t>.</w:t>
      </w:r>
      <w:r w:rsidR="0045093B" w:rsidRPr="00CD6139">
        <w:rPr>
          <w:b/>
          <w:sz w:val="32"/>
        </w:rPr>
        <w:t xml:space="preserve"> </w:t>
      </w:r>
      <w:r w:rsidR="00FC3D8D" w:rsidRPr="00CD6139">
        <w:rPr>
          <w:b/>
          <w:sz w:val="32"/>
        </w:rPr>
        <w:t>Data Collecto</w:t>
      </w:r>
      <w:r w:rsidRPr="00CD6139">
        <w:rPr>
          <w:b/>
          <w:sz w:val="32"/>
        </w:rPr>
        <w:t>r Confidentiality Agreement</w:t>
      </w:r>
      <w:bookmarkEnd w:id="0"/>
    </w:p>
    <w:p w14:paraId="3F2AAC23" w14:textId="6F8D95C9" w:rsidR="009738D3" w:rsidRDefault="009738D3" w:rsidP="009738D3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6239630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03C090" w14:textId="5EBDBF71" w:rsidR="00C14A56" w:rsidRDefault="00C14A56">
          <w:pPr>
            <w:pStyle w:val="TOCHeading"/>
          </w:pPr>
          <w:r>
            <w:t>Table of Contents</w:t>
          </w:r>
        </w:p>
        <w:p w14:paraId="5A34DB6F" w14:textId="054B0F0A" w:rsidR="00351D95" w:rsidRDefault="00C14A5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7586385" w:history="1">
            <w:r w:rsidR="00351D95" w:rsidRPr="006C18D4">
              <w:rPr>
                <w:rStyle w:val="Hyperlink"/>
                <w:b/>
                <w:noProof/>
              </w:rPr>
              <w:t>2M Research Data Collector Confidentiality Agreement</w:t>
            </w:r>
            <w:r w:rsidR="00351D95">
              <w:rPr>
                <w:noProof/>
                <w:webHidden/>
              </w:rPr>
              <w:tab/>
            </w:r>
            <w:r w:rsidR="00351D95">
              <w:rPr>
                <w:noProof/>
                <w:webHidden/>
              </w:rPr>
              <w:fldChar w:fldCharType="begin"/>
            </w:r>
            <w:r w:rsidR="00351D95">
              <w:rPr>
                <w:noProof/>
                <w:webHidden/>
              </w:rPr>
              <w:instrText xml:space="preserve"> PAGEREF _Toc507586385 \h </w:instrText>
            </w:r>
            <w:r w:rsidR="00351D95">
              <w:rPr>
                <w:noProof/>
                <w:webHidden/>
              </w:rPr>
            </w:r>
            <w:r w:rsidR="00351D95">
              <w:rPr>
                <w:noProof/>
                <w:webHidden/>
              </w:rPr>
              <w:fldChar w:fldCharType="separate"/>
            </w:r>
            <w:r w:rsidR="00351D95">
              <w:rPr>
                <w:noProof/>
                <w:webHidden/>
              </w:rPr>
              <w:t>1</w:t>
            </w:r>
            <w:r w:rsidR="00351D95">
              <w:rPr>
                <w:noProof/>
                <w:webHidden/>
              </w:rPr>
              <w:fldChar w:fldCharType="end"/>
            </w:r>
          </w:hyperlink>
        </w:p>
        <w:p w14:paraId="38D324CA" w14:textId="15C9C61E" w:rsidR="00351D95" w:rsidRDefault="00B0301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07586386" w:history="1">
            <w:r w:rsidR="00351D95" w:rsidRPr="006C18D4">
              <w:rPr>
                <w:rStyle w:val="Hyperlink"/>
                <w:b/>
                <w:noProof/>
              </w:rPr>
              <w:t>Mathematica Policy Research Data Collector Confidentiality Agreement</w:t>
            </w:r>
            <w:r w:rsidR="00351D95">
              <w:rPr>
                <w:noProof/>
                <w:webHidden/>
              </w:rPr>
              <w:tab/>
            </w:r>
            <w:r w:rsidR="00351D95">
              <w:rPr>
                <w:noProof/>
                <w:webHidden/>
              </w:rPr>
              <w:fldChar w:fldCharType="begin"/>
            </w:r>
            <w:r w:rsidR="00351D95">
              <w:rPr>
                <w:noProof/>
                <w:webHidden/>
              </w:rPr>
              <w:instrText xml:space="preserve"> PAGEREF _Toc507586386 \h </w:instrText>
            </w:r>
            <w:r w:rsidR="00351D95">
              <w:rPr>
                <w:noProof/>
                <w:webHidden/>
              </w:rPr>
            </w:r>
            <w:r w:rsidR="00351D95">
              <w:rPr>
                <w:noProof/>
                <w:webHidden/>
              </w:rPr>
              <w:fldChar w:fldCharType="separate"/>
            </w:r>
            <w:r w:rsidR="00351D95">
              <w:rPr>
                <w:noProof/>
                <w:webHidden/>
              </w:rPr>
              <w:t>4</w:t>
            </w:r>
            <w:r w:rsidR="00351D95">
              <w:rPr>
                <w:noProof/>
                <w:webHidden/>
              </w:rPr>
              <w:fldChar w:fldCharType="end"/>
            </w:r>
          </w:hyperlink>
        </w:p>
        <w:p w14:paraId="25B8446B" w14:textId="26A8212C" w:rsidR="005F65BC" w:rsidRPr="00CD6139" w:rsidRDefault="00C14A56" w:rsidP="00CD6139">
          <w:pPr>
            <w:sectPr w:rsidR="005F65BC" w:rsidRPr="00CD6139" w:rsidSect="00FE740E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2240" w:h="15840" w:code="1"/>
              <w:pgMar w:top="1440" w:right="1440" w:bottom="1440" w:left="1440" w:header="720" w:footer="720" w:gutter="0"/>
              <w:cols w:space="720"/>
              <w:vAlign w:val="center"/>
              <w:noEndnote/>
              <w:docGrid w:linePitch="299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E80739A" w14:textId="56D5D4B4" w:rsidR="00FC3D8D" w:rsidRPr="0045093B" w:rsidRDefault="009073CB" w:rsidP="0045093B">
      <w:pPr>
        <w:pStyle w:val="Heading1"/>
        <w:jc w:val="center"/>
        <w:rPr>
          <w:b/>
        </w:rPr>
        <w:sectPr w:rsidR="00FC3D8D" w:rsidRPr="0045093B" w:rsidSect="00CD613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noEndnote/>
          <w:docGrid w:linePitch="299"/>
        </w:sectPr>
      </w:pPr>
      <w:bookmarkStart w:id="2" w:name="_Toc507586385"/>
      <w:r>
        <w:rPr>
          <w:b/>
        </w:rPr>
        <w:lastRenderedPageBreak/>
        <w:t>2M Research</w:t>
      </w:r>
      <w:r w:rsidRPr="0045093B">
        <w:rPr>
          <w:b/>
        </w:rPr>
        <w:t xml:space="preserve"> Data Collector Confidentiality Agreement</w:t>
      </w:r>
      <w:bookmarkEnd w:id="2"/>
    </w:p>
    <w:p w14:paraId="4B40BAE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t>Data Collector Confidentiality Agreement</w:t>
      </w:r>
    </w:p>
    <w:p w14:paraId="0D4FD0FF" w14:textId="220A8023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2M RESEARCH DATA COLLECTOR CODE OF CONDUCT</w:t>
      </w:r>
    </w:p>
    <w:p w14:paraId="4A117145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14:paraId="1A334B78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14:paraId="3CE3078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A54E3D" w14:textId="1E7C04B6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</w:t>
      </w:r>
      <w:r w:rsidR="00852678">
        <w:rPr>
          <w:rFonts w:ascii="Times New Roman" w:hAnsi="Times New Roman" w:cs="Times New Roman"/>
          <w:sz w:val="24"/>
          <w:szCs w:val="24"/>
        </w:rPr>
        <w:t xml:space="preserve"> </w:t>
      </w:r>
      <w:r w:rsidR="000E2E19">
        <w:rPr>
          <w:rFonts w:ascii="Times New Roman" w:hAnsi="Times New Roman" w:cs="Times New Roman"/>
          <w:sz w:val="24"/>
          <w:szCs w:val="24"/>
        </w:rPr>
        <w:t xml:space="preserve">Services, LLC </w:t>
      </w:r>
      <w:r w:rsidR="00852678">
        <w:rPr>
          <w:rFonts w:ascii="Times New Roman" w:hAnsi="Times New Roman" w:cs="Times New Roman"/>
          <w:sz w:val="24"/>
          <w:szCs w:val="24"/>
        </w:rPr>
        <w:t>(2M)</w:t>
      </w:r>
      <w:r w:rsidRPr="003E5CD9">
        <w:rPr>
          <w:rFonts w:ascii="Times New Roman" w:hAnsi="Times New Roman" w:cs="Times New Roman"/>
          <w:sz w:val="24"/>
          <w:szCs w:val="24"/>
        </w:rPr>
        <w:t xml:space="preserve"> is committed to the collection of high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quality independent and unbiased</w:t>
      </w:r>
      <w:r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 w:rsidR="009A2B72">
        <w:rPr>
          <w:rFonts w:ascii="Times New Roman" w:hAnsi="Times New Roman" w:cs="Times New Roman"/>
          <w:sz w:val="24"/>
          <w:szCs w:val="24"/>
        </w:rPr>
        <w:t>2M</w:t>
      </w:r>
      <w:r w:rsidR="009A2B72"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>assure</w:t>
      </w:r>
      <w:r w:rsidR="009A2B72">
        <w:rPr>
          <w:rFonts w:ascii="Times New Roman" w:hAnsi="Times New Roman" w:cs="Times New Roman"/>
          <w:sz w:val="24"/>
          <w:szCs w:val="24"/>
        </w:rPr>
        <w:t>s</w:t>
      </w:r>
      <w:r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policymaker</w:t>
      </w:r>
      <w:r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9A2B72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Pr="003E5CD9">
        <w:rPr>
          <w:rFonts w:ascii="Times New Roman" w:hAnsi="Times New Roman" w:cs="Times New Roman"/>
          <w:sz w:val="24"/>
          <w:szCs w:val="24"/>
        </w:rPr>
        <w:t>collect</w:t>
      </w:r>
      <w:r w:rsidR="009A2B72">
        <w:rPr>
          <w:rFonts w:ascii="Times New Roman" w:hAnsi="Times New Roman" w:cs="Times New Roman"/>
          <w:sz w:val="24"/>
          <w:szCs w:val="24"/>
        </w:rPr>
        <w:t>ed</w:t>
      </w:r>
      <w:r w:rsidRPr="003E5CD9">
        <w:rPr>
          <w:rFonts w:ascii="Times New Roman" w:hAnsi="Times New Roman" w:cs="Times New Roman"/>
          <w:sz w:val="24"/>
          <w:szCs w:val="24"/>
        </w:rPr>
        <w:t>.</w:t>
      </w:r>
    </w:p>
    <w:p w14:paraId="1CB765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A76F8" w14:textId="117195CE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</w:t>
      </w:r>
      <w:r w:rsidR="000D5175"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3E5CD9">
        <w:rPr>
          <w:rFonts w:ascii="Times New Roman" w:hAnsi="Times New Roman" w:cs="Times New Roman"/>
          <w:sz w:val="24"/>
          <w:szCs w:val="24"/>
        </w:rPr>
        <w:t>:</w:t>
      </w:r>
    </w:p>
    <w:p w14:paraId="6C42D2B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AD9BF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14:paraId="01A06CCD" w14:textId="18958C08" w:rsidR="003E5CD9" w:rsidRPr="003E5CD9" w:rsidRDefault="004C5CE3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</w:t>
      </w:r>
      <w:r w:rsidR="006A41C2">
        <w:rPr>
          <w:rFonts w:ascii="Times New Roman" w:hAnsi="Times New Roman" w:cs="Times New Roman"/>
          <w:sz w:val="24"/>
          <w:szCs w:val="24"/>
        </w:rPr>
        <w:t xml:space="preserve">the </w:t>
      </w:r>
      <w:r w:rsidR="003E5CD9" w:rsidRPr="003E5CD9">
        <w:rPr>
          <w:rFonts w:ascii="Times New Roman" w:hAnsi="Times New Roman" w:cs="Times New Roman"/>
          <w:sz w:val="24"/>
          <w:szCs w:val="24"/>
        </w:rPr>
        <w:t>survey materials.</w:t>
      </w:r>
    </w:p>
    <w:p w14:paraId="027AA3FB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14:paraId="35F18DCE" w14:textId="71DDF131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14:paraId="0ED9F0F7" w14:textId="1BDF1EA2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9A2B72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14:paraId="59FDE5C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7C65106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14:paraId="4C325A90" w14:textId="16CD6FB2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follow the study protocol and procedures as specified in the study manual, </w:t>
      </w:r>
      <w:r w:rsidR="00B025D4">
        <w:rPr>
          <w:rFonts w:ascii="Times New Roman" w:hAnsi="Times New Roman" w:cs="Times New Roman"/>
          <w:sz w:val="24"/>
          <w:szCs w:val="24"/>
        </w:rPr>
        <w:t>during</w:t>
      </w:r>
      <w:r w:rsidRPr="003E5CD9">
        <w:rPr>
          <w:rFonts w:ascii="Times New Roman" w:hAnsi="Times New Roman" w:cs="Times New Roman"/>
          <w:sz w:val="24"/>
          <w:szCs w:val="24"/>
        </w:rPr>
        <w:t xml:space="preserve"> training, and in post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14:paraId="42C933EF" w14:textId="76261813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14:paraId="3BDA27B3" w14:textId="15D1C8B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 w:rsidR="00B827E0"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14:paraId="3B31C9A1" w14:textId="2C0F146A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14:paraId="001109E5" w14:textId="3F51E11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14:paraId="28B558F4" w14:textId="5C7ABA1C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14:paraId="50225C69" w14:textId="6B429F0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14:paraId="51401278" w14:textId="77777777" w:rsidR="009A2B72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14:paraId="32AB6219" w14:textId="08955806" w:rsidR="00BD10E4" w:rsidRDefault="009A2B72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at any time Data Collectors have questions or concerns, they should immediately contact </w:t>
      </w:r>
      <w:r w:rsidR="00BD10E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supervisor.</w:t>
      </w:r>
      <w:r w:rsidR="003E5CD9" w:rsidRPr="003E5CD9">
        <w:rPr>
          <w:rFonts w:ascii="Times New Roman" w:hAnsi="Times New Roman" w:cs="Times New Roman"/>
          <w:sz w:val="24"/>
          <w:szCs w:val="24"/>
        </w:rPr>
        <w:br/>
      </w:r>
    </w:p>
    <w:p w14:paraId="50F1449A" w14:textId="77777777" w:rsidR="00BD10E4" w:rsidRDefault="00BD1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431222" w14:textId="0A7BC7D0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14:paraId="243C5AB8" w14:textId="11DC82B3" w:rsidR="003E5CD9" w:rsidRDefault="00176B2B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 w:rsidR="003E5CD9"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="003E5CD9" w:rsidRPr="003E5CD9">
        <w:rPr>
          <w:rFonts w:ascii="Times New Roman" w:hAnsi="Times New Roman" w:cs="Times New Roman"/>
          <w:sz w:val="24"/>
          <w:szCs w:val="24"/>
        </w:rPr>
        <w:t>confidentiality of</w:t>
      </w:r>
      <w:r w:rsid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4C5CE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>2M</w:t>
      </w:r>
      <w:r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>surveys must be protected. This principle holds whether or not</w:t>
      </w:r>
      <w:r w:rsidR="004C5CE3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="003E5CD9" w:rsidRPr="003E5CD9">
        <w:rPr>
          <w:rFonts w:ascii="Times New Roman" w:hAnsi="Times New Roman" w:cs="Times New Roman"/>
          <w:sz w:val="24"/>
          <w:szCs w:val="24"/>
        </w:rPr>
        <w:t>time of dat</w:t>
      </w:r>
      <w:r w:rsidR="003E5CD9">
        <w:rPr>
          <w:rFonts w:ascii="Times New Roman" w:hAnsi="Times New Roman" w:cs="Times New Roman"/>
          <w:sz w:val="24"/>
          <w:szCs w:val="24"/>
        </w:rPr>
        <w:t xml:space="preserve">a collection, </w:t>
      </w:r>
      <w:r w:rsidR="004C5CE3">
        <w:rPr>
          <w:rFonts w:ascii="Times New Roman" w:hAnsi="Times New Roman" w:cs="Times New Roman"/>
          <w:sz w:val="24"/>
          <w:szCs w:val="24"/>
        </w:rPr>
        <w:t xml:space="preserve">and </w:t>
      </w:r>
      <w:r w:rsidR="003E5CD9">
        <w:rPr>
          <w:rFonts w:ascii="Times New Roman" w:hAnsi="Times New Roman" w:cs="Times New Roman"/>
          <w:sz w:val="24"/>
          <w:szCs w:val="24"/>
        </w:rPr>
        <w:t xml:space="preserve">whether or not there are </w:t>
      </w:r>
      <w:r w:rsidR="003E5CD9"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 w:rsidR="003E5CD9"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="003E5CD9" w:rsidRPr="003E5CD9">
        <w:rPr>
          <w:rFonts w:ascii="Times New Roman" w:hAnsi="Times New Roman" w:cs="Times New Roman"/>
          <w:sz w:val="24"/>
          <w:szCs w:val="24"/>
        </w:rPr>
        <w:t>regarding confidentiality have been entered into, they may impose additiona</w:t>
      </w:r>
      <w:r w:rsidR="003E5CD9"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="003E5CD9"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14:paraId="3A711B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B62A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14:paraId="2D6A1F6F" w14:textId="22FA845D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 w:rsidR="00302E8B"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 w:rsidR="009A2B72"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14:paraId="5B44A550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6CC8B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14:paraId="1561F293" w14:textId="538EB7BC" w:rsidR="003E5CD9" w:rsidRPr="003E5CD9" w:rsidRDefault="003E5CD9" w:rsidP="00524E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176B2B">
        <w:rPr>
          <w:rFonts w:ascii="Times New Roman" w:hAnsi="Times New Roman" w:cs="Times New Roman"/>
          <w:sz w:val="24"/>
          <w:szCs w:val="24"/>
        </w:rPr>
        <w:t>2M</w:t>
      </w:r>
      <w:r w:rsidRPr="003E5CD9">
        <w:rPr>
          <w:rFonts w:ascii="Times New Roman" w:hAnsi="Times New Roman" w:cs="Times New Roman"/>
          <w:sz w:val="24"/>
          <w:szCs w:val="24"/>
        </w:rPr>
        <w:t xml:space="preserve"> employees and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 w:rsidR="00BD10E4"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14:paraId="69A3B177" w14:textId="77777777" w:rsidR="003E5CD9" w:rsidRPr="003E5CD9" w:rsidRDefault="003E5CD9" w:rsidP="00524E4E">
      <w:p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</w:p>
    <w:p w14:paraId="47DC07AF" w14:textId="7137270F" w:rsidR="003E5CD9" w:rsidRPr="003E5CD9" w:rsidRDefault="003E5CD9" w:rsidP="00524E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 w:rsidR="00176B2B"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14:paraId="5F1F9C2A" w14:textId="77777777" w:rsidR="003E5CD9" w:rsidRPr="003E5CD9" w:rsidRDefault="003E5CD9" w:rsidP="00524E4E">
      <w:p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</w:p>
    <w:p w14:paraId="5AB6DE0F" w14:textId="77777777" w:rsidR="003E5CD9" w:rsidRDefault="003E5CD9" w:rsidP="00524E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Unless specifically instructed otherwise for a particular project, an employee or Data Collector, upon encountering a respondent or information pertaining to a respondent that s/he knows personally, shall immediately terminate the activity and contact his/her supervisor for instructions.</w:t>
      </w:r>
    </w:p>
    <w:p w14:paraId="3471C762" w14:textId="77777777" w:rsidR="003E5CD9" w:rsidRPr="003E5CD9" w:rsidRDefault="003E5CD9" w:rsidP="003E5C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FABD97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0C2B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79DF2" w14:textId="77777777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CD613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F431BF6" w14:textId="1FC95907" w:rsidR="003E5CD9" w:rsidRPr="00176B2B" w:rsidRDefault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Print Name</w:t>
      </w:r>
    </w:p>
    <w:p w14:paraId="4C949E68" w14:textId="32CE1E66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50337">
        <w:rPr>
          <w:rFonts w:ascii="Times New Roman" w:hAnsi="Times New Roman" w:cs="Times New Roman"/>
          <w:sz w:val="24"/>
          <w:szCs w:val="24"/>
        </w:rPr>
        <w:t>_____________</w:t>
      </w:r>
      <w:r w:rsidR="009A7F2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7C8DE74D" w14:textId="7A2E60EB" w:rsidR="00176B2B" w:rsidRPr="00176B2B" w:rsidRDefault="003E5CD9" w:rsidP="003E5CD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6AEF67E9" w14:textId="2870F0D8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Representative Printed Name</w:t>
      </w:r>
    </w:p>
    <w:p w14:paraId="7D72480E" w14:textId="0FD45461" w:rsidR="003E5CD9" w:rsidRDefault="003E5CD9" w:rsidP="003E5CD9"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Representative Signature</w:t>
      </w:r>
    </w:p>
    <w:p w14:paraId="4548ED51" w14:textId="39725AF9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2CC1B5B4" w14:textId="77777777" w:rsidR="003F799E" w:rsidRDefault="003F799E">
      <w:pPr>
        <w:rPr>
          <w:rFonts w:ascii="Times New Roman" w:hAnsi="Times New Roman" w:cs="Times New Roman"/>
          <w:sz w:val="24"/>
          <w:szCs w:val="24"/>
        </w:rPr>
        <w:sectPr w:rsidR="003F799E" w:rsidSect="003E5CD9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48220B2" w14:textId="3A9FF616" w:rsidR="00C976A3" w:rsidRPr="0045093B" w:rsidRDefault="00F20302">
      <w:pPr>
        <w:pStyle w:val="Heading1"/>
        <w:jc w:val="center"/>
        <w:rPr>
          <w:b/>
        </w:rPr>
        <w:sectPr w:rsidR="00C976A3" w:rsidRPr="0045093B" w:rsidSect="00CD6139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2240" w:h="15840" w:code="1"/>
          <w:pgMar w:top="1440" w:right="1440" w:bottom="1440" w:left="1440" w:header="720" w:footer="720" w:gutter="0"/>
          <w:cols w:space="720"/>
          <w:vAlign w:val="center"/>
          <w:noEndnote/>
          <w:docGrid w:linePitch="299"/>
        </w:sectPr>
      </w:pPr>
      <w:bookmarkStart w:id="3" w:name="_Toc507586386"/>
      <w:r>
        <w:rPr>
          <w:b/>
        </w:rPr>
        <w:t>Mathematica</w:t>
      </w:r>
      <w:r w:rsidR="00C976A3">
        <w:rPr>
          <w:b/>
        </w:rPr>
        <w:t xml:space="preserve"> Policy Research</w:t>
      </w:r>
      <w:r>
        <w:rPr>
          <w:b/>
        </w:rPr>
        <w:t xml:space="preserve"> </w:t>
      </w:r>
      <w:r w:rsidR="00C976A3" w:rsidRPr="0045093B">
        <w:rPr>
          <w:b/>
        </w:rPr>
        <w:t>Data Collector Confidentiality Agreement</w:t>
      </w:r>
      <w:bookmarkEnd w:id="3"/>
    </w:p>
    <w:p w14:paraId="3F2D3C62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>Data Collector Confidentiality Agreement</w:t>
      </w:r>
    </w:p>
    <w:p w14:paraId="45724ED9" w14:textId="238C38AE" w:rsidR="00C976A3" w:rsidRDefault="007F377C" w:rsidP="00C97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MATH</w:t>
      </w:r>
      <w:r w:rsidR="00AD157E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MATICA POLICY RESEARCH</w:t>
      </w:r>
      <w:r w:rsidR="00C976A3">
        <w:rPr>
          <w:rFonts w:ascii="Times New Roman" w:hAnsi="Times New Roman" w:cs="Times New Roman"/>
          <w:b/>
          <w:bCs/>
        </w:rPr>
        <w:t xml:space="preserve"> DATA COLLECTOR CODE OF CONDUCT</w:t>
      </w:r>
    </w:p>
    <w:p w14:paraId="4D47AD1A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14:paraId="51C8A938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14:paraId="1A109CF7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627E7C" w14:textId="2B1E6823" w:rsidR="00C976A3" w:rsidRPr="003E5CD9" w:rsidRDefault="00AD157E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</w:t>
      </w:r>
      <w:r w:rsidR="000522FE">
        <w:rPr>
          <w:rFonts w:ascii="Times New Roman" w:hAnsi="Times New Roman" w:cs="Times New Roman"/>
          <w:sz w:val="24"/>
          <w:szCs w:val="24"/>
        </w:rPr>
        <w:t xml:space="preserve"> Policy Research</w:t>
      </w:r>
      <w:r w:rsidR="00C976A3">
        <w:rPr>
          <w:rFonts w:ascii="Times New Roman" w:hAnsi="Times New Roman" w:cs="Times New Roman"/>
          <w:sz w:val="24"/>
          <w:szCs w:val="24"/>
        </w:rPr>
        <w:t xml:space="preserve"> (</w:t>
      </w:r>
      <w:r w:rsidR="000522FE">
        <w:rPr>
          <w:rFonts w:ascii="Times New Roman" w:hAnsi="Times New Roman" w:cs="Times New Roman"/>
          <w:sz w:val="24"/>
          <w:szCs w:val="24"/>
        </w:rPr>
        <w:t>MPR</w:t>
      </w:r>
      <w:r w:rsidR="00C976A3">
        <w:rPr>
          <w:rFonts w:ascii="Times New Roman" w:hAnsi="Times New Roman" w:cs="Times New Roman"/>
          <w:sz w:val="24"/>
          <w:szCs w:val="24"/>
        </w:rPr>
        <w:t>)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 is committed to the collection of high</w:t>
      </w:r>
      <w:r w:rsidR="00C976A3">
        <w:rPr>
          <w:rFonts w:ascii="Times New Roman" w:hAnsi="Times New Roman" w:cs="Times New Roman"/>
          <w:sz w:val="24"/>
          <w:szCs w:val="24"/>
        </w:rPr>
        <w:t>-</w:t>
      </w:r>
      <w:r w:rsidR="00C976A3" w:rsidRPr="003E5CD9">
        <w:rPr>
          <w:rFonts w:ascii="Times New Roman" w:hAnsi="Times New Roman" w:cs="Times New Roman"/>
          <w:sz w:val="24"/>
          <w:szCs w:val="24"/>
        </w:rPr>
        <w:t>quality independent and unbiased</w:t>
      </w:r>
      <w:r w:rsidR="00C976A3"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="00C976A3"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 w:rsidR="00C976A3"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>
        <w:rPr>
          <w:rFonts w:ascii="Times New Roman" w:hAnsi="Times New Roman" w:cs="Times New Roman"/>
          <w:sz w:val="24"/>
          <w:szCs w:val="24"/>
        </w:rPr>
        <w:t>MPR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 assure</w:t>
      </w:r>
      <w:r w:rsidR="00C976A3">
        <w:rPr>
          <w:rFonts w:ascii="Times New Roman" w:hAnsi="Times New Roman" w:cs="Times New Roman"/>
          <w:sz w:val="24"/>
          <w:szCs w:val="24"/>
        </w:rPr>
        <w:t>s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policymaker</w:t>
      </w:r>
      <w:r w:rsidR="00C976A3"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C976A3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="00C976A3" w:rsidRPr="003E5CD9">
        <w:rPr>
          <w:rFonts w:ascii="Times New Roman" w:hAnsi="Times New Roman" w:cs="Times New Roman"/>
          <w:sz w:val="24"/>
          <w:szCs w:val="24"/>
        </w:rPr>
        <w:t>collect</w:t>
      </w:r>
      <w:r w:rsidR="00C976A3">
        <w:rPr>
          <w:rFonts w:ascii="Times New Roman" w:hAnsi="Times New Roman" w:cs="Times New Roman"/>
          <w:sz w:val="24"/>
          <w:szCs w:val="24"/>
        </w:rPr>
        <w:t>ed</w:t>
      </w:r>
      <w:r w:rsidR="00C976A3" w:rsidRPr="003E5CD9">
        <w:rPr>
          <w:rFonts w:ascii="Times New Roman" w:hAnsi="Times New Roman" w:cs="Times New Roman"/>
          <w:sz w:val="24"/>
          <w:szCs w:val="24"/>
        </w:rPr>
        <w:t>.</w:t>
      </w:r>
    </w:p>
    <w:p w14:paraId="7F9B0AD9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C22AF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</w:t>
      </w:r>
      <w:r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3E5CD9">
        <w:rPr>
          <w:rFonts w:ascii="Times New Roman" w:hAnsi="Times New Roman" w:cs="Times New Roman"/>
          <w:sz w:val="24"/>
          <w:szCs w:val="24"/>
        </w:rPr>
        <w:t>:</w:t>
      </w:r>
    </w:p>
    <w:p w14:paraId="58CB9D84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6BA3B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14:paraId="7E0324C6" w14:textId="77777777" w:rsidR="00C976A3" w:rsidRPr="003E5CD9" w:rsidRDefault="00C976A3" w:rsidP="00C97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survey materials.</w:t>
      </w:r>
    </w:p>
    <w:p w14:paraId="59A6BABC" w14:textId="77777777" w:rsidR="00C976A3" w:rsidRPr="003E5CD9" w:rsidRDefault="00C976A3" w:rsidP="00C97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14:paraId="6C56B368" w14:textId="77777777" w:rsidR="00C976A3" w:rsidRPr="003E5CD9" w:rsidRDefault="00C976A3" w:rsidP="00C97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14:paraId="552D9950" w14:textId="77777777" w:rsidR="00C976A3" w:rsidRPr="003E5CD9" w:rsidRDefault="00C976A3" w:rsidP="00C97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14:paraId="515F67B4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541A55D5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14:paraId="115BA65F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follow the study protocol and procedures as specified in the study manual,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3E5CD9">
        <w:rPr>
          <w:rFonts w:ascii="Times New Roman" w:hAnsi="Times New Roman" w:cs="Times New Roman"/>
          <w:sz w:val="24"/>
          <w:szCs w:val="24"/>
        </w:rPr>
        <w:t xml:space="preserve"> training, and in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14:paraId="040A43C3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14:paraId="18D63AA0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14:paraId="6D93DB19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14:paraId="5C493927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14:paraId="00227CBE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14:paraId="461823E5" w14:textId="77777777" w:rsidR="00C976A3" w:rsidRPr="003E5CD9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14:paraId="2725DBBD" w14:textId="77777777" w:rsidR="00C976A3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14:paraId="726BB7D3" w14:textId="77777777" w:rsidR="00C976A3" w:rsidRDefault="00C976A3" w:rsidP="00C976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at any time Data Collectors have questions or concerns, they should immediately contact their supervisor.</w:t>
      </w:r>
      <w:r w:rsidRPr="003E5CD9">
        <w:rPr>
          <w:rFonts w:ascii="Times New Roman" w:hAnsi="Times New Roman" w:cs="Times New Roman"/>
          <w:sz w:val="24"/>
          <w:szCs w:val="24"/>
        </w:rPr>
        <w:br/>
      </w:r>
    </w:p>
    <w:p w14:paraId="29781583" w14:textId="77777777" w:rsidR="00C976A3" w:rsidRDefault="00C976A3" w:rsidP="00C97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DFFCE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14:paraId="25AB6B0A" w14:textId="4266BFD6" w:rsidR="00C976A3" w:rsidRDefault="009073CB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MPR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 w:rsidR="00C976A3"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="00C976A3" w:rsidRPr="003E5CD9">
        <w:rPr>
          <w:rFonts w:ascii="Times New Roman" w:hAnsi="Times New Roman" w:cs="Times New Roman"/>
          <w:sz w:val="24"/>
          <w:szCs w:val="24"/>
        </w:rPr>
        <w:t>confidentiality of</w:t>
      </w:r>
      <w:r w:rsidR="00C976A3">
        <w:rPr>
          <w:rFonts w:ascii="Times New Roman" w:hAnsi="Times New Roman" w:cs="Times New Roman"/>
          <w:sz w:val="24"/>
          <w:szCs w:val="24"/>
        </w:rPr>
        <w:t xml:space="preserve"> 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C976A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>MPR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 surveys must be protected. This principle holds whether or not</w:t>
      </w:r>
      <w:r w:rsidR="00C976A3">
        <w:rPr>
          <w:rFonts w:ascii="Times New Roman" w:hAnsi="Times New Roman" w:cs="Times New Roman"/>
          <w:sz w:val="24"/>
          <w:szCs w:val="24"/>
        </w:rPr>
        <w:t xml:space="preserve"> </w:t>
      </w:r>
      <w:r w:rsidR="00C976A3"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C976A3">
        <w:rPr>
          <w:rFonts w:ascii="Times New Roman" w:hAnsi="Times New Roman" w:cs="Times New Roman"/>
          <w:sz w:val="24"/>
          <w:szCs w:val="24"/>
        </w:rPr>
        <w:t xml:space="preserve">the </w:t>
      </w:r>
      <w:r w:rsidR="00C976A3" w:rsidRPr="003E5CD9">
        <w:rPr>
          <w:rFonts w:ascii="Times New Roman" w:hAnsi="Times New Roman" w:cs="Times New Roman"/>
          <w:sz w:val="24"/>
          <w:szCs w:val="24"/>
        </w:rPr>
        <w:t>time of dat</w:t>
      </w:r>
      <w:r w:rsidR="00C976A3">
        <w:rPr>
          <w:rFonts w:ascii="Times New Roman" w:hAnsi="Times New Roman" w:cs="Times New Roman"/>
          <w:sz w:val="24"/>
          <w:szCs w:val="24"/>
        </w:rPr>
        <w:t xml:space="preserve">a collection, and whether or not there are </w:t>
      </w:r>
      <w:r w:rsidR="00C976A3"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 w:rsidR="00C976A3"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="00C976A3" w:rsidRPr="003E5CD9">
        <w:rPr>
          <w:rFonts w:ascii="Times New Roman" w:hAnsi="Times New Roman" w:cs="Times New Roman"/>
          <w:sz w:val="24"/>
          <w:szCs w:val="24"/>
        </w:rPr>
        <w:t>regarding confidentiality have been entered into, they may impose additiona</w:t>
      </w:r>
      <w:r w:rsidR="00C976A3"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="00C976A3"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14:paraId="3C361302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40C4C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14:paraId="41D8678C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Collectors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Collectors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14:paraId="26093895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C7F73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14:paraId="22423805" w14:textId="6B87D21A" w:rsidR="00C976A3" w:rsidRPr="003E5CD9" w:rsidRDefault="00C976A3" w:rsidP="00C976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9073CB">
        <w:rPr>
          <w:rFonts w:ascii="Times New Roman" w:hAnsi="Times New Roman" w:cs="Times New Roman"/>
          <w:sz w:val="24"/>
          <w:szCs w:val="24"/>
        </w:rPr>
        <w:t>MPR</w:t>
      </w:r>
      <w:r w:rsidRPr="003E5CD9">
        <w:rPr>
          <w:rFonts w:ascii="Times New Roman" w:hAnsi="Times New Roman" w:cs="Times New Roman"/>
          <w:sz w:val="24"/>
          <w:szCs w:val="24"/>
        </w:rPr>
        <w:t xml:space="preserve"> employees and 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14:paraId="616BD81A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</w:p>
    <w:p w14:paraId="014E57CF" w14:textId="77777777" w:rsidR="00C976A3" w:rsidRPr="003E5CD9" w:rsidRDefault="00C976A3" w:rsidP="00C976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14:paraId="358B4511" w14:textId="77777777" w:rsidR="00C976A3" w:rsidRPr="003E5CD9" w:rsidRDefault="00C976A3" w:rsidP="00C976A3">
      <w:p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</w:p>
    <w:p w14:paraId="3AE55EBD" w14:textId="77777777" w:rsidR="00C976A3" w:rsidRDefault="00C976A3" w:rsidP="00C976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Unless specifically instructed otherwise for a particular project, an employee or Data Collector, upon encountering a respondent or information pertaining to a respondent that s/he knows personally, shall immediately terminate the activity and contact his/her supervisor for instructions.</w:t>
      </w:r>
    </w:p>
    <w:p w14:paraId="0C705B7E" w14:textId="77777777" w:rsidR="00C976A3" w:rsidRPr="003E5CD9" w:rsidRDefault="00C976A3" w:rsidP="00C976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72BAA7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F7641" w14:textId="77777777" w:rsidR="00C976A3" w:rsidRDefault="00C976A3" w:rsidP="00C9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8706E" w14:textId="77777777" w:rsidR="00C976A3" w:rsidRDefault="00C976A3" w:rsidP="00C976A3">
      <w:pPr>
        <w:rPr>
          <w:rFonts w:ascii="Times New Roman" w:hAnsi="Times New Roman" w:cs="Times New Roman"/>
          <w:sz w:val="24"/>
          <w:szCs w:val="24"/>
        </w:rPr>
        <w:sectPr w:rsidR="00C976A3" w:rsidSect="00CD613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49E1D7B" w14:textId="77777777" w:rsidR="00C976A3" w:rsidRPr="00176B2B" w:rsidRDefault="00C976A3" w:rsidP="00C976A3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Print Name</w:t>
      </w:r>
    </w:p>
    <w:p w14:paraId="60DDB247" w14:textId="77777777" w:rsidR="00C976A3" w:rsidRPr="00176B2B" w:rsidRDefault="00C976A3" w:rsidP="00C976A3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340D2948" w14:textId="77777777" w:rsidR="00C976A3" w:rsidRPr="00176B2B" w:rsidRDefault="00C976A3" w:rsidP="00C976A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Date</w:t>
      </w:r>
    </w:p>
    <w:p w14:paraId="77F580AD" w14:textId="1DFBCB06" w:rsidR="00C976A3" w:rsidRPr="00176B2B" w:rsidRDefault="00C976A3" w:rsidP="009073CB">
      <w:pPr>
        <w:ind w:left="-360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9073CB" w:rsidRPr="00CD6139">
        <w:rPr>
          <w:rFonts w:ascii="Times New Roman" w:hAnsi="Times New Roman" w:cs="Times New Roman"/>
          <w:i/>
          <w:sz w:val="19"/>
          <w:szCs w:val="19"/>
        </w:rPr>
        <w:t>Mathematica Policy Research</w:t>
      </w:r>
      <w:r w:rsidRPr="00CD6139">
        <w:rPr>
          <w:rFonts w:ascii="Times New Roman" w:hAnsi="Times New Roman" w:cs="Times New Roman"/>
          <w:i/>
          <w:sz w:val="19"/>
          <w:szCs w:val="19"/>
        </w:rPr>
        <w:t xml:space="preserve"> Representative Printed Name</w:t>
      </w:r>
    </w:p>
    <w:p w14:paraId="20565EAA" w14:textId="0DD8AD69" w:rsidR="00C976A3" w:rsidRDefault="00C976A3" w:rsidP="009073CB">
      <w:pPr>
        <w:ind w:left="-360"/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9073CB" w:rsidRPr="009073CB">
        <w:rPr>
          <w:rFonts w:ascii="Times New Roman" w:hAnsi="Times New Roman" w:cs="Times New Roman"/>
          <w:i/>
          <w:sz w:val="20"/>
          <w:szCs w:val="20"/>
        </w:rPr>
        <w:t>Mathematica Policy Research</w:t>
      </w:r>
      <w:r>
        <w:rPr>
          <w:rFonts w:ascii="Times New Roman" w:hAnsi="Times New Roman" w:cs="Times New Roman"/>
          <w:i/>
          <w:sz w:val="20"/>
          <w:szCs w:val="20"/>
        </w:rPr>
        <w:t xml:space="preserve"> Representative Signature</w:t>
      </w:r>
    </w:p>
    <w:p w14:paraId="2C7A764D" w14:textId="77777777" w:rsidR="00C976A3" w:rsidRDefault="00C976A3" w:rsidP="009073CB">
      <w:pPr>
        <w:ind w:left="-360"/>
        <w:rPr>
          <w:rFonts w:ascii="Times New Roman" w:hAnsi="Times New Roman" w:cs="Times New Roman"/>
          <w:sz w:val="24"/>
          <w:szCs w:val="24"/>
        </w:rPr>
        <w:sectPr w:rsidR="00C976A3"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Date</w:t>
      </w:r>
    </w:p>
    <w:p w14:paraId="711939F1" w14:textId="77777777" w:rsidR="00C976A3" w:rsidRPr="003E5CD9" w:rsidRDefault="00C976A3" w:rsidP="00C976A3">
      <w:pPr>
        <w:rPr>
          <w:rFonts w:ascii="Times New Roman" w:hAnsi="Times New Roman" w:cs="Times New Roman"/>
          <w:sz w:val="24"/>
          <w:szCs w:val="24"/>
        </w:rPr>
      </w:pPr>
    </w:p>
    <w:p w14:paraId="19C5154B" w14:textId="6D03257A" w:rsidR="00D742A7" w:rsidRPr="003E5CD9" w:rsidRDefault="00D742A7">
      <w:pPr>
        <w:rPr>
          <w:rFonts w:ascii="Times New Roman" w:hAnsi="Times New Roman" w:cs="Times New Roman"/>
          <w:sz w:val="24"/>
          <w:szCs w:val="24"/>
        </w:rPr>
      </w:pPr>
    </w:p>
    <w:sectPr w:rsidR="00D742A7" w:rsidRPr="003E5CD9" w:rsidSect="003E5CD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F6122" w14:textId="77777777" w:rsidR="005A784C" w:rsidRDefault="005A784C" w:rsidP="00FC3D8D">
      <w:pPr>
        <w:spacing w:after="0" w:line="240" w:lineRule="auto"/>
      </w:pPr>
      <w:r>
        <w:separator/>
      </w:r>
    </w:p>
  </w:endnote>
  <w:endnote w:type="continuationSeparator" w:id="0">
    <w:p w14:paraId="3415A84D" w14:textId="77777777" w:rsidR="005A784C" w:rsidRDefault="005A784C" w:rsidP="00FC3D8D">
      <w:pPr>
        <w:spacing w:after="0" w:line="240" w:lineRule="auto"/>
      </w:pPr>
      <w:r>
        <w:continuationSeparator/>
      </w:r>
    </w:p>
  </w:endnote>
  <w:endnote w:type="continuationNotice" w:id="1">
    <w:p w14:paraId="47564F30" w14:textId="77777777" w:rsidR="005A784C" w:rsidRDefault="005A7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AAA21" w14:textId="77777777" w:rsidR="005435CE" w:rsidRDefault="00543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A8735" w14:textId="77777777" w:rsidR="005435CE" w:rsidRDefault="005435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9FDC" w14:textId="77777777" w:rsidR="005435CE" w:rsidRDefault="005435C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29256" w14:textId="77777777" w:rsidR="009073CB" w:rsidRDefault="009073C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694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BD772E" w14:textId="50BB7624" w:rsidR="009073CB" w:rsidRPr="00193079" w:rsidRDefault="009073C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30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0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30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0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30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891EFF6" w14:textId="77777777" w:rsidR="009073CB" w:rsidRDefault="009073C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D2D95" w14:textId="77777777" w:rsidR="009073CB" w:rsidRDefault="009073C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F16FC" w14:textId="77777777" w:rsidR="00C976A3" w:rsidRDefault="00C976A3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6C13" w14:textId="77777777" w:rsidR="00C976A3" w:rsidRDefault="00C97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D747F" w14:textId="77777777" w:rsidR="005A784C" w:rsidRDefault="005A784C" w:rsidP="00FC3D8D">
      <w:pPr>
        <w:spacing w:after="0" w:line="240" w:lineRule="auto"/>
      </w:pPr>
      <w:r>
        <w:separator/>
      </w:r>
    </w:p>
  </w:footnote>
  <w:footnote w:type="continuationSeparator" w:id="0">
    <w:p w14:paraId="583D5BD2" w14:textId="77777777" w:rsidR="005A784C" w:rsidRDefault="005A784C" w:rsidP="00FC3D8D">
      <w:pPr>
        <w:spacing w:after="0" w:line="240" w:lineRule="auto"/>
      </w:pPr>
      <w:r>
        <w:continuationSeparator/>
      </w:r>
    </w:p>
  </w:footnote>
  <w:footnote w:type="continuationNotice" w:id="1">
    <w:p w14:paraId="074005D6" w14:textId="77777777" w:rsidR="005A784C" w:rsidRDefault="005A78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45BDF" w14:textId="77777777" w:rsidR="005435CE" w:rsidRDefault="005435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B9F3" w14:textId="102D3091" w:rsidR="00FC3D8D" w:rsidRDefault="00FC3D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B035" w14:textId="77777777" w:rsidR="005435CE" w:rsidRDefault="005435C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E06AA" w14:textId="77777777" w:rsidR="009073CB" w:rsidRDefault="009073C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996DE" w14:textId="5DC7F8EE" w:rsidR="009073CB" w:rsidRPr="00EF4D62" w:rsidRDefault="009073CB" w:rsidP="005435CE">
    <w:pPr>
      <w:pStyle w:val="Header1"/>
      <w:tabs>
        <w:tab w:val="clear" w:pos="4680"/>
        <w:tab w:val="center" w:pos="8100"/>
      </w:tabs>
      <w:ind w:left="6120" w:hanging="6480"/>
      <w:rPr>
        <w:rFonts w:ascii="Times New Roman" w:hAnsi="Times New Roman" w:cs="Times New Roman"/>
        <w:color w:val="D0CECE"/>
        <w:sz w:val="24"/>
        <w:szCs w:val="24"/>
      </w:rPr>
    </w:pPr>
    <w:r w:rsidRPr="00EF4D62">
      <w:rPr>
        <w:rFonts w:ascii="Times New Roman" w:hAnsi="Times New Roman" w:cs="Times New Roman"/>
        <w:sz w:val="24"/>
        <w:szCs w:val="24"/>
      </w:rPr>
      <w:tab/>
    </w:r>
  </w:p>
  <w:p w14:paraId="03FD8916" w14:textId="77777777" w:rsidR="009073CB" w:rsidRDefault="009073C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A393" w14:textId="77777777" w:rsidR="009073CB" w:rsidRDefault="009073C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BDE8" w14:textId="77777777" w:rsidR="00C976A3" w:rsidRDefault="00C976A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14E3D" w14:textId="5BA5A4D7" w:rsidR="00C976A3" w:rsidRPr="00EF4D62" w:rsidRDefault="00C976A3" w:rsidP="005435CE">
    <w:pPr>
      <w:pStyle w:val="Header1"/>
      <w:tabs>
        <w:tab w:val="clear" w:pos="4680"/>
        <w:tab w:val="center" w:pos="8100"/>
      </w:tabs>
      <w:ind w:left="6120" w:hanging="6480"/>
      <w:rPr>
        <w:rFonts w:ascii="Times New Roman" w:hAnsi="Times New Roman" w:cs="Times New Roman"/>
        <w:color w:val="D0CECE"/>
        <w:sz w:val="24"/>
        <w:szCs w:val="24"/>
      </w:rPr>
    </w:pPr>
    <w:r w:rsidRPr="00EF4D62">
      <w:rPr>
        <w:rFonts w:ascii="Times New Roman" w:hAnsi="Times New Roman" w:cs="Times New Roman"/>
        <w:sz w:val="24"/>
        <w:szCs w:val="24"/>
      </w:rPr>
      <w:tab/>
    </w:r>
  </w:p>
  <w:p w14:paraId="658353EC" w14:textId="77777777" w:rsidR="00C976A3" w:rsidRDefault="00C976A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2647B" w14:textId="77777777" w:rsidR="00C976A3" w:rsidRDefault="00C976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tNaAIndu4wsAAAA"/>
  </w:docVars>
  <w:rsids>
    <w:rsidRoot w:val="003E5CD9"/>
    <w:rsid w:val="00030825"/>
    <w:rsid w:val="000522FE"/>
    <w:rsid w:val="00084386"/>
    <w:rsid w:val="000D505A"/>
    <w:rsid w:val="000D5175"/>
    <w:rsid w:val="000E05D1"/>
    <w:rsid w:val="000E2E19"/>
    <w:rsid w:val="000E73B9"/>
    <w:rsid w:val="000F3F4E"/>
    <w:rsid w:val="00150B96"/>
    <w:rsid w:val="00176B2B"/>
    <w:rsid w:val="0018006D"/>
    <w:rsid w:val="001854E2"/>
    <w:rsid w:val="00193079"/>
    <w:rsid w:val="001D3D4B"/>
    <w:rsid w:val="001E6CF3"/>
    <w:rsid w:val="002039A9"/>
    <w:rsid w:val="002829F7"/>
    <w:rsid w:val="00283273"/>
    <w:rsid w:val="00294B9E"/>
    <w:rsid w:val="002B0D25"/>
    <w:rsid w:val="002B5651"/>
    <w:rsid w:val="002B7D84"/>
    <w:rsid w:val="002F42A9"/>
    <w:rsid w:val="002F6AA5"/>
    <w:rsid w:val="00302E8B"/>
    <w:rsid w:val="003443D1"/>
    <w:rsid w:val="0035040F"/>
    <w:rsid w:val="00351D95"/>
    <w:rsid w:val="0036354C"/>
    <w:rsid w:val="003A29FF"/>
    <w:rsid w:val="003E5CD9"/>
    <w:rsid w:val="003F799E"/>
    <w:rsid w:val="0045093B"/>
    <w:rsid w:val="00465B81"/>
    <w:rsid w:val="0049067F"/>
    <w:rsid w:val="00491964"/>
    <w:rsid w:val="004A0A48"/>
    <w:rsid w:val="004A4D28"/>
    <w:rsid w:val="004C3169"/>
    <w:rsid w:val="004C5CE3"/>
    <w:rsid w:val="004C5F5D"/>
    <w:rsid w:val="00504FEE"/>
    <w:rsid w:val="00517C1C"/>
    <w:rsid w:val="00524E4E"/>
    <w:rsid w:val="005435CE"/>
    <w:rsid w:val="005730AA"/>
    <w:rsid w:val="005A784C"/>
    <w:rsid w:val="005F65BC"/>
    <w:rsid w:val="006A00DD"/>
    <w:rsid w:val="006A41C2"/>
    <w:rsid w:val="006B4C80"/>
    <w:rsid w:val="006D77F0"/>
    <w:rsid w:val="007A6DD2"/>
    <w:rsid w:val="007C5ACD"/>
    <w:rsid w:val="007E0F72"/>
    <w:rsid w:val="007E11E6"/>
    <w:rsid w:val="007E14CD"/>
    <w:rsid w:val="007F377C"/>
    <w:rsid w:val="00851342"/>
    <w:rsid w:val="00852678"/>
    <w:rsid w:val="0088016D"/>
    <w:rsid w:val="008B3F08"/>
    <w:rsid w:val="008C54BA"/>
    <w:rsid w:val="009073CB"/>
    <w:rsid w:val="00911D8E"/>
    <w:rsid w:val="009146BD"/>
    <w:rsid w:val="00916276"/>
    <w:rsid w:val="00921F7E"/>
    <w:rsid w:val="009738D3"/>
    <w:rsid w:val="0097406C"/>
    <w:rsid w:val="0098020D"/>
    <w:rsid w:val="009A2B72"/>
    <w:rsid w:val="009A7F29"/>
    <w:rsid w:val="009C69FD"/>
    <w:rsid w:val="009F3417"/>
    <w:rsid w:val="009F4125"/>
    <w:rsid w:val="00A20D68"/>
    <w:rsid w:val="00A21BD5"/>
    <w:rsid w:val="00A3561B"/>
    <w:rsid w:val="00A503FF"/>
    <w:rsid w:val="00A6311F"/>
    <w:rsid w:val="00AB09CA"/>
    <w:rsid w:val="00AC3A5A"/>
    <w:rsid w:val="00AD157E"/>
    <w:rsid w:val="00AD39EA"/>
    <w:rsid w:val="00AF3C46"/>
    <w:rsid w:val="00B01B89"/>
    <w:rsid w:val="00B025D4"/>
    <w:rsid w:val="00B03016"/>
    <w:rsid w:val="00B31017"/>
    <w:rsid w:val="00B4124E"/>
    <w:rsid w:val="00B56FEA"/>
    <w:rsid w:val="00B827E0"/>
    <w:rsid w:val="00B8547D"/>
    <w:rsid w:val="00BA3FFD"/>
    <w:rsid w:val="00BD0308"/>
    <w:rsid w:val="00BD10E4"/>
    <w:rsid w:val="00BE2490"/>
    <w:rsid w:val="00BE6A9D"/>
    <w:rsid w:val="00BF76A4"/>
    <w:rsid w:val="00C02C95"/>
    <w:rsid w:val="00C14473"/>
    <w:rsid w:val="00C14A56"/>
    <w:rsid w:val="00C24D08"/>
    <w:rsid w:val="00C44BCD"/>
    <w:rsid w:val="00C44CC8"/>
    <w:rsid w:val="00C829C4"/>
    <w:rsid w:val="00C941C8"/>
    <w:rsid w:val="00C95494"/>
    <w:rsid w:val="00C976A3"/>
    <w:rsid w:val="00CA3B69"/>
    <w:rsid w:val="00CA71AC"/>
    <w:rsid w:val="00CC0B02"/>
    <w:rsid w:val="00CC1392"/>
    <w:rsid w:val="00CD48FF"/>
    <w:rsid w:val="00CD6139"/>
    <w:rsid w:val="00CD732F"/>
    <w:rsid w:val="00D31408"/>
    <w:rsid w:val="00D50B03"/>
    <w:rsid w:val="00D742A7"/>
    <w:rsid w:val="00D83375"/>
    <w:rsid w:val="00D92B24"/>
    <w:rsid w:val="00D95C90"/>
    <w:rsid w:val="00DE4840"/>
    <w:rsid w:val="00DE7A5B"/>
    <w:rsid w:val="00E1742B"/>
    <w:rsid w:val="00E41BF8"/>
    <w:rsid w:val="00E50337"/>
    <w:rsid w:val="00E91C2F"/>
    <w:rsid w:val="00E95276"/>
    <w:rsid w:val="00E95866"/>
    <w:rsid w:val="00EA2911"/>
    <w:rsid w:val="00EB61D1"/>
    <w:rsid w:val="00EC3D93"/>
    <w:rsid w:val="00ED35C2"/>
    <w:rsid w:val="00EE34F5"/>
    <w:rsid w:val="00EF4D62"/>
    <w:rsid w:val="00F10F0A"/>
    <w:rsid w:val="00F20302"/>
    <w:rsid w:val="00F36FC7"/>
    <w:rsid w:val="00F522C7"/>
    <w:rsid w:val="00F5441F"/>
    <w:rsid w:val="00F91A77"/>
    <w:rsid w:val="00FC3D8D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FB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0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4A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4A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14A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0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4A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4A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14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Natalie Morrissey, MPH, MS</DisplayName>
        <AccountId>613</AccountId>
        <AccountType/>
      </UserInfo>
      <UserInfo>
        <DisplayName>Susan Ullrich, MPH</DisplayName>
        <AccountId>68</AccountId>
        <AccountType/>
      </UserInfo>
      <UserInfo>
        <DisplayName>Cindy Romero, MS</DisplayName>
        <AccountId>62</AccountId>
        <AccountType/>
      </UserInfo>
      <UserInfo>
        <DisplayName>Veronica Severn</DisplayName>
        <AccountId>455</AccountId>
        <AccountType/>
      </UserInfo>
      <UserInfo>
        <DisplayName>Michaela Vine</DisplayName>
        <AccountId>1899</AccountId>
        <AccountType/>
      </UserInfo>
    </SharedWithUsers>
    <Task xmlns="d245277e-2844-4e59-bd08-d1d2617149b4">3.1</Tas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86B3-6FEF-4E30-B59B-9F0794732447}">
  <ds:schemaRefs>
    <ds:schemaRef ds:uri="d245277e-2844-4e59-bd08-d1d2617149b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22088e7c-88fa-40f6-88eb-a8b754a964a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4C870-FEEA-425C-ABE9-C09AFE83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DB986-6E4C-480F-B64B-589BB5D6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Wieczorek, MPH</dc:creator>
  <cp:lastModifiedBy>SYSTEM</cp:lastModifiedBy>
  <cp:revision>2</cp:revision>
  <dcterms:created xsi:type="dcterms:W3CDTF">2018-06-05T16:38:00Z</dcterms:created>
  <dcterms:modified xsi:type="dcterms:W3CDTF">2018-06-05T16:38:00Z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0x01010000EEAD8670606C48B6628774B70AE587</vt:lpwstr>
  </property>
</Properties>
</file>