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1D745" w14:textId="77777777" w:rsidR="003F1806" w:rsidRDefault="003F1806" w:rsidP="00E27502">
      <w:pPr>
        <w:spacing w:line="276" w:lineRule="auto"/>
        <w:ind w:firstLine="0"/>
        <w:jc w:val="center"/>
        <w:rPr>
          <w:b/>
          <w:kern w:val="48"/>
          <w:sz w:val="44"/>
        </w:rPr>
      </w:pPr>
      <w:bookmarkStart w:id="0" w:name="_GoBack"/>
      <w:bookmarkEnd w:id="0"/>
    </w:p>
    <w:p w14:paraId="6DDD8DC8" w14:textId="77777777" w:rsidR="0003591B" w:rsidRDefault="009A7C7F" w:rsidP="00E27502">
      <w:pPr>
        <w:spacing w:line="276" w:lineRule="auto"/>
        <w:ind w:firstLine="0"/>
        <w:jc w:val="center"/>
        <w:rPr>
          <w:b/>
          <w:kern w:val="48"/>
          <w:sz w:val="44"/>
        </w:rPr>
      </w:pPr>
      <w:r w:rsidRPr="007A7F8F">
        <w:rPr>
          <w:b/>
          <w:kern w:val="48"/>
          <w:sz w:val="44"/>
        </w:rPr>
        <w:t xml:space="preserve">Supporting Justification for OMB Clearance for the </w:t>
      </w:r>
      <w:r w:rsidR="00C357AA" w:rsidRPr="007A7F8F">
        <w:rPr>
          <w:b/>
          <w:kern w:val="48"/>
          <w:sz w:val="44"/>
        </w:rPr>
        <w:t>Study of School Food Authority (</w:t>
      </w:r>
      <w:r w:rsidR="00F80478" w:rsidRPr="007A7F8F">
        <w:rPr>
          <w:b/>
          <w:kern w:val="48"/>
          <w:sz w:val="44"/>
        </w:rPr>
        <w:t>SFA) Procurement Practices</w:t>
      </w:r>
    </w:p>
    <w:p w14:paraId="0DC110C3" w14:textId="42ACC11C" w:rsidR="00622624" w:rsidRPr="007A7F8F" w:rsidRDefault="00622624" w:rsidP="00E27502">
      <w:pPr>
        <w:spacing w:line="276" w:lineRule="auto"/>
        <w:ind w:firstLine="0"/>
        <w:jc w:val="center"/>
        <w:rPr>
          <w:b/>
          <w:kern w:val="48"/>
          <w:sz w:val="44"/>
        </w:rPr>
      </w:pPr>
      <w:r>
        <w:rPr>
          <w:b/>
          <w:kern w:val="48"/>
          <w:sz w:val="44"/>
        </w:rPr>
        <w:t>OMB Control Number 0584-NEW</w:t>
      </w:r>
    </w:p>
    <w:p w14:paraId="67952664" w14:textId="77777777" w:rsidR="00E27502" w:rsidRPr="007A7F8F" w:rsidRDefault="00E27502" w:rsidP="00E27502">
      <w:pPr>
        <w:spacing w:line="276" w:lineRule="auto"/>
        <w:ind w:firstLine="0"/>
        <w:jc w:val="center"/>
        <w:rPr>
          <w:b/>
          <w:kern w:val="48"/>
          <w:sz w:val="44"/>
        </w:rPr>
      </w:pPr>
    </w:p>
    <w:p w14:paraId="5FEECA87" w14:textId="77777777" w:rsidR="0029726C" w:rsidRPr="007A7F8F" w:rsidRDefault="004708D0" w:rsidP="00E27502">
      <w:pPr>
        <w:spacing w:line="276" w:lineRule="auto"/>
        <w:ind w:firstLine="0"/>
        <w:jc w:val="center"/>
        <w:rPr>
          <w:b/>
          <w:kern w:val="48"/>
          <w:sz w:val="44"/>
        </w:rPr>
      </w:pPr>
      <w:r w:rsidRPr="007A7F8F">
        <w:rPr>
          <w:b/>
          <w:kern w:val="48"/>
          <w:sz w:val="44"/>
        </w:rPr>
        <w:t>P</w:t>
      </w:r>
      <w:r w:rsidR="009A7C7F" w:rsidRPr="007A7F8F">
        <w:rPr>
          <w:b/>
          <w:kern w:val="48"/>
          <w:sz w:val="44"/>
        </w:rPr>
        <w:t>art A</w:t>
      </w:r>
    </w:p>
    <w:p w14:paraId="66DC9513" w14:textId="77777777" w:rsidR="00E27502" w:rsidRPr="007A7F8F" w:rsidRDefault="00E27502" w:rsidP="00E27502">
      <w:pPr>
        <w:spacing w:line="276" w:lineRule="auto"/>
        <w:ind w:firstLine="0"/>
        <w:jc w:val="center"/>
        <w:rPr>
          <w:b/>
          <w:kern w:val="48"/>
          <w:sz w:val="44"/>
        </w:rPr>
      </w:pPr>
    </w:p>
    <w:p w14:paraId="374FF9A8" w14:textId="79E9D6E1" w:rsidR="0029726C" w:rsidRPr="007A7F8F" w:rsidRDefault="00123891" w:rsidP="00E27502">
      <w:pPr>
        <w:spacing w:line="276" w:lineRule="auto"/>
        <w:ind w:firstLine="0"/>
        <w:jc w:val="center"/>
        <w:rPr>
          <w:b/>
          <w:kern w:val="48"/>
          <w:sz w:val="44"/>
        </w:rPr>
      </w:pPr>
      <w:r>
        <w:rPr>
          <w:b/>
          <w:kern w:val="48"/>
          <w:sz w:val="44"/>
        </w:rPr>
        <w:t>November 29</w:t>
      </w:r>
      <w:r w:rsidR="00493816">
        <w:rPr>
          <w:b/>
          <w:kern w:val="48"/>
          <w:sz w:val="44"/>
        </w:rPr>
        <w:t>, 2018</w:t>
      </w:r>
    </w:p>
    <w:p w14:paraId="12297042" w14:textId="77777777" w:rsidR="0029726C" w:rsidRPr="007A7F8F" w:rsidRDefault="0029726C" w:rsidP="00E27502">
      <w:pPr>
        <w:spacing w:line="276" w:lineRule="auto"/>
        <w:ind w:firstLine="0"/>
        <w:jc w:val="center"/>
        <w:rPr>
          <w:b/>
          <w:kern w:val="48"/>
          <w:sz w:val="44"/>
        </w:rPr>
      </w:pPr>
    </w:p>
    <w:p w14:paraId="5AC45FBA" w14:textId="77777777" w:rsidR="00E9087F" w:rsidRPr="007A7F8F" w:rsidRDefault="004708D0" w:rsidP="00E27502">
      <w:pPr>
        <w:spacing w:line="276" w:lineRule="auto"/>
        <w:ind w:firstLine="0"/>
        <w:jc w:val="center"/>
        <w:rPr>
          <w:b/>
          <w:kern w:val="48"/>
          <w:sz w:val="44"/>
        </w:rPr>
      </w:pPr>
      <w:r w:rsidRPr="007A7F8F">
        <w:rPr>
          <w:b/>
          <w:kern w:val="48"/>
          <w:sz w:val="44"/>
        </w:rPr>
        <w:t xml:space="preserve">Office of </w:t>
      </w:r>
      <w:r w:rsidR="00B71DD1" w:rsidRPr="007A7F8F">
        <w:rPr>
          <w:b/>
          <w:kern w:val="48"/>
          <w:sz w:val="44"/>
        </w:rPr>
        <w:t>Policy Support</w:t>
      </w:r>
      <w:r w:rsidR="0029726C" w:rsidRPr="007A7F8F">
        <w:rPr>
          <w:b/>
          <w:kern w:val="48"/>
          <w:sz w:val="44"/>
        </w:rPr>
        <w:br/>
      </w:r>
      <w:r w:rsidRPr="007A7F8F">
        <w:rPr>
          <w:b/>
          <w:kern w:val="48"/>
          <w:sz w:val="44"/>
        </w:rPr>
        <w:t>Food and Nutrition Service</w:t>
      </w:r>
      <w:r w:rsidR="0029726C" w:rsidRPr="007A7F8F">
        <w:rPr>
          <w:b/>
          <w:kern w:val="48"/>
          <w:sz w:val="44"/>
        </w:rPr>
        <w:br/>
      </w:r>
      <w:r w:rsidRPr="007A7F8F">
        <w:rPr>
          <w:b/>
          <w:kern w:val="48"/>
          <w:sz w:val="44"/>
        </w:rPr>
        <w:t>United States Department of Agriculture</w:t>
      </w:r>
      <w:r w:rsidR="0029726C" w:rsidRPr="007A7F8F">
        <w:rPr>
          <w:b/>
          <w:kern w:val="48"/>
          <w:sz w:val="44"/>
        </w:rPr>
        <w:br/>
      </w:r>
      <w:r w:rsidR="00E9087F" w:rsidRPr="007A7F8F">
        <w:rPr>
          <w:b/>
          <w:kern w:val="48"/>
          <w:sz w:val="44"/>
        </w:rPr>
        <w:t>3101 Park Center Drive</w:t>
      </w:r>
      <w:r w:rsidR="0029726C" w:rsidRPr="007A7F8F">
        <w:rPr>
          <w:b/>
          <w:kern w:val="48"/>
          <w:sz w:val="44"/>
        </w:rPr>
        <w:br/>
      </w:r>
      <w:r w:rsidR="00E9087F" w:rsidRPr="007A7F8F">
        <w:rPr>
          <w:b/>
          <w:kern w:val="48"/>
          <w:sz w:val="44"/>
        </w:rPr>
        <w:t>Alexandria, VA 22302</w:t>
      </w:r>
    </w:p>
    <w:p w14:paraId="3A9954E9" w14:textId="77777777" w:rsidR="0029726C" w:rsidRPr="007A7F8F" w:rsidRDefault="00CE23D3" w:rsidP="00E27502">
      <w:pPr>
        <w:spacing w:line="276" w:lineRule="auto"/>
        <w:ind w:firstLine="0"/>
        <w:jc w:val="center"/>
        <w:rPr>
          <w:b/>
          <w:kern w:val="48"/>
          <w:sz w:val="44"/>
        </w:rPr>
      </w:pPr>
      <w:r w:rsidRPr="007A7F8F">
        <w:rPr>
          <w:b/>
          <w:kern w:val="48"/>
          <w:sz w:val="44"/>
        </w:rPr>
        <w:t>Project Office</w:t>
      </w:r>
      <w:r w:rsidR="00D645F1" w:rsidRPr="007A7F8F">
        <w:rPr>
          <w:b/>
          <w:kern w:val="48"/>
          <w:sz w:val="44"/>
        </w:rPr>
        <w:t>r</w:t>
      </w:r>
      <w:r w:rsidRPr="007A7F8F">
        <w:rPr>
          <w:b/>
          <w:kern w:val="48"/>
          <w:sz w:val="44"/>
        </w:rPr>
        <w:t xml:space="preserve">: </w:t>
      </w:r>
      <w:r w:rsidR="00C357AA" w:rsidRPr="007A7F8F">
        <w:rPr>
          <w:b/>
          <w:kern w:val="48"/>
          <w:sz w:val="44"/>
        </w:rPr>
        <w:t>Ashley Chaifetz</w:t>
      </w:r>
      <w:r w:rsidR="0029726C" w:rsidRPr="007A7F8F">
        <w:rPr>
          <w:b/>
          <w:kern w:val="48"/>
          <w:sz w:val="44"/>
        </w:rPr>
        <w:br/>
      </w:r>
      <w:r w:rsidR="00F6306D" w:rsidRPr="007A7F8F">
        <w:rPr>
          <w:b/>
          <w:kern w:val="48"/>
          <w:sz w:val="44"/>
        </w:rPr>
        <w:t xml:space="preserve">Telephone: </w:t>
      </w:r>
      <w:r w:rsidR="0025471B" w:rsidRPr="007A7F8F">
        <w:rPr>
          <w:b/>
          <w:kern w:val="48"/>
          <w:sz w:val="44"/>
        </w:rPr>
        <w:t>703-457-7741</w:t>
      </w:r>
      <w:r w:rsidR="0029726C" w:rsidRPr="007A7F8F">
        <w:rPr>
          <w:b/>
          <w:kern w:val="48"/>
          <w:sz w:val="44"/>
        </w:rPr>
        <w:br/>
      </w:r>
      <w:r w:rsidR="00D6426E" w:rsidRPr="007A7F8F">
        <w:rPr>
          <w:b/>
          <w:kern w:val="48"/>
          <w:sz w:val="44"/>
        </w:rPr>
        <w:t>Email:</w:t>
      </w:r>
      <w:r w:rsidR="0025471B" w:rsidRPr="007A7F8F">
        <w:rPr>
          <w:b/>
          <w:kern w:val="48"/>
          <w:sz w:val="44"/>
        </w:rPr>
        <w:t xml:space="preserve"> </w:t>
      </w:r>
      <w:r w:rsidR="00C357AA" w:rsidRPr="007A7F8F">
        <w:rPr>
          <w:b/>
          <w:kern w:val="48"/>
          <w:sz w:val="44"/>
        </w:rPr>
        <w:t>Ashley.Chaifetz</w:t>
      </w:r>
      <w:r w:rsidR="00E9087F" w:rsidRPr="007A7F8F">
        <w:rPr>
          <w:b/>
          <w:kern w:val="48"/>
          <w:sz w:val="44"/>
        </w:rPr>
        <w:t>@fns.usda.gov</w:t>
      </w:r>
    </w:p>
    <w:p w14:paraId="275B4F87" w14:textId="77777777" w:rsidR="0029726C" w:rsidRDefault="0029726C" w:rsidP="0029726C">
      <w:pPr>
        <w:sectPr w:rsidR="0029726C" w:rsidSect="0029726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docGrid w:linePitch="360"/>
        </w:sectPr>
      </w:pPr>
    </w:p>
    <w:sdt>
      <w:sdtPr>
        <w:rPr>
          <w:rFonts w:asciiTheme="minorHAnsi" w:eastAsiaTheme="minorHAnsi" w:hAnsiTheme="minorHAnsi" w:cstheme="minorBidi"/>
          <w:b/>
          <w:color w:val="auto"/>
          <w:szCs w:val="22"/>
        </w:rPr>
        <w:id w:val="-263389584"/>
        <w:docPartObj>
          <w:docPartGallery w:val="Table of Contents"/>
          <w:docPartUnique/>
        </w:docPartObj>
      </w:sdtPr>
      <w:sdtEndPr>
        <w:rPr>
          <w:b w:val="0"/>
          <w:noProof/>
        </w:rPr>
      </w:sdtEndPr>
      <w:sdtContent>
        <w:p w14:paraId="7506C28F" w14:textId="77777777" w:rsidR="006A2CD4" w:rsidRPr="006A2CD4" w:rsidRDefault="006A2CD4" w:rsidP="006A2CD4">
          <w:pPr>
            <w:pStyle w:val="TOCHeading"/>
            <w:pBdr>
              <w:bottom w:val="single" w:sz="4" w:space="1" w:color="auto"/>
            </w:pBdr>
            <w:jc w:val="center"/>
            <w:rPr>
              <w:b/>
              <w:color w:val="auto"/>
            </w:rPr>
          </w:pPr>
          <w:r>
            <w:rPr>
              <w:b/>
              <w:color w:val="auto"/>
            </w:rPr>
            <w:t xml:space="preserve">Table of </w:t>
          </w:r>
          <w:r w:rsidRPr="006A2CD4">
            <w:rPr>
              <w:b/>
              <w:color w:val="auto"/>
            </w:rPr>
            <w:t>Contents</w:t>
          </w:r>
          <w:r>
            <w:rPr>
              <w:b/>
              <w:color w:val="auto"/>
            </w:rPr>
            <w:t>—Part A: Justification</w:t>
          </w:r>
        </w:p>
        <w:p w14:paraId="1F62E3F5" w14:textId="413F3B2B" w:rsidR="006A2CD4" w:rsidRPr="006A2CD4" w:rsidRDefault="006A2CD4"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r w:rsidRPr="006A2CD4">
            <w:rPr>
              <w:b w:val="0"/>
              <w:bCs w:val="0"/>
              <w:sz w:val="24"/>
            </w:rPr>
            <w:fldChar w:fldCharType="begin"/>
          </w:r>
          <w:r w:rsidRPr="006A2CD4">
            <w:rPr>
              <w:b w:val="0"/>
              <w:bCs w:val="0"/>
              <w:sz w:val="24"/>
            </w:rPr>
            <w:instrText xml:space="preserve"> TOC \o "1-2" \h \z \u </w:instrText>
          </w:r>
          <w:r w:rsidRPr="006A2CD4">
            <w:rPr>
              <w:b w:val="0"/>
              <w:bCs w:val="0"/>
              <w:sz w:val="24"/>
            </w:rPr>
            <w:fldChar w:fldCharType="separate"/>
          </w:r>
          <w:hyperlink w:anchor="_Toc494295018" w:history="1">
            <w:r w:rsidRPr="006A2CD4">
              <w:rPr>
                <w:rStyle w:val="Hyperlink"/>
                <w:b w:val="0"/>
                <w:noProof/>
                <w:sz w:val="24"/>
              </w:rPr>
              <w:t>A.1</w:t>
            </w:r>
            <w:r w:rsidRPr="006A2CD4">
              <w:rPr>
                <w:rFonts w:eastAsiaTheme="minorEastAsia" w:cstheme="minorBidi"/>
                <w:b w:val="0"/>
                <w:bCs w:val="0"/>
                <w:noProof/>
                <w:sz w:val="28"/>
                <w:szCs w:val="22"/>
              </w:rPr>
              <w:tab/>
            </w:r>
            <w:r w:rsidR="00026958">
              <w:rPr>
                <w:rStyle w:val="Hyperlink"/>
                <w:b w:val="0"/>
                <w:noProof/>
                <w:sz w:val="24"/>
              </w:rPr>
              <w:t>Circumstances That M</w:t>
            </w:r>
            <w:r w:rsidRPr="006A2CD4">
              <w:rPr>
                <w:rStyle w:val="Hyperlink"/>
                <w:b w:val="0"/>
                <w:noProof/>
                <w:sz w:val="24"/>
              </w:rPr>
              <w:t xml:space="preserve">ake the </w:t>
            </w:r>
            <w:r w:rsidR="00026958">
              <w:rPr>
                <w:rStyle w:val="Hyperlink"/>
                <w:b w:val="0"/>
                <w:noProof/>
                <w:sz w:val="24"/>
              </w:rPr>
              <w:t xml:space="preserve">Collection of Information Necessary </w:t>
            </w:r>
            <w:r w:rsidRPr="006A2CD4">
              <w:rPr>
                <w:b w:val="0"/>
                <w:noProof/>
                <w:webHidden/>
                <w:sz w:val="24"/>
              </w:rPr>
              <w:tab/>
            </w:r>
            <w:r w:rsidRPr="006A2CD4">
              <w:rPr>
                <w:b w:val="0"/>
                <w:noProof/>
                <w:webHidden/>
                <w:sz w:val="24"/>
              </w:rPr>
              <w:fldChar w:fldCharType="begin"/>
            </w:r>
            <w:r w:rsidRPr="006A2CD4">
              <w:rPr>
                <w:b w:val="0"/>
                <w:noProof/>
                <w:webHidden/>
                <w:sz w:val="24"/>
              </w:rPr>
              <w:instrText xml:space="preserve"> PAGEREF _Toc494295018 \h </w:instrText>
            </w:r>
            <w:r w:rsidRPr="006A2CD4">
              <w:rPr>
                <w:b w:val="0"/>
                <w:noProof/>
                <w:webHidden/>
                <w:sz w:val="24"/>
              </w:rPr>
            </w:r>
            <w:r w:rsidRPr="006A2CD4">
              <w:rPr>
                <w:b w:val="0"/>
                <w:noProof/>
                <w:webHidden/>
                <w:sz w:val="24"/>
              </w:rPr>
              <w:fldChar w:fldCharType="separate"/>
            </w:r>
            <w:r w:rsidR="00123891">
              <w:rPr>
                <w:b w:val="0"/>
                <w:noProof/>
                <w:webHidden/>
                <w:sz w:val="24"/>
              </w:rPr>
              <w:t>1</w:t>
            </w:r>
            <w:r w:rsidRPr="006A2CD4">
              <w:rPr>
                <w:b w:val="0"/>
                <w:noProof/>
                <w:webHidden/>
                <w:sz w:val="24"/>
              </w:rPr>
              <w:fldChar w:fldCharType="end"/>
            </w:r>
          </w:hyperlink>
        </w:p>
        <w:p w14:paraId="2FCFF929" w14:textId="0FEEB082"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19" w:history="1">
            <w:r w:rsidR="006A2CD4" w:rsidRPr="006A2CD4">
              <w:rPr>
                <w:rStyle w:val="Hyperlink"/>
                <w:b w:val="0"/>
                <w:noProof/>
                <w:sz w:val="24"/>
              </w:rPr>
              <w:t>A.2</w:t>
            </w:r>
            <w:r w:rsidR="006A2CD4" w:rsidRPr="006A2CD4">
              <w:rPr>
                <w:rFonts w:eastAsiaTheme="minorEastAsia" w:cstheme="minorBidi"/>
                <w:b w:val="0"/>
                <w:bCs w:val="0"/>
                <w:noProof/>
                <w:sz w:val="28"/>
                <w:szCs w:val="22"/>
              </w:rPr>
              <w:tab/>
            </w:r>
            <w:r w:rsidR="00026958">
              <w:rPr>
                <w:rStyle w:val="Hyperlink"/>
                <w:b w:val="0"/>
                <w:noProof/>
                <w:sz w:val="24"/>
              </w:rPr>
              <w:t>Purpose and Use of the Information</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_Toc494295019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4</w:t>
            </w:r>
            <w:r w:rsidR="006A2CD4" w:rsidRPr="006A2CD4">
              <w:rPr>
                <w:b w:val="0"/>
                <w:noProof/>
                <w:webHidden/>
                <w:sz w:val="24"/>
              </w:rPr>
              <w:fldChar w:fldCharType="end"/>
            </w:r>
          </w:hyperlink>
        </w:p>
        <w:p w14:paraId="5896547D" w14:textId="47CDE802"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0" w:history="1">
            <w:r w:rsidR="006A2CD4" w:rsidRPr="006A2CD4">
              <w:rPr>
                <w:rStyle w:val="Hyperlink"/>
                <w:b w:val="0"/>
                <w:noProof/>
                <w:sz w:val="24"/>
              </w:rPr>
              <w:t xml:space="preserve">A.3 </w:t>
            </w:r>
            <w:r w:rsidR="006A2CD4" w:rsidRPr="006A2CD4">
              <w:rPr>
                <w:rFonts w:eastAsiaTheme="minorEastAsia" w:cstheme="minorBidi"/>
                <w:b w:val="0"/>
                <w:bCs w:val="0"/>
                <w:noProof/>
                <w:sz w:val="28"/>
                <w:szCs w:val="22"/>
              </w:rPr>
              <w:tab/>
            </w:r>
            <w:r w:rsidR="00026958">
              <w:rPr>
                <w:rStyle w:val="Hyperlink"/>
                <w:b w:val="0"/>
                <w:noProof/>
                <w:sz w:val="24"/>
              </w:rPr>
              <w:t>Use of Information Technology and Burden Reduction</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_Toc494295020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8</w:t>
            </w:r>
            <w:r w:rsidR="006A2CD4" w:rsidRPr="006A2CD4">
              <w:rPr>
                <w:b w:val="0"/>
                <w:noProof/>
                <w:webHidden/>
                <w:sz w:val="24"/>
              </w:rPr>
              <w:fldChar w:fldCharType="end"/>
            </w:r>
          </w:hyperlink>
        </w:p>
        <w:p w14:paraId="1A341AE6" w14:textId="6232634F"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1" w:history="1">
            <w:r w:rsidR="006A2CD4" w:rsidRPr="006A2CD4">
              <w:rPr>
                <w:rStyle w:val="Hyperlink"/>
                <w:b w:val="0"/>
                <w:noProof/>
                <w:sz w:val="24"/>
              </w:rPr>
              <w:t xml:space="preserve">A.4 </w:t>
            </w:r>
            <w:r w:rsidR="006A2CD4" w:rsidRPr="006A2CD4">
              <w:rPr>
                <w:rFonts w:eastAsiaTheme="minorEastAsia" w:cstheme="minorBidi"/>
                <w:b w:val="0"/>
                <w:bCs w:val="0"/>
                <w:noProof/>
                <w:sz w:val="28"/>
                <w:szCs w:val="22"/>
              </w:rPr>
              <w:tab/>
            </w:r>
            <w:r w:rsidR="00026958">
              <w:rPr>
                <w:rStyle w:val="Hyperlink"/>
                <w:b w:val="0"/>
                <w:noProof/>
                <w:sz w:val="24"/>
              </w:rPr>
              <w:t>Efforts to Identify Duplication and Use of Similar Information</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_Toc494295021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9</w:t>
            </w:r>
            <w:r w:rsidR="006A2CD4" w:rsidRPr="006A2CD4">
              <w:rPr>
                <w:b w:val="0"/>
                <w:noProof/>
                <w:webHidden/>
                <w:sz w:val="24"/>
              </w:rPr>
              <w:fldChar w:fldCharType="end"/>
            </w:r>
          </w:hyperlink>
        </w:p>
        <w:p w14:paraId="5BF8BB13" w14:textId="4810DD19"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2" w:history="1">
            <w:r w:rsidR="006A2CD4" w:rsidRPr="006A2CD4">
              <w:rPr>
                <w:rStyle w:val="Hyperlink"/>
                <w:b w:val="0"/>
                <w:noProof/>
                <w:sz w:val="24"/>
              </w:rPr>
              <w:t>A.5</w:t>
            </w:r>
            <w:r w:rsidR="006A2CD4" w:rsidRPr="006A2CD4">
              <w:rPr>
                <w:rFonts w:eastAsiaTheme="minorEastAsia" w:cstheme="minorBidi"/>
                <w:b w:val="0"/>
                <w:bCs w:val="0"/>
                <w:noProof/>
                <w:sz w:val="28"/>
                <w:szCs w:val="22"/>
              </w:rPr>
              <w:tab/>
            </w:r>
            <w:r w:rsidR="00026958">
              <w:rPr>
                <w:rStyle w:val="Hyperlink"/>
                <w:b w:val="0"/>
                <w:noProof/>
                <w:sz w:val="24"/>
              </w:rPr>
              <w:t>Impact on Small Businesses or Other Small Entities</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_Toc494295022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9</w:t>
            </w:r>
            <w:r w:rsidR="006A2CD4" w:rsidRPr="006A2CD4">
              <w:rPr>
                <w:b w:val="0"/>
                <w:noProof/>
                <w:webHidden/>
                <w:sz w:val="24"/>
              </w:rPr>
              <w:fldChar w:fldCharType="end"/>
            </w:r>
          </w:hyperlink>
        </w:p>
        <w:p w14:paraId="702DB9B7" w14:textId="4FE386CA"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3" w:history="1">
            <w:r w:rsidR="006A2CD4" w:rsidRPr="006A2CD4">
              <w:rPr>
                <w:rStyle w:val="Hyperlink"/>
                <w:b w:val="0"/>
                <w:noProof/>
                <w:sz w:val="24"/>
              </w:rPr>
              <w:t>A.6</w:t>
            </w:r>
            <w:r w:rsidR="006A2CD4" w:rsidRPr="006A2CD4">
              <w:rPr>
                <w:rFonts w:eastAsiaTheme="minorEastAsia" w:cstheme="minorBidi"/>
                <w:b w:val="0"/>
                <w:bCs w:val="0"/>
                <w:noProof/>
                <w:sz w:val="28"/>
                <w:szCs w:val="22"/>
              </w:rPr>
              <w:tab/>
            </w:r>
            <w:r w:rsidR="00026958">
              <w:rPr>
                <w:rStyle w:val="Hyperlink"/>
                <w:b w:val="0"/>
                <w:noProof/>
                <w:sz w:val="24"/>
              </w:rPr>
              <w:t>Consequence of Collection the Infromation Less Frequently</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_Toc494295023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9</w:t>
            </w:r>
            <w:r w:rsidR="006A2CD4" w:rsidRPr="006A2CD4">
              <w:rPr>
                <w:b w:val="0"/>
                <w:noProof/>
                <w:webHidden/>
                <w:sz w:val="24"/>
              </w:rPr>
              <w:fldChar w:fldCharType="end"/>
            </w:r>
          </w:hyperlink>
        </w:p>
        <w:p w14:paraId="253A9E50" w14:textId="0D5C1BD9"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4" w:history="1">
            <w:r w:rsidR="006A2CD4" w:rsidRPr="006A2CD4">
              <w:rPr>
                <w:rStyle w:val="Hyperlink"/>
                <w:b w:val="0"/>
                <w:noProof/>
                <w:sz w:val="24"/>
              </w:rPr>
              <w:t>A.7</w:t>
            </w:r>
            <w:r w:rsidR="006A2CD4" w:rsidRPr="006A2CD4">
              <w:rPr>
                <w:rFonts w:eastAsiaTheme="minorEastAsia" w:cstheme="minorBidi"/>
                <w:b w:val="0"/>
                <w:bCs w:val="0"/>
                <w:noProof/>
                <w:sz w:val="28"/>
                <w:szCs w:val="22"/>
              </w:rPr>
              <w:tab/>
            </w:r>
            <w:r w:rsidR="00026958">
              <w:rPr>
                <w:rStyle w:val="Hyperlink"/>
                <w:b w:val="0"/>
                <w:noProof/>
                <w:sz w:val="24"/>
              </w:rPr>
              <w:t>Special Circumstances Relating to the Guideline of 5 CFR 1320</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_Toc494295024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10</w:t>
            </w:r>
            <w:r w:rsidR="006A2CD4" w:rsidRPr="006A2CD4">
              <w:rPr>
                <w:b w:val="0"/>
                <w:noProof/>
                <w:webHidden/>
                <w:sz w:val="24"/>
              </w:rPr>
              <w:fldChar w:fldCharType="end"/>
            </w:r>
          </w:hyperlink>
        </w:p>
        <w:p w14:paraId="54D82E37" w14:textId="55271B93"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5" w:history="1">
            <w:r w:rsidR="006A2CD4" w:rsidRPr="006A2CD4">
              <w:rPr>
                <w:rStyle w:val="Hyperlink"/>
                <w:b w:val="0"/>
                <w:noProof/>
                <w:sz w:val="24"/>
              </w:rPr>
              <w:t>A.8</w:t>
            </w:r>
            <w:r w:rsidR="006A2CD4" w:rsidRPr="006A2CD4">
              <w:rPr>
                <w:rFonts w:eastAsiaTheme="minorEastAsia" w:cstheme="minorBidi"/>
                <w:b w:val="0"/>
                <w:bCs w:val="0"/>
                <w:noProof/>
                <w:sz w:val="28"/>
                <w:szCs w:val="22"/>
              </w:rPr>
              <w:tab/>
            </w:r>
            <w:r w:rsidR="000551A6">
              <w:rPr>
                <w:rStyle w:val="Hyperlink"/>
                <w:b w:val="0"/>
                <w:noProof/>
                <w:sz w:val="24"/>
              </w:rPr>
              <w:t>Comments in Response to Federal Register Notice and Efforts to Consult Outside Agency</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_Toc494295025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12</w:t>
            </w:r>
            <w:r w:rsidR="006A2CD4" w:rsidRPr="006A2CD4">
              <w:rPr>
                <w:b w:val="0"/>
                <w:noProof/>
                <w:webHidden/>
                <w:sz w:val="24"/>
              </w:rPr>
              <w:fldChar w:fldCharType="end"/>
            </w:r>
          </w:hyperlink>
        </w:p>
        <w:p w14:paraId="0471D4F1" w14:textId="0512BD75"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6" w:history="1">
            <w:r w:rsidR="006A2CD4" w:rsidRPr="006A2CD4">
              <w:rPr>
                <w:rStyle w:val="Hyperlink"/>
                <w:b w:val="0"/>
                <w:noProof/>
                <w:sz w:val="24"/>
              </w:rPr>
              <w:t>A.9</w:t>
            </w:r>
            <w:r w:rsidR="006A2CD4" w:rsidRPr="006A2CD4">
              <w:rPr>
                <w:rFonts w:eastAsiaTheme="minorEastAsia" w:cstheme="minorBidi"/>
                <w:b w:val="0"/>
                <w:bCs w:val="0"/>
                <w:noProof/>
                <w:sz w:val="28"/>
                <w:szCs w:val="22"/>
              </w:rPr>
              <w:tab/>
            </w:r>
            <w:r w:rsidR="000551A6">
              <w:rPr>
                <w:rStyle w:val="Hyperlink"/>
                <w:b w:val="0"/>
                <w:noProof/>
                <w:sz w:val="24"/>
              </w:rPr>
              <w:t>Explanation of Any Payment or Gift to Respondents</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_Toc494295026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17</w:t>
            </w:r>
            <w:r w:rsidR="006A2CD4" w:rsidRPr="006A2CD4">
              <w:rPr>
                <w:b w:val="0"/>
                <w:noProof/>
                <w:webHidden/>
                <w:sz w:val="24"/>
              </w:rPr>
              <w:fldChar w:fldCharType="end"/>
            </w:r>
          </w:hyperlink>
        </w:p>
        <w:p w14:paraId="1E02D6AD" w14:textId="44B3D3ED"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7" w:history="1">
            <w:r w:rsidR="006A2CD4" w:rsidRPr="006A2CD4">
              <w:rPr>
                <w:rStyle w:val="Hyperlink"/>
                <w:b w:val="0"/>
                <w:noProof/>
                <w:sz w:val="24"/>
              </w:rPr>
              <w:t>A.10</w:t>
            </w:r>
            <w:r w:rsidR="006A2CD4" w:rsidRPr="006A2CD4">
              <w:rPr>
                <w:rFonts w:eastAsiaTheme="minorEastAsia" w:cstheme="minorBidi"/>
                <w:b w:val="0"/>
                <w:bCs w:val="0"/>
                <w:noProof/>
                <w:sz w:val="28"/>
                <w:szCs w:val="22"/>
              </w:rPr>
              <w:tab/>
            </w:r>
            <w:r w:rsidR="000551A6">
              <w:rPr>
                <w:rStyle w:val="Hyperlink"/>
                <w:b w:val="0"/>
                <w:noProof/>
                <w:sz w:val="24"/>
              </w:rPr>
              <w:t>Justification for Sensitive Questions</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_Toc494295027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17</w:t>
            </w:r>
            <w:r w:rsidR="006A2CD4" w:rsidRPr="006A2CD4">
              <w:rPr>
                <w:b w:val="0"/>
                <w:noProof/>
                <w:webHidden/>
                <w:sz w:val="24"/>
              </w:rPr>
              <w:fldChar w:fldCharType="end"/>
            </w:r>
          </w:hyperlink>
        </w:p>
        <w:p w14:paraId="6DF27C5E" w14:textId="4B7F71BD"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8" w:history="1">
            <w:r w:rsidR="006A2CD4" w:rsidRPr="006A2CD4">
              <w:rPr>
                <w:rStyle w:val="Hyperlink"/>
                <w:b w:val="0"/>
                <w:noProof/>
                <w:sz w:val="24"/>
              </w:rPr>
              <w:t>A.11</w:t>
            </w:r>
            <w:r w:rsidR="006A2CD4" w:rsidRPr="006A2CD4">
              <w:rPr>
                <w:rFonts w:eastAsiaTheme="minorEastAsia" w:cstheme="minorBidi"/>
                <w:b w:val="0"/>
                <w:bCs w:val="0"/>
                <w:noProof/>
                <w:sz w:val="28"/>
                <w:szCs w:val="22"/>
              </w:rPr>
              <w:tab/>
            </w:r>
            <w:r w:rsidR="000551A6">
              <w:rPr>
                <w:rStyle w:val="Hyperlink"/>
                <w:b w:val="0"/>
                <w:noProof/>
                <w:sz w:val="24"/>
              </w:rPr>
              <w:t>Estimates of Annualized Burden Hours and Costs</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_Toc494295028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19</w:t>
            </w:r>
            <w:r w:rsidR="006A2CD4" w:rsidRPr="006A2CD4">
              <w:rPr>
                <w:b w:val="0"/>
                <w:noProof/>
                <w:webHidden/>
                <w:sz w:val="24"/>
              </w:rPr>
              <w:fldChar w:fldCharType="end"/>
            </w:r>
          </w:hyperlink>
        </w:p>
        <w:p w14:paraId="0A9A13F8" w14:textId="40A9C5BA"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29" w:history="1">
            <w:r w:rsidR="006A2CD4" w:rsidRPr="006A2CD4">
              <w:rPr>
                <w:rStyle w:val="Hyperlink"/>
                <w:b w:val="0"/>
                <w:noProof/>
                <w:sz w:val="24"/>
              </w:rPr>
              <w:t>A.12</w:t>
            </w:r>
            <w:r w:rsidR="006A2CD4" w:rsidRPr="006A2CD4">
              <w:rPr>
                <w:rFonts w:eastAsiaTheme="minorEastAsia" w:cstheme="minorBidi"/>
                <w:b w:val="0"/>
                <w:bCs w:val="0"/>
                <w:noProof/>
                <w:sz w:val="28"/>
                <w:szCs w:val="22"/>
              </w:rPr>
              <w:tab/>
            </w:r>
            <w:r w:rsidR="000551A6">
              <w:rPr>
                <w:rStyle w:val="Hyperlink"/>
                <w:b w:val="0"/>
                <w:noProof/>
                <w:sz w:val="24"/>
              </w:rPr>
              <w:t xml:space="preserve">Estimates of Other Total Annual Cost Burden to Respondents and Record Keepers       </w:t>
            </w:r>
            <w:r w:rsidR="006A2CD4" w:rsidRPr="006A2CD4">
              <w:rPr>
                <w:b w:val="0"/>
                <w:noProof/>
                <w:webHidden/>
                <w:sz w:val="24"/>
              </w:rPr>
              <w:fldChar w:fldCharType="begin"/>
            </w:r>
            <w:r w:rsidR="006A2CD4" w:rsidRPr="006A2CD4">
              <w:rPr>
                <w:b w:val="0"/>
                <w:noProof/>
                <w:webHidden/>
                <w:sz w:val="24"/>
              </w:rPr>
              <w:instrText xml:space="preserve"> PAGEREF _Toc494295029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19</w:t>
            </w:r>
            <w:r w:rsidR="006A2CD4" w:rsidRPr="006A2CD4">
              <w:rPr>
                <w:b w:val="0"/>
                <w:noProof/>
                <w:webHidden/>
                <w:sz w:val="24"/>
              </w:rPr>
              <w:fldChar w:fldCharType="end"/>
            </w:r>
          </w:hyperlink>
        </w:p>
        <w:p w14:paraId="53FCC146" w14:textId="199F00E4"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0" w:history="1">
            <w:r w:rsidR="006A2CD4" w:rsidRPr="006A2CD4">
              <w:rPr>
                <w:rStyle w:val="Hyperlink"/>
                <w:b w:val="0"/>
                <w:noProof/>
                <w:sz w:val="24"/>
              </w:rPr>
              <w:t>A.13</w:t>
            </w:r>
            <w:r w:rsidR="006A2CD4" w:rsidRPr="006A2CD4">
              <w:rPr>
                <w:rFonts w:eastAsiaTheme="minorEastAsia" w:cstheme="minorBidi"/>
                <w:b w:val="0"/>
                <w:bCs w:val="0"/>
                <w:noProof/>
                <w:sz w:val="28"/>
                <w:szCs w:val="22"/>
              </w:rPr>
              <w:tab/>
            </w:r>
            <w:r w:rsidR="000551A6">
              <w:rPr>
                <w:rStyle w:val="Hyperlink"/>
                <w:b w:val="0"/>
                <w:noProof/>
                <w:sz w:val="24"/>
              </w:rPr>
              <w:t>Annualized Cost to the Federal Government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_Toc494295030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23</w:t>
            </w:r>
            <w:r w:rsidR="006A2CD4" w:rsidRPr="006A2CD4">
              <w:rPr>
                <w:b w:val="0"/>
                <w:noProof/>
                <w:webHidden/>
                <w:sz w:val="24"/>
              </w:rPr>
              <w:fldChar w:fldCharType="end"/>
            </w:r>
          </w:hyperlink>
        </w:p>
        <w:p w14:paraId="228F6C67" w14:textId="71E15CE2"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1" w:history="1">
            <w:r w:rsidR="006A2CD4" w:rsidRPr="006A2CD4">
              <w:rPr>
                <w:rStyle w:val="Hyperlink"/>
                <w:b w:val="0"/>
                <w:noProof/>
                <w:sz w:val="24"/>
              </w:rPr>
              <w:t>A.14</w:t>
            </w:r>
            <w:r w:rsidR="006A2CD4" w:rsidRPr="006A2CD4">
              <w:rPr>
                <w:rFonts w:eastAsiaTheme="minorEastAsia" w:cstheme="minorBidi"/>
                <w:b w:val="0"/>
                <w:bCs w:val="0"/>
                <w:noProof/>
                <w:sz w:val="28"/>
                <w:szCs w:val="22"/>
              </w:rPr>
              <w:tab/>
            </w:r>
            <w:r w:rsidR="006A2CD4" w:rsidRPr="006A2CD4">
              <w:rPr>
                <w:rStyle w:val="Hyperlink"/>
                <w:b w:val="0"/>
                <w:noProof/>
                <w:sz w:val="24"/>
              </w:rPr>
              <w:t>Provide estimates of annualized cost to the Federal government. Also, provide a description of the method used to estimate cost and any other expense that would not have been incurred without this collection of information.</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_Toc494295031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24</w:t>
            </w:r>
            <w:r w:rsidR="006A2CD4" w:rsidRPr="006A2CD4">
              <w:rPr>
                <w:b w:val="0"/>
                <w:noProof/>
                <w:webHidden/>
                <w:sz w:val="24"/>
              </w:rPr>
              <w:fldChar w:fldCharType="end"/>
            </w:r>
          </w:hyperlink>
        </w:p>
        <w:p w14:paraId="733E7A51" w14:textId="5D8074A3"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2" w:history="1">
            <w:r w:rsidR="006A2CD4" w:rsidRPr="006A2CD4">
              <w:rPr>
                <w:rStyle w:val="Hyperlink"/>
                <w:b w:val="0"/>
                <w:noProof/>
                <w:sz w:val="24"/>
              </w:rPr>
              <w:t>A.15</w:t>
            </w:r>
            <w:r w:rsidR="006A2CD4" w:rsidRPr="006A2CD4">
              <w:rPr>
                <w:rFonts w:eastAsiaTheme="minorEastAsia" w:cstheme="minorBidi"/>
                <w:b w:val="0"/>
                <w:bCs w:val="0"/>
                <w:noProof/>
                <w:sz w:val="28"/>
                <w:szCs w:val="22"/>
              </w:rPr>
              <w:tab/>
            </w:r>
            <w:r w:rsidR="006A2CD4" w:rsidRPr="006A2CD4">
              <w:rPr>
                <w:rStyle w:val="Hyperlink"/>
                <w:b w:val="0"/>
                <w:noProof/>
                <w:sz w:val="24"/>
              </w:rPr>
              <w:t>Expl</w:t>
            </w:r>
            <w:r w:rsidR="000551A6">
              <w:rPr>
                <w:rStyle w:val="Hyperlink"/>
                <w:b w:val="0"/>
                <w:noProof/>
                <w:sz w:val="24"/>
              </w:rPr>
              <w:t>anation for Program Changes or Adjustments</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_Toc494295032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24</w:t>
            </w:r>
            <w:r w:rsidR="006A2CD4" w:rsidRPr="006A2CD4">
              <w:rPr>
                <w:b w:val="0"/>
                <w:noProof/>
                <w:webHidden/>
                <w:sz w:val="24"/>
              </w:rPr>
              <w:fldChar w:fldCharType="end"/>
            </w:r>
          </w:hyperlink>
        </w:p>
        <w:p w14:paraId="3EE75988" w14:textId="4B2FCEEE"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3" w:history="1">
            <w:r w:rsidR="006A2CD4" w:rsidRPr="006A2CD4">
              <w:rPr>
                <w:rStyle w:val="Hyperlink"/>
                <w:b w:val="0"/>
                <w:noProof/>
                <w:sz w:val="24"/>
              </w:rPr>
              <w:t>A.16</w:t>
            </w:r>
            <w:r w:rsidR="006A2CD4" w:rsidRPr="006A2CD4">
              <w:rPr>
                <w:rFonts w:eastAsiaTheme="minorEastAsia" w:cstheme="minorBidi"/>
                <w:b w:val="0"/>
                <w:bCs w:val="0"/>
                <w:noProof/>
                <w:sz w:val="28"/>
                <w:szCs w:val="22"/>
              </w:rPr>
              <w:tab/>
            </w:r>
            <w:r w:rsidR="000551A6">
              <w:rPr>
                <w:rStyle w:val="Hyperlink"/>
                <w:b w:val="0"/>
                <w:noProof/>
                <w:sz w:val="24"/>
              </w:rPr>
              <w:t>Plans for Tabulation and Publication and Project Time Schedule</w:t>
            </w:r>
            <w:r w:rsidR="006A2CD4" w:rsidRPr="006A2CD4">
              <w:rPr>
                <w:rStyle w:val="Hyperlink"/>
                <w:b w:val="0"/>
                <w:noProof/>
                <w:sz w:val="24"/>
              </w:rPr>
              <w:t>.</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_Toc494295033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25</w:t>
            </w:r>
            <w:r w:rsidR="006A2CD4" w:rsidRPr="006A2CD4">
              <w:rPr>
                <w:b w:val="0"/>
                <w:noProof/>
                <w:webHidden/>
                <w:sz w:val="24"/>
              </w:rPr>
              <w:fldChar w:fldCharType="end"/>
            </w:r>
          </w:hyperlink>
        </w:p>
        <w:p w14:paraId="4C6283A8" w14:textId="3692BAC4"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4" w:history="1">
            <w:r w:rsidR="006A2CD4" w:rsidRPr="006A2CD4">
              <w:rPr>
                <w:rStyle w:val="Hyperlink"/>
                <w:b w:val="0"/>
                <w:noProof/>
                <w:sz w:val="24"/>
              </w:rPr>
              <w:t>A.17</w:t>
            </w:r>
            <w:r w:rsidR="006A2CD4" w:rsidRPr="006A2CD4">
              <w:rPr>
                <w:rFonts w:eastAsiaTheme="minorEastAsia" w:cstheme="minorBidi"/>
                <w:b w:val="0"/>
                <w:bCs w:val="0"/>
                <w:noProof/>
                <w:sz w:val="28"/>
                <w:szCs w:val="22"/>
              </w:rPr>
              <w:tab/>
            </w:r>
            <w:r w:rsidR="000551A6">
              <w:rPr>
                <w:rStyle w:val="Hyperlink"/>
                <w:b w:val="0"/>
                <w:noProof/>
                <w:sz w:val="24"/>
              </w:rPr>
              <w:t>Reason(s) Display of OMB Expiration Date is Inappropriate</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_Toc494295034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30</w:t>
            </w:r>
            <w:r w:rsidR="006A2CD4" w:rsidRPr="006A2CD4">
              <w:rPr>
                <w:b w:val="0"/>
                <w:noProof/>
                <w:webHidden/>
                <w:sz w:val="24"/>
              </w:rPr>
              <w:fldChar w:fldCharType="end"/>
            </w:r>
          </w:hyperlink>
        </w:p>
        <w:p w14:paraId="7A61A848" w14:textId="2C61E4B6" w:rsidR="006A2CD4" w:rsidRPr="006A2CD4" w:rsidRDefault="00547E3E" w:rsidP="008F0878">
          <w:pPr>
            <w:pStyle w:val="TOC2"/>
            <w:tabs>
              <w:tab w:val="left" w:pos="1440"/>
              <w:tab w:val="right" w:leader="dot" w:pos="9350"/>
            </w:tabs>
            <w:spacing w:line="240" w:lineRule="auto"/>
            <w:ind w:left="720" w:hanging="720"/>
            <w:contextualSpacing/>
            <w:rPr>
              <w:rFonts w:eastAsiaTheme="minorEastAsia" w:cstheme="minorBidi"/>
              <w:b w:val="0"/>
              <w:bCs w:val="0"/>
              <w:noProof/>
              <w:sz w:val="28"/>
              <w:szCs w:val="22"/>
            </w:rPr>
          </w:pPr>
          <w:hyperlink w:anchor="_Toc494295035" w:history="1">
            <w:r w:rsidR="006A2CD4" w:rsidRPr="006A2CD4">
              <w:rPr>
                <w:rStyle w:val="Hyperlink"/>
                <w:b w:val="0"/>
                <w:noProof/>
                <w:sz w:val="24"/>
              </w:rPr>
              <w:t>A.18</w:t>
            </w:r>
            <w:r w:rsidR="006A2CD4" w:rsidRPr="006A2CD4">
              <w:rPr>
                <w:rFonts w:eastAsiaTheme="minorEastAsia" w:cstheme="minorBidi"/>
                <w:b w:val="0"/>
                <w:bCs w:val="0"/>
                <w:noProof/>
                <w:sz w:val="28"/>
                <w:szCs w:val="22"/>
              </w:rPr>
              <w:tab/>
            </w:r>
            <w:r w:rsidR="000551A6">
              <w:rPr>
                <w:rStyle w:val="Hyperlink"/>
                <w:b w:val="0"/>
                <w:noProof/>
                <w:sz w:val="24"/>
              </w:rPr>
              <w:t>Exceptions to Certifiation for Paper Reduction Act Submission</w:t>
            </w:r>
            <w:r w:rsidR="006A2CD4" w:rsidRPr="006A2CD4">
              <w:rPr>
                <w:b w:val="0"/>
                <w:noProof/>
                <w:webHidden/>
                <w:sz w:val="24"/>
              </w:rPr>
              <w:tab/>
            </w:r>
            <w:r w:rsidR="006A2CD4" w:rsidRPr="006A2CD4">
              <w:rPr>
                <w:b w:val="0"/>
                <w:noProof/>
                <w:webHidden/>
                <w:sz w:val="24"/>
              </w:rPr>
              <w:fldChar w:fldCharType="begin"/>
            </w:r>
            <w:r w:rsidR="006A2CD4" w:rsidRPr="006A2CD4">
              <w:rPr>
                <w:b w:val="0"/>
                <w:noProof/>
                <w:webHidden/>
                <w:sz w:val="24"/>
              </w:rPr>
              <w:instrText xml:space="preserve"> PAGEREF _Toc494295035 \h </w:instrText>
            </w:r>
            <w:r w:rsidR="006A2CD4" w:rsidRPr="006A2CD4">
              <w:rPr>
                <w:b w:val="0"/>
                <w:noProof/>
                <w:webHidden/>
                <w:sz w:val="24"/>
              </w:rPr>
            </w:r>
            <w:r w:rsidR="006A2CD4" w:rsidRPr="006A2CD4">
              <w:rPr>
                <w:b w:val="0"/>
                <w:noProof/>
                <w:webHidden/>
                <w:sz w:val="24"/>
              </w:rPr>
              <w:fldChar w:fldCharType="separate"/>
            </w:r>
            <w:r w:rsidR="00123891">
              <w:rPr>
                <w:b w:val="0"/>
                <w:noProof/>
                <w:webHidden/>
                <w:sz w:val="24"/>
              </w:rPr>
              <w:t>30</w:t>
            </w:r>
            <w:r w:rsidR="006A2CD4" w:rsidRPr="006A2CD4">
              <w:rPr>
                <w:b w:val="0"/>
                <w:noProof/>
                <w:webHidden/>
                <w:sz w:val="24"/>
              </w:rPr>
              <w:fldChar w:fldCharType="end"/>
            </w:r>
          </w:hyperlink>
        </w:p>
        <w:p w14:paraId="0F81D3B6" w14:textId="77777777" w:rsidR="006A2CD4" w:rsidRPr="006A2CD4" w:rsidRDefault="006A2CD4" w:rsidP="008F0878">
          <w:pPr>
            <w:spacing w:line="240" w:lineRule="auto"/>
            <w:ind w:left="720" w:firstLine="0"/>
            <w:contextualSpacing/>
          </w:pPr>
          <w:r w:rsidRPr="006A2CD4">
            <w:rPr>
              <w:rFonts w:cstheme="minorHAnsi"/>
              <w:szCs w:val="20"/>
            </w:rPr>
            <w:fldChar w:fldCharType="end"/>
          </w:r>
        </w:p>
      </w:sdtContent>
    </w:sdt>
    <w:p w14:paraId="02A3A2D8" w14:textId="77777777" w:rsidR="006A2CD4" w:rsidRPr="000D5479" w:rsidRDefault="006A2CD4" w:rsidP="006A2CD4">
      <w:pPr>
        <w:ind w:firstLine="0"/>
      </w:pPr>
    </w:p>
    <w:p w14:paraId="5AAAF502" w14:textId="77777777" w:rsidR="000D5479" w:rsidRPr="000D5479" w:rsidRDefault="000D5479" w:rsidP="006A2CD4">
      <w:pPr>
        <w:ind w:firstLine="0"/>
        <w:rPr>
          <w:b/>
        </w:rPr>
      </w:pPr>
      <w:r w:rsidRPr="000D5479">
        <w:rPr>
          <w:b/>
        </w:rPr>
        <w:t>List of Tables</w:t>
      </w:r>
    </w:p>
    <w:p w14:paraId="6B8644F0" w14:textId="2C6C529C" w:rsidR="000D5479" w:rsidRDefault="000D5479" w:rsidP="001B4E25">
      <w:pPr>
        <w:pStyle w:val="Caption"/>
        <w:tabs>
          <w:tab w:val="right" w:leader="dot" w:pos="9360"/>
        </w:tabs>
        <w:contextualSpacing/>
        <w:rPr>
          <w:b w:val="0"/>
        </w:rPr>
      </w:pPr>
      <w:r w:rsidRPr="00854910">
        <w:rPr>
          <w:b w:val="0"/>
        </w:rPr>
        <w:t>Table A.1</w:t>
      </w:r>
      <w:r w:rsidR="008F31DB">
        <w:rPr>
          <w:b w:val="0"/>
        </w:rPr>
        <w:t xml:space="preserve"> </w:t>
      </w:r>
      <w:r w:rsidRPr="00854910">
        <w:rPr>
          <w:b w:val="0"/>
        </w:rPr>
        <w:t xml:space="preserve"> </w:t>
      </w:r>
      <w:r w:rsidR="00593DDC">
        <w:rPr>
          <w:b w:val="0"/>
        </w:rPr>
        <w:t>Overview of Data Collection Activities</w:t>
      </w:r>
      <w:r w:rsidR="00614BFC">
        <w:rPr>
          <w:b w:val="0"/>
        </w:rPr>
        <w:tab/>
      </w:r>
      <w:r w:rsidR="005A4971">
        <w:rPr>
          <w:b w:val="0"/>
        </w:rPr>
        <w:t>7</w:t>
      </w:r>
    </w:p>
    <w:p w14:paraId="06D3483D" w14:textId="6D87A0D2" w:rsidR="000D5479" w:rsidRPr="00854910" w:rsidRDefault="000D5479" w:rsidP="001B4E25">
      <w:pPr>
        <w:pStyle w:val="Caption"/>
        <w:tabs>
          <w:tab w:val="right" w:leader="dot" w:pos="9360"/>
        </w:tabs>
        <w:contextualSpacing/>
        <w:rPr>
          <w:b w:val="0"/>
        </w:rPr>
      </w:pPr>
      <w:r w:rsidRPr="00854910">
        <w:rPr>
          <w:b w:val="0"/>
        </w:rPr>
        <w:t>Table A.</w:t>
      </w:r>
      <w:r w:rsidR="00F80E76">
        <w:rPr>
          <w:b w:val="0"/>
        </w:rPr>
        <w:t>2</w:t>
      </w:r>
      <w:r w:rsidR="008F31DB">
        <w:rPr>
          <w:b w:val="0"/>
        </w:rPr>
        <w:t xml:space="preserve"> </w:t>
      </w:r>
      <w:r w:rsidRPr="00854910">
        <w:rPr>
          <w:b w:val="0"/>
        </w:rPr>
        <w:t xml:space="preserve"> Estimates of Respondent Burden</w:t>
      </w:r>
      <w:r w:rsidR="00614BFC">
        <w:rPr>
          <w:b w:val="0"/>
        </w:rPr>
        <w:tab/>
      </w:r>
      <w:r w:rsidR="00821AF4">
        <w:rPr>
          <w:b w:val="0"/>
        </w:rPr>
        <w:t>2</w:t>
      </w:r>
      <w:r w:rsidR="005B43B6">
        <w:rPr>
          <w:b w:val="0"/>
        </w:rPr>
        <w:t>2</w:t>
      </w:r>
    </w:p>
    <w:p w14:paraId="7286F538" w14:textId="4FF4162B" w:rsidR="000D5479" w:rsidRPr="00854910" w:rsidRDefault="000D5479" w:rsidP="001B4E25">
      <w:pPr>
        <w:pStyle w:val="Caption"/>
        <w:tabs>
          <w:tab w:val="right" w:leader="dot" w:pos="9360"/>
        </w:tabs>
        <w:contextualSpacing/>
        <w:rPr>
          <w:b w:val="0"/>
        </w:rPr>
      </w:pPr>
      <w:r w:rsidRPr="00854910">
        <w:rPr>
          <w:b w:val="0"/>
        </w:rPr>
        <w:t>Table A.</w:t>
      </w:r>
      <w:r w:rsidR="00F80E76">
        <w:rPr>
          <w:b w:val="0"/>
        </w:rPr>
        <w:t>3</w:t>
      </w:r>
      <w:r w:rsidR="008F31DB">
        <w:rPr>
          <w:b w:val="0"/>
        </w:rPr>
        <w:t xml:space="preserve"> </w:t>
      </w:r>
      <w:r w:rsidRPr="00854910">
        <w:rPr>
          <w:b w:val="0"/>
        </w:rPr>
        <w:t xml:space="preserve"> Annualized Cost to Respondents</w:t>
      </w:r>
      <w:r w:rsidR="00614BFC">
        <w:rPr>
          <w:b w:val="0"/>
        </w:rPr>
        <w:tab/>
      </w:r>
      <w:r w:rsidR="00821AF4">
        <w:rPr>
          <w:b w:val="0"/>
        </w:rPr>
        <w:t>2</w:t>
      </w:r>
      <w:r w:rsidR="005B43B6">
        <w:rPr>
          <w:b w:val="0"/>
        </w:rPr>
        <w:t>3</w:t>
      </w:r>
    </w:p>
    <w:p w14:paraId="3E7A53DD" w14:textId="3B9FE9CF" w:rsidR="000D5479" w:rsidRPr="00854910" w:rsidRDefault="000D5479" w:rsidP="001B4E25">
      <w:pPr>
        <w:pStyle w:val="Caption"/>
        <w:tabs>
          <w:tab w:val="right" w:leader="dot" w:pos="9360"/>
        </w:tabs>
        <w:contextualSpacing/>
        <w:rPr>
          <w:b w:val="0"/>
        </w:rPr>
      </w:pPr>
      <w:r w:rsidRPr="00854910">
        <w:rPr>
          <w:b w:val="0"/>
        </w:rPr>
        <w:t>Table A.</w:t>
      </w:r>
      <w:r w:rsidR="00F80E76">
        <w:rPr>
          <w:b w:val="0"/>
        </w:rPr>
        <w:t>4</w:t>
      </w:r>
      <w:r w:rsidR="008F31DB">
        <w:rPr>
          <w:b w:val="0"/>
        </w:rPr>
        <w:t xml:space="preserve"> </w:t>
      </w:r>
      <w:r w:rsidRPr="00854910">
        <w:rPr>
          <w:b w:val="0"/>
        </w:rPr>
        <w:t xml:space="preserve"> Data Collection Schedule</w:t>
      </w:r>
      <w:r w:rsidR="00614BFC">
        <w:rPr>
          <w:b w:val="0"/>
        </w:rPr>
        <w:tab/>
      </w:r>
      <w:r w:rsidR="00821AF4">
        <w:rPr>
          <w:b w:val="0"/>
        </w:rPr>
        <w:t>2</w:t>
      </w:r>
      <w:r w:rsidR="005B43B6">
        <w:rPr>
          <w:b w:val="0"/>
        </w:rPr>
        <w:t>5</w:t>
      </w:r>
    </w:p>
    <w:p w14:paraId="75F01C20" w14:textId="77777777" w:rsidR="00854910" w:rsidRPr="00854910" w:rsidRDefault="00854910" w:rsidP="00854910"/>
    <w:p w14:paraId="1773E579" w14:textId="77777777" w:rsidR="000D5479" w:rsidRPr="00854910" w:rsidRDefault="00854910" w:rsidP="006A2CD4">
      <w:pPr>
        <w:ind w:firstLine="0"/>
        <w:rPr>
          <w:b/>
        </w:rPr>
      </w:pPr>
      <w:r w:rsidRPr="00854910">
        <w:rPr>
          <w:b/>
        </w:rPr>
        <w:t>List of Appendices</w:t>
      </w:r>
    </w:p>
    <w:p w14:paraId="16ABA91F" w14:textId="0AABDAC6" w:rsidR="00CC01AC" w:rsidRDefault="00CC01AC" w:rsidP="008404EB">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A1</w:t>
      </w:r>
      <w:r>
        <w:rPr>
          <w:rFonts w:ascii="Times New Roman" w:hAnsi="Times New Roman"/>
          <w:bCs/>
          <w:szCs w:val="24"/>
        </w:rPr>
        <w:tab/>
        <w:t>Email Notification from FNS to Regional Offices</w:t>
      </w:r>
    </w:p>
    <w:p w14:paraId="54371185" w14:textId="1CA60209" w:rsidR="008404EB" w:rsidRDefault="008404EB" w:rsidP="008404EB">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A</w:t>
      </w:r>
      <w:r w:rsidR="00CC01AC">
        <w:rPr>
          <w:rFonts w:ascii="Times New Roman" w:hAnsi="Times New Roman"/>
          <w:bCs/>
          <w:szCs w:val="24"/>
        </w:rPr>
        <w:t>2</w:t>
      </w:r>
      <w:r w:rsidRPr="00826264">
        <w:rPr>
          <w:rFonts w:ascii="Times New Roman" w:hAnsi="Times New Roman"/>
          <w:bCs/>
          <w:szCs w:val="24"/>
        </w:rPr>
        <w:t xml:space="preserve"> </w:t>
      </w:r>
      <w:r w:rsidRPr="00826264">
        <w:rPr>
          <w:rFonts w:ascii="Times New Roman" w:hAnsi="Times New Roman"/>
          <w:bCs/>
          <w:szCs w:val="24"/>
        </w:rPr>
        <w:tab/>
        <w:t xml:space="preserve">Email Notification </w:t>
      </w:r>
      <w:r>
        <w:rPr>
          <w:rFonts w:ascii="Times New Roman" w:hAnsi="Times New Roman"/>
          <w:bCs/>
          <w:szCs w:val="24"/>
        </w:rPr>
        <w:t xml:space="preserve">from Regional Offices </w:t>
      </w:r>
      <w:r w:rsidRPr="00826264">
        <w:rPr>
          <w:rFonts w:ascii="Times New Roman" w:hAnsi="Times New Roman"/>
          <w:bCs/>
          <w:szCs w:val="24"/>
        </w:rPr>
        <w:t>to State Child Nutrition Directors</w:t>
      </w:r>
    </w:p>
    <w:p w14:paraId="5FA80EDB" w14:textId="27A8E458" w:rsidR="00854910" w:rsidRDefault="00854910" w:rsidP="00854910">
      <w:pPr>
        <w:spacing w:before="100" w:beforeAutospacing="1" w:after="100" w:afterAutospacing="1" w:line="240" w:lineRule="auto"/>
        <w:ind w:left="547" w:hanging="547"/>
        <w:contextualSpacing/>
        <w:rPr>
          <w:rFonts w:ascii="Times New Roman" w:hAnsi="Times New Roman"/>
          <w:bCs/>
          <w:szCs w:val="24"/>
        </w:rPr>
      </w:pPr>
      <w:r w:rsidRPr="00826264">
        <w:rPr>
          <w:rFonts w:ascii="Times New Roman" w:hAnsi="Times New Roman"/>
          <w:bCs/>
          <w:szCs w:val="24"/>
        </w:rPr>
        <w:t>Appendix A</w:t>
      </w:r>
      <w:r w:rsidR="00CC01AC">
        <w:rPr>
          <w:rFonts w:ascii="Times New Roman" w:hAnsi="Times New Roman"/>
          <w:bCs/>
          <w:szCs w:val="24"/>
        </w:rPr>
        <w:t>3</w:t>
      </w:r>
      <w:r w:rsidRPr="00826264">
        <w:rPr>
          <w:rFonts w:ascii="Times New Roman" w:hAnsi="Times New Roman"/>
          <w:bCs/>
          <w:szCs w:val="24"/>
        </w:rPr>
        <w:t xml:space="preserve"> </w:t>
      </w:r>
      <w:r w:rsidRPr="00826264">
        <w:rPr>
          <w:rFonts w:ascii="Times New Roman" w:hAnsi="Times New Roman"/>
          <w:bCs/>
          <w:szCs w:val="24"/>
        </w:rPr>
        <w:tab/>
      </w:r>
      <w:r w:rsidRPr="00826264">
        <w:rPr>
          <w:rFonts w:ascii="Times New Roman" w:hAnsi="Times New Roman"/>
          <w:bCs/>
          <w:szCs w:val="24"/>
        </w:rPr>
        <w:tab/>
        <w:t>Email Notification to State Child Nutrition Directors</w:t>
      </w:r>
    </w:p>
    <w:p w14:paraId="4D4EC4D8" w14:textId="154CCBFA" w:rsidR="00854910" w:rsidRPr="00826264" w:rsidRDefault="00854910" w:rsidP="00854910">
      <w:pPr>
        <w:spacing w:before="100" w:beforeAutospacing="1" w:after="100" w:afterAutospacing="1" w:line="240" w:lineRule="auto"/>
        <w:ind w:left="547" w:hanging="547"/>
        <w:contextualSpacing/>
        <w:rPr>
          <w:rFonts w:ascii="Times New Roman" w:hAnsi="Times New Roman"/>
          <w:bCs/>
          <w:szCs w:val="24"/>
        </w:rPr>
      </w:pPr>
      <w:r>
        <w:rPr>
          <w:rFonts w:ascii="Times New Roman" w:hAnsi="Times New Roman"/>
          <w:bCs/>
          <w:szCs w:val="24"/>
        </w:rPr>
        <w:t>Appendix A</w:t>
      </w:r>
      <w:r w:rsidR="00CC01AC">
        <w:rPr>
          <w:rFonts w:ascii="Times New Roman" w:hAnsi="Times New Roman"/>
          <w:bCs/>
          <w:szCs w:val="24"/>
        </w:rPr>
        <w:t>4</w:t>
      </w:r>
      <w:r>
        <w:rPr>
          <w:rFonts w:ascii="Times New Roman" w:hAnsi="Times New Roman"/>
          <w:bCs/>
          <w:szCs w:val="24"/>
        </w:rPr>
        <w:tab/>
      </w:r>
      <w:r>
        <w:rPr>
          <w:rFonts w:ascii="Times New Roman" w:hAnsi="Times New Roman"/>
          <w:bCs/>
          <w:szCs w:val="24"/>
        </w:rPr>
        <w:tab/>
        <w:t>Email Notification to School Food Authority Directors</w:t>
      </w:r>
    </w:p>
    <w:p w14:paraId="61E271C7" w14:textId="77777777" w:rsidR="00854910" w:rsidRPr="00826264" w:rsidRDefault="00854910" w:rsidP="00854910">
      <w:pPr>
        <w:spacing w:before="100" w:beforeAutospacing="1" w:after="100" w:afterAutospacing="1" w:line="240" w:lineRule="auto"/>
        <w:ind w:left="547" w:hanging="547"/>
        <w:contextualSpacing/>
        <w:rPr>
          <w:rFonts w:ascii="Times New Roman" w:hAnsi="Times New Roman"/>
          <w:bCs/>
          <w:szCs w:val="24"/>
        </w:rPr>
      </w:pPr>
    </w:p>
    <w:p w14:paraId="3CD2155F" w14:textId="77777777" w:rsidR="0066497A"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B</w:t>
      </w:r>
      <w:r w:rsidR="007C6074">
        <w:rPr>
          <w:rFonts w:ascii="Times New Roman" w:hAnsi="Times New Roman"/>
          <w:bCs/>
          <w:szCs w:val="24"/>
        </w:rPr>
        <w:t>1</w:t>
      </w:r>
      <w:r w:rsidRPr="00826264">
        <w:rPr>
          <w:rFonts w:ascii="Times New Roman" w:hAnsi="Times New Roman"/>
          <w:bCs/>
          <w:szCs w:val="24"/>
        </w:rPr>
        <w:t xml:space="preserve"> </w:t>
      </w:r>
      <w:r w:rsidRPr="00826264">
        <w:rPr>
          <w:rFonts w:ascii="Times New Roman" w:hAnsi="Times New Roman"/>
          <w:bCs/>
          <w:szCs w:val="24"/>
        </w:rPr>
        <w:tab/>
      </w:r>
      <w:r w:rsidR="007C6074">
        <w:rPr>
          <w:rFonts w:ascii="Times New Roman" w:hAnsi="Times New Roman"/>
          <w:bCs/>
          <w:szCs w:val="24"/>
        </w:rPr>
        <w:t xml:space="preserve">Study of </w:t>
      </w:r>
      <w:r w:rsidRPr="00826264">
        <w:rPr>
          <w:rFonts w:ascii="Times New Roman" w:hAnsi="Times New Roman"/>
          <w:bCs/>
          <w:szCs w:val="24"/>
        </w:rPr>
        <w:t>School Food Authority (SFA) Procurement Practices: Frequently Asked Questions</w:t>
      </w:r>
      <w:r w:rsidR="007C6074">
        <w:rPr>
          <w:rFonts w:ascii="Times New Roman" w:hAnsi="Times New Roman"/>
          <w:bCs/>
          <w:szCs w:val="24"/>
        </w:rPr>
        <w:t xml:space="preserve"> – Web Survey and In-Depth Interview</w:t>
      </w:r>
    </w:p>
    <w:p w14:paraId="26971BEC" w14:textId="628AA045" w:rsidR="00854910" w:rsidRPr="00826264" w:rsidRDefault="007C6074" w:rsidP="00854910">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B2</w:t>
      </w:r>
      <w:r>
        <w:rPr>
          <w:rFonts w:ascii="Times New Roman" w:hAnsi="Times New Roman"/>
          <w:bCs/>
          <w:szCs w:val="24"/>
        </w:rPr>
        <w:tab/>
        <w:t>Study of School Food Authority (SFA) Procurement Practices: Frequently Asked Questions – In-Depth Interview</w:t>
      </w:r>
    </w:p>
    <w:p w14:paraId="0E16EFF3" w14:textId="77777777"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p>
    <w:p w14:paraId="20FFEE22" w14:textId="0C03A48B"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a </w:t>
      </w:r>
      <w:r w:rsidRPr="00826264">
        <w:rPr>
          <w:rFonts w:ascii="Times New Roman" w:hAnsi="Times New Roman"/>
          <w:bCs/>
          <w:szCs w:val="24"/>
        </w:rPr>
        <w:tab/>
        <w:t>Pre-Survey Notification Letter (Web Survey)</w:t>
      </w:r>
    </w:p>
    <w:p w14:paraId="155F5251" w14:textId="6CDDFFAB"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b </w:t>
      </w:r>
      <w:r w:rsidRPr="00826264">
        <w:rPr>
          <w:rFonts w:ascii="Times New Roman" w:hAnsi="Times New Roman"/>
          <w:bCs/>
          <w:szCs w:val="24"/>
        </w:rPr>
        <w:tab/>
        <w:t>Survey Notification Email (Web Survey</w:t>
      </w:r>
      <w:r w:rsidR="00C524F5">
        <w:rPr>
          <w:rFonts w:ascii="Times New Roman" w:hAnsi="Times New Roman"/>
          <w:bCs/>
          <w:szCs w:val="24"/>
        </w:rPr>
        <w:t xml:space="preserve"> with Link</w:t>
      </w:r>
      <w:r w:rsidRPr="00826264">
        <w:rPr>
          <w:rFonts w:ascii="Times New Roman" w:hAnsi="Times New Roman"/>
          <w:bCs/>
          <w:szCs w:val="24"/>
        </w:rPr>
        <w:t>)</w:t>
      </w:r>
    </w:p>
    <w:p w14:paraId="04E5973D" w14:textId="1BA62F9F"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c</w:t>
      </w:r>
      <w:r w:rsidRPr="00826264">
        <w:rPr>
          <w:rFonts w:ascii="Times New Roman" w:hAnsi="Times New Roman"/>
          <w:bCs/>
          <w:szCs w:val="24"/>
        </w:rPr>
        <w:tab/>
        <w:t>Survey Reminder Email 1 (Web Survey</w:t>
      </w:r>
      <w:r w:rsidR="00C524F5">
        <w:rPr>
          <w:rFonts w:ascii="Times New Roman" w:hAnsi="Times New Roman"/>
          <w:bCs/>
          <w:szCs w:val="24"/>
        </w:rPr>
        <w:t xml:space="preserve"> with Link</w:t>
      </w:r>
      <w:r w:rsidRPr="00826264">
        <w:rPr>
          <w:rFonts w:ascii="Times New Roman" w:hAnsi="Times New Roman"/>
          <w:bCs/>
          <w:szCs w:val="24"/>
        </w:rPr>
        <w:t>)</w:t>
      </w:r>
    </w:p>
    <w:p w14:paraId="76E7C045" w14:textId="517DB1EA"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d </w:t>
      </w:r>
      <w:r w:rsidRPr="00826264">
        <w:rPr>
          <w:rFonts w:ascii="Times New Roman" w:hAnsi="Times New Roman"/>
          <w:bCs/>
          <w:szCs w:val="24"/>
        </w:rPr>
        <w:tab/>
        <w:t>Survey Reminder Email 2 (Web Survey</w:t>
      </w:r>
      <w:r w:rsidR="00C524F5">
        <w:rPr>
          <w:rFonts w:ascii="Times New Roman" w:hAnsi="Times New Roman"/>
          <w:bCs/>
          <w:szCs w:val="24"/>
        </w:rPr>
        <w:t xml:space="preserve"> with Link</w:t>
      </w:r>
      <w:r w:rsidRPr="00826264">
        <w:rPr>
          <w:rFonts w:ascii="Times New Roman" w:hAnsi="Times New Roman"/>
          <w:bCs/>
          <w:szCs w:val="24"/>
        </w:rPr>
        <w:t>)</w:t>
      </w:r>
    </w:p>
    <w:p w14:paraId="33C8115A" w14:textId="5E1F3EF7"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e </w:t>
      </w:r>
      <w:r w:rsidRPr="00BD45BB">
        <w:rPr>
          <w:rFonts w:ascii="Times New Roman" w:hAnsi="Times New Roman"/>
          <w:bCs/>
          <w:szCs w:val="24"/>
        </w:rPr>
        <w:tab/>
        <w:t xml:space="preserve">SFA Director Telephone Reminder </w:t>
      </w:r>
      <w:r w:rsidR="00035C8D">
        <w:rPr>
          <w:rFonts w:ascii="Times New Roman" w:hAnsi="Times New Roman"/>
          <w:bCs/>
          <w:szCs w:val="24"/>
        </w:rPr>
        <w:t xml:space="preserve">Script </w:t>
      </w:r>
      <w:r w:rsidRPr="00BD45BB">
        <w:rPr>
          <w:rFonts w:ascii="Times New Roman" w:hAnsi="Times New Roman"/>
          <w:bCs/>
          <w:szCs w:val="24"/>
        </w:rPr>
        <w:t xml:space="preserve">(Web </w:t>
      </w:r>
      <w:r w:rsidR="00EB1C75">
        <w:rPr>
          <w:rFonts w:ascii="Times New Roman" w:hAnsi="Times New Roman"/>
          <w:bCs/>
          <w:szCs w:val="24"/>
        </w:rPr>
        <w:t>S</w:t>
      </w:r>
      <w:r w:rsidRPr="00BD45BB">
        <w:rPr>
          <w:rFonts w:ascii="Times New Roman" w:hAnsi="Times New Roman"/>
          <w:bCs/>
          <w:szCs w:val="24"/>
        </w:rPr>
        <w:t>urvey)</w:t>
      </w:r>
    </w:p>
    <w:p w14:paraId="1D4E6DF5" w14:textId="6FBF6537"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C2</w:t>
      </w:r>
      <w:r>
        <w:rPr>
          <w:rFonts w:ascii="Times New Roman" w:hAnsi="Times New Roman"/>
          <w:bCs/>
          <w:szCs w:val="24"/>
        </w:rPr>
        <w:t>.</w:t>
      </w:r>
      <w:r w:rsidRPr="00826264">
        <w:rPr>
          <w:rFonts w:ascii="Times New Roman" w:hAnsi="Times New Roman"/>
          <w:bCs/>
          <w:szCs w:val="24"/>
        </w:rPr>
        <w:t>a</w:t>
      </w:r>
      <w:r w:rsidRPr="00826264">
        <w:rPr>
          <w:rFonts w:ascii="Times New Roman" w:hAnsi="Times New Roman"/>
          <w:bCs/>
          <w:szCs w:val="24"/>
        </w:rPr>
        <w:tab/>
        <w:t>Post-Survey Response Clarification Email (Web Survey)</w:t>
      </w:r>
    </w:p>
    <w:p w14:paraId="64DD15AF" w14:textId="1C9AE6DE"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C2</w:t>
      </w:r>
      <w:r>
        <w:rPr>
          <w:rFonts w:ascii="Times New Roman" w:hAnsi="Times New Roman"/>
          <w:bCs/>
          <w:szCs w:val="24"/>
        </w:rPr>
        <w:t>.</w:t>
      </w:r>
      <w:r w:rsidRPr="00826264">
        <w:rPr>
          <w:rFonts w:ascii="Times New Roman" w:hAnsi="Times New Roman"/>
          <w:bCs/>
          <w:szCs w:val="24"/>
        </w:rPr>
        <w:t>b</w:t>
      </w:r>
      <w:r w:rsidRPr="00826264">
        <w:rPr>
          <w:rFonts w:ascii="Times New Roman" w:hAnsi="Times New Roman"/>
          <w:bCs/>
          <w:szCs w:val="24"/>
        </w:rPr>
        <w:tab/>
        <w:t xml:space="preserve">Post-Survey Response Clarification Phone Call </w:t>
      </w:r>
      <w:r w:rsidR="000A79A3">
        <w:rPr>
          <w:rFonts w:ascii="Times New Roman" w:hAnsi="Times New Roman"/>
          <w:bCs/>
          <w:szCs w:val="24"/>
        </w:rPr>
        <w:t xml:space="preserve">Script </w:t>
      </w:r>
      <w:r w:rsidRPr="00826264">
        <w:rPr>
          <w:rFonts w:ascii="Times New Roman" w:hAnsi="Times New Roman"/>
          <w:bCs/>
          <w:szCs w:val="24"/>
        </w:rPr>
        <w:t>(Web Survey)</w:t>
      </w:r>
    </w:p>
    <w:p w14:paraId="1095D7EF" w14:textId="7D979E19"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 xml:space="preserve">Appendix C3 </w:t>
      </w:r>
      <w:r w:rsidRPr="00826264">
        <w:rPr>
          <w:rFonts w:ascii="Times New Roman" w:hAnsi="Times New Roman"/>
          <w:bCs/>
          <w:szCs w:val="24"/>
        </w:rPr>
        <w:tab/>
        <w:t>Post-Survey Thank You Email (Web Survey)</w:t>
      </w:r>
    </w:p>
    <w:p w14:paraId="5F899AE1" w14:textId="3C9921EA"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 xml:space="preserve">a </w:t>
      </w:r>
      <w:r w:rsidRPr="00826264">
        <w:rPr>
          <w:rFonts w:ascii="Times New Roman" w:hAnsi="Times New Roman"/>
          <w:bCs/>
          <w:szCs w:val="24"/>
        </w:rPr>
        <w:tab/>
        <w:t>Pre-Interview Notification Letter (In-Depth Interview)</w:t>
      </w:r>
    </w:p>
    <w:p w14:paraId="3D078646" w14:textId="59B6D929"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b</w:t>
      </w:r>
      <w:r w:rsidRPr="00826264">
        <w:rPr>
          <w:rFonts w:ascii="Times New Roman" w:hAnsi="Times New Roman"/>
          <w:bCs/>
          <w:szCs w:val="24"/>
        </w:rPr>
        <w:tab/>
        <w:t>Pre-Interview Scheduling Phone Call Script (In-Depth Interview)</w:t>
      </w:r>
    </w:p>
    <w:p w14:paraId="64B711C8" w14:textId="56B5DADA"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c</w:t>
      </w:r>
      <w:r w:rsidRPr="00826264">
        <w:rPr>
          <w:rFonts w:ascii="Times New Roman" w:hAnsi="Times New Roman"/>
          <w:bCs/>
          <w:szCs w:val="24"/>
        </w:rPr>
        <w:tab/>
        <w:t>Pre-Interview Reminder Email (In-Depth Interview)</w:t>
      </w:r>
    </w:p>
    <w:p w14:paraId="5E320424" w14:textId="1999B8AF" w:rsidR="00854910" w:rsidRPr="00BB6460"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C4</w:t>
      </w:r>
      <w:r>
        <w:rPr>
          <w:rFonts w:ascii="Times New Roman" w:hAnsi="Times New Roman"/>
          <w:bCs/>
          <w:szCs w:val="24"/>
        </w:rPr>
        <w:t>.</w:t>
      </w:r>
      <w:r w:rsidRPr="00BB6460">
        <w:rPr>
          <w:rFonts w:ascii="Times New Roman" w:hAnsi="Times New Roman"/>
          <w:bCs/>
          <w:szCs w:val="24"/>
        </w:rPr>
        <w:t>d</w:t>
      </w:r>
      <w:r w:rsidRPr="00BB6460">
        <w:rPr>
          <w:rFonts w:ascii="Times New Roman" w:hAnsi="Times New Roman"/>
          <w:bCs/>
          <w:szCs w:val="24"/>
        </w:rPr>
        <w:tab/>
        <w:t>Participant Confirmation Email (In-Depth Interview)</w:t>
      </w:r>
    </w:p>
    <w:p w14:paraId="3FD5B4CA" w14:textId="394EE319" w:rsidR="00854910" w:rsidRPr="00BB6460"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C5</w:t>
      </w:r>
      <w:r>
        <w:rPr>
          <w:rFonts w:ascii="Times New Roman" w:hAnsi="Times New Roman"/>
          <w:bCs/>
          <w:szCs w:val="24"/>
        </w:rPr>
        <w:t>.</w:t>
      </w:r>
      <w:r w:rsidRPr="00BB6460">
        <w:rPr>
          <w:rFonts w:ascii="Times New Roman" w:hAnsi="Times New Roman"/>
          <w:bCs/>
          <w:szCs w:val="24"/>
        </w:rPr>
        <w:t>a</w:t>
      </w:r>
      <w:r w:rsidRPr="00BB6460">
        <w:rPr>
          <w:rFonts w:ascii="Times New Roman" w:hAnsi="Times New Roman"/>
          <w:bCs/>
          <w:szCs w:val="24"/>
        </w:rPr>
        <w:tab/>
        <w:t>Post-</w:t>
      </w:r>
      <w:r w:rsidR="00DF0F79">
        <w:rPr>
          <w:rFonts w:ascii="Times New Roman" w:hAnsi="Times New Roman"/>
          <w:bCs/>
          <w:szCs w:val="24"/>
        </w:rPr>
        <w:t>Interview</w:t>
      </w:r>
      <w:r w:rsidR="00DF0F79" w:rsidRPr="00BB6460">
        <w:rPr>
          <w:rFonts w:ascii="Times New Roman" w:hAnsi="Times New Roman"/>
          <w:bCs/>
          <w:szCs w:val="24"/>
        </w:rPr>
        <w:t xml:space="preserve"> </w:t>
      </w:r>
      <w:r w:rsidRPr="00BB6460">
        <w:rPr>
          <w:rFonts w:ascii="Times New Roman" w:hAnsi="Times New Roman"/>
          <w:bCs/>
          <w:szCs w:val="24"/>
        </w:rPr>
        <w:t>Response Clarification Email (In-Depth Interview)</w:t>
      </w:r>
    </w:p>
    <w:p w14:paraId="04858FD0" w14:textId="226B0189" w:rsidR="00854910" w:rsidRPr="00BB6460"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C5</w:t>
      </w:r>
      <w:r>
        <w:rPr>
          <w:rFonts w:ascii="Times New Roman" w:hAnsi="Times New Roman"/>
          <w:bCs/>
          <w:szCs w:val="24"/>
        </w:rPr>
        <w:t>.</w:t>
      </w:r>
      <w:r w:rsidRPr="00BB6460">
        <w:rPr>
          <w:rFonts w:ascii="Times New Roman" w:hAnsi="Times New Roman"/>
          <w:bCs/>
          <w:szCs w:val="24"/>
        </w:rPr>
        <w:t>b</w:t>
      </w:r>
      <w:r w:rsidRPr="00BB6460">
        <w:rPr>
          <w:rFonts w:ascii="Times New Roman" w:hAnsi="Times New Roman"/>
          <w:bCs/>
          <w:szCs w:val="24"/>
        </w:rPr>
        <w:tab/>
        <w:t>Post-</w:t>
      </w:r>
      <w:r w:rsidR="00DF0F79">
        <w:rPr>
          <w:rFonts w:ascii="Times New Roman" w:hAnsi="Times New Roman"/>
          <w:bCs/>
          <w:szCs w:val="24"/>
        </w:rPr>
        <w:t>Interview</w:t>
      </w:r>
      <w:r w:rsidRPr="00BB6460">
        <w:rPr>
          <w:rFonts w:ascii="Times New Roman" w:hAnsi="Times New Roman"/>
          <w:bCs/>
          <w:szCs w:val="24"/>
        </w:rPr>
        <w:t xml:space="preserve"> Response Clarification Phone Call</w:t>
      </w:r>
      <w:r w:rsidR="002C68C3">
        <w:rPr>
          <w:rFonts w:ascii="Times New Roman" w:hAnsi="Times New Roman"/>
          <w:bCs/>
          <w:szCs w:val="24"/>
        </w:rPr>
        <w:t xml:space="preserve"> Script</w:t>
      </w:r>
      <w:r w:rsidRPr="00BB6460">
        <w:rPr>
          <w:rFonts w:ascii="Times New Roman" w:hAnsi="Times New Roman"/>
          <w:bCs/>
          <w:szCs w:val="24"/>
        </w:rPr>
        <w:t xml:space="preserve"> (In-Depth Interview)</w:t>
      </w:r>
    </w:p>
    <w:p w14:paraId="12EADDA8" w14:textId="77777777"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p>
    <w:p w14:paraId="57462742" w14:textId="7E26BB3C" w:rsidR="00854910"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 xml:space="preserve">Appendix D1 </w:t>
      </w:r>
      <w:r w:rsidRPr="00826264">
        <w:rPr>
          <w:rFonts w:ascii="Times New Roman" w:hAnsi="Times New Roman"/>
          <w:bCs/>
          <w:szCs w:val="24"/>
        </w:rPr>
        <w:tab/>
        <w:t>SFA Procurement Practices Web Survey</w:t>
      </w:r>
    </w:p>
    <w:p w14:paraId="126DD23C" w14:textId="5152A152" w:rsidR="00C518A9" w:rsidRPr="00826264" w:rsidRDefault="00C518A9" w:rsidP="00854910">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D1.a</w:t>
      </w:r>
      <w:r>
        <w:rPr>
          <w:rFonts w:ascii="Times New Roman" w:hAnsi="Times New Roman"/>
          <w:bCs/>
          <w:szCs w:val="24"/>
        </w:rPr>
        <w:tab/>
      </w:r>
      <w:r w:rsidRPr="00826264">
        <w:rPr>
          <w:rFonts w:ascii="Times New Roman" w:hAnsi="Times New Roman"/>
          <w:bCs/>
          <w:szCs w:val="24"/>
        </w:rPr>
        <w:t>SFA Procurement Practices Web Survey</w:t>
      </w:r>
      <w:r>
        <w:rPr>
          <w:rFonts w:ascii="Times New Roman" w:hAnsi="Times New Roman"/>
          <w:bCs/>
          <w:szCs w:val="24"/>
        </w:rPr>
        <w:t xml:space="preserve"> (Web Version) </w:t>
      </w:r>
    </w:p>
    <w:p w14:paraId="395CF5C7" w14:textId="5CFCC45A"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D2</w:t>
      </w:r>
      <w:r w:rsidRPr="00826264">
        <w:rPr>
          <w:rFonts w:ascii="Times New Roman" w:hAnsi="Times New Roman"/>
          <w:bCs/>
          <w:szCs w:val="24"/>
        </w:rPr>
        <w:tab/>
        <w:t>SFA Procurement Practices</w:t>
      </w:r>
      <w:r w:rsidR="00944AE5" w:rsidRPr="00826264">
        <w:rPr>
          <w:rFonts w:ascii="Times New Roman" w:hAnsi="Times New Roman"/>
          <w:bCs/>
          <w:szCs w:val="24"/>
        </w:rPr>
        <w:t xml:space="preserve"> </w:t>
      </w:r>
      <w:r w:rsidRPr="00826264">
        <w:rPr>
          <w:rFonts w:ascii="Times New Roman" w:hAnsi="Times New Roman"/>
          <w:bCs/>
          <w:szCs w:val="24"/>
        </w:rPr>
        <w:t>In-Depth Interview Guide</w:t>
      </w:r>
    </w:p>
    <w:p w14:paraId="3E4DB53A" w14:textId="77777777" w:rsidR="00854910" w:rsidRPr="00826264" w:rsidRDefault="00854910" w:rsidP="00854910">
      <w:pPr>
        <w:spacing w:before="100" w:beforeAutospacing="1" w:after="100" w:afterAutospacing="1" w:line="240" w:lineRule="auto"/>
        <w:ind w:left="2160" w:hanging="2160"/>
        <w:contextualSpacing/>
        <w:rPr>
          <w:rFonts w:ascii="Times New Roman" w:hAnsi="Times New Roman"/>
          <w:bCs/>
          <w:szCs w:val="24"/>
        </w:rPr>
      </w:pPr>
    </w:p>
    <w:p w14:paraId="462E350E" w14:textId="68059B64" w:rsidR="00854910" w:rsidRPr="00826264" w:rsidRDefault="00854910" w:rsidP="00854910">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bCs/>
          <w:szCs w:val="24"/>
        </w:rPr>
        <w:t xml:space="preserve">Appendix E </w:t>
      </w:r>
      <w:r w:rsidRPr="00826264">
        <w:rPr>
          <w:rFonts w:ascii="Times New Roman" w:hAnsi="Times New Roman"/>
          <w:bCs/>
          <w:szCs w:val="24"/>
        </w:rPr>
        <w:tab/>
      </w:r>
      <w:r w:rsidRPr="00826264">
        <w:rPr>
          <w:rFonts w:ascii="Times New Roman" w:hAnsi="Times New Roman"/>
          <w:szCs w:val="24"/>
        </w:rPr>
        <w:t>Thank You Email for Participation in Study</w:t>
      </w:r>
    </w:p>
    <w:p w14:paraId="75B642C2" w14:textId="77777777" w:rsidR="00854910" w:rsidRPr="00826264" w:rsidRDefault="00854910" w:rsidP="00854910">
      <w:pPr>
        <w:spacing w:before="100" w:beforeAutospacing="1" w:after="100" w:afterAutospacing="1" w:line="240" w:lineRule="auto"/>
        <w:ind w:left="2160" w:hanging="2160"/>
        <w:contextualSpacing/>
        <w:rPr>
          <w:rFonts w:ascii="Times New Roman" w:hAnsi="Times New Roman"/>
          <w:szCs w:val="24"/>
        </w:rPr>
      </w:pPr>
    </w:p>
    <w:p w14:paraId="232EE3B5"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F1.a</w:t>
      </w:r>
      <w:r w:rsidRPr="001E44DF">
        <w:rPr>
          <w:rFonts w:ascii="Times New Roman" w:hAnsi="Times New Roman"/>
          <w:szCs w:val="24"/>
        </w:rPr>
        <w:tab/>
        <w:t>Federal Register 60-Day Notice Public Comment 1</w:t>
      </w:r>
    </w:p>
    <w:p w14:paraId="58E26B0C"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F1.b</w:t>
      </w:r>
      <w:r w:rsidRPr="001E44DF">
        <w:rPr>
          <w:rFonts w:ascii="Times New Roman" w:hAnsi="Times New Roman"/>
          <w:szCs w:val="24"/>
        </w:rPr>
        <w:tab/>
        <w:t>Federal Register 60-Day Notice Public Comment 2</w:t>
      </w:r>
    </w:p>
    <w:p w14:paraId="01319277"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F1.c</w:t>
      </w:r>
      <w:r w:rsidRPr="001E44DF">
        <w:rPr>
          <w:rFonts w:ascii="Times New Roman" w:hAnsi="Times New Roman"/>
          <w:szCs w:val="24"/>
        </w:rPr>
        <w:tab/>
        <w:t>Federal Register 60-Day Notice Public Comment 3</w:t>
      </w:r>
    </w:p>
    <w:p w14:paraId="65CC904E"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F1.d</w:t>
      </w:r>
      <w:r w:rsidRPr="001E44DF">
        <w:rPr>
          <w:rFonts w:ascii="Times New Roman" w:hAnsi="Times New Roman"/>
          <w:szCs w:val="24"/>
        </w:rPr>
        <w:tab/>
        <w:t>Federal Register 60-Day Notice Public Comment 4</w:t>
      </w:r>
    </w:p>
    <w:p w14:paraId="73C8FF90"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F1.e</w:t>
      </w:r>
      <w:r w:rsidRPr="001E44DF">
        <w:rPr>
          <w:rFonts w:ascii="Times New Roman" w:hAnsi="Times New Roman"/>
          <w:szCs w:val="24"/>
        </w:rPr>
        <w:tab/>
        <w:t>Federal Register 60-Day Notice Public Comment 5</w:t>
      </w:r>
    </w:p>
    <w:p w14:paraId="01012CF4"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F1.f</w:t>
      </w:r>
      <w:r w:rsidRPr="001E44DF">
        <w:rPr>
          <w:rFonts w:ascii="Times New Roman" w:hAnsi="Times New Roman"/>
          <w:szCs w:val="24"/>
        </w:rPr>
        <w:tab/>
        <w:t>Federal Register 60-Day Notice Public Comment 6</w:t>
      </w:r>
    </w:p>
    <w:p w14:paraId="25264703"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F1.g</w:t>
      </w:r>
      <w:r w:rsidRPr="001E44DF">
        <w:rPr>
          <w:rFonts w:ascii="Times New Roman" w:hAnsi="Times New Roman"/>
          <w:szCs w:val="24"/>
        </w:rPr>
        <w:tab/>
        <w:t>Federal Register 60-Day Notice Public Comment 7</w:t>
      </w:r>
    </w:p>
    <w:p w14:paraId="487F04AC"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 xml:space="preserve">Appendix F1.h </w:t>
      </w:r>
      <w:r w:rsidRPr="001E44DF">
        <w:rPr>
          <w:rFonts w:ascii="Times New Roman" w:hAnsi="Times New Roman"/>
          <w:szCs w:val="24"/>
        </w:rPr>
        <w:tab/>
        <w:t>Federal Register 60-Day Notice Public Comment 8</w:t>
      </w:r>
    </w:p>
    <w:p w14:paraId="4BE323DF"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 xml:space="preserve">Appendix F1.i </w:t>
      </w:r>
      <w:r w:rsidRPr="001E44DF">
        <w:rPr>
          <w:rFonts w:ascii="Times New Roman" w:hAnsi="Times New Roman"/>
          <w:szCs w:val="24"/>
        </w:rPr>
        <w:tab/>
        <w:t>Federal Register 60-Day Notice Public Comment 9</w:t>
      </w:r>
    </w:p>
    <w:p w14:paraId="63E3FB06"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 xml:space="preserve">Appendix F1.j </w:t>
      </w:r>
      <w:r w:rsidRPr="001E44DF">
        <w:rPr>
          <w:rFonts w:ascii="Times New Roman" w:hAnsi="Times New Roman"/>
          <w:szCs w:val="24"/>
        </w:rPr>
        <w:tab/>
        <w:t>Federal Register 60-Day Notice Public Comment 10</w:t>
      </w:r>
    </w:p>
    <w:p w14:paraId="3C220D4A"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 xml:space="preserve">Appendix F1.k </w:t>
      </w:r>
      <w:r w:rsidRPr="001E44DF">
        <w:rPr>
          <w:rFonts w:ascii="Times New Roman" w:hAnsi="Times New Roman"/>
          <w:szCs w:val="24"/>
        </w:rPr>
        <w:tab/>
        <w:t>Federal Register 60-Day Notice Public Comment 11</w:t>
      </w:r>
    </w:p>
    <w:p w14:paraId="0164B03F"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F2.a</w:t>
      </w:r>
      <w:r w:rsidRPr="001E44DF">
        <w:rPr>
          <w:rFonts w:ascii="Times New Roman" w:hAnsi="Times New Roman"/>
          <w:szCs w:val="24"/>
        </w:rPr>
        <w:tab/>
        <w:t>Federal Register 60-Day Notice FNS' Response to Public Comment 1</w:t>
      </w:r>
    </w:p>
    <w:p w14:paraId="0ECA04A1"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F2.b</w:t>
      </w:r>
      <w:r w:rsidRPr="001E44DF">
        <w:rPr>
          <w:rFonts w:ascii="Times New Roman" w:hAnsi="Times New Roman"/>
          <w:szCs w:val="24"/>
        </w:rPr>
        <w:tab/>
        <w:t>Federal Register 60-Day Notice FNS' Response to Public Comment 2</w:t>
      </w:r>
    </w:p>
    <w:p w14:paraId="7720609D"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F2.c</w:t>
      </w:r>
      <w:r w:rsidRPr="001E44DF">
        <w:rPr>
          <w:rFonts w:ascii="Times New Roman" w:hAnsi="Times New Roman"/>
          <w:szCs w:val="24"/>
        </w:rPr>
        <w:tab/>
        <w:t>Federal Register 60-Day Notice FNS' Response to Public Comment 3</w:t>
      </w:r>
    </w:p>
    <w:p w14:paraId="3027615B"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F2.d</w:t>
      </w:r>
      <w:r w:rsidRPr="001E44DF">
        <w:rPr>
          <w:rFonts w:ascii="Times New Roman" w:hAnsi="Times New Roman"/>
          <w:szCs w:val="24"/>
        </w:rPr>
        <w:tab/>
        <w:t>Federal Register 60-Day Notice FNS' Response to Public Comment 4</w:t>
      </w:r>
    </w:p>
    <w:p w14:paraId="71CEBB18"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F2.e</w:t>
      </w:r>
      <w:r w:rsidRPr="001E44DF">
        <w:rPr>
          <w:rFonts w:ascii="Times New Roman" w:hAnsi="Times New Roman"/>
          <w:szCs w:val="24"/>
        </w:rPr>
        <w:tab/>
        <w:t>Federal Register 60-Day Notice FNS' Response to Public Comment 5</w:t>
      </w:r>
    </w:p>
    <w:p w14:paraId="22EC7C29"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F2.f</w:t>
      </w:r>
      <w:r w:rsidRPr="001E44DF">
        <w:rPr>
          <w:rFonts w:ascii="Times New Roman" w:hAnsi="Times New Roman"/>
          <w:szCs w:val="24"/>
        </w:rPr>
        <w:tab/>
        <w:t>Federal Register 60-Day Notice FNS' Response to Public Comment 6</w:t>
      </w:r>
    </w:p>
    <w:p w14:paraId="6563EEDC"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F2.g</w:t>
      </w:r>
      <w:r w:rsidRPr="001E44DF">
        <w:rPr>
          <w:rFonts w:ascii="Times New Roman" w:hAnsi="Times New Roman"/>
          <w:szCs w:val="24"/>
        </w:rPr>
        <w:tab/>
        <w:t>Federal Register 60-Day Notice FNS' Response to Public Comment 7</w:t>
      </w:r>
    </w:p>
    <w:p w14:paraId="45CF5014"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F2.h</w:t>
      </w:r>
      <w:r w:rsidRPr="001E44DF">
        <w:rPr>
          <w:rFonts w:ascii="Times New Roman" w:hAnsi="Times New Roman"/>
          <w:szCs w:val="24"/>
        </w:rPr>
        <w:tab/>
        <w:t>Federal Register 60-Day Notice FNS' Response to Public Comment 8</w:t>
      </w:r>
    </w:p>
    <w:p w14:paraId="3D3FE728"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F2.i</w:t>
      </w:r>
      <w:r w:rsidRPr="001E44DF">
        <w:rPr>
          <w:rFonts w:ascii="Times New Roman" w:hAnsi="Times New Roman"/>
          <w:szCs w:val="24"/>
        </w:rPr>
        <w:tab/>
        <w:t>Federal Register 60-Day Notice FNS' Response to Public Comment 9</w:t>
      </w:r>
    </w:p>
    <w:p w14:paraId="5793C5D7" w14:textId="77777777" w:rsidR="001E44DF" w:rsidRPr="001E44DF"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F2.j</w:t>
      </w:r>
      <w:r w:rsidRPr="001E44DF">
        <w:rPr>
          <w:rFonts w:ascii="Times New Roman" w:hAnsi="Times New Roman"/>
          <w:szCs w:val="24"/>
        </w:rPr>
        <w:tab/>
        <w:t>Federal Register 60-Day Notice FNS' Response to Public Comment 10</w:t>
      </w:r>
    </w:p>
    <w:p w14:paraId="377F5542" w14:textId="3718C0F1" w:rsidR="00854910" w:rsidRDefault="001E44DF" w:rsidP="001E44DF">
      <w:pPr>
        <w:spacing w:before="100" w:beforeAutospacing="1" w:after="100" w:afterAutospacing="1" w:line="240" w:lineRule="auto"/>
        <w:ind w:left="2160" w:hanging="2160"/>
        <w:contextualSpacing/>
        <w:rPr>
          <w:rFonts w:ascii="Times New Roman" w:hAnsi="Times New Roman"/>
          <w:szCs w:val="24"/>
        </w:rPr>
      </w:pPr>
      <w:r w:rsidRPr="001E44DF">
        <w:rPr>
          <w:rFonts w:ascii="Times New Roman" w:hAnsi="Times New Roman"/>
          <w:szCs w:val="24"/>
        </w:rPr>
        <w:t>Appendix F2.k</w:t>
      </w:r>
      <w:r w:rsidRPr="001E44DF">
        <w:rPr>
          <w:rFonts w:ascii="Times New Roman" w:hAnsi="Times New Roman"/>
          <w:szCs w:val="24"/>
        </w:rPr>
        <w:tab/>
        <w:t>Federal Register 60-Day Notice FNS' Response to Public Comment 11</w:t>
      </w:r>
    </w:p>
    <w:p w14:paraId="4BAEA003" w14:textId="77777777" w:rsidR="001E44DF" w:rsidRPr="00826264" w:rsidRDefault="001E44DF" w:rsidP="001E44DF">
      <w:pPr>
        <w:spacing w:before="100" w:beforeAutospacing="1" w:after="100" w:afterAutospacing="1" w:line="240" w:lineRule="auto"/>
        <w:ind w:left="2160" w:hanging="2160"/>
        <w:contextualSpacing/>
        <w:rPr>
          <w:rFonts w:ascii="Times New Roman" w:hAnsi="Times New Roman"/>
          <w:szCs w:val="24"/>
        </w:rPr>
      </w:pPr>
    </w:p>
    <w:p w14:paraId="2AF694B4" w14:textId="09757CAA" w:rsidR="00854910" w:rsidRPr="00826264" w:rsidRDefault="00854910" w:rsidP="00854910">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szCs w:val="24"/>
        </w:rPr>
        <w:t>Appendix G1</w:t>
      </w:r>
      <w:r w:rsidRPr="00826264">
        <w:rPr>
          <w:rFonts w:ascii="Times New Roman" w:hAnsi="Times New Roman"/>
          <w:szCs w:val="24"/>
        </w:rPr>
        <w:tab/>
        <w:t>Estimates of Respondent Burden</w:t>
      </w:r>
    </w:p>
    <w:p w14:paraId="50B37B0E" w14:textId="7B3C42F9" w:rsidR="00854910" w:rsidRPr="00826264" w:rsidRDefault="00854910" w:rsidP="00854910">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szCs w:val="24"/>
        </w:rPr>
        <w:t>Appendix G2</w:t>
      </w:r>
      <w:r w:rsidRPr="00826264">
        <w:rPr>
          <w:rFonts w:ascii="Times New Roman" w:hAnsi="Times New Roman"/>
          <w:szCs w:val="24"/>
        </w:rPr>
        <w:tab/>
        <w:t>National Agricultural Statistics Service (NASS) Comments</w:t>
      </w:r>
    </w:p>
    <w:p w14:paraId="1084B4BC" w14:textId="51EB156C" w:rsidR="00DF68C2" w:rsidRPr="00DF68C2" w:rsidRDefault="00AF4A2E" w:rsidP="00DF68C2">
      <w:pPr>
        <w:ind w:firstLine="0"/>
      </w:pPr>
      <w:r>
        <w:t xml:space="preserve">Appendix G3 </w:t>
      </w:r>
      <w:r>
        <w:tab/>
      </w:r>
      <w:r>
        <w:tab/>
        <w:t xml:space="preserve">Response to </w:t>
      </w:r>
      <w:r w:rsidR="002B2FC3">
        <w:t>National Agricultural Statistics Service (</w:t>
      </w:r>
      <w:r>
        <w:t>NASS</w:t>
      </w:r>
      <w:r w:rsidR="002B2FC3">
        <w:t>)</w:t>
      </w:r>
      <w:r>
        <w:t xml:space="preserve"> Comments</w:t>
      </w:r>
    </w:p>
    <w:p w14:paraId="4E16524F" w14:textId="6DE48EC4" w:rsidR="00166546" w:rsidRDefault="00166546" w:rsidP="008B7EDF">
      <w:pPr>
        <w:spacing w:after="0" w:line="240" w:lineRule="auto"/>
        <w:ind w:firstLine="0"/>
      </w:pPr>
      <w:r>
        <w:t>Appendix H</w:t>
      </w:r>
      <w:r w:rsidR="00D9092E">
        <w:t>1</w:t>
      </w:r>
      <w:r w:rsidR="00D9092E">
        <w:tab/>
      </w:r>
      <w:r w:rsidR="00D9092E">
        <w:tab/>
      </w:r>
      <w:r w:rsidR="00797B63" w:rsidRPr="00797B63">
        <w:t>Healthy Hunger-Free Kids Act</w:t>
      </w:r>
      <w:r w:rsidR="00D9092E">
        <w:t xml:space="preserve"> Section 305</w:t>
      </w:r>
    </w:p>
    <w:p w14:paraId="490F4A24" w14:textId="6555D627" w:rsidR="00BE145E" w:rsidRDefault="00166546" w:rsidP="00797B63">
      <w:pPr>
        <w:spacing w:after="0" w:line="240" w:lineRule="auto"/>
        <w:ind w:left="2160" w:hanging="2160"/>
      </w:pPr>
      <w:r>
        <w:t>Appendix H</w:t>
      </w:r>
      <w:r w:rsidR="00D9092E">
        <w:t>2</w:t>
      </w:r>
      <w:r w:rsidR="00D9092E">
        <w:tab/>
      </w:r>
      <w:r w:rsidR="00C34D47">
        <w:t>Child Nutrition Act of 1966</w:t>
      </w:r>
    </w:p>
    <w:p w14:paraId="49607B83" w14:textId="7CD1A438" w:rsidR="00B2477F" w:rsidRDefault="00BE145E">
      <w:pPr>
        <w:spacing w:after="0" w:line="240" w:lineRule="auto"/>
        <w:ind w:left="2160" w:hanging="2160"/>
      </w:pPr>
      <w:r>
        <w:t>Appendix H3</w:t>
      </w:r>
      <w:r>
        <w:tab/>
      </w:r>
      <w:r w:rsidR="00797B63" w:rsidRPr="00797B63">
        <w:t>Richard B. Russell National School Lunch Act Amended Through February 2014 Section 28</w:t>
      </w:r>
    </w:p>
    <w:p w14:paraId="0FAC2CA7" w14:textId="42A1B863" w:rsidR="001300C7" w:rsidRDefault="001300C7" w:rsidP="006C504C">
      <w:pPr>
        <w:spacing w:after="0" w:line="240" w:lineRule="auto"/>
        <w:ind w:left="2160" w:hanging="2160"/>
        <w:contextualSpacing/>
        <w:rPr>
          <w:sz w:val="22"/>
        </w:rPr>
      </w:pPr>
      <w:r>
        <w:t>Appendix H</w:t>
      </w:r>
      <w:r w:rsidR="00BE145E">
        <w:t>4</w:t>
      </w:r>
      <w:r>
        <w:t xml:space="preserve">      </w:t>
      </w:r>
      <w:r>
        <w:tab/>
        <w:t>Richard B. Russell NSLP Act Amended through February 2014 Section 12</w:t>
      </w:r>
    </w:p>
    <w:p w14:paraId="22B8CF0D" w14:textId="512B73DF" w:rsidR="001300C7" w:rsidRDefault="001300C7" w:rsidP="006C504C">
      <w:pPr>
        <w:spacing w:after="0" w:line="240" w:lineRule="auto"/>
        <w:ind w:firstLine="0"/>
        <w:contextualSpacing/>
        <w:rPr>
          <w:sz w:val="22"/>
        </w:rPr>
      </w:pPr>
      <w:r>
        <w:t>Appendix H</w:t>
      </w:r>
      <w:r w:rsidR="00BE145E">
        <w:t>5</w:t>
      </w:r>
      <w:r>
        <w:t xml:space="preserve">      </w:t>
      </w:r>
      <w:r>
        <w:tab/>
        <w:t>7 CFR 210.21</w:t>
      </w:r>
    </w:p>
    <w:p w14:paraId="6E92953C" w14:textId="0B091DE9" w:rsidR="001300C7" w:rsidRPr="006C504C" w:rsidRDefault="001300C7" w:rsidP="006C504C">
      <w:pPr>
        <w:spacing w:after="0" w:line="240" w:lineRule="auto"/>
        <w:ind w:firstLine="0"/>
        <w:contextualSpacing/>
        <w:rPr>
          <w:sz w:val="22"/>
        </w:rPr>
      </w:pPr>
      <w:r>
        <w:t>Appendix H</w:t>
      </w:r>
      <w:r w:rsidR="00BE145E">
        <w:t>6</w:t>
      </w:r>
      <w:r>
        <w:t xml:space="preserve">      </w:t>
      </w:r>
      <w:r>
        <w:tab/>
        <w:t>7 CFR 220.16</w:t>
      </w:r>
    </w:p>
    <w:p w14:paraId="08740A3F" w14:textId="77CD3CB2" w:rsidR="001300C7" w:rsidRDefault="001300C7" w:rsidP="006C504C">
      <w:pPr>
        <w:spacing w:after="0" w:line="240" w:lineRule="auto"/>
        <w:ind w:firstLine="0"/>
        <w:contextualSpacing/>
      </w:pPr>
      <w:r>
        <w:t>Appendix H</w:t>
      </w:r>
      <w:r w:rsidR="00BE145E">
        <w:t>7</w:t>
      </w:r>
      <w:r>
        <w:t>     </w:t>
      </w:r>
      <w:r>
        <w:tab/>
        <w:t>7 CFR 225.17</w:t>
      </w:r>
    </w:p>
    <w:p w14:paraId="66B9D8A5" w14:textId="179E7CB1" w:rsidR="001300C7" w:rsidRDefault="001300C7" w:rsidP="006C504C">
      <w:pPr>
        <w:spacing w:after="0" w:line="240" w:lineRule="auto"/>
        <w:ind w:firstLine="0"/>
        <w:contextualSpacing/>
      </w:pPr>
      <w:r>
        <w:t>Appendix H</w:t>
      </w:r>
      <w:r w:rsidR="00BE145E">
        <w:t>8</w:t>
      </w:r>
      <w:r>
        <w:t>     </w:t>
      </w:r>
      <w:r>
        <w:tab/>
        <w:t>7 C</w:t>
      </w:r>
      <w:r w:rsidR="00CF70A0">
        <w:t>F</w:t>
      </w:r>
      <w:r>
        <w:t>R 226.22</w:t>
      </w:r>
    </w:p>
    <w:p w14:paraId="02B90FE8" w14:textId="362247BA" w:rsidR="001300C7" w:rsidRDefault="001300C7" w:rsidP="006C504C">
      <w:pPr>
        <w:spacing w:after="0" w:line="240" w:lineRule="auto"/>
        <w:ind w:firstLine="0"/>
        <w:contextualSpacing/>
      </w:pPr>
      <w:r>
        <w:t>Appendix H</w:t>
      </w:r>
      <w:r w:rsidR="00BE145E">
        <w:t>9</w:t>
      </w:r>
      <w:r>
        <w:t xml:space="preserve">      </w:t>
      </w:r>
      <w:r>
        <w:tab/>
        <w:t>2 CFR 200</w:t>
      </w:r>
    </w:p>
    <w:p w14:paraId="156F3020" w14:textId="77777777" w:rsidR="00E71C24" w:rsidRDefault="00E71C24" w:rsidP="008B7EDF">
      <w:pPr>
        <w:spacing w:after="0" w:line="240" w:lineRule="auto"/>
        <w:ind w:firstLine="0"/>
      </w:pPr>
    </w:p>
    <w:p w14:paraId="659605CD" w14:textId="0C7AA6D7" w:rsidR="00166546" w:rsidRDefault="00166546" w:rsidP="006A2CD4">
      <w:pPr>
        <w:ind w:firstLine="0"/>
      </w:pPr>
      <w:r>
        <w:t>Appendix I</w:t>
      </w:r>
      <w:r>
        <w:tab/>
      </w:r>
      <w:r w:rsidR="00162824">
        <w:tab/>
        <w:t>Procurement Practices – Final Memorandum on Pretest Results</w:t>
      </w:r>
    </w:p>
    <w:p w14:paraId="5C74A2DC" w14:textId="77777777" w:rsidR="008B5FEB" w:rsidRDefault="008B5FEB" w:rsidP="006A2CD4">
      <w:pPr>
        <w:ind w:firstLine="0"/>
      </w:pPr>
      <w:r>
        <w:t>Appendix J</w:t>
      </w:r>
      <w:r>
        <w:tab/>
      </w:r>
      <w:r>
        <w:tab/>
        <w:t>Data Collector Confidentiality Agreement</w:t>
      </w:r>
    </w:p>
    <w:p w14:paraId="6A55A1AA" w14:textId="16B71643" w:rsidR="00932868" w:rsidRPr="000D5479" w:rsidRDefault="00932868" w:rsidP="006A2CD4">
      <w:pPr>
        <w:ind w:firstLine="0"/>
        <w:sectPr w:rsidR="00932868" w:rsidRPr="000D5479" w:rsidSect="006A2CD4">
          <w:headerReference w:type="default" r:id="rId18"/>
          <w:footerReference w:type="default" r:id="rId19"/>
          <w:pgSz w:w="12240" w:h="15840"/>
          <w:pgMar w:top="1440" w:right="1440" w:bottom="1440" w:left="1440" w:header="720" w:footer="720" w:gutter="0"/>
          <w:pgNumType w:fmt="lowerRoman" w:start="1"/>
          <w:cols w:space="720"/>
          <w:docGrid w:linePitch="360"/>
        </w:sectPr>
      </w:pPr>
      <w:r>
        <w:t>Appendix K</w:t>
      </w:r>
      <w:r>
        <w:tab/>
      </w:r>
      <w:r>
        <w:tab/>
      </w:r>
      <w:r w:rsidR="006F7D49">
        <w:t>Process of Data Collection</w:t>
      </w:r>
    </w:p>
    <w:p w14:paraId="476982EE" w14:textId="77777777" w:rsidR="006A2CD4" w:rsidRPr="006A2CD4" w:rsidRDefault="006A2CD4" w:rsidP="006A2CD4">
      <w:pPr>
        <w:ind w:firstLine="0"/>
        <w:rPr>
          <w:b/>
          <w:caps/>
        </w:rPr>
      </w:pPr>
      <w:r w:rsidRPr="006A2CD4">
        <w:rPr>
          <w:b/>
          <w:caps/>
        </w:rPr>
        <w:t>Part A: Justification</w:t>
      </w:r>
    </w:p>
    <w:p w14:paraId="35D0CF29" w14:textId="77777777" w:rsidR="004232AA" w:rsidRPr="00BE45E1" w:rsidRDefault="004232AA" w:rsidP="001C2DEB">
      <w:pPr>
        <w:pStyle w:val="Heading2"/>
      </w:pPr>
      <w:bookmarkStart w:id="1" w:name="_Toc339621281"/>
      <w:bookmarkStart w:id="2" w:name="_Toc494289340"/>
      <w:bookmarkStart w:id="3" w:name="_Toc494289425"/>
      <w:bookmarkStart w:id="4" w:name="_Toc494294731"/>
      <w:bookmarkStart w:id="5" w:name="_Toc494295018"/>
      <w:bookmarkStart w:id="6" w:name="_Toc282506023"/>
      <w:r w:rsidRPr="00BE45E1">
        <w:t>Explain the circumstances that make the collection of information necessary.</w:t>
      </w:r>
      <w:r w:rsidR="00A03BA9" w:rsidRPr="00BE45E1">
        <w:t xml:space="preserve"> </w:t>
      </w:r>
      <w:r w:rsidRPr="00BE45E1">
        <w:t xml:space="preserve">Identify any legal or administrative </w:t>
      </w:r>
      <w:r w:rsidRPr="0029726C">
        <w:t>requirements</w:t>
      </w:r>
      <w:r w:rsidRPr="00BE45E1">
        <w:t xml:space="preserve"> that necessitate the collection.</w:t>
      </w:r>
      <w:r w:rsidR="00A03BA9" w:rsidRPr="00BE45E1">
        <w:t xml:space="preserve"> </w:t>
      </w:r>
      <w:r w:rsidRPr="00BE45E1">
        <w:t>Attach a copy of the appropriate section of each statute and regulation mandating or authorizing the collection of information.</w:t>
      </w:r>
      <w:bookmarkEnd w:id="1"/>
      <w:bookmarkEnd w:id="2"/>
      <w:bookmarkEnd w:id="3"/>
      <w:bookmarkEnd w:id="4"/>
      <w:bookmarkEnd w:id="5"/>
    </w:p>
    <w:bookmarkEnd w:id="6"/>
    <w:p w14:paraId="26A8248C" w14:textId="58CC13D1" w:rsidR="000836CC" w:rsidRPr="00DA29C8" w:rsidRDefault="000836CC" w:rsidP="005C406F">
      <w:pPr>
        <w:rPr>
          <w:szCs w:val="24"/>
        </w:rPr>
      </w:pPr>
      <w:r w:rsidRPr="00BE45E1">
        <w:rPr>
          <w:b/>
          <w:szCs w:val="24"/>
        </w:rPr>
        <w:t xml:space="preserve">Introduction. </w:t>
      </w:r>
      <w:r w:rsidR="00BB7F01">
        <w:t xml:space="preserve">The purpose of </w:t>
      </w:r>
      <w:r w:rsidR="00010D69">
        <w:t xml:space="preserve">the </w:t>
      </w:r>
      <w:r w:rsidR="00EE4FF2">
        <w:t xml:space="preserve">Study of </w:t>
      </w:r>
      <w:r w:rsidR="00DF548E">
        <w:t>School Food Authority (</w:t>
      </w:r>
      <w:r w:rsidR="00010D69" w:rsidRPr="00232760">
        <w:t>SFA</w:t>
      </w:r>
      <w:r w:rsidR="00DF548E">
        <w:t>)</w:t>
      </w:r>
      <w:r w:rsidR="00010D69" w:rsidRPr="00232760">
        <w:t xml:space="preserve"> Procurement Practices</w:t>
      </w:r>
      <w:r w:rsidR="00010D69">
        <w:t xml:space="preserve"> </w:t>
      </w:r>
      <w:r w:rsidR="00BB7F01">
        <w:t xml:space="preserve">is to describe and assess the practices of </w:t>
      </w:r>
      <w:r w:rsidR="00935206">
        <w:t>S</w:t>
      </w:r>
      <w:r w:rsidR="00BB7F01">
        <w:t>FAs related to procuring goods and services for five Child Nutrition</w:t>
      </w:r>
      <w:r w:rsidR="00A419D9">
        <w:t xml:space="preserve"> (CN)</w:t>
      </w:r>
      <w:r w:rsidR="00BB7F01">
        <w:t xml:space="preserve"> programs: National School Lunch Program (NSLP)</w:t>
      </w:r>
      <w:r w:rsidR="00DA58B0">
        <w:t>;</w:t>
      </w:r>
      <w:r w:rsidR="00BB7F01">
        <w:t xml:space="preserve"> School Breakfast Program (SBP)</w:t>
      </w:r>
      <w:r w:rsidR="00DA58B0">
        <w:t>;</w:t>
      </w:r>
      <w:r w:rsidR="00BB7F01">
        <w:t xml:space="preserve"> Fresh Fruit and Vegetable Program (FFVP)</w:t>
      </w:r>
      <w:r w:rsidR="00DA58B0">
        <w:t>;</w:t>
      </w:r>
      <w:r w:rsidR="00BB7F01">
        <w:t xml:space="preserve"> Summer Food Service Program (SFSP)</w:t>
      </w:r>
      <w:r w:rsidR="00DA58B0">
        <w:t>;</w:t>
      </w:r>
      <w:r w:rsidR="00BB7F01">
        <w:t xml:space="preserve"> and Child and Adult Care Food Program (CACFP), and to better understand how SFAs make decisions that lead to these </w:t>
      </w:r>
      <w:r w:rsidR="00BB7F01" w:rsidRPr="0029726C">
        <w:t>procurement</w:t>
      </w:r>
      <w:r w:rsidR="00BB7F01">
        <w:t xml:space="preserve"> practices. </w:t>
      </w:r>
      <w:r w:rsidR="00537605">
        <w:t>S</w:t>
      </w:r>
      <w:r w:rsidR="00537605" w:rsidRPr="00232760">
        <w:t xml:space="preserve">tudy findings will describe similarities and differences in how SFAs procure goods and services and elucidate key issues and experiences of SFAs. The study will go beyond previous studies that concentrated on </w:t>
      </w:r>
      <w:r w:rsidR="00C02F27">
        <w:t xml:space="preserve">a </w:t>
      </w:r>
      <w:r w:rsidR="00537605" w:rsidRPr="00232760">
        <w:t>single food</w:t>
      </w:r>
      <w:r w:rsidR="00935206">
        <w:t xml:space="preserve"> </w:t>
      </w:r>
      <w:r w:rsidR="00537605" w:rsidRPr="00232760">
        <w:t xml:space="preserve">service or </w:t>
      </w:r>
      <w:r w:rsidR="00537605">
        <w:t>CN</w:t>
      </w:r>
      <w:r w:rsidR="00537605" w:rsidRPr="00232760">
        <w:t xml:space="preserve"> program (e.g., NSLP, SBP, or SFSP) or </w:t>
      </w:r>
      <w:r w:rsidR="00537605">
        <w:t>studies that</w:t>
      </w:r>
      <w:r w:rsidR="00537605" w:rsidRPr="00232760">
        <w:t xml:space="preserve"> focused on single </w:t>
      </w:r>
      <w:r w:rsidR="00537605" w:rsidRPr="00D854C8">
        <w:t>procurement</w:t>
      </w:r>
      <w:r w:rsidR="00537605" w:rsidRPr="00232760">
        <w:t xml:space="preserve"> practices</w:t>
      </w:r>
      <w:r w:rsidR="00537605">
        <w:t xml:space="preserve"> (e.g., use of Food</w:t>
      </w:r>
      <w:r w:rsidR="00935206">
        <w:t xml:space="preserve"> S</w:t>
      </w:r>
      <w:r w:rsidR="00537605">
        <w:t>ervice Management Companies [FSMCs]</w:t>
      </w:r>
      <w:r w:rsidR="00DD2CC1">
        <w:t xml:space="preserve"> or Cooperative Purchasing A</w:t>
      </w:r>
      <w:r w:rsidR="00DD2CC1" w:rsidRPr="00DD2CC1">
        <w:t>greement</w:t>
      </w:r>
      <w:r w:rsidR="00DD2CC1">
        <w:t>s [CPAs]</w:t>
      </w:r>
      <w:r w:rsidR="00537605">
        <w:t>)</w:t>
      </w:r>
      <w:r w:rsidR="00537605" w:rsidRPr="00232760">
        <w:t xml:space="preserve"> at the SFA level. </w:t>
      </w:r>
      <w:r w:rsidR="00537605">
        <w:t>U</w:t>
      </w:r>
      <w:r w:rsidR="00537605" w:rsidRPr="00232760">
        <w:t>sing a nationally</w:t>
      </w:r>
      <w:r w:rsidR="00537605">
        <w:t xml:space="preserve"> </w:t>
      </w:r>
      <w:r w:rsidR="00537605" w:rsidRPr="00232760">
        <w:t xml:space="preserve">representative sample of SFAs, </w:t>
      </w:r>
      <w:r w:rsidR="00537605">
        <w:t>this study</w:t>
      </w:r>
      <w:r w:rsidR="00537605" w:rsidRPr="00232760">
        <w:t xml:space="preserve"> will be one of </w:t>
      </w:r>
      <w:r w:rsidR="00537605" w:rsidRPr="00DA29C8">
        <w:rPr>
          <w:szCs w:val="24"/>
        </w:rPr>
        <w:t xml:space="preserve">the first U.S. Department of Agriculture (USDA) Food and Nutrition Service (FNS) studies of SFA procurement practices for CN meal programs that comprehensively examines </w:t>
      </w:r>
      <w:r w:rsidR="00624AB0">
        <w:rPr>
          <w:szCs w:val="24"/>
        </w:rPr>
        <w:t xml:space="preserve">the use of </w:t>
      </w:r>
      <w:r w:rsidR="00537605" w:rsidRPr="00DA29C8">
        <w:rPr>
          <w:szCs w:val="24"/>
        </w:rPr>
        <w:t>FSMCs</w:t>
      </w:r>
      <w:r w:rsidR="00624AB0">
        <w:rPr>
          <w:szCs w:val="24"/>
        </w:rPr>
        <w:t xml:space="preserve"> and</w:t>
      </w:r>
      <w:r w:rsidR="00537605" w:rsidRPr="00DA29C8">
        <w:rPr>
          <w:szCs w:val="24"/>
        </w:rPr>
        <w:t xml:space="preserve"> </w:t>
      </w:r>
      <w:r w:rsidR="008B2A79">
        <w:rPr>
          <w:szCs w:val="24"/>
        </w:rPr>
        <w:t>CPAs</w:t>
      </w:r>
      <w:r w:rsidR="00537605" w:rsidRPr="00DA29C8">
        <w:rPr>
          <w:szCs w:val="24"/>
        </w:rPr>
        <w:t xml:space="preserve">, recordkeeping, local purchases, and food purchase specifications. </w:t>
      </w:r>
      <w:r w:rsidRPr="00DA29C8">
        <w:rPr>
          <w:szCs w:val="24"/>
        </w:rPr>
        <w:t xml:space="preserve">Specifically, </w:t>
      </w:r>
      <w:r w:rsidR="00770A3D" w:rsidRPr="00DA29C8">
        <w:rPr>
          <w:szCs w:val="24"/>
        </w:rPr>
        <w:t>this study will help FNS</w:t>
      </w:r>
    </w:p>
    <w:p w14:paraId="1B8EE1BC" w14:textId="77777777" w:rsidR="00770A3D" w:rsidRPr="00DA29C8" w:rsidRDefault="00304CB8" w:rsidP="0029726C">
      <w:pPr>
        <w:pStyle w:val="ListParagraph"/>
        <w:numPr>
          <w:ilvl w:val="0"/>
          <w:numId w:val="35"/>
        </w:numPr>
      </w:pPr>
      <w:r>
        <w:t>i</w:t>
      </w:r>
      <w:r w:rsidR="00010D69" w:rsidRPr="00DA29C8">
        <w:t xml:space="preserve">dentify </w:t>
      </w:r>
      <w:r w:rsidR="00770A3D" w:rsidRPr="00DA29C8">
        <w:t xml:space="preserve">and describe the various means through which </w:t>
      </w:r>
      <w:r w:rsidR="00010D69">
        <w:t xml:space="preserve">self-operating </w:t>
      </w:r>
      <w:r w:rsidR="00770A3D" w:rsidRPr="00DA29C8">
        <w:t>SFAs develop and publish solicitations</w:t>
      </w:r>
      <w:r w:rsidR="00620F8F">
        <w:t>,</w:t>
      </w:r>
      <w:r w:rsidR="00770A3D" w:rsidRPr="00DA29C8">
        <w:t xml:space="preserve"> </w:t>
      </w:r>
      <w:r w:rsidR="00770A3D" w:rsidRPr="0029726C">
        <w:t>evaluate</w:t>
      </w:r>
      <w:r w:rsidR="00770A3D" w:rsidRPr="00DA29C8">
        <w:t xml:space="preserve"> and award contracts</w:t>
      </w:r>
      <w:r w:rsidR="00620F8F">
        <w:t>,</w:t>
      </w:r>
      <w:r w:rsidR="00770A3D" w:rsidRPr="00DA29C8">
        <w:t xml:space="preserve"> and monitor procurement contracts for all school food purchases (i.e., goods and services paid from the nonprofit food</w:t>
      </w:r>
      <w:r w:rsidR="00424F07">
        <w:t xml:space="preserve"> </w:t>
      </w:r>
      <w:r w:rsidR="00770A3D" w:rsidRPr="00DA29C8">
        <w:t>service account, including, but not limited to, USDA Foods and commercial foods procurement, processing, and distribution)</w:t>
      </w:r>
      <w:r w:rsidR="00424F07">
        <w:t>;</w:t>
      </w:r>
    </w:p>
    <w:p w14:paraId="537698BA" w14:textId="77777777" w:rsidR="00770A3D" w:rsidRPr="00DA29C8" w:rsidRDefault="00424F07" w:rsidP="0029726C">
      <w:pPr>
        <w:pStyle w:val="ListParagraph"/>
        <w:numPr>
          <w:ilvl w:val="0"/>
          <w:numId w:val="35"/>
        </w:numPr>
      </w:pPr>
      <w:r>
        <w:t>i</w:t>
      </w:r>
      <w:r w:rsidR="00770A3D" w:rsidRPr="00DA29C8">
        <w:t xml:space="preserve">dentify and describe the </w:t>
      </w:r>
      <w:r w:rsidR="00770A3D" w:rsidRPr="0029726C">
        <w:t>rationale</w:t>
      </w:r>
      <w:r w:rsidR="00770A3D" w:rsidRPr="00DA29C8">
        <w:t>, procedures, and recordkeeping practices used by SFAs with respect to their contracts with FSMCs</w:t>
      </w:r>
      <w:r>
        <w:t>;</w:t>
      </w:r>
    </w:p>
    <w:p w14:paraId="07CDF097" w14:textId="18EDAE76" w:rsidR="00770A3D" w:rsidRPr="00DA29C8" w:rsidRDefault="00424F07" w:rsidP="0029726C">
      <w:pPr>
        <w:pStyle w:val="ListParagraph"/>
        <w:numPr>
          <w:ilvl w:val="0"/>
          <w:numId w:val="35"/>
        </w:numPr>
      </w:pPr>
      <w:r>
        <w:t>i</w:t>
      </w:r>
      <w:r w:rsidR="00770A3D" w:rsidRPr="00DA29C8">
        <w:t xml:space="preserve">dentify and describe the forms </w:t>
      </w:r>
      <w:r w:rsidR="00770A3D" w:rsidRPr="0029726C">
        <w:t>of</w:t>
      </w:r>
      <w:r w:rsidR="00770A3D" w:rsidRPr="00DA29C8">
        <w:t xml:space="preserve"> group purchasing e</w:t>
      </w:r>
      <w:r w:rsidR="008D3BAD">
        <w:t>ntit</w:t>
      </w:r>
      <w:r w:rsidR="00264AE4">
        <w:t>ies</w:t>
      </w:r>
      <w:r w:rsidR="00770A3D" w:rsidRPr="00DA29C8">
        <w:t xml:space="preserve"> (e.g., cooperatives, agents, and third-party </w:t>
      </w:r>
      <w:r w:rsidR="00264AE4">
        <w:t>services</w:t>
      </w:r>
      <w:r w:rsidR="00770A3D" w:rsidRPr="00DA29C8">
        <w:t>) SFAs use to purchase food products and services</w:t>
      </w:r>
      <w:r w:rsidR="00DB3145">
        <w:t>; and</w:t>
      </w:r>
    </w:p>
    <w:p w14:paraId="02937C3E" w14:textId="77777777" w:rsidR="000836CC" w:rsidRPr="00DA29C8" w:rsidRDefault="00DB3145" w:rsidP="0029726C">
      <w:pPr>
        <w:pStyle w:val="ListParagraph"/>
        <w:numPr>
          <w:ilvl w:val="0"/>
          <w:numId w:val="35"/>
        </w:numPr>
      </w:pPr>
      <w:r>
        <w:t>a</w:t>
      </w:r>
      <w:r w:rsidR="00770A3D" w:rsidRPr="00DA29C8">
        <w:t xml:space="preserve">ssess the strengths and weaknesses of SFAs with respect to procurement-related expertise to develop solicitation and contract documents, evaluate bids/responses, negotiate terms and conditions, conduct contract oversight, and </w:t>
      </w:r>
      <w:r w:rsidR="00FC4984">
        <w:t xml:space="preserve">assess </w:t>
      </w:r>
      <w:r w:rsidR="00770A3D" w:rsidRPr="00DA29C8">
        <w:t>the availability of S</w:t>
      </w:r>
      <w:r w:rsidR="00D32EAB">
        <w:t>tate Agency (SA)</w:t>
      </w:r>
      <w:r w:rsidR="00770A3D" w:rsidRPr="00DA29C8">
        <w:t>-provided technical assistance and training resources.</w:t>
      </w:r>
    </w:p>
    <w:p w14:paraId="6F121084" w14:textId="17F81794" w:rsidR="003A1356" w:rsidRDefault="003A1356" w:rsidP="00040AF9">
      <w:r w:rsidRPr="00DA29C8">
        <w:t>This study utilizes</w:t>
      </w:r>
      <w:r>
        <w:t xml:space="preserve"> data from three sources: (1)</w:t>
      </w:r>
      <w:r w:rsidRPr="00DA29C8">
        <w:t xml:space="preserve"> </w:t>
      </w:r>
      <w:r>
        <w:t>Year 2 of the</w:t>
      </w:r>
      <w:r w:rsidRPr="00DA29C8">
        <w:t xml:space="preserve"> USDA</w:t>
      </w:r>
      <w:r w:rsidR="00E17630">
        <w:t>/</w:t>
      </w:r>
      <w:r w:rsidRPr="00DA29C8">
        <w:t xml:space="preserve">FNS Child Nutrition Program </w:t>
      </w:r>
      <w:r>
        <w:t>Operations Study II (CN-OPS</w:t>
      </w:r>
      <w:r w:rsidR="008217C6">
        <w:t>-</w:t>
      </w:r>
      <w:r>
        <w:t>II)</w:t>
      </w:r>
      <w:r w:rsidRPr="00773331">
        <w:t xml:space="preserve"> </w:t>
      </w:r>
      <w:r>
        <w:t>(</w:t>
      </w:r>
      <w:r w:rsidRPr="00773331">
        <w:t xml:space="preserve">OMB </w:t>
      </w:r>
      <w:r>
        <w:t xml:space="preserve">Control </w:t>
      </w:r>
      <w:r w:rsidRPr="00773331">
        <w:t>Number 0584-</w:t>
      </w:r>
      <w:r>
        <w:t>0607</w:t>
      </w:r>
      <w:r w:rsidRPr="00773331">
        <w:t xml:space="preserve">, </w:t>
      </w:r>
      <w:r w:rsidR="007B594C">
        <w:t>expiration date</w:t>
      </w:r>
      <w:r>
        <w:t xml:space="preserve"> 07</w:t>
      </w:r>
      <w:r w:rsidRPr="00773331">
        <w:t>/31/20</w:t>
      </w:r>
      <w:r>
        <w:t>20); (2)</w:t>
      </w:r>
      <w:r w:rsidRPr="00DA29C8">
        <w:t xml:space="preserve"> </w:t>
      </w:r>
      <w:r>
        <w:t>the SFA Procurement Practices Web Survey</w:t>
      </w:r>
      <w:r w:rsidRPr="00DA29C8">
        <w:t xml:space="preserve"> (web survey) of SFAs; </w:t>
      </w:r>
      <w:r w:rsidRPr="0029726C">
        <w:t>and</w:t>
      </w:r>
      <w:r w:rsidRPr="00DA29C8">
        <w:t xml:space="preserve"> (3) </w:t>
      </w:r>
      <w:r>
        <w:t>the SFA Procurement Practices In-Depth Interview</w:t>
      </w:r>
      <w:r w:rsidR="009C0FEA">
        <w:t xml:space="preserve"> Guides</w:t>
      </w:r>
      <w:r>
        <w:t xml:space="preserve"> (IDIs)</w:t>
      </w:r>
      <w:r w:rsidRPr="00DA29C8">
        <w:t xml:space="preserve"> with SFAs. </w:t>
      </w:r>
      <w:r>
        <w:t>The web survey and IDIs involve</w:t>
      </w:r>
      <w:r w:rsidRPr="00DA29C8">
        <w:t xml:space="preserve"> a new information collection request. </w:t>
      </w:r>
    </w:p>
    <w:p w14:paraId="2310886D" w14:textId="225C0CB2" w:rsidR="007C6074" w:rsidRDefault="006D3765" w:rsidP="00912D2A">
      <w:r w:rsidRPr="00BE45E1">
        <w:rPr>
          <w:b/>
        </w:rPr>
        <w:t xml:space="preserve">Program </w:t>
      </w:r>
      <w:r w:rsidR="00F97B9D">
        <w:rPr>
          <w:b/>
        </w:rPr>
        <w:t>b</w:t>
      </w:r>
      <w:r w:rsidRPr="00BE45E1">
        <w:rPr>
          <w:b/>
        </w:rPr>
        <w:t>ackground</w:t>
      </w:r>
      <w:r w:rsidR="00703DB1" w:rsidRPr="00BE45E1">
        <w:rPr>
          <w:b/>
        </w:rPr>
        <w:t xml:space="preserve">. </w:t>
      </w:r>
      <w:bookmarkStart w:id="7" w:name="_Toc339621282"/>
      <w:r w:rsidR="003D3E84">
        <w:t xml:space="preserve">Recent legislation recognizes </w:t>
      </w:r>
      <w:r w:rsidR="007C6074">
        <w:t xml:space="preserve">the importance of issues </w:t>
      </w:r>
      <w:r w:rsidR="003D3E84">
        <w:t>related to</w:t>
      </w:r>
      <w:r w:rsidR="007C6074">
        <w:t xml:space="preserve"> nutrition and costs in school </w:t>
      </w:r>
      <w:r w:rsidR="003D3E84">
        <w:t xml:space="preserve">meal </w:t>
      </w:r>
      <w:r w:rsidR="007C6074">
        <w:t>program</w:t>
      </w:r>
      <w:r w:rsidR="003D3E84">
        <w:t>s</w:t>
      </w:r>
      <w:r w:rsidR="00973DFA">
        <w:t xml:space="preserve">. </w:t>
      </w:r>
      <w:r w:rsidR="00093BDC">
        <w:t xml:space="preserve">Furthermore, </w:t>
      </w:r>
      <w:r w:rsidR="007C6074">
        <w:t xml:space="preserve">Section 305 of the </w:t>
      </w:r>
      <w:r w:rsidR="007C6074" w:rsidRPr="0034539C">
        <w:rPr>
          <w:szCs w:val="24"/>
        </w:rPr>
        <w:t xml:space="preserve">Healthy, Hunger-Free Kids Act </w:t>
      </w:r>
      <w:r w:rsidR="00BF5079">
        <w:rPr>
          <w:szCs w:val="24"/>
        </w:rPr>
        <w:t xml:space="preserve">(HHFKA) </w:t>
      </w:r>
      <w:r w:rsidR="007C6074" w:rsidRPr="0034539C">
        <w:rPr>
          <w:szCs w:val="24"/>
        </w:rPr>
        <w:t>of 2010 (</w:t>
      </w:r>
      <w:r w:rsidR="007C6074" w:rsidRPr="007B594C">
        <w:rPr>
          <w:szCs w:val="24"/>
        </w:rPr>
        <w:t>HHFKA, Public Law 111-296</w:t>
      </w:r>
      <w:r w:rsidR="000D21B9">
        <w:rPr>
          <w:szCs w:val="24"/>
        </w:rPr>
        <w:t>,</w:t>
      </w:r>
      <w:r w:rsidR="007C6074" w:rsidRPr="007B594C">
        <w:rPr>
          <w:szCs w:val="24"/>
        </w:rPr>
        <w:t xml:space="preserve"> December 13, 2010</w:t>
      </w:r>
      <w:r w:rsidR="000D21B9">
        <w:rPr>
          <w:szCs w:val="24"/>
        </w:rPr>
        <w:t xml:space="preserve">; </w:t>
      </w:r>
      <w:r w:rsidR="00EA61D2">
        <w:t xml:space="preserve">Appendix H1) </w:t>
      </w:r>
      <w:r w:rsidR="004E5A4D">
        <w:t xml:space="preserve">strongly encourages </w:t>
      </w:r>
      <w:r w:rsidR="007C6074">
        <w:t>participants in programs authorized under HHFKA and the Child Nutrition Act of 1966 (42 U.S.C. 1771 et seq.</w:t>
      </w:r>
      <w:r w:rsidR="004907E4">
        <w:t xml:space="preserve">; </w:t>
      </w:r>
      <w:r w:rsidR="00464FE0">
        <w:t>Appendix H</w:t>
      </w:r>
      <w:r w:rsidR="000D21B9">
        <w:t>2</w:t>
      </w:r>
      <w:r w:rsidR="00464FE0">
        <w:t xml:space="preserve">) </w:t>
      </w:r>
      <w:r w:rsidR="007C6074">
        <w:t xml:space="preserve">to cooperate with </w:t>
      </w:r>
      <w:r w:rsidR="007C6074" w:rsidRPr="0029726C">
        <w:t>program</w:t>
      </w:r>
      <w:r w:rsidR="007C6074">
        <w:t xml:space="preserve"> research and evaluation being conducted on behalf of the USDA Secretary under those Acts.</w:t>
      </w:r>
    </w:p>
    <w:p w14:paraId="4C4E7A5D" w14:textId="5E8DF128" w:rsidR="004D004F" w:rsidRDefault="00747713" w:rsidP="00040AF9">
      <w:r w:rsidRPr="00747713">
        <w:t xml:space="preserve">Identifying current SFA procurement practices </w:t>
      </w:r>
      <w:r w:rsidR="00A327B5">
        <w:t xml:space="preserve">by examining SFA practices in </w:t>
      </w:r>
      <w:r w:rsidR="00BC696F">
        <w:t>school year (</w:t>
      </w:r>
      <w:r w:rsidR="00A327B5" w:rsidRPr="00747713">
        <w:t>SY</w:t>
      </w:r>
      <w:r w:rsidR="00BC696F">
        <w:t>)</w:t>
      </w:r>
      <w:r w:rsidR="00A327B5" w:rsidRPr="00747713">
        <w:t xml:space="preserve"> 2017–18</w:t>
      </w:r>
      <w:r w:rsidR="00A327B5">
        <w:t xml:space="preserve"> </w:t>
      </w:r>
      <w:r w:rsidRPr="00747713">
        <w:t xml:space="preserve">will </w:t>
      </w:r>
      <w:r w:rsidR="00273D0A">
        <w:t xml:space="preserve">be used by FNS as it seeks to meet key program objectives that include enhancing nutrition assistance program efficiency and supporting American agriculture. </w:t>
      </w:r>
      <w:r w:rsidRPr="00747713">
        <w:t xml:space="preserve">The guiding principles of recent CN policies and regulations that relate </w:t>
      </w:r>
      <w:r w:rsidRPr="0029726C">
        <w:t>to</w:t>
      </w:r>
      <w:r w:rsidRPr="00747713">
        <w:t xml:space="preserve"> the research objectives and questions of this study are ensur</w:t>
      </w:r>
      <w:r w:rsidR="00273D0A">
        <w:t>ing</w:t>
      </w:r>
      <w:r w:rsidRPr="00747713">
        <w:t xml:space="preserve"> that </w:t>
      </w:r>
      <w:r w:rsidR="00273D0A">
        <w:t xml:space="preserve">SFA </w:t>
      </w:r>
      <w:r w:rsidR="003F1A66">
        <w:t>procurement practices</w:t>
      </w:r>
      <w:r w:rsidR="00273D0A">
        <w:t xml:space="preserve"> are </w:t>
      </w:r>
      <w:r w:rsidRPr="00747713">
        <w:t xml:space="preserve">effective and efficient, and </w:t>
      </w:r>
      <w:r w:rsidR="00DB128B">
        <w:t xml:space="preserve">that </w:t>
      </w:r>
      <w:r w:rsidRPr="00747713">
        <w:t xml:space="preserve">SFAs procure domestic foods </w:t>
      </w:r>
      <w:r w:rsidR="00B34966">
        <w:t xml:space="preserve">to </w:t>
      </w:r>
      <w:r w:rsidR="00A93966">
        <w:t>the</w:t>
      </w:r>
      <w:r w:rsidR="004729A3">
        <w:t xml:space="preserve"> greatest</w:t>
      </w:r>
      <w:r w:rsidR="00B34966">
        <w:t xml:space="preserve"> extent possible</w:t>
      </w:r>
      <w:r w:rsidRPr="00747713">
        <w:t xml:space="preserve">. </w:t>
      </w:r>
    </w:p>
    <w:p w14:paraId="79B92789" w14:textId="3919C531" w:rsidR="00E1298D" w:rsidRDefault="00E1298D" w:rsidP="00040AF9">
      <w:r>
        <w:t xml:space="preserve">Relevant legislation includes </w:t>
      </w:r>
      <w:r w:rsidRPr="00747713">
        <w:t>The Richard B. Russell National School Lunch Act</w:t>
      </w:r>
      <w:r w:rsidR="004045AB">
        <w:t xml:space="preserve"> (NSLA)</w:t>
      </w:r>
      <w:r w:rsidRPr="00747713">
        <w:t xml:space="preserve">, as amended, </w:t>
      </w:r>
      <w:r>
        <w:t xml:space="preserve">which </w:t>
      </w:r>
      <w:r w:rsidRPr="00747713">
        <w:t>set procurement requirements for NSLP and SBP in 2014</w:t>
      </w:r>
      <w:r w:rsidR="00811A97">
        <w:t xml:space="preserve"> (Appendix H</w:t>
      </w:r>
      <w:r w:rsidR="00BE28CE">
        <w:t>3</w:t>
      </w:r>
      <w:r w:rsidR="00811A97">
        <w:t>)</w:t>
      </w:r>
      <w:r w:rsidRPr="00747713">
        <w:t>.</w:t>
      </w:r>
      <w:r w:rsidRPr="00BF42B0">
        <w:rPr>
          <w:vertAlign w:val="superscript"/>
        </w:rPr>
        <w:footnoteReference w:id="2"/>
      </w:r>
      <w:r w:rsidRPr="00BF42B0">
        <w:t xml:space="preserve"> One such requirement </w:t>
      </w:r>
      <w:r w:rsidR="007C6074">
        <w:t xml:space="preserve">for NSLP </w:t>
      </w:r>
      <w:r w:rsidRPr="00BF42B0">
        <w:t xml:space="preserve">is the “Buy American” clause in Section 12 of the </w:t>
      </w:r>
      <w:r w:rsidR="00B27E26">
        <w:t>NSLA</w:t>
      </w:r>
      <w:r w:rsidR="00095FB8">
        <w:t xml:space="preserve"> (Appendix H</w:t>
      </w:r>
      <w:r w:rsidR="00BE28CE">
        <w:t>4</w:t>
      </w:r>
      <w:r w:rsidR="00095FB8">
        <w:t>)</w:t>
      </w:r>
      <w:r w:rsidR="0058219D">
        <w:t>,</w:t>
      </w:r>
      <w:r w:rsidR="001D2E21">
        <w:t xml:space="preserve"> </w:t>
      </w:r>
      <w:r w:rsidRPr="00BF42B0">
        <w:t xml:space="preserve">which requires the purchase of domestic agricultural commodities and domestic food products (produced and processed in the United States). </w:t>
      </w:r>
      <w:r w:rsidR="00E07C40">
        <w:t>Implementation of the Buy American pro</w:t>
      </w:r>
      <w:r w:rsidR="001C7A99">
        <w:t xml:space="preserve">vision should </w:t>
      </w:r>
      <w:r w:rsidR="00442340">
        <w:t xml:space="preserve">be </w:t>
      </w:r>
      <w:r w:rsidR="00811A97">
        <w:t>carried out</w:t>
      </w:r>
      <w:r w:rsidR="001C7A99">
        <w:t xml:space="preserve"> by including Buy American requirements in procurement procedures</w:t>
      </w:r>
      <w:r w:rsidR="00DF5577">
        <w:t>;</w:t>
      </w:r>
      <w:r w:rsidR="001C7A99">
        <w:t xml:space="preserve"> SA prototype documents</w:t>
      </w:r>
      <w:r w:rsidR="00DF5577">
        <w:t>;</w:t>
      </w:r>
      <w:r w:rsidR="001C7A99">
        <w:t xml:space="preserve"> </w:t>
      </w:r>
      <w:r w:rsidR="00065697">
        <w:t>all procurement solicitations and contracts, including domestic requirements in bid specifications</w:t>
      </w:r>
      <w:r w:rsidR="0061170A">
        <w:t>;</w:t>
      </w:r>
      <w:r w:rsidR="00065697">
        <w:t xml:space="preserve"> contract monitoring</w:t>
      </w:r>
      <w:r w:rsidR="0061170A">
        <w:t>;</w:t>
      </w:r>
      <w:r w:rsidR="00065697">
        <w:t xml:space="preserve"> and verifying cost</w:t>
      </w:r>
      <w:r w:rsidR="00A0252C">
        <w:t xml:space="preserve"> and availability of domestic and non-domestic foods</w:t>
      </w:r>
      <w:r w:rsidR="00B34966">
        <w:t>.</w:t>
      </w:r>
      <w:r w:rsidR="00E23123">
        <w:rPr>
          <w:rStyle w:val="FootnoteReference"/>
        </w:rPr>
        <w:footnoteReference w:id="3"/>
      </w:r>
      <w:r w:rsidR="00A0252C">
        <w:t xml:space="preserve"> </w:t>
      </w:r>
    </w:p>
    <w:p w14:paraId="4F2EA63C" w14:textId="0752F149" w:rsidR="004D4EC5" w:rsidRDefault="004C1934" w:rsidP="00040AF9">
      <w:r>
        <w:t>P</w:t>
      </w:r>
      <w:r w:rsidRPr="00747713">
        <w:t xml:space="preserve">rocurement for CN </w:t>
      </w:r>
      <w:r w:rsidRPr="0029726C">
        <w:t>meal</w:t>
      </w:r>
      <w:r w:rsidRPr="00747713">
        <w:t xml:space="preserve"> programs can be affected by </w:t>
      </w:r>
      <w:r w:rsidR="00D2213D">
        <w:t>f</w:t>
      </w:r>
      <w:r w:rsidRPr="00747713">
        <w:t>ederal regulations, policy memos, program guidance, and grant funding, in addition to State and local policies which sometimes have stricter guidelines.</w:t>
      </w:r>
      <w:r>
        <w:t xml:space="preserve"> </w:t>
      </w:r>
      <w:r w:rsidR="006E64F3" w:rsidRPr="006E64F3">
        <w:t>The procurement of all school meal goods and services must comply with procurement standards in CN programs</w:t>
      </w:r>
      <w:r w:rsidR="00A856B7">
        <w:t>;</w:t>
      </w:r>
      <w:r w:rsidR="006E64F3" w:rsidRPr="006E64F3">
        <w:t xml:space="preserve"> government-wide regulations </w:t>
      </w:r>
      <w:r w:rsidR="00D2213D">
        <w:t>in</w:t>
      </w:r>
      <w:r w:rsidR="006E64F3" w:rsidRPr="006E64F3">
        <w:t xml:space="preserve"> 7 CFR 210.21</w:t>
      </w:r>
      <w:r w:rsidR="00095FB8">
        <w:t xml:space="preserve"> (Appendix H</w:t>
      </w:r>
      <w:r w:rsidR="00AB2E62">
        <w:t>5</w:t>
      </w:r>
      <w:r w:rsidR="00095FB8">
        <w:t>)</w:t>
      </w:r>
      <w:r w:rsidR="00572CB5" w:rsidRPr="00572CB5">
        <w:t>, 220.16</w:t>
      </w:r>
      <w:r w:rsidR="00095FB8">
        <w:t xml:space="preserve"> (Appendix H</w:t>
      </w:r>
      <w:r w:rsidR="00AB2E62">
        <w:t>6</w:t>
      </w:r>
      <w:r w:rsidR="00095FB8">
        <w:t>)</w:t>
      </w:r>
      <w:r w:rsidR="008A4E07">
        <w:t>,</w:t>
      </w:r>
      <w:r w:rsidR="00572CB5" w:rsidRPr="00572CB5">
        <w:t xml:space="preserve"> 225.17</w:t>
      </w:r>
      <w:r w:rsidR="00095FB8">
        <w:t xml:space="preserve"> (Appendix H</w:t>
      </w:r>
      <w:r w:rsidR="00AB2E62">
        <w:t>7</w:t>
      </w:r>
      <w:r w:rsidR="00095FB8">
        <w:t>)</w:t>
      </w:r>
      <w:r w:rsidR="008A4E07">
        <w:t>,</w:t>
      </w:r>
      <w:r w:rsidR="00572CB5" w:rsidRPr="00572CB5">
        <w:t xml:space="preserve"> 226.22</w:t>
      </w:r>
      <w:r w:rsidR="00095FB8">
        <w:t xml:space="preserve"> (Appendix H</w:t>
      </w:r>
      <w:r w:rsidR="00AB2E62">
        <w:t>8</w:t>
      </w:r>
      <w:r w:rsidR="00095FB8">
        <w:t>)</w:t>
      </w:r>
      <w:r w:rsidR="00A856B7">
        <w:t>;</w:t>
      </w:r>
      <w:r w:rsidR="00572CB5" w:rsidRPr="00572CB5">
        <w:t xml:space="preserve"> and government-wide regulations in 2 CFR 200</w:t>
      </w:r>
      <w:r w:rsidR="00095FB8">
        <w:t xml:space="preserve"> (Appendix H</w:t>
      </w:r>
      <w:r w:rsidR="00AB2E62">
        <w:t>9</w:t>
      </w:r>
      <w:r w:rsidR="00095FB8">
        <w:t>)</w:t>
      </w:r>
      <w:r w:rsidR="006E64F3" w:rsidRPr="006E64F3">
        <w:t>.</w:t>
      </w:r>
      <w:r w:rsidR="006E64F3">
        <w:t xml:space="preserve"> </w:t>
      </w:r>
      <w:r w:rsidR="00747713" w:rsidRPr="00747713">
        <w:t>Procurement regulations are intended to ensure that SFA procurement procedures</w:t>
      </w:r>
      <w:r w:rsidR="00324094">
        <w:t>,</w:t>
      </w:r>
      <w:r w:rsidR="00747713" w:rsidRPr="00747713">
        <w:t xml:space="preserve"> and </w:t>
      </w:r>
      <w:r w:rsidR="00324094">
        <w:t xml:space="preserve">procedures of </w:t>
      </w:r>
      <w:r w:rsidR="00747713" w:rsidRPr="00747713">
        <w:t xml:space="preserve">those purchasing on behalf of SFAs (such as FSMCs or group purchasing </w:t>
      </w:r>
      <w:r w:rsidR="00977A6C">
        <w:t>entities</w:t>
      </w:r>
      <w:r w:rsidR="00747713" w:rsidRPr="00747713">
        <w:t xml:space="preserve">, including the use of cooperatives, agents, and third-party </w:t>
      </w:r>
      <w:r w:rsidR="00977A6C">
        <w:t>services</w:t>
      </w:r>
      <w:r w:rsidR="00747713" w:rsidRPr="00747713">
        <w:t>)</w:t>
      </w:r>
      <w:r w:rsidR="00324094">
        <w:t>,</w:t>
      </w:r>
      <w:r w:rsidR="00747713" w:rsidRPr="00747713">
        <w:t xml:space="preserve"> adhere to CN program and government-wide regulations</w:t>
      </w:r>
      <w:r w:rsidR="00760BE2">
        <w:t xml:space="preserve"> and</w:t>
      </w:r>
      <w:r w:rsidR="00747713" w:rsidRPr="00747713">
        <w:t xml:space="preserve"> guidance</w:t>
      </w:r>
      <w:r w:rsidR="00E11B65">
        <w:t>,</w:t>
      </w:r>
      <w:r w:rsidR="00747713" w:rsidRPr="00747713">
        <w:t xml:space="preserve"> and State and local policies related to procurement.</w:t>
      </w:r>
      <w:r w:rsidR="00953A95">
        <w:rPr>
          <w:rStyle w:val="FootnoteReference"/>
          <w:szCs w:val="24"/>
        </w:rPr>
        <w:footnoteReference w:id="4"/>
      </w:r>
      <w:r w:rsidR="00747713" w:rsidRPr="00747713">
        <w:t xml:space="preserve"> </w:t>
      </w:r>
    </w:p>
    <w:p w14:paraId="4BAC2230" w14:textId="77F02C2A" w:rsidR="00745EE9" w:rsidRPr="00537605" w:rsidRDefault="00BE0CED" w:rsidP="00040AF9">
      <w:r w:rsidRPr="00BE0CED">
        <w:t xml:space="preserve">Understanding </w:t>
      </w:r>
      <w:r w:rsidR="00B12ABC">
        <w:t xml:space="preserve">the impacts of </w:t>
      </w:r>
      <w:r w:rsidRPr="00BE0CED">
        <w:t xml:space="preserve">these policies and regulations </w:t>
      </w:r>
      <w:r w:rsidR="00E11B65">
        <w:t xml:space="preserve">on SFAs </w:t>
      </w:r>
      <w:r w:rsidRPr="00BE0CED">
        <w:t>provide</w:t>
      </w:r>
      <w:r w:rsidR="00A012CE">
        <w:t>s</w:t>
      </w:r>
      <w:r w:rsidRPr="00BE0CED">
        <w:t xml:space="preserve"> important context for the study objectives, research questions, and study findings</w:t>
      </w:r>
      <w:r w:rsidR="00E270BC">
        <w:t>, especially since many of the</w:t>
      </w:r>
      <w:r w:rsidR="00760BE2">
        <w:t xml:space="preserve"> </w:t>
      </w:r>
      <w:r w:rsidR="00FC13ED">
        <w:t>f</w:t>
      </w:r>
      <w:r w:rsidR="00C50F0F">
        <w:t xml:space="preserve">ederal </w:t>
      </w:r>
      <w:r w:rsidR="00664CB0">
        <w:t xml:space="preserve">rules and regulations </w:t>
      </w:r>
      <w:r w:rsidR="003D093C">
        <w:t>related to</w:t>
      </w:r>
      <w:r w:rsidR="00664CB0">
        <w:t xml:space="preserve"> HHFKA </w:t>
      </w:r>
      <w:r w:rsidR="00496E60">
        <w:t xml:space="preserve">(Appendix H1) </w:t>
      </w:r>
      <w:r w:rsidR="003D093C">
        <w:t xml:space="preserve">and </w:t>
      </w:r>
      <w:r w:rsidR="007D50A9">
        <w:t>NSLA</w:t>
      </w:r>
      <w:r w:rsidR="003D093C">
        <w:t xml:space="preserve"> </w:t>
      </w:r>
      <w:r w:rsidR="00496E60">
        <w:t>(Appendi</w:t>
      </w:r>
      <w:r w:rsidR="009D15C1">
        <w:t>ces</w:t>
      </w:r>
      <w:r w:rsidR="00496E60">
        <w:t xml:space="preserve"> H2</w:t>
      </w:r>
      <w:r w:rsidR="009D15C1">
        <w:t xml:space="preserve"> and H3</w:t>
      </w:r>
      <w:r w:rsidR="00496E60">
        <w:t>)</w:t>
      </w:r>
      <w:r w:rsidR="00B34966">
        <w:t>, as amended,</w:t>
      </w:r>
      <w:r w:rsidR="00496E60">
        <w:t xml:space="preserve"> </w:t>
      </w:r>
      <w:r w:rsidR="003D093C">
        <w:t>continue to be updated and finalized</w:t>
      </w:r>
      <w:r w:rsidRPr="00BE0CED">
        <w:t>.</w:t>
      </w:r>
      <w:r w:rsidR="004D4EC5">
        <w:t xml:space="preserve"> </w:t>
      </w:r>
      <w:r w:rsidR="00B34966">
        <w:t>For example, i</w:t>
      </w:r>
      <w:r w:rsidR="00745EE9" w:rsidRPr="00747713">
        <w:t xml:space="preserve">n 2015, </w:t>
      </w:r>
      <w:r w:rsidR="00664CB0">
        <w:t>professional standards requirements for school nutrition personnel were finalized</w:t>
      </w:r>
      <w:r w:rsidR="002333BF">
        <w:t>.</w:t>
      </w:r>
      <w:r w:rsidR="00725DE2">
        <w:rPr>
          <w:rStyle w:val="FootnoteReference"/>
        </w:rPr>
        <w:footnoteReference w:id="5"/>
      </w:r>
      <w:r w:rsidR="00B34966">
        <w:t xml:space="preserve"> Additionally, i</w:t>
      </w:r>
      <w:r w:rsidR="00745EE9" w:rsidRPr="00747713">
        <w:t>n 2016, FNS developed the Local Agency Procurement Review T</w:t>
      </w:r>
      <w:r w:rsidR="00745EE9">
        <w:t>ool</w:t>
      </w:r>
      <w:r w:rsidR="00745EE9" w:rsidRPr="00747713">
        <w:t xml:space="preserve">, intended to assist SAs with their procurement reviews of SFAs. FNS continues to provide tools and training to </w:t>
      </w:r>
      <w:r w:rsidR="00C0009C">
        <w:t>SAs</w:t>
      </w:r>
      <w:r w:rsidR="00C0009C" w:rsidRPr="00747713">
        <w:t xml:space="preserve"> </w:t>
      </w:r>
      <w:r w:rsidR="00745EE9" w:rsidRPr="00747713">
        <w:t xml:space="preserve">and SFAs to keep both groups informed and further assist them in </w:t>
      </w:r>
      <w:r w:rsidR="007C6074">
        <w:t xml:space="preserve">how to </w:t>
      </w:r>
      <w:r w:rsidR="00C0009C">
        <w:t>interpret</w:t>
      </w:r>
      <w:r w:rsidR="007C6074">
        <w:t xml:space="preserve"> </w:t>
      </w:r>
      <w:r w:rsidR="00EB0F68">
        <w:t>new</w:t>
      </w:r>
      <w:r w:rsidR="007C6074">
        <w:t xml:space="preserve"> regulations</w:t>
      </w:r>
      <w:r w:rsidR="00745EE9" w:rsidRPr="00747713">
        <w:t>.</w:t>
      </w:r>
    </w:p>
    <w:p w14:paraId="25A875D6" w14:textId="77777777" w:rsidR="005C44A1" w:rsidRPr="00BE45E1" w:rsidRDefault="005C44A1" w:rsidP="001C2DEB">
      <w:pPr>
        <w:pStyle w:val="Heading2"/>
      </w:pPr>
      <w:bookmarkStart w:id="8" w:name="_Toc494294732"/>
      <w:bookmarkStart w:id="9" w:name="_Toc494295019"/>
      <w:r w:rsidRPr="00537605">
        <w:t>Indicate how, by whom, how frequently, and for what purpose the information is to be used.</w:t>
      </w:r>
      <w:r w:rsidR="00A03BA9" w:rsidRPr="00537605">
        <w:t xml:space="preserve"> </w:t>
      </w:r>
      <w:r w:rsidRPr="00537605">
        <w:t>Except for a new collection, indicate the actual use the agency has made of the information received from the current collection.</w:t>
      </w:r>
      <w:bookmarkEnd w:id="7"/>
      <w:bookmarkEnd w:id="8"/>
      <w:bookmarkEnd w:id="9"/>
    </w:p>
    <w:p w14:paraId="31BF0144" w14:textId="74772336" w:rsidR="00CD2C3B" w:rsidRPr="00523F4F" w:rsidRDefault="00CD2C3B" w:rsidP="00523F4F">
      <w:pPr>
        <w:ind w:firstLine="630"/>
      </w:pPr>
      <w:r>
        <w:rPr>
          <w:b/>
        </w:rPr>
        <w:t>How</w:t>
      </w:r>
      <w:r w:rsidRPr="00EA56A9">
        <w:rPr>
          <w:b/>
        </w:rPr>
        <w:t xml:space="preserve"> the information </w:t>
      </w:r>
      <w:r>
        <w:rPr>
          <w:b/>
        </w:rPr>
        <w:t>will</w:t>
      </w:r>
      <w:r w:rsidRPr="00EA56A9">
        <w:rPr>
          <w:b/>
        </w:rPr>
        <w:t xml:space="preserve"> be used. </w:t>
      </w:r>
      <w:r>
        <w:t xml:space="preserve">The information collected through this study will help </w:t>
      </w:r>
      <w:r w:rsidRPr="00DA29C8">
        <w:rPr>
          <w:szCs w:val="24"/>
        </w:rPr>
        <w:t>FNS</w:t>
      </w:r>
      <w:r>
        <w:rPr>
          <w:szCs w:val="24"/>
        </w:rPr>
        <w:t xml:space="preserve"> </w:t>
      </w:r>
      <w:r w:rsidR="00DE1974">
        <w:rPr>
          <w:szCs w:val="24"/>
        </w:rPr>
        <w:t xml:space="preserve">better </w:t>
      </w:r>
      <w:r w:rsidR="00927789">
        <w:rPr>
          <w:szCs w:val="24"/>
        </w:rPr>
        <w:t xml:space="preserve">understand </w:t>
      </w:r>
      <w:r w:rsidR="00DE1974">
        <w:rPr>
          <w:szCs w:val="24"/>
        </w:rPr>
        <w:t xml:space="preserve">how </w:t>
      </w:r>
      <w:r w:rsidR="008F17C3">
        <w:rPr>
          <w:szCs w:val="24"/>
        </w:rPr>
        <w:t>SFA</w:t>
      </w:r>
      <w:r w:rsidR="00DE1974">
        <w:rPr>
          <w:szCs w:val="24"/>
        </w:rPr>
        <w:t xml:space="preserve">s make decisions that </w:t>
      </w:r>
      <w:r w:rsidR="003B7843">
        <w:rPr>
          <w:szCs w:val="24"/>
        </w:rPr>
        <w:t xml:space="preserve">lead to their </w:t>
      </w:r>
      <w:r w:rsidR="008F17C3">
        <w:rPr>
          <w:szCs w:val="24"/>
        </w:rPr>
        <w:t xml:space="preserve">procurement practices for </w:t>
      </w:r>
      <w:r w:rsidR="00C11EC5">
        <w:rPr>
          <w:szCs w:val="24"/>
        </w:rPr>
        <w:t>CN programs</w:t>
      </w:r>
      <w:r w:rsidR="006E76F0">
        <w:rPr>
          <w:szCs w:val="24"/>
        </w:rPr>
        <w:t xml:space="preserve">. This </w:t>
      </w:r>
      <w:r w:rsidR="00F6008D">
        <w:rPr>
          <w:szCs w:val="24"/>
        </w:rPr>
        <w:t xml:space="preserve">information will </w:t>
      </w:r>
      <w:r w:rsidR="00C11EC5">
        <w:rPr>
          <w:szCs w:val="24"/>
        </w:rPr>
        <w:t xml:space="preserve">assist </w:t>
      </w:r>
      <w:r w:rsidR="007A4115">
        <w:rPr>
          <w:szCs w:val="24"/>
        </w:rPr>
        <w:t xml:space="preserve">FNS </w:t>
      </w:r>
      <w:r w:rsidR="00F6008D">
        <w:rPr>
          <w:szCs w:val="24"/>
        </w:rPr>
        <w:t xml:space="preserve">as it </w:t>
      </w:r>
      <w:r w:rsidR="007A4115">
        <w:rPr>
          <w:szCs w:val="24"/>
        </w:rPr>
        <w:t xml:space="preserve">continues to </w:t>
      </w:r>
      <w:r w:rsidR="00F6008D">
        <w:rPr>
          <w:szCs w:val="24"/>
        </w:rPr>
        <w:t xml:space="preserve">work with SFAs to </w:t>
      </w:r>
      <w:r w:rsidR="00927789">
        <w:rPr>
          <w:szCs w:val="24"/>
        </w:rPr>
        <w:t xml:space="preserve">improve </w:t>
      </w:r>
      <w:r w:rsidR="00296E5F">
        <w:rPr>
          <w:szCs w:val="24"/>
        </w:rPr>
        <w:t>CN program operations</w:t>
      </w:r>
      <w:r w:rsidR="00931511">
        <w:rPr>
          <w:szCs w:val="24"/>
        </w:rPr>
        <w:t xml:space="preserve">. </w:t>
      </w:r>
      <w:r w:rsidR="006104AC">
        <w:rPr>
          <w:szCs w:val="24"/>
        </w:rPr>
        <w:t xml:space="preserve">In particular, by </w:t>
      </w:r>
      <w:r>
        <w:t>i</w:t>
      </w:r>
      <w:r w:rsidRPr="00DA29C8">
        <w:t>dentify</w:t>
      </w:r>
      <w:r w:rsidR="004B3C7C">
        <w:t>ing</w:t>
      </w:r>
      <w:r w:rsidRPr="00DA29C8">
        <w:t xml:space="preserve"> and describ</w:t>
      </w:r>
      <w:r w:rsidR="004B3C7C">
        <w:t>ing</w:t>
      </w:r>
      <w:r w:rsidRPr="00DA29C8">
        <w:t xml:space="preserve"> the </w:t>
      </w:r>
      <w:r w:rsidR="00CD03D5">
        <w:t xml:space="preserve">(1) </w:t>
      </w:r>
      <w:r w:rsidRPr="00DA29C8">
        <w:t xml:space="preserve">various means through which </w:t>
      </w:r>
      <w:r>
        <w:t xml:space="preserve">self-operating </w:t>
      </w:r>
      <w:r w:rsidRPr="00DA29C8">
        <w:t>SFAs develop and publish solicitations</w:t>
      </w:r>
      <w:r>
        <w:t>,</w:t>
      </w:r>
      <w:r w:rsidRPr="00DA29C8">
        <w:t xml:space="preserve"> </w:t>
      </w:r>
      <w:r w:rsidRPr="0029726C">
        <w:t>evaluate</w:t>
      </w:r>
      <w:r w:rsidRPr="00DA29C8">
        <w:t xml:space="preserve"> and award contracts</w:t>
      </w:r>
      <w:r>
        <w:t>,</w:t>
      </w:r>
      <w:r w:rsidRPr="00DA29C8">
        <w:t xml:space="preserve"> and monitor procurement contracts for all school food purchases</w:t>
      </w:r>
      <w:r w:rsidR="00186437">
        <w:t xml:space="preserve">; </w:t>
      </w:r>
      <w:r w:rsidR="00CD03D5">
        <w:t xml:space="preserve">(2) </w:t>
      </w:r>
      <w:r w:rsidRPr="0029726C">
        <w:t>rationale</w:t>
      </w:r>
      <w:r w:rsidRPr="00DA29C8">
        <w:t>, procedures, and recordkeeping practices used by SFAs with respect to their contracts with FSMCs</w:t>
      </w:r>
      <w:r>
        <w:t xml:space="preserve">; </w:t>
      </w:r>
      <w:r w:rsidR="003C6899">
        <w:t xml:space="preserve">and </w:t>
      </w:r>
      <w:r>
        <w:t xml:space="preserve">(3) </w:t>
      </w:r>
      <w:r w:rsidRPr="00DA29C8">
        <w:t xml:space="preserve">forms </w:t>
      </w:r>
      <w:r w:rsidRPr="0029726C">
        <w:t>of</w:t>
      </w:r>
      <w:r w:rsidRPr="00DA29C8">
        <w:t xml:space="preserve"> group purchasing efforts SFAs use to purchase food products and services</w:t>
      </w:r>
      <w:r w:rsidR="00B02034">
        <w:t xml:space="preserve">, </w:t>
      </w:r>
      <w:r w:rsidR="00A632DF">
        <w:t xml:space="preserve">FNS will have better information to help SFAs </w:t>
      </w:r>
      <w:r w:rsidR="008E1AA8" w:rsidRPr="008E1AA8">
        <w:t>interpret FNS regulations and comply with program requirements</w:t>
      </w:r>
      <w:r w:rsidR="008E1AA8">
        <w:t xml:space="preserve">. Similarly, </w:t>
      </w:r>
      <w:r w:rsidR="002445F5">
        <w:t xml:space="preserve">by </w:t>
      </w:r>
      <w:r>
        <w:t>a</w:t>
      </w:r>
      <w:r w:rsidRPr="00DA29C8">
        <w:t>ssess</w:t>
      </w:r>
      <w:r w:rsidR="002445F5">
        <w:t>ing</w:t>
      </w:r>
      <w:r w:rsidRPr="00DA29C8">
        <w:t xml:space="preserve"> the strengths and weaknesses of SFAs with respect to </w:t>
      </w:r>
      <w:r w:rsidR="004B16DF">
        <w:t xml:space="preserve">their </w:t>
      </w:r>
      <w:r w:rsidRPr="00DA29C8">
        <w:t xml:space="preserve">procurement-related expertise </w:t>
      </w:r>
      <w:r w:rsidR="00B06F5D">
        <w:t xml:space="preserve">and </w:t>
      </w:r>
      <w:r>
        <w:t>assess</w:t>
      </w:r>
      <w:r w:rsidR="00B06F5D">
        <w:t>ing</w:t>
      </w:r>
      <w:r>
        <w:t xml:space="preserve"> </w:t>
      </w:r>
      <w:r w:rsidRPr="00DA29C8">
        <w:t xml:space="preserve">the availability of </w:t>
      </w:r>
      <w:r>
        <w:t>SA</w:t>
      </w:r>
      <w:r w:rsidRPr="00DA29C8">
        <w:t>-provided technical assistance and training resources</w:t>
      </w:r>
      <w:r w:rsidR="00B06F5D">
        <w:t xml:space="preserve">, FNS </w:t>
      </w:r>
      <w:r w:rsidR="00BA7409">
        <w:t xml:space="preserve">will be </w:t>
      </w:r>
      <w:r w:rsidR="009D6EE0">
        <w:t xml:space="preserve">able to provide more effective </w:t>
      </w:r>
      <w:r w:rsidR="00EE5D26">
        <w:t>policy guidance</w:t>
      </w:r>
      <w:r w:rsidR="00A50B11" w:rsidRPr="00A50B11">
        <w:t xml:space="preserve">, as well as </w:t>
      </w:r>
      <w:r w:rsidR="006B448E">
        <w:t xml:space="preserve">supplemental </w:t>
      </w:r>
      <w:r w:rsidR="00A50B11" w:rsidRPr="00A50B11">
        <w:t>training</w:t>
      </w:r>
      <w:r w:rsidRPr="00DA29C8">
        <w:t>.</w:t>
      </w:r>
      <w:r w:rsidR="003C10E7">
        <w:t xml:space="preserve"> In short, the information </w:t>
      </w:r>
      <w:r w:rsidR="00285244">
        <w:t xml:space="preserve">from the study will </w:t>
      </w:r>
      <w:r w:rsidR="0024681E">
        <w:t>further</w:t>
      </w:r>
      <w:r w:rsidR="0024681E" w:rsidRPr="0024681E">
        <w:t xml:space="preserve"> enable FNS to pursue its mission to increase food security and reduce hunger by providing children access to food, a healthful diet</w:t>
      </w:r>
      <w:r w:rsidR="005516DC">
        <w:t>,</w:t>
      </w:r>
      <w:r w:rsidR="0024681E" w:rsidRPr="0024681E">
        <w:t xml:space="preserve"> and nutrition education in a way that supports American agriculture and inspires public confidence</w:t>
      </w:r>
      <w:r w:rsidR="0024681E">
        <w:t>.</w:t>
      </w:r>
    </w:p>
    <w:p w14:paraId="1E5B7E51" w14:textId="47F50115" w:rsidR="00E20C86" w:rsidRPr="002F493B" w:rsidRDefault="00C71EF0" w:rsidP="002F493B">
      <w:r w:rsidRPr="00EE6C34">
        <w:rPr>
          <w:b/>
          <w:szCs w:val="24"/>
        </w:rPr>
        <w:t xml:space="preserve">From </w:t>
      </w:r>
      <w:r w:rsidR="00F97B9D">
        <w:rPr>
          <w:b/>
          <w:szCs w:val="24"/>
        </w:rPr>
        <w:t>w</w:t>
      </w:r>
      <w:r w:rsidRPr="00EE6C34">
        <w:rPr>
          <w:b/>
          <w:szCs w:val="24"/>
        </w:rPr>
        <w:t>hom</w:t>
      </w:r>
      <w:r w:rsidR="00B81EDB" w:rsidRPr="00EE6C34">
        <w:rPr>
          <w:b/>
          <w:szCs w:val="24"/>
        </w:rPr>
        <w:t xml:space="preserve"> </w:t>
      </w:r>
      <w:r w:rsidR="006D3765" w:rsidRPr="00EE6C34">
        <w:rPr>
          <w:b/>
          <w:szCs w:val="24"/>
        </w:rPr>
        <w:t xml:space="preserve">the </w:t>
      </w:r>
      <w:r w:rsidR="00F97B9D">
        <w:rPr>
          <w:b/>
          <w:szCs w:val="24"/>
        </w:rPr>
        <w:t>i</w:t>
      </w:r>
      <w:r w:rsidR="006D3765" w:rsidRPr="00EE6C34">
        <w:rPr>
          <w:b/>
          <w:szCs w:val="24"/>
        </w:rPr>
        <w:t xml:space="preserve">nformation </w:t>
      </w:r>
      <w:r w:rsidR="00F97B9D">
        <w:rPr>
          <w:b/>
          <w:szCs w:val="24"/>
        </w:rPr>
        <w:t>w</w:t>
      </w:r>
      <w:r w:rsidR="00B81EDB" w:rsidRPr="00EE6C34">
        <w:rPr>
          <w:b/>
          <w:szCs w:val="24"/>
        </w:rPr>
        <w:t xml:space="preserve">ill </w:t>
      </w:r>
      <w:r w:rsidR="006D3765" w:rsidRPr="00EE6C34">
        <w:rPr>
          <w:b/>
          <w:szCs w:val="24"/>
        </w:rPr>
        <w:t xml:space="preserve">be </w:t>
      </w:r>
      <w:r w:rsidR="00F97B9D">
        <w:rPr>
          <w:b/>
          <w:szCs w:val="24"/>
        </w:rPr>
        <w:t>c</w:t>
      </w:r>
      <w:r w:rsidR="006D3765" w:rsidRPr="00EE6C34">
        <w:rPr>
          <w:b/>
          <w:szCs w:val="24"/>
        </w:rPr>
        <w:t>ollected</w:t>
      </w:r>
      <w:r w:rsidRPr="00EE6C34">
        <w:rPr>
          <w:b/>
          <w:szCs w:val="24"/>
        </w:rPr>
        <w:t xml:space="preserve">. </w:t>
      </w:r>
      <w:r w:rsidR="002F493B">
        <w:rPr>
          <w:szCs w:val="24"/>
        </w:rPr>
        <w:t>Participants in this study include a subsample</w:t>
      </w:r>
      <w:r w:rsidR="002F493B">
        <w:t xml:space="preserve"> of SFA </w:t>
      </w:r>
      <w:r w:rsidR="009F78CA">
        <w:t>d</w:t>
      </w:r>
      <w:r w:rsidR="002F493B">
        <w:t>irectors who participated in</w:t>
      </w:r>
      <w:r w:rsidR="00E20C86" w:rsidRPr="00DA29C8">
        <w:t xml:space="preserve"> </w:t>
      </w:r>
      <w:r w:rsidR="00E20C86">
        <w:t>Year 2 of the</w:t>
      </w:r>
      <w:r w:rsidR="00E20C86" w:rsidRPr="00DA29C8">
        <w:t xml:space="preserve"> USDA</w:t>
      </w:r>
      <w:r w:rsidR="00E20C86">
        <w:t>/</w:t>
      </w:r>
      <w:r w:rsidR="00E20C86" w:rsidRPr="00DA29C8">
        <w:t xml:space="preserve">FNS Child Nutrition Program </w:t>
      </w:r>
      <w:r w:rsidR="00E20C86">
        <w:t>Operations Study II (CN-OPS-II)</w:t>
      </w:r>
      <w:r w:rsidR="00E20C86" w:rsidRPr="00773331">
        <w:t xml:space="preserve"> </w:t>
      </w:r>
      <w:r w:rsidR="00E20C86">
        <w:t>(</w:t>
      </w:r>
      <w:r w:rsidR="00E20C86" w:rsidRPr="00773331">
        <w:t xml:space="preserve">OMB </w:t>
      </w:r>
      <w:r w:rsidR="00E20C86">
        <w:t xml:space="preserve">Control </w:t>
      </w:r>
      <w:r w:rsidR="00E20C86" w:rsidRPr="00773331">
        <w:t>Number 0584-</w:t>
      </w:r>
      <w:r w:rsidR="00E20C86">
        <w:t>0607</w:t>
      </w:r>
      <w:r w:rsidR="00E20C86" w:rsidRPr="00773331">
        <w:t xml:space="preserve">, </w:t>
      </w:r>
      <w:r w:rsidR="00E20C86">
        <w:t>expiration date 07</w:t>
      </w:r>
      <w:r w:rsidR="00E20C86" w:rsidRPr="00773331">
        <w:t>/31/20</w:t>
      </w:r>
      <w:r w:rsidR="00E20C86">
        <w:t>20)</w:t>
      </w:r>
      <w:r w:rsidR="002F493B">
        <w:t xml:space="preserve"> in school year 2017-18. The selected SFA directors will be asked to participate in two </w:t>
      </w:r>
      <w:r w:rsidR="002A6A76">
        <w:t xml:space="preserve">new </w:t>
      </w:r>
      <w:r w:rsidR="002F493B">
        <w:t>data collection components</w:t>
      </w:r>
      <w:r w:rsidR="002A6A76">
        <w:t xml:space="preserve"> for this study</w:t>
      </w:r>
      <w:r w:rsidR="002F493B">
        <w:t>: (1) the</w:t>
      </w:r>
      <w:r w:rsidR="00E20C86">
        <w:t xml:space="preserve"> </w:t>
      </w:r>
      <w:r w:rsidR="00BA724B">
        <w:t>web</w:t>
      </w:r>
      <w:r w:rsidR="00E20C86" w:rsidRPr="00DA29C8">
        <w:t xml:space="preserve"> survey</w:t>
      </w:r>
      <w:r w:rsidR="00BA724B">
        <w:t>,</w:t>
      </w:r>
      <w:r w:rsidR="00E20C86" w:rsidRPr="00DA29C8">
        <w:t xml:space="preserve"> </w:t>
      </w:r>
      <w:r w:rsidR="00E20C86" w:rsidRPr="0029726C">
        <w:t>and</w:t>
      </w:r>
      <w:r w:rsidR="00E20C86" w:rsidRPr="00DA29C8">
        <w:t xml:space="preserve"> (</w:t>
      </w:r>
      <w:r w:rsidR="002F493B">
        <w:t>2</w:t>
      </w:r>
      <w:r w:rsidR="00E20C86" w:rsidRPr="00DA29C8">
        <w:t xml:space="preserve">) </w:t>
      </w:r>
      <w:r w:rsidR="00E20C86">
        <w:t>the IDIs</w:t>
      </w:r>
      <w:r w:rsidR="00E20C86" w:rsidRPr="00DA29C8">
        <w:t>.</w:t>
      </w:r>
      <w:r w:rsidR="002A6A76">
        <w:t xml:space="preserve"> Each </w:t>
      </w:r>
      <w:r w:rsidR="009217B6">
        <w:t xml:space="preserve">instrument </w:t>
      </w:r>
      <w:r w:rsidR="002A6A76">
        <w:t>is estimated to average 90 minutes in length</w:t>
      </w:r>
      <w:r w:rsidR="00331430">
        <w:t xml:space="preserve"> to complete</w:t>
      </w:r>
      <w:r w:rsidR="002A6A76">
        <w:t>.</w:t>
      </w:r>
    </w:p>
    <w:p w14:paraId="3709AD3D" w14:textId="1B6B312A" w:rsidR="00FA5A32" w:rsidRDefault="002F493B" w:rsidP="00040AF9">
      <w:r>
        <w:t>First,</w:t>
      </w:r>
      <w:r w:rsidR="003E698C">
        <w:t xml:space="preserve"> </w:t>
      </w:r>
      <w:r>
        <w:t>a</w:t>
      </w:r>
      <w:r w:rsidR="00E96B3F" w:rsidRPr="00EE6C34">
        <w:t xml:space="preserve"> </w:t>
      </w:r>
      <w:r w:rsidR="00E20C86">
        <w:t xml:space="preserve">stratified random </w:t>
      </w:r>
      <w:r w:rsidR="00E96B3F" w:rsidRPr="00EE6C34">
        <w:t xml:space="preserve">sample of </w:t>
      </w:r>
      <w:r w:rsidR="00E96B3F">
        <w:t>700</w:t>
      </w:r>
      <w:r w:rsidR="00E96B3F" w:rsidRPr="00EE6C34">
        <w:t xml:space="preserve"> SFA</w:t>
      </w:r>
      <w:r w:rsidR="00E20C86">
        <w:t xml:space="preserve"> </w:t>
      </w:r>
      <w:r w:rsidR="00C333D9">
        <w:t>d</w:t>
      </w:r>
      <w:r w:rsidR="00E20C86">
        <w:t>irector</w:t>
      </w:r>
      <w:r w:rsidR="00E96B3F" w:rsidRPr="00EE6C34">
        <w:t xml:space="preserve">s </w:t>
      </w:r>
      <w:r w:rsidR="00E96B3F">
        <w:t xml:space="preserve">will be selected </w:t>
      </w:r>
      <w:r w:rsidR="00E20C86">
        <w:t xml:space="preserve">from among the CN-OPS II Year 2 respondents </w:t>
      </w:r>
      <w:r w:rsidR="00E96B3F">
        <w:t>to participate in the web survey (Appendix D1</w:t>
      </w:r>
      <w:r w:rsidR="00D72BC3">
        <w:t>; Appendix D1.a</w:t>
      </w:r>
      <w:r w:rsidR="00E96B3F">
        <w:t>)</w:t>
      </w:r>
      <w:r w:rsidR="00FA5A32">
        <w:t xml:space="preserve">. </w:t>
      </w:r>
      <w:r w:rsidR="005136F6">
        <w:t xml:space="preserve">The sample of web survey respondents will be drawn </w:t>
      </w:r>
      <w:r w:rsidR="000918BA">
        <w:t xml:space="preserve">based on CN-OPS-II survey responses </w:t>
      </w:r>
      <w:r w:rsidR="008710D2">
        <w:t xml:space="preserve">such that a range of procurement practices </w:t>
      </w:r>
      <w:r w:rsidR="00655D88">
        <w:t>(e.g., use of an FSMC, use of a</w:t>
      </w:r>
      <w:r w:rsidR="00D31BD3">
        <w:t xml:space="preserve"> CPA)</w:t>
      </w:r>
      <w:r w:rsidR="00655D88">
        <w:t xml:space="preserve"> </w:t>
      </w:r>
      <w:r w:rsidR="000F0A32">
        <w:t>are represented in the web survey sample along with a range of SFA characteristics</w:t>
      </w:r>
      <w:r w:rsidR="00655D88">
        <w:t xml:space="preserve"> (e.g., </w:t>
      </w:r>
      <w:r w:rsidR="00876FC5">
        <w:t xml:space="preserve">SFA size, urbanicity). </w:t>
      </w:r>
      <w:r w:rsidR="00F60EE7">
        <w:t>T</w:t>
      </w:r>
      <w:r w:rsidR="00F60EE7" w:rsidRPr="00232760">
        <w:t xml:space="preserve">he </w:t>
      </w:r>
      <w:r w:rsidR="00F60EE7">
        <w:t xml:space="preserve">web </w:t>
      </w:r>
      <w:r w:rsidR="00F60EE7" w:rsidRPr="00232760">
        <w:t xml:space="preserve">survey data </w:t>
      </w:r>
      <w:r w:rsidR="00F60EE7">
        <w:t xml:space="preserve">will be weighted </w:t>
      </w:r>
      <w:r w:rsidR="00AF0EB2">
        <w:t xml:space="preserve">in analyses </w:t>
      </w:r>
      <w:r w:rsidR="00F60EE7" w:rsidRPr="00232760">
        <w:t xml:space="preserve">to account for the </w:t>
      </w:r>
      <w:r w:rsidR="00F60EE7">
        <w:t xml:space="preserve">stratified random sampling design </w:t>
      </w:r>
      <w:r w:rsidR="00D959A4">
        <w:t>and</w:t>
      </w:r>
      <w:r w:rsidR="00F60EE7">
        <w:t xml:space="preserve"> to adjust for nonresponse</w:t>
      </w:r>
      <w:r w:rsidR="00F60EE7" w:rsidRPr="00232760">
        <w:t>.</w:t>
      </w:r>
      <w:r w:rsidR="00F60EE7">
        <w:t xml:space="preserve"> </w:t>
      </w:r>
    </w:p>
    <w:p w14:paraId="0947BF67" w14:textId="2CE918A2" w:rsidR="00262AD6" w:rsidRDefault="002A6A76" w:rsidP="00523F4F">
      <w:r>
        <w:t>Next</w:t>
      </w:r>
      <w:r w:rsidR="002F493B">
        <w:t>, a</w:t>
      </w:r>
      <w:r w:rsidR="005036AD">
        <w:t xml:space="preserve"> </w:t>
      </w:r>
      <w:r w:rsidR="00593DDC">
        <w:t xml:space="preserve">purposive </w:t>
      </w:r>
      <w:r w:rsidR="0034539C">
        <w:t>subsample of 1</w:t>
      </w:r>
      <w:r w:rsidR="00B4327A">
        <w:t>25</w:t>
      </w:r>
      <w:r w:rsidR="0034539C">
        <w:t xml:space="preserve"> </w:t>
      </w:r>
      <w:r w:rsidR="00B12FE9">
        <w:t>SFA</w:t>
      </w:r>
      <w:r w:rsidR="00873BB4">
        <w:t xml:space="preserve"> </w:t>
      </w:r>
      <w:r w:rsidR="0085342B">
        <w:t>d</w:t>
      </w:r>
      <w:r w:rsidR="00873BB4">
        <w:t>irector</w:t>
      </w:r>
      <w:r w:rsidR="00F10A29">
        <w:t>s</w:t>
      </w:r>
      <w:r w:rsidR="00B12FE9">
        <w:t xml:space="preserve"> </w:t>
      </w:r>
      <w:r w:rsidR="002F493B">
        <w:t xml:space="preserve">who </w:t>
      </w:r>
      <w:r w:rsidR="005036AD">
        <w:t xml:space="preserve">completed the web survey </w:t>
      </w:r>
      <w:r w:rsidR="00B12FE9">
        <w:t>will be selected to participate in the IDI</w:t>
      </w:r>
      <w:r w:rsidR="00672CE1">
        <w:t>s</w:t>
      </w:r>
      <w:r w:rsidR="00B12FE9" w:rsidRPr="00007EDA">
        <w:t xml:space="preserve"> </w:t>
      </w:r>
      <w:r w:rsidR="009026B6" w:rsidRPr="00007EDA">
        <w:t xml:space="preserve">(Appendix </w:t>
      </w:r>
      <w:r w:rsidR="00075F50" w:rsidRPr="00007EDA">
        <w:t>D2</w:t>
      </w:r>
      <w:r w:rsidR="009026B6" w:rsidRPr="00007EDA">
        <w:t>)</w:t>
      </w:r>
      <w:r w:rsidR="006A5463">
        <w:t>.</w:t>
      </w:r>
      <w:r w:rsidR="00F10A29">
        <w:t xml:space="preserve"> </w:t>
      </w:r>
      <w:r w:rsidR="00F245BA">
        <w:t>S</w:t>
      </w:r>
      <w:r w:rsidR="00F245BA" w:rsidRPr="00232760">
        <w:t>election</w:t>
      </w:r>
      <w:r w:rsidR="00F245BA">
        <w:t xml:space="preserve"> of SFAs for IDIs will</w:t>
      </w:r>
      <w:r w:rsidR="00F245BA" w:rsidRPr="00232760">
        <w:t xml:space="preserve"> be based on answers to </w:t>
      </w:r>
      <w:r w:rsidR="00F245BA">
        <w:t xml:space="preserve">web survey </w:t>
      </w:r>
      <w:r w:rsidR="00F245BA" w:rsidRPr="00232760">
        <w:t>questions</w:t>
      </w:r>
      <w:r w:rsidR="002F0619">
        <w:t xml:space="preserve"> focused on the following</w:t>
      </w:r>
      <w:r w:rsidR="00330137">
        <w:t xml:space="preserve"> topics:</w:t>
      </w:r>
      <w:r w:rsidR="000B1B8E">
        <w:t xml:space="preserve"> </w:t>
      </w:r>
      <w:r w:rsidR="006B448E">
        <w:t>c</w:t>
      </w:r>
      <w:r w:rsidR="000B1B8E">
        <w:t>ontracting</w:t>
      </w:r>
      <w:r w:rsidR="0052786E">
        <w:t xml:space="preserve">, </w:t>
      </w:r>
      <w:r w:rsidR="006B448E">
        <w:t>m</w:t>
      </w:r>
      <w:r w:rsidR="0052786E">
        <w:t xml:space="preserve">anagement, </w:t>
      </w:r>
      <w:r w:rsidR="006B448E">
        <w:t>s</w:t>
      </w:r>
      <w:r w:rsidR="0052786E">
        <w:t xml:space="preserve">uppliers, </w:t>
      </w:r>
      <w:r w:rsidR="006B448E">
        <w:t>d</w:t>
      </w:r>
      <w:r w:rsidR="0052786E">
        <w:t>ecision-</w:t>
      </w:r>
      <w:r w:rsidR="006B448E">
        <w:t>m</w:t>
      </w:r>
      <w:r w:rsidR="0052786E">
        <w:t xml:space="preserve">akers, and State </w:t>
      </w:r>
      <w:r w:rsidR="006B448E">
        <w:t>m</w:t>
      </w:r>
      <w:r w:rsidR="0052786E">
        <w:t>onitoring</w:t>
      </w:r>
      <w:r w:rsidR="00F245BA" w:rsidRPr="00232760">
        <w:t xml:space="preserve">. Overall, this process will ensure </w:t>
      </w:r>
      <w:r w:rsidR="00F245BA">
        <w:t>IDIs</w:t>
      </w:r>
      <w:r w:rsidR="00F245BA" w:rsidRPr="00232760">
        <w:t xml:space="preserve"> are conducted </w:t>
      </w:r>
      <w:r w:rsidR="0015250A">
        <w:t>with</w:t>
      </w:r>
      <w:r w:rsidR="00F245BA" w:rsidRPr="00232760">
        <w:t xml:space="preserve"> SFAs </w:t>
      </w:r>
      <w:r w:rsidR="0015250A">
        <w:t xml:space="preserve">that have a </w:t>
      </w:r>
      <w:r w:rsidR="00F245BA" w:rsidRPr="00232760">
        <w:t xml:space="preserve">range of procurement practices of interest to FNS. </w:t>
      </w:r>
      <w:r w:rsidR="00F245BA">
        <w:t xml:space="preserve">IDI </w:t>
      </w:r>
      <w:r w:rsidR="00F245BA" w:rsidRPr="00232760">
        <w:t xml:space="preserve">selection will also take into account </w:t>
      </w:r>
      <w:r w:rsidR="00F245BA">
        <w:t xml:space="preserve">SFA </w:t>
      </w:r>
      <w:r w:rsidR="00F245BA" w:rsidRPr="00232760">
        <w:t>demographic and geographic characteristics to ensure representative</w:t>
      </w:r>
      <w:r w:rsidR="00F245BA">
        <w:t>ness</w:t>
      </w:r>
      <w:r w:rsidR="00F245BA" w:rsidRPr="00232760">
        <w:t xml:space="preserve">. For example, </w:t>
      </w:r>
      <w:r w:rsidR="00F245BA">
        <w:t xml:space="preserve">the </w:t>
      </w:r>
      <w:r w:rsidR="00B308F2">
        <w:t>S</w:t>
      </w:r>
      <w:r w:rsidR="00873BB4">
        <w:t xml:space="preserve">tudy </w:t>
      </w:r>
      <w:r w:rsidR="00B308F2">
        <w:t>T</w:t>
      </w:r>
      <w:r w:rsidR="00873BB4">
        <w:t xml:space="preserve">eam </w:t>
      </w:r>
      <w:r w:rsidR="00F245BA" w:rsidRPr="00232760">
        <w:t>will ensure that SFAs from urban</w:t>
      </w:r>
      <w:r w:rsidR="00F245BA">
        <w:t>, suburban,</w:t>
      </w:r>
      <w:r w:rsidR="00F245BA" w:rsidRPr="00232760">
        <w:t xml:space="preserve"> and rural areas are included for the </w:t>
      </w:r>
      <w:r w:rsidR="00F245BA">
        <w:t>IDIs</w:t>
      </w:r>
      <w:r w:rsidR="00F245BA" w:rsidRPr="00232760">
        <w:t>.</w:t>
      </w:r>
      <w:r w:rsidR="00262AD6">
        <w:t xml:space="preserve"> </w:t>
      </w:r>
    </w:p>
    <w:p w14:paraId="20867569" w14:textId="2AF8A032" w:rsidR="00B81EDB" w:rsidRPr="00DA29C8" w:rsidRDefault="005A769F" w:rsidP="00040AF9">
      <w:pPr>
        <w:rPr>
          <w:szCs w:val="24"/>
        </w:rPr>
      </w:pPr>
      <w:r w:rsidRPr="005A769F">
        <w:t>While these study requests are voluntary, the SFAs will be strongly encouraged to cooperate with them, as per Section 305 of HHFKA</w:t>
      </w:r>
      <w:r w:rsidR="005933DD">
        <w:t>.</w:t>
      </w:r>
      <w:r>
        <w:rPr>
          <w:rStyle w:val="FootnoteReference"/>
        </w:rPr>
        <w:footnoteReference w:id="6"/>
      </w:r>
      <w:r w:rsidRPr="005A769F">
        <w:t xml:space="preserve"> </w:t>
      </w:r>
      <w:r w:rsidR="00D225D8" w:rsidRPr="0034539C">
        <w:rPr>
          <w:szCs w:val="24"/>
        </w:rPr>
        <w:t xml:space="preserve"> </w:t>
      </w:r>
    </w:p>
    <w:p w14:paraId="61531050" w14:textId="0A9E044C" w:rsidR="00262747" w:rsidRPr="005B5918" w:rsidRDefault="006D3765" w:rsidP="00040AF9">
      <w:r w:rsidRPr="009623B8">
        <w:rPr>
          <w:b/>
        </w:rPr>
        <w:t xml:space="preserve">How </w:t>
      </w:r>
      <w:r w:rsidR="00C71EF0" w:rsidRPr="009623B8">
        <w:rPr>
          <w:b/>
        </w:rPr>
        <w:t xml:space="preserve">the </w:t>
      </w:r>
      <w:r w:rsidR="00F97B9D">
        <w:rPr>
          <w:b/>
        </w:rPr>
        <w:t>i</w:t>
      </w:r>
      <w:r w:rsidR="00C71EF0" w:rsidRPr="009623B8">
        <w:rPr>
          <w:b/>
        </w:rPr>
        <w:t xml:space="preserve">nformation </w:t>
      </w:r>
      <w:r w:rsidR="00F97B9D">
        <w:rPr>
          <w:b/>
        </w:rPr>
        <w:t>w</w:t>
      </w:r>
      <w:r w:rsidR="00C71EF0" w:rsidRPr="009623B8">
        <w:rPr>
          <w:b/>
        </w:rPr>
        <w:t xml:space="preserve">ill be </w:t>
      </w:r>
      <w:r w:rsidR="00F97B9D">
        <w:rPr>
          <w:b/>
        </w:rPr>
        <w:t>c</w:t>
      </w:r>
      <w:r w:rsidR="00C71EF0" w:rsidRPr="009623B8">
        <w:rPr>
          <w:b/>
        </w:rPr>
        <w:t xml:space="preserve">ollected. </w:t>
      </w:r>
      <w:bookmarkStart w:id="10" w:name="_Hlk493250111"/>
      <w:r w:rsidR="00262747">
        <w:t xml:space="preserve">Table </w:t>
      </w:r>
      <w:r w:rsidR="00262747" w:rsidRPr="00AA70E6">
        <w:t>A</w:t>
      </w:r>
      <w:r w:rsidR="005A769F" w:rsidRPr="00AA70E6">
        <w:t>.</w:t>
      </w:r>
      <w:r w:rsidR="00262747" w:rsidRPr="00AA70E6">
        <w:t>1</w:t>
      </w:r>
      <w:r w:rsidR="00262747">
        <w:t xml:space="preserve"> summarizes the data collection plan. Both the </w:t>
      </w:r>
      <w:r w:rsidR="00167E7E">
        <w:t>web survey</w:t>
      </w:r>
      <w:r w:rsidR="00262747">
        <w:t xml:space="preserve"> (Appendix D1) and the </w:t>
      </w:r>
      <w:r w:rsidR="00167E7E">
        <w:t>IDI</w:t>
      </w:r>
      <w:r w:rsidR="00CF0000">
        <w:t xml:space="preserve"> (Appendix D2) will be administered with a subset of respondents (SFA </w:t>
      </w:r>
      <w:r w:rsidR="005618D1">
        <w:t>d</w:t>
      </w:r>
      <w:r w:rsidR="00CF0000">
        <w:t>irectors) from the CN-OPS</w:t>
      </w:r>
      <w:r w:rsidR="00303F74">
        <w:t>-</w:t>
      </w:r>
      <w:r w:rsidR="00CF0000">
        <w:t>II Year 2 sample.</w:t>
      </w:r>
      <w:r w:rsidR="004A544E">
        <w:t xml:space="preserve"> </w:t>
      </w:r>
      <w:r w:rsidR="004A544E">
        <w:rPr>
          <w:rStyle w:val="apple-converted-space"/>
          <w:shd w:val="clear" w:color="auto" w:fill="FFFFFF"/>
        </w:rPr>
        <w:t xml:space="preserve">The research </w:t>
      </w:r>
      <w:r w:rsidR="004A544E" w:rsidRPr="00232760">
        <w:rPr>
          <w:rStyle w:val="apple-converted-space"/>
          <w:shd w:val="clear" w:color="auto" w:fill="FFFFFF"/>
        </w:rPr>
        <w:t xml:space="preserve">questions </w:t>
      </w:r>
      <w:r w:rsidR="004A544E">
        <w:rPr>
          <w:rStyle w:val="apple-converted-space"/>
          <w:shd w:val="clear" w:color="auto" w:fill="FFFFFF"/>
        </w:rPr>
        <w:t xml:space="preserve">will be addressed </w:t>
      </w:r>
      <w:r w:rsidR="004A544E" w:rsidRPr="00750E86">
        <w:t>through</w:t>
      </w:r>
      <w:r w:rsidR="004A544E" w:rsidRPr="00232760">
        <w:rPr>
          <w:rStyle w:val="apple-converted-space"/>
          <w:shd w:val="clear" w:color="auto" w:fill="FFFFFF"/>
        </w:rPr>
        <w:t xml:space="preserve"> both the web survey and the </w:t>
      </w:r>
      <w:r w:rsidR="004A544E">
        <w:rPr>
          <w:rStyle w:val="apple-converted-space"/>
          <w:shd w:val="clear" w:color="auto" w:fill="FFFFFF"/>
        </w:rPr>
        <w:t xml:space="preserve">IDIs using an integrative mixed-methods design, which </w:t>
      </w:r>
      <w:r w:rsidR="00110E94">
        <w:rPr>
          <w:rStyle w:val="apple-converted-space"/>
          <w:shd w:val="clear" w:color="auto" w:fill="FFFFFF"/>
        </w:rPr>
        <w:t xml:space="preserve">informs </w:t>
      </w:r>
      <w:r w:rsidR="004A544E">
        <w:rPr>
          <w:rStyle w:val="apple-converted-space"/>
          <w:shd w:val="clear" w:color="auto" w:fill="FFFFFF"/>
        </w:rPr>
        <w:t xml:space="preserve">findings </w:t>
      </w:r>
      <w:r w:rsidR="00110E94">
        <w:rPr>
          <w:rStyle w:val="apple-converted-space"/>
          <w:shd w:val="clear" w:color="auto" w:fill="FFFFFF"/>
        </w:rPr>
        <w:t>through a synthesis of quantitative and qualitative data</w:t>
      </w:r>
      <w:r w:rsidR="004A544E">
        <w:rPr>
          <w:rStyle w:val="apple-converted-space"/>
          <w:shd w:val="clear" w:color="auto" w:fill="FFFFFF"/>
        </w:rPr>
        <w:t>.</w:t>
      </w:r>
    </w:p>
    <w:p w14:paraId="4AA5BEBA" w14:textId="4D0472A3" w:rsidR="00262747" w:rsidRPr="005B5918" w:rsidRDefault="00262747" w:rsidP="005B5918">
      <w:pPr>
        <w:spacing w:after="0"/>
        <w:ind w:firstLine="0"/>
        <w:rPr>
          <w:szCs w:val="24"/>
        </w:rPr>
      </w:pPr>
      <w:bookmarkStart w:id="11" w:name="_Toc461705623"/>
      <w:bookmarkStart w:id="12" w:name="_Toc468280289"/>
      <w:r w:rsidRPr="005B5918">
        <w:rPr>
          <w:szCs w:val="24"/>
        </w:rPr>
        <w:t xml:space="preserve">Table </w:t>
      </w:r>
      <w:r w:rsidRPr="00262747">
        <w:rPr>
          <w:szCs w:val="24"/>
        </w:rPr>
        <w:t>A</w:t>
      </w:r>
      <w:r w:rsidRPr="005B5918">
        <w:rPr>
          <w:szCs w:val="24"/>
        </w:rPr>
        <w:t xml:space="preserve">.1. Overview of </w:t>
      </w:r>
      <w:r w:rsidR="00912D2A">
        <w:rPr>
          <w:szCs w:val="24"/>
        </w:rPr>
        <w:t>D</w:t>
      </w:r>
      <w:r w:rsidRPr="005B5918">
        <w:rPr>
          <w:szCs w:val="24"/>
        </w:rPr>
        <w:t xml:space="preserve">ata </w:t>
      </w:r>
      <w:r w:rsidR="00912D2A">
        <w:rPr>
          <w:szCs w:val="24"/>
        </w:rPr>
        <w:t>C</w:t>
      </w:r>
      <w:r w:rsidRPr="005B5918">
        <w:rPr>
          <w:szCs w:val="24"/>
        </w:rPr>
        <w:t xml:space="preserve">ollection </w:t>
      </w:r>
      <w:r w:rsidR="00912D2A">
        <w:rPr>
          <w:szCs w:val="24"/>
        </w:rPr>
        <w:t>A</w:t>
      </w:r>
      <w:r w:rsidRPr="005B5918">
        <w:rPr>
          <w:szCs w:val="24"/>
        </w:rPr>
        <w:t>ctivities</w:t>
      </w:r>
      <w:bookmarkEnd w:id="11"/>
      <w:bookmarkEnd w:id="12"/>
    </w:p>
    <w:tbl>
      <w:tblPr>
        <w:tblStyle w:val="LightList"/>
        <w:tblW w:w="0" w:type="auto"/>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368"/>
        <w:gridCol w:w="1350"/>
        <w:gridCol w:w="1170"/>
        <w:gridCol w:w="990"/>
        <w:gridCol w:w="1530"/>
        <w:gridCol w:w="1260"/>
        <w:gridCol w:w="1908"/>
      </w:tblGrid>
      <w:tr w:rsidR="00EF59D6" w:rsidRPr="00CF0000" w14:paraId="4800F4E7" w14:textId="209B8E71" w:rsidTr="00523F4F">
        <w:trPr>
          <w:cnfStyle w:val="100000000000" w:firstRow="1" w:lastRow="0" w:firstColumn="0" w:lastColumn="0" w:oddVBand="0" w:evenVBand="0" w:oddHBand="0" w:evenHBand="0" w:firstRowFirstColumn="0" w:firstRowLastColumn="0" w:lastRowFirstColumn="0" w:lastRowLastColumn="0"/>
          <w:trHeight w:val="653"/>
          <w:tblHeader/>
        </w:trPr>
        <w:tc>
          <w:tcPr>
            <w:tcW w:w="0" w:type="dxa"/>
            <w:shd w:val="clear" w:color="auto" w:fill="6C6F70"/>
            <w:vAlign w:val="center"/>
          </w:tcPr>
          <w:p w14:paraId="5392D477" w14:textId="77777777" w:rsidR="004349BF" w:rsidRPr="005B5918" w:rsidRDefault="004349BF" w:rsidP="00E61E86">
            <w:pPr>
              <w:pStyle w:val="TableHeaderLeft"/>
              <w:rPr>
                <w:rFonts w:asciiTheme="minorHAnsi" w:hAnsiTheme="minorHAnsi" w:cstheme="minorHAnsi"/>
                <w:b w:val="0"/>
                <w:sz w:val="22"/>
                <w:szCs w:val="20"/>
              </w:rPr>
            </w:pPr>
            <w:r w:rsidRPr="005B5918">
              <w:rPr>
                <w:rFonts w:asciiTheme="minorHAnsi" w:hAnsiTheme="minorHAnsi" w:cstheme="minorHAnsi"/>
                <w:sz w:val="22"/>
                <w:szCs w:val="20"/>
              </w:rPr>
              <w:t>Instrument</w:t>
            </w:r>
          </w:p>
        </w:tc>
        <w:tc>
          <w:tcPr>
            <w:tcW w:w="0" w:type="dxa"/>
            <w:shd w:val="clear" w:color="auto" w:fill="6C6F70"/>
            <w:vAlign w:val="center"/>
          </w:tcPr>
          <w:p w14:paraId="42EDAC7A" w14:textId="77777777" w:rsidR="004349BF" w:rsidRPr="005B5918" w:rsidRDefault="004349BF" w:rsidP="00E61E86">
            <w:pPr>
              <w:pStyle w:val="TableHeaderCenter"/>
              <w:jc w:val="left"/>
              <w:rPr>
                <w:rFonts w:asciiTheme="minorHAnsi" w:hAnsiTheme="minorHAnsi" w:cstheme="minorHAnsi"/>
                <w:b w:val="0"/>
                <w:sz w:val="22"/>
                <w:szCs w:val="20"/>
              </w:rPr>
            </w:pPr>
            <w:r>
              <w:rPr>
                <w:rFonts w:asciiTheme="minorHAnsi" w:hAnsiTheme="minorHAnsi" w:cstheme="minorHAnsi"/>
                <w:sz w:val="22"/>
                <w:szCs w:val="20"/>
              </w:rPr>
              <w:t>Respondent Category</w:t>
            </w:r>
          </w:p>
        </w:tc>
        <w:tc>
          <w:tcPr>
            <w:tcW w:w="0" w:type="dxa"/>
            <w:shd w:val="clear" w:color="auto" w:fill="6C6F70"/>
            <w:vAlign w:val="center"/>
          </w:tcPr>
          <w:p w14:paraId="32FE9698" w14:textId="77777777" w:rsidR="004349BF" w:rsidRPr="005B5918" w:rsidRDefault="004349BF" w:rsidP="00E61E86">
            <w:pPr>
              <w:pStyle w:val="TableHeaderCenter"/>
              <w:jc w:val="left"/>
              <w:rPr>
                <w:rFonts w:asciiTheme="minorHAnsi" w:hAnsiTheme="minorHAnsi" w:cstheme="minorHAnsi"/>
                <w:b w:val="0"/>
                <w:sz w:val="22"/>
                <w:szCs w:val="20"/>
              </w:rPr>
            </w:pPr>
            <w:r w:rsidRPr="005B5918">
              <w:rPr>
                <w:rFonts w:asciiTheme="minorHAnsi" w:hAnsiTheme="minorHAnsi" w:cstheme="minorHAnsi"/>
                <w:sz w:val="22"/>
                <w:szCs w:val="20"/>
              </w:rPr>
              <w:t>Mode</w:t>
            </w:r>
          </w:p>
        </w:tc>
        <w:tc>
          <w:tcPr>
            <w:tcW w:w="0" w:type="dxa"/>
            <w:shd w:val="clear" w:color="auto" w:fill="6C6F70"/>
            <w:vAlign w:val="center"/>
          </w:tcPr>
          <w:p w14:paraId="6BE409A0" w14:textId="77777777" w:rsidR="004349BF" w:rsidRPr="005B5918" w:rsidRDefault="004349BF" w:rsidP="00E61E86">
            <w:pPr>
              <w:pStyle w:val="TableHeaderCenter"/>
              <w:tabs>
                <w:tab w:val="clear" w:pos="432"/>
                <w:tab w:val="left" w:pos="0"/>
              </w:tabs>
              <w:jc w:val="left"/>
              <w:rPr>
                <w:rFonts w:asciiTheme="minorHAnsi" w:hAnsiTheme="minorHAnsi" w:cstheme="minorHAnsi"/>
                <w:b w:val="0"/>
                <w:sz w:val="22"/>
                <w:szCs w:val="20"/>
              </w:rPr>
            </w:pPr>
            <w:r w:rsidRPr="005B5918">
              <w:rPr>
                <w:rFonts w:asciiTheme="minorHAnsi" w:hAnsiTheme="minorHAnsi" w:cstheme="minorHAnsi"/>
                <w:sz w:val="22"/>
                <w:szCs w:val="20"/>
              </w:rPr>
              <w:t>Length</w:t>
            </w:r>
          </w:p>
        </w:tc>
        <w:tc>
          <w:tcPr>
            <w:tcW w:w="1530" w:type="dxa"/>
            <w:shd w:val="clear" w:color="auto" w:fill="6C6F70"/>
            <w:vAlign w:val="center"/>
          </w:tcPr>
          <w:p w14:paraId="2652391C" w14:textId="77777777" w:rsidR="004349BF" w:rsidRPr="005B5918" w:rsidRDefault="004349BF" w:rsidP="00E61E86">
            <w:pPr>
              <w:pStyle w:val="TableHeaderCenter"/>
              <w:jc w:val="left"/>
              <w:rPr>
                <w:rFonts w:asciiTheme="minorHAnsi" w:hAnsiTheme="minorHAnsi" w:cstheme="minorHAnsi"/>
                <w:sz w:val="22"/>
                <w:szCs w:val="20"/>
              </w:rPr>
            </w:pPr>
            <w:r>
              <w:rPr>
                <w:rFonts w:asciiTheme="minorHAnsi" w:hAnsiTheme="minorHAnsi" w:cstheme="minorHAnsi"/>
                <w:sz w:val="22"/>
                <w:szCs w:val="20"/>
              </w:rPr>
              <w:t>Number of Respondents</w:t>
            </w:r>
            <w:r>
              <w:rPr>
                <w:rStyle w:val="FootnoteReference"/>
                <w:rFonts w:asciiTheme="minorHAnsi" w:hAnsiTheme="minorHAnsi" w:cstheme="minorHAnsi"/>
                <w:sz w:val="22"/>
                <w:szCs w:val="20"/>
              </w:rPr>
              <w:footnoteReference w:id="7"/>
            </w:r>
          </w:p>
        </w:tc>
        <w:tc>
          <w:tcPr>
            <w:tcW w:w="1260" w:type="dxa"/>
            <w:shd w:val="clear" w:color="auto" w:fill="6C6F70"/>
            <w:vAlign w:val="center"/>
          </w:tcPr>
          <w:p w14:paraId="3B65B5EC" w14:textId="77777777" w:rsidR="004349BF" w:rsidRPr="005B5918" w:rsidRDefault="004349BF" w:rsidP="00E61E86">
            <w:pPr>
              <w:pStyle w:val="TableHeaderCenter"/>
              <w:jc w:val="left"/>
              <w:rPr>
                <w:rFonts w:asciiTheme="minorHAnsi" w:hAnsiTheme="minorHAnsi" w:cstheme="minorHAnsi"/>
                <w:sz w:val="22"/>
                <w:szCs w:val="20"/>
              </w:rPr>
            </w:pPr>
            <w:r w:rsidRPr="005B5918">
              <w:rPr>
                <w:rFonts w:asciiTheme="minorHAnsi" w:hAnsiTheme="minorHAnsi" w:cstheme="minorHAnsi"/>
                <w:sz w:val="22"/>
                <w:szCs w:val="20"/>
              </w:rPr>
              <w:t>Frequency</w:t>
            </w:r>
          </w:p>
        </w:tc>
        <w:tc>
          <w:tcPr>
            <w:tcW w:w="1908" w:type="dxa"/>
            <w:shd w:val="clear" w:color="auto" w:fill="6C6F70"/>
            <w:vAlign w:val="center"/>
          </w:tcPr>
          <w:p w14:paraId="0AB451C8" w14:textId="2943441B" w:rsidR="004349BF" w:rsidRPr="005B5918" w:rsidRDefault="003A3599" w:rsidP="00523F4F">
            <w:pPr>
              <w:pStyle w:val="TableHeaderCenter"/>
              <w:rPr>
                <w:rFonts w:asciiTheme="minorHAnsi" w:hAnsiTheme="minorHAnsi" w:cstheme="minorHAnsi"/>
                <w:sz w:val="22"/>
                <w:szCs w:val="20"/>
              </w:rPr>
            </w:pPr>
            <w:r>
              <w:rPr>
                <w:rFonts w:asciiTheme="minorHAnsi" w:hAnsiTheme="minorHAnsi" w:cstheme="minorHAnsi"/>
                <w:sz w:val="22"/>
                <w:szCs w:val="20"/>
              </w:rPr>
              <w:t>Purpose</w:t>
            </w:r>
          </w:p>
        </w:tc>
      </w:tr>
      <w:tr w:rsidR="00B10605" w:rsidRPr="00CF0000" w14:paraId="0539D53C" w14:textId="05743382" w:rsidTr="00523F4F">
        <w:trPr>
          <w:trHeight w:val="1266"/>
        </w:trPr>
        <w:tc>
          <w:tcPr>
            <w:tcW w:w="1368" w:type="dxa"/>
          </w:tcPr>
          <w:p w14:paraId="67C01769" w14:textId="6B1785D6" w:rsidR="004349BF" w:rsidRPr="005B5918" w:rsidRDefault="004349BF" w:rsidP="00B13A24">
            <w:pPr>
              <w:pStyle w:val="Tabletext8"/>
              <w:spacing w:before="60" w:after="60"/>
              <w:rPr>
                <w:rFonts w:asciiTheme="minorHAnsi" w:hAnsiTheme="minorHAnsi" w:cstheme="minorHAnsi"/>
                <w:sz w:val="22"/>
                <w:szCs w:val="20"/>
              </w:rPr>
            </w:pPr>
            <w:r>
              <w:rPr>
                <w:rFonts w:asciiTheme="minorHAnsi" w:hAnsiTheme="minorHAnsi" w:cstheme="minorHAnsi"/>
                <w:sz w:val="22"/>
                <w:szCs w:val="20"/>
              </w:rPr>
              <w:t>SFA Procurement Practices Web Survey</w:t>
            </w:r>
            <w:r w:rsidRPr="005B5918">
              <w:rPr>
                <w:rFonts w:asciiTheme="minorHAnsi" w:hAnsiTheme="minorHAnsi" w:cstheme="minorHAnsi"/>
                <w:sz w:val="22"/>
                <w:szCs w:val="20"/>
              </w:rPr>
              <w:br/>
              <w:t xml:space="preserve">(Appendix </w:t>
            </w:r>
            <w:r>
              <w:rPr>
                <w:rFonts w:asciiTheme="minorHAnsi" w:hAnsiTheme="minorHAnsi" w:cstheme="minorHAnsi"/>
                <w:sz w:val="22"/>
                <w:szCs w:val="20"/>
              </w:rPr>
              <w:t>D1</w:t>
            </w:r>
            <w:r w:rsidRPr="005B5918">
              <w:rPr>
                <w:rFonts w:asciiTheme="minorHAnsi" w:hAnsiTheme="minorHAnsi" w:cstheme="minorHAnsi"/>
                <w:sz w:val="22"/>
                <w:szCs w:val="20"/>
              </w:rPr>
              <w:t>)</w:t>
            </w:r>
          </w:p>
        </w:tc>
        <w:tc>
          <w:tcPr>
            <w:tcW w:w="1350" w:type="dxa"/>
          </w:tcPr>
          <w:p w14:paraId="4F4EFAA6" w14:textId="77777777" w:rsidR="004349BF" w:rsidRPr="005B5918" w:rsidRDefault="004349BF" w:rsidP="00E61E86">
            <w:pPr>
              <w:pStyle w:val="Tabletext8"/>
              <w:spacing w:before="60" w:after="60"/>
              <w:rPr>
                <w:rFonts w:asciiTheme="minorHAnsi" w:hAnsiTheme="minorHAnsi" w:cstheme="minorHAnsi"/>
                <w:sz w:val="22"/>
                <w:szCs w:val="20"/>
              </w:rPr>
            </w:pPr>
            <w:r>
              <w:rPr>
                <w:rFonts w:asciiTheme="minorHAnsi" w:hAnsiTheme="minorHAnsi" w:cstheme="minorHAnsi"/>
                <w:sz w:val="22"/>
                <w:szCs w:val="20"/>
              </w:rPr>
              <w:t>SFA directors (subsample of CN-OPS-II Year 2 respondents)</w:t>
            </w:r>
          </w:p>
        </w:tc>
        <w:tc>
          <w:tcPr>
            <w:tcW w:w="1170" w:type="dxa"/>
          </w:tcPr>
          <w:p w14:paraId="23F2948A" w14:textId="77777777" w:rsidR="004349BF" w:rsidRPr="005B5918" w:rsidRDefault="004349BF" w:rsidP="00E61E86">
            <w:pPr>
              <w:pStyle w:val="Tabletext8"/>
              <w:spacing w:before="60" w:after="60"/>
              <w:rPr>
                <w:rFonts w:asciiTheme="minorHAnsi" w:hAnsiTheme="minorHAnsi" w:cstheme="minorHAnsi"/>
                <w:iCs/>
                <w:sz w:val="22"/>
                <w:szCs w:val="20"/>
              </w:rPr>
            </w:pPr>
            <w:r>
              <w:rPr>
                <w:rFonts w:asciiTheme="minorHAnsi" w:hAnsiTheme="minorHAnsi" w:cstheme="minorHAnsi"/>
                <w:sz w:val="22"/>
                <w:szCs w:val="20"/>
              </w:rPr>
              <w:t>Web</w:t>
            </w:r>
          </w:p>
        </w:tc>
        <w:tc>
          <w:tcPr>
            <w:tcW w:w="990" w:type="dxa"/>
          </w:tcPr>
          <w:p w14:paraId="2C392AA1" w14:textId="77777777" w:rsidR="004349BF" w:rsidRPr="005B5918" w:rsidRDefault="004349BF" w:rsidP="00CF0000">
            <w:pPr>
              <w:pStyle w:val="Tabletext8"/>
              <w:spacing w:before="60" w:after="60"/>
              <w:rPr>
                <w:rFonts w:asciiTheme="minorHAnsi" w:hAnsiTheme="minorHAnsi" w:cstheme="minorHAnsi"/>
                <w:sz w:val="22"/>
                <w:szCs w:val="20"/>
              </w:rPr>
            </w:pPr>
            <w:r>
              <w:rPr>
                <w:rFonts w:asciiTheme="minorHAnsi" w:hAnsiTheme="minorHAnsi" w:cstheme="minorHAnsi"/>
                <w:sz w:val="22"/>
                <w:szCs w:val="20"/>
              </w:rPr>
              <w:t>90 minutes</w:t>
            </w:r>
          </w:p>
        </w:tc>
        <w:tc>
          <w:tcPr>
            <w:tcW w:w="1530" w:type="dxa"/>
          </w:tcPr>
          <w:p w14:paraId="28253AAE" w14:textId="77777777" w:rsidR="004349BF" w:rsidRPr="005B5918" w:rsidRDefault="004349BF" w:rsidP="00E61E86">
            <w:pPr>
              <w:pStyle w:val="Tabletext8"/>
              <w:spacing w:before="60" w:after="60"/>
              <w:jc w:val="center"/>
              <w:rPr>
                <w:rFonts w:asciiTheme="minorHAnsi" w:hAnsiTheme="minorHAnsi" w:cstheme="minorHAnsi"/>
                <w:sz w:val="22"/>
                <w:szCs w:val="20"/>
              </w:rPr>
            </w:pPr>
            <w:r>
              <w:rPr>
                <w:rFonts w:asciiTheme="minorHAnsi" w:hAnsiTheme="minorHAnsi" w:cstheme="minorHAnsi"/>
                <w:sz w:val="22"/>
                <w:szCs w:val="20"/>
              </w:rPr>
              <w:t>560</w:t>
            </w:r>
          </w:p>
        </w:tc>
        <w:tc>
          <w:tcPr>
            <w:tcW w:w="1260" w:type="dxa"/>
          </w:tcPr>
          <w:p w14:paraId="3748F709" w14:textId="77777777" w:rsidR="004349BF" w:rsidRPr="005B5918" w:rsidRDefault="004349BF" w:rsidP="00E61E86">
            <w:pPr>
              <w:pStyle w:val="Tabletext8"/>
              <w:spacing w:before="60" w:after="60"/>
              <w:jc w:val="center"/>
              <w:rPr>
                <w:rFonts w:asciiTheme="minorHAnsi" w:hAnsiTheme="minorHAnsi" w:cstheme="minorHAnsi"/>
                <w:sz w:val="22"/>
                <w:szCs w:val="20"/>
              </w:rPr>
            </w:pPr>
            <w:r w:rsidRPr="005B5918">
              <w:rPr>
                <w:rFonts w:asciiTheme="minorHAnsi" w:hAnsiTheme="minorHAnsi" w:cstheme="minorHAnsi"/>
                <w:sz w:val="22"/>
                <w:szCs w:val="20"/>
              </w:rPr>
              <w:t>Once</w:t>
            </w:r>
          </w:p>
        </w:tc>
        <w:tc>
          <w:tcPr>
            <w:tcW w:w="1908" w:type="dxa"/>
          </w:tcPr>
          <w:p w14:paraId="55E8BFF7" w14:textId="4CF83BDA" w:rsidR="004349BF" w:rsidRPr="005B5918" w:rsidRDefault="003A3599" w:rsidP="00523F4F">
            <w:pPr>
              <w:pStyle w:val="Tabletext8"/>
              <w:spacing w:before="60" w:after="60"/>
              <w:rPr>
                <w:rFonts w:asciiTheme="minorHAnsi" w:hAnsiTheme="minorHAnsi" w:cstheme="minorHAnsi"/>
                <w:sz w:val="22"/>
                <w:szCs w:val="20"/>
              </w:rPr>
            </w:pPr>
            <w:r>
              <w:rPr>
                <w:rFonts w:asciiTheme="minorHAnsi" w:hAnsiTheme="minorHAnsi" w:cstheme="minorHAnsi"/>
                <w:sz w:val="22"/>
                <w:szCs w:val="20"/>
              </w:rPr>
              <w:t xml:space="preserve">Collect </w:t>
            </w:r>
            <w:r w:rsidR="00FE6CA1">
              <w:rPr>
                <w:rFonts w:asciiTheme="minorHAnsi" w:hAnsiTheme="minorHAnsi" w:cstheme="minorHAnsi"/>
                <w:sz w:val="22"/>
                <w:szCs w:val="20"/>
              </w:rPr>
              <w:t xml:space="preserve">data on SFA </w:t>
            </w:r>
            <w:r w:rsidR="0045634E">
              <w:rPr>
                <w:rFonts w:asciiTheme="minorHAnsi" w:hAnsiTheme="minorHAnsi" w:cstheme="minorHAnsi"/>
                <w:sz w:val="22"/>
                <w:szCs w:val="20"/>
              </w:rPr>
              <w:t>c</w:t>
            </w:r>
            <w:r w:rsidR="00FE6CA1">
              <w:rPr>
                <w:rFonts w:asciiTheme="minorHAnsi" w:hAnsiTheme="minorHAnsi" w:cstheme="minorHAnsi"/>
                <w:sz w:val="22"/>
                <w:szCs w:val="20"/>
              </w:rPr>
              <w:t xml:space="preserve">ontracting, </w:t>
            </w:r>
            <w:r w:rsidR="0045634E">
              <w:rPr>
                <w:rFonts w:asciiTheme="minorHAnsi" w:hAnsiTheme="minorHAnsi" w:cstheme="minorHAnsi"/>
                <w:sz w:val="22"/>
                <w:szCs w:val="20"/>
              </w:rPr>
              <w:t>m</w:t>
            </w:r>
            <w:r w:rsidR="00FE6CA1">
              <w:rPr>
                <w:rFonts w:asciiTheme="minorHAnsi" w:hAnsiTheme="minorHAnsi" w:cstheme="minorHAnsi"/>
                <w:sz w:val="22"/>
                <w:szCs w:val="20"/>
              </w:rPr>
              <w:t xml:space="preserve">anagement, </w:t>
            </w:r>
            <w:r w:rsidR="0045634E">
              <w:rPr>
                <w:rFonts w:asciiTheme="minorHAnsi" w:hAnsiTheme="minorHAnsi" w:cstheme="minorHAnsi"/>
                <w:sz w:val="22"/>
                <w:szCs w:val="20"/>
              </w:rPr>
              <w:t>s</w:t>
            </w:r>
            <w:r w:rsidR="00FE6CA1">
              <w:rPr>
                <w:rFonts w:asciiTheme="minorHAnsi" w:hAnsiTheme="minorHAnsi" w:cstheme="minorHAnsi"/>
                <w:sz w:val="22"/>
                <w:szCs w:val="20"/>
              </w:rPr>
              <w:t xml:space="preserve">uppliers, </w:t>
            </w:r>
            <w:r w:rsidR="0045634E">
              <w:rPr>
                <w:rFonts w:asciiTheme="minorHAnsi" w:hAnsiTheme="minorHAnsi" w:cstheme="minorHAnsi"/>
                <w:sz w:val="22"/>
                <w:szCs w:val="20"/>
              </w:rPr>
              <w:t>d</w:t>
            </w:r>
            <w:r w:rsidR="00F13AFD">
              <w:rPr>
                <w:rFonts w:asciiTheme="minorHAnsi" w:hAnsiTheme="minorHAnsi" w:cstheme="minorHAnsi"/>
                <w:sz w:val="22"/>
                <w:szCs w:val="20"/>
              </w:rPr>
              <w:t>ecision-</w:t>
            </w:r>
            <w:r w:rsidR="0045634E">
              <w:rPr>
                <w:rFonts w:asciiTheme="minorHAnsi" w:hAnsiTheme="minorHAnsi" w:cstheme="minorHAnsi"/>
                <w:sz w:val="22"/>
                <w:szCs w:val="20"/>
              </w:rPr>
              <w:t>m</w:t>
            </w:r>
            <w:r w:rsidR="00F13AFD">
              <w:rPr>
                <w:rFonts w:asciiTheme="minorHAnsi" w:hAnsiTheme="minorHAnsi" w:cstheme="minorHAnsi"/>
                <w:sz w:val="22"/>
                <w:szCs w:val="20"/>
              </w:rPr>
              <w:t xml:space="preserve">akers, and State </w:t>
            </w:r>
            <w:r w:rsidR="00BF6EF7">
              <w:rPr>
                <w:rFonts w:asciiTheme="minorHAnsi" w:hAnsiTheme="minorHAnsi" w:cstheme="minorHAnsi"/>
                <w:sz w:val="22"/>
                <w:szCs w:val="20"/>
              </w:rPr>
              <w:t>m</w:t>
            </w:r>
            <w:r w:rsidR="00F13AFD">
              <w:rPr>
                <w:rFonts w:asciiTheme="minorHAnsi" w:hAnsiTheme="minorHAnsi" w:cstheme="minorHAnsi"/>
                <w:sz w:val="22"/>
                <w:szCs w:val="20"/>
              </w:rPr>
              <w:t xml:space="preserve">onitoring policies </w:t>
            </w:r>
            <w:r w:rsidR="00666143">
              <w:rPr>
                <w:rFonts w:asciiTheme="minorHAnsi" w:hAnsiTheme="minorHAnsi" w:cstheme="minorHAnsi"/>
                <w:sz w:val="22"/>
                <w:szCs w:val="20"/>
              </w:rPr>
              <w:t>from a nationally representative sample</w:t>
            </w:r>
            <w:r w:rsidR="004C65C8">
              <w:rPr>
                <w:rFonts w:asciiTheme="minorHAnsi" w:hAnsiTheme="minorHAnsi" w:cstheme="minorHAnsi"/>
                <w:sz w:val="22"/>
                <w:szCs w:val="20"/>
              </w:rPr>
              <w:t xml:space="preserve"> of SFAs</w:t>
            </w:r>
          </w:p>
        </w:tc>
      </w:tr>
      <w:tr w:rsidR="00B10605" w:rsidRPr="00CF0000" w14:paraId="481D811F" w14:textId="48E053E5" w:rsidTr="00523F4F">
        <w:trPr>
          <w:trHeight w:val="1048"/>
        </w:trPr>
        <w:tc>
          <w:tcPr>
            <w:tcW w:w="1368" w:type="dxa"/>
            <w:tcBorders>
              <w:bottom w:val="single" w:sz="4" w:space="0" w:color="auto"/>
            </w:tcBorders>
          </w:tcPr>
          <w:p w14:paraId="16B624C8" w14:textId="6A1D069D" w:rsidR="004349BF" w:rsidRPr="005B5918" w:rsidRDefault="004349BF" w:rsidP="00B13A24">
            <w:pPr>
              <w:pStyle w:val="Tabletext8"/>
              <w:spacing w:before="60" w:after="60"/>
              <w:rPr>
                <w:rFonts w:asciiTheme="minorHAnsi" w:hAnsiTheme="minorHAnsi" w:cstheme="minorHAnsi"/>
                <w:sz w:val="22"/>
                <w:szCs w:val="20"/>
              </w:rPr>
            </w:pPr>
            <w:r>
              <w:rPr>
                <w:rFonts w:asciiTheme="minorHAnsi" w:hAnsiTheme="minorHAnsi" w:cstheme="minorHAnsi"/>
                <w:sz w:val="22"/>
                <w:szCs w:val="20"/>
              </w:rPr>
              <w:t>SFA Procurement Practices Study In-Depth Interview Guide (Appendix D2)</w:t>
            </w:r>
          </w:p>
        </w:tc>
        <w:tc>
          <w:tcPr>
            <w:tcW w:w="1350" w:type="dxa"/>
            <w:tcBorders>
              <w:bottom w:val="single" w:sz="4" w:space="0" w:color="auto"/>
            </w:tcBorders>
          </w:tcPr>
          <w:p w14:paraId="64ADD928" w14:textId="7693AEDE" w:rsidR="004349BF" w:rsidRPr="005B5918" w:rsidRDefault="004349BF" w:rsidP="00E61E86">
            <w:pPr>
              <w:pStyle w:val="Tabletext8"/>
              <w:spacing w:before="60" w:after="60"/>
              <w:rPr>
                <w:rFonts w:asciiTheme="minorHAnsi" w:hAnsiTheme="minorHAnsi" w:cstheme="minorHAnsi"/>
                <w:sz w:val="22"/>
                <w:szCs w:val="20"/>
              </w:rPr>
            </w:pPr>
            <w:r>
              <w:rPr>
                <w:rFonts w:asciiTheme="minorHAnsi" w:hAnsiTheme="minorHAnsi" w:cstheme="minorHAnsi"/>
                <w:sz w:val="22"/>
                <w:szCs w:val="20"/>
              </w:rPr>
              <w:t xml:space="preserve">SFA directors (subsample of </w:t>
            </w:r>
            <w:r w:rsidR="008612BA">
              <w:rPr>
                <w:rFonts w:asciiTheme="minorHAnsi" w:hAnsiTheme="minorHAnsi" w:cstheme="minorHAnsi"/>
                <w:sz w:val="22"/>
                <w:szCs w:val="20"/>
              </w:rPr>
              <w:t>web survey</w:t>
            </w:r>
            <w:r>
              <w:rPr>
                <w:rFonts w:asciiTheme="minorHAnsi" w:hAnsiTheme="minorHAnsi" w:cstheme="minorHAnsi"/>
                <w:sz w:val="22"/>
                <w:szCs w:val="20"/>
              </w:rPr>
              <w:t xml:space="preserve"> respondents)</w:t>
            </w:r>
          </w:p>
        </w:tc>
        <w:tc>
          <w:tcPr>
            <w:tcW w:w="1170" w:type="dxa"/>
            <w:tcBorders>
              <w:bottom w:val="single" w:sz="4" w:space="0" w:color="auto"/>
            </w:tcBorders>
          </w:tcPr>
          <w:p w14:paraId="7C70BED3" w14:textId="77777777" w:rsidR="004349BF" w:rsidRPr="005B5918" w:rsidRDefault="004349BF" w:rsidP="00E61E86">
            <w:pPr>
              <w:pStyle w:val="Tabletext8"/>
              <w:spacing w:before="60" w:after="60"/>
              <w:rPr>
                <w:rFonts w:asciiTheme="minorHAnsi" w:hAnsiTheme="minorHAnsi" w:cstheme="minorHAnsi"/>
                <w:iCs/>
                <w:sz w:val="22"/>
                <w:szCs w:val="20"/>
              </w:rPr>
            </w:pPr>
            <w:r w:rsidRPr="005B5918">
              <w:rPr>
                <w:rFonts w:asciiTheme="minorHAnsi" w:hAnsiTheme="minorHAnsi" w:cstheme="minorHAnsi"/>
                <w:sz w:val="22"/>
                <w:szCs w:val="20"/>
              </w:rPr>
              <w:t>Telephone</w:t>
            </w:r>
          </w:p>
        </w:tc>
        <w:tc>
          <w:tcPr>
            <w:tcW w:w="990" w:type="dxa"/>
            <w:tcBorders>
              <w:bottom w:val="single" w:sz="4" w:space="0" w:color="auto"/>
            </w:tcBorders>
          </w:tcPr>
          <w:p w14:paraId="0C55A90E" w14:textId="77777777" w:rsidR="004349BF" w:rsidRPr="005B5918" w:rsidRDefault="004349BF" w:rsidP="00E61E86">
            <w:pPr>
              <w:pStyle w:val="Tabletext8"/>
              <w:spacing w:before="60" w:after="60"/>
              <w:rPr>
                <w:rFonts w:asciiTheme="minorHAnsi" w:hAnsiTheme="minorHAnsi" w:cstheme="minorHAnsi"/>
                <w:sz w:val="22"/>
                <w:szCs w:val="20"/>
              </w:rPr>
            </w:pPr>
            <w:r>
              <w:rPr>
                <w:rFonts w:asciiTheme="minorHAnsi" w:hAnsiTheme="minorHAnsi" w:cstheme="minorHAnsi"/>
                <w:sz w:val="22"/>
                <w:szCs w:val="20"/>
              </w:rPr>
              <w:t>9</w:t>
            </w:r>
            <w:r w:rsidRPr="005B5918">
              <w:rPr>
                <w:rFonts w:asciiTheme="minorHAnsi" w:hAnsiTheme="minorHAnsi" w:cstheme="minorHAnsi"/>
                <w:sz w:val="22"/>
                <w:szCs w:val="20"/>
              </w:rPr>
              <w:t>0 minutes</w:t>
            </w:r>
          </w:p>
        </w:tc>
        <w:tc>
          <w:tcPr>
            <w:tcW w:w="1530" w:type="dxa"/>
            <w:tcBorders>
              <w:bottom w:val="single" w:sz="4" w:space="0" w:color="auto"/>
            </w:tcBorders>
          </w:tcPr>
          <w:p w14:paraId="4D433010" w14:textId="77777777" w:rsidR="004349BF" w:rsidRPr="005B5918" w:rsidRDefault="004349BF" w:rsidP="00E61E86">
            <w:pPr>
              <w:pStyle w:val="Tabletext8"/>
              <w:spacing w:before="60" w:after="60"/>
              <w:jc w:val="center"/>
              <w:rPr>
                <w:rFonts w:asciiTheme="minorHAnsi" w:hAnsiTheme="minorHAnsi" w:cstheme="minorHAnsi"/>
                <w:sz w:val="22"/>
                <w:szCs w:val="20"/>
              </w:rPr>
            </w:pPr>
            <w:r>
              <w:rPr>
                <w:rFonts w:asciiTheme="minorHAnsi" w:hAnsiTheme="minorHAnsi" w:cstheme="minorHAnsi"/>
                <w:sz w:val="22"/>
                <w:szCs w:val="20"/>
              </w:rPr>
              <w:t>100</w:t>
            </w:r>
          </w:p>
        </w:tc>
        <w:tc>
          <w:tcPr>
            <w:tcW w:w="1260" w:type="dxa"/>
            <w:tcBorders>
              <w:bottom w:val="single" w:sz="4" w:space="0" w:color="auto"/>
            </w:tcBorders>
          </w:tcPr>
          <w:p w14:paraId="2597B593" w14:textId="77777777" w:rsidR="004349BF" w:rsidRPr="005B5918" w:rsidRDefault="004349BF" w:rsidP="00E61E86">
            <w:pPr>
              <w:pStyle w:val="Tabletext8"/>
              <w:spacing w:before="60" w:after="60"/>
              <w:jc w:val="center"/>
              <w:rPr>
                <w:rFonts w:asciiTheme="minorHAnsi" w:hAnsiTheme="minorHAnsi" w:cstheme="minorHAnsi"/>
                <w:sz w:val="22"/>
                <w:szCs w:val="20"/>
              </w:rPr>
            </w:pPr>
            <w:r w:rsidRPr="005B5918">
              <w:rPr>
                <w:rFonts w:asciiTheme="minorHAnsi" w:hAnsiTheme="minorHAnsi" w:cstheme="minorHAnsi"/>
                <w:sz w:val="22"/>
                <w:szCs w:val="20"/>
              </w:rPr>
              <w:t>Once</w:t>
            </w:r>
          </w:p>
        </w:tc>
        <w:tc>
          <w:tcPr>
            <w:tcW w:w="1908" w:type="dxa"/>
            <w:tcBorders>
              <w:bottom w:val="single" w:sz="4" w:space="0" w:color="auto"/>
            </w:tcBorders>
          </w:tcPr>
          <w:p w14:paraId="60FF5434" w14:textId="33542751" w:rsidR="004349BF" w:rsidRPr="005B5918" w:rsidRDefault="00207DFE" w:rsidP="006B448E">
            <w:pPr>
              <w:pStyle w:val="Tabletext8"/>
              <w:spacing w:before="60" w:after="60"/>
              <w:rPr>
                <w:rFonts w:asciiTheme="minorHAnsi" w:hAnsiTheme="minorHAnsi" w:cstheme="minorHAnsi"/>
                <w:sz w:val="22"/>
                <w:szCs w:val="20"/>
              </w:rPr>
            </w:pPr>
            <w:r>
              <w:rPr>
                <w:rFonts w:asciiTheme="minorHAnsi" w:hAnsiTheme="minorHAnsi" w:cstheme="minorHAnsi"/>
                <w:sz w:val="22"/>
                <w:szCs w:val="20"/>
              </w:rPr>
              <w:t xml:space="preserve">Obtain </w:t>
            </w:r>
            <w:r w:rsidR="004F50A4">
              <w:rPr>
                <w:rFonts w:asciiTheme="minorHAnsi" w:hAnsiTheme="minorHAnsi" w:cstheme="minorHAnsi"/>
                <w:sz w:val="22"/>
                <w:szCs w:val="20"/>
              </w:rPr>
              <w:t>de</w:t>
            </w:r>
            <w:r>
              <w:rPr>
                <w:rFonts w:asciiTheme="minorHAnsi" w:hAnsiTheme="minorHAnsi" w:cstheme="minorHAnsi"/>
                <w:sz w:val="22"/>
                <w:szCs w:val="20"/>
              </w:rPr>
              <w:t xml:space="preserve">tailed information about </w:t>
            </w:r>
            <w:r w:rsidR="008F5C4D">
              <w:rPr>
                <w:rFonts w:asciiTheme="minorHAnsi" w:hAnsiTheme="minorHAnsi" w:cstheme="minorHAnsi"/>
                <w:sz w:val="22"/>
                <w:szCs w:val="20"/>
              </w:rPr>
              <w:t xml:space="preserve">web survey responses </w:t>
            </w:r>
            <w:r w:rsidR="00265178">
              <w:rPr>
                <w:rFonts w:asciiTheme="minorHAnsi" w:hAnsiTheme="minorHAnsi" w:cstheme="minorHAnsi"/>
                <w:sz w:val="22"/>
                <w:szCs w:val="20"/>
              </w:rPr>
              <w:t xml:space="preserve">through additional </w:t>
            </w:r>
            <w:r w:rsidR="006B448E">
              <w:rPr>
                <w:rFonts w:asciiTheme="minorHAnsi" w:hAnsiTheme="minorHAnsi" w:cstheme="minorHAnsi"/>
                <w:sz w:val="22"/>
                <w:szCs w:val="20"/>
              </w:rPr>
              <w:t xml:space="preserve">questions </w:t>
            </w:r>
            <w:r w:rsidR="00265178">
              <w:rPr>
                <w:rFonts w:asciiTheme="minorHAnsi" w:hAnsiTheme="minorHAnsi" w:cstheme="minorHAnsi"/>
                <w:sz w:val="22"/>
                <w:szCs w:val="20"/>
              </w:rPr>
              <w:t>and</w:t>
            </w:r>
            <w:r w:rsidR="008F5C4D">
              <w:rPr>
                <w:rFonts w:asciiTheme="minorHAnsi" w:hAnsiTheme="minorHAnsi" w:cstheme="minorHAnsi"/>
                <w:sz w:val="22"/>
                <w:szCs w:val="20"/>
              </w:rPr>
              <w:t xml:space="preserve"> </w:t>
            </w:r>
            <w:r w:rsidR="006B448E">
              <w:rPr>
                <w:rFonts w:asciiTheme="minorHAnsi" w:hAnsiTheme="minorHAnsi" w:cstheme="minorHAnsi"/>
                <w:sz w:val="22"/>
                <w:szCs w:val="20"/>
              </w:rPr>
              <w:t>probes</w:t>
            </w:r>
          </w:p>
        </w:tc>
      </w:tr>
    </w:tbl>
    <w:p w14:paraId="2EEF6F5C" w14:textId="77777777" w:rsidR="00262747" w:rsidRDefault="00262747" w:rsidP="00040AF9">
      <w:pPr>
        <w:rPr>
          <w:b/>
        </w:rPr>
      </w:pPr>
    </w:p>
    <w:p w14:paraId="430035AE" w14:textId="3C60B6F2" w:rsidR="00574843" w:rsidRDefault="00574843" w:rsidP="00040AF9">
      <w:pPr>
        <w:rPr>
          <w:b/>
        </w:rPr>
      </w:pPr>
      <w:r>
        <w:t xml:space="preserve">Information about the process of data collection can be found in Appendix </w:t>
      </w:r>
      <w:r w:rsidR="00932868">
        <w:t xml:space="preserve">K. </w:t>
      </w:r>
      <w:bookmarkEnd w:id="10"/>
    </w:p>
    <w:p w14:paraId="22BB5AEE" w14:textId="39A32647" w:rsidR="00E807EB" w:rsidRDefault="00DD41EF" w:rsidP="00040AF9">
      <w:r w:rsidRPr="00653651">
        <w:rPr>
          <w:b/>
        </w:rPr>
        <w:t>F</w:t>
      </w:r>
      <w:r w:rsidR="006D3765" w:rsidRPr="00653651">
        <w:rPr>
          <w:b/>
        </w:rPr>
        <w:t>r</w:t>
      </w:r>
      <w:r w:rsidR="006D3765" w:rsidRPr="009623B8">
        <w:rPr>
          <w:b/>
        </w:rPr>
        <w:t>equen</w:t>
      </w:r>
      <w:r w:rsidRPr="009623B8">
        <w:rPr>
          <w:b/>
        </w:rPr>
        <w:t xml:space="preserve">cy of </w:t>
      </w:r>
      <w:r w:rsidR="00F97B9D">
        <w:rPr>
          <w:b/>
        </w:rPr>
        <w:t>i</w:t>
      </w:r>
      <w:r w:rsidR="006D3765" w:rsidRPr="009623B8">
        <w:rPr>
          <w:b/>
        </w:rPr>
        <w:t xml:space="preserve">nformation </w:t>
      </w:r>
      <w:r w:rsidR="00F97B9D">
        <w:rPr>
          <w:b/>
        </w:rPr>
        <w:t>c</w:t>
      </w:r>
      <w:r w:rsidR="006D3765" w:rsidRPr="009623B8">
        <w:rPr>
          <w:b/>
        </w:rPr>
        <w:t>ollected</w:t>
      </w:r>
      <w:r w:rsidRPr="009623B8">
        <w:rPr>
          <w:b/>
        </w:rPr>
        <w:t xml:space="preserve">. </w:t>
      </w:r>
      <w:r w:rsidR="009623B8" w:rsidRPr="009623B8">
        <w:t>This is a one-</w:t>
      </w:r>
      <w:r w:rsidR="009623B8" w:rsidRPr="0029726C">
        <w:t>time</w:t>
      </w:r>
      <w:r w:rsidR="009623B8" w:rsidRPr="009623B8">
        <w:t xml:space="preserve"> data collection anticipated to take place in SY </w:t>
      </w:r>
      <w:r w:rsidR="00903811">
        <w:t>2018</w:t>
      </w:r>
      <w:r w:rsidR="00954E72">
        <w:t>–</w:t>
      </w:r>
      <w:r w:rsidR="00D44203">
        <w:t>19</w:t>
      </w:r>
      <w:r w:rsidR="009623B8" w:rsidRPr="009623B8">
        <w:t xml:space="preserve">. </w:t>
      </w:r>
      <w:r w:rsidR="006B73BE">
        <w:t>D</w:t>
      </w:r>
      <w:r w:rsidR="006B73BE" w:rsidRPr="009623B8">
        <w:t xml:space="preserve">ata collection will span </w:t>
      </w:r>
      <w:r w:rsidR="006B73BE">
        <w:t>31</w:t>
      </w:r>
      <w:r w:rsidR="006B73BE" w:rsidRPr="009623B8">
        <w:t xml:space="preserve"> weeks.</w:t>
      </w:r>
    </w:p>
    <w:p w14:paraId="53CB8035" w14:textId="41025270" w:rsidR="00B91C33" w:rsidRPr="00653651" w:rsidRDefault="00B91C33" w:rsidP="00040AF9">
      <w:r w:rsidRPr="00B91C33">
        <w:rPr>
          <w:b/>
        </w:rPr>
        <w:t>Information shared with any other organizations inside or outside USDA or the government.</w:t>
      </w:r>
      <w:r w:rsidRPr="0094243B">
        <w:t xml:space="preserve"> Results will be presented in aggregated form in the final </w:t>
      </w:r>
      <w:r>
        <w:t xml:space="preserve">study </w:t>
      </w:r>
      <w:r w:rsidRPr="0094243B">
        <w:t>report</w:t>
      </w:r>
      <w:r>
        <w:t>, which will be</w:t>
      </w:r>
      <w:r w:rsidRPr="0094243B">
        <w:t xml:space="preserve"> made available in the research section of the USDA</w:t>
      </w:r>
      <w:r>
        <w:t>-FNS</w:t>
      </w:r>
      <w:r w:rsidRPr="0094243B">
        <w:t xml:space="preserve"> website</w:t>
      </w:r>
      <w:r>
        <w:t>:</w:t>
      </w:r>
      <w:r w:rsidRPr="0094243B">
        <w:t xml:space="preserve"> </w:t>
      </w:r>
      <w:hyperlink r:id="rId20" w:history="1">
        <w:r w:rsidRPr="0094243B">
          <w:rPr>
            <w:rStyle w:val="Hyperlink"/>
            <w:szCs w:val="24"/>
          </w:rPr>
          <w:t>http://www.fns.usda.gov/ops/research-and-analysis</w:t>
        </w:r>
      </w:hyperlink>
      <w:r w:rsidRPr="0094243B">
        <w:t xml:space="preserve">. A dataset with deidentified responses to the web survey will </w:t>
      </w:r>
      <w:r>
        <w:t xml:space="preserve">also </w:t>
      </w:r>
      <w:r w:rsidRPr="0094243B">
        <w:t>be made available to the public.</w:t>
      </w:r>
    </w:p>
    <w:p w14:paraId="6680D755" w14:textId="059C2F34" w:rsidR="00EB784F" w:rsidRDefault="00EB784F" w:rsidP="001C2DEB">
      <w:pPr>
        <w:pStyle w:val="Heading2"/>
      </w:pPr>
      <w:bookmarkStart w:id="13" w:name="_Toc339621283"/>
      <w:bookmarkStart w:id="14" w:name="_Toc494289341"/>
      <w:bookmarkStart w:id="15" w:name="_Toc494289426"/>
      <w:bookmarkStart w:id="16" w:name="_Toc494294733"/>
      <w:bookmarkStart w:id="17" w:name="_Toc494295020"/>
      <w:r w:rsidRPr="00914FC1">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w:t>
      </w:r>
      <w:r w:rsidRPr="0029726C">
        <w:t>for</w:t>
      </w:r>
      <w:r w:rsidRPr="00914FC1">
        <w:t xml:space="preserve"> the decision for adopting this means of collection.</w:t>
      </w:r>
      <w:r w:rsidR="00A03BA9" w:rsidRPr="00914FC1">
        <w:t xml:space="preserve"> </w:t>
      </w:r>
      <w:r w:rsidRPr="00914FC1">
        <w:t>Also, describe any consideration of using information technology to reduce burden.</w:t>
      </w:r>
      <w:bookmarkEnd w:id="13"/>
      <w:bookmarkEnd w:id="14"/>
      <w:bookmarkEnd w:id="15"/>
      <w:bookmarkEnd w:id="16"/>
      <w:bookmarkEnd w:id="17"/>
      <w:r w:rsidRPr="00914FC1">
        <w:t xml:space="preserve"> </w:t>
      </w:r>
    </w:p>
    <w:p w14:paraId="77D1BA7B" w14:textId="24841D5F" w:rsidR="00AE1010" w:rsidRDefault="00EB784F" w:rsidP="005C406F">
      <w:r w:rsidRPr="00914FC1">
        <w:rPr>
          <w:spacing w:val="-3"/>
        </w:rPr>
        <w:t xml:space="preserve">FNS is </w:t>
      </w:r>
      <w:r w:rsidRPr="0029726C">
        <w:t>committed</w:t>
      </w:r>
      <w:r w:rsidRPr="00914FC1">
        <w:rPr>
          <w:spacing w:val="-3"/>
        </w:rPr>
        <w:t xml:space="preserve"> to complying with the E-Government Act</w:t>
      </w:r>
      <w:r w:rsidR="00987886" w:rsidRPr="00914FC1">
        <w:rPr>
          <w:spacing w:val="-3"/>
        </w:rPr>
        <w:t xml:space="preserve"> of</w:t>
      </w:r>
      <w:r w:rsidRPr="00914FC1">
        <w:rPr>
          <w:spacing w:val="-3"/>
        </w:rPr>
        <w:t xml:space="preserve"> 2002</w:t>
      </w:r>
      <w:r w:rsidR="00987886" w:rsidRPr="00914FC1">
        <w:rPr>
          <w:spacing w:val="-3"/>
        </w:rPr>
        <w:t>,</w:t>
      </w:r>
      <w:r w:rsidRPr="00914FC1">
        <w:rPr>
          <w:spacing w:val="-3"/>
        </w:rPr>
        <w:t xml:space="preserve"> to promote the use of technology. </w:t>
      </w:r>
      <w:r w:rsidR="00D65A19" w:rsidRPr="00914FC1">
        <w:t xml:space="preserve">The </w:t>
      </w:r>
      <w:r w:rsidR="00677628">
        <w:t>web survey</w:t>
      </w:r>
      <w:r w:rsidR="00223F0F">
        <w:t xml:space="preserve"> (Appendix D1)</w:t>
      </w:r>
      <w:r w:rsidRPr="00914FC1">
        <w:t xml:space="preserve"> </w:t>
      </w:r>
      <w:r w:rsidR="00D65A19" w:rsidRPr="00914FC1">
        <w:t xml:space="preserve">will be </w:t>
      </w:r>
      <w:r w:rsidR="001A3426">
        <w:t xml:space="preserve">conducted </w:t>
      </w:r>
      <w:r w:rsidR="00223F0F">
        <w:t>electronically</w:t>
      </w:r>
      <w:r w:rsidR="00BE7928">
        <w:t xml:space="preserve"> (560 respondents)</w:t>
      </w:r>
      <w:r w:rsidRPr="00914FC1">
        <w:t>.</w:t>
      </w:r>
      <w:r w:rsidR="00A03BA9" w:rsidRPr="00914FC1">
        <w:t xml:space="preserve"> </w:t>
      </w:r>
      <w:r w:rsidR="00040267">
        <w:t xml:space="preserve">The </w:t>
      </w:r>
      <w:r w:rsidR="004E7C89">
        <w:t xml:space="preserve">web </w:t>
      </w:r>
      <w:r w:rsidR="00040267">
        <w:t xml:space="preserve">survey includes a </w:t>
      </w:r>
      <w:r w:rsidR="00040267" w:rsidRPr="0042299A">
        <w:t xml:space="preserve">“Save and Continue” </w:t>
      </w:r>
      <w:r w:rsidR="00040267">
        <w:t xml:space="preserve">option, allowing </w:t>
      </w:r>
      <w:r w:rsidR="00B63943">
        <w:t>respondent</w:t>
      </w:r>
      <w:r w:rsidR="00040267" w:rsidRPr="0042299A">
        <w:t xml:space="preserve">s the ability to save </w:t>
      </w:r>
      <w:r w:rsidR="004E7C89">
        <w:t xml:space="preserve">their responses </w:t>
      </w:r>
      <w:r w:rsidR="00040267" w:rsidRPr="0042299A">
        <w:t xml:space="preserve">and continue the </w:t>
      </w:r>
      <w:r w:rsidR="004A4662">
        <w:t xml:space="preserve">web </w:t>
      </w:r>
      <w:r w:rsidR="00040267" w:rsidRPr="0042299A">
        <w:t xml:space="preserve">survey later. </w:t>
      </w:r>
      <w:r w:rsidR="00AE0276">
        <w:t xml:space="preserve">Toward the end of the data collection period, </w:t>
      </w:r>
      <w:r w:rsidR="001A3426">
        <w:t>SFA directors who</w:t>
      </w:r>
      <w:r w:rsidR="00D65A19" w:rsidRPr="00914FC1">
        <w:t xml:space="preserve"> </w:t>
      </w:r>
      <w:r w:rsidR="00D07F56">
        <w:t>have</w:t>
      </w:r>
      <w:r w:rsidR="00D65A19" w:rsidRPr="00914FC1">
        <w:t xml:space="preserve"> not </w:t>
      </w:r>
      <w:r w:rsidR="006D3765" w:rsidRPr="00914FC1">
        <w:t>complete</w:t>
      </w:r>
      <w:r w:rsidR="00D07F56">
        <w:t>d</w:t>
      </w:r>
      <w:r w:rsidR="006D3765" w:rsidRPr="00914FC1">
        <w:t xml:space="preserve"> the</w:t>
      </w:r>
      <w:r w:rsidR="00DD41EF" w:rsidRPr="00914FC1">
        <w:t xml:space="preserve"> web</w:t>
      </w:r>
      <w:r w:rsidR="00D65A19" w:rsidRPr="00914FC1">
        <w:t xml:space="preserve"> </w:t>
      </w:r>
      <w:r w:rsidR="006D3765" w:rsidRPr="00914FC1">
        <w:t>survey will be contacted by telephone</w:t>
      </w:r>
      <w:r w:rsidR="00DE79CE">
        <w:t xml:space="preserve"> </w:t>
      </w:r>
      <w:r w:rsidR="00AE0276">
        <w:t xml:space="preserve">using the SFA Director Telephone Reminder </w:t>
      </w:r>
      <w:r w:rsidR="00F85FF4">
        <w:t xml:space="preserve">(Web Survey) </w:t>
      </w:r>
      <w:r w:rsidR="00DE79CE">
        <w:t>(Appendix C1</w:t>
      </w:r>
      <w:r w:rsidR="0031187D">
        <w:t>.</w:t>
      </w:r>
      <w:r w:rsidR="00DE79CE">
        <w:t>e)</w:t>
      </w:r>
      <w:r w:rsidR="006D3765" w:rsidRPr="00914FC1">
        <w:t xml:space="preserve"> and </w:t>
      </w:r>
      <w:r w:rsidR="0000713D">
        <w:t xml:space="preserve">will be offered </w:t>
      </w:r>
      <w:r w:rsidR="00C06D00">
        <w:t xml:space="preserve">the opportunity </w:t>
      </w:r>
      <w:r w:rsidR="0000713D">
        <w:t xml:space="preserve">to complete their </w:t>
      </w:r>
      <w:r w:rsidR="0017050E">
        <w:t xml:space="preserve">web </w:t>
      </w:r>
      <w:r w:rsidR="0000713D">
        <w:t>survey via</w:t>
      </w:r>
      <w:r w:rsidR="006D3765" w:rsidRPr="00914FC1">
        <w:t xml:space="preserve"> </w:t>
      </w:r>
      <w:r w:rsidR="00AD2D2B">
        <w:t>the telephone</w:t>
      </w:r>
      <w:r w:rsidR="006D3765" w:rsidRPr="00914FC1">
        <w:t>.</w:t>
      </w:r>
      <w:r w:rsidR="002240CD" w:rsidRPr="00914FC1">
        <w:t xml:space="preserve"> </w:t>
      </w:r>
      <w:r w:rsidR="00AE0276">
        <w:t>Thus, all 560 responses to the web survey are expected to be electronic.</w:t>
      </w:r>
    </w:p>
    <w:p w14:paraId="43EC0262" w14:textId="5CEA2050" w:rsidR="0031187D" w:rsidRPr="00E63F85" w:rsidRDefault="0031187D" w:rsidP="005C406F">
      <w:r>
        <w:t xml:space="preserve">FNS estimates that out of the </w:t>
      </w:r>
      <w:r w:rsidR="00BE7928">
        <w:t>5</w:t>
      </w:r>
      <w:r w:rsidR="007974E8">
        <w:t>,</w:t>
      </w:r>
      <w:r w:rsidR="006F0C30">
        <w:t>813</w:t>
      </w:r>
      <w:r w:rsidR="00BE7928">
        <w:t xml:space="preserve"> </w:t>
      </w:r>
      <w:r>
        <w:t>total responses for this collection (</w:t>
      </w:r>
      <w:r w:rsidR="00BE7928">
        <w:t>3</w:t>
      </w:r>
      <w:r w:rsidR="007974E8">
        <w:t>,</w:t>
      </w:r>
      <w:r w:rsidR="00F62412">
        <w:t>7</w:t>
      </w:r>
      <w:r w:rsidR="008E4205">
        <w:t>79</w:t>
      </w:r>
      <w:r w:rsidR="002704F9">
        <w:t xml:space="preserve"> </w:t>
      </w:r>
      <w:r>
        <w:t>respon</w:t>
      </w:r>
      <w:r w:rsidR="001F56A2">
        <w:t>ses</w:t>
      </w:r>
      <w:r>
        <w:t xml:space="preserve"> </w:t>
      </w:r>
      <w:r w:rsidR="00236C40">
        <w:t>and</w:t>
      </w:r>
      <w:r>
        <w:t xml:space="preserve"> </w:t>
      </w:r>
      <w:r w:rsidR="00BE7928">
        <w:t>2</w:t>
      </w:r>
      <w:r w:rsidR="007974E8">
        <w:t>,</w:t>
      </w:r>
      <w:r w:rsidR="00A90F97">
        <w:t>0</w:t>
      </w:r>
      <w:r w:rsidR="00191E45">
        <w:t>34</w:t>
      </w:r>
      <w:r w:rsidR="00BE7928">
        <w:t xml:space="preserve"> </w:t>
      </w:r>
      <w:r>
        <w:t>nonrespon</w:t>
      </w:r>
      <w:r w:rsidR="001F56A2">
        <w:t>ses</w:t>
      </w:r>
      <w:r>
        <w:t xml:space="preserve">), approximately </w:t>
      </w:r>
      <w:r w:rsidR="00BE7928">
        <w:t>9.</w:t>
      </w:r>
      <w:r w:rsidR="006020B2">
        <w:t>6</w:t>
      </w:r>
      <w:r>
        <w:t xml:space="preserve"> percent (n</w:t>
      </w:r>
      <w:r w:rsidR="006F08F4">
        <w:t xml:space="preserve"> </w:t>
      </w:r>
      <w:r>
        <w:t>=</w:t>
      </w:r>
      <w:r w:rsidR="006F08F4">
        <w:t xml:space="preserve"> </w:t>
      </w:r>
      <w:r w:rsidR="00AE0276">
        <w:t>560</w:t>
      </w:r>
      <w:r>
        <w:t xml:space="preserve">) </w:t>
      </w:r>
      <w:r w:rsidRPr="00802B07">
        <w:t xml:space="preserve">of </w:t>
      </w:r>
      <w:r>
        <w:t>responses</w:t>
      </w:r>
      <w:r w:rsidRPr="00802B07">
        <w:t xml:space="preserve"> will be collected electronically.</w:t>
      </w:r>
      <w:r w:rsidR="00FE6631">
        <w:t xml:space="preserve"> The</w:t>
      </w:r>
      <w:r w:rsidR="00DB5F1D">
        <w:t>se are burden estimates presented in Appendix G1 and Table A.2.</w:t>
      </w:r>
    </w:p>
    <w:p w14:paraId="502453A0" w14:textId="77777777" w:rsidR="0029726C" w:rsidRDefault="00070DE4" w:rsidP="001C2DEB">
      <w:pPr>
        <w:pStyle w:val="Heading2"/>
      </w:pPr>
      <w:bookmarkStart w:id="18" w:name="_Toc339621284"/>
      <w:bookmarkStart w:id="19" w:name="_Toc494289342"/>
      <w:bookmarkStart w:id="20" w:name="_Toc494289427"/>
      <w:bookmarkStart w:id="21" w:name="_Toc494294734"/>
      <w:bookmarkStart w:id="22" w:name="_Toc494295021"/>
      <w:r w:rsidRPr="0029726C">
        <w:t>Describe</w:t>
      </w:r>
      <w:r w:rsidRPr="00FC34BF">
        <w:t xml:space="preserve"> efforts to identify duplication.</w:t>
      </w:r>
      <w:r w:rsidR="00A03BA9" w:rsidRPr="00FC34BF">
        <w:t xml:space="preserve"> </w:t>
      </w:r>
      <w:r w:rsidRPr="00FC34BF">
        <w:t>Show specifically why any similar information</w:t>
      </w:r>
      <w:r w:rsidR="00A03BA9" w:rsidRPr="00FC34BF">
        <w:t xml:space="preserve"> </w:t>
      </w:r>
      <w:r w:rsidRPr="00FC34BF">
        <w:t>already available cannot be used or modified for use for the purpose described in item 2</w:t>
      </w:r>
      <w:r w:rsidR="00A03BA9" w:rsidRPr="00FC34BF">
        <w:t xml:space="preserve"> </w:t>
      </w:r>
      <w:r w:rsidRPr="00FC34BF">
        <w:t>above.</w:t>
      </w:r>
      <w:bookmarkEnd w:id="18"/>
      <w:bookmarkEnd w:id="19"/>
      <w:bookmarkEnd w:id="20"/>
      <w:bookmarkEnd w:id="21"/>
      <w:bookmarkEnd w:id="22"/>
    </w:p>
    <w:p w14:paraId="1CA8FBCA" w14:textId="2B4D6AB7" w:rsidR="0029726C" w:rsidRDefault="00070DE4" w:rsidP="005C406F">
      <w:r w:rsidRPr="00FC34BF">
        <w:t xml:space="preserve">Every effort has been made to avoid duplication. </w:t>
      </w:r>
      <w:r w:rsidR="00793ABB" w:rsidRPr="00793ABB">
        <w:t>FNS has sole responsibility for administering the USDA school meal programs</w:t>
      </w:r>
      <w:r w:rsidR="00793ABB">
        <w:t xml:space="preserve"> and</w:t>
      </w:r>
      <w:r w:rsidRPr="00FC34BF">
        <w:t xml:space="preserve"> has reviewed USDA reporting requirements, </w:t>
      </w:r>
      <w:r w:rsidR="0017050E">
        <w:t>S</w:t>
      </w:r>
      <w:r w:rsidRPr="00FC34BF">
        <w:t xml:space="preserve">tate administrative agency reporting requirements, and special studies by other government and private agencies. </w:t>
      </w:r>
      <w:r w:rsidR="00FC34BF" w:rsidRPr="00FC34BF">
        <w:t>T</w:t>
      </w:r>
      <w:r w:rsidR="00C04E45" w:rsidRPr="00FC34BF">
        <w:t>o</w:t>
      </w:r>
      <w:r w:rsidR="006D3765" w:rsidRPr="00FC34BF">
        <w:t xml:space="preserve"> our knowledge, there is no similar information available or being collected.</w:t>
      </w:r>
    </w:p>
    <w:p w14:paraId="19D045FB" w14:textId="77777777" w:rsidR="0029726C" w:rsidRDefault="00070DE4" w:rsidP="001C2DEB">
      <w:pPr>
        <w:pStyle w:val="Heading2"/>
      </w:pPr>
      <w:bookmarkStart w:id="23" w:name="_Toc339621285"/>
      <w:bookmarkStart w:id="24" w:name="_Toc494289343"/>
      <w:bookmarkStart w:id="25" w:name="_Toc494289428"/>
      <w:bookmarkStart w:id="26" w:name="_Toc494294735"/>
      <w:bookmarkStart w:id="27" w:name="_Toc494295022"/>
      <w:r w:rsidRPr="00037901">
        <w:t>If the collection of information impacts small businesses or other small entities, describe any methods used to minimize burden.</w:t>
      </w:r>
      <w:bookmarkEnd w:id="23"/>
      <w:bookmarkEnd w:id="24"/>
      <w:bookmarkEnd w:id="25"/>
      <w:bookmarkEnd w:id="26"/>
      <w:bookmarkEnd w:id="27"/>
    </w:p>
    <w:p w14:paraId="6619809A" w14:textId="3DE6837F" w:rsidR="0029726C" w:rsidRDefault="00070DE4" w:rsidP="0029726C">
      <w:pPr>
        <w:rPr>
          <w:b/>
        </w:rPr>
      </w:pPr>
      <w:r w:rsidRPr="00037901">
        <w:t>Information being requested has been held to the minimum required for the intended use.</w:t>
      </w:r>
      <w:r w:rsidR="00A03BA9" w:rsidRPr="00037901">
        <w:t xml:space="preserve"> </w:t>
      </w:r>
      <w:r w:rsidRPr="00037901">
        <w:t>Although smaller SFAs are involved in this data collection effort, they deliver the same program benefits and perform the same function as any other SFA.</w:t>
      </w:r>
      <w:r w:rsidR="00A03BA9" w:rsidRPr="00037901">
        <w:t xml:space="preserve"> </w:t>
      </w:r>
      <w:r w:rsidRPr="00037901">
        <w:t>Thus, they maintain the same kinds of information on file.</w:t>
      </w:r>
      <w:r w:rsidR="0091307F" w:rsidRPr="00037901">
        <w:t xml:space="preserve"> FNS estimates that </w:t>
      </w:r>
      <w:r w:rsidR="00690940">
        <w:t>1</w:t>
      </w:r>
      <w:r w:rsidR="0076547D" w:rsidRPr="00037901">
        <w:t xml:space="preserve"> </w:t>
      </w:r>
      <w:r w:rsidR="0091307F" w:rsidRPr="00037901">
        <w:t xml:space="preserve">percent of </w:t>
      </w:r>
      <w:r w:rsidR="004472A3">
        <w:t xml:space="preserve">web </w:t>
      </w:r>
      <w:r w:rsidR="00013BA0">
        <w:t>survey</w:t>
      </w:r>
      <w:r w:rsidR="004472A3">
        <w:t xml:space="preserve"> </w:t>
      </w:r>
      <w:r w:rsidR="00FD0D49">
        <w:t xml:space="preserve">respondents </w:t>
      </w:r>
      <w:r w:rsidR="001D5EED">
        <w:t>(</w:t>
      </w:r>
      <w:r w:rsidR="001D5EED" w:rsidRPr="00037901">
        <w:t xml:space="preserve">approximately </w:t>
      </w:r>
      <w:r w:rsidR="001D5EED">
        <w:t xml:space="preserve">six SFAs) </w:t>
      </w:r>
      <w:r w:rsidR="00F70678">
        <w:t>will be</w:t>
      </w:r>
      <w:r w:rsidR="00F70678" w:rsidRPr="00037901">
        <w:t xml:space="preserve"> </w:t>
      </w:r>
      <w:r w:rsidR="0091307F" w:rsidRPr="00037901">
        <w:t xml:space="preserve">small entities. </w:t>
      </w:r>
      <w:r w:rsidR="00FD0D49">
        <w:t xml:space="preserve">Collecting the requested </w:t>
      </w:r>
      <w:r w:rsidR="004472A3">
        <w:rPr>
          <w:bCs/>
        </w:rPr>
        <w:t>information will not have a significant economic impact on the</w:t>
      </w:r>
      <w:r w:rsidR="00F70678">
        <w:rPr>
          <w:bCs/>
        </w:rPr>
        <w:t>se</w:t>
      </w:r>
      <w:r w:rsidR="004472A3">
        <w:rPr>
          <w:bCs/>
        </w:rPr>
        <w:t xml:space="preserve"> small </w:t>
      </w:r>
      <w:r w:rsidR="00327039">
        <w:rPr>
          <w:bCs/>
        </w:rPr>
        <w:t>entities.</w:t>
      </w:r>
    </w:p>
    <w:p w14:paraId="7B678CA7" w14:textId="77777777" w:rsidR="0029726C" w:rsidRDefault="000D5479" w:rsidP="001C2DEB">
      <w:pPr>
        <w:pStyle w:val="Heading2"/>
      </w:pPr>
      <w:bookmarkStart w:id="28" w:name="_Toc339621286"/>
      <w:bookmarkStart w:id="29" w:name="_Toc494289344"/>
      <w:bookmarkStart w:id="30" w:name="_Toc494289429"/>
      <w:bookmarkStart w:id="31" w:name="_Toc494294736"/>
      <w:bookmarkStart w:id="32" w:name="_Toc494295023"/>
      <w:r>
        <w:t>D</w:t>
      </w:r>
      <w:r w:rsidR="004F6700" w:rsidRPr="00FE59E7">
        <w:t>escribe the consequence to Federal program or policy activities if the collection is not conducted or is conducted less frequently, as well as any technical or legal obstacles to reducing burden.</w:t>
      </w:r>
      <w:bookmarkEnd w:id="28"/>
      <w:bookmarkEnd w:id="29"/>
      <w:bookmarkEnd w:id="30"/>
      <w:bookmarkEnd w:id="31"/>
      <w:bookmarkEnd w:id="32"/>
    </w:p>
    <w:p w14:paraId="4E8BD469" w14:textId="4CC5BE9E" w:rsidR="0029726C" w:rsidRDefault="006D3765" w:rsidP="0029726C">
      <w:r w:rsidRPr="00FE59E7">
        <w:t xml:space="preserve">The </w:t>
      </w:r>
      <w:r w:rsidRPr="0029726C">
        <w:t>proposed</w:t>
      </w:r>
      <w:r w:rsidRPr="00FE59E7">
        <w:t xml:space="preserve"> data collection plan </w:t>
      </w:r>
      <w:r w:rsidR="002547F3">
        <w:t>involves one-time administration of the web survey and IDIs</w:t>
      </w:r>
      <w:r w:rsidR="002547F3" w:rsidRPr="00FE59E7">
        <w:t xml:space="preserve"> </w:t>
      </w:r>
      <w:r w:rsidR="007C323A" w:rsidRPr="00FE59E7">
        <w:t xml:space="preserve">during </w:t>
      </w:r>
      <w:r w:rsidR="00C256E0" w:rsidRPr="00FE59E7">
        <w:t xml:space="preserve">SY </w:t>
      </w:r>
      <w:r w:rsidR="00DB3323">
        <w:t>2018</w:t>
      </w:r>
      <w:r w:rsidR="00954E72">
        <w:t>–</w:t>
      </w:r>
      <w:r w:rsidR="00DB3323">
        <w:t>19</w:t>
      </w:r>
      <w:r w:rsidRPr="00FE59E7">
        <w:t>.</w:t>
      </w:r>
      <w:r w:rsidR="00AE1010" w:rsidRPr="00FE59E7">
        <w:t xml:space="preserve"> </w:t>
      </w:r>
      <w:r w:rsidR="005B04D8">
        <w:t xml:space="preserve">If </w:t>
      </w:r>
      <w:r w:rsidR="000F46CA">
        <w:t xml:space="preserve">clarification of responses </w:t>
      </w:r>
      <w:r w:rsidR="004B54BE">
        <w:t>is</w:t>
      </w:r>
      <w:r w:rsidR="000F46CA">
        <w:t xml:space="preserve"> necessary, the </w:t>
      </w:r>
      <w:r w:rsidR="0094136C">
        <w:t>Study Team</w:t>
      </w:r>
      <w:r w:rsidR="0069193E">
        <w:t xml:space="preserve"> may follow</w:t>
      </w:r>
      <w:r w:rsidR="004B54BE">
        <w:t xml:space="preserve"> </w:t>
      </w:r>
      <w:r w:rsidR="0069193E">
        <w:t xml:space="preserve">up with a respondent via </w:t>
      </w:r>
      <w:r w:rsidR="00767E19">
        <w:t xml:space="preserve">either email </w:t>
      </w:r>
      <w:r w:rsidR="00D557AB">
        <w:t>(Appendi</w:t>
      </w:r>
      <w:r w:rsidR="001B1964">
        <w:t>ces</w:t>
      </w:r>
      <w:r w:rsidR="00D557AB">
        <w:t xml:space="preserve"> </w:t>
      </w:r>
      <w:r w:rsidR="007A156C">
        <w:t xml:space="preserve">C2.a and C5.a) </w:t>
      </w:r>
      <w:r w:rsidR="00767E19">
        <w:t>or telephone</w:t>
      </w:r>
      <w:r w:rsidR="007A156C">
        <w:t xml:space="preserve"> (Appendices C2.b and </w:t>
      </w:r>
      <w:r w:rsidR="007D678F">
        <w:t>C5.b)</w:t>
      </w:r>
      <w:r w:rsidR="00415F5F">
        <w:t xml:space="preserve"> within </w:t>
      </w:r>
      <w:r w:rsidR="00FB7FB9">
        <w:t>one</w:t>
      </w:r>
      <w:r w:rsidR="00892210">
        <w:t xml:space="preserve"> month of </w:t>
      </w:r>
      <w:r w:rsidR="00B20228">
        <w:t>the end of the</w:t>
      </w:r>
      <w:r w:rsidR="00433C1B">
        <w:t xml:space="preserve"> data collection</w:t>
      </w:r>
      <w:r w:rsidR="00B20228">
        <w:t xml:space="preserve"> period</w:t>
      </w:r>
      <w:r w:rsidR="00433C1B">
        <w:t xml:space="preserve">. </w:t>
      </w:r>
      <w:r w:rsidR="0078478F">
        <w:t>There will be up to two attempts to reach the respondent to clarify their responses</w:t>
      </w:r>
      <w:r w:rsidR="003152C7">
        <w:t xml:space="preserve"> for both the web survey and the IDI</w:t>
      </w:r>
      <w:r w:rsidR="0078478F">
        <w:t>.</w:t>
      </w:r>
      <w:r w:rsidR="007D678F">
        <w:t xml:space="preserve"> </w:t>
      </w:r>
      <w:r w:rsidRPr="00FE59E7">
        <w:t>Gathering such data is essential to track the characteristics of the CN</w:t>
      </w:r>
      <w:r w:rsidR="00B55A90">
        <w:t xml:space="preserve"> </w:t>
      </w:r>
      <w:r w:rsidR="00116965">
        <w:t>p</w:t>
      </w:r>
      <w:r w:rsidR="00B55A90">
        <w:t>rogram</w:t>
      </w:r>
      <w:r w:rsidR="00116965">
        <w:t>s</w:t>
      </w:r>
      <w:r w:rsidR="0076547D">
        <w:t xml:space="preserve">, such as the NSLP and SBP, which enable FNS to pursue its mission </w:t>
      </w:r>
      <w:r w:rsidR="0076547D" w:rsidRPr="0076547D">
        <w:t>to increase food security and reduce hunger by providing children access to food, a healthful diet and nutrition education in a way that supports American agriculture and inspires public confidenc</w:t>
      </w:r>
      <w:r w:rsidR="0076547D">
        <w:t>e</w:t>
      </w:r>
      <w:r w:rsidR="005345A9">
        <w:t xml:space="preserve"> in the </w:t>
      </w:r>
      <w:r w:rsidR="00485BE7">
        <w:t xml:space="preserve">CN </w:t>
      </w:r>
      <w:r w:rsidR="005345A9">
        <w:t>programs</w:t>
      </w:r>
      <w:r w:rsidRPr="00FE59E7">
        <w:t>.</w:t>
      </w:r>
      <w:r w:rsidR="00104AC1" w:rsidRPr="00104AC1">
        <w:t xml:space="preserve"> </w:t>
      </w:r>
      <w:r w:rsidR="00104AC1">
        <w:t xml:space="preserve">The </w:t>
      </w:r>
      <w:r w:rsidR="00111097">
        <w:t xml:space="preserve">purpose of this </w:t>
      </w:r>
      <w:r w:rsidR="00104AC1">
        <w:t>information collect</w:t>
      </w:r>
      <w:r w:rsidR="00111097">
        <w:t>ion</w:t>
      </w:r>
      <w:r w:rsidR="00104AC1">
        <w:t xml:space="preserve"> </w:t>
      </w:r>
      <w:r w:rsidR="00111097">
        <w:t xml:space="preserve">is to </w:t>
      </w:r>
      <w:r w:rsidR="00104AC1">
        <w:t xml:space="preserve">help </w:t>
      </w:r>
      <w:r w:rsidR="00104AC1" w:rsidRPr="00DA29C8">
        <w:rPr>
          <w:szCs w:val="24"/>
        </w:rPr>
        <w:t>FNS</w:t>
      </w:r>
      <w:r w:rsidR="00104AC1">
        <w:rPr>
          <w:szCs w:val="24"/>
        </w:rPr>
        <w:t xml:space="preserve"> better understand how SFAs make decisions that lead to their procurement practices for CN programs. This information will assist FNS as it continues to work with SFAs to improve CN program operations.</w:t>
      </w:r>
      <w:r w:rsidR="0018425C">
        <w:rPr>
          <w:szCs w:val="24"/>
        </w:rPr>
        <w:t xml:space="preserve"> Additionally</w:t>
      </w:r>
      <w:r w:rsidR="00104AC1">
        <w:t>, by a</w:t>
      </w:r>
      <w:r w:rsidR="00104AC1" w:rsidRPr="00DA29C8">
        <w:t>ssess</w:t>
      </w:r>
      <w:r w:rsidR="00104AC1">
        <w:t>ing</w:t>
      </w:r>
      <w:r w:rsidR="00104AC1" w:rsidRPr="00DA29C8">
        <w:t xml:space="preserve"> the strengths and weaknesses of SFAs with respect to </w:t>
      </w:r>
      <w:r w:rsidR="00104AC1">
        <w:t xml:space="preserve">their </w:t>
      </w:r>
      <w:r w:rsidR="00104AC1" w:rsidRPr="00DA29C8">
        <w:t xml:space="preserve">procurement-related expertise </w:t>
      </w:r>
      <w:r w:rsidR="00104AC1">
        <w:t xml:space="preserve">and assessing </w:t>
      </w:r>
      <w:r w:rsidR="00104AC1" w:rsidRPr="00DA29C8">
        <w:t>the availability of</w:t>
      </w:r>
      <w:r w:rsidR="00D92F91">
        <w:t xml:space="preserve"> </w:t>
      </w:r>
      <w:r w:rsidR="00104AC1">
        <w:t>SA</w:t>
      </w:r>
      <w:r w:rsidR="00104AC1" w:rsidRPr="00DA29C8">
        <w:t>-provided technical assistance and training resources</w:t>
      </w:r>
      <w:r w:rsidR="00104AC1">
        <w:t>, FNS will be able to provide more effective policy guidance</w:t>
      </w:r>
      <w:r w:rsidR="00104AC1" w:rsidRPr="00A50B11">
        <w:t>, as well as training to supplement the guidance</w:t>
      </w:r>
      <w:r w:rsidR="00104AC1" w:rsidRPr="00DA29C8">
        <w:t>.</w:t>
      </w:r>
      <w:r w:rsidR="001239F2">
        <w:t xml:space="preserve"> </w:t>
      </w:r>
      <w:r w:rsidR="001E6FAE" w:rsidRPr="00FE59E7">
        <w:t xml:space="preserve">Without this </w:t>
      </w:r>
      <w:r w:rsidR="005B5BFB">
        <w:t>data collection</w:t>
      </w:r>
      <w:r w:rsidR="001E6FAE" w:rsidRPr="00FE59E7">
        <w:t>, FNS will not have the information necessary to</w:t>
      </w:r>
      <w:r w:rsidR="0001439D" w:rsidRPr="00FE59E7">
        <w:t xml:space="preserve"> understand SFA procurement practices</w:t>
      </w:r>
      <w:r w:rsidR="0076547D">
        <w:t>, which</w:t>
      </w:r>
      <w:r w:rsidRPr="00FE59E7">
        <w:t xml:space="preserve"> would obstruct the agency’s ability to keep abreast of issues in administration and operation of these programs</w:t>
      </w:r>
      <w:r w:rsidR="00CC2A6E" w:rsidRPr="00FE59E7">
        <w:t>,</w:t>
      </w:r>
      <w:r w:rsidRPr="00FE59E7">
        <w:t xml:space="preserve"> thereby delaying the discussion, formulation, and implementation of suitable policies</w:t>
      </w:r>
      <w:r w:rsidR="00E30E36">
        <w:t xml:space="preserve"> and affecting </w:t>
      </w:r>
      <w:r w:rsidR="00A7168F">
        <w:t>its ability to pursue its program mission</w:t>
      </w:r>
      <w:r w:rsidRPr="00FE59E7">
        <w:t>.</w:t>
      </w:r>
      <w:r w:rsidR="006E6EF8" w:rsidRPr="00FE59E7">
        <w:t xml:space="preserve"> </w:t>
      </w:r>
    </w:p>
    <w:p w14:paraId="65608FCB" w14:textId="77777777" w:rsidR="004F6700" w:rsidRPr="00BF5625" w:rsidRDefault="004F6700" w:rsidP="001C2DEB">
      <w:pPr>
        <w:pStyle w:val="Heading2"/>
      </w:pPr>
      <w:bookmarkStart w:id="33" w:name="_Toc339621287"/>
      <w:bookmarkStart w:id="34" w:name="_Toc494289345"/>
      <w:bookmarkStart w:id="35" w:name="_Toc494289430"/>
      <w:bookmarkStart w:id="36" w:name="_Toc494294737"/>
      <w:bookmarkStart w:id="37" w:name="_Toc494295024"/>
      <w:r w:rsidRPr="00BF5625">
        <w:t xml:space="preserve">Explain any </w:t>
      </w:r>
      <w:r w:rsidRPr="0029726C">
        <w:t>special</w:t>
      </w:r>
      <w:r w:rsidRPr="00BF5625">
        <w:t xml:space="preserve"> circumstances that would cause an information collection to be conducted in a manner:</w:t>
      </w:r>
      <w:bookmarkEnd w:id="33"/>
      <w:bookmarkEnd w:id="34"/>
      <w:bookmarkEnd w:id="35"/>
      <w:bookmarkEnd w:id="36"/>
      <w:bookmarkEnd w:id="37"/>
    </w:p>
    <w:p w14:paraId="44793BCF" w14:textId="77777777" w:rsidR="004F6700" w:rsidRPr="008B7EDF" w:rsidRDefault="004F6700" w:rsidP="0029726C">
      <w:pPr>
        <w:pStyle w:val="ListParagraph"/>
        <w:numPr>
          <w:ilvl w:val="0"/>
          <w:numId w:val="36"/>
        </w:numPr>
        <w:rPr>
          <w:b/>
        </w:rPr>
      </w:pPr>
      <w:r w:rsidRPr="008B7EDF">
        <w:rPr>
          <w:b/>
        </w:rPr>
        <w:t>requiring respondents to report information to the agency more often than quarterly;</w:t>
      </w:r>
    </w:p>
    <w:p w14:paraId="79F83E9A" w14:textId="77777777" w:rsidR="004F6700" w:rsidRPr="008B7EDF" w:rsidRDefault="004F6700" w:rsidP="0029726C">
      <w:pPr>
        <w:pStyle w:val="ListParagraph"/>
        <w:numPr>
          <w:ilvl w:val="0"/>
          <w:numId w:val="36"/>
        </w:numPr>
        <w:rPr>
          <w:b/>
        </w:rPr>
      </w:pPr>
      <w:r w:rsidRPr="008B7EDF">
        <w:rPr>
          <w:b/>
        </w:rPr>
        <w:t>requiring respondents to prepare a written response to a collection of information in fewer than 30 days after receipt of it;</w:t>
      </w:r>
    </w:p>
    <w:p w14:paraId="438681F2" w14:textId="77777777" w:rsidR="004F6700" w:rsidRPr="008B7EDF" w:rsidRDefault="004F6700" w:rsidP="0029726C">
      <w:pPr>
        <w:pStyle w:val="ListParagraph"/>
        <w:numPr>
          <w:ilvl w:val="0"/>
          <w:numId w:val="36"/>
        </w:numPr>
        <w:rPr>
          <w:b/>
        </w:rPr>
      </w:pPr>
      <w:r w:rsidRPr="008B7EDF">
        <w:rPr>
          <w:b/>
        </w:rPr>
        <w:t>requiring respondents to submit more than an original and two copies of any document;</w:t>
      </w:r>
    </w:p>
    <w:p w14:paraId="1A33FF40" w14:textId="77777777" w:rsidR="004F6700" w:rsidRPr="008B7EDF" w:rsidRDefault="004F6700" w:rsidP="0029726C">
      <w:pPr>
        <w:pStyle w:val="ListParagraph"/>
        <w:numPr>
          <w:ilvl w:val="0"/>
          <w:numId w:val="36"/>
        </w:numPr>
        <w:rPr>
          <w:b/>
        </w:rPr>
      </w:pPr>
      <w:r w:rsidRPr="008B7EDF">
        <w:rPr>
          <w:b/>
        </w:rPr>
        <w:t>requiring respondents to retain records, other than health, medical, government contract, grant-in-aid, or tax records for more than three years;</w:t>
      </w:r>
    </w:p>
    <w:p w14:paraId="57D40806" w14:textId="77777777" w:rsidR="004F6700" w:rsidRPr="008B7EDF" w:rsidRDefault="004F6700" w:rsidP="0029726C">
      <w:pPr>
        <w:pStyle w:val="ListParagraph"/>
        <w:numPr>
          <w:ilvl w:val="0"/>
          <w:numId w:val="36"/>
        </w:numPr>
        <w:rPr>
          <w:b/>
        </w:rPr>
      </w:pPr>
      <w:r w:rsidRPr="008B7EDF">
        <w:rPr>
          <w:b/>
        </w:rPr>
        <w:t>in connection with a statistical survey, that is not designed to produce valid and reliable results that can be generalized to the universe of study;</w:t>
      </w:r>
    </w:p>
    <w:p w14:paraId="7C44BCD8" w14:textId="77777777" w:rsidR="004F6700" w:rsidRPr="008B7EDF" w:rsidRDefault="004F6700" w:rsidP="0029726C">
      <w:pPr>
        <w:pStyle w:val="ListParagraph"/>
        <w:numPr>
          <w:ilvl w:val="0"/>
          <w:numId w:val="36"/>
        </w:numPr>
        <w:rPr>
          <w:b/>
        </w:rPr>
      </w:pPr>
      <w:r w:rsidRPr="008B7EDF">
        <w:rPr>
          <w:b/>
        </w:rPr>
        <w:t>requiring the use of a statistical data classification that has not been reviewed and approved by OMB;</w:t>
      </w:r>
    </w:p>
    <w:p w14:paraId="740DB588" w14:textId="77777777" w:rsidR="004F6700" w:rsidRPr="008B7EDF" w:rsidRDefault="004F6700" w:rsidP="0029726C">
      <w:pPr>
        <w:pStyle w:val="ListParagraph"/>
        <w:numPr>
          <w:ilvl w:val="0"/>
          <w:numId w:val="36"/>
        </w:numPr>
        <w:rPr>
          <w:b/>
        </w:rPr>
      </w:pPr>
      <w:r w:rsidRPr="008B7ED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CFA2767" w14:textId="77777777" w:rsidR="006D3765" w:rsidRPr="008B7EDF" w:rsidRDefault="004F6700" w:rsidP="0029726C">
      <w:pPr>
        <w:pStyle w:val="ListParagraph"/>
        <w:numPr>
          <w:ilvl w:val="0"/>
          <w:numId w:val="36"/>
        </w:numPr>
        <w:rPr>
          <w:b/>
        </w:rPr>
      </w:pPr>
      <w:r w:rsidRPr="008B7EDF">
        <w:rPr>
          <w:b/>
        </w:rPr>
        <w:t>requiring respondents to submit proprietary trade secret, or other confidential information unless the agency can demonstrate that it has instituted procedures to protect the information's confidentiality to the extent permitted by law.</w:t>
      </w:r>
    </w:p>
    <w:p w14:paraId="33C68425" w14:textId="77777777" w:rsidR="00F67E53" w:rsidRPr="00BF5625" w:rsidRDefault="006D3765" w:rsidP="0029726C">
      <w:pPr>
        <w:ind w:firstLine="0"/>
      </w:pPr>
      <w:r w:rsidRPr="00BF5625">
        <w:t xml:space="preserve">There are no special circumstances. </w:t>
      </w:r>
      <w:r w:rsidR="00D65C04" w:rsidRPr="00BF5625">
        <w:t>T</w:t>
      </w:r>
      <w:r w:rsidRPr="00BF5625">
        <w:t xml:space="preserve">his collection of information is conducted in a manner consistent with the guidelines in </w:t>
      </w:r>
      <w:r w:rsidR="006A742D" w:rsidRPr="00BF5625">
        <w:t xml:space="preserve">the Code of Federal Regulations, </w:t>
      </w:r>
      <w:r w:rsidRPr="00BF5625">
        <w:t>5 CFR 1320.5.</w:t>
      </w:r>
      <w:bookmarkStart w:id="38" w:name="_Toc282506030"/>
      <w:bookmarkStart w:id="39" w:name="_Toc339621288"/>
    </w:p>
    <w:p w14:paraId="61C83E3B" w14:textId="77777777" w:rsidR="004F6700" w:rsidRDefault="004F6700" w:rsidP="003400B0">
      <w:pPr>
        <w:pStyle w:val="Heading2"/>
      </w:pPr>
      <w:bookmarkStart w:id="40" w:name="_Toc494289346"/>
      <w:bookmarkStart w:id="41" w:name="_Toc494289431"/>
      <w:bookmarkStart w:id="42" w:name="_Toc494294738"/>
      <w:bookmarkStart w:id="43" w:name="_Toc494295025"/>
      <w:bookmarkEnd w:id="38"/>
      <w:r w:rsidRPr="00650750">
        <w:t>If applicable, provide a copy and identify the date and page number of publication in the Federal Register of the agency's notice, soliciting comments on the information collection prior to submission to OMB.</w:t>
      </w:r>
      <w:r w:rsidR="00A03BA9" w:rsidRPr="00650750">
        <w:t xml:space="preserve"> </w:t>
      </w:r>
      <w:r w:rsidRPr="00650750">
        <w:t xml:space="preserve">Summarize public comments </w:t>
      </w:r>
      <w:r w:rsidRPr="00F57AFC">
        <w:t xml:space="preserve">received in response to that notice and describe </w:t>
      </w:r>
      <w:r w:rsidRPr="0029726C">
        <w:t>actions</w:t>
      </w:r>
      <w:r w:rsidRPr="00F57AFC">
        <w:t xml:space="preserve"> taken by the agency in response to these comments.</w:t>
      </w:r>
      <w:bookmarkEnd w:id="39"/>
      <w:bookmarkEnd w:id="40"/>
      <w:bookmarkEnd w:id="41"/>
      <w:bookmarkEnd w:id="42"/>
      <w:bookmarkEnd w:id="43"/>
    </w:p>
    <w:p w14:paraId="7B6A37A2" w14:textId="5D048A70" w:rsidR="003400B0" w:rsidRPr="009A3C8E" w:rsidRDefault="003400B0" w:rsidP="009A3C8E">
      <w:pPr>
        <w:tabs>
          <w:tab w:val="left" w:pos="6210"/>
        </w:tabs>
        <w:ind w:left="720" w:firstLine="0"/>
        <w:rPr>
          <w:b/>
        </w:rPr>
      </w:pPr>
      <w:r w:rsidRPr="009A3C8E">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23FDAB5" w14:textId="54CF1723" w:rsidR="003400B0" w:rsidRPr="009A3C8E" w:rsidRDefault="003400B0" w:rsidP="009A3C8E">
      <w:pPr>
        <w:tabs>
          <w:tab w:val="left" w:pos="6210"/>
        </w:tabs>
        <w:ind w:left="720" w:firstLine="0"/>
        <w:rPr>
          <w:b/>
        </w:rPr>
      </w:pPr>
      <w:r w:rsidRPr="009A3C8E">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5A083F83" w14:textId="5E38312E" w:rsidR="00F57AFC" w:rsidRPr="005C406F" w:rsidRDefault="00F57AFC" w:rsidP="0029726C">
      <w:pPr>
        <w:ind w:firstLine="0"/>
        <w:rPr>
          <w:b/>
        </w:rPr>
      </w:pPr>
      <w:r w:rsidRPr="005C406F">
        <w:rPr>
          <w:b/>
        </w:rPr>
        <w:t>Federal Register notice and comments</w:t>
      </w:r>
    </w:p>
    <w:p w14:paraId="42B3A4FB" w14:textId="5FB026CC" w:rsidR="00A86676" w:rsidRDefault="00A86676" w:rsidP="00A86676">
      <w:pPr>
        <w:rPr>
          <w:color w:val="000000"/>
        </w:rPr>
      </w:pPr>
      <w:r w:rsidRPr="00650750">
        <w:t xml:space="preserve">Notice of this study was published in the </w:t>
      </w:r>
      <w:r w:rsidRPr="003309D5">
        <w:rPr>
          <w:i/>
        </w:rPr>
        <w:t>Federal Register</w:t>
      </w:r>
      <w:r w:rsidRPr="00650750">
        <w:t xml:space="preserve"> on </w:t>
      </w:r>
      <w:r w:rsidRPr="003A5C8E">
        <w:t>Tuesday, May 30, 2017</w:t>
      </w:r>
      <w:r>
        <w:t xml:space="preserve"> </w:t>
      </w:r>
      <w:r w:rsidRPr="00650750">
        <w:t xml:space="preserve">(Vol. </w:t>
      </w:r>
      <w:r>
        <w:t>82</w:t>
      </w:r>
      <w:r w:rsidRPr="00650750">
        <w:t xml:space="preserve">, No. </w:t>
      </w:r>
      <w:r>
        <w:t>102</w:t>
      </w:r>
      <w:r w:rsidRPr="00650750">
        <w:t xml:space="preserve">, pp </w:t>
      </w:r>
      <w:r w:rsidRPr="0029726C">
        <w:t>24667</w:t>
      </w:r>
      <w:r>
        <w:t>–24670</w:t>
      </w:r>
      <w:r w:rsidRPr="00650750">
        <w:t>)</w:t>
      </w:r>
      <w:r w:rsidRPr="00650750">
        <w:rPr>
          <w:color w:val="000000"/>
        </w:rPr>
        <w:t xml:space="preserve">. </w:t>
      </w:r>
      <w:r>
        <w:rPr>
          <w:color w:val="000000"/>
        </w:rPr>
        <w:t>Seven responses were received (Appendices F1.a–F1.g): an email from Jean Public (Appendix F1.a)</w:t>
      </w:r>
      <w:r w:rsidR="00E8754A">
        <w:rPr>
          <w:color w:val="000000"/>
        </w:rPr>
        <w:t>;</w:t>
      </w:r>
      <w:r>
        <w:rPr>
          <w:color w:val="000000"/>
        </w:rPr>
        <w:t xml:space="preserve"> an email from Mark Rifkin (Appendix F1.b)</w:t>
      </w:r>
      <w:r w:rsidR="00E8754A">
        <w:rPr>
          <w:color w:val="000000"/>
        </w:rPr>
        <w:t>;</w:t>
      </w:r>
      <w:r>
        <w:rPr>
          <w:color w:val="000000"/>
        </w:rPr>
        <w:t xml:space="preserve"> an email from Tara Ray (Appendix F1.c)</w:t>
      </w:r>
      <w:r w:rsidR="00E8754A">
        <w:rPr>
          <w:color w:val="000000"/>
        </w:rPr>
        <w:t>;</w:t>
      </w:r>
      <w:r>
        <w:rPr>
          <w:color w:val="000000"/>
        </w:rPr>
        <w:t xml:space="preserve"> a letter from the Academy of Nutrition and Dietetics (Appendix F1.d)</w:t>
      </w:r>
      <w:r w:rsidR="00E8754A">
        <w:rPr>
          <w:color w:val="000000"/>
        </w:rPr>
        <w:t>;</w:t>
      </w:r>
      <w:r>
        <w:rPr>
          <w:color w:val="000000"/>
        </w:rPr>
        <w:t xml:space="preserve"> a letter from the Florida Department of Agriculture and Consumer Services (Appendix F1.e)</w:t>
      </w:r>
      <w:r w:rsidR="00E8754A">
        <w:rPr>
          <w:color w:val="000000"/>
        </w:rPr>
        <w:t>;</w:t>
      </w:r>
      <w:r>
        <w:rPr>
          <w:color w:val="000000"/>
        </w:rPr>
        <w:t xml:space="preserve"> a letter from the School Nutrition Association (SNA) (Appendix F1.f)</w:t>
      </w:r>
      <w:r w:rsidR="002B5302">
        <w:rPr>
          <w:color w:val="000000"/>
        </w:rPr>
        <w:t>;</w:t>
      </w:r>
      <w:r>
        <w:rPr>
          <w:color w:val="000000"/>
        </w:rPr>
        <w:t xml:space="preserve"> and a letter from the National Farm to School Network (Appendix F1.g). FNS responded to each of these comments (Appendices F2.a–F2.g) as described below. </w:t>
      </w:r>
    </w:p>
    <w:p w14:paraId="4FFAA589" w14:textId="0538EC66" w:rsidR="00390C04" w:rsidRDefault="00390C04" w:rsidP="00390C04">
      <w:pPr>
        <w:rPr>
          <w:color w:val="000000"/>
        </w:rPr>
      </w:pPr>
      <w:r>
        <w:rPr>
          <w:color w:val="000000"/>
        </w:rPr>
        <w:t xml:space="preserve">The email from Jean Public (Appendix F1.a) expressed concern with taxpayers paying for this study. FNS responded with an email (Appendix F2.a) indicating that Jean Public’s comments will be evaluated as required by 5 CFR 1320 and that comments related to the information collection will be addressed in this </w:t>
      </w:r>
      <w:r w:rsidR="00773FA8">
        <w:rPr>
          <w:color w:val="000000"/>
        </w:rPr>
        <w:t>Information Collection Request (</w:t>
      </w:r>
      <w:r>
        <w:rPr>
          <w:color w:val="000000"/>
        </w:rPr>
        <w:t>ICR</w:t>
      </w:r>
      <w:r w:rsidR="00773FA8">
        <w:rPr>
          <w:color w:val="000000"/>
        </w:rPr>
        <w:t>)</w:t>
      </w:r>
      <w:r>
        <w:rPr>
          <w:color w:val="000000"/>
        </w:rPr>
        <w:t xml:space="preserve"> submission.</w:t>
      </w:r>
      <w:r w:rsidR="00CC4624">
        <w:rPr>
          <w:color w:val="000000"/>
        </w:rPr>
        <w:t xml:space="preserve">  FNS believes that this comment is not germane to this information collection as it does not address </w:t>
      </w:r>
      <w:r w:rsidR="00593F21">
        <w:rPr>
          <w:color w:val="000000"/>
        </w:rPr>
        <w:t xml:space="preserve">the </w:t>
      </w:r>
      <w:r w:rsidR="00CC4624">
        <w:rPr>
          <w:color w:val="000000"/>
        </w:rPr>
        <w:t>necessity or practical utility of the collection nor does it provide comments concerning the cost, the time to complete the collection, burden, the frequency of the collection, or the method of the collection.  Therefore, FNS has not addressed this comment beyond a generic response.</w:t>
      </w:r>
      <w:r>
        <w:rPr>
          <w:color w:val="000000"/>
        </w:rPr>
        <w:t xml:space="preserve"> </w:t>
      </w:r>
    </w:p>
    <w:p w14:paraId="2B6B15F9" w14:textId="7736ECF7" w:rsidR="00B64A1C" w:rsidRDefault="00B64A1C" w:rsidP="00B64A1C">
      <w:pPr>
        <w:rPr>
          <w:color w:val="000000"/>
        </w:rPr>
      </w:pPr>
      <w:r>
        <w:rPr>
          <w:color w:val="000000"/>
        </w:rPr>
        <w:t xml:space="preserve">The email from Mark Rifkin </w:t>
      </w:r>
      <w:r w:rsidR="00D27C26">
        <w:rPr>
          <w:color w:val="000000"/>
        </w:rPr>
        <w:t xml:space="preserve">of the Academy of Nutrition and Dietetics </w:t>
      </w:r>
      <w:r>
        <w:rPr>
          <w:color w:val="000000"/>
        </w:rPr>
        <w:t xml:space="preserve">(Appendix F1.b) requested plans for this information collection. In response, FNS sent an email (Appendix F2.b) requesting clarification on what was meant by “plans” and that information can be found in the 60-day </w:t>
      </w:r>
      <w:r w:rsidRPr="00523F4F">
        <w:rPr>
          <w:i/>
          <w:color w:val="000000"/>
        </w:rPr>
        <w:t>Federal Register</w:t>
      </w:r>
      <w:r>
        <w:rPr>
          <w:color w:val="000000"/>
        </w:rPr>
        <w:t xml:space="preserve"> Notice, as well as noting that additional information will be part of the OMB package. Mark Rifkin responded that he was interested in the data collection instruments and will look for them in the published OMB package. </w:t>
      </w:r>
    </w:p>
    <w:p w14:paraId="54FF64BF" w14:textId="28B27F45" w:rsidR="0069115A" w:rsidRDefault="0069115A" w:rsidP="0069115A">
      <w:pPr>
        <w:rPr>
          <w:color w:val="000000"/>
        </w:rPr>
      </w:pPr>
      <w:r>
        <w:rPr>
          <w:color w:val="000000"/>
        </w:rPr>
        <w:t>The email from Tara Ray (Appendix F1.c) expressed concerns about the timing of the data collection and indicated a lack of clarity in the purpose for the information. She suggested that a survey of S</w:t>
      </w:r>
      <w:r w:rsidR="00903B1C">
        <w:rPr>
          <w:color w:val="000000"/>
        </w:rPr>
        <w:t>A</w:t>
      </w:r>
      <w:r>
        <w:rPr>
          <w:color w:val="000000"/>
        </w:rPr>
        <w:t xml:space="preserve"> staff would be preferable so as to reduce workload on </w:t>
      </w:r>
      <w:r w:rsidR="004C3CB5">
        <w:rPr>
          <w:color w:val="000000"/>
        </w:rPr>
        <w:t>f</w:t>
      </w:r>
      <w:r>
        <w:rPr>
          <w:color w:val="000000"/>
        </w:rPr>
        <w:t xml:space="preserve">ood </w:t>
      </w:r>
      <w:r w:rsidR="004C3CB5">
        <w:rPr>
          <w:color w:val="000000"/>
        </w:rPr>
        <w:t>s</w:t>
      </w:r>
      <w:r>
        <w:rPr>
          <w:color w:val="000000"/>
        </w:rPr>
        <w:t xml:space="preserve">ervice </w:t>
      </w:r>
      <w:r w:rsidR="004C3CB5">
        <w:rPr>
          <w:color w:val="000000"/>
        </w:rPr>
        <w:t>d</w:t>
      </w:r>
      <w:r>
        <w:rPr>
          <w:color w:val="000000"/>
        </w:rPr>
        <w:t>irectors. FNS responded (via email) (Appendix F2.c), clarifying that this data collection will both inform and support FNS decision-making regarding procurement-related training, technical assistance, and policies</w:t>
      </w:r>
      <w:r w:rsidR="004B0C42">
        <w:rPr>
          <w:color w:val="000000"/>
        </w:rPr>
        <w:t>,</w:t>
      </w:r>
      <w:r>
        <w:rPr>
          <w:color w:val="000000"/>
        </w:rPr>
        <w:t xml:space="preserve"> and that the data collection is not a procurement review. </w:t>
      </w:r>
    </w:p>
    <w:p w14:paraId="4540C420" w14:textId="10046B80" w:rsidR="009512E7" w:rsidRDefault="009512E7" w:rsidP="009512E7">
      <w:pPr>
        <w:rPr>
          <w:color w:val="000000"/>
        </w:rPr>
      </w:pPr>
      <w:r>
        <w:rPr>
          <w:color w:val="000000"/>
        </w:rPr>
        <w:t xml:space="preserve">The letter from the Academy of Nutrition and Dietetics (Appendix F1.d) offered support for the data collection and suggested that FNS work with States to provide training either before, or in conjunction with, the data collection. In response, FNS sent a letter (Appendix F2.d) expressing appreciation of their support, noting that there are several training opportunities on procurement practices for State </w:t>
      </w:r>
      <w:r w:rsidR="00224A5D">
        <w:rPr>
          <w:color w:val="000000"/>
        </w:rPr>
        <w:t>CN</w:t>
      </w:r>
      <w:r>
        <w:rPr>
          <w:color w:val="000000"/>
        </w:rPr>
        <w:t xml:space="preserve"> </w:t>
      </w:r>
      <w:r w:rsidR="00224A5D">
        <w:rPr>
          <w:color w:val="000000"/>
        </w:rPr>
        <w:t>d</w:t>
      </w:r>
      <w:r>
        <w:rPr>
          <w:color w:val="000000"/>
        </w:rPr>
        <w:t xml:space="preserve">irectors at the </w:t>
      </w:r>
      <w:r w:rsidR="00224A5D">
        <w:rPr>
          <w:color w:val="000000"/>
        </w:rPr>
        <w:t>f</w:t>
      </w:r>
      <w:r>
        <w:rPr>
          <w:color w:val="000000"/>
        </w:rPr>
        <w:t>ederal level and that FNS expects that the State C</w:t>
      </w:r>
      <w:r w:rsidR="00224A5D">
        <w:rPr>
          <w:color w:val="000000"/>
        </w:rPr>
        <w:t>N</w:t>
      </w:r>
      <w:r>
        <w:rPr>
          <w:color w:val="000000"/>
        </w:rPr>
        <w:t xml:space="preserve"> </w:t>
      </w:r>
      <w:r w:rsidR="00224A5D">
        <w:rPr>
          <w:color w:val="000000"/>
        </w:rPr>
        <w:t>d</w:t>
      </w:r>
      <w:r>
        <w:rPr>
          <w:color w:val="000000"/>
        </w:rPr>
        <w:t xml:space="preserve">irectors will participate in these trainings. FNS also clarified that this data collection is not an audit of SFAs, but instead, it is an exploration of procurement-related practices and decision-making. The response from FNS underscored that this study was designed to place as little burden on SFAs as possible, while still collecting important and relevant information. </w:t>
      </w:r>
    </w:p>
    <w:p w14:paraId="0E844972" w14:textId="1D606847" w:rsidR="009F79C4" w:rsidRDefault="009F79C4" w:rsidP="009F79C4">
      <w:pPr>
        <w:rPr>
          <w:color w:val="000000"/>
        </w:rPr>
      </w:pPr>
      <w:r>
        <w:rPr>
          <w:color w:val="000000"/>
        </w:rPr>
        <w:t>The letter from the Florida Department of Agriculture and Consumer Services (Appendix F1.e) detailed a concern that the same SFAs appear to be repeatedly selected for surveys, and that it does not appear that other SFA responsibilities are taken into account when requests are made to complete surveys. The letter also provided recommendations for changes to the data collection, suggesting that (1) the S</w:t>
      </w:r>
      <w:r w:rsidR="00BC0850">
        <w:rPr>
          <w:color w:val="000000"/>
        </w:rPr>
        <w:t>As</w:t>
      </w:r>
      <w:r>
        <w:rPr>
          <w:color w:val="000000"/>
        </w:rPr>
        <w:t xml:space="preserve"> may be able to provide data on behalf of the selected SFAs, reducing the burden on SFAs; (2) the S</w:t>
      </w:r>
      <w:r w:rsidR="00BC0850">
        <w:rPr>
          <w:color w:val="000000"/>
        </w:rPr>
        <w:t>As</w:t>
      </w:r>
      <w:r>
        <w:rPr>
          <w:color w:val="000000"/>
        </w:rPr>
        <w:t xml:space="preserve"> be surveyed before the SFAs; and (3) if the S</w:t>
      </w:r>
      <w:r w:rsidR="008E4FAD">
        <w:rPr>
          <w:color w:val="000000"/>
        </w:rPr>
        <w:t>As</w:t>
      </w:r>
      <w:r>
        <w:rPr>
          <w:color w:val="000000"/>
        </w:rPr>
        <w:t xml:space="preserve"> are unable to provide the specific requested information about the SFAs, then survey the SFAs. FNS sent a letter in response expressing appreciation of their support (Appendix F2.e) and also clarified that this data collection is not a procurement or administrative review, but instead, it is an exploration of procurement-related practices and decision-making. The response from FNS underscored that this study was designed to place as little burden on SFAs as possible, while still collecting important and relevant information. </w:t>
      </w:r>
    </w:p>
    <w:p w14:paraId="3A51735B" w14:textId="0E8E0A21" w:rsidR="00396F61" w:rsidRDefault="00396F61" w:rsidP="00396F61">
      <w:pPr>
        <w:rPr>
          <w:color w:val="000000"/>
        </w:rPr>
      </w:pPr>
      <w:r>
        <w:rPr>
          <w:color w:val="000000"/>
        </w:rPr>
        <w:t>The letter from SNA (Appendix F1.f) noted that this study is one of the first comprehensive reviews of SFA procurement practices and that the study will provide guidance and support for school meal programs. The letter also shared that SNA has already begun this process and suggested that it would be helpful if the recommendations were applicable to all districts, independent of whether they are self-operated or managed via a</w:t>
      </w:r>
      <w:r w:rsidR="00EE62C7">
        <w:rPr>
          <w:color w:val="000000"/>
        </w:rPr>
        <w:t xml:space="preserve">n </w:t>
      </w:r>
      <w:r>
        <w:rPr>
          <w:color w:val="000000"/>
        </w:rPr>
        <w:t>FSMC. It was also suggested that the SFAs be stratified by size, and that any new tools developed as a result of this study eliminate redundancies in the administrative review process. Concern was also expressed about the burden placed on S</w:t>
      </w:r>
      <w:r w:rsidR="00EE62C7">
        <w:rPr>
          <w:color w:val="000000"/>
        </w:rPr>
        <w:t>As</w:t>
      </w:r>
      <w:r>
        <w:rPr>
          <w:color w:val="000000"/>
        </w:rPr>
        <w:t xml:space="preserve"> and SFAs selected to participate in this and other data collection projects. In a letter (Appendix F2.f), FNS expressed appreciation for SNA’s support for the study and noted that the SNA report, </w:t>
      </w:r>
      <w:r>
        <w:rPr>
          <w:i/>
          <w:color w:val="000000"/>
        </w:rPr>
        <w:t>Solving the Procurement Puzzle</w:t>
      </w:r>
      <w:r>
        <w:rPr>
          <w:color w:val="000000"/>
        </w:rPr>
        <w:t xml:space="preserve">, was provided to the </w:t>
      </w:r>
      <w:r w:rsidR="004327BB">
        <w:rPr>
          <w:color w:val="000000"/>
        </w:rPr>
        <w:t>S</w:t>
      </w:r>
      <w:r>
        <w:rPr>
          <w:color w:val="000000"/>
        </w:rPr>
        <w:t xml:space="preserve">tudy </w:t>
      </w:r>
      <w:r w:rsidR="004327BB">
        <w:rPr>
          <w:color w:val="000000"/>
        </w:rPr>
        <w:t>T</w:t>
      </w:r>
      <w:r>
        <w:rPr>
          <w:color w:val="000000"/>
        </w:rPr>
        <w:t xml:space="preserve">eam to help inform this study’s development. The response from FNS also noted that the study has been designed to minimize burden to the extent possible. </w:t>
      </w:r>
    </w:p>
    <w:p w14:paraId="502A040A" w14:textId="1E8027E4" w:rsidR="0068665D" w:rsidRDefault="0068665D" w:rsidP="0068665D">
      <w:pPr>
        <w:rPr>
          <w:color w:val="000000"/>
        </w:rPr>
      </w:pPr>
      <w:r>
        <w:rPr>
          <w:color w:val="000000"/>
        </w:rPr>
        <w:t xml:space="preserve">In their letter, the National Farm to School Network (Appendix F1.g) indicated that </w:t>
      </w:r>
      <w:r w:rsidR="004327BB">
        <w:rPr>
          <w:color w:val="000000"/>
        </w:rPr>
        <w:t>they hope</w:t>
      </w:r>
      <w:r>
        <w:rPr>
          <w:color w:val="000000"/>
        </w:rPr>
        <w:t xml:space="preserve"> that the study will help improve USDA</w:t>
      </w:r>
      <w:r w:rsidR="004327BB">
        <w:rPr>
          <w:color w:val="000000"/>
        </w:rPr>
        <w:t>’s</w:t>
      </w:r>
      <w:r>
        <w:rPr>
          <w:color w:val="000000"/>
        </w:rPr>
        <w:t xml:space="preserve"> understanding of the challenges of procuring from local sources and to learn how procurement data collection can be streamlined to reduce administrative burden. The National Farm to School Network also noted that USDA should conduct the survey, and that the survey is necessary. They suggested that the survey be simple, electronic, and not overlap with other reporting requirements in an effort to minimize burden. In response (Appendix F2.g), FNS sent a letter expressing appreciation for the National Farm to School Network’s support for the study and noted that the SNA report, </w:t>
      </w:r>
      <w:r>
        <w:rPr>
          <w:i/>
          <w:color w:val="000000"/>
        </w:rPr>
        <w:t>Solving the Procurement Puzzle</w:t>
      </w:r>
      <w:r>
        <w:rPr>
          <w:color w:val="000000"/>
        </w:rPr>
        <w:t xml:space="preserve">, was provided to the </w:t>
      </w:r>
      <w:r w:rsidR="009A7759">
        <w:rPr>
          <w:color w:val="000000"/>
        </w:rPr>
        <w:t>S</w:t>
      </w:r>
      <w:r>
        <w:rPr>
          <w:color w:val="000000"/>
        </w:rPr>
        <w:t xml:space="preserve">tudy </w:t>
      </w:r>
      <w:r w:rsidR="009A7759">
        <w:rPr>
          <w:color w:val="000000"/>
        </w:rPr>
        <w:t>T</w:t>
      </w:r>
      <w:r>
        <w:rPr>
          <w:color w:val="000000"/>
        </w:rPr>
        <w:t>eam to help inform this study’s development, and that the study has been designed to minimize burden to the extent possible.</w:t>
      </w:r>
    </w:p>
    <w:p w14:paraId="6C388956" w14:textId="600EA7C2" w:rsidR="00225B8C" w:rsidRPr="00123891" w:rsidRDefault="00FE4E05" w:rsidP="001E44DF">
      <w:pPr>
        <w:rPr>
          <w:color w:val="000000"/>
        </w:rPr>
      </w:pPr>
      <w:r w:rsidRPr="00123891">
        <w:rPr>
          <w:color w:val="000000"/>
        </w:rPr>
        <w:t>Due to circumstances which delayed the submission of the full information collection request package within a year of the publication of the original notice, FNS republished the notice for public comment in the Federal Register (Volume 83, No. 161, pages 42101-42104) on August 20, 2018.  The public comment period ended on October 20, 2018.</w:t>
      </w:r>
      <w:r w:rsidR="00801740" w:rsidRPr="00123891">
        <w:rPr>
          <w:color w:val="000000"/>
        </w:rPr>
        <w:t xml:space="preserve">  FNS received four comments in response to this second notice.</w:t>
      </w:r>
      <w:r w:rsidRPr="00123891">
        <w:rPr>
          <w:color w:val="000000"/>
        </w:rPr>
        <w:t xml:space="preserve">  </w:t>
      </w:r>
    </w:p>
    <w:p w14:paraId="35871E0F" w14:textId="19175F8D" w:rsidR="00FE4E05" w:rsidRPr="00A108F5" w:rsidRDefault="00FE4E05" w:rsidP="001E44DF">
      <w:pPr>
        <w:rPr>
          <w:color w:val="000000"/>
        </w:rPr>
      </w:pPr>
      <w:r w:rsidRPr="00123891">
        <w:rPr>
          <w:color w:val="000000"/>
        </w:rPr>
        <w:t xml:space="preserve">One comment was received from </w:t>
      </w:r>
      <w:r w:rsidR="001E44DF" w:rsidRPr="00123891">
        <w:rPr>
          <w:color w:val="000000"/>
        </w:rPr>
        <w:t xml:space="preserve">Tracie Hartman </w:t>
      </w:r>
      <w:r w:rsidR="003048F7" w:rsidRPr="00123891">
        <w:rPr>
          <w:color w:val="000000"/>
        </w:rPr>
        <w:t>(Appendix F1</w:t>
      </w:r>
      <w:r w:rsidR="001E44DF" w:rsidRPr="00123891">
        <w:rPr>
          <w:color w:val="000000"/>
        </w:rPr>
        <w:t>.h)</w:t>
      </w:r>
      <w:r w:rsidR="00FB5117" w:rsidRPr="00123891">
        <w:rPr>
          <w:color w:val="000000"/>
        </w:rPr>
        <w:t>,</w:t>
      </w:r>
      <w:r w:rsidR="001E44DF" w:rsidRPr="00123891">
        <w:rPr>
          <w:color w:val="000000"/>
        </w:rPr>
        <w:t xml:space="preserve"> who described frustration with her State in terms of paperwork requirements and another comment from the Colorado School Nutrition Association </w:t>
      </w:r>
      <w:r w:rsidR="003048F7" w:rsidRPr="00123891">
        <w:rPr>
          <w:color w:val="000000"/>
        </w:rPr>
        <w:t>(Appendix F1</w:t>
      </w:r>
      <w:r w:rsidR="001E44DF" w:rsidRPr="00123891">
        <w:rPr>
          <w:color w:val="000000"/>
        </w:rPr>
        <w:t>.i) described inconsistent interpretation of State regulations regarding procurement</w:t>
      </w:r>
      <w:r w:rsidRPr="00123891">
        <w:rPr>
          <w:color w:val="000000"/>
        </w:rPr>
        <w:t xml:space="preserve">. FNS responded that the </w:t>
      </w:r>
      <w:r w:rsidR="001E44DF" w:rsidRPr="00123891">
        <w:rPr>
          <w:color w:val="000000"/>
        </w:rPr>
        <w:t>comments will be shared with the appropriate program officials within FNS (Appendix F2.h; Appendix F2.i)</w:t>
      </w:r>
      <w:r w:rsidR="00FB5117" w:rsidRPr="00123891">
        <w:rPr>
          <w:color w:val="000000"/>
        </w:rPr>
        <w:t xml:space="preserve"> but that the comments did not result in changes to the information collection plans</w:t>
      </w:r>
      <w:r w:rsidR="001E44DF" w:rsidRPr="00123891">
        <w:rPr>
          <w:color w:val="000000"/>
        </w:rPr>
        <w:t xml:space="preserve">. </w:t>
      </w:r>
      <w:r w:rsidR="00225B8C" w:rsidRPr="00123891">
        <w:rPr>
          <w:color w:val="000000"/>
        </w:rPr>
        <w:t>The School Nutrition Association (SNA) (Appendix F1.j) explained that they had no substantive changes from their previous comments but expressed concern that the number of respondents had increased and suggested incorporation into another FNS study. In response, FNS (Appendix F2.j) clarified that the number of respondents had not changed, though the burden was more accurately calculated</w:t>
      </w:r>
      <w:r w:rsidR="00FB5117" w:rsidRPr="00123891">
        <w:rPr>
          <w:color w:val="000000"/>
        </w:rPr>
        <w:t>,</w:t>
      </w:r>
      <w:r w:rsidR="00225B8C" w:rsidRPr="00123891">
        <w:rPr>
          <w:color w:val="000000"/>
        </w:rPr>
        <w:t xml:space="preserve"> and that </w:t>
      </w:r>
      <w:r w:rsidR="00FB5117" w:rsidRPr="00123891">
        <w:rPr>
          <w:color w:val="000000"/>
        </w:rPr>
        <w:t xml:space="preserve">the study suggested for combination by </w:t>
      </w:r>
      <w:r w:rsidR="00225B8C" w:rsidRPr="00123891">
        <w:rPr>
          <w:color w:val="000000"/>
        </w:rPr>
        <w:t xml:space="preserve">SNA </w:t>
      </w:r>
      <w:r w:rsidR="00FB5117" w:rsidRPr="00123891">
        <w:rPr>
          <w:color w:val="000000"/>
        </w:rPr>
        <w:t>was the study</w:t>
      </w:r>
      <w:r w:rsidR="00225B8C" w:rsidRPr="00123891">
        <w:rPr>
          <w:color w:val="000000"/>
        </w:rPr>
        <w:t xml:space="preserve"> used to sample this </w:t>
      </w:r>
      <w:r w:rsidR="00FB5117" w:rsidRPr="00123891">
        <w:rPr>
          <w:color w:val="000000"/>
        </w:rPr>
        <w:t>collection (CN-OPS-II)</w:t>
      </w:r>
      <w:r w:rsidR="00225B8C" w:rsidRPr="00123891">
        <w:rPr>
          <w:color w:val="000000"/>
        </w:rPr>
        <w:t xml:space="preserve">. As with the initial comment, the email </w:t>
      </w:r>
      <w:r w:rsidR="00FB5117" w:rsidRPr="00123891">
        <w:rPr>
          <w:color w:val="000000"/>
        </w:rPr>
        <w:t xml:space="preserve">comment </w:t>
      </w:r>
      <w:r w:rsidR="00225B8C" w:rsidRPr="00123891">
        <w:rPr>
          <w:color w:val="000000"/>
        </w:rPr>
        <w:t xml:space="preserve">from Jean Public (Appendix F1.k) warranted only a generic response from FNS (Appendix F2.k) because the comments were not germane to the </w:t>
      </w:r>
      <w:r w:rsidR="00CC4624" w:rsidRPr="00123891">
        <w:rPr>
          <w:color w:val="000000"/>
        </w:rPr>
        <w:t xml:space="preserve">collection.  </w:t>
      </w:r>
    </w:p>
    <w:p w14:paraId="09797BE1" w14:textId="39104AB8" w:rsidR="00F57AFC" w:rsidRPr="00E9267B" w:rsidRDefault="003309D5" w:rsidP="00320367">
      <w:pPr>
        <w:rPr>
          <w:color w:val="000000"/>
        </w:rPr>
      </w:pPr>
      <w:r>
        <w:rPr>
          <w:color w:val="000000"/>
        </w:rPr>
        <w:t xml:space="preserve">None of the comments resulted in changes to the study protocol or any of the data collection instruments. </w:t>
      </w:r>
    </w:p>
    <w:p w14:paraId="149220D0" w14:textId="410F51AE" w:rsidR="006D3765" w:rsidRPr="005C406F" w:rsidRDefault="006D3765" w:rsidP="005C406F">
      <w:pPr>
        <w:ind w:firstLine="0"/>
        <w:rPr>
          <w:b/>
        </w:rPr>
      </w:pPr>
      <w:r w:rsidRPr="005C406F">
        <w:rPr>
          <w:b/>
        </w:rPr>
        <w:t xml:space="preserve">Consultations </w:t>
      </w:r>
      <w:r w:rsidR="00AE1010" w:rsidRPr="005C406F">
        <w:rPr>
          <w:b/>
        </w:rPr>
        <w:t>o</w:t>
      </w:r>
      <w:r w:rsidRPr="005C406F">
        <w:rPr>
          <w:b/>
        </w:rPr>
        <w:t xml:space="preserve">utside the </w:t>
      </w:r>
      <w:r w:rsidR="00AE1010" w:rsidRPr="005C406F">
        <w:rPr>
          <w:b/>
        </w:rPr>
        <w:t>a</w:t>
      </w:r>
      <w:r w:rsidRPr="005C406F">
        <w:rPr>
          <w:b/>
        </w:rPr>
        <w:t>gency</w:t>
      </w:r>
    </w:p>
    <w:p w14:paraId="45017646" w14:textId="60384DA4" w:rsidR="00CC5C64" w:rsidRPr="00670566" w:rsidRDefault="00CC5C64" w:rsidP="00320367">
      <w:r w:rsidRPr="00BF5625">
        <w:t xml:space="preserve">In </w:t>
      </w:r>
      <w:r w:rsidRPr="0029726C">
        <w:t>addition</w:t>
      </w:r>
      <w:r w:rsidRPr="00BF5625">
        <w:t xml:space="preserve"> to soliciting comments from the public, </w:t>
      </w:r>
      <w:bookmarkStart w:id="44" w:name="_Hlk494190868"/>
      <w:r w:rsidRPr="00BF5625">
        <w:t>FNS</w:t>
      </w:r>
      <w:r w:rsidR="00FB714F" w:rsidRPr="00BF5625">
        <w:t xml:space="preserve"> consulted </w:t>
      </w:r>
      <w:r w:rsidRPr="00BF5625">
        <w:t xml:space="preserve">with </w:t>
      </w:r>
      <w:r w:rsidR="00187DEB" w:rsidRPr="00187DEB">
        <w:t>Prakash Adhikari</w:t>
      </w:r>
      <w:r w:rsidR="00187DEB">
        <w:t xml:space="preserve"> </w:t>
      </w:r>
      <w:r w:rsidRPr="00BF5625">
        <w:t xml:space="preserve">from National Agricultural Statistics Service (NASS) for expert consultation about the availability of </w:t>
      </w:r>
      <w:r w:rsidRPr="00670566">
        <w:t>data, the design, level of burden, and clarity of instructions for this collection.</w:t>
      </w:r>
      <w:bookmarkEnd w:id="44"/>
      <w:r w:rsidR="001C77E1">
        <w:t xml:space="preserve"> NASS comments and the response to NASS comments are provided in Appendices </w:t>
      </w:r>
      <w:r w:rsidR="00BD247C">
        <w:t>G2</w:t>
      </w:r>
      <w:r w:rsidR="001C77E1">
        <w:t xml:space="preserve"> and </w:t>
      </w:r>
      <w:r w:rsidR="00BD247C">
        <w:t>G3</w:t>
      </w:r>
      <w:r w:rsidR="001C77E1">
        <w:t>, respectively.</w:t>
      </w:r>
      <w:r w:rsidR="006E3EA8">
        <w:t xml:space="preserve"> </w:t>
      </w:r>
    </w:p>
    <w:p w14:paraId="28D167C3" w14:textId="39E9909E" w:rsidR="00ED7354" w:rsidRPr="00523F4F" w:rsidRDefault="00061E41" w:rsidP="00ED7354">
      <w:r>
        <w:t>Individuals</w:t>
      </w:r>
      <w:r w:rsidRPr="00670566">
        <w:t xml:space="preserve"> were consulted about the burden estimate and other characteristics of the data collection (i.e., clarity of instructions, clarity of questions). </w:t>
      </w:r>
      <w:r>
        <w:t xml:space="preserve">Three SFA directors who consulted on the study during pretesting gave permission to FNS to publish their names and contact details: Amy Chappell, Owen County Schools (KY), </w:t>
      </w:r>
      <w:hyperlink r:id="rId21" w:history="1">
        <w:r w:rsidRPr="00AF7298">
          <w:rPr>
            <w:rStyle w:val="Hyperlink"/>
            <w:rFonts w:cstheme="minorBidi"/>
          </w:rPr>
          <w:t>amy</w:t>
        </w:r>
        <w:r w:rsidRPr="004D1491">
          <w:rPr>
            <w:rStyle w:val="Hyperlink"/>
            <w:rFonts w:cstheme="minorBidi"/>
          </w:rPr>
          <w:t>.chappell@owen.kyschools.us</w:t>
        </w:r>
      </w:hyperlink>
      <w:r w:rsidR="00A17FC1">
        <w:t xml:space="preserve">, </w:t>
      </w:r>
      <w:r w:rsidR="00A17FC1" w:rsidRPr="00A17FC1">
        <w:t>502-484-3934</w:t>
      </w:r>
      <w:r>
        <w:t xml:space="preserve">; Jud Crane, Santa Rosa County School Board (FL), </w:t>
      </w:r>
      <w:hyperlink r:id="rId22" w:history="1">
        <w:r w:rsidRPr="00FC571E">
          <w:rPr>
            <w:rStyle w:val="Hyperlink"/>
            <w:rFonts w:cstheme="minorBidi"/>
          </w:rPr>
          <w:t>cranej@santarosa.k12.fl.us</w:t>
        </w:r>
      </w:hyperlink>
      <w:r w:rsidR="00207636">
        <w:t xml:space="preserve">, </w:t>
      </w:r>
      <w:r w:rsidR="00841920" w:rsidRPr="00841920">
        <w:t>850</w:t>
      </w:r>
      <w:r w:rsidR="00841920">
        <w:t>-</w:t>
      </w:r>
      <w:r w:rsidR="00841920" w:rsidRPr="00841920">
        <w:t>983-5000</w:t>
      </w:r>
      <w:r>
        <w:t xml:space="preserve">; and Bobbie Dawson, Washington County School Board (FL), </w:t>
      </w:r>
      <w:hyperlink r:id="rId23" w:history="1">
        <w:r w:rsidRPr="00FC571E">
          <w:rPr>
            <w:rStyle w:val="Hyperlink"/>
            <w:rFonts w:cstheme="minorBidi"/>
          </w:rPr>
          <w:t>bobbie.dawson@wcsdschools.com</w:t>
        </w:r>
      </w:hyperlink>
      <w:r w:rsidR="008439A1">
        <w:t xml:space="preserve">, </w:t>
      </w:r>
      <w:r w:rsidR="00934AE1" w:rsidRPr="00934AE1">
        <w:t>850-638-6222</w:t>
      </w:r>
      <w:r>
        <w:t>. F</w:t>
      </w:r>
      <w:r w:rsidRPr="00FE06CB">
        <w:t xml:space="preserve">eedback </w:t>
      </w:r>
      <w:r>
        <w:t xml:space="preserve">from the pretest participants </w:t>
      </w:r>
      <w:r w:rsidRPr="00FE06CB">
        <w:t xml:space="preserve">was then used to refine and finalize the data collection instruments, as summarized in the </w:t>
      </w:r>
      <w:r>
        <w:t xml:space="preserve">Procurement Practices – Final Memorandum on Pretest </w:t>
      </w:r>
      <w:r w:rsidR="000E1FDC">
        <w:t xml:space="preserve">Results </w:t>
      </w:r>
      <w:r w:rsidR="00E71488" w:rsidRPr="00FE06CB">
        <w:t xml:space="preserve">in </w:t>
      </w:r>
      <w:r w:rsidR="00E71488" w:rsidRPr="00435049">
        <w:t xml:space="preserve">Appendix </w:t>
      </w:r>
      <w:r w:rsidR="001B563A" w:rsidRPr="008B7EDF">
        <w:t>I</w:t>
      </w:r>
      <w:r w:rsidR="00E71488" w:rsidRPr="008B7EDF">
        <w:t>.</w:t>
      </w:r>
    </w:p>
    <w:p w14:paraId="72677806" w14:textId="77777777" w:rsidR="0029726C" w:rsidRDefault="004635CD" w:rsidP="001C2DEB">
      <w:pPr>
        <w:pStyle w:val="Heading2"/>
      </w:pPr>
      <w:bookmarkStart w:id="45" w:name="_Toc339621289"/>
      <w:bookmarkStart w:id="46" w:name="_Toc494289347"/>
      <w:bookmarkStart w:id="47" w:name="_Toc494289432"/>
      <w:bookmarkStart w:id="48" w:name="_Toc494294739"/>
      <w:bookmarkStart w:id="49" w:name="_Toc494295026"/>
      <w:r w:rsidRPr="00BF5625">
        <w:t xml:space="preserve">Explain any decision to provide any payment or gift to respondents, other than remuneration of </w:t>
      </w:r>
      <w:r w:rsidRPr="0029726C">
        <w:t>contractors</w:t>
      </w:r>
      <w:r w:rsidRPr="00BF5625">
        <w:t xml:space="preserve"> or grantees.</w:t>
      </w:r>
      <w:bookmarkEnd w:id="45"/>
      <w:bookmarkEnd w:id="46"/>
      <w:bookmarkEnd w:id="47"/>
      <w:bookmarkEnd w:id="48"/>
      <w:bookmarkEnd w:id="49"/>
    </w:p>
    <w:p w14:paraId="0674776B" w14:textId="77777777" w:rsidR="006D3765" w:rsidRPr="00BF5625" w:rsidRDefault="00F663B3" w:rsidP="00320367">
      <w:r>
        <w:t>Study r</w:t>
      </w:r>
      <w:r w:rsidR="00AE6B5F">
        <w:t xml:space="preserve">espondents </w:t>
      </w:r>
      <w:r w:rsidR="004708D0" w:rsidRPr="00BF5625">
        <w:t xml:space="preserve">will not </w:t>
      </w:r>
      <w:r w:rsidR="006D3765" w:rsidRPr="00BF5625">
        <w:t>receive an</w:t>
      </w:r>
      <w:r w:rsidR="00C17788">
        <w:t>y</w:t>
      </w:r>
      <w:r w:rsidR="006D3765" w:rsidRPr="00BF5625">
        <w:t xml:space="preserve"> payment</w:t>
      </w:r>
      <w:r w:rsidR="00C17788">
        <w:t>s or gifts</w:t>
      </w:r>
      <w:r w:rsidR="006D3765" w:rsidRPr="00BF5625">
        <w:t>.</w:t>
      </w:r>
      <w:r w:rsidR="00AE1010" w:rsidRPr="00BF5625">
        <w:t xml:space="preserve"> </w:t>
      </w:r>
    </w:p>
    <w:p w14:paraId="3D15F373" w14:textId="77777777" w:rsidR="0029726C" w:rsidRDefault="007804DB" w:rsidP="001C2DEB">
      <w:pPr>
        <w:pStyle w:val="Heading2"/>
      </w:pPr>
      <w:bookmarkStart w:id="50" w:name="_Toc339621290"/>
      <w:bookmarkStart w:id="51" w:name="_Toc494289348"/>
      <w:bookmarkStart w:id="52" w:name="_Toc494289433"/>
      <w:bookmarkStart w:id="53" w:name="_Toc494294740"/>
      <w:bookmarkStart w:id="54" w:name="_Toc494295027"/>
      <w:r w:rsidRPr="00BF5625">
        <w:t xml:space="preserve">Describe any assurance of </w:t>
      </w:r>
      <w:r w:rsidRPr="0029726C">
        <w:t>confidentiality</w:t>
      </w:r>
      <w:r w:rsidRPr="00BF5625">
        <w:t xml:space="preserve"> provided to respondents and the basis for the assurance in statute, regulation, or agency policy.</w:t>
      </w:r>
      <w:bookmarkEnd w:id="50"/>
      <w:bookmarkEnd w:id="51"/>
      <w:bookmarkEnd w:id="52"/>
      <w:bookmarkEnd w:id="53"/>
      <w:bookmarkEnd w:id="54"/>
    </w:p>
    <w:p w14:paraId="0E2969BB" w14:textId="7318BB57" w:rsidR="00A3154F" w:rsidRDefault="00F04D88" w:rsidP="00320367">
      <w:r w:rsidRPr="00BF5625">
        <w:t>FNS complies with the Privacy Act of 1974</w:t>
      </w:r>
      <w:r w:rsidR="00412C53">
        <w:t xml:space="preserve"> </w:t>
      </w:r>
      <w:r w:rsidR="00412C53" w:rsidRPr="00277B1C">
        <w:t>(5 USC §552a)</w:t>
      </w:r>
      <w:r w:rsidRPr="00BF5625">
        <w:t xml:space="preserve">. </w:t>
      </w:r>
      <w:r w:rsidR="00A3154F" w:rsidRPr="0046529D">
        <w:rPr>
          <w:szCs w:val="24"/>
        </w:rPr>
        <w:t xml:space="preserve">No confidential </w:t>
      </w:r>
      <w:r w:rsidR="006C55D1">
        <w:rPr>
          <w:szCs w:val="24"/>
        </w:rPr>
        <w:t xml:space="preserve">or personally identifiable </w:t>
      </w:r>
      <w:r w:rsidR="00A3154F" w:rsidRPr="0046529D">
        <w:rPr>
          <w:szCs w:val="24"/>
        </w:rPr>
        <w:t>information will be requested, reported, or maintained as a result of the data collection activities</w:t>
      </w:r>
      <w:r w:rsidR="00A3154F">
        <w:rPr>
          <w:szCs w:val="24"/>
        </w:rPr>
        <w:t>.</w:t>
      </w:r>
      <w:r w:rsidR="00A3154F" w:rsidRPr="00310ED8">
        <w:t xml:space="preserve"> </w:t>
      </w:r>
      <w:r w:rsidR="006C55D1">
        <w:t xml:space="preserve">  None of the forms included in this collection require a Privacy Act Statement.  </w:t>
      </w:r>
      <w:r w:rsidR="00412C53" w:rsidRPr="00310ED8">
        <w:t xml:space="preserve">The information </w:t>
      </w:r>
      <w:r w:rsidR="00412C53">
        <w:t>gathered</w:t>
      </w:r>
      <w:r w:rsidR="00412C53" w:rsidRPr="00310ED8">
        <w:t xml:space="preserve"> in this study will be kept privat</w:t>
      </w:r>
      <w:r w:rsidR="00412C53">
        <w:t xml:space="preserve">e to the full extent allowed by law. </w:t>
      </w:r>
      <w:r w:rsidR="00A3154F" w:rsidRPr="00A3154F">
        <w:t>Access to records is limited to those persons who process the records for the specific uses stated in the Privacy Act of 1974. The information will be kept private and will not be disclosed to anyone but the individuals conducting research in this investigation, except as otherwise required by law.</w:t>
      </w:r>
    </w:p>
    <w:p w14:paraId="65C9F470" w14:textId="0E574B9E" w:rsidR="00911520" w:rsidRPr="00BF5625" w:rsidRDefault="00412C53" w:rsidP="00320367">
      <w:r>
        <w:t xml:space="preserve">All data collected from the study will be reported in aggregate form so that it cannot be linked back to any individual responses. </w:t>
      </w:r>
      <w:r w:rsidR="00A3154F" w:rsidRPr="00A3154F">
        <w:t xml:space="preserve">No names, phone numbers, or any other unique identifiers will be linked to the data or included in any public use data sets or reports. </w:t>
      </w:r>
      <w:r w:rsidR="009F5259" w:rsidRPr="004863C8">
        <w:rPr>
          <w:szCs w:val="24"/>
        </w:rPr>
        <w:t xml:space="preserve">To ensure that </w:t>
      </w:r>
      <w:r w:rsidR="003F1E3E">
        <w:rPr>
          <w:szCs w:val="24"/>
        </w:rPr>
        <w:t>SFA identifying</w:t>
      </w:r>
      <w:r w:rsidR="009F5259" w:rsidRPr="004863C8">
        <w:rPr>
          <w:szCs w:val="24"/>
        </w:rPr>
        <w:t xml:space="preserve"> information remains private, the contract executed between FNS and 2M Research </w:t>
      </w:r>
      <w:r w:rsidR="00FC16C9">
        <w:rPr>
          <w:szCs w:val="24"/>
        </w:rPr>
        <w:t xml:space="preserve">(2M) </w:t>
      </w:r>
      <w:r w:rsidR="009F5259" w:rsidRPr="004863C8">
        <w:rPr>
          <w:szCs w:val="24"/>
        </w:rPr>
        <w:t xml:space="preserve">requires that </w:t>
      </w:r>
      <w:r w:rsidR="00FC16C9">
        <w:rPr>
          <w:szCs w:val="24"/>
        </w:rPr>
        <w:t xml:space="preserve">2M </w:t>
      </w:r>
      <w:r w:rsidR="009F5259" w:rsidRPr="004863C8">
        <w:rPr>
          <w:szCs w:val="24"/>
        </w:rPr>
        <w:t>create and keep data on secure networks and utilize data collectors that sign</w:t>
      </w:r>
      <w:r w:rsidR="009F5259" w:rsidRPr="00616403">
        <w:rPr>
          <w:szCs w:val="24"/>
        </w:rPr>
        <w:t xml:space="preserve"> confidentiality agreements</w:t>
      </w:r>
      <w:r w:rsidR="009F5259">
        <w:rPr>
          <w:szCs w:val="24"/>
        </w:rPr>
        <w:t xml:space="preserve"> (Appendix J)</w:t>
      </w:r>
      <w:r w:rsidR="009F5259" w:rsidRPr="00616403">
        <w:rPr>
          <w:szCs w:val="24"/>
        </w:rPr>
        <w:t xml:space="preserve"> binding them to protect private information. </w:t>
      </w:r>
      <w:r w:rsidR="008E5F32">
        <w:t xml:space="preserve">Each </w:t>
      </w:r>
      <w:r w:rsidR="008116CA">
        <w:t>responding SFA</w:t>
      </w:r>
      <w:r w:rsidR="008116CA" w:rsidRPr="00BF5625">
        <w:t xml:space="preserve"> </w:t>
      </w:r>
      <w:r w:rsidR="00130E9C" w:rsidRPr="00BF5625">
        <w:t xml:space="preserve">will </w:t>
      </w:r>
      <w:r w:rsidR="008E5F32">
        <w:t xml:space="preserve">be </w:t>
      </w:r>
      <w:r w:rsidR="00130E9C" w:rsidRPr="00BF5625">
        <w:t>assign</w:t>
      </w:r>
      <w:r w:rsidR="008E5F32">
        <w:t>ed</w:t>
      </w:r>
      <w:r w:rsidR="00130E9C" w:rsidRPr="00BF5625">
        <w:t xml:space="preserve"> a unique ID number and </w:t>
      </w:r>
      <w:r w:rsidR="00C57667">
        <w:t xml:space="preserve">the data will be </w:t>
      </w:r>
      <w:r w:rsidR="00130E9C" w:rsidRPr="00BF5625">
        <w:t>provide</w:t>
      </w:r>
      <w:r w:rsidR="00C57667">
        <w:t xml:space="preserve">d to </w:t>
      </w:r>
      <w:r w:rsidR="00130E9C" w:rsidRPr="00BF5625">
        <w:t xml:space="preserve">FNS </w:t>
      </w:r>
      <w:r w:rsidR="00730A04" w:rsidRPr="00BF5625">
        <w:t xml:space="preserve">by this ID number. </w:t>
      </w:r>
      <w:r w:rsidR="003D1621">
        <w:t>Additionally, data are</w:t>
      </w:r>
      <w:r w:rsidR="00EC5DA3">
        <w:t xml:space="preserve"> password-protected. </w:t>
      </w:r>
      <w:r w:rsidR="00730A04" w:rsidRPr="00BF5625">
        <w:t>A separate file associat</w:t>
      </w:r>
      <w:r w:rsidR="00A711FF">
        <w:t>ing</w:t>
      </w:r>
      <w:r w:rsidR="00730A04" w:rsidRPr="00BF5625">
        <w:t xml:space="preserve"> the ID number with </w:t>
      </w:r>
      <w:r w:rsidR="00A32E5A">
        <w:t>the responding SFA</w:t>
      </w:r>
      <w:r w:rsidR="00F50C0E">
        <w:t xml:space="preserve"> (identifiable by SFA, not individuals)</w:t>
      </w:r>
      <w:r w:rsidR="000C3777">
        <w:t xml:space="preserve"> </w:t>
      </w:r>
      <w:r w:rsidR="00A711FF">
        <w:t xml:space="preserve">will also </w:t>
      </w:r>
      <w:r w:rsidR="00DF1CDD">
        <w:t>b</w:t>
      </w:r>
      <w:r w:rsidR="00A711FF">
        <w:t>e shared with FNS</w:t>
      </w:r>
      <w:r w:rsidR="00730A04" w:rsidRPr="00BF5625">
        <w:t xml:space="preserve">. FNS will keep this file private. Once the contract is over, </w:t>
      </w:r>
      <w:r w:rsidR="001E5011">
        <w:t>the Study Team</w:t>
      </w:r>
      <w:r w:rsidR="00730A04" w:rsidRPr="00BF5625">
        <w:t xml:space="preserve"> will destroy </w:t>
      </w:r>
      <w:r w:rsidR="00A711FF">
        <w:t>all</w:t>
      </w:r>
      <w:r w:rsidR="00730A04" w:rsidRPr="00BF5625">
        <w:t xml:space="preserve"> files with </w:t>
      </w:r>
      <w:r w:rsidR="0033689F">
        <w:t>SFA identifying</w:t>
      </w:r>
      <w:r w:rsidR="0033689F" w:rsidRPr="00BF5625">
        <w:t xml:space="preserve"> </w:t>
      </w:r>
      <w:r w:rsidR="005336F2" w:rsidRPr="00BF5625">
        <w:t xml:space="preserve">information. </w:t>
      </w:r>
    </w:p>
    <w:p w14:paraId="0FB34DCC" w14:textId="79D3383F" w:rsidR="00D65C04" w:rsidRDefault="00A979B0" w:rsidP="00320367">
      <w:r w:rsidRPr="00BF5625">
        <w:t xml:space="preserve">FNS published a system of record notice (SORN) titled FNS-8 USDA/FNS Studies and Reports in the </w:t>
      </w:r>
      <w:r w:rsidRPr="00BF5625">
        <w:rPr>
          <w:i/>
        </w:rPr>
        <w:t>Federal Register</w:t>
      </w:r>
      <w:r w:rsidRPr="00BF5625">
        <w:t xml:space="preserve"> on April 25, 1991, volume 56, pages 19078</w:t>
      </w:r>
      <w:r w:rsidR="00302000">
        <w:t>–</w:t>
      </w:r>
      <w:r w:rsidRPr="00BF5625">
        <w:t>19080, that discusses the terms of protections that will be provided to respondents.</w:t>
      </w:r>
      <w:bookmarkStart w:id="55" w:name="_Toc282506033"/>
      <w:bookmarkStart w:id="56" w:name="_Toc339621291"/>
    </w:p>
    <w:p w14:paraId="6CBC4E2B" w14:textId="77777777" w:rsidR="006D3765" w:rsidRPr="00BF5625" w:rsidRDefault="007804DB" w:rsidP="001C2DEB">
      <w:pPr>
        <w:pStyle w:val="Heading2"/>
      </w:pPr>
      <w:bookmarkStart w:id="57" w:name="_Toc494289349"/>
      <w:bookmarkStart w:id="58" w:name="_Toc494289434"/>
      <w:bookmarkStart w:id="59" w:name="_Toc494294741"/>
      <w:bookmarkStart w:id="60" w:name="_Toc494295028"/>
      <w:bookmarkEnd w:id="55"/>
      <w:r w:rsidRPr="00BF5625">
        <w:t xml:space="preserve">Provide </w:t>
      </w:r>
      <w:r w:rsidRPr="0029726C">
        <w:t>additional</w:t>
      </w:r>
      <w:r w:rsidRPr="00BF5625">
        <w:t xml:space="preserve"> justification for any questions of a sensitive nature, such as sexual behavior or attitudes, religious beliefs, and other matters that are commonly considered private.</w:t>
      </w:r>
      <w:r w:rsidR="00A03BA9" w:rsidRPr="00BF5625">
        <w:t xml:space="preserve"> </w:t>
      </w:r>
      <w:r w:rsidRPr="00BF5625">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56"/>
      <w:bookmarkEnd w:id="57"/>
      <w:bookmarkEnd w:id="58"/>
      <w:bookmarkEnd w:id="59"/>
      <w:bookmarkEnd w:id="60"/>
    </w:p>
    <w:p w14:paraId="0F0FB744" w14:textId="77777777" w:rsidR="00AE1010" w:rsidRPr="00BF5625" w:rsidRDefault="006D3765" w:rsidP="00320367">
      <w:r w:rsidRPr="00BF5625">
        <w:t xml:space="preserve">This </w:t>
      </w:r>
      <w:r w:rsidR="00C71B65">
        <w:t>information collection</w:t>
      </w:r>
      <w:r w:rsidR="00C71B65" w:rsidRPr="00BF5625">
        <w:t xml:space="preserve"> </w:t>
      </w:r>
      <w:r w:rsidRPr="00BF5625">
        <w:t xml:space="preserve">does </w:t>
      </w:r>
      <w:r w:rsidRPr="0029726C">
        <w:t>not</w:t>
      </w:r>
      <w:r w:rsidRPr="00BF5625">
        <w:t xml:space="preserve"> contain questions of a sensitive nature.</w:t>
      </w:r>
    </w:p>
    <w:p w14:paraId="68F6780E" w14:textId="77777777" w:rsidR="007804DB" w:rsidRPr="00493C86" w:rsidRDefault="007804DB" w:rsidP="001C2DEB">
      <w:pPr>
        <w:pStyle w:val="Heading2"/>
      </w:pPr>
      <w:bookmarkStart w:id="61" w:name="_Toc339621292"/>
      <w:bookmarkStart w:id="62" w:name="_Toc494289350"/>
      <w:bookmarkStart w:id="63" w:name="_Toc494289435"/>
      <w:bookmarkStart w:id="64" w:name="_Toc494294742"/>
      <w:bookmarkStart w:id="65" w:name="_Toc494295029"/>
      <w:r w:rsidRPr="00493C86">
        <w:t>Provide estimates of the hour burden of the collection of information.</w:t>
      </w:r>
      <w:r w:rsidR="00A03BA9" w:rsidRPr="00493C86">
        <w:t xml:space="preserve"> </w:t>
      </w:r>
      <w:r w:rsidRPr="00493C86">
        <w:t>The statement should:</w:t>
      </w:r>
      <w:bookmarkEnd w:id="61"/>
      <w:bookmarkEnd w:id="62"/>
      <w:bookmarkEnd w:id="63"/>
      <w:bookmarkEnd w:id="64"/>
      <w:bookmarkEnd w:id="65"/>
    </w:p>
    <w:p w14:paraId="52688E72" w14:textId="77777777" w:rsidR="007804DB" w:rsidRPr="00493C86" w:rsidRDefault="007804DB" w:rsidP="0029726C">
      <w:pPr>
        <w:pStyle w:val="ListParagraph"/>
        <w:numPr>
          <w:ilvl w:val="0"/>
          <w:numId w:val="37"/>
        </w:numPr>
      </w:pPr>
      <w:r w:rsidRPr="008B7EDF">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493C86">
        <w:t>.</w:t>
      </w:r>
    </w:p>
    <w:p w14:paraId="102D91B2" w14:textId="6ACBFCBC" w:rsidR="001A21C4" w:rsidRDefault="00A6598D" w:rsidP="00320367">
      <w:r w:rsidRPr="00F13208">
        <w:t xml:space="preserve">Appendix </w:t>
      </w:r>
      <w:r w:rsidR="00B22773" w:rsidRPr="00F13208">
        <w:t xml:space="preserve">G1 and </w:t>
      </w:r>
      <w:r w:rsidR="00123612" w:rsidRPr="004677B7">
        <w:t>Table A.</w:t>
      </w:r>
      <w:r w:rsidR="00782415">
        <w:t>2</w:t>
      </w:r>
      <w:r w:rsidR="00B22773" w:rsidRPr="00F13208">
        <w:t xml:space="preserve"> show</w:t>
      </w:r>
      <w:r w:rsidR="006D3765" w:rsidRPr="00F13208">
        <w:t xml:space="preserve"> the es</w:t>
      </w:r>
      <w:r w:rsidR="006D3765" w:rsidRPr="00493C86">
        <w:t>timates of the respondent burden for the proposed data collection</w:t>
      </w:r>
      <w:r w:rsidR="004037DD" w:rsidRPr="00493C86">
        <w:t>, including the number of respondents, frequency of response, average time to respond, and annual hour burden</w:t>
      </w:r>
      <w:r w:rsidR="006D3765" w:rsidRPr="00493C86">
        <w:t xml:space="preserve">. </w:t>
      </w:r>
      <w:r w:rsidR="001E0F78">
        <w:rPr>
          <w:szCs w:val="24"/>
        </w:rPr>
        <w:t xml:space="preserve">With this submission, there are </w:t>
      </w:r>
      <w:r w:rsidR="00E85FF7">
        <w:rPr>
          <w:szCs w:val="24"/>
        </w:rPr>
        <w:t>760</w:t>
      </w:r>
      <w:r w:rsidR="00366A0F">
        <w:rPr>
          <w:szCs w:val="24"/>
        </w:rPr>
        <w:t xml:space="preserve"> </w:t>
      </w:r>
      <w:r w:rsidR="001E0F78">
        <w:rPr>
          <w:szCs w:val="24"/>
        </w:rPr>
        <w:t>respondents</w:t>
      </w:r>
      <w:r w:rsidR="00F62566">
        <w:rPr>
          <w:szCs w:val="24"/>
        </w:rPr>
        <w:t xml:space="preserve"> (</w:t>
      </w:r>
      <w:r w:rsidR="00E85FF7">
        <w:rPr>
          <w:szCs w:val="24"/>
        </w:rPr>
        <w:t>620</w:t>
      </w:r>
      <w:r w:rsidR="00366A0F">
        <w:rPr>
          <w:szCs w:val="24"/>
        </w:rPr>
        <w:t xml:space="preserve"> respondents </w:t>
      </w:r>
      <w:r w:rsidR="00D27C26">
        <w:rPr>
          <w:szCs w:val="24"/>
        </w:rPr>
        <w:t>and</w:t>
      </w:r>
      <w:r w:rsidR="00E96D4B">
        <w:rPr>
          <w:szCs w:val="24"/>
        </w:rPr>
        <w:t xml:space="preserve"> </w:t>
      </w:r>
      <w:r w:rsidR="00E85FF7">
        <w:rPr>
          <w:szCs w:val="24"/>
        </w:rPr>
        <w:t>140</w:t>
      </w:r>
      <w:r w:rsidR="00366A0F">
        <w:rPr>
          <w:szCs w:val="24"/>
        </w:rPr>
        <w:t xml:space="preserve"> nonrespondents</w:t>
      </w:r>
      <w:r w:rsidR="00E96D4B">
        <w:rPr>
          <w:szCs w:val="24"/>
        </w:rPr>
        <w:t>)</w:t>
      </w:r>
      <w:r w:rsidR="00A00802">
        <w:rPr>
          <w:szCs w:val="24"/>
        </w:rPr>
        <w:t>;</w:t>
      </w:r>
      <w:r w:rsidR="001E0F78">
        <w:rPr>
          <w:szCs w:val="24"/>
        </w:rPr>
        <w:t xml:space="preserve"> </w:t>
      </w:r>
      <w:r w:rsidR="00366A0F">
        <w:rPr>
          <w:szCs w:val="24"/>
        </w:rPr>
        <w:t>5,</w:t>
      </w:r>
      <w:r w:rsidR="00235AD1">
        <w:rPr>
          <w:szCs w:val="24"/>
        </w:rPr>
        <w:t>813</w:t>
      </w:r>
      <w:r w:rsidR="00366A0F">
        <w:rPr>
          <w:szCs w:val="24"/>
        </w:rPr>
        <w:t xml:space="preserve"> responses (3</w:t>
      </w:r>
      <w:r w:rsidR="00E85FF7">
        <w:rPr>
          <w:szCs w:val="24"/>
        </w:rPr>
        <w:t>,7</w:t>
      </w:r>
      <w:r w:rsidR="00AB02C7">
        <w:rPr>
          <w:szCs w:val="24"/>
        </w:rPr>
        <w:t>79</w:t>
      </w:r>
      <w:r w:rsidR="00366A0F">
        <w:rPr>
          <w:szCs w:val="24"/>
        </w:rPr>
        <w:t xml:space="preserve"> from respondents and 2,</w:t>
      </w:r>
      <w:r w:rsidR="00E85FF7">
        <w:rPr>
          <w:szCs w:val="24"/>
        </w:rPr>
        <w:t>0</w:t>
      </w:r>
      <w:r w:rsidR="00AB02C7">
        <w:rPr>
          <w:szCs w:val="24"/>
        </w:rPr>
        <w:t>34</w:t>
      </w:r>
      <w:r w:rsidR="00366A0F">
        <w:rPr>
          <w:szCs w:val="24"/>
        </w:rPr>
        <w:t xml:space="preserve"> from nonrespondents)</w:t>
      </w:r>
      <w:r w:rsidR="00A00802">
        <w:rPr>
          <w:szCs w:val="24"/>
        </w:rPr>
        <w:t>;</w:t>
      </w:r>
      <w:r w:rsidR="001E0F78">
        <w:rPr>
          <w:szCs w:val="24"/>
        </w:rPr>
        <w:t xml:space="preserve"> and </w:t>
      </w:r>
      <w:r w:rsidR="00E85FF7">
        <w:rPr>
          <w:szCs w:val="24"/>
        </w:rPr>
        <w:t>1,26</w:t>
      </w:r>
      <w:r w:rsidR="00811A3F">
        <w:rPr>
          <w:szCs w:val="24"/>
        </w:rPr>
        <w:t>8</w:t>
      </w:r>
      <w:r w:rsidR="00E85FF7">
        <w:rPr>
          <w:szCs w:val="24"/>
        </w:rPr>
        <w:t>.</w:t>
      </w:r>
      <w:r w:rsidR="00111902">
        <w:rPr>
          <w:szCs w:val="24"/>
        </w:rPr>
        <w:t>47</w:t>
      </w:r>
      <w:r w:rsidR="001E0F78" w:rsidRPr="0046529D">
        <w:rPr>
          <w:szCs w:val="24"/>
        </w:rPr>
        <w:t xml:space="preserve"> </w:t>
      </w:r>
      <w:r w:rsidR="001E0F78">
        <w:rPr>
          <w:szCs w:val="24"/>
        </w:rPr>
        <w:t xml:space="preserve">burden </w:t>
      </w:r>
      <w:r w:rsidR="001E0F78" w:rsidRPr="0046529D">
        <w:rPr>
          <w:szCs w:val="24"/>
        </w:rPr>
        <w:t>hours</w:t>
      </w:r>
      <w:r w:rsidR="001E0F78">
        <w:rPr>
          <w:szCs w:val="24"/>
        </w:rPr>
        <w:t xml:space="preserve"> (</w:t>
      </w:r>
      <w:r w:rsidR="00E85FF7">
        <w:rPr>
          <w:szCs w:val="24"/>
        </w:rPr>
        <w:t>1,20</w:t>
      </w:r>
      <w:r w:rsidR="003A40C7">
        <w:rPr>
          <w:szCs w:val="24"/>
        </w:rPr>
        <w:t>7</w:t>
      </w:r>
      <w:r w:rsidR="00E85FF7">
        <w:rPr>
          <w:szCs w:val="24"/>
        </w:rPr>
        <w:t>.</w:t>
      </w:r>
      <w:r w:rsidR="003A40C7">
        <w:rPr>
          <w:szCs w:val="24"/>
        </w:rPr>
        <w:t>01</w:t>
      </w:r>
      <w:r w:rsidR="001E0F78" w:rsidRPr="0046529D">
        <w:rPr>
          <w:szCs w:val="24"/>
        </w:rPr>
        <w:t xml:space="preserve"> for all respondents and </w:t>
      </w:r>
      <w:r w:rsidR="00E85FF7">
        <w:rPr>
          <w:szCs w:val="24"/>
        </w:rPr>
        <w:t>61.</w:t>
      </w:r>
      <w:r w:rsidR="003A40C7">
        <w:rPr>
          <w:szCs w:val="24"/>
        </w:rPr>
        <w:t>46</w:t>
      </w:r>
      <w:r w:rsidR="001E0F78" w:rsidRPr="0046529D">
        <w:rPr>
          <w:szCs w:val="24"/>
        </w:rPr>
        <w:t xml:space="preserve"> for all nonrespondents</w:t>
      </w:r>
      <w:r w:rsidR="001E0F78">
        <w:rPr>
          <w:szCs w:val="24"/>
        </w:rPr>
        <w:t>)</w:t>
      </w:r>
      <w:r w:rsidR="001E0F78" w:rsidRPr="0046529D">
        <w:rPr>
          <w:szCs w:val="24"/>
        </w:rPr>
        <w:t>.</w:t>
      </w:r>
      <w:r w:rsidR="00BA403B" w:rsidRPr="00BA403B">
        <w:t xml:space="preserve"> </w:t>
      </w:r>
    </w:p>
    <w:p w14:paraId="3F3B0AD1" w14:textId="4C9FC317" w:rsidR="00551153" w:rsidRDefault="00AB433D" w:rsidP="00320367">
      <w:r w:rsidRPr="00493C86">
        <w:t xml:space="preserve">These estimates reflect </w:t>
      </w:r>
      <w:r w:rsidR="00447620">
        <w:t>guidance from program officials,</w:t>
      </w:r>
      <w:r w:rsidRPr="00493C86">
        <w:t xml:space="preserve"> the </w:t>
      </w:r>
      <w:r>
        <w:t>a</w:t>
      </w:r>
      <w:r w:rsidRPr="00493C86">
        <w:t>gency’s prior experience in collecting data</w:t>
      </w:r>
      <w:r>
        <w:t xml:space="preserve">, </w:t>
      </w:r>
      <w:r w:rsidR="00D54F98">
        <w:t>and</w:t>
      </w:r>
      <w:r>
        <w:t xml:space="preserve"> the pretesting of instruments and protocols</w:t>
      </w:r>
      <w:r w:rsidRPr="00493C86">
        <w:t xml:space="preserve">. </w:t>
      </w:r>
      <w:r w:rsidR="005C63EC">
        <w:t>Burden has been minimized</w:t>
      </w:r>
      <w:r w:rsidR="000762C2">
        <w:t xml:space="preserve"> to the extent possible. The web survey will be programmed to auto-edit questions based on responses and</w:t>
      </w:r>
      <w:r w:rsidR="00995E5D">
        <w:t xml:space="preserve"> skip patterns</w:t>
      </w:r>
      <w:r w:rsidR="00B70ED4">
        <w:t xml:space="preserve">. The </w:t>
      </w:r>
      <w:r w:rsidR="00C6498A">
        <w:t xml:space="preserve">IDIs </w:t>
      </w:r>
      <w:r w:rsidR="00F52D6E">
        <w:t xml:space="preserve">will be </w:t>
      </w:r>
      <w:r w:rsidR="00C6498A">
        <w:t xml:space="preserve">based on the procurement </w:t>
      </w:r>
      <w:r w:rsidR="00B74C92">
        <w:t xml:space="preserve">practices </w:t>
      </w:r>
      <w:r w:rsidR="00A3382E">
        <w:t>used by SFAs, as indicated in the web survey</w:t>
      </w:r>
      <w:r w:rsidR="00B74C92">
        <w:t xml:space="preserve">. As a result, SFAs with fewer </w:t>
      </w:r>
      <w:r w:rsidR="00C71B65">
        <w:t xml:space="preserve">different </w:t>
      </w:r>
      <w:r w:rsidR="00B74C92">
        <w:t>procurement practices (i.e., no FSMCs</w:t>
      </w:r>
      <w:r w:rsidR="003202BD">
        <w:t xml:space="preserve"> or group purchasing agreements) in place will receive fewer questions. </w:t>
      </w:r>
      <w:r w:rsidR="008D3EAE">
        <w:t xml:space="preserve">For example, </w:t>
      </w:r>
      <w:r w:rsidR="006359B1">
        <w:t xml:space="preserve">the </w:t>
      </w:r>
      <w:r w:rsidR="002E0709">
        <w:t>Special Nutrition Program Operations Study (</w:t>
      </w:r>
      <w:r w:rsidR="006359B1" w:rsidRPr="006359B1">
        <w:t>SN-OPS</w:t>
      </w:r>
      <w:r w:rsidR="002E0709">
        <w:t>),</w:t>
      </w:r>
      <w:r w:rsidR="006359B1">
        <w:t xml:space="preserve"> </w:t>
      </w:r>
      <w:r w:rsidR="006359B1" w:rsidRPr="006359B1">
        <w:t>S</w:t>
      </w:r>
      <w:r w:rsidR="002E0709">
        <w:t xml:space="preserve">chool </w:t>
      </w:r>
      <w:r w:rsidR="006359B1" w:rsidRPr="006359B1">
        <w:t>Y</w:t>
      </w:r>
      <w:r w:rsidR="002E0709">
        <w:t>ear</w:t>
      </w:r>
      <w:r w:rsidR="006359B1" w:rsidRPr="006359B1">
        <w:t xml:space="preserve"> 2013</w:t>
      </w:r>
      <w:r w:rsidR="00301EBE">
        <w:t>–</w:t>
      </w:r>
      <w:r w:rsidR="006359B1" w:rsidRPr="006359B1">
        <w:t>14 R</w:t>
      </w:r>
      <w:r w:rsidR="006359B1">
        <w:t>eport</w:t>
      </w:r>
      <w:r w:rsidR="00B34894">
        <w:rPr>
          <w:rStyle w:val="FootnoteReference"/>
        </w:rPr>
        <w:footnoteReference w:id="8"/>
      </w:r>
      <w:r w:rsidR="006359B1">
        <w:t xml:space="preserve"> indicated that </w:t>
      </w:r>
      <w:r w:rsidR="00F575AC">
        <w:t>only 21 percent of SFAs used an FSMC in SY 2013</w:t>
      </w:r>
      <w:r w:rsidR="00301EBE">
        <w:t>–</w:t>
      </w:r>
      <w:r w:rsidR="00F575AC">
        <w:t>14</w:t>
      </w:r>
      <w:r w:rsidR="001A21C4">
        <w:t xml:space="preserve">. </w:t>
      </w:r>
      <w:r w:rsidR="00CF5BBD">
        <w:t>As a result</w:t>
      </w:r>
      <w:r w:rsidR="00570502">
        <w:t xml:space="preserve">, it is anticipated that the majority of SFAs will </w:t>
      </w:r>
      <w:r w:rsidR="002D24A9">
        <w:t xml:space="preserve">not </w:t>
      </w:r>
      <w:r w:rsidR="00D27C26">
        <w:t>complet</w:t>
      </w:r>
      <w:r w:rsidR="002D24A9">
        <w:t xml:space="preserve">e </w:t>
      </w:r>
      <w:r w:rsidR="00D27C26">
        <w:t xml:space="preserve">the </w:t>
      </w:r>
      <w:r w:rsidR="002D24A9">
        <w:t>FSMC components of the web survey and IDI</w:t>
      </w:r>
      <w:r w:rsidR="00761D4E">
        <w:t xml:space="preserve">. </w:t>
      </w:r>
    </w:p>
    <w:p w14:paraId="51DA68DB" w14:textId="3DA73960" w:rsidR="00FC6BCB" w:rsidRPr="00123612" w:rsidRDefault="00FC6BCB" w:rsidP="00320367">
      <w:r w:rsidRPr="00BA403B">
        <w:rPr>
          <w:szCs w:val="24"/>
        </w:rPr>
        <w:t xml:space="preserve">The </w:t>
      </w:r>
      <w:r>
        <w:rPr>
          <w:szCs w:val="24"/>
        </w:rPr>
        <w:t>survey and interview instruments have</w:t>
      </w:r>
      <w:r w:rsidRPr="00BA403B">
        <w:rPr>
          <w:szCs w:val="24"/>
        </w:rPr>
        <w:t xml:space="preserve"> been designed to be completed solely by the SFA directors</w:t>
      </w:r>
      <w:r>
        <w:rPr>
          <w:szCs w:val="24"/>
        </w:rPr>
        <w:t>,</w:t>
      </w:r>
      <w:r w:rsidRPr="00BA403B">
        <w:rPr>
          <w:szCs w:val="24"/>
        </w:rPr>
        <w:t xml:space="preserve"> the only </w:t>
      </w:r>
      <w:r w:rsidR="007C5AE5">
        <w:rPr>
          <w:szCs w:val="24"/>
        </w:rPr>
        <w:t xml:space="preserve">local government </w:t>
      </w:r>
      <w:r w:rsidRPr="00BA403B">
        <w:rPr>
          <w:szCs w:val="24"/>
        </w:rPr>
        <w:t xml:space="preserve">respondents </w:t>
      </w:r>
      <w:r>
        <w:rPr>
          <w:szCs w:val="24"/>
        </w:rPr>
        <w:t>included in</w:t>
      </w:r>
      <w:r w:rsidRPr="00BA403B">
        <w:rPr>
          <w:szCs w:val="24"/>
        </w:rPr>
        <w:t xml:space="preserve"> this collection. </w:t>
      </w:r>
      <w:r>
        <w:rPr>
          <w:szCs w:val="24"/>
        </w:rPr>
        <w:t>However, they are allowed to</w:t>
      </w:r>
      <w:r w:rsidRPr="00BA403B">
        <w:rPr>
          <w:szCs w:val="24"/>
        </w:rPr>
        <w:t xml:space="preserve"> reach out to their colleagues </w:t>
      </w:r>
      <w:r>
        <w:rPr>
          <w:szCs w:val="24"/>
        </w:rPr>
        <w:t>for</w:t>
      </w:r>
      <w:r w:rsidRPr="00BA403B">
        <w:rPr>
          <w:szCs w:val="24"/>
        </w:rPr>
        <w:t xml:space="preserve"> assistance.</w:t>
      </w:r>
    </w:p>
    <w:p w14:paraId="571AD3C2" w14:textId="77777777" w:rsidR="0029726C" w:rsidRPr="008B7EDF" w:rsidRDefault="00551153" w:rsidP="0029726C">
      <w:pPr>
        <w:pStyle w:val="ListParagraph"/>
        <w:numPr>
          <w:ilvl w:val="0"/>
          <w:numId w:val="37"/>
        </w:numPr>
        <w:rPr>
          <w:b/>
        </w:rPr>
      </w:pPr>
      <w:r w:rsidRPr="008B7EDF">
        <w:rPr>
          <w:b/>
        </w:rPr>
        <w:t>Provide estimates of annualized cost to respondents for the hour burdens for collections of information, identifying and using appropriate wage rate categories.</w:t>
      </w:r>
    </w:p>
    <w:p w14:paraId="3B3A9F88" w14:textId="5B53ACC7" w:rsidR="0029726C" w:rsidRDefault="00A65A67">
      <w:pPr>
        <w:sectPr w:rsidR="0029726C" w:rsidSect="000F7DAA">
          <w:footerReference w:type="default" r:id="rId24"/>
          <w:pgSz w:w="12240" w:h="15840"/>
          <w:pgMar w:top="1440" w:right="1440" w:bottom="1440" w:left="1440" w:header="720" w:footer="720" w:gutter="0"/>
          <w:pgNumType w:start="1"/>
          <w:cols w:space="720"/>
          <w:docGrid w:linePitch="360"/>
        </w:sectPr>
      </w:pPr>
      <w:r w:rsidRPr="00B8272B">
        <w:t>The estimate</w:t>
      </w:r>
      <w:r w:rsidR="00FA3257">
        <w:t>s</w:t>
      </w:r>
      <w:r w:rsidRPr="00B8272B">
        <w:t xml:space="preserve"> of </w:t>
      </w:r>
      <w:r w:rsidR="00FA3257">
        <w:t xml:space="preserve">annualized </w:t>
      </w:r>
      <w:r w:rsidR="00294B9A">
        <w:t>costs to State and local governments</w:t>
      </w:r>
      <w:r w:rsidRPr="00B8272B">
        <w:t xml:space="preserve"> </w:t>
      </w:r>
      <w:r w:rsidR="00FA3257">
        <w:t>are</w:t>
      </w:r>
      <w:r w:rsidR="00FA3257" w:rsidRPr="00B8272B">
        <w:t xml:space="preserve"> </w:t>
      </w:r>
      <w:r w:rsidRPr="00B8272B">
        <w:t>based on the burden estimates and utilize the U.S. Department of Labor, Bureau of Labor Statistics, May 20</w:t>
      </w:r>
      <w:r w:rsidR="00B8272B" w:rsidRPr="00B8272B">
        <w:t>1</w:t>
      </w:r>
      <w:r w:rsidR="00293C70">
        <w:t>7</w:t>
      </w:r>
      <w:r w:rsidRPr="00B8272B">
        <w:t xml:space="preserve"> National Occupational and Wage Statistics </w:t>
      </w:r>
      <w:r w:rsidR="00294B9A">
        <w:t>for Occupational Groups 999200: State Government (</w:t>
      </w:r>
      <w:hyperlink r:id="rId25" w:history="1">
        <w:r w:rsidR="00294B9A" w:rsidRPr="00D15B3A">
          <w:rPr>
            <w:rStyle w:val="Hyperlink"/>
          </w:rPr>
          <w:t>https://www.bls.gov/oes/current/naics4_999200.htm</w:t>
        </w:r>
      </w:hyperlink>
      <w:r w:rsidR="00294B9A" w:rsidRPr="00BA1340">
        <w:t>)</w:t>
      </w:r>
      <w:r w:rsidR="008A75C5">
        <w:t xml:space="preserve"> and </w:t>
      </w:r>
      <w:r w:rsidR="00294B9A">
        <w:t>611000: Educational Services (</w:t>
      </w:r>
      <w:hyperlink r:id="rId26" w:history="1">
        <w:r w:rsidR="00294B9A" w:rsidRPr="00D15B3A">
          <w:rPr>
            <w:rStyle w:val="Hyperlink"/>
          </w:rPr>
          <w:t>http://www.bls.gov/oes/current/naics3_611000.htm</w:t>
        </w:r>
      </w:hyperlink>
      <w:r w:rsidR="00294B9A" w:rsidRPr="00BA1340">
        <w:t>)</w:t>
      </w:r>
      <w:r w:rsidR="002D4175">
        <w:t xml:space="preserve">. </w:t>
      </w:r>
      <w:r w:rsidR="00294B9A">
        <w:t xml:space="preserve">Annualized costs are based on the mean hourly wage for each job category. The estimated </w:t>
      </w:r>
      <w:r w:rsidR="00FA3257">
        <w:t xml:space="preserve">annualized </w:t>
      </w:r>
      <w:r w:rsidR="00294B9A">
        <w:t xml:space="preserve">cost for State government, which includes State </w:t>
      </w:r>
      <w:r w:rsidR="00005376">
        <w:t>CN</w:t>
      </w:r>
      <w:r w:rsidR="00294B9A">
        <w:t xml:space="preserve"> directors </w:t>
      </w:r>
      <w:r w:rsidR="00294B9A" w:rsidRPr="00BA1340">
        <w:t>(Occupation Code 11-9030)</w:t>
      </w:r>
      <w:r w:rsidR="00294B9A">
        <w:t xml:space="preserve">, </w:t>
      </w:r>
      <w:r w:rsidR="00294B9A" w:rsidRPr="00AF2749">
        <w:t xml:space="preserve">is </w:t>
      </w:r>
      <w:r w:rsidR="00294B9A" w:rsidRPr="000A5BC8">
        <w:t>$</w:t>
      </w:r>
      <w:r w:rsidR="00983A73">
        <w:t>228.94</w:t>
      </w:r>
      <w:r w:rsidR="00294B9A" w:rsidRPr="000A5BC8">
        <w:t xml:space="preserve"> ($4</w:t>
      </w:r>
      <w:r w:rsidR="004A5477">
        <w:t>4.89</w:t>
      </w:r>
      <w:r w:rsidR="00294B9A" w:rsidRPr="000A5BC8">
        <w:t>/hr</w:t>
      </w:r>
      <w:r w:rsidR="006B179F">
        <w:t>.</w:t>
      </w:r>
      <w:r w:rsidR="00294B9A" w:rsidRPr="000A5BC8">
        <w:t xml:space="preserve"> x </w:t>
      </w:r>
      <w:r w:rsidR="0021259E" w:rsidRPr="00A509EE">
        <w:t>5.10</w:t>
      </w:r>
      <w:r w:rsidR="00294B9A" w:rsidRPr="00A509EE">
        <w:t xml:space="preserve"> hours).</w:t>
      </w:r>
      <w:r w:rsidR="00294B9A">
        <w:t xml:space="preserve"> </w:t>
      </w:r>
      <w:r w:rsidR="00294B9A" w:rsidRPr="00AF2749">
        <w:t>The estimated cost of this data collection for local government, which includes SFA directors</w:t>
      </w:r>
      <w:r w:rsidR="00294B9A">
        <w:t xml:space="preserve"> </w:t>
      </w:r>
      <w:r w:rsidR="00294B9A" w:rsidRPr="00BA1340">
        <w:t>(</w:t>
      </w:r>
      <w:r w:rsidR="00294B9A">
        <w:t>Occupation</w:t>
      </w:r>
      <w:r w:rsidR="00294B9A" w:rsidRPr="00BA1340">
        <w:t xml:space="preserve"> Code 11-</w:t>
      </w:r>
      <w:r w:rsidR="00294B9A">
        <w:t xml:space="preserve">9039), </w:t>
      </w:r>
      <w:r w:rsidR="00294B9A" w:rsidRPr="00AF2749">
        <w:t xml:space="preserve">is </w:t>
      </w:r>
      <w:r w:rsidR="00294B9A" w:rsidRPr="000A5BC8">
        <w:t>$</w:t>
      </w:r>
      <w:r w:rsidR="00D665FF">
        <w:t>5</w:t>
      </w:r>
      <w:r w:rsidR="00A45BC4">
        <w:t>8,670</w:t>
      </w:r>
      <w:r w:rsidR="00AB4F29">
        <w:t>.90</w:t>
      </w:r>
      <w:r w:rsidR="004F6635">
        <w:t xml:space="preserve"> </w:t>
      </w:r>
      <w:r w:rsidR="00294B9A">
        <w:t>(</w:t>
      </w:r>
      <w:r w:rsidR="00294B9A" w:rsidRPr="000A5BC8">
        <w:t>$</w:t>
      </w:r>
      <w:r w:rsidR="00606CCC">
        <w:t>4</w:t>
      </w:r>
      <w:r w:rsidR="00D00FF7">
        <w:t>6.44</w:t>
      </w:r>
      <w:r w:rsidR="00294B9A" w:rsidRPr="000A5BC8">
        <w:t>/hr</w:t>
      </w:r>
      <w:r w:rsidR="000D40AA">
        <w:t>.</w:t>
      </w:r>
      <w:r w:rsidR="00294B9A" w:rsidRPr="000A5BC8">
        <w:t xml:space="preserve"> x </w:t>
      </w:r>
      <w:r w:rsidR="00CB1AE6" w:rsidRPr="00C62199">
        <w:t>1</w:t>
      </w:r>
      <w:r w:rsidR="00904A19">
        <w:t>,</w:t>
      </w:r>
      <w:r w:rsidR="00C537FE">
        <w:t>263.37</w:t>
      </w:r>
      <w:r w:rsidR="00BB790D" w:rsidRPr="00C62199">
        <w:t xml:space="preserve"> </w:t>
      </w:r>
      <w:r w:rsidR="00294B9A" w:rsidRPr="00C62199">
        <w:t>hours).</w:t>
      </w:r>
      <w:r w:rsidR="00294B9A" w:rsidRPr="00AF2749">
        <w:t xml:space="preserve"> The estimated </w:t>
      </w:r>
      <w:r w:rsidR="00FA3257">
        <w:t xml:space="preserve">annualized </w:t>
      </w:r>
      <w:r w:rsidR="00294B9A" w:rsidRPr="00AF2749">
        <w:t xml:space="preserve">total cost </w:t>
      </w:r>
      <w:r w:rsidR="004E6AA4">
        <w:t xml:space="preserve">to </w:t>
      </w:r>
      <w:r w:rsidR="00BB790D">
        <w:t>respondents is</w:t>
      </w:r>
      <w:r w:rsidR="00294B9A" w:rsidRPr="00AF2749">
        <w:t xml:space="preserve"> </w:t>
      </w:r>
      <w:r w:rsidR="00294B9A" w:rsidRPr="000A5BC8">
        <w:t>$</w:t>
      </w:r>
      <w:r w:rsidR="00E110BE">
        <w:t>58,</w:t>
      </w:r>
      <w:r w:rsidR="00AB4F29">
        <w:t>899.</w:t>
      </w:r>
      <w:r w:rsidR="00F13E0B">
        <w:t>70</w:t>
      </w:r>
      <w:r w:rsidR="00CB1AE6">
        <w:t>.</w:t>
      </w:r>
      <w:r w:rsidR="00BB790D">
        <w:rPr>
          <w:rStyle w:val="FootnoteReference"/>
        </w:rPr>
        <w:footnoteReference w:id="9"/>
      </w:r>
    </w:p>
    <w:p w14:paraId="202CC35F" w14:textId="5891C7CD" w:rsidR="00272ABD" w:rsidRDefault="000C0525" w:rsidP="000D5479">
      <w:pPr>
        <w:pStyle w:val="Caption"/>
      </w:pPr>
      <w:r w:rsidRPr="0043345B">
        <w:t>T</w:t>
      </w:r>
      <w:r w:rsidR="00123612" w:rsidRPr="0043345B">
        <w:t>able A.</w:t>
      </w:r>
      <w:r w:rsidR="00F67A40">
        <w:t>2</w:t>
      </w:r>
      <w:r w:rsidR="006C5D2C" w:rsidRPr="0043345B">
        <w:t>.</w:t>
      </w:r>
      <w:r w:rsidRPr="0043345B">
        <w:t xml:space="preserve"> Estimates of </w:t>
      </w:r>
      <w:r w:rsidR="00545CFD" w:rsidRPr="0043345B">
        <w:t>R</w:t>
      </w:r>
      <w:r w:rsidRPr="0043345B">
        <w:t xml:space="preserve">espondent </w:t>
      </w:r>
      <w:r w:rsidR="00545CFD" w:rsidRPr="0043345B">
        <w:t>B</w:t>
      </w:r>
      <w:r w:rsidR="00A02416" w:rsidRPr="0043345B">
        <w:t>urden</w:t>
      </w:r>
      <w:bookmarkStart w:id="66" w:name="_Toc282508100"/>
      <w:bookmarkStart w:id="67" w:name="_Toc339621294"/>
    </w:p>
    <w:p w14:paraId="5306E704" w14:textId="4973CCF9" w:rsidR="008E6268" w:rsidRDefault="00DB05A9" w:rsidP="000D5479">
      <w:pPr>
        <w:pStyle w:val="Caption"/>
      </w:pPr>
      <w:r w:rsidRPr="00DB05A9">
        <w:rPr>
          <w:noProof/>
        </w:rPr>
        <w:drawing>
          <wp:inline distT="0" distB="0" distL="0" distR="0" wp14:anchorId="3D1A3BAB" wp14:editId="01C4A360">
            <wp:extent cx="8229600" cy="4641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229600" cy="4641850"/>
                    </a:xfrm>
                    <a:prstGeom prst="rect">
                      <a:avLst/>
                    </a:prstGeom>
                  </pic:spPr>
                </pic:pic>
              </a:graphicData>
            </a:graphic>
          </wp:inline>
        </w:drawing>
      </w:r>
    </w:p>
    <w:p w14:paraId="4AD970A6" w14:textId="7A8B46AB" w:rsidR="0029726C" w:rsidRDefault="0029726C" w:rsidP="0043345B">
      <w:pPr>
        <w:ind w:firstLine="0"/>
        <w:sectPr w:rsidR="0029726C" w:rsidSect="0029726C">
          <w:pgSz w:w="15840" w:h="12240" w:orient="landscape"/>
          <w:pgMar w:top="1440" w:right="1440" w:bottom="1440" w:left="1440" w:header="720" w:footer="720" w:gutter="0"/>
          <w:cols w:space="720"/>
          <w:docGrid w:linePitch="360"/>
        </w:sectPr>
      </w:pPr>
    </w:p>
    <w:p w14:paraId="35525B9B" w14:textId="1CA0D869" w:rsidR="00267886" w:rsidRDefault="006D3765" w:rsidP="000D5479">
      <w:pPr>
        <w:pStyle w:val="Caption"/>
      </w:pPr>
      <w:bookmarkStart w:id="68" w:name="_Toc494289351"/>
      <w:bookmarkStart w:id="69" w:name="_Toc494289436"/>
      <w:r w:rsidRPr="0043345B">
        <w:t>Table A</w:t>
      </w:r>
      <w:r w:rsidR="00123612" w:rsidRPr="0043345B">
        <w:t>.</w:t>
      </w:r>
      <w:r w:rsidR="00EE7C2B">
        <w:t>3</w:t>
      </w:r>
      <w:r w:rsidRPr="0043345B">
        <w:t>.</w:t>
      </w:r>
      <w:r w:rsidRPr="0043345B">
        <w:tab/>
        <w:t xml:space="preserve">Annualized </w:t>
      </w:r>
      <w:r w:rsidR="00837369" w:rsidRPr="0043345B">
        <w:t>C</w:t>
      </w:r>
      <w:r w:rsidRPr="0043345B">
        <w:t xml:space="preserve">ost to </w:t>
      </w:r>
      <w:r w:rsidR="00837369" w:rsidRPr="0043345B">
        <w:t>R</w:t>
      </w:r>
      <w:r w:rsidRPr="0043345B">
        <w:t>espondents</w:t>
      </w:r>
      <w:bookmarkEnd w:id="66"/>
      <w:bookmarkEnd w:id="67"/>
      <w:bookmarkEnd w:id="68"/>
      <w:bookmarkEnd w:id="69"/>
    </w:p>
    <w:p w14:paraId="20BE0D1C" w14:textId="77777777" w:rsidR="005A2AC8" w:rsidRDefault="00217060" w:rsidP="00523F4F">
      <w:pPr>
        <w:pStyle w:val="Caption"/>
        <w:rPr>
          <w:noProof/>
        </w:rPr>
      </w:pPr>
      <w:r w:rsidRPr="00217060">
        <w:rPr>
          <w:noProof/>
        </w:rPr>
        <w:t xml:space="preserve"> </w:t>
      </w:r>
    </w:p>
    <w:p w14:paraId="6C0D788F" w14:textId="77777777" w:rsidR="005A2AC8" w:rsidRDefault="00EB3A5F" w:rsidP="00523F4F">
      <w:pPr>
        <w:pStyle w:val="Caption"/>
      </w:pPr>
      <w:r w:rsidRPr="00EB3A5F">
        <w:rPr>
          <w:noProof/>
        </w:rPr>
        <w:drawing>
          <wp:inline distT="0" distB="0" distL="0" distR="0" wp14:anchorId="46377323" wp14:editId="267F7E0F">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962400"/>
                    </a:xfrm>
                    <a:prstGeom prst="rect">
                      <a:avLst/>
                    </a:prstGeom>
                  </pic:spPr>
                </pic:pic>
              </a:graphicData>
            </a:graphic>
          </wp:inline>
        </w:drawing>
      </w:r>
    </w:p>
    <w:p w14:paraId="6F754BF8" w14:textId="5BD6FD9C" w:rsidR="0029726C" w:rsidRDefault="006B0F76" w:rsidP="00523F4F">
      <w:pPr>
        <w:pStyle w:val="Caption"/>
      </w:pPr>
      <w:r w:rsidRPr="006B0F76" w:rsidDel="0041265A">
        <w:t xml:space="preserve"> </w:t>
      </w:r>
    </w:p>
    <w:p w14:paraId="01F06CBF" w14:textId="77777777" w:rsidR="0029726C" w:rsidRDefault="00C97693" w:rsidP="001C2DEB">
      <w:pPr>
        <w:pStyle w:val="Heading2"/>
      </w:pPr>
      <w:bookmarkStart w:id="70" w:name="_Toc339621295"/>
      <w:bookmarkStart w:id="71" w:name="_Toc494289352"/>
      <w:bookmarkStart w:id="72" w:name="_Toc494289437"/>
      <w:bookmarkStart w:id="73" w:name="_Toc494294743"/>
      <w:bookmarkStart w:id="74" w:name="_Toc494295030"/>
      <w:r w:rsidRPr="0006459D">
        <w:t xml:space="preserve">Provide </w:t>
      </w:r>
      <w:r w:rsidRPr="0029726C">
        <w:t>estimates</w:t>
      </w:r>
      <w:r w:rsidRPr="0006459D">
        <w:t xml:space="preserve"> of the total annual</w:t>
      </w:r>
      <w:r w:rsidRPr="00600038">
        <w:t xml:space="preserve"> cost burden to respondents or record keepers resulting from the collection of information, (do not include the cost of any hour burden shown in items 12 and 14).</w:t>
      </w:r>
      <w:r w:rsidR="00A03BA9" w:rsidRPr="00600038">
        <w:t xml:space="preserve"> </w:t>
      </w:r>
      <w:r w:rsidRPr="00600038">
        <w:t>The cost estimates should be split into two components: (a) a total capital and start-up cost component annualized over its expected useful life; and (b) a total operation and maintenance and purchase of services component.</w:t>
      </w:r>
      <w:bookmarkEnd w:id="70"/>
      <w:bookmarkEnd w:id="71"/>
      <w:bookmarkEnd w:id="72"/>
      <w:bookmarkEnd w:id="73"/>
      <w:bookmarkEnd w:id="74"/>
    </w:p>
    <w:p w14:paraId="7F889467" w14:textId="77777777" w:rsidR="0029726C" w:rsidRDefault="005577C8" w:rsidP="0043345B">
      <w:pPr>
        <w:rPr>
          <w:snapToGrid w:val="0"/>
        </w:rPr>
      </w:pPr>
      <w:r w:rsidRPr="0046529D">
        <w:rPr>
          <w:snapToGrid w:val="0"/>
          <w:szCs w:val="24"/>
        </w:rPr>
        <w:t xml:space="preserve">There are no </w:t>
      </w:r>
      <w:r>
        <w:rPr>
          <w:snapToGrid w:val="0"/>
          <w:szCs w:val="24"/>
        </w:rPr>
        <w:t xml:space="preserve">capital/start-up or ongoing operation/maintenance </w:t>
      </w:r>
      <w:r w:rsidRPr="0046529D">
        <w:rPr>
          <w:snapToGrid w:val="0"/>
          <w:szCs w:val="24"/>
        </w:rPr>
        <w:t xml:space="preserve">costs </w:t>
      </w:r>
      <w:r>
        <w:rPr>
          <w:snapToGrid w:val="0"/>
          <w:szCs w:val="24"/>
        </w:rPr>
        <w:t xml:space="preserve">associated with this information collection.  </w:t>
      </w:r>
      <w:r w:rsidR="00AE1010" w:rsidRPr="00600038">
        <w:rPr>
          <w:snapToGrid w:val="0"/>
        </w:rPr>
        <w:t xml:space="preserve"> </w:t>
      </w:r>
    </w:p>
    <w:p w14:paraId="35B23C64" w14:textId="77777777" w:rsidR="0029726C" w:rsidRDefault="00220A7D" w:rsidP="001C2DEB">
      <w:pPr>
        <w:pStyle w:val="Heading2"/>
      </w:pPr>
      <w:bookmarkStart w:id="75" w:name="_Toc339621296"/>
      <w:bookmarkStart w:id="76" w:name="_Toc494289353"/>
      <w:bookmarkStart w:id="77" w:name="_Toc494289438"/>
      <w:bookmarkStart w:id="78" w:name="_Toc494294744"/>
      <w:bookmarkStart w:id="79" w:name="_Toc494295031"/>
      <w:r w:rsidRPr="00862F13">
        <w:t>Provide estimates of annualized cost to the Federal government.</w:t>
      </w:r>
      <w:r w:rsidR="00A03BA9" w:rsidRPr="00862F13">
        <w:t xml:space="preserve"> </w:t>
      </w:r>
      <w:r w:rsidRPr="00862F13">
        <w:t xml:space="preserve">Also, provide a </w:t>
      </w:r>
      <w:r w:rsidRPr="0029726C">
        <w:t>description</w:t>
      </w:r>
      <w:r w:rsidRPr="00862F13">
        <w:t xml:space="preserve"> of the method used to estimate cost and any other expense that would not have been incurred without this collection of information.</w:t>
      </w:r>
      <w:bookmarkEnd w:id="75"/>
      <w:bookmarkEnd w:id="76"/>
      <w:bookmarkEnd w:id="77"/>
      <w:bookmarkEnd w:id="78"/>
      <w:bookmarkEnd w:id="79"/>
    </w:p>
    <w:p w14:paraId="11C39462" w14:textId="06874D1E" w:rsidR="00977BE2" w:rsidRPr="00EE3F24" w:rsidRDefault="00B64C07" w:rsidP="0043345B">
      <w:bookmarkStart w:id="80" w:name="_Hlk492985345"/>
      <w:r w:rsidRPr="008040B4">
        <w:t xml:space="preserve">The total </w:t>
      </w:r>
      <w:r w:rsidRPr="0029726C">
        <w:t>cost</w:t>
      </w:r>
      <w:r w:rsidRPr="008040B4">
        <w:t xml:space="preserve"> to the </w:t>
      </w:r>
      <w:r w:rsidR="0090251E">
        <w:t>F</w:t>
      </w:r>
      <w:r w:rsidRPr="008040B4">
        <w:t xml:space="preserve">ederal </w:t>
      </w:r>
      <w:r w:rsidR="0090251E">
        <w:t>G</w:t>
      </w:r>
      <w:r w:rsidRPr="008040B4">
        <w:t xml:space="preserve">overnment is </w:t>
      </w:r>
      <w:r w:rsidR="00D736E5" w:rsidRPr="008040B4">
        <w:t>$</w:t>
      </w:r>
      <w:r w:rsidR="008040B4" w:rsidRPr="008040B4">
        <w:t>1</w:t>
      </w:r>
      <w:r w:rsidR="009465A0">
        <w:t>,</w:t>
      </w:r>
      <w:r w:rsidR="008C29D3">
        <w:t>060,996</w:t>
      </w:r>
      <w:r w:rsidR="00BC4F33">
        <w:t>.9</w:t>
      </w:r>
      <w:r w:rsidR="008C29D3">
        <w:t>4</w:t>
      </w:r>
      <w:r w:rsidR="00BC2FDC">
        <w:t xml:space="preserve"> over a period of </w:t>
      </w:r>
      <w:r w:rsidR="00AA70BE">
        <w:t>3</w:t>
      </w:r>
      <w:r w:rsidR="001640EE">
        <w:t>.67</w:t>
      </w:r>
      <w:r w:rsidR="00BC2FDC">
        <w:t xml:space="preserve"> years (</w:t>
      </w:r>
      <w:r w:rsidR="005577C8">
        <w:t>September 2016</w:t>
      </w:r>
      <w:r w:rsidR="008416F0">
        <w:t>–</w:t>
      </w:r>
      <w:r w:rsidR="00621721">
        <w:t>May</w:t>
      </w:r>
      <w:r w:rsidR="005577C8">
        <w:t xml:space="preserve"> 20</w:t>
      </w:r>
      <w:r w:rsidR="00621721">
        <w:t>20)</w:t>
      </w:r>
      <w:r w:rsidR="00BC2FDC">
        <w:t xml:space="preserve">, resulting in an annualized cost to the </w:t>
      </w:r>
      <w:r w:rsidR="005E763F">
        <w:t>G</w:t>
      </w:r>
      <w:r w:rsidR="00BC2FDC">
        <w:t>overnment of $</w:t>
      </w:r>
      <w:r w:rsidR="004A1B5B">
        <w:t>28</w:t>
      </w:r>
      <w:r w:rsidR="00682280">
        <w:t>9,099.98</w:t>
      </w:r>
      <w:r w:rsidR="003D6BFA" w:rsidRPr="008040B4">
        <w:t>.</w:t>
      </w:r>
      <w:r w:rsidR="00077973">
        <w:t xml:space="preserve"> </w:t>
      </w:r>
      <w:r w:rsidR="008E2B27" w:rsidRPr="008040B4">
        <w:t>The largest cost to the F</w:t>
      </w:r>
      <w:r w:rsidR="006D3765" w:rsidRPr="008040B4">
        <w:t xml:space="preserve">ederal </w:t>
      </w:r>
      <w:r w:rsidR="0090251E">
        <w:t>G</w:t>
      </w:r>
      <w:r w:rsidR="006D3765" w:rsidRPr="008040B4">
        <w:t xml:space="preserve">overnment is to pay </w:t>
      </w:r>
      <w:r w:rsidR="0096059E">
        <w:t>the</w:t>
      </w:r>
      <w:r w:rsidR="006D3765" w:rsidRPr="008040B4">
        <w:t xml:space="preserve"> </w:t>
      </w:r>
      <w:r w:rsidR="0094136C">
        <w:t>Study Team</w:t>
      </w:r>
      <w:r w:rsidR="006D3765" w:rsidRPr="008040B4">
        <w:t xml:space="preserve"> </w:t>
      </w:r>
      <w:r w:rsidR="009A7937" w:rsidRPr="008040B4">
        <w:t>$</w:t>
      </w:r>
      <w:r w:rsidR="008040B4" w:rsidRPr="008040B4">
        <w:t>1,037,290.14</w:t>
      </w:r>
      <w:r w:rsidR="00C534F3" w:rsidRPr="008040B4">
        <w:t xml:space="preserve"> </w:t>
      </w:r>
      <w:r w:rsidR="009A7937" w:rsidRPr="008040B4">
        <w:t xml:space="preserve">over a </w:t>
      </w:r>
      <w:r w:rsidR="00592125">
        <w:t>44</w:t>
      </w:r>
      <w:r w:rsidR="005228F9" w:rsidRPr="008040B4">
        <w:t xml:space="preserve">-month period </w:t>
      </w:r>
      <w:r w:rsidR="006D3765" w:rsidRPr="008040B4">
        <w:t>to conduct the study and deliver data files</w:t>
      </w:r>
      <w:r w:rsidR="009A7937" w:rsidRPr="008040B4">
        <w:t xml:space="preserve"> and reports</w:t>
      </w:r>
      <w:r w:rsidR="006D3765" w:rsidRPr="008040B4">
        <w:t>.</w:t>
      </w:r>
      <w:r w:rsidR="00AE1010" w:rsidRPr="008040B4">
        <w:t xml:space="preserve"> </w:t>
      </w:r>
      <w:r w:rsidR="005577C8" w:rsidRPr="00CD298B">
        <w:t xml:space="preserve">This represents </w:t>
      </w:r>
      <w:r w:rsidR="00F77CD0">
        <w:t>an average annualized cost of $</w:t>
      </w:r>
      <w:r w:rsidR="00A37484">
        <w:t>282</w:t>
      </w:r>
      <w:r w:rsidR="0054521C">
        <w:t>,640.37</w:t>
      </w:r>
      <w:r w:rsidR="00F77CD0">
        <w:t xml:space="preserve"> for </w:t>
      </w:r>
      <w:r w:rsidR="0094136C">
        <w:t>Study Team</w:t>
      </w:r>
      <w:r w:rsidR="005577C8" w:rsidRPr="00CD298B">
        <w:t xml:space="preserve"> labor, other direct costs, and indirect costs</w:t>
      </w:r>
      <w:r w:rsidR="005577C8">
        <w:t>.</w:t>
      </w:r>
      <w:r w:rsidR="00220A7D" w:rsidRPr="008040B4">
        <w:t xml:space="preserve"> This information collection also assumes a total of </w:t>
      </w:r>
      <w:r w:rsidR="00A56ECA" w:rsidRPr="008040B4">
        <w:t>520</w:t>
      </w:r>
      <w:r w:rsidR="00220A7D" w:rsidRPr="008040B4">
        <w:t xml:space="preserve"> hours of </w:t>
      </w:r>
      <w:r w:rsidR="00412A3B">
        <w:t>f</w:t>
      </w:r>
      <w:r w:rsidR="00196045" w:rsidRPr="008040B4">
        <w:t>ederal employee time</w:t>
      </w:r>
      <w:r w:rsidR="00862F13" w:rsidRPr="008040B4">
        <w:t xml:space="preserve"> </w:t>
      </w:r>
      <w:r w:rsidR="00BC0100">
        <w:t xml:space="preserve">annually </w:t>
      </w:r>
      <w:r w:rsidR="00862F13" w:rsidRPr="008040B4">
        <w:t>for a GS-</w:t>
      </w:r>
      <w:r w:rsidR="00A56ECA" w:rsidRPr="008040B4">
        <w:t>12</w:t>
      </w:r>
      <w:r w:rsidR="00D22818" w:rsidRPr="008040B4">
        <w:t>, S</w:t>
      </w:r>
      <w:r w:rsidR="00220A7D" w:rsidRPr="008040B4">
        <w:t xml:space="preserve">tep </w:t>
      </w:r>
      <w:r w:rsidR="00A56ECA" w:rsidRPr="008040B4">
        <w:t>6</w:t>
      </w:r>
      <w:r w:rsidR="00220A7D" w:rsidRPr="008040B4">
        <w:t xml:space="preserve"> at $</w:t>
      </w:r>
      <w:r w:rsidR="00196045" w:rsidRPr="008040B4">
        <w:t>4</w:t>
      </w:r>
      <w:r w:rsidR="00DA175D">
        <w:t>5.59</w:t>
      </w:r>
      <w:r w:rsidR="00220A7D" w:rsidRPr="008040B4">
        <w:t xml:space="preserve"> per hour</w:t>
      </w:r>
      <w:r w:rsidR="00412A3B">
        <w:t>,</w:t>
      </w:r>
      <w:r w:rsidR="00220A7D" w:rsidRPr="008040B4">
        <w:t xml:space="preserve"> for a total </w:t>
      </w:r>
      <w:r w:rsidR="00862F13" w:rsidRPr="008040B4">
        <w:t>cost of $</w:t>
      </w:r>
      <w:r w:rsidR="00B657DD">
        <w:t>23,706.80</w:t>
      </w:r>
      <w:r w:rsidR="00196045" w:rsidRPr="008040B4">
        <w:t xml:space="preserve"> annually</w:t>
      </w:r>
      <w:r w:rsidR="00220A7D" w:rsidRPr="008040B4">
        <w:t>.</w:t>
      </w:r>
      <w:r w:rsidR="00A03BA9" w:rsidRPr="008040B4">
        <w:t xml:space="preserve"> </w:t>
      </w:r>
      <w:r w:rsidR="00220A7D" w:rsidRPr="008040B4">
        <w:t xml:space="preserve">Federal employee pay rates are based on the General Schedule of the Office of Personnel Management (OPM) for </w:t>
      </w:r>
      <w:r w:rsidRPr="008040B4">
        <w:t>201</w:t>
      </w:r>
      <w:r w:rsidR="006630D5">
        <w:t>8</w:t>
      </w:r>
      <w:r w:rsidR="005577C8" w:rsidRPr="005577C8">
        <w:rPr>
          <w:iCs/>
        </w:rPr>
        <w:t xml:space="preserve"> </w:t>
      </w:r>
      <w:r w:rsidR="005577C8">
        <w:rPr>
          <w:iCs/>
        </w:rPr>
        <w:t>for the Washington, DC locality</w:t>
      </w:r>
      <w:r w:rsidR="001C50B4" w:rsidRPr="008040B4">
        <w:t>.</w:t>
      </w:r>
      <w:r w:rsidR="003204FB">
        <w:rPr>
          <w:rStyle w:val="FootnoteReference"/>
          <w:rFonts w:ascii="Times New Roman" w:hAnsi="Times New Roman" w:cs="Times New Roman"/>
          <w:szCs w:val="24"/>
        </w:rPr>
        <w:footnoteReference w:id="10"/>
      </w:r>
      <w:r w:rsidR="00A03BA9" w:rsidRPr="008040B4">
        <w:t xml:space="preserve"> </w:t>
      </w:r>
      <w:bookmarkStart w:id="81" w:name="_Toc282506037"/>
      <w:bookmarkStart w:id="82" w:name="_Toc339621297"/>
    </w:p>
    <w:p w14:paraId="17203517" w14:textId="77777777" w:rsidR="0029726C" w:rsidRDefault="00220A7D" w:rsidP="001C2DEB">
      <w:pPr>
        <w:pStyle w:val="Heading2"/>
      </w:pPr>
      <w:bookmarkStart w:id="83" w:name="_Toc494289354"/>
      <w:bookmarkStart w:id="84" w:name="_Toc494289439"/>
      <w:bookmarkStart w:id="85" w:name="_Toc494294745"/>
      <w:bookmarkStart w:id="86" w:name="_Toc494295032"/>
      <w:bookmarkEnd w:id="80"/>
      <w:bookmarkEnd w:id="81"/>
      <w:r w:rsidRPr="00862F13">
        <w:t>Explain the reasons for any program changes or adjustments reported in Items 13 or 14 of the OMB Form 83-1.</w:t>
      </w:r>
      <w:bookmarkEnd w:id="82"/>
      <w:bookmarkEnd w:id="83"/>
      <w:bookmarkEnd w:id="84"/>
      <w:bookmarkEnd w:id="85"/>
      <w:bookmarkEnd w:id="86"/>
    </w:p>
    <w:p w14:paraId="49A183C1" w14:textId="04E7FA11" w:rsidR="004E5D26" w:rsidRPr="00862F13" w:rsidRDefault="002C61D1" w:rsidP="0043345B">
      <w:r w:rsidRPr="00862F13">
        <w:t xml:space="preserve">This </w:t>
      </w:r>
      <w:r w:rsidRPr="0029726C">
        <w:t>submission</w:t>
      </w:r>
      <w:r w:rsidRPr="00862F13">
        <w:t xml:space="preserve"> is a new </w:t>
      </w:r>
      <w:r w:rsidR="0041146F">
        <w:t>information collection request as a result of program changes</w:t>
      </w:r>
      <w:r w:rsidRPr="00862F13">
        <w:t xml:space="preserve"> and will </w:t>
      </w:r>
      <w:r w:rsidR="00862F13" w:rsidRPr="00862F13">
        <w:t>add</w:t>
      </w:r>
      <w:r w:rsidR="00715A9C">
        <w:t xml:space="preserve"> approximately </w:t>
      </w:r>
      <w:r w:rsidR="00340CD2">
        <w:t>1,</w:t>
      </w:r>
      <w:r w:rsidR="00D44111">
        <w:t>268.47</w:t>
      </w:r>
      <w:r w:rsidRPr="00862F13">
        <w:t xml:space="preserve"> burden </w:t>
      </w:r>
      <w:r w:rsidRPr="00200D21">
        <w:t xml:space="preserve">hours and </w:t>
      </w:r>
      <w:r w:rsidR="006F507C">
        <w:t>5,813</w:t>
      </w:r>
      <w:r w:rsidRPr="00200D21">
        <w:t xml:space="preserve"> responses</w:t>
      </w:r>
      <w:r w:rsidRPr="00862F13">
        <w:t xml:space="preserve"> to OMB’s information collection inventory.</w:t>
      </w:r>
    </w:p>
    <w:p w14:paraId="54485921" w14:textId="77777777" w:rsidR="0029726C" w:rsidRDefault="00054A73" w:rsidP="001C2DEB">
      <w:pPr>
        <w:pStyle w:val="Heading2"/>
      </w:pPr>
      <w:bookmarkStart w:id="87" w:name="_Toc339621298"/>
      <w:bookmarkStart w:id="88" w:name="_Toc494289355"/>
      <w:bookmarkStart w:id="89" w:name="_Toc494289440"/>
      <w:bookmarkStart w:id="90" w:name="_Toc494294746"/>
      <w:bookmarkStart w:id="91" w:name="_Toc494295033"/>
      <w:r w:rsidRPr="00C63375">
        <w:t xml:space="preserve">For </w:t>
      </w:r>
      <w:r w:rsidRPr="0029726C">
        <w:t>collections</w:t>
      </w:r>
      <w:r w:rsidRPr="00C63375">
        <w:t xml:space="preserve"> of information whose results are planned to be published, outline plans for tabulation and publication.</w:t>
      </w:r>
      <w:bookmarkEnd w:id="87"/>
      <w:bookmarkEnd w:id="88"/>
      <w:bookmarkEnd w:id="89"/>
      <w:bookmarkEnd w:id="90"/>
      <w:bookmarkEnd w:id="91"/>
    </w:p>
    <w:p w14:paraId="769034E8" w14:textId="77777777" w:rsidR="00F242E5" w:rsidRPr="0029726C" w:rsidRDefault="00DB708D" w:rsidP="00320367">
      <w:pPr>
        <w:rPr>
          <w:b/>
          <w:bCs/>
        </w:rPr>
      </w:pPr>
      <w:r w:rsidRPr="00DB708D">
        <w:t>D</w:t>
      </w:r>
      <w:r w:rsidR="006D3765" w:rsidRPr="00DB708D">
        <w:rPr>
          <w:rFonts w:eastAsia="Calibri"/>
        </w:rPr>
        <w:t xml:space="preserve">ata </w:t>
      </w:r>
      <w:r w:rsidR="006D3765" w:rsidRPr="0029726C">
        <w:t>collection</w:t>
      </w:r>
      <w:r w:rsidR="006D3765" w:rsidRPr="00DB708D">
        <w:rPr>
          <w:rFonts w:eastAsia="Calibri"/>
        </w:rPr>
        <w:t xml:space="preserve"> will begin </w:t>
      </w:r>
      <w:r w:rsidR="001C609C" w:rsidRPr="00DB708D">
        <w:rPr>
          <w:rFonts w:eastAsia="Calibri"/>
        </w:rPr>
        <w:t xml:space="preserve">following OMB approval and run for approximately </w:t>
      </w:r>
      <w:r w:rsidR="008323A6">
        <w:rPr>
          <w:rFonts w:eastAsia="Calibri"/>
        </w:rPr>
        <w:t>31</w:t>
      </w:r>
      <w:r w:rsidR="001C609C" w:rsidRPr="00DB708D">
        <w:rPr>
          <w:rFonts w:eastAsia="Calibri"/>
        </w:rPr>
        <w:t xml:space="preserve"> weeks</w:t>
      </w:r>
      <w:r w:rsidR="006D3765" w:rsidRPr="00DB708D">
        <w:rPr>
          <w:rFonts w:eastAsia="Calibri"/>
        </w:rPr>
        <w:t xml:space="preserve">. </w:t>
      </w:r>
      <w:r w:rsidR="006D3765" w:rsidRPr="0032091A">
        <w:rPr>
          <w:rFonts w:eastAsia="Calibri"/>
        </w:rPr>
        <w:t xml:space="preserve">Data file preparations </w:t>
      </w:r>
      <w:r w:rsidR="006D3765" w:rsidRPr="007E1BAF">
        <w:rPr>
          <w:rFonts w:eastAsia="Calibri"/>
        </w:rPr>
        <w:t xml:space="preserve">will follow immediately so that data analysis </w:t>
      </w:r>
      <w:r w:rsidR="00C534F3" w:rsidRPr="007E1BAF">
        <w:rPr>
          <w:rFonts w:eastAsia="Calibri"/>
        </w:rPr>
        <w:t xml:space="preserve">can </w:t>
      </w:r>
      <w:r w:rsidR="006D3765" w:rsidRPr="007E1BAF">
        <w:rPr>
          <w:rFonts w:eastAsia="Calibri"/>
        </w:rPr>
        <w:t xml:space="preserve">begin </w:t>
      </w:r>
      <w:r w:rsidR="0032091A" w:rsidRPr="007E1BAF">
        <w:rPr>
          <w:rFonts w:eastAsia="Calibri"/>
        </w:rPr>
        <w:t>soon after data collection is complete</w:t>
      </w:r>
      <w:r w:rsidR="006D3765" w:rsidRPr="007E1BAF">
        <w:rPr>
          <w:rFonts w:eastAsia="Calibri"/>
        </w:rPr>
        <w:t xml:space="preserve">. The draft </w:t>
      </w:r>
      <w:r w:rsidR="0032091A" w:rsidRPr="007E1BAF">
        <w:rPr>
          <w:rFonts w:eastAsia="Calibri"/>
        </w:rPr>
        <w:t>final</w:t>
      </w:r>
      <w:r w:rsidR="006D3765" w:rsidRPr="007E1BAF">
        <w:rPr>
          <w:rFonts w:eastAsia="Calibri"/>
        </w:rPr>
        <w:t xml:space="preserve"> report will be submitted to FNS </w:t>
      </w:r>
      <w:r w:rsidR="008323A6">
        <w:rPr>
          <w:rFonts w:eastAsia="Calibri"/>
        </w:rPr>
        <w:t>approximately 5</w:t>
      </w:r>
      <w:r w:rsidR="000D4B76">
        <w:rPr>
          <w:rFonts w:eastAsia="Calibri"/>
        </w:rPr>
        <w:t>3</w:t>
      </w:r>
      <w:r w:rsidR="008323A6">
        <w:rPr>
          <w:rFonts w:eastAsia="Calibri"/>
        </w:rPr>
        <w:t xml:space="preserve"> </w:t>
      </w:r>
      <w:r w:rsidR="007E1BAF" w:rsidRPr="007E1BAF">
        <w:rPr>
          <w:rFonts w:eastAsia="Calibri"/>
        </w:rPr>
        <w:t>weeks after OMB approval</w:t>
      </w:r>
      <w:r w:rsidR="00197B1C" w:rsidRPr="007E1BAF">
        <w:rPr>
          <w:rFonts w:eastAsia="Calibri"/>
        </w:rPr>
        <w:t>,</w:t>
      </w:r>
      <w:r w:rsidR="006D3765" w:rsidRPr="007E1BAF">
        <w:rPr>
          <w:rFonts w:eastAsia="Calibri"/>
        </w:rPr>
        <w:t xml:space="preserve"> and </w:t>
      </w:r>
      <w:r w:rsidR="0082159A" w:rsidRPr="007E1BAF">
        <w:rPr>
          <w:rFonts w:eastAsia="Calibri"/>
        </w:rPr>
        <w:t>p</w:t>
      </w:r>
      <w:r w:rsidR="006D3765" w:rsidRPr="007E1BAF">
        <w:rPr>
          <w:rFonts w:eastAsia="Calibri"/>
        </w:rPr>
        <w:t xml:space="preserve">resentation materials will be submitted </w:t>
      </w:r>
      <w:r w:rsidR="008323A6">
        <w:rPr>
          <w:rFonts w:eastAsia="Calibri"/>
        </w:rPr>
        <w:t>6</w:t>
      </w:r>
      <w:r w:rsidR="000D4B76">
        <w:rPr>
          <w:rFonts w:eastAsia="Calibri"/>
        </w:rPr>
        <w:t>2</w:t>
      </w:r>
      <w:r w:rsidR="007E1BAF" w:rsidRPr="007E1BAF">
        <w:rPr>
          <w:rFonts w:eastAsia="Calibri"/>
        </w:rPr>
        <w:t xml:space="preserve"> weeks after OMB approval. </w:t>
      </w:r>
      <w:r w:rsidR="006D3765" w:rsidRPr="00DB708D">
        <w:rPr>
          <w:rFonts w:eastAsia="Calibri"/>
        </w:rPr>
        <w:t xml:space="preserve">There will be </w:t>
      </w:r>
      <w:r w:rsidRPr="00DB708D">
        <w:rPr>
          <w:rFonts w:eastAsia="Calibri"/>
        </w:rPr>
        <w:t xml:space="preserve">a final report containing the results from both the web survey and the </w:t>
      </w:r>
      <w:r w:rsidR="00BB6AA7">
        <w:rPr>
          <w:rFonts w:eastAsia="Calibri"/>
        </w:rPr>
        <w:t>IDIs</w:t>
      </w:r>
      <w:r w:rsidRPr="00DB708D">
        <w:rPr>
          <w:rFonts w:eastAsia="Calibri"/>
        </w:rPr>
        <w:t xml:space="preserve">. </w:t>
      </w:r>
      <w:bookmarkStart w:id="92" w:name="_Toc282508101"/>
    </w:p>
    <w:p w14:paraId="154A9408" w14:textId="646C25FE" w:rsidR="00627E46" w:rsidRPr="0043345B" w:rsidRDefault="006D3765" w:rsidP="000D5479">
      <w:pPr>
        <w:pStyle w:val="Caption"/>
        <w:keepNext/>
        <w:keepLines/>
      </w:pPr>
      <w:bookmarkStart w:id="93" w:name="_Toc339621299"/>
      <w:bookmarkStart w:id="94" w:name="_Toc494289356"/>
      <w:bookmarkStart w:id="95" w:name="_Toc494289441"/>
      <w:r w:rsidRPr="007821EC">
        <w:t>Table A</w:t>
      </w:r>
      <w:r w:rsidR="000D5479" w:rsidRPr="007821EC">
        <w:t>.</w:t>
      </w:r>
      <w:r w:rsidR="00EE7C2B">
        <w:t>4</w:t>
      </w:r>
      <w:r w:rsidRPr="007821EC">
        <w:t>.</w:t>
      </w:r>
      <w:r w:rsidR="000E3405" w:rsidRPr="0043345B">
        <w:tab/>
      </w:r>
      <w:r w:rsidRPr="0043345B">
        <w:t xml:space="preserve">Data </w:t>
      </w:r>
      <w:bookmarkEnd w:id="92"/>
      <w:r w:rsidR="00965CD5" w:rsidRPr="0043345B">
        <w:t>C</w:t>
      </w:r>
      <w:r w:rsidRPr="0043345B">
        <w:t xml:space="preserve">ollection </w:t>
      </w:r>
      <w:r w:rsidR="00965CD5" w:rsidRPr="0043345B">
        <w:t>S</w:t>
      </w:r>
      <w:r w:rsidR="0094216B" w:rsidRPr="0043345B">
        <w:t>chedule</w:t>
      </w:r>
      <w:bookmarkEnd w:id="93"/>
      <w:bookmarkEnd w:id="94"/>
      <w:bookmarkEnd w:id="95"/>
    </w:p>
    <w:tbl>
      <w:tblPr>
        <w:tblStyle w:val="GridTable41"/>
        <w:tblW w:w="0" w:type="auto"/>
        <w:tblLook w:val="0620" w:firstRow="1" w:lastRow="0" w:firstColumn="0" w:lastColumn="0" w:noHBand="1" w:noVBand="1"/>
      </w:tblPr>
      <w:tblGrid>
        <w:gridCol w:w="4405"/>
        <w:gridCol w:w="4945"/>
      </w:tblGrid>
      <w:tr w:rsidR="00CB1E31" w:rsidRPr="00365D8D" w14:paraId="1AA2B273" w14:textId="77777777" w:rsidTr="00365D8D">
        <w:trPr>
          <w:cnfStyle w:val="100000000000" w:firstRow="1" w:lastRow="0" w:firstColumn="0" w:lastColumn="0" w:oddVBand="0" w:evenVBand="0" w:oddHBand="0" w:evenHBand="0" w:firstRowFirstColumn="0" w:firstRowLastColumn="0" w:lastRowFirstColumn="0" w:lastRowLastColumn="0"/>
          <w:trHeight w:val="20"/>
        </w:trPr>
        <w:tc>
          <w:tcPr>
            <w:tcW w:w="4405" w:type="dxa"/>
            <w:vAlign w:val="center"/>
            <w:hideMark/>
          </w:tcPr>
          <w:p w14:paraId="691DB22C"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Activity</w:t>
            </w:r>
          </w:p>
        </w:tc>
        <w:tc>
          <w:tcPr>
            <w:tcW w:w="4945" w:type="dxa"/>
            <w:vAlign w:val="center"/>
            <w:hideMark/>
          </w:tcPr>
          <w:p w14:paraId="334935D3"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 xml:space="preserve">Due </w:t>
            </w:r>
            <w:r w:rsidR="00965CD5" w:rsidRPr="00365D8D">
              <w:rPr>
                <w:rFonts w:cstheme="minorHAnsi"/>
                <w:sz w:val="20"/>
              </w:rPr>
              <w:t>D</w:t>
            </w:r>
            <w:r w:rsidRPr="00365D8D">
              <w:rPr>
                <w:rFonts w:cstheme="minorHAnsi"/>
                <w:sz w:val="20"/>
              </w:rPr>
              <w:t>ate</w:t>
            </w:r>
          </w:p>
        </w:tc>
      </w:tr>
      <w:tr w:rsidR="00CB1E31" w:rsidRPr="00365D8D" w14:paraId="1119D814" w14:textId="77777777" w:rsidTr="00365D8D">
        <w:trPr>
          <w:trHeight w:val="20"/>
        </w:trPr>
        <w:tc>
          <w:tcPr>
            <w:tcW w:w="4405" w:type="dxa"/>
            <w:vAlign w:val="center"/>
            <w:hideMark/>
          </w:tcPr>
          <w:p w14:paraId="6EA4B499"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 xml:space="preserve">Pretest of </w:t>
            </w:r>
            <w:r w:rsidR="005A5D6A" w:rsidRPr="00365D8D">
              <w:rPr>
                <w:rFonts w:cstheme="minorHAnsi"/>
                <w:sz w:val="20"/>
              </w:rPr>
              <w:t xml:space="preserve">web survey and IDI </w:t>
            </w:r>
            <w:r w:rsidR="007821EC">
              <w:rPr>
                <w:rFonts w:cstheme="minorHAnsi"/>
                <w:sz w:val="20"/>
              </w:rPr>
              <w:t>guide</w:t>
            </w:r>
          </w:p>
        </w:tc>
        <w:tc>
          <w:tcPr>
            <w:tcW w:w="4945" w:type="dxa"/>
            <w:vAlign w:val="center"/>
            <w:hideMark/>
          </w:tcPr>
          <w:p w14:paraId="3FB15515" w14:textId="77777777" w:rsidR="00CB1E31" w:rsidRPr="00365D8D" w:rsidRDefault="00604005" w:rsidP="000D5479">
            <w:pPr>
              <w:keepNext/>
              <w:keepLines/>
              <w:spacing w:line="240" w:lineRule="auto"/>
              <w:ind w:firstLine="0"/>
              <w:rPr>
                <w:rFonts w:cstheme="minorHAnsi"/>
                <w:sz w:val="20"/>
              </w:rPr>
            </w:pPr>
            <w:r w:rsidRPr="00365D8D">
              <w:rPr>
                <w:rFonts w:cstheme="minorHAnsi"/>
                <w:sz w:val="20"/>
              </w:rPr>
              <w:t>June</w:t>
            </w:r>
            <w:r w:rsidR="002A5122" w:rsidRPr="00365D8D">
              <w:rPr>
                <w:rFonts w:cstheme="minorHAnsi"/>
                <w:sz w:val="20"/>
              </w:rPr>
              <w:t>–</w:t>
            </w:r>
            <w:r w:rsidRPr="00365D8D">
              <w:rPr>
                <w:rFonts w:cstheme="minorHAnsi"/>
                <w:sz w:val="20"/>
              </w:rPr>
              <w:t>August 2017</w:t>
            </w:r>
          </w:p>
        </w:tc>
      </w:tr>
      <w:tr w:rsidR="00E354E3" w:rsidRPr="00365D8D" w14:paraId="1491473D" w14:textId="77777777" w:rsidTr="00365D8D">
        <w:trPr>
          <w:trHeight w:val="20"/>
        </w:trPr>
        <w:tc>
          <w:tcPr>
            <w:tcW w:w="4405" w:type="dxa"/>
            <w:vAlign w:val="center"/>
          </w:tcPr>
          <w:p w14:paraId="27833BC0" w14:textId="77777777" w:rsidR="00E354E3" w:rsidRPr="00365D8D" w:rsidRDefault="00E354E3" w:rsidP="000D5479">
            <w:pPr>
              <w:keepNext/>
              <w:keepLines/>
              <w:spacing w:line="240" w:lineRule="auto"/>
              <w:ind w:firstLine="0"/>
              <w:rPr>
                <w:rFonts w:cstheme="minorHAnsi"/>
                <w:sz w:val="20"/>
              </w:rPr>
            </w:pPr>
            <w:r w:rsidRPr="00365D8D">
              <w:rPr>
                <w:rFonts w:cstheme="minorHAnsi"/>
                <w:sz w:val="20"/>
              </w:rPr>
              <w:t xml:space="preserve">Email Notification sent to State CN </w:t>
            </w:r>
            <w:r w:rsidR="009664DF">
              <w:rPr>
                <w:rFonts w:cstheme="minorHAnsi"/>
                <w:sz w:val="20"/>
              </w:rPr>
              <w:t>d</w:t>
            </w:r>
            <w:r w:rsidRPr="00365D8D">
              <w:rPr>
                <w:rFonts w:cstheme="minorHAnsi"/>
                <w:sz w:val="20"/>
              </w:rPr>
              <w:t>irectors</w:t>
            </w:r>
          </w:p>
        </w:tc>
        <w:tc>
          <w:tcPr>
            <w:tcW w:w="4945" w:type="dxa"/>
            <w:vAlign w:val="center"/>
          </w:tcPr>
          <w:p w14:paraId="70980F56" w14:textId="7F653D71" w:rsidR="00E354E3" w:rsidRPr="00365D8D" w:rsidRDefault="001A0D05" w:rsidP="000D5479">
            <w:pPr>
              <w:keepNext/>
              <w:keepLines/>
              <w:spacing w:line="240" w:lineRule="auto"/>
              <w:ind w:firstLine="0"/>
              <w:rPr>
                <w:rFonts w:cstheme="minorHAnsi"/>
                <w:sz w:val="20"/>
              </w:rPr>
            </w:pPr>
            <w:r>
              <w:rPr>
                <w:rFonts w:cstheme="minorHAnsi"/>
                <w:sz w:val="20"/>
              </w:rPr>
              <w:t>One</w:t>
            </w:r>
            <w:r w:rsidR="00E354E3" w:rsidRPr="00365D8D">
              <w:rPr>
                <w:rFonts w:cstheme="minorHAnsi"/>
                <w:sz w:val="20"/>
              </w:rPr>
              <w:t xml:space="preserve"> week post</w:t>
            </w:r>
            <w:r w:rsidR="00965CD5" w:rsidRPr="00365D8D">
              <w:rPr>
                <w:rFonts w:cstheme="minorHAnsi"/>
                <w:sz w:val="20"/>
              </w:rPr>
              <w:t>-</w:t>
            </w:r>
            <w:r w:rsidR="00E354E3" w:rsidRPr="00365D8D">
              <w:rPr>
                <w:rFonts w:cstheme="minorHAnsi"/>
                <w:sz w:val="20"/>
              </w:rPr>
              <w:t>OMB approval</w:t>
            </w:r>
          </w:p>
        </w:tc>
      </w:tr>
      <w:tr w:rsidR="00E354E3" w:rsidRPr="00365D8D" w14:paraId="42FF62AA" w14:textId="77777777" w:rsidTr="00365D8D">
        <w:trPr>
          <w:trHeight w:val="20"/>
        </w:trPr>
        <w:tc>
          <w:tcPr>
            <w:tcW w:w="4405" w:type="dxa"/>
            <w:vAlign w:val="center"/>
          </w:tcPr>
          <w:p w14:paraId="24669F57" w14:textId="77777777" w:rsidR="00E354E3" w:rsidRPr="00365D8D" w:rsidRDefault="00E354E3" w:rsidP="000D5479">
            <w:pPr>
              <w:keepNext/>
              <w:keepLines/>
              <w:spacing w:line="240" w:lineRule="auto"/>
              <w:ind w:firstLine="0"/>
              <w:rPr>
                <w:rFonts w:cstheme="minorHAnsi"/>
                <w:sz w:val="20"/>
              </w:rPr>
            </w:pPr>
            <w:r w:rsidRPr="00365D8D">
              <w:rPr>
                <w:rFonts w:cstheme="minorHAnsi"/>
                <w:sz w:val="20"/>
              </w:rPr>
              <w:t xml:space="preserve">Pre-Survey Notification Letter sent to SFA </w:t>
            </w:r>
            <w:r w:rsidR="009664DF">
              <w:rPr>
                <w:rFonts w:cstheme="minorHAnsi"/>
                <w:sz w:val="20"/>
              </w:rPr>
              <w:t>d</w:t>
            </w:r>
            <w:r w:rsidRPr="00365D8D">
              <w:rPr>
                <w:rFonts w:cstheme="minorHAnsi"/>
                <w:sz w:val="20"/>
              </w:rPr>
              <w:t>irectors</w:t>
            </w:r>
          </w:p>
        </w:tc>
        <w:tc>
          <w:tcPr>
            <w:tcW w:w="4945" w:type="dxa"/>
            <w:vAlign w:val="center"/>
          </w:tcPr>
          <w:p w14:paraId="0FFB9E95" w14:textId="69F3096A" w:rsidR="00E354E3" w:rsidRPr="00365D8D" w:rsidRDefault="001A0D05" w:rsidP="000D5479">
            <w:pPr>
              <w:keepNext/>
              <w:keepLines/>
              <w:spacing w:line="240" w:lineRule="auto"/>
              <w:ind w:firstLine="0"/>
              <w:rPr>
                <w:rFonts w:cstheme="minorHAnsi"/>
                <w:sz w:val="20"/>
              </w:rPr>
            </w:pPr>
            <w:r>
              <w:rPr>
                <w:rFonts w:cstheme="minorHAnsi"/>
                <w:sz w:val="20"/>
              </w:rPr>
              <w:t>Two</w:t>
            </w:r>
            <w:r w:rsidR="00E354E3" w:rsidRPr="00365D8D">
              <w:rPr>
                <w:rFonts w:cstheme="minorHAnsi"/>
                <w:sz w:val="20"/>
              </w:rPr>
              <w:t xml:space="preserve"> week</w:t>
            </w:r>
            <w:r w:rsidR="00053993" w:rsidRPr="00365D8D">
              <w:rPr>
                <w:rFonts w:cstheme="minorHAnsi"/>
                <w:sz w:val="20"/>
              </w:rPr>
              <w:t>s</w:t>
            </w:r>
            <w:r w:rsidR="00E354E3" w:rsidRPr="00365D8D">
              <w:rPr>
                <w:rFonts w:cstheme="minorHAnsi"/>
                <w:sz w:val="20"/>
              </w:rPr>
              <w:t xml:space="preserve"> post</w:t>
            </w:r>
            <w:r w:rsidR="00965CD5" w:rsidRPr="00365D8D">
              <w:rPr>
                <w:rFonts w:cstheme="minorHAnsi"/>
                <w:sz w:val="20"/>
              </w:rPr>
              <w:t>-</w:t>
            </w:r>
            <w:r w:rsidR="00E354E3" w:rsidRPr="00365D8D">
              <w:rPr>
                <w:rFonts w:cstheme="minorHAnsi"/>
                <w:sz w:val="20"/>
              </w:rPr>
              <w:t>OMB approval</w:t>
            </w:r>
          </w:p>
        </w:tc>
      </w:tr>
      <w:tr w:rsidR="00E354E3" w:rsidRPr="00365D8D" w14:paraId="6C06BA05" w14:textId="77777777" w:rsidTr="00365D8D">
        <w:trPr>
          <w:trHeight w:val="20"/>
        </w:trPr>
        <w:tc>
          <w:tcPr>
            <w:tcW w:w="4405" w:type="dxa"/>
            <w:vAlign w:val="center"/>
          </w:tcPr>
          <w:p w14:paraId="5A78F7DC" w14:textId="11A68E6E" w:rsidR="00E354E3" w:rsidRPr="00365D8D" w:rsidRDefault="00053993" w:rsidP="000D5479">
            <w:pPr>
              <w:keepNext/>
              <w:keepLines/>
              <w:spacing w:line="240" w:lineRule="auto"/>
              <w:ind w:firstLine="0"/>
              <w:rPr>
                <w:rFonts w:cstheme="minorHAnsi"/>
                <w:sz w:val="20"/>
              </w:rPr>
            </w:pPr>
            <w:r w:rsidRPr="00365D8D">
              <w:rPr>
                <w:rFonts w:cstheme="minorHAnsi"/>
                <w:sz w:val="20"/>
              </w:rPr>
              <w:t>Survey Notification Email sent</w:t>
            </w:r>
            <w:r w:rsidR="00E354E3" w:rsidRPr="00365D8D">
              <w:rPr>
                <w:rFonts w:cstheme="minorHAnsi"/>
                <w:sz w:val="20"/>
              </w:rPr>
              <w:t xml:space="preserve"> to SFA </w:t>
            </w:r>
            <w:r w:rsidR="009664DF">
              <w:rPr>
                <w:rFonts w:cstheme="minorHAnsi"/>
                <w:sz w:val="20"/>
              </w:rPr>
              <w:t>d</w:t>
            </w:r>
            <w:r w:rsidR="00E354E3" w:rsidRPr="00365D8D">
              <w:rPr>
                <w:rFonts w:cstheme="minorHAnsi"/>
                <w:sz w:val="20"/>
              </w:rPr>
              <w:t>irectors</w:t>
            </w:r>
          </w:p>
        </w:tc>
        <w:tc>
          <w:tcPr>
            <w:tcW w:w="4945" w:type="dxa"/>
            <w:vAlign w:val="center"/>
          </w:tcPr>
          <w:p w14:paraId="6DC9A689" w14:textId="3DB2DE9D" w:rsidR="00E354E3" w:rsidRPr="00365D8D" w:rsidRDefault="001A0D05" w:rsidP="000D5479">
            <w:pPr>
              <w:keepNext/>
              <w:keepLines/>
              <w:spacing w:line="240" w:lineRule="auto"/>
              <w:ind w:firstLine="0"/>
              <w:rPr>
                <w:rFonts w:cstheme="minorHAnsi"/>
                <w:sz w:val="20"/>
              </w:rPr>
            </w:pPr>
            <w:r>
              <w:rPr>
                <w:rFonts w:cstheme="minorHAnsi"/>
                <w:sz w:val="20"/>
              </w:rPr>
              <w:t>Three</w:t>
            </w:r>
            <w:r w:rsidR="00E354E3" w:rsidRPr="00365D8D">
              <w:rPr>
                <w:rFonts w:cstheme="minorHAnsi"/>
                <w:sz w:val="20"/>
              </w:rPr>
              <w:t xml:space="preserve"> week</w:t>
            </w:r>
            <w:r w:rsidR="00053993" w:rsidRPr="00365D8D">
              <w:rPr>
                <w:rFonts w:cstheme="minorHAnsi"/>
                <w:sz w:val="20"/>
              </w:rPr>
              <w:t>s</w:t>
            </w:r>
            <w:r w:rsidR="00E354E3" w:rsidRPr="00365D8D">
              <w:rPr>
                <w:rFonts w:cstheme="minorHAnsi"/>
                <w:sz w:val="20"/>
              </w:rPr>
              <w:t xml:space="preserve"> post</w:t>
            </w:r>
            <w:r w:rsidR="00965CD5" w:rsidRPr="00365D8D">
              <w:rPr>
                <w:rFonts w:cstheme="minorHAnsi"/>
                <w:sz w:val="20"/>
              </w:rPr>
              <w:t>-</w:t>
            </w:r>
            <w:r w:rsidR="00E354E3" w:rsidRPr="00365D8D">
              <w:rPr>
                <w:rFonts w:cstheme="minorHAnsi"/>
                <w:sz w:val="20"/>
              </w:rPr>
              <w:t>OMB approval</w:t>
            </w:r>
          </w:p>
        </w:tc>
      </w:tr>
      <w:tr w:rsidR="00CB1E31" w:rsidRPr="00365D8D" w14:paraId="6013C97B" w14:textId="77777777" w:rsidTr="00365D8D">
        <w:trPr>
          <w:trHeight w:val="20"/>
        </w:trPr>
        <w:tc>
          <w:tcPr>
            <w:tcW w:w="4405" w:type="dxa"/>
            <w:vAlign w:val="center"/>
            <w:hideMark/>
          </w:tcPr>
          <w:p w14:paraId="591B5384"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Web </w:t>
            </w:r>
            <w:r w:rsidR="00956C45">
              <w:rPr>
                <w:rFonts w:cstheme="minorHAnsi"/>
                <w:sz w:val="20"/>
              </w:rPr>
              <w:t>s</w:t>
            </w:r>
            <w:r w:rsidRPr="00365D8D">
              <w:rPr>
                <w:rFonts w:cstheme="minorHAnsi"/>
                <w:sz w:val="20"/>
              </w:rPr>
              <w:t xml:space="preserve">urvey </w:t>
            </w:r>
            <w:r w:rsidR="00956C45">
              <w:rPr>
                <w:rFonts w:cstheme="minorHAnsi"/>
                <w:sz w:val="20"/>
              </w:rPr>
              <w:t>d</w:t>
            </w:r>
            <w:r w:rsidRPr="00365D8D">
              <w:rPr>
                <w:rFonts w:cstheme="minorHAnsi"/>
                <w:sz w:val="20"/>
              </w:rPr>
              <w:t xml:space="preserve">ata </w:t>
            </w:r>
            <w:r w:rsidR="00956C45">
              <w:rPr>
                <w:rFonts w:cstheme="minorHAnsi"/>
                <w:sz w:val="20"/>
              </w:rPr>
              <w:t>c</w:t>
            </w:r>
            <w:r w:rsidRPr="00365D8D">
              <w:rPr>
                <w:rFonts w:cstheme="minorHAnsi"/>
                <w:sz w:val="20"/>
              </w:rPr>
              <w:t>ollection</w:t>
            </w:r>
          </w:p>
        </w:tc>
        <w:tc>
          <w:tcPr>
            <w:tcW w:w="4945" w:type="dxa"/>
            <w:vAlign w:val="center"/>
            <w:hideMark/>
          </w:tcPr>
          <w:p w14:paraId="085FD8FB" w14:textId="7DF03D12" w:rsidR="00CB1E31" w:rsidRPr="00365D8D" w:rsidRDefault="00E354E3" w:rsidP="000D5479">
            <w:pPr>
              <w:keepNext/>
              <w:keepLines/>
              <w:spacing w:line="240" w:lineRule="auto"/>
              <w:ind w:firstLine="0"/>
              <w:rPr>
                <w:rFonts w:cstheme="minorHAnsi"/>
                <w:sz w:val="20"/>
              </w:rPr>
            </w:pPr>
            <w:r w:rsidRPr="00365D8D">
              <w:rPr>
                <w:rFonts w:cstheme="minorHAnsi"/>
                <w:sz w:val="20"/>
              </w:rPr>
              <w:t>Starting</w:t>
            </w:r>
            <w:r w:rsidR="001A0D05">
              <w:rPr>
                <w:rFonts w:cstheme="minorHAnsi"/>
                <w:sz w:val="20"/>
              </w:rPr>
              <w:t xml:space="preserve"> three</w:t>
            </w:r>
            <w:r w:rsidR="009B22EF" w:rsidRPr="00365D8D">
              <w:rPr>
                <w:rFonts w:cstheme="minorHAnsi"/>
                <w:sz w:val="20"/>
              </w:rPr>
              <w:t xml:space="preserve"> week</w:t>
            </w:r>
            <w:r w:rsidRPr="00365D8D">
              <w:rPr>
                <w:rFonts w:cstheme="minorHAnsi"/>
                <w:sz w:val="20"/>
              </w:rPr>
              <w:t>s</w:t>
            </w:r>
            <w:r w:rsidR="009B22EF" w:rsidRPr="00365D8D">
              <w:rPr>
                <w:rFonts w:cstheme="minorHAnsi"/>
                <w:sz w:val="20"/>
              </w:rPr>
              <w:t xml:space="preserve"> post</w:t>
            </w:r>
            <w:r w:rsidR="00965CD5" w:rsidRPr="00365D8D">
              <w:rPr>
                <w:rFonts w:cstheme="minorHAnsi"/>
                <w:sz w:val="20"/>
              </w:rPr>
              <w:t>-</w:t>
            </w:r>
            <w:r w:rsidR="009B22EF" w:rsidRPr="00365D8D">
              <w:rPr>
                <w:rFonts w:cstheme="minorHAnsi"/>
                <w:sz w:val="20"/>
              </w:rPr>
              <w:t xml:space="preserve">OMB approval and lasting </w:t>
            </w:r>
            <w:r w:rsidR="008323A6" w:rsidRPr="00365D8D">
              <w:rPr>
                <w:rFonts w:cstheme="minorHAnsi"/>
                <w:sz w:val="20"/>
              </w:rPr>
              <w:t>31</w:t>
            </w:r>
            <w:r w:rsidR="009B22EF" w:rsidRPr="00365D8D">
              <w:rPr>
                <w:rFonts w:cstheme="minorHAnsi"/>
                <w:sz w:val="20"/>
              </w:rPr>
              <w:t xml:space="preserve"> weeks</w:t>
            </w:r>
          </w:p>
        </w:tc>
      </w:tr>
      <w:tr w:rsidR="00E354E3" w:rsidRPr="00365D8D" w14:paraId="1EE6A122" w14:textId="77777777" w:rsidTr="00365D8D">
        <w:trPr>
          <w:trHeight w:val="20"/>
        </w:trPr>
        <w:tc>
          <w:tcPr>
            <w:tcW w:w="4405" w:type="dxa"/>
            <w:vAlign w:val="center"/>
          </w:tcPr>
          <w:p w14:paraId="72256BA4" w14:textId="77777777" w:rsidR="00E354E3" w:rsidRPr="00365D8D" w:rsidRDefault="00E354E3" w:rsidP="000D5479">
            <w:pPr>
              <w:keepNext/>
              <w:keepLines/>
              <w:spacing w:line="240" w:lineRule="auto"/>
              <w:ind w:firstLine="0"/>
              <w:rPr>
                <w:rFonts w:cstheme="minorHAnsi"/>
                <w:sz w:val="20"/>
              </w:rPr>
            </w:pPr>
            <w:r w:rsidRPr="00365D8D">
              <w:rPr>
                <w:rFonts w:cstheme="minorHAnsi"/>
                <w:sz w:val="20"/>
              </w:rPr>
              <w:t>Survey Reminder Email</w:t>
            </w:r>
            <w:r w:rsidR="007821EC">
              <w:rPr>
                <w:rFonts w:cstheme="minorHAnsi"/>
                <w:sz w:val="20"/>
              </w:rPr>
              <w:t>s</w:t>
            </w:r>
            <w:r w:rsidRPr="00365D8D">
              <w:rPr>
                <w:rFonts w:cstheme="minorHAnsi"/>
                <w:sz w:val="20"/>
              </w:rPr>
              <w:t xml:space="preserve"> sent to SFA </w:t>
            </w:r>
            <w:r w:rsidR="00956C45">
              <w:rPr>
                <w:rFonts w:cstheme="minorHAnsi"/>
                <w:sz w:val="20"/>
              </w:rPr>
              <w:t>d</w:t>
            </w:r>
            <w:r w:rsidRPr="00365D8D">
              <w:rPr>
                <w:rFonts w:cstheme="minorHAnsi"/>
                <w:sz w:val="20"/>
              </w:rPr>
              <w:t>irectors</w:t>
            </w:r>
          </w:p>
        </w:tc>
        <w:tc>
          <w:tcPr>
            <w:tcW w:w="4945" w:type="dxa"/>
            <w:vAlign w:val="center"/>
          </w:tcPr>
          <w:p w14:paraId="209F6B5D" w14:textId="0463DAEC" w:rsidR="00E354E3"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1A0D05">
              <w:rPr>
                <w:rFonts w:cstheme="minorHAnsi"/>
                <w:sz w:val="20"/>
              </w:rPr>
              <w:t>four</w:t>
            </w:r>
            <w:r w:rsidRPr="00365D8D">
              <w:rPr>
                <w:rFonts w:cstheme="minorHAnsi"/>
                <w:sz w:val="20"/>
              </w:rPr>
              <w:t xml:space="preserve"> weeks post</w:t>
            </w:r>
            <w:r w:rsidR="00965CD5" w:rsidRPr="00365D8D">
              <w:rPr>
                <w:rFonts w:cstheme="minorHAnsi"/>
                <w:sz w:val="20"/>
              </w:rPr>
              <w:t>-</w:t>
            </w:r>
            <w:r w:rsidRPr="00365D8D">
              <w:rPr>
                <w:rFonts w:cstheme="minorHAnsi"/>
                <w:sz w:val="20"/>
              </w:rPr>
              <w:t>OMB approval</w:t>
            </w:r>
          </w:p>
        </w:tc>
      </w:tr>
      <w:tr w:rsidR="00E354E3" w:rsidRPr="00365D8D" w14:paraId="567C3273" w14:textId="77777777" w:rsidTr="00365D8D">
        <w:trPr>
          <w:trHeight w:val="20"/>
        </w:trPr>
        <w:tc>
          <w:tcPr>
            <w:tcW w:w="4405" w:type="dxa"/>
            <w:vAlign w:val="center"/>
          </w:tcPr>
          <w:p w14:paraId="10C060BC" w14:textId="77777777" w:rsidR="00E354E3" w:rsidRPr="00365D8D" w:rsidRDefault="00E354E3" w:rsidP="000D5479">
            <w:pPr>
              <w:keepNext/>
              <w:keepLines/>
              <w:spacing w:line="240" w:lineRule="auto"/>
              <w:ind w:firstLine="0"/>
              <w:rPr>
                <w:rFonts w:cstheme="minorHAnsi"/>
                <w:sz w:val="20"/>
              </w:rPr>
            </w:pPr>
            <w:r w:rsidRPr="00365D8D">
              <w:rPr>
                <w:rFonts w:cstheme="minorHAnsi"/>
                <w:sz w:val="20"/>
              </w:rPr>
              <w:t>Post-Survey Response Clarification Email (</w:t>
            </w:r>
            <w:r w:rsidR="00512515">
              <w:rPr>
                <w:rFonts w:cstheme="minorHAnsi"/>
                <w:sz w:val="20"/>
              </w:rPr>
              <w:t>w</w:t>
            </w:r>
            <w:r w:rsidRPr="00365D8D">
              <w:rPr>
                <w:rFonts w:cstheme="minorHAnsi"/>
                <w:sz w:val="20"/>
              </w:rPr>
              <w:t xml:space="preserve">eb </w:t>
            </w:r>
            <w:r w:rsidR="00512515">
              <w:rPr>
                <w:rFonts w:cstheme="minorHAnsi"/>
                <w:sz w:val="20"/>
              </w:rPr>
              <w:t>s</w:t>
            </w:r>
            <w:r w:rsidRPr="00365D8D">
              <w:rPr>
                <w:rFonts w:cstheme="minorHAnsi"/>
                <w:sz w:val="20"/>
              </w:rPr>
              <w:t>urvey)</w:t>
            </w:r>
          </w:p>
        </w:tc>
        <w:tc>
          <w:tcPr>
            <w:tcW w:w="4945" w:type="dxa"/>
            <w:vAlign w:val="center"/>
          </w:tcPr>
          <w:p w14:paraId="3F4BB56F" w14:textId="05D23B1F" w:rsidR="00E354E3"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1A0D05">
              <w:rPr>
                <w:rFonts w:cstheme="minorHAnsi"/>
                <w:sz w:val="20"/>
              </w:rPr>
              <w:t>five</w:t>
            </w:r>
            <w:r w:rsidR="00053993" w:rsidRPr="00365D8D">
              <w:rPr>
                <w:rFonts w:cstheme="minorHAnsi"/>
                <w:sz w:val="20"/>
              </w:rPr>
              <w:t xml:space="preserve"> </w:t>
            </w:r>
            <w:r w:rsidRPr="00365D8D">
              <w:rPr>
                <w:rFonts w:cstheme="minorHAnsi"/>
                <w:sz w:val="20"/>
              </w:rPr>
              <w:t>weeks post</w:t>
            </w:r>
            <w:r w:rsidR="006620E1" w:rsidRPr="00365D8D">
              <w:rPr>
                <w:rFonts w:cstheme="minorHAnsi"/>
                <w:sz w:val="20"/>
              </w:rPr>
              <w:t>-</w:t>
            </w:r>
            <w:r w:rsidRPr="00365D8D">
              <w:rPr>
                <w:rFonts w:cstheme="minorHAnsi"/>
                <w:sz w:val="20"/>
              </w:rPr>
              <w:t>OMB approval</w:t>
            </w:r>
          </w:p>
        </w:tc>
      </w:tr>
      <w:tr w:rsidR="00CB1E31" w:rsidRPr="00365D8D" w14:paraId="20607094" w14:textId="77777777" w:rsidTr="00365D8D">
        <w:trPr>
          <w:trHeight w:val="20"/>
        </w:trPr>
        <w:tc>
          <w:tcPr>
            <w:tcW w:w="4405" w:type="dxa"/>
            <w:vAlign w:val="center"/>
            <w:hideMark/>
          </w:tcPr>
          <w:p w14:paraId="75A8386C"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Post-Survey Response Clarification Phone Call (</w:t>
            </w:r>
            <w:r w:rsidR="00512515">
              <w:rPr>
                <w:rFonts w:cstheme="minorHAnsi"/>
                <w:sz w:val="20"/>
              </w:rPr>
              <w:t>w</w:t>
            </w:r>
            <w:r w:rsidRPr="00365D8D">
              <w:rPr>
                <w:rFonts w:cstheme="minorHAnsi"/>
                <w:sz w:val="20"/>
              </w:rPr>
              <w:t xml:space="preserve">eb </w:t>
            </w:r>
            <w:r w:rsidR="00512515">
              <w:rPr>
                <w:rFonts w:cstheme="minorHAnsi"/>
                <w:sz w:val="20"/>
              </w:rPr>
              <w:t>s</w:t>
            </w:r>
            <w:r w:rsidRPr="00365D8D">
              <w:rPr>
                <w:rFonts w:cstheme="minorHAnsi"/>
                <w:sz w:val="20"/>
              </w:rPr>
              <w:t>urvey)</w:t>
            </w:r>
          </w:p>
        </w:tc>
        <w:tc>
          <w:tcPr>
            <w:tcW w:w="4945" w:type="dxa"/>
            <w:vAlign w:val="center"/>
            <w:hideMark/>
          </w:tcPr>
          <w:p w14:paraId="51896E7C" w14:textId="6D32CE41"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6222F0">
              <w:rPr>
                <w:rFonts w:cstheme="minorHAnsi"/>
                <w:sz w:val="20"/>
              </w:rPr>
              <w:t>five</w:t>
            </w:r>
            <w:r w:rsidRPr="00365D8D">
              <w:rPr>
                <w:rFonts w:cstheme="minorHAnsi"/>
                <w:sz w:val="20"/>
              </w:rPr>
              <w:t xml:space="preserve"> weeks post</w:t>
            </w:r>
            <w:r w:rsidR="006620E1" w:rsidRPr="00365D8D">
              <w:rPr>
                <w:rFonts w:cstheme="minorHAnsi"/>
                <w:sz w:val="20"/>
              </w:rPr>
              <w:t>-</w:t>
            </w:r>
            <w:r w:rsidRPr="00365D8D">
              <w:rPr>
                <w:rFonts w:cstheme="minorHAnsi"/>
                <w:sz w:val="20"/>
              </w:rPr>
              <w:t>OMB approval</w:t>
            </w:r>
          </w:p>
        </w:tc>
      </w:tr>
      <w:tr w:rsidR="00CB1E31" w:rsidRPr="00365D8D" w14:paraId="147A6BAB" w14:textId="77777777" w:rsidTr="00365D8D">
        <w:trPr>
          <w:trHeight w:val="20"/>
        </w:trPr>
        <w:tc>
          <w:tcPr>
            <w:tcW w:w="4405" w:type="dxa"/>
            <w:vAlign w:val="center"/>
            <w:hideMark/>
          </w:tcPr>
          <w:p w14:paraId="2ECB95F7"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Post-Survey Thank</w:t>
            </w:r>
            <w:r w:rsidR="007821EC">
              <w:rPr>
                <w:rFonts w:cstheme="minorHAnsi"/>
                <w:sz w:val="20"/>
              </w:rPr>
              <w:t xml:space="preserve"> </w:t>
            </w:r>
            <w:r w:rsidRPr="00365D8D">
              <w:rPr>
                <w:rFonts w:cstheme="minorHAnsi"/>
                <w:sz w:val="20"/>
              </w:rPr>
              <w:t>You Email</w:t>
            </w:r>
          </w:p>
        </w:tc>
        <w:tc>
          <w:tcPr>
            <w:tcW w:w="4945" w:type="dxa"/>
            <w:vAlign w:val="center"/>
            <w:hideMark/>
          </w:tcPr>
          <w:p w14:paraId="5344E10C" w14:textId="511F8414"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6222F0">
              <w:rPr>
                <w:rFonts w:cstheme="minorHAnsi"/>
                <w:sz w:val="20"/>
              </w:rPr>
              <w:t>four</w:t>
            </w:r>
            <w:r w:rsidR="00053993" w:rsidRPr="00365D8D">
              <w:rPr>
                <w:rFonts w:cstheme="minorHAnsi"/>
                <w:sz w:val="20"/>
              </w:rPr>
              <w:t xml:space="preserve"> </w:t>
            </w:r>
            <w:r w:rsidRPr="00365D8D">
              <w:rPr>
                <w:rFonts w:cstheme="minorHAnsi"/>
                <w:sz w:val="20"/>
              </w:rPr>
              <w:t>weeks post</w:t>
            </w:r>
            <w:r w:rsidR="006620E1" w:rsidRPr="00365D8D">
              <w:rPr>
                <w:rFonts w:cstheme="minorHAnsi"/>
                <w:sz w:val="20"/>
              </w:rPr>
              <w:t>-</w:t>
            </w:r>
            <w:r w:rsidRPr="00365D8D">
              <w:rPr>
                <w:rFonts w:cstheme="minorHAnsi"/>
                <w:sz w:val="20"/>
              </w:rPr>
              <w:t>OMB approval</w:t>
            </w:r>
          </w:p>
        </w:tc>
      </w:tr>
      <w:tr w:rsidR="00CB1E31" w:rsidRPr="00365D8D" w14:paraId="75C96A82" w14:textId="77777777" w:rsidTr="00365D8D">
        <w:trPr>
          <w:trHeight w:val="20"/>
        </w:trPr>
        <w:tc>
          <w:tcPr>
            <w:tcW w:w="4405" w:type="dxa"/>
            <w:vAlign w:val="center"/>
            <w:hideMark/>
          </w:tcPr>
          <w:p w14:paraId="37813E96"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Pre-Interview Notification Letter (IDI)</w:t>
            </w:r>
          </w:p>
        </w:tc>
        <w:tc>
          <w:tcPr>
            <w:tcW w:w="4945" w:type="dxa"/>
            <w:vAlign w:val="center"/>
            <w:hideMark/>
          </w:tcPr>
          <w:p w14:paraId="744AD48F" w14:textId="411AE5D5"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6222F0">
              <w:rPr>
                <w:rFonts w:cstheme="minorHAnsi"/>
                <w:sz w:val="20"/>
              </w:rPr>
              <w:t>seven</w:t>
            </w:r>
            <w:r w:rsidRPr="00365D8D">
              <w:rPr>
                <w:rFonts w:cstheme="minorHAnsi"/>
                <w:sz w:val="20"/>
              </w:rPr>
              <w:t xml:space="preserve"> weeks post</w:t>
            </w:r>
            <w:r w:rsidR="006620E1" w:rsidRPr="00365D8D">
              <w:rPr>
                <w:rFonts w:cstheme="minorHAnsi"/>
                <w:sz w:val="20"/>
              </w:rPr>
              <w:t>-</w:t>
            </w:r>
            <w:r w:rsidRPr="00365D8D">
              <w:rPr>
                <w:rFonts w:cstheme="minorHAnsi"/>
                <w:sz w:val="20"/>
              </w:rPr>
              <w:t>OMB approval</w:t>
            </w:r>
          </w:p>
        </w:tc>
      </w:tr>
      <w:tr w:rsidR="00CB1E31" w:rsidRPr="00365D8D" w14:paraId="0C514372" w14:textId="77777777" w:rsidTr="00365D8D">
        <w:trPr>
          <w:trHeight w:val="20"/>
        </w:trPr>
        <w:tc>
          <w:tcPr>
            <w:tcW w:w="4405" w:type="dxa"/>
            <w:vAlign w:val="center"/>
            <w:hideMark/>
          </w:tcPr>
          <w:p w14:paraId="4B07E11B"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Pre-Interview Scheduling Phone Call</w:t>
            </w:r>
            <w:r w:rsidR="007821EC">
              <w:rPr>
                <w:rFonts w:cstheme="minorHAnsi"/>
                <w:sz w:val="20"/>
              </w:rPr>
              <w:t xml:space="preserve"> (IDI)</w:t>
            </w:r>
          </w:p>
        </w:tc>
        <w:tc>
          <w:tcPr>
            <w:tcW w:w="4945" w:type="dxa"/>
            <w:vAlign w:val="center"/>
            <w:hideMark/>
          </w:tcPr>
          <w:p w14:paraId="0853A799" w14:textId="3FEFEBCE"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6222F0">
              <w:rPr>
                <w:rFonts w:cstheme="minorHAnsi"/>
                <w:sz w:val="20"/>
              </w:rPr>
              <w:t>eight</w:t>
            </w:r>
            <w:r w:rsidRPr="00365D8D">
              <w:rPr>
                <w:rFonts w:cstheme="minorHAnsi"/>
                <w:sz w:val="20"/>
              </w:rPr>
              <w:t xml:space="preserve"> weeks post</w:t>
            </w:r>
            <w:r w:rsidR="006620E1" w:rsidRPr="00365D8D">
              <w:rPr>
                <w:rFonts w:cstheme="minorHAnsi"/>
                <w:sz w:val="20"/>
              </w:rPr>
              <w:t>-</w:t>
            </w:r>
            <w:r w:rsidRPr="00365D8D">
              <w:rPr>
                <w:rFonts w:cstheme="minorHAnsi"/>
                <w:sz w:val="20"/>
              </w:rPr>
              <w:t>OMB approval</w:t>
            </w:r>
          </w:p>
        </w:tc>
      </w:tr>
      <w:tr w:rsidR="00CB1E31" w:rsidRPr="00365D8D" w14:paraId="00446894" w14:textId="77777777" w:rsidTr="00365D8D">
        <w:trPr>
          <w:trHeight w:val="20"/>
        </w:trPr>
        <w:tc>
          <w:tcPr>
            <w:tcW w:w="4405" w:type="dxa"/>
            <w:vAlign w:val="center"/>
            <w:hideMark/>
          </w:tcPr>
          <w:p w14:paraId="24951BFF"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Pre-Interview Reminder Email (IDI)</w:t>
            </w:r>
          </w:p>
        </w:tc>
        <w:tc>
          <w:tcPr>
            <w:tcW w:w="4945" w:type="dxa"/>
            <w:vAlign w:val="center"/>
            <w:hideMark/>
          </w:tcPr>
          <w:p w14:paraId="075FC63B" w14:textId="77777777" w:rsidR="00CB1E31"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053993" w:rsidRPr="00365D8D">
              <w:rPr>
                <w:rFonts w:cstheme="minorHAnsi"/>
                <w:sz w:val="20"/>
              </w:rPr>
              <w:t>10</w:t>
            </w:r>
            <w:r w:rsidRPr="00365D8D">
              <w:rPr>
                <w:rFonts w:cstheme="minorHAnsi"/>
                <w:sz w:val="20"/>
              </w:rPr>
              <w:t xml:space="preserve"> weeks post</w:t>
            </w:r>
            <w:r w:rsidR="006620E1" w:rsidRPr="00365D8D">
              <w:rPr>
                <w:rFonts w:cstheme="minorHAnsi"/>
                <w:sz w:val="20"/>
              </w:rPr>
              <w:t>-</w:t>
            </w:r>
            <w:r w:rsidRPr="00365D8D">
              <w:rPr>
                <w:rFonts w:cstheme="minorHAnsi"/>
                <w:sz w:val="20"/>
              </w:rPr>
              <w:t>OMB approval</w:t>
            </w:r>
          </w:p>
        </w:tc>
      </w:tr>
      <w:tr w:rsidR="00AC2FC3" w:rsidRPr="00365D8D" w14:paraId="1B086256" w14:textId="77777777" w:rsidTr="00365D8D">
        <w:trPr>
          <w:trHeight w:val="20"/>
        </w:trPr>
        <w:tc>
          <w:tcPr>
            <w:tcW w:w="4405" w:type="dxa"/>
            <w:vAlign w:val="center"/>
            <w:hideMark/>
          </w:tcPr>
          <w:p w14:paraId="5B6CB082" w14:textId="77777777" w:rsidR="00AC2FC3" w:rsidRPr="00365D8D" w:rsidRDefault="00E354E3" w:rsidP="000D5479">
            <w:pPr>
              <w:keepNext/>
              <w:keepLines/>
              <w:spacing w:line="240" w:lineRule="auto"/>
              <w:ind w:firstLine="0"/>
              <w:rPr>
                <w:rFonts w:cstheme="minorHAnsi"/>
                <w:sz w:val="20"/>
              </w:rPr>
            </w:pPr>
            <w:r w:rsidRPr="00365D8D">
              <w:rPr>
                <w:rFonts w:cstheme="minorHAnsi"/>
                <w:sz w:val="20"/>
              </w:rPr>
              <w:t>Participant Confirmation Email (IDI)</w:t>
            </w:r>
          </w:p>
        </w:tc>
        <w:tc>
          <w:tcPr>
            <w:tcW w:w="4945" w:type="dxa"/>
            <w:vAlign w:val="center"/>
            <w:hideMark/>
          </w:tcPr>
          <w:p w14:paraId="73BC54A6" w14:textId="723605FD" w:rsidR="00AC2FC3"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6222F0">
              <w:rPr>
                <w:rFonts w:cstheme="minorHAnsi"/>
                <w:sz w:val="20"/>
              </w:rPr>
              <w:t>nine</w:t>
            </w:r>
            <w:r w:rsidRPr="00365D8D">
              <w:rPr>
                <w:rFonts w:cstheme="minorHAnsi"/>
                <w:sz w:val="20"/>
              </w:rPr>
              <w:t xml:space="preserve"> weeks post OMB approval</w:t>
            </w:r>
          </w:p>
        </w:tc>
      </w:tr>
      <w:tr w:rsidR="00AC2FC3" w:rsidRPr="00365D8D" w14:paraId="57EA800A" w14:textId="77777777" w:rsidTr="00365D8D">
        <w:trPr>
          <w:trHeight w:val="20"/>
        </w:trPr>
        <w:tc>
          <w:tcPr>
            <w:tcW w:w="4405" w:type="dxa"/>
            <w:vAlign w:val="center"/>
            <w:hideMark/>
          </w:tcPr>
          <w:p w14:paraId="2BB144CD" w14:textId="77777777" w:rsidR="00AC2FC3" w:rsidRPr="00365D8D" w:rsidRDefault="00E354E3" w:rsidP="000D5479">
            <w:pPr>
              <w:keepNext/>
              <w:keepLines/>
              <w:spacing w:line="240" w:lineRule="auto"/>
              <w:ind w:firstLine="0"/>
              <w:rPr>
                <w:rFonts w:cstheme="minorHAnsi"/>
                <w:sz w:val="20"/>
              </w:rPr>
            </w:pPr>
            <w:r w:rsidRPr="00365D8D">
              <w:rPr>
                <w:rFonts w:cstheme="minorHAnsi"/>
                <w:sz w:val="20"/>
              </w:rPr>
              <w:t>Thank</w:t>
            </w:r>
            <w:r w:rsidR="006620E1" w:rsidRPr="00365D8D">
              <w:rPr>
                <w:rFonts w:cstheme="minorHAnsi"/>
                <w:sz w:val="20"/>
              </w:rPr>
              <w:t>-</w:t>
            </w:r>
            <w:r w:rsidRPr="00365D8D">
              <w:rPr>
                <w:rFonts w:cstheme="minorHAnsi"/>
                <w:sz w:val="20"/>
              </w:rPr>
              <w:t>You Email for Participation in Study</w:t>
            </w:r>
            <w:r w:rsidR="00AC2FC3" w:rsidRPr="00365D8D">
              <w:rPr>
                <w:rFonts w:cstheme="minorHAnsi"/>
                <w:sz w:val="20"/>
              </w:rPr>
              <w:t xml:space="preserve"> </w:t>
            </w:r>
          </w:p>
        </w:tc>
        <w:tc>
          <w:tcPr>
            <w:tcW w:w="4945" w:type="dxa"/>
            <w:vAlign w:val="center"/>
            <w:hideMark/>
          </w:tcPr>
          <w:p w14:paraId="4AA931DB" w14:textId="77777777" w:rsidR="00AC2FC3" w:rsidRPr="00365D8D" w:rsidRDefault="00E354E3" w:rsidP="000D5479">
            <w:pPr>
              <w:keepNext/>
              <w:keepLines/>
              <w:spacing w:line="240" w:lineRule="auto"/>
              <w:ind w:firstLine="0"/>
              <w:rPr>
                <w:rFonts w:cstheme="minorHAnsi"/>
                <w:sz w:val="20"/>
              </w:rPr>
            </w:pPr>
            <w:r w:rsidRPr="00365D8D">
              <w:rPr>
                <w:rFonts w:cstheme="minorHAnsi"/>
                <w:sz w:val="20"/>
              </w:rPr>
              <w:t xml:space="preserve">Starting </w:t>
            </w:r>
            <w:r w:rsidR="00053993" w:rsidRPr="00365D8D">
              <w:rPr>
                <w:rFonts w:cstheme="minorHAnsi"/>
                <w:sz w:val="20"/>
              </w:rPr>
              <w:t>10</w:t>
            </w:r>
            <w:r w:rsidRPr="00365D8D">
              <w:rPr>
                <w:rFonts w:cstheme="minorHAnsi"/>
                <w:sz w:val="20"/>
              </w:rPr>
              <w:t xml:space="preserve"> weeks post</w:t>
            </w:r>
            <w:r w:rsidR="006620E1" w:rsidRPr="00365D8D">
              <w:rPr>
                <w:rFonts w:cstheme="minorHAnsi"/>
                <w:sz w:val="20"/>
              </w:rPr>
              <w:t>-</w:t>
            </w:r>
            <w:r w:rsidRPr="00365D8D">
              <w:rPr>
                <w:rFonts w:cstheme="minorHAnsi"/>
                <w:sz w:val="20"/>
              </w:rPr>
              <w:t>OMB approval</w:t>
            </w:r>
          </w:p>
        </w:tc>
      </w:tr>
      <w:tr w:rsidR="00CB1E31" w:rsidRPr="00365D8D" w14:paraId="104B3A47" w14:textId="77777777" w:rsidTr="00365D8D">
        <w:trPr>
          <w:trHeight w:val="20"/>
        </w:trPr>
        <w:tc>
          <w:tcPr>
            <w:tcW w:w="4405" w:type="dxa"/>
            <w:vAlign w:val="center"/>
            <w:hideMark/>
          </w:tcPr>
          <w:p w14:paraId="5A3EE589"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Data file preparation</w:t>
            </w:r>
          </w:p>
        </w:tc>
        <w:tc>
          <w:tcPr>
            <w:tcW w:w="4945" w:type="dxa"/>
            <w:vAlign w:val="center"/>
            <w:hideMark/>
          </w:tcPr>
          <w:p w14:paraId="39F893CF" w14:textId="1D90B80B" w:rsidR="00CB1E31" w:rsidRPr="00365D8D" w:rsidRDefault="000D4B76" w:rsidP="006D0046">
            <w:pPr>
              <w:keepNext/>
              <w:keepLines/>
              <w:spacing w:line="240" w:lineRule="auto"/>
              <w:ind w:firstLine="0"/>
              <w:rPr>
                <w:rFonts w:cstheme="minorHAnsi"/>
                <w:sz w:val="20"/>
              </w:rPr>
            </w:pPr>
            <w:r w:rsidRPr="00365D8D">
              <w:rPr>
                <w:rFonts w:cstheme="minorHAnsi"/>
                <w:sz w:val="20"/>
              </w:rPr>
              <w:t>39</w:t>
            </w:r>
            <w:r w:rsidR="00AC2FC3" w:rsidRPr="00365D8D">
              <w:rPr>
                <w:rFonts w:cstheme="minorHAnsi"/>
                <w:sz w:val="20"/>
              </w:rPr>
              <w:t xml:space="preserve"> weeks</w:t>
            </w:r>
            <w:r w:rsidR="00132B2A" w:rsidRPr="00365D8D">
              <w:rPr>
                <w:rFonts w:cstheme="minorHAnsi"/>
                <w:sz w:val="20"/>
              </w:rPr>
              <w:t xml:space="preserve"> post</w:t>
            </w:r>
            <w:r w:rsidR="005F6AEB" w:rsidRPr="00365D8D">
              <w:rPr>
                <w:rFonts w:cstheme="minorHAnsi"/>
                <w:sz w:val="20"/>
              </w:rPr>
              <w:t>-</w:t>
            </w:r>
            <w:r w:rsidR="00132B2A" w:rsidRPr="00365D8D">
              <w:rPr>
                <w:rFonts w:cstheme="minorHAnsi"/>
                <w:sz w:val="20"/>
              </w:rPr>
              <w:t>OM</w:t>
            </w:r>
            <w:r w:rsidR="006D0046">
              <w:rPr>
                <w:rFonts w:cstheme="minorHAnsi"/>
                <w:sz w:val="20"/>
              </w:rPr>
              <w:t>B</w:t>
            </w:r>
            <w:r w:rsidR="00132B2A" w:rsidRPr="00365D8D">
              <w:rPr>
                <w:rFonts w:cstheme="minorHAnsi"/>
                <w:sz w:val="20"/>
              </w:rPr>
              <w:t xml:space="preserve"> approval and lasting </w:t>
            </w:r>
            <w:r w:rsidRPr="00365D8D">
              <w:rPr>
                <w:rFonts w:cstheme="minorHAnsi"/>
                <w:sz w:val="20"/>
              </w:rPr>
              <w:t>43</w:t>
            </w:r>
            <w:r w:rsidR="00AC2FC3" w:rsidRPr="00365D8D">
              <w:rPr>
                <w:rFonts w:cstheme="minorHAnsi"/>
                <w:sz w:val="20"/>
              </w:rPr>
              <w:t xml:space="preserve"> weeks</w:t>
            </w:r>
          </w:p>
        </w:tc>
      </w:tr>
      <w:tr w:rsidR="00CB1E31" w:rsidRPr="00365D8D" w14:paraId="22CE39F7" w14:textId="77777777" w:rsidTr="00365D8D">
        <w:trPr>
          <w:trHeight w:val="20"/>
        </w:trPr>
        <w:tc>
          <w:tcPr>
            <w:tcW w:w="4405" w:type="dxa"/>
            <w:vAlign w:val="center"/>
            <w:hideMark/>
          </w:tcPr>
          <w:p w14:paraId="3107739C"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 xml:space="preserve">Data </w:t>
            </w:r>
            <w:r w:rsidR="005F6AEB" w:rsidRPr="00365D8D">
              <w:rPr>
                <w:rFonts w:cstheme="minorHAnsi"/>
                <w:sz w:val="20"/>
              </w:rPr>
              <w:t>a</w:t>
            </w:r>
            <w:r w:rsidRPr="00365D8D">
              <w:rPr>
                <w:rFonts w:cstheme="minorHAnsi"/>
                <w:sz w:val="20"/>
              </w:rPr>
              <w:t xml:space="preserve">nalysis and </w:t>
            </w:r>
            <w:r w:rsidR="005F6AEB" w:rsidRPr="00365D8D">
              <w:rPr>
                <w:rFonts w:cstheme="minorHAnsi"/>
                <w:sz w:val="20"/>
              </w:rPr>
              <w:t>r</w:t>
            </w:r>
            <w:r w:rsidRPr="00365D8D">
              <w:rPr>
                <w:rFonts w:cstheme="minorHAnsi"/>
                <w:sz w:val="20"/>
              </w:rPr>
              <w:t>eporting</w:t>
            </w:r>
          </w:p>
        </w:tc>
        <w:tc>
          <w:tcPr>
            <w:tcW w:w="4945" w:type="dxa"/>
            <w:vAlign w:val="center"/>
            <w:hideMark/>
          </w:tcPr>
          <w:p w14:paraId="05EAFBE5" w14:textId="77777777" w:rsidR="00CB1E31" w:rsidRPr="00365D8D" w:rsidRDefault="000D4B76" w:rsidP="000D5479">
            <w:pPr>
              <w:keepNext/>
              <w:keepLines/>
              <w:spacing w:line="240" w:lineRule="auto"/>
              <w:ind w:firstLine="0"/>
              <w:rPr>
                <w:rFonts w:cstheme="minorHAnsi"/>
                <w:sz w:val="20"/>
              </w:rPr>
            </w:pPr>
            <w:r w:rsidRPr="00365D8D">
              <w:rPr>
                <w:rFonts w:cstheme="minorHAnsi"/>
                <w:sz w:val="20"/>
              </w:rPr>
              <w:t>39</w:t>
            </w:r>
            <w:r w:rsidR="00AC2FC3" w:rsidRPr="00365D8D">
              <w:rPr>
                <w:rFonts w:cstheme="minorHAnsi"/>
                <w:sz w:val="20"/>
              </w:rPr>
              <w:t xml:space="preserve"> weeks post</w:t>
            </w:r>
            <w:r w:rsidR="005F6AEB" w:rsidRPr="00365D8D">
              <w:rPr>
                <w:rFonts w:cstheme="minorHAnsi"/>
                <w:sz w:val="20"/>
              </w:rPr>
              <w:t>-</w:t>
            </w:r>
            <w:r w:rsidR="00AC2FC3" w:rsidRPr="00365D8D">
              <w:rPr>
                <w:rFonts w:cstheme="minorHAnsi"/>
                <w:sz w:val="20"/>
              </w:rPr>
              <w:t xml:space="preserve">OMB approval and lasting </w:t>
            </w:r>
            <w:r w:rsidRPr="00365D8D">
              <w:rPr>
                <w:rFonts w:cstheme="minorHAnsi"/>
                <w:sz w:val="20"/>
              </w:rPr>
              <w:t>43</w:t>
            </w:r>
            <w:r w:rsidR="00AC2FC3" w:rsidRPr="00365D8D">
              <w:rPr>
                <w:rFonts w:cstheme="minorHAnsi"/>
                <w:sz w:val="20"/>
              </w:rPr>
              <w:t xml:space="preserve"> weeks</w:t>
            </w:r>
          </w:p>
        </w:tc>
      </w:tr>
      <w:tr w:rsidR="00CB1E31" w:rsidRPr="00365D8D" w14:paraId="4B8D26F9" w14:textId="77777777" w:rsidTr="00365D8D">
        <w:trPr>
          <w:trHeight w:val="20"/>
        </w:trPr>
        <w:tc>
          <w:tcPr>
            <w:tcW w:w="4405" w:type="dxa"/>
            <w:vAlign w:val="center"/>
            <w:hideMark/>
          </w:tcPr>
          <w:p w14:paraId="5C926DEE" w14:textId="77777777" w:rsidR="00CB1E31" w:rsidRPr="00365D8D" w:rsidRDefault="00CB1E31" w:rsidP="000D5479">
            <w:pPr>
              <w:keepNext/>
              <w:keepLines/>
              <w:spacing w:line="240" w:lineRule="auto"/>
              <w:ind w:firstLine="0"/>
              <w:rPr>
                <w:rFonts w:cstheme="minorHAnsi"/>
                <w:sz w:val="20"/>
              </w:rPr>
            </w:pPr>
            <w:r w:rsidRPr="00365D8D">
              <w:rPr>
                <w:rFonts w:cstheme="minorHAnsi"/>
                <w:sz w:val="20"/>
              </w:rPr>
              <w:t>Publication of findings</w:t>
            </w:r>
          </w:p>
        </w:tc>
        <w:tc>
          <w:tcPr>
            <w:tcW w:w="4945" w:type="dxa"/>
            <w:vAlign w:val="center"/>
            <w:hideMark/>
          </w:tcPr>
          <w:p w14:paraId="78901BF3" w14:textId="77777777" w:rsidR="00CB1E31" w:rsidRPr="00365D8D" w:rsidRDefault="005A65F5" w:rsidP="000D5479">
            <w:pPr>
              <w:keepNext/>
              <w:keepLines/>
              <w:spacing w:line="240" w:lineRule="auto"/>
              <w:ind w:firstLine="0"/>
              <w:rPr>
                <w:rFonts w:cstheme="minorHAnsi"/>
                <w:sz w:val="20"/>
              </w:rPr>
            </w:pPr>
            <w:r>
              <w:rPr>
                <w:rFonts w:cstheme="minorHAnsi"/>
                <w:sz w:val="20"/>
              </w:rPr>
              <w:t>May</w:t>
            </w:r>
            <w:r w:rsidR="009465A0">
              <w:rPr>
                <w:rFonts w:cstheme="minorHAnsi"/>
                <w:sz w:val="20"/>
              </w:rPr>
              <w:t xml:space="preserve"> 20</w:t>
            </w:r>
            <w:r>
              <w:rPr>
                <w:rFonts w:cstheme="minorHAnsi"/>
                <w:sz w:val="20"/>
              </w:rPr>
              <w:t>20</w:t>
            </w:r>
          </w:p>
        </w:tc>
      </w:tr>
    </w:tbl>
    <w:p w14:paraId="011CF54E" w14:textId="77777777" w:rsidR="00826A60" w:rsidRPr="0029726C" w:rsidRDefault="00826A60" w:rsidP="0029726C">
      <w:pPr>
        <w:ind w:firstLine="0"/>
      </w:pPr>
    </w:p>
    <w:p w14:paraId="4EFB5274" w14:textId="77777777" w:rsidR="0029726C" w:rsidRPr="0043345B" w:rsidRDefault="0043345B" w:rsidP="0043345B">
      <w:pPr>
        <w:ind w:firstLine="0"/>
        <w:rPr>
          <w:b/>
        </w:rPr>
      </w:pPr>
      <w:r w:rsidRPr="0043345B">
        <w:rPr>
          <w:b/>
        </w:rPr>
        <w:t xml:space="preserve">a. </w:t>
      </w:r>
      <w:r w:rsidR="006D3765" w:rsidRPr="0043345B">
        <w:rPr>
          <w:b/>
        </w:rPr>
        <w:t xml:space="preserve">Analysis of the </w:t>
      </w:r>
      <w:r w:rsidR="004A45F9">
        <w:rPr>
          <w:b/>
        </w:rPr>
        <w:t xml:space="preserve">web </w:t>
      </w:r>
      <w:r w:rsidR="005F6AEB" w:rsidRPr="0043345B">
        <w:rPr>
          <w:b/>
        </w:rPr>
        <w:t>s</w:t>
      </w:r>
      <w:r w:rsidR="00AF4981" w:rsidRPr="0043345B">
        <w:rPr>
          <w:b/>
        </w:rPr>
        <w:t xml:space="preserve">urvey </w:t>
      </w:r>
      <w:r w:rsidR="005F6AEB" w:rsidRPr="0043345B">
        <w:rPr>
          <w:b/>
        </w:rPr>
        <w:t>d</w:t>
      </w:r>
      <w:r w:rsidR="006D3765" w:rsidRPr="0043345B">
        <w:rPr>
          <w:b/>
        </w:rPr>
        <w:t>ata</w:t>
      </w:r>
    </w:p>
    <w:p w14:paraId="1A9710EC" w14:textId="2B8E6B1B" w:rsidR="000308ED" w:rsidRDefault="000308ED" w:rsidP="0043345B">
      <w:r>
        <w:t>W</w:t>
      </w:r>
      <w:r w:rsidRPr="00232760">
        <w:t>eb</w:t>
      </w:r>
      <w:r>
        <w:t xml:space="preserve"> </w:t>
      </w:r>
      <w:r w:rsidRPr="00232760">
        <w:t xml:space="preserve">survey data will be used to identify </w:t>
      </w:r>
      <w:r>
        <w:t xml:space="preserve">which </w:t>
      </w:r>
      <w:r w:rsidRPr="00232760">
        <w:t>SFA</w:t>
      </w:r>
      <w:r>
        <w:t>s</w:t>
      </w:r>
      <w:r w:rsidRPr="00232760">
        <w:t xml:space="preserve"> have characteristics for which further information about </w:t>
      </w:r>
      <w:r w:rsidR="00CF09A7">
        <w:t>their procurement</w:t>
      </w:r>
      <w:r w:rsidR="00CF09A7" w:rsidRPr="00232760">
        <w:t xml:space="preserve"> </w:t>
      </w:r>
      <w:r w:rsidRPr="00232760">
        <w:t>practices is desired</w:t>
      </w:r>
      <w:r>
        <w:t xml:space="preserve">. Such characteristics will include </w:t>
      </w:r>
      <w:r w:rsidRPr="00232760">
        <w:t xml:space="preserve">the extent </w:t>
      </w:r>
      <w:r>
        <w:t xml:space="preserve">to </w:t>
      </w:r>
      <w:r w:rsidRPr="00232760">
        <w:t xml:space="preserve">which the SFA </w:t>
      </w:r>
      <w:r w:rsidRPr="0029726C">
        <w:t>uses</w:t>
      </w:r>
      <w:r w:rsidRPr="00232760">
        <w:t xml:space="preserve"> </w:t>
      </w:r>
      <w:r w:rsidR="004A36D9">
        <w:t>certain procurement</w:t>
      </w:r>
      <w:r w:rsidR="004A36D9" w:rsidRPr="00232760">
        <w:t xml:space="preserve"> </w:t>
      </w:r>
      <w:r w:rsidRPr="00232760">
        <w:t>methods</w:t>
      </w:r>
      <w:r w:rsidR="00C83A1D">
        <w:t>,</w:t>
      </w:r>
      <w:r w:rsidRPr="00232760">
        <w:t xml:space="preserve"> and the motivating factors and circumstances that influenced their choice</w:t>
      </w:r>
      <w:r w:rsidR="00CF09A7">
        <w:t xml:space="preserve"> of methods</w:t>
      </w:r>
      <w:r w:rsidRPr="00232760">
        <w:t>.</w:t>
      </w:r>
      <w:r>
        <w:t xml:space="preserve"> </w:t>
      </w:r>
      <w:r w:rsidRPr="00232760">
        <w:t xml:space="preserve">Once these </w:t>
      </w:r>
      <w:r w:rsidR="00CF09A7">
        <w:t>characteristics</w:t>
      </w:r>
      <w:r w:rsidR="00CF09A7" w:rsidRPr="00232760">
        <w:t xml:space="preserve"> </w:t>
      </w:r>
      <w:r w:rsidRPr="00232760">
        <w:t>are identified</w:t>
      </w:r>
      <w:r>
        <w:t>,</w:t>
      </w:r>
      <w:r w:rsidR="001E0CF7">
        <w:t xml:space="preserve"> </w:t>
      </w:r>
      <w:r w:rsidR="009F2E6C">
        <w:t xml:space="preserve">the </w:t>
      </w:r>
      <w:r w:rsidR="0094136C">
        <w:t xml:space="preserve">Study Team </w:t>
      </w:r>
      <w:r w:rsidR="001E0CF7">
        <w:t xml:space="preserve">will </w:t>
      </w:r>
      <w:r w:rsidRPr="00232760">
        <w:t xml:space="preserve">select a sample </w:t>
      </w:r>
      <w:r>
        <w:t xml:space="preserve">of </w:t>
      </w:r>
      <w:r w:rsidRPr="00232760">
        <w:t xml:space="preserve">SFAs for </w:t>
      </w:r>
      <w:r w:rsidR="00746C2F">
        <w:t>IDI</w:t>
      </w:r>
      <w:r w:rsidR="0013123E">
        <w:t>s</w:t>
      </w:r>
      <w:r w:rsidRPr="00232760">
        <w:t xml:space="preserve">. </w:t>
      </w:r>
      <w:r w:rsidR="00E41829">
        <w:t>S</w:t>
      </w:r>
      <w:r w:rsidRPr="00232760">
        <w:t>election</w:t>
      </w:r>
      <w:r w:rsidR="00E41829">
        <w:t xml:space="preserve"> of SFAs for </w:t>
      </w:r>
      <w:r w:rsidR="00BB6AA7">
        <w:t>IDIs</w:t>
      </w:r>
      <w:r w:rsidR="00E41829">
        <w:t xml:space="preserve"> will</w:t>
      </w:r>
      <w:r w:rsidRPr="00232760">
        <w:t xml:space="preserve"> be purposive in nature, based on answers to </w:t>
      </w:r>
      <w:r w:rsidRPr="00750E86">
        <w:t>specific</w:t>
      </w:r>
      <w:r w:rsidRPr="00232760">
        <w:t xml:space="preserve"> </w:t>
      </w:r>
      <w:r w:rsidR="0013123E">
        <w:t xml:space="preserve">web survey </w:t>
      </w:r>
      <w:r w:rsidRPr="00232760">
        <w:t xml:space="preserve">questions. Overall, this process will ensure </w:t>
      </w:r>
      <w:r w:rsidR="00BB6AA7">
        <w:t>IDI</w:t>
      </w:r>
      <w:r w:rsidR="001E0CF7">
        <w:t>s</w:t>
      </w:r>
      <w:r w:rsidRPr="00232760">
        <w:t xml:space="preserve"> are conducted on SFAs with a range of procurement practices of interest to FNS. </w:t>
      </w:r>
      <w:r w:rsidR="00047363">
        <w:t xml:space="preserve">IDI </w:t>
      </w:r>
      <w:r w:rsidRPr="00232760">
        <w:t xml:space="preserve">selection will also take into account </w:t>
      </w:r>
      <w:r w:rsidR="00E41829">
        <w:t xml:space="preserve">SFA </w:t>
      </w:r>
      <w:r w:rsidRPr="00232760">
        <w:t>demographic and geographic characteristics to ensure representative</w:t>
      </w:r>
      <w:r w:rsidR="00047363">
        <w:t>ness</w:t>
      </w:r>
      <w:r w:rsidRPr="00232760">
        <w:t xml:space="preserve">. For example, </w:t>
      </w:r>
      <w:r w:rsidR="009F2E6C">
        <w:t xml:space="preserve">the </w:t>
      </w:r>
      <w:r w:rsidR="00792120">
        <w:t>Study Team</w:t>
      </w:r>
      <w:r w:rsidRPr="00232760">
        <w:t xml:space="preserve"> will ensure that SFAs from urban</w:t>
      </w:r>
      <w:r>
        <w:t>, suburban,</w:t>
      </w:r>
      <w:r w:rsidRPr="00232760">
        <w:t xml:space="preserve"> and rural areas are included for the </w:t>
      </w:r>
      <w:r w:rsidR="00BB6AA7">
        <w:t>IDI</w:t>
      </w:r>
      <w:r w:rsidR="001E0CF7">
        <w:t>s</w:t>
      </w:r>
      <w:r w:rsidRPr="00232760">
        <w:t xml:space="preserve">. </w:t>
      </w:r>
    </w:p>
    <w:p w14:paraId="3070F870" w14:textId="11AFC387" w:rsidR="00347CCD" w:rsidRPr="00232760" w:rsidRDefault="000308ED" w:rsidP="0043345B">
      <w:r w:rsidRPr="009345BC">
        <w:rPr>
          <w:rFonts w:eastAsia="Calibri"/>
          <w:szCs w:val="24"/>
        </w:rPr>
        <w:t xml:space="preserve">The analysis of quantitative data will be cross-sectional in nature and provide a “snapshot” of SFA procurement practices. </w:t>
      </w:r>
      <w:r w:rsidR="009F2E6C">
        <w:t xml:space="preserve">The </w:t>
      </w:r>
      <w:r w:rsidR="0094136C">
        <w:t>Study Team</w:t>
      </w:r>
      <w:r w:rsidR="00347CCD" w:rsidRPr="00232760">
        <w:t xml:space="preserve"> will assess SFA-level nonresponse (a.k.a. </w:t>
      </w:r>
      <w:r w:rsidR="00347CCD" w:rsidRPr="00750E86">
        <w:t>unit</w:t>
      </w:r>
      <w:r w:rsidR="00347CCD" w:rsidRPr="00232760">
        <w:t xml:space="preserve"> nonresponse) and conduct nonresponse bias analysis if needed. If the unit nonresponse rate is greater than 20 percent (OMB requires a</w:t>
      </w:r>
      <w:r w:rsidR="00347CCD">
        <w:t>n</w:t>
      </w:r>
      <w:r w:rsidR="00347CCD" w:rsidRPr="00232760">
        <w:t xml:space="preserve"> 80</w:t>
      </w:r>
      <w:r w:rsidR="00347CCD">
        <w:t xml:space="preserve"> percent</w:t>
      </w:r>
      <w:r w:rsidR="00347CCD" w:rsidRPr="00232760">
        <w:t xml:space="preserve"> or greater response rate</w:t>
      </w:r>
      <w:r w:rsidR="00347CCD">
        <w:t>),</w:t>
      </w:r>
      <w:r w:rsidR="00347CCD" w:rsidRPr="00B72515">
        <w:rPr>
          <w:rStyle w:val="FootnoteReference"/>
        </w:rPr>
        <w:footnoteReference w:id="11"/>
      </w:r>
      <w:r w:rsidR="009F2E6C">
        <w:t xml:space="preserve"> th</w:t>
      </w:r>
      <w:r w:rsidR="00347CCD" w:rsidRPr="00232760">
        <w:t xml:space="preserve">e </w:t>
      </w:r>
      <w:r w:rsidR="00EE1EA6">
        <w:t>S</w:t>
      </w:r>
      <w:r w:rsidR="00BC0100">
        <w:t xml:space="preserve">tudy </w:t>
      </w:r>
      <w:r w:rsidR="00EE1EA6">
        <w:t>T</w:t>
      </w:r>
      <w:r w:rsidR="00BC0100">
        <w:t xml:space="preserve">eam </w:t>
      </w:r>
      <w:r w:rsidR="00347CCD" w:rsidRPr="00232760">
        <w:t xml:space="preserve">will </w:t>
      </w:r>
      <w:r w:rsidR="00347CCD" w:rsidRPr="0029726C">
        <w:t>conduct</w:t>
      </w:r>
      <w:r w:rsidR="00347CCD" w:rsidRPr="00232760">
        <w:t xml:space="preserve"> </w:t>
      </w:r>
      <w:r w:rsidR="009F2E6C">
        <w:t xml:space="preserve">a </w:t>
      </w:r>
      <w:r w:rsidR="00347CCD" w:rsidRPr="00232760">
        <w:t xml:space="preserve">nonresponse bias analysis to assess if the missing pattern is random by comparing the key variables in the collected data against the most recent SFA demographics. If significant differences are found, </w:t>
      </w:r>
      <w:r w:rsidR="009F2E6C">
        <w:t xml:space="preserve">the </w:t>
      </w:r>
      <w:r w:rsidR="00EE1EA6">
        <w:t>S</w:t>
      </w:r>
      <w:r w:rsidR="00BC0100">
        <w:t xml:space="preserve">tudy </w:t>
      </w:r>
      <w:r w:rsidR="00EE1EA6">
        <w:t>T</w:t>
      </w:r>
      <w:r w:rsidR="00BC0100">
        <w:t>eam</w:t>
      </w:r>
      <w:r w:rsidR="00BC0100" w:rsidRPr="00232760">
        <w:t xml:space="preserve"> </w:t>
      </w:r>
      <w:r w:rsidR="00347CCD" w:rsidRPr="00232760">
        <w:t>will make sample adjustments (</w:t>
      </w:r>
      <w:r w:rsidR="008A017A">
        <w:t xml:space="preserve">e.g., </w:t>
      </w:r>
      <w:r w:rsidR="00347CCD" w:rsidRPr="00232760">
        <w:t>reweighting and sample raking) to compensate for the potential bias resulting from the unit nonresponse.</w:t>
      </w:r>
      <w:r w:rsidR="00571662" w:rsidRPr="00571662">
        <w:t xml:space="preserve"> </w:t>
      </w:r>
      <w:r w:rsidR="00532129">
        <w:t>T</w:t>
      </w:r>
      <w:r w:rsidR="00571662" w:rsidRPr="00232760">
        <w:t xml:space="preserve">he </w:t>
      </w:r>
      <w:r w:rsidR="00660EB0">
        <w:t xml:space="preserve">web </w:t>
      </w:r>
      <w:r w:rsidR="00571662" w:rsidRPr="00232760">
        <w:t xml:space="preserve">survey data </w:t>
      </w:r>
      <w:r w:rsidR="00532129">
        <w:t xml:space="preserve">will be weighted </w:t>
      </w:r>
      <w:r w:rsidR="00571662" w:rsidRPr="00232760">
        <w:t xml:space="preserve">to account for the </w:t>
      </w:r>
      <w:r w:rsidR="00571662">
        <w:t>stratified random sampling design and sample release, as well as to adjust for nonresponse</w:t>
      </w:r>
      <w:r w:rsidR="00571662" w:rsidRPr="00232760">
        <w:t xml:space="preserve">. The data will also be </w:t>
      </w:r>
      <w:r w:rsidR="00571662">
        <w:t>calibrat</w:t>
      </w:r>
      <w:r w:rsidR="00571662" w:rsidRPr="00232760">
        <w:t xml:space="preserve">ed to </w:t>
      </w:r>
      <w:r w:rsidR="00571662">
        <w:t>population control totals in order to produce nationally representative estimates.</w:t>
      </w:r>
      <w:r w:rsidR="00571662" w:rsidRPr="00232760">
        <w:t xml:space="preserve"> Under this approach, the responding cases will be weighted by the inverse of the predicted probability of </w:t>
      </w:r>
      <w:r w:rsidR="00571662" w:rsidRPr="00750E86">
        <w:t>response</w:t>
      </w:r>
      <w:r w:rsidR="00571662">
        <w:t>,</w:t>
      </w:r>
      <w:r w:rsidR="00571662" w:rsidRPr="00232760">
        <w:t xml:space="preserve"> using a weighting class methodology that divides the propensity scores into classes and assigns the average score within the class to each case.</w:t>
      </w:r>
    </w:p>
    <w:p w14:paraId="78F7BE32" w14:textId="5467F5F0" w:rsidR="000308ED" w:rsidRPr="00232760" w:rsidRDefault="000308ED" w:rsidP="0043345B">
      <w:r w:rsidRPr="009345BC">
        <w:rPr>
          <w:rFonts w:eastAsia="Calibri"/>
          <w:szCs w:val="24"/>
        </w:rPr>
        <w:t xml:space="preserve">Descriptive </w:t>
      </w:r>
      <w:r w:rsidRPr="0029726C">
        <w:t>statistics</w:t>
      </w:r>
      <w:r w:rsidR="00F73130">
        <w:rPr>
          <w:rFonts w:eastAsia="Calibri"/>
          <w:szCs w:val="24"/>
        </w:rPr>
        <w:t>,</w:t>
      </w:r>
      <w:r w:rsidRPr="009345BC">
        <w:rPr>
          <w:rFonts w:eastAsia="Calibri"/>
          <w:szCs w:val="24"/>
        </w:rPr>
        <w:t xml:space="preserve"> including frequency distributions and cross tabulations</w:t>
      </w:r>
      <w:r w:rsidR="00F139B3">
        <w:rPr>
          <w:rFonts w:eastAsia="Calibri"/>
          <w:szCs w:val="24"/>
        </w:rPr>
        <w:t>,</w:t>
      </w:r>
      <w:r w:rsidRPr="009345BC">
        <w:rPr>
          <w:rFonts w:eastAsia="Calibri"/>
          <w:szCs w:val="24"/>
        </w:rPr>
        <w:t xml:space="preserve"> will be generated for each research question</w:t>
      </w:r>
      <w:r>
        <w:rPr>
          <w:rFonts w:eastAsia="Calibri"/>
          <w:szCs w:val="24"/>
        </w:rPr>
        <w:t>.</w:t>
      </w:r>
      <w:r w:rsidR="00347CCD" w:rsidRPr="00347CCD">
        <w:t xml:space="preserve"> </w:t>
      </w:r>
      <w:r w:rsidR="001A3DB9" w:rsidRPr="00232760">
        <w:t xml:space="preserve">The analysis will </w:t>
      </w:r>
      <w:r w:rsidR="001A3DB9">
        <w:t>include</w:t>
      </w:r>
      <w:r w:rsidR="001A3DB9" w:rsidRPr="00232760">
        <w:t xml:space="preserve"> descriptive statistics</w:t>
      </w:r>
      <w:r w:rsidR="001A3DB9">
        <w:t xml:space="preserve"> </w:t>
      </w:r>
      <w:r w:rsidR="001A3DB9" w:rsidRPr="00232760">
        <w:t xml:space="preserve">for the </w:t>
      </w:r>
      <w:r w:rsidR="00660EB0">
        <w:t xml:space="preserve">web </w:t>
      </w:r>
      <w:r w:rsidR="001A3DB9" w:rsidRPr="00232760">
        <w:t>survey responses, including comparisons (</w:t>
      </w:r>
      <w:r w:rsidR="00144D5A">
        <w:t>e.g.</w:t>
      </w:r>
      <w:r w:rsidR="00AC38A4">
        <w:t xml:space="preserve">, </w:t>
      </w:r>
      <w:r w:rsidR="001A3DB9" w:rsidRPr="00232760">
        <w:t xml:space="preserve">statistical tests of </w:t>
      </w:r>
      <w:r w:rsidR="001A3DB9" w:rsidRPr="00750E86">
        <w:t>differences</w:t>
      </w:r>
      <w:r w:rsidR="001A3DB9" w:rsidRPr="00232760">
        <w:t xml:space="preserve">) between SFAs, by procurement </w:t>
      </w:r>
      <w:r w:rsidR="00BE1C77">
        <w:t>approach (</w:t>
      </w:r>
      <w:r w:rsidR="00131446">
        <w:t xml:space="preserve">i.e., procurement </w:t>
      </w:r>
      <w:r w:rsidR="001A3DB9" w:rsidRPr="00232760">
        <w:t>model</w:t>
      </w:r>
      <w:r w:rsidR="00131446">
        <w:t>)</w:t>
      </w:r>
      <w:r w:rsidR="001A3DB9" w:rsidRPr="00232760">
        <w:t>, and other demographic variables of interest such as geographic region or size of the SFA.</w:t>
      </w:r>
      <w:r w:rsidR="001A3DB9">
        <w:t xml:space="preserve"> </w:t>
      </w:r>
      <w:r w:rsidR="001A3DB9" w:rsidRPr="00232760">
        <w:t xml:space="preserve">Given the complex nature of the sample design and the estimates, the </w:t>
      </w:r>
      <w:r w:rsidR="00BD41C6">
        <w:t>Study Team</w:t>
      </w:r>
      <w:r w:rsidR="004A45F9" w:rsidRPr="00232760">
        <w:t xml:space="preserve"> </w:t>
      </w:r>
      <w:r w:rsidR="001A3DB9" w:rsidRPr="00232760">
        <w:t>proposes to utilize a jackknife variance replication method</w:t>
      </w:r>
      <w:r w:rsidR="001A3DB9">
        <w:rPr>
          <w:rStyle w:val="FootnoteReference"/>
        </w:rPr>
        <w:footnoteReference w:id="12"/>
      </w:r>
      <w:r w:rsidR="001A3DB9" w:rsidRPr="00232760">
        <w:t xml:space="preserve"> to simplify the computation of the statistical significance of the descriptive statistics. This </w:t>
      </w:r>
      <w:r w:rsidR="001A3DB9" w:rsidRPr="00750E86">
        <w:t>method</w:t>
      </w:r>
      <w:r w:rsidR="001A3DB9">
        <w:t xml:space="preserve"> will</w:t>
      </w:r>
      <w:r w:rsidR="001A3DB9" w:rsidRPr="00232760">
        <w:t xml:space="preserve"> also account for the nonsampling error associated with the nonresponse adjustment and any </w:t>
      </w:r>
      <w:r w:rsidR="001A3DB9" w:rsidRPr="0029726C">
        <w:t>subsequent</w:t>
      </w:r>
      <w:r w:rsidR="001A3DB9" w:rsidRPr="00232760">
        <w:t xml:space="preserve"> post-stratification or calibration.</w:t>
      </w:r>
    </w:p>
    <w:p w14:paraId="53487861" w14:textId="77777777" w:rsidR="009345BC" w:rsidRPr="0043345B" w:rsidRDefault="0043345B" w:rsidP="0043345B">
      <w:pPr>
        <w:ind w:firstLine="0"/>
        <w:rPr>
          <w:b/>
        </w:rPr>
      </w:pPr>
      <w:r w:rsidRPr="0043345B">
        <w:rPr>
          <w:b/>
        </w:rPr>
        <w:t xml:space="preserve">b. </w:t>
      </w:r>
      <w:r w:rsidR="009345BC" w:rsidRPr="0043345B">
        <w:rPr>
          <w:b/>
        </w:rPr>
        <w:t xml:space="preserve">Analysis of the </w:t>
      </w:r>
      <w:r w:rsidR="00BB6AA7" w:rsidRPr="0043345B">
        <w:rPr>
          <w:b/>
        </w:rPr>
        <w:t xml:space="preserve">IDI </w:t>
      </w:r>
      <w:r w:rsidR="00A92E8D" w:rsidRPr="0043345B">
        <w:rPr>
          <w:b/>
        </w:rPr>
        <w:t>d</w:t>
      </w:r>
      <w:r w:rsidR="009345BC" w:rsidRPr="0043345B">
        <w:rPr>
          <w:b/>
        </w:rPr>
        <w:t>ata</w:t>
      </w:r>
    </w:p>
    <w:p w14:paraId="1E3EF097" w14:textId="77777777" w:rsidR="009345BC" w:rsidRDefault="00F776A2" w:rsidP="0043345B">
      <w:r w:rsidRPr="00232760">
        <w:t xml:space="preserve">The objective of the </w:t>
      </w:r>
      <w:r w:rsidR="004A36D9">
        <w:t>qualitative</w:t>
      </w:r>
      <w:r w:rsidR="004A36D9" w:rsidRPr="00232760">
        <w:t xml:space="preserve"> </w:t>
      </w:r>
      <w:r w:rsidRPr="00232760">
        <w:t xml:space="preserve">analysis </w:t>
      </w:r>
      <w:r>
        <w:t>is</w:t>
      </w:r>
      <w:r w:rsidRPr="00232760">
        <w:t xml:space="preserve"> to enhance the information obtained through the web survey data and expand upon the descriptive summaries discussed above. The qualitative analysis </w:t>
      </w:r>
      <w:r w:rsidRPr="0029726C">
        <w:t>will</w:t>
      </w:r>
      <w:r w:rsidRPr="00232760">
        <w:t xml:space="preserve"> result in narrative </w:t>
      </w:r>
      <w:r w:rsidRPr="00750E86">
        <w:t>summaries</w:t>
      </w:r>
      <w:r w:rsidRPr="00232760">
        <w:t xml:space="preserve"> and illustrative quotes that further describe the similarities and differences in procurement practices between SFAs in the various procurement models.</w:t>
      </w:r>
    </w:p>
    <w:p w14:paraId="6FA0920A" w14:textId="54C77A5D" w:rsidR="00275656" w:rsidRPr="00232760" w:rsidRDefault="00275656" w:rsidP="0043345B">
      <w:r w:rsidRPr="00232760">
        <w:t>After coding all the interviews</w:t>
      </w:r>
      <w:r w:rsidR="00F60EE7">
        <w:t xml:space="preserve"> in a qualitative analysis software (NVivo)</w:t>
      </w:r>
      <w:r w:rsidRPr="00232760">
        <w:t xml:space="preserve">, </w:t>
      </w:r>
      <w:r w:rsidR="004A45F9">
        <w:t>a</w:t>
      </w:r>
      <w:r w:rsidRPr="00232760">
        <w:t>nalys</w:t>
      </w:r>
      <w:r>
        <w:t xml:space="preserve">ts </w:t>
      </w:r>
      <w:r w:rsidR="00C9377E">
        <w:t xml:space="preserve">from </w:t>
      </w:r>
      <w:r w:rsidR="00C9377E" w:rsidRPr="0029726C">
        <w:t>the</w:t>
      </w:r>
      <w:r w:rsidR="00C9377E">
        <w:t xml:space="preserve"> </w:t>
      </w:r>
      <w:r w:rsidR="00B42E22">
        <w:t>S</w:t>
      </w:r>
      <w:r w:rsidR="006D0046">
        <w:t xml:space="preserve">tudy </w:t>
      </w:r>
      <w:r w:rsidR="00B42E22">
        <w:t>T</w:t>
      </w:r>
      <w:r w:rsidR="00C9377E">
        <w:t xml:space="preserve">eam </w:t>
      </w:r>
      <w:r w:rsidRPr="00232760">
        <w:t xml:space="preserve">will review the coded data and identify themes, a process that focuses on discovering similarities, differences, and </w:t>
      </w:r>
      <w:r w:rsidRPr="00750E86">
        <w:t>patterns</w:t>
      </w:r>
      <w:r w:rsidRPr="00232760">
        <w:t xml:space="preserve"> within the data.</w:t>
      </w:r>
      <w:r>
        <w:rPr>
          <w:rStyle w:val="FootnoteReference"/>
        </w:rPr>
        <w:footnoteReference w:id="13"/>
      </w:r>
      <w:r w:rsidRPr="00232760">
        <w:t xml:space="preserve"> Distilling the data into themes will help provide answers to the research questions and bring depth to </w:t>
      </w:r>
      <w:r w:rsidR="00C9377E">
        <w:t>FNS’s</w:t>
      </w:r>
      <w:r w:rsidRPr="00232760">
        <w:t xml:space="preserve"> understanding of the different procurement models that the </w:t>
      </w:r>
      <w:r w:rsidR="00F02528">
        <w:t>Study Team</w:t>
      </w:r>
      <w:r w:rsidR="00FA2AA9">
        <w:t xml:space="preserve"> </w:t>
      </w:r>
      <w:r w:rsidRPr="00232760">
        <w:t xml:space="preserve">has established over the course of this </w:t>
      </w:r>
      <w:r w:rsidRPr="0029726C">
        <w:t>project</w:t>
      </w:r>
      <w:r w:rsidRPr="00232760">
        <w:t xml:space="preserve">. </w:t>
      </w:r>
      <w:r w:rsidR="007D0C09">
        <w:t>By identifying similarities and differences</w:t>
      </w:r>
      <w:r w:rsidRPr="00232760">
        <w:t xml:space="preserve">, </w:t>
      </w:r>
      <w:r w:rsidR="007D0C09">
        <w:t>the</w:t>
      </w:r>
      <w:r w:rsidR="007D0C09" w:rsidRPr="00232760">
        <w:t xml:space="preserve"> </w:t>
      </w:r>
      <w:r w:rsidRPr="00232760">
        <w:t xml:space="preserve">data </w:t>
      </w:r>
      <w:r w:rsidR="007D0C09">
        <w:t>can be</w:t>
      </w:r>
      <w:r w:rsidRPr="00232760">
        <w:t xml:space="preserve"> cluster</w:t>
      </w:r>
      <w:r w:rsidR="007D0C09">
        <w:t>ed</w:t>
      </w:r>
      <w:r w:rsidRPr="00232760">
        <w:t xml:space="preserve"> into themes for each research question and across the procurement models. </w:t>
      </w:r>
    </w:p>
    <w:p w14:paraId="7E0F8AE1" w14:textId="1A47159C" w:rsidR="00275656" w:rsidRPr="00232760" w:rsidRDefault="00275656" w:rsidP="0043345B">
      <w:r w:rsidRPr="00232760">
        <w:t xml:space="preserve">Narrative summaries and illustrative quotes will answer the study research questions by describing, for </w:t>
      </w:r>
      <w:r w:rsidRPr="0029726C">
        <w:t>example</w:t>
      </w:r>
      <w:r w:rsidRPr="00232760">
        <w:t>, the practices at each SFA</w:t>
      </w:r>
      <w:r w:rsidR="00280FAF">
        <w:t xml:space="preserve"> type</w:t>
      </w:r>
      <w:r w:rsidRPr="00232760">
        <w:t>, operational and technical hurdles, decision-making strategies, and other factors that influence their procurement practices.</w:t>
      </w:r>
      <w:r>
        <w:t xml:space="preserve"> </w:t>
      </w:r>
      <w:r w:rsidRPr="00232760">
        <w:t xml:space="preserve">For example, </w:t>
      </w:r>
      <w:r w:rsidR="00077973">
        <w:t xml:space="preserve">FNS is interested in </w:t>
      </w:r>
      <w:r w:rsidRPr="00232760">
        <w:t xml:space="preserve">the </w:t>
      </w:r>
      <w:r w:rsidR="004D2C4B">
        <w:t>various</w:t>
      </w:r>
      <w:r w:rsidRPr="00232760">
        <w:t xml:space="preserve"> </w:t>
      </w:r>
      <w:r w:rsidR="00034AFF">
        <w:t>CPAs</w:t>
      </w:r>
      <w:r w:rsidRPr="00232760">
        <w:t xml:space="preserve"> and how they differ, how the competitive procurement process is conducted</w:t>
      </w:r>
      <w:r w:rsidR="004D2C4B">
        <w:t xml:space="preserve"> </w:t>
      </w:r>
      <w:r w:rsidRPr="00232760">
        <w:t>for cooperative purchasing</w:t>
      </w:r>
      <w:r w:rsidR="00077973">
        <w:t xml:space="preserve">, </w:t>
      </w:r>
      <w:r w:rsidR="004D2C4B">
        <w:t xml:space="preserve">and </w:t>
      </w:r>
      <w:r w:rsidR="00077973">
        <w:t>improve</w:t>
      </w:r>
      <w:r w:rsidR="004D2C4B">
        <w:t>ments to</w:t>
      </w:r>
      <w:r w:rsidR="00077973">
        <w:t xml:space="preserve"> program efficiency</w:t>
      </w:r>
      <w:r w:rsidRPr="00232760">
        <w:t xml:space="preserve">. To </w:t>
      </w:r>
      <w:r w:rsidR="00077973">
        <w:t>address this interest</w:t>
      </w:r>
      <w:r w:rsidRPr="00232760">
        <w:t xml:space="preserve">, </w:t>
      </w:r>
      <w:r w:rsidR="000666D1">
        <w:t xml:space="preserve">the </w:t>
      </w:r>
      <w:r w:rsidR="0086673A">
        <w:t>S</w:t>
      </w:r>
      <w:r w:rsidR="009E755F">
        <w:t xml:space="preserve">tudy </w:t>
      </w:r>
      <w:r w:rsidR="0086673A">
        <w:t>T</w:t>
      </w:r>
      <w:r w:rsidR="009E755F">
        <w:t xml:space="preserve">eam </w:t>
      </w:r>
      <w:r w:rsidRPr="00232760">
        <w:t>w</w:t>
      </w:r>
      <w:r w:rsidR="00F33D4F">
        <w:t>ill</w:t>
      </w:r>
      <w:r w:rsidRPr="00232760">
        <w:t xml:space="preserve"> identify various structures for the agreements and similarities and differences in how the competitive procurement process is conducted within and across these SFAs by examining these emerging themes. </w:t>
      </w:r>
      <w:r w:rsidR="00954D42">
        <w:t>The</w:t>
      </w:r>
      <w:r w:rsidR="00532129">
        <w:t xml:space="preserve">y </w:t>
      </w:r>
      <w:r w:rsidRPr="00232760">
        <w:t xml:space="preserve">might also analyze SFAs that reported not participating in cooperative purchasing as a contrast; similar to analysis of SFAs that use cooperative purchasing, </w:t>
      </w:r>
      <w:r w:rsidR="00954D42">
        <w:t>the</w:t>
      </w:r>
      <w:r w:rsidR="00532129">
        <w:t xml:space="preserve">y </w:t>
      </w:r>
      <w:r w:rsidRPr="00232760">
        <w:t>w</w:t>
      </w:r>
      <w:r w:rsidR="00F33D4F">
        <w:t>ill</w:t>
      </w:r>
      <w:r w:rsidRPr="00232760">
        <w:t xml:space="preserve"> look for any commonalities among this group or contextual factors related to SFA decisions. </w:t>
      </w:r>
    </w:p>
    <w:p w14:paraId="354FE6AE" w14:textId="4E8F5B30" w:rsidR="00275656" w:rsidRPr="00232760" w:rsidRDefault="00275656" w:rsidP="0043345B">
      <w:r w:rsidRPr="00232760">
        <w:t xml:space="preserve">To confirm the </w:t>
      </w:r>
      <w:r w:rsidRPr="0029726C">
        <w:t>findings</w:t>
      </w:r>
      <w:r w:rsidRPr="00232760">
        <w:t xml:space="preserve"> from the qualitative analysis, </w:t>
      </w:r>
      <w:r w:rsidR="00954D42">
        <w:t xml:space="preserve">the </w:t>
      </w:r>
      <w:r w:rsidR="007321DE">
        <w:t>S</w:t>
      </w:r>
      <w:r w:rsidR="009E755F">
        <w:t xml:space="preserve">tudy </w:t>
      </w:r>
      <w:r w:rsidR="007321DE">
        <w:t>T</w:t>
      </w:r>
      <w:r w:rsidR="009E755F">
        <w:t>eam</w:t>
      </w:r>
      <w:r w:rsidR="009E755F" w:rsidRPr="00232760">
        <w:t xml:space="preserve"> </w:t>
      </w:r>
      <w:r w:rsidRPr="00232760">
        <w:t>will triangulate</w:t>
      </w:r>
      <w:r w:rsidR="00433743">
        <w:t xml:space="preserve">, </w:t>
      </w:r>
      <w:r w:rsidR="00BF621B">
        <w:t>where</w:t>
      </w:r>
      <w:r w:rsidR="00433743">
        <w:t xml:space="preserve"> possible,</w:t>
      </w:r>
      <w:r w:rsidRPr="00232760">
        <w:t xml:space="preserve"> </w:t>
      </w:r>
      <w:r w:rsidR="00433743">
        <w:t xml:space="preserve">IDI </w:t>
      </w:r>
      <w:r w:rsidRPr="00232760">
        <w:t>results with those from the web survey.</w:t>
      </w:r>
      <w:r>
        <w:t xml:space="preserve"> </w:t>
      </w:r>
      <w:r w:rsidRPr="00232760">
        <w:t>This process</w:t>
      </w:r>
      <w:r>
        <w:t xml:space="preserve"> </w:t>
      </w:r>
      <w:r w:rsidRPr="00232760">
        <w:t xml:space="preserve">will </w:t>
      </w:r>
      <w:r w:rsidRPr="00750E86">
        <w:t>likely</w:t>
      </w:r>
      <w:r w:rsidRPr="00232760">
        <w:t xml:space="preserve"> help </w:t>
      </w:r>
      <w:r w:rsidR="00954D42">
        <w:t xml:space="preserve">the </w:t>
      </w:r>
      <w:r w:rsidR="007321DE">
        <w:t>S</w:t>
      </w:r>
      <w:r w:rsidR="009E755F">
        <w:t xml:space="preserve">tudy </w:t>
      </w:r>
      <w:r w:rsidR="007321DE">
        <w:t>T</w:t>
      </w:r>
      <w:r w:rsidR="009E755F">
        <w:t xml:space="preserve">eam </w:t>
      </w:r>
      <w:r w:rsidRPr="00232760">
        <w:t xml:space="preserve">identify instances where </w:t>
      </w:r>
      <w:r w:rsidR="00954D42">
        <w:t>they</w:t>
      </w:r>
      <w:r w:rsidRPr="00232760">
        <w:t xml:space="preserve"> should review qualitative findings, confirming that they are fully supported by the content of the </w:t>
      </w:r>
      <w:r w:rsidR="00CF09A7">
        <w:t xml:space="preserve">coded interviews </w:t>
      </w:r>
      <w:r w:rsidRPr="00232760">
        <w:t xml:space="preserve">and that the analysis is comprehensive and well-developed. </w:t>
      </w:r>
      <w:r w:rsidR="00954D42">
        <w:t xml:space="preserve">The </w:t>
      </w:r>
      <w:r w:rsidR="009A3C68">
        <w:t>S</w:t>
      </w:r>
      <w:r w:rsidR="009E755F">
        <w:t xml:space="preserve">tudy </w:t>
      </w:r>
      <w:r w:rsidR="009A3C68">
        <w:t>T</w:t>
      </w:r>
      <w:r w:rsidR="008E1879">
        <w:t>eam</w:t>
      </w:r>
      <w:r w:rsidR="00532129">
        <w:t>’s</w:t>
      </w:r>
      <w:r w:rsidR="00532129" w:rsidRPr="00232760">
        <w:t xml:space="preserve"> </w:t>
      </w:r>
      <w:r w:rsidRPr="00232760">
        <w:t>approach to triangulation and mixed-methods interpretation is described below.</w:t>
      </w:r>
      <w:r>
        <w:t xml:space="preserve"> </w:t>
      </w:r>
      <w:r w:rsidRPr="0083119E">
        <w:t xml:space="preserve">Text segments will be exported from NVivo to Excel for ease of viewing, for comparison with the quantitative data for similarities and differences, and to facilitate </w:t>
      </w:r>
      <w:r w:rsidR="000E5106">
        <w:t>analysis</w:t>
      </w:r>
      <w:r w:rsidRPr="0083119E">
        <w:t>.</w:t>
      </w:r>
    </w:p>
    <w:p w14:paraId="55516E50" w14:textId="1BFCE3C8" w:rsidR="005F3E17" w:rsidRPr="005F3E17" w:rsidRDefault="00275656" w:rsidP="0043345B">
      <w:pPr>
        <w:rPr>
          <w:szCs w:val="24"/>
        </w:rPr>
      </w:pPr>
      <w:r w:rsidRPr="00232760">
        <w:t xml:space="preserve">An important aspect of </w:t>
      </w:r>
      <w:r w:rsidR="00954D42">
        <w:t xml:space="preserve">the </w:t>
      </w:r>
      <w:r w:rsidRPr="00232760">
        <w:t xml:space="preserve">analysis will be to relate findings to the different procurement models </w:t>
      </w:r>
      <w:r w:rsidR="00586530">
        <w:t xml:space="preserve">to be </w:t>
      </w:r>
      <w:r w:rsidR="00E431FA">
        <w:t xml:space="preserve">developed </w:t>
      </w:r>
      <w:r w:rsidR="00EB0A11">
        <w:t>from responses to the CN-OPS-II Year 2 survey</w:t>
      </w:r>
      <w:r w:rsidR="00C111E9" w:rsidRPr="00C111E9">
        <w:t xml:space="preserve"> </w:t>
      </w:r>
      <w:r w:rsidR="002C7D03">
        <w:t xml:space="preserve">using cluster analyses </w:t>
      </w:r>
      <w:r w:rsidR="00E431FA">
        <w:t xml:space="preserve">as </w:t>
      </w:r>
      <w:r w:rsidR="00C111E9">
        <w:t>described in Part B.</w:t>
      </w:r>
      <w:r w:rsidRPr="00232760">
        <w:t xml:space="preserve"> </w:t>
      </w:r>
      <w:r w:rsidR="00C951A9">
        <w:t xml:space="preserve">For example, </w:t>
      </w:r>
      <w:r w:rsidRPr="00232760">
        <w:t>it is possible that SFA</w:t>
      </w:r>
      <w:r>
        <w:t xml:space="preserve">s’ </w:t>
      </w:r>
      <w:r w:rsidRPr="00232760">
        <w:t>use</w:t>
      </w:r>
      <w:r w:rsidR="00EB0A11" w:rsidRPr="00232760">
        <w:t xml:space="preserve"> </w:t>
      </w:r>
      <w:r w:rsidRPr="00232760">
        <w:t xml:space="preserve">of cooperative purchasing and competitive procurement </w:t>
      </w:r>
      <w:r w:rsidRPr="0029726C">
        <w:t>themselves</w:t>
      </w:r>
      <w:r w:rsidRPr="00232760">
        <w:t xml:space="preserve"> could be a major or minor </w:t>
      </w:r>
      <w:r w:rsidRPr="00750E86">
        <w:t>characteristic</w:t>
      </w:r>
      <w:r w:rsidRPr="00232760">
        <w:t xml:space="preserve"> of one or more </w:t>
      </w:r>
      <w:r w:rsidR="00C951A9">
        <w:t xml:space="preserve">procurement </w:t>
      </w:r>
      <w:r w:rsidRPr="00232760">
        <w:t>models. Relationships between the research findings and procurement models</w:t>
      </w:r>
      <w:r>
        <w:t>—</w:t>
      </w:r>
      <w:r w:rsidRPr="00232760">
        <w:t xml:space="preserve">whether single or </w:t>
      </w:r>
      <w:r w:rsidRPr="005F3E17">
        <w:rPr>
          <w:szCs w:val="24"/>
        </w:rPr>
        <w:t xml:space="preserve">multiple models—will be discussed throughout the final report. </w:t>
      </w:r>
    </w:p>
    <w:p w14:paraId="3001C962" w14:textId="77777777" w:rsidR="005F3E17" w:rsidRPr="0043345B" w:rsidRDefault="0043345B" w:rsidP="0043345B">
      <w:pPr>
        <w:ind w:firstLine="0"/>
        <w:rPr>
          <w:b/>
        </w:rPr>
      </w:pPr>
      <w:r>
        <w:rPr>
          <w:b/>
        </w:rPr>
        <w:t xml:space="preserve">c. </w:t>
      </w:r>
      <w:r w:rsidR="005F3E17" w:rsidRPr="0043345B">
        <w:rPr>
          <w:b/>
        </w:rPr>
        <w:t xml:space="preserve">Integration of </w:t>
      </w:r>
      <w:r w:rsidR="00EE5452" w:rsidRPr="0043345B">
        <w:rPr>
          <w:b/>
        </w:rPr>
        <w:t>q</w:t>
      </w:r>
      <w:r w:rsidR="005F3E17" w:rsidRPr="0043345B">
        <w:rPr>
          <w:b/>
        </w:rPr>
        <w:t xml:space="preserve">uantitative and </w:t>
      </w:r>
      <w:r w:rsidR="00EE5452" w:rsidRPr="0043345B">
        <w:rPr>
          <w:b/>
        </w:rPr>
        <w:t>q</w:t>
      </w:r>
      <w:r w:rsidR="005F3E17" w:rsidRPr="0043345B">
        <w:rPr>
          <w:b/>
        </w:rPr>
        <w:t xml:space="preserve">ualitative </w:t>
      </w:r>
      <w:r w:rsidR="00EE5452" w:rsidRPr="0043345B">
        <w:rPr>
          <w:b/>
        </w:rPr>
        <w:t>d</w:t>
      </w:r>
      <w:r w:rsidR="005F3E17" w:rsidRPr="0043345B">
        <w:rPr>
          <w:b/>
        </w:rPr>
        <w:t>ata</w:t>
      </w:r>
    </w:p>
    <w:p w14:paraId="4F9771AB" w14:textId="20DDA20D" w:rsidR="005F3E17" w:rsidRPr="005F3E17" w:rsidRDefault="005F3E17" w:rsidP="0043345B">
      <w:r w:rsidRPr="00232760">
        <w:rPr>
          <w:rStyle w:val="apple-converted-space"/>
          <w:shd w:val="clear" w:color="auto" w:fill="FFFFFF"/>
        </w:rPr>
        <w:t xml:space="preserve">A key part </w:t>
      </w:r>
      <w:r w:rsidRPr="0029726C">
        <w:t>of</w:t>
      </w:r>
      <w:r w:rsidRPr="00232760">
        <w:rPr>
          <w:rStyle w:val="apple-converted-space"/>
          <w:shd w:val="clear" w:color="auto" w:fill="FFFFFF"/>
        </w:rPr>
        <w:t xml:space="preserve"> </w:t>
      </w:r>
      <w:r w:rsidR="006F3E62">
        <w:rPr>
          <w:rStyle w:val="apple-converted-space"/>
          <w:shd w:val="clear" w:color="auto" w:fill="FFFFFF"/>
        </w:rPr>
        <w:t xml:space="preserve">the </w:t>
      </w:r>
      <w:r w:rsidRPr="00232760">
        <w:rPr>
          <w:rStyle w:val="apple-converted-space"/>
          <w:shd w:val="clear" w:color="auto" w:fill="FFFFFF"/>
        </w:rPr>
        <w:t xml:space="preserve">analysis will be to </w:t>
      </w:r>
      <w:r w:rsidRPr="00232760">
        <w:rPr>
          <w:shd w:val="clear" w:color="auto" w:fill="FFFFFF"/>
        </w:rPr>
        <w:t xml:space="preserve">synthesize </w:t>
      </w:r>
      <w:r w:rsidRPr="00232760">
        <w:rPr>
          <w:rStyle w:val="apple-converted-space"/>
          <w:shd w:val="clear" w:color="auto" w:fill="FFFFFF"/>
        </w:rPr>
        <w:t xml:space="preserve">qualitative and quantitative results to answer research questions that are addressed </w:t>
      </w:r>
      <w:r w:rsidRPr="00750E86">
        <w:t>through</w:t>
      </w:r>
      <w:r w:rsidRPr="00232760">
        <w:rPr>
          <w:rStyle w:val="apple-converted-space"/>
          <w:shd w:val="clear" w:color="auto" w:fill="FFFFFF"/>
        </w:rPr>
        <w:t xml:space="preserve"> both the web survey and the </w:t>
      </w:r>
      <w:r>
        <w:rPr>
          <w:rStyle w:val="apple-converted-space"/>
          <w:shd w:val="clear" w:color="auto" w:fill="FFFFFF"/>
        </w:rPr>
        <w:t>IDIs</w:t>
      </w:r>
      <w:r w:rsidRPr="00232760">
        <w:rPr>
          <w:rStyle w:val="apple-converted-space"/>
          <w:shd w:val="clear" w:color="auto" w:fill="FFFFFF"/>
        </w:rPr>
        <w:t xml:space="preserve">. </w:t>
      </w:r>
      <w:r>
        <w:rPr>
          <w:rStyle w:val="apple-converted-space"/>
          <w:shd w:val="clear" w:color="auto" w:fill="FFFFFF"/>
        </w:rPr>
        <w:t>This integration is the culmination of the integrative mixed-methods design</w:t>
      </w:r>
      <w:r w:rsidR="00117E03">
        <w:rPr>
          <w:rStyle w:val="apple-converted-space"/>
          <w:shd w:val="clear" w:color="auto" w:fill="FFFFFF"/>
        </w:rPr>
        <w:t xml:space="preserve"> as noted in</w:t>
      </w:r>
      <w:r w:rsidR="002911C8">
        <w:rPr>
          <w:rStyle w:val="apple-converted-space"/>
          <w:shd w:val="clear" w:color="auto" w:fill="FFFFFF"/>
        </w:rPr>
        <w:t xml:space="preserve"> section</w:t>
      </w:r>
      <w:r w:rsidR="00117E03">
        <w:rPr>
          <w:rStyle w:val="apple-converted-space"/>
          <w:shd w:val="clear" w:color="auto" w:fill="FFFFFF"/>
        </w:rPr>
        <w:t xml:space="preserve"> A2</w:t>
      </w:r>
      <w:r w:rsidR="00D3378A">
        <w:rPr>
          <w:rStyle w:val="apple-converted-space"/>
          <w:shd w:val="clear" w:color="auto" w:fill="FFFFFF"/>
        </w:rPr>
        <w:t xml:space="preserve"> (above)</w:t>
      </w:r>
      <w:r w:rsidR="00117E03">
        <w:rPr>
          <w:rStyle w:val="apple-converted-space"/>
          <w:shd w:val="clear" w:color="auto" w:fill="FFFFFF"/>
        </w:rPr>
        <w:t xml:space="preserve"> and described in more detail in Part B</w:t>
      </w:r>
      <w:r>
        <w:rPr>
          <w:rStyle w:val="apple-converted-space"/>
          <w:shd w:val="clear" w:color="auto" w:fill="FFFFFF"/>
        </w:rPr>
        <w:t xml:space="preserve">, in which survey and interview data are brought together to establish a set of interdependent findings to address the study’s common research questions. </w:t>
      </w:r>
      <w:r>
        <w:rPr>
          <w:shd w:val="clear" w:color="auto" w:fill="FFFFFF"/>
        </w:rPr>
        <w:t>The mixed-method analysis will be based on a convergent mixed-methods design, which entails survey and interview data collection and analysis during a similar timeframe, followed by an integrated analysis.</w:t>
      </w:r>
      <w:r>
        <w:rPr>
          <w:rStyle w:val="apple-converted-space"/>
          <w:shd w:val="clear" w:color="auto" w:fill="FFFFFF"/>
        </w:rPr>
        <w:t xml:space="preserve"> The integration will </w:t>
      </w:r>
      <w:r>
        <w:rPr>
          <w:shd w:val="clear" w:color="auto" w:fill="FFFFFF"/>
        </w:rPr>
        <w:t>produce “a whole through integration that is greater than the sum of the individual qualitative and quantitative parts.”</w:t>
      </w:r>
      <w:r>
        <w:rPr>
          <w:rStyle w:val="FootnoteReference"/>
          <w:shd w:val="clear" w:color="auto" w:fill="FFFFFF"/>
        </w:rPr>
        <w:footnoteReference w:id="14"/>
      </w:r>
    </w:p>
    <w:p w14:paraId="7FF08861" w14:textId="77777777" w:rsidR="00AF2EBE" w:rsidRPr="0043345B" w:rsidRDefault="0043345B" w:rsidP="0029726C">
      <w:pPr>
        <w:ind w:firstLine="0"/>
        <w:rPr>
          <w:b/>
        </w:rPr>
      </w:pPr>
      <w:r w:rsidRPr="0043345B">
        <w:rPr>
          <w:b/>
        </w:rPr>
        <w:t xml:space="preserve">d. </w:t>
      </w:r>
      <w:r w:rsidR="006D3765" w:rsidRPr="0043345B">
        <w:rPr>
          <w:b/>
        </w:rPr>
        <w:t xml:space="preserve">Methods of </w:t>
      </w:r>
      <w:r w:rsidR="0056353C" w:rsidRPr="0043345B">
        <w:rPr>
          <w:b/>
        </w:rPr>
        <w:t>d</w:t>
      </w:r>
      <w:r w:rsidR="006D3765" w:rsidRPr="0043345B">
        <w:rPr>
          <w:b/>
        </w:rPr>
        <w:t>issemination</w:t>
      </w:r>
    </w:p>
    <w:p w14:paraId="49ACFA95" w14:textId="2B3B36A1" w:rsidR="004D4B51" w:rsidRPr="00DA29C8" w:rsidRDefault="00814D65" w:rsidP="0043345B">
      <w:r>
        <w:t xml:space="preserve">The </w:t>
      </w:r>
      <w:r w:rsidR="005E4B82">
        <w:t>S</w:t>
      </w:r>
      <w:r w:rsidR="00F62901">
        <w:t>tudy</w:t>
      </w:r>
      <w:r>
        <w:t xml:space="preserve"> </w:t>
      </w:r>
      <w:r w:rsidR="005E4B82">
        <w:t>T</w:t>
      </w:r>
      <w:r>
        <w:t>eam will produce a final report that</w:t>
      </w:r>
      <w:r w:rsidR="006D3765" w:rsidRPr="00137323">
        <w:t xml:space="preserve"> will be </w:t>
      </w:r>
      <w:r>
        <w:t xml:space="preserve">made </w:t>
      </w:r>
      <w:r w:rsidR="006D3765" w:rsidRPr="00137323">
        <w:t>available on the FNS website.</w:t>
      </w:r>
      <w:r w:rsidR="00AE1010" w:rsidRPr="00137323">
        <w:t xml:space="preserve"> </w:t>
      </w:r>
    </w:p>
    <w:p w14:paraId="0C15FE06" w14:textId="77777777" w:rsidR="0029726C" w:rsidRDefault="00A77233" w:rsidP="001C2DEB">
      <w:pPr>
        <w:pStyle w:val="Heading2"/>
      </w:pPr>
      <w:bookmarkStart w:id="96" w:name="_Toc339621300"/>
      <w:bookmarkStart w:id="97" w:name="_Toc494289357"/>
      <w:bookmarkStart w:id="98" w:name="_Toc494289442"/>
      <w:bookmarkStart w:id="99" w:name="_Toc494294747"/>
      <w:bookmarkStart w:id="100" w:name="_Toc494295034"/>
      <w:r w:rsidRPr="00BF5625">
        <w:t>If seeking approval to not display the expiration date for OMB approval of the information collection, explain the reasons that display would be inappropriate.</w:t>
      </w:r>
      <w:bookmarkEnd w:id="96"/>
      <w:bookmarkEnd w:id="97"/>
      <w:bookmarkEnd w:id="98"/>
      <w:bookmarkEnd w:id="99"/>
      <w:bookmarkEnd w:id="100"/>
    </w:p>
    <w:p w14:paraId="42BEE221" w14:textId="77777777" w:rsidR="00EB79A0" w:rsidRPr="00BF5625" w:rsidRDefault="00A77233" w:rsidP="0043345B">
      <w:pPr>
        <w:rPr>
          <w:snapToGrid w:val="0"/>
        </w:rPr>
      </w:pPr>
      <w:r w:rsidRPr="00BF5625">
        <w:t xml:space="preserve">The agency </w:t>
      </w:r>
      <w:r w:rsidR="005F61E1">
        <w:t>will</w:t>
      </w:r>
      <w:r w:rsidRPr="00BF5625">
        <w:t xml:space="preserve"> </w:t>
      </w:r>
      <w:r w:rsidRPr="0029726C">
        <w:t>display</w:t>
      </w:r>
      <w:r w:rsidRPr="00BF5625">
        <w:t xml:space="preserve"> the expiration date for OMB approval of the information collection on all instruments</w:t>
      </w:r>
      <w:r w:rsidR="005F61E1">
        <w:t xml:space="preserve"> and recruitment materials</w:t>
      </w:r>
      <w:r w:rsidRPr="00BF5625">
        <w:t>.</w:t>
      </w:r>
    </w:p>
    <w:p w14:paraId="2FF5DD70" w14:textId="77777777" w:rsidR="0029726C" w:rsidRDefault="00A77233" w:rsidP="001C2DEB">
      <w:pPr>
        <w:pStyle w:val="Heading2"/>
      </w:pPr>
      <w:bookmarkStart w:id="101" w:name="_Toc339621301"/>
      <w:bookmarkStart w:id="102" w:name="_Toc494289358"/>
      <w:bookmarkStart w:id="103" w:name="_Toc494289443"/>
      <w:bookmarkStart w:id="104" w:name="_Toc494294748"/>
      <w:bookmarkStart w:id="105" w:name="_Toc494295035"/>
      <w:r w:rsidRPr="00BF5625">
        <w:t xml:space="preserve">Explain each exception to </w:t>
      </w:r>
      <w:r w:rsidRPr="0029726C">
        <w:t>the</w:t>
      </w:r>
      <w:r w:rsidRPr="00BF5625">
        <w:t xml:space="preserve"> certification statement identified in Item 19 "Certification for Paperwork Reduction Act."</w:t>
      </w:r>
      <w:bookmarkEnd w:id="101"/>
      <w:bookmarkEnd w:id="102"/>
      <w:bookmarkEnd w:id="103"/>
      <w:bookmarkEnd w:id="104"/>
      <w:bookmarkEnd w:id="105"/>
    </w:p>
    <w:p w14:paraId="063CD62D" w14:textId="77777777" w:rsidR="00A03BA9" w:rsidRPr="008B7EDF" w:rsidRDefault="005F61E1" w:rsidP="005F61E1">
      <w:r>
        <w:t>There are no exceptions to the certification statement.</w:t>
      </w:r>
      <w:r w:rsidRPr="006A4B5E">
        <w:rPr>
          <w:rFonts w:ascii="Lucida Sans" w:hAnsi="Lucida Sans" w:cs="Lucida Sans"/>
          <w:b/>
        </w:rPr>
        <w:t xml:space="preserve"> </w:t>
      </w:r>
      <w:r w:rsidRPr="00FB7294">
        <w:t>The agency is able to certify compliance with all provisions under Item 19 of OMB Form 83-I.</w:t>
      </w:r>
    </w:p>
    <w:sectPr w:rsidR="00A03BA9" w:rsidRPr="008B7EDF" w:rsidSect="0029726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8914A6" w16cid:durableId="1E7EEE4A"/>
  <w16cid:commentId w16cid:paraId="578DF52D" w16cid:durableId="1E9FE3D5"/>
  <w16cid:commentId w16cid:paraId="2F2F3DDA" w16cid:durableId="1E9FE9BD"/>
  <w16cid:commentId w16cid:paraId="11215CB8" w16cid:durableId="1E7EEE4C"/>
  <w16cid:commentId w16cid:paraId="519FDFC0" w16cid:durableId="1E9FE3D7"/>
  <w16cid:commentId w16cid:paraId="251EC1B7" w16cid:durableId="1E9FE3D8"/>
  <w16cid:commentId w16cid:paraId="5C1E10C9" w16cid:durableId="1E9FE804"/>
  <w16cid:commentId w16cid:paraId="1C43575E" w16cid:durableId="1E9FE3D9"/>
  <w16cid:commentId w16cid:paraId="3268337F" w16cid:durableId="1EA695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0411A" w14:textId="77777777" w:rsidR="00E41018" w:rsidRDefault="00E41018" w:rsidP="006D3765">
      <w:pPr>
        <w:spacing w:line="240" w:lineRule="auto"/>
      </w:pPr>
      <w:r>
        <w:separator/>
      </w:r>
    </w:p>
  </w:endnote>
  <w:endnote w:type="continuationSeparator" w:id="0">
    <w:p w14:paraId="433277C3" w14:textId="77777777" w:rsidR="00E41018" w:rsidRDefault="00E41018" w:rsidP="006D3765">
      <w:pPr>
        <w:spacing w:line="240" w:lineRule="auto"/>
      </w:pPr>
      <w:r>
        <w:continuationSeparator/>
      </w:r>
    </w:p>
  </w:endnote>
  <w:endnote w:type="continuationNotice" w:id="1">
    <w:p w14:paraId="0539E206" w14:textId="77777777" w:rsidR="00E41018" w:rsidRDefault="00E410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C3845" w14:textId="77777777" w:rsidR="005406DB" w:rsidRDefault="00540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C281" w14:textId="77777777" w:rsidR="005406DB" w:rsidRPr="006A2CD4" w:rsidRDefault="005406DB" w:rsidP="006A2CD4">
    <w:pPr>
      <w:pStyle w:val="Foote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0462"/>
      <w:docPartObj>
        <w:docPartGallery w:val="Page Numbers (Bottom of Page)"/>
        <w:docPartUnique/>
      </w:docPartObj>
    </w:sdtPr>
    <w:sdtEndPr>
      <w:rPr>
        <w:noProof/>
      </w:rPr>
    </w:sdtEndPr>
    <w:sdtContent>
      <w:p w14:paraId="4B91FDEB" w14:textId="77777777" w:rsidR="005406DB" w:rsidRDefault="005406D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AC6FDCF" w14:textId="77777777" w:rsidR="005406DB" w:rsidRDefault="005406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33977"/>
      <w:docPartObj>
        <w:docPartGallery w:val="Page Numbers (Bottom of Page)"/>
        <w:docPartUnique/>
      </w:docPartObj>
    </w:sdtPr>
    <w:sdtEndPr>
      <w:rPr>
        <w:noProof/>
      </w:rPr>
    </w:sdtEndPr>
    <w:sdtContent>
      <w:p w14:paraId="5B5D905D" w14:textId="57BEC12E" w:rsidR="005406DB" w:rsidRDefault="005406DB" w:rsidP="00040AF9">
        <w:pPr>
          <w:pStyle w:val="Footer"/>
          <w:spacing w:after="0" w:line="240" w:lineRule="auto"/>
          <w:jc w:val="center"/>
        </w:pPr>
        <w:r>
          <w:fldChar w:fldCharType="begin"/>
        </w:r>
        <w:r>
          <w:instrText xml:space="preserve"> PAGE   \* MERGEFORMAT </w:instrText>
        </w:r>
        <w:r>
          <w:fldChar w:fldCharType="separate"/>
        </w:r>
        <w:r w:rsidR="005B43B6">
          <w:rPr>
            <w:noProof/>
          </w:rPr>
          <w:t>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937104"/>
      <w:docPartObj>
        <w:docPartGallery w:val="Page Numbers (Bottom of Page)"/>
        <w:docPartUnique/>
      </w:docPartObj>
    </w:sdtPr>
    <w:sdtEndPr>
      <w:rPr>
        <w:noProof/>
      </w:rPr>
    </w:sdtEndPr>
    <w:sdtContent>
      <w:p w14:paraId="31CBAF23" w14:textId="62135FF8" w:rsidR="005406DB" w:rsidRDefault="005406DB" w:rsidP="00040AF9">
        <w:pPr>
          <w:pStyle w:val="Footer"/>
          <w:spacing w:after="0" w:line="240" w:lineRule="auto"/>
          <w:jc w:val="center"/>
        </w:pPr>
        <w:r>
          <w:fldChar w:fldCharType="begin"/>
        </w:r>
        <w:r>
          <w:instrText xml:space="preserve"> PAGE   \* MERGEFORMAT </w:instrText>
        </w:r>
        <w:r>
          <w:fldChar w:fldCharType="separate"/>
        </w:r>
        <w:r w:rsidR="005B43B6">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09840" w14:textId="77777777" w:rsidR="00E41018" w:rsidRDefault="00E41018" w:rsidP="006D3765">
      <w:pPr>
        <w:spacing w:line="240" w:lineRule="auto"/>
      </w:pPr>
      <w:r>
        <w:separator/>
      </w:r>
    </w:p>
  </w:footnote>
  <w:footnote w:type="continuationSeparator" w:id="0">
    <w:p w14:paraId="7ACBB66B" w14:textId="77777777" w:rsidR="00E41018" w:rsidRDefault="00E41018" w:rsidP="006D3765">
      <w:pPr>
        <w:spacing w:line="240" w:lineRule="auto"/>
      </w:pPr>
      <w:r>
        <w:continuationSeparator/>
      </w:r>
    </w:p>
  </w:footnote>
  <w:footnote w:type="continuationNotice" w:id="1">
    <w:p w14:paraId="5B8169D3" w14:textId="77777777" w:rsidR="00E41018" w:rsidRDefault="00E41018">
      <w:pPr>
        <w:spacing w:line="240" w:lineRule="auto"/>
      </w:pPr>
    </w:p>
  </w:footnote>
  <w:footnote w:id="2">
    <w:p w14:paraId="28F3A805" w14:textId="77777777" w:rsidR="005406DB" w:rsidRPr="00A813D9" w:rsidRDefault="005406DB" w:rsidP="008B7EDF">
      <w:pPr>
        <w:spacing w:after="0" w:line="240" w:lineRule="auto"/>
        <w:ind w:left="144" w:hanging="144"/>
        <w:rPr>
          <w:sz w:val="20"/>
        </w:rPr>
      </w:pPr>
      <w:r w:rsidRPr="00A813D9">
        <w:rPr>
          <w:rStyle w:val="FootnoteReference"/>
          <w:sz w:val="20"/>
        </w:rPr>
        <w:footnoteRef/>
      </w:r>
      <w:r>
        <w:rPr>
          <w:sz w:val="20"/>
        </w:rPr>
        <w:t xml:space="preserve"> </w:t>
      </w:r>
      <w:r w:rsidRPr="00A813D9">
        <w:rPr>
          <w:sz w:val="20"/>
        </w:rPr>
        <w:t>Richard B. Russell National School Lunch Act (2014), 42 U.S.C. 1751, as amended through P.L. 113</w:t>
      </w:r>
      <w:r w:rsidRPr="00A813D9">
        <w:rPr>
          <w:sz w:val="20"/>
        </w:rPr>
        <w:softHyphen/>
      </w:r>
      <w:r w:rsidRPr="00A813D9">
        <w:rPr>
          <w:sz w:val="20"/>
        </w:rPr>
        <w:noBreakHyphen/>
        <w:t xml:space="preserve">179. Retrieved from: </w:t>
      </w:r>
      <w:hyperlink r:id="rId1" w:history="1">
        <w:r w:rsidRPr="00A813D9">
          <w:rPr>
            <w:rStyle w:val="Hyperlink"/>
            <w:sz w:val="20"/>
          </w:rPr>
          <w:t>http://www.fns.usda.gov/sites/default/files/NSLA.pdf</w:t>
        </w:r>
      </w:hyperlink>
    </w:p>
  </w:footnote>
  <w:footnote w:id="3">
    <w:p w14:paraId="26818A34" w14:textId="77777777" w:rsidR="005406DB" w:rsidRPr="00523F4F" w:rsidRDefault="005406DB" w:rsidP="008B7EDF">
      <w:pPr>
        <w:pStyle w:val="FootnoteText"/>
        <w:spacing w:before="0" w:after="0" w:line="240" w:lineRule="auto"/>
        <w:rPr>
          <w:rFonts w:asciiTheme="majorHAnsi" w:hAnsiTheme="majorHAnsi" w:cstheme="majorHAnsi"/>
          <w:sz w:val="20"/>
          <w:szCs w:val="20"/>
        </w:rPr>
      </w:pPr>
      <w:r w:rsidRPr="00523F4F">
        <w:rPr>
          <w:rStyle w:val="FootnoteReference"/>
          <w:rFonts w:asciiTheme="majorHAnsi" w:hAnsiTheme="majorHAnsi" w:cstheme="majorHAnsi"/>
          <w:sz w:val="20"/>
          <w:szCs w:val="20"/>
        </w:rPr>
        <w:footnoteRef/>
      </w:r>
      <w:r w:rsidRPr="00523F4F">
        <w:rPr>
          <w:rFonts w:asciiTheme="majorHAnsi" w:hAnsiTheme="majorHAnsi" w:cstheme="majorHAnsi"/>
          <w:sz w:val="20"/>
          <w:szCs w:val="20"/>
        </w:rPr>
        <w:t xml:space="preserve"> U.S. Department of Agriculture. (2017, June 30). </w:t>
      </w:r>
      <w:r w:rsidRPr="00523F4F">
        <w:rPr>
          <w:rFonts w:asciiTheme="majorHAnsi" w:hAnsiTheme="majorHAnsi" w:cstheme="majorHAnsi"/>
          <w:i/>
          <w:sz w:val="20"/>
          <w:szCs w:val="20"/>
        </w:rPr>
        <w:t>Compliance with and enforcement of the Buy American Provision in the National School Lunch Program</w:t>
      </w:r>
      <w:r w:rsidRPr="00523F4F">
        <w:rPr>
          <w:rFonts w:asciiTheme="majorHAnsi" w:hAnsiTheme="majorHAnsi" w:cstheme="majorHAnsi"/>
          <w:sz w:val="20"/>
          <w:szCs w:val="20"/>
        </w:rPr>
        <w:t xml:space="preserve">. (Memorandum SP 38-2017). Retrieved from: </w:t>
      </w:r>
      <w:hyperlink r:id="rId2" w:history="1">
        <w:r w:rsidRPr="00523F4F">
          <w:rPr>
            <w:rStyle w:val="Hyperlink"/>
            <w:rFonts w:asciiTheme="majorHAnsi" w:hAnsiTheme="majorHAnsi" w:cstheme="majorHAnsi"/>
            <w:sz w:val="20"/>
            <w:szCs w:val="20"/>
          </w:rPr>
          <w:t>https://fns-prod.azureedge.net/sites/default/files/cn/SP38-2017os.pdf</w:t>
        </w:r>
      </w:hyperlink>
      <w:r w:rsidRPr="00523F4F">
        <w:rPr>
          <w:rFonts w:asciiTheme="majorHAnsi" w:hAnsiTheme="majorHAnsi" w:cstheme="majorHAnsi"/>
          <w:sz w:val="20"/>
          <w:szCs w:val="20"/>
        </w:rPr>
        <w:t xml:space="preserve"> </w:t>
      </w:r>
    </w:p>
  </w:footnote>
  <w:footnote w:id="4">
    <w:p w14:paraId="56360A00" w14:textId="77777777" w:rsidR="005406DB" w:rsidRDefault="005406DB" w:rsidP="00523F4F">
      <w:pPr>
        <w:pStyle w:val="FootnoteText"/>
        <w:spacing w:after="0"/>
      </w:pPr>
      <w:r w:rsidRPr="00A012CE">
        <w:rPr>
          <w:rStyle w:val="FootnoteReference"/>
          <w:rFonts w:ascii="Times New Roman" w:hAnsi="Times New Roman"/>
          <w:sz w:val="22"/>
        </w:rPr>
        <w:footnoteRef/>
      </w:r>
      <w:r>
        <w:t xml:space="preserve"> </w:t>
      </w:r>
      <w:r w:rsidRPr="00A012CE">
        <w:rPr>
          <w:rFonts w:ascii="Times New Roman" w:hAnsi="Times New Roman"/>
          <w:sz w:val="20"/>
        </w:rPr>
        <w:t xml:space="preserve">Generally, an SFA conducts the procurement of food; however, there are a few </w:t>
      </w:r>
      <w:r>
        <w:rPr>
          <w:rFonts w:ascii="Times New Roman" w:hAnsi="Times New Roman"/>
          <w:sz w:val="20"/>
        </w:rPr>
        <w:t xml:space="preserve">SAs </w:t>
      </w:r>
      <w:r w:rsidRPr="00A012CE">
        <w:rPr>
          <w:rFonts w:ascii="Times New Roman" w:hAnsi="Times New Roman"/>
          <w:sz w:val="20"/>
        </w:rPr>
        <w:t xml:space="preserve">that procure goods and services on behalf of SFAs. In some States, the State Distributing Agency conducts procurement </w:t>
      </w:r>
      <w:r>
        <w:rPr>
          <w:rFonts w:ascii="Times New Roman" w:hAnsi="Times New Roman"/>
          <w:sz w:val="20"/>
        </w:rPr>
        <w:t>for</w:t>
      </w:r>
      <w:r w:rsidRPr="00A012CE">
        <w:rPr>
          <w:rFonts w:ascii="Times New Roman" w:hAnsi="Times New Roman"/>
          <w:sz w:val="20"/>
        </w:rPr>
        <w:t xml:space="preserve"> processors for USDA Foods</w:t>
      </w:r>
      <w:r>
        <w:rPr>
          <w:rFonts w:ascii="Times New Roman" w:hAnsi="Times New Roman"/>
          <w:sz w:val="20"/>
        </w:rPr>
        <w:t xml:space="preserve"> </w:t>
      </w:r>
      <w:r w:rsidRPr="00A012CE">
        <w:rPr>
          <w:rFonts w:ascii="Times New Roman" w:hAnsi="Times New Roman"/>
          <w:sz w:val="20"/>
        </w:rPr>
        <w:t>processed end-products on behalf of SFAs.</w:t>
      </w:r>
    </w:p>
  </w:footnote>
  <w:footnote w:id="5">
    <w:p w14:paraId="323374A5" w14:textId="375220E9" w:rsidR="005406DB" w:rsidRPr="00523F4F" w:rsidRDefault="005406DB" w:rsidP="00523F4F">
      <w:pPr>
        <w:pStyle w:val="FootnoteText"/>
        <w:spacing w:before="0" w:after="0"/>
        <w:rPr>
          <w:rFonts w:asciiTheme="minorHAnsi" w:hAnsiTheme="minorHAnsi" w:cstheme="minorHAnsi"/>
          <w:b/>
          <w:bCs/>
          <w:sz w:val="20"/>
          <w:szCs w:val="20"/>
        </w:rPr>
      </w:pPr>
      <w:r w:rsidRPr="00523F4F">
        <w:rPr>
          <w:rStyle w:val="FootnoteReference"/>
          <w:rFonts w:asciiTheme="minorHAnsi" w:hAnsiTheme="minorHAnsi" w:cstheme="minorHAnsi"/>
          <w:sz w:val="20"/>
          <w:szCs w:val="20"/>
        </w:rPr>
        <w:footnoteRef/>
      </w:r>
      <w:r w:rsidRPr="00523F4F">
        <w:rPr>
          <w:rFonts w:asciiTheme="minorHAnsi" w:hAnsiTheme="minorHAnsi" w:cstheme="minorHAnsi"/>
          <w:sz w:val="20"/>
          <w:szCs w:val="20"/>
        </w:rPr>
        <w:t xml:space="preserve"> </w:t>
      </w:r>
      <w:r w:rsidRPr="00523F4F">
        <w:rPr>
          <w:rFonts w:asciiTheme="minorHAnsi" w:hAnsiTheme="minorHAnsi" w:cstheme="minorHAnsi"/>
          <w:bCs/>
          <w:sz w:val="20"/>
          <w:szCs w:val="20"/>
        </w:rPr>
        <w:t>Professional Standards for State and Local School Nutrition Programs Personnel as Required by the Healthy, Hunger-Free Kids Act of 2010</w:t>
      </w:r>
      <w:r>
        <w:rPr>
          <w:rFonts w:asciiTheme="minorHAnsi" w:hAnsiTheme="minorHAnsi" w:cstheme="minorHAnsi"/>
          <w:sz w:val="20"/>
          <w:szCs w:val="20"/>
        </w:rPr>
        <w:t xml:space="preserve">, </w:t>
      </w:r>
      <w:r w:rsidRPr="00162F8C">
        <w:rPr>
          <w:rFonts w:asciiTheme="minorHAnsi" w:hAnsiTheme="minorHAnsi" w:cstheme="minorHAnsi"/>
          <w:sz w:val="20"/>
          <w:szCs w:val="20"/>
        </w:rPr>
        <w:t>7 C</w:t>
      </w:r>
      <w:r>
        <w:rPr>
          <w:rFonts w:asciiTheme="minorHAnsi" w:hAnsiTheme="minorHAnsi" w:cstheme="minorHAnsi"/>
          <w:sz w:val="20"/>
          <w:szCs w:val="20"/>
        </w:rPr>
        <w:t>.</w:t>
      </w:r>
      <w:r w:rsidRPr="00162F8C">
        <w:rPr>
          <w:rFonts w:asciiTheme="minorHAnsi" w:hAnsiTheme="minorHAnsi" w:cstheme="minorHAnsi"/>
          <w:sz w:val="20"/>
          <w:szCs w:val="20"/>
        </w:rPr>
        <w:t>F</w:t>
      </w:r>
      <w:r>
        <w:rPr>
          <w:rFonts w:asciiTheme="minorHAnsi" w:hAnsiTheme="minorHAnsi" w:cstheme="minorHAnsi"/>
          <w:sz w:val="20"/>
          <w:szCs w:val="20"/>
        </w:rPr>
        <w:t>.</w:t>
      </w:r>
      <w:r w:rsidRPr="00162F8C">
        <w:rPr>
          <w:rFonts w:asciiTheme="minorHAnsi" w:hAnsiTheme="minorHAnsi" w:cstheme="minorHAnsi"/>
          <w:sz w:val="20"/>
          <w:szCs w:val="20"/>
        </w:rPr>
        <w:t>R</w:t>
      </w:r>
      <w:r>
        <w:rPr>
          <w:rFonts w:asciiTheme="minorHAnsi" w:hAnsiTheme="minorHAnsi" w:cstheme="minorHAnsi"/>
          <w:sz w:val="20"/>
          <w:szCs w:val="20"/>
        </w:rPr>
        <w:t>.</w:t>
      </w:r>
      <w:r w:rsidRPr="00162F8C">
        <w:rPr>
          <w:rFonts w:asciiTheme="minorHAnsi" w:hAnsiTheme="minorHAnsi" w:cstheme="minorHAnsi"/>
          <w:sz w:val="20"/>
          <w:szCs w:val="20"/>
        </w:rPr>
        <w:t xml:space="preserve"> </w:t>
      </w:r>
      <w:r w:rsidRPr="00F519CC">
        <w:rPr>
          <w:rFonts w:asciiTheme="minorHAnsi" w:hAnsiTheme="minorHAnsi" w:cstheme="minorHAnsi"/>
          <w:sz w:val="20"/>
          <w:szCs w:val="20"/>
        </w:rPr>
        <w:t>§</w:t>
      </w:r>
      <w:r w:rsidRPr="00162F8C">
        <w:rPr>
          <w:rFonts w:asciiTheme="minorHAnsi" w:hAnsiTheme="minorHAnsi" w:cstheme="minorHAnsi"/>
          <w:sz w:val="20"/>
          <w:szCs w:val="20"/>
        </w:rPr>
        <w:t xml:space="preserve"> 210 and 235</w:t>
      </w:r>
      <w:r>
        <w:rPr>
          <w:rFonts w:asciiTheme="minorHAnsi" w:hAnsiTheme="minorHAnsi" w:cstheme="minorHAnsi"/>
          <w:sz w:val="20"/>
          <w:szCs w:val="20"/>
        </w:rPr>
        <w:t xml:space="preserve"> (2015).</w:t>
      </w:r>
    </w:p>
    <w:p w14:paraId="6E8C7F0E" w14:textId="6FDEF6BE" w:rsidR="005406DB" w:rsidRDefault="005406DB">
      <w:pPr>
        <w:pStyle w:val="FootnoteText"/>
      </w:pPr>
    </w:p>
  </w:footnote>
  <w:footnote w:id="6">
    <w:p w14:paraId="722A946A" w14:textId="1C67A4A5" w:rsidR="005406DB" w:rsidRPr="00523F4F" w:rsidRDefault="005406DB" w:rsidP="00523F4F">
      <w:pPr>
        <w:pStyle w:val="FootnoteText"/>
        <w:spacing w:after="0"/>
        <w:rPr>
          <w:rFonts w:asciiTheme="minorHAnsi" w:hAnsiTheme="minorHAnsi" w:cstheme="minorHAnsi"/>
          <w:sz w:val="20"/>
          <w:szCs w:val="20"/>
        </w:rPr>
      </w:pPr>
      <w:r w:rsidRPr="00523F4F">
        <w:rPr>
          <w:rStyle w:val="FootnoteReference"/>
          <w:rFonts w:asciiTheme="minorHAnsi" w:hAnsiTheme="minorHAnsi" w:cstheme="minorHAnsi"/>
          <w:sz w:val="20"/>
          <w:szCs w:val="20"/>
        </w:rPr>
        <w:footnoteRef/>
      </w:r>
      <w:r w:rsidRPr="00523F4F">
        <w:rPr>
          <w:rFonts w:asciiTheme="minorHAnsi" w:hAnsiTheme="minorHAnsi" w:cstheme="minorHAnsi"/>
          <w:sz w:val="20"/>
          <w:szCs w:val="20"/>
        </w:rPr>
        <w:t xml:space="preserve"> HHFKA of 2010 states: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footnote>
  <w:footnote w:id="7">
    <w:p w14:paraId="668C8E5B" w14:textId="4F240F0E" w:rsidR="005406DB" w:rsidRPr="00523F4F" w:rsidRDefault="005406DB" w:rsidP="00523F4F">
      <w:pPr>
        <w:pStyle w:val="FootnoteText"/>
        <w:spacing w:before="0" w:after="0"/>
        <w:rPr>
          <w:rFonts w:asciiTheme="minorHAnsi" w:hAnsiTheme="minorHAnsi" w:cstheme="minorHAnsi"/>
          <w:sz w:val="20"/>
          <w:szCs w:val="20"/>
        </w:rPr>
      </w:pPr>
      <w:r w:rsidRPr="00523F4F">
        <w:rPr>
          <w:rStyle w:val="FootnoteReference"/>
          <w:rFonts w:asciiTheme="minorHAnsi" w:hAnsiTheme="minorHAnsi" w:cstheme="minorHAnsi"/>
          <w:sz w:val="20"/>
          <w:szCs w:val="20"/>
        </w:rPr>
        <w:footnoteRef/>
      </w:r>
      <w:r w:rsidRPr="00523F4F">
        <w:rPr>
          <w:rFonts w:asciiTheme="minorHAnsi" w:hAnsiTheme="minorHAnsi" w:cstheme="minorHAnsi"/>
          <w:sz w:val="20"/>
          <w:szCs w:val="20"/>
        </w:rPr>
        <w:t xml:space="preserve"> The estimated number of respondents assumes an 80</w:t>
      </w:r>
      <w:r>
        <w:rPr>
          <w:rFonts w:asciiTheme="minorHAnsi" w:hAnsiTheme="minorHAnsi" w:cstheme="minorHAnsi"/>
          <w:sz w:val="20"/>
          <w:szCs w:val="20"/>
        </w:rPr>
        <w:t xml:space="preserve"> percent</w:t>
      </w:r>
      <w:r w:rsidRPr="00523F4F">
        <w:rPr>
          <w:rFonts w:asciiTheme="minorHAnsi" w:hAnsiTheme="minorHAnsi" w:cstheme="minorHAnsi"/>
          <w:sz w:val="20"/>
          <w:szCs w:val="20"/>
        </w:rPr>
        <w:t xml:space="preserve"> response rate for each instrument. Thus, the total sample size for the web survey is 700 SFA Directors (700 x .80 = 560), and the total sample size for the IDIs is 125 (125 x .80 = 100). </w:t>
      </w:r>
    </w:p>
  </w:footnote>
  <w:footnote w:id="8">
    <w:p w14:paraId="393E2FF8" w14:textId="77777777" w:rsidR="005406DB" w:rsidRDefault="005406DB">
      <w:pPr>
        <w:pStyle w:val="FootnoteText"/>
      </w:pPr>
      <w:r w:rsidRPr="008B7EDF">
        <w:rPr>
          <w:rStyle w:val="FootnoteReference"/>
          <w:sz w:val="20"/>
        </w:rPr>
        <w:footnoteRef/>
      </w:r>
      <w:r w:rsidRPr="008B7EDF">
        <w:rPr>
          <w:sz w:val="20"/>
        </w:rPr>
        <w:t xml:space="preserve"> </w:t>
      </w:r>
      <w:r w:rsidRPr="008B7EDF">
        <w:rPr>
          <w:rFonts w:asciiTheme="minorHAnsi" w:hAnsiTheme="minorHAnsi" w:cstheme="minorHAnsi"/>
          <w:sz w:val="20"/>
        </w:rPr>
        <w:t xml:space="preserve">Murdoch, J., Campbell, A., Condon, E., Fox, M. K., Harrison, R., Miller, M., . . . Shen, Y. (2014). </w:t>
      </w:r>
      <w:r w:rsidRPr="008B7EDF">
        <w:rPr>
          <w:rFonts w:asciiTheme="minorHAnsi" w:hAnsiTheme="minorHAnsi" w:cstheme="minorHAnsi"/>
          <w:i/>
          <w:sz w:val="20"/>
        </w:rPr>
        <w:t>Special Nutrition Program Operations Study (SN-OPS) SY 2013–14 report</w:t>
      </w:r>
      <w:r w:rsidRPr="008B7EDF">
        <w:rPr>
          <w:rFonts w:asciiTheme="minorHAnsi" w:hAnsiTheme="minorHAnsi" w:cstheme="minorHAnsi"/>
          <w:sz w:val="20"/>
        </w:rPr>
        <w:t xml:space="preserve">. U.S. Department of Agriculture. Retrieved from </w:t>
      </w:r>
      <w:hyperlink r:id="rId3" w:history="1">
        <w:r w:rsidRPr="008B7EDF">
          <w:rPr>
            <w:rStyle w:val="Hyperlink"/>
            <w:rFonts w:cstheme="minorHAnsi"/>
            <w:sz w:val="20"/>
          </w:rPr>
          <w:t>https://www.fns.usda.gov/sites/default/files/ops/SNOPSYr3.pdf</w:t>
        </w:r>
      </w:hyperlink>
      <w:r>
        <w:rPr>
          <w:rFonts w:asciiTheme="minorHAnsi" w:hAnsiTheme="minorHAnsi" w:cstheme="minorHAnsi"/>
          <w:sz w:val="20"/>
        </w:rPr>
        <w:t xml:space="preserve"> </w:t>
      </w:r>
    </w:p>
  </w:footnote>
  <w:footnote w:id="9">
    <w:p w14:paraId="21C3210D" w14:textId="67B125AD" w:rsidR="005406DB" w:rsidRPr="00523F4F" w:rsidRDefault="005406DB">
      <w:pPr>
        <w:pStyle w:val="FootnoteText"/>
        <w:rPr>
          <w:rFonts w:asciiTheme="minorHAnsi" w:hAnsiTheme="minorHAnsi" w:cstheme="minorHAnsi"/>
          <w:sz w:val="20"/>
          <w:szCs w:val="20"/>
        </w:rPr>
      </w:pPr>
      <w:r w:rsidRPr="00523F4F">
        <w:rPr>
          <w:rStyle w:val="FootnoteReference"/>
          <w:rFonts w:asciiTheme="minorHAnsi" w:hAnsiTheme="minorHAnsi" w:cstheme="minorHAnsi"/>
          <w:sz w:val="20"/>
          <w:szCs w:val="20"/>
        </w:rPr>
        <w:footnoteRef/>
      </w:r>
      <w:r w:rsidRPr="00523F4F">
        <w:rPr>
          <w:rFonts w:asciiTheme="minorHAnsi" w:hAnsiTheme="minorHAnsi" w:cstheme="minorHAnsi"/>
          <w:sz w:val="20"/>
          <w:szCs w:val="20"/>
        </w:rPr>
        <w:t xml:space="preserve"> The sum of the State and </w:t>
      </w:r>
      <w:r w:rsidRPr="00416992">
        <w:rPr>
          <w:rFonts w:asciiTheme="minorHAnsi" w:hAnsiTheme="minorHAnsi" w:cstheme="minorHAnsi"/>
          <w:sz w:val="20"/>
          <w:szCs w:val="20"/>
        </w:rPr>
        <w:t>local government cost estimates listed here is $</w:t>
      </w:r>
      <w:r w:rsidRPr="0020079D">
        <w:rPr>
          <w:rFonts w:asciiTheme="minorHAnsi" w:hAnsiTheme="minorHAnsi" w:cstheme="minorHAnsi"/>
          <w:sz w:val="20"/>
          <w:szCs w:val="20"/>
        </w:rPr>
        <w:t>5</w:t>
      </w:r>
      <w:r w:rsidR="00EC6995">
        <w:rPr>
          <w:rFonts w:asciiTheme="minorHAnsi" w:hAnsiTheme="minorHAnsi" w:cstheme="minorHAnsi"/>
          <w:sz w:val="20"/>
          <w:szCs w:val="20"/>
        </w:rPr>
        <w:t>8,899.84</w:t>
      </w:r>
      <w:r w:rsidRPr="00416992">
        <w:rPr>
          <w:rFonts w:asciiTheme="minorHAnsi" w:hAnsiTheme="minorHAnsi" w:cstheme="minorHAnsi"/>
          <w:sz w:val="20"/>
          <w:szCs w:val="20"/>
        </w:rPr>
        <w:t xml:space="preserve"> ($228.94 + $5</w:t>
      </w:r>
      <w:r w:rsidR="00295B14">
        <w:rPr>
          <w:rFonts w:asciiTheme="minorHAnsi" w:hAnsiTheme="minorHAnsi" w:cstheme="minorHAnsi"/>
          <w:sz w:val="20"/>
          <w:szCs w:val="20"/>
        </w:rPr>
        <w:t>8,670.90</w:t>
      </w:r>
      <w:r w:rsidRPr="00416992">
        <w:rPr>
          <w:rFonts w:asciiTheme="minorHAnsi" w:hAnsiTheme="minorHAnsi" w:cstheme="minorHAnsi"/>
          <w:sz w:val="20"/>
          <w:szCs w:val="20"/>
        </w:rPr>
        <w:t xml:space="preserve">) </w:t>
      </w:r>
      <w:r w:rsidR="00FF6011">
        <w:rPr>
          <w:rFonts w:asciiTheme="minorHAnsi" w:hAnsiTheme="minorHAnsi" w:cstheme="minorHAnsi"/>
          <w:sz w:val="20"/>
          <w:szCs w:val="20"/>
        </w:rPr>
        <w:t xml:space="preserve">and </w:t>
      </w:r>
      <w:r w:rsidRPr="00416992">
        <w:rPr>
          <w:rFonts w:asciiTheme="minorHAnsi" w:hAnsiTheme="minorHAnsi" w:cstheme="minorHAnsi"/>
          <w:sz w:val="20"/>
          <w:szCs w:val="20"/>
        </w:rPr>
        <w:t>differs slightly from the estimate shown in the burden table ($</w:t>
      </w:r>
      <w:r w:rsidRPr="007A0DA1">
        <w:rPr>
          <w:rFonts w:asciiTheme="minorHAnsi" w:hAnsiTheme="minorHAnsi" w:cstheme="minorHAnsi"/>
          <w:sz w:val="20"/>
          <w:szCs w:val="20"/>
        </w:rPr>
        <w:t>5</w:t>
      </w:r>
      <w:r w:rsidR="00295B14">
        <w:rPr>
          <w:rFonts w:asciiTheme="minorHAnsi" w:hAnsiTheme="minorHAnsi" w:cstheme="minorHAnsi"/>
          <w:sz w:val="20"/>
          <w:szCs w:val="20"/>
        </w:rPr>
        <w:t>8</w:t>
      </w:r>
      <w:r w:rsidRPr="00416992">
        <w:rPr>
          <w:rFonts w:asciiTheme="minorHAnsi" w:hAnsiTheme="minorHAnsi" w:cstheme="minorHAnsi"/>
          <w:sz w:val="20"/>
          <w:szCs w:val="20"/>
        </w:rPr>
        <w:t>,</w:t>
      </w:r>
      <w:r w:rsidR="00295B14">
        <w:rPr>
          <w:rFonts w:asciiTheme="minorHAnsi" w:hAnsiTheme="minorHAnsi" w:cstheme="minorHAnsi"/>
          <w:sz w:val="20"/>
          <w:szCs w:val="20"/>
        </w:rPr>
        <w:t>889.70</w:t>
      </w:r>
      <w:r w:rsidRPr="007A0DA1">
        <w:rPr>
          <w:rFonts w:asciiTheme="minorHAnsi" w:hAnsiTheme="minorHAnsi" w:cstheme="minorHAnsi"/>
          <w:sz w:val="20"/>
          <w:szCs w:val="20"/>
        </w:rPr>
        <w:t>;</w:t>
      </w:r>
      <w:r w:rsidRPr="00416992">
        <w:rPr>
          <w:rFonts w:asciiTheme="minorHAnsi" w:hAnsiTheme="minorHAnsi" w:cstheme="minorHAnsi"/>
          <w:sz w:val="20"/>
          <w:szCs w:val="20"/>
        </w:rPr>
        <w:t xml:space="preserve"> Appendix G1) due to rounding. To minimize confusion, the estimate of the total annualized cost to respondents has been adjusted here to match the estimate shown in the burden table.</w:t>
      </w:r>
      <w:r w:rsidRPr="00523F4F">
        <w:rPr>
          <w:rFonts w:asciiTheme="minorHAnsi" w:hAnsiTheme="minorHAnsi" w:cstheme="minorHAnsi"/>
          <w:sz w:val="20"/>
          <w:szCs w:val="20"/>
        </w:rPr>
        <w:t xml:space="preserve"> </w:t>
      </w:r>
    </w:p>
  </w:footnote>
  <w:footnote w:id="10">
    <w:p w14:paraId="55D7AF09" w14:textId="7FFDD99C" w:rsidR="005406DB" w:rsidRPr="003204FB" w:rsidRDefault="005406DB">
      <w:pPr>
        <w:pStyle w:val="FootnoteText"/>
        <w:rPr>
          <w:rFonts w:ascii="Times New Roman" w:hAnsi="Times New Roman"/>
          <w:sz w:val="20"/>
        </w:rPr>
      </w:pPr>
      <w:r w:rsidRPr="003204FB">
        <w:rPr>
          <w:rStyle w:val="FootnoteReference"/>
          <w:rFonts w:ascii="Times New Roman" w:hAnsi="Times New Roman"/>
          <w:sz w:val="20"/>
        </w:rPr>
        <w:footnoteRef/>
      </w:r>
      <w:r w:rsidRPr="003204FB">
        <w:rPr>
          <w:rFonts w:ascii="Times New Roman" w:hAnsi="Times New Roman"/>
          <w:sz w:val="20"/>
        </w:rPr>
        <w:t xml:space="preserve"> Office of Personnel Management. (201</w:t>
      </w:r>
      <w:r>
        <w:rPr>
          <w:rFonts w:ascii="Times New Roman" w:hAnsi="Times New Roman"/>
          <w:sz w:val="20"/>
        </w:rPr>
        <w:t>8</w:t>
      </w:r>
      <w:r w:rsidRPr="003204FB">
        <w:rPr>
          <w:rFonts w:ascii="Times New Roman" w:hAnsi="Times New Roman"/>
          <w:sz w:val="20"/>
        </w:rPr>
        <w:t xml:space="preserve">). </w:t>
      </w:r>
      <w:r w:rsidRPr="003204FB">
        <w:rPr>
          <w:rFonts w:ascii="Times New Roman" w:hAnsi="Times New Roman"/>
          <w:i/>
          <w:sz w:val="20"/>
        </w:rPr>
        <w:t xml:space="preserve">Salary </w:t>
      </w:r>
      <w:r>
        <w:rPr>
          <w:rFonts w:ascii="Times New Roman" w:hAnsi="Times New Roman"/>
          <w:i/>
          <w:sz w:val="20"/>
        </w:rPr>
        <w:t>t</w:t>
      </w:r>
      <w:r w:rsidRPr="003204FB">
        <w:rPr>
          <w:rFonts w:ascii="Times New Roman" w:hAnsi="Times New Roman"/>
          <w:i/>
          <w:sz w:val="20"/>
        </w:rPr>
        <w:t>able 201</w:t>
      </w:r>
      <w:r>
        <w:rPr>
          <w:rFonts w:ascii="Times New Roman" w:hAnsi="Times New Roman"/>
          <w:i/>
          <w:sz w:val="20"/>
        </w:rPr>
        <w:t>8</w:t>
      </w:r>
      <w:r w:rsidRPr="003204FB">
        <w:rPr>
          <w:rFonts w:ascii="Times New Roman" w:hAnsi="Times New Roman"/>
          <w:i/>
          <w:sz w:val="20"/>
        </w:rPr>
        <w:t xml:space="preserve">-GS. </w:t>
      </w:r>
      <w:r w:rsidRPr="003204FB">
        <w:rPr>
          <w:rFonts w:ascii="Times New Roman" w:hAnsi="Times New Roman"/>
          <w:sz w:val="20"/>
        </w:rPr>
        <w:t xml:space="preserve">Retrieved from </w:t>
      </w:r>
      <w:hyperlink r:id="rId4" w:history="1">
        <w:r w:rsidRPr="00E92881">
          <w:rPr>
            <w:rStyle w:val="Hyperlink"/>
            <w:rFonts w:ascii="Times New Roman" w:hAnsi="Times New Roman" w:cstheme="minorBidi"/>
            <w:sz w:val="20"/>
          </w:rPr>
          <w:t>https://www.opm.gov/policy-data-oversight/pay-leave/salaries-wages/salary-tables/pdf/2018/DCB_h.pdf</w:t>
        </w:r>
      </w:hyperlink>
      <w:r>
        <w:rPr>
          <w:rFonts w:ascii="Times New Roman" w:hAnsi="Times New Roman"/>
          <w:sz w:val="20"/>
        </w:rPr>
        <w:t xml:space="preserve"> </w:t>
      </w:r>
      <w:r w:rsidRPr="00FF6DBC" w:rsidDel="00FF6DBC">
        <w:rPr>
          <w:rFonts w:ascii="Times New Roman" w:hAnsi="Times New Roman"/>
          <w:sz w:val="20"/>
        </w:rPr>
        <w:t xml:space="preserve"> </w:t>
      </w:r>
      <w:r>
        <w:rPr>
          <w:rFonts w:ascii="Times New Roman" w:hAnsi="Times New Roman"/>
          <w:sz w:val="20"/>
        </w:rPr>
        <w:t xml:space="preserve"> </w:t>
      </w:r>
    </w:p>
  </w:footnote>
  <w:footnote w:id="11">
    <w:p w14:paraId="4E62D8C4" w14:textId="77777777" w:rsidR="005406DB" w:rsidRPr="004725CA" w:rsidRDefault="005406DB" w:rsidP="008B7EDF">
      <w:pPr>
        <w:spacing w:after="0" w:line="240" w:lineRule="auto"/>
        <w:ind w:left="144" w:hanging="144"/>
        <w:rPr>
          <w:rFonts w:ascii="Times New Roman" w:hAnsi="Times New Roman" w:cs="Times New Roman"/>
          <w:sz w:val="20"/>
        </w:rPr>
      </w:pPr>
      <w:r w:rsidRPr="004725CA">
        <w:rPr>
          <w:rStyle w:val="FootnoteReference"/>
          <w:rFonts w:ascii="Times New Roman" w:hAnsi="Times New Roman" w:cs="Times New Roman"/>
          <w:sz w:val="20"/>
        </w:rPr>
        <w:footnoteRef/>
      </w:r>
      <w:r w:rsidRPr="004725CA">
        <w:rPr>
          <w:rFonts w:ascii="Times New Roman" w:hAnsi="Times New Roman" w:cs="Times New Roman"/>
          <w:sz w:val="20"/>
        </w:rPr>
        <w:t xml:space="preserve"> </w:t>
      </w:r>
      <w:r w:rsidRPr="004725CA">
        <w:rPr>
          <w:rFonts w:ascii="Times New Roman" w:hAnsi="Times New Roman" w:cs="Times New Roman"/>
          <w:i/>
          <w:sz w:val="20"/>
        </w:rPr>
        <w:t>See</w:t>
      </w:r>
      <w:r w:rsidRPr="004725CA">
        <w:rPr>
          <w:rFonts w:ascii="Times New Roman" w:hAnsi="Times New Roman" w:cs="Times New Roman"/>
          <w:sz w:val="20"/>
        </w:rPr>
        <w:t xml:space="preserve">, Guideline 1.3.4 in Office of Management and Budget. (2006). </w:t>
      </w:r>
      <w:r w:rsidRPr="004725CA">
        <w:rPr>
          <w:rFonts w:ascii="Times New Roman" w:hAnsi="Times New Roman" w:cs="Times New Roman"/>
          <w:i/>
          <w:sz w:val="20"/>
        </w:rPr>
        <w:t>Office of Management and Budget standards and guidelines for statistical surveys</w:t>
      </w:r>
      <w:r w:rsidRPr="004725CA">
        <w:rPr>
          <w:rFonts w:ascii="Times New Roman" w:hAnsi="Times New Roman" w:cs="Times New Roman"/>
          <w:sz w:val="20"/>
        </w:rPr>
        <w:t xml:space="preserve">. Washington, DC: Author. Retrieved from </w:t>
      </w:r>
      <w:hyperlink r:id="rId5" w:history="1">
        <w:r w:rsidRPr="004725CA">
          <w:rPr>
            <w:rStyle w:val="Hyperlink"/>
            <w:rFonts w:ascii="Times New Roman" w:hAnsi="Times New Roman"/>
            <w:sz w:val="20"/>
          </w:rPr>
          <w:t>https://www.whitehouse.gov/sites/default/files/omb/inforeg/statpolicy/standards_stat_surveys.pdf</w:t>
        </w:r>
      </w:hyperlink>
      <w:r w:rsidRPr="004725CA">
        <w:rPr>
          <w:rFonts w:ascii="Times New Roman" w:hAnsi="Times New Roman" w:cs="Times New Roman"/>
          <w:sz w:val="20"/>
        </w:rPr>
        <w:t xml:space="preserve"> </w:t>
      </w:r>
    </w:p>
  </w:footnote>
  <w:footnote w:id="12">
    <w:p w14:paraId="4122B1A4" w14:textId="77777777" w:rsidR="005406DB" w:rsidRDefault="005406DB" w:rsidP="008B7EDF">
      <w:pPr>
        <w:pStyle w:val="FootnoteText"/>
        <w:spacing w:after="0" w:line="240" w:lineRule="auto"/>
      </w:pPr>
      <w:r w:rsidRPr="004725CA">
        <w:rPr>
          <w:rStyle w:val="FootnoteReference"/>
          <w:rFonts w:ascii="Times New Roman" w:hAnsi="Times New Roman"/>
          <w:sz w:val="20"/>
        </w:rPr>
        <w:footnoteRef/>
      </w:r>
      <w:r w:rsidRPr="004725CA">
        <w:rPr>
          <w:rFonts w:ascii="Times New Roman" w:hAnsi="Times New Roman"/>
          <w:sz w:val="20"/>
        </w:rPr>
        <w:t xml:space="preserve"> </w:t>
      </w:r>
      <w:r w:rsidRPr="004725CA">
        <w:rPr>
          <w:rFonts w:ascii="Times New Roman" w:hAnsi="Times New Roman" w:cs="Times New Roman"/>
          <w:sz w:val="20"/>
        </w:rPr>
        <w:t xml:space="preserve">Shao, J., &amp; Wu, C. J. (1989). A general theory for jackknife variance estimation. </w:t>
      </w:r>
      <w:r w:rsidRPr="004725CA">
        <w:rPr>
          <w:rFonts w:ascii="Times New Roman" w:hAnsi="Times New Roman" w:cs="Times New Roman"/>
          <w:i/>
          <w:sz w:val="20"/>
        </w:rPr>
        <w:t>Annals of Statistics,</w:t>
      </w:r>
      <w:r w:rsidRPr="004725CA">
        <w:rPr>
          <w:rFonts w:ascii="Times New Roman" w:hAnsi="Times New Roman" w:cs="Times New Roman"/>
          <w:sz w:val="20"/>
        </w:rPr>
        <w:t xml:space="preserve"> </w:t>
      </w:r>
      <w:r w:rsidRPr="004725CA">
        <w:rPr>
          <w:rFonts w:ascii="Times New Roman" w:hAnsi="Times New Roman" w:cs="Times New Roman"/>
          <w:i/>
          <w:sz w:val="20"/>
        </w:rPr>
        <w:t>17</w:t>
      </w:r>
      <w:r w:rsidRPr="004725CA">
        <w:rPr>
          <w:rFonts w:ascii="Times New Roman" w:hAnsi="Times New Roman" w:cs="Times New Roman"/>
          <w:sz w:val="20"/>
        </w:rPr>
        <w:t>(3), 1176–1197.</w:t>
      </w:r>
    </w:p>
  </w:footnote>
  <w:footnote w:id="13">
    <w:p w14:paraId="6B05C3A2" w14:textId="77777777" w:rsidR="005406DB" w:rsidRPr="004725CA" w:rsidRDefault="005406DB" w:rsidP="008B7EDF">
      <w:pPr>
        <w:spacing w:after="0" w:line="240" w:lineRule="auto"/>
        <w:ind w:left="144" w:hanging="144"/>
        <w:rPr>
          <w:rFonts w:ascii="Times New Roman" w:hAnsi="Times New Roman" w:cs="Times New Roman"/>
          <w:sz w:val="20"/>
        </w:rPr>
      </w:pPr>
      <w:r w:rsidRPr="004725CA">
        <w:rPr>
          <w:rStyle w:val="FootnoteReference"/>
          <w:rFonts w:ascii="Times New Roman" w:hAnsi="Times New Roman" w:cs="Times New Roman"/>
          <w:sz w:val="20"/>
        </w:rPr>
        <w:footnoteRef/>
      </w:r>
      <w:r w:rsidRPr="004725CA">
        <w:rPr>
          <w:rFonts w:ascii="Times New Roman" w:hAnsi="Times New Roman" w:cs="Times New Roman"/>
          <w:sz w:val="20"/>
        </w:rPr>
        <w:t xml:space="preserve"> Crabtree, B., &amp; Miller, W. (1999). Using codes and code manuals: A template organizing style of interpretation. In B. F. Crabtree &amp; W. L. Miller (Eds.), </w:t>
      </w:r>
      <w:r w:rsidRPr="004725CA">
        <w:rPr>
          <w:rFonts w:ascii="Times New Roman" w:hAnsi="Times New Roman" w:cs="Times New Roman"/>
          <w:i/>
          <w:sz w:val="20"/>
        </w:rPr>
        <w:t>Doing qualitative research</w:t>
      </w:r>
      <w:r w:rsidRPr="004725CA">
        <w:rPr>
          <w:rFonts w:ascii="Times New Roman" w:hAnsi="Times New Roman" w:cs="Times New Roman"/>
          <w:sz w:val="20"/>
        </w:rPr>
        <w:t xml:space="preserve"> (2nd ed.) (pp. 163–177). Thousand Oaks, CA: Sage Publications.</w:t>
      </w:r>
    </w:p>
  </w:footnote>
  <w:footnote w:id="14">
    <w:p w14:paraId="572EFCA3" w14:textId="2B27570D" w:rsidR="005406DB" w:rsidRPr="00EB31E0" w:rsidRDefault="005406DB" w:rsidP="008B7EDF">
      <w:pPr>
        <w:spacing w:after="0" w:line="240" w:lineRule="auto"/>
        <w:ind w:left="144" w:hanging="144"/>
        <w:rPr>
          <w:rFonts w:ascii="Times New Roman" w:hAnsi="Times New Roman" w:cs="Times New Roman"/>
          <w:sz w:val="20"/>
          <w:shd w:val="clear" w:color="auto" w:fill="FFFFFF"/>
        </w:rPr>
      </w:pPr>
      <w:r w:rsidRPr="00EB31E0">
        <w:rPr>
          <w:rStyle w:val="FootnoteReference"/>
          <w:rFonts w:ascii="Times New Roman" w:hAnsi="Times New Roman" w:cs="Times New Roman"/>
          <w:sz w:val="20"/>
        </w:rPr>
        <w:footnoteRef/>
      </w:r>
      <w:r w:rsidRPr="00EB31E0">
        <w:rPr>
          <w:rFonts w:ascii="Times New Roman" w:hAnsi="Times New Roman" w:cs="Times New Roman"/>
          <w:sz w:val="20"/>
        </w:rPr>
        <w:t xml:space="preserve"> </w:t>
      </w:r>
      <w:r w:rsidRPr="00EB31E0">
        <w:rPr>
          <w:rFonts w:ascii="Times New Roman" w:hAnsi="Times New Roman" w:cs="Times New Roman"/>
          <w:sz w:val="20"/>
          <w:shd w:val="clear" w:color="auto" w:fill="FFFFFF"/>
        </w:rPr>
        <w:t xml:space="preserve">Fetters, M. D., &amp; Freshwater, D. (2015). The 1 + 1 = 3 integration challenge. </w:t>
      </w:r>
      <w:r w:rsidRPr="00EB31E0">
        <w:rPr>
          <w:rFonts w:ascii="Times New Roman" w:hAnsi="Times New Roman" w:cs="Times New Roman"/>
          <w:i/>
          <w:sz w:val="20"/>
          <w:shd w:val="clear" w:color="auto" w:fill="FFFFFF"/>
        </w:rPr>
        <w:t>Journal of Mixed Methods Research</w:t>
      </w:r>
      <w:r w:rsidRPr="00EB31E0">
        <w:rPr>
          <w:rFonts w:ascii="Times New Roman" w:hAnsi="Times New Roman" w:cs="Times New Roman"/>
          <w:sz w:val="20"/>
          <w:shd w:val="clear" w:color="auto" w:fill="FFFFFF"/>
        </w:rPr>
        <w:t xml:space="preserve">, </w:t>
      </w:r>
      <w:r w:rsidRPr="00EB31E0">
        <w:rPr>
          <w:rFonts w:ascii="Times New Roman" w:hAnsi="Times New Roman" w:cs="Times New Roman"/>
          <w:i/>
          <w:sz w:val="20"/>
          <w:shd w:val="clear" w:color="auto" w:fill="FFFFFF"/>
        </w:rPr>
        <w:t>9</w:t>
      </w:r>
      <w:r w:rsidRPr="00EB31E0">
        <w:rPr>
          <w:rFonts w:ascii="Times New Roman" w:hAnsi="Times New Roman" w:cs="Times New Roman"/>
          <w:sz w:val="20"/>
          <w:shd w:val="clear" w:color="auto" w:fill="FFFFFF"/>
        </w:rPr>
        <w:t>(2),</w:t>
      </w:r>
      <w:r>
        <w:rPr>
          <w:rFonts w:ascii="Times New Roman" w:hAnsi="Times New Roman" w:cs="Times New Roman"/>
          <w:sz w:val="20"/>
          <w:shd w:val="clear" w:color="auto" w:fill="FFFFFF"/>
        </w:rPr>
        <w:t xml:space="preserve"> </w:t>
      </w:r>
      <w:r w:rsidRPr="00EB31E0">
        <w:rPr>
          <w:rFonts w:ascii="Times New Roman" w:hAnsi="Times New Roman" w:cs="Times New Roman"/>
          <w:sz w:val="20"/>
          <w:shd w:val="clear" w:color="auto" w:fill="FFFFFF"/>
        </w:rPr>
        <w:t>115–117.</w:t>
      </w:r>
      <w:r>
        <w:rPr>
          <w:rFonts w:ascii="Times New Roman" w:hAnsi="Times New Roman" w:cs="Times New Roman"/>
          <w:sz w:val="20"/>
          <w:shd w:val="clear" w:color="auto" w:fill="FFFFFF"/>
        </w:rPr>
        <w:t xml:space="preserve"> doi: 10.1177/1558689815581222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B889" w14:textId="77777777" w:rsidR="005406DB" w:rsidRDefault="00540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925D1" w14:textId="77777777" w:rsidR="005406DB" w:rsidRPr="006A2CD4" w:rsidRDefault="005406DB" w:rsidP="006A2CD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0531" w14:textId="77777777" w:rsidR="005406DB" w:rsidRDefault="005406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6BA06" w14:textId="77777777" w:rsidR="005406DB" w:rsidRPr="006A2CD4" w:rsidRDefault="005406DB" w:rsidP="006A2CD4">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8B0"/>
    <w:multiLevelType w:val="hybridMultilevel"/>
    <w:tmpl w:val="7102E7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9C0331"/>
    <w:multiLevelType w:val="hybridMultilevel"/>
    <w:tmpl w:val="2F8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5">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F21A0"/>
    <w:multiLevelType w:val="hybridMultilevel"/>
    <w:tmpl w:val="B6A8D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3">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BA175F3"/>
    <w:multiLevelType w:val="hybridMultilevel"/>
    <w:tmpl w:val="1A56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9">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276860"/>
    <w:multiLevelType w:val="hybridMultilevel"/>
    <w:tmpl w:val="EA1A64A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459A8"/>
    <w:multiLevelType w:val="hybridMultilevel"/>
    <w:tmpl w:val="F55EC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3F921136"/>
    <w:multiLevelType w:val="hybridMultilevel"/>
    <w:tmpl w:val="84C88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DB6AB4"/>
    <w:multiLevelType w:val="hybridMultilevel"/>
    <w:tmpl w:val="9B3CEBF0"/>
    <w:lvl w:ilvl="0" w:tplc="73668408">
      <w:start w:val="1"/>
      <w:numFmt w:val="decimal"/>
      <w:pStyle w:val="Heading2"/>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F1D77"/>
    <w:multiLevelType w:val="hybridMultilevel"/>
    <w:tmpl w:val="754A1C18"/>
    <w:lvl w:ilvl="0" w:tplc="61A69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B555A8"/>
    <w:multiLevelType w:val="singleLevel"/>
    <w:tmpl w:val="04090001"/>
    <w:lvl w:ilvl="0">
      <w:start w:val="1"/>
      <w:numFmt w:val="bullet"/>
      <w:pStyle w:val="Heading7"/>
      <w:lvlText w:val=""/>
      <w:lvlJc w:val="left"/>
      <w:pPr>
        <w:tabs>
          <w:tab w:val="num" w:pos="360"/>
        </w:tabs>
        <w:ind w:left="360" w:hanging="360"/>
      </w:pPr>
      <w:rPr>
        <w:rFonts w:ascii="Symbol" w:hAnsi="Symbol" w:hint="default"/>
      </w:rPr>
    </w:lvl>
  </w:abstractNum>
  <w:abstractNum w:abstractNumId="30">
    <w:nsid w:val="56B51CE8"/>
    <w:multiLevelType w:val="hybridMultilevel"/>
    <w:tmpl w:val="2FA2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8705DE2"/>
    <w:multiLevelType w:val="hybridMultilevel"/>
    <w:tmpl w:val="D85A876C"/>
    <w:lvl w:ilvl="0" w:tplc="C79AF3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941E62"/>
    <w:multiLevelType w:val="hybridMultilevel"/>
    <w:tmpl w:val="AAF2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2557C22"/>
    <w:multiLevelType w:val="hybridMultilevel"/>
    <w:tmpl w:val="C1CE6EB2"/>
    <w:lvl w:ilvl="0" w:tplc="5AE22D78">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5"/>
  </w:num>
  <w:num w:numId="5">
    <w:abstractNumId w:val="10"/>
  </w:num>
  <w:num w:numId="6">
    <w:abstractNumId w:val="19"/>
  </w:num>
  <w:num w:numId="7">
    <w:abstractNumId w:val="26"/>
  </w:num>
  <w:num w:numId="8">
    <w:abstractNumId w:val="15"/>
  </w:num>
  <w:num w:numId="9">
    <w:abstractNumId w:val="17"/>
  </w:num>
  <w:num w:numId="10">
    <w:abstractNumId w:val="4"/>
  </w:num>
  <w:num w:numId="11">
    <w:abstractNumId w:val="9"/>
  </w:num>
  <w:num w:numId="12">
    <w:abstractNumId w:val="33"/>
  </w:num>
  <w:num w:numId="13">
    <w:abstractNumId w:val="25"/>
  </w:num>
  <w:num w:numId="14">
    <w:abstractNumId w:val="6"/>
  </w:num>
  <w:num w:numId="15">
    <w:abstractNumId w:val="36"/>
  </w:num>
  <w:num w:numId="16">
    <w:abstractNumId w:val="29"/>
  </w:num>
  <w:num w:numId="17">
    <w:abstractNumId w:val="2"/>
  </w:num>
  <w:num w:numId="18">
    <w:abstractNumId w:val="7"/>
  </w:num>
  <w:num w:numId="19">
    <w:abstractNumId w:val="32"/>
  </w:num>
  <w:num w:numId="20">
    <w:abstractNumId w:val="39"/>
  </w:num>
  <w:num w:numId="21">
    <w:abstractNumId w:val="11"/>
  </w:num>
  <w:num w:numId="22">
    <w:abstractNumId w:val="12"/>
  </w:num>
  <w:num w:numId="23">
    <w:abstractNumId w:val="38"/>
  </w:num>
  <w:num w:numId="24">
    <w:abstractNumId w:val="0"/>
  </w:num>
  <w:num w:numId="25">
    <w:abstractNumId w:val="30"/>
  </w:num>
  <w:num w:numId="26">
    <w:abstractNumId w:val="37"/>
  </w:num>
  <w:num w:numId="27">
    <w:abstractNumId w:val="28"/>
  </w:num>
  <w:num w:numId="28">
    <w:abstractNumId w:val="34"/>
  </w:num>
  <w:num w:numId="29">
    <w:abstractNumId w:val="8"/>
  </w:num>
  <w:num w:numId="30">
    <w:abstractNumId w:val="23"/>
  </w:num>
  <w:num w:numId="31">
    <w:abstractNumId w:val="23"/>
  </w:num>
  <w:num w:numId="32">
    <w:abstractNumId w:val="31"/>
  </w:num>
  <w:num w:numId="33">
    <w:abstractNumId w:val="23"/>
  </w:num>
  <w:num w:numId="34">
    <w:abstractNumId w:val="13"/>
  </w:num>
  <w:num w:numId="35">
    <w:abstractNumId w:val="35"/>
  </w:num>
  <w:num w:numId="36">
    <w:abstractNumId w:val="1"/>
  </w:num>
  <w:num w:numId="37">
    <w:abstractNumId w:val="14"/>
  </w:num>
  <w:num w:numId="38">
    <w:abstractNumId w:val="24"/>
  </w:num>
  <w:num w:numId="39">
    <w:abstractNumId w:val="23"/>
  </w:num>
  <w:num w:numId="40">
    <w:abstractNumId w:val="23"/>
  </w:num>
  <w:num w:numId="41">
    <w:abstractNumId w:val="31"/>
  </w:num>
  <w:num w:numId="42">
    <w:abstractNumId w:val="23"/>
  </w:num>
  <w:num w:numId="43">
    <w:abstractNumId w:val="13"/>
  </w:num>
  <w:num w:numId="44">
    <w:abstractNumId w:val="21"/>
  </w:num>
  <w:num w:numId="45">
    <w:abstractNumId w:val="20"/>
  </w:num>
  <w:num w:numId="46">
    <w:abstractNumId w:val="27"/>
  </w:num>
  <w:num w:numId="4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wt7A0NzA2MjEyMDJQ0lEKTi0uzszPAykwNKkFAIlcIActAAAA"/>
  </w:docVars>
  <w:rsids>
    <w:rsidRoot w:val="006D3765"/>
    <w:rsid w:val="000001B8"/>
    <w:rsid w:val="0000085F"/>
    <w:rsid w:val="00000A52"/>
    <w:rsid w:val="00000B44"/>
    <w:rsid w:val="00000E08"/>
    <w:rsid w:val="00000F56"/>
    <w:rsid w:val="000015CC"/>
    <w:rsid w:val="00001A71"/>
    <w:rsid w:val="00001D5E"/>
    <w:rsid w:val="000028B1"/>
    <w:rsid w:val="00002D84"/>
    <w:rsid w:val="00002D92"/>
    <w:rsid w:val="00002FB4"/>
    <w:rsid w:val="000034FB"/>
    <w:rsid w:val="00004B3B"/>
    <w:rsid w:val="00005095"/>
    <w:rsid w:val="00005376"/>
    <w:rsid w:val="00005EF1"/>
    <w:rsid w:val="0000640A"/>
    <w:rsid w:val="000065A4"/>
    <w:rsid w:val="0000713D"/>
    <w:rsid w:val="000072A3"/>
    <w:rsid w:val="00007477"/>
    <w:rsid w:val="000077AA"/>
    <w:rsid w:val="00007EDA"/>
    <w:rsid w:val="00007F25"/>
    <w:rsid w:val="00010148"/>
    <w:rsid w:val="00010979"/>
    <w:rsid w:val="00010D69"/>
    <w:rsid w:val="00011228"/>
    <w:rsid w:val="000114E5"/>
    <w:rsid w:val="0001169E"/>
    <w:rsid w:val="0001186D"/>
    <w:rsid w:val="000119C8"/>
    <w:rsid w:val="00013095"/>
    <w:rsid w:val="00013BA0"/>
    <w:rsid w:val="00013D55"/>
    <w:rsid w:val="00013E1B"/>
    <w:rsid w:val="000140E8"/>
    <w:rsid w:val="0001439D"/>
    <w:rsid w:val="000143BF"/>
    <w:rsid w:val="000157E2"/>
    <w:rsid w:val="0001598C"/>
    <w:rsid w:val="00015B0E"/>
    <w:rsid w:val="00015C1B"/>
    <w:rsid w:val="00015F61"/>
    <w:rsid w:val="00016E48"/>
    <w:rsid w:val="00017A1C"/>
    <w:rsid w:val="000200DC"/>
    <w:rsid w:val="00021D05"/>
    <w:rsid w:val="00021FF7"/>
    <w:rsid w:val="0002202F"/>
    <w:rsid w:val="00022762"/>
    <w:rsid w:val="00022C0C"/>
    <w:rsid w:val="00022C40"/>
    <w:rsid w:val="00022D85"/>
    <w:rsid w:val="0002318D"/>
    <w:rsid w:val="00023236"/>
    <w:rsid w:val="000232DF"/>
    <w:rsid w:val="0002357D"/>
    <w:rsid w:val="00023771"/>
    <w:rsid w:val="00024455"/>
    <w:rsid w:val="00026958"/>
    <w:rsid w:val="00026B71"/>
    <w:rsid w:val="00026C89"/>
    <w:rsid w:val="00026DD5"/>
    <w:rsid w:val="00026FA6"/>
    <w:rsid w:val="000274E0"/>
    <w:rsid w:val="00027D3D"/>
    <w:rsid w:val="00027E1A"/>
    <w:rsid w:val="00027FC9"/>
    <w:rsid w:val="000301F3"/>
    <w:rsid w:val="000308ED"/>
    <w:rsid w:val="00030A8A"/>
    <w:rsid w:val="00030D39"/>
    <w:rsid w:val="0003160F"/>
    <w:rsid w:val="00031DFA"/>
    <w:rsid w:val="0003258A"/>
    <w:rsid w:val="00032869"/>
    <w:rsid w:val="00032C74"/>
    <w:rsid w:val="00032DAD"/>
    <w:rsid w:val="00032EAD"/>
    <w:rsid w:val="00033AEE"/>
    <w:rsid w:val="00033EF8"/>
    <w:rsid w:val="00033FC0"/>
    <w:rsid w:val="000344C9"/>
    <w:rsid w:val="00034AFF"/>
    <w:rsid w:val="00035912"/>
    <w:rsid w:val="0003591B"/>
    <w:rsid w:val="00035C8D"/>
    <w:rsid w:val="00035CAB"/>
    <w:rsid w:val="00035D37"/>
    <w:rsid w:val="0003661E"/>
    <w:rsid w:val="00036687"/>
    <w:rsid w:val="00036CF6"/>
    <w:rsid w:val="00036D2A"/>
    <w:rsid w:val="00036F09"/>
    <w:rsid w:val="00036FD2"/>
    <w:rsid w:val="00037453"/>
    <w:rsid w:val="00037901"/>
    <w:rsid w:val="00037E15"/>
    <w:rsid w:val="00040079"/>
    <w:rsid w:val="00040267"/>
    <w:rsid w:val="00040824"/>
    <w:rsid w:val="00040A85"/>
    <w:rsid w:val="00040AF9"/>
    <w:rsid w:val="00041210"/>
    <w:rsid w:val="00041358"/>
    <w:rsid w:val="000417FC"/>
    <w:rsid w:val="00041851"/>
    <w:rsid w:val="00042646"/>
    <w:rsid w:val="000430FE"/>
    <w:rsid w:val="00043156"/>
    <w:rsid w:val="0004383A"/>
    <w:rsid w:val="00044650"/>
    <w:rsid w:val="000456E0"/>
    <w:rsid w:val="00046E60"/>
    <w:rsid w:val="00047353"/>
    <w:rsid w:val="00047363"/>
    <w:rsid w:val="000475FA"/>
    <w:rsid w:val="00047BAD"/>
    <w:rsid w:val="00050F23"/>
    <w:rsid w:val="00051021"/>
    <w:rsid w:val="0005152D"/>
    <w:rsid w:val="00051707"/>
    <w:rsid w:val="000518AF"/>
    <w:rsid w:val="00051D49"/>
    <w:rsid w:val="00051E73"/>
    <w:rsid w:val="000520A9"/>
    <w:rsid w:val="00052D2A"/>
    <w:rsid w:val="00052E37"/>
    <w:rsid w:val="00052EBB"/>
    <w:rsid w:val="000530B8"/>
    <w:rsid w:val="00053589"/>
    <w:rsid w:val="00053993"/>
    <w:rsid w:val="00053ECC"/>
    <w:rsid w:val="0005465A"/>
    <w:rsid w:val="00054824"/>
    <w:rsid w:val="00054941"/>
    <w:rsid w:val="000549FB"/>
    <w:rsid w:val="00054A73"/>
    <w:rsid w:val="00054DBA"/>
    <w:rsid w:val="000551A6"/>
    <w:rsid w:val="000568DC"/>
    <w:rsid w:val="00056B58"/>
    <w:rsid w:val="00056DA1"/>
    <w:rsid w:val="00060519"/>
    <w:rsid w:val="000605D4"/>
    <w:rsid w:val="00060C6E"/>
    <w:rsid w:val="00060FD4"/>
    <w:rsid w:val="0006175D"/>
    <w:rsid w:val="00061B1F"/>
    <w:rsid w:val="00061BF3"/>
    <w:rsid w:val="00061E41"/>
    <w:rsid w:val="0006253A"/>
    <w:rsid w:val="0006264E"/>
    <w:rsid w:val="00062996"/>
    <w:rsid w:val="00062DBA"/>
    <w:rsid w:val="0006304F"/>
    <w:rsid w:val="00064271"/>
    <w:rsid w:val="000644E3"/>
    <w:rsid w:val="0006459D"/>
    <w:rsid w:val="00064B34"/>
    <w:rsid w:val="00064ECA"/>
    <w:rsid w:val="00065697"/>
    <w:rsid w:val="000666D1"/>
    <w:rsid w:val="000667D2"/>
    <w:rsid w:val="00066EF2"/>
    <w:rsid w:val="000671EC"/>
    <w:rsid w:val="000675A6"/>
    <w:rsid w:val="00067AD9"/>
    <w:rsid w:val="00067CE2"/>
    <w:rsid w:val="0007089D"/>
    <w:rsid w:val="00070B58"/>
    <w:rsid w:val="00070C6A"/>
    <w:rsid w:val="00070DE4"/>
    <w:rsid w:val="00070F45"/>
    <w:rsid w:val="0007113A"/>
    <w:rsid w:val="000711DA"/>
    <w:rsid w:val="00071B7D"/>
    <w:rsid w:val="00071C34"/>
    <w:rsid w:val="00072270"/>
    <w:rsid w:val="000729D3"/>
    <w:rsid w:val="00072BAF"/>
    <w:rsid w:val="00072FFF"/>
    <w:rsid w:val="000739FC"/>
    <w:rsid w:val="00073A99"/>
    <w:rsid w:val="0007543B"/>
    <w:rsid w:val="00075F50"/>
    <w:rsid w:val="000762C2"/>
    <w:rsid w:val="00076BE6"/>
    <w:rsid w:val="00076C2E"/>
    <w:rsid w:val="00077973"/>
    <w:rsid w:val="00077C60"/>
    <w:rsid w:val="00081A30"/>
    <w:rsid w:val="00081A59"/>
    <w:rsid w:val="00081B10"/>
    <w:rsid w:val="00081BB1"/>
    <w:rsid w:val="00081D20"/>
    <w:rsid w:val="00082EAB"/>
    <w:rsid w:val="00083645"/>
    <w:rsid w:val="000836CC"/>
    <w:rsid w:val="00083AC9"/>
    <w:rsid w:val="00083D9C"/>
    <w:rsid w:val="00084311"/>
    <w:rsid w:val="00085F6C"/>
    <w:rsid w:val="00085FD6"/>
    <w:rsid w:val="00086577"/>
    <w:rsid w:val="00087234"/>
    <w:rsid w:val="0008786B"/>
    <w:rsid w:val="00090651"/>
    <w:rsid w:val="000918BA"/>
    <w:rsid w:val="00091D0E"/>
    <w:rsid w:val="00091D50"/>
    <w:rsid w:val="00091D92"/>
    <w:rsid w:val="000920A2"/>
    <w:rsid w:val="000921E6"/>
    <w:rsid w:val="0009253D"/>
    <w:rsid w:val="00092846"/>
    <w:rsid w:val="000928C6"/>
    <w:rsid w:val="00092B96"/>
    <w:rsid w:val="00092BAD"/>
    <w:rsid w:val="0009366C"/>
    <w:rsid w:val="00093BDC"/>
    <w:rsid w:val="00093F8E"/>
    <w:rsid w:val="00094327"/>
    <w:rsid w:val="00094D7B"/>
    <w:rsid w:val="00095055"/>
    <w:rsid w:val="00095421"/>
    <w:rsid w:val="00095E5F"/>
    <w:rsid w:val="00095FB8"/>
    <w:rsid w:val="00096AA0"/>
    <w:rsid w:val="0009712C"/>
    <w:rsid w:val="00097B57"/>
    <w:rsid w:val="000A0B38"/>
    <w:rsid w:val="000A10E6"/>
    <w:rsid w:val="000A1397"/>
    <w:rsid w:val="000A1C54"/>
    <w:rsid w:val="000A3A92"/>
    <w:rsid w:val="000A52C9"/>
    <w:rsid w:val="000A67C2"/>
    <w:rsid w:val="000A687A"/>
    <w:rsid w:val="000A6B6B"/>
    <w:rsid w:val="000A6D2E"/>
    <w:rsid w:val="000A780E"/>
    <w:rsid w:val="000A79A3"/>
    <w:rsid w:val="000A79E6"/>
    <w:rsid w:val="000A7CEF"/>
    <w:rsid w:val="000B0441"/>
    <w:rsid w:val="000B0E1E"/>
    <w:rsid w:val="000B1B8E"/>
    <w:rsid w:val="000B1E3C"/>
    <w:rsid w:val="000B2029"/>
    <w:rsid w:val="000B20F0"/>
    <w:rsid w:val="000B2121"/>
    <w:rsid w:val="000B28FC"/>
    <w:rsid w:val="000B2975"/>
    <w:rsid w:val="000B32E6"/>
    <w:rsid w:val="000B355B"/>
    <w:rsid w:val="000B370C"/>
    <w:rsid w:val="000B39FA"/>
    <w:rsid w:val="000B42C5"/>
    <w:rsid w:val="000B4924"/>
    <w:rsid w:val="000B4BAD"/>
    <w:rsid w:val="000B501C"/>
    <w:rsid w:val="000B516D"/>
    <w:rsid w:val="000B5592"/>
    <w:rsid w:val="000B5B04"/>
    <w:rsid w:val="000B759D"/>
    <w:rsid w:val="000B79B0"/>
    <w:rsid w:val="000B7E2A"/>
    <w:rsid w:val="000C0525"/>
    <w:rsid w:val="000C064B"/>
    <w:rsid w:val="000C088F"/>
    <w:rsid w:val="000C0EAF"/>
    <w:rsid w:val="000C0FA9"/>
    <w:rsid w:val="000C14AD"/>
    <w:rsid w:val="000C263B"/>
    <w:rsid w:val="000C2853"/>
    <w:rsid w:val="000C2BE8"/>
    <w:rsid w:val="000C3478"/>
    <w:rsid w:val="000C3777"/>
    <w:rsid w:val="000C3A32"/>
    <w:rsid w:val="000C3B72"/>
    <w:rsid w:val="000C3F6F"/>
    <w:rsid w:val="000C43AA"/>
    <w:rsid w:val="000C4862"/>
    <w:rsid w:val="000C4BC3"/>
    <w:rsid w:val="000C4EA4"/>
    <w:rsid w:val="000C4F97"/>
    <w:rsid w:val="000C5730"/>
    <w:rsid w:val="000C60BF"/>
    <w:rsid w:val="000C676B"/>
    <w:rsid w:val="000C7425"/>
    <w:rsid w:val="000C762C"/>
    <w:rsid w:val="000C7AC8"/>
    <w:rsid w:val="000C7CA1"/>
    <w:rsid w:val="000D1BD5"/>
    <w:rsid w:val="000D21B9"/>
    <w:rsid w:val="000D2B51"/>
    <w:rsid w:val="000D4031"/>
    <w:rsid w:val="000D40AA"/>
    <w:rsid w:val="000D4B76"/>
    <w:rsid w:val="000D5479"/>
    <w:rsid w:val="000D5B7B"/>
    <w:rsid w:val="000D6C88"/>
    <w:rsid w:val="000D6E94"/>
    <w:rsid w:val="000D7573"/>
    <w:rsid w:val="000D7DF0"/>
    <w:rsid w:val="000E04CF"/>
    <w:rsid w:val="000E04EB"/>
    <w:rsid w:val="000E0ACA"/>
    <w:rsid w:val="000E10F3"/>
    <w:rsid w:val="000E11A0"/>
    <w:rsid w:val="000E12C6"/>
    <w:rsid w:val="000E146D"/>
    <w:rsid w:val="000E1803"/>
    <w:rsid w:val="000E1FDC"/>
    <w:rsid w:val="000E2281"/>
    <w:rsid w:val="000E3405"/>
    <w:rsid w:val="000E3CF7"/>
    <w:rsid w:val="000E402D"/>
    <w:rsid w:val="000E4505"/>
    <w:rsid w:val="000E45B7"/>
    <w:rsid w:val="000E47DF"/>
    <w:rsid w:val="000E4C13"/>
    <w:rsid w:val="000E4E02"/>
    <w:rsid w:val="000E5106"/>
    <w:rsid w:val="000E531B"/>
    <w:rsid w:val="000E5D35"/>
    <w:rsid w:val="000E62BB"/>
    <w:rsid w:val="000E6799"/>
    <w:rsid w:val="000E67F9"/>
    <w:rsid w:val="000E6C6F"/>
    <w:rsid w:val="000E73C0"/>
    <w:rsid w:val="000E7CB2"/>
    <w:rsid w:val="000E7D02"/>
    <w:rsid w:val="000F0089"/>
    <w:rsid w:val="000F0A32"/>
    <w:rsid w:val="000F10E3"/>
    <w:rsid w:val="000F1404"/>
    <w:rsid w:val="000F17E0"/>
    <w:rsid w:val="000F190F"/>
    <w:rsid w:val="000F1E08"/>
    <w:rsid w:val="000F20DB"/>
    <w:rsid w:val="000F20E3"/>
    <w:rsid w:val="000F2A69"/>
    <w:rsid w:val="000F2DBC"/>
    <w:rsid w:val="000F3141"/>
    <w:rsid w:val="000F3ADF"/>
    <w:rsid w:val="000F4434"/>
    <w:rsid w:val="000F46CA"/>
    <w:rsid w:val="000F49ED"/>
    <w:rsid w:val="000F4D09"/>
    <w:rsid w:val="000F5273"/>
    <w:rsid w:val="000F6382"/>
    <w:rsid w:val="000F723F"/>
    <w:rsid w:val="000F7B9C"/>
    <w:rsid w:val="000F7C07"/>
    <w:rsid w:val="000F7DAA"/>
    <w:rsid w:val="000F7FBB"/>
    <w:rsid w:val="00100DCF"/>
    <w:rsid w:val="00101300"/>
    <w:rsid w:val="001019FA"/>
    <w:rsid w:val="0010236C"/>
    <w:rsid w:val="001035B5"/>
    <w:rsid w:val="001040DB"/>
    <w:rsid w:val="001042DE"/>
    <w:rsid w:val="00104AC1"/>
    <w:rsid w:val="00104FB8"/>
    <w:rsid w:val="001051C8"/>
    <w:rsid w:val="00105743"/>
    <w:rsid w:val="00105867"/>
    <w:rsid w:val="00105FAC"/>
    <w:rsid w:val="001062E0"/>
    <w:rsid w:val="00106583"/>
    <w:rsid w:val="001073FC"/>
    <w:rsid w:val="00107FCD"/>
    <w:rsid w:val="00107FFD"/>
    <w:rsid w:val="00110CF6"/>
    <w:rsid w:val="00110E94"/>
    <w:rsid w:val="00111097"/>
    <w:rsid w:val="00111902"/>
    <w:rsid w:val="00111A45"/>
    <w:rsid w:val="00111BC4"/>
    <w:rsid w:val="00111CBB"/>
    <w:rsid w:val="00111E34"/>
    <w:rsid w:val="00112118"/>
    <w:rsid w:val="001129A7"/>
    <w:rsid w:val="00112E22"/>
    <w:rsid w:val="00113C51"/>
    <w:rsid w:val="001148D9"/>
    <w:rsid w:val="001157C6"/>
    <w:rsid w:val="00116965"/>
    <w:rsid w:val="00116B8F"/>
    <w:rsid w:val="00116D64"/>
    <w:rsid w:val="00116D83"/>
    <w:rsid w:val="00116EF1"/>
    <w:rsid w:val="00117E03"/>
    <w:rsid w:val="00117E39"/>
    <w:rsid w:val="00120DE8"/>
    <w:rsid w:val="00121663"/>
    <w:rsid w:val="00121755"/>
    <w:rsid w:val="00123505"/>
    <w:rsid w:val="00123612"/>
    <w:rsid w:val="00123891"/>
    <w:rsid w:val="001239F2"/>
    <w:rsid w:val="0012453B"/>
    <w:rsid w:val="0012498E"/>
    <w:rsid w:val="00124D49"/>
    <w:rsid w:val="0012578C"/>
    <w:rsid w:val="00125CA3"/>
    <w:rsid w:val="001264E6"/>
    <w:rsid w:val="00126B44"/>
    <w:rsid w:val="00126BC3"/>
    <w:rsid w:val="00126CEC"/>
    <w:rsid w:val="001300C7"/>
    <w:rsid w:val="00130306"/>
    <w:rsid w:val="00130878"/>
    <w:rsid w:val="00130E9C"/>
    <w:rsid w:val="0013123E"/>
    <w:rsid w:val="0013141F"/>
    <w:rsid w:val="00131446"/>
    <w:rsid w:val="0013145E"/>
    <w:rsid w:val="001321EB"/>
    <w:rsid w:val="001327C3"/>
    <w:rsid w:val="00132A2D"/>
    <w:rsid w:val="00132B2A"/>
    <w:rsid w:val="001330B8"/>
    <w:rsid w:val="00133229"/>
    <w:rsid w:val="00133E5F"/>
    <w:rsid w:val="00134274"/>
    <w:rsid w:val="00134C99"/>
    <w:rsid w:val="00134F37"/>
    <w:rsid w:val="001351AF"/>
    <w:rsid w:val="0013526F"/>
    <w:rsid w:val="001356A5"/>
    <w:rsid w:val="0013662C"/>
    <w:rsid w:val="00137218"/>
    <w:rsid w:val="00137323"/>
    <w:rsid w:val="00137DD0"/>
    <w:rsid w:val="0014005D"/>
    <w:rsid w:val="00140463"/>
    <w:rsid w:val="001404FD"/>
    <w:rsid w:val="00140B12"/>
    <w:rsid w:val="00140C08"/>
    <w:rsid w:val="0014196B"/>
    <w:rsid w:val="00141A4A"/>
    <w:rsid w:val="00141B7D"/>
    <w:rsid w:val="00142604"/>
    <w:rsid w:val="001427B7"/>
    <w:rsid w:val="001432B8"/>
    <w:rsid w:val="0014346D"/>
    <w:rsid w:val="00144D5A"/>
    <w:rsid w:val="0014510B"/>
    <w:rsid w:val="0014515F"/>
    <w:rsid w:val="001454B8"/>
    <w:rsid w:val="00146162"/>
    <w:rsid w:val="001468A0"/>
    <w:rsid w:val="00146D8A"/>
    <w:rsid w:val="00147355"/>
    <w:rsid w:val="001476F6"/>
    <w:rsid w:val="00147957"/>
    <w:rsid w:val="0014798C"/>
    <w:rsid w:val="001505A4"/>
    <w:rsid w:val="00150F9B"/>
    <w:rsid w:val="001513EB"/>
    <w:rsid w:val="0015141C"/>
    <w:rsid w:val="00152464"/>
    <w:rsid w:val="0015250A"/>
    <w:rsid w:val="0015317A"/>
    <w:rsid w:val="00154337"/>
    <w:rsid w:val="00154601"/>
    <w:rsid w:val="001561B9"/>
    <w:rsid w:val="0015737A"/>
    <w:rsid w:val="00157B9F"/>
    <w:rsid w:val="00157ECD"/>
    <w:rsid w:val="00160B59"/>
    <w:rsid w:val="00160BD0"/>
    <w:rsid w:val="0016122D"/>
    <w:rsid w:val="001615FF"/>
    <w:rsid w:val="001616CA"/>
    <w:rsid w:val="00161775"/>
    <w:rsid w:val="00161872"/>
    <w:rsid w:val="00161A77"/>
    <w:rsid w:val="0016215F"/>
    <w:rsid w:val="0016244A"/>
    <w:rsid w:val="00162824"/>
    <w:rsid w:val="00162F8C"/>
    <w:rsid w:val="00163797"/>
    <w:rsid w:val="001640EE"/>
    <w:rsid w:val="001645CA"/>
    <w:rsid w:val="00164EC3"/>
    <w:rsid w:val="001652A4"/>
    <w:rsid w:val="001658A0"/>
    <w:rsid w:val="001661E7"/>
    <w:rsid w:val="00166546"/>
    <w:rsid w:val="001665D8"/>
    <w:rsid w:val="001667D1"/>
    <w:rsid w:val="00166AC8"/>
    <w:rsid w:val="00166B24"/>
    <w:rsid w:val="00166C8E"/>
    <w:rsid w:val="0016715E"/>
    <w:rsid w:val="00167583"/>
    <w:rsid w:val="00167B05"/>
    <w:rsid w:val="00167E7E"/>
    <w:rsid w:val="0017050E"/>
    <w:rsid w:val="00170D75"/>
    <w:rsid w:val="001715FA"/>
    <w:rsid w:val="00171F0C"/>
    <w:rsid w:val="00172736"/>
    <w:rsid w:val="00172C98"/>
    <w:rsid w:val="00172DE5"/>
    <w:rsid w:val="001735F0"/>
    <w:rsid w:val="001773D5"/>
    <w:rsid w:val="0018045D"/>
    <w:rsid w:val="00180CD5"/>
    <w:rsid w:val="00180EC9"/>
    <w:rsid w:val="00181B4D"/>
    <w:rsid w:val="00183554"/>
    <w:rsid w:val="001838D7"/>
    <w:rsid w:val="00183DCD"/>
    <w:rsid w:val="00183F6F"/>
    <w:rsid w:val="0018425C"/>
    <w:rsid w:val="00184406"/>
    <w:rsid w:val="0018468C"/>
    <w:rsid w:val="0018479C"/>
    <w:rsid w:val="001848FC"/>
    <w:rsid w:val="00184912"/>
    <w:rsid w:val="00184BBC"/>
    <w:rsid w:val="00185014"/>
    <w:rsid w:val="00185AEE"/>
    <w:rsid w:val="0018626B"/>
    <w:rsid w:val="00186437"/>
    <w:rsid w:val="0018684B"/>
    <w:rsid w:val="00186FB5"/>
    <w:rsid w:val="00187393"/>
    <w:rsid w:val="001876C8"/>
    <w:rsid w:val="00187962"/>
    <w:rsid w:val="00187DEB"/>
    <w:rsid w:val="001902A4"/>
    <w:rsid w:val="0019034B"/>
    <w:rsid w:val="0019055B"/>
    <w:rsid w:val="00190961"/>
    <w:rsid w:val="00191E45"/>
    <w:rsid w:val="00192095"/>
    <w:rsid w:val="00192576"/>
    <w:rsid w:val="00192631"/>
    <w:rsid w:val="00192D14"/>
    <w:rsid w:val="0019384F"/>
    <w:rsid w:val="001938FB"/>
    <w:rsid w:val="0019397B"/>
    <w:rsid w:val="00193AA0"/>
    <w:rsid w:val="00193B4D"/>
    <w:rsid w:val="00193F33"/>
    <w:rsid w:val="0019407C"/>
    <w:rsid w:val="0019431A"/>
    <w:rsid w:val="001944B9"/>
    <w:rsid w:val="001947D2"/>
    <w:rsid w:val="001948A3"/>
    <w:rsid w:val="00194C95"/>
    <w:rsid w:val="00195052"/>
    <w:rsid w:val="001955AF"/>
    <w:rsid w:val="00196045"/>
    <w:rsid w:val="00196E8B"/>
    <w:rsid w:val="00196F12"/>
    <w:rsid w:val="0019702E"/>
    <w:rsid w:val="001975E0"/>
    <w:rsid w:val="00197890"/>
    <w:rsid w:val="001979FE"/>
    <w:rsid w:val="00197B1C"/>
    <w:rsid w:val="00197C7F"/>
    <w:rsid w:val="001A0271"/>
    <w:rsid w:val="001A05AC"/>
    <w:rsid w:val="001A0D05"/>
    <w:rsid w:val="001A1531"/>
    <w:rsid w:val="001A21C4"/>
    <w:rsid w:val="001A22CC"/>
    <w:rsid w:val="001A2F4B"/>
    <w:rsid w:val="001A3426"/>
    <w:rsid w:val="001A35F5"/>
    <w:rsid w:val="001A3DB9"/>
    <w:rsid w:val="001A46AE"/>
    <w:rsid w:val="001A5723"/>
    <w:rsid w:val="001A5781"/>
    <w:rsid w:val="001A579D"/>
    <w:rsid w:val="001A5887"/>
    <w:rsid w:val="001A60C1"/>
    <w:rsid w:val="001A6AC8"/>
    <w:rsid w:val="001A6BC8"/>
    <w:rsid w:val="001A6E94"/>
    <w:rsid w:val="001A6EC7"/>
    <w:rsid w:val="001A7437"/>
    <w:rsid w:val="001B0BA0"/>
    <w:rsid w:val="001B0D02"/>
    <w:rsid w:val="001B1599"/>
    <w:rsid w:val="001B1964"/>
    <w:rsid w:val="001B21F7"/>
    <w:rsid w:val="001B233F"/>
    <w:rsid w:val="001B303C"/>
    <w:rsid w:val="001B387E"/>
    <w:rsid w:val="001B3E72"/>
    <w:rsid w:val="001B3F16"/>
    <w:rsid w:val="001B4117"/>
    <w:rsid w:val="001B4E25"/>
    <w:rsid w:val="001B5247"/>
    <w:rsid w:val="001B55F7"/>
    <w:rsid w:val="001B563A"/>
    <w:rsid w:val="001B588E"/>
    <w:rsid w:val="001B61BD"/>
    <w:rsid w:val="001B637F"/>
    <w:rsid w:val="001B6AC4"/>
    <w:rsid w:val="001B7AF7"/>
    <w:rsid w:val="001B7CAA"/>
    <w:rsid w:val="001B7E88"/>
    <w:rsid w:val="001C003B"/>
    <w:rsid w:val="001C00BB"/>
    <w:rsid w:val="001C016B"/>
    <w:rsid w:val="001C0310"/>
    <w:rsid w:val="001C16B3"/>
    <w:rsid w:val="001C2CAD"/>
    <w:rsid w:val="001C2DEB"/>
    <w:rsid w:val="001C3556"/>
    <w:rsid w:val="001C4132"/>
    <w:rsid w:val="001C43CD"/>
    <w:rsid w:val="001C4595"/>
    <w:rsid w:val="001C4629"/>
    <w:rsid w:val="001C4721"/>
    <w:rsid w:val="001C50B4"/>
    <w:rsid w:val="001C50F4"/>
    <w:rsid w:val="001C52C6"/>
    <w:rsid w:val="001C545A"/>
    <w:rsid w:val="001C5505"/>
    <w:rsid w:val="001C55E5"/>
    <w:rsid w:val="001C5DE0"/>
    <w:rsid w:val="001C609C"/>
    <w:rsid w:val="001C70E2"/>
    <w:rsid w:val="001C7474"/>
    <w:rsid w:val="001C754C"/>
    <w:rsid w:val="001C777A"/>
    <w:rsid w:val="001C77E1"/>
    <w:rsid w:val="001C78B7"/>
    <w:rsid w:val="001C7A99"/>
    <w:rsid w:val="001D0169"/>
    <w:rsid w:val="001D0912"/>
    <w:rsid w:val="001D1072"/>
    <w:rsid w:val="001D1946"/>
    <w:rsid w:val="001D1BF7"/>
    <w:rsid w:val="001D1D1A"/>
    <w:rsid w:val="001D2B9D"/>
    <w:rsid w:val="001D2E21"/>
    <w:rsid w:val="001D2F83"/>
    <w:rsid w:val="001D3C25"/>
    <w:rsid w:val="001D415F"/>
    <w:rsid w:val="001D41EE"/>
    <w:rsid w:val="001D4870"/>
    <w:rsid w:val="001D4F1D"/>
    <w:rsid w:val="001D52B3"/>
    <w:rsid w:val="001D5569"/>
    <w:rsid w:val="001D5707"/>
    <w:rsid w:val="001D5EED"/>
    <w:rsid w:val="001D65AD"/>
    <w:rsid w:val="001D6CA8"/>
    <w:rsid w:val="001D6F89"/>
    <w:rsid w:val="001D7040"/>
    <w:rsid w:val="001D7280"/>
    <w:rsid w:val="001D72E5"/>
    <w:rsid w:val="001E0BA4"/>
    <w:rsid w:val="001E0CF7"/>
    <w:rsid w:val="001E0F78"/>
    <w:rsid w:val="001E0FA7"/>
    <w:rsid w:val="001E223C"/>
    <w:rsid w:val="001E24FE"/>
    <w:rsid w:val="001E3156"/>
    <w:rsid w:val="001E3653"/>
    <w:rsid w:val="001E4372"/>
    <w:rsid w:val="001E44DF"/>
    <w:rsid w:val="001E458F"/>
    <w:rsid w:val="001E47A3"/>
    <w:rsid w:val="001E4C50"/>
    <w:rsid w:val="001E5011"/>
    <w:rsid w:val="001E52AE"/>
    <w:rsid w:val="001E591C"/>
    <w:rsid w:val="001E658D"/>
    <w:rsid w:val="001E69B0"/>
    <w:rsid w:val="001E6FAE"/>
    <w:rsid w:val="001E79AE"/>
    <w:rsid w:val="001E7AE6"/>
    <w:rsid w:val="001E7C09"/>
    <w:rsid w:val="001E7CD9"/>
    <w:rsid w:val="001E7CDA"/>
    <w:rsid w:val="001E7F44"/>
    <w:rsid w:val="001F11B0"/>
    <w:rsid w:val="001F1CDC"/>
    <w:rsid w:val="001F1DFC"/>
    <w:rsid w:val="001F207F"/>
    <w:rsid w:val="001F29FE"/>
    <w:rsid w:val="001F2EBF"/>
    <w:rsid w:val="001F3531"/>
    <w:rsid w:val="001F38BA"/>
    <w:rsid w:val="001F3BD1"/>
    <w:rsid w:val="001F3F4F"/>
    <w:rsid w:val="001F4508"/>
    <w:rsid w:val="001F49F2"/>
    <w:rsid w:val="001F4AF2"/>
    <w:rsid w:val="001F4D47"/>
    <w:rsid w:val="001F547A"/>
    <w:rsid w:val="001F56A2"/>
    <w:rsid w:val="001F6D69"/>
    <w:rsid w:val="001F73B2"/>
    <w:rsid w:val="001F7B97"/>
    <w:rsid w:val="001F7BFC"/>
    <w:rsid w:val="001F7CC3"/>
    <w:rsid w:val="00200717"/>
    <w:rsid w:val="0020079D"/>
    <w:rsid w:val="00200D21"/>
    <w:rsid w:val="00201487"/>
    <w:rsid w:val="0020199A"/>
    <w:rsid w:val="00202587"/>
    <w:rsid w:val="002028D3"/>
    <w:rsid w:val="002028DA"/>
    <w:rsid w:val="00202D64"/>
    <w:rsid w:val="00202E76"/>
    <w:rsid w:val="00203FD8"/>
    <w:rsid w:val="00204122"/>
    <w:rsid w:val="00204310"/>
    <w:rsid w:val="00204A1C"/>
    <w:rsid w:val="0020509F"/>
    <w:rsid w:val="002052B5"/>
    <w:rsid w:val="00205942"/>
    <w:rsid w:val="00206415"/>
    <w:rsid w:val="00207636"/>
    <w:rsid w:val="00207983"/>
    <w:rsid w:val="00207DFE"/>
    <w:rsid w:val="00207ED9"/>
    <w:rsid w:val="00210F36"/>
    <w:rsid w:val="0021160C"/>
    <w:rsid w:val="00211ACD"/>
    <w:rsid w:val="00212444"/>
    <w:rsid w:val="0021259E"/>
    <w:rsid w:val="002137B6"/>
    <w:rsid w:val="00213BEC"/>
    <w:rsid w:val="00214A71"/>
    <w:rsid w:val="00214D8E"/>
    <w:rsid w:val="00214E28"/>
    <w:rsid w:val="002159FE"/>
    <w:rsid w:val="00215E36"/>
    <w:rsid w:val="00216D4B"/>
    <w:rsid w:val="00217060"/>
    <w:rsid w:val="00217191"/>
    <w:rsid w:val="002172D6"/>
    <w:rsid w:val="0021748D"/>
    <w:rsid w:val="002177B2"/>
    <w:rsid w:val="002177DD"/>
    <w:rsid w:val="00217B5D"/>
    <w:rsid w:val="00220357"/>
    <w:rsid w:val="00220A7D"/>
    <w:rsid w:val="00221A12"/>
    <w:rsid w:val="00222499"/>
    <w:rsid w:val="002224BA"/>
    <w:rsid w:val="002227A5"/>
    <w:rsid w:val="002229C4"/>
    <w:rsid w:val="00222BED"/>
    <w:rsid w:val="0022373C"/>
    <w:rsid w:val="0022389B"/>
    <w:rsid w:val="00223F0F"/>
    <w:rsid w:val="002240CD"/>
    <w:rsid w:val="00224941"/>
    <w:rsid w:val="00224A5D"/>
    <w:rsid w:val="00225957"/>
    <w:rsid w:val="00225B0A"/>
    <w:rsid w:val="00225B8C"/>
    <w:rsid w:val="00226535"/>
    <w:rsid w:val="00227419"/>
    <w:rsid w:val="00227EDD"/>
    <w:rsid w:val="0023001B"/>
    <w:rsid w:val="00230031"/>
    <w:rsid w:val="002303EF"/>
    <w:rsid w:val="00230462"/>
    <w:rsid w:val="00230D9A"/>
    <w:rsid w:val="00232422"/>
    <w:rsid w:val="0023277C"/>
    <w:rsid w:val="002333BF"/>
    <w:rsid w:val="00233834"/>
    <w:rsid w:val="00233C04"/>
    <w:rsid w:val="00234C08"/>
    <w:rsid w:val="00235295"/>
    <w:rsid w:val="002353A2"/>
    <w:rsid w:val="00235AD1"/>
    <w:rsid w:val="00235D61"/>
    <w:rsid w:val="002362FF"/>
    <w:rsid w:val="0023641F"/>
    <w:rsid w:val="00236762"/>
    <w:rsid w:val="0023699C"/>
    <w:rsid w:val="00236C40"/>
    <w:rsid w:val="00237F30"/>
    <w:rsid w:val="00240333"/>
    <w:rsid w:val="00240515"/>
    <w:rsid w:val="00240A0F"/>
    <w:rsid w:val="00240DC5"/>
    <w:rsid w:val="00240F36"/>
    <w:rsid w:val="002417BE"/>
    <w:rsid w:val="002419B0"/>
    <w:rsid w:val="00241B5F"/>
    <w:rsid w:val="00241D76"/>
    <w:rsid w:val="00241EBE"/>
    <w:rsid w:val="002421EC"/>
    <w:rsid w:val="00242AF3"/>
    <w:rsid w:val="00242CFD"/>
    <w:rsid w:val="002430C9"/>
    <w:rsid w:val="002434C6"/>
    <w:rsid w:val="002445F5"/>
    <w:rsid w:val="002450B1"/>
    <w:rsid w:val="002454AF"/>
    <w:rsid w:val="00245932"/>
    <w:rsid w:val="00245D83"/>
    <w:rsid w:val="0024679A"/>
    <w:rsid w:val="0024681E"/>
    <w:rsid w:val="00246E6C"/>
    <w:rsid w:val="0024734B"/>
    <w:rsid w:val="002473B5"/>
    <w:rsid w:val="002503AA"/>
    <w:rsid w:val="002503F2"/>
    <w:rsid w:val="00250702"/>
    <w:rsid w:val="002519B6"/>
    <w:rsid w:val="00252BDF"/>
    <w:rsid w:val="00254196"/>
    <w:rsid w:val="002541F2"/>
    <w:rsid w:val="002543F6"/>
    <w:rsid w:val="00254634"/>
    <w:rsid w:val="0025470A"/>
    <w:rsid w:val="0025471B"/>
    <w:rsid w:val="0025474D"/>
    <w:rsid w:val="00254786"/>
    <w:rsid w:val="002547F3"/>
    <w:rsid w:val="00254890"/>
    <w:rsid w:val="0025507F"/>
    <w:rsid w:val="002551F7"/>
    <w:rsid w:val="00255D7E"/>
    <w:rsid w:val="00257232"/>
    <w:rsid w:val="00257566"/>
    <w:rsid w:val="00260344"/>
    <w:rsid w:val="00260556"/>
    <w:rsid w:val="002607A8"/>
    <w:rsid w:val="00260999"/>
    <w:rsid w:val="00260AA2"/>
    <w:rsid w:val="00261190"/>
    <w:rsid w:val="002615F3"/>
    <w:rsid w:val="0026171C"/>
    <w:rsid w:val="0026179D"/>
    <w:rsid w:val="00262390"/>
    <w:rsid w:val="002623AA"/>
    <w:rsid w:val="00262747"/>
    <w:rsid w:val="002628BB"/>
    <w:rsid w:val="00262AD6"/>
    <w:rsid w:val="00262B70"/>
    <w:rsid w:val="00263035"/>
    <w:rsid w:val="00263662"/>
    <w:rsid w:val="002643A7"/>
    <w:rsid w:val="00264A12"/>
    <w:rsid w:val="00264AE4"/>
    <w:rsid w:val="002650E3"/>
    <w:rsid w:val="00265178"/>
    <w:rsid w:val="002658FC"/>
    <w:rsid w:val="00265934"/>
    <w:rsid w:val="00266B1A"/>
    <w:rsid w:val="00267886"/>
    <w:rsid w:val="00267AC2"/>
    <w:rsid w:val="00267B14"/>
    <w:rsid w:val="00267B71"/>
    <w:rsid w:val="00267CB3"/>
    <w:rsid w:val="00270189"/>
    <w:rsid w:val="002704F9"/>
    <w:rsid w:val="0027057F"/>
    <w:rsid w:val="00270A8F"/>
    <w:rsid w:val="00270F9B"/>
    <w:rsid w:val="00271498"/>
    <w:rsid w:val="00271BB2"/>
    <w:rsid w:val="00272ABD"/>
    <w:rsid w:val="00272AC2"/>
    <w:rsid w:val="0027372B"/>
    <w:rsid w:val="0027391B"/>
    <w:rsid w:val="00273CF4"/>
    <w:rsid w:val="00273D0A"/>
    <w:rsid w:val="00273D90"/>
    <w:rsid w:val="0027448F"/>
    <w:rsid w:val="00274862"/>
    <w:rsid w:val="002749BE"/>
    <w:rsid w:val="00274C8B"/>
    <w:rsid w:val="002751A9"/>
    <w:rsid w:val="00275656"/>
    <w:rsid w:val="002757A6"/>
    <w:rsid w:val="00275AE9"/>
    <w:rsid w:val="00275DAE"/>
    <w:rsid w:val="00276323"/>
    <w:rsid w:val="0027656F"/>
    <w:rsid w:val="00276C81"/>
    <w:rsid w:val="00277728"/>
    <w:rsid w:val="002779F4"/>
    <w:rsid w:val="00277F46"/>
    <w:rsid w:val="00280954"/>
    <w:rsid w:val="00280FAF"/>
    <w:rsid w:val="002812C9"/>
    <w:rsid w:val="002814C5"/>
    <w:rsid w:val="002819E3"/>
    <w:rsid w:val="00281A68"/>
    <w:rsid w:val="00281DC1"/>
    <w:rsid w:val="00282069"/>
    <w:rsid w:val="0028214B"/>
    <w:rsid w:val="00282178"/>
    <w:rsid w:val="00282564"/>
    <w:rsid w:val="00282E2C"/>
    <w:rsid w:val="0028389B"/>
    <w:rsid w:val="00284558"/>
    <w:rsid w:val="00285244"/>
    <w:rsid w:val="00286054"/>
    <w:rsid w:val="002862DE"/>
    <w:rsid w:val="00286B70"/>
    <w:rsid w:val="00286B90"/>
    <w:rsid w:val="00287C0F"/>
    <w:rsid w:val="00290161"/>
    <w:rsid w:val="00290CE0"/>
    <w:rsid w:val="002911C8"/>
    <w:rsid w:val="00291556"/>
    <w:rsid w:val="002915EB"/>
    <w:rsid w:val="00291A72"/>
    <w:rsid w:val="00293741"/>
    <w:rsid w:val="00293C70"/>
    <w:rsid w:val="002949E3"/>
    <w:rsid w:val="00294B9A"/>
    <w:rsid w:val="0029502E"/>
    <w:rsid w:val="00295065"/>
    <w:rsid w:val="0029546E"/>
    <w:rsid w:val="00295764"/>
    <w:rsid w:val="00295B14"/>
    <w:rsid w:val="00295F3D"/>
    <w:rsid w:val="002961CF"/>
    <w:rsid w:val="002967DB"/>
    <w:rsid w:val="0029680E"/>
    <w:rsid w:val="00296E5F"/>
    <w:rsid w:val="00296E81"/>
    <w:rsid w:val="00296F8B"/>
    <w:rsid w:val="00296FEC"/>
    <w:rsid w:val="00297160"/>
    <w:rsid w:val="0029726C"/>
    <w:rsid w:val="002972FF"/>
    <w:rsid w:val="002A14DC"/>
    <w:rsid w:val="002A1621"/>
    <w:rsid w:val="002A1BBE"/>
    <w:rsid w:val="002A1BF7"/>
    <w:rsid w:val="002A1C96"/>
    <w:rsid w:val="002A23D9"/>
    <w:rsid w:val="002A25EC"/>
    <w:rsid w:val="002A277E"/>
    <w:rsid w:val="002A2A4E"/>
    <w:rsid w:val="002A2FAA"/>
    <w:rsid w:val="002A303F"/>
    <w:rsid w:val="002A417A"/>
    <w:rsid w:val="002A42AD"/>
    <w:rsid w:val="002A4877"/>
    <w:rsid w:val="002A5122"/>
    <w:rsid w:val="002A5CC1"/>
    <w:rsid w:val="002A5D4D"/>
    <w:rsid w:val="002A641A"/>
    <w:rsid w:val="002A64DF"/>
    <w:rsid w:val="002A6A37"/>
    <w:rsid w:val="002A6A76"/>
    <w:rsid w:val="002A6D44"/>
    <w:rsid w:val="002A7AD7"/>
    <w:rsid w:val="002B032C"/>
    <w:rsid w:val="002B04E7"/>
    <w:rsid w:val="002B0769"/>
    <w:rsid w:val="002B08FA"/>
    <w:rsid w:val="002B17B0"/>
    <w:rsid w:val="002B1D66"/>
    <w:rsid w:val="002B1EC8"/>
    <w:rsid w:val="002B2129"/>
    <w:rsid w:val="002B269D"/>
    <w:rsid w:val="002B277C"/>
    <w:rsid w:val="002B2FC3"/>
    <w:rsid w:val="002B33BD"/>
    <w:rsid w:val="002B3515"/>
    <w:rsid w:val="002B41C0"/>
    <w:rsid w:val="002B43DD"/>
    <w:rsid w:val="002B4558"/>
    <w:rsid w:val="002B475B"/>
    <w:rsid w:val="002B485B"/>
    <w:rsid w:val="002B4A95"/>
    <w:rsid w:val="002B50F0"/>
    <w:rsid w:val="002B5302"/>
    <w:rsid w:val="002B5A30"/>
    <w:rsid w:val="002B5C6B"/>
    <w:rsid w:val="002B7AF1"/>
    <w:rsid w:val="002B7D04"/>
    <w:rsid w:val="002C0273"/>
    <w:rsid w:val="002C0915"/>
    <w:rsid w:val="002C0CA3"/>
    <w:rsid w:val="002C1114"/>
    <w:rsid w:val="002C1354"/>
    <w:rsid w:val="002C1A54"/>
    <w:rsid w:val="002C1BD4"/>
    <w:rsid w:val="002C1F9C"/>
    <w:rsid w:val="002C2588"/>
    <w:rsid w:val="002C29B3"/>
    <w:rsid w:val="002C2DD7"/>
    <w:rsid w:val="002C33C2"/>
    <w:rsid w:val="002C33EE"/>
    <w:rsid w:val="002C349D"/>
    <w:rsid w:val="002C367A"/>
    <w:rsid w:val="002C4CD1"/>
    <w:rsid w:val="002C54E5"/>
    <w:rsid w:val="002C61D1"/>
    <w:rsid w:val="002C68C3"/>
    <w:rsid w:val="002C792C"/>
    <w:rsid w:val="002C7AEE"/>
    <w:rsid w:val="002C7D03"/>
    <w:rsid w:val="002D0BD2"/>
    <w:rsid w:val="002D24A9"/>
    <w:rsid w:val="002D2669"/>
    <w:rsid w:val="002D38A0"/>
    <w:rsid w:val="002D3952"/>
    <w:rsid w:val="002D4175"/>
    <w:rsid w:val="002D4432"/>
    <w:rsid w:val="002D4E07"/>
    <w:rsid w:val="002D5710"/>
    <w:rsid w:val="002D6295"/>
    <w:rsid w:val="002D64BF"/>
    <w:rsid w:val="002D65BA"/>
    <w:rsid w:val="002D6713"/>
    <w:rsid w:val="002D7301"/>
    <w:rsid w:val="002D7373"/>
    <w:rsid w:val="002D7413"/>
    <w:rsid w:val="002D7ADB"/>
    <w:rsid w:val="002E01AA"/>
    <w:rsid w:val="002E0709"/>
    <w:rsid w:val="002E1784"/>
    <w:rsid w:val="002E19B2"/>
    <w:rsid w:val="002E1A4B"/>
    <w:rsid w:val="002E1AE3"/>
    <w:rsid w:val="002E235B"/>
    <w:rsid w:val="002E2D5C"/>
    <w:rsid w:val="002E3695"/>
    <w:rsid w:val="002E3D7F"/>
    <w:rsid w:val="002E4B2E"/>
    <w:rsid w:val="002E4F94"/>
    <w:rsid w:val="002E5659"/>
    <w:rsid w:val="002E6CA5"/>
    <w:rsid w:val="002E7DF9"/>
    <w:rsid w:val="002F027B"/>
    <w:rsid w:val="002F0619"/>
    <w:rsid w:val="002F1385"/>
    <w:rsid w:val="002F156D"/>
    <w:rsid w:val="002F2217"/>
    <w:rsid w:val="002F30B9"/>
    <w:rsid w:val="002F3571"/>
    <w:rsid w:val="002F3C9E"/>
    <w:rsid w:val="002F4085"/>
    <w:rsid w:val="002F40A6"/>
    <w:rsid w:val="002F428B"/>
    <w:rsid w:val="002F4863"/>
    <w:rsid w:val="002F493B"/>
    <w:rsid w:val="002F4F9B"/>
    <w:rsid w:val="002F5855"/>
    <w:rsid w:val="002F5AFE"/>
    <w:rsid w:val="002F6D10"/>
    <w:rsid w:val="002F6E8A"/>
    <w:rsid w:val="002F7199"/>
    <w:rsid w:val="002F7244"/>
    <w:rsid w:val="002F7C1B"/>
    <w:rsid w:val="002F7C1C"/>
    <w:rsid w:val="00300230"/>
    <w:rsid w:val="00300AF0"/>
    <w:rsid w:val="00300D03"/>
    <w:rsid w:val="00301004"/>
    <w:rsid w:val="003013D6"/>
    <w:rsid w:val="00301460"/>
    <w:rsid w:val="00301785"/>
    <w:rsid w:val="00301A92"/>
    <w:rsid w:val="00301CCB"/>
    <w:rsid w:val="00301EBE"/>
    <w:rsid w:val="00302000"/>
    <w:rsid w:val="00302B7D"/>
    <w:rsid w:val="00302CE1"/>
    <w:rsid w:val="003034BA"/>
    <w:rsid w:val="0030375B"/>
    <w:rsid w:val="00303C79"/>
    <w:rsid w:val="00303F74"/>
    <w:rsid w:val="0030447B"/>
    <w:rsid w:val="003048F7"/>
    <w:rsid w:val="00304973"/>
    <w:rsid w:val="00304BDD"/>
    <w:rsid w:val="00304CB8"/>
    <w:rsid w:val="00304F99"/>
    <w:rsid w:val="0030514D"/>
    <w:rsid w:val="00305244"/>
    <w:rsid w:val="003056A3"/>
    <w:rsid w:val="00306240"/>
    <w:rsid w:val="00307406"/>
    <w:rsid w:val="00307F02"/>
    <w:rsid w:val="0031126A"/>
    <w:rsid w:val="0031129A"/>
    <w:rsid w:val="003115E4"/>
    <w:rsid w:val="0031187D"/>
    <w:rsid w:val="00312A40"/>
    <w:rsid w:val="00312D87"/>
    <w:rsid w:val="00312FB3"/>
    <w:rsid w:val="00313C1B"/>
    <w:rsid w:val="00314188"/>
    <w:rsid w:val="00314326"/>
    <w:rsid w:val="003149FC"/>
    <w:rsid w:val="00314F53"/>
    <w:rsid w:val="003152C7"/>
    <w:rsid w:val="003158F8"/>
    <w:rsid w:val="003161D1"/>
    <w:rsid w:val="003168A0"/>
    <w:rsid w:val="00316AE5"/>
    <w:rsid w:val="00316DD4"/>
    <w:rsid w:val="003172A7"/>
    <w:rsid w:val="00317D65"/>
    <w:rsid w:val="00317F95"/>
    <w:rsid w:val="003202BD"/>
    <w:rsid w:val="00320367"/>
    <w:rsid w:val="003204FB"/>
    <w:rsid w:val="0032091A"/>
    <w:rsid w:val="003213BC"/>
    <w:rsid w:val="00321756"/>
    <w:rsid w:val="003218E0"/>
    <w:rsid w:val="00321CAD"/>
    <w:rsid w:val="00321E63"/>
    <w:rsid w:val="0032202C"/>
    <w:rsid w:val="003225B6"/>
    <w:rsid w:val="00322971"/>
    <w:rsid w:val="003229D0"/>
    <w:rsid w:val="00322A86"/>
    <w:rsid w:val="00322C90"/>
    <w:rsid w:val="00322FAC"/>
    <w:rsid w:val="00323FF4"/>
    <w:rsid w:val="00324094"/>
    <w:rsid w:val="00324434"/>
    <w:rsid w:val="003244BE"/>
    <w:rsid w:val="003246BD"/>
    <w:rsid w:val="00325963"/>
    <w:rsid w:val="00325B53"/>
    <w:rsid w:val="00325D69"/>
    <w:rsid w:val="00326373"/>
    <w:rsid w:val="003263FC"/>
    <w:rsid w:val="00326C43"/>
    <w:rsid w:val="00327039"/>
    <w:rsid w:val="00327356"/>
    <w:rsid w:val="003273AD"/>
    <w:rsid w:val="00327A22"/>
    <w:rsid w:val="003300FC"/>
    <w:rsid w:val="00330137"/>
    <w:rsid w:val="003309D5"/>
    <w:rsid w:val="00330F54"/>
    <w:rsid w:val="003312A8"/>
    <w:rsid w:val="00331313"/>
    <w:rsid w:val="00331430"/>
    <w:rsid w:val="00331512"/>
    <w:rsid w:val="00331D0B"/>
    <w:rsid w:val="00331EC8"/>
    <w:rsid w:val="00331F1C"/>
    <w:rsid w:val="00332D7A"/>
    <w:rsid w:val="0033304C"/>
    <w:rsid w:val="00333566"/>
    <w:rsid w:val="003339E6"/>
    <w:rsid w:val="00333D35"/>
    <w:rsid w:val="00333DB0"/>
    <w:rsid w:val="00333EF1"/>
    <w:rsid w:val="00333F96"/>
    <w:rsid w:val="00334304"/>
    <w:rsid w:val="00334422"/>
    <w:rsid w:val="003344B7"/>
    <w:rsid w:val="00334557"/>
    <w:rsid w:val="00334682"/>
    <w:rsid w:val="00334D3E"/>
    <w:rsid w:val="0033531E"/>
    <w:rsid w:val="003356C2"/>
    <w:rsid w:val="003357C3"/>
    <w:rsid w:val="00336522"/>
    <w:rsid w:val="0033689F"/>
    <w:rsid w:val="00337C8D"/>
    <w:rsid w:val="00340016"/>
    <w:rsid w:val="003400AB"/>
    <w:rsid w:val="003400B0"/>
    <w:rsid w:val="003402AC"/>
    <w:rsid w:val="0034036E"/>
    <w:rsid w:val="00340CD2"/>
    <w:rsid w:val="00341455"/>
    <w:rsid w:val="003415F1"/>
    <w:rsid w:val="00341757"/>
    <w:rsid w:val="00341FCF"/>
    <w:rsid w:val="0034234C"/>
    <w:rsid w:val="00342529"/>
    <w:rsid w:val="00342801"/>
    <w:rsid w:val="00342CC0"/>
    <w:rsid w:val="00343531"/>
    <w:rsid w:val="00343C65"/>
    <w:rsid w:val="003449A8"/>
    <w:rsid w:val="00345137"/>
    <w:rsid w:val="0034539C"/>
    <w:rsid w:val="003453CA"/>
    <w:rsid w:val="00345795"/>
    <w:rsid w:val="00345938"/>
    <w:rsid w:val="003460F2"/>
    <w:rsid w:val="00346429"/>
    <w:rsid w:val="0034678C"/>
    <w:rsid w:val="00347422"/>
    <w:rsid w:val="00347CCD"/>
    <w:rsid w:val="00347CDA"/>
    <w:rsid w:val="00347D9B"/>
    <w:rsid w:val="00347EAD"/>
    <w:rsid w:val="00347F29"/>
    <w:rsid w:val="00350064"/>
    <w:rsid w:val="0035008D"/>
    <w:rsid w:val="003503D4"/>
    <w:rsid w:val="00350B5C"/>
    <w:rsid w:val="00350F11"/>
    <w:rsid w:val="0035188B"/>
    <w:rsid w:val="00351A6C"/>
    <w:rsid w:val="003523E4"/>
    <w:rsid w:val="003539BF"/>
    <w:rsid w:val="00353CAE"/>
    <w:rsid w:val="00354A14"/>
    <w:rsid w:val="003554FF"/>
    <w:rsid w:val="00355809"/>
    <w:rsid w:val="0035598A"/>
    <w:rsid w:val="003559B6"/>
    <w:rsid w:val="0035607B"/>
    <w:rsid w:val="00356127"/>
    <w:rsid w:val="003563B5"/>
    <w:rsid w:val="003564A2"/>
    <w:rsid w:val="00356D81"/>
    <w:rsid w:val="00356E51"/>
    <w:rsid w:val="00356F16"/>
    <w:rsid w:val="00357137"/>
    <w:rsid w:val="003575BC"/>
    <w:rsid w:val="003576C1"/>
    <w:rsid w:val="0035799A"/>
    <w:rsid w:val="0035799E"/>
    <w:rsid w:val="00357D9E"/>
    <w:rsid w:val="00361AA5"/>
    <w:rsid w:val="00361C10"/>
    <w:rsid w:val="0036251E"/>
    <w:rsid w:val="00362909"/>
    <w:rsid w:val="00362DFB"/>
    <w:rsid w:val="00362F2B"/>
    <w:rsid w:val="003632EE"/>
    <w:rsid w:val="00363C6D"/>
    <w:rsid w:val="00363C75"/>
    <w:rsid w:val="003645AB"/>
    <w:rsid w:val="003652CA"/>
    <w:rsid w:val="003655FB"/>
    <w:rsid w:val="00365D8D"/>
    <w:rsid w:val="00366048"/>
    <w:rsid w:val="00366275"/>
    <w:rsid w:val="00366565"/>
    <w:rsid w:val="0036688F"/>
    <w:rsid w:val="00366A0F"/>
    <w:rsid w:val="00366A85"/>
    <w:rsid w:val="00366F60"/>
    <w:rsid w:val="00367120"/>
    <w:rsid w:val="003672D8"/>
    <w:rsid w:val="0037053E"/>
    <w:rsid w:val="00370981"/>
    <w:rsid w:val="003714AE"/>
    <w:rsid w:val="00371CEB"/>
    <w:rsid w:val="003724EB"/>
    <w:rsid w:val="003725E5"/>
    <w:rsid w:val="00372871"/>
    <w:rsid w:val="003731DF"/>
    <w:rsid w:val="0037371D"/>
    <w:rsid w:val="00373866"/>
    <w:rsid w:val="00373A5C"/>
    <w:rsid w:val="00373EB6"/>
    <w:rsid w:val="00373EC7"/>
    <w:rsid w:val="003740B0"/>
    <w:rsid w:val="003740F4"/>
    <w:rsid w:val="003748B6"/>
    <w:rsid w:val="003751DF"/>
    <w:rsid w:val="0037572B"/>
    <w:rsid w:val="003765C9"/>
    <w:rsid w:val="00376C3F"/>
    <w:rsid w:val="00376ED0"/>
    <w:rsid w:val="00377057"/>
    <w:rsid w:val="0037705B"/>
    <w:rsid w:val="0037772B"/>
    <w:rsid w:val="00377912"/>
    <w:rsid w:val="00380217"/>
    <w:rsid w:val="0038034C"/>
    <w:rsid w:val="0038068F"/>
    <w:rsid w:val="00380A0A"/>
    <w:rsid w:val="00381816"/>
    <w:rsid w:val="00381B25"/>
    <w:rsid w:val="00381C7C"/>
    <w:rsid w:val="0038214C"/>
    <w:rsid w:val="00382917"/>
    <w:rsid w:val="00382C9F"/>
    <w:rsid w:val="0038349C"/>
    <w:rsid w:val="003839BE"/>
    <w:rsid w:val="003845BC"/>
    <w:rsid w:val="003847B8"/>
    <w:rsid w:val="00385060"/>
    <w:rsid w:val="003863D6"/>
    <w:rsid w:val="003873B9"/>
    <w:rsid w:val="00387619"/>
    <w:rsid w:val="003877EC"/>
    <w:rsid w:val="00387B97"/>
    <w:rsid w:val="00387E67"/>
    <w:rsid w:val="00390B63"/>
    <w:rsid w:val="00390C04"/>
    <w:rsid w:val="0039109D"/>
    <w:rsid w:val="003921BF"/>
    <w:rsid w:val="00392795"/>
    <w:rsid w:val="00392A89"/>
    <w:rsid w:val="00392B62"/>
    <w:rsid w:val="00392D3D"/>
    <w:rsid w:val="00393360"/>
    <w:rsid w:val="00393C7A"/>
    <w:rsid w:val="003948E3"/>
    <w:rsid w:val="003950B2"/>
    <w:rsid w:val="0039534D"/>
    <w:rsid w:val="00395441"/>
    <w:rsid w:val="0039574C"/>
    <w:rsid w:val="00395781"/>
    <w:rsid w:val="00396263"/>
    <w:rsid w:val="00396F61"/>
    <w:rsid w:val="00396FAD"/>
    <w:rsid w:val="00397D2B"/>
    <w:rsid w:val="003A0019"/>
    <w:rsid w:val="003A03A7"/>
    <w:rsid w:val="003A065B"/>
    <w:rsid w:val="003A1356"/>
    <w:rsid w:val="003A16D8"/>
    <w:rsid w:val="003A1C83"/>
    <w:rsid w:val="003A21D4"/>
    <w:rsid w:val="003A2AD9"/>
    <w:rsid w:val="003A346C"/>
    <w:rsid w:val="003A3599"/>
    <w:rsid w:val="003A3AED"/>
    <w:rsid w:val="003A40C7"/>
    <w:rsid w:val="003A4182"/>
    <w:rsid w:val="003A4E07"/>
    <w:rsid w:val="003A57DD"/>
    <w:rsid w:val="003A5C8E"/>
    <w:rsid w:val="003A6698"/>
    <w:rsid w:val="003A6759"/>
    <w:rsid w:val="003A6880"/>
    <w:rsid w:val="003A73C4"/>
    <w:rsid w:val="003A7AFC"/>
    <w:rsid w:val="003B07D8"/>
    <w:rsid w:val="003B0CA6"/>
    <w:rsid w:val="003B121A"/>
    <w:rsid w:val="003B1283"/>
    <w:rsid w:val="003B1A54"/>
    <w:rsid w:val="003B1BFE"/>
    <w:rsid w:val="003B2647"/>
    <w:rsid w:val="003B26C6"/>
    <w:rsid w:val="003B32EC"/>
    <w:rsid w:val="003B35C2"/>
    <w:rsid w:val="003B40DF"/>
    <w:rsid w:val="003B43B9"/>
    <w:rsid w:val="003B4E31"/>
    <w:rsid w:val="003B5A79"/>
    <w:rsid w:val="003B66AC"/>
    <w:rsid w:val="003B7527"/>
    <w:rsid w:val="003B7843"/>
    <w:rsid w:val="003B795A"/>
    <w:rsid w:val="003B7D3E"/>
    <w:rsid w:val="003B7EAE"/>
    <w:rsid w:val="003C0317"/>
    <w:rsid w:val="003C0530"/>
    <w:rsid w:val="003C0706"/>
    <w:rsid w:val="003C0735"/>
    <w:rsid w:val="003C0779"/>
    <w:rsid w:val="003C0812"/>
    <w:rsid w:val="003C10E7"/>
    <w:rsid w:val="003C17E6"/>
    <w:rsid w:val="003C1AAC"/>
    <w:rsid w:val="003C1D7F"/>
    <w:rsid w:val="003C2E74"/>
    <w:rsid w:val="003C36BE"/>
    <w:rsid w:val="003C3904"/>
    <w:rsid w:val="003C3AC2"/>
    <w:rsid w:val="003C3FE7"/>
    <w:rsid w:val="003C406F"/>
    <w:rsid w:val="003C421C"/>
    <w:rsid w:val="003C4623"/>
    <w:rsid w:val="003C48DA"/>
    <w:rsid w:val="003C51BE"/>
    <w:rsid w:val="003C54B7"/>
    <w:rsid w:val="003C5D8B"/>
    <w:rsid w:val="003C6129"/>
    <w:rsid w:val="003C63D6"/>
    <w:rsid w:val="003C63F0"/>
    <w:rsid w:val="003C67DB"/>
    <w:rsid w:val="003C6899"/>
    <w:rsid w:val="003C6A66"/>
    <w:rsid w:val="003C77B4"/>
    <w:rsid w:val="003D003A"/>
    <w:rsid w:val="003D011E"/>
    <w:rsid w:val="003D06DB"/>
    <w:rsid w:val="003D0730"/>
    <w:rsid w:val="003D093C"/>
    <w:rsid w:val="003D1621"/>
    <w:rsid w:val="003D1837"/>
    <w:rsid w:val="003D1AD2"/>
    <w:rsid w:val="003D2675"/>
    <w:rsid w:val="003D2BE8"/>
    <w:rsid w:val="003D2C20"/>
    <w:rsid w:val="003D33A0"/>
    <w:rsid w:val="003D3E0B"/>
    <w:rsid w:val="003D3E84"/>
    <w:rsid w:val="003D4445"/>
    <w:rsid w:val="003D4CC2"/>
    <w:rsid w:val="003D5206"/>
    <w:rsid w:val="003D5674"/>
    <w:rsid w:val="003D5800"/>
    <w:rsid w:val="003D5CD9"/>
    <w:rsid w:val="003D60F2"/>
    <w:rsid w:val="003D625B"/>
    <w:rsid w:val="003D66F3"/>
    <w:rsid w:val="003D6BFA"/>
    <w:rsid w:val="003D701D"/>
    <w:rsid w:val="003D7503"/>
    <w:rsid w:val="003D750D"/>
    <w:rsid w:val="003D7B17"/>
    <w:rsid w:val="003D7C67"/>
    <w:rsid w:val="003E00E0"/>
    <w:rsid w:val="003E13FA"/>
    <w:rsid w:val="003E1D3E"/>
    <w:rsid w:val="003E1E15"/>
    <w:rsid w:val="003E24DA"/>
    <w:rsid w:val="003E28A3"/>
    <w:rsid w:val="003E2AEE"/>
    <w:rsid w:val="003E3AC9"/>
    <w:rsid w:val="003E3ADF"/>
    <w:rsid w:val="003E3E18"/>
    <w:rsid w:val="003E4009"/>
    <w:rsid w:val="003E4292"/>
    <w:rsid w:val="003E446F"/>
    <w:rsid w:val="003E5158"/>
    <w:rsid w:val="003E5597"/>
    <w:rsid w:val="003E5868"/>
    <w:rsid w:val="003E5DE2"/>
    <w:rsid w:val="003E5DFA"/>
    <w:rsid w:val="003E6473"/>
    <w:rsid w:val="003E698C"/>
    <w:rsid w:val="003E6F8D"/>
    <w:rsid w:val="003E7668"/>
    <w:rsid w:val="003F0BE0"/>
    <w:rsid w:val="003F0ED8"/>
    <w:rsid w:val="003F0F46"/>
    <w:rsid w:val="003F1806"/>
    <w:rsid w:val="003F1A66"/>
    <w:rsid w:val="003F1E3E"/>
    <w:rsid w:val="003F1EE0"/>
    <w:rsid w:val="003F2CF8"/>
    <w:rsid w:val="003F2DF2"/>
    <w:rsid w:val="003F46B0"/>
    <w:rsid w:val="003F5304"/>
    <w:rsid w:val="003F5DF5"/>
    <w:rsid w:val="003F7029"/>
    <w:rsid w:val="003F7676"/>
    <w:rsid w:val="0040044F"/>
    <w:rsid w:val="00400473"/>
    <w:rsid w:val="00400599"/>
    <w:rsid w:val="0040087E"/>
    <w:rsid w:val="0040169A"/>
    <w:rsid w:val="00401748"/>
    <w:rsid w:val="004020D3"/>
    <w:rsid w:val="004022D2"/>
    <w:rsid w:val="004027D2"/>
    <w:rsid w:val="00402B18"/>
    <w:rsid w:val="004037DD"/>
    <w:rsid w:val="00403F90"/>
    <w:rsid w:val="004040F6"/>
    <w:rsid w:val="004045AB"/>
    <w:rsid w:val="00404A8B"/>
    <w:rsid w:val="00404B54"/>
    <w:rsid w:val="00404D62"/>
    <w:rsid w:val="00405280"/>
    <w:rsid w:val="004052EA"/>
    <w:rsid w:val="00405578"/>
    <w:rsid w:val="00405BBE"/>
    <w:rsid w:val="0040706B"/>
    <w:rsid w:val="004072B4"/>
    <w:rsid w:val="0040742E"/>
    <w:rsid w:val="0040745F"/>
    <w:rsid w:val="00407486"/>
    <w:rsid w:val="00410754"/>
    <w:rsid w:val="00410761"/>
    <w:rsid w:val="00410A40"/>
    <w:rsid w:val="00410BC0"/>
    <w:rsid w:val="0041115E"/>
    <w:rsid w:val="00411173"/>
    <w:rsid w:val="0041140A"/>
    <w:rsid w:val="0041146F"/>
    <w:rsid w:val="004122F9"/>
    <w:rsid w:val="0041265A"/>
    <w:rsid w:val="004129F7"/>
    <w:rsid w:val="00412A3B"/>
    <w:rsid w:val="00412C53"/>
    <w:rsid w:val="00413238"/>
    <w:rsid w:val="0041323F"/>
    <w:rsid w:val="00413294"/>
    <w:rsid w:val="00413FFF"/>
    <w:rsid w:val="004147BD"/>
    <w:rsid w:val="004148BD"/>
    <w:rsid w:val="00414A3F"/>
    <w:rsid w:val="00414A5B"/>
    <w:rsid w:val="00414F4E"/>
    <w:rsid w:val="00415100"/>
    <w:rsid w:val="00415F5F"/>
    <w:rsid w:val="00416992"/>
    <w:rsid w:val="00416A45"/>
    <w:rsid w:val="00416A65"/>
    <w:rsid w:val="00417066"/>
    <w:rsid w:val="004174B2"/>
    <w:rsid w:val="00417D4E"/>
    <w:rsid w:val="00417F62"/>
    <w:rsid w:val="00417F6B"/>
    <w:rsid w:val="0042027D"/>
    <w:rsid w:val="00420DC2"/>
    <w:rsid w:val="00420FF7"/>
    <w:rsid w:val="0042108C"/>
    <w:rsid w:val="00421147"/>
    <w:rsid w:val="0042139A"/>
    <w:rsid w:val="004217DF"/>
    <w:rsid w:val="004217EC"/>
    <w:rsid w:val="0042203C"/>
    <w:rsid w:val="00422497"/>
    <w:rsid w:val="00422CF6"/>
    <w:rsid w:val="00422D17"/>
    <w:rsid w:val="0042310A"/>
    <w:rsid w:val="004232AA"/>
    <w:rsid w:val="00424389"/>
    <w:rsid w:val="00424F07"/>
    <w:rsid w:val="004251FC"/>
    <w:rsid w:val="00425397"/>
    <w:rsid w:val="004256E0"/>
    <w:rsid w:val="00426A75"/>
    <w:rsid w:val="00426E33"/>
    <w:rsid w:val="00427783"/>
    <w:rsid w:val="00427851"/>
    <w:rsid w:val="00430767"/>
    <w:rsid w:val="00431152"/>
    <w:rsid w:val="00431F33"/>
    <w:rsid w:val="004327BB"/>
    <w:rsid w:val="004333A5"/>
    <w:rsid w:val="004333D9"/>
    <w:rsid w:val="0043345B"/>
    <w:rsid w:val="00433743"/>
    <w:rsid w:val="00433C1B"/>
    <w:rsid w:val="00433CB1"/>
    <w:rsid w:val="004349BF"/>
    <w:rsid w:val="00435049"/>
    <w:rsid w:val="0043547A"/>
    <w:rsid w:val="004361BD"/>
    <w:rsid w:val="00437000"/>
    <w:rsid w:val="004377AB"/>
    <w:rsid w:val="00437BEB"/>
    <w:rsid w:val="004404D0"/>
    <w:rsid w:val="00440CBB"/>
    <w:rsid w:val="00441019"/>
    <w:rsid w:val="00441498"/>
    <w:rsid w:val="0044196A"/>
    <w:rsid w:val="00441B58"/>
    <w:rsid w:val="00442340"/>
    <w:rsid w:val="0044241A"/>
    <w:rsid w:val="00442B0C"/>
    <w:rsid w:val="00442B93"/>
    <w:rsid w:val="004430B8"/>
    <w:rsid w:val="004435B9"/>
    <w:rsid w:val="00444073"/>
    <w:rsid w:val="00444240"/>
    <w:rsid w:val="004445F5"/>
    <w:rsid w:val="00444645"/>
    <w:rsid w:val="00444A5C"/>
    <w:rsid w:val="004451DA"/>
    <w:rsid w:val="004454AA"/>
    <w:rsid w:val="00445A8E"/>
    <w:rsid w:val="00445E9E"/>
    <w:rsid w:val="00445FA2"/>
    <w:rsid w:val="004466BF"/>
    <w:rsid w:val="00446FF0"/>
    <w:rsid w:val="004470B0"/>
    <w:rsid w:val="004470C8"/>
    <w:rsid w:val="004472A3"/>
    <w:rsid w:val="00447620"/>
    <w:rsid w:val="00447843"/>
    <w:rsid w:val="0045048E"/>
    <w:rsid w:val="00450B88"/>
    <w:rsid w:val="00451148"/>
    <w:rsid w:val="0045115A"/>
    <w:rsid w:val="0045176F"/>
    <w:rsid w:val="004518BE"/>
    <w:rsid w:val="00452546"/>
    <w:rsid w:val="004525D8"/>
    <w:rsid w:val="00452783"/>
    <w:rsid w:val="00452BCB"/>
    <w:rsid w:val="00453AB7"/>
    <w:rsid w:val="00453D63"/>
    <w:rsid w:val="00455F55"/>
    <w:rsid w:val="0045634E"/>
    <w:rsid w:val="0045676A"/>
    <w:rsid w:val="00456B9B"/>
    <w:rsid w:val="00456D96"/>
    <w:rsid w:val="00457BA6"/>
    <w:rsid w:val="00460062"/>
    <w:rsid w:val="004608BD"/>
    <w:rsid w:val="00460903"/>
    <w:rsid w:val="00461B12"/>
    <w:rsid w:val="00461E36"/>
    <w:rsid w:val="00462217"/>
    <w:rsid w:val="00462E14"/>
    <w:rsid w:val="00462EE6"/>
    <w:rsid w:val="004635CD"/>
    <w:rsid w:val="004641C2"/>
    <w:rsid w:val="004643E5"/>
    <w:rsid w:val="004648A1"/>
    <w:rsid w:val="00464FE0"/>
    <w:rsid w:val="0046551C"/>
    <w:rsid w:val="004660B8"/>
    <w:rsid w:val="004661EF"/>
    <w:rsid w:val="0046690F"/>
    <w:rsid w:val="00466E93"/>
    <w:rsid w:val="004671E0"/>
    <w:rsid w:val="004677B7"/>
    <w:rsid w:val="00467AF5"/>
    <w:rsid w:val="00467CE9"/>
    <w:rsid w:val="0047026C"/>
    <w:rsid w:val="00470594"/>
    <w:rsid w:val="004708D0"/>
    <w:rsid w:val="00470E54"/>
    <w:rsid w:val="004715DE"/>
    <w:rsid w:val="004725CA"/>
    <w:rsid w:val="004729A3"/>
    <w:rsid w:val="004729BD"/>
    <w:rsid w:val="00473495"/>
    <w:rsid w:val="00473B2F"/>
    <w:rsid w:val="00474C2C"/>
    <w:rsid w:val="00476470"/>
    <w:rsid w:val="00476499"/>
    <w:rsid w:val="00476593"/>
    <w:rsid w:val="00476726"/>
    <w:rsid w:val="0047689B"/>
    <w:rsid w:val="00476D2D"/>
    <w:rsid w:val="004770EF"/>
    <w:rsid w:val="004775F0"/>
    <w:rsid w:val="00477B0B"/>
    <w:rsid w:val="0048059F"/>
    <w:rsid w:val="004812D5"/>
    <w:rsid w:val="00481488"/>
    <w:rsid w:val="00481E1E"/>
    <w:rsid w:val="00482A78"/>
    <w:rsid w:val="00483282"/>
    <w:rsid w:val="004835A5"/>
    <w:rsid w:val="00483716"/>
    <w:rsid w:val="00483932"/>
    <w:rsid w:val="00483B4A"/>
    <w:rsid w:val="00483F80"/>
    <w:rsid w:val="00483FB5"/>
    <w:rsid w:val="0048415E"/>
    <w:rsid w:val="00484759"/>
    <w:rsid w:val="004850C8"/>
    <w:rsid w:val="0048539D"/>
    <w:rsid w:val="004858CD"/>
    <w:rsid w:val="00485BE7"/>
    <w:rsid w:val="00485D9B"/>
    <w:rsid w:val="004860FF"/>
    <w:rsid w:val="0048621D"/>
    <w:rsid w:val="00486434"/>
    <w:rsid w:val="00486902"/>
    <w:rsid w:val="00487D4C"/>
    <w:rsid w:val="0049057B"/>
    <w:rsid w:val="00490622"/>
    <w:rsid w:val="00490660"/>
    <w:rsid w:val="004907E4"/>
    <w:rsid w:val="00491054"/>
    <w:rsid w:val="00491F13"/>
    <w:rsid w:val="00492BE7"/>
    <w:rsid w:val="00492E36"/>
    <w:rsid w:val="004934D8"/>
    <w:rsid w:val="00493575"/>
    <w:rsid w:val="00493816"/>
    <w:rsid w:val="00493C86"/>
    <w:rsid w:val="00493E9E"/>
    <w:rsid w:val="00494235"/>
    <w:rsid w:val="004948F1"/>
    <w:rsid w:val="0049543F"/>
    <w:rsid w:val="00495463"/>
    <w:rsid w:val="004960B5"/>
    <w:rsid w:val="004965FE"/>
    <w:rsid w:val="004967E8"/>
    <w:rsid w:val="00496B2D"/>
    <w:rsid w:val="00496E60"/>
    <w:rsid w:val="00496ED9"/>
    <w:rsid w:val="00497605"/>
    <w:rsid w:val="00497625"/>
    <w:rsid w:val="00497775"/>
    <w:rsid w:val="00497CF4"/>
    <w:rsid w:val="004A018B"/>
    <w:rsid w:val="004A0766"/>
    <w:rsid w:val="004A0C56"/>
    <w:rsid w:val="004A138C"/>
    <w:rsid w:val="004A1B5B"/>
    <w:rsid w:val="004A1DDA"/>
    <w:rsid w:val="004A2A94"/>
    <w:rsid w:val="004A366B"/>
    <w:rsid w:val="004A36D9"/>
    <w:rsid w:val="004A3AB1"/>
    <w:rsid w:val="004A3BCF"/>
    <w:rsid w:val="004A4161"/>
    <w:rsid w:val="004A429B"/>
    <w:rsid w:val="004A4483"/>
    <w:rsid w:val="004A45F9"/>
    <w:rsid w:val="004A4662"/>
    <w:rsid w:val="004A4761"/>
    <w:rsid w:val="004A4AF3"/>
    <w:rsid w:val="004A544E"/>
    <w:rsid w:val="004A5477"/>
    <w:rsid w:val="004A5564"/>
    <w:rsid w:val="004A56C0"/>
    <w:rsid w:val="004A5AC5"/>
    <w:rsid w:val="004A5C29"/>
    <w:rsid w:val="004A61A4"/>
    <w:rsid w:val="004A636C"/>
    <w:rsid w:val="004A6389"/>
    <w:rsid w:val="004A684D"/>
    <w:rsid w:val="004A6DDB"/>
    <w:rsid w:val="004A724F"/>
    <w:rsid w:val="004A742A"/>
    <w:rsid w:val="004A774E"/>
    <w:rsid w:val="004A7844"/>
    <w:rsid w:val="004B0C42"/>
    <w:rsid w:val="004B1608"/>
    <w:rsid w:val="004B16DF"/>
    <w:rsid w:val="004B1954"/>
    <w:rsid w:val="004B251B"/>
    <w:rsid w:val="004B25E7"/>
    <w:rsid w:val="004B28FA"/>
    <w:rsid w:val="004B2BD3"/>
    <w:rsid w:val="004B365B"/>
    <w:rsid w:val="004B3850"/>
    <w:rsid w:val="004B3C7C"/>
    <w:rsid w:val="004B42FB"/>
    <w:rsid w:val="004B4419"/>
    <w:rsid w:val="004B4869"/>
    <w:rsid w:val="004B54BE"/>
    <w:rsid w:val="004B587A"/>
    <w:rsid w:val="004B6263"/>
    <w:rsid w:val="004B62E6"/>
    <w:rsid w:val="004B64E1"/>
    <w:rsid w:val="004B65FA"/>
    <w:rsid w:val="004B7355"/>
    <w:rsid w:val="004B7F09"/>
    <w:rsid w:val="004C01E8"/>
    <w:rsid w:val="004C0538"/>
    <w:rsid w:val="004C0971"/>
    <w:rsid w:val="004C0A27"/>
    <w:rsid w:val="004C113D"/>
    <w:rsid w:val="004C1643"/>
    <w:rsid w:val="004C18E5"/>
    <w:rsid w:val="004C1934"/>
    <w:rsid w:val="004C2287"/>
    <w:rsid w:val="004C2BB7"/>
    <w:rsid w:val="004C309C"/>
    <w:rsid w:val="004C3273"/>
    <w:rsid w:val="004C3CB5"/>
    <w:rsid w:val="004C3CED"/>
    <w:rsid w:val="004C420C"/>
    <w:rsid w:val="004C4506"/>
    <w:rsid w:val="004C49DA"/>
    <w:rsid w:val="004C4B74"/>
    <w:rsid w:val="004C4E86"/>
    <w:rsid w:val="004C548B"/>
    <w:rsid w:val="004C5EA5"/>
    <w:rsid w:val="004C609A"/>
    <w:rsid w:val="004C65C8"/>
    <w:rsid w:val="004C661A"/>
    <w:rsid w:val="004C6772"/>
    <w:rsid w:val="004C6846"/>
    <w:rsid w:val="004C6B0D"/>
    <w:rsid w:val="004C76EE"/>
    <w:rsid w:val="004C7995"/>
    <w:rsid w:val="004C7A1A"/>
    <w:rsid w:val="004C7C63"/>
    <w:rsid w:val="004C7DA6"/>
    <w:rsid w:val="004D004F"/>
    <w:rsid w:val="004D0283"/>
    <w:rsid w:val="004D0531"/>
    <w:rsid w:val="004D12BA"/>
    <w:rsid w:val="004D1491"/>
    <w:rsid w:val="004D1694"/>
    <w:rsid w:val="004D1884"/>
    <w:rsid w:val="004D204B"/>
    <w:rsid w:val="004D2A22"/>
    <w:rsid w:val="004D2C4B"/>
    <w:rsid w:val="004D2EBB"/>
    <w:rsid w:val="004D3630"/>
    <w:rsid w:val="004D3C28"/>
    <w:rsid w:val="004D47E5"/>
    <w:rsid w:val="004D4B51"/>
    <w:rsid w:val="004D4EC5"/>
    <w:rsid w:val="004D5701"/>
    <w:rsid w:val="004D5780"/>
    <w:rsid w:val="004D5851"/>
    <w:rsid w:val="004D59B1"/>
    <w:rsid w:val="004D5F6B"/>
    <w:rsid w:val="004D638D"/>
    <w:rsid w:val="004D6BD0"/>
    <w:rsid w:val="004D7B90"/>
    <w:rsid w:val="004D7EFE"/>
    <w:rsid w:val="004E0B1E"/>
    <w:rsid w:val="004E0BF0"/>
    <w:rsid w:val="004E0C02"/>
    <w:rsid w:val="004E0CF1"/>
    <w:rsid w:val="004E16DF"/>
    <w:rsid w:val="004E1BFB"/>
    <w:rsid w:val="004E1E52"/>
    <w:rsid w:val="004E294B"/>
    <w:rsid w:val="004E2B4A"/>
    <w:rsid w:val="004E2F5F"/>
    <w:rsid w:val="004E3493"/>
    <w:rsid w:val="004E3848"/>
    <w:rsid w:val="004E5346"/>
    <w:rsid w:val="004E5A4D"/>
    <w:rsid w:val="004E5B8D"/>
    <w:rsid w:val="004E5D26"/>
    <w:rsid w:val="004E5FB9"/>
    <w:rsid w:val="004E6AA4"/>
    <w:rsid w:val="004E6AE4"/>
    <w:rsid w:val="004E6F01"/>
    <w:rsid w:val="004E7066"/>
    <w:rsid w:val="004E729A"/>
    <w:rsid w:val="004E77AB"/>
    <w:rsid w:val="004E7C89"/>
    <w:rsid w:val="004F0140"/>
    <w:rsid w:val="004F06E5"/>
    <w:rsid w:val="004F071D"/>
    <w:rsid w:val="004F1572"/>
    <w:rsid w:val="004F1771"/>
    <w:rsid w:val="004F17D9"/>
    <w:rsid w:val="004F210C"/>
    <w:rsid w:val="004F2395"/>
    <w:rsid w:val="004F296A"/>
    <w:rsid w:val="004F2EC4"/>
    <w:rsid w:val="004F3293"/>
    <w:rsid w:val="004F3336"/>
    <w:rsid w:val="004F336D"/>
    <w:rsid w:val="004F3A94"/>
    <w:rsid w:val="004F4046"/>
    <w:rsid w:val="004F4397"/>
    <w:rsid w:val="004F44E9"/>
    <w:rsid w:val="004F453B"/>
    <w:rsid w:val="004F50A4"/>
    <w:rsid w:val="004F5B1D"/>
    <w:rsid w:val="004F5B8D"/>
    <w:rsid w:val="004F5BB7"/>
    <w:rsid w:val="004F6635"/>
    <w:rsid w:val="004F6700"/>
    <w:rsid w:val="004F69C0"/>
    <w:rsid w:val="004F71FB"/>
    <w:rsid w:val="004F7AB1"/>
    <w:rsid w:val="004F7C67"/>
    <w:rsid w:val="004F7EF5"/>
    <w:rsid w:val="0050011F"/>
    <w:rsid w:val="00500931"/>
    <w:rsid w:val="005011EF"/>
    <w:rsid w:val="005012D4"/>
    <w:rsid w:val="005013F4"/>
    <w:rsid w:val="0050155F"/>
    <w:rsid w:val="00501B96"/>
    <w:rsid w:val="00501D6A"/>
    <w:rsid w:val="00502558"/>
    <w:rsid w:val="005026A0"/>
    <w:rsid w:val="0050290C"/>
    <w:rsid w:val="00502CC1"/>
    <w:rsid w:val="005036AD"/>
    <w:rsid w:val="00503758"/>
    <w:rsid w:val="00503A16"/>
    <w:rsid w:val="00504F0C"/>
    <w:rsid w:val="00505269"/>
    <w:rsid w:val="005053BE"/>
    <w:rsid w:val="00505FBB"/>
    <w:rsid w:val="00506020"/>
    <w:rsid w:val="00506B28"/>
    <w:rsid w:val="0050726F"/>
    <w:rsid w:val="0050759E"/>
    <w:rsid w:val="0050779C"/>
    <w:rsid w:val="00510688"/>
    <w:rsid w:val="0051088E"/>
    <w:rsid w:val="00510B5C"/>
    <w:rsid w:val="005112B3"/>
    <w:rsid w:val="005117E3"/>
    <w:rsid w:val="00511D84"/>
    <w:rsid w:val="00511E0D"/>
    <w:rsid w:val="005120CD"/>
    <w:rsid w:val="005122D6"/>
    <w:rsid w:val="0051239A"/>
    <w:rsid w:val="00512515"/>
    <w:rsid w:val="005132E7"/>
    <w:rsid w:val="005134BD"/>
    <w:rsid w:val="005136F6"/>
    <w:rsid w:val="0051402C"/>
    <w:rsid w:val="00514735"/>
    <w:rsid w:val="00514DD3"/>
    <w:rsid w:val="0051522C"/>
    <w:rsid w:val="00515732"/>
    <w:rsid w:val="005169C7"/>
    <w:rsid w:val="00516BFC"/>
    <w:rsid w:val="005177C4"/>
    <w:rsid w:val="00517FF9"/>
    <w:rsid w:val="00520DDB"/>
    <w:rsid w:val="005211B8"/>
    <w:rsid w:val="005216E5"/>
    <w:rsid w:val="00522154"/>
    <w:rsid w:val="00522164"/>
    <w:rsid w:val="0052288F"/>
    <w:rsid w:val="005228F9"/>
    <w:rsid w:val="0052342E"/>
    <w:rsid w:val="00523E4F"/>
    <w:rsid w:val="00523EE1"/>
    <w:rsid w:val="00523F4F"/>
    <w:rsid w:val="00524BBA"/>
    <w:rsid w:val="00525315"/>
    <w:rsid w:val="005257E7"/>
    <w:rsid w:val="00526AA6"/>
    <w:rsid w:val="00527391"/>
    <w:rsid w:val="00527688"/>
    <w:rsid w:val="0052786E"/>
    <w:rsid w:val="0053026C"/>
    <w:rsid w:val="005303CC"/>
    <w:rsid w:val="005306D7"/>
    <w:rsid w:val="005308A8"/>
    <w:rsid w:val="00530B7F"/>
    <w:rsid w:val="00530D97"/>
    <w:rsid w:val="0053147C"/>
    <w:rsid w:val="005314B6"/>
    <w:rsid w:val="00531B0A"/>
    <w:rsid w:val="00531DC4"/>
    <w:rsid w:val="00531DC8"/>
    <w:rsid w:val="005320C2"/>
    <w:rsid w:val="00532129"/>
    <w:rsid w:val="00532208"/>
    <w:rsid w:val="00532DEE"/>
    <w:rsid w:val="00532F86"/>
    <w:rsid w:val="00533371"/>
    <w:rsid w:val="005336F2"/>
    <w:rsid w:val="00533940"/>
    <w:rsid w:val="005340AA"/>
    <w:rsid w:val="005345A9"/>
    <w:rsid w:val="00534762"/>
    <w:rsid w:val="00534D32"/>
    <w:rsid w:val="00535734"/>
    <w:rsid w:val="00536194"/>
    <w:rsid w:val="005371E8"/>
    <w:rsid w:val="00537605"/>
    <w:rsid w:val="00540090"/>
    <w:rsid w:val="005406DB"/>
    <w:rsid w:val="00540B01"/>
    <w:rsid w:val="00540B77"/>
    <w:rsid w:val="0054108B"/>
    <w:rsid w:val="005418EE"/>
    <w:rsid w:val="00541B31"/>
    <w:rsid w:val="005423A5"/>
    <w:rsid w:val="005435B2"/>
    <w:rsid w:val="00543C29"/>
    <w:rsid w:val="00543F4E"/>
    <w:rsid w:val="00544029"/>
    <w:rsid w:val="005443C6"/>
    <w:rsid w:val="00544D8F"/>
    <w:rsid w:val="0054521C"/>
    <w:rsid w:val="0054528D"/>
    <w:rsid w:val="005455F2"/>
    <w:rsid w:val="00545CFD"/>
    <w:rsid w:val="005462D3"/>
    <w:rsid w:val="0054755C"/>
    <w:rsid w:val="0054757D"/>
    <w:rsid w:val="0054794B"/>
    <w:rsid w:val="00547AC2"/>
    <w:rsid w:val="00547E3E"/>
    <w:rsid w:val="0055009B"/>
    <w:rsid w:val="00550401"/>
    <w:rsid w:val="0055094F"/>
    <w:rsid w:val="005510BA"/>
    <w:rsid w:val="00551153"/>
    <w:rsid w:val="005513EA"/>
    <w:rsid w:val="005516DC"/>
    <w:rsid w:val="00551BE6"/>
    <w:rsid w:val="005522CF"/>
    <w:rsid w:val="0055275D"/>
    <w:rsid w:val="005530C5"/>
    <w:rsid w:val="00553A05"/>
    <w:rsid w:val="00554BCD"/>
    <w:rsid w:val="00554E1A"/>
    <w:rsid w:val="00555162"/>
    <w:rsid w:val="00555457"/>
    <w:rsid w:val="005565B1"/>
    <w:rsid w:val="00557044"/>
    <w:rsid w:val="005570A8"/>
    <w:rsid w:val="005577C8"/>
    <w:rsid w:val="00557A16"/>
    <w:rsid w:val="00557DEB"/>
    <w:rsid w:val="005603D7"/>
    <w:rsid w:val="005618D1"/>
    <w:rsid w:val="00561B28"/>
    <w:rsid w:val="00561BA6"/>
    <w:rsid w:val="00562363"/>
    <w:rsid w:val="0056241A"/>
    <w:rsid w:val="005625C1"/>
    <w:rsid w:val="00562F75"/>
    <w:rsid w:val="0056347A"/>
    <w:rsid w:val="0056353C"/>
    <w:rsid w:val="00563747"/>
    <w:rsid w:val="00563998"/>
    <w:rsid w:val="00563AFA"/>
    <w:rsid w:val="00563E29"/>
    <w:rsid w:val="005641A3"/>
    <w:rsid w:val="00564D33"/>
    <w:rsid w:val="00565B9D"/>
    <w:rsid w:val="00565C68"/>
    <w:rsid w:val="005661FF"/>
    <w:rsid w:val="0056657B"/>
    <w:rsid w:val="00566674"/>
    <w:rsid w:val="00566D5D"/>
    <w:rsid w:val="0056742B"/>
    <w:rsid w:val="005678E1"/>
    <w:rsid w:val="005700E0"/>
    <w:rsid w:val="005701F4"/>
    <w:rsid w:val="00570502"/>
    <w:rsid w:val="00571498"/>
    <w:rsid w:val="005714B8"/>
    <w:rsid w:val="00571662"/>
    <w:rsid w:val="0057174D"/>
    <w:rsid w:val="00572B96"/>
    <w:rsid w:val="00572C40"/>
    <w:rsid w:val="00572CB5"/>
    <w:rsid w:val="005730EE"/>
    <w:rsid w:val="0057365B"/>
    <w:rsid w:val="00573A85"/>
    <w:rsid w:val="0057433A"/>
    <w:rsid w:val="00574843"/>
    <w:rsid w:val="00575597"/>
    <w:rsid w:val="00575ACB"/>
    <w:rsid w:val="00575D49"/>
    <w:rsid w:val="0057603D"/>
    <w:rsid w:val="005763C0"/>
    <w:rsid w:val="00576BA0"/>
    <w:rsid w:val="0058000B"/>
    <w:rsid w:val="00581903"/>
    <w:rsid w:val="0058219D"/>
    <w:rsid w:val="00582DDC"/>
    <w:rsid w:val="00583429"/>
    <w:rsid w:val="005835DA"/>
    <w:rsid w:val="0058445A"/>
    <w:rsid w:val="00584883"/>
    <w:rsid w:val="005848F0"/>
    <w:rsid w:val="005850E4"/>
    <w:rsid w:val="005852B6"/>
    <w:rsid w:val="00585C14"/>
    <w:rsid w:val="00586530"/>
    <w:rsid w:val="005873C8"/>
    <w:rsid w:val="005879B7"/>
    <w:rsid w:val="00587A43"/>
    <w:rsid w:val="00587C40"/>
    <w:rsid w:val="00587D49"/>
    <w:rsid w:val="00591807"/>
    <w:rsid w:val="00591961"/>
    <w:rsid w:val="00591DC9"/>
    <w:rsid w:val="00591E27"/>
    <w:rsid w:val="00591EE8"/>
    <w:rsid w:val="00592125"/>
    <w:rsid w:val="00592343"/>
    <w:rsid w:val="00592506"/>
    <w:rsid w:val="0059288E"/>
    <w:rsid w:val="00592A1C"/>
    <w:rsid w:val="00592D6D"/>
    <w:rsid w:val="00592F33"/>
    <w:rsid w:val="0059306A"/>
    <w:rsid w:val="005933DD"/>
    <w:rsid w:val="005936A6"/>
    <w:rsid w:val="00593DDC"/>
    <w:rsid w:val="00593F21"/>
    <w:rsid w:val="005945D7"/>
    <w:rsid w:val="00594BE0"/>
    <w:rsid w:val="00595D08"/>
    <w:rsid w:val="00596671"/>
    <w:rsid w:val="0059674C"/>
    <w:rsid w:val="00597CC6"/>
    <w:rsid w:val="005A1501"/>
    <w:rsid w:val="005A1EB4"/>
    <w:rsid w:val="005A1FA7"/>
    <w:rsid w:val="005A229F"/>
    <w:rsid w:val="005A23D4"/>
    <w:rsid w:val="005A2887"/>
    <w:rsid w:val="005A2AC8"/>
    <w:rsid w:val="005A2E66"/>
    <w:rsid w:val="005A2FF7"/>
    <w:rsid w:val="005A308A"/>
    <w:rsid w:val="005A30CD"/>
    <w:rsid w:val="005A3592"/>
    <w:rsid w:val="005A3788"/>
    <w:rsid w:val="005A390E"/>
    <w:rsid w:val="005A3E06"/>
    <w:rsid w:val="005A3E09"/>
    <w:rsid w:val="005A425F"/>
    <w:rsid w:val="005A46EE"/>
    <w:rsid w:val="005A4971"/>
    <w:rsid w:val="005A4B1D"/>
    <w:rsid w:val="005A4D8D"/>
    <w:rsid w:val="005A53ED"/>
    <w:rsid w:val="005A5D6A"/>
    <w:rsid w:val="005A5D83"/>
    <w:rsid w:val="005A65F5"/>
    <w:rsid w:val="005A669A"/>
    <w:rsid w:val="005A6773"/>
    <w:rsid w:val="005A769F"/>
    <w:rsid w:val="005A76D3"/>
    <w:rsid w:val="005A7907"/>
    <w:rsid w:val="005B0303"/>
    <w:rsid w:val="005B04B6"/>
    <w:rsid w:val="005B04D8"/>
    <w:rsid w:val="005B0D2B"/>
    <w:rsid w:val="005B120F"/>
    <w:rsid w:val="005B1FF4"/>
    <w:rsid w:val="005B2923"/>
    <w:rsid w:val="005B2B74"/>
    <w:rsid w:val="005B3578"/>
    <w:rsid w:val="005B3941"/>
    <w:rsid w:val="005B4106"/>
    <w:rsid w:val="005B4146"/>
    <w:rsid w:val="005B43B6"/>
    <w:rsid w:val="005B4450"/>
    <w:rsid w:val="005B448A"/>
    <w:rsid w:val="005B4A1F"/>
    <w:rsid w:val="005B4A5D"/>
    <w:rsid w:val="005B4E5C"/>
    <w:rsid w:val="005B5652"/>
    <w:rsid w:val="005B5918"/>
    <w:rsid w:val="005B5ACA"/>
    <w:rsid w:val="005B5BFB"/>
    <w:rsid w:val="005B675F"/>
    <w:rsid w:val="005B6F76"/>
    <w:rsid w:val="005B7125"/>
    <w:rsid w:val="005B7291"/>
    <w:rsid w:val="005B7780"/>
    <w:rsid w:val="005C012A"/>
    <w:rsid w:val="005C0F26"/>
    <w:rsid w:val="005C12DC"/>
    <w:rsid w:val="005C12F8"/>
    <w:rsid w:val="005C25B0"/>
    <w:rsid w:val="005C3092"/>
    <w:rsid w:val="005C3B7A"/>
    <w:rsid w:val="005C406F"/>
    <w:rsid w:val="005C44A1"/>
    <w:rsid w:val="005C4E9E"/>
    <w:rsid w:val="005C518E"/>
    <w:rsid w:val="005C603B"/>
    <w:rsid w:val="005C63B9"/>
    <w:rsid w:val="005C63EC"/>
    <w:rsid w:val="005C6D22"/>
    <w:rsid w:val="005C711A"/>
    <w:rsid w:val="005C752E"/>
    <w:rsid w:val="005C79A6"/>
    <w:rsid w:val="005D140E"/>
    <w:rsid w:val="005D2261"/>
    <w:rsid w:val="005D3A2E"/>
    <w:rsid w:val="005D3AAC"/>
    <w:rsid w:val="005D3BFD"/>
    <w:rsid w:val="005D3F56"/>
    <w:rsid w:val="005D438E"/>
    <w:rsid w:val="005D4D35"/>
    <w:rsid w:val="005D4DF3"/>
    <w:rsid w:val="005D4E7E"/>
    <w:rsid w:val="005D5150"/>
    <w:rsid w:val="005D53CE"/>
    <w:rsid w:val="005D57F5"/>
    <w:rsid w:val="005D586C"/>
    <w:rsid w:val="005D5C3E"/>
    <w:rsid w:val="005D5EB7"/>
    <w:rsid w:val="005D5FBE"/>
    <w:rsid w:val="005D60DA"/>
    <w:rsid w:val="005D60F3"/>
    <w:rsid w:val="005D635C"/>
    <w:rsid w:val="005D69DF"/>
    <w:rsid w:val="005D69FB"/>
    <w:rsid w:val="005D6B53"/>
    <w:rsid w:val="005D6C1D"/>
    <w:rsid w:val="005D70FF"/>
    <w:rsid w:val="005E1225"/>
    <w:rsid w:val="005E13BA"/>
    <w:rsid w:val="005E14CA"/>
    <w:rsid w:val="005E27C6"/>
    <w:rsid w:val="005E32A9"/>
    <w:rsid w:val="005E381C"/>
    <w:rsid w:val="005E4AEA"/>
    <w:rsid w:val="005E4B82"/>
    <w:rsid w:val="005E52A8"/>
    <w:rsid w:val="005E57A2"/>
    <w:rsid w:val="005E593B"/>
    <w:rsid w:val="005E6314"/>
    <w:rsid w:val="005E63A0"/>
    <w:rsid w:val="005E654D"/>
    <w:rsid w:val="005E668F"/>
    <w:rsid w:val="005E6721"/>
    <w:rsid w:val="005E7394"/>
    <w:rsid w:val="005E763F"/>
    <w:rsid w:val="005E7C4A"/>
    <w:rsid w:val="005E7D26"/>
    <w:rsid w:val="005F0429"/>
    <w:rsid w:val="005F0CAD"/>
    <w:rsid w:val="005F1621"/>
    <w:rsid w:val="005F1BB5"/>
    <w:rsid w:val="005F2602"/>
    <w:rsid w:val="005F2808"/>
    <w:rsid w:val="005F2AF5"/>
    <w:rsid w:val="005F2D47"/>
    <w:rsid w:val="005F3E17"/>
    <w:rsid w:val="005F4695"/>
    <w:rsid w:val="005F5048"/>
    <w:rsid w:val="005F54E1"/>
    <w:rsid w:val="005F61E1"/>
    <w:rsid w:val="005F645C"/>
    <w:rsid w:val="005F6497"/>
    <w:rsid w:val="005F6AEB"/>
    <w:rsid w:val="005F7238"/>
    <w:rsid w:val="00600038"/>
    <w:rsid w:val="00600F54"/>
    <w:rsid w:val="006010B5"/>
    <w:rsid w:val="00601C1B"/>
    <w:rsid w:val="00601FC9"/>
    <w:rsid w:val="006020B2"/>
    <w:rsid w:val="0060244F"/>
    <w:rsid w:val="00602479"/>
    <w:rsid w:val="00602CC7"/>
    <w:rsid w:val="006032DF"/>
    <w:rsid w:val="006038E1"/>
    <w:rsid w:val="00603D33"/>
    <w:rsid w:val="00603FA8"/>
    <w:rsid w:val="00604005"/>
    <w:rsid w:val="0060428D"/>
    <w:rsid w:val="00604401"/>
    <w:rsid w:val="00604428"/>
    <w:rsid w:val="00604E46"/>
    <w:rsid w:val="00605AD1"/>
    <w:rsid w:val="00605B90"/>
    <w:rsid w:val="00605F03"/>
    <w:rsid w:val="00606010"/>
    <w:rsid w:val="00606BF9"/>
    <w:rsid w:val="00606CCC"/>
    <w:rsid w:val="00606D60"/>
    <w:rsid w:val="00607582"/>
    <w:rsid w:val="00607952"/>
    <w:rsid w:val="006104AC"/>
    <w:rsid w:val="00610D8C"/>
    <w:rsid w:val="00610DE3"/>
    <w:rsid w:val="00610F1F"/>
    <w:rsid w:val="006110FE"/>
    <w:rsid w:val="00611244"/>
    <w:rsid w:val="006116D0"/>
    <w:rsid w:val="0061170A"/>
    <w:rsid w:val="00612A58"/>
    <w:rsid w:val="0061310F"/>
    <w:rsid w:val="00613796"/>
    <w:rsid w:val="00613C86"/>
    <w:rsid w:val="00613D02"/>
    <w:rsid w:val="00614434"/>
    <w:rsid w:val="00614BFC"/>
    <w:rsid w:val="00614CB6"/>
    <w:rsid w:val="00614DEF"/>
    <w:rsid w:val="00614FFA"/>
    <w:rsid w:val="00615577"/>
    <w:rsid w:val="006157EC"/>
    <w:rsid w:val="00616418"/>
    <w:rsid w:val="0061685C"/>
    <w:rsid w:val="00616DD0"/>
    <w:rsid w:val="00617005"/>
    <w:rsid w:val="006200B1"/>
    <w:rsid w:val="00620B4F"/>
    <w:rsid w:val="00620E32"/>
    <w:rsid w:val="00620F61"/>
    <w:rsid w:val="00620F8F"/>
    <w:rsid w:val="00621721"/>
    <w:rsid w:val="00621A76"/>
    <w:rsid w:val="006222F0"/>
    <w:rsid w:val="00622624"/>
    <w:rsid w:val="006226F0"/>
    <w:rsid w:val="006231D5"/>
    <w:rsid w:val="00623B25"/>
    <w:rsid w:val="00623EEA"/>
    <w:rsid w:val="00624604"/>
    <w:rsid w:val="0062483F"/>
    <w:rsid w:val="00624AB0"/>
    <w:rsid w:val="00624EC5"/>
    <w:rsid w:val="006255BF"/>
    <w:rsid w:val="00625600"/>
    <w:rsid w:val="00625B96"/>
    <w:rsid w:val="00625ECA"/>
    <w:rsid w:val="00626813"/>
    <w:rsid w:val="00626D53"/>
    <w:rsid w:val="006272DA"/>
    <w:rsid w:val="00627312"/>
    <w:rsid w:val="0062762A"/>
    <w:rsid w:val="00627E46"/>
    <w:rsid w:val="006303B8"/>
    <w:rsid w:val="00630A22"/>
    <w:rsid w:val="00631338"/>
    <w:rsid w:val="00631DC3"/>
    <w:rsid w:val="006328D9"/>
    <w:rsid w:val="00632AFF"/>
    <w:rsid w:val="00633704"/>
    <w:rsid w:val="0063415F"/>
    <w:rsid w:val="00634343"/>
    <w:rsid w:val="00634ABB"/>
    <w:rsid w:val="006359B1"/>
    <w:rsid w:val="00635A56"/>
    <w:rsid w:val="00636E2A"/>
    <w:rsid w:val="00637045"/>
    <w:rsid w:val="00637408"/>
    <w:rsid w:val="00637EE9"/>
    <w:rsid w:val="00640399"/>
    <w:rsid w:val="006405BE"/>
    <w:rsid w:val="0064072A"/>
    <w:rsid w:val="00641406"/>
    <w:rsid w:val="00641B38"/>
    <w:rsid w:val="00641E07"/>
    <w:rsid w:val="00641F8E"/>
    <w:rsid w:val="00642128"/>
    <w:rsid w:val="00642231"/>
    <w:rsid w:val="00642986"/>
    <w:rsid w:val="00642C4C"/>
    <w:rsid w:val="00642C97"/>
    <w:rsid w:val="00642D65"/>
    <w:rsid w:val="00642ED0"/>
    <w:rsid w:val="006430F2"/>
    <w:rsid w:val="0064334F"/>
    <w:rsid w:val="0064346D"/>
    <w:rsid w:val="0064388B"/>
    <w:rsid w:val="00643E70"/>
    <w:rsid w:val="006443A6"/>
    <w:rsid w:val="00644FA7"/>
    <w:rsid w:val="006453DE"/>
    <w:rsid w:val="00645FD2"/>
    <w:rsid w:val="00646671"/>
    <w:rsid w:val="00646F08"/>
    <w:rsid w:val="00647203"/>
    <w:rsid w:val="0064794E"/>
    <w:rsid w:val="006479A1"/>
    <w:rsid w:val="0065050F"/>
    <w:rsid w:val="006505A2"/>
    <w:rsid w:val="0065072C"/>
    <w:rsid w:val="00650750"/>
    <w:rsid w:val="006507BF"/>
    <w:rsid w:val="00650D1B"/>
    <w:rsid w:val="00650D87"/>
    <w:rsid w:val="00650F9F"/>
    <w:rsid w:val="006510E7"/>
    <w:rsid w:val="00652846"/>
    <w:rsid w:val="00652BAD"/>
    <w:rsid w:val="00653651"/>
    <w:rsid w:val="00653A57"/>
    <w:rsid w:val="006540E2"/>
    <w:rsid w:val="00654AFD"/>
    <w:rsid w:val="00654B23"/>
    <w:rsid w:val="00655D88"/>
    <w:rsid w:val="00656EDB"/>
    <w:rsid w:val="006575FE"/>
    <w:rsid w:val="006603BF"/>
    <w:rsid w:val="00660C21"/>
    <w:rsid w:val="00660EB0"/>
    <w:rsid w:val="00660FBE"/>
    <w:rsid w:val="00661441"/>
    <w:rsid w:val="00661A2B"/>
    <w:rsid w:val="00661E5C"/>
    <w:rsid w:val="006620E1"/>
    <w:rsid w:val="0066251A"/>
    <w:rsid w:val="006630D5"/>
    <w:rsid w:val="00663F11"/>
    <w:rsid w:val="006640E0"/>
    <w:rsid w:val="006641EE"/>
    <w:rsid w:val="00664913"/>
    <w:rsid w:val="0066497A"/>
    <w:rsid w:val="00664BE9"/>
    <w:rsid w:val="00664CB0"/>
    <w:rsid w:val="006651DB"/>
    <w:rsid w:val="00665624"/>
    <w:rsid w:val="00665A80"/>
    <w:rsid w:val="00665C94"/>
    <w:rsid w:val="00666143"/>
    <w:rsid w:val="00666CB5"/>
    <w:rsid w:val="006672DF"/>
    <w:rsid w:val="00667B34"/>
    <w:rsid w:val="00670341"/>
    <w:rsid w:val="00670566"/>
    <w:rsid w:val="0067080C"/>
    <w:rsid w:val="00670BCB"/>
    <w:rsid w:val="006715AB"/>
    <w:rsid w:val="00671A89"/>
    <w:rsid w:val="00671ACF"/>
    <w:rsid w:val="00671B12"/>
    <w:rsid w:val="00672CE1"/>
    <w:rsid w:val="00672FDC"/>
    <w:rsid w:val="0067335C"/>
    <w:rsid w:val="00673F90"/>
    <w:rsid w:val="00674AD5"/>
    <w:rsid w:val="00674DD3"/>
    <w:rsid w:val="006757DC"/>
    <w:rsid w:val="00676007"/>
    <w:rsid w:val="006760B5"/>
    <w:rsid w:val="0067621E"/>
    <w:rsid w:val="00676643"/>
    <w:rsid w:val="00677165"/>
    <w:rsid w:val="00677380"/>
    <w:rsid w:val="00677628"/>
    <w:rsid w:val="00680507"/>
    <w:rsid w:val="00680F07"/>
    <w:rsid w:val="00681D20"/>
    <w:rsid w:val="00682280"/>
    <w:rsid w:val="0068254F"/>
    <w:rsid w:val="00682DBD"/>
    <w:rsid w:val="00682ECE"/>
    <w:rsid w:val="00683D9C"/>
    <w:rsid w:val="00683E72"/>
    <w:rsid w:val="00684321"/>
    <w:rsid w:val="006853EF"/>
    <w:rsid w:val="00685A26"/>
    <w:rsid w:val="00685ECD"/>
    <w:rsid w:val="00686067"/>
    <w:rsid w:val="0068610A"/>
    <w:rsid w:val="0068623F"/>
    <w:rsid w:val="0068665D"/>
    <w:rsid w:val="0068719A"/>
    <w:rsid w:val="0068745A"/>
    <w:rsid w:val="00687563"/>
    <w:rsid w:val="00687BC2"/>
    <w:rsid w:val="00687C31"/>
    <w:rsid w:val="00687E5C"/>
    <w:rsid w:val="00690940"/>
    <w:rsid w:val="00690BB5"/>
    <w:rsid w:val="0069115A"/>
    <w:rsid w:val="00691206"/>
    <w:rsid w:val="006914A8"/>
    <w:rsid w:val="0069193E"/>
    <w:rsid w:val="00692089"/>
    <w:rsid w:val="00692C90"/>
    <w:rsid w:val="00692FFF"/>
    <w:rsid w:val="00693609"/>
    <w:rsid w:val="00693D79"/>
    <w:rsid w:val="00693EAE"/>
    <w:rsid w:val="00694129"/>
    <w:rsid w:val="006944C6"/>
    <w:rsid w:val="00694548"/>
    <w:rsid w:val="00695F5E"/>
    <w:rsid w:val="0069627D"/>
    <w:rsid w:val="00696949"/>
    <w:rsid w:val="00696A0B"/>
    <w:rsid w:val="00696B97"/>
    <w:rsid w:val="0069789A"/>
    <w:rsid w:val="006A04A4"/>
    <w:rsid w:val="006A09E7"/>
    <w:rsid w:val="006A13F4"/>
    <w:rsid w:val="006A161F"/>
    <w:rsid w:val="006A1864"/>
    <w:rsid w:val="006A19B6"/>
    <w:rsid w:val="006A24E3"/>
    <w:rsid w:val="006A275E"/>
    <w:rsid w:val="006A299F"/>
    <w:rsid w:val="006A2CD4"/>
    <w:rsid w:val="006A3EC0"/>
    <w:rsid w:val="006A5463"/>
    <w:rsid w:val="006A55FA"/>
    <w:rsid w:val="006A5FF2"/>
    <w:rsid w:val="006A64C1"/>
    <w:rsid w:val="006A6E97"/>
    <w:rsid w:val="006A73FB"/>
    <w:rsid w:val="006A742D"/>
    <w:rsid w:val="006B025A"/>
    <w:rsid w:val="006B0353"/>
    <w:rsid w:val="006B0C55"/>
    <w:rsid w:val="006B0F76"/>
    <w:rsid w:val="006B1441"/>
    <w:rsid w:val="006B179F"/>
    <w:rsid w:val="006B18CB"/>
    <w:rsid w:val="006B20B8"/>
    <w:rsid w:val="006B2CDD"/>
    <w:rsid w:val="006B3210"/>
    <w:rsid w:val="006B3F05"/>
    <w:rsid w:val="006B4043"/>
    <w:rsid w:val="006B40CD"/>
    <w:rsid w:val="006B43E8"/>
    <w:rsid w:val="006B448E"/>
    <w:rsid w:val="006B549D"/>
    <w:rsid w:val="006B57D5"/>
    <w:rsid w:val="006B58C4"/>
    <w:rsid w:val="006B63BF"/>
    <w:rsid w:val="006B6BBB"/>
    <w:rsid w:val="006B6C66"/>
    <w:rsid w:val="006B73BE"/>
    <w:rsid w:val="006B7800"/>
    <w:rsid w:val="006C0261"/>
    <w:rsid w:val="006C07CE"/>
    <w:rsid w:val="006C09CB"/>
    <w:rsid w:val="006C0B5A"/>
    <w:rsid w:val="006C0BFE"/>
    <w:rsid w:val="006C0F1B"/>
    <w:rsid w:val="006C1B3D"/>
    <w:rsid w:val="006C3688"/>
    <w:rsid w:val="006C412F"/>
    <w:rsid w:val="006C4303"/>
    <w:rsid w:val="006C433A"/>
    <w:rsid w:val="006C446B"/>
    <w:rsid w:val="006C4B9B"/>
    <w:rsid w:val="006C504C"/>
    <w:rsid w:val="006C5384"/>
    <w:rsid w:val="006C55D1"/>
    <w:rsid w:val="006C5CAF"/>
    <w:rsid w:val="006C5D2C"/>
    <w:rsid w:val="006C5D3F"/>
    <w:rsid w:val="006C6833"/>
    <w:rsid w:val="006C6862"/>
    <w:rsid w:val="006C6904"/>
    <w:rsid w:val="006C70DB"/>
    <w:rsid w:val="006C763B"/>
    <w:rsid w:val="006C7BC5"/>
    <w:rsid w:val="006D0046"/>
    <w:rsid w:val="006D0CCF"/>
    <w:rsid w:val="006D0DFD"/>
    <w:rsid w:val="006D1226"/>
    <w:rsid w:val="006D1A7A"/>
    <w:rsid w:val="006D235C"/>
    <w:rsid w:val="006D2D57"/>
    <w:rsid w:val="006D2EB8"/>
    <w:rsid w:val="006D3765"/>
    <w:rsid w:val="006D378D"/>
    <w:rsid w:val="006D3C7E"/>
    <w:rsid w:val="006D3DB5"/>
    <w:rsid w:val="006D3EEC"/>
    <w:rsid w:val="006D4076"/>
    <w:rsid w:val="006D5AE7"/>
    <w:rsid w:val="006D60A4"/>
    <w:rsid w:val="006D699F"/>
    <w:rsid w:val="006D6D05"/>
    <w:rsid w:val="006D6F41"/>
    <w:rsid w:val="006D7A0E"/>
    <w:rsid w:val="006E0C20"/>
    <w:rsid w:val="006E13F1"/>
    <w:rsid w:val="006E21A8"/>
    <w:rsid w:val="006E2A17"/>
    <w:rsid w:val="006E3E74"/>
    <w:rsid w:val="006E3EA8"/>
    <w:rsid w:val="006E4164"/>
    <w:rsid w:val="006E4236"/>
    <w:rsid w:val="006E4674"/>
    <w:rsid w:val="006E5002"/>
    <w:rsid w:val="006E5139"/>
    <w:rsid w:val="006E516A"/>
    <w:rsid w:val="006E64F3"/>
    <w:rsid w:val="006E6CA8"/>
    <w:rsid w:val="006E6EF8"/>
    <w:rsid w:val="006E76F0"/>
    <w:rsid w:val="006E775E"/>
    <w:rsid w:val="006E7965"/>
    <w:rsid w:val="006E7D29"/>
    <w:rsid w:val="006F078A"/>
    <w:rsid w:val="006F08F4"/>
    <w:rsid w:val="006F0C30"/>
    <w:rsid w:val="006F1001"/>
    <w:rsid w:val="006F10B6"/>
    <w:rsid w:val="006F1365"/>
    <w:rsid w:val="006F13CD"/>
    <w:rsid w:val="006F1551"/>
    <w:rsid w:val="006F1C9E"/>
    <w:rsid w:val="006F1D74"/>
    <w:rsid w:val="006F1EAA"/>
    <w:rsid w:val="006F28C3"/>
    <w:rsid w:val="006F291B"/>
    <w:rsid w:val="006F2B0A"/>
    <w:rsid w:val="006F300D"/>
    <w:rsid w:val="006F31E4"/>
    <w:rsid w:val="006F3675"/>
    <w:rsid w:val="006F3E62"/>
    <w:rsid w:val="006F40A5"/>
    <w:rsid w:val="006F4811"/>
    <w:rsid w:val="006F48CF"/>
    <w:rsid w:val="006F4C67"/>
    <w:rsid w:val="006F4F36"/>
    <w:rsid w:val="006F502C"/>
    <w:rsid w:val="006F507C"/>
    <w:rsid w:val="006F5E89"/>
    <w:rsid w:val="006F62E5"/>
    <w:rsid w:val="006F668D"/>
    <w:rsid w:val="006F6F4F"/>
    <w:rsid w:val="006F7AA4"/>
    <w:rsid w:val="006F7C98"/>
    <w:rsid w:val="006F7D49"/>
    <w:rsid w:val="00700239"/>
    <w:rsid w:val="0070077D"/>
    <w:rsid w:val="007011E2"/>
    <w:rsid w:val="0070158F"/>
    <w:rsid w:val="00702056"/>
    <w:rsid w:val="007021A0"/>
    <w:rsid w:val="00702EBF"/>
    <w:rsid w:val="00702EF5"/>
    <w:rsid w:val="007030D2"/>
    <w:rsid w:val="00703406"/>
    <w:rsid w:val="0070347D"/>
    <w:rsid w:val="00703A29"/>
    <w:rsid w:val="00703DB1"/>
    <w:rsid w:val="00704095"/>
    <w:rsid w:val="0070419D"/>
    <w:rsid w:val="0070544F"/>
    <w:rsid w:val="00705D10"/>
    <w:rsid w:val="00705FD3"/>
    <w:rsid w:val="007116C1"/>
    <w:rsid w:val="007116DC"/>
    <w:rsid w:val="007118E7"/>
    <w:rsid w:val="0071195F"/>
    <w:rsid w:val="00712699"/>
    <w:rsid w:val="00713438"/>
    <w:rsid w:val="0071352E"/>
    <w:rsid w:val="00713FBB"/>
    <w:rsid w:val="0071424E"/>
    <w:rsid w:val="00714992"/>
    <w:rsid w:val="00715A9C"/>
    <w:rsid w:val="00715ABB"/>
    <w:rsid w:val="00715BE2"/>
    <w:rsid w:val="007169BE"/>
    <w:rsid w:val="007173C9"/>
    <w:rsid w:val="00717549"/>
    <w:rsid w:val="0072062C"/>
    <w:rsid w:val="0072071E"/>
    <w:rsid w:val="00720A48"/>
    <w:rsid w:val="00721121"/>
    <w:rsid w:val="007214CE"/>
    <w:rsid w:val="00722688"/>
    <w:rsid w:val="007228BF"/>
    <w:rsid w:val="00722914"/>
    <w:rsid w:val="0072375D"/>
    <w:rsid w:val="00724244"/>
    <w:rsid w:val="0072432A"/>
    <w:rsid w:val="00725336"/>
    <w:rsid w:val="007254BA"/>
    <w:rsid w:val="007258AA"/>
    <w:rsid w:val="00725921"/>
    <w:rsid w:val="00725DE2"/>
    <w:rsid w:val="007261A1"/>
    <w:rsid w:val="0072653A"/>
    <w:rsid w:val="0072763F"/>
    <w:rsid w:val="0072778B"/>
    <w:rsid w:val="00730374"/>
    <w:rsid w:val="00730A04"/>
    <w:rsid w:val="00730EFC"/>
    <w:rsid w:val="00731C58"/>
    <w:rsid w:val="007321DE"/>
    <w:rsid w:val="007325A1"/>
    <w:rsid w:val="00732D61"/>
    <w:rsid w:val="00733C40"/>
    <w:rsid w:val="0073490C"/>
    <w:rsid w:val="00734DD6"/>
    <w:rsid w:val="00735571"/>
    <w:rsid w:val="0073561F"/>
    <w:rsid w:val="00736352"/>
    <w:rsid w:val="007368A7"/>
    <w:rsid w:val="00736AFF"/>
    <w:rsid w:val="007370BB"/>
    <w:rsid w:val="00737970"/>
    <w:rsid w:val="007405A7"/>
    <w:rsid w:val="00740CB5"/>
    <w:rsid w:val="00740F74"/>
    <w:rsid w:val="007414BC"/>
    <w:rsid w:val="00741A47"/>
    <w:rsid w:val="00741A8A"/>
    <w:rsid w:val="00741B76"/>
    <w:rsid w:val="00742C31"/>
    <w:rsid w:val="00742FAF"/>
    <w:rsid w:val="00744CAF"/>
    <w:rsid w:val="00745445"/>
    <w:rsid w:val="007457C4"/>
    <w:rsid w:val="00745B3B"/>
    <w:rsid w:val="00745EE9"/>
    <w:rsid w:val="00746C2F"/>
    <w:rsid w:val="00746C99"/>
    <w:rsid w:val="007470F1"/>
    <w:rsid w:val="00747661"/>
    <w:rsid w:val="00747713"/>
    <w:rsid w:val="007502E7"/>
    <w:rsid w:val="00751057"/>
    <w:rsid w:val="00751390"/>
    <w:rsid w:val="007514DB"/>
    <w:rsid w:val="00751643"/>
    <w:rsid w:val="007518C5"/>
    <w:rsid w:val="00751C2C"/>
    <w:rsid w:val="00752653"/>
    <w:rsid w:val="00753334"/>
    <w:rsid w:val="0075366E"/>
    <w:rsid w:val="00753BB3"/>
    <w:rsid w:val="00753C02"/>
    <w:rsid w:val="00754A9F"/>
    <w:rsid w:val="0075531D"/>
    <w:rsid w:val="007559FE"/>
    <w:rsid w:val="0075603E"/>
    <w:rsid w:val="00756B2F"/>
    <w:rsid w:val="00757160"/>
    <w:rsid w:val="00757DAA"/>
    <w:rsid w:val="00760893"/>
    <w:rsid w:val="00760BE2"/>
    <w:rsid w:val="00760C44"/>
    <w:rsid w:val="00760DEE"/>
    <w:rsid w:val="0076149B"/>
    <w:rsid w:val="0076164C"/>
    <w:rsid w:val="00761D4E"/>
    <w:rsid w:val="0076262A"/>
    <w:rsid w:val="00762826"/>
    <w:rsid w:val="00762CA7"/>
    <w:rsid w:val="00762D09"/>
    <w:rsid w:val="00762F0F"/>
    <w:rsid w:val="00763B25"/>
    <w:rsid w:val="00763D95"/>
    <w:rsid w:val="007641DA"/>
    <w:rsid w:val="007641EB"/>
    <w:rsid w:val="0076439E"/>
    <w:rsid w:val="00764498"/>
    <w:rsid w:val="00765045"/>
    <w:rsid w:val="0076528D"/>
    <w:rsid w:val="0076547D"/>
    <w:rsid w:val="00767D37"/>
    <w:rsid w:val="00767E19"/>
    <w:rsid w:val="00770022"/>
    <w:rsid w:val="00770796"/>
    <w:rsid w:val="00770A3D"/>
    <w:rsid w:val="00770B6F"/>
    <w:rsid w:val="0077248B"/>
    <w:rsid w:val="00772AFB"/>
    <w:rsid w:val="00773331"/>
    <w:rsid w:val="00773FA8"/>
    <w:rsid w:val="007741C5"/>
    <w:rsid w:val="0077432F"/>
    <w:rsid w:val="00774744"/>
    <w:rsid w:val="00774961"/>
    <w:rsid w:val="00775532"/>
    <w:rsid w:val="0077570A"/>
    <w:rsid w:val="00775DAF"/>
    <w:rsid w:val="00775E8A"/>
    <w:rsid w:val="0077643E"/>
    <w:rsid w:val="00776978"/>
    <w:rsid w:val="00776A83"/>
    <w:rsid w:val="00776C86"/>
    <w:rsid w:val="00776F8C"/>
    <w:rsid w:val="007771F4"/>
    <w:rsid w:val="0077740C"/>
    <w:rsid w:val="00777996"/>
    <w:rsid w:val="00777B88"/>
    <w:rsid w:val="0078010D"/>
    <w:rsid w:val="00780269"/>
    <w:rsid w:val="007804DB"/>
    <w:rsid w:val="00780634"/>
    <w:rsid w:val="0078083B"/>
    <w:rsid w:val="00780B7C"/>
    <w:rsid w:val="00781693"/>
    <w:rsid w:val="007818A1"/>
    <w:rsid w:val="00781F54"/>
    <w:rsid w:val="007821EC"/>
    <w:rsid w:val="007823C7"/>
    <w:rsid w:val="00782415"/>
    <w:rsid w:val="00783EF2"/>
    <w:rsid w:val="00784279"/>
    <w:rsid w:val="0078478F"/>
    <w:rsid w:val="007852DC"/>
    <w:rsid w:val="00785960"/>
    <w:rsid w:val="00785C21"/>
    <w:rsid w:val="00785C4C"/>
    <w:rsid w:val="00786113"/>
    <w:rsid w:val="00786B3A"/>
    <w:rsid w:val="00786DF2"/>
    <w:rsid w:val="00787399"/>
    <w:rsid w:val="00787DB6"/>
    <w:rsid w:val="0079001B"/>
    <w:rsid w:val="00790A20"/>
    <w:rsid w:val="00790FCF"/>
    <w:rsid w:val="00791507"/>
    <w:rsid w:val="0079199D"/>
    <w:rsid w:val="00792120"/>
    <w:rsid w:val="00792215"/>
    <w:rsid w:val="007924CB"/>
    <w:rsid w:val="0079283F"/>
    <w:rsid w:val="00792ECE"/>
    <w:rsid w:val="00792F8A"/>
    <w:rsid w:val="00793003"/>
    <w:rsid w:val="0079308F"/>
    <w:rsid w:val="00793ABB"/>
    <w:rsid w:val="007941B2"/>
    <w:rsid w:val="007949A3"/>
    <w:rsid w:val="00794E69"/>
    <w:rsid w:val="0079503B"/>
    <w:rsid w:val="00795594"/>
    <w:rsid w:val="00795804"/>
    <w:rsid w:val="00795A69"/>
    <w:rsid w:val="00795FB7"/>
    <w:rsid w:val="00795FDA"/>
    <w:rsid w:val="0079625E"/>
    <w:rsid w:val="007974E8"/>
    <w:rsid w:val="00797A2A"/>
    <w:rsid w:val="00797B0A"/>
    <w:rsid w:val="00797B63"/>
    <w:rsid w:val="00797FCB"/>
    <w:rsid w:val="007A05A3"/>
    <w:rsid w:val="007A09C4"/>
    <w:rsid w:val="007A0DA1"/>
    <w:rsid w:val="007A156C"/>
    <w:rsid w:val="007A1790"/>
    <w:rsid w:val="007A17DA"/>
    <w:rsid w:val="007A1D6A"/>
    <w:rsid w:val="007A2CB8"/>
    <w:rsid w:val="007A3025"/>
    <w:rsid w:val="007A3870"/>
    <w:rsid w:val="007A39DA"/>
    <w:rsid w:val="007A4073"/>
    <w:rsid w:val="007A4115"/>
    <w:rsid w:val="007A4E83"/>
    <w:rsid w:val="007A51CA"/>
    <w:rsid w:val="007A58CB"/>
    <w:rsid w:val="007A5B27"/>
    <w:rsid w:val="007A625F"/>
    <w:rsid w:val="007A6662"/>
    <w:rsid w:val="007A66F5"/>
    <w:rsid w:val="007A6A06"/>
    <w:rsid w:val="007A7F8F"/>
    <w:rsid w:val="007A7FBF"/>
    <w:rsid w:val="007B0195"/>
    <w:rsid w:val="007B047B"/>
    <w:rsid w:val="007B05F6"/>
    <w:rsid w:val="007B0EE6"/>
    <w:rsid w:val="007B14BF"/>
    <w:rsid w:val="007B19D8"/>
    <w:rsid w:val="007B1CE2"/>
    <w:rsid w:val="007B1F94"/>
    <w:rsid w:val="007B2871"/>
    <w:rsid w:val="007B2AC3"/>
    <w:rsid w:val="007B2FD2"/>
    <w:rsid w:val="007B40A8"/>
    <w:rsid w:val="007B42B7"/>
    <w:rsid w:val="007B4B5D"/>
    <w:rsid w:val="007B4F2F"/>
    <w:rsid w:val="007B594C"/>
    <w:rsid w:val="007B5B08"/>
    <w:rsid w:val="007B5DAF"/>
    <w:rsid w:val="007B6AFC"/>
    <w:rsid w:val="007B71CF"/>
    <w:rsid w:val="007B7BCF"/>
    <w:rsid w:val="007C02BA"/>
    <w:rsid w:val="007C1237"/>
    <w:rsid w:val="007C13E4"/>
    <w:rsid w:val="007C1880"/>
    <w:rsid w:val="007C2CD7"/>
    <w:rsid w:val="007C3109"/>
    <w:rsid w:val="007C323A"/>
    <w:rsid w:val="007C334E"/>
    <w:rsid w:val="007C3B2B"/>
    <w:rsid w:val="007C3D5D"/>
    <w:rsid w:val="007C3E57"/>
    <w:rsid w:val="007C3EA8"/>
    <w:rsid w:val="007C44FA"/>
    <w:rsid w:val="007C4930"/>
    <w:rsid w:val="007C496E"/>
    <w:rsid w:val="007C4D48"/>
    <w:rsid w:val="007C5684"/>
    <w:rsid w:val="007C574C"/>
    <w:rsid w:val="007C5880"/>
    <w:rsid w:val="007C5AE5"/>
    <w:rsid w:val="007C5CC0"/>
    <w:rsid w:val="007C6074"/>
    <w:rsid w:val="007C6A8E"/>
    <w:rsid w:val="007C6B3F"/>
    <w:rsid w:val="007C6F04"/>
    <w:rsid w:val="007C7249"/>
    <w:rsid w:val="007D0520"/>
    <w:rsid w:val="007D0A4A"/>
    <w:rsid w:val="007D0C09"/>
    <w:rsid w:val="007D10E1"/>
    <w:rsid w:val="007D1BC6"/>
    <w:rsid w:val="007D209F"/>
    <w:rsid w:val="007D2A70"/>
    <w:rsid w:val="007D2BE6"/>
    <w:rsid w:val="007D2D6B"/>
    <w:rsid w:val="007D311F"/>
    <w:rsid w:val="007D3A05"/>
    <w:rsid w:val="007D3FED"/>
    <w:rsid w:val="007D41A8"/>
    <w:rsid w:val="007D42A9"/>
    <w:rsid w:val="007D48BF"/>
    <w:rsid w:val="007D4BA8"/>
    <w:rsid w:val="007D4F78"/>
    <w:rsid w:val="007D50A9"/>
    <w:rsid w:val="007D569E"/>
    <w:rsid w:val="007D5C83"/>
    <w:rsid w:val="007D5CA2"/>
    <w:rsid w:val="007D6375"/>
    <w:rsid w:val="007D678F"/>
    <w:rsid w:val="007D67B1"/>
    <w:rsid w:val="007D6B12"/>
    <w:rsid w:val="007D6DDE"/>
    <w:rsid w:val="007D7102"/>
    <w:rsid w:val="007D7AD5"/>
    <w:rsid w:val="007E0627"/>
    <w:rsid w:val="007E1108"/>
    <w:rsid w:val="007E1BAF"/>
    <w:rsid w:val="007E22A2"/>
    <w:rsid w:val="007E23DE"/>
    <w:rsid w:val="007E2D33"/>
    <w:rsid w:val="007E2EDC"/>
    <w:rsid w:val="007E3169"/>
    <w:rsid w:val="007E38BA"/>
    <w:rsid w:val="007E3CEF"/>
    <w:rsid w:val="007E3DBD"/>
    <w:rsid w:val="007E4DCE"/>
    <w:rsid w:val="007E50DD"/>
    <w:rsid w:val="007E5204"/>
    <w:rsid w:val="007E5415"/>
    <w:rsid w:val="007E54FD"/>
    <w:rsid w:val="007E5FBA"/>
    <w:rsid w:val="007E6158"/>
    <w:rsid w:val="007E622A"/>
    <w:rsid w:val="007E6295"/>
    <w:rsid w:val="007E64F9"/>
    <w:rsid w:val="007E73E9"/>
    <w:rsid w:val="007E7775"/>
    <w:rsid w:val="007F007D"/>
    <w:rsid w:val="007F00EC"/>
    <w:rsid w:val="007F042D"/>
    <w:rsid w:val="007F0720"/>
    <w:rsid w:val="007F1399"/>
    <w:rsid w:val="007F1A43"/>
    <w:rsid w:val="007F1B1D"/>
    <w:rsid w:val="007F1DC2"/>
    <w:rsid w:val="007F2331"/>
    <w:rsid w:val="007F2C2F"/>
    <w:rsid w:val="007F2E7D"/>
    <w:rsid w:val="007F2ECE"/>
    <w:rsid w:val="007F3684"/>
    <w:rsid w:val="007F3769"/>
    <w:rsid w:val="007F3A54"/>
    <w:rsid w:val="007F4385"/>
    <w:rsid w:val="007F4E3E"/>
    <w:rsid w:val="007F53A8"/>
    <w:rsid w:val="007F5A10"/>
    <w:rsid w:val="007F6249"/>
    <w:rsid w:val="007F6B0F"/>
    <w:rsid w:val="007F6E3F"/>
    <w:rsid w:val="007F73E2"/>
    <w:rsid w:val="007F77DE"/>
    <w:rsid w:val="00800067"/>
    <w:rsid w:val="008006BD"/>
    <w:rsid w:val="008006C0"/>
    <w:rsid w:val="00800715"/>
    <w:rsid w:val="00800ABF"/>
    <w:rsid w:val="008011A2"/>
    <w:rsid w:val="00801740"/>
    <w:rsid w:val="00801FEB"/>
    <w:rsid w:val="00802567"/>
    <w:rsid w:val="00802967"/>
    <w:rsid w:val="00803429"/>
    <w:rsid w:val="008040B4"/>
    <w:rsid w:val="008044F5"/>
    <w:rsid w:val="008046DB"/>
    <w:rsid w:val="0080481D"/>
    <w:rsid w:val="00804B98"/>
    <w:rsid w:val="008053E7"/>
    <w:rsid w:val="00805A37"/>
    <w:rsid w:val="00805EFE"/>
    <w:rsid w:val="00806449"/>
    <w:rsid w:val="00806C6D"/>
    <w:rsid w:val="00806E0D"/>
    <w:rsid w:val="00806F00"/>
    <w:rsid w:val="0080720F"/>
    <w:rsid w:val="00807305"/>
    <w:rsid w:val="00807D6D"/>
    <w:rsid w:val="00810385"/>
    <w:rsid w:val="00810A5A"/>
    <w:rsid w:val="00811263"/>
    <w:rsid w:val="008116CA"/>
    <w:rsid w:val="00811A3F"/>
    <w:rsid w:val="00811A97"/>
    <w:rsid w:val="00811C2D"/>
    <w:rsid w:val="008120EA"/>
    <w:rsid w:val="00812891"/>
    <w:rsid w:val="00812DA5"/>
    <w:rsid w:val="00812F1E"/>
    <w:rsid w:val="0081390B"/>
    <w:rsid w:val="00813C5B"/>
    <w:rsid w:val="00814D65"/>
    <w:rsid w:val="008153F2"/>
    <w:rsid w:val="0081547B"/>
    <w:rsid w:val="008156F3"/>
    <w:rsid w:val="00815B34"/>
    <w:rsid w:val="00815C32"/>
    <w:rsid w:val="00815CB4"/>
    <w:rsid w:val="00815E24"/>
    <w:rsid w:val="0081624D"/>
    <w:rsid w:val="0081658F"/>
    <w:rsid w:val="00816987"/>
    <w:rsid w:val="00816B2D"/>
    <w:rsid w:val="0081714F"/>
    <w:rsid w:val="008175B3"/>
    <w:rsid w:val="00817B0C"/>
    <w:rsid w:val="008202FC"/>
    <w:rsid w:val="0082089C"/>
    <w:rsid w:val="008209E7"/>
    <w:rsid w:val="0082126E"/>
    <w:rsid w:val="00821564"/>
    <w:rsid w:val="0082159A"/>
    <w:rsid w:val="008217C6"/>
    <w:rsid w:val="00821AF4"/>
    <w:rsid w:val="00821B64"/>
    <w:rsid w:val="00822AC6"/>
    <w:rsid w:val="00822F3B"/>
    <w:rsid w:val="008231F7"/>
    <w:rsid w:val="00823780"/>
    <w:rsid w:val="00823AF9"/>
    <w:rsid w:val="008247A2"/>
    <w:rsid w:val="00825371"/>
    <w:rsid w:val="00825413"/>
    <w:rsid w:val="00825BD1"/>
    <w:rsid w:val="00825F48"/>
    <w:rsid w:val="00826A60"/>
    <w:rsid w:val="00827C01"/>
    <w:rsid w:val="00827DE2"/>
    <w:rsid w:val="008300FD"/>
    <w:rsid w:val="0083106E"/>
    <w:rsid w:val="00831246"/>
    <w:rsid w:val="00831F44"/>
    <w:rsid w:val="008321B4"/>
    <w:rsid w:val="008323A6"/>
    <w:rsid w:val="00833D2A"/>
    <w:rsid w:val="008341AB"/>
    <w:rsid w:val="008349A6"/>
    <w:rsid w:val="008357D8"/>
    <w:rsid w:val="00835835"/>
    <w:rsid w:val="0083593A"/>
    <w:rsid w:val="0083612C"/>
    <w:rsid w:val="008364E3"/>
    <w:rsid w:val="00836A78"/>
    <w:rsid w:val="00837064"/>
    <w:rsid w:val="00837369"/>
    <w:rsid w:val="008373D7"/>
    <w:rsid w:val="0083796C"/>
    <w:rsid w:val="008404B0"/>
    <w:rsid w:val="008404EB"/>
    <w:rsid w:val="00840A9A"/>
    <w:rsid w:val="00840A9C"/>
    <w:rsid w:val="00840EA1"/>
    <w:rsid w:val="00840F27"/>
    <w:rsid w:val="008410FE"/>
    <w:rsid w:val="00841142"/>
    <w:rsid w:val="00841595"/>
    <w:rsid w:val="008416F0"/>
    <w:rsid w:val="00841794"/>
    <w:rsid w:val="00841920"/>
    <w:rsid w:val="00842062"/>
    <w:rsid w:val="0084232A"/>
    <w:rsid w:val="008426DD"/>
    <w:rsid w:val="00842717"/>
    <w:rsid w:val="008427CF"/>
    <w:rsid w:val="00842B24"/>
    <w:rsid w:val="00843210"/>
    <w:rsid w:val="00843309"/>
    <w:rsid w:val="00843394"/>
    <w:rsid w:val="008437E9"/>
    <w:rsid w:val="00843979"/>
    <w:rsid w:val="008439A1"/>
    <w:rsid w:val="00843F54"/>
    <w:rsid w:val="00844334"/>
    <w:rsid w:val="0084543E"/>
    <w:rsid w:val="00846EA3"/>
    <w:rsid w:val="0084745F"/>
    <w:rsid w:val="008474AD"/>
    <w:rsid w:val="00847AC5"/>
    <w:rsid w:val="00847C5E"/>
    <w:rsid w:val="00847DA9"/>
    <w:rsid w:val="00850383"/>
    <w:rsid w:val="00850BD9"/>
    <w:rsid w:val="00851122"/>
    <w:rsid w:val="008514E9"/>
    <w:rsid w:val="008527F0"/>
    <w:rsid w:val="0085299B"/>
    <w:rsid w:val="00852F80"/>
    <w:rsid w:val="00852FE8"/>
    <w:rsid w:val="0085342B"/>
    <w:rsid w:val="0085389A"/>
    <w:rsid w:val="0085418F"/>
    <w:rsid w:val="00854910"/>
    <w:rsid w:val="00855639"/>
    <w:rsid w:val="0085607A"/>
    <w:rsid w:val="008560D3"/>
    <w:rsid w:val="00856C07"/>
    <w:rsid w:val="00857224"/>
    <w:rsid w:val="008574E5"/>
    <w:rsid w:val="0085788B"/>
    <w:rsid w:val="00857A2E"/>
    <w:rsid w:val="00857B45"/>
    <w:rsid w:val="00860F1F"/>
    <w:rsid w:val="008611C0"/>
    <w:rsid w:val="008612BA"/>
    <w:rsid w:val="008615A7"/>
    <w:rsid w:val="00861CFF"/>
    <w:rsid w:val="0086214A"/>
    <w:rsid w:val="008623BB"/>
    <w:rsid w:val="00862882"/>
    <w:rsid w:val="00862F13"/>
    <w:rsid w:val="008635CB"/>
    <w:rsid w:val="00863AA4"/>
    <w:rsid w:val="00863F13"/>
    <w:rsid w:val="00864209"/>
    <w:rsid w:val="00864227"/>
    <w:rsid w:val="00864DCB"/>
    <w:rsid w:val="00865617"/>
    <w:rsid w:val="00865DCC"/>
    <w:rsid w:val="0086640C"/>
    <w:rsid w:val="008666AF"/>
    <w:rsid w:val="0086673A"/>
    <w:rsid w:val="008667BC"/>
    <w:rsid w:val="00866940"/>
    <w:rsid w:val="00866971"/>
    <w:rsid w:val="00866E0E"/>
    <w:rsid w:val="0086744F"/>
    <w:rsid w:val="00870172"/>
    <w:rsid w:val="008701DD"/>
    <w:rsid w:val="0087095A"/>
    <w:rsid w:val="008710D2"/>
    <w:rsid w:val="008712B3"/>
    <w:rsid w:val="00871570"/>
    <w:rsid w:val="008715B2"/>
    <w:rsid w:val="0087186D"/>
    <w:rsid w:val="0087197E"/>
    <w:rsid w:val="00871F33"/>
    <w:rsid w:val="00873914"/>
    <w:rsid w:val="00873BB4"/>
    <w:rsid w:val="00873FF4"/>
    <w:rsid w:val="0087436D"/>
    <w:rsid w:val="00874A8A"/>
    <w:rsid w:val="00874C1D"/>
    <w:rsid w:val="008755CA"/>
    <w:rsid w:val="00875CF2"/>
    <w:rsid w:val="00876F11"/>
    <w:rsid w:val="00876FC5"/>
    <w:rsid w:val="00877428"/>
    <w:rsid w:val="00877FBC"/>
    <w:rsid w:val="00880537"/>
    <w:rsid w:val="00880AA9"/>
    <w:rsid w:val="00881345"/>
    <w:rsid w:val="00881500"/>
    <w:rsid w:val="00881AC3"/>
    <w:rsid w:val="00881AE4"/>
    <w:rsid w:val="00881B91"/>
    <w:rsid w:val="008824EC"/>
    <w:rsid w:val="008828BF"/>
    <w:rsid w:val="008829A0"/>
    <w:rsid w:val="00883347"/>
    <w:rsid w:val="00883387"/>
    <w:rsid w:val="008837AB"/>
    <w:rsid w:val="00883BCD"/>
    <w:rsid w:val="00883D1A"/>
    <w:rsid w:val="00885A66"/>
    <w:rsid w:val="00886225"/>
    <w:rsid w:val="00886BE0"/>
    <w:rsid w:val="00887617"/>
    <w:rsid w:val="00887738"/>
    <w:rsid w:val="00890696"/>
    <w:rsid w:val="00890799"/>
    <w:rsid w:val="00890B44"/>
    <w:rsid w:val="00890F21"/>
    <w:rsid w:val="008914A9"/>
    <w:rsid w:val="008920F2"/>
    <w:rsid w:val="00892210"/>
    <w:rsid w:val="00892B32"/>
    <w:rsid w:val="00892C00"/>
    <w:rsid w:val="00893400"/>
    <w:rsid w:val="00893A9A"/>
    <w:rsid w:val="00893F2B"/>
    <w:rsid w:val="008941C1"/>
    <w:rsid w:val="00894476"/>
    <w:rsid w:val="008948B0"/>
    <w:rsid w:val="008948D1"/>
    <w:rsid w:val="00894B3F"/>
    <w:rsid w:val="0089559E"/>
    <w:rsid w:val="0089662B"/>
    <w:rsid w:val="00896A99"/>
    <w:rsid w:val="008970CE"/>
    <w:rsid w:val="008974A2"/>
    <w:rsid w:val="008979E2"/>
    <w:rsid w:val="008A017A"/>
    <w:rsid w:val="008A13AA"/>
    <w:rsid w:val="008A1559"/>
    <w:rsid w:val="008A16A1"/>
    <w:rsid w:val="008A218E"/>
    <w:rsid w:val="008A2258"/>
    <w:rsid w:val="008A2263"/>
    <w:rsid w:val="008A22C6"/>
    <w:rsid w:val="008A3FAA"/>
    <w:rsid w:val="008A40D9"/>
    <w:rsid w:val="008A4E07"/>
    <w:rsid w:val="008A5392"/>
    <w:rsid w:val="008A575F"/>
    <w:rsid w:val="008A68EF"/>
    <w:rsid w:val="008A75C5"/>
    <w:rsid w:val="008A76BD"/>
    <w:rsid w:val="008B0557"/>
    <w:rsid w:val="008B0853"/>
    <w:rsid w:val="008B10F7"/>
    <w:rsid w:val="008B1E12"/>
    <w:rsid w:val="008B1ED1"/>
    <w:rsid w:val="008B2071"/>
    <w:rsid w:val="008B2971"/>
    <w:rsid w:val="008B2974"/>
    <w:rsid w:val="008B2A79"/>
    <w:rsid w:val="008B3583"/>
    <w:rsid w:val="008B3D7E"/>
    <w:rsid w:val="008B41F3"/>
    <w:rsid w:val="008B4855"/>
    <w:rsid w:val="008B4915"/>
    <w:rsid w:val="008B491A"/>
    <w:rsid w:val="008B4EF5"/>
    <w:rsid w:val="008B50B8"/>
    <w:rsid w:val="008B54CE"/>
    <w:rsid w:val="008B56CE"/>
    <w:rsid w:val="008B5F11"/>
    <w:rsid w:val="008B5FEB"/>
    <w:rsid w:val="008B6701"/>
    <w:rsid w:val="008B685E"/>
    <w:rsid w:val="008B6DB9"/>
    <w:rsid w:val="008B6E07"/>
    <w:rsid w:val="008B6EF5"/>
    <w:rsid w:val="008B793A"/>
    <w:rsid w:val="008B7C19"/>
    <w:rsid w:val="008B7D13"/>
    <w:rsid w:val="008B7EDF"/>
    <w:rsid w:val="008C0DB6"/>
    <w:rsid w:val="008C0DD9"/>
    <w:rsid w:val="008C13B1"/>
    <w:rsid w:val="008C197B"/>
    <w:rsid w:val="008C2186"/>
    <w:rsid w:val="008C275F"/>
    <w:rsid w:val="008C29D3"/>
    <w:rsid w:val="008C2BCF"/>
    <w:rsid w:val="008C35B0"/>
    <w:rsid w:val="008C3ACB"/>
    <w:rsid w:val="008C4E45"/>
    <w:rsid w:val="008C50F9"/>
    <w:rsid w:val="008C5303"/>
    <w:rsid w:val="008C5862"/>
    <w:rsid w:val="008C631C"/>
    <w:rsid w:val="008C6350"/>
    <w:rsid w:val="008C66D4"/>
    <w:rsid w:val="008C764E"/>
    <w:rsid w:val="008C78F9"/>
    <w:rsid w:val="008C7AF2"/>
    <w:rsid w:val="008C7E29"/>
    <w:rsid w:val="008D0C20"/>
    <w:rsid w:val="008D0D73"/>
    <w:rsid w:val="008D0DBA"/>
    <w:rsid w:val="008D1045"/>
    <w:rsid w:val="008D128D"/>
    <w:rsid w:val="008D1547"/>
    <w:rsid w:val="008D1C93"/>
    <w:rsid w:val="008D28BA"/>
    <w:rsid w:val="008D2A9F"/>
    <w:rsid w:val="008D2D7B"/>
    <w:rsid w:val="008D3183"/>
    <w:rsid w:val="008D372B"/>
    <w:rsid w:val="008D3940"/>
    <w:rsid w:val="008D3BA5"/>
    <w:rsid w:val="008D3BAD"/>
    <w:rsid w:val="008D3EAE"/>
    <w:rsid w:val="008D4F69"/>
    <w:rsid w:val="008D6660"/>
    <w:rsid w:val="008D7564"/>
    <w:rsid w:val="008D7654"/>
    <w:rsid w:val="008D7B09"/>
    <w:rsid w:val="008D7C8A"/>
    <w:rsid w:val="008D7DDC"/>
    <w:rsid w:val="008D7E2E"/>
    <w:rsid w:val="008E03AB"/>
    <w:rsid w:val="008E0490"/>
    <w:rsid w:val="008E09B0"/>
    <w:rsid w:val="008E0A70"/>
    <w:rsid w:val="008E0E75"/>
    <w:rsid w:val="008E12BB"/>
    <w:rsid w:val="008E1448"/>
    <w:rsid w:val="008E1879"/>
    <w:rsid w:val="008E19F7"/>
    <w:rsid w:val="008E1AA8"/>
    <w:rsid w:val="008E2679"/>
    <w:rsid w:val="008E270C"/>
    <w:rsid w:val="008E27D9"/>
    <w:rsid w:val="008E2B27"/>
    <w:rsid w:val="008E2FAF"/>
    <w:rsid w:val="008E316F"/>
    <w:rsid w:val="008E405D"/>
    <w:rsid w:val="008E4205"/>
    <w:rsid w:val="008E48D3"/>
    <w:rsid w:val="008E4A48"/>
    <w:rsid w:val="008E4B04"/>
    <w:rsid w:val="008E4FAD"/>
    <w:rsid w:val="008E561F"/>
    <w:rsid w:val="008E56BA"/>
    <w:rsid w:val="008E5F32"/>
    <w:rsid w:val="008E6073"/>
    <w:rsid w:val="008E6268"/>
    <w:rsid w:val="008E6B16"/>
    <w:rsid w:val="008E6BB3"/>
    <w:rsid w:val="008E70A6"/>
    <w:rsid w:val="008E7152"/>
    <w:rsid w:val="008E71C1"/>
    <w:rsid w:val="008E7257"/>
    <w:rsid w:val="008E729B"/>
    <w:rsid w:val="008E7B53"/>
    <w:rsid w:val="008F0878"/>
    <w:rsid w:val="008F0DAE"/>
    <w:rsid w:val="008F0DFB"/>
    <w:rsid w:val="008F0ECB"/>
    <w:rsid w:val="008F17C3"/>
    <w:rsid w:val="008F1EEA"/>
    <w:rsid w:val="008F2BB0"/>
    <w:rsid w:val="008F2D22"/>
    <w:rsid w:val="008F31DB"/>
    <w:rsid w:val="008F3B34"/>
    <w:rsid w:val="008F3B80"/>
    <w:rsid w:val="008F42D9"/>
    <w:rsid w:val="008F4527"/>
    <w:rsid w:val="008F4552"/>
    <w:rsid w:val="008F4BF8"/>
    <w:rsid w:val="008F5B2E"/>
    <w:rsid w:val="008F5C0E"/>
    <w:rsid w:val="008F5C4D"/>
    <w:rsid w:val="008F6110"/>
    <w:rsid w:val="008F63E3"/>
    <w:rsid w:val="008F7402"/>
    <w:rsid w:val="008F7443"/>
    <w:rsid w:val="008F7D80"/>
    <w:rsid w:val="008F7EF8"/>
    <w:rsid w:val="00900098"/>
    <w:rsid w:val="009003D7"/>
    <w:rsid w:val="00900479"/>
    <w:rsid w:val="009005B7"/>
    <w:rsid w:val="009009A3"/>
    <w:rsid w:val="00901409"/>
    <w:rsid w:val="00902133"/>
    <w:rsid w:val="009024DC"/>
    <w:rsid w:val="0090251E"/>
    <w:rsid w:val="009026B6"/>
    <w:rsid w:val="00902A54"/>
    <w:rsid w:val="00902C9F"/>
    <w:rsid w:val="009033D5"/>
    <w:rsid w:val="00903811"/>
    <w:rsid w:val="00903B1C"/>
    <w:rsid w:val="00904217"/>
    <w:rsid w:val="009043BC"/>
    <w:rsid w:val="0090454C"/>
    <w:rsid w:val="0090454F"/>
    <w:rsid w:val="009045A7"/>
    <w:rsid w:val="00904880"/>
    <w:rsid w:val="0090493E"/>
    <w:rsid w:val="00904A19"/>
    <w:rsid w:val="00906950"/>
    <w:rsid w:val="00906ACC"/>
    <w:rsid w:val="00907182"/>
    <w:rsid w:val="00907304"/>
    <w:rsid w:val="00907D48"/>
    <w:rsid w:val="00910A2A"/>
    <w:rsid w:val="00911520"/>
    <w:rsid w:val="009115E2"/>
    <w:rsid w:val="0091196E"/>
    <w:rsid w:val="0091199A"/>
    <w:rsid w:val="00911BDB"/>
    <w:rsid w:val="009128CE"/>
    <w:rsid w:val="00912BE2"/>
    <w:rsid w:val="00912C54"/>
    <w:rsid w:val="00912D2A"/>
    <w:rsid w:val="00912F40"/>
    <w:rsid w:val="0091307F"/>
    <w:rsid w:val="00913B14"/>
    <w:rsid w:val="00914BD2"/>
    <w:rsid w:val="00914FC1"/>
    <w:rsid w:val="00916D86"/>
    <w:rsid w:val="009173C4"/>
    <w:rsid w:val="009177E2"/>
    <w:rsid w:val="00917833"/>
    <w:rsid w:val="0092000E"/>
    <w:rsid w:val="0092020F"/>
    <w:rsid w:val="0092030D"/>
    <w:rsid w:val="00920B78"/>
    <w:rsid w:val="00920CF3"/>
    <w:rsid w:val="00921529"/>
    <w:rsid w:val="009217B6"/>
    <w:rsid w:val="009217D8"/>
    <w:rsid w:val="00922089"/>
    <w:rsid w:val="009237CE"/>
    <w:rsid w:val="00923B41"/>
    <w:rsid w:val="00923C4B"/>
    <w:rsid w:val="0092409B"/>
    <w:rsid w:val="009244A8"/>
    <w:rsid w:val="009245B3"/>
    <w:rsid w:val="009253E4"/>
    <w:rsid w:val="009254E1"/>
    <w:rsid w:val="009258BC"/>
    <w:rsid w:val="00925C9F"/>
    <w:rsid w:val="009264AD"/>
    <w:rsid w:val="0092668A"/>
    <w:rsid w:val="00926D6A"/>
    <w:rsid w:val="00927789"/>
    <w:rsid w:val="0093082E"/>
    <w:rsid w:val="00930885"/>
    <w:rsid w:val="009314C2"/>
    <w:rsid w:val="009314E2"/>
    <w:rsid w:val="00931511"/>
    <w:rsid w:val="00931572"/>
    <w:rsid w:val="00931E85"/>
    <w:rsid w:val="009327EF"/>
    <w:rsid w:val="00932868"/>
    <w:rsid w:val="009336DC"/>
    <w:rsid w:val="00934015"/>
    <w:rsid w:val="009342B9"/>
    <w:rsid w:val="009345BC"/>
    <w:rsid w:val="00934816"/>
    <w:rsid w:val="00934AE1"/>
    <w:rsid w:val="00935206"/>
    <w:rsid w:val="009359D4"/>
    <w:rsid w:val="00936A98"/>
    <w:rsid w:val="00940549"/>
    <w:rsid w:val="009408BF"/>
    <w:rsid w:val="00940DAA"/>
    <w:rsid w:val="0094133E"/>
    <w:rsid w:val="0094136C"/>
    <w:rsid w:val="009415A0"/>
    <w:rsid w:val="00941846"/>
    <w:rsid w:val="00941C7C"/>
    <w:rsid w:val="00941CD6"/>
    <w:rsid w:val="0094216B"/>
    <w:rsid w:val="0094243B"/>
    <w:rsid w:val="00942C53"/>
    <w:rsid w:val="00943237"/>
    <w:rsid w:val="009432DB"/>
    <w:rsid w:val="0094344F"/>
    <w:rsid w:val="00943F68"/>
    <w:rsid w:val="00944AE5"/>
    <w:rsid w:val="00945082"/>
    <w:rsid w:val="0094517A"/>
    <w:rsid w:val="00946595"/>
    <w:rsid w:val="009465A0"/>
    <w:rsid w:val="009469D5"/>
    <w:rsid w:val="00946BB5"/>
    <w:rsid w:val="00946E53"/>
    <w:rsid w:val="0094749B"/>
    <w:rsid w:val="0095063E"/>
    <w:rsid w:val="009512D2"/>
    <w:rsid w:val="009512E7"/>
    <w:rsid w:val="009517C6"/>
    <w:rsid w:val="00953113"/>
    <w:rsid w:val="0095340A"/>
    <w:rsid w:val="009535D9"/>
    <w:rsid w:val="00953A95"/>
    <w:rsid w:val="00953DBF"/>
    <w:rsid w:val="00953F48"/>
    <w:rsid w:val="00954022"/>
    <w:rsid w:val="009546FC"/>
    <w:rsid w:val="0095474A"/>
    <w:rsid w:val="00954A02"/>
    <w:rsid w:val="00954D42"/>
    <w:rsid w:val="00954E72"/>
    <w:rsid w:val="00954EF7"/>
    <w:rsid w:val="0095513D"/>
    <w:rsid w:val="00955763"/>
    <w:rsid w:val="00955AA2"/>
    <w:rsid w:val="00955B64"/>
    <w:rsid w:val="00955F4E"/>
    <w:rsid w:val="00956C45"/>
    <w:rsid w:val="00956FA5"/>
    <w:rsid w:val="009571A2"/>
    <w:rsid w:val="00957915"/>
    <w:rsid w:val="009579B7"/>
    <w:rsid w:val="00957AE3"/>
    <w:rsid w:val="00957B9A"/>
    <w:rsid w:val="00957BD0"/>
    <w:rsid w:val="00960133"/>
    <w:rsid w:val="0096059E"/>
    <w:rsid w:val="00960676"/>
    <w:rsid w:val="00961D7A"/>
    <w:rsid w:val="00961F12"/>
    <w:rsid w:val="00962072"/>
    <w:rsid w:val="009623B8"/>
    <w:rsid w:val="009623E2"/>
    <w:rsid w:val="00962D4E"/>
    <w:rsid w:val="0096319F"/>
    <w:rsid w:val="009639BF"/>
    <w:rsid w:val="00963CD9"/>
    <w:rsid w:val="0096407D"/>
    <w:rsid w:val="00964729"/>
    <w:rsid w:val="00964E0B"/>
    <w:rsid w:val="00965290"/>
    <w:rsid w:val="00965294"/>
    <w:rsid w:val="0096573F"/>
    <w:rsid w:val="00965CD5"/>
    <w:rsid w:val="00965D75"/>
    <w:rsid w:val="00965E48"/>
    <w:rsid w:val="00965F6E"/>
    <w:rsid w:val="00966133"/>
    <w:rsid w:val="009661E1"/>
    <w:rsid w:val="009664DF"/>
    <w:rsid w:val="00966647"/>
    <w:rsid w:val="009668D2"/>
    <w:rsid w:val="00966946"/>
    <w:rsid w:val="00966996"/>
    <w:rsid w:val="00966B25"/>
    <w:rsid w:val="009676E0"/>
    <w:rsid w:val="00967D3F"/>
    <w:rsid w:val="0097081F"/>
    <w:rsid w:val="009709ED"/>
    <w:rsid w:val="00970FFE"/>
    <w:rsid w:val="009721BF"/>
    <w:rsid w:val="009725E3"/>
    <w:rsid w:val="00972BE2"/>
    <w:rsid w:val="00973610"/>
    <w:rsid w:val="00973DFA"/>
    <w:rsid w:val="00973EE9"/>
    <w:rsid w:val="00974041"/>
    <w:rsid w:val="00974290"/>
    <w:rsid w:val="009748E3"/>
    <w:rsid w:val="00974980"/>
    <w:rsid w:val="00976706"/>
    <w:rsid w:val="00976B62"/>
    <w:rsid w:val="00977A6C"/>
    <w:rsid w:val="00977BE2"/>
    <w:rsid w:val="00980B95"/>
    <w:rsid w:val="00981927"/>
    <w:rsid w:val="00981EF3"/>
    <w:rsid w:val="00982230"/>
    <w:rsid w:val="00983004"/>
    <w:rsid w:val="00983381"/>
    <w:rsid w:val="0098397D"/>
    <w:rsid w:val="00983982"/>
    <w:rsid w:val="00983A73"/>
    <w:rsid w:val="00983EE0"/>
    <w:rsid w:val="00984415"/>
    <w:rsid w:val="00984C15"/>
    <w:rsid w:val="009863A5"/>
    <w:rsid w:val="00986AD7"/>
    <w:rsid w:val="00986BF0"/>
    <w:rsid w:val="00987886"/>
    <w:rsid w:val="00987C1F"/>
    <w:rsid w:val="009900D5"/>
    <w:rsid w:val="009903C9"/>
    <w:rsid w:val="00990B93"/>
    <w:rsid w:val="00992531"/>
    <w:rsid w:val="0099299B"/>
    <w:rsid w:val="00992CC4"/>
    <w:rsid w:val="00992F20"/>
    <w:rsid w:val="009937A5"/>
    <w:rsid w:val="00993F86"/>
    <w:rsid w:val="009945A7"/>
    <w:rsid w:val="009952F5"/>
    <w:rsid w:val="00995947"/>
    <w:rsid w:val="00995952"/>
    <w:rsid w:val="00995988"/>
    <w:rsid w:val="00995E5D"/>
    <w:rsid w:val="00995EE1"/>
    <w:rsid w:val="0099628D"/>
    <w:rsid w:val="00996879"/>
    <w:rsid w:val="00996F05"/>
    <w:rsid w:val="009973BD"/>
    <w:rsid w:val="009A0307"/>
    <w:rsid w:val="009A055D"/>
    <w:rsid w:val="009A0BF4"/>
    <w:rsid w:val="009A12CC"/>
    <w:rsid w:val="009A1A1D"/>
    <w:rsid w:val="009A1ADE"/>
    <w:rsid w:val="009A1BE6"/>
    <w:rsid w:val="009A2747"/>
    <w:rsid w:val="009A341C"/>
    <w:rsid w:val="009A3BFD"/>
    <w:rsid w:val="009A3C68"/>
    <w:rsid w:val="009A3C8E"/>
    <w:rsid w:val="009A4508"/>
    <w:rsid w:val="009A460A"/>
    <w:rsid w:val="009A4ABF"/>
    <w:rsid w:val="009A4FE9"/>
    <w:rsid w:val="009A5679"/>
    <w:rsid w:val="009A65EB"/>
    <w:rsid w:val="009A6E10"/>
    <w:rsid w:val="009A7759"/>
    <w:rsid w:val="009A7937"/>
    <w:rsid w:val="009A7C7F"/>
    <w:rsid w:val="009B05C9"/>
    <w:rsid w:val="009B0A90"/>
    <w:rsid w:val="009B0B30"/>
    <w:rsid w:val="009B12F1"/>
    <w:rsid w:val="009B1343"/>
    <w:rsid w:val="009B1A90"/>
    <w:rsid w:val="009B1AC2"/>
    <w:rsid w:val="009B22EF"/>
    <w:rsid w:val="009B29B1"/>
    <w:rsid w:val="009B2C48"/>
    <w:rsid w:val="009B3728"/>
    <w:rsid w:val="009B37D4"/>
    <w:rsid w:val="009B38CC"/>
    <w:rsid w:val="009B3973"/>
    <w:rsid w:val="009B3DE6"/>
    <w:rsid w:val="009B3E5B"/>
    <w:rsid w:val="009B4625"/>
    <w:rsid w:val="009B573F"/>
    <w:rsid w:val="009B587F"/>
    <w:rsid w:val="009B6587"/>
    <w:rsid w:val="009B682A"/>
    <w:rsid w:val="009B6BAA"/>
    <w:rsid w:val="009B6F45"/>
    <w:rsid w:val="009B7AD8"/>
    <w:rsid w:val="009B7E0B"/>
    <w:rsid w:val="009C01AD"/>
    <w:rsid w:val="009C0E07"/>
    <w:rsid w:val="009C0FEA"/>
    <w:rsid w:val="009C275F"/>
    <w:rsid w:val="009C3398"/>
    <w:rsid w:val="009C3C27"/>
    <w:rsid w:val="009C4124"/>
    <w:rsid w:val="009C4251"/>
    <w:rsid w:val="009C442C"/>
    <w:rsid w:val="009C4B4E"/>
    <w:rsid w:val="009C543A"/>
    <w:rsid w:val="009C6704"/>
    <w:rsid w:val="009C67DC"/>
    <w:rsid w:val="009C681A"/>
    <w:rsid w:val="009C68B5"/>
    <w:rsid w:val="009C7ADB"/>
    <w:rsid w:val="009C7B2F"/>
    <w:rsid w:val="009C7CB5"/>
    <w:rsid w:val="009C7F1F"/>
    <w:rsid w:val="009D0161"/>
    <w:rsid w:val="009D0ED8"/>
    <w:rsid w:val="009D15C1"/>
    <w:rsid w:val="009D15C7"/>
    <w:rsid w:val="009D16EA"/>
    <w:rsid w:val="009D28FD"/>
    <w:rsid w:val="009D2AEC"/>
    <w:rsid w:val="009D2E2F"/>
    <w:rsid w:val="009D33A1"/>
    <w:rsid w:val="009D3403"/>
    <w:rsid w:val="009D36FA"/>
    <w:rsid w:val="009D3ABA"/>
    <w:rsid w:val="009D4BD3"/>
    <w:rsid w:val="009D4F4B"/>
    <w:rsid w:val="009D5B22"/>
    <w:rsid w:val="009D62C9"/>
    <w:rsid w:val="009D6A5F"/>
    <w:rsid w:val="009D6D73"/>
    <w:rsid w:val="009D6EE0"/>
    <w:rsid w:val="009D6FBC"/>
    <w:rsid w:val="009D730D"/>
    <w:rsid w:val="009D7799"/>
    <w:rsid w:val="009E0341"/>
    <w:rsid w:val="009E23C4"/>
    <w:rsid w:val="009E24F4"/>
    <w:rsid w:val="009E2596"/>
    <w:rsid w:val="009E284B"/>
    <w:rsid w:val="009E2A53"/>
    <w:rsid w:val="009E2E53"/>
    <w:rsid w:val="009E35BE"/>
    <w:rsid w:val="009E3C77"/>
    <w:rsid w:val="009E431F"/>
    <w:rsid w:val="009E4371"/>
    <w:rsid w:val="009E4B1F"/>
    <w:rsid w:val="009E6477"/>
    <w:rsid w:val="009E6516"/>
    <w:rsid w:val="009E6966"/>
    <w:rsid w:val="009E735D"/>
    <w:rsid w:val="009E755F"/>
    <w:rsid w:val="009F0B32"/>
    <w:rsid w:val="009F0C53"/>
    <w:rsid w:val="009F1B9C"/>
    <w:rsid w:val="009F1D7F"/>
    <w:rsid w:val="009F1DFD"/>
    <w:rsid w:val="009F20DE"/>
    <w:rsid w:val="009F2172"/>
    <w:rsid w:val="009F298D"/>
    <w:rsid w:val="009F2C89"/>
    <w:rsid w:val="009F2E6C"/>
    <w:rsid w:val="009F3AF9"/>
    <w:rsid w:val="009F40B3"/>
    <w:rsid w:val="009F463B"/>
    <w:rsid w:val="009F466F"/>
    <w:rsid w:val="009F468A"/>
    <w:rsid w:val="009F4C9B"/>
    <w:rsid w:val="009F5015"/>
    <w:rsid w:val="009F5259"/>
    <w:rsid w:val="009F53BD"/>
    <w:rsid w:val="009F54DB"/>
    <w:rsid w:val="009F5647"/>
    <w:rsid w:val="009F59F5"/>
    <w:rsid w:val="009F5C2B"/>
    <w:rsid w:val="009F6312"/>
    <w:rsid w:val="009F6940"/>
    <w:rsid w:val="009F6D80"/>
    <w:rsid w:val="009F72F5"/>
    <w:rsid w:val="009F78CA"/>
    <w:rsid w:val="009F79C4"/>
    <w:rsid w:val="00A00267"/>
    <w:rsid w:val="00A00300"/>
    <w:rsid w:val="00A00463"/>
    <w:rsid w:val="00A00621"/>
    <w:rsid w:val="00A007D8"/>
    <w:rsid w:val="00A00802"/>
    <w:rsid w:val="00A00C78"/>
    <w:rsid w:val="00A012CE"/>
    <w:rsid w:val="00A02416"/>
    <w:rsid w:val="00A0252C"/>
    <w:rsid w:val="00A02634"/>
    <w:rsid w:val="00A02E8C"/>
    <w:rsid w:val="00A03A71"/>
    <w:rsid w:val="00A03BA9"/>
    <w:rsid w:val="00A043C9"/>
    <w:rsid w:val="00A04463"/>
    <w:rsid w:val="00A0454F"/>
    <w:rsid w:val="00A04803"/>
    <w:rsid w:val="00A04DA5"/>
    <w:rsid w:val="00A0565A"/>
    <w:rsid w:val="00A05E14"/>
    <w:rsid w:val="00A0632D"/>
    <w:rsid w:val="00A06523"/>
    <w:rsid w:val="00A06863"/>
    <w:rsid w:val="00A06BC6"/>
    <w:rsid w:val="00A0706E"/>
    <w:rsid w:val="00A0749E"/>
    <w:rsid w:val="00A10573"/>
    <w:rsid w:val="00A1063C"/>
    <w:rsid w:val="00A108BC"/>
    <w:rsid w:val="00A108F5"/>
    <w:rsid w:val="00A10986"/>
    <w:rsid w:val="00A10A28"/>
    <w:rsid w:val="00A1119E"/>
    <w:rsid w:val="00A113B8"/>
    <w:rsid w:val="00A11484"/>
    <w:rsid w:val="00A1176E"/>
    <w:rsid w:val="00A12604"/>
    <w:rsid w:val="00A12DF6"/>
    <w:rsid w:val="00A12EDB"/>
    <w:rsid w:val="00A12F9C"/>
    <w:rsid w:val="00A132EC"/>
    <w:rsid w:val="00A13445"/>
    <w:rsid w:val="00A1352B"/>
    <w:rsid w:val="00A13E56"/>
    <w:rsid w:val="00A13F3D"/>
    <w:rsid w:val="00A144A0"/>
    <w:rsid w:val="00A14F28"/>
    <w:rsid w:val="00A1518A"/>
    <w:rsid w:val="00A155B5"/>
    <w:rsid w:val="00A156A7"/>
    <w:rsid w:val="00A15A92"/>
    <w:rsid w:val="00A15BF2"/>
    <w:rsid w:val="00A15EDB"/>
    <w:rsid w:val="00A1629B"/>
    <w:rsid w:val="00A16F4A"/>
    <w:rsid w:val="00A17131"/>
    <w:rsid w:val="00A17F70"/>
    <w:rsid w:val="00A17FC1"/>
    <w:rsid w:val="00A2066D"/>
    <w:rsid w:val="00A21741"/>
    <w:rsid w:val="00A21C0E"/>
    <w:rsid w:val="00A21E3B"/>
    <w:rsid w:val="00A22479"/>
    <w:rsid w:val="00A225A3"/>
    <w:rsid w:val="00A22B6C"/>
    <w:rsid w:val="00A22EFE"/>
    <w:rsid w:val="00A234E6"/>
    <w:rsid w:val="00A23627"/>
    <w:rsid w:val="00A23A38"/>
    <w:rsid w:val="00A242FC"/>
    <w:rsid w:val="00A24341"/>
    <w:rsid w:val="00A24786"/>
    <w:rsid w:val="00A2490C"/>
    <w:rsid w:val="00A25328"/>
    <w:rsid w:val="00A2557C"/>
    <w:rsid w:val="00A256DF"/>
    <w:rsid w:val="00A25D65"/>
    <w:rsid w:val="00A26200"/>
    <w:rsid w:val="00A26497"/>
    <w:rsid w:val="00A2691C"/>
    <w:rsid w:val="00A26ED9"/>
    <w:rsid w:val="00A271EE"/>
    <w:rsid w:val="00A30010"/>
    <w:rsid w:val="00A301FB"/>
    <w:rsid w:val="00A3028B"/>
    <w:rsid w:val="00A30DA9"/>
    <w:rsid w:val="00A30EFA"/>
    <w:rsid w:val="00A31398"/>
    <w:rsid w:val="00A3154F"/>
    <w:rsid w:val="00A31A88"/>
    <w:rsid w:val="00A31FE2"/>
    <w:rsid w:val="00A32344"/>
    <w:rsid w:val="00A327B5"/>
    <w:rsid w:val="00A32E5A"/>
    <w:rsid w:val="00A3382E"/>
    <w:rsid w:val="00A33B89"/>
    <w:rsid w:val="00A33E11"/>
    <w:rsid w:val="00A33FF3"/>
    <w:rsid w:val="00A3432C"/>
    <w:rsid w:val="00A347E3"/>
    <w:rsid w:val="00A347F8"/>
    <w:rsid w:val="00A34C1D"/>
    <w:rsid w:val="00A35255"/>
    <w:rsid w:val="00A35F64"/>
    <w:rsid w:val="00A360A9"/>
    <w:rsid w:val="00A3617B"/>
    <w:rsid w:val="00A363EF"/>
    <w:rsid w:val="00A3649A"/>
    <w:rsid w:val="00A37035"/>
    <w:rsid w:val="00A37082"/>
    <w:rsid w:val="00A37484"/>
    <w:rsid w:val="00A3785F"/>
    <w:rsid w:val="00A402E1"/>
    <w:rsid w:val="00A40AC4"/>
    <w:rsid w:val="00A41261"/>
    <w:rsid w:val="00A413D1"/>
    <w:rsid w:val="00A415A7"/>
    <w:rsid w:val="00A419D9"/>
    <w:rsid w:val="00A41A6E"/>
    <w:rsid w:val="00A41B27"/>
    <w:rsid w:val="00A41E2B"/>
    <w:rsid w:val="00A41E73"/>
    <w:rsid w:val="00A41F65"/>
    <w:rsid w:val="00A421DE"/>
    <w:rsid w:val="00A43185"/>
    <w:rsid w:val="00A43ABA"/>
    <w:rsid w:val="00A43E44"/>
    <w:rsid w:val="00A43EE3"/>
    <w:rsid w:val="00A43F46"/>
    <w:rsid w:val="00A442D3"/>
    <w:rsid w:val="00A444A0"/>
    <w:rsid w:val="00A44543"/>
    <w:rsid w:val="00A44686"/>
    <w:rsid w:val="00A446BD"/>
    <w:rsid w:val="00A446D1"/>
    <w:rsid w:val="00A4497A"/>
    <w:rsid w:val="00A44E00"/>
    <w:rsid w:val="00A45BC4"/>
    <w:rsid w:val="00A4605E"/>
    <w:rsid w:val="00A4735B"/>
    <w:rsid w:val="00A479A2"/>
    <w:rsid w:val="00A47A19"/>
    <w:rsid w:val="00A500C7"/>
    <w:rsid w:val="00A502F6"/>
    <w:rsid w:val="00A509EE"/>
    <w:rsid w:val="00A50B11"/>
    <w:rsid w:val="00A513C9"/>
    <w:rsid w:val="00A523B1"/>
    <w:rsid w:val="00A525B0"/>
    <w:rsid w:val="00A52746"/>
    <w:rsid w:val="00A52983"/>
    <w:rsid w:val="00A53541"/>
    <w:rsid w:val="00A542BA"/>
    <w:rsid w:val="00A54321"/>
    <w:rsid w:val="00A55195"/>
    <w:rsid w:val="00A55F22"/>
    <w:rsid w:val="00A55FE4"/>
    <w:rsid w:val="00A56431"/>
    <w:rsid w:val="00A56AC1"/>
    <w:rsid w:val="00A56ECA"/>
    <w:rsid w:val="00A604DD"/>
    <w:rsid w:val="00A607D0"/>
    <w:rsid w:val="00A60DAB"/>
    <w:rsid w:val="00A61957"/>
    <w:rsid w:val="00A622A2"/>
    <w:rsid w:val="00A62A1E"/>
    <w:rsid w:val="00A632DF"/>
    <w:rsid w:val="00A636FA"/>
    <w:rsid w:val="00A654B2"/>
    <w:rsid w:val="00A65752"/>
    <w:rsid w:val="00A6584A"/>
    <w:rsid w:val="00A6598D"/>
    <w:rsid w:val="00A65A67"/>
    <w:rsid w:val="00A65B11"/>
    <w:rsid w:val="00A668FF"/>
    <w:rsid w:val="00A66AF2"/>
    <w:rsid w:val="00A66E02"/>
    <w:rsid w:val="00A67137"/>
    <w:rsid w:val="00A67C6B"/>
    <w:rsid w:val="00A67DBD"/>
    <w:rsid w:val="00A70150"/>
    <w:rsid w:val="00A711FF"/>
    <w:rsid w:val="00A715EC"/>
    <w:rsid w:val="00A7168F"/>
    <w:rsid w:val="00A71B21"/>
    <w:rsid w:val="00A71F0B"/>
    <w:rsid w:val="00A72431"/>
    <w:rsid w:val="00A729D8"/>
    <w:rsid w:val="00A72B71"/>
    <w:rsid w:val="00A731D8"/>
    <w:rsid w:val="00A731E2"/>
    <w:rsid w:val="00A73712"/>
    <w:rsid w:val="00A743B2"/>
    <w:rsid w:val="00A74574"/>
    <w:rsid w:val="00A74B27"/>
    <w:rsid w:val="00A75446"/>
    <w:rsid w:val="00A7575F"/>
    <w:rsid w:val="00A75D05"/>
    <w:rsid w:val="00A76EEB"/>
    <w:rsid w:val="00A77233"/>
    <w:rsid w:val="00A77B1D"/>
    <w:rsid w:val="00A77B57"/>
    <w:rsid w:val="00A8046A"/>
    <w:rsid w:val="00A8068F"/>
    <w:rsid w:val="00A80C91"/>
    <w:rsid w:val="00A80ECB"/>
    <w:rsid w:val="00A812AE"/>
    <w:rsid w:val="00A813D9"/>
    <w:rsid w:val="00A81632"/>
    <w:rsid w:val="00A81B2A"/>
    <w:rsid w:val="00A826F3"/>
    <w:rsid w:val="00A834CB"/>
    <w:rsid w:val="00A8374C"/>
    <w:rsid w:val="00A83AA6"/>
    <w:rsid w:val="00A83FC3"/>
    <w:rsid w:val="00A84039"/>
    <w:rsid w:val="00A8405E"/>
    <w:rsid w:val="00A84540"/>
    <w:rsid w:val="00A856B7"/>
    <w:rsid w:val="00A85C23"/>
    <w:rsid w:val="00A863BC"/>
    <w:rsid w:val="00A86676"/>
    <w:rsid w:val="00A86E5B"/>
    <w:rsid w:val="00A87A19"/>
    <w:rsid w:val="00A87CF0"/>
    <w:rsid w:val="00A90F97"/>
    <w:rsid w:val="00A91FF7"/>
    <w:rsid w:val="00A92564"/>
    <w:rsid w:val="00A92E8D"/>
    <w:rsid w:val="00A932CD"/>
    <w:rsid w:val="00A93966"/>
    <w:rsid w:val="00A93CEC"/>
    <w:rsid w:val="00A93DB3"/>
    <w:rsid w:val="00A93FA2"/>
    <w:rsid w:val="00A94571"/>
    <w:rsid w:val="00A94686"/>
    <w:rsid w:val="00A946CB"/>
    <w:rsid w:val="00A94E5E"/>
    <w:rsid w:val="00A95974"/>
    <w:rsid w:val="00A95C1F"/>
    <w:rsid w:val="00A95E17"/>
    <w:rsid w:val="00A964B5"/>
    <w:rsid w:val="00A96A83"/>
    <w:rsid w:val="00A96BD1"/>
    <w:rsid w:val="00A96D38"/>
    <w:rsid w:val="00A97472"/>
    <w:rsid w:val="00A978BB"/>
    <w:rsid w:val="00A979B0"/>
    <w:rsid w:val="00AA0678"/>
    <w:rsid w:val="00AA0779"/>
    <w:rsid w:val="00AA08A6"/>
    <w:rsid w:val="00AA10B1"/>
    <w:rsid w:val="00AA146A"/>
    <w:rsid w:val="00AA1A98"/>
    <w:rsid w:val="00AA2783"/>
    <w:rsid w:val="00AA2E6E"/>
    <w:rsid w:val="00AA36B3"/>
    <w:rsid w:val="00AA380E"/>
    <w:rsid w:val="00AA390B"/>
    <w:rsid w:val="00AA3FBE"/>
    <w:rsid w:val="00AA4555"/>
    <w:rsid w:val="00AA4AFF"/>
    <w:rsid w:val="00AA59FE"/>
    <w:rsid w:val="00AA5AE1"/>
    <w:rsid w:val="00AA61AB"/>
    <w:rsid w:val="00AA67FC"/>
    <w:rsid w:val="00AA6813"/>
    <w:rsid w:val="00AA6D6C"/>
    <w:rsid w:val="00AA6EEE"/>
    <w:rsid w:val="00AA70BE"/>
    <w:rsid w:val="00AA70E6"/>
    <w:rsid w:val="00AA785D"/>
    <w:rsid w:val="00AB006A"/>
    <w:rsid w:val="00AB02C7"/>
    <w:rsid w:val="00AB0BCC"/>
    <w:rsid w:val="00AB159B"/>
    <w:rsid w:val="00AB1A83"/>
    <w:rsid w:val="00AB2E62"/>
    <w:rsid w:val="00AB433D"/>
    <w:rsid w:val="00AB4595"/>
    <w:rsid w:val="00AB48BC"/>
    <w:rsid w:val="00AB4F29"/>
    <w:rsid w:val="00AB593B"/>
    <w:rsid w:val="00AB60A2"/>
    <w:rsid w:val="00AB66FC"/>
    <w:rsid w:val="00AB6E74"/>
    <w:rsid w:val="00AB6F4E"/>
    <w:rsid w:val="00AB720D"/>
    <w:rsid w:val="00AC07F3"/>
    <w:rsid w:val="00AC0A0A"/>
    <w:rsid w:val="00AC0BA5"/>
    <w:rsid w:val="00AC0E6F"/>
    <w:rsid w:val="00AC0EE5"/>
    <w:rsid w:val="00AC2177"/>
    <w:rsid w:val="00AC23BC"/>
    <w:rsid w:val="00AC28C4"/>
    <w:rsid w:val="00AC2FC3"/>
    <w:rsid w:val="00AC3037"/>
    <w:rsid w:val="00AC334A"/>
    <w:rsid w:val="00AC38A4"/>
    <w:rsid w:val="00AC43EB"/>
    <w:rsid w:val="00AC4927"/>
    <w:rsid w:val="00AC4D7B"/>
    <w:rsid w:val="00AC4FF9"/>
    <w:rsid w:val="00AC60BD"/>
    <w:rsid w:val="00AC6520"/>
    <w:rsid w:val="00AC662B"/>
    <w:rsid w:val="00AC7187"/>
    <w:rsid w:val="00AC71C6"/>
    <w:rsid w:val="00AC7647"/>
    <w:rsid w:val="00AC776F"/>
    <w:rsid w:val="00AD06F0"/>
    <w:rsid w:val="00AD1463"/>
    <w:rsid w:val="00AD15E6"/>
    <w:rsid w:val="00AD181A"/>
    <w:rsid w:val="00AD1ACB"/>
    <w:rsid w:val="00AD1BCC"/>
    <w:rsid w:val="00AD23C3"/>
    <w:rsid w:val="00AD2D2B"/>
    <w:rsid w:val="00AD2FF1"/>
    <w:rsid w:val="00AD326E"/>
    <w:rsid w:val="00AD3394"/>
    <w:rsid w:val="00AD3BA0"/>
    <w:rsid w:val="00AD3F10"/>
    <w:rsid w:val="00AD561A"/>
    <w:rsid w:val="00AD5753"/>
    <w:rsid w:val="00AD59CE"/>
    <w:rsid w:val="00AD5BA5"/>
    <w:rsid w:val="00AD60DC"/>
    <w:rsid w:val="00AD6610"/>
    <w:rsid w:val="00AD7E74"/>
    <w:rsid w:val="00AE0276"/>
    <w:rsid w:val="00AE049A"/>
    <w:rsid w:val="00AE090F"/>
    <w:rsid w:val="00AE1010"/>
    <w:rsid w:val="00AE14C9"/>
    <w:rsid w:val="00AE1983"/>
    <w:rsid w:val="00AE45B4"/>
    <w:rsid w:val="00AE4651"/>
    <w:rsid w:val="00AE4998"/>
    <w:rsid w:val="00AE4C25"/>
    <w:rsid w:val="00AE4E3E"/>
    <w:rsid w:val="00AE5DFA"/>
    <w:rsid w:val="00AE5F2A"/>
    <w:rsid w:val="00AE64EB"/>
    <w:rsid w:val="00AE6B5F"/>
    <w:rsid w:val="00AE75EE"/>
    <w:rsid w:val="00AE7DE5"/>
    <w:rsid w:val="00AE7FC1"/>
    <w:rsid w:val="00AF00FC"/>
    <w:rsid w:val="00AF01B9"/>
    <w:rsid w:val="00AF0A4D"/>
    <w:rsid w:val="00AF0E1F"/>
    <w:rsid w:val="00AF0EB2"/>
    <w:rsid w:val="00AF0F28"/>
    <w:rsid w:val="00AF131B"/>
    <w:rsid w:val="00AF1365"/>
    <w:rsid w:val="00AF1436"/>
    <w:rsid w:val="00AF17DE"/>
    <w:rsid w:val="00AF1A8D"/>
    <w:rsid w:val="00AF1DCB"/>
    <w:rsid w:val="00AF2092"/>
    <w:rsid w:val="00AF2EBE"/>
    <w:rsid w:val="00AF357A"/>
    <w:rsid w:val="00AF3D51"/>
    <w:rsid w:val="00AF4558"/>
    <w:rsid w:val="00AF47E8"/>
    <w:rsid w:val="00AF4981"/>
    <w:rsid w:val="00AF4A2E"/>
    <w:rsid w:val="00AF51C2"/>
    <w:rsid w:val="00AF6533"/>
    <w:rsid w:val="00AF66B6"/>
    <w:rsid w:val="00AF67DF"/>
    <w:rsid w:val="00AF6AE3"/>
    <w:rsid w:val="00AF6E66"/>
    <w:rsid w:val="00AF7298"/>
    <w:rsid w:val="00AF73CD"/>
    <w:rsid w:val="00AF7A9C"/>
    <w:rsid w:val="00AF7D78"/>
    <w:rsid w:val="00B00326"/>
    <w:rsid w:val="00B00496"/>
    <w:rsid w:val="00B011EE"/>
    <w:rsid w:val="00B01412"/>
    <w:rsid w:val="00B02034"/>
    <w:rsid w:val="00B0209B"/>
    <w:rsid w:val="00B04806"/>
    <w:rsid w:val="00B04DF4"/>
    <w:rsid w:val="00B0568E"/>
    <w:rsid w:val="00B05BB0"/>
    <w:rsid w:val="00B06173"/>
    <w:rsid w:val="00B06525"/>
    <w:rsid w:val="00B06F5D"/>
    <w:rsid w:val="00B071B9"/>
    <w:rsid w:val="00B07A26"/>
    <w:rsid w:val="00B07B2B"/>
    <w:rsid w:val="00B1005F"/>
    <w:rsid w:val="00B10605"/>
    <w:rsid w:val="00B10CAE"/>
    <w:rsid w:val="00B1150D"/>
    <w:rsid w:val="00B11B96"/>
    <w:rsid w:val="00B12ABC"/>
    <w:rsid w:val="00B12F14"/>
    <w:rsid w:val="00B12FAE"/>
    <w:rsid w:val="00B12FE9"/>
    <w:rsid w:val="00B1328B"/>
    <w:rsid w:val="00B135C9"/>
    <w:rsid w:val="00B138FB"/>
    <w:rsid w:val="00B13A24"/>
    <w:rsid w:val="00B14646"/>
    <w:rsid w:val="00B14869"/>
    <w:rsid w:val="00B160EE"/>
    <w:rsid w:val="00B1629D"/>
    <w:rsid w:val="00B16EA3"/>
    <w:rsid w:val="00B175D0"/>
    <w:rsid w:val="00B20228"/>
    <w:rsid w:val="00B2027B"/>
    <w:rsid w:val="00B20BB0"/>
    <w:rsid w:val="00B214B9"/>
    <w:rsid w:val="00B216D8"/>
    <w:rsid w:val="00B21C6C"/>
    <w:rsid w:val="00B21FE1"/>
    <w:rsid w:val="00B2248E"/>
    <w:rsid w:val="00B22773"/>
    <w:rsid w:val="00B22959"/>
    <w:rsid w:val="00B2430D"/>
    <w:rsid w:val="00B24615"/>
    <w:rsid w:val="00B2477F"/>
    <w:rsid w:val="00B2545A"/>
    <w:rsid w:val="00B25CEC"/>
    <w:rsid w:val="00B26243"/>
    <w:rsid w:val="00B26360"/>
    <w:rsid w:val="00B2694D"/>
    <w:rsid w:val="00B26FF4"/>
    <w:rsid w:val="00B27E26"/>
    <w:rsid w:val="00B308F2"/>
    <w:rsid w:val="00B3128B"/>
    <w:rsid w:val="00B31346"/>
    <w:rsid w:val="00B31C53"/>
    <w:rsid w:val="00B31CC6"/>
    <w:rsid w:val="00B32AD7"/>
    <w:rsid w:val="00B33439"/>
    <w:rsid w:val="00B339C5"/>
    <w:rsid w:val="00B33C99"/>
    <w:rsid w:val="00B33D3F"/>
    <w:rsid w:val="00B34153"/>
    <w:rsid w:val="00B3417A"/>
    <w:rsid w:val="00B343D6"/>
    <w:rsid w:val="00B34894"/>
    <w:rsid w:val="00B34966"/>
    <w:rsid w:val="00B35412"/>
    <w:rsid w:val="00B357B6"/>
    <w:rsid w:val="00B35945"/>
    <w:rsid w:val="00B361F6"/>
    <w:rsid w:val="00B36511"/>
    <w:rsid w:val="00B36B67"/>
    <w:rsid w:val="00B37164"/>
    <w:rsid w:val="00B373B3"/>
    <w:rsid w:val="00B3757A"/>
    <w:rsid w:val="00B378AE"/>
    <w:rsid w:val="00B407CA"/>
    <w:rsid w:val="00B4095C"/>
    <w:rsid w:val="00B40FF2"/>
    <w:rsid w:val="00B41CC6"/>
    <w:rsid w:val="00B41F40"/>
    <w:rsid w:val="00B41F55"/>
    <w:rsid w:val="00B41FA9"/>
    <w:rsid w:val="00B4244D"/>
    <w:rsid w:val="00B42574"/>
    <w:rsid w:val="00B42C85"/>
    <w:rsid w:val="00B42E22"/>
    <w:rsid w:val="00B4327A"/>
    <w:rsid w:val="00B437CE"/>
    <w:rsid w:val="00B43A4E"/>
    <w:rsid w:val="00B4478E"/>
    <w:rsid w:val="00B44C6E"/>
    <w:rsid w:val="00B44D54"/>
    <w:rsid w:val="00B4526A"/>
    <w:rsid w:val="00B4558D"/>
    <w:rsid w:val="00B45D8C"/>
    <w:rsid w:val="00B461E5"/>
    <w:rsid w:val="00B46D1D"/>
    <w:rsid w:val="00B46F72"/>
    <w:rsid w:val="00B472C8"/>
    <w:rsid w:val="00B47B6C"/>
    <w:rsid w:val="00B47EB9"/>
    <w:rsid w:val="00B50E3B"/>
    <w:rsid w:val="00B5174C"/>
    <w:rsid w:val="00B519A0"/>
    <w:rsid w:val="00B51A84"/>
    <w:rsid w:val="00B53939"/>
    <w:rsid w:val="00B53B44"/>
    <w:rsid w:val="00B540D2"/>
    <w:rsid w:val="00B54888"/>
    <w:rsid w:val="00B549B5"/>
    <w:rsid w:val="00B551BF"/>
    <w:rsid w:val="00B552BF"/>
    <w:rsid w:val="00B55A90"/>
    <w:rsid w:val="00B56167"/>
    <w:rsid w:val="00B5720B"/>
    <w:rsid w:val="00B6129E"/>
    <w:rsid w:val="00B619BB"/>
    <w:rsid w:val="00B61FDE"/>
    <w:rsid w:val="00B622D4"/>
    <w:rsid w:val="00B627C7"/>
    <w:rsid w:val="00B63943"/>
    <w:rsid w:val="00B64167"/>
    <w:rsid w:val="00B64173"/>
    <w:rsid w:val="00B644C1"/>
    <w:rsid w:val="00B64A1C"/>
    <w:rsid w:val="00B64B41"/>
    <w:rsid w:val="00B64C07"/>
    <w:rsid w:val="00B64ECC"/>
    <w:rsid w:val="00B6514D"/>
    <w:rsid w:val="00B651B9"/>
    <w:rsid w:val="00B65699"/>
    <w:rsid w:val="00B656FB"/>
    <w:rsid w:val="00B657DD"/>
    <w:rsid w:val="00B66AA2"/>
    <w:rsid w:val="00B66CB8"/>
    <w:rsid w:val="00B670EA"/>
    <w:rsid w:val="00B670FD"/>
    <w:rsid w:val="00B673E9"/>
    <w:rsid w:val="00B67662"/>
    <w:rsid w:val="00B676C7"/>
    <w:rsid w:val="00B70239"/>
    <w:rsid w:val="00B70EBA"/>
    <w:rsid w:val="00B70ED4"/>
    <w:rsid w:val="00B71448"/>
    <w:rsid w:val="00B71BCD"/>
    <w:rsid w:val="00B71C5E"/>
    <w:rsid w:val="00B71DD1"/>
    <w:rsid w:val="00B72035"/>
    <w:rsid w:val="00B72058"/>
    <w:rsid w:val="00B72321"/>
    <w:rsid w:val="00B72670"/>
    <w:rsid w:val="00B73148"/>
    <w:rsid w:val="00B73B63"/>
    <w:rsid w:val="00B7473E"/>
    <w:rsid w:val="00B74850"/>
    <w:rsid w:val="00B74C92"/>
    <w:rsid w:val="00B7587A"/>
    <w:rsid w:val="00B76299"/>
    <w:rsid w:val="00B768F4"/>
    <w:rsid w:val="00B76E99"/>
    <w:rsid w:val="00B77745"/>
    <w:rsid w:val="00B77DA3"/>
    <w:rsid w:val="00B8067B"/>
    <w:rsid w:val="00B80A99"/>
    <w:rsid w:val="00B80CBA"/>
    <w:rsid w:val="00B81695"/>
    <w:rsid w:val="00B818C8"/>
    <w:rsid w:val="00B81EDB"/>
    <w:rsid w:val="00B826AB"/>
    <w:rsid w:val="00B8272B"/>
    <w:rsid w:val="00B827D5"/>
    <w:rsid w:val="00B82AA4"/>
    <w:rsid w:val="00B82DA8"/>
    <w:rsid w:val="00B82F20"/>
    <w:rsid w:val="00B831FB"/>
    <w:rsid w:val="00B83B98"/>
    <w:rsid w:val="00B86FC7"/>
    <w:rsid w:val="00B871AC"/>
    <w:rsid w:val="00B87E6A"/>
    <w:rsid w:val="00B90131"/>
    <w:rsid w:val="00B9053E"/>
    <w:rsid w:val="00B90B10"/>
    <w:rsid w:val="00B90C77"/>
    <w:rsid w:val="00B91148"/>
    <w:rsid w:val="00B91A2A"/>
    <w:rsid w:val="00B91C33"/>
    <w:rsid w:val="00B91F4B"/>
    <w:rsid w:val="00B92233"/>
    <w:rsid w:val="00B92575"/>
    <w:rsid w:val="00B92961"/>
    <w:rsid w:val="00B932EE"/>
    <w:rsid w:val="00B939C0"/>
    <w:rsid w:val="00B93DF7"/>
    <w:rsid w:val="00B9403B"/>
    <w:rsid w:val="00B9493B"/>
    <w:rsid w:val="00B95094"/>
    <w:rsid w:val="00B95F3B"/>
    <w:rsid w:val="00B96140"/>
    <w:rsid w:val="00B96A21"/>
    <w:rsid w:val="00B970DB"/>
    <w:rsid w:val="00B97E05"/>
    <w:rsid w:val="00BA05F0"/>
    <w:rsid w:val="00BA0619"/>
    <w:rsid w:val="00BA0656"/>
    <w:rsid w:val="00BA066B"/>
    <w:rsid w:val="00BA1709"/>
    <w:rsid w:val="00BA1939"/>
    <w:rsid w:val="00BA1A95"/>
    <w:rsid w:val="00BA1C75"/>
    <w:rsid w:val="00BA2349"/>
    <w:rsid w:val="00BA2AC1"/>
    <w:rsid w:val="00BA2D60"/>
    <w:rsid w:val="00BA3096"/>
    <w:rsid w:val="00BA3C3B"/>
    <w:rsid w:val="00BA403B"/>
    <w:rsid w:val="00BA4C96"/>
    <w:rsid w:val="00BA5732"/>
    <w:rsid w:val="00BA5BFC"/>
    <w:rsid w:val="00BA5C2B"/>
    <w:rsid w:val="00BA6092"/>
    <w:rsid w:val="00BA6228"/>
    <w:rsid w:val="00BA6404"/>
    <w:rsid w:val="00BA689D"/>
    <w:rsid w:val="00BA70BF"/>
    <w:rsid w:val="00BA724B"/>
    <w:rsid w:val="00BA73E1"/>
    <w:rsid w:val="00BA7409"/>
    <w:rsid w:val="00BA7B42"/>
    <w:rsid w:val="00BB0C94"/>
    <w:rsid w:val="00BB1750"/>
    <w:rsid w:val="00BB1787"/>
    <w:rsid w:val="00BB18D5"/>
    <w:rsid w:val="00BB1D74"/>
    <w:rsid w:val="00BB2171"/>
    <w:rsid w:val="00BB26FF"/>
    <w:rsid w:val="00BB2774"/>
    <w:rsid w:val="00BB2E7F"/>
    <w:rsid w:val="00BB2F6F"/>
    <w:rsid w:val="00BB3166"/>
    <w:rsid w:val="00BB3457"/>
    <w:rsid w:val="00BB383F"/>
    <w:rsid w:val="00BB38F0"/>
    <w:rsid w:val="00BB3FD8"/>
    <w:rsid w:val="00BB4A4F"/>
    <w:rsid w:val="00BB5898"/>
    <w:rsid w:val="00BB5C80"/>
    <w:rsid w:val="00BB677A"/>
    <w:rsid w:val="00BB6AA7"/>
    <w:rsid w:val="00BB6F3D"/>
    <w:rsid w:val="00BB790D"/>
    <w:rsid w:val="00BB79F6"/>
    <w:rsid w:val="00BB7F01"/>
    <w:rsid w:val="00BC0100"/>
    <w:rsid w:val="00BC0292"/>
    <w:rsid w:val="00BC07AB"/>
    <w:rsid w:val="00BC0850"/>
    <w:rsid w:val="00BC0B0F"/>
    <w:rsid w:val="00BC146D"/>
    <w:rsid w:val="00BC189B"/>
    <w:rsid w:val="00BC1A51"/>
    <w:rsid w:val="00BC1AFB"/>
    <w:rsid w:val="00BC1D44"/>
    <w:rsid w:val="00BC25CF"/>
    <w:rsid w:val="00BC2FDC"/>
    <w:rsid w:val="00BC369A"/>
    <w:rsid w:val="00BC3928"/>
    <w:rsid w:val="00BC3999"/>
    <w:rsid w:val="00BC3F43"/>
    <w:rsid w:val="00BC4472"/>
    <w:rsid w:val="00BC4928"/>
    <w:rsid w:val="00BC4F33"/>
    <w:rsid w:val="00BC51B5"/>
    <w:rsid w:val="00BC696F"/>
    <w:rsid w:val="00BC6A12"/>
    <w:rsid w:val="00BC6A45"/>
    <w:rsid w:val="00BC6D97"/>
    <w:rsid w:val="00BD0D65"/>
    <w:rsid w:val="00BD0DF4"/>
    <w:rsid w:val="00BD17FD"/>
    <w:rsid w:val="00BD247C"/>
    <w:rsid w:val="00BD2731"/>
    <w:rsid w:val="00BD2AFE"/>
    <w:rsid w:val="00BD3280"/>
    <w:rsid w:val="00BD41C6"/>
    <w:rsid w:val="00BD41DF"/>
    <w:rsid w:val="00BD45B8"/>
    <w:rsid w:val="00BD48FE"/>
    <w:rsid w:val="00BD4DA6"/>
    <w:rsid w:val="00BD5A1C"/>
    <w:rsid w:val="00BD5B7A"/>
    <w:rsid w:val="00BD66C9"/>
    <w:rsid w:val="00BD6CD5"/>
    <w:rsid w:val="00BD7460"/>
    <w:rsid w:val="00BD7C26"/>
    <w:rsid w:val="00BD7C79"/>
    <w:rsid w:val="00BD7F00"/>
    <w:rsid w:val="00BE06AE"/>
    <w:rsid w:val="00BE09FD"/>
    <w:rsid w:val="00BE0CED"/>
    <w:rsid w:val="00BE0DBB"/>
    <w:rsid w:val="00BE135C"/>
    <w:rsid w:val="00BE1362"/>
    <w:rsid w:val="00BE145E"/>
    <w:rsid w:val="00BE1C4F"/>
    <w:rsid w:val="00BE1C77"/>
    <w:rsid w:val="00BE28CE"/>
    <w:rsid w:val="00BE2D8D"/>
    <w:rsid w:val="00BE2F7D"/>
    <w:rsid w:val="00BE2FE1"/>
    <w:rsid w:val="00BE3F4F"/>
    <w:rsid w:val="00BE45E1"/>
    <w:rsid w:val="00BE4733"/>
    <w:rsid w:val="00BE4D9D"/>
    <w:rsid w:val="00BE4F6D"/>
    <w:rsid w:val="00BE5382"/>
    <w:rsid w:val="00BE53BF"/>
    <w:rsid w:val="00BE5938"/>
    <w:rsid w:val="00BE669C"/>
    <w:rsid w:val="00BE66C8"/>
    <w:rsid w:val="00BE6CD1"/>
    <w:rsid w:val="00BE73A3"/>
    <w:rsid w:val="00BE780B"/>
    <w:rsid w:val="00BE7928"/>
    <w:rsid w:val="00BE7A48"/>
    <w:rsid w:val="00BE7D8E"/>
    <w:rsid w:val="00BF000A"/>
    <w:rsid w:val="00BF0385"/>
    <w:rsid w:val="00BF0A29"/>
    <w:rsid w:val="00BF10A6"/>
    <w:rsid w:val="00BF13D7"/>
    <w:rsid w:val="00BF149E"/>
    <w:rsid w:val="00BF1602"/>
    <w:rsid w:val="00BF18E9"/>
    <w:rsid w:val="00BF1F72"/>
    <w:rsid w:val="00BF2182"/>
    <w:rsid w:val="00BF2211"/>
    <w:rsid w:val="00BF24C1"/>
    <w:rsid w:val="00BF26A0"/>
    <w:rsid w:val="00BF2AF6"/>
    <w:rsid w:val="00BF2BD0"/>
    <w:rsid w:val="00BF3029"/>
    <w:rsid w:val="00BF3515"/>
    <w:rsid w:val="00BF38E6"/>
    <w:rsid w:val="00BF399B"/>
    <w:rsid w:val="00BF3F8F"/>
    <w:rsid w:val="00BF42B0"/>
    <w:rsid w:val="00BF42C6"/>
    <w:rsid w:val="00BF446C"/>
    <w:rsid w:val="00BF5079"/>
    <w:rsid w:val="00BF5625"/>
    <w:rsid w:val="00BF621B"/>
    <w:rsid w:val="00BF6EF7"/>
    <w:rsid w:val="00BF6FD3"/>
    <w:rsid w:val="00BF73F7"/>
    <w:rsid w:val="00BF785A"/>
    <w:rsid w:val="00BF7C60"/>
    <w:rsid w:val="00BF7CEF"/>
    <w:rsid w:val="00C0009C"/>
    <w:rsid w:val="00C00A5C"/>
    <w:rsid w:val="00C00FED"/>
    <w:rsid w:val="00C00FF4"/>
    <w:rsid w:val="00C01F8A"/>
    <w:rsid w:val="00C02C6A"/>
    <w:rsid w:val="00C02F27"/>
    <w:rsid w:val="00C02FEE"/>
    <w:rsid w:val="00C030F5"/>
    <w:rsid w:val="00C037C2"/>
    <w:rsid w:val="00C03B77"/>
    <w:rsid w:val="00C04129"/>
    <w:rsid w:val="00C0434F"/>
    <w:rsid w:val="00C04E45"/>
    <w:rsid w:val="00C0543F"/>
    <w:rsid w:val="00C05B21"/>
    <w:rsid w:val="00C062FC"/>
    <w:rsid w:val="00C068E1"/>
    <w:rsid w:val="00C06D00"/>
    <w:rsid w:val="00C070DF"/>
    <w:rsid w:val="00C0743B"/>
    <w:rsid w:val="00C077BA"/>
    <w:rsid w:val="00C10191"/>
    <w:rsid w:val="00C107D6"/>
    <w:rsid w:val="00C10A24"/>
    <w:rsid w:val="00C111E9"/>
    <w:rsid w:val="00C1187B"/>
    <w:rsid w:val="00C11EC5"/>
    <w:rsid w:val="00C11F54"/>
    <w:rsid w:val="00C120FF"/>
    <w:rsid w:val="00C12A73"/>
    <w:rsid w:val="00C13B0C"/>
    <w:rsid w:val="00C13DD8"/>
    <w:rsid w:val="00C1486F"/>
    <w:rsid w:val="00C148A8"/>
    <w:rsid w:val="00C149FA"/>
    <w:rsid w:val="00C14B90"/>
    <w:rsid w:val="00C14CAA"/>
    <w:rsid w:val="00C14DA8"/>
    <w:rsid w:val="00C1550E"/>
    <w:rsid w:val="00C15556"/>
    <w:rsid w:val="00C166FA"/>
    <w:rsid w:val="00C167FD"/>
    <w:rsid w:val="00C16895"/>
    <w:rsid w:val="00C16B54"/>
    <w:rsid w:val="00C17788"/>
    <w:rsid w:val="00C179CE"/>
    <w:rsid w:val="00C2069D"/>
    <w:rsid w:val="00C20760"/>
    <w:rsid w:val="00C208AB"/>
    <w:rsid w:val="00C20CA8"/>
    <w:rsid w:val="00C211D9"/>
    <w:rsid w:val="00C212BD"/>
    <w:rsid w:val="00C22345"/>
    <w:rsid w:val="00C22714"/>
    <w:rsid w:val="00C22E08"/>
    <w:rsid w:val="00C233EC"/>
    <w:rsid w:val="00C234D0"/>
    <w:rsid w:val="00C242AA"/>
    <w:rsid w:val="00C242C1"/>
    <w:rsid w:val="00C24769"/>
    <w:rsid w:val="00C24EB4"/>
    <w:rsid w:val="00C25317"/>
    <w:rsid w:val="00C256E0"/>
    <w:rsid w:val="00C25FCC"/>
    <w:rsid w:val="00C26201"/>
    <w:rsid w:val="00C268B1"/>
    <w:rsid w:val="00C26CF1"/>
    <w:rsid w:val="00C26EEA"/>
    <w:rsid w:val="00C26FDA"/>
    <w:rsid w:val="00C270CE"/>
    <w:rsid w:val="00C30816"/>
    <w:rsid w:val="00C30A18"/>
    <w:rsid w:val="00C30C35"/>
    <w:rsid w:val="00C30F51"/>
    <w:rsid w:val="00C3131A"/>
    <w:rsid w:val="00C32535"/>
    <w:rsid w:val="00C32AAB"/>
    <w:rsid w:val="00C32B1C"/>
    <w:rsid w:val="00C32EDE"/>
    <w:rsid w:val="00C33218"/>
    <w:rsid w:val="00C333D9"/>
    <w:rsid w:val="00C34C06"/>
    <w:rsid w:val="00C34D47"/>
    <w:rsid w:val="00C35095"/>
    <w:rsid w:val="00C357AA"/>
    <w:rsid w:val="00C35E14"/>
    <w:rsid w:val="00C36E98"/>
    <w:rsid w:val="00C36ED0"/>
    <w:rsid w:val="00C3796B"/>
    <w:rsid w:val="00C40410"/>
    <w:rsid w:val="00C40A69"/>
    <w:rsid w:val="00C410D6"/>
    <w:rsid w:val="00C411B0"/>
    <w:rsid w:val="00C41237"/>
    <w:rsid w:val="00C418C1"/>
    <w:rsid w:val="00C42908"/>
    <w:rsid w:val="00C42D05"/>
    <w:rsid w:val="00C43144"/>
    <w:rsid w:val="00C44361"/>
    <w:rsid w:val="00C443D1"/>
    <w:rsid w:val="00C448EC"/>
    <w:rsid w:val="00C44D87"/>
    <w:rsid w:val="00C45728"/>
    <w:rsid w:val="00C4647F"/>
    <w:rsid w:val="00C46C03"/>
    <w:rsid w:val="00C46C9C"/>
    <w:rsid w:val="00C46E66"/>
    <w:rsid w:val="00C479B6"/>
    <w:rsid w:val="00C503EE"/>
    <w:rsid w:val="00C50F0F"/>
    <w:rsid w:val="00C518A9"/>
    <w:rsid w:val="00C524F5"/>
    <w:rsid w:val="00C525EC"/>
    <w:rsid w:val="00C52761"/>
    <w:rsid w:val="00C534F3"/>
    <w:rsid w:val="00C537FE"/>
    <w:rsid w:val="00C5421F"/>
    <w:rsid w:val="00C542C3"/>
    <w:rsid w:val="00C54C36"/>
    <w:rsid w:val="00C55504"/>
    <w:rsid w:val="00C55B26"/>
    <w:rsid w:val="00C573C0"/>
    <w:rsid w:val="00C573DC"/>
    <w:rsid w:val="00C57667"/>
    <w:rsid w:val="00C612BD"/>
    <w:rsid w:val="00C6138C"/>
    <w:rsid w:val="00C617CC"/>
    <w:rsid w:val="00C62199"/>
    <w:rsid w:val="00C63375"/>
    <w:rsid w:val="00C640C9"/>
    <w:rsid w:val="00C6498A"/>
    <w:rsid w:val="00C64A6B"/>
    <w:rsid w:val="00C64DB0"/>
    <w:rsid w:val="00C651C4"/>
    <w:rsid w:val="00C65BB5"/>
    <w:rsid w:val="00C66B0D"/>
    <w:rsid w:val="00C67580"/>
    <w:rsid w:val="00C700A6"/>
    <w:rsid w:val="00C70334"/>
    <w:rsid w:val="00C703D9"/>
    <w:rsid w:val="00C705F6"/>
    <w:rsid w:val="00C70755"/>
    <w:rsid w:val="00C70D20"/>
    <w:rsid w:val="00C710A8"/>
    <w:rsid w:val="00C71674"/>
    <w:rsid w:val="00C71B65"/>
    <w:rsid w:val="00C71EF0"/>
    <w:rsid w:val="00C724BA"/>
    <w:rsid w:val="00C72EF4"/>
    <w:rsid w:val="00C736D8"/>
    <w:rsid w:val="00C73D1C"/>
    <w:rsid w:val="00C73F1D"/>
    <w:rsid w:val="00C73F3E"/>
    <w:rsid w:val="00C73F6B"/>
    <w:rsid w:val="00C74072"/>
    <w:rsid w:val="00C756A8"/>
    <w:rsid w:val="00C75C2B"/>
    <w:rsid w:val="00C75F7A"/>
    <w:rsid w:val="00C76B57"/>
    <w:rsid w:val="00C77A71"/>
    <w:rsid w:val="00C77B88"/>
    <w:rsid w:val="00C77CDC"/>
    <w:rsid w:val="00C801A3"/>
    <w:rsid w:val="00C803AE"/>
    <w:rsid w:val="00C8053B"/>
    <w:rsid w:val="00C81B5F"/>
    <w:rsid w:val="00C81BBC"/>
    <w:rsid w:val="00C81C2D"/>
    <w:rsid w:val="00C82147"/>
    <w:rsid w:val="00C8232B"/>
    <w:rsid w:val="00C8235E"/>
    <w:rsid w:val="00C824A6"/>
    <w:rsid w:val="00C83166"/>
    <w:rsid w:val="00C83253"/>
    <w:rsid w:val="00C832DA"/>
    <w:rsid w:val="00C83354"/>
    <w:rsid w:val="00C834DD"/>
    <w:rsid w:val="00C83978"/>
    <w:rsid w:val="00C83A1D"/>
    <w:rsid w:val="00C83E7F"/>
    <w:rsid w:val="00C84A93"/>
    <w:rsid w:val="00C84BF0"/>
    <w:rsid w:val="00C850C3"/>
    <w:rsid w:val="00C865B4"/>
    <w:rsid w:val="00C869C6"/>
    <w:rsid w:val="00C869FF"/>
    <w:rsid w:val="00C86E7D"/>
    <w:rsid w:val="00C87059"/>
    <w:rsid w:val="00C8764F"/>
    <w:rsid w:val="00C878C0"/>
    <w:rsid w:val="00C90053"/>
    <w:rsid w:val="00C90279"/>
    <w:rsid w:val="00C9108A"/>
    <w:rsid w:val="00C9143F"/>
    <w:rsid w:val="00C91CE2"/>
    <w:rsid w:val="00C9216B"/>
    <w:rsid w:val="00C92A5D"/>
    <w:rsid w:val="00C9377E"/>
    <w:rsid w:val="00C943A3"/>
    <w:rsid w:val="00C946DD"/>
    <w:rsid w:val="00C946EE"/>
    <w:rsid w:val="00C951A9"/>
    <w:rsid w:val="00C96126"/>
    <w:rsid w:val="00C963CE"/>
    <w:rsid w:val="00C9695F"/>
    <w:rsid w:val="00C96AEB"/>
    <w:rsid w:val="00C97693"/>
    <w:rsid w:val="00C97EFC"/>
    <w:rsid w:val="00CA00B2"/>
    <w:rsid w:val="00CA06D6"/>
    <w:rsid w:val="00CA11A2"/>
    <w:rsid w:val="00CA1534"/>
    <w:rsid w:val="00CA199C"/>
    <w:rsid w:val="00CA1B75"/>
    <w:rsid w:val="00CA22BC"/>
    <w:rsid w:val="00CA26A4"/>
    <w:rsid w:val="00CA283E"/>
    <w:rsid w:val="00CA3ED7"/>
    <w:rsid w:val="00CA41D3"/>
    <w:rsid w:val="00CA428F"/>
    <w:rsid w:val="00CA4366"/>
    <w:rsid w:val="00CA4A00"/>
    <w:rsid w:val="00CA4D3A"/>
    <w:rsid w:val="00CA4D5D"/>
    <w:rsid w:val="00CA544E"/>
    <w:rsid w:val="00CA613F"/>
    <w:rsid w:val="00CA64F7"/>
    <w:rsid w:val="00CA6AB3"/>
    <w:rsid w:val="00CA7017"/>
    <w:rsid w:val="00CA7119"/>
    <w:rsid w:val="00CA7665"/>
    <w:rsid w:val="00CA7F44"/>
    <w:rsid w:val="00CB056E"/>
    <w:rsid w:val="00CB05E9"/>
    <w:rsid w:val="00CB0813"/>
    <w:rsid w:val="00CB0D68"/>
    <w:rsid w:val="00CB1401"/>
    <w:rsid w:val="00CB1642"/>
    <w:rsid w:val="00CB1AE6"/>
    <w:rsid w:val="00CB1E31"/>
    <w:rsid w:val="00CB22F4"/>
    <w:rsid w:val="00CB2E84"/>
    <w:rsid w:val="00CB3038"/>
    <w:rsid w:val="00CB3078"/>
    <w:rsid w:val="00CB3480"/>
    <w:rsid w:val="00CB3485"/>
    <w:rsid w:val="00CB406C"/>
    <w:rsid w:val="00CB40C7"/>
    <w:rsid w:val="00CB4483"/>
    <w:rsid w:val="00CB460A"/>
    <w:rsid w:val="00CB4F5B"/>
    <w:rsid w:val="00CB511B"/>
    <w:rsid w:val="00CB5548"/>
    <w:rsid w:val="00CB5BEB"/>
    <w:rsid w:val="00CB6F6A"/>
    <w:rsid w:val="00CC01AC"/>
    <w:rsid w:val="00CC0417"/>
    <w:rsid w:val="00CC10E6"/>
    <w:rsid w:val="00CC17A0"/>
    <w:rsid w:val="00CC1FCB"/>
    <w:rsid w:val="00CC26CF"/>
    <w:rsid w:val="00CC2A6E"/>
    <w:rsid w:val="00CC2DB1"/>
    <w:rsid w:val="00CC346E"/>
    <w:rsid w:val="00CC3E3C"/>
    <w:rsid w:val="00CC4111"/>
    <w:rsid w:val="00CC4624"/>
    <w:rsid w:val="00CC46BE"/>
    <w:rsid w:val="00CC4977"/>
    <w:rsid w:val="00CC4E1E"/>
    <w:rsid w:val="00CC540F"/>
    <w:rsid w:val="00CC5C64"/>
    <w:rsid w:val="00CC6349"/>
    <w:rsid w:val="00CC693B"/>
    <w:rsid w:val="00CC6A8A"/>
    <w:rsid w:val="00CC6DD3"/>
    <w:rsid w:val="00CC71EF"/>
    <w:rsid w:val="00CC735B"/>
    <w:rsid w:val="00CC79DF"/>
    <w:rsid w:val="00CD034C"/>
    <w:rsid w:val="00CD03D5"/>
    <w:rsid w:val="00CD0A38"/>
    <w:rsid w:val="00CD0AC6"/>
    <w:rsid w:val="00CD12FC"/>
    <w:rsid w:val="00CD1576"/>
    <w:rsid w:val="00CD22E4"/>
    <w:rsid w:val="00CD2938"/>
    <w:rsid w:val="00CD2C3B"/>
    <w:rsid w:val="00CD3DF4"/>
    <w:rsid w:val="00CD40D5"/>
    <w:rsid w:val="00CD4A6C"/>
    <w:rsid w:val="00CD4B96"/>
    <w:rsid w:val="00CD514C"/>
    <w:rsid w:val="00CD54BA"/>
    <w:rsid w:val="00CD5720"/>
    <w:rsid w:val="00CD5E94"/>
    <w:rsid w:val="00CD6DD5"/>
    <w:rsid w:val="00CD70BA"/>
    <w:rsid w:val="00CD73D8"/>
    <w:rsid w:val="00CD7885"/>
    <w:rsid w:val="00CE00A0"/>
    <w:rsid w:val="00CE0F86"/>
    <w:rsid w:val="00CE146D"/>
    <w:rsid w:val="00CE16BB"/>
    <w:rsid w:val="00CE19F0"/>
    <w:rsid w:val="00CE1CDE"/>
    <w:rsid w:val="00CE1FC1"/>
    <w:rsid w:val="00CE23D3"/>
    <w:rsid w:val="00CE2F02"/>
    <w:rsid w:val="00CE33D2"/>
    <w:rsid w:val="00CE3640"/>
    <w:rsid w:val="00CE36A6"/>
    <w:rsid w:val="00CE3D59"/>
    <w:rsid w:val="00CE3D7A"/>
    <w:rsid w:val="00CE3FC6"/>
    <w:rsid w:val="00CE46D5"/>
    <w:rsid w:val="00CE4A76"/>
    <w:rsid w:val="00CE4C11"/>
    <w:rsid w:val="00CE5258"/>
    <w:rsid w:val="00CE5979"/>
    <w:rsid w:val="00CE5A30"/>
    <w:rsid w:val="00CE5B0C"/>
    <w:rsid w:val="00CE69F6"/>
    <w:rsid w:val="00CE6DFC"/>
    <w:rsid w:val="00CE6F61"/>
    <w:rsid w:val="00CE70E0"/>
    <w:rsid w:val="00CE7562"/>
    <w:rsid w:val="00CE75AB"/>
    <w:rsid w:val="00CE7C8E"/>
    <w:rsid w:val="00CE7DDC"/>
    <w:rsid w:val="00CF0000"/>
    <w:rsid w:val="00CF05AC"/>
    <w:rsid w:val="00CF081F"/>
    <w:rsid w:val="00CF09A7"/>
    <w:rsid w:val="00CF1A06"/>
    <w:rsid w:val="00CF24B2"/>
    <w:rsid w:val="00CF285D"/>
    <w:rsid w:val="00CF30A1"/>
    <w:rsid w:val="00CF40F6"/>
    <w:rsid w:val="00CF446B"/>
    <w:rsid w:val="00CF46EF"/>
    <w:rsid w:val="00CF4770"/>
    <w:rsid w:val="00CF4B40"/>
    <w:rsid w:val="00CF5008"/>
    <w:rsid w:val="00CF5BBD"/>
    <w:rsid w:val="00CF5DB4"/>
    <w:rsid w:val="00CF5E74"/>
    <w:rsid w:val="00CF617B"/>
    <w:rsid w:val="00CF70A0"/>
    <w:rsid w:val="00CF7182"/>
    <w:rsid w:val="00CF7719"/>
    <w:rsid w:val="00CF794C"/>
    <w:rsid w:val="00D007BA"/>
    <w:rsid w:val="00D00B0C"/>
    <w:rsid w:val="00D00FF7"/>
    <w:rsid w:val="00D0110A"/>
    <w:rsid w:val="00D01371"/>
    <w:rsid w:val="00D014CD"/>
    <w:rsid w:val="00D014F4"/>
    <w:rsid w:val="00D0181A"/>
    <w:rsid w:val="00D01838"/>
    <w:rsid w:val="00D0190C"/>
    <w:rsid w:val="00D01990"/>
    <w:rsid w:val="00D02BE6"/>
    <w:rsid w:val="00D0354A"/>
    <w:rsid w:val="00D03732"/>
    <w:rsid w:val="00D03A12"/>
    <w:rsid w:val="00D03D55"/>
    <w:rsid w:val="00D04143"/>
    <w:rsid w:val="00D04587"/>
    <w:rsid w:val="00D04E03"/>
    <w:rsid w:val="00D05A29"/>
    <w:rsid w:val="00D0687F"/>
    <w:rsid w:val="00D07099"/>
    <w:rsid w:val="00D072FF"/>
    <w:rsid w:val="00D0799B"/>
    <w:rsid w:val="00D07D07"/>
    <w:rsid w:val="00D07EF6"/>
    <w:rsid w:val="00D07F56"/>
    <w:rsid w:val="00D10AE4"/>
    <w:rsid w:val="00D11180"/>
    <w:rsid w:val="00D114A6"/>
    <w:rsid w:val="00D114C2"/>
    <w:rsid w:val="00D11922"/>
    <w:rsid w:val="00D11976"/>
    <w:rsid w:val="00D11AE8"/>
    <w:rsid w:val="00D12430"/>
    <w:rsid w:val="00D1296B"/>
    <w:rsid w:val="00D12996"/>
    <w:rsid w:val="00D12F3C"/>
    <w:rsid w:val="00D13418"/>
    <w:rsid w:val="00D14299"/>
    <w:rsid w:val="00D1463B"/>
    <w:rsid w:val="00D14DDF"/>
    <w:rsid w:val="00D151C0"/>
    <w:rsid w:val="00D164F4"/>
    <w:rsid w:val="00D16C62"/>
    <w:rsid w:val="00D172C3"/>
    <w:rsid w:val="00D17558"/>
    <w:rsid w:val="00D17752"/>
    <w:rsid w:val="00D17EAF"/>
    <w:rsid w:val="00D20247"/>
    <w:rsid w:val="00D202CE"/>
    <w:rsid w:val="00D203F3"/>
    <w:rsid w:val="00D20F0F"/>
    <w:rsid w:val="00D2117A"/>
    <w:rsid w:val="00D22049"/>
    <w:rsid w:val="00D2213D"/>
    <w:rsid w:val="00D225D8"/>
    <w:rsid w:val="00D22818"/>
    <w:rsid w:val="00D22D63"/>
    <w:rsid w:val="00D230AE"/>
    <w:rsid w:val="00D232AF"/>
    <w:rsid w:val="00D24632"/>
    <w:rsid w:val="00D2485C"/>
    <w:rsid w:val="00D2488C"/>
    <w:rsid w:val="00D249D4"/>
    <w:rsid w:val="00D254E7"/>
    <w:rsid w:val="00D27304"/>
    <w:rsid w:val="00D27B70"/>
    <w:rsid w:val="00D27C26"/>
    <w:rsid w:val="00D3091E"/>
    <w:rsid w:val="00D309F7"/>
    <w:rsid w:val="00D30B17"/>
    <w:rsid w:val="00D30EAE"/>
    <w:rsid w:val="00D31062"/>
    <w:rsid w:val="00D316CD"/>
    <w:rsid w:val="00D31BD3"/>
    <w:rsid w:val="00D31CFD"/>
    <w:rsid w:val="00D31EC3"/>
    <w:rsid w:val="00D325B7"/>
    <w:rsid w:val="00D32898"/>
    <w:rsid w:val="00D32ACA"/>
    <w:rsid w:val="00D32EAB"/>
    <w:rsid w:val="00D3339C"/>
    <w:rsid w:val="00D33764"/>
    <w:rsid w:val="00D3378A"/>
    <w:rsid w:val="00D33DA9"/>
    <w:rsid w:val="00D34B56"/>
    <w:rsid w:val="00D35351"/>
    <w:rsid w:val="00D35A00"/>
    <w:rsid w:val="00D363F9"/>
    <w:rsid w:val="00D365EC"/>
    <w:rsid w:val="00D36941"/>
    <w:rsid w:val="00D3742E"/>
    <w:rsid w:val="00D402B0"/>
    <w:rsid w:val="00D40E08"/>
    <w:rsid w:val="00D40E58"/>
    <w:rsid w:val="00D41087"/>
    <w:rsid w:val="00D41172"/>
    <w:rsid w:val="00D41650"/>
    <w:rsid w:val="00D41CCE"/>
    <w:rsid w:val="00D41DD4"/>
    <w:rsid w:val="00D42493"/>
    <w:rsid w:val="00D42B92"/>
    <w:rsid w:val="00D42C8D"/>
    <w:rsid w:val="00D43501"/>
    <w:rsid w:val="00D43C82"/>
    <w:rsid w:val="00D440F3"/>
    <w:rsid w:val="00D44111"/>
    <w:rsid w:val="00D44203"/>
    <w:rsid w:val="00D450DF"/>
    <w:rsid w:val="00D456FA"/>
    <w:rsid w:val="00D45A85"/>
    <w:rsid w:val="00D461AA"/>
    <w:rsid w:val="00D468CC"/>
    <w:rsid w:val="00D46CC1"/>
    <w:rsid w:val="00D47698"/>
    <w:rsid w:val="00D4769C"/>
    <w:rsid w:val="00D4778D"/>
    <w:rsid w:val="00D47904"/>
    <w:rsid w:val="00D47C5D"/>
    <w:rsid w:val="00D503D4"/>
    <w:rsid w:val="00D5084F"/>
    <w:rsid w:val="00D508B9"/>
    <w:rsid w:val="00D50E01"/>
    <w:rsid w:val="00D50FD0"/>
    <w:rsid w:val="00D51131"/>
    <w:rsid w:val="00D515EE"/>
    <w:rsid w:val="00D51A75"/>
    <w:rsid w:val="00D51CEB"/>
    <w:rsid w:val="00D51E73"/>
    <w:rsid w:val="00D52309"/>
    <w:rsid w:val="00D54684"/>
    <w:rsid w:val="00D54981"/>
    <w:rsid w:val="00D54E21"/>
    <w:rsid w:val="00D54F98"/>
    <w:rsid w:val="00D551C2"/>
    <w:rsid w:val="00D557AB"/>
    <w:rsid w:val="00D55C45"/>
    <w:rsid w:val="00D56C59"/>
    <w:rsid w:val="00D56CF4"/>
    <w:rsid w:val="00D5775F"/>
    <w:rsid w:val="00D60858"/>
    <w:rsid w:val="00D60944"/>
    <w:rsid w:val="00D61725"/>
    <w:rsid w:val="00D61732"/>
    <w:rsid w:val="00D61746"/>
    <w:rsid w:val="00D61A49"/>
    <w:rsid w:val="00D61B71"/>
    <w:rsid w:val="00D62CF4"/>
    <w:rsid w:val="00D62D18"/>
    <w:rsid w:val="00D63891"/>
    <w:rsid w:val="00D63B9F"/>
    <w:rsid w:val="00D6410B"/>
    <w:rsid w:val="00D64244"/>
    <w:rsid w:val="00D6426E"/>
    <w:rsid w:val="00D645F1"/>
    <w:rsid w:val="00D64C88"/>
    <w:rsid w:val="00D65A19"/>
    <w:rsid w:val="00D65C04"/>
    <w:rsid w:val="00D661C1"/>
    <w:rsid w:val="00D665FF"/>
    <w:rsid w:val="00D66C42"/>
    <w:rsid w:val="00D66FFE"/>
    <w:rsid w:val="00D672E1"/>
    <w:rsid w:val="00D7153B"/>
    <w:rsid w:val="00D72574"/>
    <w:rsid w:val="00D7296B"/>
    <w:rsid w:val="00D72AC1"/>
    <w:rsid w:val="00D72B79"/>
    <w:rsid w:val="00D72BC3"/>
    <w:rsid w:val="00D732AB"/>
    <w:rsid w:val="00D73431"/>
    <w:rsid w:val="00D736E5"/>
    <w:rsid w:val="00D73AE0"/>
    <w:rsid w:val="00D745F0"/>
    <w:rsid w:val="00D747C6"/>
    <w:rsid w:val="00D74D2F"/>
    <w:rsid w:val="00D74F8D"/>
    <w:rsid w:val="00D755E3"/>
    <w:rsid w:val="00D75752"/>
    <w:rsid w:val="00D7675F"/>
    <w:rsid w:val="00D76B4B"/>
    <w:rsid w:val="00D76FDC"/>
    <w:rsid w:val="00D773B3"/>
    <w:rsid w:val="00D77B10"/>
    <w:rsid w:val="00D77DCB"/>
    <w:rsid w:val="00D80487"/>
    <w:rsid w:val="00D8068C"/>
    <w:rsid w:val="00D81240"/>
    <w:rsid w:val="00D813A5"/>
    <w:rsid w:val="00D8256A"/>
    <w:rsid w:val="00D839DF"/>
    <w:rsid w:val="00D83B47"/>
    <w:rsid w:val="00D848EF"/>
    <w:rsid w:val="00D85480"/>
    <w:rsid w:val="00D856FE"/>
    <w:rsid w:val="00D85DB7"/>
    <w:rsid w:val="00D85EEB"/>
    <w:rsid w:val="00D8652B"/>
    <w:rsid w:val="00D869CC"/>
    <w:rsid w:val="00D86FA4"/>
    <w:rsid w:val="00D8790D"/>
    <w:rsid w:val="00D9092E"/>
    <w:rsid w:val="00D90DC3"/>
    <w:rsid w:val="00D90DFF"/>
    <w:rsid w:val="00D9187F"/>
    <w:rsid w:val="00D91B92"/>
    <w:rsid w:val="00D91F21"/>
    <w:rsid w:val="00D925C6"/>
    <w:rsid w:val="00D92ED6"/>
    <w:rsid w:val="00D92F91"/>
    <w:rsid w:val="00D932DF"/>
    <w:rsid w:val="00D932E4"/>
    <w:rsid w:val="00D93A87"/>
    <w:rsid w:val="00D93F41"/>
    <w:rsid w:val="00D94840"/>
    <w:rsid w:val="00D94A69"/>
    <w:rsid w:val="00D959A4"/>
    <w:rsid w:val="00D96014"/>
    <w:rsid w:val="00D961D4"/>
    <w:rsid w:val="00D96C9A"/>
    <w:rsid w:val="00D97A51"/>
    <w:rsid w:val="00D97E3E"/>
    <w:rsid w:val="00DA0C1D"/>
    <w:rsid w:val="00DA175D"/>
    <w:rsid w:val="00DA1D19"/>
    <w:rsid w:val="00DA1DB6"/>
    <w:rsid w:val="00DA1EA3"/>
    <w:rsid w:val="00DA2998"/>
    <w:rsid w:val="00DA29C8"/>
    <w:rsid w:val="00DA2A31"/>
    <w:rsid w:val="00DA3DD2"/>
    <w:rsid w:val="00DA3F8D"/>
    <w:rsid w:val="00DA4312"/>
    <w:rsid w:val="00DA5637"/>
    <w:rsid w:val="00DA567F"/>
    <w:rsid w:val="00DA58B0"/>
    <w:rsid w:val="00DA5BAA"/>
    <w:rsid w:val="00DA61C9"/>
    <w:rsid w:val="00DA629A"/>
    <w:rsid w:val="00DA6D81"/>
    <w:rsid w:val="00DA71CB"/>
    <w:rsid w:val="00DA749B"/>
    <w:rsid w:val="00DB03C6"/>
    <w:rsid w:val="00DB05A9"/>
    <w:rsid w:val="00DB0CAD"/>
    <w:rsid w:val="00DB128B"/>
    <w:rsid w:val="00DB19A7"/>
    <w:rsid w:val="00DB1D3F"/>
    <w:rsid w:val="00DB1E9A"/>
    <w:rsid w:val="00DB2177"/>
    <w:rsid w:val="00DB2B9F"/>
    <w:rsid w:val="00DB2F60"/>
    <w:rsid w:val="00DB3145"/>
    <w:rsid w:val="00DB3323"/>
    <w:rsid w:val="00DB38A4"/>
    <w:rsid w:val="00DB4190"/>
    <w:rsid w:val="00DB44B1"/>
    <w:rsid w:val="00DB4FD2"/>
    <w:rsid w:val="00DB500C"/>
    <w:rsid w:val="00DB57EB"/>
    <w:rsid w:val="00DB5F1D"/>
    <w:rsid w:val="00DB629D"/>
    <w:rsid w:val="00DB708D"/>
    <w:rsid w:val="00DB7CD0"/>
    <w:rsid w:val="00DC07BF"/>
    <w:rsid w:val="00DC0B26"/>
    <w:rsid w:val="00DC1642"/>
    <w:rsid w:val="00DC184E"/>
    <w:rsid w:val="00DC1BC0"/>
    <w:rsid w:val="00DC1C1B"/>
    <w:rsid w:val="00DC1D6F"/>
    <w:rsid w:val="00DC1D9D"/>
    <w:rsid w:val="00DC243F"/>
    <w:rsid w:val="00DC25B5"/>
    <w:rsid w:val="00DC2AC1"/>
    <w:rsid w:val="00DC2CEA"/>
    <w:rsid w:val="00DC3CCB"/>
    <w:rsid w:val="00DC4134"/>
    <w:rsid w:val="00DC4A5B"/>
    <w:rsid w:val="00DC4B48"/>
    <w:rsid w:val="00DC5914"/>
    <w:rsid w:val="00DC7241"/>
    <w:rsid w:val="00DC74DE"/>
    <w:rsid w:val="00DC7A60"/>
    <w:rsid w:val="00DD02B8"/>
    <w:rsid w:val="00DD0366"/>
    <w:rsid w:val="00DD041B"/>
    <w:rsid w:val="00DD06BD"/>
    <w:rsid w:val="00DD1927"/>
    <w:rsid w:val="00DD230E"/>
    <w:rsid w:val="00DD2852"/>
    <w:rsid w:val="00DD2CC1"/>
    <w:rsid w:val="00DD31A3"/>
    <w:rsid w:val="00DD3461"/>
    <w:rsid w:val="00DD3F91"/>
    <w:rsid w:val="00DD41EF"/>
    <w:rsid w:val="00DD4517"/>
    <w:rsid w:val="00DD4A9B"/>
    <w:rsid w:val="00DD5105"/>
    <w:rsid w:val="00DD55CC"/>
    <w:rsid w:val="00DD56E2"/>
    <w:rsid w:val="00DD5CDB"/>
    <w:rsid w:val="00DD6F54"/>
    <w:rsid w:val="00DD6FD5"/>
    <w:rsid w:val="00DD7234"/>
    <w:rsid w:val="00DD7B13"/>
    <w:rsid w:val="00DD7DBE"/>
    <w:rsid w:val="00DD7ECA"/>
    <w:rsid w:val="00DE0574"/>
    <w:rsid w:val="00DE0E06"/>
    <w:rsid w:val="00DE1974"/>
    <w:rsid w:val="00DE1ACC"/>
    <w:rsid w:val="00DE1E2A"/>
    <w:rsid w:val="00DE2139"/>
    <w:rsid w:val="00DE25EE"/>
    <w:rsid w:val="00DE33AE"/>
    <w:rsid w:val="00DE34F8"/>
    <w:rsid w:val="00DE38B9"/>
    <w:rsid w:val="00DE4A00"/>
    <w:rsid w:val="00DE5001"/>
    <w:rsid w:val="00DE52AF"/>
    <w:rsid w:val="00DE639A"/>
    <w:rsid w:val="00DE65CF"/>
    <w:rsid w:val="00DE69F9"/>
    <w:rsid w:val="00DE7693"/>
    <w:rsid w:val="00DE79CE"/>
    <w:rsid w:val="00DF02CE"/>
    <w:rsid w:val="00DF082E"/>
    <w:rsid w:val="00DF0A6D"/>
    <w:rsid w:val="00DF0F79"/>
    <w:rsid w:val="00DF1404"/>
    <w:rsid w:val="00DF1CDD"/>
    <w:rsid w:val="00DF1F62"/>
    <w:rsid w:val="00DF27B5"/>
    <w:rsid w:val="00DF2E12"/>
    <w:rsid w:val="00DF2EEE"/>
    <w:rsid w:val="00DF31EB"/>
    <w:rsid w:val="00DF38B4"/>
    <w:rsid w:val="00DF39DB"/>
    <w:rsid w:val="00DF3ACF"/>
    <w:rsid w:val="00DF47E6"/>
    <w:rsid w:val="00DF4F6B"/>
    <w:rsid w:val="00DF51B5"/>
    <w:rsid w:val="00DF548E"/>
    <w:rsid w:val="00DF5577"/>
    <w:rsid w:val="00DF55E8"/>
    <w:rsid w:val="00DF5756"/>
    <w:rsid w:val="00DF5B8F"/>
    <w:rsid w:val="00DF615D"/>
    <w:rsid w:val="00DF66D6"/>
    <w:rsid w:val="00DF68C2"/>
    <w:rsid w:val="00DF6C0F"/>
    <w:rsid w:val="00DF72CF"/>
    <w:rsid w:val="00DF7ECE"/>
    <w:rsid w:val="00E00A37"/>
    <w:rsid w:val="00E00C65"/>
    <w:rsid w:val="00E0136C"/>
    <w:rsid w:val="00E01594"/>
    <w:rsid w:val="00E023E1"/>
    <w:rsid w:val="00E04175"/>
    <w:rsid w:val="00E04773"/>
    <w:rsid w:val="00E04960"/>
    <w:rsid w:val="00E04AF0"/>
    <w:rsid w:val="00E05011"/>
    <w:rsid w:val="00E0520A"/>
    <w:rsid w:val="00E054DC"/>
    <w:rsid w:val="00E0579C"/>
    <w:rsid w:val="00E05AE8"/>
    <w:rsid w:val="00E05B50"/>
    <w:rsid w:val="00E05B77"/>
    <w:rsid w:val="00E069DB"/>
    <w:rsid w:val="00E078F5"/>
    <w:rsid w:val="00E07C40"/>
    <w:rsid w:val="00E100BA"/>
    <w:rsid w:val="00E10820"/>
    <w:rsid w:val="00E110BE"/>
    <w:rsid w:val="00E11208"/>
    <w:rsid w:val="00E11366"/>
    <w:rsid w:val="00E1146C"/>
    <w:rsid w:val="00E11B37"/>
    <w:rsid w:val="00E11B65"/>
    <w:rsid w:val="00E11EB2"/>
    <w:rsid w:val="00E1298D"/>
    <w:rsid w:val="00E13364"/>
    <w:rsid w:val="00E13714"/>
    <w:rsid w:val="00E1372B"/>
    <w:rsid w:val="00E137A9"/>
    <w:rsid w:val="00E13B0B"/>
    <w:rsid w:val="00E13CE0"/>
    <w:rsid w:val="00E13E6A"/>
    <w:rsid w:val="00E1408D"/>
    <w:rsid w:val="00E16401"/>
    <w:rsid w:val="00E17630"/>
    <w:rsid w:val="00E201D2"/>
    <w:rsid w:val="00E20348"/>
    <w:rsid w:val="00E20C86"/>
    <w:rsid w:val="00E2118D"/>
    <w:rsid w:val="00E212D1"/>
    <w:rsid w:val="00E214B7"/>
    <w:rsid w:val="00E21E4D"/>
    <w:rsid w:val="00E21F65"/>
    <w:rsid w:val="00E22180"/>
    <w:rsid w:val="00E22994"/>
    <w:rsid w:val="00E22A15"/>
    <w:rsid w:val="00E22F47"/>
    <w:rsid w:val="00E23113"/>
    <w:rsid w:val="00E23123"/>
    <w:rsid w:val="00E231C1"/>
    <w:rsid w:val="00E231D9"/>
    <w:rsid w:val="00E233B3"/>
    <w:rsid w:val="00E2379B"/>
    <w:rsid w:val="00E238D7"/>
    <w:rsid w:val="00E24784"/>
    <w:rsid w:val="00E24BC8"/>
    <w:rsid w:val="00E24BFA"/>
    <w:rsid w:val="00E25B93"/>
    <w:rsid w:val="00E25F55"/>
    <w:rsid w:val="00E26219"/>
    <w:rsid w:val="00E270BC"/>
    <w:rsid w:val="00E27502"/>
    <w:rsid w:val="00E30064"/>
    <w:rsid w:val="00E30D0C"/>
    <w:rsid w:val="00E30E36"/>
    <w:rsid w:val="00E3102A"/>
    <w:rsid w:val="00E31372"/>
    <w:rsid w:val="00E31929"/>
    <w:rsid w:val="00E31A6C"/>
    <w:rsid w:val="00E31CE6"/>
    <w:rsid w:val="00E31EBB"/>
    <w:rsid w:val="00E325FE"/>
    <w:rsid w:val="00E329DC"/>
    <w:rsid w:val="00E34577"/>
    <w:rsid w:val="00E351DA"/>
    <w:rsid w:val="00E354E3"/>
    <w:rsid w:val="00E36E0F"/>
    <w:rsid w:val="00E37646"/>
    <w:rsid w:val="00E37676"/>
    <w:rsid w:val="00E37913"/>
    <w:rsid w:val="00E37CB9"/>
    <w:rsid w:val="00E37CF1"/>
    <w:rsid w:val="00E37FAB"/>
    <w:rsid w:val="00E41013"/>
    <w:rsid w:val="00E41018"/>
    <w:rsid w:val="00E413AE"/>
    <w:rsid w:val="00E41829"/>
    <w:rsid w:val="00E4196A"/>
    <w:rsid w:val="00E41B3B"/>
    <w:rsid w:val="00E41D42"/>
    <w:rsid w:val="00E4243A"/>
    <w:rsid w:val="00E424BB"/>
    <w:rsid w:val="00E426A1"/>
    <w:rsid w:val="00E42BCE"/>
    <w:rsid w:val="00E431FA"/>
    <w:rsid w:val="00E44883"/>
    <w:rsid w:val="00E44A76"/>
    <w:rsid w:val="00E450BB"/>
    <w:rsid w:val="00E45443"/>
    <w:rsid w:val="00E45931"/>
    <w:rsid w:val="00E45FD0"/>
    <w:rsid w:val="00E45FE4"/>
    <w:rsid w:val="00E46599"/>
    <w:rsid w:val="00E46665"/>
    <w:rsid w:val="00E4723A"/>
    <w:rsid w:val="00E479BC"/>
    <w:rsid w:val="00E479BD"/>
    <w:rsid w:val="00E47A30"/>
    <w:rsid w:val="00E50496"/>
    <w:rsid w:val="00E50A72"/>
    <w:rsid w:val="00E5104C"/>
    <w:rsid w:val="00E51E79"/>
    <w:rsid w:val="00E51EE1"/>
    <w:rsid w:val="00E521D2"/>
    <w:rsid w:val="00E53343"/>
    <w:rsid w:val="00E53EAE"/>
    <w:rsid w:val="00E540A3"/>
    <w:rsid w:val="00E5524D"/>
    <w:rsid w:val="00E557CA"/>
    <w:rsid w:val="00E55F11"/>
    <w:rsid w:val="00E5623A"/>
    <w:rsid w:val="00E56521"/>
    <w:rsid w:val="00E565F9"/>
    <w:rsid w:val="00E57093"/>
    <w:rsid w:val="00E57304"/>
    <w:rsid w:val="00E57FA9"/>
    <w:rsid w:val="00E60A13"/>
    <w:rsid w:val="00E61855"/>
    <w:rsid w:val="00E61964"/>
    <w:rsid w:val="00E61CC3"/>
    <w:rsid w:val="00E61E86"/>
    <w:rsid w:val="00E62138"/>
    <w:rsid w:val="00E62348"/>
    <w:rsid w:val="00E62BAE"/>
    <w:rsid w:val="00E639DE"/>
    <w:rsid w:val="00E63F85"/>
    <w:rsid w:val="00E64416"/>
    <w:rsid w:val="00E64B6A"/>
    <w:rsid w:val="00E64E17"/>
    <w:rsid w:val="00E65148"/>
    <w:rsid w:val="00E6623D"/>
    <w:rsid w:val="00E6653A"/>
    <w:rsid w:val="00E6661E"/>
    <w:rsid w:val="00E6694F"/>
    <w:rsid w:val="00E66BFF"/>
    <w:rsid w:val="00E66E3E"/>
    <w:rsid w:val="00E67722"/>
    <w:rsid w:val="00E67991"/>
    <w:rsid w:val="00E70105"/>
    <w:rsid w:val="00E71382"/>
    <w:rsid w:val="00E71488"/>
    <w:rsid w:val="00E71AD4"/>
    <w:rsid w:val="00E71C24"/>
    <w:rsid w:val="00E71D8B"/>
    <w:rsid w:val="00E721A9"/>
    <w:rsid w:val="00E72E65"/>
    <w:rsid w:val="00E72F1A"/>
    <w:rsid w:val="00E73088"/>
    <w:rsid w:val="00E73236"/>
    <w:rsid w:val="00E73E3B"/>
    <w:rsid w:val="00E741BF"/>
    <w:rsid w:val="00E741FE"/>
    <w:rsid w:val="00E75026"/>
    <w:rsid w:val="00E75269"/>
    <w:rsid w:val="00E75998"/>
    <w:rsid w:val="00E75F98"/>
    <w:rsid w:val="00E76509"/>
    <w:rsid w:val="00E76D4E"/>
    <w:rsid w:val="00E76F79"/>
    <w:rsid w:val="00E77457"/>
    <w:rsid w:val="00E776CA"/>
    <w:rsid w:val="00E778A0"/>
    <w:rsid w:val="00E800BE"/>
    <w:rsid w:val="00E807EB"/>
    <w:rsid w:val="00E81DFD"/>
    <w:rsid w:val="00E8206A"/>
    <w:rsid w:val="00E8272F"/>
    <w:rsid w:val="00E8322B"/>
    <w:rsid w:val="00E842E5"/>
    <w:rsid w:val="00E842E9"/>
    <w:rsid w:val="00E84387"/>
    <w:rsid w:val="00E85272"/>
    <w:rsid w:val="00E856B5"/>
    <w:rsid w:val="00E85CE3"/>
    <w:rsid w:val="00E85FF7"/>
    <w:rsid w:val="00E86D27"/>
    <w:rsid w:val="00E86D98"/>
    <w:rsid w:val="00E86F92"/>
    <w:rsid w:val="00E8754A"/>
    <w:rsid w:val="00E8766A"/>
    <w:rsid w:val="00E9087F"/>
    <w:rsid w:val="00E90C30"/>
    <w:rsid w:val="00E90D27"/>
    <w:rsid w:val="00E91733"/>
    <w:rsid w:val="00E9267B"/>
    <w:rsid w:val="00E92F15"/>
    <w:rsid w:val="00E92F21"/>
    <w:rsid w:val="00E93552"/>
    <w:rsid w:val="00E93CEB"/>
    <w:rsid w:val="00E93D67"/>
    <w:rsid w:val="00E93E6B"/>
    <w:rsid w:val="00E943CE"/>
    <w:rsid w:val="00E9451E"/>
    <w:rsid w:val="00E946B5"/>
    <w:rsid w:val="00E95A79"/>
    <w:rsid w:val="00E95C9C"/>
    <w:rsid w:val="00E95E82"/>
    <w:rsid w:val="00E95F37"/>
    <w:rsid w:val="00E9604D"/>
    <w:rsid w:val="00E961BF"/>
    <w:rsid w:val="00E96B3F"/>
    <w:rsid w:val="00E96D4B"/>
    <w:rsid w:val="00E97405"/>
    <w:rsid w:val="00E9755F"/>
    <w:rsid w:val="00E9797B"/>
    <w:rsid w:val="00E97D89"/>
    <w:rsid w:val="00E97F02"/>
    <w:rsid w:val="00EA0217"/>
    <w:rsid w:val="00EA041E"/>
    <w:rsid w:val="00EA049D"/>
    <w:rsid w:val="00EA104D"/>
    <w:rsid w:val="00EA12EF"/>
    <w:rsid w:val="00EA18DD"/>
    <w:rsid w:val="00EA2317"/>
    <w:rsid w:val="00EA23D1"/>
    <w:rsid w:val="00EA2FCE"/>
    <w:rsid w:val="00EA366D"/>
    <w:rsid w:val="00EA37AB"/>
    <w:rsid w:val="00EA39C4"/>
    <w:rsid w:val="00EA3A28"/>
    <w:rsid w:val="00EA3BED"/>
    <w:rsid w:val="00EA3C50"/>
    <w:rsid w:val="00EA417B"/>
    <w:rsid w:val="00EA428C"/>
    <w:rsid w:val="00EA4634"/>
    <w:rsid w:val="00EA4F19"/>
    <w:rsid w:val="00EA57D0"/>
    <w:rsid w:val="00EA59FC"/>
    <w:rsid w:val="00EA6189"/>
    <w:rsid w:val="00EA61D2"/>
    <w:rsid w:val="00EA6403"/>
    <w:rsid w:val="00EA7357"/>
    <w:rsid w:val="00EA7539"/>
    <w:rsid w:val="00EA759E"/>
    <w:rsid w:val="00EA7735"/>
    <w:rsid w:val="00EA7AA4"/>
    <w:rsid w:val="00EB0514"/>
    <w:rsid w:val="00EB0A11"/>
    <w:rsid w:val="00EB0BAA"/>
    <w:rsid w:val="00EB0CAB"/>
    <w:rsid w:val="00EB0F68"/>
    <w:rsid w:val="00EB1699"/>
    <w:rsid w:val="00EB1C75"/>
    <w:rsid w:val="00EB3073"/>
    <w:rsid w:val="00EB3180"/>
    <w:rsid w:val="00EB31E0"/>
    <w:rsid w:val="00EB3307"/>
    <w:rsid w:val="00EB339D"/>
    <w:rsid w:val="00EB3603"/>
    <w:rsid w:val="00EB3A5F"/>
    <w:rsid w:val="00EB3FFB"/>
    <w:rsid w:val="00EB400D"/>
    <w:rsid w:val="00EB46E0"/>
    <w:rsid w:val="00EB4C47"/>
    <w:rsid w:val="00EB4D97"/>
    <w:rsid w:val="00EB5062"/>
    <w:rsid w:val="00EB546A"/>
    <w:rsid w:val="00EB54B6"/>
    <w:rsid w:val="00EB54C1"/>
    <w:rsid w:val="00EB5A4A"/>
    <w:rsid w:val="00EB5DAD"/>
    <w:rsid w:val="00EB6A12"/>
    <w:rsid w:val="00EB6C87"/>
    <w:rsid w:val="00EB70D9"/>
    <w:rsid w:val="00EB784F"/>
    <w:rsid w:val="00EB79A0"/>
    <w:rsid w:val="00EB7BBF"/>
    <w:rsid w:val="00EB7E00"/>
    <w:rsid w:val="00EC0BED"/>
    <w:rsid w:val="00EC0D2C"/>
    <w:rsid w:val="00EC1005"/>
    <w:rsid w:val="00EC1BE9"/>
    <w:rsid w:val="00EC2A36"/>
    <w:rsid w:val="00EC323B"/>
    <w:rsid w:val="00EC3A12"/>
    <w:rsid w:val="00EC4533"/>
    <w:rsid w:val="00EC4BA4"/>
    <w:rsid w:val="00EC539D"/>
    <w:rsid w:val="00EC5606"/>
    <w:rsid w:val="00EC5BB6"/>
    <w:rsid w:val="00EC5DA3"/>
    <w:rsid w:val="00EC6033"/>
    <w:rsid w:val="00EC63BC"/>
    <w:rsid w:val="00EC649C"/>
    <w:rsid w:val="00EC658C"/>
    <w:rsid w:val="00EC65CD"/>
    <w:rsid w:val="00EC6995"/>
    <w:rsid w:val="00EC719B"/>
    <w:rsid w:val="00EC71D0"/>
    <w:rsid w:val="00EC72C8"/>
    <w:rsid w:val="00EC779A"/>
    <w:rsid w:val="00EC7CBD"/>
    <w:rsid w:val="00ED00E1"/>
    <w:rsid w:val="00ED07A0"/>
    <w:rsid w:val="00ED1900"/>
    <w:rsid w:val="00ED19BC"/>
    <w:rsid w:val="00ED215C"/>
    <w:rsid w:val="00ED26EF"/>
    <w:rsid w:val="00ED2770"/>
    <w:rsid w:val="00ED3196"/>
    <w:rsid w:val="00ED3687"/>
    <w:rsid w:val="00ED39DA"/>
    <w:rsid w:val="00ED47A3"/>
    <w:rsid w:val="00ED55DA"/>
    <w:rsid w:val="00ED55F0"/>
    <w:rsid w:val="00ED5C10"/>
    <w:rsid w:val="00ED6171"/>
    <w:rsid w:val="00ED690F"/>
    <w:rsid w:val="00ED6D16"/>
    <w:rsid w:val="00ED7354"/>
    <w:rsid w:val="00ED7378"/>
    <w:rsid w:val="00ED77AA"/>
    <w:rsid w:val="00ED79C0"/>
    <w:rsid w:val="00EE04E8"/>
    <w:rsid w:val="00EE06A4"/>
    <w:rsid w:val="00EE0967"/>
    <w:rsid w:val="00EE12F3"/>
    <w:rsid w:val="00EE1499"/>
    <w:rsid w:val="00EE1EA6"/>
    <w:rsid w:val="00EE215F"/>
    <w:rsid w:val="00EE2163"/>
    <w:rsid w:val="00EE21A1"/>
    <w:rsid w:val="00EE285A"/>
    <w:rsid w:val="00EE2AA2"/>
    <w:rsid w:val="00EE2E0D"/>
    <w:rsid w:val="00EE32E2"/>
    <w:rsid w:val="00EE3759"/>
    <w:rsid w:val="00EE3AC9"/>
    <w:rsid w:val="00EE3AFE"/>
    <w:rsid w:val="00EE3F24"/>
    <w:rsid w:val="00EE41D3"/>
    <w:rsid w:val="00EE461E"/>
    <w:rsid w:val="00EE4FF2"/>
    <w:rsid w:val="00EE4FFB"/>
    <w:rsid w:val="00EE5452"/>
    <w:rsid w:val="00EE5D26"/>
    <w:rsid w:val="00EE5E16"/>
    <w:rsid w:val="00EE60C1"/>
    <w:rsid w:val="00EE614F"/>
    <w:rsid w:val="00EE61FA"/>
    <w:rsid w:val="00EE62C7"/>
    <w:rsid w:val="00EE64D7"/>
    <w:rsid w:val="00EE6A0B"/>
    <w:rsid w:val="00EE6B78"/>
    <w:rsid w:val="00EE6C34"/>
    <w:rsid w:val="00EE7211"/>
    <w:rsid w:val="00EE7831"/>
    <w:rsid w:val="00EE7A86"/>
    <w:rsid w:val="00EE7C2B"/>
    <w:rsid w:val="00EE7E6B"/>
    <w:rsid w:val="00EF095D"/>
    <w:rsid w:val="00EF0C08"/>
    <w:rsid w:val="00EF0CBE"/>
    <w:rsid w:val="00EF0E47"/>
    <w:rsid w:val="00EF11B5"/>
    <w:rsid w:val="00EF16FA"/>
    <w:rsid w:val="00EF1D2D"/>
    <w:rsid w:val="00EF234C"/>
    <w:rsid w:val="00EF23DB"/>
    <w:rsid w:val="00EF2E76"/>
    <w:rsid w:val="00EF3A8C"/>
    <w:rsid w:val="00EF3B14"/>
    <w:rsid w:val="00EF42B7"/>
    <w:rsid w:val="00EF4643"/>
    <w:rsid w:val="00EF49AF"/>
    <w:rsid w:val="00EF4A93"/>
    <w:rsid w:val="00EF51F9"/>
    <w:rsid w:val="00EF5231"/>
    <w:rsid w:val="00EF5553"/>
    <w:rsid w:val="00EF57C1"/>
    <w:rsid w:val="00EF59D6"/>
    <w:rsid w:val="00EF67D8"/>
    <w:rsid w:val="00EF6986"/>
    <w:rsid w:val="00F0175F"/>
    <w:rsid w:val="00F01E7C"/>
    <w:rsid w:val="00F01EE4"/>
    <w:rsid w:val="00F02105"/>
    <w:rsid w:val="00F0216C"/>
    <w:rsid w:val="00F02528"/>
    <w:rsid w:val="00F03186"/>
    <w:rsid w:val="00F036A3"/>
    <w:rsid w:val="00F03B4A"/>
    <w:rsid w:val="00F04D88"/>
    <w:rsid w:val="00F052C7"/>
    <w:rsid w:val="00F0536D"/>
    <w:rsid w:val="00F053AA"/>
    <w:rsid w:val="00F05643"/>
    <w:rsid w:val="00F05C41"/>
    <w:rsid w:val="00F06078"/>
    <w:rsid w:val="00F06187"/>
    <w:rsid w:val="00F07828"/>
    <w:rsid w:val="00F0793D"/>
    <w:rsid w:val="00F103E7"/>
    <w:rsid w:val="00F105E2"/>
    <w:rsid w:val="00F106C5"/>
    <w:rsid w:val="00F107F9"/>
    <w:rsid w:val="00F10843"/>
    <w:rsid w:val="00F10A29"/>
    <w:rsid w:val="00F10A36"/>
    <w:rsid w:val="00F10D84"/>
    <w:rsid w:val="00F113BD"/>
    <w:rsid w:val="00F1140B"/>
    <w:rsid w:val="00F1224A"/>
    <w:rsid w:val="00F12382"/>
    <w:rsid w:val="00F126AD"/>
    <w:rsid w:val="00F12925"/>
    <w:rsid w:val="00F12935"/>
    <w:rsid w:val="00F12FF0"/>
    <w:rsid w:val="00F13208"/>
    <w:rsid w:val="00F139B3"/>
    <w:rsid w:val="00F13AFD"/>
    <w:rsid w:val="00F13E0B"/>
    <w:rsid w:val="00F13FB8"/>
    <w:rsid w:val="00F14D81"/>
    <w:rsid w:val="00F16620"/>
    <w:rsid w:val="00F166E4"/>
    <w:rsid w:val="00F16839"/>
    <w:rsid w:val="00F16A7D"/>
    <w:rsid w:val="00F16F97"/>
    <w:rsid w:val="00F17018"/>
    <w:rsid w:val="00F17277"/>
    <w:rsid w:val="00F174CA"/>
    <w:rsid w:val="00F1792F"/>
    <w:rsid w:val="00F17B48"/>
    <w:rsid w:val="00F20BB0"/>
    <w:rsid w:val="00F2129E"/>
    <w:rsid w:val="00F21BC3"/>
    <w:rsid w:val="00F22208"/>
    <w:rsid w:val="00F224FB"/>
    <w:rsid w:val="00F22633"/>
    <w:rsid w:val="00F22A85"/>
    <w:rsid w:val="00F23AC5"/>
    <w:rsid w:val="00F242E5"/>
    <w:rsid w:val="00F245BA"/>
    <w:rsid w:val="00F24918"/>
    <w:rsid w:val="00F24ABE"/>
    <w:rsid w:val="00F24EA5"/>
    <w:rsid w:val="00F255FD"/>
    <w:rsid w:val="00F2633F"/>
    <w:rsid w:val="00F2646D"/>
    <w:rsid w:val="00F264E0"/>
    <w:rsid w:val="00F26C4A"/>
    <w:rsid w:val="00F27401"/>
    <w:rsid w:val="00F27421"/>
    <w:rsid w:val="00F27FE2"/>
    <w:rsid w:val="00F30202"/>
    <w:rsid w:val="00F303E6"/>
    <w:rsid w:val="00F30A4C"/>
    <w:rsid w:val="00F314F5"/>
    <w:rsid w:val="00F31DAE"/>
    <w:rsid w:val="00F32CFE"/>
    <w:rsid w:val="00F32E34"/>
    <w:rsid w:val="00F32F83"/>
    <w:rsid w:val="00F3363C"/>
    <w:rsid w:val="00F33956"/>
    <w:rsid w:val="00F33D4F"/>
    <w:rsid w:val="00F345DF"/>
    <w:rsid w:val="00F34744"/>
    <w:rsid w:val="00F34B59"/>
    <w:rsid w:val="00F35558"/>
    <w:rsid w:val="00F36B90"/>
    <w:rsid w:val="00F37064"/>
    <w:rsid w:val="00F373A0"/>
    <w:rsid w:val="00F400CE"/>
    <w:rsid w:val="00F40EF3"/>
    <w:rsid w:val="00F41381"/>
    <w:rsid w:val="00F4138A"/>
    <w:rsid w:val="00F41971"/>
    <w:rsid w:val="00F41CA6"/>
    <w:rsid w:val="00F42280"/>
    <w:rsid w:val="00F422CA"/>
    <w:rsid w:val="00F42379"/>
    <w:rsid w:val="00F423C2"/>
    <w:rsid w:val="00F4296B"/>
    <w:rsid w:val="00F42B94"/>
    <w:rsid w:val="00F42CF9"/>
    <w:rsid w:val="00F42DD8"/>
    <w:rsid w:val="00F4331C"/>
    <w:rsid w:val="00F433D4"/>
    <w:rsid w:val="00F43692"/>
    <w:rsid w:val="00F43BCC"/>
    <w:rsid w:val="00F452B2"/>
    <w:rsid w:val="00F45B8E"/>
    <w:rsid w:val="00F465B6"/>
    <w:rsid w:val="00F46A5A"/>
    <w:rsid w:val="00F46ACC"/>
    <w:rsid w:val="00F47D3A"/>
    <w:rsid w:val="00F50428"/>
    <w:rsid w:val="00F50941"/>
    <w:rsid w:val="00F50C0E"/>
    <w:rsid w:val="00F50C30"/>
    <w:rsid w:val="00F50D2B"/>
    <w:rsid w:val="00F511CB"/>
    <w:rsid w:val="00F51313"/>
    <w:rsid w:val="00F519CC"/>
    <w:rsid w:val="00F51C8D"/>
    <w:rsid w:val="00F528D8"/>
    <w:rsid w:val="00F52D5D"/>
    <w:rsid w:val="00F52D6E"/>
    <w:rsid w:val="00F53478"/>
    <w:rsid w:val="00F535AA"/>
    <w:rsid w:val="00F53701"/>
    <w:rsid w:val="00F53E8D"/>
    <w:rsid w:val="00F53E95"/>
    <w:rsid w:val="00F54048"/>
    <w:rsid w:val="00F543E7"/>
    <w:rsid w:val="00F5440D"/>
    <w:rsid w:val="00F54B18"/>
    <w:rsid w:val="00F54BEF"/>
    <w:rsid w:val="00F558E9"/>
    <w:rsid w:val="00F56C76"/>
    <w:rsid w:val="00F56F41"/>
    <w:rsid w:val="00F57068"/>
    <w:rsid w:val="00F574BD"/>
    <w:rsid w:val="00F575AC"/>
    <w:rsid w:val="00F578D2"/>
    <w:rsid w:val="00F57AFC"/>
    <w:rsid w:val="00F57D65"/>
    <w:rsid w:val="00F57FBA"/>
    <w:rsid w:val="00F6008D"/>
    <w:rsid w:val="00F60205"/>
    <w:rsid w:val="00F60EE7"/>
    <w:rsid w:val="00F6103A"/>
    <w:rsid w:val="00F6166A"/>
    <w:rsid w:val="00F61B9D"/>
    <w:rsid w:val="00F61EF6"/>
    <w:rsid w:val="00F6231D"/>
    <w:rsid w:val="00F62412"/>
    <w:rsid w:val="00F62566"/>
    <w:rsid w:val="00F62901"/>
    <w:rsid w:val="00F62D5E"/>
    <w:rsid w:val="00F6306D"/>
    <w:rsid w:val="00F63E63"/>
    <w:rsid w:val="00F63EE0"/>
    <w:rsid w:val="00F64069"/>
    <w:rsid w:val="00F6415A"/>
    <w:rsid w:val="00F648BF"/>
    <w:rsid w:val="00F64B8A"/>
    <w:rsid w:val="00F64E2A"/>
    <w:rsid w:val="00F65ADD"/>
    <w:rsid w:val="00F6613F"/>
    <w:rsid w:val="00F661B9"/>
    <w:rsid w:val="00F663B3"/>
    <w:rsid w:val="00F66C84"/>
    <w:rsid w:val="00F66CC4"/>
    <w:rsid w:val="00F6708E"/>
    <w:rsid w:val="00F677BA"/>
    <w:rsid w:val="00F67A27"/>
    <w:rsid w:val="00F67A40"/>
    <w:rsid w:val="00F67E53"/>
    <w:rsid w:val="00F7027B"/>
    <w:rsid w:val="00F705E7"/>
    <w:rsid w:val="00F70678"/>
    <w:rsid w:val="00F70B12"/>
    <w:rsid w:val="00F71257"/>
    <w:rsid w:val="00F71DD5"/>
    <w:rsid w:val="00F7265F"/>
    <w:rsid w:val="00F729A5"/>
    <w:rsid w:val="00F729F6"/>
    <w:rsid w:val="00F72EFB"/>
    <w:rsid w:val="00F73130"/>
    <w:rsid w:val="00F733D7"/>
    <w:rsid w:val="00F73B56"/>
    <w:rsid w:val="00F73BBD"/>
    <w:rsid w:val="00F73D0F"/>
    <w:rsid w:val="00F743D5"/>
    <w:rsid w:val="00F74570"/>
    <w:rsid w:val="00F74D68"/>
    <w:rsid w:val="00F7563E"/>
    <w:rsid w:val="00F75C79"/>
    <w:rsid w:val="00F768C2"/>
    <w:rsid w:val="00F76E15"/>
    <w:rsid w:val="00F776A2"/>
    <w:rsid w:val="00F7787D"/>
    <w:rsid w:val="00F77CD0"/>
    <w:rsid w:val="00F80478"/>
    <w:rsid w:val="00F80812"/>
    <w:rsid w:val="00F80D14"/>
    <w:rsid w:val="00F80E76"/>
    <w:rsid w:val="00F815B9"/>
    <w:rsid w:val="00F8163F"/>
    <w:rsid w:val="00F819E7"/>
    <w:rsid w:val="00F81FA3"/>
    <w:rsid w:val="00F82AA1"/>
    <w:rsid w:val="00F82C03"/>
    <w:rsid w:val="00F8305D"/>
    <w:rsid w:val="00F843FF"/>
    <w:rsid w:val="00F84643"/>
    <w:rsid w:val="00F84720"/>
    <w:rsid w:val="00F8476F"/>
    <w:rsid w:val="00F84A61"/>
    <w:rsid w:val="00F858D9"/>
    <w:rsid w:val="00F85DCC"/>
    <w:rsid w:val="00F85FF4"/>
    <w:rsid w:val="00F86730"/>
    <w:rsid w:val="00F8729A"/>
    <w:rsid w:val="00F87BB1"/>
    <w:rsid w:val="00F87D79"/>
    <w:rsid w:val="00F87DF1"/>
    <w:rsid w:val="00F90440"/>
    <w:rsid w:val="00F9045D"/>
    <w:rsid w:val="00F90657"/>
    <w:rsid w:val="00F9088E"/>
    <w:rsid w:val="00F90901"/>
    <w:rsid w:val="00F90A34"/>
    <w:rsid w:val="00F90DF7"/>
    <w:rsid w:val="00F910E3"/>
    <w:rsid w:val="00F9119D"/>
    <w:rsid w:val="00F91755"/>
    <w:rsid w:val="00F92F0C"/>
    <w:rsid w:val="00F92FC1"/>
    <w:rsid w:val="00F934BF"/>
    <w:rsid w:val="00F9350E"/>
    <w:rsid w:val="00F93D4A"/>
    <w:rsid w:val="00F93DB1"/>
    <w:rsid w:val="00F948F4"/>
    <w:rsid w:val="00F95160"/>
    <w:rsid w:val="00F95FFF"/>
    <w:rsid w:val="00F9606F"/>
    <w:rsid w:val="00F965D2"/>
    <w:rsid w:val="00F96CDD"/>
    <w:rsid w:val="00F978EB"/>
    <w:rsid w:val="00F97B9D"/>
    <w:rsid w:val="00FA01FA"/>
    <w:rsid w:val="00FA05B5"/>
    <w:rsid w:val="00FA1274"/>
    <w:rsid w:val="00FA12C8"/>
    <w:rsid w:val="00FA19AC"/>
    <w:rsid w:val="00FA1F36"/>
    <w:rsid w:val="00FA275A"/>
    <w:rsid w:val="00FA2781"/>
    <w:rsid w:val="00FA2AA9"/>
    <w:rsid w:val="00FA2ACC"/>
    <w:rsid w:val="00FA3257"/>
    <w:rsid w:val="00FA4313"/>
    <w:rsid w:val="00FA4359"/>
    <w:rsid w:val="00FA4C62"/>
    <w:rsid w:val="00FA57AA"/>
    <w:rsid w:val="00FA5A32"/>
    <w:rsid w:val="00FA5FDB"/>
    <w:rsid w:val="00FA64FF"/>
    <w:rsid w:val="00FA6550"/>
    <w:rsid w:val="00FA67FD"/>
    <w:rsid w:val="00FB0D83"/>
    <w:rsid w:val="00FB19A4"/>
    <w:rsid w:val="00FB2A84"/>
    <w:rsid w:val="00FB31FD"/>
    <w:rsid w:val="00FB3CF7"/>
    <w:rsid w:val="00FB41B0"/>
    <w:rsid w:val="00FB41F1"/>
    <w:rsid w:val="00FB44CD"/>
    <w:rsid w:val="00FB5117"/>
    <w:rsid w:val="00FB5342"/>
    <w:rsid w:val="00FB5F40"/>
    <w:rsid w:val="00FB6350"/>
    <w:rsid w:val="00FB654E"/>
    <w:rsid w:val="00FB7008"/>
    <w:rsid w:val="00FB707B"/>
    <w:rsid w:val="00FB714F"/>
    <w:rsid w:val="00FB7525"/>
    <w:rsid w:val="00FB7AC0"/>
    <w:rsid w:val="00FB7FB9"/>
    <w:rsid w:val="00FC0484"/>
    <w:rsid w:val="00FC0AF1"/>
    <w:rsid w:val="00FC13ED"/>
    <w:rsid w:val="00FC16C9"/>
    <w:rsid w:val="00FC19D1"/>
    <w:rsid w:val="00FC1AE3"/>
    <w:rsid w:val="00FC1B7A"/>
    <w:rsid w:val="00FC1D18"/>
    <w:rsid w:val="00FC1E82"/>
    <w:rsid w:val="00FC2D68"/>
    <w:rsid w:val="00FC34BF"/>
    <w:rsid w:val="00FC34C9"/>
    <w:rsid w:val="00FC3885"/>
    <w:rsid w:val="00FC41AA"/>
    <w:rsid w:val="00FC43C2"/>
    <w:rsid w:val="00FC4984"/>
    <w:rsid w:val="00FC4DB5"/>
    <w:rsid w:val="00FC553A"/>
    <w:rsid w:val="00FC60FB"/>
    <w:rsid w:val="00FC6146"/>
    <w:rsid w:val="00FC6BCB"/>
    <w:rsid w:val="00FD03B3"/>
    <w:rsid w:val="00FD064D"/>
    <w:rsid w:val="00FD06F5"/>
    <w:rsid w:val="00FD07A2"/>
    <w:rsid w:val="00FD0D49"/>
    <w:rsid w:val="00FD0EB9"/>
    <w:rsid w:val="00FD169C"/>
    <w:rsid w:val="00FD1A32"/>
    <w:rsid w:val="00FD2590"/>
    <w:rsid w:val="00FD2B0D"/>
    <w:rsid w:val="00FD2D4D"/>
    <w:rsid w:val="00FD30F5"/>
    <w:rsid w:val="00FD3817"/>
    <w:rsid w:val="00FD3A46"/>
    <w:rsid w:val="00FD46DD"/>
    <w:rsid w:val="00FD476D"/>
    <w:rsid w:val="00FD5BA0"/>
    <w:rsid w:val="00FD5E11"/>
    <w:rsid w:val="00FD5F57"/>
    <w:rsid w:val="00FD6195"/>
    <w:rsid w:val="00FD6313"/>
    <w:rsid w:val="00FD6A41"/>
    <w:rsid w:val="00FD6A8F"/>
    <w:rsid w:val="00FD78E7"/>
    <w:rsid w:val="00FE0A74"/>
    <w:rsid w:val="00FE1005"/>
    <w:rsid w:val="00FE11FA"/>
    <w:rsid w:val="00FE16C6"/>
    <w:rsid w:val="00FE1C54"/>
    <w:rsid w:val="00FE1FC9"/>
    <w:rsid w:val="00FE354B"/>
    <w:rsid w:val="00FE3CDE"/>
    <w:rsid w:val="00FE48DE"/>
    <w:rsid w:val="00FE490B"/>
    <w:rsid w:val="00FE4D30"/>
    <w:rsid w:val="00FE4E05"/>
    <w:rsid w:val="00FE54E0"/>
    <w:rsid w:val="00FE5993"/>
    <w:rsid w:val="00FE59E7"/>
    <w:rsid w:val="00FE6631"/>
    <w:rsid w:val="00FE6CA1"/>
    <w:rsid w:val="00FE72F0"/>
    <w:rsid w:val="00FE7810"/>
    <w:rsid w:val="00FE7B70"/>
    <w:rsid w:val="00FF0796"/>
    <w:rsid w:val="00FF0B0B"/>
    <w:rsid w:val="00FF11E6"/>
    <w:rsid w:val="00FF1EDF"/>
    <w:rsid w:val="00FF20EF"/>
    <w:rsid w:val="00FF2470"/>
    <w:rsid w:val="00FF2546"/>
    <w:rsid w:val="00FF2F4B"/>
    <w:rsid w:val="00FF3ADB"/>
    <w:rsid w:val="00FF468A"/>
    <w:rsid w:val="00FF53E5"/>
    <w:rsid w:val="00FF57CC"/>
    <w:rsid w:val="00FF5A68"/>
    <w:rsid w:val="00FF6011"/>
    <w:rsid w:val="00FF618D"/>
    <w:rsid w:val="00FF631A"/>
    <w:rsid w:val="00FF6DBC"/>
    <w:rsid w:val="00FF7097"/>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B6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F9"/>
    <w:pPr>
      <w:spacing w:line="480" w:lineRule="auto"/>
      <w:ind w:firstLine="720"/>
    </w:pPr>
    <w:rPr>
      <w:sz w:val="24"/>
    </w:rPr>
  </w:style>
  <w:style w:type="paragraph" w:styleId="Heading1">
    <w:name w:val="heading 1"/>
    <w:aliases w:val="H1-Sec.Head"/>
    <w:next w:val="Normal"/>
    <w:link w:val="Heading1Char"/>
    <w:uiPriority w:val="9"/>
    <w:qFormat/>
    <w:rsid w:val="005C406F"/>
    <w:pPr>
      <w:keepNext/>
      <w:keepLines/>
      <w:spacing w:line="480" w:lineRule="auto"/>
      <w:outlineLvl w:val="0"/>
    </w:pPr>
    <w:rPr>
      <w:rFonts w:asciiTheme="majorHAnsi" w:eastAsiaTheme="majorEastAsia" w:hAnsiTheme="majorHAnsi" w:cstheme="majorBidi"/>
      <w:b/>
      <w:sz w:val="24"/>
      <w:szCs w:val="32"/>
    </w:rPr>
  </w:style>
  <w:style w:type="paragraph" w:styleId="Heading2">
    <w:name w:val="heading 2"/>
    <w:aliases w:val="H2-Sec. Head"/>
    <w:next w:val="Normal"/>
    <w:link w:val="Heading2Char"/>
    <w:uiPriority w:val="9"/>
    <w:unhideWhenUsed/>
    <w:qFormat/>
    <w:rsid w:val="000D5479"/>
    <w:pPr>
      <w:keepNext/>
      <w:keepLines/>
      <w:numPr>
        <w:numId w:val="46"/>
      </w:numPr>
      <w:spacing w:line="480" w:lineRule="auto"/>
      <w:ind w:hanging="720"/>
      <w:outlineLvl w:val="1"/>
    </w:pPr>
    <w:rPr>
      <w:rFonts w:asciiTheme="majorHAnsi" w:eastAsiaTheme="majorEastAsia" w:hAnsiTheme="majorHAnsi" w:cstheme="majorBidi"/>
      <w:b/>
      <w:sz w:val="24"/>
      <w:szCs w:val="26"/>
    </w:rPr>
  </w:style>
  <w:style w:type="paragraph" w:styleId="Heading3">
    <w:name w:val="heading 3"/>
    <w:aliases w:val="H3-Sec. Head"/>
    <w:next w:val="Normal"/>
    <w:link w:val="Heading3Char"/>
    <w:uiPriority w:val="9"/>
    <w:unhideWhenUsed/>
    <w:qFormat/>
    <w:rsid w:val="001C2DEB"/>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aliases w:val="H4 Sec.Heading"/>
    <w:next w:val="Normal"/>
    <w:link w:val="Heading4Char"/>
    <w:uiPriority w:val="9"/>
    <w:unhideWhenUsed/>
    <w:qFormat/>
    <w:rsid w:val="001C2DEB"/>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unhideWhenUsed/>
    <w:qFormat/>
    <w:rsid w:val="001C2DEB"/>
    <w:pPr>
      <w:keepNext/>
      <w:keepLines/>
      <w:numPr>
        <w:ilvl w:val="4"/>
        <w:numId w:val="42"/>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unhideWhenUsed/>
    <w:qFormat/>
    <w:rsid w:val="001C2DEB"/>
    <w:pPr>
      <w:keepNext/>
      <w:keepLines/>
      <w:numPr>
        <w:ilvl w:val="5"/>
        <w:numId w:val="42"/>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unhideWhenUsed/>
    <w:qFormat/>
    <w:rsid w:val="001C2DEB"/>
    <w:pPr>
      <w:keepNext/>
      <w:keepLines/>
      <w:numPr>
        <w:ilvl w:val="6"/>
        <w:numId w:val="16"/>
      </w:numPr>
      <w:tabs>
        <w:tab w:val="clear" w:pos="360"/>
        <w:tab w:val="num" w:pos="5040"/>
      </w:tabs>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1C2DEB"/>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DEB"/>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1">
    <w:name w:val="Grid Table 41"/>
    <w:basedOn w:val="TableNormal"/>
    <w:uiPriority w:val="49"/>
    <w:rsid w:val="00365D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styleId="TOC1">
    <w:name w:val="toc 1"/>
    <w:basedOn w:val="Normal"/>
    <w:uiPriority w:val="39"/>
    <w:rsid w:val="006A2CD4"/>
    <w:pPr>
      <w:spacing w:before="360" w:after="0" w:line="276" w:lineRule="auto"/>
      <w:ind w:firstLine="0"/>
    </w:pPr>
    <w:rPr>
      <w:rFonts w:asciiTheme="majorHAnsi" w:hAnsiTheme="majorHAnsi" w:cstheme="majorHAnsi"/>
      <w:b/>
      <w:bCs/>
      <w:caps/>
      <w:szCs w:val="24"/>
    </w:rPr>
  </w:style>
  <w:style w:type="paragraph" w:styleId="TOC2">
    <w:name w:val="toc 2"/>
    <w:basedOn w:val="Normal"/>
    <w:uiPriority w:val="39"/>
    <w:rsid w:val="007F3A54"/>
    <w:pPr>
      <w:spacing w:before="240" w:after="0"/>
    </w:pPr>
    <w:rPr>
      <w:rFonts w:cstheme="minorHAnsi"/>
      <w:b/>
      <w:bCs/>
      <w:sz w:val="20"/>
      <w:szCs w:val="20"/>
    </w:rPr>
  </w:style>
  <w:style w:type="paragraph" w:styleId="TOC3">
    <w:name w:val="toc 3"/>
    <w:basedOn w:val="Normal"/>
    <w:uiPriority w:val="39"/>
    <w:rsid w:val="007F3A54"/>
    <w:pPr>
      <w:spacing w:after="0"/>
      <w:ind w:left="240"/>
    </w:pPr>
    <w:rPr>
      <w:rFonts w:cstheme="minorHAnsi"/>
      <w:sz w:val="20"/>
      <w:szCs w:val="20"/>
    </w:rPr>
  </w:style>
  <w:style w:type="paragraph" w:styleId="TOC4">
    <w:name w:val="toc 4"/>
    <w:basedOn w:val="Normal"/>
    <w:semiHidden/>
    <w:rsid w:val="007F3A54"/>
    <w:pPr>
      <w:spacing w:after="0"/>
      <w:ind w:left="480"/>
    </w:pPr>
    <w:rPr>
      <w:rFonts w:cstheme="minorHAnsi"/>
      <w:sz w:val="20"/>
      <w:szCs w:val="20"/>
    </w:rPr>
  </w:style>
  <w:style w:type="paragraph" w:styleId="TOC5">
    <w:name w:val="toc 5"/>
    <w:basedOn w:val="Normal"/>
    <w:semiHidden/>
    <w:rsid w:val="007F3A54"/>
    <w:pPr>
      <w:spacing w:after="0"/>
      <w:ind w:left="72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line="480" w:lineRule="auto"/>
      <w:ind w:left="960" w:firstLine="720"/>
    </w:pPr>
    <w:rPr>
      <w:rFonts w:cstheme="minorHAnsi"/>
      <w:sz w:val="20"/>
      <w:szCs w:val="20"/>
    </w:rPr>
  </w:style>
  <w:style w:type="paragraph" w:styleId="TOC7">
    <w:name w:val="toc 7"/>
    <w:semiHidden/>
    <w:rsid w:val="007F3A54"/>
    <w:pPr>
      <w:spacing w:after="0" w:line="480" w:lineRule="auto"/>
      <w:ind w:left="1200" w:firstLine="720"/>
    </w:pPr>
    <w:rPr>
      <w:rFonts w:cstheme="minorHAnsi"/>
      <w:sz w:val="20"/>
      <w:szCs w:val="20"/>
    </w:rPr>
  </w:style>
  <w:style w:type="paragraph" w:styleId="TOC8">
    <w:name w:val="toc 8"/>
    <w:semiHidden/>
    <w:rsid w:val="007F3A54"/>
    <w:pPr>
      <w:spacing w:after="0" w:line="480" w:lineRule="auto"/>
      <w:ind w:left="1440" w:firstLine="720"/>
    </w:pPr>
    <w:rPr>
      <w:rFonts w:cstheme="minorHAnsi"/>
      <w:sz w:val="20"/>
      <w:szCs w:val="20"/>
    </w:rPr>
  </w:style>
  <w:style w:type="paragraph" w:styleId="TOC9">
    <w:name w:val="toc 9"/>
    <w:semiHidden/>
    <w:rsid w:val="007F3A54"/>
    <w:pPr>
      <w:spacing w:after="0" w:line="480" w:lineRule="auto"/>
      <w:ind w:left="1680" w:firstLine="72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1C2DEB"/>
    <w:pPr>
      <w:ind w:left="720"/>
      <w:contextualSpacing/>
    </w:pPr>
  </w:style>
  <w:style w:type="character" w:customStyle="1" w:styleId="Heading6Char">
    <w:name w:val="Heading 6 Char"/>
    <w:basedOn w:val="DefaultParagraphFont"/>
    <w:link w:val="Heading6"/>
    <w:uiPriority w:val="9"/>
    <w:rsid w:val="001C2DEB"/>
    <w:rPr>
      <w:rFonts w:asciiTheme="majorHAnsi" w:eastAsiaTheme="majorEastAsia" w:hAnsiTheme="majorHAnsi" w:cstheme="majorBidi"/>
      <w:color w:val="02305F" w:themeColor="accent1" w:themeShade="7F"/>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39"/>
    <w:rsid w:val="006D37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rsid w:val="00EC2A36"/>
    <w:rPr>
      <w:rFonts w:ascii="Garamond" w:hAnsi="Garamond"/>
      <w:sz w:val="16"/>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5C406F"/>
    <w:rPr>
      <w:rFonts w:asciiTheme="majorHAnsi" w:eastAsiaTheme="majorEastAsia" w:hAnsiTheme="majorHAnsi" w:cstheme="majorBidi"/>
      <w:b/>
      <w:sz w:val="24"/>
      <w:szCs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1C2DEB"/>
    <w:rPr>
      <w:rFonts w:asciiTheme="majorHAnsi" w:eastAsiaTheme="majorEastAsia" w:hAnsiTheme="majorHAnsi" w:cstheme="majorBidi"/>
      <w:i/>
      <w:iCs/>
      <w:color w:val="034990" w:themeColor="accent1" w:themeShade="BF"/>
    </w:rPr>
  </w:style>
  <w:style w:type="character" w:customStyle="1" w:styleId="Heading2Char">
    <w:name w:val="Heading 2 Char"/>
    <w:aliases w:val="H2-Sec. Head Char"/>
    <w:basedOn w:val="DefaultParagraphFont"/>
    <w:link w:val="Heading2"/>
    <w:uiPriority w:val="9"/>
    <w:rsid w:val="000D5479"/>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1C2DEB"/>
    <w:rPr>
      <w:rFonts w:asciiTheme="majorHAnsi" w:eastAsiaTheme="majorEastAsia" w:hAnsiTheme="majorHAnsi" w:cstheme="majorBidi"/>
      <w:color w:val="02305F" w:themeColor="accent1" w:themeShade="7F"/>
      <w:sz w:val="24"/>
      <w:szCs w:val="24"/>
    </w:rPr>
  </w:style>
  <w:style w:type="character" w:customStyle="1" w:styleId="Heading5Char">
    <w:name w:val="Heading 5 Char"/>
    <w:basedOn w:val="DefaultParagraphFont"/>
    <w:link w:val="Heading5"/>
    <w:uiPriority w:val="9"/>
    <w:rsid w:val="001C2DEB"/>
    <w:rPr>
      <w:rFonts w:asciiTheme="majorHAnsi" w:eastAsiaTheme="majorEastAsia" w:hAnsiTheme="majorHAnsi" w:cstheme="majorBidi"/>
      <w:color w:val="034990" w:themeColor="accent1" w:themeShade="BF"/>
    </w:rPr>
  </w:style>
  <w:style w:type="character" w:customStyle="1" w:styleId="Heading7Char">
    <w:name w:val="Heading 7 Char"/>
    <w:basedOn w:val="DefaultParagraphFont"/>
    <w:link w:val="Heading7"/>
    <w:uiPriority w:val="9"/>
    <w:rsid w:val="001C2DEB"/>
    <w:rPr>
      <w:rFonts w:asciiTheme="majorHAnsi" w:eastAsiaTheme="majorEastAsia" w:hAnsiTheme="majorHAnsi" w:cstheme="majorBidi"/>
      <w:i/>
      <w:iCs/>
      <w:color w:val="02305F" w:themeColor="accent1" w:themeShade="7F"/>
    </w:rPr>
  </w:style>
  <w:style w:type="character" w:styleId="FootnoteReference">
    <w:name w:val="footnote reference"/>
    <w:basedOn w:val="DefaultParagraphFont"/>
    <w:uiPriority w:val="99"/>
    <w:unhideWhenUsed/>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1C2DEB"/>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unhideWhenUsed/>
    <w:qFormat/>
    <w:rsid w:val="00E238D7"/>
    <w:pPr>
      <w:spacing w:before="240" w:after="0"/>
      <w:outlineLvl w:val="9"/>
    </w:pPr>
    <w:rPr>
      <w:b w:val="0"/>
      <w:color w:val="034990" w:themeColor="accent1" w:themeShade="BF"/>
    </w:rPr>
  </w:style>
  <w:style w:type="character" w:styleId="FollowedHyperlink">
    <w:name w:val="FollowedHyperlink"/>
    <w:basedOn w:val="DefaultParagraphFont"/>
    <w:uiPriority w:val="99"/>
    <w:semiHidden/>
    <w:unhideWhenUsed/>
    <w:rsid w:val="000C7425"/>
    <w:rPr>
      <w:color w:val="954F72" w:themeColor="followedHyperlink"/>
      <w:u w:val="single"/>
    </w:rPr>
  </w:style>
  <w:style w:type="character" w:customStyle="1" w:styleId="ListParagraphChar">
    <w:name w:val="List Paragraph Char"/>
    <w:aliases w:val="Bulleted List Char,Table Bullets Char,Indent Char,List Paragraph Bullet Char"/>
    <w:link w:val="ListParagraph"/>
    <w:uiPriority w:val="34"/>
    <w:locked/>
    <w:rsid w:val="001C2DEB"/>
    <w:rPr>
      <w:sz w:val="24"/>
    </w:rPr>
  </w:style>
  <w:style w:type="character" w:customStyle="1" w:styleId="apple-converted-space">
    <w:name w:val="apple-converted-space"/>
    <w:basedOn w:val="DefaultParagraphFont"/>
    <w:rsid w:val="005F3E17"/>
  </w:style>
  <w:style w:type="character" w:customStyle="1" w:styleId="Heading8Char">
    <w:name w:val="Heading 8 Char"/>
    <w:basedOn w:val="DefaultParagraphFont"/>
    <w:link w:val="Heading8"/>
    <w:uiPriority w:val="9"/>
    <w:semiHidden/>
    <w:rsid w:val="001C2D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DEB"/>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unhideWhenUsed/>
    <w:qFormat/>
    <w:rsid w:val="006A2CD4"/>
    <w:pPr>
      <w:spacing w:after="200" w:line="240" w:lineRule="auto"/>
    </w:pPr>
    <w:rPr>
      <w:b/>
      <w:iCs/>
      <w:sz w:val="24"/>
      <w:szCs w:val="18"/>
    </w:rPr>
  </w:style>
  <w:style w:type="character" w:styleId="Emphasis">
    <w:name w:val="Emphasis"/>
    <w:basedOn w:val="DefaultParagraphFont"/>
    <w:uiPriority w:val="20"/>
    <w:qFormat/>
    <w:rsid w:val="001C2DEB"/>
    <w:rPr>
      <w:i/>
      <w:iCs/>
    </w:rPr>
  </w:style>
  <w:style w:type="table" w:customStyle="1" w:styleId="GridTable4-Accent11">
    <w:name w:val="Grid Table 4 - Accent 11"/>
    <w:basedOn w:val="TableNormal"/>
    <w:uiPriority w:val="49"/>
    <w:rsid w:val="0029726C"/>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styleId="Title">
    <w:name w:val="Title"/>
    <w:basedOn w:val="Normal"/>
    <w:next w:val="Normal"/>
    <w:link w:val="TitleChar"/>
    <w:uiPriority w:val="10"/>
    <w:qFormat/>
    <w:rsid w:val="001C2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DEB"/>
    <w:rPr>
      <w:rFonts w:asciiTheme="majorHAnsi" w:eastAsiaTheme="majorEastAsia" w:hAnsiTheme="majorHAnsi" w:cstheme="majorBidi"/>
      <w:spacing w:val="-10"/>
      <w:kern w:val="28"/>
      <w:sz w:val="56"/>
      <w:szCs w:val="56"/>
    </w:rPr>
  </w:style>
  <w:style w:type="paragraph" w:customStyle="1" w:styleId="TableHeaderCenter">
    <w:name w:val="Table Header Center"/>
    <w:basedOn w:val="Normal"/>
    <w:qFormat/>
    <w:rsid w:val="00262747"/>
    <w:pPr>
      <w:tabs>
        <w:tab w:val="left" w:pos="432"/>
      </w:tabs>
      <w:spacing w:before="120" w:after="60" w:line="240" w:lineRule="auto"/>
      <w:ind w:firstLine="0"/>
      <w:jc w:val="center"/>
    </w:pPr>
    <w:rPr>
      <w:rFonts w:ascii="Lucida Sans" w:eastAsia="Times New Roman" w:hAnsi="Lucida Sans" w:cs="Times New Roman"/>
      <w:sz w:val="18"/>
      <w:szCs w:val="24"/>
    </w:rPr>
  </w:style>
  <w:style w:type="paragraph" w:customStyle="1" w:styleId="TableHeaderLeft">
    <w:name w:val="Table Header Left"/>
    <w:basedOn w:val="Normal"/>
    <w:qFormat/>
    <w:rsid w:val="00262747"/>
    <w:pPr>
      <w:tabs>
        <w:tab w:val="left" w:pos="432"/>
      </w:tabs>
      <w:spacing w:before="120" w:after="60" w:line="240" w:lineRule="auto"/>
      <w:ind w:firstLine="0"/>
    </w:pPr>
    <w:rPr>
      <w:rFonts w:ascii="Lucida Sans" w:eastAsia="Times New Roman" w:hAnsi="Lucida Sans" w:cs="Times New Roman"/>
      <w:sz w:val="18"/>
      <w:szCs w:val="24"/>
    </w:rPr>
  </w:style>
  <w:style w:type="paragraph" w:customStyle="1" w:styleId="Tabletext8">
    <w:name w:val="Table text 8"/>
    <w:basedOn w:val="Normal"/>
    <w:qFormat/>
    <w:rsid w:val="00262747"/>
    <w:pPr>
      <w:spacing w:after="0" w:line="240" w:lineRule="auto"/>
      <w:ind w:firstLine="0"/>
    </w:pPr>
    <w:rPr>
      <w:rFonts w:ascii="Arial" w:eastAsia="Times New Roman" w:hAnsi="Arial" w:cs="Times New Roman"/>
      <w:snapToGrid w:val="0"/>
      <w:sz w:val="16"/>
      <w:szCs w:val="16"/>
    </w:rPr>
  </w:style>
  <w:style w:type="table" w:styleId="LightList">
    <w:name w:val="Light List"/>
    <w:basedOn w:val="TableNormal"/>
    <w:uiPriority w:val="61"/>
    <w:rsid w:val="0026274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4C7DA6"/>
    <w:rPr>
      <w:color w:val="808080"/>
      <w:shd w:val="clear" w:color="auto" w:fill="E6E6E6"/>
    </w:rPr>
  </w:style>
  <w:style w:type="character" w:customStyle="1" w:styleId="UnresolvedMention2">
    <w:name w:val="Unresolved Mention2"/>
    <w:basedOn w:val="DefaultParagraphFont"/>
    <w:uiPriority w:val="99"/>
    <w:semiHidden/>
    <w:unhideWhenUsed/>
    <w:rsid w:val="006E13F1"/>
    <w:rPr>
      <w:color w:val="808080"/>
      <w:shd w:val="clear" w:color="auto" w:fill="E6E6E6"/>
    </w:rPr>
  </w:style>
  <w:style w:type="character" w:customStyle="1" w:styleId="UnresolvedMention3">
    <w:name w:val="Unresolved Mention3"/>
    <w:basedOn w:val="DefaultParagraphFont"/>
    <w:uiPriority w:val="99"/>
    <w:semiHidden/>
    <w:unhideWhenUsed/>
    <w:rsid w:val="00FF6D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F9"/>
    <w:pPr>
      <w:spacing w:line="480" w:lineRule="auto"/>
      <w:ind w:firstLine="720"/>
    </w:pPr>
    <w:rPr>
      <w:sz w:val="24"/>
    </w:rPr>
  </w:style>
  <w:style w:type="paragraph" w:styleId="Heading1">
    <w:name w:val="heading 1"/>
    <w:aliases w:val="H1-Sec.Head"/>
    <w:next w:val="Normal"/>
    <w:link w:val="Heading1Char"/>
    <w:uiPriority w:val="9"/>
    <w:qFormat/>
    <w:rsid w:val="005C406F"/>
    <w:pPr>
      <w:keepNext/>
      <w:keepLines/>
      <w:spacing w:line="480" w:lineRule="auto"/>
      <w:outlineLvl w:val="0"/>
    </w:pPr>
    <w:rPr>
      <w:rFonts w:asciiTheme="majorHAnsi" w:eastAsiaTheme="majorEastAsia" w:hAnsiTheme="majorHAnsi" w:cstheme="majorBidi"/>
      <w:b/>
      <w:sz w:val="24"/>
      <w:szCs w:val="32"/>
    </w:rPr>
  </w:style>
  <w:style w:type="paragraph" w:styleId="Heading2">
    <w:name w:val="heading 2"/>
    <w:aliases w:val="H2-Sec. Head"/>
    <w:next w:val="Normal"/>
    <w:link w:val="Heading2Char"/>
    <w:uiPriority w:val="9"/>
    <w:unhideWhenUsed/>
    <w:qFormat/>
    <w:rsid w:val="000D5479"/>
    <w:pPr>
      <w:keepNext/>
      <w:keepLines/>
      <w:numPr>
        <w:numId w:val="46"/>
      </w:numPr>
      <w:spacing w:line="480" w:lineRule="auto"/>
      <w:ind w:hanging="720"/>
      <w:outlineLvl w:val="1"/>
    </w:pPr>
    <w:rPr>
      <w:rFonts w:asciiTheme="majorHAnsi" w:eastAsiaTheme="majorEastAsia" w:hAnsiTheme="majorHAnsi" w:cstheme="majorBidi"/>
      <w:b/>
      <w:sz w:val="24"/>
      <w:szCs w:val="26"/>
    </w:rPr>
  </w:style>
  <w:style w:type="paragraph" w:styleId="Heading3">
    <w:name w:val="heading 3"/>
    <w:aliases w:val="H3-Sec. Head"/>
    <w:next w:val="Normal"/>
    <w:link w:val="Heading3Char"/>
    <w:uiPriority w:val="9"/>
    <w:unhideWhenUsed/>
    <w:qFormat/>
    <w:rsid w:val="001C2DEB"/>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aliases w:val="H4 Sec.Heading"/>
    <w:next w:val="Normal"/>
    <w:link w:val="Heading4Char"/>
    <w:uiPriority w:val="9"/>
    <w:unhideWhenUsed/>
    <w:qFormat/>
    <w:rsid w:val="001C2DEB"/>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unhideWhenUsed/>
    <w:qFormat/>
    <w:rsid w:val="001C2DEB"/>
    <w:pPr>
      <w:keepNext/>
      <w:keepLines/>
      <w:numPr>
        <w:ilvl w:val="4"/>
        <w:numId w:val="42"/>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unhideWhenUsed/>
    <w:qFormat/>
    <w:rsid w:val="001C2DEB"/>
    <w:pPr>
      <w:keepNext/>
      <w:keepLines/>
      <w:numPr>
        <w:ilvl w:val="5"/>
        <w:numId w:val="42"/>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unhideWhenUsed/>
    <w:qFormat/>
    <w:rsid w:val="001C2DEB"/>
    <w:pPr>
      <w:keepNext/>
      <w:keepLines/>
      <w:numPr>
        <w:ilvl w:val="6"/>
        <w:numId w:val="16"/>
      </w:numPr>
      <w:tabs>
        <w:tab w:val="clear" w:pos="360"/>
        <w:tab w:val="num" w:pos="5040"/>
      </w:tabs>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1C2DEB"/>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DEB"/>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1">
    <w:name w:val="Grid Table 41"/>
    <w:basedOn w:val="TableNormal"/>
    <w:uiPriority w:val="49"/>
    <w:rsid w:val="00365D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styleId="TOC1">
    <w:name w:val="toc 1"/>
    <w:basedOn w:val="Normal"/>
    <w:uiPriority w:val="39"/>
    <w:rsid w:val="006A2CD4"/>
    <w:pPr>
      <w:spacing w:before="360" w:after="0" w:line="276" w:lineRule="auto"/>
      <w:ind w:firstLine="0"/>
    </w:pPr>
    <w:rPr>
      <w:rFonts w:asciiTheme="majorHAnsi" w:hAnsiTheme="majorHAnsi" w:cstheme="majorHAnsi"/>
      <w:b/>
      <w:bCs/>
      <w:caps/>
      <w:szCs w:val="24"/>
    </w:rPr>
  </w:style>
  <w:style w:type="paragraph" w:styleId="TOC2">
    <w:name w:val="toc 2"/>
    <w:basedOn w:val="Normal"/>
    <w:uiPriority w:val="39"/>
    <w:rsid w:val="007F3A54"/>
    <w:pPr>
      <w:spacing w:before="240" w:after="0"/>
    </w:pPr>
    <w:rPr>
      <w:rFonts w:cstheme="minorHAnsi"/>
      <w:b/>
      <w:bCs/>
      <w:sz w:val="20"/>
      <w:szCs w:val="20"/>
    </w:rPr>
  </w:style>
  <w:style w:type="paragraph" w:styleId="TOC3">
    <w:name w:val="toc 3"/>
    <w:basedOn w:val="Normal"/>
    <w:uiPriority w:val="39"/>
    <w:rsid w:val="007F3A54"/>
    <w:pPr>
      <w:spacing w:after="0"/>
      <w:ind w:left="240"/>
    </w:pPr>
    <w:rPr>
      <w:rFonts w:cstheme="minorHAnsi"/>
      <w:sz w:val="20"/>
      <w:szCs w:val="20"/>
    </w:rPr>
  </w:style>
  <w:style w:type="paragraph" w:styleId="TOC4">
    <w:name w:val="toc 4"/>
    <w:basedOn w:val="Normal"/>
    <w:semiHidden/>
    <w:rsid w:val="007F3A54"/>
    <w:pPr>
      <w:spacing w:after="0"/>
      <w:ind w:left="480"/>
    </w:pPr>
    <w:rPr>
      <w:rFonts w:cstheme="minorHAnsi"/>
      <w:sz w:val="20"/>
      <w:szCs w:val="20"/>
    </w:rPr>
  </w:style>
  <w:style w:type="paragraph" w:styleId="TOC5">
    <w:name w:val="toc 5"/>
    <w:basedOn w:val="Normal"/>
    <w:semiHidden/>
    <w:rsid w:val="007F3A54"/>
    <w:pPr>
      <w:spacing w:after="0"/>
      <w:ind w:left="72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line="480" w:lineRule="auto"/>
      <w:ind w:left="960" w:firstLine="720"/>
    </w:pPr>
    <w:rPr>
      <w:rFonts w:cstheme="minorHAnsi"/>
      <w:sz w:val="20"/>
      <w:szCs w:val="20"/>
    </w:rPr>
  </w:style>
  <w:style w:type="paragraph" w:styleId="TOC7">
    <w:name w:val="toc 7"/>
    <w:semiHidden/>
    <w:rsid w:val="007F3A54"/>
    <w:pPr>
      <w:spacing w:after="0" w:line="480" w:lineRule="auto"/>
      <w:ind w:left="1200" w:firstLine="720"/>
    </w:pPr>
    <w:rPr>
      <w:rFonts w:cstheme="minorHAnsi"/>
      <w:sz w:val="20"/>
      <w:szCs w:val="20"/>
    </w:rPr>
  </w:style>
  <w:style w:type="paragraph" w:styleId="TOC8">
    <w:name w:val="toc 8"/>
    <w:semiHidden/>
    <w:rsid w:val="007F3A54"/>
    <w:pPr>
      <w:spacing w:after="0" w:line="480" w:lineRule="auto"/>
      <w:ind w:left="1440" w:firstLine="720"/>
    </w:pPr>
    <w:rPr>
      <w:rFonts w:cstheme="minorHAnsi"/>
      <w:sz w:val="20"/>
      <w:szCs w:val="20"/>
    </w:rPr>
  </w:style>
  <w:style w:type="paragraph" w:styleId="TOC9">
    <w:name w:val="toc 9"/>
    <w:semiHidden/>
    <w:rsid w:val="007F3A54"/>
    <w:pPr>
      <w:spacing w:after="0" w:line="480" w:lineRule="auto"/>
      <w:ind w:left="1680" w:firstLine="72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1C2DEB"/>
    <w:pPr>
      <w:ind w:left="720"/>
      <w:contextualSpacing/>
    </w:pPr>
  </w:style>
  <w:style w:type="character" w:customStyle="1" w:styleId="Heading6Char">
    <w:name w:val="Heading 6 Char"/>
    <w:basedOn w:val="DefaultParagraphFont"/>
    <w:link w:val="Heading6"/>
    <w:uiPriority w:val="9"/>
    <w:rsid w:val="001C2DEB"/>
    <w:rPr>
      <w:rFonts w:asciiTheme="majorHAnsi" w:eastAsiaTheme="majorEastAsia" w:hAnsiTheme="majorHAnsi" w:cstheme="majorBidi"/>
      <w:color w:val="02305F" w:themeColor="accent1" w:themeShade="7F"/>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39"/>
    <w:rsid w:val="006D37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rsid w:val="00EC2A36"/>
    <w:rPr>
      <w:rFonts w:ascii="Garamond" w:hAnsi="Garamond"/>
      <w:sz w:val="16"/>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5C406F"/>
    <w:rPr>
      <w:rFonts w:asciiTheme="majorHAnsi" w:eastAsiaTheme="majorEastAsia" w:hAnsiTheme="majorHAnsi" w:cstheme="majorBidi"/>
      <w:b/>
      <w:sz w:val="24"/>
      <w:szCs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1C2DEB"/>
    <w:rPr>
      <w:rFonts w:asciiTheme="majorHAnsi" w:eastAsiaTheme="majorEastAsia" w:hAnsiTheme="majorHAnsi" w:cstheme="majorBidi"/>
      <w:i/>
      <w:iCs/>
      <w:color w:val="034990" w:themeColor="accent1" w:themeShade="BF"/>
    </w:rPr>
  </w:style>
  <w:style w:type="character" w:customStyle="1" w:styleId="Heading2Char">
    <w:name w:val="Heading 2 Char"/>
    <w:aliases w:val="H2-Sec. Head Char"/>
    <w:basedOn w:val="DefaultParagraphFont"/>
    <w:link w:val="Heading2"/>
    <w:uiPriority w:val="9"/>
    <w:rsid w:val="000D5479"/>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1C2DEB"/>
    <w:rPr>
      <w:rFonts w:asciiTheme="majorHAnsi" w:eastAsiaTheme="majorEastAsia" w:hAnsiTheme="majorHAnsi" w:cstheme="majorBidi"/>
      <w:color w:val="02305F" w:themeColor="accent1" w:themeShade="7F"/>
      <w:sz w:val="24"/>
      <w:szCs w:val="24"/>
    </w:rPr>
  </w:style>
  <w:style w:type="character" w:customStyle="1" w:styleId="Heading5Char">
    <w:name w:val="Heading 5 Char"/>
    <w:basedOn w:val="DefaultParagraphFont"/>
    <w:link w:val="Heading5"/>
    <w:uiPriority w:val="9"/>
    <w:rsid w:val="001C2DEB"/>
    <w:rPr>
      <w:rFonts w:asciiTheme="majorHAnsi" w:eastAsiaTheme="majorEastAsia" w:hAnsiTheme="majorHAnsi" w:cstheme="majorBidi"/>
      <w:color w:val="034990" w:themeColor="accent1" w:themeShade="BF"/>
    </w:rPr>
  </w:style>
  <w:style w:type="character" w:customStyle="1" w:styleId="Heading7Char">
    <w:name w:val="Heading 7 Char"/>
    <w:basedOn w:val="DefaultParagraphFont"/>
    <w:link w:val="Heading7"/>
    <w:uiPriority w:val="9"/>
    <w:rsid w:val="001C2DEB"/>
    <w:rPr>
      <w:rFonts w:asciiTheme="majorHAnsi" w:eastAsiaTheme="majorEastAsia" w:hAnsiTheme="majorHAnsi" w:cstheme="majorBidi"/>
      <w:i/>
      <w:iCs/>
      <w:color w:val="02305F" w:themeColor="accent1" w:themeShade="7F"/>
    </w:rPr>
  </w:style>
  <w:style w:type="character" w:styleId="FootnoteReference">
    <w:name w:val="footnote reference"/>
    <w:basedOn w:val="DefaultParagraphFont"/>
    <w:uiPriority w:val="99"/>
    <w:unhideWhenUsed/>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1C2DEB"/>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unhideWhenUsed/>
    <w:qFormat/>
    <w:rsid w:val="00E238D7"/>
    <w:pPr>
      <w:spacing w:before="240" w:after="0"/>
      <w:outlineLvl w:val="9"/>
    </w:pPr>
    <w:rPr>
      <w:b w:val="0"/>
      <w:color w:val="034990" w:themeColor="accent1" w:themeShade="BF"/>
    </w:rPr>
  </w:style>
  <w:style w:type="character" w:styleId="FollowedHyperlink">
    <w:name w:val="FollowedHyperlink"/>
    <w:basedOn w:val="DefaultParagraphFont"/>
    <w:uiPriority w:val="99"/>
    <w:semiHidden/>
    <w:unhideWhenUsed/>
    <w:rsid w:val="000C7425"/>
    <w:rPr>
      <w:color w:val="954F72" w:themeColor="followedHyperlink"/>
      <w:u w:val="single"/>
    </w:rPr>
  </w:style>
  <w:style w:type="character" w:customStyle="1" w:styleId="ListParagraphChar">
    <w:name w:val="List Paragraph Char"/>
    <w:aliases w:val="Bulleted List Char,Table Bullets Char,Indent Char,List Paragraph Bullet Char"/>
    <w:link w:val="ListParagraph"/>
    <w:uiPriority w:val="34"/>
    <w:locked/>
    <w:rsid w:val="001C2DEB"/>
    <w:rPr>
      <w:sz w:val="24"/>
    </w:rPr>
  </w:style>
  <w:style w:type="character" w:customStyle="1" w:styleId="apple-converted-space">
    <w:name w:val="apple-converted-space"/>
    <w:basedOn w:val="DefaultParagraphFont"/>
    <w:rsid w:val="005F3E17"/>
  </w:style>
  <w:style w:type="character" w:customStyle="1" w:styleId="Heading8Char">
    <w:name w:val="Heading 8 Char"/>
    <w:basedOn w:val="DefaultParagraphFont"/>
    <w:link w:val="Heading8"/>
    <w:uiPriority w:val="9"/>
    <w:semiHidden/>
    <w:rsid w:val="001C2D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DEB"/>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unhideWhenUsed/>
    <w:qFormat/>
    <w:rsid w:val="006A2CD4"/>
    <w:pPr>
      <w:spacing w:after="200" w:line="240" w:lineRule="auto"/>
    </w:pPr>
    <w:rPr>
      <w:b/>
      <w:iCs/>
      <w:sz w:val="24"/>
      <w:szCs w:val="18"/>
    </w:rPr>
  </w:style>
  <w:style w:type="character" w:styleId="Emphasis">
    <w:name w:val="Emphasis"/>
    <w:basedOn w:val="DefaultParagraphFont"/>
    <w:uiPriority w:val="20"/>
    <w:qFormat/>
    <w:rsid w:val="001C2DEB"/>
    <w:rPr>
      <w:i/>
      <w:iCs/>
    </w:rPr>
  </w:style>
  <w:style w:type="table" w:customStyle="1" w:styleId="GridTable4-Accent11">
    <w:name w:val="Grid Table 4 - Accent 11"/>
    <w:basedOn w:val="TableNormal"/>
    <w:uiPriority w:val="49"/>
    <w:rsid w:val="0029726C"/>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styleId="Title">
    <w:name w:val="Title"/>
    <w:basedOn w:val="Normal"/>
    <w:next w:val="Normal"/>
    <w:link w:val="TitleChar"/>
    <w:uiPriority w:val="10"/>
    <w:qFormat/>
    <w:rsid w:val="001C2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DEB"/>
    <w:rPr>
      <w:rFonts w:asciiTheme="majorHAnsi" w:eastAsiaTheme="majorEastAsia" w:hAnsiTheme="majorHAnsi" w:cstheme="majorBidi"/>
      <w:spacing w:val="-10"/>
      <w:kern w:val="28"/>
      <w:sz w:val="56"/>
      <w:szCs w:val="56"/>
    </w:rPr>
  </w:style>
  <w:style w:type="paragraph" w:customStyle="1" w:styleId="TableHeaderCenter">
    <w:name w:val="Table Header Center"/>
    <w:basedOn w:val="Normal"/>
    <w:qFormat/>
    <w:rsid w:val="00262747"/>
    <w:pPr>
      <w:tabs>
        <w:tab w:val="left" w:pos="432"/>
      </w:tabs>
      <w:spacing w:before="120" w:after="60" w:line="240" w:lineRule="auto"/>
      <w:ind w:firstLine="0"/>
      <w:jc w:val="center"/>
    </w:pPr>
    <w:rPr>
      <w:rFonts w:ascii="Lucida Sans" w:eastAsia="Times New Roman" w:hAnsi="Lucida Sans" w:cs="Times New Roman"/>
      <w:sz w:val="18"/>
      <w:szCs w:val="24"/>
    </w:rPr>
  </w:style>
  <w:style w:type="paragraph" w:customStyle="1" w:styleId="TableHeaderLeft">
    <w:name w:val="Table Header Left"/>
    <w:basedOn w:val="Normal"/>
    <w:qFormat/>
    <w:rsid w:val="00262747"/>
    <w:pPr>
      <w:tabs>
        <w:tab w:val="left" w:pos="432"/>
      </w:tabs>
      <w:spacing w:before="120" w:after="60" w:line="240" w:lineRule="auto"/>
      <w:ind w:firstLine="0"/>
    </w:pPr>
    <w:rPr>
      <w:rFonts w:ascii="Lucida Sans" w:eastAsia="Times New Roman" w:hAnsi="Lucida Sans" w:cs="Times New Roman"/>
      <w:sz w:val="18"/>
      <w:szCs w:val="24"/>
    </w:rPr>
  </w:style>
  <w:style w:type="paragraph" w:customStyle="1" w:styleId="Tabletext8">
    <w:name w:val="Table text 8"/>
    <w:basedOn w:val="Normal"/>
    <w:qFormat/>
    <w:rsid w:val="00262747"/>
    <w:pPr>
      <w:spacing w:after="0" w:line="240" w:lineRule="auto"/>
      <w:ind w:firstLine="0"/>
    </w:pPr>
    <w:rPr>
      <w:rFonts w:ascii="Arial" w:eastAsia="Times New Roman" w:hAnsi="Arial" w:cs="Times New Roman"/>
      <w:snapToGrid w:val="0"/>
      <w:sz w:val="16"/>
      <w:szCs w:val="16"/>
    </w:rPr>
  </w:style>
  <w:style w:type="table" w:styleId="LightList">
    <w:name w:val="Light List"/>
    <w:basedOn w:val="TableNormal"/>
    <w:uiPriority w:val="61"/>
    <w:rsid w:val="0026274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4C7DA6"/>
    <w:rPr>
      <w:color w:val="808080"/>
      <w:shd w:val="clear" w:color="auto" w:fill="E6E6E6"/>
    </w:rPr>
  </w:style>
  <w:style w:type="character" w:customStyle="1" w:styleId="UnresolvedMention2">
    <w:name w:val="Unresolved Mention2"/>
    <w:basedOn w:val="DefaultParagraphFont"/>
    <w:uiPriority w:val="99"/>
    <w:semiHidden/>
    <w:unhideWhenUsed/>
    <w:rsid w:val="006E13F1"/>
    <w:rPr>
      <w:color w:val="808080"/>
      <w:shd w:val="clear" w:color="auto" w:fill="E6E6E6"/>
    </w:rPr>
  </w:style>
  <w:style w:type="character" w:customStyle="1" w:styleId="UnresolvedMention3">
    <w:name w:val="Unresolved Mention3"/>
    <w:basedOn w:val="DefaultParagraphFont"/>
    <w:uiPriority w:val="99"/>
    <w:semiHidden/>
    <w:unhideWhenUsed/>
    <w:rsid w:val="00FF6D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28979424">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244151747">
      <w:bodyDiv w:val="1"/>
      <w:marLeft w:val="0"/>
      <w:marRight w:val="0"/>
      <w:marTop w:val="0"/>
      <w:marBottom w:val="0"/>
      <w:divBdr>
        <w:top w:val="none" w:sz="0" w:space="0" w:color="auto"/>
        <w:left w:val="none" w:sz="0" w:space="0" w:color="auto"/>
        <w:bottom w:val="none" w:sz="0" w:space="0" w:color="auto"/>
        <w:right w:val="none" w:sz="0" w:space="0" w:color="auto"/>
      </w:divBdr>
    </w:div>
    <w:div w:id="271285993">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19729471">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875433187">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180394386">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567840172">
      <w:bodyDiv w:val="1"/>
      <w:marLeft w:val="0"/>
      <w:marRight w:val="0"/>
      <w:marTop w:val="0"/>
      <w:marBottom w:val="0"/>
      <w:divBdr>
        <w:top w:val="none" w:sz="0" w:space="0" w:color="auto"/>
        <w:left w:val="none" w:sz="0" w:space="0" w:color="auto"/>
        <w:bottom w:val="none" w:sz="0" w:space="0" w:color="auto"/>
        <w:right w:val="none" w:sz="0" w:space="0" w:color="auto"/>
      </w:divBdr>
    </w:div>
    <w:div w:id="1592884328">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3187757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940599671">
      <w:bodyDiv w:val="1"/>
      <w:marLeft w:val="0"/>
      <w:marRight w:val="0"/>
      <w:marTop w:val="0"/>
      <w:marBottom w:val="0"/>
      <w:divBdr>
        <w:top w:val="none" w:sz="0" w:space="0" w:color="auto"/>
        <w:left w:val="none" w:sz="0" w:space="0" w:color="auto"/>
        <w:bottom w:val="none" w:sz="0" w:space="0" w:color="auto"/>
        <w:right w:val="none" w:sz="0" w:space="0" w:color="auto"/>
      </w:divBdr>
    </w:div>
    <w:div w:id="19417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bls.gov/oes/current/naics3_611000.htm" TargetMode="External"/><Relationship Id="rId3" Type="http://schemas.openxmlformats.org/officeDocument/2006/relationships/customXml" Target="../customXml/item3.xml"/><Relationship Id="rId21" Type="http://schemas.openxmlformats.org/officeDocument/2006/relationships/hyperlink" Target="mailto:amy.chappell@owen.kyschools.us" TargetMode="Externa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ls.gov/oes/current/naics4_999200.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ns.usda.gov/ops/research-and-analys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bobbie.dawson@wcsdschools.com"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ranej@santarosa.k12.fl.us" TargetMode="External"/><Relationship Id="rId27" Type="http://schemas.openxmlformats.org/officeDocument/2006/relationships/image" Target="media/image1.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ns.usda.gov/sites/default/files/ops/SNOPSYr3.pdf" TargetMode="External"/><Relationship Id="rId2" Type="http://schemas.openxmlformats.org/officeDocument/2006/relationships/hyperlink" Target="https://fns-prod.azureedge.net/sites/default/files/cn/SP38-2017os.pdf" TargetMode="External"/><Relationship Id="rId1" Type="http://schemas.openxmlformats.org/officeDocument/2006/relationships/hyperlink" Target="http://www.fns.usda.gov/sites/default/files/NSLA.pdf" TargetMode="External"/><Relationship Id="rId5" Type="http://schemas.openxmlformats.org/officeDocument/2006/relationships/hyperlink" Target="https://www.whitehouse.gov/sites/default/files/omb/inforeg/statpolicy/standards_stat_surveys.pdf" TargetMode="External"/><Relationship Id="rId4"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Moyo Kimathi, MPP</DisplayName>
        <AccountId>73</AccountId>
        <AccountType/>
      </UserInfo>
      <UserInfo>
        <DisplayName>Molly Matthews-Ewald, PhD, MS</DisplayName>
        <AccountId>56</AccountId>
        <AccountType/>
      </UserInfo>
      <UserInfo>
        <DisplayName>Morgan Miller, MPIA</DisplayName>
        <AccountId>54</AccountId>
        <AccountType/>
      </UserInfo>
      <UserInfo>
        <DisplayName>Steven Garasky, PhD</DisplayName>
        <AccountId>90</AccountId>
        <AccountType/>
      </UserInfo>
      <UserInfo>
        <DisplayName>Erin Panzarella</DisplayName>
        <AccountId>324</AccountId>
        <AccountType/>
      </UserInfo>
      <UserInfo>
        <DisplayName>Liana Washburn</DisplayName>
        <AccountId>326</AccountId>
        <AccountType/>
      </UserInfo>
      <UserInfo>
        <DisplayName>Cindy Romero, MS</DisplayName>
        <AccountId>62</AccountId>
        <AccountType/>
      </UserInfo>
      <UserInfo>
        <DisplayName>Gail Clark</DisplayName>
        <AccountId>61</AccountId>
        <AccountType/>
      </UserInfo>
      <UserInfo>
        <DisplayName>Lara R. Milavickas</DisplayName>
        <AccountId>550</AccountId>
        <AccountType/>
      </UserInfo>
      <UserInfo>
        <DisplayName>Joshua Townley</DisplayName>
        <AccountId>28</AccountId>
        <AccountType/>
      </UserInfo>
      <UserInfo>
        <DisplayName>Amy Wieczorek, MPH</DisplayName>
        <AccountId>49</AccountId>
        <AccountType/>
      </UserInfo>
    </SharedWithUsers>
    <Task xmlns="d245277e-2844-4e59-bd08-d1d2617149b4">3.1</Tas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2.xml><?xml version="1.0" encoding="utf-8"?>
<ds:datastoreItem xmlns:ds="http://schemas.openxmlformats.org/officeDocument/2006/customXml" ds:itemID="{E6412704-0399-42A7-B4C6-1047F60C1CA3}">
  <ds:schemaRefs>
    <ds:schemaRef ds:uri="http://schemas.microsoft.com/office/2006/metadata/properties"/>
    <ds:schemaRef ds:uri="http://schemas.microsoft.com/office/infopath/2007/PartnerControls"/>
    <ds:schemaRef ds:uri="22088e7c-88fa-40f6-88eb-a8b754a964ae"/>
    <ds:schemaRef ds:uri="d245277e-2844-4e59-bd08-d1d2617149b4"/>
  </ds:schemaRefs>
</ds:datastoreItem>
</file>

<file path=customXml/itemProps3.xml><?xml version="1.0" encoding="utf-8"?>
<ds:datastoreItem xmlns:ds="http://schemas.openxmlformats.org/officeDocument/2006/customXml" ds:itemID="{2952F431-D7ED-4875-B7DC-9D026BBEB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18C55-ACF7-48BA-A3B9-49BA596E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Papa</dc:creator>
  <cp:lastModifiedBy>SYSTEM</cp:lastModifiedBy>
  <cp:revision>2</cp:revision>
  <cp:lastPrinted>2018-11-28T19:06:00Z</cp:lastPrinted>
  <dcterms:created xsi:type="dcterms:W3CDTF">2018-11-29T21:43:00Z</dcterms:created>
  <dcterms:modified xsi:type="dcterms:W3CDTF">2018-11-29T21:43:00Z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0x01010000EEAD8670606C48B6628774B70AE587</vt:lpwstr>
  </property>
  <property fmtid="{D5CDD505-2E9C-101B-9397-08002B2CF9AE}" pid="3" name="Task">
    <vt:lpwstr>3.1</vt:lpwstr>
  </property>
</Properties>
</file>