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50" w:type="dxa"/>
        <w:jc w:val="center"/>
        <w:tblLook w:val="04A0" w:firstRow="1" w:lastRow="0" w:firstColumn="1" w:lastColumn="0" w:noHBand="0" w:noVBand="1"/>
      </w:tblPr>
      <w:tblGrid>
        <w:gridCol w:w="7740"/>
        <w:gridCol w:w="1710"/>
      </w:tblGrid>
      <w:tr w:rsidR="005F273C" w:rsidRPr="007A0B01" w14:paraId="5ABD31E7" w14:textId="77777777" w:rsidTr="00644F89">
        <w:trPr>
          <w:jc w:val="center"/>
        </w:trPr>
        <w:tc>
          <w:tcPr>
            <w:tcW w:w="7740" w:type="dxa"/>
            <w:tcBorders>
              <w:top w:val="nil"/>
              <w:left w:val="nil"/>
              <w:bottom w:val="nil"/>
            </w:tcBorders>
            <w:vAlign w:val="center"/>
          </w:tcPr>
          <w:p w14:paraId="5ABD31E5" w14:textId="36453E50" w:rsidR="005F273C" w:rsidRPr="007A0B01" w:rsidRDefault="005F273C" w:rsidP="00D556A3">
            <w:pPr>
              <w:pStyle w:val="Caption1"/>
              <w:rPr>
                <w:rFonts w:ascii="Times New Roman" w:hAnsi="Times New Roman" w:cs="Times New Roman"/>
              </w:rPr>
            </w:pPr>
            <w:bookmarkStart w:id="0" w:name="_GoBack"/>
            <w:bookmarkEnd w:id="0"/>
            <w:r>
              <w:t>AMERICAN COMMUNITY SURVEY (ACS)</w:t>
            </w:r>
          </w:p>
        </w:tc>
        <w:tc>
          <w:tcPr>
            <w:tcW w:w="1710" w:type="dxa"/>
            <w:tcBorders>
              <w:top w:val="nil"/>
              <w:bottom w:val="nil"/>
              <w:right w:val="nil"/>
            </w:tcBorders>
            <w:vAlign w:val="center"/>
          </w:tcPr>
          <w:p w14:paraId="5ABD31E6" w14:textId="03D63AA5" w:rsidR="005F273C" w:rsidRPr="007A0B01" w:rsidRDefault="005F273C" w:rsidP="001765BE">
            <w:pPr>
              <w:pStyle w:val="Cover-DraftorFinal"/>
              <w:rPr>
                <w:rFonts w:ascii="Times New Roman" w:hAnsi="Times New Roman" w:cs="Times New Roman"/>
              </w:rPr>
            </w:pPr>
          </w:p>
        </w:tc>
      </w:tr>
      <w:tr w:rsidR="005F273C" w:rsidRPr="007A0B01" w14:paraId="5ABD31EA" w14:textId="77777777" w:rsidTr="00644F89">
        <w:trPr>
          <w:jc w:val="center"/>
        </w:trPr>
        <w:tc>
          <w:tcPr>
            <w:tcW w:w="7740" w:type="dxa"/>
            <w:tcBorders>
              <w:top w:val="nil"/>
              <w:left w:val="nil"/>
              <w:bottom w:val="single" w:sz="4" w:space="0" w:color="000000"/>
            </w:tcBorders>
            <w:vAlign w:val="center"/>
          </w:tcPr>
          <w:p w14:paraId="5ABD31E8" w14:textId="1F81A293" w:rsidR="005F273C" w:rsidRPr="007A0B01" w:rsidRDefault="005F273C" w:rsidP="008F149D">
            <w:pPr>
              <w:pStyle w:val="Caption1"/>
              <w:rPr>
                <w:rFonts w:ascii="Times New Roman" w:hAnsi="Times New Roman" w:cs="Times New Roman"/>
              </w:rPr>
            </w:pPr>
            <w:r w:rsidRPr="008F149D">
              <w:rPr>
                <w:b w:val="0"/>
              </w:rPr>
              <w:t>PROGRAM MANAGEMENT OFFICE</w:t>
            </w:r>
          </w:p>
        </w:tc>
        <w:tc>
          <w:tcPr>
            <w:tcW w:w="1710" w:type="dxa"/>
            <w:tcBorders>
              <w:top w:val="nil"/>
              <w:bottom w:val="single" w:sz="4" w:space="0" w:color="000000"/>
              <w:right w:val="nil"/>
            </w:tcBorders>
            <w:vAlign w:val="center"/>
          </w:tcPr>
          <w:p w14:paraId="5ABD31E9" w14:textId="1A98D3BC" w:rsidR="005F273C" w:rsidRPr="007A0B01" w:rsidRDefault="00AB5621" w:rsidP="009D6349">
            <w:pPr>
              <w:pStyle w:val="Cover-PubDate"/>
              <w:rPr>
                <w:rFonts w:ascii="Times New Roman" w:hAnsi="Times New Roman" w:cs="Times New Roman"/>
              </w:rPr>
            </w:pPr>
            <w:r>
              <w:rPr>
                <w:rFonts w:ascii="Times New Roman" w:hAnsi="Times New Roman" w:cs="Times New Roman"/>
              </w:rPr>
              <w:t>January 2018</w:t>
            </w:r>
          </w:p>
        </w:tc>
      </w:tr>
      <w:tr w:rsidR="008F149D" w:rsidRPr="007A0B01" w14:paraId="5ABD31EE" w14:textId="77777777" w:rsidTr="00644F89">
        <w:trPr>
          <w:trHeight w:val="2474"/>
          <w:jc w:val="center"/>
        </w:trPr>
        <w:tc>
          <w:tcPr>
            <w:tcW w:w="7740" w:type="dxa"/>
            <w:tcBorders>
              <w:left w:val="nil"/>
              <w:bottom w:val="nil"/>
            </w:tcBorders>
            <w:vAlign w:val="bottom"/>
          </w:tcPr>
          <w:p w14:paraId="5ABD31EB" w14:textId="4FAF0872" w:rsidR="008F149D" w:rsidRPr="00936D2E" w:rsidRDefault="005F273C" w:rsidP="005F273C">
            <w:pPr>
              <w:pStyle w:val="Cover-DocTitle"/>
              <w:rPr>
                <w:rFonts w:asciiTheme="majorHAnsi" w:hAnsiTheme="majorHAnsi" w:cs="Times New Roman"/>
              </w:rPr>
            </w:pPr>
            <w:r w:rsidRPr="00936D2E">
              <w:rPr>
                <w:rFonts w:asciiTheme="majorHAnsi" w:hAnsiTheme="majorHAnsi" w:cs="Times New Roman"/>
              </w:rPr>
              <w:t xml:space="preserve">ACS </w:t>
            </w:r>
            <w:r w:rsidR="008F149D" w:rsidRPr="00936D2E">
              <w:rPr>
                <w:rFonts w:asciiTheme="majorHAnsi" w:hAnsiTheme="majorHAnsi" w:cs="Times New Roman"/>
              </w:rPr>
              <w:t xml:space="preserve">RESEARCH &amp; </w:t>
            </w:r>
            <w:r w:rsidR="001765BE" w:rsidRPr="00936D2E">
              <w:rPr>
                <w:rFonts w:asciiTheme="majorHAnsi" w:hAnsiTheme="majorHAnsi" w:cs="Times New Roman"/>
              </w:rPr>
              <w:t>E</w:t>
            </w:r>
            <w:r w:rsidR="008F149D" w:rsidRPr="00936D2E">
              <w:rPr>
                <w:rFonts w:asciiTheme="majorHAnsi" w:hAnsiTheme="majorHAnsi" w:cs="Times New Roman"/>
              </w:rPr>
              <w:t>VALUATION</w:t>
            </w:r>
          </w:p>
          <w:p w14:paraId="3264330E" w14:textId="77777777" w:rsidR="008F149D" w:rsidRPr="00936D2E" w:rsidRDefault="008F149D" w:rsidP="008F149D">
            <w:pPr>
              <w:pStyle w:val="Cover-DocTitle"/>
              <w:rPr>
                <w:rFonts w:asciiTheme="majorHAnsi" w:hAnsiTheme="majorHAnsi" w:cs="Times New Roman"/>
              </w:rPr>
            </w:pPr>
            <w:r w:rsidRPr="00936D2E">
              <w:rPr>
                <w:rFonts w:asciiTheme="majorHAnsi" w:hAnsiTheme="majorHAnsi" w:cs="Times New Roman"/>
              </w:rPr>
              <w:t>ANALYSIS PLAN</w:t>
            </w:r>
          </w:p>
          <w:p w14:paraId="5ABD31EC" w14:textId="77777777" w:rsidR="007B0748" w:rsidRPr="007A0B01" w:rsidRDefault="007B0748" w:rsidP="008F149D">
            <w:pPr>
              <w:pStyle w:val="Cover-DocTitle"/>
              <w:rPr>
                <w:rFonts w:ascii="Times New Roman" w:hAnsi="Times New Roman" w:cs="Times New Roman"/>
              </w:rPr>
            </w:pPr>
          </w:p>
        </w:tc>
        <w:tc>
          <w:tcPr>
            <w:tcW w:w="1710" w:type="dxa"/>
            <w:vMerge w:val="restart"/>
            <w:tcBorders>
              <w:bottom w:val="nil"/>
              <w:right w:val="nil"/>
            </w:tcBorders>
          </w:tcPr>
          <w:p w14:paraId="5ABD31ED" w14:textId="77777777" w:rsidR="008F149D" w:rsidRPr="007A0B01" w:rsidRDefault="008F149D" w:rsidP="005A2517">
            <w:pPr>
              <w:rPr>
                <w:rFonts w:ascii="Times New Roman" w:hAnsi="Times New Roman" w:cs="Times New Roman"/>
              </w:rPr>
            </w:pPr>
          </w:p>
        </w:tc>
      </w:tr>
      <w:tr w:rsidR="008F149D" w:rsidRPr="007A0B01" w14:paraId="5ABD31F1" w14:textId="77777777" w:rsidTr="00644F89">
        <w:trPr>
          <w:trHeight w:val="719"/>
          <w:jc w:val="center"/>
        </w:trPr>
        <w:tc>
          <w:tcPr>
            <w:tcW w:w="7740" w:type="dxa"/>
            <w:tcBorders>
              <w:top w:val="nil"/>
              <w:left w:val="nil"/>
              <w:bottom w:val="nil"/>
            </w:tcBorders>
            <w:vAlign w:val="center"/>
          </w:tcPr>
          <w:p w14:paraId="5ABD31EF" w14:textId="456C74CF" w:rsidR="008F149D" w:rsidRPr="00936D2E" w:rsidRDefault="001C0A5E" w:rsidP="00B42992">
            <w:pPr>
              <w:pStyle w:val="Cover-ProjectName"/>
              <w:rPr>
                <w:rFonts w:asciiTheme="majorHAnsi" w:hAnsiTheme="majorHAnsi" w:cs="Times New Roman"/>
              </w:rPr>
            </w:pPr>
            <w:r>
              <w:rPr>
                <w:rFonts w:asciiTheme="majorHAnsi" w:hAnsiTheme="majorHAnsi" w:cs="Times New Roman"/>
              </w:rPr>
              <w:t xml:space="preserve"> </w:t>
            </w:r>
            <w:r w:rsidR="00ED4DD1">
              <w:rPr>
                <w:rFonts w:asciiTheme="majorHAnsi" w:hAnsiTheme="majorHAnsi" w:cs="Times New Roman"/>
              </w:rPr>
              <w:t xml:space="preserve">2018 </w:t>
            </w:r>
            <w:r w:rsidR="00B42992">
              <w:rPr>
                <w:rFonts w:asciiTheme="majorHAnsi" w:hAnsiTheme="majorHAnsi" w:cs="Times New Roman"/>
              </w:rPr>
              <w:t xml:space="preserve">Data Slide </w:t>
            </w:r>
            <w:r w:rsidR="000F184D" w:rsidRPr="00936D2E">
              <w:rPr>
                <w:rFonts w:asciiTheme="majorHAnsi" w:hAnsiTheme="majorHAnsi" w:cs="Times New Roman"/>
              </w:rPr>
              <w:t>Test</w:t>
            </w:r>
          </w:p>
        </w:tc>
        <w:tc>
          <w:tcPr>
            <w:tcW w:w="1710" w:type="dxa"/>
            <w:vMerge/>
            <w:tcBorders>
              <w:bottom w:val="nil"/>
              <w:right w:val="nil"/>
            </w:tcBorders>
            <w:vAlign w:val="center"/>
          </w:tcPr>
          <w:p w14:paraId="5ABD31F0" w14:textId="77777777" w:rsidR="008F149D" w:rsidRPr="007A0B01" w:rsidRDefault="008F149D" w:rsidP="005A2517">
            <w:pPr>
              <w:rPr>
                <w:rFonts w:ascii="Times New Roman" w:hAnsi="Times New Roman" w:cs="Times New Roman"/>
              </w:rPr>
            </w:pPr>
          </w:p>
        </w:tc>
      </w:tr>
      <w:tr w:rsidR="008F149D" w:rsidRPr="007A0B01" w14:paraId="5ABD31F4" w14:textId="77777777" w:rsidTr="00644F89">
        <w:trPr>
          <w:trHeight w:val="170"/>
          <w:jc w:val="center"/>
        </w:trPr>
        <w:tc>
          <w:tcPr>
            <w:tcW w:w="7740" w:type="dxa"/>
            <w:tcBorders>
              <w:top w:val="nil"/>
              <w:left w:val="nil"/>
              <w:bottom w:val="nil"/>
            </w:tcBorders>
            <w:vAlign w:val="center"/>
          </w:tcPr>
          <w:p w14:paraId="5328ABE7" w14:textId="042B1519" w:rsidR="008F149D" w:rsidRPr="00936D2E" w:rsidRDefault="009D6349" w:rsidP="001D5133">
            <w:pPr>
              <w:pStyle w:val="Cover-ProjectID"/>
              <w:rPr>
                <w:rFonts w:asciiTheme="majorHAnsi" w:hAnsiTheme="majorHAnsi" w:cs="Times New Roman"/>
              </w:rPr>
            </w:pPr>
            <w:r w:rsidRPr="00936D2E">
              <w:rPr>
                <w:rFonts w:asciiTheme="majorHAnsi" w:hAnsiTheme="majorHAnsi" w:cs="Times New Roman"/>
              </w:rPr>
              <w:t>RS17-</w:t>
            </w:r>
            <w:r w:rsidR="00003E45">
              <w:rPr>
                <w:rFonts w:asciiTheme="majorHAnsi" w:hAnsiTheme="majorHAnsi" w:cs="Times New Roman"/>
              </w:rPr>
              <w:t>4</w:t>
            </w:r>
            <w:r w:rsidR="00B42992">
              <w:rPr>
                <w:rFonts w:asciiTheme="majorHAnsi" w:hAnsiTheme="majorHAnsi" w:cs="Times New Roman"/>
              </w:rPr>
              <w:t>-</w:t>
            </w:r>
            <w:r w:rsidR="00003E45">
              <w:rPr>
                <w:rFonts w:asciiTheme="majorHAnsi" w:hAnsiTheme="majorHAnsi" w:cs="Times New Roman"/>
              </w:rPr>
              <w:t>0220</w:t>
            </w:r>
          </w:p>
          <w:p w14:paraId="5ABD31F2" w14:textId="016D24C8" w:rsidR="009A5A22" w:rsidRPr="007A0B01" w:rsidRDefault="009A5A22" w:rsidP="001D5133">
            <w:pPr>
              <w:pStyle w:val="Cover-ProjectID"/>
              <w:rPr>
                <w:rFonts w:ascii="Times New Roman" w:hAnsi="Times New Roman" w:cs="Times New Roman"/>
              </w:rPr>
            </w:pPr>
          </w:p>
        </w:tc>
        <w:tc>
          <w:tcPr>
            <w:tcW w:w="1710" w:type="dxa"/>
            <w:vMerge/>
            <w:tcBorders>
              <w:bottom w:val="nil"/>
              <w:right w:val="nil"/>
            </w:tcBorders>
            <w:vAlign w:val="center"/>
          </w:tcPr>
          <w:p w14:paraId="5ABD31F3" w14:textId="77777777" w:rsidR="008F149D" w:rsidRPr="007A0B01" w:rsidRDefault="008F149D" w:rsidP="005A2517">
            <w:pPr>
              <w:rPr>
                <w:rFonts w:ascii="Times New Roman" w:hAnsi="Times New Roman" w:cs="Times New Roman"/>
              </w:rPr>
            </w:pPr>
          </w:p>
        </w:tc>
      </w:tr>
      <w:tr w:rsidR="008F149D" w:rsidRPr="007A0B01" w14:paraId="5ABD31F8" w14:textId="77777777" w:rsidTr="00644F89">
        <w:trPr>
          <w:trHeight w:val="1853"/>
          <w:jc w:val="center"/>
        </w:trPr>
        <w:tc>
          <w:tcPr>
            <w:tcW w:w="7740" w:type="dxa"/>
            <w:tcBorders>
              <w:top w:val="nil"/>
              <w:left w:val="nil"/>
              <w:bottom w:val="nil"/>
            </w:tcBorders>
            <w:vAlign w:val="center"/>
          </w:tcPr>
          <w:p w14:paraId="5ABD31F6" w14:textId="1B3EF0B7" w:rsidR="009D6349" w:rsidRPr="00936D2E" w:rsidRDefault="009D6349" w:rsidP="001D5133">
            <w:pPr>
              <w:jc w:val="center"/>
              <w:rPr>
                <w:rFonts w:ascii="Times New Roman" w:hAnsi="Times New Roman" w:cs="Times New Roman"/>
                <w:b/>
                <w:sz w:val="28"/>
              </w:rPr>
            </w:pPr>
          </w:p>
        </w:tc>
        <w:tc>
          <w:tcPr>
            <w:tcW w:w="1710" w:type="dxa"/>
            <w:vMerge/>
            <w:tcBorders>
              <w:bottom w:val="nil"/>
              <w:right w:val="nil"/>
            </w:tcBorders>
            <w:vAlign w:val="center"/>
          </w:tcPr>
          <w:p w14:paraId="5ABD31F7" w14:textId="77777777" w:rsidR="008F149D" w:rsidRPr="007A0B01" w:rsidRDefault="008F149D" w:rsidP="001D5133">
            <w:pPr>
              <w:pStyle w:val="Cover-ProjectName"/>
              <w:rPr>
                <w:rFonts w:ascii="Times New Roman" w:hAnsi="Times New Roman" w:cs="Times New Roman"/>
              </w:rPr>
            </w:pPr>
          </w:p>
        </w:tc>
      </w:tr>
      <w:tr w:rsidR="008F149D" w:rsidRPr="007A0B01" w14:paraId="5ABD31FC" w14:textId="77777777" w:rsidTr="00644F89">
        <w:trPr>
          <w:trHeight w:val="1340"/>
          <w:jc w:val="center"/>
        </w:trPr>
        <w:tc>
          <w:tcPr>
            <w:tcW w:w="7740" w:type="dxa"/>
            <w:tcBorders>
              <w:top w:val="nil"/>
              <w:left w:val="nil"/>
              <w:bottom w:val="nil"/>
            </w:tcBorders>
          </w:tcPr>
          <w:p w14:paraId="5ABD31FA" w14:textId="7021E041" w:rsidR="008F149D" w:rsidRPr="00936D2E" w:rsidRDefault="008F149D" w:rsidP="001D5133">
            <w:pPr>
              <w:jc w:val="center"/>
              <w:rPr>
                <w:rFonts w:ascii="Times New Roman" w:hAnsi="Times New Roman" w:cs="Times New Roman"/>
                <w:b/>
                <w:sz w:val="28"/>
              </w:rPr>
            </w:pPr>
          </w:p>
        </w:tc>
        <w:tc>
          <w:tcPr>
            <w:tcW w:w="1710" w:type="dxa"/>
            <w:vMerge/>
            <w:tcBorders>
              <w:bottom w:val="nil"/>
              <w:right w:val="nil"/>
            </w:tcBorders>
          </w:tcPr>
          <w:p w14:paraId="5ABD31FB" w14:textId="77777777" w:rsidR="008F149D" w:rsidRPr="007A0B01" w:rsidRDefault="008F149D" w:rsidP="005A2517">
            <w:pPr>
              <w:rPr>
                <w:rFonts w:ascii="Times New Roman" w:hAnsi="Times New Roman" w:cs="Times New Roman"/>
              </w:rPr>
            </w:pPr>
          </w:p>
        </w:tc>
      </w:tr>
      <w:tr w:rsidR="008F149D" w:rsidRPr="007A0B01" w14:paraId="5ABD3200" w14:textId="77777777" w:rsidTr="00644F89">
        <w:trPr>
          <w:trHeight w:val="944"/>
          <w:jc w:val="center"/>
        </w:trPr>
        <w:tc>
          <w:tcPr>
            <w:tcW w:w="7740" w:type="dxa"/>
            <w:tcBorders>
              <w:top w:val="nil"/>
              <w:left w:val="nil"/>
              <w:bottom w:val="nil"/>
            </w:tcBorders>
          </w:tcPr>
          <w:p w14:paraId="5ABD31FE" w14:textId="095C322D" w:rsidR="008F149D" w:rsidRPr="007A0B01" w:rsidRDefault="008F149D" w:rsidP="00936D2E">
            <w:pPr>
              <w:jc w:val="center"/>
              <w:rPr>
                <w:rFonts w:ascii="Times New Roman" w:hAnsi="Times New Roman" w:cs="Times New Roman"/>
                <w:b/>
                <w:sz w:val="28"/>
              </w:rPr>
            </w:pPr>
          </w:p>
        </w:tc>
        <w:tc>
          <w:tcPr>
            <w:tcW w:w="1710" w:type="dxa"/>
            <w:vMerge/>
            <w:tcBorders>
              <w:bottom w:val="nil"/>
              <w:right w:val="nil"/>
            </w:tcBorders>
          </w:tcPr>
          <w:p w14:paraId="5ABD31FF" w14:textId="77777777" w:rsidR="008F149D" w:rsidRPr="007A0B01" w:rsidRDefault="008F149D" w:rsidP="005A2517">
            <w:pPr>
              <w:rPr>
                <w:rFonts w:ascii="Times New Roman" w:hAnsi="Times New Roman" w:cs="Times New Roman"/>
              </w:rPr>
            </w:pPr>
          </w:p>
        </w:tc>
      </w:tr>
      <w:tr w:rsidR="008F149D" w:rsidRPr="007A0B01" w14:paraId="5ABD3204" w14:textId="77777777" w:rsidTr="00644F89">
        <w:trPr>
          <w:trHeight w:val="1844"/>
          <w:jc w:val="center"/>
        </w:trPr>
        <w:tc>
          <w:tcPr>
            <w:tcW w:w="7740" w:type="dxa"/>
            <w:tcBorders>
              <w:top w:val="nil"/>
              <w:left w:val="nil"/>
              <w:bottom w:val="nil"/>
            </w:tcBorders>
          </w:tcPr>
          <w:p w14:paraId="5ABD3201" w14:textId="77777777" w:rsidR="001B01E9" w:rsidRPr="007A0B01" w:rsidRDefault="001B01E9" w:rsidP="008F149D">
            <w:pPr>
              <w:rPr>
                <w:rFonts w:ascii="Times New Roman" w:hAnsi="Times New Roman" w:cs="Times New Roman"/>
                <w:i/>
              </w:rPr>
            </w:pPr>
          </w:p>
          <w:p w14:paraId="5ABD3202" w14:textId="4AADF947" w:rsidR="008F149D" w:rsidRPr="007A0B01" w:rsidRDefault="008F149D" w:rsidP="008F149D">
            <w:pPr>
              <w:rPr>
                <w:rFonts w:ascii="Times New Roman" w:hAnsi="Times New Roman" w:cs="Times New Roman"/>
                <w:i/>
              </w:rPr>
            </w:pPr>
          </w:p>
        </w:tc>
        <w:tc>
          <w:tcPr>
            <w:tcW w:w="1710" w:type="dxa"/>
            <w:vMerge/>
            <w:tcBorders>
              <w:bottom w:val="nil"/>
              <w:right w:val="nil"/>
            </w:tcBorders>
          </w:tcPr>
          <w:p w14:paraId="5ABD3203" w14:textId="77777777" w:rsidR="008F149D" w:rsidRPr="007A0B01" w:rsidRDefault="008F149D" w:rsidP="005A2517">
            <w:pPr>
              <w:rPr>
                <w:rFonts w:ascii="Times New Roman" w:hAnsi="Times New Roman" w:cs="Times New Roman"/>
              </w:rPr>
            </w:pPr>
          </w:p>
        </w:tc>
      </w:tr>
      <w:tr w:rsidR="008F149D" w:rsidRPr="007A0B01" w14:paraId="5ABD3207" w14:textId="77777777" w:rsidTr="00644F89">
        <w:trPr>
          <w:jc w:val="center"/>
        </w:trPr>
        <w:tc>
          <w:tcPr>
            <w:tcW w:w="7740" w:type="dxa"/>
            <w:tcBorders>
              <w:top w:val="nil"/>
              <w:left w:val="nil"/>
              <w:bottom w:val="nil"/>
            </w:tcBorders>
          </w:tcPr>
          <w:p w14:paraId="5ABD3205" w14:textId="77777777" w:rsidR="008F149D" w:rsidRPr="007A0B01" w:rsidRDefault="008F149D" w:rsidP="008F149D">
            <w:pPr>
              <w:ind w:firstLine="720"/>
              <w:rPr>
                <w:rFonts w:ascii="Times New Roman" w:hAnsi="Times New Roman" w:cs="Times New Roman"/>
              </w:rPr>
            </w:pPr>
            <w:r w:rsidRPr="007A0B01">
              <w:rPr>
                <w:noProof/>
              </w:rPr>
              <w:drawing>
                <wp:inline distT="0" distB="0" distL="0" distR="0" wp14:anchorId="5ABD32E4" wp14:editId="5ABD32E5">
                  <wp:extent cx="981075" cy="981075"/>
                  <wp:effectExtent l="0" t="0" r="9525" b="9525"/>
                  <wp:docPr id="9" name="Picture 0" descr="cb_square1_blue_2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0" descr="cb_square1_blue_2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solidFill>
                            <a:srgbClr val="558ED5"/>
                          </a:solidFill>
                          <a:ln>
                            <a:noFill/>
                          </a:ln>
                          <a:extLst/>
                        </pic:spPr>
                      </pic:pic>
                    </a:graphicData>
                  </a:graphic>
                </wp:inline>
              </w:drawing>
            </w:r>
          </w:p>
        </w:tc>
        <w:tc>
          <w:tcPr>
            <w:tcW w:w="1710" w:type="dxa"/>
            <w:vMerge/>
            <w:tcBorders>
              <w:bottom w:val="nil"/>
              <w:right w:val="nil"/>
            </w:tcBorders>
          </w:tcPr>
          <w:p w14:paraId="5ABD3206" w14:textId="77777777" w:rsidR="008F149D" w:rsidRPr="007A0B01" w:rsidRDefault="008F149D" w:rsidP="005A2517">
            <w:pPr>
              <w:rPr>
                <w:rFonts w:ascii="Times New Roman" w:hAnsi="Times New Roman" w:cs="Times New Roman"/>
              </w:rPr>
            </w:pPr>
          </w:p>
        </w:tc>
      </w:tr>
    </w:tbl>
    <w:p w14:paraId="5ABD3208" w14:textId="77777777" w:rsidR="00130A1A" w:rsidRPr="007A0B01" w:rsidRDefault="00130A1A" w:rsidP="005A2517">
      <w:pPr>
        <w:sectPr w:rsidR="00130A1A" w:rsidRPr="007A0B01" w:rsidSect="001864CC">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1440" w:left="1440" w:header="547" w:footer="504" w:gutter="0"/>
          <w:pgNumType w:start="1"/>
          <w:cols w:space="720"/>
          <w:docGrid w:linePitch="360"/>
        </w:sectPr>
      </w:pPr>
    </w:p>
    <w:p w14:paraId="5ABD3209" w14:textId="2374E967" w:rsidR="005A2517" w:rsidRPr="007A0B01" w:rsidRDefault="002B56A6" w:rsidP="001D5133">
      <w:pPr>
        <w:pStyle w:val="Heading-FrontMatter"/>
        <w:rPr>
          <w:rFonts w:ascii="Times New Roman" w:hAnsi="Times New Roman" w:cs="Times New Roman"/>
        </w:rPr>
      </w:pPr>
      <w:r w:rsidRPr="007A0B01">
        <w:rPr>
          <w:rFonts w:ascii="Times New Roman" w:hAnsi="Times New Roman" w:cs="Times New Roman"/>
        </w:rPr>
        <w:lastRenderedPageBreak/>
        <w:t>Research &amp; Evaluation</w:t>
      </w:r>
      <w:r w:rsidR="002B09B2" w:rsidRPr="007A0B01">
        <w:rPr>
          <w:rFonts w:ascii="Times New Roman" w:hAnsi="Times New Roman" w:cs="Times New Roman"/>
        </w:rPr>
        <w:t xml:space="preserve"> </w:t>
      </w:r>
      <w:r w:rsidR="00D026A8" w:rsidRPr="007A0B01">
        <w:rPr>
          <w:rFonts w:ascii="Times New Roman" w:hAnsi="Times New Roman" w:cs="Times New Roman"/>
        </w:rPr>
        <w:t>Analysis</w:t>
      </w:r>
      <w:r w:rsidR="002B09B2" w:rsidRPr="007A0B01">
        <w:rPr>
          <w:rFonts w:ascii="Times New Roman" w:hAnsi="Times New Roman" w:cs="Times New Roman"/>
        </w:rPr>
        <w:t xml:space="preserve"> </w:t>
      </w:r>
      <w:r w:rsidR="008858DD" w:rsidRPr="007A0B01">
        <w:rPr>
          <w:rFonts w:ascii="Times New Roman" w:hAnsi="Times New Roman" w:cs="Times New Roman"/>
        </w:rPr>
        <w:t>Plan</w:t>
      </w:r>
      <w:r w:rsidRPr="007A0B01">
        <w:rPr>
          <w:rFonts w:ascii="Times New Roman" w:hAnsi="Times New Roman" w:cs="Times New Roman"/>
        </w:rPr>
        <w:t xml:space="preserve"> (R</w:t>
      </w:r>
      <w:r w:rsidR="00D026A8" w:rsidRPr="007A0B01">
        <w:rPr>
          <w:rFonts w:ascii="Times New Roman" w:hAnsi="Times New Roman" w:cs="Times New Roman"/>
        </w:rPr>
        <w:t>EA</w:t>
      </w:r>
      <w:r w:rsidR="00A920E3" w:rsidRPr="007A0B01">
        <w:rPr>
          <w:rFonts w:ascii="Times New Roman" w:hAnsi="Times New Roman" w:cs="Times New Roman"/>
        </w:rPr>
        <w:t>P)</w:t>
      </w:r>
      <w:r w:rsidR="008858DD" w:rsidRPr="007A0B01">
        <w:rPr>
          <w:rFonts w:ascii="Times New Roman" w:hAnsi="Times New Roman" w:cs="Times New Roman"/>
        </w:rPr>
        <w:t xml:space="preserve"> </w:t>
      </w:r>
      <w:r w:rsidR="005A2517" w:rsidRPr="007A0B01">
        <w:rPr>
          <w:rFonts w:ascii="Times New Roman" w:hAnsi="Times New Roman" w:cs="Times New Roman"/>
        </w:rPr>
        <w:t>Revision Log</w:t>
      </w:r>
    </w:p>
    <w:p w14:paraId="5ABD320A" w14:textId="77777777" w:rsidR="003C331E" w:rsidRPr="007A0B01" w:rsidRDefault="003C331E" w:rsidP="003C331E">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418"/>
        <w:gridCol w:w="4367"/>
        <w:gridCol w:w="2338"/>
      </w:tblGrid>
      <w:tr w:rsidR="005A2517" w:rsidRPr="007A0B01" w14:paraId="5ABD320F" w14:textId="77777777" w:rsidTr="00864336">
        <w:trPr>
          <w:jc w:val="center"/>
        </w:trPr>
        <w:tc>
          <w:tcPr>
            <w:tcW w:w="1451" w:type="dxa"/>
            <w:shd w:val="clear" w:color="auto" w:fill="C0C0C0"/>
          </w:tcPr>
          <w:p w14:paraId="5ABD320B" w14:textId="77777777" w:rsidR="005A2517" w:rsidRPr="007A0B01" w:rsidRDefault="005A2517" w:rsidP="001D5133">
            <w:pPr>
              <w:pStyle w:val="Tableheading"/>
              <w:rPr>
                <w:rFonts w:ascii="Times New Roman" w:hAnsi="Times New Roman" w:cs="Times New Roman"/>
              </w:rPr>
            </w:pPr>
            <w:r w:rsidRPr="007A0B01">
              <w:rPr>
                <w:rFonts w:ascii="Times New Roman" w:hAnsi="Times New Roman" w:cs="Times New Roman"/>
              </w:rPr>
              <w:t>Version No.</w:t>
            </w:r>
          </w:p>
        </w:tc>
        <w:tc>
          <w:tcPr>
            <w:tcW w:w="1418" w:type="dxa"/>
            <w:shd w:val="clear" w:color="auto" w:fill="C0C0C0"/>
          </w:tcPr>
          <w:p w14:paraId="5ABD320C" w14:textId="77777777" w:rsidR="005A2517" w:rsidRPr="007A0B01" w:rsidRDefault="005A2517" w:rsidP="001D5133">
            <w:pPr>
              <w:pStyle w:val="Tableheading"/>
              <w:rPr>
                <w:rFonts w:ascii="Times New Roman" w:hAnsi="Times New Roman" w:cs="Times New Roman"/>
              </w:rPr>
            </w:pPr>
            <w:r w:rsidRPr="007A0B01">
              <w:rPr>
                <w:rFonts w:ascii="Times New Roman" w:hAnsi="Times New Roman" w:cs="Times New Roman"/>
              </w:rPr>
              <w:t>Date</w:t>
            </w:r>
          </w:p>
        </w:tc>
        <w:tc>
          <w:tcPr>
            <w:tcW w:w="4367" w:type="dxa"/>
            <w:shd w:val="clear" w:color="auto" w:fill="C0C0C0"/>
          </w:tcPr>
          <w:p w14:paraId="5ABD320D" w14:textId="77777777" w:rsidR="005A2517" w:rsidRPr="007A0B01" w:rsidRDefault="005A2517" w:rsidP="001D5133">
            <w:pPr>
              <w:pStyle w:val="Tableheading"/>
              <w:rPr>
                <w:rFonts w:ascii="Times New Roman" w:hAnsi="Times New Roman" w:cs="Times New Roman"/>
              </w:rPr>
            </w:pPr>
            <w:r w:rsidRPr="007A0B01">
              <w:rPr>
                <w:rFonts w:ascii="Times New Roman" w:hAnsi="Times New Roman" w:cs="Times New Roman"/>
              </w:rPr>
              <w:t>Revision Description</w:t>
            </w:r>
          </w:p>
        </w:tc>
        <w:tc>
          <w:tcPr>
            <w:tcW w:w="2338" w:type="dxa"/>
            <w:shd w:val="clear" w:color="auto" w:fill="C0C0C0"/>
          </w:tcPr>
          <w:p w14:paraId="5ABD320E" w14:textId="1AF10BE5" w:rsidR="005A2517" w:rsidRPr="007A0B01" w:rsidRDefault="005A2517" w:rsidP="001D5133">
            <w:pPr>
              <w:pStyle w:val="Tableheading"/>
              <w:rPr>
                <w:rFonts w:ascii="Times New Roman" w:hAnsi="Times New Roman" w:cs="Times New Roman"/>
              </w:rPr>
            </w:pPr>
            <w:r w:rsidRPr="007A0B01">
              <w:rPr>
                <w:rFonts w:ascii="Times New Roman" w:hAnsi="Times New Roman" w:cs="Times New Roman"/>
              </w:rPr>
              <w:t>Author</w:t>
            </w:r>
            <w:r w:rsidR="00A214FE">
              <w:rPr>
                <w:rFonts w:ascii="Times New Roman" w:hAnsi="Times New Roman" w:cs="Times New Roman"/>
              </w:rPr>
              <w:t>s</w:t>
            </w:r>
          </w:p>
        </w:tc>
      </w:tr>
      <w:tr w:rsidR="005A2517" w:rsidRPr="007A0B01" w14:paraId="5ABD3214" w14:textId="77777777" w:rsidTr="00864336">
        <w:trPr>
          <w:jc w:val="center"/>
        </w:trPr>
        <w:tc>
          <w:tcPr>
            <w:tcW w:w="1451" w:type="dxa"/>
          </w:tcPr>
          <w:p w14:paraId="5ABD3210" w14:textId="77777777" w:rsidR="005A2517" w:rsidRPr="007A0B01" w:rsidRDefault="006C1468" w:rsidP="001D5133">
            <w:pPr>
              <w:pStyle w:val="TableText"/>
              <w:rPr>
                <w:rFonts w:ascii="Times New Roman" w:hAnsi="Times New Roman" w:cs="Times New Roman"/>
              </w:rPr>
            </w:pPr>
            <w:r w:rsidRPr="007A0B01">
              <w:rPr>
                <w:rFonts w:ascii="Times New Roman" w:hAnsi="Times New Roman" w:cs="Times New Roman"/>
              </w:rPr>
              <w:t>0.</w:t>
            </w:r>
            <w:r w:rsidR="00941E7D" w:rsidRPr="007A0B01">
              <w:rPr>
                <w:rFonts w:ascii="Times New Roman" w:hAnsi="Times New Roman" w:cs="Times New Roman"/>
              </w:rPr>
              <w:t>1</w:t>
            </w:r>
          </w:p>
        </w:tc>
        <w:tc>
          <w:tcPr>
            <w:tcW w:w="1418" w:type="dxa"/>
          </w:tcPr>
          <w:p w14:paraId="5ABD3211" w14:textId="37322AE4" w:rsidR="005A2517" w:rsidRPr="007A0B01" w:rsidRDefault="00B95B05" w:rsidP="00D038C6">
            <w:pPr>
              <w:pStyle w:val="TableText"/>
              <w:rPr>
                <w:rFonts w:ascii="Times New Roman" w:hAnsi="Times New Roman" w:cs="Times New Roman"/>
              </w:rPr>
            </w:pPr>
            <w:r>
              <w:rPr>
                <w:rFonts w:ascii="Times New Roman" w:hAnsi="Times New Roman" w:cs="Times New Roman"/>
              </w:rPr>
              <w:t>09</w:t>
            </w:r>
            <w:r w:rsidR="006E7220">
              <w:rPr>
                <w:rFonts w:ascii="Times New Roman" w:hAnsi="Times New Roman" w:cs="Times New Roman"/>
              </w:rPr>
              <w:t>/2</w:t>
            </w:r>
            <w:r>
              <w:rPr>
                <w:rFonts w:ascii="Times New Roman" w:hAnsi="Times New Roman" w:cs="Times New Roman"/>
              </w:rPr>
              <w:t>7</w:t>
            </w:r>
            <w:r w:rsidR="006E7220">
              <w:rPr>
                <w:rFonts w:ascii="Times New Roman" w:hAnsi="Times New Roman" w:cs="Times New Roman"/>
              </w:rPr>
              <w:t>/17</w:t>
            </w:r>
          </w:p>
        </w:tc>
        <w:tc>
          <w:tcPr>
            <w:tcW w:w="4367" w:type="dxa"/>
          </w:tcPr>
          <w:p w14:paraId="5ABD3212" w14:textId="77777777" w:rsidR="005A2517" w:rsidRPr="007A0B01" w:rsidRDefault="00941E7D" w:rsidP="001D5133">
            <w:pPr>
              <w:pStyle w:val="TableText"/>
              <w:rPr>
                <w:rFonts w:ascii="Times New Roman" w:hAnsi="Times New Roman" w:cs="Times New Roman"/>
              </w:rPr>
            </w:pPr>
            <w:r w:rsidRPr="007A0B01">
              <w:rPr>
                <w:rFonts w:ascii="Times New Roman" w:hAnsi="Times New Roman" w:cs="Times New Roman"/>
              </w:rPr>
              <w:t>Initial Draft</w:t>
            </w:r>
          </w:p>
        </w:tc>
        <w:tc>
          <w:tcPr>
            <w:tcW w:w="2338" w:type="dxa"/>
          </w:tcPr>
          <w:p w14:paraId="5ABD3213" w14:textId="49A0E8FA" w:rsidR="005A2517" w:rsidRPr="007A0B01" w:rsidRDefault="00B42992" w:rsidP="001D5133">
            <w:pPr>
              <w:pStyle w:val="TableText"/>
              <w:rPr>
                <w:rFonts w:ascii="Times New Roman" w:hAnsi="Times New Roman" w:cs="Times New Roman"/>
              </w:rPr>
            </w:pPr>
            <w:r>
              <w:rPr>
                <w:rFonts w:ascii="Times New Roman" w:hAnsi="Times New Roman" w:cs="Times New Roman"/>
              </w:rPr>
              <w:t>Barth and Heimel</w:t>
            </w:r>
          </w:p>
        </w:tc>
      </w:tr>
      <w:tr w:rsidR="00864336" w:rsidRPr="007A0B01" w14:paraId="5ABD3219" w14:textId="77777777" w:rsidTr="00864336">
        <w:trPr>
          <w:jc w:val="center"/>
        </w:trPr>
        <w:tc>
          <w:tcPr>
            <w:tcW w:w="1451" w:type="dxa"/>
          </w:tcPr>
          <w:p w14:paraId="5ABD3215" w14:textId="0C534CC6" w:rsidR="00864336" w:rsidRPr="007A0B01" w:rsidRDefault="00B95B05" w:rsidP="001D5133">
            <w:pPr>
              <w:pStyle w:val="TableText"/>
              <w:rPr>
                <w:rFonts w:ascii="Times New Roman" w:hAnsi="Times New Roman" w:cs="Times New Roman"/>
              </w:rPr>
            </w:pPr>
            <w:r>
              <w:rPr>
                <w:rFonts w:ascii="Times New Roman" w:hAnsi="Times New Roman" w:cs="Times New Roman"/>
              </w:rPr>
              <w:t>0.2</w:t>
            </w:r>
          </w:p>
        </w:tc>
        <w:tc>
          <w:tcPr>
            <w:tcW w:w="1418" w:type="dxa"/>
          </w:tcPr>
          <w:p w14:paraId="5ABD3216" w14:textId="6DEF272D" w:rsidR="00864336" w:rsidRPr="007A0B01" w:rsidRDefault="00644F89" w:rsidP="00644F89">
            <w:pPr>
              <w:pStyle w:val="TableText"/>
              <w:rPr>
                <w:rFonts w:ascii="Times New Roman" w:hAnsi="Times New Roman" w:cs="Times New Roman"/>
              </w:rPr>
            </w:pPr>
            <w:r>
              <w:rPr>
                <w:rFonts w:ascii="Times New Roman" w:hAnsi="Times New Roman" w:cs="Times New Roman"/>
              </w:rPr>
              <w:t>11</w:t>
            </w:r>
            <w:r w:rsidR="007F7F1E">
              <w:rPr>
                <w:rFonts w:ascii="Times New Roman" w:hAnsi="Times New Roman" w:cs="Times New Roman"/>
              </w:rPr>
              <w:t>/</w:t>
            </w:r>
            <w:r>
              <w:rPr>
                <w:rFonts w:ascii="Times New Roman" w:hAnsi="Times New Roman" w:cs="Times New Roman"/>
              </w:rPr>
              <w:t>0</w:t>
            </w:r>
            <w:r w:rsidR="007F7F1E">
              <w:rPr>
                <w:rFonts w:ascii="Times New Roman" w:hAnsi="Times New Roman" w:cs="Times New Roman"/>
              </w:rPr>
              <w:t>1</w:t>
            </w:r>
            <w:r w:rsidR="00B95B05">
              <w:rPr>
                <w:rFonts w:ascii="Times New Roman" w:hAnsi="Times New Roman" w:cs="Times New Roman"/>
              </w:rPr>
              <w:t>/17</w:t>
            </w:r>
          </w:p>
        </w:tc>
        <w:tc>
          <w:tcPr>
            <w:tcW w:w="4367" w:type="dxa"/>
          </w:tcPr>
          <w:p w14:paraId="5ABD3217" w14:textId="12A0B840" w:rsidR="00864336" w:rsidRPr="007A0B01" w:rsidRDefault="00B95B05" w:rsidP="001D5133">
            <w:pPr>
              <w:pStyle w:val="TableText"/>
              <w:rPr>
                <w:rFonts w:ascii="Times New Roman" w:hAnsi="Times New Roman" w:cs="Times New Roman"/>
              </w:rPr>
            </w:pPr>
            <w:r>
              <w:rPr>
                <w:rFonts w:ascii="Times New Roman" w:hAnsi="Times New Roman" w:cs="Times New Roman"/>
              </w:rPr>
              <w:t>Critical Review Draft</w:t>
            </w:r>
          </w:p>
        </w:tc>
        <w:tc>
          <w:tcPr>
            <w:tcW w:w="2338" w:type="dxa"/>
          </w:tcPr>
          <w:p w14:paraId="5ABD3218" w14:textId="20071164" w:rsidR="00864336" w:rsidRPr="007A0B01" w:rsidRDefault="00B95B05" w:rsidP="00B42992">
            <w:pPr>
              <w:pStyle w:val="TableText"/>
              <w:rPr>
                <w:rFonts w:ascii="Times New Roman" w:hAnsi="Times New Roman" w:cs="Times New Roman"/>
              </w:rPr>
            </w:pPr>
            <w:r>
              <w:rPr>
                <w:rFonts w:ascii="Times New Roman" w:hAnsi="Times New Roman" w:cs="Times New Roman"/>
              </w:rPr>
              <w:t>Barth and Heimel</w:t>
            </w:r>
          </w:p>
        </w:tc>
      </w:tr>
      <w:tr w:rsidR="00864336" w:rsidRPr="007A0B01" w14:paraId="5ABD321E" w14:textId="77777777" w:rsidTr="00864336">
        <w:trPr>
          <w:jc w:val="center"/>
        </w:trPr>
        <w:tc>
          <w:tcPr>
            <w:tcW w:w="1451" w:type="dxa"/>
          </w:tcPr>
          <w:p w14:paraId="5ABD321A" w14:textId="26C0C35E" w:rsidR="00864336" w:rsidRPr="007A0B01" w:rsidRDefault="002C1D99" w:rsidP="001D5133">
            <w:pPr>
              <w:pStyle w:val="TableText"/>
              <w:rPr>
                <w:rFonts w:ascii="Times New Roman" w:hAnsi="Times New Roman" w:cs="Times New Roman"/>
              </w:rPr>
            </w:pPr>
            <w:r>
              <w:rPr>
                <w:rFonts w:ascii="Times New Roman" w:hAnsi="Times New Roman" w:cs="Times New Roman"/>
              </w:rPr>
              <w:t>0.3</w:t>
            </w:r>
          </w:p>
        </w:tc>
        <w:tc>
          <w:tcPr>
            <w:tcW w:w="1418" w:type="dxa"/>
          </w:tcPr>
          <w:p w14:paraId="5ABD321B" w14:textId="461DD538" w:rsidR="00864336" w:rsidRPr="007A0B01" w:rsidRDefault="002C1D99" w:rsidP="002C1D99">
            <w:pPr>
              <w:pStyle w:val="TableText"/>
              <w:rPr>
                <w:rFonts w:ascii="Times New Roman" w:hAnsi="Times New Roman" w:cs="Times New Roman"/>
              </w:rPr>
            </w:pPr>
            <w:r>
              <w:rPr>
                <w:rFonts w:ascii="Times New Roman" w:hAnsi="Times New Roman" w:cs="Times New Roman"/>
              </w:rPr>
              <w:t>12</w:t>
            </w:r>
            <w:r w:rsidR="00DD68DA">
              <w:rPr>
                <w:rFonts w:ascii="Times New Roman" w:hAnsi="Times New Roman" w:cs="Times New Roman"/>
              </w:rPr>
              <w:t>/</w:t>
            </w:r>
            <w:r>
              <w:rPr>
                <w:rFonts w:ascii="Times New Roman" w:hAnsi="Times New Roman" w:cs="Times New Roman"/>
              </w:rPr>
              <w:t>05</w:t>
            </w:r>
            <w:r w:rsidR="00DD68DA">
              <w:rPr>
                <w:rFonts w:ascii="Times New Roman" w:hAnsi="Times New Roman" w:cs="Times New Roman"/>
              </w:rPr>
              <w:t>/17</w:t>
            </w:r>
          </w:p>
        </w:tc>
        <w:tc>
          <w:tcPr>
            <w:tcW w:w="4367" w:type="dxa"/>
          </w:tcPr>
          <w:p w14:paraId="5ABD321C" w14:textId="58B63BB5" w:rsidR="00864336" w:rsidRPr="007A0B01" w:rsidRDefault="00AB5621" w:rsidP="001D5133">
            <w:pPr>
              <w:pStyle w:val="TableText"/>
              <w:rPr>
                <w:rFonts w:ascii="Times New Roman" w:hAnsi="Times New Roman" w:cs="Times New Roman"/>
              </w:rPr>
            </w:pPr>
            <w:r>
              <w:rPr>
                <w:rFonts w:ascii="Times New Roman" w:hAnsi="Times New Roman" w:cs="Times New Roman"/>
              </w:rPr>
              <w:t>Incorporated c</w:t>
            </w:r>
            <w:r w:rsidR="00DD68DA">
              <w:rPr>
                <w:rFonts w:ascii="Times New Roman" w:hAnsi="Times New Roman" w:cs="Times New Roman"/>
              </w:rPr>
              <w:t>omments from critical review</w:t>
            </w:r>
          </w:p>
        </w:tc>
        <w:tc>
          <w:tcPr>
            <w:tcW w:w="2338" w:type="dxa"/>
          </w:tcPr>
          <w:p w14:paraId="5ABD321D" w14:textId="0FC5F9A3" w:rsidR="00864336" w:rsidRPr="007A0B01" w:rsidRDefault="002C1D99" w:rsidP="001D5133">
            <w:pPr>
              <w:pStyle w:val="TableText"/>
              <w:rPr>
                <w:rFonts w:ascii="Times New Roman" w:hAnsi="Times New Roman" w:cs="Times New Roman"/>
              </w:rPr>
            </w:pPr>
            <w:r>
              <w:rPr>
                <w:rFonts w:ascii="Times New Roman" w:hAnsi="Times New Roman" w:cs="Times New Roman"/>
              </w:rPr>
              <w:t>Barth and Heimel</w:t>
            </w:r>
          </w:p>
        </w:tc>
      </w:tr>
      <w:tr w:rsidR="00864336" w:rsidRPr="007A0B01" w14:paraId="5ABD3223" w14:textId="77777777" w:rsidTr="00864336">
        <w:trPr>
          <w:jc w:val="center"/>
        </w:trPr>
        <w:tc>
          <w:tcPr>
            <w:tcW w:w="1451" w:type="dxa"/>
          </w:tcPr>
          <w:p w14:paraId="5ABD321F" w14:textId="2A01D82A" w:rsidR="00864336" w:rsidRPr="007A0B01" w:rsidRDefault="00A214FE" w:rsidP="001D5133">
            <w:pPr>
              <w:pStyle w:val="TableText"/>
              <w:rPr>
                <w:rFonts w:ascii="Times New Roman" w:hAnsi="Times New Roman" w:cs="Times New Roman"/>
              </w:rPr>
            </w:pPr>
            <w:r>
              <w:rPr>
                <w:rFonts w:ascii="Times New Roman" w:hAnsi="Times New Roman" w:cs="Times New Roman"/>
              </w:rPr>
              <w:t>0.4</w:t>
            </w:r>
          </w:p>
        </w:tc>
        <w:tc>
          <w:tcPr>
            <w:tcW w:w="1418" w:type="dxa"/>
          </w:tcPr>
          <w:p w14:paraId="5ABD3220" w14:textId="4969D65A" w:rsidR="00864336" w:rsidRPr="007A0B01" w:rsidRDefault="00AB5621" w:rsidP="00AB5621">
            <w:pPr>
              <w:pStyle w:val="TableText"/>
              <w:rPr>
                <w:rFonts w:ascii="Times New Roman" w:hAnsi="Times New Roman" w:cs="Times New Roman"/>
              </w:rPr>
            </w:pPr>
            <w:r>
              <w:rPr>
                <w:rFonts w:ascii="Times New Roman" w:hAnsi="Times New Roman" w:cs="Times New Roman"/>
              </w:rPr>
              <w:t>01</w:t>
            </w:r>
            <w:r w:rsidR="00A214FE">
              <w:rPr>
                <w:rFonts w:ascii="Times New Roman" w:hAnsi="Times New Roman" w:cs="Times New Roman"/>
              </w:rPr>
              <w:t>/</w:t>
            </w:r>
            <w:r>
              <w:rPr>
                <w:rFonts w:ascii="Times New Roman" w:hAnsi="Times New Roman" w:cs="Times New Roman"/>
              </w:rPr>
              <w:t>02/18</w:t>
            </w:r>
          </w:p>
        </w:tc>
        <w:tc>
          <w:tcPr>
            <w:tcW w:w="4367" w:type="dxa"/>
          </w:tcPr>
          <w:p w14:paraId="5ABD3221" w14:textId="38093A34" w:rsidR="00864336" w:rsidRPr="007A0B01" w:rsidRDefault="00AB5621" w:rsidP="001D5133">
            <w:pPr>
              <w:pStyle w:val="TableText"/>
              <w:rPr>
                <w:rFonts w:ascii="Times New Roman" w:hAnsi="Times New Roman" w:cs="Times New Roman"/>
              </w:rPr>
            </w:pPr>
            <w:r>
              <w:rPr>
                <w:rFonts w:ascii="Times New Roman" w:hAnsi="Times New Roman" w:cs="Times New Roman"/>
              </w:rPr>
              <w:t>Incorporated c</w:t>
            </w:r>
            <w:r w:rsidR="00A214FE">
              <w:rPr>
                <w:rFonts w:ascii="Times New Roman" w:hAnsi="Times New Roman" w:cs="Times New Roman"/>
              </w:rPr>
              <w:t>omments from final approval review</w:t>
            </w:r>
          </w:p>
        </w:tc>
        <w:tc>
          <w:tcPr>
            <w:tcW w:w="2338" w:type="dxa"/>
          </w:tcPr>
          <w:p w14:paraId="5ABD3222" w14:textId="4999B4EF" w:rsidR="00864336" w:rsidRPr="007A0B01" w:rsidRDefault="00A214FE" w:rsidP="001D5133">
            <w:pPr>
              <w:pStyle w:val="TableText"/>
              <w:rPr>
                <w:rFonts w:ascii="Times New Roman" w:hAnsi="Times New Roman" w:cs="Times New Roman"/>
              </w:rPr>
            </w:pPr>
            <w:r>
              <w:rPr>
                <w:rFonts w:ascii="Times New Roman" w:hAnsi="Times New Roman" w:cs="Times New Roman"/>
              </w:rPr>
              <w:t>Barth and Heimel</w:t>
            </w:r>
          </w:p>
        </w:tc>
      </w:tr>
      <w:tr w:rsidR="00864336" w:rsidRPr="007A0B01" w14:paraId="5ABD3228" w14:textId="77777777" w:rsidTr="00864336">
        <w:trPr>
          <w:jc w:val="center"/>
        </w:trPr>
        <w:tc>
          <w:tcPr>
            <w:tcW w:w="1451" w:type="dxa"/>
          </w:tcPr>
          <w:p w14:paraId="5ABD3224" w14:textId="716FF891" w:rsidR="00864336" w:rsidRPr="007A0B01" w:rsidRDefault="00864336" w:rsidP="001D5133">
            <w:pPr>
              <w:pStyle w:val="TableText"/>
              <w:rPr>
                <w:rFonts w:ascii="Times New Roman" w:hAnsi="Times New Roman" w:cs="Times New Roman"/>
              </w:rPr>
            </w:pPr>
          </w:p>
        </w:tc>
        <w:tc>
          <w:tcPr>
            <w:tcW w:w="1418" w:type="dxa"/>
          </w:tcPr>
          <w:p w14:paraId="5ABD3225" w14:textId="021B6EA2" w:rsidR="00864336" w:rsidRPr="007A0B01" w:rsidRDefault="00864336" w:rsidP="001D5133">
            <w:pPr>
              <w:pStyle w:val="TableText"/>
              <w:rPr>
                <w:rFonts w:ascii="Times New Roman" w:hAnsi="Times New Roman" w:cs="Times New Roman"/>
              </w:rPr>
            </w:pPr>
          </w:p>
        </w:tc>
        <w:tc>
          <w:tcPr>
            <w:tcW w:w="4367" w:type="dxa"/>
          </w:tcPr>
          <w:p w14:paraId="5ABD3226" w14:textId="6CA7F2D3" w:rsidR="00864336" w:rsidRPr="007A0B01" w:rsidRDefault="00864336" w:rsidP="001D5133">
            <w:pPr>
              <w:pStyle w:val="TableText"/>
              <w:rPr>
                <w:rFonts w:ascii="Times New Roman" w:hAnsi="Times New Roman" w:cs="Times New Roman"/>
              </w:rPr>
            </w:pPr>
          </w:p>
        </w:tc>
        <w:tc>
          <w:tcPr>
            <w:tcW w:w="2338" w:type="dxa"/>
          </w:tcPr>
          <w:p w14:paraId="5ABD3227" w14:textId="60E28227" w:rsidR="00864336" w:rsidRPr="007A0B01" w:rsidRDefault="00864336" w:rsidP="001D5133">
            <w:pPr>
              <w:pStyle w:val="TableText"/>
              <w:rPr>
                <w:rFonts w:ascii="Times New Roman" w:hAnsi="Times New Roman" w:cs="Times New Roman"/>
              </w:rPr>
            </w:pPr>
          </w:p>
        </w:tc>
      </w:tr>
      <w:tr w:rsidR="00864336" w:rsidRPr="007A0B01" w14:paraId="5ABD322D" w14:textId="77777777" w:rsidTr="00864336">
        <w:trPr>
          <w:jc w:val="center"/>
        </w:trPr>
        <w:tc>
          <w:tcPr>
            <w:tcW w:w="1451" w:type="dxa"/>
          </w:tcPr>
          <w:p w14:paraId="5ABD3229" w14:textId="04334C48" w:rsidR="00864336" w:rsidRPr="007A0B01" w:rsidRDefault="00864336" w:rsidP="001D5133">
            <w:pPr>
              <w:pStyle w:val="TableText"/>
              <w:rPr>
                <w:rFonts w:ascii="Times New Roman" w:hAnsi="Times New Roman" w:cs="Times New Roman"/>
              </w:rPr>
            </w:pPr>
          </w:p>
        </w:tc>
        <w:tc>
          <w:tcPr>
            <w:tcW w:w="1418" w:type="dxa"/>
          </w:tcPr>
          <w:p w14:paraId="5ABD322A" w14:textId="74949C0B" w:rsidR="00864336" w:rsidRPr="007A0B01" w:rsidRDefault="00864336" w:rsidP="001D5133">
            <w:pPr>
              <w:pStyle w:val="TableText"/>
              <w:rPr>
                <w:rFonts w:ascii="Times New Roman" w:hAnsi="Times New Roman" w:cs="Times New Roman"/>
              </w:rPr>
            </w:pPr>
          </w:p>
        </w:tc>
        <w:tc>
          <w:tcPr>
            <w:tcW w:w="4367" w:type="dxa"/>
          </w:tcPr>
          <w:p w14:paraId="5ABD322B" w14:textId="6013D9BA" w:rsidR="00864336" w:rsidRPr="007A0B01" w:rsidRDefault="00864336" w:rsidP="001D5133">
            <w:pPr>
              <w:pStyle w:val="TableText"/>
              <w:rPr>
                <w:rFonts w:ascii="Times New Roman" w:hAnsi="Times New Roman" w:cs="Times New Roman"/>
              </w:rPr>
            </w:pPr>
          </w:p>
        </w:tc>
        <w:tc>
          <w:tcPr>
            <w:tcW w:w="2338" w:type="dxa"/>
          </w:tcPr>
          <w:p w14:paraId="5ABD322C" w14:textId="6F9FC9F6" w:rsidR="00864336" w:rsidRPr="007A0B01" w:rsidRDefault="00864336" w:rsidP="001D5133">
            <w:pPr>
              <w:pStyle w:val="TableText"/>
              <w:rPr>
                <w:rFonts w:ascii="Times New Roman" w:hAnsi="Times New Roman" w:cs="Times New Roman"/>
              </w:rPr>
            </w:pPr>
          </w:p>
        </w:tc>
      </w:tr>
      <w:tr w:rsidR="00864336" w:rsidRPr="007A0B01" w14:paraId="5ABD3232" w14:textId="77777777" w:rsidTr="00864336">
        <w:trPr>
          <w:jc w:val="center"/>
        </w:trPr>
        <w:tc>
          <w:tcPr>
            <w:tcW w:w="1451" w:type="dxa"/>
          </w:tcPr>
          <w:p w14:paraId="5ABD322E" w14:textId="508A792F" w:rsidR="00864336" w:rsidRPr="007A0B01" w:rsidRDefault="00864336" w:rsidP="001D5133">
            <w:pPr>
              <w:pStyle w:val="TableText"/>
              <w:rPr>
                <w:rFonts w:ascii="Times New Roman" w:hAnsi="Times New Roman" w:cs="Times New Roman"/>
              </w:rPr>
            </w:pPr>
          </w:p>
        </w:tc>
        <w:tc>
          <w:tcPr>
            <w:tcW w:w="1418" w:type="dxa"/>
          </w:tcPr>
          <w:p w14:paraId="5ABD322F" w14:textId="22E1EE94" w:rsidR="00864336" w:rsidRPr="007A0B01" w:rsidRDefault="00864336" w:rsidP="001D5133">
            <w:pPr>
              <w:pStyle w:val="TableText"/>
              <w:rPr>
                <w:rFonts w:ascii="Times New Roman" w:hAnsi="Times New Roman" w:cs="Times New Roman"/>
              </w:rPr>
            </w:pPr>
          </w:p>
        </w:tc>
        <w:tc>
          <w:tcPr>
            <w:tcW w:w="4367" w:type="dxa"/>
          </w:tcPr>
          <w:p w14:paraId="5ABD3230" w14:textId="5122108E" w:rsidR="00864336" w:rsidRPr="007A0B01" w:rsidRDefault="00864336" w:rsidP="001D5133">
            <w:pPr>
              <w:pStyle w:val="TableText"/>
              <w:rPr>
                <w:rFonts w:ascii="Times New Roman" w:hAnsi="Times New Roman" w:cs="Times New Roman"/>
              </w:rPr>
            </w:pPr>
          </w:p>
        </w:tc>
        <w:tc>
          <w:tcPr>
            <w:tcW w:w="2338" w:type="dxa"/>
          </w:tcPr>
          <w:p w14:paraId="5ABD3231" w14:textId="3F022A6B" w:rsidR="00864336" w:rsidRPr="007A0B01" w:rsidRDefault="00864336" w:rsidP="001D5133">
            <w:pPr>
              <w:pStyle w:val="TableText"/>
              <w:rPr>
                <w:rFonts w:ascii="Times New Roman" w:hAnsi="Times New Roman" w:cs="Times New Roman"/>
              </w:rPr>
            </w:pPr>
          </w:p>
        </w:tc>
      </w:tr>
      <w:tr w:rsidR="00864336" w:rsidRPr="007A0B01" w14:paraId="5ABD3237" w14:textId="77777777" w:rsidTr="00864336">
        <w:trPr>
          <w:jc w:val="center"/>
        </w:trPr>
        <w:tc>
          <w:tcPr>
            <w:tcW w:w="1451" w:type="dxa"/>
          </w:tcPr>
          <w:p w14:paraId="5ABD3233" w14:textId="1BBC9479" w:rsidR="00864336" w:rsidRPr="007A0B01" w:rsidRDefault="00864336" w:rsidP="001D5133">
            <w:pPr>
              <w:pStyle w:val="TableText"/>
              <w:rPr>
                <w:rFonts w:ascii="Times New Roman" w:hAnsi="Times New Roman" w:cs="Times New Roman"/>
              </w:rPr>
            </w:pPr>
          </w:p>
        </w:tc>
        <w:tc>
          <w:tcPr>
            <w:tcW w:w="1418" w:type="dxa"/>
          </w:tcPr>
          <w:p w14:paraId="5ABD3234" w14:textId="232D4BAB" w:rsidR="00864336" w:rsidRPr="007A0B01" w:rsidRDefault="00864336" w:rsidP="001D5133">
            <w:pPr>
              <w:pStyle w:val="TableText"/>
              <w:rPr>
                <w:rFonts w:ascii="Times New Roman" w:hAnsi="Times New Roman" w:cs="Times New Roman"/>
              </w:rPr>
            </w:pPr>
          </w:p>
        </w:tc>
        <w:tc>
          <w:tcPr>
            <w:tcW w:w="4367" w:type="dxa"/>
          </w:tcPr>
          <w:p w14:paraId="5ABD3235" w14:textId="24B73307" w:rsidR="00864336" w:rsidRPr="007A0B01" w:rsidRDefault="00864336" w:rsidP="001D5133">
            <w:pPr>
              <w:pStyle w:val="TableText"/>
              <w:rPr>
                <w:rFonts w:ascii="Times New Roman" w:hAnsi="Times New Roman" w:cs="Times New Roman"/>
              </w:rPr>
            </w:pPr>
          </w:p>
        </w:tc>
        <w:tc>
          <w:tcPr>
            <w:tcW w:w="2338" w:type="dxa"/>
          </w:tcPr>
          <w:p w14:paraId="5ABD3236" w14:textId="6B57DC9C" w:rsidR="00864336" w:rsidRPr="007A0B01" w:rsidRDefault="00864336" w:rsidP="001D5133">
            <w:pPr>
              <w:pStyle w:val="TableText"/>
              <w:rPr>
                <w:rFonts w:ascii="Times New Roman" w:hAnsi="Times New Roman" w:cs="Times New Roman"/>
              </w:rPr>
            </w:pPr>
          </w:p>
        </w:tc>
      </w:tr>
      <w:tr w:rsidR="00864336" w:rsidRPr="007A0B01" w14:paraId="5ABD323C" w14:textId="77777777" w:rsidTr="00864336">
        <w:trPr>
          <w:jc w:val="center"/>
        </w:trPr>
        <w:tc>
          <w:tcPr>
            <w:tcW w:w="1451" w:type="dxa"/>
          </w:tcPr>
          <w:p w14:paraId="5ABD3238" w14:textId="419894E8" w:rsidR="00864336" w:rsidRPr="007A0B01" w:rsidRDefault="00864336" w:rsidP="001D5133">
            <w:pPr>
              <w:pStyle w:val="TableText"/>
              <w:rPr>
                <w:rFonts w:ascii="Times New Roman" w:hAnsi="Times New Roman" w:cs="Times New Roman"/>
              </w:rPr>
            </w:pPr>
          </w:p>
        </w:tc>
        <w:tc>
          <w:tcPr>
            <w:tcW w:w="1418" w:type="dxa"/>
          </w:tcPr>
          <w:p w14:paraId="5ABD3239" w14:textId="05F275A9" w:rsidR="00864336" w:rsidRPr="007A0B01" w:rsidRDefault="00864336" w:rsidP="001D5133">
            <w:pPr>
              <w:pStyle w:val="TableText"/>
              <w:rPr>
                <w:rFonts w:ascii="Times New Roman" w:hAnsi="Times New Roman" w:cs="Times New Roman"/>
              </w:rPr>
            </w:pPr>
          </w:p>
        </w:tc>
        <w:tc>
          <w:tcPr>
            <w:tcW w:w="4367" w:type="dxa"/>
          </w:tcPr>
          <w:p w14:paraId="5ABD323A" w14:textId="7725F344" w:rsidR="00864336" w:rsidRPr="007A0B01" w:rsidRDefault="00864336" w:rsidP="001D5133">
            <w:pPr>
              <w:pStyle w:val="TableText"/>
              <w:rPr>
                <w:rFonts w:ascii="Times New Roman" w:hAnsi="Times New Roman" w:cs="Times New Roman"/>
              </w:rPr>
            </w:pPr>
          </w:p>
        </w:tc>
        <w:tc>
          <w:tcPr>
            <w:tcW w:w="2338" w:type="dxa"/>
          </w:tcPr>
          <w:p w14:paraId="5ABD323B" w14:textId="2C98A606" w:rsidR="00864336" w:rsidRPr="007A0B01" w:rsidRDefault="00864336" w:rsidP="001D5133">
            <w:pPr>
              <w:pStyle w:val="TableText"/>
              <w:rPr>
                <w:rFonts w:ascii="Times New Roman" w:hAnsi="Times New Roman" w:cs="Times New Roman"/>
              </w:rPr>
            </w:pPr>
          </w:p>
        </w:tc>
      </w:tr>
      <w:tr w:rsidR="00864336" w:rsidRPr="007A0B01" w14:paraId="5ABD3241" w14:textId="77777777" w:rsidTr="00864336">
        <w:trPr>
          <w:jc w:val="center"/>
        </w:trPr>
        <w:tc>
          <w:tcPr>
            <w:tcW w:w="1451" w:type="dxa"/>
          </w:tcPr>
          <w:p w14:paraId="5ABD323D" w14:textId="613856F6" w:rsidR="00864336" w:rsidRPr="007A0B01" w:rsidRDefault="00864336" w:rsidP="00BD6A07">
            <w:pPr>
              <w:pStyle w:val="TableText"/>
              <w:rPr>
                <w:rFonts w:ascii="Times New Roman" w:hAnsi="Times New Roman" w:cs="Times New Roman"/>
              </w:rPr>
            </w:pPr>
          </w:p>
        </w:tc>
        <w:tc>
          <w:tcPr>
            <w:tcW w:w="1418" w:type="dxa"/>
          </w:tcPr>
          <w:p w14:paraId="5ABD323E" w14:textId="76F99E3C" w:rsidR="00864336" w:rsidRPr="007A0B01" w:rsidRDefault="00864336" w:rsidP="001D5133">
            <w:pPr>
              <w:pStyle w:val="TableText"/>
              <w:rPr>
                <w:rFonts w:ascii="Times New Roman" w:hAnsi="Times New Roman" w:cs="Times New Roman"/>
              </w:rPr>
            </w:pPr>
          </w:p>
        </w:tc>
        <w:tc>
          <w:tcPr>
            <w:tcW w:w="4367" w:type="dxa"/>
          </w:tcPr>
          <w:p w14:paraId="5ABD323F" w14:textId="2123D6F1" w:rsidR="00864336" w:rsidRPr="007A0B01" w:rsidRDefault="00864336" w:rsidP="001D5133">
            <w:pPr>
              <w:pStyle w:val="TableText"/>
              <w:rPr>
                <w:rFonts w:ascii="Times New Roman" w:hAnsi="Times New Roman" w:cs="Times New Roman"/>
              </w:rPr>
            </w:pPr>
          </w:p>
        </w:tc>
        <w:tc>
          <w:tcPr>
            <w:tcW w:w="2338" w:type="dxa"/>
          </w:tcPr>
          <w:p w14:paraId="5ABD3240" w14:textId="1595712F" w:rsidR="00864336" w:rsidRPr="007A0B01" w:rsidRDefault="00864336" w:rsidP="001D5133">
            <w:pPr>
              <w:pStyle w:val="TableText"/>
              <w:rPr>
                <w:rFonts w:ascii="Times New Roman" w:hAnsi="Times New Roman" w:cs="Times New Roman"/>
              </w:rPr>
            </w:pPr>
          </w:p>
        </w:tc>
      </w:tr>
      <w:tr w:rsidR="00864336" w:rsidRPr="007A0B01" w14:paraId="5ABD3246" w14:textId="77777777" w:rsidTr="00864336">
        <w:trPr>
          <w:jc w:val="center"/>
        </w:trPr>
        <w:tc>
          <w:tcPr>
            <w:tcW w:w="1451" w:type="dxa"/>
          </w:tcPr>
          <w:p w14:paraId="5ABD3242" w14:textId="3193E0C5" w:rsidR="00864336" w:rsidRPr="007A0B01" w:rsidRDefault="00864336" w:rsidP="001D5133">
            <w:pPr>
              <w:pStyle w:val="TableText"/>
              <w:rPr>
                <w:rFonts w:ascii="Times New Roman" w:hAnsi="Times New Roman" w:cs="Times New Roman"/>
              </w:rPr>
            </w:pPr>
          </w:p>
        </w:tc>
        <w:tc>
          <w:tcPr>
            <w:tcW w:w="1418" w:type="dxa"/>
          </w:tcPr>
          <w:p w14:paraId="5ABD3243" w14:textId="66CF1635" w:rsidR="00864336" w:rsidRPr="007A0B01" w:rsidRDefault="00864336" w:rsidP="001D5133">
            <w:pPr>
              <w:pStyle w:val="TableText"/>
              <w:rPr>
                <w:rFonts w:ascii="Times New Roman" w:hAnsi="Times New Roman" w:cs="Times New Roman"/>
              </w:rPr>
            </w:pPr>
          </w:p>
        </w:tc>
        <w:tc>
          <w:tcPr>
            <w:tcW w:w="4367" w:type="dxa"/>
          </w:tcPr>
          <w:p w14:paraId="5ABD3244" w14:textId="7515F7C4" w:rsidR="00864336" w:rsidRPr="007A0B01" w:rsidRDefault="00864336" w:rsidP="001D5133">
            <w:pPr>
              <w:pStyle w:val="TableText"/>
              <w:rPr>
                <w:rFonts w:ascii="Times New Roman" w:hAnsi="Times New Roman" w:cs="Times New Roman"/>
              </w:rPr>
            </w:pPr>
          </w:p>
        </w:tc>
        <w:tc>
          <w:tcPr>
            <w:tcW w:w="2338" w:type="dxa"/>
          </w:tcPr>
          <w:p w14:paraId="5ABD3245" w14:textId="496CFC40" w:rsidR="00864336" w:rsidRPr="007A0B01" w:rsidRDefault="00864336" w:rsidP="001D5133">
            <w:pPr>
              <w:pStyle w:val="TableText"/>
              <w:rPr>
                <w:rFonts w:ascii="Times New Roman" w:hAnsi="Times New Roman" w:cs="Times New Roman"/>
              </w:rPr>
            </w:pPr>
          </w:p>
        </w:tc>
      </w:tr>
      <w:tr w:rsidR="00C33351" w:rsidRPr="007A0B01" w14:paraId="5ABD324B" w14:textId="77777777" w:rsidTr="00864336">
        <w:trPr>
          <w:jc w:val="center"/>
        </w:trPr>
        <w:tc>
          <w:tcPr>
            <w:tcW w:w="1451" w:type="dxa"/>
          </w:tcPr>
          <w:p w14:paraId="5ABD3247" w14:textId="2D6DFBE5" w:rsidR="00C33351" w:rsidRPr="007A0B01" w:rsidRDefault="00C33351" w:rsidP="001D5133">
            <w:pPr>
              <w:pStyle w:val="TableText"/>
              <w:rPr>
                <w:rFonts w:ascii="Times New Roman" w:hAnsi="Times New Roman" w:cs="Times New Roman"/>
              </w:rPr>
            </w:pPr>
          </w:p>
        </w:tc>
        <w:tc>
          <w:tcPr>
            <w:tcW w:w="1418" w:type="dxa"/>
          </w:tcPr>
          <w:p w14:paraId="5ABD3248" w14:textId="3425E925" w:rsidR="00C33351" w:rsidRPr="007A0B01" w:rsidRDefault="00C33351" w:rsidP="001D5133">
            <w:pPr>
              <w:pStyle w:val="TableText"/>
              <w:rPr>
                <w:rFonts w:ascii="Times New Roman" w:hAnsi="Times New Roman" w:cs="Times New Roman"/>
              </w:rPr>
            </w:pPr>
          </w:p>
        </w:tc>
        <w:tc>
          <w:tcPr>
            <w:tcW w:w="4367" w:type="dxa"/>
          </w:tcPr>
          <w:p w14:paraId="5ABD3249" w14:textId="7E26DE2A" w:rsidR="00C33351" w:rsidRPr="007A0B01" w:rsidRDefault="00C33351" w:rsidP="001D5133">
            <w:pPr>
              <w:pStyle w:val="TableText"/>
              <w:rPr>
                <w:rFonts w:ascii="Times New Roman" w:hAnsi="Times New Roman" w:cs="Times New Roman"/>
              </w:rPr>
            </w:pPr>
          </w:p>
        </w:tc>
        <w:tc>
          <w:tcPr>
            <w:tcW w:w="2338" w:type="dxa"/>
          </w:tcPr>
          <w:p w14:paraId="5ABD324A" w14:textId="1122C687" w:rsidR="00C33351" w:rsidRPr="007A0B01" w:rsidRDefault="00C33351" w:rsidP="001D5133">
            <w:pPr>
              <w:pStyle w:val="TableText"/>
              <w:rPr>
                <w:rFonts w:ascii="Times New Roman" w:hAnsi="Times New Roman" w:cs="Times New Roman"/>
              </w:rPr>
            </w:pPr>
          </w:p>
        </w:tc>
      </w:tr>
      <w:tr w:rsidR="00EF3AE0" w:rsidRPr="007A0B01" w14:paraId="3B70E0DF" w14:textId="77777777" w:rsidTr="00864336">
        <w:trPr>
          <w:jc w:val="center"/>
        </w:trPr>
        <w:tc>
          <w:tcPr>
            <w:tcW w:w="1451" w:type="dxa"/>
          </w:tcPr>
          <w:p w14:paraId="746B8253" w14:textId="31AF0481" w:rsidR="00EF3AE0" w:rsidRPr="007A0B01" w:rsidRDefault="00EF3AE0" w:rsidP="001D5133">
            <w:pPr>
              <w:pStyle w:val="TableText"/>
              <w:rPr>
                <w:rFonts w:ascii="Times New Roman" w:hAnsi="Times New Roman" w:cs="Times New Roman"/>
              </w:rPr>
            </w:pPr>
          </w:p>
        </w:tc>
        <w:tc>
          <w:tcPr>
            <w:tcW w:w="1418" w:type="dxa"/>
          </w:tcPr>
          <w:p w14:paraId="5B73A209" w14:textId="11778827" w:rsidR="00EF3AE0" w:rsidRPr="007A0B01" w:rsidRDefault="00EF3AE0" w:rsidP="001D5133">
            <w:pPr>
              <w:pStyle w:val="TableText"/>
              <w:rPr>
                <w:rFonts w:ascii="Times New Roman" w:hAnsi="Times New Roman" w:cs="Times New Roman"/>
              </w:rPr>
            </w:pPr>
          </w:p>
        </w:tc>
        <w:tc>
          <w:tcPr>
            <w:tcW w:w="4367" w:type="dxa"/>
          </w:tcPr>
          <w:p w14:paraId="7E1C2515" w14:textId="1DBA5C66" w:rsidR="00EF3AE0" w:rsidRPr="007A0B01" w:rsidRDefault="00EF3AE0" w:rsidP="001D5133">
            <w:pPr>
              <w:pStyle w:val="TableText"/>
              <w:rPr>
                <w:rFonts w:ascii="Times New Roman" w:hAnsi="Times New Roman" w:cs="Times New Roman"/>
              </w:rPr>
            </w:pPr>
          </w:p>
        </w:tc>
        <w:tc>
          <w:tcPr>
            <w:tcW w:w="2338" w:type="dxa"/>
          </w:tcPr>
          <w:p w14:paraId="18C79376" w14:textId="6F6556A8" w:rsidR="00EF3AE0" w:rsidRPr="007A0B01" w:rsidRDefault="00EF3AE0" w:rsidP="001D5133">
            <w:pPr>
              <w:pStyle w:val="TableText"/>
              <w:rPr>
                <w:rFonts w:ascii="Times New Roman" w:hAnsi="Times New Roman" w:cs="Times New Roman"/>
              </w:rPr>
            </w:pPr>
          </w:p>
        </w:tc>
      </w:tr>
    </w:tbl>
    <w:p w14:paraId="5ABD324C" w14:textId="77777777" w:rsidR="005A2517" w:rsidRPr="007A0B01" w:rsidRDefault="005A2517" w:rsidP="005A2517">
      <w:pPr>
        <w:jc w:val="center"/>
      </w:pPr>
    </w:p>
    <w:p w14:paraId="5ABD324D" w14:textId="77777777" w:rsidR="005A2517" w:rsidRPr="007A0B01" w:rsidRDefault="001E704A" w:rsidP="004D5FAB">
      <w:pPr>
        <w:rPr>
          <w:i/>
          <w:iCs/>
          <w:sz w:val="18"/>
          <w:szCs w:val="18"/>
        </w:rPr>
      </w:pPr>
      <w:r w:rsidRPr="007A0B01">
        <w:br w:type="page"/>
      </w:r>
    </w:p>
    <w:p w14:paraId="5ABD324F" w14:textId="64790180" w:rsidR="008B0D6B" w:rsidRPr="00055222" w:rsidRDefault="00055222" w:rsidP="00055222">
      <w:pPr>
        <w:pStyle w:val="Heading-FrontMatter"/>
        <w:rPr>
          <w:rFonts w:ascii="Times New Roman" w:hAnsi="Times New Roman" w:cs="Times New Roman"/>
        </w:rPr>
      </w:pPr>
      <w:r>
        <w:rPr>
          <w:rFonts w:ascii="Times New Roman" w:hAnsi="Times New Roman" w:cs="Times New Roman"/>
        </w:rPr>
        <w:lastRenderedPageBreak/>
        <w:t>Table of Contents</w:t>
      </w:r>
    </w:p>
    <w:p w14:paraId="50B8F5FB" w14:textId="77777777" w:rsidR="00324EE8" w:rsidRDefault="00AB5621">
      <w:pPr>
        <w:pStyle w:val="TOC1"/>
        <w:rPr>
          <w:noProof/>
        </w:rPr>
      </w:pPr>
      <w:r>
        <w:softHyphen/>
      </w:r>
      <w:r w:rsidR="008B0D6B" w:rsidRPr="007A0B01">
        <w:fldChar w:fldCharType="begin"/>
      </w:r>
      <w:r w:rsidR="008B0D6B" w:rsidRPr="007A0B01">
        <w:instrText xml:space="preserve"> TOC \o "1-3" \h \z \u \t "Heading 6,1,Heading 7,2" </w:instrText>
      </w:r>
      <w:r w:rsidR="008B0D6B" w:rsidRPr="007A0B01">
        <w:fldChar w:fldCharType="separate"/>
      </w:r>
    </w:p>
    <w:p w14:paraId="62C17E51" w14:textId="2FB224BA" w:rsidR="00324EE8" w:rsidRDefault="00A47845">
      <w:pPr>
        <w:pStyle w:val="TOC1"/>
        <w:rPr>
          <w:rFonts w:asciiTheme="minorHAnsi" w:eastAsiaTheme="minorEastAsia" w:hAnsiTheme="minorHAnsi" w:cstheme="minorBidi"/>
          <w:b w:val="0"/>
          <w:bCs w:val="0"/>
          <w:caps w:val="0"/>
          <w:noProof/>
          <w:sz w:val="22"/>
          <w:szCs w:val="22"/>
        </w:rPr>
      </w:pPr>
      <w:hyperlink w:anchor="_Toc503347088" w:history="1">
        <w:r w:rsidR="00324EE8" w:rsidRPr="00E31D76">
          <w:rPr>
            <w:rStyle w:val="Hyperlink"/>
            <w:noProof/>
          </w:rPr>
          <w:t>1.</w:t>
        </w:r>
        <w:r w:rsidR="00324EE8">
          <w:rPr>
            <w:rFonts w:asciiTheme="minorHAnsi" w:eastAsiaTheme="minorEastAsia" w:hAnsiTheme="minorHAnsi" w:cstheme="minorBidi"/>
            <w:b w:val="0"/>
            <w:bCs w:val="0"/>
            <w:caps w:val="0"/>
            <w:noProof/>
            <w:sz w:val="22"/>
            <w:szCs w:val="22"/>
          </w:rPr>
          <w:tab/>
        </w:r>
        <w:r w:rsidR="00324EE8" w:rsidRPr="00E31D76">
          <w:rPr>
            <w:rStyle w:val="Hyperlink"/>
            <w:noProof/>
          </w:rPr>
          <w:t>Introduction</w:t>
        </w:r>
        <w:r w:rsidR="00324EE8">
          <w:rPr>
            <w:noProof/>
            <w:webHidden/>
          </w:rPr>
          <w:tab/>
        </w:r>
        <w:r w:rsidR="00324EE8">
          <w:rPr>
            <w:noProof/>
            <w:webHidden/>
          </w:rPr>
          <w:fldChar w:fldCharType="begin"/>
        </w:r>
        <w:r w:rsidR="00324EE8">
          <w:rPr>
            <w:noProof/>
            <w:webHidden/>
          </w:rPr>
          <w:instrText xml:space="preserve"> PAGEREF _Toc503347088 \h </w:instrText>
        </w:r>
        <w:r w:rsidR="00324EE8">
          <w:rPr>
            <w:noProof/>
            <w:webHidden/>
          </w:rPr>
        </w:r>
        <w:r w:rsidR="00324EE8">
          <w:rPr>
            <w:noProof/>
            <w:webHidden/>
          </w:rPr>
          <w:fldChar w:fldCharType="separate"/>
        </w:r>
        <w:r w:rsidR="00324EE8">
          <w:rPr>
            <w:noProof/>
            <w:webHidden/>
          </w:rPr>
          <w:t>1</w:t>
        </w:r>
        <w:r w:rsidR="00324EE8">
          <w:rPr>
            <w:noProof/>
            <w:webHidden/>
          </w:rPr>
          <w:fldChar w:fldCharType="end"/>
        </w:r>
      </w:hyperlink>
    </w:p>
    <w:p w14:paraId="3417C4FD" w14:textId="32819D67" w:rsidR="00324EE8" w:rsidRDefault="00A47845">
      <w:pPr>
        <w:pStyle w:val="TOC1"/>
        <w:rPr>
          <w:rFonts w:asciiTheme="minorHAnsi" w:eastAsiaTheme="minorEastAsia" w:hAnsiTheme="minorHAnsi" w:cstheme="minorBidi"/>
          <w:b w:val="0"/>
          <w:bCs w:val="0"/>
          <w:caps w:val="0"/>
          <w:noProof/>
          <w:sz w:val="22"/>
          <w:szCs w:val="22"/>
        </w:rPr>
      </w:pPr>
      <w:hyperlink w:anchor="_Toc503347089" w:history="1">
        <w:r w:rsidR="00324EE8" w:rsidRPr="00E31D76">
          <w:rPr>
            <w:rStyle w:val="Hyperlink"/>
            <w:noProof/>
          </w:rPr>
          <w:t>2.</w:t>
        </w:r>
        <w:r w:rsidR="00324EE8">
          <w:rPr>
            <w:rFonts w:asciiTheme="minorHAnsi" w:eastAsiaTheme="minorEastAsia" w:hAnsiTheme="minorHAnsi" w:cstheme="minorBidi"/>
            <w:b w:val="0"/>
            <w:bCs w:val="0"/>
            <w:caps w:val="0"/>
            <w:noProof/>
            <w:sz w:val="22"/>
            <w:szCs w:val="22"/>
          </w:rPr>
          <w:tab/>
        </w:r>
        <w:r w:rsidR="00324EE8" w:rsidRPr="00E31D76">
          <w:rPr>
            <w:rStyle w:val="Hyperlink"/>
            <w:noProof/>
          </w:rPr>
          <w:t>Background and Literature Review</w:t>
        </w:r>
        <w:r w:rsidR="00324EE8">
          <w:rPr>
            <w:noProof/>
            <w:webHidden/>
          </w:rPr>
          <w:tab/>
        </w:r>
        <w:r w:rsidR="00324EE8">
          <w:rPr>
            <w:noProof/>
            <w:webHidden/>
          </w:rPr>
          <w:fldChar w:fldCharType="begin"/>
        </w:r>
        <w:r w:rsidR="00324EE8">
          <w:rPr>
            <w:noProof/>
            <w:webHidden/>
          </w:rPr>
          <w:instrText xml:space="preserve"> PAGEREF _Toc503347089 \h </w:instrText>
        </w:r>
        <w:r w:rsidR="00324EE8">
          <w:rPr>
            <w:noProof/>
            <w:webHidden/>
          </w:rPr>
        </w:r>
        <w:r w:rsidR="00324EE8">
          <w:rPr>
            <w:noProof/>
            <w:webHidden/>
          </w:rPr>
          <w:fldChar w:fldCharType="separate"/>
        </w:r>
        <w:r w:rsidR="00324EE8">
          <w:rPr>
            <w:noProof/>
            <w:webHidden/>
          </w:rPr>
          <w:t>1</w:t>
        </w:r>
        <w:r w:rsidR="00324EE8">
          <w:rPr>
            <w:noProof/>
            <w:webHidden/>
          </w:rPr>
          <w:fldChar w:fldCharType="end"/>
        </w:r>
      </w:hyperlink>
    </w:p>
    <w:p w14:paraId="0EECF667" w14:textId="7E785E50" w:rsidR="00324EE8" w:rsidRDefault="00A47845">
      <w:pPr>
        <w:pStyle w:val="TOC2"/>
        <w:tabs>
          <w:tab w:val="left" w:pos="880"/>
          <w:tab w:val="right" w:leader="dot" w:pos="9350"/>
        </w:tabs>
        <w:rPr>
          <w:rFonts w:asciiTheme="minorHAnsi" w:eastAsiaTheme="minorEastAsia" w:hAnsiTheme="minorHAnsi" w:cstheme="minorBidi"/>
          <w:smallCaps w:val="0"/>
          <w:noProof/>
          <w:sz w:val="22"/>
          <w:szCs w:val="22"/>
        </w:rPr>
      </w:pPr>
      <w:hyperlink w:anchor="_Toc503347090" w:history="1">
        <w:r w:rsidR="00324EE8" w:rsidRPr="00E31D76">
          <w:rPr>
            <w:rStyle w:val="Hyperlink"/>
            <w:noProof/>
            <w:lang w:val="en"/>
          </w:rPr>
          <w:t>2.1</w:t>
        </w:r>
        <w:r w:rsidR="00324EE8">
          <w:rPr>
            <w:rFonts w:asciiTheme="minorHAnsi" w:eastAsiaTheme="minorEastAsia" w:hAnsiTheme="minorHAnsi" w:cstheme="minorBidi"/>
            <w:smallCaps w:val="0"/>
            <w:noProof/>
            <w:sz w:val="22"/>
            <w:szCs w:val="22"/>
          </w:rPr>
          <w:tab/>
        </w:r>
        <w:r w:rsidR="00324EE8" w:rsidRPr="00E31D76">
          <w:rPr>
            <w:rStyle w:val="Hyperlink"/>
            <w:noProof/>
            <w:lang w:val="en"/>
          </w:rPr>
          <w:t>Current ACS Data Collection Strategy</w:t>
        </w:r>
        <w:r w:rsidR="00324EE8">
          <w:rPr>
            <w:noProof/>
            <w:webHidden/>
          </w:rPr>
          <w:tab/>
        </w:r>
        <w:r w:rsidR="00324EE8">
          <w:rPr>
            <w:noProof/>
            <w:webHidden/>
          </w:rPr>
          <w:fldChar w:fldCharType="begin"/>
        </w:r>
        <w:r w:rsidR="00324EE8">
          <w:rPr>
            <w:noProof/>
            <w:webHidden/>
          </w:rPr>
          <w:instrText xml:space="preserve"> PAGEREF _Toc503347090 \h </w:instrText>
        </w:r>
        <w:r w:rsidR="00324EE8">
          <w:rPr>
            <w:noProof/>
            <w:webHidden/>
          </w:rPr>
        </w:r>
        <w:r w:rsidR="00324EE8">
          <w:rPr>
            <w:noProof/>
            <w:webHidden/>
          </w:rPr>
          <w:fldChar w:fldCharType="separate"/>
        </w:r>
        <w:r w:rsidR="00324EE8">
          <w:rPr>
            <w:noProof/>
            <w:webHidden/>
          </w:rPr>
          <w:t>2</w:t>
        </w:r>
        <w:r w:rsidR="00324EE8">
          <w:rPr>
            <w:noProof/>
            <w:webHidden/>
          </w:rPr>
          <w:fldChar w:fldCharType="end"/>
        </w:r>
      </w:hyperlink>
    </w:p>
    <w:p w14:paraId="33B594C0" w14:textId="7113A99F" w:rsidR="00324EE8" w:rsidRDefault="00A47845">
      <w:pPr>
        <w:pStyle w:val="TOC2"/>
        <w:tabs>
          <w:tab w:val="left" w:pos="880"/>
          <w:tab w:val="right" w:leader="dot" w:pos="9350"/>
        </w:tabs>
        <w:rPr>
          <w:rFonts w:asciiTheme="minorHAnsi" w:eastAsiaTheme="minorEastAsia" w:hAnsiTheme="minorHAnsi" w:cstheme="minorBidi"/>
          <w:smallCaps w:val="0"/>
          <w:noProof/>
          <w:sz w:val="22"/>
          <w:szCs w:val="22"/>
        </w:rPr>
      </w:pPr>
      <w:hyperlink w:anchor="_Toc503347091" w:history="1">
        <w:r w:rsidR="00324EE8" w:rsidRPr="00E31D76">
          <w:rPr>
            <w:rStyle w:val="Hyperlink"/>
            <w:noProof/>
          </w:rPr>
          <w:t>2.2</w:t>
        </w:r>
        <w:r w:rsidR="00324EE8">
          <w:rPr>
            <w:rFonts w:asciiTheme="minorHAnsi" w:eastAsiaTheme="minorEastAsia" w:hAnsiTheme="minorHAnsi" w:cstheme="minorBidi"/>
            <w:smallCaps w:val="0"/>
            <w:noProof/>
            <w:sz w:val="22"/>
            <w:szCs w:val="22"/>
          </w:rPr>
          <w:tab/>
        </w:r>
        <w:r w:rsidR="00324EE8" w:rsidRPr="00E31D76">
          <w:rPr>
            <w:rStyle w:val="Hyperlink"/>
            <w:noProof/>
          </w:rPr>
          <w:t>The ACS Data Slide</w:t>
        </w:r>
        <w:r w:rsidR="00324EE8">
          <w:rPr>
            <w:noProof/>
            <w:webHidden/>
          </w:rPr>
          <w:tab/>
        </w:r>
        <w:r w:rsidR="00324EE8">
          <w:rPr>
            <w:noProof/>
            <w:webHidden/>
          </w:rPr>
          <w:fldChar w:fldCharType="begin"/>
        </w:r>
        <w:r w:rsidR="00324EE8">
          <w:rPr>
            <w:noProof/>
            <w:webHidden/>
          </w:rPr>
          <w:instrText xml:space="preserve"> PAGEREF _Toc503347091 \h </w:instrText>
        </w:r>
        <w:r w:rsidR="00324EE8">
          <w:rPr>
            <w:noProof/>
            <w:webHidden/>
          </w:rPr>
        </w:r>
        <w:r w:rsidR="00324EE8">
          <w:rPr>
            <w:noProof/>
            <w:webHidden/>
          </w:rPr>
          <w:fldChar w:fldCharType="separate"/>
        </w:r>
        <w:r w:rsidR="00324EE8">
          <w:rPr>
            <w:noProof/>
            <w:webHidden/>
          </w:rPr>
          <w:t>2</w:t>
        </w:r>
        <w:r w:rsidR="00324EE8">
          <w:rPr>
            <w:noProof/>
            <w:webHidden/>
          </w:rPr>
          <w:fldChar w:fldCharType="end"/>
        </w:r>
      </w:hyperlink>
    </w:p>
    <w:p w14:paraId="58186097" w14:textId="1A5F32CE" w:rsidR="00324EE8" w:rsidRDefault="00A47845">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03347092" w:history="1">
        <w:r w:rsidR="00324EE8" w:rsidRPr="00E31D76">
          <w:rPr>
            <w:rStyle w:val="Hyperlink"/>
            <w:noProof/>
          </w:rPr>
          <w:t xml:space="preserve">2.2.1 </w:t>
        </w:r>
        <w:r w:rsidR="00324EE8">
          <w:rPr>
            <w:rFonts w:asciiTheme="minorHAnsi" w:eastAsiaTheme="minorEastAsia" w:hAnsiTheme="minorHAnsi" w:cstheme="minorBidi"/>
            <w:i w:val="0"/>
            <w:iCs w:val="0"/>
            <w:noProof/>
            <w:sz w:val="22"/>
            <w:szCs w:val="22"/>
          </w:rPr>
          <w:tab/>
        </w:r>
        <w:r w:rsidR="00324EE8" w:rsidRPr="00E31D76">
          <w:rPr>
            <w:rStyle w:val="Hyperlink"/>
            <w:noProof/>
          </w:rPr>
          <w:t>Background for the Creation of the ACS Data Slide</w:t>
        </w:r>
        <w:r w:rsidR="00324EE8">
          <w:rPr>
            <w:noProof/>
            <w:webHidden/>
          </w:rPr>
          <w:tab/>
        </w:r>
        <w:r w:rsidR="00324EE8">
          <w:rPr>
            <w:noProof/>
            <w:webHidden/>
          </w:rPr>
          <w:fldChar w:fldCharType="begin"/>
        </w:r>
        <w:r w:rsidR="00324EE8">
          <w:rPr>
            <w:noProof/>
            <w:webHidden/>
          </w:rPr>
          <w:instrText xml:space="preserve"> PAGEREF _Toc503347092 \h </w:instrText>
        </w:r>
        <w:r w:rsidR="00324EE8">
          <w:rPr>
            <w:noProof/>
            <w:webHidden/>
          </w:rPr>
        </w:r>
        <w:r w:rsidR="00324EE8">
          <w:rPr>
            <w:noProof/>
            <w:webHidden/>
          </w:rPr>
          <w:fldChar w:fldCharType="separate"/>
        </w:r>
        <w:r w:rsidR="00324EE8">
          <w:rPr>
            <w:noProof/>
            <w:webHidden/>
          </w:rPr>
          <w:t>2</w:t>
        </w:r>
        <w:r w:rsidR="00324EE8">
          <w:rPr>
            <w:noProof/>
            <w:webHidden/>
          </w:rPr>
          <w:fldChar w:fldCharType="end"/>
        </w:r>
      </w:hyperlink>
    </w:p>
    <w:p w14:paraId="3A3E6EB3" w14:textId="7C5D3CBF" w:rsidR="00324EE8" w:rsidRDefault="00A47845">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03347093" w:history="1">
        <w:r w:rsidR="00324EE8" w:rsidRPr="00E31D76">
          <w:rPr>
            <w:rStyle w:val="Hyperlink"/>
            <w:noProof/>
          </w:rPr>
          <w:t xml:space="preserve">2.2.2 </w:t>
        </w:r>
        <w:r w:rsidR="00324EE8">
          <w:rPr>
            <w:rFonts w:asciiTheme="minorHAnsi" w:eastAsiaTheme="minorEastAsia" w:hAnsiTheme="minorHAnsi" w:cstheme="minorBidi"/>
            <w:i w:val="0"/>
            <w:iCs w:val="0"/>
            <w:noProof/>
            <w:sz w:val="22"/>
            <w:szCs w:val="22"/>
          </w:rPr>
          <w:tab/>
        </w:r>
        <w:r w:rsidR="00324EE8" w:rsidRPr="00E31D76">
          <w:rPr>
            <w:rStyle w:val="Hyperlink"/>
            <w:noProof/>
          </w:rPr>
          <w:t>Description of the ACS Data Slide</w:t>
        </w:r>
        <w:r w:rsidR="00324EE8">
          <w:rPr>
            <w:noProof/>
            <w:webHidden/>
          </w:rPr>
          <w:tab/>
        </w:r>
        <w:r w:rsidR="00324EE8">
          <w:rPr>
            <w:noProof/>
            <w:webHidden/>
          </w:rPr>
          <w:fldChar w:fldCharType="begin"/>
        </w:r>
        <w:r w:rsidR="00324EE8">
          <w:rPr>
            <w:noProof/>
            <w:webHidden/>
          </w:rPr>
          <w:instrText xml:space="preserve"> PAGEREF _Toc503347093 \h </w:instrText>
        </w:r>
        <w:r w:rsidR="00324EE8">
          <w:rPr>
            <w:noProof/>
            <w:webHidden/>
          </w:rPr>
        </w:r>
        <w:r w:rsidR="00324EE8">
          <w:rPr>
            <w:noProof/>
            <w:webHidden/>
          </w:rPr>
          <w:fldChar w:fldCharType="separate"/>
        </w:r>
        <w:r w:rsidR="00324EE8">
          <w:rPr>
            <w:noProof/>
            <w:webHidden/>
          </w:rPr>
          <w:t>3</w:t>
        </w:r>
        <w:r w:rsidR="00324EE8">
          <w:rPr>
            <w:noProof/>
            <w:webHidden/>
          </w:rPr>
          <w:fldChar w:fldCharType="end"/>
        </w:r>
      </w:hyperlink>
    </w:p>
    <w:p w14:paraId="0829ADCF" w14:textId="00C80DCC" w:rsidR="00324EE8" w:rsidRDefault="00A47845">
      <w:pPr>
        <w:pStyle w:val="TOC2"/>
        <w:tabs>
          <w:tab w:val="left" w:pos="880"/>
          <w:tab w:val="right" w:leader="dot" w:pos="9350"/>
        </w:tabs>
        <w:rPr>
          <w:rFonts w:asciiTheme="minorHAnsi" w:eastAsiaTheme="minorEastAsia" w:hAnsiTheme="minorHAnsi" w:cstheme="minorBidi"/>
          <w:smallCaps w:val="0"/>
          <w:noProof/>
          <w:sz w:val="22"/>
          <w:szCs w:val="22"/>
        </w:rPr>
      </w:pPr>
      <w:hyperlink w:anchor="_Toc503347094" w:history="1">
        <w:r w:rsidR="00324EE8" w:rsidRPr="00E31D76">
          <w:rPr>
            <w:rStyle w:val="Hyperlink"/>
            <w:noProof/>
          </w:rPr>
          <w:t>2.3</w:t>
        </w:r>
        <w:r w:rsidR="00324EE8">
          <w:rPr>
            <w:rFonts w:asciiTheme="minorHAnsi" w:eastAsiaTheme="minorEastAsia" w:hAnsiTheme="minorHAnsi" w:cstheme="minorBidi"/>
            <w:smallCaps w:val="0"/>
            <w:noProof/>
            <w:sz w:val="22"/>
            <w:szCs w:val="22"/>
          </w:rPr>
          <w:tab/>
        </w:r>
        <w:r w:rsidR="00324EE8" w:rsidRPr="00E31D76">
          <w:rPr>
            <w:rStyle w:val="Hyperlink"/>
            <w:noProof/>
          </w:rPr>
          <w:t>Survey Methodology Literature</w:t>
        </w:r>
        <w:r w:rsidR="00324EE8">
          <w:rPr>
            <w:noProof/>
            <w:webHidden/>
          </w:rPr>
          <w:tab/>
        </w:r>
        <w:r w:rsidR="00324EE8">
          <w:rPr>
            <w:noProof/>
            <w:webHidden/>
          </w:rPr>
          <w:fldChar w:fldCharType="begin"/>
        </w:r>
        <w:r w:rsidR="00324EE8">
          <w:rPr>
            <w:noProof/>
            <w:webHidden/>
          </w:rPr>
          <w:instrText xml:space="preserve"> PAGEREF _Toc503347094 \h </w:instrText>
        </w:r>
        <w:r w:rsidR="00324EE8">
          <w:rPr>
            <w:noProof/>
            <w:webHidden/>
          </w:rPr>
        </w:r>
        <w:r w:rsidR="00324EE8">
          <w:rPr>
            <w:noProof/>
            <w:webHidden/>
          </w:rPr>
          <w:fldChar w:fldCharType="separate"/>
        </w:r>
        <w:r w:rsidR="00324EE8">
          <w:rPr>
            <w:noProof/>
            <w:webHidden/>
          </w:rPr>
          <w:t>5</w:t>
        </w:r>
        <w:r w:rsidR="00324EE8">
          <w:rPr>
            <w:noProof/>
            <w:webHidden/>
          </w:rPr>
          <w:fldChar w:fldCharType="end"/>
        </w:r>
      </w:hyperlink>
    </w:p>
    <w:p w14:paraId="41FD9D70" w14:textId="24AB77C9" w:rsidR="00324EE8" w:rsidRDefault="00A47845">
      <w:pPr>
        <w:pStyle w:val="TOC1"/>
        <w:rPr>
          <w:rFonts w:asciiTheme="minorHAnsi" w:eastAsiaTheme="minorEastAsia" w:hAnsiTheme="minorHAnsi" w:cstheme="minorBidi"/>
          <w:b w:val="0"/>
          <w:bCs w:val="0"/>
          <w:caps w:val="0"/>
          <w:noProof/>
          <w:sz w:val="22"/>
          <w:szCs w:val="22"/>
        </w:rPr>
      </w:pPr>
      <w:hyperlink w:anchor="_Toc503347095" w:history="1">
        <w:r w:rsidR="00324EE8" w:rsidRPr="00E31D76">
          <w:rPr>
            <w:rStyle w:val="Hyperlink"/>
            <w:noProof/>
          </w:rPr>
          <w:t>3.</w:t>
        </w:r>
        <w:r w:rsidR="00324EE8">
          <w:rPr>
            <w:rFonts w:asciiTheme="minorHAnsi" w:eastAsiaTheme="minorEastAsia" w:hAnsiTheme="minorHAnsi" w:cstheme="minorBidi"/>
            <w:b w:val="0"/>
            <w:bCs w:val="0"/>
            <w:caps w:val="0"/>
            <w:noProof/>
            <w:sz w:val="22"/>
            <w:szCs w:val="22"/>
          </w:rPr>
          <w:tab/>
        </w:r>
        <w:r w:rsidR="00324EE8" w:rsidRPr="00E31D76">
          <w:rPr>
            <w:rStyle w:val="Hyperlink"/>
            <w:noProof/>
          </w:rPr>
          <w:t>Research Questions and Methodology</w:t>
        </w:r>
        <w:r w:rsidR="00324EE8">
          <w:rPr>
            <w:noProof/>
            <w:webHidden/>
          </w:rPr>
          <w:tab/>
        </w:r>
        <w:r w:rsidR="00324EE8">
          <w:rPr>
            <w:noProof/>
            <w:webHidden/>
          </w:rPr>
          <w:fldChar w:fldCharType="begin"/>
        </w:r>
        <w:r w:rsidR="00324EE8">
          <w:rPr>
            <w:noProof/>
            <w:webHidden/>
          </w:rPr>
          <w:instrText xml:space="preserve"> PAGEREF _Toc503347095 \h </w:instrText>
        </w:r>
        <w:r w:rsidR="00324EE8">
          <w:rPr>
            <w:noProof/>
            <w:webHidden/>
          </w:rPr>
        </w:r>
        <w:r w:rsidR="00324EE8">
          <w:rPr>
            <w:noProof/>
            <w:webHidden/>
          </w:rPr>
          <w:fldChar w:fldCharType="separate"/>
        </w:r>
        <w:r w:rsidR="00324EE8">
          <w:rPr>
            <w:noProof/>
            <w:webHidden/>
          </w:rPr>
          <w:t>5</w:t>
        </w:r>
        <w:r w:rsidR="00324EE8">
          <w:rPr>
            <w:noProof/>
            <w:webHidden/>
          </w:rPr>
          <w:fldChar w:fldCharType="end"/>
        </w:r>
      </w:hyperlink>
    </w:p>
    <w:p w14:paraId="398DB737" w14:textId="7F86705B" w:rsidR="00324EE8" w:rsidRDefault="00A47845">
      <w:pPr>
        <w:pStyle w:val="TOC2"/>
        <w:tabs>
          <w:tab w:val="left" w:pos="880"/>
          <w:tab w:val="right" w:leader="dot" w:pos="9350"/>
        </w:tabs>
        <w:rPr>
          <w:rFonts w:asciiTheme="minorHAnsi" w:eastAsiaTheme="minorEastAsia" w:hAnsiTheme="minorHAnsi" w:cstheme="minorBidi"/>
          <w:smallCaps w:val="0"/>
          <w:noProof/>
          <w:sz w:val="22"/>
          <w:szCs w:val="22"/>
        </w:rPr>
      </w:pPr>
      <w:hyperlink w:anchor="_Toc503347096" w:history="1">
        <w:r w:rsidR="00324EE8" w:rsidRPr="00E31D76">
          <w:rPr>
            <w:rStyle w:val="Hyperlink"/>
            <w:noProof/>
          </w:rPr>
          <w:t>3.1</w:t>
        </w:r>
        <w:r w:rsidR="00324EE8">
          <w:rPr>
            <w:rFonts w:asciiTheme="minorHAnsi" w:eastAsiaTheme="minorEastAsia" w:hAnsiTheme="minorHAnsi" w:cstheme="minorBidi"/>
            <w:smallCaps w:val="0"/>
            <w:noProof/>
            <w:sz w:val="22"/>
            <w:szCs w:val="22"/>
          </w:rPr>
          <w:tab/>
        </w:r>
        <w:r w:rsidR="00324EE8" w:rsidRPr="00E31D76">
          <w:rPr>
            <w:rStyle w:val="Hyperlink"/>
            <w:noProof/>
          </w:rPr>
          <w:t>Experimental Design</w:t>
        </w:r>
        <w:r w:rsidR="00324EE8">
          <w:rPr>
            <w:noProof/>
            <w:webHidden/>
          </w:rPr>
          <w:tab/>
        </w:r>
        <w:r w:rsidR="00324EE8">
          <w:rPr>
            <w:noProof/>
            <w:webHidden/>
          </w:rPr>
          <w:fldChar w:fldCharType="begin"/>
        </w:r>
        <w:r w:rsidR="00324EE8">
          <w:rPr>
            <w:noProof/>
            <w:webHidden/>
          </w:rPr>
          <w:instrText xml:space="preserve"> PAGEREF _Toc503347096 \h </w:instrText>
        </w:r>
        <w:r w:rsidR="00324EE8">
          <w:rPr>
            <w:noProof/>
            <w:webHidden/>
          </w:rPr>
        </w:r>
        <w:r w:rsidR="00324EE8">
          <w:rPr>
            <w:noProof/>
            <w:webHidden/>
          </w:rPr>
          <w:fldChar w:fldCharType="separate"/>
        </w:r>
        <w:r w:rsidR="00324EE8">
          <w:rPr>
            <w:noProof/>
            <w:webHidden/>
          </w:rPr>
          <w:t>5</w:t>
        </w:r>
        <w:r w:rsidR="00324EE8">
          <w:rPr>
            <w:noProof/>
            <w:webHidden/>
          </w:rPr>
          <w:fldChar w:fldCharType="end"/>
        </w:r>
      </w:hyperlink>
    </w:p>
    <w:p w14:paraId="0CBA978B" w14:textId="46399E8B" w:rsidR="00324EE8" w:rsidRDefault="00A47845">
      <w:pPr>
        <w:pStyle w:val="TOC2"/>
        <w:tabs>
          <w:tab w:val="left" w:pos="880"/>
          <w:tab w:val="right" w:leader="dot" w:pos="9350"/>
        </w:tabs>
        <w:rPr>
          <w:rFonts w:asciiTheme="minorHAnsi" w:eastAsiaTheme="minorEastAsia" w:hAnsiTheme="minorHAnsi" w:cstheme="minorBidi"/>
          <w:smallCaps w:val="0"/>
          <w:noProof/>
          <w:sz w:val="22"/>
          <w:szCs w:val="22"/>
        </w:rPr>
      </w:pPr>
      <w:hyperlink w:anchor="_Toc503347097" w:history="1">
        <w:r w:rsidR="00324EE8" w:rsidRPr="00E31D76">
          <w:rPr>
            <w:rStyle w:val="Hyperlink"/>
            <w:noProof/>
          </w:rPr>
          <w:t>3.2</w:t>
        </w:r>
        <w:r w:rsidR="00324EE8">
          <w:rPr>
            <w:rFonts w:asciiTheme="minorHAnsi" w:eastAsiaTheme="minorEastAsia" w:hAnsiTheme="minorHAnsi" w:cstheme="minorBidi"/>
            <w:smallCaps w:val="0"/>
            <w:noProof/>
            <w:sz w:val="22"/>
            <w:szCs w:val="22"/>
          </w:rPr>
          <w:tab/>
        </w:r>
        <w:r w:rsidR="00324EE8" w:rsidRPr="00E31D76">
          <w:rPr>
            <w:rStyle w:val="Hyperlink"/>
            <w:noProof/>
          </w:rPr>
          <w:t>Analysis Metrics</w:t>
        </w:r>
        <w:r w:rsidR="00324EE8">
          <w:rPr>
            <w:noProof/>
            <w:webHidden/>
          </w:rPr>
          <w:tab/>
        </w:r>
        <w:r w:rsidR="00324EE8">
          <w:rPr>
            <w:noProof/>
            <w:webHidden/>
          </w:rPr>
          <w:fldChar w:fldCharType="begin"/>
        </w:r>
        <w:r w:rsidR="00324EE8">
          <w:rPr>
            <w:noProof/>
            <w:webHidden/>
          </w:rPr>
          <w:instrText xml:space="preserve"> PAGEREF _Toc503347097 \h </w:instrText>
        </w:r>
        <w:r w:rsidR="00324EE8">
          <w:rPr>
            <w:noProof/>
            <w:webHidden/>
          </w:rPr>
        </w:r>
        <w:r w:rsidR="00324EE8">
          <w:rPr>
            <w:noProof/>
            <w:webHidden/>
          </w:rPr>
          <w:fldChar w:fldCharType="separate"/>
        </w:r>
        <w:r w:rsidR="00324EE8">
          <w:rPr>
            <w:noProof/>
            <w:webHidden/>
          </w:rPr>
          <w:t>7</w:t>
        </w:r>
        <w:r w:rsidR="00324EE8">
          <w:rPr>
            <w:noProof/>
            <w:webHidden/>
          </w:rPr>
          <w:fldChar w:fldCharType="end"/>
        </w:r>
      </w:hyperlink>
    </w:p>
    <w:p w14:paraId="6D546BD0" w14:textId="461E3DDC" w:rsidR="00324EE8" w:rsidRDefault="00A47845">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03347098" w:history="1">
        <w:r w:rsidR="00324EE8" w:rsidRPr="00E31D76">
          <w:rPr>
            <w:rStyle w:val="Hyperlink"/>
            <w:noProof/>
          </w:rPr>
          <w:t>3.2.1</w:t>
        </w:r>
        <w:r w:rsidR="00324EE8">
          <w:rPr>
            <w:rFonts w:asciiTheme="minorHAnsi" w:eastAsiaTheme="minorEastAsia" w:hAnsiTheme="minorHAnsi" w:cstheme="minorBidi"/>
            <w:i w:val="0"/>
            <w:iCs w:val="0"/>
            <w:noProof/>
            <w:sz w:val="22"/>
            <w:szCs w:val="22"/>
          </w:rPr>
          <w:tab/>
        </w:r>
        <w:r w:rsidR="00324EE8" w:rsidRPr="00E31D76">
          <w:rPr>
            <w:rStyle w:val="Hyperlink"/>
            <w:noProof/>
          </w:rPr>
          <w:t>Unit Response Analysis</w:t>
        </w:r>
        <w:r w:rsidR="00324EE8">
          <w:rPr>
            <w:noProof/>
            <w:webHidden/>
          </w:rPr>
          <w:tab/>
        </w:r>
        <w:r w:rsidR="00324EE8">
          <w:rPr>
            <w:noProof/>
            <w:webHidden/>
          </w:rPr>
          <w:fldChar w:fldCharType="begin"/>
        </w:r>
        <w:r w:rsidR="00324EE8">
          <w:rPr>
            <w:noProof/>
            <w:webHidden/>
          </w:rPr>
          <w:instrText xml:space="preserve"> PAGEREF _Toc503347098 \h </w:instrText>
        </w:r>
        <w:r w:rsidR="00324EE8">
          <w:rPr>
            <w:noProof/>
            <w:webHidden/>
          </w:rPr>
        </w:r>
        <w:r w:rsidR="00324EE8">
          <w:rPr>
            <w:noProof/>
            <w:webHidden/>
          </w:rPr>
          <w:fldChar w:fldCharType="separate"/>
        </w:r>
        <w:r w:rsidR="00324EE8">
          <w:rPr>
            <w:noProof/>
            <w:webHidden/>
          </w:rPr>
          <w:t>7</w:t>
        </w:r>
        <w:r w:rsidR="00324EE8">
          <w:rPr>
            <w:noProof/>
            <w:webHidden/>
          </w:rPr>
          <w:fldChar w:fldCharType="end"/>
        </w:r>
      </w:hyperlink>
    </w:p>
    <w:p w14:paraId="5AB8ECDE" w14:textId="3EBFB68C" w:rsidR="00324EE8" w:rsidRDefault="00A47845">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03347099" w:history="1">
        <w:r w:rsidR="00324EE8" w:rsidRPr="00E31D76">
          <w:rPr>
            <w:rStyle w:val="Hyperlink"/>
            <w:noProof/>
          </w:rPr>
          <w:t>3.2.2</w:t>
        </w:r>
        <w:r w:rsidR="00324EE8">
          <w:rPr>
            <w:rFonts w:asciiTheme="minorHAnsi" w:eastAsiaTheme="minorEastAsia" w:hAnsiTheme="minorHAnsi" w:cstheme="minorBidi"/>
            <w:i w:val="0"/>
            <w:iCs w:val="0"/>
            <w:noProof/>
            <w:sz w:val="22"/>
            <w:szCs w:val="22"/>
          </w:rPr>
          <w:tab/>
        </w:r>
        <w:r w:rsidR="00324EE8" w:rsidRPr="00E31D76">
          <w:rPr>
            <w:rStyle w:val="Hyperlink"/>
            <w:noProof/>
          </w:rPr>
          <w:t>Item Response Analysis</w:t>
        </w:r>
        <w:r w:rsidR="00324EE8">
          <w:rPr>
            <w:noProof/>
            <w:webHidden/>
          </w:rPr>
          <w:tab/>
        </w:r>
        <w:r w:rsidR="00324EE8">
          <w:rPr>
            <w:noProof/>
            <w:webHidden/>
          </w:rPr>
          <w:fldChar w:fldCharType="begin"/>
        </w:r>
        <w:r w:rsidR="00324EE8">
          <w:rPr>
            <w:noProof/>
            <w:webHidden/>
          </w:rPr>
          <w:instrText xml:space="preserve"> PAGEREF _Toc503347099 \h </w:instrText>
        </w:r>
        <w:r w:rsidR="00324EE8">
          <w:rPr>
            <w:noProof/>
            <w:webHidden/>
          </w:rPr>
        </w:r>
        <w:r w:rsidR="00324EE8">
          <w:rPr>
            <w:noProof/>
            <w:webHidden/>
          </w:rPr>
          <w:fldChar w:fldCharType="separate"/>
        </w:r>
        <w:r w:rsidR="00324EE8">
          <w:rPr>
            <w:noProof/>
            <w:webHidden/>
          </w:rPr>
          <w:t>8</w:t>
        </w:r>
        <w:r w:rsidR="00324EE8">
          <w:rPr>
            <w:noProof/>
            <w:webHidden/>
          </w:rPr>
          <w:fldChar w:fldCharType="end"/>
        </w:r>
      </w:hyperlink>
    </w:p>
    <w:p w14:paraId="0363E67B" w14:textId="69406F5C" w:rsidR="00324EE8" w:rsidRDefault="00A47845">
      <w:pPr>
        <w:pStyle w:val="TOC2"/>
        <w:tabs>
          <w:tab w:val="left" w:pos="880"/>
          <w:tab w:val="right" w:leader="dot" w:pos="9350"/>
        </w:tabs>
        <w:rPr>
          <w:rFonts w:asciiTheme="minorHAnsi" w:eastAsiaTheme="minorEastAsia" w:hAnsiTheme="minorHAnsi" w:cstheme="minorBidi"/>
          <w:smallCaps w:val="0"/>
          <w:noProof/>
          <w:sz w:val="22"/>
          <w:szCs w:val="22"/>
        </w:rPr>
      </w:pPr>
      <w:hyperlink w:anchor="_Toc503347100" w:history="1">
        <w:r w:rsidR="00324EE8" w:rsidRPr="00E31D76">
          <w:rPr>
            <w:rStyle w:val="Hyperlink"/>
            <w:noProof/>
          </w:rPr>
          <w:t>3.3</w:t>
        </w:r>
        <w:r w:rsidR="00324EE8">
          <w:rPr>
            <w:rFonts w:asciiTheme="minorHAnsi" w:eastAsiaTheme="minorEastAsia" w:hAnsiTheme="minorHAnsi" w:cstheme="minorBidi"/>
            <w:smallCaps w:val="0"/>
            <w:noProof/>
            <w:sz w:val="22"/>
            <w:szCs w:val="22"/>
          </w:rPr>
          <w:tab/>
        </w:r>
        <w:r w:rsidR="00324EE8" w:rsidRPr="00E31D76">
          <w:rPr>
            <w:rStyle w:val="Hyperlink"/>
            <w:noProof/>
          </w:rPr>
          <w:t>Research Question Analysis</w:t>
        </w:r>
        <w:r w:rsidR="00324EE8">
          <w:rPr>
            <w:noProof/>
            <w:webHidden/>
          </w:rPr>
          <w:tab/>
        </w:r>
        <w:r w:rsidR="00324EE8">
          <w:rPr>
            <w:noProof/>
            <w:webHidden/>
          </w:rPr>
          <w:fldChar w:fldCharType="begin"/>
        </w:r>
        <w:r w:rsidR="00324EE8">
          <w:rPr>
            <w:noProof/>
            <w:webHidden/>
          </w:rPr>
          <w:instrText xml:space="preserve"> PAGEREF _Toc503347100 \h </w:instrText>
        </w:r>
        <w:r w:rsidR="00324EE8">
          <w:rPr>
            <w:noProof/>
            <w:webHidden/>
          </w:rPr>
        </w:r>
        <w:r w:rsidR="00324EE8">
          <w:rPr>
            <w:noProof/>
            <w:webHidden/>
          </w:rPr>
          <w:fldChar w:fldCharType="separate"/>
        </w:r>
        <w:r w:rsidR="00324EE8">
          <w:rPr>
            <w:noProof/>
            <w:webHidden/>
          </w:rPr>
          <w:t>9</w:t>
        </w:r>
        <w:r w:rsidR="00324EE8">
          <w:rPr>
            <w:noProof/>
            <w:webHidden/>
          </w:rPr>
          <w:fldChar w:fldCharType="end"/>
        </w:r>
      </w:hyperlink>
    </w:p>
    <w:p w14:paraId="2A8DAA64" w14:textId="02578B7C" w:rsidR="00324EE8" w:rsidRDefault="00A47845">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03347101" w:history="1">
        <w:r w:rsidR="00324EE8" w:rsidRPr="00E31D76">
          <w:rPr>
            <w:rStyle w:val="Hyperlink"/>
            <w:noProof/>
          </w:rPr>
          <w:t>3.3.1</w:t>
        </w:r>
        <w:r w:rsidR="00324EE8">
          <w:rPr>
            <w:rFonts w:asciiTheme="minorHAnsi" w:eastAsiaTheme="minorEastAsia" w:hAnsiTheme="minorHAnsi" w:cstheme="minorBidi"/>
            <w:i w:val="0"/>
            <w:iCs w:val="0"/>
            <w:noProof/>
            <w:sz w:val="22"/>
            <w:szCs w:val="22"/>
          </w:rPr>
          <w:tab/>
        </w:r>
        <w:r w:rsidR="00324EE8" w:rsidRPr="00E31D76">
          <w:rPr>
            <w:rStyle w:val="Hyperlink"/>
            <w:noProof/>
          </w:rPr>
          <w:t>Question 1</w:t>
        </w:r>
        <w:r w:rsidR="00324EE8">
          <w:rPr>
            <w:noProof/>
            <w:webHidden/>
          </w:rPr>
          <w:tab/>
        </w:r>
        <w:r w:rsidR="00324EE8">
          <w:rPr>
            <w:noProof/>
            <w:webHidden/>
          </w:rPr>
          <w:fldChar w:fldCharType="begin"/>
        </w:r>
        <w:r w:rsidR="00324EE8">
          <w:rPr>
            <w:noProof/>
            <w:webHidden/>
          </w:rPr>
          <w:instrText xml:space="preserve"> PAGEREF _Toc503347101 \h </w:instrText>
        </w:r>
        <w:r w:rsidR="00324EE8">
          <w:rPr>
            <w:noProof/>
            <w:webHidden/>
          </w:rPr>
        </w:r>
        <w:r w:rsidR="00324EE8">
          <w:rPr>
            <w:noProof/>
            <w:webHidden/>
          </w:rPr>
          <w:fldChar w:fldCharType="separate"/>
        </w:r>
        <w:r w:rsidR="00324EE8">
          <w:rPr>
            <w:noProof/>
            <w:webHidden/>
          </w:rPr>
          <w:t>9</w:t>
        </w:r>
        <w:r w:rsidR="00324EE8">
          <w:rPr>
            <w:noProof/>
            <w:webHidden/>
          </w:rPr>
          <w:fldChar w:fldCharType="end"/>
        </w:r>
      </w:hyperlink>
    </w:p>
    <w:p w14:paraId="17CE9087" w14:textId="7F2A1E75" w:rsidR="00324EE8" w:rsidRDefault="00A47845">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03347102" w:history="1">
        <w:r w:rsidR="00324EE8" w:rsidRPr="00E31D76">
          <w:rPr>
            <w:rStyle w:val="Hyperlink"/>
            <w:noProof/>
          </w:rPr>
          <w:t>3.3.2</w:t>
        </w:r>
        <w:r w:rsidR="00324EE8">
          <w:rPr>
            <w:rFonts w:asciiTheme="minorHAnsi" w:eastAsiaTheme="minorEastAsia" w:hAnsiTheme="minorHAnsi" w:cstheme="minorBidi"/>
            <w:i w:val="0"/>
            <w:iCs w:val="0"/>
            <w:noProof/>
            <w:sz w:val="22"/>
            <w:szCs w:val="22"/>
          </w:rPr>
          <w:tab/>
        </w:r>
        <w:r w:rsidR="00324EE8" w:rsidRPr="00E31D76">
          <w:rPr>
            <w:rStyle w:val="Hyperlink"/>
            <w:noProof/>
          </w:rPr>
          <w:t>Question 2</w:t>
        </w:r>
        <w:r w:rsidR="00324EE8">
          <w:rPr>
            <w:noProof/>
            <w:webHidden/>
          </w:rPr>
          <w:tab/>
        </w:r>
        <w:r w:rsidR="00324EE8">
          <w:rPr>
            <w:noProof/>
            <w:webHidden/>
          </w:rPr>
          <w:fldChar w:fldCharType="begin"/>
        </w:r>
        <w:r w:rsidR="00324EE8">
          <w:rPr>
            <w:noProof/>
            <w:webHidden/>
          </w:rPr>
          <w:instrText xml:space="preserve"> PAGEREF _Toc503347102 \h </w:instrText>
        </w:r>
        <w:r w:rsidR="00324EE8">
          <w:rPr>
            <w:noProof/>
            <w:webHidden/>
          </w:rPr>
        </w:r>
        <w:r w:rsidR="00324EE8">
          <w:rPr>
            <w:noProof/>
            <w:webHidden/>
          </w:rPr>
          <w:fldChar w:fldCharType="separate"/>
        </w:r>
        <w:r w:rsidR="00324EE8">
          <w:rPr>
            <w:noProof/>
            <w:webHidden/>
          </w:rPr>
          <w:t>10</w:t>
        </w:r>
        <w:r w:rsidR="00324EE8">
          <w:rPr>
            <w:noProof/>
            <w:webHidden/>
          </w:rPr>
          <w:fldChar w:fldCharType="end"/>
        </w:r>
      </w:hyperlink>
    </w:p>
    <w:p w14:paraId="6A8B487B" w14:textId="30B8510F" w:rsidR="00324EE8" w:rsidRDefault="00A47845">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03347103" w:history="1">
        <w:r w:rsidR="00324EE8" w:rsidRPr="00E31D76">
          <w:rPr>
            <w:rStyle w:val="Hyperlink"/>
            <w:noProof/>
          </w:rPr>
          <w:t>3.3.3</w:t>
        </w:r>
        <w:r w:rsidR="00324EE8">
          <w:rPr>
            <w:rFonts w:asciiTheme="minorHAnsi" w:eastAsiaTheme="minorEastAsia" w:hAnsiTheme="minorHAnsi" w:cstheme="minorBidi"/>
            <w:i w:val="0"/>
            <w:iCs w:val="0"/>
            <w:noProof/>
            <w:sz w:val="22"/>
            <w:szCs w:val="22"/>
          </w:rPr>
          <w:tab/>
        </w:r>
        <w:r w:rsidR="00324EE8" w:rsidRPr="00E31D76">
          <w:rPr>
            <w:rStyle w:val="Hyperlink"/>
            <w:noProof/>
          </w:rPr>
          <w:t>Question 3</w:t>
        </w:r>
        <w:r w:rsidR="00324EE8">
          <w:rPr>
            <w:noProof/>
            <w:webHidden/>
          </w:rPr>
          <w:tab/>
        </w:r>
        <w:r w:rsidR="00324EE8">
          <w:rPr>
            <w:noProof/>
            <w:webHidden/>
          </w:rPr>
          <w:fldChar w:fldCharType="begin"/>
        </w:r>
        <w:r w:rsidR="00324EE8">
          <w:rPr>
            <w:noProof/>
            <w:webHidden/>
          </w:rPr>
          <w:instrText xml:space="preserve"> PAGEREF _Toc503347103 \h </w:instrText>
        </w:r>
        <w:r w:rsidR="00324EE8">
          <w:rPr>
            <w:noProof/>
            <w:webHidden/>
          </w:rPr>
        </w:r>
        <w:r w:rsidR="00324EE8">
          <w:rPr>
            <w:noProof/>
            <w:webHidden/>
          </w:rPr>
          <w:fldChar w:fldCharType="separate"/>
        </w:r>
        <w:r w:rsidR="00324EE8">
          <w:rPr>
            <w:noProof/>
            <w:webHidden/>
          </w:rPr>
          <w:t>10</w:t>
        </w:r>
        <w:r w:rsidR="00324EE8">
          <w:rPr>
            <w:noProof/>
            <w:webHidden/>
          </w:rPr>
          <w:fldChar w:fldCharType="end"/>
        </w:r>
      </w:hyperlink>
    </w:p>
    <w:p w14:paraId="7C6894C9" w14:textId="11C76A5E" w:rsidR="00324EE8" w:rsidRDefault="00A47845">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03347104" w:history="1">
        <w:r w:rsidR="00324EE8" w:rsidRPr="00E31D76">
          <w:rPr>
            <w:rStyle w:val="Hyperlink"/>
            <w:noProof/>
          </w:rPr>
          <w:t>3.3.4</w:t>
        </w:r>
        <w:r w:rsidR="00324EE8">
          <w:rPr>
            <w:rFonts w:asciiTheme="minorHAnsi" w:eastAsiaTheme="minorEastAsia" w:hAnsiTheme="minorHAnsi" w:cstheme="minorBidi"/>
            <w:i w:val="0"/>
            <w:iCs w:val="0"/>
            <w:noProof/>
            <w:sz w:val="22"/>
            <w:szCs w:val="22"/>
          </w:rPr>
          <w:tab/>
        </w:r>
        <w:r w:rsidR="00324EE8" w:rsidRPr="00E31D76">
          <w:rPr>
            <w:rStyle w:val="Hyperlink"/>
            <w:noProof/>
          </w:rPr>
          <w:t>Question 4</w:t>
        </w:r>
        <w:r w:rsidR="00324EE8">
          <w:rPr>
            <w:noProof/>
            <w:webHidden/>
          </w:rPr>
          <w:tab/>
        </w:r>
        <w:r w:rsidR="00324EE8">
          <w:rPr>
            <w:noProof/>
            <w:webHidden/>
          </w:rPr>
          <w:fldChar w:fldCharType="begin"/>
        </w:r>
        <w:r w:rsidR="00324EE8">
          <w:rPr>
            <w:noProof/>
            <w:webHidden/>
          </w:rPr>
          <w:instrText xml:space="preserve"> PAGEREF _Toc503347104 \h </w:instrText>
        </w:r>
        <w:r w:rsidR="00324EE8">
          <w:rPr>
            <w:noProof/>
            <w:webHidden/>
          </w:rPr>
        </w:r>
        <w:r w:rsidR="00324EE8">
          <w:rPr>
            <w:noProof/>
            <w:webHidden/>
          </w:rPr>
          <w:fldChar w:fldCharType="separate"/>
        </w:r>
        <w:r w:rsidR="00324EE8">
          <w:rPr>
            <w:noProof/>
            <w:webHidden/>
          </w:rPr>
          <w:t>13</w:t>
        </w:r>
        <w:r w:rsidR="00324EE8">
          <w:rPr>
            <w:noProof/>
            <w:webHidden/>
          </w:rPr>
          <w:fldChar w:fldCharType="end"/>
        </w:r>
      </w:hyperlink>
    </w:p>
    <w:p w14:paraId="5320D7C2" w14:textId="33EC9079" w:rsidR="00324EE8" w:rsidRDefault="00A47845">
      <w:pPr>
        <w:pStyle w:val="TOC1"/>
        <w:rPr>
          <w:rFonts w:asciiTheme="minorHAnsi" w:eastAsiaTheme="minorEastAsia" w:hAnsiTheme="minorHAnsi" w:cstheme="minorBidi"/>
          <w:b w:val="0"/>
          <w:bCs w:val="0"/>
          <w:caps w:val="0"/>
          <w:noProof/>
          <w:sz w:val="22"/>
          <w:szCs w:val="22"/>
        </w:rPr>
      </w:pPr>
      <w:hyperlink w:anchor="_Toc503347105" w:history="1">
        <w:r w:rsidR="00324EE8" w:rsidRPr="00E31D76">
          <w:rPr>
            <w:rStyle w:val="Hyperlink"/>
            <w:noProof/>
          </w:rPr>
          <w:t>4.</w:t>
        </w:r>
        <w:r w:rsidR="00324EE8">
          <w:rPr>
            <w:rFonts w:asciiTheme="minorHAnsi" w:eastAsiaTheme="minorEastAsia" w:hAnsiTheme="minorHAnsi" w:cstheme="minorBidi"/>
            <w:b w:val="0"/>
            <w:bCs w:val="0"/>
            <w:caps w:val="0"/>
            <w:noProof/>
            <w:sz w:val="22"/>
            <w:szCs w:val="22"/>
          </w:rPr>
          <w:tab/>
        </w:r>
        <w:r w:rsidR="00324EE8" w:rsidRPr="00E31D76">
          <w:rPr>
            <w:rStyle w:val="Hyperlink"/>
            <w:noProof/>
          </w:rPr>
          <w:t>Potential Actions</w:t>
        </w:r>
        <w:r w:rsidR="00324EE8">
          <w:rPr>
            <w:noProof/>
            <w:webHidden/>
          </w:rPr>
          <w:tab/>
        </w:r>
        <w:r w:rsidR="00324EE8">
          <w:rPr>
            <w:noProof/>
            <w:webHidden/>
          </w:rPr>
          <w:fldChar w:fldCharType="begin"/>
        </w:r>
        <w:r w:rsidR="00324EE8">
          <w:rPr>
            <w:noProof/>
            <w:webHidden/>
          </w:rPr>
          <w:instrText xml:space="preserve"> PAGEREF _Toc503347105 \h </w:instrText>
        </w:r>
        <w:r w:rsidR="00324EE8">
          <w:rPr>
            <w:noProof/>
            <w:webHidden/>
          </w:rPr>
        </w:r>
        <w:r w:rsidR="00324EE8">
          <w:rPr>
            <w:noProof/>
            <w:webHidden/>
          </w:rPr>
          <w:fldChar w:fldCharType="separate"/>
        </w:r>
        <w:r w:rsidR="00324EE8">
          <w:rPr>
            <w:noProof/>
            <w:webHidden/>
          </w:rPr>
          <w:t>14</w:t>
        </w:r>
        <w:r w:rsidR="00324EE8">
          <w:rPr>
            <w:noProof/>
            <w:webHidden/>
          </w:rPr>
          <w:fldChar w:fldCharType="end"/>
        </w:r>
      </w:hyperlink>
    </w:p>
    <w:p w14:paraId="2E020751" w14:textId="3777FE75" w:rsidR="00324EE8" w:rsidRDefault="00A47845">
      <w:pPr>
        <w:pStyle w:val="TOC1"/>
        <w:rPr>
          <w:rFonts w:asciiTheme="minorHAnsi" w:eastAsiaTheme="minorEastAsia" w:hAnsiTheme="minorHAnsi" w:cstheme="minorBidi"/>
          <w:b w:val="0"/>
          <w:bCs w:val="0"/>
          <w:caps w:val="0"/>
          <w:noProof/>
          <w:sz w:val="22"/>
          <w:szCs w:val="22"/>
        </w:rPr>
      </w:pPr>
      <w:hyperlink w:anchor="_Toc503347106" w:history="1">
        <w:r w:rsidR="00324EE8" w:rsidRPr="00E31D76">
          <w:rPr>
            <w:rStyle w:val="Hyperlink"/>
            <w:noProof/>
          </w:rPr>
          <w:t>5.</w:t>
        </w:r>
        <w:r w:rsidR="00324EE8">
          <w:rPr>
            <w:rFonts w:asciiTheme="minorHAnsi" w:eastAsiaTheme="minorEastAsia" w:hAnsiTheme="minorHAnsi" w:cstheme="minorBidi"/>
            <w:b w:val="0"/>
            <w:bCs w:val="0"/>
            <w:caps w:val="0"/>
            <w:noProof/>
            <w:sz w:val="22"/>
            <w:szCs w:val="22"/>
          </w:rPr>
          <w:tab/>
        </w:r>
        <w:r w:rsidR="00324EE8" w:rsidRPr="00E31D76">
          <w:rPr>
            <w:rStyle w:val="Hyperlink"/>
            <w:noProof/>
          </w:rPr>
          <w:t>Major Schedule Tasks</w:t>
        </w:r>
        <w:r w:rsidR="00324EE8">
          <w:rPr>
            <w:noProof/>
            <w:webHidden/>
          </w:rPr>
          <w:tab/>
        </w:r>
        <w:r w:rsidR="00324EE8">
          <w:rPr>
            <w:noProof/>
            <w:webHidden/>
          </w:rPr>
          <w:fldChar w:fldCharType="begin"/>
        </w:r>
        <w:r w:rsidR="00324EE8">
          <w:rPr>
            <w:noProof/>
            <w:webHidden/>
          </w:rPr>
          <w:instrText xml:space="preserve"> PAGEREF _Toc503347106 \h </w:instrText>
        </w:r>
        <w:r w:rsidR="00324EE8">
          <w:rPr>
            <w:noProof/>
            <w:webHidden/>
          </w:rPr>
        </w:r>
        <w:r w:rsidR="00324EE8">
          <w:rPr>
            <w:noProof/>
            <w:webHidden/>
          </w:rPr>
          <w:fldChar w:fldCharType="separate"/>
        </w:r>
        <w:r w:rsidR="00324EE8">
          <w:rPr>
            <w:noProof/>
            <w:webHidden/>
          </w:rPr>
          <w:t>14</w:t>
        </w:r>
        <w:r w:rsidR="00324EE8">
          <w:rPr>
            <w:noProof/>
            <w:webHidden/>
          </w:rPr>
          <w:fldChar w:fldCharType="end"/>
        </w:r>
      </w:hyperlink>
    </w:p>
    <w:p w14:paraId="1EDF801A" w14:textId="66D3E562" w:rsidR="00324EE8" w:rsidRDefault="00A47845">
      <w:pPr>
        <w:pStyle w:val="TOC1"/>
        <w:rPr>
          <w:rFonts w:asciiTheme="minorHAnsi" w:eastAsiaTheme="minorEastAsia" w:hAnsiTheme="minorHAnsi" w:cstheme="minorBidi"/>
          <w:b w:val="0"/>
          <w:bCs w:val="0"/>
          <w:caps w:val="0"/>
          <w:noProof/>
          <w:sz w:val="22"/>
          <w:szCs w:val="22"/>
        </w:rPr>
      </w:pPr>
      <w:hyperlink w:anchor="_Toc503347107" w:history="1">
        <w:r w:rsidR="00324EE8" w:rsidRPr="00E31D76">
          <w:rPr>
            <w:rStyle w:val="Hyperlink"/>
            <w:noProof/>
          </w:rPr>
          <w:t>6.</w:t>
        </w:r>
        <w:r w:rsidR="00324EE8">
          <w:rPr>
            <w:rFonts w:asciiTheme="minorHAnsi" w:eastAsiaTheme="minorEastAsia" w:hAnsiTheme="minorHAnsi" w:cstheme="minorBidi"/>
            <w:b w:val="0"/>
            <w:bCs w:val="0"/>
            <w:caps w:val="0"/>
            <w:noProof/>
            <w:sz w:val="22"/>
            <w:szCs w:val="22"/>
          </w:rPr>
          <w:tab/>
        </w:r>
        <w:r w:rsidR="00324EE8" w:rsidRPr="00E31D76">
          <w:rPr>
            <w:rStyle w:val="Hyperlink"/>
            <w:noProof/>
          </w:rPr>
          <w:t>References</w:t>
        </w:r>
        <w:r w:rsidR="00324EE8">
          <w:rPr>
            <w:noProof/>
            <w:webHidden/>
          </w:rPr>
          <w:tab/>
        </w:r>
        <w:r w:rsidR="00324EE8">
          <w:rPr>
            <w:noProof/>
            <w:webHidden/>
          </w:rPr>
          <w:fldChar w:fldCharType="begin"/>
        </w:r>
        <w:r w:rsidR="00324EE8">
          <w:rPr>
            <w:noProof/>
            <w:webHidden/>
          </w:rPr>
          <w:instrText xml:space="preserve"> PAGEREF _Toc503347107 \h </w:instrText>
        </w:r>
        <w:r w:rsidR="00324EE8">
          <w:rPr>
            <w:noProof/>
            <w:webHidden/>
          </w:rPr>
        </w:r>
        <w:r w:rsidR="00324EE8">
          <w:rPr>
            <w:noProof/>
            <w:webHidden/>
          </w:rPr>
          <w:fldChar w:fldCharType="separate"/>
        </w:r>
        <w:r w:rsidR="00324EE8">
          <w:rPr>
            <w:noProof/>
            <w:webHidden/>
          </w:rPr>
          <w:t>14</w:t>
        </w:r>
        <w:r w:rsidR="00324EE8">
          <w:rPr>
            <w:noProof/>
            <w:webHidden/>
          </w:rPr>
          <w:fldChar w:fldCharType="end"/>
        </w:r>
      </w:hyperlink>
    </w:p>
    <w:p w14:paraId="7F421878" w14:textId="33B5325A" w:rsidR="00324EE8" w:rsidRDefault="00A47845">
      <w:pPr>
        <w:pStyle w:val="TOC1"/>
        <w:rPr>
          <w:rFonts w:asciiTheme="minorHAnsi" w:eastAsiaTheme="minorEastAsia" w:hAnsiTheme="minorHAnsi" w:cstheme="minorBidi"/>
          <w:b w:val="0"/>
          <w:bCs w:val="0"/>
          <w:caps w:val="0"/>
          <w:noProof/>
          <w:sz w:val="22"/>
          <w:szCs w:val="22"/>
        </w:rPr>
      </w:pPr>
      <w:hyperlink w:anchor="_Toc503347108" w:history="1">
        <w:r w:rsidR="00324EE8" w:rsidRPr="00E31D76">
          <w:rPr>
            <w:rStyle w:val="Hyperlink"/>
            <w:noProof/>
          </w:rPr>
          <w:t>Attachment A: ACS Mailing Descriptions and Schedule for the May 2018 Panel</w:t>
        </w:r>
        <w:r w:rsidR="00324EE8">
          <w:rPr>
            <w:noProof/>
            <w:webHidden/>
          </w:rPr>
          <w:tab/>
        </w:r>
        <w:r w:rsidR="00324EE8">
          <w:rPr>
            <w:noProof/>
            <w:webHidden/>
          </w:rPr>
          <w:fldChar w:fldCharType="begin"/>
        </w:r>
        <w:r w:rsidR="00324EE8">
          <w:rPr>
            <w:noProof/>
            <w:webHidden/>
          </w:rPr>
          <w:instrText xml:space="preserve"> PAGEREF _Toc503347108 \h </w:instrText>
        </w:r>
        <w:r w:rsidR="00324EE8">
          <w:rPr>
            <w:noProof/>
            <w:webHidden/>
          </w:rPr>
        </w:r>
        <w:r w:rsidR="00324EE8">
          <w:rPr>
            <w:noProof/>
            <w:webHidden/>
          </w:rPr>
          <w:fldChar w:fldCharType="separate"/>
        </w:r>
        <w:r w:rsidR="00324EE8">
          <w:rPr>
            <w:noProof/>
            <w:webHidden/>
          </w:rPr>
          <w:t>16</w:t>
        </w:r>
        <w:r w:rsidR="00324EE8">
          <w:rPr>
            <w:noProof/>
            <w:webHidden/>
          </w:rPr>
          <w:fldChar w:fldCharType="end"/>
        </w:r>
      </w:hyperlink>
    </w:p>
    <w:p w14:paraId="25B1A82F" w14:textId="1F4BA2D8" w:rsidR="00324EE8" w:rsidRDefault="00A47845">
      <w:pPr>
        <w:pStyle w:val="TOC1"/>
        <w:rPr>
          <w:rFonts w:asciiTheme="minorHAnsi" w:eastAsiaTheme="minorEastAsia" w:hAnsiTheme="minorHAnsi" w:cstheme="minorBidi"/>
          <w:b w:val="0"/>
          <w:bCs w:val="0"/>
          <w:caps w:val="0"/>
          <w:noProof/>
          <w:sz w:val="22"/>
          <w:szCs w:val="22"/>
        </w:rPr>
      </w:pPr>
      <w:hyperlink w:anchor="_Toc503347109" w:history="1">
        <w:r w:rsidR="00324EE8" w:rsidRPr="00E31D76">
          <w:rPr>
            <w:rStyle w:val="Hyperlink"/>
            <w:noProof/>
          </w:rPr>
          <w:t>Attachment B: Data Wheel</w:t>
        </w:r>
        <w:r w:rsidR="00324EE8">
          <w:rPr>
            <w:noProof/>
            <w:webHidden/>
          </w:rPr>
          <w:tab/>
        </w:r>
        <w:r w:rsidR="00324EE8">
          <w:rPr>
            <w:noProof/>
            <w:webHidden/>
          </w:rPr>
          <w:fldChar w:fldCharType="begin"/>
        </w:r>
        <w:r w:rsidR="00324EE8">
          <w:rPr>
            <w:noProof/>
            <w:webHidden/>
          </w:rPr>
          <w:instrText xml:space="preserve"> PAGEREF _Toc503347109 \h </w:instrText>
        </w:r>
        <w:r w:rsidR="00324EE8">
          <w:rPr>
            <w:noProof/>
            <w:webHidden/>
          </w:rPr>
        </w:r>
        <w:r w:rsidR="00324EE8">
          <w:rPr>
            <w:noProof/>
            <w:webHidden/>
          </w:rPr>
          <w:fldChar w:fldCharType="separate"/>
        </w:r>
        <w:r w:rsidR="00324EE8">
          <w:rPr>
            <w:noProof/>
            <w:webHidden/>
          </w:rPr>
          <w:t>17</w:t>
        </w:r>
        <w:r w:rsidR="00324EE8">
          <w:rPr>
            <w:noProof/>
            <w:webHidden/>
          </w:rPr>
          <w:fldChar w:fldCharType="end"/>
        </w:r>
      </w:hyperlink>
    </w:p>
    <w:p w14:paraId="2B8DDED4" w14:textId="45023D97" w:rsidR="00324EE8" w:rsidRDefault="00A47845">
      <w:pPr>
        <w:pStyle w:val="TOC1"/>
        <w:rPr>
          <w:rFonts w:asciiTheme="minorHAnsi" w:eastAsiaTheme="minorEastAsia" w:hAnsiTheme="minorHAnsi" w:cstheme="minorBidi"/>
          <w:b w:val="0"/>
          <w:bCs w:val="0"/>
          <w:caps w:val="0"/>
          <w:noProof/>
          <w:sz w:val="22"/>
          <w:szCs w:val="22"/>
        </w:rPr>
      </w:pPr>
      <w:hyperlink w:anchor="_Toc503347110" w:history="1">
        <w:r w:rsidR="00324EE8" w:rsidRPr="00E31D76">
          <w:rPr>
            <w:rStyle w:val="Hyperlink"/>
            <w:noProof/>
          </w:rPr>
          <w:t>Attachment C: Statistics inside the Data Slide</w:t>
        </w:r>
        <w:r w:rsidR="00324EE8">
          <w:rPr>
            <w:noProof/>
            <w:webHidden/>
          </w:rPr>
          <w:tab/>
        </w:r>
        <w:r w:rsidR="00324EE8">
          <w:rPr>
            <w:noProof/>
            <w:webHidden/>
          </w:rPr>
          <w:fldChar w:fldCharType="begin"/>
        </w:r>
        <w:r w:rsidR="00324EE8">
          <w:rPr>
            <w:noProof/>
            <w:webHidden/>
          </w:rPr>
          <w:instrText xml:space="preserve"> PAGEREF _Toc503347110 \h </w:instrText>
        </w:r>
        <w:r w:rsidR="00324EE8">
          <w:rPr>
            <w:noProof/>
            <w:webHidden/>
          </w:rPr>
        </w:r>
        <w:r w:rsidR="00324EE8">
          <w:rPr>
            <w:noProof/>
            <w:webHidden/>
          </w:rPr>
          <w:fldChar w:fldCharType="separate"/>
        </w:r>
        <w:r w:rsidR="00324EE8">
          <w:rPr>
            <w:noProof/>
            <w:webHidden/>
          </w:rPr>
          <w:t>18</w:t>
        </w:r>
        <w:r w:rsidR="00324EE8">
          <w:rPr>
            <w:noProof/>
            <w:webHidden/>
          </w:rPr>
          <w:fldChar w:fldCharType="end"/>
        </w:r>
      </w:hyperlink>
    </w:p>
    <w:p w14:paraId="7CAA36FD" w14:textId="22EE6210" w:rsidR="00324EE8" w:rsidRDefault="00A47845">
      <w:pPr>
        <w:pStyle w:val="TOC1"/>
        <w:rPr>
          <w:rFonts w:asciiTheme="minorHAnsi" w:eastAsiaTheme="minorEastAsia" w:hAnsiTheme="minorHAnsi" w:cstheme="minorBidi"/>
          <w:b w:val="0"/>
          <w:bCs w:val="0"/>
          <w:caps w:val="0"/>
          <w:noProof/>
          <w:sz w:val="22"/>
          <w:szCs w:val="22"/>
        </w:rPr>
      </w:pPr>
      <w:hyperlink w:anchor="_Toc503347111" w:history="1">
        <w:r w:rsidR="00324EE8" w:rsidRPr="00E31D76">
          <w:rPr>
            <w:rStyle w:val="Hyperlink"/>
            <w:noProof/>
          </w:rPr>
          <w:t>Attachment D: Data Slide Mail Materials</w:t>
        </w:r>
        <w:r w:rsidR="00324EE8">
          <w:rPr>
            <w:noProof/>
            <w:webHidden/>
          </w:rPr>
          <w:tab/>
        </w:r>
        <w:r w:rsidR="00324EE8">
          <w:rPr>
            <w:noProof/>
            <w:webHidden/>
          </w:rPr>
          <w:fldChar w:fldCharType="begin"/>
        </w:r>
        <w:r w:rsidR="00324EE8">
          <w:rPr>
            <w:noProof/>
            <w:webHidden/>
          </w:rPr>
          <w:instrText xml:space="preserve"> PAGEREF _Toc503347111 \h </w:instrText>
        </w:r>
        <w:r w:rsidR="00324EE8">
          <w:rPr>
            <w:noProof/>
            <w:webHidden/>
          </w:rPr>
        </w:r>
        <w:r w:rsidR="00324EE8">
          <w:rPr>
            <w:noProof/>
            <w:webHidden/>
          </w:rPr>
          <w:fldChar w:fldCharType="separate"/>
        </w:r>
        <w:r w:rsidR="00324EE8">
          <w:rPr>
            <w:noProof/>
            <w:webHidden/>
          </w:rPr>
          <w:t>20</w:t>
        </w:r>
        <w:r w:rsidR="00324EE8">
          <w:rPr>
            <w:noProof/>
            <w:webHidden/>
          </w:rPr>
          <w:fldChar w:fldCharType="end"/>
        </w:r>
      </w:hyperlink>
    </w:p>
    <w:p w14:paraId="290C8F28" w14:textId="6B9ECB16" w:rsidR="00324EE8" w:rsidRDefault="00A47845">
      <w:pPr>
        <w:pStyle w:val="TOC1"/>
        <w:rPr>
          <w:rFonts w:asciiTheme="minorHAnsi" w:eastAsiaTheme="minorEastAsia" w:hAnsiTheme="minorHAnsi" w:cstheme="minorBidi"/>
          <w:b w:val="0"/>
          <w:bCs w:val="0"/>
          <w:caps w:val="0"/>
          <w:noProof/>
          <w:sz w:val="22"/>
          <w:szCs w:val="22"/>
        </w:rPr>
      </w:pPr>
      <w:hyperlink w:anchor="_Toc503347112" w:history="1">
        <w:r w:rsidR="00324EE8" w:rsidRPr="00E31D76">
          <w:rPr>
            <w:rStyle w:val="Hyperlink"/>
            <w:noProof/>
          </w:rPr>
          <w:t>Attachment E: ACS Questions Relating to the Data Slide Statistics</w:t>
        </w:r>
        <w:r w:rsidR="00324EE8">
          <w:rPr>
            <w:noProof/>
            <w:webHidden/>
          </w:rPr>
          <w:tab/>
        </w:r>
        <w:r w:rsidR="00324EE8">
          <w:rPr>
            <w:noProof/>
            <w:webHidden/>
          </w:rPr>
          <w:fldChar w:fldCharType="begin"/>
        </w:r>
        <w:r w:rsidR="00324EE8">
          <w:rPr>
            <w:noProof/>
            <w:webHidden/>
          </w:rPr>
          <w:instrText xml:space="preserve"> PAGEREF _Toc503347112 \h </w:instrText>
        </w:r>
        <w:r w:rsidR="00324EE8">
          <w:rPr>
            <w:noProof/>
            <w:webHidden/>
          </w:rPr>
        </w:r>
        <w:r w:rsidR="00324EE8">
          <w:rPr>
            <w:noProof/>
            <w:webHidden/>
          </w:rPr>
          <w:fldChar w:fldCharType="separate"/>
        </w:r>
        <w:r w:rsidR="00324EE8">
          <w:rPr>
            <w:noProof/>
            <w:webHidden/>
          </w:rPr>
          <w:t>22</w:t>
        </w:r>
        <w:r w:rsidR="00324EE8">
          <w:rPr>
            <w:noProof/>
            <w:webHidden/>
          </w:rPr>
          <w:fldChar w:fldCharType="end"/>
        </w:r>
      </w:hyperlink>
    </w:p>
    <w:p w14:paraId="5ABD3259" w14:textId="610B2422" w:rsidR="005A2517" w:rsidRPr="007A0B01" w:rsidRDefault="008B0D6B" w:rsidP="006E0739">
      <w:pPr>
        <w:pStyle w:val="TOC1"/>
      </w:pPr>
      <w:r w:rsidRPr="007A0B01">
        <w:fldChar w:fldCharType="end"/>
      </w:r>
    </w:p>
    <w:p w14:paraId="5ABD325A" w14:textId="4E9B09DE" w:rsidR="00BE1D19" w:rsidRDefault="00BE1D19">
      <w:pPr>
        <w:spacing w:line="240" w:lineRule="auto"/>
      </w:pPr>
      <w:r>
        <w:br w:type="page"/>
      </w:r>
    </w:p>
    <w:p w14:paraId="2CD6564D" w14:textId="77777777" w:rsidR="004F5844" w:rsidRPr="007A0B01" w:rsidRDefault="004F5844" w:rsidP="005A2517">
      <w:pPr>
        <w:sectPr w:rsidR="004F5844" w:rsidRPr="007A0B01" w:rsidSect="001864CC">
          <w:headerReference w:type="default" r:id="rId19"/>
          <w:footerReference w:type="default" r:id="rId20"/>
          <w:headerReference w:type="first" r:id="rId21"/>
          <w:footerReference w:type="first" r:id="rId22"/>
          <w:pgSz w:w="12240" w:h="15840"/>
          <w:pgMar w:top="1440" w:right="1440" w:bottom="1440" w:left="1440" w:header="720" w:footer="504" w:gutter="0"/>
          <w:pgNumType w:fmt="lowerRoman" w:start="1"/>
          <w:cols w:space="720"/>
          <w:docGrid w:linePitch="360"/>
        </w:sectPr>
      </w:pPr>
    </w:p>
    <w:p w14:paraId="5ABD325B" w14:textId="77777777" w:rsidR="00F23BD5" w:rsidRDefault="008858DD" w:rsidP="00B76F25">
      <w:pPr>
        <w:pStyle w:val="Heading1"/>
        <w:spacing w:before="0"/>
        <w:rPr>
          <w:rFonts w:ascii="Times New Roman" w:hAnsi="Times New Roman" w:cs="Times New Roman"/>
        </w:rPr>
      </w:pPr>
      <w:bookmarkStart w:id="1" w:name="_Toc267646514"/>
      <w:bookmarkStart w:id="2" w:name="_Toc269138870"/>
      <w:bookmarkStart w:id="3" w:name="_Toc272779238"/>
      <w:bookmarkStart w:id="4" w:name="_Toc272873629"/>
      <w:bookmarkStart w:id="5" w:name="_Toc274232272"/>
      <w:bookmarkStart w:id="6" w:name="_Toc503347088"/>
      <w:r w:rsidRPr="007A0B01">
        <w:rPr>
          <w:rFonts w:ascii="Times New Roman" w:hAnsi="Times New Roman" w:cs="Times New Roman"/>
        </w:rPr>
        <w:t>Introduction</w:t>
      </w:r>
      <w:bookmarkEnd w:id="1"/>
      <w:bookmarkEnd w:id="2"/>
      <w:bookmarkEnd w:id="3"/>
      <w:bookmarkEnd w:id="4"/>
      <w:bookmarkEnd w:id="5"/>
      <w:bookmarkEnd w:id="6"/>
      <w:r w:rsidR="000F71C2" w:rsidRPr="007A0B01">
        <w:rPr>
          <w:rFonts w:ascii="Times New Roman" w:hAnsi="Times New Roman" w:cs="Times New Roman"/>
        </w:rPr>
        <w:t xml:space="preserve"> </w:t>
      </w:r>
    </w:p>
    <w:p w14:paraId="5D07E4B7" w14:textId="71AC1556" w:rsidR="00A8144B" w:rsidRDefault="00A8144B" w:rsidP="00200E7A">
      <w:pPr>
        <w:spacing w:before="240"/>
      </w:pPr>
      <w:r>
        <w:t>The U.S. Census Bureau continual</w:t>
      </w:r>
      <w:r w:rsidR="00AB5621">
        <w:softHyphen/>
      </w:r>
      <w:r>
        <w:t>ly evaluates how the American Community Survey (ACS) mailing materials and methodology might be further refined to increase survey participation and reduce survey costs. Increased response in the self-response phase of data collection could substantially decrease costs for nonresponse followup interviews; increased response overall could potentially improve data quality. Increasing survey response requires overcoming factors that contribute to nonresponse. Research has shown that two of the top reasons that respondents refuse or are reluctant to answer the ACS are privacy (</w:t>
      </w:r>
      <w:r w:rsidR="003C4186">
        <w:t>unwillingness to share personal information and mistrust</w:t>
      </w:r>
      <w:r>
        <w:t>ing that personal information will remain confidential) and legitimacy (not trusting that the ACS is a legitimate survey)</w:t>
      </w:r>
      <w:r w:rsidRPr="009D21BA">
        <w:t xml:space="preserve"> </w:t>
      </w:r>
      <w:r w:rsidRPr="00AD7849">
        <w:rPr>
          <w:szCs w:val="24"/>
        </w:rPr>
        <w:t>(Zelenak and Davis, 2013).</w:t>
      </w:r>
      <w:r>
        <w:t xml:space="preserve"> </w:t>
      </w:r>
    </w:p>
    <w:p w14:paraId="6952DBE8" w14:textId="0C100120" w:rsidR="00A8144B" w:rsidRDefault="00A8144B" w:rsidP="00A8144B">
      <w:r>
        <w:t xml:space="preserve"> </w:t>
      </w:r>
    </w:p>
    <w:p w14:paraId="2ACB3849" w14:textId="60728616" w:rsidR="00A8144B" w:rsidRDefault="00A8144B" w:rsidP="00A8144B">
      <w:r>
        <w:t>To address these concerns</w:t>
      </w:r>
      <w:r w:rsidR="00152FB8">
        <w:t>,</w:t>
      </w:r>
      <w:r>
        <w:t xml:space="preserve"> we have created an interactive infographic tool (a “data slide”) that presents statistics generated by the ACS for the fifty states, the District of Columbia, and Puerto Rico. We intend to use the data slide as an insert in a mailing package. We hypothesize that the presence of the aggregate statistics on the data slide will reassure respondents that their personal information will never be used alone but rather will be combined with other respondent dat</w:t>
      </w:r>
      <w:r w:rsidR="000A17A9">
        <w:t>a to create aggregate estimates</w:t>
      </w:r>
      <w:r>
        <w:t>. We also hypothesize that the mere presence of the data slide in a mailing package will lend legitimacy to the survey</w:t>
      </w:r>
      <w:r w:rsidR="00C51D70">
        <w:t xml:space="preserve">, as the cost of producing and mailing such a product is only likely to be incurred by an organization with a legitimate survey. </w:t>
      </w:r>
    </w:p>
    <w:p w14:paraId="0FFFD062" w14:textId="77777777" w:rsidR="00A8144B" w:rsidRDefault="00A8144B" w:rsidP="00A8144B"/>
    <w:p w14:paraId="513B1CAA" w14:textId="4B1967C9" w:rsidR="00A8144B" w:rsidRPr="00364768" w:rsidRDefault="00A8144B" w:rsidP="00A8144B">
      <w:pPr>
        <w:spacing w:after="160"/>
      </w:pPr>
      <w:r>
        <w:t xml:space="preserve">The 2018 Data Slide Test </w:t>
      </w:r>
      <w:r w:rsidRPr="009A05BC">
        <w:rPr>
          <w:szCs w:val="24"/>
        </w:rPr>
        <w:t>will involve</w:t>
      </w:r>
      <w:r>
        <w:rPr>
          <w:szCs w:val="24"/>
        </w:rPr>
        <w:t xml:space="preserve"> two separate mailings</w:t>
      </w:r>
      <w:r>
        <w:t>:</w:t>
      </w:r>
      <w:r>
        <w:rPr>
          <w:szCs w:val="24"/>
        </w:rPr>
        <w:t xml:space="preserve"> some experimental cases wi</w:t>
      </w:r>
      <w:r>
        <w:t>ll receive a data slide in the Initial P</w:t>
      </w:r>
      <w:r>
        <w:rPr>
          <w:szCs w:val="24"/>
        </w:rPr>
        <w:t xml:space="preserve">ackage and other experimental cases will receive it in the </w:t>
      </w:r>
      <w:r>
        <w:t>Paper Q</w:t>
      </w:r>
      <w:r>
        <w:rPr>
          <w:szCs w:val="24"/>
        </w:rPr>
        <w:t xml:space="preserve">uestionnaire </w:t>
      </w:r>
      <w:r>
        <w:t>P</w:t>
      </w:r>
      <w:r>
        <w:rPr>
          <w:szCs w:val="24"/>
        </w:rPr>
        <w:t>ackage</w:t>
      </w:r>
      <w:r>
        <w:t xml:space="preserve"> (see </w:t>
      </w:r>
      <w:r w:rsidR="00C7660E">
        <w:t>Attachment</w:t>
      </w:r>
      <w:r w:rsidR="002A735E">
        <w:t xml:space="preserve"> A for a detailed</w:t>
      </w:r>
      <w:r>
        <w:t xml:space="preserve"> description of </w:t>
      </w:r>
      <w:r w:rsidR="002A735E">
        <w:t xml:space="preserve">the </w:t>
      </w:r>
      <w:r>
        <w:t xml:space="preserve">mailings). This test will evaluate how including the data slide as a mail insert affects unit response (the number of sample addresses that respond to the survey), item response (the quantity and quality of survey questions that are answered), and annual survey costs (data collection costs relative to current </w:t>
      </w:r>
      <w:r w:rsidR="008045B8">
        <w:t xml:space="preserve">survey </w:t>
      </w:r>
      <w:r>
        <w:t xml:space="preserve">production). </w:t>
      </w:r>
      <w:r>
        <w:rPr>
          <w:lang w:val="en"/>
        </w:rPr>
        <w:t>Although the addition of a data slide increases the cost of the current ACS production mailings, w</w:t>
      </w:r>
      <w:r w:rsidRPr="009A05BC">
        <w:rPr>
          <w:lang w:val="en"/>
        </w:rPr>
        <w:t>e hope</w:t>
      </w:r>
      <w:r>
        <w:rPr>
          <w:lang w:val="en"/>
        </w:rPr>
        <w:t xml:space="preserve"> that it will bring an</w:t>
      </w:r>
      <w:r w:rsidRPr="009A05BC">
        <w:rPr>
          <w:lang w:val="en"/>
        </w:rPr>
        <w:t xml:space="preserve"> increase </w:t>
      </w:r>
      <w:r>
        <w:rPr>
          <w:lang w:val="en"/>
        </w:rPr>
        <w:t xml:space="preserve">in self-response large enough to offset the cost increase by significantly decreasing the workloads for the more costly nonresponse followup interviews. </w:t>
      </w:r>
    </w:p>
    <w:p w14:paraId="59CBAE0F" w14:textId="4C04D5C6" w:rsidR="00D019E7" w:rsidRDefault="00D019E7" w:rsidP="00446501">
      <w:pPr>
        <w:pStyle w:val="Instructions"/>
        <w:spacing w:before="0" w:after="0"/>
        <w:rPr>
          <w:rFonts w:ascii="Times New Roman" w:hAnsi="Times New Roman" w:cs="Times New Roman"/>
          <w:i w:val="0"/>
          <w:sz w:val="24"/>
          <w:szCs w:val="24"/>
        </w:rPr>
      </w:pPr>
      <w:r w:rsidRPr="00433F0E">
        <w:rPr>
          <w:rFonts w:ascii="Times New Roman" w:hAnsi="Times New Roman" w:cs="Times New Roman"/>
          <w:b/>
          <w:i w:val="0"/>
          <w:sz w:val="24"/>
          <w:szCs w:val="24"/>
        </w:rPr>
        <w:t>Keywords</w:t>
      </w:r>
      <w:r w:rsidRPr="00433F0E">
        <w:rPr>
          <w:rFonts w:ascii="Times New Roman" w:hAnsi="Times New Roman" w:cs="Times New Roman"/>
          <w:i w:val="0"/>
          <w:sz w:val="24"/>
          <w:szCs w:val="24"/>
        </w:rPr>
        <w:t>: data quality, data collection metho</w:t>
      </w:r>
      <w:r w:rsidR="00DC5609">
        <w:rPr>
          <w:rFonts w:ascii="Times New Roman" w:hAnsi="Times New Roman" w:cs="Times New Roman"/>
          <w:i w:val="0"/>
          <w:sz w:val="24"/>
          <w:szCs w:val="24"/>
        </w:rPr>
        <w:t>ds, cost savings, response</w:t>
      </w:r>
      <w:r w:rsidRPr="00433F0E">
        <w:rPr>
          <w:rFonts w:ascii="Times New Roman" w:hAnsi="Times New Roman" w:cs="Times New Roman"/>
          <w:i w:val="0"/>
          <w:sz w:val="24"/>
          <w:szCs w:val="24"/>
        </w:rPr>
        <w:t>.</w:t>
      </w:r>
    </w:p>
    <w:p w14:paraId="3D9ED59A" w14:textId="77777777" w:rsidR="00446501" w:rsidRDefault="00446501" w:rsidP="00446501">
      <w:pPr>
        <w:pStyle w:val="Instructions"/>
        <w:spacing w:before="0" w:after="0"/>
        <w:rPr>
          <w:rFonts w:ascii="Times New Roman" w:hAnsi="Times New Roman" w:cs="Times New Roman"/>
          <w:i w:val="0"/>
          <w:sz w:val="24"/>
          <w:szCs w:val="24"/>
        </w:rPr>
      </w:pPr>
    </w:p>
    <w:p w14:paraId="6DA03E78" w14:textId="16481B01" w:rsidR="002B495E" w:rsidRDefault="00A8144B" w:rsidP="002B495E">
      <w:pPr>
        <w:pStyle w:val="Heading1"/>
        <w:spacing w:before="0" w:after="0"/>
        <w:rPr>
          <w:rFonts w:ascii="Times New Roman" w:hAnsi="Times New Roman" w:cs="Times New Roman"/>
        </w:rPr>
      </w:pPr>
      <w:bookmarkStart w:id="7" w:name="_Toc503347089"/>
      <w:r>
        <w:rPr>
          <w:rFonts w:ascii="Times New Roman" w:hAnsi="Times New Roman" w:cs="Times New Roman"/>
        </w:rPr>
        <w:t>Background and Literature Review</w:t>
      </w:r>
      <w:bookmarkEnd w:id="7"/>
    </w:p>
    <w:p w14:paraId="6740B9D8" w14:textId="13913F16" w:rsidR="00A8144B" w:rsidRDefault="00A8144B" w:rsidP="00A8144B"/>
    <w:p w14:paraId="462DED08" w14:textId="0BEF700D" w:rsidR="00BD7693" w:rsidRDefault="00BD7693" w:rsidP="00A8144B">
      <w:r>
        <w:t xml:space="preserve">This section presents information on the current ACS data collection strategy so readers can understand how this experiment uses and modifies the current approach. We also </w:t>
      </w:r>
      <w:r w:rsidR="00627C6D">
        <w:t xml:space="preserve">discuss </w:t>
      </w:r>
      <w:r w:rsidR="000A1443">
        <w:t>background information that led to the creatio</w:t>
      </w:r>
      <w:r w:rsidR="00152FB8">
        <w:t>n of the data s</w:t>
      </w:r>
      <w:r w:rsidR="00923B55">
        <w:t>lide</w:t>
      </w:r>
      <w:r w:rsidR="000A1443">
        <w:t>,</w:t>
      </w:r>
      <w:r w:rsidR="00254C1B">
        <w:t xml:space="preserve"> </w:t>
      </w:r>
      <w:r w:rsidR="00923B55">
        <w:t xml:space="preserve">present a detailed description of the data slide, and discuss </w:t>
      </w:r>
      <w:r w:rsidR="00254C1B">
        <w:t xml:space="preserve">survey methodology research that supports the premise of the test. </w:t>
      </w:r>
    </w:p>
    <w:p w14:paraId="5EAB4646" w14:textId="77777777" w:rsidR="00A214FE" w:rsidRDefault="00A214FE">
      <w:pPr>
        <w:spacing w:line="240" w:lineRule="auto"/>
        <w:rPr>
          <w:rFonts w:eastAsiaTheme="majorEastAsia" w:cstheme="majorBidi"/>
          <w:b/>
          <w:szCs w:val="26"/>
          <w:lang w:val="en"/>
        </w:rPr>
      </w:pPr>
      <w:bookmarkStart w:id="8" w:name="_Toc498926870"/>
      <w:r>
        <w:rPr>
          <w:lang w:val="en"/>
        </w:rPr>
        <w:br w:type="page"/>
      </w:r>
    </w:p>
    <w:p w14:paraId="03526C6B" w14:textId="119D67FE" w:rsidR="00A8144B" w:rsidRDefault="00C51D70" w:rsidP="00BD7693">
      <w:pPr>
        <w:pStyle w:val="Heading2"/>
        <w:rPr>
          <w:lang w:val="en"/>
        </w:rPr>
      </w:pPr>
      <w:bookmarkStart w:id="9" w:name="_Toc503347090"/>
      <w:r>
        <w:rPr>
          <w:lang w:val="en"/>
        </w:rPr>
        <w:t xml:space="preserve">Current </w:t>
      </w:r>
      <w:r w:rsidR="00A8144B">
        <w:rPr>
          <w:lang w:val="en"/>
        </w:rPr>
        <w:t>ACS Data Col</w:t>
      </w:r>
      <w:r w:rsidR="000E7634">
        <w:rPr>
          <w:lang w:val="en"/>
        </w:rPr>
        <w:t>lection Strategy</w:t>
      </w:r>
      <w:bookmarkEnd w:id="8"/>
      <w:bookmarkEnd w:id="9"/>
    </w:p>
    <w:p w14:paraId="40D42C4B" w14:textId="0C158696" w:rsidR="00A8144B" w:rsidRDefault="00A8144B" w:rsidP="00C51D70">
      <w:pPr>
        <w:spacing w:before="240"/>
        <w:rPr>
          <w:lang w:val="en"/>
        </w:rPr>
      </w:pPr>
      <w:r>
        <w:rPr>
          <w:lang w:val="en"/>
        </w:rPr>
        <w:t xml:space="preserve">To encourage self-response in the ACS, </w:t>
      </w:r>
      <w:r w:rsidRPr="00F37348">
        <w:rPr>
          <w:lang w:val="en"/>
        </w:rPr>
        <w:t xml:space="preserve">the </w:t>
      </w:r>
      <w:r>
        <w:rPr>
          <w:lang w:val="en"/>
        </w:rPr>
        <w:t>Census Bureau</w:t>
      </w:r>
      <w:r w:rsidRPr="00F37348">
        <w:rPr>
          <w:lang w:val="en"/>
        </w:rPr>
        <w:t xml:space="preserve"> sends up to five mailings to a </w:t>
      </w:r>
      <w:r>
        <w:rPr>
          <w:lang w:val="en"/>
        </w:rPr>
        <w:t>sample</w:t>
      </w:r>
      <w:r w:rsidRPr="00F37348">
        <w:rPr>
          <w:lang w:val="en"/>
        </w:rPr>
        <w:t xml:space="preserve"> address. The first mailing</w:t>
      </w:r>
      <w:r w:rsidR="00412B3F">
        <w:rPr>
          <w:lang w:val="en"/>
        </w:rPr>
        <w:t xml:space="preserve"> (</w:t>
      </w:r>
      <w:r w:rsidR="00C95D2C">
        <w:rPr>
          <w:lang w:val="en"/>
        </w:rPr>
        <w:t>Initial</w:t>
      </w:r>
      <w:r w:rsidR="004E0CCC">
        <w:rPr>
          <w:lang w:val="en"/>
        </w:rPr>
        <w:t xml:space="preserve"> Package)</w:t>
      </w:r>
      <w:r w:rsidR="006F7BA0">
        <w:rPr>
          <w:lang w:val="en"/>
        </w:rPr>
        <w:t xml:space="preserve"> is</w:t>
      </w:r>
      <w:r>
        <w:rPr>
          <w:lang w:val="en"/>
        </w:rPr>
        <w:t xml:space="preserve"> </w:t>
      </w:r>
      <w:r w:rsidRPr="00F37348">
        <w:rPr>
          <w:lang w:val="en"/>
        </w:rPr>
        <w:t>sent to all m</w:t>
      </w:r>
      <w:r>
        <w:rPr>
          <w:lang w:val="en"/>
        </w:rPr>
        <w:t>ailable addresses in the sample</w:t>
      </w:r>
      <w:r w:rsidR="006F7BA0">
        <w:rPr>
          <w:lang w:val="en"/>
        </w:rPr>
        <w:t>. It i</w:t>
      </w:r>
      <w:r w:rsidRPr="00F37348">
        <w:rPr>
          <w:lang w:val="en"/>
        </w:rPr>
        <w:t>ncludes an invitation to participate in the ACS online and states that a paper questionnaire will be sent in a few weeks to those unable to respond onli</w:t>
      </w:r>
      <w:r w:rsidR="00412B3F">
        <w:rPr>
          <w:lang w:val="en"/>
        </w:rPr>
        <w:t>ne. About seven days later, the</w:t>
      </w:r>
      <w:r w:rsidRPr="00F37348">
        <w:rPr>
          <w:lang w:val="en"/>
        </w:rPr>
        <w:t xml:space="preserve"> same addresses </w:t>
      </w:r>
      <w:r w:rsidR="00412B3F">
        <w:rPr>
          <w:lang w:val="en"/>
        </w:rPr>
        <w:t>are sent</w:t>
      </w:r>
      <w:r w:rsidRPr="00F37348">
        <w:rPr>
          <w:lang w:val="en"/>
        </w:rPr>
        <w:t xml:space="preserve"> a second mailing</w:t>
      </w:r>
      <w:r w:rsidR="00412B3F">
        <w:rPr>
          <w:lang w:val="en"/>
        </w:rPr>
        <w:t xml:space="preserve"> (</w:t>
      </w:r>
      <w:r w:rsidR="006F7BA0">
        <w:rPr>
          <w:lang w:val="en"/>
        </w:rPr>
        <w:t>R</w:t>
      </w:r>
      <w:r w:rsidR="006F7BA0" w:rsidRPr="00F37348">
        <w:rPr>
          <w:lang w:val="en"/>
        </w:rPr>
        <w:t xml:space="preserve">eminder </w:t>
      </w:r>
      <w:r w:rsidR="006F7BA0">
        <w:rPr>
          <w:lang w:val="en"/>
        </w:rPr>
        <w:t>L</w:t>
      </w:r>
      <w:r w:rsidR="006F7BA0" w:rsidRPr="00F37348">
        <w:rPr>
          <w:lang w:val="en"/>
        </w:rPr>
        <w:t>etter</w:t>
      </w:r>
      <w:r w:rsidRPr="00F37348">
        <w:rPr>
          <w:lang w:val="en"/>
        </w:rPr>
        <w:t>), which repeats the instructions to respond online, wait for a paper questionnaire, or call with questions.</w:t>
      </w:r>
    </w:p>
    <w:p w14:paraId="26B40B23" w14:textId="77777777" w:rsidR="00A8144B" w:rsidRPr="00F37348" w:rsidRDefault="00A8144B" w:rsidP="00A8144B">
      <w:pPr>
        <w:rPr>
          <w:lang w:val="en"/>
        </w:rPr>
      </w:pPr>
      <w:r w:rsidRPr="00F37348">
        <w:rPr>
          <w:lang w:val="en"/>
        </w:rPr>
        <w:t xml:space="preserve"> </w:t>
      </w:r>
    </w:p>
    <w:p w14:paraId="641BF65C" w14:textId="2C8BF86D" w:rsidR="00A8144B" w:rsidRPr="00F37348" w:rsidRDefault="00A8144B" w:rsidP="00A8144B">
      <w:pPr>
        <w:rPr>
          <w:lang w:val="en"/>
        </w:rPr>
      </w:pPr>
      <w:r w:rsidRPr="00F37348">
        <w:rPr>
          <w:lang w:val="en"/>
        </w:rPr>
        <w:t xml:space="preserve">Responding addresses are removed </w:t>
      </w:r>
      <w:r w:rsidR="00412B3F">
        <w:rPr>
          <w:lang w:val="en"/>
        </w:rPr>
        <w:t xml:space="preserve">from the address file </w:t>
      </w:r>
      <w:r w:rsidRPr="00F37348">
        <w:rPr>
          <w:lang w:val="en"/>
        </w:rPr>
        <w:t xml:space="preserve">after the second mailing to create a new mailing universe of nonresponders. </w:t>
      </w:r>
      <w:r w:rsidR="00412B3F">
        <w:rPr>
          <w:lang w:val="en"/>
        </w:rPr>
        <w:t>For</w:t>
      </w:r>
      <w:r w:rsidRPr="00F37348">
        <w:rPr>
          <w:lang w:val="en"/>
        </w:rPr>
        <w:t xml:space="preserve"> the third mailing</w:t>
      </w:r>
      <w:r w:rsidR="00412B3F">
        <w:rPr>
          <w:lang w:val="en"/>
        </w:rPr>
        <w:t xml:space="preserve"> (</w:t>
      </w:r>
      <w:r w:rsidR="004E0CCC">
        <w:rPr>
          <w:lang w:val="en"/>
        </w:rPr>
        <w:t>Paper Questionnaire Package)</w:t>
      </w:r>
      <w:r w:rsidRPr="00F37348">
        <w:rPr>
          <w:lang w:val="en"/>
        </w:rPr>
        <w:t xml:space="preserve"> the remaining sample addresses are sent a package with instructions for responding online, the telephone questionnaire assistance number, and a new response option –– a paper questionnaire. About four days later, these addresses </w:t>
      </w:r>
      <w:r w:rsidR="00412B3F">
        <w:rPr>
          <w:lang w:val="en"/>
        </w:rPr>
        <w:t>are sent</w:t>
      </w:r>
      <w:r w:rsidRPr="00F37348">
        <w:rPr>
          <w:lang w:val="en"/>
        </w:rPr>
        <w:t xml:space="preserve"> </w:t>
      </w:r>
      <w:r w:rsidR="001B13F7">
        <w:rPr>
          <w:lang w:val="en"/>
        </w:rPr>
        <w:t>a fourth mailing (</w:t>
      </w:r>
      <w:r w:rsidRPr="00F37348">
        <w:rPr>
          <w:lang w:val="en"/>
        </w:rPr>
        <w:t>Reminder Postcard</w:t>
      </w:r>
      <w:r w:rsidR="00E95380">
        <w:rPr>
          <w:lang w:val="en"/>
        </w:rPr>
        <w:t>)</w:t>
      </w:r>
      <w:r w:rsidRPr="00F37348">
        <w:rPr>
          <w:lang w:val="en"/>
        </w:rPr>
        <w:t xml:space="preserve">. </w:t>
      </w:r>
    </w:p>
    <w:p w14:paraId="1FC70D8D" w14:textId="77777777" w:rsidR="00A8144B" w:rsidRPr="00F37348" w:rsidRDefault="00A8144B" w:rsidP="00A8144B">
      <w:pPr>
        <w:rPr>
          <w:lang w:val="en"/>
        </w:rPr>
      </w:pPr>
    </w:p>
    <w:p w14:paraId="3928FB2A" w14:textId="38A15BF3" w:rsidR="00A8144B" w:rsidRDefault="00A8144B" w:rsidP="00A8144B">
      <w:pPr>
        <w:rPr>
          <w:szCs w:val="24"/>
        </w:rPr>
      </w:pPr>
      <w:r w:rsidRPr="00F37348">
        <w:rPr>
          <w:lang w:val="en"/>
        </w:rPr>
        <w:t xml:space="preserve">After the fourth mailing, responding addresses are again removed </w:t>
      </w:r>
      <w:r w:rsidR="00196695">
        <w:rPr>
          <w:lang w:val="en"/>
        </w:rPr>
        <w:t xml:space="preserve">from the address file </w:t>
      </w:r>
      <w:r w:rsidRPr="00F37348">
        <w:rPr>
          <w:lang w:val="en"/>
        </w:rPr>
        <w:t xml:space="preserve">to create a new mailing universe of nonresponders. </w:t>
      </w:r>
      <w:r w:rsidR="004E0CCC">
        <w:rPr>
          <w:lang w:val="en"/>
        </w:rPr>
        <w:t>The remaining sample addresses are</w:t>
      </w:r>
      <w:r w:rsidRPr="00F37348">
        <w:rPr>
          <w:lang w:val="en"/>
        </w:rPr>
        <w:t xml:space="preserve"> sent the Additional Reminder Postcard as a last attempt to collect a self-response (fifth mailing)</w:t>
      </w:r>
      <w:r>
        <w:rPr>
          <w:lang w:val="en"/>
        </w:rPr>
        <w:t>.</w:t>
      </w:r>
      <w:r w:rsidR="005C0AF2">
        <w:rPr>
          <w:lang w:val="en"/>
        </w:rPr>
        <w:t xml:space="preserve"> </w:t>
      </w:r>
      <w:r w:rsidR="004B2C9D">
        <w:rPr>
          <w:lang w:val="en"/>
        </w:rPr>
        <w:t xml:space="preserve">Two </w:t>
      </w:r>
      <w:r w:rsidR="00CA5AB8">
        <w:rPr>
          <w:lang w:val="en"/>
        </w:rPr>
        <w:t xml:space="preserve">to </w:t>
      </w:r>
      <w:r w:rsidR="004B2C9D">
        <w:rPr>
          <w:lang w:val="en"/>
        </w:rPr>
        <w:t>three weeks later</w:t>
      </w:r>
      <w:r>
        <w:rPr>
          <w:lang w:val="en"/>
        </w:rPr>
        <w:t xml:space="preserve">, responding addresses are removed to create the universe of addresses eligible for the </w:t>
      </w:r>
      <w:r>
        <w:rPr>
          <w:rFonts w:eastAsiaTheme="majorEastAsia" w:cstheme="majorBidi"/>
          <w:bCs/>
          <w:szCs w:val="26"/>
        </w:rPr>
        <w:t>Computer-Assisted Personal Interview</w:t>
      </w:r>
      <w:r>
        <w:rPr>
          <w:szCs w:val="24"/>
        </w:rPr>
        <w:t xml:space="preserve"> (CAPI) nonresponse followup operation.</w:t>
      </w:r>
      <w:r w:rsidR="00C51D70">
        <w:rPr>
          <w:rStyle w:val="FootnoteReference"/>
          <w:szCs w:val="24"/>
        </w:rPr>
        <w:footnoteReference w:id="1"/>
      </w:r>
      <w:r>
        <w:rPr>
          <w:szCs w:val="24"/>
        </w:rPr>
        <w:t xml:space="preserve"> Of this universe, a subsample is chosen to be included in the CAPI operation. Field representatives visit addresses chosen for this operation to conduct in-person interviews.</w:t>
      </w:r>
      <w:r>
        <w:rPr>
          <w:rStyle w:val="FootnoteReference"/>
          <w:szCs w:val="24"/>
        </w:rPr>
        <w:footnoteReference w:id="2"/>
      </w:r>
    </w:p>
    <w:p w14:paraId="609C9536" w14:textId="2D272FFC" w:rsidR="00A8144B" w:rsidRPr="00A8144B" w:rsidRDefault="00311844" w:rsidP="00A8144B">
      <w:pPr>
        <w:pStyle w:val="Heading2"/>
      </w:pPr>
      <w:bookmarkStart w:id="10" w:name="_Toc503347091"/>
      <w:r>
        <w:t>The ACS Data Slide</w:t>
      </w:r>
      <w:bookmarkEnd w:id="10"/>
    </w:p>
    <w:p w14:paraId="4E6748E8" w14:textId="71946E63" w:rsidR="002F5E33" w:rsidRPr="002F5E33" w:rsidRDefault="002F5E33" w:rsidP="002F5E33">
      <w:pPr>
        <w:pStyle w:val="HEADER3"/>
        <w:numPr>
          <w:ilvl w:val="0"/>
          <w:numId w:val="0"/>
        </w:numPr>
      </w:pPr>
      <w:bookmarkStart w:id="11" w:name="_Toc503347092"/>
      <w:r w:rsidRPr="002F5E33">
        <w:t>2.2.1</w:t>
      </w:r>
      <w:r>
        <w:t xml:space="preserve"> </w:t>
      </w:r>
      <w:r w:rsidR="00200E7A">
        <w:tab/>
      </w:r>
      <w:r>
        <w:t>Background for the Creation of the ACS Data Slide</w:t>
      </w:r>
      <w:bookmarkEnd w:id="11"/>
    </w:p>
    <w:p w14:paraId="4CBEA1E4" w14:textId="459DFC6A" w:rsidR="00A52001" w:rsidRDefault="00B53C4E" w:rsidP="00BA2BD1">
      <w:pPr>
        <w:spacing w:before="240"/>
      </w:pPr>
      <w:r w:rsidRPr="00A52001">
        <w:rPr>
          <w:szCs w:val="24"/>
        </w:rPr>
        <w:t>Many</w:t>
      </w:r>
      <w:r w:rsidR="00777479" w:rsidRPr="00A52001">
        <w:rPr>
          <w:szCs w:val="24"/>
        </w:rPr>
        <w:t xml:space="preserve"> </w:t>
      </w:r>
      <w:r w:rsidRPr="00A52001">
        <w:rPr>
          <w:szCs w:val="24"/>
        </w:rPr>
        <w:t>Americans are unaware of the A</w:t>
      </w:r>
      <w:r w:rsidR="000A1443">
        <w:rPr>
          <w:szCs w:val="24"/>
        </w:rPr>
        <w:t>CS; a</w:t>
      </w:r>
      <w:r w:rsidR="00853714" w:rsidRPr="00A52001">
        <w:rPr>
          <w:szCs w:val="24"/>
        </w:rPr>
        <w:t xml:space="preserve"> messaging</w:t>
      </w:r>
      <w:r w:rsidR="00777479" w:rsidRPr="00A52001">
        <w:rPr>
          <w:szCs w:val="24"/>
        </w:rPr>
        <w:t xml:space="preserve"> survey in 2014 found that </w:t>
      </w:r>
      <w:r w:rsidR="00777479" w:rsidRPr="00A52001">
        <w:t>only 11 percent of respondents had previously heard of the ACS</w:t>
      </w:r>
      <w:r w:rsidR="00777479" w:rsidRPr="00A52001">
        <w:rPr>
          <w:szCs w:val="24"/>
        </w:rPr>
        <w:t xml:space="preserve"> (Hagedorn, Green, and Rosenblatt, 2014). </w:t>
      </w:r>
      <w:r w:rsidRPr="00A52001">
        <w:rPr>
          <w:szCs w:val="24"/>
        </w:rPr>
        <w:t xml:space="preserve">Another </w:t>
      </w:r>
      <w:r w:rsidR="00A52001">
        <w:rPr>
          <w:szCs w:val="24"/>
        </w:rPr>
        <w:t>study</w:t>
      </w:r>
      <w:r w:rsidR="00124E8A">
        <w:rPr>
          <w:szCs w:val="24"/>
        </w:rPr>
        <w:t>, involving respondents in the nonresponse followup phase of data collection,</w:t>
      </w:r>
      <w:r w:rsidR="00A52001">
        <w:rPr>
          <w:szCs w:val="24"/>
        </w:rPr>
        <w:t xml:space="preserve"> </w:t>
      </w:r>
      <w:r w:rsidRPr="00A52001">
        <w:rPr>
          <w:szCs w:val="24"/>
        </w:rPr>
        <w:t xml:space="preserve">revealed </w:t>
      </w:r>
      <w:r w:rsidR="00A52001" w:rsidRPr="00A52001">
        <w:rPr>
          <w:szCs w:val="24"/>
        </w:rPr>
        <w:t xml:space="preserve">that </w:t>
      </w:r>
      <w:r w:rsidR="00A52001">
        <w:rPr>
          <w:szCs w:val="24"/>
        </w:rPr>
        <w:t xml:space="preserve">two of the top reasons that respondents refuse or are reluctant to answer the ACS are </w:t>
      </w:r>
      <w:r w:rsidR="00A52001">
        <w:t xml:space="preserve">privacy and legitimacy </w:t>
      </w:r>
      <w:r w:rsidR="00F549EA">
        <w:t xml:space="preserve">concerns </w:t>
      </w:r>
      <w:r w:rsidR="00A52001" w:rsidRPr="00AD7849">
        <w:rPr>
          <w:szCs w:val="24"/>
        </w:rPr>
        <w:t>(Zelenak and Davis, 2013).</w:t>
      </w:r>
      <w:r w:rsidR="00637FD8">
        <w:t xml:space="preserve"> </w:t>
      </w:r>
    </w:p>
    <w:p w14:paraId="358692F7" w14:textId="015CF43D" w:rsidR="00777479" w:rsidRDefault="00777479" w:rsidP="00DD3334"/>
    <w:p w14:paraId="6C94C508" w14:textId="220B9558" w:rsidR="0008072B" w:rsidRDefault="00A668E9" w:rsidP="0008072B">
      <w:r>
        <w:t xml:space="preserve">We </w:t>
      </w:r>
      <w:r w:rsidR="00AD6069">
        <w:t>conjecture</w:t>
      </w:r>
      <w:r>
        <w:t xml:space="preserve"> that adding an insert to a mailing may help address some of these concerns.</w:t>
      </w:r>
      <w:r w:rsidR="004676A4">
        <w:rPr>
          <w:rStyle w:val="FootnoteReference"/>
        </w:rPr>
        <w:footnoteReference w:id="3"/>
      </w:r>
      <w:r>
        <w:t xml:space="preserve"> I</w:t>
      </w:r>
      <w:r w:rsidR="00CA5A7D">
        <w:t>n the past</w:t>
      </w:r>
      <w:r w:rsidR="0061283B">
        <w:t>,</w:t>
      </w:r>
      <w:r w:rsidR="00CA5A7D">
        <w:t xml:space="preserve"> </w:t>
      </w:r>
      <w:r w:rsidR="00AD6069">
        <w:t>an ACS mail messaging test included</w:t>
      </w:r>
      <w:r w:rsidR="00CA5A7D">
        <w:t xml:space="preserve"> an insert in a mailing that </w:t>
      </w:r>
      <w:r w:rsidR="00680CF4">
        <w:t xml:space="preserve">gave information about why certain topics appear on the ACS and </w:t>
      </w:r>
      <w:r w:rsidR="006459EC">
        <w:t>gave</w:t>
      </w:r>
      <w:r w:rsidR="00680CF4">
        <w:t xml:space="preserve"> examples of how the data are used to benefit communities</w:t>
      </w:r>
      <w:r w:rsidR="00446CBB">
        <w:t xml:space="preserve"> (Heimel, </w:t>
      </w:r>
      <w:r w:rsidR="00D02B09">
        <w:t>Barth,</w:t>
      </w:r>
      <w:r w:rsidR="00446CBB">
        <w:t xml:space="preserve"> and Rabe,</w:t>
      </w:r>
      <w:r w:rsidR="00D02B09">
        <w:t xml:space="preserve"> 2016)</w:t>
      </w:r>
      <w:r w:rsidR="00680CF4">
        <w:t xml:space="preserve">. While </w:t>
      </w:r>
      <w:r w:rsidR="00D02B09">
        <w:t>the insert tested</w:t>
      </w:r>
      <w:r w:rsidR="00680CF4">
        <w:t xml:space="preserve"> did not affect self-response, we thought that </w:t>
      </w:r>
      <w:r w:rsidR="00D02B09">
        <w:t xml:space="preserve">perhaps </w:t>
      </w:r>
      <w:r w:rsidR="00680CF4">
        <w:t xml:space="preserve">a different type of insert </w:t>
      </w:r>
      <w:r>
        <w:t>may be used to address other issues related to nonresponse</w:t>
      </w:r>
      <w:r w:rsidR="00D02B09">
        <w:t>. Since the ACS a</w:t>
      </w:r>
      <w:r w:rsidR="00152FB8">
        <w:t>lready has a product, called a “data w</w:t>
      </w:r>
      <w:r w:rsidR="00D02B09">
        <w:t>heel</w:t>
      </w:r>
      <w:r w:rsidR="00155244">
        <w:t>,</w:t>
      </w:r>
      <w:r w:rsidR="00152FB8">
        <w:t>”</w:t>
      </w:r>
      <w:r w:rsidR="00D02B09">
        <w:t xml:space="preserve"> </w:t>
      </w:r>
      <w:r w:rsidR="00AD0C9D">
        <w:t>it</w:t>
      </w:r>
      <w:r w:rsidR="00D02B09">
        <w:t xml:space="preserve"> </w:t>
      </w:r>
      <w:r w:rsidR="00AD6069">
        <w:t>was considered to be</w:t>
      </w:r>
      <w:r w:rsidR="00D02B09">
        <w:t xml:space="preserve"> a good candidate </w:t>
      </w:r>
      <w:r w:rsidR="004C44FC">
        <w:t>to be included in</w:t>
      </w:r>
      <w:r w:rsidR="00D02B09">
        <w:t xml:space="preserve"> a mailing.</w:t>
      </w:r>
      <w:r w:rsidR="0008072B">
        <w:t xml:space="preserve"> </w:t>
      </w:r>
    </w:p>
    <w:p w14:paraId="7514ABF1" w14:textId="77777777" w:rsidR="00CA5A7D" w:rsidRPr="00274641" w:rsidRDefault="00CA5A7D" w:rsidP="00DD3334"/>
    <w:p w14:paraId="3A2A8B82" w14:textId="660B88CD" w:rsidR="00AD0C9D" w:rsidRDefault="00B246A2" w:rsidP="00AD0C9D">
      <w:r>
        <w:t xml:space="preserve">Data wheels have been used </w:t>
      </w:r>
      <w:r w:rsidR="00BC5C45">
        <w:t xml:space="preserve">by </w:t>
      </w:r>
      <w:r w:rsidR="00BC5C45">
        <w:rPr>
          <w:szCs w:val="24"/>
        </w:rPr>
        <w:t>t</w:t>
      </w:r>
      <w:r w:rsidR="00BC5C45" w:rsidRPr="00AD7849">
        <w:rPr>
          <w:szCs w:val="24"/>
        </w:rPr>
        <w:t xml:space="preserve">he </w:t>
      </w:r>
      <w:r w:rsidR="00AD0C9D">
        <w:rPr>
          <w:szCs w:val="24"/>
        </w:rPr>
        <w:t>ACS</w:t>
      </w:r>
      <w:r w:rsidR="00BC5C45">
        <w:t xml:space="preserve"> </w:t>
      </w:r>
      <w:r w:rsidR="005E757E">
        <w:t xml:space="preserve">as </w:t>
      </w:r>
      <w:r w:rsidR="00AD0C9D">
        <w:t xml:space="preserve">a </w:t>
      </w:r>
      <w:r w:rsidR="006B004B">
        <w:t>marketing tool</w:t>
      </w:r>
      <w:r w:rsidR="005E757E">
        <w:t xml:space="preserve"> at conferences</w:t>
      </w:r>
      <w:r w:rsidR="00BC5C45">
        <w:t xml:space="preserve"> (s</w:t>
      </w:r>
      <w:r w:rsidR="001C731E">
        <w:t>ee Attachment B</w:t>
      </w:r>
      <w:r w:rsidR="005E757E">
        <w:t xml:space="preserve"> for a</w:t>
      </w:r>
      <w:r w:rsidR="00BC5C45">
        <w:t>n image of a</w:t>
      </w:r>
      <w:r w:rsidR="005E757E">
        <w:t xml:space="preserve"> dat</w:t>
      </w:r>
      <w:r w:rsidR="006B004B">
        <w:t>a wheel</w:t>
      </w:r>
      <w:r w:rsidR="00CD32C9">
        <w:t>)</w:t>
      </w:r>
      <w:r w:rsidR="006B004B">
        <w:t>.</w:t>
      </w:r>
      <w:r w:rsidR="005E757E">
        <w:t xml:space="preserve"> </w:t>
      </w:r>
      <w:r w:rsidR="0062277A">
        <w:t>Over</w:t>
      </w:r>
      <w:r w:rsidR="005E757E">
        <w:t xml:space="preserve"> 4,</w:t>
      </w:r>
      <w:r w:rsidR="0062277A">
        <w:t>000</w:t>
      </w:r>
      <w:r w:rsidR="005E757E">
        <w:t xml:space="preserve"> data wheels </w:t>
      </w:r>
      <w:r w:rsidR="0062277A">
        <w:t xml:space="preserve">have been distributed </w:t>
      </w:r>
      <w:r w:rsidR="005E757E">
        <w:t>at exhibit booths</w:t>
      </w:r>
      <w:r w:rsidR="0062277A">
        <w:t>, conferences, and other venues</w:t>
      </w:r>
      <w:r w:rsidR="005E757E">
        <w:t xml:space="preserve"> in fiscal year 2016 and 2017 (Valdisera, 2017). </w:t>
      </w:r>
      <w:r w:rsidR="00234F9F">
        <w:t xml:space="preserve">The </w:t>
      </w:r>
      <w:r w:rsidR="00EE3CD2">
        <w:t xml:space="preserve">positive reaction to </w:t>
      </w:r>
      <w:r w:rsidR="00234F9F">
        <w:t>the data wheel led to discussion</w:t>
      </w:r>
      <w:r w:rsidR="0050428B">
        <w:t>s</w:t>
      </w:r>
      <w:r w:rsidR="00D47DB5">
        <w:t xml:space="preserve"> within the Census Bureau </w:t>
      </w:r>
      <w:r w:rsidR="00EE3CD2">
        <w:t xml:space="preserve">about whether distributing </w:t>
      </w:r>
      <w:r w:rsidR="00AD6069">
        <w:t>it</w:t>
      </w:r>
      <w:r w:rsidR="00234F9F">
        <w:t xml:space="preserve"> to ACS survey recipients</w:t>
      </w:r>
      <w:r w:rsidR="00EE3CD2">
        <w:t xml:space="preserve"> might engage them in the survey and increase self</w:t>
      </w:r>
      <w:r w:rsidR="00871B23">
        <w:noBreakHyphen/>
      </w:r>
      <w:r w:rsidR="00EE3CD2">
        <w:t>response rates</w:t>
      </w:r>
      <w:r w:rsidR="00234F9F">
        <w:t xml:space="preserve">. </w:t>
      </w:r>
      <w:r w:rsidR="00AD0C9D">
        <w:t xml:space="preserve">The idea was also supported by members of the National Academies of Science (NAS) Committee on National Statistics (CNSTAT) (NAS, 2016) and the Harvard Behavioral Insights Group. </w:t>
      </w:r>
    </w:p>
    <w:p w14:paraId="2140E530" w14:textId="7FE85F7D" w:rsidR="0080399E" w:rsidRDefault="0080399E" w:rsidP="005E757E"/>
    <w:p w14:paraId="056E216E" w14:textId="29861DC6" w:rsidR="000F622D" w:rsidRDefault="00975A4F" w:rsidP="005E757E">
      <w:r>
        <w:t xml:space="preserve">Staff at the Census Bureau’s National Processing Center (NPC) </w:t>
      </w:r>
      <w:r w:rsidR="00DC6F7A">
        <w:t>had to test the feasibility of including the data wheel as an insert for an ACS mailing</w:t>
      </w:r>
      <w:r w:rsidR="005E12D7">
        <w:t xml:space="preserve">, as all mail materials must be inserted into envelopes and addressed by machine. </w:t>
      </w:r>
      <w:r w:rsidR="005A1868">
        <w:t xml:space="preserve">The testing revealed that the presence of the grommet and the irregular shape of the data wheel </w:t>
      </w:r>
      <w:r w:rsidR="00AD6069">
        <w:t xml:space="preserve">(a circle) </w:t>
      </w:r>
      <w:r w:rsidR="005A1868">
        <w:t>created machine feeding problems</w:t>
      </w:r>
      <w:r w:rsidR="00155244">
        <w:t>,</w:t>
      </w:r>
      <w:r w:rsidR="005A1868">
        <w:t xml:space="preserve"> which caused a slowdown with the insertion portion of assembly and the inkjet</w:t>
      </w:r>
      <w:r w:rsidR="00952EA8">
        <w:t>s</w:t>
      </w:r>
      <w:r w:rsidR="005A1868">
        <w:t xml:space="preserve"> </w:t>
      </w:r>
      <w:r w:rsidR="00952EA8">
        <w:t>used to print the</w:t>
      </w:r>
      <w:r w:rsidR="005A1868">
        <w:t xml:space="preserve"> address </w:t>
      </w:r>
      <w:r w:rsidR="00952EA8">
        <w:t>labels</w:t>
      </w:r>
      <w:r w:rsidR="005A1868">
        <w:t xml:space="preserve">. </w:t>
      </w:r>
      <w:r w:rsidR="00DC6F7A">
        <w:t xml:space="preserve">As a result, we reconfigured the data wheel into a data slide that </w:t>
      </w:r>
      <w:r w:rsidR="00FC4228">
        <w:t>does not require a grommet</w:t>
      </w:r>
      <w:r w:rsidR="005A1868">
        <w:t xml:space="preserve"> and </w:t>
      </w:r>
      <w:r w:rsidR="0061283B">
        <w:t xml:space="preserve">that </w:t>
      </w:r>
      <w:r w:rsidR="005A1868">
        <w:t>has the same rectangular shape as the envelope used for the mailing package</w:t>
      </w:r>
      <w:r w:rsidR="00DC6F7A">
        <w:t>.</w:t>
      </w:r>
      <w:r w:rsidR="00542340">
        <w:rPr>
          <w:rStyle w:val="FootnoteReference"/>
        </w:rPr>
        <w:footnoteReference w:id="4"/>
      </w:r>
      <w:r w:rsidR="00DC6F7A">
        <w:t xml:space="preserve"> </w:t>
      </w:r>
      <w:r w:rsidR="000F622D">
        <w:t>Data slides have been used by the Census Bureau as part of the 2010 Census in Schools program and the 2007 Economic Census, though they were handed out and not included in mailings.</w:t>
      </w:r>
    </w:p>
    <w:p w14:paraId="4E57ACCE" w14:textId="4F5EB813" w:rsidR="00923B55" w:rsidRDefault="00923B55" w:rsidP="00923B55">
      <w:pPr>
        <w:pStyle w:val="HEADER3"/>
        <w:numPr>
          <w:ilvl w:val="0"/>
          <w:numId w:val="0"/>
        </w:numPr>
      </w:pPr>
      <w:bookmarkStart w:id="12" w:name="_Toc503347093"/>
      <w:r>
        <w:t xml:space="preserve">2.2.2 </w:t>
      </w:r>
      <w:r w:rsidR="00200E7A">
        <w:tab/>
      </w:r>
      <w:r>
        <w:t>Description of the ACS Data Slide</w:t>
      </w:r>
      <w:bookmarkEnd w:id="12"/>
    </w:p>
    <w:p w14:paraId="7F8F4E8E" w14:textId="77777777" w:rsidR="00923B55" w:rsidRDefault="00923B55" w:rsidP="00923B55">
      <w:pPr>
        <w:spacing w:before="240"/>
      </w:pPr>
      <w:r>
        <w:t xml:space="preserve">The data slide is a two-sided, hand-held tool that reports a selection of statistics </w:t>
      </w:r>
      <w:r w:rsidRPr="00B232C5">
        <w:t xml:space="preserve">from the ACS for </w:t>
      </w:r>
      <w:r>
        <w:t xml:space="preserve">the nation, </w:t>
      </w:r>
      <w:r w:rsidRPr="00B232C5">
        <w:t>each state, the District of Columbia, and Puerto Rico</w:t>
      </w:r>
      <w:r>
        <w:t>. The statistics that are included on the data slide are:</w:t>
      </w:r>
    </w:p>
    <w:p w14:paraId="37C5A2CF" w14:textId="77777777" w:rsidR="00923B55" w:rsidRDefault="00923B55" w:rsidP="00923B55">
      <w:pPr>
        <w:pStyle w:val="ListParagraph"/>
        <w:numPr>
          <w:ilvl w:val="0"/>
          <w:numId w:val="22"/>
        </w:numPr>
        <w:sectPr w:rsidR="00923B55" w:rsidSect="00755909">
          <w:headerReference w:type="default" r:id="rId23"/>
          <w:footerReference w:type="default" r:id="rId24"/>
          <w:headerReference w:type="first" r:id="rId25"/>
          <w:footerReference w:type="first" r:id="rId26"/>
          <w:type w:val="continuous"/>
          <w:pgSz w:w="12240" w:h="15840"/>
          <w:pgMar w:top="1440" w:right="1440" w:bottom="1440" w:left="1440" w:header="720" w:footer="504" w:gutter="0"/>
          <w:pgNumType w:start="1"/>
          <w:cols w:space="720"/>
          <w:docGrid w:linePitch="360"/>
        </w:sectPr>
      </w:pPr>
    </w:p>
    <w:p w14:paraId="3403B78A" w14:textId="2CFEB114" w:rsidR="00923B55" w:rsidRDefault="00923B55" w:rsidP="00081B1C">
      <w:pPr>
        <w:pStyle w:val="ListParagraph"/>
        <w:numPr>
          <w:ilvl w:val="0"/>
          <w:numId w:val="22"/>
        </w:numPr>
        <w:ind w:left="360"/>
      </w:pPr>
      <w:r>
        <w:t>Total population</w:t>
      </w:r>
      <w:r w:rsidR="00637FD8">
        <w:t xml:space="preserve"> </w:t>
      </w:r>
    </w:p>
    <w:p w14:paraId="0DA508E5" w14:textId="77777777" w:rsidR="00923B55" w:rsidRDefault="00923B55" w:rsidP="00081B1C">
      <w:pPr>
        <w:pStyle w:val="ListParagraph"/>
        <w:numPr>
          <w:ilvl w:val="0"/>
          <w:numId w:val="22"/>
        </w:numPr>
        <w:ind w:left="360"/>
      </w:pPr>
      <w:r>
        <w:t>Median age</w:t>
      </w:r>
    </w:p>
    <w:p w14:paraId="0F52F1EA" w14:textId="77777777" w:rsidR="00923B55" w:rsidRDefault="00923B55" w:rsidP="00081B1C">
      <w:pPr>
        <w:pStyle w:val="ListParagraph"/>
        <w:numPr>
          <w:ilvl w:val="0"/>
          <w:numId w:val="22"/>
        </w:numPr>
        <w:ind w:left="360"/>
      </w:pPr>
      <w:r>
        <w:t>Median home value</w:t>
      </w:r>
    </w:p>
    <w:p w14:paraId="7C1764BD" w14:textId="77777777" w:rsidR="00923B55" w:rsidRDefault="00923B55" w:rsidP="00081B1C">
      <w:pPr>
        <w:pStyle w:val="ListParagraph"/>
        <w:numPr>
          <w:ilvl w:val="0"/>
          <w:numId w:val="22"/>
        </w:numPr>
        <w:ind w:left="360"/>
      </w:pPr>
      <w:r>
        <w:t>Median household income</w:t>
      </w:r>
    </w:p>
    <w:p w14:paraId="2880927C" w14:textId="77777777" w:rsidR="00923B55" w:rsidRDefault="00923B55" w:rsidP="00081B1C">
      <w:pPr>
        <w:pStyle w:val="ListParagraph"/>
        <w:numPr>
          <w:ilvl w:val="0"/>
          <w:numId w:val="22"/>
        </w:numPr>
        <w:ind w:left="360"/>
      </w:pPr>
      <w:r>
        <w:t>Percent high school graduate or higher</w:t>
      </w:r>
    </w:p>
    <w:p w14:paraId="67806135" w14:textId="77777777" w:rsidR="00923B55" w:rsidRDefault="00923B55" w:rsidP="00081B1C">
      <w:pPr>
        <w:pStyle w:val="ListParagraph"/>
        <w:numPr>
          <w:ilvl w:val="0"/>
          <w:numId w:val="22"/>
        </w:numPr>
        <w:ind w:left="360"/>
      </w:pPr>
      <w:r>
        <w:t>Percent foreign born</w:t>
      </w:r>
    </w:p>
    <w:p w14:paraId="431E1701" w14:textId="77777777" w:rsidR="00923B55" w:rsidRDefault="00923B55" w:rsidP="00081B1C">
      <w:pPr>
        <w:pStyle w:val="ListParagraph"/>
        <w:numPr>
          <w:ilvl w:val="0"/>
          <w:numId w:val="22"/>
        </w:numPr>
        <w:ind w:left="360"/>
      </w:pPr>
      <w:r>
        <w:t>Percent below poverty</w:t>
      </w:r>
    </w:p>
    <w:p w14:paraId="746558A7" w14:textId="77777777" w:rsidR="00923B55" w:rsidRDefault="00923B55" w:rsidP="00081B1C">
      <w:pPr>
        <w:pStyle w:val="ListParagraph"/>
        <w:numPr>
          <w:ilvl w:val="0"/>
          <w:numId w:val="22"/>
        </w:numPr>
        <w:ind w:left="360"/>
      </w:pPr>
      <w:r>
        <w:t>Percent veterans</w:t>
      </w:r>
    </w:p>
    <w:p w14:paraId="6F06EFF5" w14:textId="77777777" w:rsidR="00923B55" w:rsidRDefault="00923B55" w:rsidP="00923B55">
      <w:pPr>
        <w:keepNext/>
        <w:keepLines/>
        <w:sectPr w:rsidR="00923B55" w:rsidSect="00081B1C">
          <w:type w:val="continuous"/>
          <w:pgSz w:w="12240" w:h="15840"/>
          <w:pgMar w:top="1440" w:right="1440" w:bottom="1440" w:left="1440" w:header="720" w:footer="504" w:gutter="0"/>
          <w:pgNumType w:start="1"/>
          <w:cols w:num="3" w:space="90"/>
          <w:docGrid w:linePitch="360"/>
        </w:sectPr>
      </w:pPr>
    </w:p>
    <w:p w14:paraId="78307C6B" w14:textId="77777777" w:rsidR="00923B55" w:rsidRDefault="00923B55" w:rsidP="00923B55">
      <w:pPr>
        <w:keepNext/>
        <w:keepLines/>
      </w:pPr>
    </w:p>
    <w:p w14:paraId="7721FCCB" w14:textId="7E0D5A02" w:rsidR="00923B55" w:rsidRDefault="00923B55" w:rsidP="00923B55">
      <w:r>
        <w:t xml:space="preserve">The same national statistics are printed on both sides of the exterior of the data slide, with a rectangular cutout underneath in which the user can choose which state’s statistics to display. Two different maps are printed on the exterior, visualizing state-level distributions of two statistics. One side shows a map of state-level median home value (in orange below) and the second side shows a map of the state-level percentage of veterans (in purple below). Figure 1 shows what the exterior of the data slide looks like; the printout is folded at the dotted </w:t>
      </w:r>
      <w:r w:rsidR="004C44FC">
        <w:t>line.</w:t>
      </w:r>
    </w:p>
    <w:p w14:paraId="28EDD933" w14:textId="1E6BC26B" w:rsidR="00923B55" w:rsidRDefault="00923B55" w:rsidP="00923B55">
      <w:pPr>
        <w:pStyle w:val="Caption1"/>
        <w:keepNext/>
        <w:keepLines/>
      </w:pPr>
      <w:r>
        <w:t xml:space="preserve">Figure 1. Exterior of ACS Data Slide </w:t>
      </w:r>
    </w:p>
    <w:p w14:paraId="270E36A6" w14:textId="77777777" w:rsidR="00A242E4" w:rsidRDefault="00A242E4" w:rsidP="00923B55">
      <w:pPr>
        <w:pStyle w:val="Caption1"/>
        <w:keepNext/>
        <w:keepLines/>
      </w:pPr>
    </w:p>
    <w:p w14:paraId="24528CEE" w14:textId="77777777" w:rsidR="00923B55" w:rsidRDefault="00923B55" w:rsidP="00923B55">
      <w:pPr>
        <w:pStyle w:val="Caption1"/>
        <w:keepNext/>
        <w:keepLines/>
        <w:jc w:val="center"/>
        <w:rPr>
          <w:noProof/>
        </w:rPr>
      </w:pPr>
      <w:r>
        <w:rPr>
          <w:noProof/>
        </w:rPr>
        <w:drawing>
          <wp:inline distT="0" distB="0" distL="0" distR="0" wp14:anchorId="33EB8503" wp14:editId="1D54A9D6">
            <wp:extent cx="5944442" cy="5631180"/>
            <wp:effectExtent l="0" t="0" r="381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5944442" cy="5631180"/>
                    </a:xfrm>
                    <a:prstGeom prst="rect">
                      <a:avLst/>
                    </a:prstGeom>
                  </pic:spPr>
                </pic:pic>
              </a:graphicData>
            </a:graphic>
          </wp:inline>
        </w:drawing>
      </w:r>
    </w:p>
    <w:p w14:paraId="3E15F3D7" w14:textId="449AABFD" w:rsidR="00A242E4" w:rsidRPr="00A124BF" w:rsidRDefault="00A242E4" w:rsidP="00A242E4">
      <w:pPr>
        <w:rPr>
          <w:sz w:val="18"/>
          <w:szCs w:val="18"/>
        </w:rPr>
      </w:pPr>
      <w:r w:rsidRPr="00A124BF">
        <w:rPr>
          <w:sz w:val="18"/>
          <w:szCs w:val="18"/>
        </w:rPr>
        <w:t>Source: U.S. Census Bureau,</w:t>
      </w:r>
      <w:r>
        <w:rPr>
          <w:sz w:val="18"/>
          <w:szCs w:val="18"/>
        </w:rPr>
        <w:t xml:space="preserve"> American Community Survey, 2018</w:t>
      </w:r>
      <w:r w:rsidRPr="00A124BF">
        <w:rPr>
          <w:sz w:val="18"/>
          <w:szCs w:val="18"/>
        </w:rPr>
        <w:t xml:space="preserve"> </w:t>
      </w:r>
      <w:r>
        <w:rPr>
          <w:sz w:val="18"/>
          <w:szCs w:val="18"/>
        </w:rPr>
        <w:t>Data Slide</w:t>
      </w:r>
      <w:r w:rsidRPr="00A124BF">
        <w:rPr>
          <w:sz w:val="18"/>
          <w:szCs w:val="18"/>
        </w:rPr>
        <w:t xml:space="preserve"> Test</w:t>
      </w:r>
    </w:p>
    <w:p w14:paraId="0DF542B5" w14:textId="77777777" w:rsidR="00923B55" w:rsidRPr="00A242E4" w:rsidRDefault="00923B55" w:rsidP="00923B55">
      <w:pPr>
        <w:pStyle w:val="Caption1"/>
        <w:keepNext/>
        <w:keepLines/>
        <w:rPr>
          <w:sz w:val="18"/>
          <w:szCs w:val="18"/>
        </w:rPr>
      </w:pPr>
    </w:p>
    <w:p w14:paraId="2F30C556" w14:textId="77777777" w:rsidR="001C731E" w:rsidRDefault="00923B55" w:rsidP="00923B55">
      <w:r>
        <w:t xml:space="preserve">The interior of the data slide contains a single piece of paper, printed on both sides with statistics for the 50 states, </w:t>
      </w:r>
      <w:r w:rsidRPr="00B232C5">
        <w:t>the District of Columbia, and Puerto Rico</w:t>
      </w:r>
      <w:r>
        <w:t>. The 52 geographies are listed in alphabetical order with 26 on each side. A pull tab allows the user to adjust the position of the interior paper to change which geography’s statistics are visible. Only one geography will be visible at a time within the red rectangular box on each side of the e</w:t>
      </w:r>
      <w:r w:rsidR="001C731E">
        <w:t xml:space="preserve">xterior data slide. Attachment </w:t>
      </w:r>
    </w:p>
    <w:p w14:paraId="27639F85" w14:textId="3DE35B3A" w:rsidR="00923B55" w:rsidRDefault="001C731E" w:rsidP="00923B55">
      <w:r>
        <w:t>C</w:t>
      </w:r>
      <w:r w:rsidR="00923B55">
        <w:t xml:space="preserve"> contains images of the movable interior of the data slide.</w:t>
      </w:r>
    </w:p>
    <w:p w14:paraId="7C049303" w14:textId="6519B14E" w:rsidR="00BD7693" w:rsidRDefault="00BD7693" w:rsidP="00C02A75">
      <w:pPr>
        <w:pStyle w:val="Heading2"/>
        <w:keepNext/>
        <w:keepLines/>
      </w:pPr>
      <w:bookmarkStart w:id="13" w:name="_Ref501609597"/>
      <w:bookmarkStart w:id="14" w:name="_Toc503347094"/>
      <w:r>
        <w:t>Survey Methodology Literature</w:t>
      </w:r>
      <w:bookmarkEnd w:id="13"/>
      <w:bookmarkEnd w:id="14"/>
      <w:r>
        <w:t xml:space="preserve"> </w:t>
      </w:r>
    </w:p>
    <w:p w14:paraId="319C59F4" w14:textId="2AADD0DB" w:rsidR="005E757E" w:rsidRDefault="00EA2345" w:rsidP="00C02A75">
      <w:pPr>
        <w:keepNext/>
        <w:keepLines/>
        <w:spacing w:before="240"/>
      </w:pPr>
      <w:r>
        <w:t xml:space="preserve">It is hypothesized that the data slide will help survey recipients trust the legitimacy of the survey, which will be reflected in an increase in response rates. </w:t>
      </w:r>
      <w:r w:rsidR="00116DB9">
        <w:t>Research in the field of survey methodology posits that building trust is the most impor</w:t>
      </w:r>
      <w:r w:rsidR="008C6B5D">
        <w:t>tant aspect of survey messaging</w:t>
      </w:r>
      <w:r w:rsidR="0043148D">
        <w:t xml:space="preserve"> (Dillman, Smyth</w:t>
      </w:r>
      <w:r w:rsidR="00116DB9">
        <w:t>,</w:t>
      </w:r>
      <w:r w:rsidR="0043148D">
        <w:t xml:space="preserve"> and Christian, 2014).</w:t>
      </w:r>
      <w:r w:rsidR="0080399E">
        <w:t xml:space="preserve"> Survey recipients are more likely to respond if they trust the organ</w:t>
      </w:r>
      <w:r w:rsidR="008C6B5D">
        <w:t>ization sending them the survey</w:t>
      </w:r>
      <w:r w:rsidR="0080399E">
        <w:t xml:space="preserve">. </w:t>
      </w:r>
      <w:r w:rsidR="008C6B5D">
        <w:t>Including a data slide may help engage respondents with the survey and communicate to them the legitimacy of the survey fielded by a trusted entity.</w:t>
      </w:r>
      <w:r w:rsidR="0043148D">
        <w:t xml:space="preserve"> </w:t>
      </w:r>
    </w:p>
    <w:p w14:paraId="4C6D5CBD" w14:textId="245587EF" w:rsidR="002A2D56" w:rsidRDefault="002A2D56" w:rsidP="002B495E"/>
    <w:p w14:paraId="1E764832" w14:textId="23219F7C" w:rsidR="0061283B" w:rsidRDefault="0096301F" w:rsidP="0061283B">
      <w:pPr>
        <w:spacing w:after="240"/>
      </w:pPr>
      <w:r>
        <w:t xml:space="preserve">While we are hopeful that the data slide </w:t>
      </w:r>
      <w:r w:rsidR="00155244">
        <w:t xml:space="preserve">will build </w:t>
      </w:r>
      <w:r>
        <w:t xml:space="preserve">trust and generate interest in completing the survey, it </w:t>
      </w:r>
      <w:r w:rsidR="00C2029B">
        <w:t xml:space="preserve">could also help respondents take </w:t>
      </w:r>
      <w:r w:rsidR="001158D0">
        <w:t xml:space="preserve">unwanted </w:t>
      </w:r>
      <w:r w:rsidR="00C2029B">
        <w:t>shortcuts</w:t>
      </w:r>
      <w:r w:rsidR="001158D0">
        <w:t xml:space="preserve">. Notably, respondents could copy a statistic from the data slide as their own answer to an ACS question. </w:t>
      </w:r>
      <w:r w:rsidR="00A44DB9" w:rsidRPr="00A44DB9">
        <w:t xml:space="preserve">According to </w:t>
      </w:r>
      <w:r w:rsidR="0055665F">
        <w:t xml:space="preserve">survey methodology </w:t>
      </w:r>
      <w:r w:rsidR="00A44DB9" w:rsidRPr="00A44DB9">
        <w:t>theory, respondents with lower motivation are likely to engage in a su</w:t>
      </w:r>
      <w:r w:rsidR="000974AA">
        <w:t>boptimal response strategy (sat</w:t>
      </w:r>
      <w:r w:rsidR="00A44DB9" w:rsidRPr="00A44DB9">
        <w:t xml:space="preserve">isficing) instead of </w:t>
      </w:r>
      <w:r w:rsidR="000974AA">
        <w:t>an optimal one</w:t>
      </w:r>
      <w:r w:rsidR="00DB7D9B">
        <w:t xml:space="preserve"> (Kaminska, McCutcheon and Billiet, 2010).</w:t>
      </w:r>
      <w:r w:rsidR="000974AA">
        <w:t xml:space="preserve"> </w:t>
      </w:r>
      <w:r w:rsidR="003A2CDF">
        <w:t>W</w:t>
      </w:r>
      <w:r w:rsidR="0055665F">
        <w:t>ork</w:t>
      </w:r>
      <w:r w:rsidR="003A2CDF">
        <w:t>ing</w:t>
      </w:r>
      <w:r w:rsidR="0055665F">
        <w:t xml:space="preserve"> to optimize survey responses </w:t>
      </w:r>
      <w:r w:rsidR="000974AA" w:rsidRPr="000974AA">
        <w:t xml:space="preserve">may exceed respondents' motivation </w:t>
      </w:r>
      <w:r w:rsidR="0055665F">
        <w:t>or ability</w:t>
      </w:r>
      <w:r w:rsidR="003A2CDF">
        <w:t xml:space="preserve">, leading them to find </w:t>
      </w:r>
      <w:r w:rsidR="000974AA" w:rsidRPr="000974AA">
        <w:t xml:space="preserve">ways to avoid doing </w:t>
      </w:r>
      <w:r w:rsidR="003A2CDF">
        <w:t>the</w:t>
      </w:r>
      <w:r w:rsidR="0055665F">
        <w:t xml:space="preserve"> work while </w:t>
      </w:r>
      <w:r w:rsidR="000974AA" w:rsidRPr="000974AA">
        <w:t xml:space="preserve">still appearing </w:t>
      </w:r>
      <w:r w:rsidR="003A2CDF">
        <w:t>to complete</w:t>
      </w:r>
      <w:r w:rsidR="0055665F">
        <w:t xml:space="preserve"> a </w:t>
      </w:r>
      <w:r w:rsidR="003A2CDF">
        <w:t xml:space="preserve">survey </w:t>
      </w:r>
      <w:r w:rsidR="000974AA" w:rsidRPr="000974AA">
        <w:t>appropriately.</w:t>
      </w:r>
      <w:r w:rsidR="003A2CDF">
        <w:t xml:space="preserve"> These shortcuts can </w:t>
      </w:r>
      <w:r w:rsidR="0055665F" w:rsidRPr="00A44DB9">
        <w:t>result in lower data quality.</w:t>
      </w:r>
      <w:r w:rsidR="0055665F">
        <w:t xml:space="preserve"> In this test, we will investigate whether the data slide resulted in suspected measu</w:t>
      </w:r>
      <w:r w:rsidR="003557AB">
        <w:t>rement error due to satisficing. T</w:t>
      </w:r>
      <w:r w:rsidR="0055665F">
        <w:t xml:space="preserve">his analysis is discussed in Section </w:t>
      </w:r>
      <w:r w:rsidR="0055665F">
        <w:fldChar w:fldCharType="begin"/>
      </w:r>
      <w:r w:rsidR="0055665F">
        <w:instrText xml:space="preserve"> REF _Ref496091751 \r \h </w:instrText>
      </w:r>
      <w:r w:rsidR="0055665F">
        <w:fldChar w:fldCharType="separate"/>
      </w:r>
      <w:r w:rsidR="0061283B">
        <w:t>3.3</w:t>
      </w:r>
      <w:r w:rsidR="0055665F">
        <w:t>.3</w:t>
      </w:r>
      <w:r w:rsidR="0055665F">
        <w:fldChar w:fldCharType="end"/>
      </w:r>
      <w:r w:rsidR="0055665F">
        <w:t>.</w:t>
      </w:r>
    </w:p>
    <w:p w14:paraId="5ABD3260" w14:textId="17385CB7" w:rsidR="00F23BD5" w:rsidRDefault="003A4FDB" w:rsidP="0061283B">
      <w:pPr>
        <w:pStyle w:val="Heading1"/>
        <w:spacing w:before="0"/>
        <w:rPr>
          <w:rFonts w:ascii="Times New Roman" w:hAnsi="Times New Roman" w:cs="Times New Roman"/>
        </w:rPr>
      </w:pPr>
      <w:bookmarkStart w:id="15" w:name="_Toc503347095"/>
      <w:bookmarkStart w:id="16" w:name="_Toc128823776"/>
      <w:bookmarkStart w:id="17" w:name="_Toc272779239"/>
      <w:bookmarkStart w:id="18" w:name="_Toc272873630"/>
      <w:bookmarkStart w:id="19" w:name="_Toc274232273"/>
      <w:r w:rsidRPr="007A0B01">
        <w:rPr>
          <w:rFonts w:ascii="Times New Roman" w:hAnsi="Times New Roman" w:cs="Times New Roman"/>
        </w:rPr>
        <w:t>Research Questions and Methodology</w:t>
      </w:r>
      <w:bookmarkEnd w:id="15"/>
    </w:p>
    <w:p w14:paraId="38D14FE5" w14:textId="660A4479" w:rsidR="00FC6C1B" w:rsidRDefault="00FC6C1B" w:rsidP="0061283B">
      <w:pPr>
        <w:keepNext/>
        <w:keepLines/>
        <w:spacing w:before="240"/>
      </w:pPr>
      <w:r>
        <w:t>The research questions for this test are:</w:t>
      </w:r>
    </w:p>
    <w:p w14:paraId="32F1B57E" w14:textId="77777777" w:rsidR="00A86890" w:rsidRDefault="00A86890" w:rsidP="00FC6C1B">
      <w:pPr>
        <w:keepNext/>
        <w:keepLines/>
      </w:pPr>
    </w:p>
    <w:p w14:paraId="332403B9" w14:textId="6F1E243D" w:rsidR="00FC6C1B" w:rsidRPr="001071AB" w:rsidRDefault="00EF6E91" w:rsidP="00FC6C1B">
      <w:pPr>
        <w:pStyle w:val="ListParagraph"/>
        <w:numPr>
          <w:ilvl w:val="0"/>
          <w:numId w:val="14"/>
        </w:numPr>
        <w:ind w:left="360"/>
        <w:rPr>
          <w:bCs/>
        </w:rPr>
      </w:pPr>
      <w:r>
        <w:rPr>
          <w:bCs/>
        </w:rPr>
        <w:t xml:space="preserve">What is the impact on unit </w:t>
      </w:r>
      <w:r w:rsidR="00FC6C1B" w:rsidRPr="001071AB">
        <w:rPr>
          <w:bCs/>
        </w:rPr>
        <w:t xml:space="preserve">response of adding a data slide to the </w:t>
      </w:r>
      <w:r w:rsidR="00C95D2C">
        <w:rPr>
          <w:bCs/>
        </w:rPr>
        <w:t xml:space="preserve">Initial </w:t>
      </w:r>
      <w:r w:rsidR="00FC6C1B" w:rsidRPr="001071AB">
        <w:rPr>
          <w:bCs/>
        </w:rPr>
        <w:t xml:space="preserve">Package </w:t>
      </w:r>
      <w:r w:rsidR="00C95D2C">
        <w:rPr>
          <w:bCs/>
        </w:rPr>
        <w:t xml:space="preserve">mailing </w:t>
      </w:r>
      <w:r w:rsidR="00FC6C1B" w:rsidRPr="001071AB">
        <w:rPr>
          <w:bCs/>
        </w:rPr>
        <w:t>materials?</w:t>
      </w:r>
    </w:p>
    <w:p w14:paraId="7A3AD318" w14:textId="6F2F5D19" w:rsidR="00FC6C1B" w:rsidRPr="001071AB" w:rsidRDefault="00EF6E91" w:rsidP="00FC6C1B">
      <w:pPr>
        <w:pStyle w:val="ListParagraph"/>
        <w:numPr>
          <w:ilvl w:val="0"/>
          <w:numId w:val="14"/>
        </w:numPr>
        <w:spacing w:before="120"/>
        <w:ind w:left="360"/>
        <w:rPr>
          <w:bCs/>
        </w:rPr>
      </w:pPr>
      <w:r>
        <w:rPr>
          <w:bCs/>
        </w:rPr>
        <w:t xml:space="preserve">What is the impact on unit </w:t>
      </w:r>
      <w:r w:rsidR="00FC6C1B" w:rsidRPr="001071AB">
        <w:rPr>
          <w:bCs/>
        </w:rPr>
        <w:t>response of adding a data slide to</w:t>
      </w:r>
      <w:r w:rsidR="00C95D2C">
        <w:rPr>
          <w:bCs/>
        </w:rPr>
        <w:t xml:space="preserve"> the Paper Questionnaire</w:t>
      </w:r>
      <w:r w:rsidR="00FC6C1B" w:rsidRPr="001071AB">
        <w:rPr>
          <w:bCs/>
        </w:rPr>
        <w:t xml:space="preserve"> Package </w:t>
      </w:r>
      <w:r w:rsidR="00C95D2C">
        <w:rPr>
          <w:bCs/>
        </w:rPr>
        <w:t xml:space="preserve">mailing </w:t>
      </w:r>
      <w:r w:rsidR="00FC6C1B" w:rsidRPr="001071AB">
        <w:rPr>
          <w:bCs/>
        </w:rPr>
        <w:t>materials?</w:t>
      </w:r>
    </w:p>
    <w:p w14:paraId="3B284230" w14:textId="416B5A96" w:rsidR="00FC6C1B" w:rsidRPr="005D5987" w:rsidRDefault="00FC6C1B" w:rsidP="00FC6C1B">
      <w:pPr>
        <w:pStyle w:val="ListParagraph"/>
        <w:numPr>
          <w:ilvl w:val="0"/>
          <w:numId w:val="14"/>
        </w:numPr>
        <w:ind w:left="360"/>
        <w:rPr>
          <w:bCs/>
        </w:rPr>
      </w:pPr>
      <w:r w:rsidRPr="005D5987">
        <w:rPr>
          <w:bCs/>
        </w:rPr>
        <w:t>What is the impact on response to the items included on the data slide?</w:t>
      </w:r>
      <w:r w:rsidR="00637FD8">
        <w:rPr>
          <w:bCs/>
        </w:rPr>
        <w:t xml:space="preserve"> </w:t>
      </w:r>
      <w:r w:rsidR="004C44FC">
        <w:rPr>
          <w:bCs/>
        </w:rPr>
        <w:t>Is there any</w:t>
      </w:r>
      <w:r w:rsidRPr="005D5987">
        <w:rPr>
          <w:bCs/>
        </w:rPr>
        <w:t xml:space="preserve"> impact on item nonresponse or to the estimates for those items?</w:t>
      </w:r>
      <w:r w:rsidR="00637FD8">
        <w:rPr>
          <w:bCs/>
        </w:rPr>
        <w:t xml:space="preserve"> </w:t>
      </w:r>
      <w:r w:rsidRPr="005D5987">
        <w:rPr>
          <w:bCs/>
        </w:rPr>
        <w:t xml:space="preserve">What is the frequency at which a response matches to </w:t>
      </w:r>
      <w:r w:rsidR="000B5522">
        <w:rPr>
          <w:bCs/>
        </w:rPr>
        <w:t>a</w:t>
      </w:r>
      <w:r w:rsidR="000B5522" w:rsidRPr="005D5987">
        <w:rPr>
          <w:bCs/>
        </w:rPr>
        <w:t xml:space="preserve"> </w:t>
      </w:r>
      <w:r w:rsidRPr="005D5987">
        <w:rPr>
          <w:bCs/>
        </w:rPr>
        <w:t xml:space="preserve">statistic found on the data slide? </w:t>
      </w:r>
    </w:p>
    <w:p w14:paraId="301BCD82" w14:textId="77777777" w:rsidR="00C95D2C" w:rsidRPr="00C95D2C" w:rsidRDefault="00C95D2C" w:rsidP="00C95D2C">
      <w:pPr>
        <w:pStyle w:val="ListParagraph"/>
        <w:numPr>
          <w:ilvl w:val="0"/>
          <w:numId w:val="14"/>
        </w:numPr>
        <w:ind w:left="360"/>
      </w:pPr>
      <w:r w:rsidRPr="00C95D2C">
        <w:t>What would be the cost impact, relative to current production, of implementing each experimental treatment into a full ACS production year?</w:t>
      </w:r>
    </w:p>
    <w:p w14:paraId="092D58B5" w14:textId="6CD641BC" w:rsidR="00855473" w:rsidRDefault="00855473" w:rsidP="009C0434">
      <w:pPr>
        <w:pStyle w:val="Heading2"/>
        <w:spacing w:after="0"/>
      </w:pPr>
      <w:bookmarkStart w:id="20" w:name="_Toc503347096"/>
      <w:r>
        <w:t>Experimental Design</w:t>
      </w:r>
      <w:bookmarkEnd w:id="20"/>
    </w:p>
    <w:p w14:paraId="130B0BD7" w14:textId="77777777" w:rsidR="00FB6504" w:rsidRDefault="00FB6504" w:rsidP="005D5987">
      <w:pPr>
        <w:rPr>
          <w:szCs w:val="24"/>
        </w:rPr>
      </w:pPr>
    </w:p>
    <w:p w14:paraId="099CA42A" w14:textId="77777777" w:rsidR="00574B27" w:rsidRDefault="00E3527A" w:rsidP="005D5987">
      <w:pPr>
        <w:rPr>
          <w:szCs w:val="24"/>
        </w:rPr>
      </w:pPr>
      <w:r>
        <w:rPr>
          <w:szCs w:val="24"/>
        </w:rPr>
        <w:t xml:space="preserve">This test will </w:t>
      </w:r>
      <w:r w:rsidR="00B04148">
        <w:rPr>
          <w:szCs w:val="24"/>
        </w:rPr>
        <w:t>be conducted</w:t>
      </w:r>
      <w:r w:rsidR="00981568">
        <w:rPr>
          <w:szCs w:val="24"/>
        </w:rPr>
        <w:t xml:space="preserve"> using </w:t>
      </w:r>
      <w:r>
        <w:rPr>
          <w:szCs w:val="24"/>
        </w:rPr>
        <w:t xml:space="preserve">the May 2018 ACS production sample. </w:t>
      </w:r>
      <w:r w:rsidR="00F14E0E" w:rsidRPr="00F56F11">
        <w:rPr>
          <w:szCs w:val="24"/>
        </w:rPr>
        <w:t xml:space="preserve">The monthly ACS production sample </w:t>
      </w:r>
      <w:r w:rsidR="000643A9">
        <w:rPr>
          <w:szCs w:val="24"/>
        </w:rPr>
        <w:t xml:space="preserve">consists of </w:t>
      </w:r>
      <w:r w:rsidR="00F14E0E" w:rsidRPr="00F56F11">
        <w:rPr>
          <w:szCs w:val="24"/>
        </w:rPr>
        <w:t xml:space="preserve">approximately 295,000 </w:t>
      </w:r>
      <w:r w:rsidR="000643A9">
        <w:rPr>
          <w:szCs w:val="24"/>
        </w:rPr>
        <w:t xml:space="preserve">housing unit </w:t>
      </w:r>
      <w:r w:rsidR="00F14E0E" w:rsidRPr="00F56F11">
        <w:rPr>
          <w:szCs w:val="24"/>
        </w:rPr>
        <w:t xml:space="preserve">addresses </w:t>
      </w:r>
      <w:r w:rsidR="000643A9">
        <w:rPr>
          <w:szCs w:val="24"/>
        </w:rPr>
        <w:t xml:space="preserve">and </w:t>
      </w:r>
      <w:r w:rsidR="00F14E0E" w:rsidRPr="00F56F11">
        <w:rPr>
          <w:szCs w:val="24"/>
        </w:rPr>
        <w:t xml:space="preserve">is divided into 24 nationally representative groups </w:t>
      </w:r>
      <w:r w:rsidR="00F14E0E">
        <w:rPr>
          <w:szCs w:val="24"/>
        </w:rPr>
        <w:t xml:space="preserve">(referred to as methods panel groups) </w:t>
      </w:r>
      <w:r w:rsidR="00F14E0E" w:rsidRPr="00F56F11">
        <w:rPr>
          <w:szCs w:val="24"/>
        </w:rPr>
        <w:t>of approximately 12,000 addresses each</w:t>
      </w:r>
      <w:r w:rsidR="00F14E0E">
        <w:rPr>
          <w:szCs w:val="24"/>
        </w:rPr>
        <w:t xml:space="preserve">. </w:t>
      </w:r>
      <w:r w:rsidR="00D454CB">
        <w:rPr>
          <w:szCs w:val="24"/>
        </w:rPr>
        <w:t xml:space="preserve">The Control, </w:t>
      </w:r>
      <w:r>
        <w:rPr>
          <w:szCs w:val="24"/>
        </w:rPr>
        <w:t>Treatment 1</w:t>
      </w:r>
      <w:r w:rsidR="00BF6C66">
        <w:rPr>
          <w:szCs w:val="24"/>
        </w:rPr>
        <w:t>,</w:t>
      </w:r>
      <w:r>
        <w:rPr>
          <w:szCs w:val="24"/>
        </w:rPr>
        <w:t xml:space="preserve"> and </w:t>
      </w:r>
      <w:r w:rsidR="00BF6C66">
        <w:rPr>
          <w:szCs w:val="24"/>
        </w:rPr>
        <w:t xml:space="preserve">Treatment </w:t>
      </w:r>
      <w:r>
        <w:rPr>
          <w:szCs w:val="24"/>
        </w:rPr>
        <w:t xml:space="preserve">2 </w:t>
      </w:r>
      <w:r w:rsidRPr="00F56F11">
        <w:rPr>
          <w:szCs w:val="24"/>
        </w:rPr>
        <w:t xml:space="preserve">will </w:t>
      </w:r>
      <w:r>
        <w:rPr>
          <w:szCs w:val="24"/>
        </w:rPr>
        <w:t xml:space="preserve">each </w:t>
      </w:r>
      <w:r w:rsidRPr="00F56F11">
        <w:rPr>
          <w:szCs w:val="24"/>
        </w:rPr>
        <w:t>use two randomly assign</w:t>
      </w:r>
      <w:r>
        <w:rPr>
          <w:szCs w:val="24"/>
        </w:rPr>
        <w:t>ed methods panel groups (approximately 24,000 mailing addresses per treatment)</w:t>
      </w:r>
      <w:r w:rsidRPr="00F56F11">
        <w:rPr>
          <w:szCs w:val="24"/>
        </w:rPr>
        <w:t>.</w:t>
      </w:r>
    </w:p>
    <w:p w14:paraId="2BD3CA82" w14:textId="672B77B7" w:rsidR="00A5721B" w:rsidRDefault="00E3527A" w:rsidP="005D5987">
      <w:pPr>
        <w:rPr>
          <w:szCs w:val="24"/>
        </w:rPr>
      </w:pPr>
      <w:r>
        <w:rPr>
          <w:szCs w:val="24"/>
        </w:rPr>
        <w:t xml:space="preserve"> </w:t>
      </w:r>
    </w:p>
    <w:p w14:paraId="1A4BBEA1" w14:textId="4947C59B" w:rsidR="00A5721B" w:rsidRDefault="00BF6C66" w:rsidP="00252752">
      <w:pPr>
        <w:pStyle w:val="ListParagraph"/>
        <w:numPr>
          <w:ilvl w:val="0"/>
          <w:numId w:val="21"/>
        </w:numPr>
        <w:rPr>
          <w:szCs w:val="24"/>
        </w:rPr>
      </w:pPr>
      <w:r w:rsidRPr="00A5721B">
        <w:rPr>
          <w:szCs w:val="24"/>
        </w:rPr>
        <w:t xml:space="preserve">The Control </w:t>
      </w:r>
      <w:r w:rsidR="00637FD8">
        <w:rPr>
          <w:szCs w:val="24"/>
        </w:rPr>
        <w:t>treatment</w:t>
      </w:r>
      <w:r w:rsidRPr="00A5721B">
        <w:rPr>
          <w:szCs w:val="24"/>
        </w:rPr>
        <w:t xml:space="preserve"> will have all the </w:t>
      </w:r>
      <w:r w:rsidR="00A5721B" w:rsidRPr="00A5721B">
        <w:rPr>
          <w:szCs w:val="24"/>
        </w:rPr>
        <w:t>same mail materials as production but will be</w:t>
      </w:r>
      <w:r w:rsidR="00BC27C9">
        <w:rPr>
          <w:szCs w:val="24"/>
        </w:rPr>
        <w:t xml:space="preserve"> sorted and mailed at the same time as the experimental treatment materials.</w:t>
      </w:r>
      <w:r w:rsidR="001914C7">
        <w:rPr>
          <w:rStyle w:val="FootnoteReference"/>
          <w:szCs w:val="24"/>
        </w:rPr>
        <w:footnoteReference w:id="5"/>
      </w:r>
      <w:r w:rsidR="0013792B">
        <w:rPr>
          <w:szCs w:val="24"/>
        </w:rPr>
        <w:t xml:space="preserve"> </w:t>
      </w:r>
    </w:p>
    <w:p w14:paraId="2CCD744A" w14:textId="4710B341" w:rsidR="00A5721B" w:rsidRDefault="00E3527A" w:rsidP="00252752">
      <w:pPr>
        <w:pStyle w:val="ListParagraph"/>
        <w:numPr>
          <w:ilvl w:val="0"/>
          <w:numId w:val="21"/>
        </w:numPr>
        <w:rPr>
          <w:szCs w:val="24"/>
        </w:rPr>
      </w:pPr>
      <w:r w:rsidRPr="00A5721B">
        <w:rPr>
          <w:szCs w:val="24"/>
        </w:rPr>
        <w:t xml:space="preserve">Treatment 1 will have all of the same mail materials as production </w:t>
      </w:r>
      <w:r w:rsidR="009370EB">
        <w:rPr>
          <w:szCs w:val="24"/>
        </w:rPr>
        <w:t xml:space="preserve">plus </w:t>
      </w:r>
      <w:r w:rsidRPr="00A5721B">
        <w:rPr>
          <w:szCs w:val="24"/>
        </w:rPr>
        <w:t>the data slide will be added to</w:t>
      </w:r>
      <w:r w:rsidR="00C95D2C">
        <w:rPr>
          <w:szCs w:val="24"/>
        </w:rPr>
        <w:t xml:space="preserve"> the Initial P</w:t>
      </w:r>
      <w:r w:rsidR="009F7274">
        <w:rPr>
          <w:szCs w:val="24"/>
        </w:rPr>
        <w:t>ackage materials</w:t>
      </w:r>
      <w:r w:rsidR="00E90C28">
        <w:rPr>
          <w:szCs w:val="24"/>
        </w:rPr>
        <w:t xml:space="preserve"> (the first mailing)</w:t>
      </w:r>
      <w:r w:rsidR="009370EB">
        <w:rPr>
          <w:szCs w:val="24"/>
        </w:rPr>
        <w:t>. T</w:t>
      </w:r>
      <w:r w:rsidR="009F7274">
        <w:rPr>
          <w:szCs w:val="24"/>
        </w:rPr>
        <w:t xml:space="preserve">he enclosed letter </w:t>
      </w:r>
      <w:r w:rsidR="009370EB">
        <w:rPr>
          <w:szCs w:val="24"/>
        </w:rPr>
        <w:t xml:space="preserve">to respondents </w:t>
      </w:r>
      <w:r w:rsidR="009F7274">
        <w:rPr>
          <w:szCs w:val="24"/>
        </w:rPr>
        <w:t>will be</w:t>
      </w:r>
      <w:r w:rsidR="006D0CC0">
        <w:rPr>
          <w:szCs w:val="24"/>
        </w:rPr>
        <w:t xml:space="preserve"> minimally</w:t>
      </w:r>
      <w:r w:rsidR="00184F33">
        <w:rPr>
          <w:szCs w:val="24"/>
        </w:rPr>
        <w:t xml:space="preserve"> </w:t>
      </w:r>
      <w:r w:rsidR="009F7274">
        <w:rPr>
          <w:szCs w:val="24"/>
        </w:rPr>
        <w:t xml:space="preserve">modified to </w:t>
      </w:r>
      <w:r w:rsidR="00B04148">
        <w:rPr>
          <w:szCs w:val="24"/>
        </w:rPr>
        <w:t>acknowledge</w:t>
      </w:r>
      <w:r w:rsidR="00252752">
        <w:rPr>
          <w:szCs w:val="24"/>
        </w:rPr>
        <w:t xml:space="preserve"> the data slide (see Figure 5, </w:t>
      </w:r>
      <w:r w:rsidR="00A86890">
        <w:rPr>
          <w:szCs w:val="24"/>
        </w:rPr>
        <w:t>Attachment D).</w:t>
      </w:r>
    </w:p>
    <w:p w14:paraId="1EDD0681" w14:textId="6D40977E" w:rsidR="009F7274" w:rsidRDefault="00E3527A" w:rsidP="00252752">
      <w:pPr>
        <w:pStyle w:val="ListParagraph"/>
        <w:numPr>
          <w:ilvl w:val="0"/>
          <w:numId w:val="21"/>
        </w:numPr>
        <w:rPr>
          <w:szCs w:val="24"/>
        </w:rPr>
      </w:pPr>
      <w:r w:rsidRPr="00A5721B">
        <w:rPr>
          <w:szCs w:val="24"/>
        </w:rPr>
        <w:t xml:space="preserve">Treatment 2 will have all of the same mail materials as production </w:t>
      </w:r>
      <w:r w:rsidR="009370EB">
        <w:rPr>
          <w:szCs w:val="24"/>
        </w:rPr>
        <w:t>plus</w:t>
      </w:r>
      <w:r w:rsidRPr="00A5721B">
        <w:rPr>
          <w:szCs w:val="24"/>
        </w:rPr>
        <w:t xml:space="preserve"> the d</w:t>
      </w:r>
      <w:r w:rsidR="00C95D2C">
        <w:rPr>
          <w:szCs w:val="24"/>
        </w:rPr>
        <w:t>ata slide will be added to the Paper Questionnaire P</w:t>
      </w:r>
      <w:r w:rsidRPr="00A5721B">
        <w:rPr>
          <w:szCs w:val="24"/>
        </w:rPr>
        <w:t>ackage materials</w:t>
      </w:r>
      <w:r w:rsidR="00E90C28">
        <w:rPr>
          <w:szCs w:val="24"/>
        </w:rPr>
        <w:t xml:space="preserve"> (the second mailing)</w:t>
      </w:r>
      <w:r w:rsidR="009370EB">
        <w:rPr>
          <w:szCs w:val="24"/>
        </w:rPr>
        <w:t>. T</w:t>
      </w:r>
      <w:r w:rsidR="009F7274">
        <w:rPr>
          <w:szCs w:val="24"/>
        </w:rPr>
        <w:t xml:space="preserve">he enclosed letter </w:t>
      </w:r>
      <w:r w:rsidR="009370EB">
        <w:rPr>
          <w:szCs w:val="24"/>
        </w:rPr>
        <w:t xml:space="preserve">to respondents </w:t>
      </w:r>
      <w:r w:rsidR="009F7274">
        <w:rPr>
          <w:szCs w:val="24"/>
        </w:rPr>
        <w:t xml:space="preserve">will be </w:t>
      </w:r>
      <w:r w:rsidR="006D0CC0">
        <w:rPr>
          <w:szCs w:val="24"/>
        </w:rPr>
        <w:t xml:space="preserve">minimally </w:t>
      </w:r>
      <w:r w:rsidR="009F7274">
        <w:rPr>
          <w:szCs w:val="24"/>
        </w:rPr>
        <w:t xml:space="preserve">modified to </w:t>
      </w:r>
      <w:r w:rsidR="00B04148">
        <w:rPr>
          <w:szCs w:val="24"/>
        </w:rPr>
        <w:t xml:space="preserve">acknowledge </w:t>
      </w:r>
      <w:r w:rsidR="009F7274">
        <w:rPr>
          <w:szCs w:val="24"/>
        </w:rPr>
        <w:t>the data slide</w:t>
      </w:r>
      <w:r w:rsidR="00252752">
        <w:rPr>
          <w:szCs w:val="24"/>
        </w:rPr>
        <w:t xml:space="preserve"> (see Figure 6, </w:t>
      </w:r>
      <w:r w:rsidR="00A86890">
        <w:rPr>
          <w:szCs w:val="24"/>
        </w:rPr>
        <w:t>Attachment D)</w:t>
      </w:r>
      <w:r w:rsidRPr="00A5721B">
        <w:rPr>
          <w:szCs w:val="24"/>
        </w:rPr>
        <w:t>.</w:t>
      </w:r>
      <w:r w:rsidR="00637FD8">
        <w:rPr>
          <w:szCs w:val="24"/>
        </w:rPr>
        <w:t xml:space="preserve"> </w:t>
      </w:r>
    </w:p>
    <w:p w14:paraId="7DB3810E" w14:textId="77777777" w:rsidR="00FB6504" w:rsidRDefault="00FB6504" w:rsidP="00C031D0">
      <w:pPr>
        <w:rPr>
          <w:szCs w:val="24"/>
        </w:rPr>
      </w:pPr>
    </w:p>
    <w:p w14:paraId="230919D3" w14:textId="77777777" w:rsidR="00252752" w:rsidRDefault="00BC63B9" w:rsidP="009F7274">
      <w:pPr>
        <w:rPr>
          <w:szCs w:val="24"/>
        </w:rPr>
      </w:pPr>
      <w:r w:rsidRPr="00BC63B9">
        <w:rPr>
          <w:szCs w:val="24"/>
        </w:rPr>
        <w:t xml:space="preserve">The </w:t>
      </w:r>
      <w:r w:rsidRPr="00001F58">
        <w:rPr>
          <w:szCs w:val="24"/>
        </w:rPr>
        <w:t xml:space="preserve">remaining eighteen methods panel groups not </w:t>
      </w:r>
      <w:r w:rsidRPr="00486283">
        <w:rPr>
          <w:szCs w:val="24"/>
        </w:rPr>
        <w:t xml:space="preserve">selected for the experiment will receive production ACS materials. </w:t>
      </w:r>
    </w:p>
    <w:p w14:paraId="038ADC8B" w14:textId="77777777" w:rsidR="00252752" w:rsidRDefault="00252752" w:rsidP="009F7274">
      <w:pPr>
        <w:rPr>
          <w:szCs w:val="24"/>
        </w:rPr>
      </w:pPr>
    </w:p>
    <w:p w14:paraId="4A8A683A" w14:textId="1962EF81" w:rsidR="00E3527A" w:rsidRDefault="00C031D0" w:rsidP="009F7274">
      <w:pPr>
        <w:rPr>
          <w:szCs w:val="24"/>
        </w:rPr>
      </w:pPr>
      <w:r>
        <w:t xml:space="preserve">Both </w:t>
      </w:r>
      <w:r w:rsidR="00981568">
        <w:rPr>
          <w:szCs w:val="24"/>
        </w:rPr>
        <w:t xml:space="preserve">Treatments 1 and 2 </w:t>
      </w:r>
      <w:r>
        <w:t xml:space="preserve">will </w:t>
      </w:r>
      <w:r w:rsidR="00E90C28">
        <w:t>use the same data slide.</w:t>
      </w:r>
      <w:r>
        <w:t xml:space="preserve"> </w:t>
      </w:r>
      <w:r w:rsidR="009F7274">
        <w:rPr>
          <w:szCs w:val="24"/>
        </w:rPr>
        <w:t xml:space="preserve">Table 1 shows where the data slide will be included in the ACS mailings for each experimental treatment. </w:t>
      </w:r>
    </w:p>
    <w:p w14:paraId="534E2656" w14:textId="77777777" w:rsidR="005D5093" w:rsidRPr="009F7274" w:rsidRDefault="005D5093" w:rsidP="009F7274">
      <w:pPr>
        <w:rPr>
          <w:szCs w:val="24"/>
        </w:rPr>
      </w:pPr>
    </w:p>
    <w:p w14:paraId="0E42D91C" w14:textId="6977A5AA" w:rsidR="00433F0E" w:rsidRPr="00D67B28" w:rsidRDefault="00D67B28" w:rsidP="008774E6">
      <w:pPr>
        <w:pStyle w:val="Caption1"/>
        <w:keepNext/>
        <w:keepLines/>
      </w:pPr>
      <w:r w:rsidRPr="00D67B28">
        <w:t>Table 1.</w:t>
      </w:r>
      <w:r w:rsidR="00637FD8">
        <w:t xml:space="preserve"> </w:t>
      </w:r>
      <w:r w:rsidR="00CE2046">
        <w:t xml:space="preserve">Experimental Design for the </w:t>
      </w:r>
      <w:r w:rsidR="005D5093">
        <w:t xml:space="preserve">2018 </w:t>
      </w:r>
      <w:r w:rsidR="005D5987">
        <w:t xml:space="preserve">Data Slide </w:t>
      </w:r>
      <w:r w:rsidR="00CE2046">
        <w:t>Test</w:t>
      </w:r>
    </w:p>
    <w:tbl>
      <w:tblPr>
        <w:tblW w:w="9450" w:type="dxa"/>
        <w:tblInd w:w="-5" w:type="dxa"/>
        <w:tblLook w:val="04A0" w:firstRow="1" w:lastRow="0" w:firstColumn="1" w:lastColumn="0" w:noHBand="0" w:noVBand="1"/>
      </w:tblPr>
      <w:tblGrid>
        <w:gridCol w:w="1368"/>
        <w:gridCol w:w="1962"/>
        <w:gridCol w:w="1441"/>
        <w:gridCol w:w="2002"/>
        <w:gridCol w:w="1440"/>
        <w:gridCol w:w="1237"/>
      </w:tblGrid>
      <w:tr w:rsidR="00462AED" w14:paraId="361ABCAB" w14:textId="77777777" w:rsidTr="009C0434">
        <w:trPr>
          <w:trHeight w:val="332"/>
        </w:trPr>
        <w:tc>
          <w:tcPr>
            <w:tcW w:w="1368" w:type="dxa"/>
            <w:tcBorders>
              <w:top w:val="single" w:sz="4" w:space="0" w:color="auto"/>
              <w:left w:val="single" w:sz="4" w:space="0" w:color="auto"/>
              <w:bottom w:val="single" w:sz="4" w:space="0" w:color="auto"/>
              <w:right w:val="single" w:sz="4" w:space="0" w:color="auto"/>
            </w:tcBorders>
            <w:noWrap/>
          </w:tcPr>
          <w:p w14:paraId="0D509E7F" w14:textId="77777777" w:rsidR="00462AED" w:rsidRPr="005D5093" w:rsidRDefault="00462AED" w:rsidP="008774E6">
            <w:pPr>
              <w:keepNext/>
              <w:keepLines/>
              <w:ind w:left="-108"/>
              <w:jc w:val="center"/>
              <w:rPr>
                <w:color w:val="000000"/>
                <w:sz w:val="20"/>
                <w:szCs w:val="20"/>
              </w:rPr>
            </w:pPr>
          </w:p>
        </w:tc>
        <w:tc>
          <w:tcPr>
            <w:tcW w:w="1962" w:type="dxa"/>
            <w:tcBorders>
              <w:top w:val="single" w:sz="4" w:space="0" w:color="auto"/>
              <w:left w:val="nil"/>
              <w:bottom w:val="single" w:sz="4" w:space="0" w:color="auto"/>
              <w:right w:val="single" w:sz="4" w:space="0" w:color="auto"/>
            </w:tcBorders>
            <w:vAlign w:val="bottom"/>
            <w:hideMark/>
          </w:tcPr>
          <w:p w14:paraId="68DD1D6A" w14:textId="77777777" w:rsidR="00462AED" w:rsidRPr="005D5093" w:rsidRDefault="00462AED" w:rsidP="008774E6">
            <w:pPr>
              <w:keepNext/>
              <w:keepLines/>
              <w:jc w:val="center"/>
              <w:rPr>
                <w:b/>
                <w:color w:val="000000"/>
                <w:sz w:val="20"/>
                <w:szCs w:val="20"/>
              </w:rPr>
            </w:pPr>
            <w:r w:rsidRPr="005D5093">
              <w:rPr>
                <w:b/>
                <w:color w:val="000000"/>
                <w:sz w:val="20"/>
                <w:szCs w:val="20"/>
              </w:rPr>
              <w:t>1st Mailing</w:t>
            </w:r>
          </w:p>
        </w:tc>
        <w:tc>
          <w:tcPr>
            <w:tcW w:w="1441" w:type="dxa"/>
            <w:tcBorders>
              <w:top w:val="single" w:sz="4" w:space="0" w:color="auto"/>
              <w:left w:val="nil"/>
              <w:bottom w:val="single" w:sz="4" w:space="0" w:color="auto"/>
              <w:right w:val="single" w:sz="4" w:space="0" w:color="auto"/>
            </w:tcBorders>
            <w:vAlign w:val="bottom"/>
            <w:hideMark/>
          </w:tcPr>
          <w:p w14:paraId="05BE5CF4" w14:textId="77777777" w:rsidR="00462AED" w:rsidRPr="005D5093" w:rsidRDefault="00462AED" w:rsidP="008774E6">
            <w:pPr>
              <w:keepNext/>
              <w:keepLines/>
              <w:jc w:val="center"/>
              <w:rPr>
                <w:b/>
                <w:color w:val="000000"/>
                <w:sz w:val="20"/>
                <w:szCs w:val="20"/>
              </w:rPr>
            </w:pPr>
            <w:r w:rsidRPr="005D5093">
              <w:rPr>
                <w:b/>
                <w:color w:val="000000"/>
                <w:sz w:val="20"/>
                <w:szCs w:val="20"/>
              </w:rPr>
              <w:t>2nd Mailing</w:t>
            </w:r>
          </w:p>
        </w:tc>
        <w:tc>
          <w:tcPr>
            <w:tcW w:w="2002" w:type="dxa"/>
            <w:tcBorders>
              <w:top w:val="single" w:sz="4" w:space="0" w:color="auto"/>
              <w:left w:val="nil"/>
              <w:bottom w:val="single" w:sz="4" w:space="0" w:color="auto"/>
              <w:right w:val="single" w:sz="4" w:space="0" w:color="auto"/>
            </w:tcBorders>
            <w:vAlign w:val="bottom"/>
            <w:hideMark/>
          </w:tcPr>
          <w:p w14:paraId="7300B043" w14:textId="73B90B62" w:rsidR="00462AED" w:rsidRPr="005D5093" w:rsidRDefault="00462AED" w:rsidP="008774E6">
            <w:pPr>
              <w:keepNext/>
              <w:keepLines/>
              <w:jc w:val="center"/>
              <w:rPr>
                <w:b/>
                <w:color w:val="000000"/>
                <w:sz w:val="20"/>
                <w:szCs w:val="20"/>
                <w:vertAlign w:val="superscript"/>
              </w:rPr>
            </w:pPr>
            <w:r w:rsidRPr="005D5093">
              <w:rPr>
                <w:b/>
                <w:color w:val="000000"/>
                <w:sz w:val="20"/>
                <w:szCs w:val="20"/>
              </w:rPr>
              <w:t xml:space="preserve">3rd </w:t>
            </w:r>
            <w:r w:rsidR="000E2F09" w:rsidRPr="005D5093">
              <w:rPr>
                <w:b/>
                <w:color w:val="000000"/>
                <w:sz w:val="20"/>
                <w:szCs w:val="20"/>
              </w:rPr>
              <w:t>Mailing</w:t>
            </w:r>
            <w:r w:rsidR="000E2F09" w:rsidRPr="005D5093">
              <w:rPr>
                <w:b/>
                <w:color w:val="000000"/>
                <w:sz w:val="20"/>
                <w:szCs w:val="20"/>
                <w:vertAlign w:val="superscript"/>
              </w:rPr>
              <w:t>1</w:t>
            </w:r>
          </w:p>
        </w:tc>
        <w:tc>
          <w:tcPr>
            <w:tcW w:w="1440" w:type="dxa"/>
            <w:tcBorders>
              <w:top w:val="single" w:sz="4" w:space="0" w:color="auto"/>
              <w:left w:val="nil"/>
              <w:bottom w:val="single" w:sz="4" w:space="0" w:color="auto"/>
              <w:right w:val="single" w:sz="4" w:space="0" w:color="auto"/>
            </w:tcBorders>
            <w:vAlign w:val="bottom"/>
            <w:hideMark/>
          </w:tcPr>
          <w:p w14:paraId="7C77004F" w14:textId="4EAFAD39" w:rsidR="00462AED" w:rsidRPr="005D5093" w:rsidRDefault="000E2F09" w:rsidP="008774E6">
            <w:pPr>
              <w:keepNext/>
              <w:keepLines/>
              <w:jc w:val="center"/>
              <w:rPr>
                <w:b/>
                <w:color w:val="000000"/>
                <w:sz w:val="20"/>
                <w:szCs w:val="20"/>
                <w:vertAlign w:val="superscript"/>
              </w:rPr>
            </w:pPr>
            <w:r w:rsidRPr="005D5093">
              <w:rPr>
                <w:b/>
                <w:color w:val="000000"/>
                <w:sz w:val="20"/>
                <w:szCs w:val="20"/>
              </w:rPr>
              <w:t>4th Mailing</w:t>
            </w:r>
            <w:r w:rsidRPr="005D5093">
              <w:rPr>
                <w:b/>
                <w:color w:val="000000"/>
                <w:sz w:val="20"/>
                <w:szCs w:val="20"/>
                <w:vertAlign w:val="superscript"/>
              </w:rPr>
              <w:t>1</w:t>
            </w:r>
          </w:p>
        </w:tc>
        <w:tc>
          <w:tcPr>
            <w:tcW w:w="1237" w:type="dxa"/>
            <w:tcBorders>
              <w:top w:val="single" w:sz="4" w:space="0" w:color="auto"/>
              <w:left w:val="nil"/>
              <w:bottom w:val="single" w:sz="4" w:space="0" w:color="auto"/>
              <w:right w:val="single" w:sz="4" w:space="0" w:color="auto"/>
            </w:tcBorders>
            <w:vAlign w:val="bottom"/>
            <w:hideMark/>
          </w:tcPr>
          <w:p w14:paraId="7C53CE35" w14:textId="4887B4AF" w:rsidR="00462AED" w:rsidRPr="005D5093" w:rsidRDefault="000E2F09" w:rsidP="008774E6">
            <w:pPr>
              <w:keepNext/>
              <w:keepLines/>
              <w:jc w:val="center"/>
              <w:rPr>
                <w:b/>
                <w:color w:val="000000"/>
                <w:sz w:val="20"/>
                <w:szCs w:val="20"/>
                <w:vertAlign w:val="superscript"/>
              </w:rPr>
            </w:pPr>
            <w:r w:rsidRPr="005D5093">
              <w:rPr>
                <w:b/>
                <w:color w:val="000000"/>
                <w:sz w:val="20"/>
                <w:szCs w:val="20"/>
              </w:rPr>
              <w:t>5th Mailing</w:t>
            </w:r>
            <w:r w:rsidRPr="005D5093">
              <w:rPr>
                <w:b/>
                <w:color w:val="000000"/>
                <w:sz w:val="20"/>
                <w:szCs w:val="20"/>
                <w:vertAlign w:val="superscript"/>
              </w:rPr>
              <w:t>2</w:t>
            </w:r>
          </w:p>
        </w:tc>
      </w:tr>
      <w:tr w:rsidR="00462AED" w14:paraId="4776001A" w14:textId="77777777" w:rsidTr="00C95D2C">
        <w:trPr>
          <w:trHeight w:val="629"/>
        </w:trPr>
        <w:tc>
          <w:tcPr>
            <w:tcW w:w="1368" w:type="dxa"/>
            <w:tcBorders>
              <w:top w:val="single" w:sz="4" w:space="0" w:color="auto"/>
              <w:left w:val="single" w:sz="4" w:space="0" w:color="auto"/>
              <w:bottom w:val="single" w:sz="4" w:space="0" w:color="auto"/>
              <w:right w:val="single" w:sz="4" w:space="0" w:color="auto"/>
            </w:tcBorders>
            <w:noWrap/>
            <w:vAlign w:val="center"/>
            <w:hideMark/>
          </w:tcPr>
          <w:p w14:paraId="3AC4B7E0" w14:textId="283C85A1" w:rsidR="00462AED" w:rsidRPr="005D5093" w:rsidRDefault="001D3BC0" w:rsidP="008774E6">
            <w:pPr>
              <w:keepNext/>
              <w:keepLines/>
              <w:jc w:val="center"/>
              <w:rPr>
                <w:color w:val="000000"/>
                <w:sz w:val="20"/>
                <w:szCs w:val="20"/>
              </w:rPr>
            </w:pPr>
            <w:r w:rsidRPr="005D5093">
              <w:rPr>
                <w:color w:val="000000"/>
                <w:sz w:val="20"/>
                <w:szCs w:val="20"/>
              </w:rPr>
              <w:t>Control</w:t>
            </w:r>
          </w:p>
        </w:tc>
        <w:tc>
          <w:tcPr>
            <w:tcW w:w="1962" w:type="dxa"/>
            <w:tcBorders>
              <w:top w:val="single" w:sz="4" w:space="0" w:color="auto"/>
              <w:left w:val="nil"/>
              <w:bottom w:val="single" w:sz="4" w:space="0" w:color="auto"/>
              <w:right w:val="single" w:sz="4" w:space="0" w:color="auto"/>
            </w:tcBorders>
            <w:vAlign w:val="center"/>
            <w:hideMark/>
          </w:tcPr>
          <w:p w14:paraId="7303FAAB" w14:textId="77777777" w:rsidR="00C95D2C" w:rsidRDefault="00462AED" w:rsidP="008774E6">
            <w:pPr>
              <w:keepNext/>
              <w:keepLines/>
              <w:jc w:val="center"/>
              <w:rPr>
                <w:color w:val="000000"/>
                <w:sz w:val="20"/>
                <w:szCs w:val="20"/>
              </w:rPr>
            </w:pPr>
            <w:r w:rsidRPr="005D5093">
              <w:rPr>
                <w:color w:val="000000"/>
                <w:sz w:val="20"/>
                <w:szCs w:val="20"/>
              </w:rPr>
              <w:t xml:space="preserve">Initial </w:t>
            </w:r>
          </w:p>
          <w:p w14:paraId="27CED85B" w14:textId="3A01D2E2" w:rsidR="00462AED" w:rsidRPr="005D5093" w:rsidRDefault="00462AED" w:rsidP="008774E6">
            <w:pPr>
              <w:keepNext/>
              <w:keepLines/>
              <w:jc w:val="center"/>
              <w:rPr>
                <w:color w:val="000000"/>
                <w:sz w:val="20"/>
                <w:szCs w:val="20"/>
              </w:rPr>
            </w:pPr>
            <w:r w:rsidRPr="005D5093">
              <w:rPr>
                <w:color w:val="000000"/>
                <w:sz w:val="20"/>
                <w:szCs w:val="20"/>
              </w:rPr>
              <w:t>Package</w:t>
            </w:r>
          </w:p>
        </w:tc>
        <w:tc>
          <w:tcPr>
            <w:tcW w:w="1441" w:type="dxa"/>
            <w:tcBorders>
              <w:top w:val="single" w:sz="4" w:space="0" w:color="auto"/>
              <w:left w:val="nil"/>
              <w:bottom w:val="single" w:sz="4" w:space="0" w:color="auto"/>
              <w:right w:val="single" w:sz="4" w:space="0" w:color="auto"/>
            </w:tcBorders>
            <w:vAlign w:val="center"/>
            <w:hideMark/>
          </w:tcPr>
          <w:p w14:paraId="454ED594" w14:textId="25156C67" w:rsidR="00462AED" w:rsidRPr="005D5093" w:rsidRDefault="00462AED" w:rsidP="008774E6">
            <w:pPr>
              <w:keepNext/>
              <w:keepLines/>
              <w:jc w:val="center"/>
              <w:rPr>
                <w:bCs/>
                <w:color w:val="000000"/>
                <w:sz w:val="20"/>
                <w:szCs w:val="20"/>
              </w:rPr>
            </w:pPr>
            <w:r w:rsidRPr="005D5093">
              <w:rPr>
                <w:color w:val="000000"/>
                <w:sz w:val="20"/>
                <w:szCs w:val="20"/>
              </w:rPr>
              <w:t>Reminder Letter</w:t>
            </w:r>
            <w:r w:rsidR="00637FD8">
              <w:rPr>
                <w:color w:val="000000"/>
                <w:sz w:val="20"/>
                <w:szCs w:val="20"/>
              </w:rPr>
              <w:t xml:space="preserve"> </w:t>
            </w:r>
          </w:p>
        </w:tc>
        <w:tc>
          <w:tcPr>
            <w:tcW w:w="2002" w:type="dxa"/>
            <w:tcBorders>
              <w:top w:val="single" w:sz="4" w:space="0" w:color="auto"/>
              <w:left w:val="nil"/>
              <w:bottom w:val="single" w:sz="4" w:space="0" w:color="auto"/>
              <w:right w:val="single" w:sz="4" w:space="0" w:color="auto"/>
            </w:tcBorders>
            <w:vAlign w:val="center"/>
            <w:hideMark/>
          </w:tcPr>
          <w:p w14:paraId="7C646348" w14:textId="77777777" w:rsidR="00462AED" w:rsidRPr="005D5093" w:rsidRDefault="00462AED" w:rsidP="008774E6">
            <w:pPr>
              <w:keepNext/>
              <w:keepLines/>
              <w:jc w:val="center"/>
              <w:rPr>
                <w:color w:val="000000"/>
                <w:sz w:val="20"/>
                <w:szCs w:val="20"/>
              </w:rPr>
            </w:pPr>
            <w:r w:rsidRPr="005D5093">
              <w:rPr>
                <w:color w:val="000000"/>
                <w:sz w:val="20"/>
                <w:szCs w:val="20"/>
              </w:rPr>
              <w:t>Paper Questionnaire Package</w:t>
            </w:r>
          </w:p>
        </w:tc>
        <w:tc>
          <w:tcPr>
            <w:tcW w:w="1440" w:type="dxa"/>
            <w:tcBorders>
              <w:top w:val="single" w:sz="4" w:space="0" w:color="auto"/>
              <w:left w:val="nil"/>
              <w:bottom w:val="single" w:sz="4" w:space="0" w:color="auto"/>
              <w:right w:val="single" w:sz="4" w:space="0" w:color="auto"/>
            </w:tcBorders>
            <w:vAlign w:val="center"/>
            <w:hideMark/>
          </w:tcPr>
          <w:p w14:paraId="3241BD2A" w14:textId="77777777" w:rsidR="00462AED" w:rsidRPr="005D5093" w:rsidRDefault="00462AED" w:rsidP="008774E6">
            <w:pPr>
              <w:keepNext/>
              <w:keepLines/>
              <w:jc w:val="center"/>
              <w:rPr>
                <w:color w:val="000000"/>
                <w:sz w:val="20"/>
                <w:szCs w:val="20"/>
              </w:rPr>
            </w:pPr>
            <w:r w:rsidRPr="005D5093">
              <w:rPr>
                <w:color w:val="000000"/>
                <w:sz w:val="20"/>
                <w:szCs w:val="20"/>
              </w:rPr>
              <w:t>Reminder Postcard</w:t>
            </w:r>
          </w:p>
        </w:tc>
        <w:tc>
          <w:tcPr>
            <w:tcW w:w="1237" w:type="dxa"/>
            <w:tcBorders>
              <w:top w:val="single" w:sz="4" w:space="0" w:color="auto"/>
              <w:left w:val="nil"/>
              <w:bottom w:val="single" w:sz="4" w:space="0" w:color="auto"/>
              <w:right w:val="single" w:sz="4" w:space="0" w:color="auto"/>
            </w:tcBorders>
            <w:vAlign w:val="center"/>
            <w:hideMark/>
          </w:tcPr>
          <w:p w14:paraId="1F02BF6A" w14:textId="2C7B12EC" w:rsidR="00462AED" w:rsidRPr="005D5093" w:rsidRDefault="00462AED" w:rsidP="008774E6">
            <w:pPr>
              <w:keepNext/>
              <w:keepLines/>
              <w:jc w:val="center"/>
              <w:rPr>
                <w:color w:val="000000"/>
                <w:sz w:val="20"/>
                <w:szCs w:val="20"/>
              </w:rPr>
            </w:pPr>
            <w:r w:rsidRPr="005D5093">
              <w:rPr>
                <w:color w:val="000000"/>
                <w:sz w:val="20"/>
                <w:szCs w:val="20"/>
              </w:rPr>
              <w:t>Additional Postcard</w:t>
            </w:r>
          </w:p>
        </w:tc>
      </w:tr>
      <w:tr w:rsidR="005D5987" w14:paraId="534489C6" w14:textId="77777777" w:rsidTr="009C0434">
        <w:trPr>
          <w:trHeight w:val="300"/>
        </w:trPr>
        <w:tc>
          <w:tcPr>
            <w:tcW w:w="1368" w:type="dxa"/>
            <w:tcBorders>
              <w:top w:val="nil"/>
              <w:left w:val="single" w:sz="4" w:space="0" w:color="auto"/>
              <w:bottom w:val="single" w:sz="4" w:space="0" w:color="auto"/>
              <w:right w:val="single" w:sz="4" w:space="0" w:color="auto"/>
            </w:tcBorders>
            <w:noWrap/>
            <w:vAlign w:val="center"/>
            <w:hideMark/>
          </w:tcPr>
          <w:p w14:paraId="14EEC0F0" w14:textId="1642B292" w:rsidR="005D5987" w:rsidRPr="005D5093" w:rsidRDefault="005D5987" w:rsidP="008774E6">
            <w:pPr>
              <w:keepNext/>
              <w:keepLines/>
              <w:jc w:val="center"/>
              <w:rPr>
                <w:color w:val="000000"/>
                <w:sz w:val="20"/>
                <w:szCs w:val="20"/>
              </w:rPr>
            </w:pPr>
            <w:r w:rsidRPr="005D5093">
              <w:rPr>
                <w:color w:val="000000"/>
                <w:sz w:val="20"/>
                <w:szCs w:val="20"/>
              </w:rPr>
              <w:t>Treatment 1</w:t>
            </w:r>
          </w:p>
        </w:tc>
        <w:tc>
          <w:tcPr>
            <w:tcW w:w="1962" w:type="dxa"/>
            <w:tcBorders>
              <w:top w:val="single" w:sz="4" w:space="0" w:color="auto"/>
              <w:left w:val="nil"/>
              <w:bottom w:val="single" w:sz="4" w:space="0" w:color="auto"/>
              <w:right w:val="single" w:sz="4" w:space="0" w:color="auto"/>
            </w:tcBorders>
            <w:noWrap/>
            <w:vAlign w:val="center"/>
          </w:tcPr>
          <w:p w14:paraId="2F323EB2" w14:textId="7DDD2295" w:rsidR="005D5987" w:rsidRPr="005D5093" w:rsidRDefault="009C0434" w:rsidP="009C0434">
            <w:pPr>
              <w:keepNext/>
              <w:keepLines/>
              <w:jc w:val="center"/>
              <w:rPr>
                <w:b/>
                <w:color w:val="000000"/>
                <w:sz w:val="20"/>
                <w:szCs w:val="20"/>
              </w:rPr>
            </w:pPr>
            <w:r w:rsidRPr="005D5093">
              <w:rPr>
                <w:b/>
                <w:color w:val="000000"/>
                <w:sz w:val="20"/>
                <w:szCs w:val="20"/>
              </w:rPr>
              <w:t>Data Slide Included</w:t>
            </w:r>
          </w:p>
        </w:tc>
        <w:tc>
          <w:tcPr>
            <w:tcW w:w="1441" w:type="dxa"/>
            <w:tcBorders>
              <w:top w:val="single" w:sz="4" w:space="0" w:color="auto"/>
              <w:left w:val="nil"/>
              <w:bottom w:val="single" w:sz="4" w:space="0" w:color="auto"/>
              <w:right w:val="single" w:sz="4" w:space="0" w:color="auto"/>
            </w:tcBorders>
            <w:vAlign w:val="center"/>
          </w:tcPr>
          <w:p w14:paraId="359C0490" w14:textId="6E642AFC" w:rsidR="005D5987" w:rsidRPr="005D5093" w:rsidRDefault="00BF77FA" w:rsidP="008774E6">
            <w:pPr>
              <w:keepNext/>
              <w:keepLines/>
              <w:jc w:val="center"/>
              <w:rPr>
                <w:color w:val="000000"/>
                <w:sz w:val="20"/>
                <w:szCs w:val="20"/>
              </w:rPr>
            </w:pPr>
            <w:r w:rsidRPr="005D5093">
              <w:rPr>
                <w:bCs/>
                <w:color w:val="000000"/>
                <w:sz w:val="20"/>
                <w:szCs w:val="20"/>
              </w:rPr>
              <w:t>No change</w:t>
            </w:r>
          </w:p>
        </w:tc>
        <w:tc>
          <w:tcPr>
            <w:tcW w:w="2002" w:type="dxa"/>
            <w:tcBorders>
              <w:top w:val="single" w:sz="4" w:space="0" w:color="auto"/>
              <w:left w:val="nil"/>
              <w:bottom w:val="single" w:sz="4" w:space="0" w:color="auto"/>
              <w:right w:val="single" w:sz="4" w:space="0" w:color="auto"/>
            </w:tcBorders>
            <w:vAlign w:val="center"/>
          </w:tcPr>
          <w:p w14:paraId="3D67D03F" w14:textId="2879D89F" w:rsidR="005D5987" w:rsidRPr="005D5093" w:rsidRDefault="009C0434" w:rsidP="008774E6">
            <w:pPr>
              <w:keepNext/>
              <w:keepLines/>
              <w:jc w:val="center"/>
              <w:rPr>
                <w:color w:val="000000"/>
                <w:sz w:val="20"/>
                <w:szCs w:val="20"/>
              </w:rPr>
            </w:pPr>
            <w:r w:rsidRPr="005D5093">
              <w:rPr>
                <w:color w:val="000000"/>
                <w:sz w:val="20"/>
                <w:szCs w:val="20"/>
              </w:rPr>
              <w:t>No change</w:t>
            </w:r>
          </w:p>
        </w:tc>
        <w:tc>
          <w:tcPr>
            <w:tcW w:w="1440" w:type="dxa"/>
            <w:tcBorders>
              <w:top w:val="single" w:sz="4" w:space="0" w:color="auto"/>
              <w:left w:val="nil"/>
              <w:bottom w:val="single" w:sz="4" w:space="0" w:color="auto"/>
              <w:right w:val="single" w:sz="4" w:space="0" w:color="auto"/>
            </w:tcBorders>
            <w:vAlign w:val="center"/>
          </w:tcPr>
          <w:p w14:paraId="52ACC2BF" w14:textId="76C99C2D" w:rsidR="005D5987" w:rsidRPr="005D5093" w:rsidRDefault="00BF77FA" w:rsidP="008774E6">
            <w:pPr>
              <w:keepNext/>
              <w:keepLines/>
              <w:jc w:val="center"/>
              <w:rPr>
                <w:color w:val="000000"/>
                <w:sz w:val="20"/>
                <w:szCs w:val="20"/>
              </w:rPr>
            </w:pPr>
            <w:r w:rsidRPr="005D5093">
              <w:rPr>
                <w:bCs/>
                <w:color w:val="000000"/>
                <w:sz w:val="20"/>
                <w:szCs w:val="20"/>
              </w:rPr>
              <w:t>No change</w:t>
            </w:r>
          </w:p>
        </w:tc>
        <w:tc>
          <w:tcPr>
            <w:tcW w:w="1237" w:type="dxa"/>
            <w:tcBorders>
              <w:top w:val="single" w:sz="4" w:space="0" w:color="auto"/>
              <w:left w:val="nil"/>
              <w:bottom w:val="single" w:sz="4" w:space="0" w:color="auto"/>
              <w:right w:val="single" w:sz="4" w:space="0" w:color="auto"/>
            </w:tcBorders>
            <w:vAlign w:val="center"/>
          </w:tcPr>
          <w:p w14:paraId="58446787" w14:textId="19260F36" w:rsidR="005D5987" w:rsidRPr="005D5093" w:rsidRDefault="00BF77FA" w:rsidP="008774E6">
            <w:pPr>
              <w:keepNext/>
              <w:keepLines/>
              <w:jc w:val="center"/>
              <w:rPr>
                <w:color w:val="000000"/>
                <w:sz w:val="20"/>
                <w:szCs w:val="20"/>
              </w:rPr>
            </w:pPr>
            <w:r w:rsidRPr="005D5093">
              <w:rPr>
                <w:bCs/>
                <w:color w:val="000000"/>
                <w:sz w:val="20"/>
                <w:szCs w:val="20"/>
              </w:rPr>
              <w:t>No change</w:t>
            </w:r>
          </w:p>
        </w:tc>
      </w:tr>
      <w:tr w:rsidR="005D5987" w14:paraId="7B7E5EDE" w14:textId="77777777" w:rsidTr="009C0434">
        <w:trPr>
          <w:trHeight w:val="467"/>
        </w:trPr>
        <w:tc>
          <w:tcPr>
            <w:tcW w:w="1368" w:type="dxa"/>
            <w:tcBorders>
              <w:top w:val="nil"/>
              <w:left w:val="single" w:sz="4" w:space="0" w:color="auto"/>
              <w:bottom w:val="single" w:sz="4" w:space="0" w:color="auto"/>
              <w:right w:val="single" w:sz="4" w:space="0" w:color="auto"/>
            </w:tcBorders>
            <w:noWrap/>
            <w:vAlign w:val="center"/>
            <w:hideMark/>
          </w:tcPr>
          <w:p w14:paraId="076641B5" w14:textId="77777777" w:rsidR="005D5987" w:rsidRPr="005D5093" w:rsidRDefault="005D5987" w:rsidP="008774E6">
            <w:pPr>
              <w:keepNext/>
              <w:keepLines/>
              <w:jc w:val="center"/>
              <w:rPr>
                <w:color w:val="000000"/>
                <w:sz w:val="20"/>
                <w:szCs w:val="20"/>
              </w:rPr>
            </w:pPr>
            <w:r w:rsidRPr="005D5093">
              <w:rPr>
                <w:color w:val="000000"/>
                <w:sz w:val="20"/>
                <w:szCs w:val="20"/>
              </w:rPr>
              <w:t>Treatment 2</w:t>
            </w:r>
          </w:p>
        </w:tc>
        <w:tc>
          <w:tcPr>
            <w:tcW w:w="1962" w:type="dxa"/>
            <w:tcBorders>
              <w:top w:val="nil"/>
              <w:left w:val="nil"/>
              <w:bottom w:val="single" w:sz="4" w:space="0" w:color="auto"/>
              <w:right w:val="single" w:sz="4" w:space="0" w:color="auto"/>
            </w:tcBorders>
            <w:vAlign w:val="center"/>
            <w:hideMark/>
          </w:tcPr>
          <w:p w14:paraId="78F368E2" w14:textId="07383695" w:rsidR="005D5987" w:rsidRPr="005D5093" w:rsidRDefault="009C0434" w:rsidP="008774E6">
            <w:pPr>
              <w:keepNext/>
              <w:keepLines/>
              <w:jc w:val="center"/>
              <w:rPr>
                <w:color w:val="000000"/>
                <w:sz w:val="20"/>
                <w:szCs w:val="20"/>
              </w:rPr>
            </w:pPr>
            <w:r w:rsidRPr="005D5093">
              <w:rPr>
                <w:color w:val="000000"/>
                <w:sz w:val="20"/>
                <w:szCs w:val="20"/>
              </w:rPr>
              <w:t>No change</w:t>
            </w:r>
          </w:p>
        </w:tc>
        <w:tc>
          <w:tcPr>
            <w:tcW w:w="1441" w:type="dxa"/>
            <w:tcBorders>
              <w:top w:val="nil"/>
              <w:left w:val="nil"/>
              <w:bottom w:val="single" w:sz="4" w:space="0" w:color="auto"/>
              <w:right w:val="single" w:sz="4" w:space="0" w:color="auto"/>
            </w:tcBorders>
            <w:vAlign w:val="center"/>
            <w:hideMark/>
          </w:tcPr>
          <w:p w14:paraId="32E3B0EA" w14:textId="25A1AFCC" w:rsidR="005D5987" w:rsidRPr="005D5093" w:rsidRDefault="00BF77FA" w:rsidP="008774E6">
            <w:pPr>
              <w:keepNext/>
              <w:keepLines/>
              <w:jc w:val="center"/>
              <w:rPr>
                <w:color w:val="000000"/>
                <w:sz w:val="20"/>
                <w:szCs w:val="20"/>
              </w:rPr>
            </w:pPr>
            <w:r w:rsidRPr="005D5093">
              <w:rPr>
                <w:bCs/>
                <w:color w:val="000000"/>
                <w:sz w:val="20"/>
                <w:szCs w:val="20"/>
              </w:rPr>
              <w:t>No change</w:t>
            </w:r>
          </w:p>
        </w:tc>
        <w:tc>
          <w:tcPr>
            <w:tcW w:w="2002" w:type="dxa"/>
            <w:tcBorders>
              <w:top w:val="nil"/>
              <w:left w:val="nil"/>
              <w:bottom w:val="single" w:sz="4" w:space="0" w:color="auto"/>
              <w:right w:val="single" w:sz="4" w:space="0" w:color="auto"/>
            </w:tcBorders>
            <w:vAlign w:val="center"/>
            <w:hideMark/>
          </w:tcPr>
          <w:p w14:paraId="6406D0E1" w14:textId="7532A951" w:rsidR="005D5987" w:rsidRPr="005D5093" w:rsidRDefault="009C0434" w:rsidP="008774E6">
            <w:pPr>
              <w:keepNext/>
              <w:keepLines/>
              <w:jc w:val="center"/>
              <w:rPr>
                <w:b/>
                <w:color w:val="000000"/>
                <w:sz w:val="20"/>
                <w:szCs w:val="20"/>
              </w:rPr>
            </w:pPr>
            <w:r w:rsidRPr="005D5093">
              <w:rPr>
                <w:b/>
                <w:color w:val="000000"/>
                <w:sz w:val="20"/>
                <w:szCs w:val="20"/>
              </w:rPr>
              <w:t>Data Slide Included</w:t>
            </w:r>
          </w:p>
        </w:tc>
        <w:tc>
          <w:tcPr>
            <w:tcW w:w="1440" w:type="dxa"/>
            <w:tcBorders>
              <w:top w:val="nil"/>
              <w:left w:val="nil"/>
              <w:bottom w:val="single" w:sz="4" w:space="0" w:color="auto"/>
              <w:right w:val="single" w:sz="4" w:space="0" w:color="auto"/>
            </w:tcBorders>
            <w:vAlign w:val="center"/>
            <w:hideMark/>
          </w:tcPr>
          <w:p w14:paraId="748839B4" w14:textId="5ECF5B6E" w:rsidR="005D5987" w:rsidRPr="005D5093" w:rsidRDefault="00BF77FA" w:rsidP="008774E6">
            <w:pPr>
              <w:keepNext/>
              <w:keepLines/>
              <w:jc w:val="center"/>
              <w:rPr>
                <w:color w:val="000000"/>
                <w:sz w:val="20"/>
                <w:szCs w:val="20"/>
              </w:rPr>
            </w:pPr>
            <w:r w:rsidRPr="005D5093">
              <w:rPr>
                <w:bCs/>
                <w:color w:val="000000"/>
                <w:sz w:val="20"/>
                <w:szCs w:val="20"/>
              </w:rPr>
              <w:t>No change</w:t>
            </w:r>
          </w:p>
        </w:tc>
        <w:tc>
          <w:tcPr>
            <w:tcW w:w="1237" w:type="dxa"/>
            <w:tcBorders>
              <w:top w:val="nil"/>
              <w:left w:val="nil"/>
              <w:bottom w:val="single" w:sz="4" w:space="0" w:color="auto"/>
              <w:right w:val="single" w:sz="4" w:space="0" w:color="auto"/>
            </w:tcBorders>
            <w:vAlign w:val="center"/>
            <w:hideMark/>
          </w:tcPr>
          <w:p w14:paraId="291A92CC" w14:textId="725F24B3" w:rsidR="005D5987" w:rsidRPr="005D5093" w:rsidRDefault="00BF77FA" w:rsidP="008774E6">
            <w:pPr>
              <w:keepNext/>
              <w:keepLines/>
              <w:jc w:val="center"/>
              <w:rPr>
                <w:color w:val="000000"/>
                <w:sz w:val="20"/>
                <w:szCs w:val="20"/>
              </w:rPr>
            </w:pPr>
            <w:r w:rsidRPr="005D5093">
              <w:rPr>
                <w:bCs/>
                <w:color w:val="000000"/>
                <w:sz w:val="20"/>
                <w:szCs w:val="20"/>
              </w:rPr>
              <w:t>No change</w:t>
            </w:r>
          </w:p>
        </w:tc>
      </w:tr>
    </w:tbl>
    <w:p w14:paraId="24459689" w14:textId="629A2F9B" w:rsidR="00462AED" w:rsidRPr="005D5093" w:rsidRDefault="000E2F09" w:rsidP="008774E6">
      <w:pPr>
        <w:keepNext/>
        <w:keepLines/>
        <w:shd w:val="clear" w:color="auto" w:fill="FFFFFF"/>
        <w:ind w:left="90"/>
        <w:rPr>
          <w:color w:val="000000"/>
          <w:sz w:val="18"/>
          <w:szCs w:val="18"/>
        </w:rPr>
      </w:pPr>
      <w:r w:rsidRPr="005D5093">
        <w:rPr>
          <w:color w:val="000000"/>
          <w:sz w:val="18"/>
          <w:szCs w:val="18"/>
          <w:vertAlign w:val="superscript"/>
        </w:rPr>
        <w:t xml:space="preserve">1 </w:t>
      </w:r>
      <w:r w:rsidR="00637FD8">
        <w:rPr>
          <w:color w:val="000000"/>
          <w:sz w:val="18"/>
          <w:szCs w:val="18"/>
        </w:rPr>
        <w:t>Sent onl</w:t>
      </w:r>
      <w:r w:rsidR="00462AED" w:rsidRPr="005D5093">
        <w:rPr>
          <w:color w:val="000000"/>
          <w:sz w:val="18"/>
          <w:szCs w:val="18"/>
        </w:rPr>
        <w:t xml:space="preserve">y if </w:t>
      </w:r>
      <w:r w:rsidR="004424EE" w:rsidRPr="005D5093">
        <w:rPr>
          <w:color w:val="000000"/>
          <w:sz w:val="18"/>
          <w:szCs w:val="18"/>
        </w:rPr>
        <w:t>a response is not received prior to the third mailing</w:t>
      </w:r>
    </w:p>
    <w:p w14:paraId="1CACCC21" w14:textId="211E0957" w:rsidR="00462AED" w:rsidRPr="005D5093" w:rsidRDefault="000E2F09" w:rsidP="008774E6">
      <w:pPr>
        <w:keepNext/>
        <w:keepLines/>
        <w:shd w:val="clear" w:color="auto" w:fill="FFFFFF"/>
        <w:ind w:left="90"/>
        <w:rPr>
          <w:color w:val="000000"/>
          <w:sz w:val="18"/>
          <w:szCs w:val="18"/>
        </w:rPr>
      </w:pPr>
      <w:r w:rsidRPr="005D5093">
        <w:rPr>
          <w:color w:val="000000"/>
          <w:sz w:val="18"/>
          <w:szCs w:val="18"/>
          <w:vertAlign w:val="superscript"/>
        </w:rPr>
        <w:t>2</w:t>
      </w:r>
      <w:r w:rsidRPr="005D5093">
        <w:rPr>
          <w:color w:val="000000"/>
          <w:sz w:val="18"/>
          <w:szCs w:val="18"/>
        </w:rPr>
        <w:t xml:space="preserve"> </w:t>
      </w:r>
      <w:r w:rsidR="00637FD8">
        <w:rPr>
          <w:color w:val="000000"/>
          <w:sz w:val="18"/>
          <w:szCs w:val="18"/>
        </w:rPr>
        <w:t>Sent o</w:t>
      </w:r>
      <w:r w:rsidR="00462AED" w:rsidRPr="005D5093">
        <w:rPr>
          <w:color w:val="000000"/>
          <w:sz w:val="18"/>
          <w:szCs w:val="18"/>
        </w:rPr>
        <w:t>nly if</w:t>
      </w:r>
      <w:r w:rsidR="004424EE" w:rsidRPr="005D5093">
        <w:rPr>
          <w:color w:val="000000"/>
          <w:sz w:val="18"/>
          <w:szCs w:val="18"/>
        </w:rPr>
        <w:t xml:space="preserve"> a response is not received prior to the fifth mailing</w:t>
      </w:r>
      <w:r w:rsidR="00462AED" w:rsidRPr="005D5093">
        <w:rPr>
          <w:color w:val="000000"/>
          <w:sz w:val="18"/>
          <w:szCs w:val="18"/>
        </w:rPr>
        <w:t xml:space="preserve"> </w:t>
      </w:r>
    </w:p>
    <w:p w14:paraId="4EA20C5F" w14:textId="31AD463E" w:rsidR="00395592" w:rsidRDefault="00395592" w:rsidP="004A20D0">
      <w:pPr>
        <w:rPr>
          <w:szCs w:val="24"/>
        </w:rPr>
      </w:pPr>
    </w:p>
    <w:p w14:paraId="3A0D3B85" w14:textId="0057E200" w:rsidR="005252A8" w:rsidRDefault="005252A8" w:rsidP="005252A8">
      <w:pPr>
        <w:rPr>
          <w:szCs w:val="24"/>
        </w:rPr>
      </w:pPr>
      <w:r>
        <w:rPr>
          <w:szCs w:val="24"/>
        </w:rPr>
        <w:t xml:space="preserve">Because </w:t>
      </w:r>
      <w:r w:rsidR="003C4629">
        <w:rPr>
          <w:szCs w:val="24"/>
        </w:rPr>
        <w:t xml:space="preserve">only </w:t>
      </w:r>
      <w:r>
        <w:rPr>
          <w:szCs w:val="24"/>
        </w:rPr>
        <w:t>the envelopes for the mail packages are large enough to hold the data slide, we chose to insert the slide in the two p</w:t>
      </w:r>
      <w:r w:rsidR="00637FD8">
        <w:rPr>
          <w:szCs w:val="24"/>
        </w:rPr>
        <w:t xml:space="preserve">ackage mailings for this test. </w:t>
      </w:r>
      <w:r>
        <w:rPr>
          <w:szCs w:val="24"/>
        </w:rPr>
        <w:t>The universe of addresses mailed the Paper Questionnaire Package i</w:t>
      </w:r>
      <w:r w:rsidR="00C95D2C">
        <w:rPr>
          <w:szCs w:val="24"/>
        </w:rPr>
        <w:t xml:space="preserve">s smaller than the Initial </w:t>
      </w:r>
      <w:r>
        <w:rPr>
          <w:szCs w:val="24"/>
        </w:rPr>
        <w:t>Package universe.</w:t>
      </w:r>
      <w:r w:rsidR="00637FD8">
        <w:rPr>
          <w:szCs w:val="24"/>
        </w:rPr>
        <w:t xml:space="preserve"> </w:t>
      </w:r>
      <w:r>
        <w:rPr>
          <w:szCs w:val="24"/>
        </w:rPr>
        <w:t>Obtaining a significant self-response increase with the smaller mailing universe would increase cost savings, so we decided to test inserting the data slide in both mailings (one mailing for each experimental treatment).</w:t>
      </w:r>
    </w:p>
    <w:p w14:paraId="01341647" w14:textId="2CD418CE" w:rsidR="00EE3CD2" w:rsidRDefault="00EE3CD2" w:rsidP="005252A8">
      <w:pPr>
        <w:rPr>
          <w:szCs w:val="24"/>
        </w:rPr>
      </w:pPr>
    </w:p>
    <w:p w14:paraId="527F83EE" w14:textId="1850E961" w:rsidR="00BE4337" w:rsidRDefault="00395592" w:rsidP="00395592">
      <w:pPr>
        <w:pStyle w:val="Instructions"/>
        <w:spacing w:before="0" w:after="0" w:line="276" w:lineRule="auto"/>
        <w:rPr>
          <w:rFonts w:ascii="Times New Roman" w:hAnsi="Times New Roman" w:cs="Times New Roman"/>
          <w:i w:val="0"/>
          <w:sz w:val="24"/>
          <w:szCs w:val="24"/>
        </w:rPr>
      </w:pPr>
      <w:r>
        <w:rPr>
          <w:rFonts w:ascii="Times New Roman" w:hAnsi="Times New Roman" w:cs="Times New Roman"/>
          <w:i w:val="0"/>
          <w:sz w:val="24"/>
          <w:szCs w:val="24"/>
        </w:rPr>
        <w:t xml:space="preserve">All </w:t>
      </w:r>
      <w:r w:rsidR="0026058D">
        <w:rPr>
          <w:rFonts w:ascii="Times New Roman" w:hAnsi="Times New Roman" w:cs="Times New Roman"/>
          <w:i w:val="0"/>
          <w:sz w:val="24"/>
          <w:szCs w:val="24"/>
        </w:rPr>
        <w:t xml:space="preserve">self-response </w:t>
      </w:r>
      <w:r>
        <w:rPr>
          <w:rFonts w:ascii="Times New Roman" w:hAnsi="Times New Roman" w:cs="Times New Roman"/>
          <w:i w:val="0"/>
          <w:sz w:val="24"/>
          <w:szCs w:val="24"/>
        </w:rPr>
        <w:t>analyse</w:t>
      </w:r>
      <w:r w:rsidRPr="00F56F11">
        <w:rPr>
          <w:rFonts w:ascii="Times New Roman" w:hAnsi="Times New Roman" w:cs="Times New Roman"/>
          <w:i w:val="0"/>
          <w:sz w:val="24"/>
          <w:szCs w:val="24"/>
        </w:rPr>
        <w:t>s</w:t>
      </w:r>
      <w:r>
        <w:rPr>
          <w:rFonts w:ascii="Times New Roman" w:hAnsi="Times New Roman" w:cs="Times New Roman"/>
          <w:i w:val="0"/>
          <w:sz w:val="24"/>
          <w:szCs w:val="24"/>
        </w:rPr>
        <w:t xml:space="preserve">, except for </w:t>
      </w:r>
      <w:r w:rsidR="006810DD">
        <w:rPr>
          <w:rFonts w:ascii="Times New Roman" w:hAnsi="Times New Roman" w:cs="Times New Roman"/>
          <w:i w:val="0"/>
          <w:sz w:val="24"/>
          <w:szCs w:val="24"/>
        </w:rPr>
        <w:t xml:space="preserve">the </w:t>
      </w:r>
      <w:r>
        <w:rPr>
          <w:rFonts w:ascii="Times New Roman" w:hAnsi="Times New Roman" w:cs="Times New Roman"/>
          <w:i w:val="0"/>
          <w:sz w:val="24"/>
          <w:szCs w:val="24"/>
        </w:rPr>
        <w:t xml:space="preserve">cost analysis, </w:t>
      </w:r>
      <w:r w:rsidRPr="00F56F11">
        <w:rPr>
          <w:rFonts w:ascii="Times New Roman" w:hAnsi="Times New Roman" w:cs="Times New Roman"/>
          <w:i w:val="0"/>
          <w:sz w:val="24"/>
          <w:szCs w:val="24"/>
        </w:rPr>
        <w:t xml:space="preserve">will be weighted using the ACS </w:t>
      </w:r>
      <w:r w:rsidR="00486283">
        <w:rPr>
          <w:rFonts w:ascii="Times New Roman" w:hAnsi="Times New Roman" w:cs="Times New Roman"/>
          <w:i w:val="0"/>
          <w:sz w:val="24"/>
          <w:szCs w:val="24"/>
        </w:rPr>
        <w:t xml:space="preserve">base </w:t>
      </w:r>
      <w:r w:rsidRPr="00F56F11">
        <w:rPr>
          <w:rFonts w:ascii="Times New Roman" w:hAnsi="Times New Roman" w:cs="Times New Roman"/>
          <w:i w:val="0"/>
          <w:sz w:val="24"/>
          <w:szCs w:val="24"/>
        </w:rPr>
        <w:t>sampling weight (the inverse of the probability of selection).</w:t>
      </w:r>
      <w:r>
        <w:rPr>
          <w:rFonts w:ascii="Times New Roman" w:hAnsi="Times New Roman" w:cs="Times New Roman"/>
          <w:i w:val="0"/>
          <w:sz w:val="24"/>
          <w:szCs w:val="24"/>
        </w:rPr>
        <w:t xml:space="preserve"> </w:t>
      </w:r>
      <w:r w:rsidR="0026058D">
        <w:rPr>
          <w:rFonts w:ascii="Times New Roman" w:hAnsi="Times New Roman" w:cs="Times New Roman"/>
          <w:i w:val="0"/>
          <w:sz w:val="24"/>
          <w:szCs w:val="24"/>
        </w:rPr>
        <w:t xml:space="preserve">The CAPI response analysis will include a CAPI subsampling factor that will be multiplied by the base weight. </w:t>
      </w:r>
      <w:r w:rsidR="00B11E20" w:rsidRPr="00B11E20">
        <w:rPr>
          <w:rFonts w:ascii="Times New Roman" w:hAnsi="Times New Roman" w:cs="Times New Roman"/>
          <w:i w:val="0"/>
          <w:sz w:val="24"/>
          <w:szCs w:val="24"/>
        </w:rPr>
        <w:t>The sample size will be able to detect differences of approximately 1.25 percentage points between the sel</w:t>
      </w:r>
      <w:r w:rsidR="00601CBA">
        <w:rPr>
          <w:rFonts w:ascii="Times New Roman" w:hAnsi="Times New Roman" w:cs="Times New Roman"/>
          <w:i w:val="0"/>
          <w:sz w:val="24"/>
          <w:szCs w:val="24"/>
        </w:rPr>
        <w:t>f-response return rates of the Control</w:t>
      </w:r>
      <w:r w:rsidR="00B11E20">
        <w:rPr>
          <w:rFonts w:ascii="Times New Roman" w:hAnsi="Times New Roman" w:cs="Times New Roman"/>
          <w:i w:val="0"/>
          <w:sz w:val="24"/>
          <w:szCs w:val="24"/>
        </w:rPr>
        <w:t xml:space="preserve"> and experimental treatments </w:t>
      </w:r>
      <w:r w:rsidR="00CD4912" w:rsidRPr="00F56F11">
        <w:rPr>
          <w:rFonts w:ascii="Times New Roman" w:hAnsi="Times New Roman" w:cs="Times New Roman"/>
          <w:i w:val="0"/>
          <w:sz w:val="24"/>
          <w:szCs w:val="24"/>
        </w:rPr>
        <w:t xml:space="preserve">(with </w:t>
      </w:r>
      <w:r w:rsidR="00CD4912">
        <w:rPr>
          <w:rFonts w:ascii="Times New Roman" w:hAnsi="Times New Roman" w:cs="Times New Roman"/>
          <w:i w:val="0"/>
          <w:sz w:val="24"/>
          <w:szCs w:val="24"/>
        </w:rPr>
        <w:t>80 percent</w:t>
      </w:r>
      <w:r w:rsidR="00CD4912" w:rsidRPr="00DA6733">
        <w:rPr>
          <w:rFonts w:ascii="Times New Roman" w:hAnsi="Times New Roman" w:cs="Times New Roman"/>
          <w:i w:val="0"/>
          <w:sz w:val="24"/>
          <w:szCs w:val="24"/>
        </w:rPr>
        <w:t xml:space="preserve"> </w:t>
      </w:r>
      <w:r w:rsidR="00CD4912" w:rsidRPr="00F56F11">
        <w:rPr>
          <w:rFonts w:ascii="Times New Roman" w:hAnsi="Times New Roman" w:cs="Times New Roman"/>
          <w:i w:val="0"/>
          <w:sz w:val="24"/>
          <w:szCs w:val="24"/>
        </w:rPr>
        <w:t xml:space="preserve">power and </w:t>
      </w:r>
      <w:r w:rsidR="00CD4912" w:rsidRPr="00F56F11">
        <w:rPr>
          <w:rFonts w:ascii="Times New Roman" w:hAnsi="Times New Roman" w:cs="Times New Roman"/>
          <w:sz w:val="24"/>
          <w:szCs w:val="24"/>
        </w:rPr>
        <w:t>α</w:t>
      </w:r>
      <w:r w:rsidR="00CD4912" w:rsidRPr="00F56F11">
        <w:rPr>
          <w:rFonts w:ascii="Times New Roman" w:hAnsi="Times New Roman" w:cs="Times New Roman"/>
          <w:i w:val="0"/>
          <w:sz w:val="24"/>
          <w:szCs w:val="24"/>
        </w:rPr>
        <w:t>=0.1).</w:t>
      </w:r>
      <w:r>
        <w:rPr>
          <w:rFonts w:ascii="Times New Roman" w:hAnsi="Times New Roman" w:cs="Times New Roman"/>
          <w:i w:val="0"/>
          <w:sz w:val="24"/>
          <w:szCs w:val="24"/>
        </w:rPr>
        <w:t xml:space="preserve"> </w:t>
      </w:r>
      <w:r w:rsidR="002D433C">
        <w:rPr>
          <w:rFonts w:ascii="Times New Roman" w:hAnsi="Times New Roman" w:cs="Times New Roman"/>
          <w:i w:val="0"/>
          <w:sz w:val="24"/>
          <w:szCs w:val="24"/>
        </w:rPr>
        <w:t>Detectable differences for the analysis of item-level data (s</w:t>
      </w:r>
      <w:r w:rsidR="00916557">
        <w:rPr>
          <w:rFonts w:ascii="Times New Roman" w:hAnsi="Times New Roman" w:cs="Times New Roman"/>
          <w:i w:val="0"/>
          <w:sz w:val="24"/>
          <w:szCs w:val="24"/>
        </w:rPr>
        <w:t xml:space="preserve">uch as item nonresponse rates) </w:t>
      </w:r>
      <w:r w:rsidR="002D433C">
        <w:rPr>
          <w:rFonts w:ascii="Times New Roman" w:hAnsi="Times New Roman" w:cs="Times New Roman"/>
          <w:i w:val="0"/>
          <w:sz w:val="24"/>
          <w:szCs w:val="24"/>
        </w:rPr>
        <w:t>vary depending on the item, w</w:t>
      </w:r>
      <w:r w:rsidR="00916557">
        <w:rPr>
          <w:rFonts w:ascii="Times New Roman" w:hAnsi="Times New Roman" w:cs="Times New Roman"/>
          <w:i w:val="0"/>
          <w:sz w:val="24"/>
          <w:szCs w:val="24"/>
        </w:rPr>
        <w:t>ith housing-level items having</w:t>
      </w:r>
      <w:r w:rsidR="002D433C">
        <w:rPr>
          <w:rFonts w:ascii="Times New Roman" w:hAnsi="Times New Roman" w:cs="Times New Roman"/>
          <w:i w:val="0"/>
          <w:sz w:val="24"/>
          <w:szCs w:val="24"/>
        </w:rPr>
        <w:t xml:space="preserve"> </w:t>
      </w:r>
      <w:r w:rsidR="00916557">
        <w:rPr>
          <w:rFonts w:ascii="Times New Roman" w:hAnsi="Times New Roman" w:cs="Times New Roman"/>
          <w:i w:val="0"/>
          <w:sz w:val="24"/>
          <w:szCs w:val="24"/>
        </w:rPr>
        <w:t xml:space="preserve">minimum </w:t>
      </w:r>
      <w:r w:rsidR="002D433C">
        <w:rPr>
          <w:rFonts w:ascii="Times New Roman" w:hAnsi="Times New Roman" w:cs="Times New Roman"/>
          <w:i w:val="0"/>
          <w:sz w:val="24"/>
          <w:szCs w:val="24"/>
        </w:rPr>
        <w:t>detectable difference</w:t>
      </w:r>
      <w:r w:rsidR="00916557">
        <w:rPr>
          <w:rFonts w:ascii="Times New Roman" w:hAnsi="Times New Roman" w:cs="Times New Roman"/>
          <w:i w:val="0"/>
          <w:sz w:val="24"/>
          <w:szCs w:val="24"/>
        </w:rPr>
        <w:t>s</w:t>
      </w:r>
      <w:r w:rsidR="002D433C">
        <w:rPr>
          <w:rFonts w:ascii="Times New Roman" w:hAnsi="Times New Roman" w:cs="Times New Roman"/>
          <w:i w:val="0"/>
          <w:sz w:val="24"/>
          <w:szCs w:val="24"/>
        </w:rPr>
        <w:t xml:space="preserve"> </w:t>
      </w:r>
      <w:r w:rsidR="00916557">
        <w:rPr>
          <w:rFonts w:ascii="Times New Roman" w:hAnsi="Times New Roman" w:cs="Times New Roman"/>
          <w:i w:val="0"/>
          <w:sz w:val="24"/>
          <w:szCs w:val="24"/>
        </w:rPr>
        <w:t>up to</w:t>
      </w:r>
      <w:r w:rsidR="002D433C">
        <w:rPr>
          <w:rFonts w:ascii="Times New Roman" w:hAnsi="Times New Roman" w:cs="Times New Roman"/>
          <w:i w:val="0"/>
          <w:sz w:val="24"/>
          <w:szCs w:val="24"/>
        </w:rPr>
        <w:t xml:space="preserve"> 1.6 percentage points. </w:t>
      </w:r>
      <w:r w:rsidR="00FC1C7D" w:rsidRPr="00F56F11">
        <w:rPr>
          <w:rFonts w:ascii="Times New Roman" w:hAnsi="Times New Roman" w:cs="Times New Roman"/>
          <w:i w:val="0"/>
          <w:sz w:val="24"/>
          <w:szCs w:val="24"/>
        </w:rPr>
        <w:t>We will use a significance level of α=0.1 when determining significant differences be</w:t>
      </w:r>
      <w:r w:rsidR="000B0D92">
        <w:rPr>
          <w:rFonts w:ascii="Times New Roman" w:hAnsi="Times New Roman" w:cs="Times New Roman"/>
          <w:i w:val="0"/>
          <w:sz w:val="24"/>
          <w:szCs w:val="24"/>
        </w:rPr>
        <w:t>tween treatments.</w:t>
      </w:r>
      <w:r w:rsidR="00D64FB6">
        <w:rPr>
          <w:rFonts w:ascii="Times New Roman" w:hAnsi="Times New Roman" w:cs="Times New Roman"/>
          <w:i w:val="0"/>
          <w:sz w:val="24"/>
          <w:szCs w:val="24"/>
        </w:rPr>
        <w:t xml:space="preserve"> </w:t>
      </w:r>
      <w:r w:rsidR="00C62BBF">
        <w:rPr>
          <w:rFonts w:ascii="Times New Roman" w:hAnsi="Times New Roman" w:cs="Times New Roman"/>
          <w:i w:val="0"/>
          <w:sz w:val="24"/>
          <w:szCs w:val="24"/>
        </w:rPr>
        <w:t>For analysis that involves multiple comparisons, we will adjust for the Type I familywise error rate using the Hochberg method</w:t>
      </w:r>
      <w:r w:rsidR="002C74BC">
        <w:rPr>
          <w:rFonts w:ascii="Times New Roman" w:hAnsi="Times New Roman" w:cs="Times New Roman"/>
          <w:i w:val="0"/>
          <w:sz w:val="24"/>
          <w:szCs w:val="24"/>
        </w:rPr>
        <w:t xml:space="preserve"> (Hochberg, 1988)</w:t>
      </w:r>
      <w:r w:rsidR="00C62BBF">
        <w:rPr>
          <w:rFonts w:ascii="Times New Roman" w:hAnsi="Times New Roman" w:cs="Times New Roman"/>
          <w:i w:val="0"/>
          <w:sz w:val="24"/>
          <w:szCs w:val="24"/>
        </w:rPr>
        <w:t>.</w:t>
      </w:r>
    </w:p>
    <w:p w14:paraId="00F52F63" w14:textId="233F81ED" w:rsidR="00C1556B" w:rsidRPr="00C1556B" w:rsidRDefault="00855473" w:rsidP="00855473">
      <w:pPr>
        <w:pStyle w:val="Heading2"/>
      </w:pPr>
      <w:bookmarkStart w:id="21" w:name="_Ref495657296"/>
      <w:bookmarkStart w:id="22" w:name="_Toc503347097"/>
      <w:r>
        <w:t>Analysis Metrics</w:t>
      </w:r>
      <w:bookmarkEnd w:id="21"/>
      <w:bookmarkEnd w:id="22"/>
      <w:r w:rsidR="00984464">
        <w:t xml:space="preserve"> </w:t>
      </w:r>
    </w:p>
    <w:p w14:paraId="3565246C" w14:textId="7A1F9112" w:rsidR="00796EA4" w:rsidRDefault="00652BB5" w:rsidP="002A0A32">
      <w:pPr>
        <w:pStyle w:val="Heading3"/>
      </w:pPr>
      <w:bookmarkStart w:id="23" w:name="_Toc503347098"/>
      <w:r>
        <w:t>Unit Response Analysis</w:t>
      </w:r>
      <w:bookmarkEnd w:id="23"/>
    </w:p>
    <w:p w14:paraId="3B627ADC" w14:textId="06A0D328" w:rsidR="00BC78AD" w:rsidRDefault="002A0A32" w:rsidP="00BC78AD">
      <w:pPr>
        <w:spacing w:before="240"/>
        <w:rPr>
          <w:szCs w:val="24"/>
        </w:rPr>
      </w:pPr>
      <w:r>
        <w:t xml:space="preserve">To assess the effect of the data slide on self-response, we will calculate the self-response return rates at selected points in time in the data collection cycle. The selected points in time reflect the dates of additional mailings or the end of the data collection periods. </w:t>
      </w:r>
      <w:r w:rsidR="00BC78AD">
        <w:rPr>
          <w:szCs w:val="24"/>
        </w:rPr>
        <w:t>An increase in self-response presents a cost savings for each subsequent phase of the mailing process by decreasing the number of mailing pieces that need to be sent out. A significant increase in self-response before CAPI decreases the number of costly interviews that need to be conducted. Calculating the return rates at different points in the data collection cycle gives us an idea of how the experimental treatments would affect operational and mailing costs if they were implemented into a full ACS production year.</w:t>
      </w:r>
    </w:p>
    <w:p w14:paraId="4562292B" w14:textId="3DA997AD" w:rsidR="00BC78AD" w:rsidRDefault="002A0A32" w:rsidP="00BC78AD">
      <w:pPr>
        <w:spacing w:before="240"/>
      </w:pPr>
      <w:r>
        <w:t xml:space="preserve">To evaluate the impact of each mailing that will contain a data slide, the mailing universes change to include only sample addresses that received the mailing being evaluated. To evaluate whether or not the data slide </w:t>
      </w:r>
      <w:r w:rsidR="00525F15">
        <w:t>has</w:t>
      </w:r>
      <w:r>
        <w:t xml:space="preserve"> </w:t>
      </w:r>
      <w:r w:rsidR="00525F15">
        <w:t>a residual effect on cooperation in nonresponse followup interviews, we will calculate CAPI response rates.</w:t>
      </w:r>
    </w:p>
    <w:p w14:paraId="4E325551" w14:textId="6C6A4EE9" w:rsidR="00005431" w:rsidRDefault="00005431" w:rsidP="00005431">
      <w:pPr>
        <w:pStyle w:val="HEADER4"/>
        <w:numPr>
          <w:ilvl w:val="0"/>
          <w:numId w:val="0"/>
        </w:numPr>
        <w:ind w:left="907" w:hanging="907"/>
      </w:pPr>
      <w:r>
        <w:t>3.2.1.1</w:t>
      </w:r>
      <w:r>
        <w:tab/>
        <w:t>Self-Response Return Rates</w:t>
      </w:r>
    </w:p>
    <w:p w14:paraId="5AA83D76" w14:textId="77777777" w:rsidR="00A214FE" w:rsidRDefault="00C06C78" w:rsidP="00A214FE">
      <w:pPr>
        <w:rPr>
          <w:rFonts w:cs="Cambria"/>
        </w:rPr>
      </w:pPr>
      <w:r w:rsidRPr="00005431">
        <w:rPr>
          <w:szCs w:val="24"/>
        </w:rPr>
        <w:t>T</w:t>
      </w:r>
      <w:r w:rsidR="00CD4912" w:rsidRPr="00005431">
        <w:rPr>
          <w:szCs w:val="24"/>
        </w:rPr>
        <w:t>o evaluate the effectiveness of the experimental treatments, w</w:t>
      </w:r>
      <w:r w:rsidR="00330429" w:rsidRPr="00005431">
        <w:rPr>
          <w:szCs w:val="24"/>
        </w:rPr>
        <w:t>e will calculate self-response return ra</w:t>
      </w:r>
      <w:r w:rsidR="00854620" w:rsidRPr="00005431">
        <w:rPr>
          <w:szCs w:val="24"/>
        </w:rPr>
        <w:t>tes</w:t>
      </w:r>
      <w:r w:rsidR="00AD1422" w:rsidRPr="00005431">
        <w:rPr>
          <w:szCs w:val="24"/>
        </w:rPr>
        <w:t>.</w:t>
      </w:r>
      <w:r w:rsidR="005E2FBD">
        <w:rPr>
          <w:i/>
          <w:szCs w:val="24"/>
        </w:rPr>
        <w:t xml:space="preserve"> </w:t>
      </w:r>
      <w:r w:rsidR="0039443D">
        <w:rPr>
          <w:rFonts w:cs="Cambria"/>
        </w:rPr>
        <w:t xml:space="preserve">The </w:t>
      </w:r>
      <w:r w:rsidR="00005431">
        <w:rPr>
          <w:rFonts w:cs="Cambria"/>
        </w:rPr>
        <w:t xml:space="preserve">rates will be calculated for total self-response and separately for internet and mail response. For the comparisons of return rates by mode, the small number of returns obtained from Telephone </w:t>
      </w:r>
      <w:r w:rsidR="00005431" w:rsidRPr="00BB5B2E">
        <w:rPr>
          <w:rFonts w:cs="Cambria"/>
        </w:rPr>
        <w:t>Questionnaire Assistance</w:t>
      </w:r>
      <w:r w:rsidR="00005431">
        <w:rPr>
          <w:rFonts w:cs="Cambria"/>
        </w:rPr>
        <w:t xml:space="preserve"> (TQA) will be classified as mail returns.</w:t>
      </w:r>
      <w:r w:rsidR="00A214FE">
        <w:rPr>
          <w:rFonts w:cs="Cambria"/>
        </w:rPr>
        <w:t xml:space="preserve"> </w:t>
      </w:r>
    </w:p>
    <w:p w14:paraId="66FFD6DA" w14:textId="77777777" w:rsidR="00A214FE" w:rsidRDefault="00A214FE">
      <w:pPr>
        <w:spacing w:line="240" w:lineRule="auto"/>
        <w:rPr>
          <w:rFonts w:cs="Cambria"/>
        </w:rPr>
      </w:pPr>
      <w:r>
        <w:rPr>
          <w:rFonts w:cs="Cambria"/>
        </w:rPr>
        <w:br w:type="page"/>
      </w:r>
    </w:p>
    <w:p w14:paraId="49372AFA" w14:textId="034AC8A3" w:rsidR="00D81469" w:rsidRDefault="00005431" w:rsidP="00A214FE">
      <w:r w:rsidRPr="00A214FE">
        <w:t>The rates will be calculated using the following formula:</w:t>
      </w:r>
    </w:p>
    <w:p w14:paraId="6262211A" w14:textId="77777777" w:rsidR="00A214FE" w:rsidRPr="00A214FE" w:rsidRDefault="00A214FE" w:rsidP="00A214FE"/>
    <w:tbl>
      <w:tblPr>
        <w:tblW w:w="0" w:type="auto"/>
        <w:jc w:val="center"/>
        <w:tblLayout w:type="fixed"/>
        <w:tblLook w:val="0000" w:firstRow="0" w:lastRow="0" w:firstColumn="0" w:lastColumn="0" w:noHBand="0" w:noVBand="0"/>
      </w:tblPr>
      <w:tblGrid>
        <w:gridCol w:w="1642"/>
        <w:gridCol w:w="483"/>
        <w:gridCol w:w="5989"/>
        <w:gridCol w:w="1062"/>
      </w:tblGrid>
      <w:tr w:rsidR="00330429" w:rsidRPr="00CB7BFA" w14:paraId="57FFE2F9" w14:textId="77777777" w:rsidTr="0039443D">
        <w:trPr>
          <w:cantSplit/>
          <w:trHeight w:val="467"/>
          <w:jc w:val="center"/>
        </w:trPr>
        <w:tc>
          <w:tcPr>
            <w:tcW w:w="1642" w:type="dxa"/>
            <w:vMerge w:val="restart"/>
            <w:vAlign w:val="center"/>
          </w:tcPr>
          <w:p w14:paraId="69AB1AEE" w14:textId="6DA6C446" w:rsidR="00330429" w:rsidRPr="00CB7BFA" w:rsidRDefault="00330429" w:rsidP="00855473">
            <w:pPr>
              <w:keepNext/>
              <w:keepLines/>
              <w:rPr>
                <w:sz w:val="22"/>
              </w:rPr>
            </w:pPr>
            <w:r w:rsidRPr="00CB7BFA">
              <w:rPr>
                <w:sz w:val="22"/>
              </w:rPr>
              <w:t xml:space="preserve">Self-Response Return Rate </w:t>
            </w:r>
          </w:p>
        </w:tc>
        <w:tc>
          <w:tcPr>
            <w:tcW w:w="483" w:type="dxa"/>
            <w:vMerge w:val="restart"/>
            <w:vAlign w:val="center"/>
          </w:tcPr>
          <w:p w14:paraId="312358D0" w14:textId="77777777" w:rsidR="00CD3573" w:rsidRDefault="00CD3573" w:rsidP="00855473">
            <w:pPr>
              <w:keepNext/>
              <w:keepLines/>
              <w:jc w:val="center"/>
              <w:rPr>
                <w:sz w:val="22"/>
              </w:rPr>
            </w:pPr>
          </w:p>
          <w:p w14:paraId="26771944" w14:textId="77777777" w:rsidR="00CD3573" w:rsidRDefault="00CD3573" w:rsidP="00855473">
            <w:pPr>
              <w:keepNext/>
              <w:keepLines/>
              <w:jc w:val="center"/>
              <w:rPr>
                <w:sz w:val="22"/>
              </w:rPr>
            </w:pPr>
          </w:p>
          <w:p w14:paraId="64350DE7" w14:textId="3A94F094" w:rsidR="00330429" w:rsidRPr="00CB7BFA" w:rsidRDefault="00330429" w:rsidP="00855473">
            <w:pPr>
              <w:keepNext/>
              <w:keepLines/>
              <w:jc w:val="center"/>
              <w:rPr>
                <w:sz w:val="22"/>
              </w:rPr>
            </w:pPr>
            <w:r w:rsidRPr="00CB7BFA">
              <w:rPr>
                <w:sz w:val="22"/>
              </w:rPr>
              <w:t>=</w:t>
            </w:r>
            <w:r w:rsidR="00637FD8">
              <w:rPr>
                <w:sz w:val="22"/>
              </w:rPr>
              <w:t xml:space="preserve"> </w:t>
            </w:r>
          </w:p>
        </w:tc>
        <w:tc>
          <w:tcPr>
            <w:tcW w:w="5989" w:type="dxa"/>
            <w:tcBorders>
              <w:bottom w:val="single" w:sz="4" w:space="0" w:color="auto"/>
            </w:tcBorders>
            <w:vAlign w:val="center"/>
          </w:tcPr>
          <w:p w14:paraId="626330E8" w14:textId="1C988981" w:rsidR="00330429" w:rsidRPr="00CB7BFA" w:rsidRDefault="005D0A61" w:rsidP="007C3C5F">
            <w:pPr>
              <w:keepNext/>
              <w:keepLines/>
              <w:jc w:val="center"/>
              <w:rPr>
                <w:sz w:val="22"/>
              </w:rPr>
            </w:pPr>
            <w:r w:rsidRPr="00CB7BFA">
              <w:rPr>
                <w:sz w:val="22"/>
              </w:rPr>
              <w:t>Number</w:t>
            </w:r>
            <w:r w:rsidR="002749B4">
              <w:rPr>
                <w:sz w:val="22"/>
              </w:rPr>
              <w:t xml:space="preserve"> of mailable and </w:t>
            </w:r>
            <w:r w:rsidR="00330429" w:rsidRPr="00CB7BFA">
              <w:rPr>
                <w:sz w:val="22"/>
              </w:rPr>
              <w:t>deliverable sample addresses that</w:t>
            </w:r>
            <w:r w:rsidR="00CD3573">
              <w:rPr>
                <w:sz w:val="22"/>
              </w:rPr>
              <w:t xml:space="preserve"> either</w:t>
            </w:r>
            <w:r w:rsidR="00330429" w:rsidRPr="00CB7BFA">
              <w:rPr>
                <w:sz w:val="22"/>
              </w:rPr>
              <w:t xml:space="preserve"> provided a non-blank</w:t>
            </w:r>
            <w:bookmarkStart w:id="24" w:name="_Ref473265337"/>
            <w:r w:rsidR="00330429" w:rsidRPr="00CB7BFA">
              <w:rPr>
                <w:sz w:val="22"/>
                <w:vertAlign w:val="superscript"/>
              </w:rPr>
              <w:footnoteReference w:id="6"/>
            </w:r>
            <w:bookmarkEnd w:id="24"/>
            <w:r w:rsidR="00330429" w:rsidRPr="00CB7BFA">
              <w:rPr>
                <w:sz w:val="22"/>
              </w:rPr>
              <w:t xml:space="preserve"> return by mail</w:t>
            </w:r>
            <w:r w:rsidR="007C3C5F">
              <w:rPr>
                <w:sz w:val="22"/>
              </w:rPr>
              <w:t xml:space="preserve"> or TQA</w:t>
            </w:r>
            <w:r w:rsidR="00330429" w:rsidRPr="00CB7BFA">
              <w:rPr>
                <w:sz w:val="22"/>
              </w:rPr>
              <w:t>, or a complete or sufficient partial response by</w:t>
            </w:r>
            <w:r w:rsidR="00AB2980">
              <w:rPr>
                <w:sz w:val="22"/>
              </w:rPr>
              <w:t xml:space="preserve"> i</w:t>
            </w:r>
            <w:r w:rsidR="0030558D" w:rsidRPr="00CB7BFA">
              <w:rPr>
                <w:sz w:val="22"/>
              </w:rPr>
              <w:t>nternet</w:t>
            </w:r>
          </w:p>
        </w:tc>
        <w:tc>
          <w:tcPr>
            <w:tcW w:w="1062" w:type="dxa"/>
            <w:vMerge w:val="restart"/>
            <w:vAlign w:val="center"/>
          </w:tcPr>
          <w:p w14:paraId="59C6A3EB" w14:textId="77777777" w:rsidR="00CB7BFA" w:rsidRDefault="00CB7BFA" w:rsidP="00855473">
            <w:pPr>
              <w:keepNext/>
              <w:keepLines/>
              <w:rPr>
                <w:sz w:val="22"/>
              </w:rPr>
            </w:pPr>
          </w:p>
          <w:p w14:paraId="3F91F8CC" w14:textId="77777777" w:rsidR="00CB7BFA" w:rsidRDefault="00CB7BFA" w:rsidP="00855473">
            <w:pPr>
              <w:keepNext/>
              <w:keepLines/>
              <w:rPr>
                <w:sz w:val="22"/>
              </w:rPr>
            </w:pPr>
          </w:p>
          <w:p w14:paraId="125813E5" w14:textId="002C897C" w:rsidR="00330429" w:rsidRPr="00CB7BFA" w:rsidRDefault="00637FD8" w:rsidP="00855473">
            <w:pPr>
              <w:keepNext/>
              <w:keepLines/>
              <w:rPr>
                <w:sz w:val="22"/>
              </w:rPr>
            </w:pPr>
            <w:r>
              <w:rPr>
                <w:sz w:val="22"/>
              </w:rPr>
              <w:t xml:space="preserve"> </w:t>
            </w:r>
            <w:r w:rsidR="00330429" w:rsidRPr="00CB7BFA">
              <w:rPr>
                <w:sz w:val="22"/>
              </w:rPr>
              <w:t>*</w:t>
            </w:r>
            <w:r w:rsidR="0031419F">
              <w:rPr>
                <w:sz w:val="22"/>
              </w:rPr>
              <w:t xml:space="preserve"> </w:t>
            </w:r>
            <w:r w:rsidR="00330429" w:rsidRPr="00CB7BFA">
              <w:rPr>
                <w:sz w:val="22"/>
              </w:rPr>
              <w:t xml:space="preserve">100 </w:t>
            </w:r>
          </w:p>
        </w:tc>
      </w:tr>
      <w:tr w:rsidR="00330429" w:rsidRPr="00CB7BFA" w14:paraId="21BBEA08" w14:textId="77777777" w:rsidTr="0039443D">
        <w:trPr>
          <w:cantSplit/>
          <w:trHeight w:val="81"/>
          <w:jc w:val="center"/>
        </w:trPr>
        <w:tc>
          <w:tcPr>
            <w:tcW w:w="1642" w:type="dxa"/>
            <w:vMerge/>
          </w:tcPr>
          <w:p w14:paraId="0EB35FCC" w14:textId="77777777" w:rsidR="00330429" w:rsidRPr="00CB7BFA" w:rsidRDefault="00330429" w:rsidP="00855473">
            <w:pPr>
              <w:keepNext/>
              <w:keepLines/>
              <w:rPr>
                <w:sz w:val="22"/>
              </w:rPr>
            </w:pPr>
          </w:p>
        </w:tc>
        <w:tc>
          <w:tcPr>
            <w:tcW w:w="483" w:type="dxa"/>
            <w:vMerge/>
          </w:tcPr>
          <w:p w14:paraId="126ED9D2" w14:textId="77777777" w:rsidR="00330429" w:rsidRPr="00CB7BFA" w:rsidRDefault="00330429" w:rsidP="00855473">
            <w:pPr>
              <w:keepNext/>
              <w:keepLines/>
              <w:jc w:val="center"/>
              <w:rPr>
                <w:sz w:val="22"/>
              </w:rPr>
            </w:pPr>
          </w:p>
        </w:tc>
        <w:tc>
          <w:tcPr>
            <w:tcW w:w="5989" w:type="dxa"/>
            <w:tcBorders>
              <w:top w:val="single" w:sz="4" w:space="0" w:color="auto"/>
            </w:tcBorders>
            <w:vAlign w:val="center"/>
          </w:tcPr>
          <w:p w14:paraId="4213EB80" w14:textId="5052A6CA" w:rsidR="00330429" w:rsidRPr="00CB7BFA" w:rsidRDefault="005D0A61" w:rsidP="00CD3573">
            <w:pPr>
              <w:keepNext/>
              <w:keepLines/>
              <w:jc w:val="center"/>
              <w:rPr>
                <w:sz w:val="22"/>
              </w:rPr>
            </w:pPr>
            <w:r w:rsidRPr="00CB7BFA">
              <w:rPr>
                <w:sz w:val="22"/>
              </w:rPr>
              <w:t>Total number</w:t>
            </w:r>
            <w:r w:rsidR="008E2972">
              <w:rPr>
                <w:sz w:val="22"/>
              </w:rPr>
              <w:t xml:space="preserve"> of mailable and </w:t>
            </w:r>
            <w:r w:rsidR="00330429" w:rsidRPr="00CB7BFA">
              <w:rPr>
                <w:sz w:val="22"/>
              </w:rPr>
              <w:t>deliverable sample addresses</w:t>
            </w:r>
            <w:bookmarkStart w:id="25" w:name="_Ref473265350"/>
            <w:r w:rsidR="00330429" w:rsidRPr="00CB7BFA">
              <w:rPr>
                <w:sz w:val="22"/>
                <w:vertAlign w:val="superscript"/>
              </w:rPr>
              <w:footnoteReference w:id="7"/>
            </w:r>
            <w:bookmarkEnd w:id="25"/>
          </w:p>
        </w:tc>
        <w:tc>
          <w:tcPr>
            <w:tcW w:w="1062" w:type="dxa"/>
            <w:vMerge/>
          </w:tcPr>
          <w:p w14:paraId="113E652B" w14:textId="77777777" w:rsidR="00330429" w:rsidRPr="00CB7BFA" w:rsidRDefault="00330429" w:rsidP="00855473">
            <w:pPr>
              <w:keepNext/>
              <w:keepLines/>
              <w:jc w:val="center"/>
              <w:rPr>
                <w:sz w:val="22"/>
                <w:szCs w:val="24"/>
              </w:rPr>
            </w:pPr>
          </w:p>
        </w:tc>
      </w:tr>
    </w:tbl>
    <w:p w14:paraId="5AA5A887" w14:textId="77777777" w:rsidR="00303DBF" w:rsidRDefault="00303DBF" w:rsidP="00BC78AD"/>
    <w:p w14:paraId="3C558186" w14:textId="1D23FFAE" w:rsidR="00BC78AD" w:rsidRDefault="00BC78AD" w:rsidP="00BC78AD">
      <w:r>
        <w:t xml:space="preserve">There are two universes of interest for the analyses to evaluate how including a data slide might affect self-response: (1) </w:t>
      </w:r>
      <w:r w:rsidR="00B55772">
        <w:t xml:space="preserve">the universe of all mailable and deliverable sample addresses that are mailed </w:t>
      </w:r>
      <w:r>
        <w:t>the Initi</w:t>
      </w:r>
      <w:r w:rsidR="00C95D2C">
        <w:t xml:space="preserve">al </w:t>
      </w:r>
      <w:r w:rsidR="00B55772">
        <w:t>Package</w:t>
      </w:r>
      <w:r>
        <w:t xml:space="preserve"> and (2) the </w:t>
      </w:r>
      <w:r w:rsidR="00B55772">
        <w:t xml:space="preserve">universe of all mailable and deliverable sample addresses that are mailed the </w:t>
      </w:r>
      <w:r>
        <w:t>Paper Questionnaire Package.</w:t>
      </w:r>
      <w:r w:rsidR="00637FD8">
        <w:t xml:space="preserve"> </w:t>
      </w:r>
    </w:p>
    <w:p w14:paraId="4230043D" w14:textId="18615E71" w:rsidR="00303DBF" w:rsidRDefault="00303DBF" w:rsidP="00303DBF">
      <w:pPr>
        <w:pStyle w:val="HEADER4"/>
        <w:numPr>
          <w:ilvl w:val="0"/>
          <w:numId w:val="0"/>
        </w:numPr>
        <w:ind w:left="907" w:hanging="907"/>
      </w:pPr>
      <w:r>
        <w:t>3.2.1.2</w:t>
      </w:r>
      <w:r w:rsidR="00F95632">
        <w:tab/>
        <w:t>CAPI Response Rates</w:t>
      </w:r>
      <w:r>
        <w:tab/>
      </w:r>
      <w:r>
        <w:tab/>
      </w:r>
    </w:p>
    <w:p w14:paraId="4D308982" w14:textId="6634117F" w:rsidR="00F95632" w:rsidRDefault="00F95632" w:rsidP="00F95632">
      <w:pPr>
        <w:spacing w:before="240" w:after="240"/>
      </w:pPr>
      <w:r>
        <w:t>To evaluate whether or not the data slide has a residual effect on cooperation in nonresponse followup interviews, we will calculate CAPI response rates by using the formula below:</w:t>
      </w:r>
    </w:p>
    <w:tbl>
      <w:tblPr>
        <w:tblW w:w="0" w:type="auto"/>
        <w:jc w:val="center"/>
        <w:tblLayout w:type="fixed"/>
        <w:tblLook w:val="0000" w:firstRow="0" w:lastRow="0" w:firstColumn="0" w:lastColumn="0" w:noHBand="0" w:noVBand="0"/>
      </w:tblPr>
      <w:tblGrid>
        <w:gridCol w:w="2160"/>
        <w:gridCol w:w="395"/>
        <w:gridCol w:w="4195"/>
        <w:gridCol w:w="1092"/>
      </w:tblGrid>
      <w:tr w:rsidR="00F95632" w:rsidRPr="00CB7BFA" w14:paraId="40C1FF39" w14:textId="77777777" w:rsidTr="0031419F">
        <w:trPr>
          <w:cantSplit/>
          <w:trHeight w:val="452"/>
          <w:jc w:val="center"/>
        </w:trPr>
        <w:tc>
          <w:tcPr>
            <w:tcW w:w="2160" w:type="dxa"/>
            <w:vMerge w:val="restart"/>
            <w:vAlign w:val="center"/>
          </w:tcPr>
          <w:p w14:paraId="023D1B30" w14:textId="665B57AF" w:rsidR="00F95632" w:rsidRPr="00CB7BFA" w:rsidRDefault="00F95632" w:rsidP="00F95632">
            <w:pPr>
              <w:keepNext/>
              <w:keepLines/>
              <w:rPr>
                <w:sz w:val="22"/>
              </w:rPr>
            </w:pPr>
            <w:r>
              <w:rPr>
                <w:sz w:val="22"/>
              </w:rPr>
              <w:t>CAPI Response</w:t>
            </w:r>
            <w:r w:rsidR="0031419F">
              <w:rPr>
                <w:sz w:val="22"/>
              </w:rPr>
              <w:t xml:space="preserve"> Rate</w:t>
            </w:r>
          </w:p>
        </w:tc>
        <w:tc>
          <w:tcPr>
            <w:tcW w:w="395" w:type="dxa"/>
            <w:vMerge w:val="restart"/>
            <w:vAlign w:val="center"/>
          </w:tcPr>
          <w:p w14:paraId="48446094" w14:textId="3A532A1F" w:rsidR="00F95632" w:rsidRPr="00CB7BFA" w:rsidRDefault="00F95632" w:rsidP="00F95632">
            <w:pPr>
              <w:keepNext/>
              <w:keepLines/>
              <w:jc w:val="center"/>
              <w:rPr>
                <w:sz w:val="22"/>
              </w:rPr>
            </w:pPr>
            <w:r w:rsidRPr="00CB7BFA">
              <w:rPr>
                <w:sz w:val="22"/>
              </w:rPr>
              <w:t>=</w:t>
            </w:r>
            <w:r w:rsidR="00637FD8">
              <w:rPr>
                <w:sz w:val="22"/>
              </w:rPr>
              <w:t xml:space="preserve"> </w:t>
            </w:r>
          </w:p>
        </w:tc>
        <w:tc>
          <w:tcPr>
            <w:tcW w:w="4195" w:type="dxa"/>
            <w:tcBorders>
              <w:bottom w:val="single" w:sz="4" w:space="0" w:color="auto"/>
            </w:tcBorders>
            <w:vAlign w:val="center"/>
          </w:tcPr>
          <w:p w14:paraId="6EDFC274" w14:textId="77777777" w:rsidR="0031419F" w:rsidRDefault="00F95632" w:rsidP="00F95632">
            <w:pPr>
              <w:keepNext/>
              <w:keepLines/>
              <w:jc w:val="center"/>
              <w:rPr>
                <w:sz w:val="22"/>
              </w:rPr>
            </w:pPr>
            <w:r w:rsidRPr="00CB7BFA">
              <w:rPr>
                <w:sz w:val="22"/>
              </w:rPr>
              <w:t>Number</w:t>
            </w:r>
            <w:r>
              <w:rPr>
                <w:sz w:val="22"/>
              </w:rPr>
              <w:t xml:space="preserve"> of completed responses </w:t>
            </w:r>
          </w:p>
          <w:p w14:paraId="0239E270" w14:textId="6EDB51D8" w:rsidR="00F95632" w:rsidRPr="00CB7BFA" w:rsidRDefault="00F95632" w:rsidP="00F95632">
            <w:pPr>
              <w:keepNext/>
              <w:keepLines/>
              <w:jc w:val="center"/>
              <w:rPr>
                <w:sz w:val="22"/>
              </w:rPr>
            </w:pPr>
            <w:r>
              <w:rPr>
                <w:sz w:val="22"/>
              </w:rPr>
              <w:t>from a CAPI interview</w:t>
            </w:r>
          </w:p>
        </w:tc>
        <w:tc>
          <w:tcPr>
            <w:tcW w:w="1092" w:type="dxa"/>
            <w:vMerge w:val="restart"/>
            <w:vAlign w:val="center"/>
          </w:tcPr>
          <w:p w14:paraId="636F52A2" w14:textId="74CC62D1" w:rsidR="00F95632" w:rsidRPr="00CB7BFA" w:rsidRDefault="00637FD8" w:rsidP="00F95632">
            <w:pPr>
              <w:keepNext/>
              <w:keepLines/>
              <w:rPr>
                <w:sz w:val="22"/>
              </w:rPr>
            </w:pPr>
            <w:r>
              <w:rPr>
                <w:sz w:val="22"/>
              </w:rPr>
              <w:t xml:space="preserve"> </w:t>
            </w:r>
            <w:r w:rsidR="00F95632" w:rsidRPr="00CB7BFA">
              <w:rPr>
                <w:sz w:val="22"/>
              </w:rPr>
              <w:t>*</w:t>
            </w:r>
            <w:r>
              <w:rPr>
                <w:sz w:val="22"/>
              </w:rPr>
              <w:t xml:space="preserve"> </w:t>
            </w:r>
            <w:r w:rsidR="00F95632" w:rsidRPr="00CB7BFA">
              <w:rPr>
                <w:sz w:val="22"/>
              </w:rPr>
              <w:t xml:space="preserve">100 </w:t>
            </w:r>
          </w:p>
        </w:tc>
      </w:tr>
      <w:tr w:rsidR="00F95632" w:rsidRPr="00CB7BFA" w14:paraId="1A471CFF" w14:textId="77777777" w:rsidTr="0031419F">
        <w:trPr>
          <w:cantSplit/>
          <w:trHeight w:val="78"/>
          <w:jc w:val="center"/>
        </w:trPr>
        <w:tc>
          <w:tcPr>
            <w:tcW w:w="2160" w:type="dxa"/>
            <w:vMerge/>
          </w:tcPr>
          <w:p w14:paraId="6D68F689" w14:textId="77777777" w:rsidR="00F95632" w:rsidRPr="00CB7BFA" w:rsidRDefault="00F95632" w:rsidP="00F95632">
            <w:pPr>
              <w:keepNext/>
              <w:keepLines/>
              <w:rPr>
                <w:sz w:val="22"/>
              </w:rPr>
            </w:pPr>
          </w:p>
        </w:tc>
        <w:tc>
          <w:tcPr>
            <w:tcW w:w="395" w:type="dxa"/>
            <w:vMerge/>
          </w:tcPr>
          <w:p w14:paraId="6EC6D4E3" w14:textId="77777777" w:rsidR="00F95632" w:rsidRPr="00CB7BFA" w:rsidRDefault="00F95632" w:rsidP="00F95632">
            <w:pPr>
              <w:keepNext/>
              <w:keepLines/>
              <w:jc w:val="center"/>
              <w:rPr>
                <w:sz w:val="22"/>
              </w:rPr>
            </w:pPr>
          </w:p>
        </w:tc>
        <w:tc>
          <w:tcPr>
            <w:tcW w:w="4195" w:type="dxa"/>
            <w:tcBorders>
              <w:top w:val="single" w:sz="4" w:space="0" w:color="auto"/>
            </w:tcBorders>
            <w:vAlign w:val="center"/>
          </w:tcPr>
          <w:p w14:paraId="16210B80" w14:textId="77777777" w:rsidR="0031419F" w:rsidRDefault="00F95632" w:rsidP="00F95632">
            <w:pPr>
              <w:keepNext/>
              <w:keepLines/>
              <w:jc w:val="center"/>
              <w:rPr>
                <w:sz w:val="22"/>
              </w:rPr>
            </w:pPr>
            <w:r>
              <w:rPr>
                <w:sz w:val="22"/>
              </w:rPr>
              <w:t xml:space="preserve">Total </w:t>
            </w:r>
            <w:r w:rsidR="00C60C95">
              <w:rPr>
                <w:sz w:val="22"/>
              </w:rPr>
              <w:t>n</w:t>
            </w:r>
            <w:r>
              <w:rPr>
                <w:sz w:val="22"/>
              </w:rPr>
              <w:t xml:space="preserve">umber of </w:t>
            </w:r>
            <w:r w:rsidR="00C60C95">
              <w:rPr>
                <w:sz w:val="22"/>
              </w:rPr>
              <w:t>a</w:t>
            </w:r>
            <w:r>
              <w:rPr>
                <w:sz w:val="22"/>
              </w:rPr>
              <w:t xml:space="preserve">ddresses </w:t>
            </w:r>
          </w:p>
          <w:p w14:paraId="5CE1F0B0" w14:textId="0457EDD8" w:rsidR="00F95632" w:rsidRPr="00CB7BFA" w:rsidRDefault="00F95632" w:rsidP="00CD4DD5">
            <w:pPr>
              <w:keepNext/>
              <w:keepLines/>
              <w:jc w:val="center"/>
              <w:rPr>
                <w:sz w:val="22"/>
              </w:rPr>
            </w:pPr>
            <w:r>
              <w:rPr>
                <w:sz w:val="22"/>
              </w:rPr>
              <w:t xml:space="preserve">in the CAPI </w:t>
            </w:r>
            <w:r w:rsidR="00C60C95">
              <w:rPr>
                <w:sz w:val="22"/>
              </w:rPr>
              <w:t>s</w:t>
            </w:r>
            <w:r>
              <w:rPr>
                <w:sz w:val="22"/>
              </w:rPr>
              <w:t xml:space="preserve">ample </w:t>
            </w:r>
          </w:p>
        </w:tc>
        <w:tc>
          <w:tcPr>
            <w:tcW w:w="1092" w:type="dxa"/>
            <w:vMerge/>
          </w:tcPr>
          <w:p w14:paraId="62DB8340" w14:textId="77777777" w:rsidR="00F95632" w:rsidRPr="00CB7BFA" w:rsidRDefault="00F95632" w:rsidP="00F95632">
            <w:pPr>
              <w:keepNext/>
              <w:keepLines/>
              <w:jc w:val="center"/>
              <w:rPr>
                <w:sz w:val="22"/>
                <w:szCs w:val="24"/>
              </w:rPr>
            </w:pPr>
          </w:p>
        </w:tc>
      </w:tr>
    </w:tbl>
    <w:p w14:paraId="481409D5" w14:textId="77777777" w:rsidR="007750EC" w:rsidRDefault="007750EC" w:rsidP="007750EC"/>
    <w:p w14:paraId="5D15E999" w14:textId="5F2B10B2" w:rsidR="007750EC" w:rsidRDefault="006D0CC0" w:rsidP="007750EC">
      <w:r>
        <w:t xml:space="preserve">All </w:t>
      </w:r>
      <w:r w:rsidR="00724427">
        <w:t xml:space="preserve">nonresponding </w:t>
      </w:r>
      <w:r>
        <w:t xml:space="preserve">addresses in the initial sample are eligible for the CAPI sample, including </w:t>
      </w:r>
      <w:r w:rsidR="00724427">
        <w:t xml:space="preserve">unmailable and undeliverable addresses.  Addresses eligible for CAPI are sampled at a rate of about one in three, due to the high cost of obtaining a response via personal interviews. The weights </w:t>
      </w:r>
      <w:r w:rsidR="000F35BA">
        <w:t>are adjusted with a subsampling factor. This fa</w:t>
      </w:r>
      <w:r w:rsidR="007750EC">
        <w:t>ctor will be multipli</w:t>
      </w:r>
      <w:r w:rsidR="000F35BA">
        <w:t xml:space="preserve">ed by the base weights for CAPI response </w:t>
      </w:r>
      <w:r w:rsidR="004A6581">
        <w:t xml:space="preserve">rate </w:t>
      </w:r>
      <w:r w:rsidR="007750EC">
        <w:t>calculations.</w:t>
      </w:r>
    </w:p>
    <w:p w14:paraId="539495F3" w14:textId="6FFD2233" w:rsidR="003609A4" w:rsidRPr="003609A4" w:rsidRDefault="003609A4" w:rsidP="003609A4">
      <w:pPr>
        <w:pStyle w:val="HEADER3"/>
        <w:numPr>
          <w:ilvl w:val="0"/>
          <w:numId w:val="0"/>
        </w:numPr>
      </w:pPr>
      <w:bookmarkStart w:id="26" w:name="_Toc503347099"/>
      <w:r>
        <w:t>3.2.2</w:t>
      </w:r>
      <w:r>
        <w:tab/>
        <w:t>Item Response Analysis</w:t>
      </w:r>
      <w:bookmarkEnd w:id="26"/>
    </w:p>
    <w:p w14:paraId="16C63F0A" w14:textId="77493246" w:rsidR="009312AF" w:rsidRPr="005B1257" w:rsidRDefault="009312AF" w:rsidP="00D61DB4">
      <w:pPr>
        <w:pStyle w:val="Instructions"/>
        <w:spacing w:before="0" w:after="0" w:line="276" w:lineRule="auto"/>
        <w:rPr>
          <w:rFonts w:ascii="Times New Roman" w:hAnsi="Times New Roman" w:cs="Times New Roman"/>
          <w:i w:val="0"/>
          <w:sz w:val="24"/>
        </w:rPr>
      </w:pPr>
      <w:r>
        <w:rPr>
          <w:rFonts w:ascii="Times New Roman" w:hAnsi="Times New Roman" w:cs="Times New Roman"/>
          <w:i w:val="0"/>
          <w:sz w:val="24"/>
        </w:rPr>
        <w:t>W</w:t>
      </w:r>
      <w:r w:rsidRPr="009312AF">
        <w:rPr>
          <w:rFonts w:ascii="Times New Roman" w:hAnsi="Times New Roman" w:cs="Times New Roman"/>
          <w:i w:val="0"/>
          <w:sz w:val="24"/>
        </w:rPr>
        <w:t xml:space="preserve">e will </w:t>
      </w:r>
      <w:r>
        <w:rPr>
          <w:rFonts w:ascii="Times New Roman" w:hAnsi="Times New Roman" w:cs="Times New Roman"/>
          <w:i w:val="0"/>
          <w:sz w:val="24"/>
        </w:rPr>
        <w:t xml:space="preserve">also </w:t>
      </w:r>
      <w:r w:rsidR="004A6581">
        <w:rPr>
          <w:rFonts w:ascii="Times New Roman" w:hAnsi="Times New Roman" w:cs="Times New Roman"/>
          <w:i w:val="0"/>
          <w:sz w:val="24"/>
        </w:rPr>
        <w:t>calculate</w:t>
      </w:r>
      <w:r>
        <w:rPr>
          <w:rFonts w:ascii="Times New Roman" w:hAnsi="Times New Roman" w:cs="Times New Roman"/>
          <w:i w:val="0"/>
          <w:sz w:val="24"/>
        </w:rPr>
        <w:t xml:space="preserve"> item nonresponse rates and form completion rates to assess the impact of the experimental treatment</w:t>
      </w:r>
      <w:r w:rsidR="00D87788">
        <w:rPr>
          <w:rFonts w:ascii="Times New Roman" w:hAnsi="Times New Roman" w:cs="Times New Roman"/>
          <w:i w:val="0"/>
          <w:sz w:val="24"/>
        </w:rPr>
        <w:t>s</w:t>
      </w:r>
      <w:r>
        <w:rPr>
          <w:rFonts w:ascii="Times New Roman" w:hAnsi="Times New Roman" w:cs="Times New Roman"/>
          <w:i w:val="0"/>
          <w:sz w:val="24"/>
        </w:rPr>
        <w:t xml:space="preserve">. </w:t>
      </w:r>
      <w:r w:rsidR="006C0A2D" w:rsidRPr="006C0A2D">
        <w:rPr>
          <w:rFonts w:ascii="Times New Roman" w:hAnsi="Times New Roman" w:cs="Times New Roman"/>
          <w:i w:val="0"/>
          <w:sz w:val="24"/>
        </w:rPr>
        <w:t xml:space="preserve">Form </w:t>
      </w:r>
      <w:r w:rsidR="00AE4E1E">
        <w:rPr>
          <w:rFonts w:ascii="Times New Roman" w:hAnsi="Times New Roman" w:cs="Times New Roman"/>
          <w:i w:val="0"/>
          <w:sz w:val="24"/>
        </w:rPr>
        <w:t>completion</w:t>
      </w:r>
      <w:r w:rsidR="006C0A2D" w:rsidRPr="006C0A2D">
        <w:rPr>
          <w:rFonts w:ascii="Times New Roman" w:hAnsi="Times New Roman" w:cs="Times New Roman"/>
          <w:i w:val="0"/>
          <w:sz w:val="24"/>
        </w:rPr>
        <w:t xml:space="preserve"> is the number of questions on the form that were answered among those t</w:t>
      </w:r>
      <w:r w:rsidR="00637FD8">
        <w:rPr>
          <w:rFonts w:ascii="Times New Roman" w:hAnsi="Times New Roman" w:cs="Times New Roman"/>
          <w:i w:val="0"/>
          <w:sz w:val="24"/>
        </w:rPr>
        <w:t xml:space="preserve">hat should have been answered. </w:t>
      </w:r>
      <w:r w:rsidR="006C0A2D" w:rsidRPr="006C0A2D">
        <w:rPr>
          <w:rFonts w:ascii="Times New Roman" w:hAnsi="Times New Roman" w:cs="Times New Roman"/>
          <w:i w:val="0"/>
          <w:sz w:val="24"/>
        </w:rPr>
        <w:t xml:space="preserve">The number of questions that should have been answered is determined based on questionnaire skip patterns and respondent answers. </w:t>
      </w:r>
      <w:r w:rsidR="005B1257">
        <w:rPr>
          <w:rFonts w:ascii="Times New Roman" w:hAnsi="Times New Roman" w:cs="Times New Roman"/>
          <w:i w:val="0"/>
          <w:sz w:val="24"/>
        </w:rPr>
        <w:t xml:space="preserve">Formulas for item nonresponse and form completion </w:t>
      </w:r>
      <w:r w:rsidR="004B6C2C">
        <w:rPr>
          <w:rFonts w:ascii="Times New Roman" w:hAnsi="Times New Roman" w:cs="Times New Roman"/>
          <w:i w:val="0"/>
          <w:sz w:val="24"/>
        </w:rPr>
        <w:t xml:space="preserve">rates </w:t>
      </w:r>
      <w:r w:rsidR="005B1257">
        <w:rPr>
          <w:rFonts w:ascii="Times New Roman" w:hAnsi="Times New Roman" w:cs="Times New Roman"/>
          <w:i w:val="0"/>
          <w:sz w:val="24"/>
        </w:rPr>
        <w:t>are presented below.</w:t>
      </w:r>
      <w:r w:rsidR="00637FD8">
        <w:rPr>
          <w:rFonts w:ascii="Times New Roman" w:hAnsi="Times New Roman" w:cs="Times New Roman"/>
          <w:i w:val="0"/>
          <w:sz w:val="24"/>
        </w:rPr>
        <w:t xml:space="preserve"> </w:t>
      </w:r>
    </w:p>
    <w:p w14:paraId="6DF6D6B5" w14:textId="167B33F2" w:rsidR="0082599F" w:rsidRPr="006C0A2D" w:rsidRDefault="0082599F" w:rsidP="0082599F">
      <w:pPr>
        <w:pStyle w:val="Instructions"/>
        <w:keepNext/>
        <w:keepLines/>
        <w:spacing w:before="0" w:after="0"/>
        <w:rPr>
          <w:rFonts w:ascii="Times New Roman" w:hAnsi="Times New Roman" w:cs="Times New Roman"/>
          <w:i w:val="0"/>
          <w:sz w:val="24"/>
          <w:szCs w:val="24"/>
          <w:u w:val="single"/>
        </w:rPr>
      </w:pPr>
    </w:p>
    <w:tbl>
      <w:tblPr>
        <w:tblW w:w="0" w:type="auto"/>
        <w:jc w:val="center"/>
        <w:tblLayout w:type="fixed"/>
        <w:tblLook w:val="0000" w:firstRow="0" w:lastRow="0" w:firstColumn="0" w:lastColumn="0" w:noHBand="0" w:noVBand="0"/>
      </w:tblPr>
      <w:tblGrid>
        <w:gridCol w:w="2970"/>
        <w:gridCol w:w="360"/>
        <w:gridCol w:w="4680"/>
        <w:gridCol w:w="720"/>
      </w:tblGrid>
      <w:tr w:rsidR="0082599F" w:rsidRPr="005D0A61" w14:paraId="1E6C5D77" w14:textId="77777777" w:rsidTr="0077681B">
        <w:trPr>
          <w:cantSplit/>
          <w:trHeight w:val="432"/>
          <w:jc w:val="center"/>
        </w:trPr>
        <w:tc>
          <w:tcPr>
            <w:tcW w:w="2970" w:type="dxa"/>
            <w:vMerge w:val="restart"/>
            <w:vAlign w:val="center"/>
          </w:tcPr>
          <w:p w14:paraId="3197C47B" w14:textId="19F2F09F" w:rsidR="0082599F" w:rsidRPr="005D0A61" w:rsidRDefault="0082599F" w:rsidP="0082599F">
            <w:pPr>
              <w:keepNext/>
              <w:keepLines/>
              <w:jc w:val="center"/>
            </w:pPr>
            <w:r>
              <w:t>Item Nonresponse Rate</w:t>
            </w:r>
          </w:p>
        </w:tc>
        <w:tc>
          <w:tcPr>
            <w:tcW w:w="360" w:type="dxa"/>
            <w:vMerge w:val="restart"/>
            <w:vAlign w:val="center"/>
          </w:tcPr>
          <w:p w14:paraId="26597DB9" w14:textId="389A31DC" w:rsidR="0082599F" w:rsidRPr="005D0A61" w:rsidRDefault="0082599F" w:rsidP="0082599F">
            <w:pPr>
              <w:keepNext/>
              <w:keepLines/>
              <w:jc w:val="center"/>
            </w:pPr>
            <w:r w:rsidRPr="005D0A61">
              <w:t>=</w:t>
            </w:r>
          </w:p>
        </w:tc>
        <w:tc>
          <w:tcPr>
            <w:tcW w:w="4680" w:type="dxa"/>
            <w:tcBorders>
              <w:bottom w:val="single" w:sz="4" w:space="0" w:color="auto"/>
            </w:tcBorders>
            <w:vAlign w:val="bottom"/>
          </w:tcPr>
          <w:p w14:paraId="5238F048" w14:textId="77777777" w:rsidR="0082599F" w:rsidRPr="005D0A61" w:rsidRDefault="0082599F" w:rsidP="0082599F">
            <w:pPr>
              <w:keepNext/>
              <w:keepLines/>
              <w:jc w:val="center"/>
            </w:pPr>
            <w:r>
              <w:t>Number</w:t>
            </w:r>
            <w:r w:rsidRPr="005D0A61">
              <w:t xml:space="preserve"> of </w:t>
            </w:r>
            <w:r>
              <w:t>nonresponses to item of interest</w:t>
            </w:r>
          </w:p>
        </w:tc>
        <w:tc>
          <w:tcPr>
            <w:tcW w:w="720" w:type="dxa"/>
            <w:vMerge w:val="restart"/>
            <w:vAlign w:val="center"/>
          </w:tcPr>
          <w:p w14:paraId="6D66DE55" w14:textId="4725E081" w:rsidR="0082599F" w:rsidRPr="005D0A61" w:rsidRDefault="0082599F" w:rsidP="0082599F">
            <w:pPr>
              <w:keepNext/>
              <w:keepLines/>
            </w:pPr>
            <w:r w:rsidRPr="005D0A61">
              <w:t xml:space="preserve">*100 </w:t>
            </w:r>
          </w:p>
        </w:tc>
      </w:tr>
      <w:tr w:rsidR="0082599F" w:rsidRPr="005D0A61" w14:paraId="5BBE79B6" w14:textId="77777777" w:rsidTr="0077681B">
        <w:trPr>
          <w:cantSplit/>
          <w:trHeight w:val="121"/>
          <w:jc w:val="center"/>
        </w:trPr>
        <w:tc>
          <w:tcPr>
            <w:tcW w:w="2970" w:type="dxa"/>
            <w:vMerge/>
          </w:tcPr>
          <w:p w14:paraId="3E4A5800" w14:textId="77777777" w:rsidR="0082599F" w:rsidRPr="005D0A61" w:rsidRDefault="0082599F" w:rsidP="0082599F">
            <w:pPr>
              <w:keepNext/>
              <w:keepLines/>
            </w:pPr>
          </w:p>
        </w:tc>
        <w:tc>
          <w:tcPr>
            <w:tcW w:w="360" w:type="dxa"/>
            <w:vMerge/>
          </w:tcPr>
          <w:p w14:paraId="451ED390" w14:textId="77777777" w:rsidR="0082599F" w:rsidRPr="005D0A61" w:rsidRDefault="0082599F" w:rsidP="0082599F">
            <w:pPr>
              <w:keepNext/>
              <w:keepLines/>
              <w:jc w:val="center"/>
            </w:pPr>
          </w:p>
        </w:tc>
        <w:tc>
          <w:tcPr>
            <w:tcW w:w="4680" w:type="dxa"/>
            <w:tcBorders>
              <w:top w:val="single" w:sz="4" w:space="0" w:color="auto"/>
            </w:tcBorders>
            <w:vAlign w:val="center"/>
          </w:tcPr>
          <w:p w14:paraId="06AF8D2C" w14:textId="79B2B46E" w:rsidR="0082599F" w:rsidRPr="005D0A61" w:rsidRDefault="009312AF" w:rsidP="00560EAD">
            <w:pPr>
              <w:keepNext/>
              <w:keepLines/>
              <w:jc w:val="center"/>
            </w:pPr>
            <w:r>
              <w:t xml:space="preserve">Universe </w:t>
            </w:r>
            <w:r w:rsidR="00560EAD">
              <w:t>for item o</w:t>
            </w:r>
            <w:r>
              <w:t>f interest</w:t>
            </w:r>
          </w:p>
        </w:tc>
        <w:tc>
          <w:tcPr>
            <w:tcW w:w="720" w:type="dxa"/>
            <w:vMerge/>
          </w:tcPr>
          <w:p w14:paraId="17C78177" w14:textId="77777777" w:rsidR="0082599F" w:rsidRPr="005D0A61" w:rsidRDefault="0082599F" w:rsidP="0082599F">
            <w:pPr>
              <w:keepNext/>
              <w:keepLines/>
              <w:jc w:val="center"/>
              <w:rPr>
                <w:szCs w:val="24"/>
              </w:rPr>
            </w:pPr>
          </w:p>
        </w:tc>
      </w:tr>
    </w:tbl>
    <w:p w14:paraId="35501FE6" w14:textId="30AD22C8" w:rsidR="0082599F" w:rsidRDefault="0082599F" w:rsidP="0082599F"/>
    <w:tbl>
      <w:tblPr>
        <w:tblW w:w="8550" w:type="dxa"/>
        <w:jc w:val="center"/>
        <w:tblLayout w:type="fixed"/>
        <w:tblLook w:val="0000" w:firstRow="0" w:lastRow="0" w:firstColumn="0" w:lastColumn="0" w:noHBand="0" w:noVBand="0"/>
      </w:tblPr>
      <w:tblGrid>
        <w:gridCol w:w="3600"/>
        <w:gridCol w:w="360"/>
        <w:gridCol w:w="3690"/>
        <w:gridCol w:w="900"/>
      </w:tblGrid>
      <w:tr w:rsidR="00560EAD" w:rsidRPr="005D0A61" w14:paraId="17A8E6B8" w14:textId="77777777" w:rsidTr="0077681B">
        <w:trPr>
          <w:cantSplit/>
          <w:trHeight w:val="432"/>
          <w:jc w:val="center"/>
        </w:trPr>
        <w:tc>
          <w:tcPr>
            <w:tcW w:w="3600" w:type="dxa"/>
            <w:vMerge w:val="restart"/>
            <w:vAlign w:val="center"/>
          </w:tcPr>
          <w:p w14:paraId="52D9579D" w14:textId="1408BE00" w:rsidR="00560EAD" w:rsidRPr="005D0A61" w:rsidRDefault="00560EAD" w:rsidP="00560EAD">
            <w:pPr>
              <w:keepNext/>
              <w:keepLines/>
              <w:jc w:val="center"/>
            </w:pPr>
            <w:r>
              <w:t xml:space="preserve">Overall Form </w:t>
            </w:r>
            <w:r w:rsidR="00AE4E1E">
              <w:t>Completion</w:t>
            </w:r>
            <w:r>
              <w:t xml:space="preserve"> Rate</w:t>
            </w:r>
          </w:p>
        </w:tc>
        <w:tc>
          <w:tcPr>
            <w:tcW w:w="360" w:type="dxa"/>
            <w:vMerge w:val="restart"/>
            <w:vAlign w:val="center"/>
          </w:tcPr>
          <w:p w14:paraId="7702FBDF" w14:textId="77777777" w:rsidR="00560EAD" w:rsidRPr="005D0A61" w:rsidRDefault="00560EAD" w:rsidP="00560EAD">
            <w:pPr>
              <w:keepNext/>
              <w:keepLines/>
              <w:jc w:val="center"/>
            </w:pPr>
            <w:r w:rsidRPr="005D0A61">
              <w:t>=</w:t>
            </w:r>
          </w:p>
        </w:tc>
        <w:tc>
          <w:tcPr>
            <w:tcW w:w="3690" w:type="dxa"/>
            <w:tcBorders>
              <w:bottom w:val="single" w:sz="4" w:space="0" w:color="auto"/>
            </w:tcBorders>
            <w:vAlign w:val="bottom"/>
          </w:tcPr>
          <w:p w14:paraId="4885920C" w14:textId="053690F0" w:rsidR="00560EAD" w:rsidRPr="005D0A61" w:rsidRDefault="00560EAD" w:rsidP="00560EAD">
            <w:pPr>
              <w:keepNext/>
              <w:keepLines/>
              <w:jc w:val="center"/>
            </w:pPr>
            <w:r>
              <w:t>Number</w:t>
            </w:r>
            <w:r w:rsidRPr="005D0A61">
              <w:t xml:space="preserve"> of </w:t>
            </w:r>
            <w:r>
              <w:t>questions answered</w:t>
            </w:r>
          </w:p>
        </w:tc>
        <w:tc>
          <w:tcPr>
            <w:tcW w:w="900" w:type="dxa"/>
            <w:vMerge w:val="restart"/>
            <w:vAlign w:val="center"/>
          </w:tcPr>
          <w:p w14:paraId="4740AFE6" w14:textId="5F188B6D" w:rsidR="00560EAD" w:rsidRPr="005D0A61" w:rsidRDefault="00560EAD" w:rsidP="0077681B">
            <w:pPr>
              <w:keepNext/>
              <w:keepLines/>
            </w:pPr>
            <w:r w:rsidRPr="005D0A61">
              <w:t>*100</w:t>
            </w:r>
          </w:p>
        </w:tc>
      </w:tr>
      <w:tr w:rsidR="00560EAD" w:rsidRPr="005D0A61" w14:paraId="7279AC9B" w14:textId="77777777" w:rsidTr="0077681B">
        <w:trPr>
          <w:cantSplit/>
          <w:trHeight w:val="121"/>
          <w:jc w:val="center"/>
        </w:trPr>
        <w:tc>
          <w:tcPr>
            <w:tcW w:w="3600" w:type="dxa"/>
            <w:vMerge/>
          </w:tcPr>
          <w:p w14:paraId="45A7E45B" w14:textId="77777777" w:rsidR="00560EAD" w:rsidRPr="005D0A61" w:rsidRDefault="00560EAD" w:rsidP="00560EAD">
            <w:pPr>
              <w:keepNext/>
              <w:keepLines/>
            </w:pPr>
          </w:p>
        </w:tc>
        <w:tc>
          <w:tcPr>
            <w:tcW w:w="360" w:type="dxa"/>
            <w:vMerge/>
          </w:tcPr>
          <w:p w14:paraId="54F043C9" w14:textId="77777777" w:rsidR="00560EAD" w:rsidRPr="005D0A61" w:rsidRDefault="00560EAD" w:rsidP="00560EAD">
            <w:pPr>
              <w:keepNext/>
              <w:keepLines/>
              <w:jc w:val="center"/>
            </w:pPr>
          </w:p>
        </w:tc>
        <w:tc>
          <w:tcPr>
            <w:tcW w:w="3690" w:type="dxa"/>
            <w:tcBorders>
              <w:top w:val="single" w:sz="4" w:space="0" w:color="auto"/>
            </w:tcBorders>
            <w:vAlign w:val="center"/>
          </w:tcPr>
          <w:p w14:paraId="20654FDC" w14:textId="6390F76A" w:rsidR="00560EAD" w:rsidRPr="005D0A61" w:rsidRDefault="00560EAD" w:rsidP="00560EAD">
            <w:pPr>
              <w:keepNext/>
              <w:keepLines/>
              <w:jc w:val="center"/>
            </w:pPr>
            <w:r>
              <w:t>Number of questions that should have been answered</w:t>
            </w:r>
          </w:p>
        </w:tc>
        <w:tc>
          <w:tcPr>
            <w:tcW w:w="900" w:type="dxa"/>
            <w:vMerge/>
          </w:tcPr>
          <w:p w14:paraId="69B57C97" w14:textId="77777777" w:rsidR="00560EAD" w:rsidRPr="005D0A61" w:rsidRDefault="00560EAD" w:rsidP="00560EAD">
            <w:pPr>
              <w:keepNext/>
              <w:keepLines/>
              <w:jc w:val="center"/>
              <w:rPr>
                <w:szCs w:val="24"/>
              </w:rPr>
            </w:pPr>
          </w:p>
        </w:tc>
      </w:tr>
    </w:tbl>
    <w:p w14:paraId="7D1C2706" w14:textId="77777777" w:rsidR="00560EAD" w:rsidRDefault="00560EAD" w:rsidP="0082599F"/>
    <w:p w14:paraId="583B28AA" w14:textId="077A20A8" w:rsidR="001B70DC" w:rsidRDefault="006F17DB" w:rsidP="001B70DC">
      <w:r>
        <w:t xml:space="preserve">We will use the same analysis universes for item nonresponse rates and form completion rates as was used for </w:t>
      </w:r>
      <w:r w:rsidR="009B702E">
        <w:t>self-response return rates.</w:t>
      </w:r>
      <w:r>
        <w:t xml:space="preserve"> Tr</w:t>
      </w:r>
      <w:r w:rsidR="00823AD7">
        <w:t xml:space="preserve">eatment 1 </w:t>
      </w:r>
      <w:r w:rsidR="009B702E">
        <w:t xml:space="preserve">rates and comparisons with Treatment 1 </w:t>
      </w:r>
      <w:r w:rsidR="00823AD7">
        <w:t xml:space="preserve">will use all </w:t>
      </w:r>
      <w:r>
        <w:t>addresses</w:t>
      </w:r>
      <w:r w:rsidR="00C95D2C">
        <w:t xml:space="preserve"> that were mailed the Initial P</w:t>
      </w:r>
      <w:r w:rsidR="00823AD7">
        <w:t>ackage and</w:t>
      </w:r>
      <w:r w:rsidR="009B702E">
        <w:t xml:space="preserve"> that self-responded. </w:t>
      </w:r>
      <w:r>
        <w:t xml:space="preserve">Treatment </w:t>
      </w:r>
      <w:r w:rsidR="00EC3665">
        <w:t xml:space="preserve">2 </w:t>
      </w:r>
      <w:r w:rsidR="009B702E">
        <w:t xml:space="preserve">rates and comparisons with Treatment 2 </w:t>
      </w:r>
      <w:r>
        <w:t xml:space="preserve">will use all </w:t>
      </w:r>
      <w:r w:rsidR="00C95D2C">
        <w:t>addresses that were sent the Paper Questionnaire P</w:t>
      </w:r>
      <w:r>
        <w:t>ackage and self-responded</w:t>
      </w:r>
      <w:r w:rsidR="002A2845">
        <w:t xml:space="preserve">. </w:t>
      </w:r>
      <w:r w:rsidR="00104EF8">
        <w:t xml:space="preserve">We will analyze each treatment </w:t>
      </w:r>
      <w:r w:rsidR="002A2845">
        <w:t xml:space="preserve">overall and </w:t>
      </w:r>
      <w:r w:rsidR="00104EF8">
        <w:t>by mode. Research h</w:t>
      </w:r>
      <w:r w:rsidR="00C95D2C">
        <w:t>as shown that responses by mail</w:t>
      </w:r>
      <w:r w:rsidR="00104EF8">
        <w:t xml:space="preserve"> have higher item nonresponse than responses by internet (Clark, 2015).</w:t>
      </w:r>
      <w:r w:rsidR="00104EF8">
        <w:rPr>
          <w:rStyle w:val="FootnoteReference"/>
        </w:rPr>
        <w:footnoteReference w:id="8"/>
      </w:r>
      <w:r w:rsidR="00637FD8">
        <w:t xml:space="preserve"> </w:t>
      </w:r>
    </w:p>
    <w:p w14:paraId="14B4A7A3" w14:textId="77777777" w:rsidR="00C20E93" w:rsidRDefault="00C20E93" w:rsidP="001B70DC"/>
    <w:p w14:paraId="7093D500" w14:textId="621F8D9C" w:rsidR="001B70DC" w:rsidRDefault="009B702E" w:rsidP="001B70DC">
      <w:r>
        <w:t>For</w:t>
      </w:r>
      <w:r w:rsidR="00B55319">
        <w:t xml:space="preserve"> item nonresponse rates and form completion rates, the timing of a response is not a factor in the analysis</w:t>
      </w:r>
      <w:r>
        <w:t>. A</w:t>
      </w:r>
      <w:r w:rsidR="00695EAD">
        <w:t xml:space="preserve">s a result, </w:t>
      </w:r>
      <w:r w:rsidR="00B55319">
        <w:t xml:space="preserve">we </w:t>
      </w:r>
      <w:r w:rsidR="00695EAD">
        <w:t xml:space="preserve">can </w:t>
      </w:r>
      <w:r w:rsidR="00B55319">
        <w:t xml:space="preserve">combine Production responses with Control responses for </w:t>
      </w:r>
      <w:r w:rsidR="00695EAD">
        <w:t xml:space="preserve">the </w:t>
      </w:r>
      <w:r w:rsidR="00637FD8">
        <w:t>c</w:t>
      </w:r>
      <w:r w:rsidR="00B55319">
        <w:t>ontrol universe</w:t>
      </w:r>
      <w:r w:rsidR="00695EAD">
        <w:t xml:space="preserve"> of analysis</w:t>
      </w:r>
      <w:r w:rsidR="00B55319">
        <w:t xml:space="preserve">. </w:t>
      </w:r>
      <w:r w:rsidR="004938F8">
        <w:t xml:space="preserve">Combining the Control and Production universes will lead to a larger sample size and thus reduce the standard error of the baseline estimates. </w:t>
      </w:r>
      <w:r w:rsidR="00B55319">
        <w:t xml:space="preserve">All mailable addresses from both Production and Control that self-respond will </w:t>
      </w:r>
      <w:r w:rsidR="004938F8">
        <w:t>constitute</w:t>
      </w:r>
      <w:r w:rsidR="00B55319">
        <w:t xml:space="preserve"> the baseline </w:t>
      </w:r>
      <w:r w:rsidR="00695EAD">
        <w:t>comparison for Treatment 1. All mailable addresses from both Production</w:t>
      </w:r>
      <w:r w:rsidR="00C95D2C">
        <w:t xml:space="preserve"> and Control that are sent the Paper Questionnaire P</w:t>
      </w:r>
      <w:r w:rsidR="00695EAD">
        <w:t xml:space="preserve">ackage and self-respond will </w:t>
      </w:r>
      <w:r w:rsidR="004938F8">
        <w:t>constitute</w:t>
      </w:r>
      <w:r w:rsidR="00695EAD">
        <w:t xml:space="preserve"> the baseline comparison for Treatment 2. </w:t>
      </w:r>
    </w:p>
    <w:p w14:paraId="522B4A2E" w14:textId="77777777" w:rsidR="009E4BA0" w:rsidRDefault="009E4BA0" w:rsidP="009E4BA0">
      <w:pPr>
        <w:pStyle w:val="Instructions"/>
        <w:spacing w:before="0" w:after="0" w:line="276" w:lineRule="auto"/>
        <w:rPr>
          <w:rFonts w:ascii="Times New Roman" w:hAnsi="Times New Roman" w:cs="Times New Roman"/>
          <w:i w:val="0"/>
          <w:sz w:val="24"/>
        </w:rPr>
      </w:pPr>
    </w:p>
    <w:p w14:paraId="0625E813" w14:textId="39D510D8" w:rsidR="009E4BA0" w:rsidRPr="00ED27F4" w:rsidRDefault="009E4BA0" w:rsidP="009E4BA0">
      <w:pPr>
        <w:pStyle w:val="Instructions"/>
        <w:spacing w:before="0" w:after="0" w:line="276" w:lineRule="auto"/>
        <w:rPr>
          <w:rFonts w:ascii="Times New Roman" w:hAnsi="Times New Roman" w:cs="Times New Roman"/>
          <w:i w:val="0"/>
          <w:sz w:val="24"/>
          <w:szCs w:val="24"/>
        </w:rPr>
      </w:pPr>
      <w:r w:rsidRPr="00ED27F4">
        <w:rPr>
          <w:rFonts w:ascii="Times New Roman" w:hAnsi="Times New Roman" w:cs="Times New Roman"/>
          <w:i w:val="0"/>
          <w:sz w:val="24"/>
          <w:szCs w:val="24"/>
        </w:rPr>
        <w:t>We will calculate these rates using two-tailed hypothesis tests at the</w:t>
      </w:r>
      <w:r w:rsidRPr="00ED27F4">
        <w:rPr>
          <w:rFonts w:ascii="Times New Roman" w:hAnsi="Times New Roman" w:cs="Times New Roman"/>
          <w:sz w:val="24"/>
          <w:szCs w:val="24"/>
        </w:rPr>
        <w:t xml:space="preserve"> α </w:t>
      </w:r>
      <w:r w:rsidRPr="00ED27F4">
        <w:rPr>
          <w:rFonts w:ascii="Times New Roman" w:hAnsi="Times New Roman" w:cs="Times New Roman"/>
          <w:i w:val="0"/>
          <w:sz w:val="24"/>
          <w:szCs w:val="24"/>
        </w:rPr>
        <w:t>= 0.1 level</w:t>
      </w:r>
      <w:r w:rsidR="000A17A9" w:rsidRPr="00ED27F4">
        <w:rPr>
          <w:rFonts w:ascii="Times New Roman" w:hAnsi="Times New Roman" w:cs="Times New Roman"/>
          <w:i w:val="0"/>
          <w:sz w:val="24"/>
          <w:szCs w:val="24"/>
        </w:rPr>
        <w:t>.  The purp</w:t>
      </w:r>
      <w:r w:rsidR="00ED27F4">
        <w:rPr>
          <w:rFonts w:ascii="Times New Roman" w:hAnsi="Times New Roman" w:cs="Times New Roman"/>
          <w:i w:val="0"/>
          <w:sz w:val="24"/>
          <w:szCs w:val="24"/>
        </w:rPr>
        <w:t>ose of the item response analyse</w:t>
      </w:r>
      <w:r w:rsidR="000A17A9" w:rsidRPr="00ED27F4">
        <w:rPr>
          <w:rFonts w:ascii="Times New Roman" w:hAnsi="Times New Roman" w:cs="Times New Roman"/>
          <w:i w:val="0"/>
          <w:sz w:val="24"/>
          <w:szCs w:val="24"/>
        </w:rPr>
        <w:t xml:space="preserve">s is to ensure that the presence of the data slide does not adversely affect </w:t>
      </w:r>
      <w:r w:rsidR="00ED27F4" w:rsidRPr="00ED27F4">
        <w:rPr>
          <w:rFonts w:ascii="Times New Roman" w:hAnsi="Times New Roman" w:cs="Times New Roman"/>
          <w:i w:val="0"/>
          <w:sz w:val="24"/>
          <w:szCs w:val="24"/>
        </w:rPr>
        <w:t>response to specific items on the survey.  We do not expect there to be an effect, however it is necessary to perform due diligence and ens</w:t>
      </w:r>
      <w:r w:rsidR="00ED27F4">
        <w:rPr>
          <w:rFonts w:ascii="Times New Roman" w:hAnsi="Times New Roman" w:cs="Times New Roman"/>
          <w:i w:val="0"/>
          <w:sz w:val="24"/>
          <w:szCs w:val="24"/>
        </w:rPr>
        <w:t>ure that this is the case.  The</w:t>
      </w:r>
      <w:r w:rsidR="00ED27F4" w:rsidRPr="00ED27F4">
        <w:rPr>
          <w:rFonts w:ascii="Times New Roman" w:hAnsi="Times New Roman" w:cs="Times New Roman"/>
          <w:i w:val="0"/>
          <w:sz w:val="24"/>
          <w:szCs w:val="24"/>
        </w:rPr>
        <w:t xml:space="preserve"> </w:t>
      </w:r>
      <w:r w:rsidR="00ED27F4">
        <w:rPr>
          <w:rFonts w:ascii="Times New Roman" w:hAnsi="Times New Roman" w:cs="Times New Roman"/>
          <w:i w:val="0"/>
          <w:sz w:val="24"/>
          <w:szCs w:val="24"/>
        </w:rPr>
        <w:t>analyse</w:t>
      </w:r>
      <w:r w:rsidR="00ED27F4" w:rsidRPr="00ED27F4">
        <w:rPr>
          <w:rFonts w:ascii="Times New Roman" w:hAnsi="Times New Roman" w:cs="Times New Roman"/>
          <w:i w:val="0"/>
          <w:sz w:val="24"/>
          <w:szCs w:val="24"/>
        </w:rPr>
        <w:t xml:space="preserve">s will not be a part of the decision making criteria </w:t>
      </w:r>
      <w:r w:rsidR="00172706">
        <w:rPr>
          <w:rFonts w:ascii="Times New Roman" w:hAnsi="Times New Roman" w:cs="Times New Roman"/>
          <w:i w:val="0"/>
          <w:sz w:val="24"/>
          <w:szCs w:val="24"/>
        </w:rPr>
        <w:t xml:space="preserve">for using the data slide in production, unless we find a significant </w:t>
      </w:r>
      <w:r w:rsidR="00ED27F4">
        <w:rPr>
          <w:rFonts w:ascii="Times New Roman" w:hAnsi="Times New Roman" w:cs="Times New Roman"/>
          <w:i w:val="0"/>
          <w:sz w:val="24"/>
          <w:szCs w:val="24"/>
        </w:rPr>
        <w:t>effect on response</w:t>
      </w:r>
      <w:r w:rsidR="00ED27F4" w:rsidRPr="00ED27F4">
        <w:rPr>
          <w:rFonts w:ascii="Times New Roman" w:hAnsi="Times New Roman" w:cs="Times New Roman"/>
          <w:i w:val="0"/>
          <w:sz w:val="24"/>
          <w:szCs w:val="24"/>
        </w:rPr>
        <w:t xml:space="preserve">.  As such, we </w:t>
      </w:r>
      <w:r w:rsidRPr="00ED27F4">
        <w:rPr>
          <w:rFonts w:ascii="Times New Roman" w:hAnsi="Times New Roman" w:cs="Times New Roman"/>
          <w:i w:val="0"/>
          <w:sz w:val="24"/>
          <w:szCs w:val="24"/>
        </w:rPr>
        <w:t>will only report on significant findings.</w:t>
      </w:r>
    </w:p>
    <w:p w14:paraId="39A4C6D8" w14:textId="7CFBEE2F" w:rsidR="006E7220" w:rsidRPr="005F1FE9" w:rsidRDefault="006E7220" w:rsidP="00B55772">
      <w:pPr>
        <w:pStyle w:val="Heading2"/>
      </w:pPr>
      <w:bookmarkStart w:id="27" w:name="_Toc503347100"/>
      <w:r>
        <w:t>Research Question Analysis</w:t>
      </w:r>
      <w:bookmarkEnd w:id="27"/>
    </w:p>
    <w:p w14:paraId="75C13E43" w14:textId="3028A8FB" w:rsidR="003F60C7" w:rsidRDefault="003F60C7" w:rsidP="00B55772">
      <w:pPr>
        <w:pStyle w:val="Instructions"/>
        <w:spacing w:after="0" w:line="276" w:lineRule="auto"/>
        <w:rPr>
          <w:rFonts w:ascii="Times New Roman" w:hAnsi="Times New Roman" w:cs="Times New Roman"/>
          <w:i w:val="0"/>
          <w:sz w:val="24"/>
          <w:szCs w:val="24"/>
        </w:rPr>
      </w:pPr>
      <w:r>
        <w:rPr>
          <w:rFonts w:ascii="Times New Roman" w:hAnsi="Times New Roman" w:cs="Times New Roman"/>
          <w:i w:val="0"/>
          <w:sz w:val="24"/>
          <w:szCs w:val="24"/>
        </w:rPr>
        <w:t xml:space="preserve">The following section provides detailed methodology for each of the research questions. </w:t>
      </w:r>
    </w:p>
    <w:p w14:paraId="424EF2DE" w14:textId="2A8741DD" w:rsidR="003F60C7" w:rsidRDefault="00172706" w:rsidP="00BD12E5">
      <w:pPr>
        <w:pStyle w:val="Heading3"/>
        <w:keepNext/>
        <w:keepLines/>
      </w:pPr>
      <w:bookmarkStart w:id="28" w:name="_Toc503347101"/>
      <w:r>
        <w:t>Que</w:t>
      </w:r>
      <w:r w:rsidR="003F60C7">
        <w:t>stion 1</w:t>
      </w:r>
      <w:bookmarkEnd w:id="28"/>
    </w:p>
    <w:p w14:paraId="1409709C" w14:textId="1CA520F1" w:rsidR="00866FB9" w:rsidRDefault="00C94CA6" w:rsidP="00243753">
      <w:pPr>
        <w:keepNext/>
        <w:keepLines/>
        <w:rPr>
          <w:i/>
        </w:rPr>
      </w:pPr>
      <w:r w:rsidRPr="00D66D74">
        <w:rPr>
          <w:i/>
        </w:rPr>
        <w:t xml:space="preserve">What is the impact on </w:t>
      </w:r>
      <w:r w:rsidR="00F3580D">
        <w:rPr>
          <w:i/>
        </w:rPr>
        <w:t>unit response</w:t>
      </w:r>
      <w:r w:rsidRPr="00D66D74">
        <w:rPr>
          <w:i/>
        </w:rPr>
        <w:t xml:space="preserve"> of </w:t>
      </w:r>
      <w:r w:rsidR="004B3E1C" w:rsidRPr="00A233A1">
        <w:rPr>
          <w:i/>
        </w:rPr>
        <w:t>adding a da</w:t>
      </w:r>
      <w:r w:rsidR="00C95D2C">
        <w:rPr>
          <w:i/>
        </w:rPr>
        <w:t xml:space="preserve">ta slide to the Initial </w:t>
      </w:r>
      <w:r w:rsidR="004B3E1C" w:rsidRPr="00A233A1">
        <w:rPr>
          <w:i/>
        </w:rPr>
        <w:t xml:space="preserve">Package </w:t>
      </w:r>
      <w:r w:rsidR="00C95D2C">
        <w:rPr>
          <w:i/>
        </w:rPr>
        <w:t xml:space="preserve">mailing </w:t>
      </w:r>
      <w:r w:rsidR="004B3E1C" w:rsidRPr="00A233A1">
        <w:rPr>
          <w:i/>
        </w:rPr>
        <w:t>materials?</w:t>
      </w:r>
    </w:p>
    <w:p w14:paraId="05ED7C45" w14:textId="77777777" w:rsidR="004A6581" w:rsidRPr="00D66D74" w:rsidRDefault="004A6581" w:rsidP="00243753">
      <w:pPr>
        <w:keepNext/>
        <w:keepLines/>
        <w:rPr>
          <w:i/>
        </w:rPr>
      </w:pPr>
    </w:p>
    <w:p w14:paraId="433AF945" w14:textId="77777777" w:rsidR="00E277B2" w:rsidRDefault="003A2760" w:rsidP="00210C57">
      <w:r>
        <w:t xml:space="preserve">To </w:t>
      </w:r>
      <w:r w:rsidR="00F3580D">
        <w:t>assess</w:t>
      </w:r>
      <w:r>
        <w:t xml:space="preserve"> the impact </w:t>
      </w:r>
      <w:r w:rsidR="00E277B2">
        <w:t xml:space="preserve">on self-response </w:t>
      </w:r>
      <w:r>
        <w:t xml:space="preserve">of </w:t>
      </w:r>
      <w:r w:rsidR="00855473">
        <w:t>adding the data slide</w:t>
      </w:r>
      <w:r w:rsidR="00C95D2C">
        <w:t xml:space="preserve"> to the Initial P</w:t>
      </w:r>
      <w:r w:rsidR="00114202">
        <w:t>ackage</w:t>
      </w:r>
      <w:r w:rsidR="00C95D2C">
        <w:t xml:space="preserve"> mailing materials</w:t>
      </w:r>
      <w:r w:rsidR="00855473">
        <w:t xml:space="preserve">, we will </w:t>
      </w:r>
      <w:r w:rsidR="009E4BA0">
        <w:t xml:space="preserve">calculate and </w:t>
      </w:r>
      <w:r w:rsidR="00E47405">
        <w:t xml:space="preserve">compare </w:t>
      </w:r>
      <w:r w:rsidR="00866FB9">
        <w:t>self-response</w:t>
      </w:r>
      <w:r w:rsidR="000B1A02">
        <w:t xml:space="preserve"> return rates</w:t>
      </w:r>
      <w:r w:rsidR="009E4BA0">
        <w:t xml:space="preserve"> </w:t>
      </w:r>
      <w:r w:rsidR="00E277B2">
        <w:t>of</w:t>
      </w:r>
      <w:r w:rsidR="009E4BA0">
        <w:t xml:space="preserve"> the </w:t>
      </w:r>
      <w:r w:rsidR="00E277B2">
        <w:t>I</w:t>
      </w:r>
      <w:r w:rsidR="009E4BA0">
        <w:t xml:space="preserve">nitial </w:t>
      </w:r>
      <w:r w:rsidR="00E277B2">
        <w:t>Package m</w:t>
      </w:r>
      <w:r w:rsidR="009E4BA0">
        <w:t>ailing universe</w:t>
      </w:r>
      <w:r w:rsidR="000B1A02">
        <w:t xml:space="preserve"> </w:t>
      </w:r>
      <w:r w:rsidR="00E277B2">
        <w:t>for</w:t>
      </w:r>
      <w:r w:rsidR="009E4BA0">
        <w:t xml:space="preserve"> </w:t>
      </w:r>
      <w:r w:rsidR="00E47405">
        <w:t xml:space="preserve">Control </w:t>
      </w:r>
      <w:r w:rsidR="009E4BA0">
        <w:t>and</w:t>
      </w:r>
      <w:r w:rsidR="00866FB9">
        <w:t xml:space="preserve"> Treatment</w:t>
      </w:r>
      <w:r w:rsidR="00855473">
        <w:t xml:space="preserve"> 1</w:t>
      </w:r>
      <w:r w:rsidR="00866FB9">
        <w:t>.</w:t>
      </w:r>
      <w:r w:rsidR="000B3B5D">
        <w:t xml:space="preserve"> </w:t>
      </w:r>
      <w:r w:rsidR="00572425">
        <w:t>Since a</w:t>
      </w:r>
      <w:r w:rsidR="00F91DBA">
        <w:t xml:space="preserve">n increase in self-response will decrease the cost of the </w:t>
      </w:r>
      <w:r w:rsidR="000C1CC0">
        <w:t>second</w:t>
      </w:r>
      <w:r w:rsidR="00F91DBA">
        <w:t xml:space="preserve"> phase of the data collection cycle</w:t>
      </w:r>
      <w:r w:rsidR="000C1CC0">
        <w:t xml:space="preserve"> targeting nonresponders</w:t>
      </w:r>
      <w:r w:rsidR="00A2683D">
        <w:t>,</w:t>
      </w:r>
      <w:r w:rsidR="00572425">
        <w:t xml:space="preserve"> we will compare</w:t>
      </w:r>
      <w:r w:rsidR="00CB73A3">
        <w:t xml:space="preserve"> </w:t>
      </w:r>
      <w:r w:rsidR="00496A8B">
        <w:t xml:space="preserve">self-response </w:t>
      </w:r>
      <w:r w:rsidR="00CB73A3">
        <w:t>return</w:t>
      </w:r>
      <w:r w:rsidR="00572425">
        <w:t xml:space="preserve"> rates just before the </w:t>
      </w:r>
      <w:r w:rsidR="00C95D2C">
        <w:t>Paper Q</w:t>
      </w:r>
      <w:r w:rsidR="00572425" w:rsidRPr="00AE0421">
        <w:t xml:space="preserve">uestionnaire </w:t>
      </w:r>
      <w:r w:rsidR="00C95D2C">
        <w:t xml:space="preserve">Package </w:t>
      </w:r>
      <w:r w:rsidR="00572425" w:rsidRPr="00AE0421">
        <w:t>mailing</w:t>
      </w:r>
      <w:r w:rsidR="00F3580D">
        <w:t xml:space="preserve">, before the fifth mailing, </w:t>
      </w:r>
      <w:r w:rsidR="00572425">
        <w:t xml:space="preserve">and just before the start of </w:t>
      </w:r>
      <w:r w:rsidR="00572425" w:rsidRPr="0030558D">
        <w:t>CA</w:t>
      </w:r>
      <w:r w:rsidR="005E0B51">
        <w:t>P</w:t>
      </w:r>
      <w:r w:rsidR="00572425" w:rsidRPr="0030558D">
        <w:t>I</w:t>
      </w:r>
      <w:r w:rsidR="00572425">
        <w:rPr>
          <w:i/>
        </w:rPr>
        <w:t>.</w:t>
      </w:r>
      <w:r w:rsidR="00F91DBA">
        <w:t xml:space="preserve"> </w:t>
      </w:r>
      <w:r w:rsidR="005017B8">
        <w:t xml:space="preserve">We will compare return rates by mode and </w:t>
      </w:r>
      <w:r w:rsidR="00E12DEF">
        <w:t xml:space="preserve">overall. </w:t>
      </w:r>
    </w:p>
    <w:p w14:paraId="0A225D24" w14:textId="77777777" w:rsidR="00E277B2" w:rsidRDefault="00E277B2" w:rsidP="00210C57"/>
    <w:p w14:paraId="334E137C" w14:textId="5DF9B010" w:rsidR="00A66AD8" w:rsidRDefault="00FA0F56" w:rsidP="00210C57">
      <w:r>
        <w:t xml:space="preserve">To assess if </w:t>
      </w:r>
      <w:r w:rsidR="002850E9">
        <w:t>the data slide has</w:t>
      </w:r>
      <w:r>
        <w:t xml:space="preserve"> an </w:t>
      </w:r>
      <w:r w:rsidR="009431FE">
        <w:t>effect</w:t>
      </w:r>
      <w:r w:rsidR="00E277B2">
        <w:t xml:space="preserve"> on cooperation in the CAPI </w:t>
      </w:r>
      <w:r>
        <w:t xml:space="preserve">response </w:t>
      </w:r>
      <w:r w:rsidR="00E277B2">
        <w:t xml:space="preserve">phase </w:t>
      </w:r>
      <w:r>
        <w:t>of data collection</w:t>
      </w:r>
      <w:r w:rsidR="00E277B2">
        <w:t>, w</w:t>
      </w:r>
      <w:r w:rsidR="00E12DEF">
        <w:t xml:space="preserve">e will also compare CAPI response rates between the </w:t>
      </w:r>
      <w:r w:rsidR="00601CBA">
        <w:t>Control</w:t>
      </w:r>
      <w:r w:rsidR="00E12DEF">
        <w:t xml:space="preserve"> and Treatment 1.</w:t>
      </w:r>
      <w:r w:rsidR="002850E9">
        <w:t xml:space="preserve"> </w:t>
      </w:r>
      <w:r w:rsidR="00114202">
        <w:t>W</w:t>
      </w:r>
      <w:r w:rsidR="00210C57">
        <w:t xml:space="preserve">e will </w:t>
      </w:r>
      <w:r w:rsidR="00114202">
        <w:t>make comparisons</w:t>
      </w:r>
      <w:r w:rsidR="00210C57">
        <w:t xml:space="preserve"> using</w:t>
      </w:r>
      <w:r w:rsidR="00F874E4">
        <w:t xml:space="preserve"> a </w:t>
      </w:r>
      <w:r w:rsidR="00114202">
        <w:t>two</w:t>
      </w:r>
      <w:r w:rsidR="00F874E4">
        <w:t>-tailed hypothesis test</w:t>
      </w:r>
      <w:r w:rsidR="004A45CC">
        <w:t xml:space="preserve">. The </w:t>
      </w:r>
      <w:r w:rsidR="00A41357">
        <w:t xml:space="preserve">null </w:t>
      </w:r>
      <w:r w:rsidR="00F874E4">
        <w:t>hypothe</w:t>
      </w:r>
      <w:r w:rsidR="00A83C1F">
        <w:t>s</w:t>
      </w:r>
      <w:r w:rsidR="00F874E4">
        <w:t xml:space="preserve">is </w:t>
      </w:r>
      <w:r w:rsidR="004A45CC">
        <w:t xml:space="preserve">will be </w:t>
      </w:r>
      <w:r w:rsidR="00210C57">
        <w:t>H</w:t>
      </w:r>
      <w:r w:rsidR="00210C57">
        <w:rPr>
          <w:vertAlign w:val="subscript"/>
        </w:rPr>
        <w:t>0</w:t>
      </w:r>
      <w:r w:rsidR="00114202">
        <w:t xml:space="preserve">: </w:t>
      </w:r>
      <w:r w:rsidR="004A45CC">
        <w:t>T1</w:t>
      </w:r>
      <w:r w:rsidR="00A41357">
        <w:t xml:space="preserve"> </w:t>
      </w:r>
      <w:r w:rsidR="00114202">
        <w:t xml:space="preserve">= </w:t>
      </w:r>
      <w:r w:rsidR="004A45CC">
        <w:t>Control</w:t>
      </w:r>
      <w:r w:rsidR="00114202">
        <w:t xml:space="preserve"> </w:t>
      </w:r>
      <w:r w:rsidR="00A41357">
        <w:t xml:space="preserve">and the alternative hypothesis </w:t>
      </w:r>
      <w:r w:rsidR="00210C57">
        <w:t>H</w:t>
      </w:r>
      <w:r w:rsidR="00210C57">
        <w:rPr>
          <w:vertAlign w:val="subscript"/>
        </w:rPr>
        <w:t xml:space="preserve">A: </w:t>
      </w:r>
      <w:r w:rsidR="004A45CC">
        <w:t>T1</w:t>
      </w:r>
      <w:r w:rsidR="00114202">
        <w:t xml:space="preserve"> ≠ </w:t>
      </w:r>
      <w:r w:rsidR="004A45CC">
        <w:t>Control</w:t>
      </w:r>
      <w:r w:rsidR="00BD12E5">
        <w:t>.</w:t>
      </w:r>
    </w:p>
    <w:p w14:paraId="0670F280" w14:textId="5E985C38" w:rsidR="00E461E4" w:rsidRDefault="00E461E4" w:rsidP="00E461E4">
      <w:pPr>
        <w:pStyle w:val="Heading3"/>
      </w:pPr>
      <w:bookmarkStart w:id="29" w:name="_Toc503347102"/>
      <w:r>
        <w:t>Question 2</w:t>
      </w:r>
      <w:bookmarkEnd w:id="29"/>
    </w:p>
    <w:p w14:paraId="49704132" w14:textId="0B99C9E4" w:rsidR="008E7E86" w:rsidRDefault="00C94CA6" w:rsidP="00243753">
      <w:pPr>
        <w:rPr>
          <w:i/>
        </w:rPr>
      </w:pPr>
      <w:r w:rsidRPr="00C94CA6">
        <w:rPr>
          <w:i/>
        </w:rPr>
        <w:t xml:space="preserve">What is the impact on </w:t>
      </w:r>
      <w:r w:rsidR="00E12DEF">
        <w:rPr>
          <w:i/>
        </w:rPr>
        <w:t>unit response</w:t>
      </w:r>
      <w:r w:rsidR="00885175">
        <w:rPr>
          <w:i/>
        </w:rPr>
        <w:t xml:space="preserve"> of </w:t>
      </w:r>
      <w:r w:rsidR="004B3E1C" w:rsidRPr="00A233A1">
        <w:rPr>
          <w:i/>
        </w:rPr>
        <w:t>adding a data slide to</w:t>
      </w:r>
      <w:r w:rsidR="005D091F">
        <w:rPr>
          <w:i/>
        </w:rPr>
        <w:t xml:space="preserve"> the Paper Questionnaire</w:t>
      </w:r>
      <w:r w:rsidR="004B3E1C" w:rsidRPr="00A233A1">
        <w:rPr>
          <w:i/>
        </w:rPr>
        <w:t xml:space="preserve"> Package </w:t>
      </w:r>
      <w:r w:rsidR="005D091F">
        <w:rPr>
          <w:i/>
        </w:rPr>
        <w:t xml:space="preserve">mailing </w:t>
      </w:r>
      <w:r w:rsidR="004B3E1C" w:rsidRPr="00A233A1">
        <w:rPr>
          <w:i/>
        </w:rPr>
        <w:t>materials?</w:t>
      </w:r>
    </w:p>
    <w:p w14:paraId="489ACFF3" w14:textId="77777777" w:rsidR="007E4081" w:rsidRDefault="007E4081" w:rsidP="00E12DEF"/>
    <w:p w14:paraId="7C4C934F" w14:textId="1B43133D" w:rsidR="00FA0F56" w:rsidRDefault="00E12DEF" w:rsidP="00E12DEF">
      <w:r>
        <w:t xml:space="preserve">To evaluate the effect </w:t>
      </w:r>
      <w:r w:rsidR="00FA0F56">
        <w:t xml:space="preserve">on self-response </w:t>
      </w:r>
      <w:r>
        <w:t xml:space="preserve">of including a data slide in the third mailing, </w:t>
      </w:r>
      <w:r w:rsidR="00FA0F56">
        <w:t xml:space="preserve">we will calculate and compare self-response return rates of the Paper Questionnaire Package mailing universe for Control and Treatment 2. </w:t>
      </w:r>
      <w:r>
        <w:t>This universe will be smal</w:t>
      </w:r>
      <w:r w:rsidR="00C95D2C">
        <w:t xml:space="preserve">ler than the Initial </w:t>
      </w:r>
      <w:r>
        <w:t>Package mailing universe because addresses that respond previously will be removed from the mailing list. The return rates will be calculated just before the fifth mailing and before the start of</w:t>
      </w:r>
      <w:r w:rsidR="00637FD8">
        <w:t xml:space="preserve"> </w:t>
      </w:r>
      <w:r>
        <w:t xml:space="preserve">CAPI. </w:t>
      </w:r>
    </w:p>
    <w:p w14:paraId="5CB81B8A" w14:textId="77777777" w:rsidR="00FA0F56" w:rsidRDefault="00FA0F56" w:rsidP="00E12DEF"/>
    <w:p w14:paraId="5F775E39" w14:textId="714AA076" w:rsidR="00E12DEF" w:rsidRDefault="002850E9" w:rsidP="00E12DEF">
      <w:r>
        <w:t xml:space="preserve">To assess if the data slide has an </w:t>
      </w:r>
      <w:r w:rsidR="009431FE">
        <w:t>effect</w:t>
      </w:r>
      <w:r>
        <w:t xml:space="preserve"> on cooperation in the CAPI response phase of data collection, we will also compare CAPI response rates between the Control and Treatment </w:t>
      </w:r>
      <w:r w:rsidR="00FA0F56">
        <w:t xml:space="preserve">2. </w:t>
      </w:r>
      <w:r w:rsidR="00E12DEF">
        <w:t>We will make comparisons using a two-tailed hypothesis test. The null hypothesis will be H</w:t>
      </w:r>
      <w:r w:rsidR="00E12DEF">
        <w:rPr>
          <w:vertAlign w:val="subscript"/>
        </w:rPr>
        <w:t>0</w:t>
      </w:r>
      <w:r w:rsidR="00E12DEF">
        <w:t xml:space="preserve">: </w:t>
      </w:r>
      <w:r w:rsidR="008C7619">
        <w:t xml:space="preserve">T2 </w:t>
      </w:r>
      <w:r w:rsidR="00E12DEF">
        <w:t>= Control and the alternative hypothesis H</w:t>
      </w:r>
      <w:r w:rsidR="00E12DEF">
        <w:rPr>
          <w:vertAlign w:val="subscript"/>
        </w:rPr>
        <w:t xml:space="preserve">A: </w:t>
      </w:r>
      <w:r w:rsidR="008C7619">
        <w:t xml:space="preserve">T2 </w:t>
      </w:r>
      <w:r w:rsidR="00E12DEF">
        <w:t>≠ Control.</w:t>
      </w:r>
    </w:p>
    <w:p w14:paraId="12F70285" w14:textId="40859379" w:rsidR="00E12DEF" w:rsidRDefault="00E12DEF" w:rsidP="00E12DEF"/>
    <w:p w14:paraId="2DF44083" w14:textId="4F4EB214" w:rsidR="00BD0B58" w:rsidRDefault="00BD0B58" w:rsidP="008E7E86">
      <w:r>
        <w:t xml:space="preserve">We will also compare the return rates </w:t>
      </w:r>
      <w:r w:rsidR="00B877C5">
        <w:t>prior to</w:t>
      </w:r>
      <w:r>
        <w:t xml:space="preserve"> the questionnaire mailing in order to confirm t</w:t>
      </w:r>
      <w:r w:rsidR="003077AB">
        <w:t>hat there are no differences be</w:t>
      </w:r>
      <w:r>
        <w:t xml:space="preserve">tween the </w:t>
      </w:r>
      <w:r w:rsidR="005D66E5">
        <w:t>C</w:t>
      </w:r>
      <w:r>
        <w:t xml:space="preserve">ontrol and </w:t>
      </w:r>
      <w:r w:rsidR="005D66E5">
        <w:t>T</w:t>
      </w:r>
      <w:r>
        <w:t>reatment 2</w:t>
      </w:r>
      <w:r w:rsidR="00B951F4">
        <w:t xml:space="preserve"> at that point in the data collection cycle</w:t>
      </w:r>
      <w:r>
        <w:t>.</w:t>
      </w:r>
      <w:r w:rsidR="009B600D" w:rsidRPr="001D6CD4">
        <w:rPr>
          <w:rStyle w:val="FootnoteReference"/>
          <w:szCs w:val="24"/>
        </w:rPr>
        <w:footnoteReference w:id="9"/>
      </w:r>
      <w:r w:rsidR="00637FD8">
        <w:t xml:space="preserve"> </w:t>
      </w:r>
    </w:p>
    <w:p w14:paraId="451D067B" w14:textId="5C0DEEBD" w:rsidR="00E461E4" w:rsidRDefault="00E461E4" w:rsidP="00AE0421">
      <w:pPr>
        <w:pStyle w:val="Heading3"/>
        <w:keepNext/>
        <w:keepLines/>
        <w:rPr>
          <w:i/>
        </w:rPr>
      </w:pPr>
      <w:bookmarkStart w:id="30" w:name="_Ref496091751"/>
      <w:bookmarkStart w:id="31" w:name="_Toc503347103"/>
      <w:r>
        <w:t>Question 3</w:t>
      </w:r>
      <w:bookmarkEnd w:id="30"/>
      <w:bookmarkEnd w:id="31"/>
    </w:p>
    <w:p w14:paraId="75044824" w14:textId="4204F63D" w:rsidR="0098504E" w:rsidRDefault="00C94CA6" w:rsidP="00243753">
      <w:pPr>
        <w:keepNext/>
        <w:keepLines/>
        <w:rPr>
          <w:i/>
        </w:rPr>
      </w:pPr>
      <w:r w:rsidRPr="00433F0E">
        <w:rPr>
          <w:i/>
        </w:rPr>
        <w:t xml:space="preserve">What is the impact </w:t>
      </w:r>
      <w:r w:rsidR="004B3E1C" w:rsidRPr="00A233A1">
        <w:rPr>
          <w:i/>
        </w:rPr>
        <w:t xml:space="preserve">on response to the items seen on the </w:t>
      </w:r>
      <w:r w:rsidR="005D091F">
        <w:rPr>
          <w:i/>
        </w:rPr>
        <w:t>d</w:t>
      </w:r>
      <w:r w:rsidR="004B3E1C" w:rsidRPr="00A233A1">
        <w:rPr>
          <w:i/>
        </w:rPr>
        <w:t xml:space="preserve">ata </w:t>
      </w:r>
      <w:r w:rsidR="005D091F">
        <w:rPr>
          <w:i/>
        </w:rPr>
        <w:t>s</w:t>
      </w:r>
      <w:r w:rsidR="004B3E1C" w:rsidRPr="00A233A1">
        <w:rPr>
          <w:i/>
        </w:rPr>
        <w:t>lide?</w:t>
      </w:r>
      <w:r w:rsidR="00637FD8">
        <w:rPr>
          <w:i/>
        </w:rPr>
        <w:t xml:space="preserve"> </w:t>
      </w:r>
      <w:r w:rsidR="005D091F">
        <w:rPr>
          <w:i/>
        </w:rPr>
        <w:t>Is there</w:t>
      </w:r>
      <w:r w:rsidR="004B3E1C" w:rsidRPr="00A233A1">
        <w:rPr>
          <w:i/>
        </w:rPr>
        <w:t xml:space="preserve"> any impact on item nonresponse or to the estimates for those items?</w:t>
      </w:r>
      <w:r w:rsidR="00637FD8">
        <w:rPr>
          <w:i/>
        </w:rPr>
        <w:t xml:space="preserve"> </w:t>
      </w:r>
      <w:r w:rsidR="004B3E1C" w:rsidRPr="00A233A1">
        <w:rPr>
          <w:i/>
        </w:rPr>
        <w:t>What is the frequency at which a response is an exact match to the corresponding item found on the data slide?</w:t>
      </w:r>
    </w:p>
    <w:p w14:paraId="4420858A" w14:textId="5039D807" w:rsidR="00201B45" w:rsidRDefault="00201B45" w:rsidP="00647E30"/>
    <w:p w14:paraId="77A31031" w14:textId="0CC3EC69" w:rsidR="006E2FEB" w:rsidRDefault="006E2FEB" w:rsidP="006E2FEB">
      <w:r>
        <w:t xml:space="preserve">To assess the impact that the data slide might have on </w:t>
      </w:r>
      <w:r w:rsidR="00902D8B">
        <w:t xml:space="preserve">response to distinct </w:t>
      </w:r>
      <w:r>
        <w:t xml:space="preserve">ACS questions, we will assess </w:t>
      </w:r>
      <w:r w:rsidR="00584B9A">
        <w:t>the following</w:t>
      </w:r>
      <w:r>
        <w:t>:</w:t>
      </w:r>
    </w:p>
    <w:p w14:paraId="405F343D" w14:textId="25BBD6C9" w:rsidR="004914C6" w:rsidRDefault="00AE4E1E" w:rsidP="004914C6">
      <w:pPr>
        <w:pStyle w:val="ListParagraph"/>
        <w:numPr>
          <w:ilvl w:val="0"/>
          <w:numId w:val="28"/>
        </w:numPr>
      </w:pPr>
      <w:r>
        <w:t>Form completion</w:t>
      </w:r>
      <w:r w:rsidR="004914C6">
        <w:t xml:space="preserve"> rates</w:t>
      </w:r>
    </w:p>
    <w:p w14:paraId="45B10E74" w14:textId="06A8A39D" w:rsidR="006E2FEB" w:rsidRDefault="00A864BE" w:rsidP="006E2FEB">
      <w:pPr>
        <w:pStyle w:val="ListParagraph"/>
        <w:numPr>
          <w:ilvl w:val="0"/>
          <w:numId w:val="28"/>
        </w:numPr>
      </w:pPr>
      <w:r>
        <w:t>Item n</w:t>
      </w:r>
      <w:r w:rsidR="006E2FEB">
        <w:t xml:space="preserve">onresponse rates to </w:t>
      </w:r>
      <w:r>
        <w:t xml:space="preserve">the </w:t>
      </w:r>
      <w:r w:rsidR="006E2FEB">
        <w:t>ACS questions corresponding to data slide statistics</w:t>
      </w:r>
    </w:p>
    <w:p w14:paraId="526F65AF" w14:textId="661A5BA5" w:rsidR="006E2FEB" w:rsidRDefault="00A864BE" w:rsidP="006E2FEB">
      <w:pPr>
        <w:pStyle w:val="ListParagraph"/>
        <w:numPr>
          <w:ilvl w:val="0"/>
          <w:numId w:val="28"/>
        </w:numPr>
      </w:pPr>
      <w:r>
        <w:t xml:space="preserve">Whether </w:t>
      </w:r>
      <w:r w:rsidR="006E2FEB">
        <w:t>estimates</w:t>
      </w:r>
      <w:r w:rsidR="00584B9A">
        <w:t xml:space="preserve"> </w:t>
      </w:r>
      <w:r>
        <w:t xml:space="preserve">appear to be influenced by a respondent seeing them on </w:t>
      </w:r>
      <w:r w:rsidR="00584B9A">
        <w:t>the data slide</w:t>
      </w:r>
    </w:p>
    <w:p w14:paraId="6F60C6C1" w14:textId="77777777" w:rsidR="00AE0421" w:rsidRDefault="00AE0421" w:rsidP="00AE0421">
      <w:pPr>
        <w:pStyle w:val="ListParagraph"/>
        <w:numPr>
          <w:ilvl w:val="0"/>
          <w:numId w:val="28"/>
        </w:numPr>
      </w:pPr>
      <w:r>
        <w:t>Rates at which data slide statistics are used as a respondent’s own answer</w:t>
      </w:r>
    </w:p>
    <w:p w14:paraId="56216473" w14:textId="1A50C730" w:rsidR="006E2FEB" w:rsidRDefault="006E2FEB" w:rsidP="00647E30"/>
    <w:p w14:paraId="27F6383B" w14:textId="35CEA431" w:rsidR="00901B88" w:rsidRDefault="00901B88" w:rsidP="00647E30">
      <w:r>
        <w:t xml:space="preserve">Form </w:t>
      </w:r>
      <w:r w:rsidR="00AE4E1E">
        <w:t>completion</w:t>
      </w:r>
      <w:r>
        <w:t xml:space="preserve"> rates</w:t>
      </w:r>
      <w:r w:rsidR="00FA4122">
        <w:t xml:space="preserve"> (FCR)</w:t>
      </w:r>
      <w:r>
        <w:t xml:space="preserve"> will be assessed at the housing-unit level while the other three </w:t>
      </w:r>
      <w:r w:rsidR="007C3C5F">
        <w:t>parts of this analysis</w:t>
      </w:r>
      <w:r>
        <w:t xml:space="preserve"> will be assessed at the question-level. </w:t>
      </w:r>
    </w:p>
    <w:p w14:paraId="5E7B5BC7" w14:textId="0C0DF3A3" w:rsidR="00A8275A" w:rsidRDefault="00A8275A" w:rsidP="00BD0B58"/>
    <w:p w14:paraId="74E2B3D5" w14:textId="1BACAC05" w:rsidR="004914C6" w:rsidRDefault="004914C6" w:rsidP="004914C6">
      <w:r w:rsidRPr="00B05495">
        <w:rPr>
          <w:szCs w:val="24"/>
        </w:rPr>
        <w:t xml:space="preserve">For the </w:t>
      </w:r>
      <w:r>
        <w:rPr>
          <w:szCs w:val="24"/>
        </w:rPr>
        <w:t>first</w:t>
      </w:r>
      <w:r w:rsidRPr="00B05495">
        <w:rPr>
          <w:szCs w:val="24"/>
        </w:rPr>
        <w:t xml:space="preserve"> part of this analysis</w:t>
      </w:r>
      <w:r>
        <w:rPr>
          <w:szCs w:val="24"/>
        </w:rPr>
        <w:t xml:space="preserve">, we will </w:t>
      </w:r>
      <w:r w:rsidR="00901B88">
        <w:rPr>
          <w:szCs w:val="24"/>
        </w:rPr>
        <w:t>analyze</w:t>
      </w:r>
      <w:r w:rsidR="0038649C">
        <w:rPr>
          <w:szCs w:val="24"/>
        </w:rPr>
        <w:t xml:space="preserve"> answers across a</w:t>
      </w:r>
      <w:r w:rsidR="005C10F3">
        <w:rPr>
          <w:szCs w:val="24"/>
        </w:rPr>
        <w:t>n</w:t>
      </w:r>
      <w:r w:rsidR="0038649C">
        <w:rPr>
          <w:szCs w:val="24"/>
        </w:rPr>
        <w:t xml:space="preserve"> entire housing unit’s response to identify and </w:t>
      </w:r>
      <w:r>
        <w:rPr>
          <w:szCs w:val="24"/>
        </w:rPr>
        <w:t xml:space="preserve">compare form completion rates. </w:t>
      </w:r>
      <w:r w:rsidR="00AE4E1E">
        <w:rPr>
          <w:szCs w:val="24"/>
        </w:rPr>
        <w:t>The rate of form completion</w:t>
      </w:r>
      <w:r w:rsidRPr="002B0A7C">
        <w:rPr>
          <w:szCs w:val="24"/>
        </w:rPr>
        <w:t xml:space="preserve"> is the number of questions on the form that were answered among those that should have been answered</w:t>
      </w:r>
      <w:r w:rsidR="0038649C">
        <w:rPr>
          <w:szCs w:val="24"/>
        </w:rPr>
        <w:t xml:space="preserve"> (see Section 3.3)</w:t>
      </w:r>
      <w:r w:rsidRPr="002B0A7C">
        <w:rPr>
          <w:szCs w:val="24"/>
        </w:rPr>
        <w:t xml:space="preserve">. The number of questions that should have been answered is determined based on questionnaire skip patterns and respondent answers. </w:t>
      </w:r>
      <w:r>
        <w:t>We will use the (Production + Control) universe as the baseline for comparisons. Comparisons with Treatment 2 will only in</w:t>
      </w:r>
      <w:r w:rsidR="00C95D2C">
        <w:t>clude cases that were sent the Paper Questionnaire P</w:t>
      </w:r>
      <w:r>
        <w:t>ackage. Analysis will use two-tailed tests with the following null hypotheses:</w:t>
      </w:r>
    </w:p>
    <w:p w14:paraId="64C73BB6" w14:textId="77777777" w:rsidR="00BD1E98" w:rsidRDefault="00BD1E98" w:rsidP="004914C6">
      <w:pPr>
        <w:pStyle w:val="ListParagraph"/>
        <w:numPr>
          <w:ilvl w:val="0"/>
          <w:numId w:val="26"/>
        </w:numPr>
        <w:rPr>
          <w:sz w:val="22"/>
          <w:szCs w:val="20"/>
        </w:rPr>
        <w:sectPr w:rsidR="00BD1E98" w:rsidSect="00E90AE3">
          <w:headerReference w:type="first" r:id="rId28"/>
          <w:footerReference w:type="first" r:id="rId29"/>
          <w:type w:val="continuous"/>
          <w:pgSz w:w="12240" w:h="15840"/>
          <w:pgMar w:top="1440" w:right="1440" w:bottom="1440" w:left="1440" w:header="720" w:footer="504" w:gutter="0"/>
          <w:pgNumType w:start="3"/>
          <w:cols w:space="720"/>
          <w:docGrid w:linePitch="360"/>
        </w:sectPr>
      </w:pPr>
    </w:p>
    <w:p w14:paraId="3819E7DE" w14:textId="1C041C88" w:rsidR="004914C6" w:rsidRPr="00B440DD" w:rsidRDefault="004914C6" w:rsidP="004914C6">
      <w:pPr>
        <w:pStyle w:val="ListParagraph"/>
        <w:numPr>
          <w:ilvl w:val="0"/>
          <w:numId w:val="26"/>
        </w:numPr>
        <w:rPr>
          <w:sz w:val="22"/>
          <w:szCs w:val="20"/>
        </w:rPr>
      </w:pPr>
      <w:r w:rsidRPr="00B440DD">
        <w:rPr>
          <w:sz w:val="22"/>
          <w:szCs w:val="20"/>
        </w:rPr>
        <w:t>T1</w:t>
      </w:r>
      <w:r w:rsidR="00AE4E1E">
        <w:rPr>
          <w:sz w:val="22"/>
          <w:szCs w:val="20"/>
          <w:vertAlign w:val="subscript"/>
        </w:rPr>
        <w:t>FCR</w:t>
      </w:r>
      <w:r w:rsidRPr="00B440DD">
        <w:rPr>
          <w:sz w:val="22"/>
          <w:szCs w:val="20"/>
        </w:rPr>
        <w:t xml:space="preserve"> = Baseline</w:t>
      </w:r>
      <w:r w:rsidR="00AE4E1E">
        <w:rPr>
          <w:sz w:val="22"/>
          <w:szCs w:val="20"/>
          <w:vertAlign w:val="subscript"/>
        </w:rPr>
        <w:t>FCR</w:t>
      </w:r>
      <w:r w:rsidRPr="00B440DD">
        <w:rPr>
          <w:sz w:val="22"/>
          <w:szCs w:val="20"/>
        </w:rPr>
        <w:t xml:space="preserve"> </w:t>
      </w:r>
    </w:p>
    <w:p w14:paraId="54E1024B" w14:textId="78860351" w:rsidR="004914C6" w:rsidRPr="002D5C7E" w:rsidRDefault="004914C6" w:rsidP="004914C6">
      <w:pPr>
        <w:pStyle w:val="ListParagraph"/>
        <w:numPr>
          <w:ilvl w:val="0"/>
          <w:numId w:val="26"/>
        </w:numPr>
        <w:rPr>
          <w:szCs w:val="20"/>
        </w:rPr>
      </w:pPr>
      <w:r w:rsidRPr="00B440DD">
        <w:rPr>
          <w:sz w:val="22"/>
          <w:szCs w:val="20"/>
        </w:rPr>
        <w:t>T2</w:t>
      </w:r>
      <w:r w:rsidR="00AE4E1E">
        <w:rPr>
          <w:sz w:val="22"/>
          <w:szCs w:val="20"/>
          <w:vertAlign w:val="subscript"/>
        </w:rPr>
        <w:t>FCR</w:t>
      </w:r>
      <w:r w:rsidRPr="00B440DD">
        <w:rPr>
          <w:sz w:val="22"/>
          <w:szCs w:val="20"/>
        </w:rPr>
        <w:t xml:space="preserve"> = Baseline</w:t>
      </w:r>
      <w:r w:rsidR="00AE4E1E">
        <w:rPr>
          <w:sz w:val="22"/>
          <w:szCs w:val="20"/>
          <w:vertAlign w:val="subscript"/>
        </w:rPr>
        <w:t>FCR</w:t>
      </w:r>
      <w:r w:rsidRPr="00B440DD">
        <w:rPr>
          <w:sz w:val="22"/>
          <w:szCs w:val="20"/>
        </w:rPr>
        <w:t xml:space="preserve"> </w:t>
      </w:r>
    </w:p>
    <w:p w14:paraId="2AD0CDDD" w14:textId="77777777" w:rsidR="00BD1E98" w:rsidRDefault="00BD1E98" w:rsidP="004914C6">
      <w:pPr>
        <w:sectPr w:rsidR="00BD1E98" w:rsidSect="00BD1E98">
          <w:type w:val="continuous"/>
          <w:pgSz w:w="12240" w:h="15840"/>
          <w:pgMar w:top="1440" w:right="1440" w:bottom="1440" w:left="1440" w:header="720" w:footer="504" w:gutter="0"/>
          <w:pgNumType w:start="1"/>
          <w:cols w:num="2" w:space="720"/>
          <w:docGrid w:linePitch="360"/>
        </w:sectPr>
      </w:pPr>
    </w:p>
    <w:p w14:paraId="5721DE7F" w14:textId="4A4A98B2" w:rsidR="004914C6" w:rsidRDefault="004914C6" w:rsidP="004914C6">
      <w:r>
        <w:t>The alternative hypothesis will be of the form H</w:t>
      </w:r>
      <w:r>
        <w:rPr>
          <w:vertAlign w:val="subscript"/>
        </w:rPr>
        <w:t>A</w:t>
      </w:r>
      <w:r>
        <w:t>: T</w:t>
      </w:r>
      <w:r>
        <w:rPr>
          <w:i/>
        </w:rPr>
        <w:t>i</w:t>
      </w:r>
      <w:r w:rsidR="00AE4E1E">
        <w:rPr>
          <w:vertAlign w:val="subscript"/>
        </w:rPr>
        <w:t>FCR</w:t>
      </w:r>
      <w:r>
        <w:t xml:space="preserve"> ≠ Baseline</w:t>
      </w:r>
      <w:r w:rsidR="00AE4E1E">
        <w:rPr>
          <w:vertAlign w:val="subscript"/>
        </w:rPr>
        <w:t>FCR</w:t>
      </w:r>
      <w:r>
        <w:t xml:space="preserve">. All self-response returns </w:t>
      </w:r>
      <w:r w:rsidR="002D5C7E">
        <w:t xml:space="preserve">that are in universe </w:t>
      </w:r>
      <w:r>
        <w:t>will be analyzed and results will be reported both by mode and overall.</w:t>
      </w:r>
    </w:p>
    <w:p w14:paraId="22F27E38" w14:textId="77777777" w:rsidR="004914C6" w:rsidRDefault="004914C6" w:rsidP="00BD0B58"/>
    <w:p w14:paraId="1DEF9345" w14:textId="0AD5E1D8" w:rsidR="0039210D" w:rsidRDefault="0038649C" w:rsidP="00BD0B58">
      <w:r>
        <w:t>Remaining analys</w:t>
      </w:r>
      <w:r w:rsidR="001D70DD">
        <w:t>e</w:t>
      </w:r>
      <w:r>
        <w:t>s will be done</w:t>
      </w:r>
      <w:r w:rsidR="002A2845">
        <w:t xml:space="preserve"> on individual ACS data items. </w:t>
      </w:r>
      <w:r w:rsidR="00D524B5">
        <w:t>The second part of this analysis</w:t>
      </w:r>
      <w:r w:rsidR="008B4E18">
        <w:t xml:space="preserve"> will assess i</w:t>
      </w:r>
      <w:r w:rsidR="008B4E18" w:rsidRPr="008B4E18">
        <w:t xml:space="preserve">tem nonresponse rates </w:t>
      </w:r>
      <w:r w:rsidR="000D6D46">
        <w:t xml:space="preserve">(INR) </w:t>
      </w:r>
      <w:r w:rsidR="008B4E18" w:rsidRPr="008B4E18">
        <w:t>t</w:t>
      </w:r>
      <w:r w:rsidR="008B4E18">
        <w:t>o the ACS questions that correspond</w:t>
      </w:r>
      <w:r w:rsidR="008B4E18" w:rsidRPr="008B4E18">
        <w:t xml:space="preserve"> to data slide statistics</w:t>
      </w:r>
      <w:r w:rsidR="003C3771">
        <w:t xml:space="preserve">. </w:t>
      </w:r>
      <w:r w:rsidR="008B4E18">
        <w:t xml:space="preserve">The connection of </w:t>
      </w:r>
      <w:r w:rsidR="00E80C30">
        <w:t xml:space="preserve">each </w:t>
      </w:r>
      <w:r w:rsidR="008B4E18">
        <w:t xml:space="preserve">data slide statistic to </w:t>
      </w:r>
      <w:r w:rsidR="00E80C30">
        <w:t xml:space="preserve">the </w:t>
      </w:r>
      <w:r w:rsidR="008B4E18">
        <w:t>ACS question is given in Table</w:t>
      </w:r>
      <w:r w:rsidR="00FA4122">
        <w:t xml:space="preserve"> </w:t>
      </w:r>
      <w:r w:rsidR="008B4E18">
        <w:t xml:space="preserve">2. </w:t>
      </w:r>
    </w:p>
    <w:p w14:paraId="0A401983" w14:textId="77777777" w:rsidR="00E67155" w:rsidRDefault="00E67155" w:rsidP="00BD0B58"/>
    <w:p w14:paraId="73BC9C0F" w14:textId="05BD1989" w:rsidR="00C517F1" w:rsidRPr="00505090" w:rsidRDefault="00505090" w:rsidP="00A953E3">
      <w:pPr>
        <w:pStyle w:val="Caption1"/>
        <w:keepNext/>
        <w:keepLines/>
      </w:pPr>
      <w:r>
        <w:t>Table 2</w:t>
      </w:r>
      <w:r w:rsidRPr="00D67B28">
        <w:t>.</w:t>
      </w:r>
      <w:r w:rsidR="00637FD8">
        <w:t xml:space="preserve"> </w:t>
      </w:r>
      <w:r>
        <w:t>Item Nonresponse for the Data Slide Test</w:t>
      </w:r>
    </w:p>
    <w:tbl>
      <w:tblPr>
        <w:tblStyle w:val="TableGrid"/>
        <w:tblW w:w="9445" w:type="dxa"/>
        <w:tblLook w:val="04A0" w:firstRow="1" w:lastRow="0" w:firstColumn="1" w:lastColumn="0" w:noHBand="0" w:noVBand="1"/>
      </w:tblPr>
      <w:tblGrid>
        <w:gridCol w:w="3145"/>
        <w:gridCol w:w="3330"/>
        <w:gridCol w:w="2970"/>
      </w:tblGrid>
      <w:tr w:rsidR="00C13F61" w:rsidRPr="00505090" w14:paraId="37DF510D" w14:textId="77777777" w:rsidTr="00184F33">
        <w:tc>
          <w:tcPr>
            <w:tcW w:w="3145" w:type="dxa"/>
          </w:tcPr>
          <w:p w14:paraId="0011A33F" w14:textId="70227BD6" w:rsidR="00C13F61" w:rsidRPr="00505090" w:rsidRDefault="00C13F61" w:rsidP="00A953E3">
            <w:pPr>
              <w:keepNext/>
              <w:keepLines/>
              <w:rPr>
                <w:rFonts w:ascii="Times New Roman" w:hAnsi="Times New Roman" w:cs="Times New Roman"/>
                <w:b/>
              </w:rPr>
            </w:pPr>
            <w:r w:rsidRPr="00505090">
              <w:rPr>
                <w:rFonts w:ascii="Times New Roman" w:hAnsi="Times New Roman" w:cs="Times New Roman"/>
                <w:b/>
              </w:rPr>
              <w:t>Data Item</w:t>
            </w:r>
          </w:p>
        </w:tc>
        <w:tc>
          <w:tcPr>
            <w:tcW w:w="3330" w:type="dxa"/>
          </w:tcPr>
          <w:p w14:paraId="3FB04722" w14:textId="25889C5B" w:rsidR="00C13F61" w:rsidRPr="00505090" w:rsidRDefault="00C13F61" w:rsidP="00A953E3">
            <w:pPr>
              <w:keepNext/>
              <w:keepLines/>
              <w:rPr>
                <w:rFonts w:ascii="Times New Roman" w:hAnsi="Times New Roman" w:cs="Times New Roman"/>
                <w:b/>
              </w:rPr>
            </w:pPr>
            <w:r w:rsidRPr="00505090">
              <w:rPr>
                <w:rFonts w:ascii="Times New Roman" w:hAnsi="Times New Roman" w:cs="Times New Roman"/>
                <w:b/>
              </w:rPr>
              <w:t xml:space="preserve">Universe of </w:t>
            </w:r>
            <w:r w:rsidR="00041850">
              <w:rPr>
                <w:rFonts w:ascii="Times New Roman" w:hAnsi="Times New Roman" w:cs="Times New Roman"/>
                <w:b/>
              </w:rPr>
              <w:t>I</w:t>
            </w:r>
            <w:r w:rsidRPr="00505090">
              <w:rPr>
                <w:rFonts w:ascii="Times New Roman" w:hAnsi="Times New Roman" w:cs="Times New Roman"/>
                <w:b/>
              </w:rPr>
              <w:t>nterest</w:t>
            </w:r>
          </w:p>
        </w:tc>
        <w:tc>
          <w:tcPr>
            <w:tcW w:w="2970" w:type="dxa"/>
          </w:tcPr>
          <w:p w14:paraId="68A5B360" w14:textId="3F914FAD" w:rsidR="00C13F61" w:rsidRPr="00505090" w:rsidRDefault="001B387A" w:rsidP="00041850">
            <w:pPr>
              <w:keepNext/>
              <w:keepLines/>
              <w:rPr>
                <w:rFonts w:ascii="Times New Roman" w:hAnsi="Times New Roman" w:cs="Times New Roman"/>
                <w:b/>
              </w:rPr>
            </w:pPr>
            <w:r>
              <w:rPr>
                <w:rFonts w:ascii="Times New Roman" w:hAnsi="Times New Roman" w:cs="Times New Roman"/>
                <w:b/>
              </w:rPr>
              <w:t>Associated ACS Question</w:t>
            </w:r>
          </w:p>
        </w:tc>
      </w:tr>
      <w:tr w:rsidR="007420C8" w:rsidRPr="00C13F61" w14:paraId="776B8553" w14:textId="77777777" w:rsidTr="00184F33">
        <w:tc>
          <w:tcPr>
            <w:tcW w:w="3145" w:type="dxa"/>
          </w:tcPr>
          <w:p w14:paraId="71380E82" w14:textId="72293029" w:rsidR="007420C8" w:rsidRPr="00184F33" w:rsidRDefault="007420C8" w:rsidP="00A953E3">
            <w:pPr>
              <w:keepNext/>
              <w:keepLines/>
              <w:rPr>
                <w:rFonts w:ascii="Times New Roman" w:hAnsi="Times New Roman" w:cs="Times New Roman"/>
                <w:szCs w:val="22"/>
              </w:rPr>
            </w:pPr>
            <w:r w:rsidRPr="00184F33">
              <w:rPr>
                <w:rFonts w:ascii="Times New Roman" w:hAnsi="Times New Roman" w:cs="Times New Roman"/>
                <w:szCs w:val="22"/>
              </w:rPr>
              <w:t>Total Population</w:t>
            </w:r>
            <w:r w:rsidR="007353E5" w:rsidRPr="00184F33">
              <w:rPr>
                <w:rFonts w:ascii="Times New Roman" w:hAnsi="Times New Roman" w:cs="Times New Roman"/>
                <w:szCs w:val="22"/>
              </w:rPr>
              <w:t>/ Household Pop</w:t>
            </w:r>
            <w:r w:rsidR="000072A1" w:rsidRPr="00184F33">
              <w:rPr>
                <w:rFonts w:ascii="Times New Roman" w:hAnsi="Times New Roman" w:cs="Times New Roman"/>
                <w:szCs w:val="22"/>
              </w:rPr>
              <w:t>ulation</w:t>
            </w:r>
            <w:r w:rsidR="007353E5" w:rsidRPr="00184F33">
              <w:rPr>
                <w:rFonts w:ascii="Times New Roman" w:hAnsi="Times New Roman" w:cs="Times New Roman"/>
                <w:szCs w:val="22"/>
              </w:rPr>
              <w:t xml:space="preserve"> Count </w:t>
            </w:r>
          </w:p>
        </w:tc>
        <w:tc>
          <w:tcPr>
            <w:tcW w:w="3330" w:type="dxa"/>
          </w:tcPr>
          <w:p w14:paraId="0E918C7D" w14:textId="58810ABC" w:rsidR="007420C8" w:rsidRPr="00184F33" w:rsidRDefault="007420C8" w:rsidP="00A953E3">
            <w:pPr>
              <w:keepNext/>
              <w:keepLines/>
              <w:rPr>
                <w:rFonts w:ascii="Times New Roman" w:hAnsi="Times New Roman" w:cs="Times New Roman"/>
                <w:szCs w:val="22"/>
              </w:rPr>
            </w:pPr>
            <w:r w:rsidRPr="00184F33">
              <w:rPr>
                <w:rFonts w:ascii="Times New Roman" w:hAnsi="Times New Roman" w:cs="Times New Roman"/>
                <w:szCs w:val="22"/>
              </w:rPr>
              <w:t>All hou</w:t>
            </w:r>
            <w:r w:rsidR="00C95D2C" w:rsidRPr="00184F33">
              <w:rPr>
                <w:rFonts w:ascii="Times New Roman" w:hAnsi="Times New Roman" w:cs="Times New Roman"/>
                <w:szCs w:val="22"/>
              </w:rPr>
              <w:t>sing units that respond by mail</w:t>
            </w:r>
          </w:p>
        </w:tc>
        <w:tc>
          <w:tcPr>
            <w:tcW w:w="2970" w:type="dxa"/>
          </w:tcPr>
          <w:p w14:paraId="00C7433F" w14:textId="2516B4B5" w:rsidR="007420C8" w:rsidRPr="00184F33" w:rsidRDefault="00E74678" w:rsidP="00E74678">
            <w:pPr>
              <w:keepNext/>
              <w:keepLines/>
              <w:rPr>
                <w:rFonts w:ascii="Times New Roman" w:hAnsi="Times New Roman" w:cs="Times New Roman"/>
                <w:szCs w:val="22"/>
              </w:rPr>
            </w:pPr>
            <w:r w:rsidRPr="00184F33">
              <w:rPr>
                <w:rFonts w:ascii="Times New Roman" w:hAnsi="Times New Roman" w:cs="Times New Roman"/>
                <w:szCs w:val="22"/>
              </w:rPr>
              <w:t>Front Page of Questionnaire</w:t>
            </w:r>
          </w:p>
        </w:tc>
      </w:tr>
      <w:tr w:rsidR="00C13F61" w:rsidRPr="00C13F61" w14:paraId="280EF7C8" w14:textId="77777777" w:rsidTr="00184F33">
        <w:tc>
          <w:tcPr>
            <w:tcW w:w="3145" w:type="dxa"/>
          </w:tcPr>
          <w:p w14:paraId="0D353E23" w14:textId="52D7291E" w:rsidR="00C13F61" w:rsidRPr="00184F33" w:rsidRDefault="00C13F61" w:rsidP="00A953E3">
            <w:pPr>
              <w:keepNext/>
              <w:keepLines/>
              <w:rPr>
                <w:rFonts w:ascii="Times New Roman" w:hAnsi="Times New Roman" w:cs="Times New Roman"/>
                <w:szCs w:val="22"/>
              </w:rPr>
            </w:pPr>
            <w:r w:rsidRPr="00184F33">
              <w:rPr>
                <w:rFonts w:ascii="Times New Roman" w:hAnsi="Times New Roman" w:cs="Times New Roman"/>
                <w:szCs w:val="22"/>
              </w:rPr>
              <w:t>Age</w:t>
            </w:r>
          </w:p>
        </w:tc>
        <w:tc>
          <w:tcPr>
            <w:tcW w:w="3330" w:type="dxa"/>
          </w:tcPr>
          <w:p w14:paraId="4E9D7318" w14:textId="4D25C410" w:rsidR="00C13F61" w:rsidRPr="00184F33" w:rsidRDefault="00C13F61" w:rsidP="00A953E3">
            <w:pPr>
              <w:keepNext/>
              <w:keepLines/>
              <w:rPr>
                <w:rFonts w:ascii="Times New Roman" w:hAnsi="Times New Roman" w:cs="Times New Roman"/>
                <w:szCs w:val="22"/>
              </w:rPr>
            </w:pPr>
            <w:r w:rsidRPr="00184F33">
              <w:rPr>
                <w:rFonts w:ascii="Times New Roman" w:hAnsi="Times New Roman" w:cs="Times New Roman"/>
                <w:szCs w:val="22"/>
              </w:rPr>
              <w:t>All persons</w:t>
            </w:r>
          </w:p>
        </w:tc>
        <w:tc>
          <w:tcPr>
            <w:tcW w:w="2970" w:type="dxa"/>
          </w:tcPr>
          <w:p w14:paraId="09554A45" w14:textId="3FA9543D" w:rsidR="00C13F61" w:rsidRPr="00184F33" w:rsidRDefault="001B387A" w:rsidP="00A953E3">
            <w:pPr>
              <w:keepNext/>
              <w:keepLines/>
              <w:rPr>
                <w:rFonts w:ascii="Times New Roman" w:hAnsi="Times New Roman" w:cs="Times New Roman"/>
                <w:szCs w:val="22"/>
              </w:rPr>
            </w:pPr>
            <w:r w:rsidRPr="00184F33">
              <w:rPr>
                <w:rFonts w:ascii="Times New Roman" w:hAnsi="Times New Roman" w:cs="Times New Roman"/>
                <w:szCs w:val="22"/>
              </w:rPr>
              <w:t>Person Question 4</w:t>
            </w:r>
          </w:p>
        </w:tc>
      </w:tr>
      <w:tr w:rsidR="00C13F61" w:rsidRPr="00C13F61" w14:paraId="16CD8A88" w14:textId="77777777" w:rsidTr="00184F33">
        <w:tc>
          <w:tcPr>
            <w:tcW w:w="3145" w:type="dxa"/>
          </w:tcPr>
          <w:p w14:paraId="61448EC4" w14:textId="042798F7" w:rsidR="00C13F61" w:rsidRPr="00184F33" w:rsidRDefault="00C13F61" w:rsidP="00A953E3">
            <w:pPr>
              <w:keepNext/>
              <w:keepLines/>
              <w:rPr>
                <w:rFonts w:ascii="Times New Roman" w:hAnsi="Times New Roman" w:cs="Times New Roman"/>
                <w:szCs w:val="22"/>
              </w:rPr>
            </w:pPr>
            <w:r w:rsidRPr="00184F33">
              <w:rPr>
                <w:rFonts w:ascii="Times New Roman" w:hAnsi="Times New Roman" w:cs="Times New Roman"/>
                <w:szCs w:val="22"/>
              </w:rPr>
              <w:t>Home value</w:t>
            </w:r>
          </w:p>
        </w:tc>
        <w:tc>
          <w:tcPr>
            <w:tcW w:w="3330" w:type="dxa"/>
          </w:tcPr>
          <w:p w14:paraId="1E25F09D" w14:textId="0D6B66D0" w:rsidR="00C13F61" w:rsidRPr="00184F33" w:rsidRDefault="00865BEA" w:rsidP="00A953E3">
            <w:pPr>
              <w:keepNext/>
              <w:keepLines/>
              <w:rPr>
                <w:rFonts w:ascii="Times New Roman" w:hAnsi="Times New Roman" w:cs="Times New Roman"/>
                <w:szCs w:val="22"/>
              </w:rPr>
            </w:pPr>
            <w:r w:rsidRPr="00184F33">
              <w:rPr>
                <w:rFonts w:ascii="Times New Roman" w:hAnsi="Times New Roman" w:cs="Times New Roman"/>
                <w:szCs w:val="22"/>
              </w:rPr>
              <w:t>All housing units known to be owner-occupied</w:t>
            </w:r>
          </w:p>
        </w:tc>
        <w:tc>
          <w:tcPr>
            <w:tcW w:w="2970" w:type="dxa"/>
          </w:tcPr>
          <w:p w14:paraId="308C70BB" w14:textId="5E8FA4FF" w:rsidR="00C13F61" w:rsidRPr="00184F33" w:rsidRDefault="00706A7B" w:rsidP="00A953E3">
            <w:pPr>
              <w:keepNext/>
              <w:keepLines/>
              <w:rPr>
                <w:rFonts w:ascii="Times New Roman" w:hAnsi="Times New Roman" w:cs="Times New Roman"/>
                <w:szCs w:val="22"/>
              </w:rPr>
            </w:pPr>
            <w:r w:rsidRPr="00184F33">
              <w:rPr>
                <w:rFonts w:ascii="Times New Roman" w:hAnsi="Times New Roman" w:cs="Times New Roman"/>
                <w:szCs w:val="22"/>
              </w:rPr>
              <w:t>Housing Question 19</w:t>
            </w:r>
          </w:p>
        </w:tc>
      </w:tr>
      <w:tr w:rsidR="00C13F61" w:rsidRPr="00C13F61" w14:paraId="0EC475AB" w14:textId="77777777" w:rsidTr="00184F33">
        <w:tc>
          <w:tcPr>
            <w:tcW w:w="3145" w:type="dxa"/>
          </w:tcPr>
          <w:p w14:paraId="664839A7" w14:textId="139D462C" w:rsidR="00C13F61" w:rsidRPr="00184F33" w:rsidRDefault="00C13F61" w:rsidP="00A953E3">
            <w:pPr>
              <w:keepNext/>
              <w:keepLines/>
              <w:rPr>
                <w:rFonts w:ascii="Times New Roman" w:hAnsi="Times New Roman" w:cs="Times New Roman"/>
                <w:szCs w:val="22"/>
              </w:rPr>
            </w:pPr>
            <w:r w:rsidRPr="00184F33">
              <w:rPr>
                <w:rFonts w:ascii="Times New Roman" w:hAnsi="Times New Roman" w:cs="Times New Roman"/>
                <w:szCs w:val="22"/>
              </w:rPr>
              <w:t>Household income</w:t>
            </w:r>
          </w:p>
        </w:tc>
        <w:tc>
          <w:tcPr>
            <w:tcW w:w="3330" w:type="dxa"/>
          </w:tcPr>
          <w:p w14:paraId="7BD8A8FC" w14:textId="2D2E0149" w:rsidR="00C13F61" w:rsidRPr="00184F33" w:rsidRDefault="00706A7B" w:rsidP="00B06196">
            <w:pPr>
              <w:keepNext/>
              <w:keepLines/>
              <w:rPr>
                <w:rFonts w:ascii="Times New Roman" w:hAnsi="Times New Roman" w:cs="Times New Roman"/>
                <w:szCs w:val="22"/>
              </w:rPr>
            </w:pPr>
            <w:r w:rsidRPr="00184F33">
              <w:rPr>
                <w:rFonts w:ascii="Times New Roman" w:hAnsi="Times New Roman" w:cs="Times New Roman"/>
                <w:szCs w:val="22"/>
              </w:rPr>
              <w:t>All housing units</w:t>
            </w:r>
            <w:r w:rsidR="00B06196">
              <w:rPr>
                <w:rFonts w:ascii="Times New Roman" w:hAnsi="Times New Roman" w:cs="Times New Roman"/>
                <w:szCs w:val="22"/>
              </w:rPr>
              <w:t>;</w:t>
            </w:r>
            <w:r w:rsidR="0021597A" w:rsidRPr="00184F33">
              <w:rPr>
                <w:rFonts w:ascii="Times New Roman" w:hAnsi="Times New Roman" w:cs="Times New Roman"/>
                <w:szCs w:val="22"/>
              </w:rPr>
              <w:t xml:space="preserve"> income</w:t>
            </w:r>
            <w:r w:rsidR="001B387A" w:rsidRPr="00184F33">
              <w:rPr>
                <w:rFonts w:ascii="Times New Roman" w:hAnsi="Times New Roman" w:cs="Times New Roman"/>
                <w:szCs w:val="22"/>
              </w:rPr>
              <w:t xml:space="preserve"> based on responses of household members aged 15 and older</w:t>
            </w:r>
          </w:p>
        </w:tc>
        <w:tc>
          <w:tcPr>
            <w:tcW w:w="2970" w:type="dxa"/>
          </w:tcPr>
          <w:p w14:paraId="41D7CC46" w14:textId="0E6EE397" w:rsidR="00C13F61" w:rsidRPr="00184F33" w:rsidRDefault="006810DD" w:rsidP="001B387A">
            <w:pPr>
              <w:keepNext/>
              <w:keepLines/>
              <w:rPr>
                <w:rFonts w:ascii="Times New Roman" w:hAnsi="Times New Roman" w:cs="Times New Roman"/>
                <w:szCs w:val="22"/>
              </w:rPr>
            </w:pPr>
            <w:r w:rsidRPr="00184F33">
              <w:rPr>
                <w:rFonts w:ascii="Times New Roman" w:hAnsi="Times New Roman" w:cs="Times New Roman"/>
                <w:szCs w:val="22"/>
              </w:rPr>
              <w:t xml:space="preserve">Person Questions 47 and 48 </w:t>
            </w:r>
          </w:p>
        </w:tc>
      </w:tr>
      <w:tr w:rsidR="00C13F61" w:rsidRPr="00C13F61" w14:paraId="105218D7" w14:textId="77777777" w:rsidTr="00184F33">
        <w:tc>
          <w:tcPr>
            <w:tcW w:w="3145" w:type="dxa"/>
          </w:tcPr>
          <w:p w14:paraId="21E2EB9A" w14:textId="3C357CE3" w:rsidR="00C13F61" w:rsidRPr="00184F33" w:rsidRDefault="00C13F61" w:rsidP="00A953E3">
            <w:pPr>
              <w:keepNext/>
              <w:keepLines/>
              <w:rPr>
                <w:rFonts w:ascii="Times New Roman" w:hAnsi="Times New Roman" w:cs="Times New Roman"/>
                <w:szCs w:val="22"/>
              </w:rPr>
            </w:pPr>
            <w:r w:rsidRPr="00184F33">
              <w:rPr>
                <w:rFonts w:ascii="Times New Roman" w:hAnsi="Times New Roman" w:cs="Times New Roman"/>
                <w:szCs w:val="22"/>
              </w:rPr>
              <w:t>Educational attainment</w:t>
            </w:r>
          </w:p>
        </w:tc>
        <w:tc>
          <w:tcPr>
            <w:tcW w:w="3330" w:type="dxa"/>
          </w:tcPr>
          <w:p w14:paraId="19753B8E" w14:textId="4EF7BCFD" w:rsidR="00C13F61" w:rsidRPr="00184F33" w:rsidRDefault="00706A7B" w:rsidP="00A953E3">
            <w:pPr>
              <w:keepNext/>
              <w:keepLines/>
              <w:rPr>
                <w:rFonts w:ascii="Times New Roman" w:hAnsi="Times New Roman" w:cs="Times New Roman"/>
                <w:szCs w:val="22"/>
              </w:rPr>
            </w:pPr>
            <w:r w:rsidRPr="00184F33">
              <w:rPr>
                <w:rFonts w:ascii="Times New Roman" w:hAnsi="Times New Roman" w:cs="Times New Roman"/>
                <w:szCs w:val="22"/>
              </w:rPr>
              <w:t>All persons</w:t>
            </w:r>
          </w:p>
        </w:tc>
        <w:tc>
          <w:tcPr>
            <w:tcW w:w="2970" w:type="dxa"/>
          </w:tcPr>
          <w:p w14:paraId="417A6A70" w14:textId="0E8614BD" w:rsidR="00C13F61" w:rsidRPr="00184F33" w:rsidRDefault="00706A7B" w:rsidP="00A953E3">
            <w:pPr>
              <w:keepNext/>
              <w:keepLines/>
              <w:rPr>
                <w:rFonts w:ascii="Times New Roman" w:hAnsi="Times New Roman" w:cs="Times New Roman"/>
                <w:szCs w:val="22"/>
              </w:rPr>
            </w:pPr>
            <w:r w:rsidRPr="00184F33">
              <w:rPr>
                <w:rFonts w:ascii="Times New Roman" w:hAnsi="Times New Roman" w:cs="Times New Roman"/>
                <w:szCs w:val="22"/>
              </w:rPr>
              <w:t>Person Question 11</w:t>
            </w:r>
          </w:p>
        </w:tc>
      </w:tr>
      <w:tr w:rsidR="00706A7B" w:rsidRPr="00C13F61" w14:paraId="72733459" w14:textId="77777777" w:rsidTr="00184F33">
        <w:tc>
          <w:tcPr>
            <w:tcW w:w="3145" w:type="dxa"/>
          </w:tcPr>
          <w:p w14:paraId="388FB4E4" w14:textId="5428D00E" w:rsidR="00706A7B" w:rsidRPr="00184F33" w:rsidRDefault="00706A7B" w:rsidP="00A953E3">
            <w:pPr>
              <w:keepNext/>
              <w:keepLines/>
              <w:rPr>
                <w:rFonts w:ascii="Times New Roman" w:hAnsi="Times New Roman" w:cs="Times New Roman"/>
                <w:szCs w:val="22"/>
              </w:rPr>
            </w:pPr>
            <w:r w:rsidRPr="00184F33">
              <w:rPr>
                <w:rFonts w:ascii="Times New Roman" w:hAnsi="Times New Roman" w:cs="Times New Roman"/>
                <w:szCs w:val="22"/>
              </w:rPr>
              <w:t>Foreign born</w:t>
            </w:r>
          </w:p>
        </w:tc>
        <w:tc>
          <w:tcPr>
            <w:tcW w:w="3330" w:type="dxa"/>
          </w:tcPr>
          <w:p w14:paraId="7C1B5EEC" w14:textId="3257D761" w:rsidR="00706A7B" w:rsidRPr="00184F33" w:rsidRDefault="00706A7B" w:rsidP="00A953E3">
            <w:pPr>
              <w:keepNext/>
              <w:keepLines/>
              <w:rPr>
                <w:rFonts w:ascii="Times New Roman" w:hAnsi="Times New Roman" w:cs="Times New Roman"/>
                <w:szCs w:val="22"/>
              </w:rPr>
            </w:pPr>
            <w:r w:rsidRPr="00184F33">
              <w:rPr>
                <w:rFonts w:ascii="Times New Roman" w:hAnsi="Times New Roman" w:cs="Times New Roman"/>
                <w:szCs w:val="22"/>
              </w:rPr>
              <w:t>All persons</w:t>
            </w:r>
          </w:p>
        </w:tc>
        <w:tc>
          <w:tcPr>
            <w:tcW w:w="2970" w:type="dxa"/>
          </w:tcPr>
          <w:p w14:paraId="41158A9B" w14:textId="1F027F92" w:rsidR="00706A7B" w:rsidRPr="00184F33" w:rsidRDefault="00706A7B" w:rsidP="00A953E3">
            <w:pPr>
              <w:keepNext/>
              <w:keepLines/>
              <w:rPr>
                <w:rFonts w:ascii="Times New Roman" w:hAnsi="Times New Roman" w:cs="Times New Roman"/>
                <w:szCs w:val="22"/>
              </w:rPr>
            </w:pPr>
            <w:r w:rsidRPr="00184F33">
              <w:rPr>
                <w:rFonts w:ascii="Times New Roman" w:hAnsi="Times New Roman" w:cs="Times New Roman"/>
                <w:szCs w:val="22"/>
              </w:rPr>
              <w:t>Person Question 7</w:t>
            </w:r>
          </w:p>
        </w:tc>
      </w:tr>
      <w:tr w:rsidR="00706A7B" w:rsidRPr="00C13F61" w14:paraId="38D9D77C" w14:textId="77777777" w:rsidTr="00184F33">
        <w:tc>
          <w:tcPr>
            <w:tcW w:w="3145" w:type="dxa"/>
          </w:tcPr>
          <w:p w14:paraId="1E9F58D6" w14:textId="01F5957B" w:rsidR="00706A7B" w:rsidRPr="00C13F61" w:rsidRDefault="00706A7B" w:rsidP="00A953E3">
            <w:pPr>
              <w:keepNext/>
              <w:keepLines/>
              <w:rPr>
                <w:rFonts w:ascii="Times New Roman" w:hAnsi="Times New Roman" w:cs="Times New Roman"/>
              </w:rPr>
            </w:pPr>
            <w:r>
              <w:rPr>
                <w:rFonts w:ascii="Times New Roman" w:hAnsi="Times New Roman" w:cs="Times New Roman"/>
              </w:rPr>
              <w:t>V</w:t>
            </w:r>
            <w:r w:rsidRPr="00C13F61">
              <w:rPr>
                <w:rFonts w:ascii="Times New Roman" w:hAnsi="Times New Roman" w:cs="Times New Roman"/>
              </w:rPr>
              <w:t>eterans</w:t>
            </w:r>
          </w:p>
        </w:tc>
        <w:tc>
          <w:tcPr>
            <w:tcW w:w="3330" w:type="dxa"/>
          </w:tcPr>
          <w:p w14:paraId="621FDCFC" w14:textId="404BE968" w:rsidR="00706A7B" w:rsidRPr="00C13F61" w:rsidRDefault="008E19B7" w:rsidP="00A953E3">
            <w:pPr>
              <w:keepNext/>
              <w:keepLines/>
              <w:rPr>
                <w:rFonts w:ascii="Times New Roman" w:hAnsi="Times New Roman" w:cs="Times New Roman"/>
              </w:rPr>
            </w:pPr>
            <w:r>
              <w:rPr>
                <w:rFonts w:ascii="Times New Roman" w:hAnsi="Times New Roman" w:cs="Times New Roman"/>
              </w:rPr>
              <w:t>All persons aged 18</w:t>
            </w:r>
            <w:r w:rsidR="00706A7B">
              <w:rPr>
                <w:rFonts w:ascii="Times New Roman" w:hAnsi="Times New Roman" w:cs="Times New Roman"/>
              </w:rPr>
              <w:t xml:space="preserve"> or older</w:t>
            </w:r>
          </w:p>
        </w:tc>
        <w:tc>
          <w:tcPr>
            <w:tcW w:w="2970" w:type="dxa"/>
          </w:tcPr>
          <w:p w14:paraId="7B6DA82E" w14:textId="5546177F" w:rsidR="008C05D3" w:rsidRPr="00C13F61" w:rsidRDefault="00277D7E" w:rsidP="00A953E3">
            <w:pPr>
              <w:keepNext/>
              <w:keepLines/>
              <w:rPr>
                <w:rFonts w:ascii="Times New Roman" w:hAnsi="Times New Roman" w:cs="Times New Roman"/>
              </w:rPr>
            </w:pPr>
            <w:r>
              <w:rPr>
                <w:rFonts w:ascii="Times New Roman" w:hAnsi="Times New Roman" w:cs="Times New Roman"/>
              </w:rPr>
              <w:t>Person Question 26</w:t>
            </w:r>
          </w:p>
        </w:tc>
      </w:tr>
    </w:tbl>
    <w:p w14:paraId="32BE167E" w14:textId="4816DE9A" w:rsidR="006810DD" w:rsidRPr="00B26E53" w:rsidRDefault="00B26E53" w:rsidP="00BD0B58">
      <w:pPr>
        <w:rPr>
          <w:sz w:val="22"/>
        </w:rPr>
      </w:pPr>
      <w:r w:rsidRPr="00B26E53">
        <w:rPr>
          <w:sz w:val="22"/>
        </w:rPr>
        <w:t xml:space="preserve">Note: See Attachment </w:t>
      </w:r>
      <w:r w:rsidR="001C731E">
        <w:rPr>
          <w:sz w:val="22"/>
        </w:rPr>
        <w:t>E</w:t>
      </w:r>
      <w:r w:rsidRPr="00B26E53">
        <w:rPr>
          <w:sz w:val="22"/>
        </w:rPr>
        <w:t xml:space="preserve"> for images of the ACS questions referenced in this table. </w:t>
      </w:r>
    </w:p>
    <w:p w14:paraId="2158F965" w14:textId="77777777" w:rsidR="00FA4122" w:rsidRDefault="00FA4122" w:rsidP="000072A1"/>
    <w:p w14:paraId="74963000" w14:textId="64447070" w:rsidR="00FA4122" w:rsidRDefault="00FA4122" w:rsidP="00FA4122">
      <w:pPr>
        <w:rPr>
          <w:iCs/>
          <w:szCs w:val="24"/>
        </w:rPr>
      </w:pPr>
      <w:r w:rsidRPr="00FA4122">
        <w:rPr>
          <w:iCs/>
          <w:szCs w:val="24"/>
        </w:rPr>
        <w:t xml:space="preserve">One statistic on the data slide is Total Population. The count of persons in each house can be acquired either by asking directly for the number of persons </w:t>
      </w:r>
      <w:r w:rsidR="000D6D46">
        <w:rPr>
          <w:iCs/>
          <w:szCs w:val="24"/>
        </w:rPr>
        <w:t>living or staying at an address</w:t>
      </w:r>
      <w:r w:rsidRPr="00FA4122">
        <w:rPr>
          <w:iCs/>
          <w:szCs w:val="24"/>
        </w:rPr>
        <w:t xml:space="preserve"> or by asking for the names of all persons living there (thus indirectly acquiring a number of persons). The first approach is used on the ACS paper questionnaire while the second approach is used on </w:t>
      </w:r>
      <w:r>
        <w:rPr>
          <w:iCs/>
          <w:szCs w:val="24"/>
        </w:rPr>
        <w:t xml:space="preserve">the internet instrument. </w:t>
      </w:r>
      <w:r w:rsidRPr="00FA4122">
        <w:rPr>
          <w:iCs/>
          <w:szCs w:val="24"/>
        </w:rPr>
        <w:t>As a result, we will only use responses received by mail to assess item nonresponse to the total population count.</w:t>
      </w:r>
    </w:p>
    <w:p w14:paraId="309A5D18" w14:textId="77777777" w:rsidR="00A60506" w:rsidRDefault="00A60506" w:rsidP="00FA4122">
      <w:pPr>
        <w:rPr>
          <w:iCs/>
          <w:szCs w:val="24"/>
        </w:rPr>
      </w:pPr>
    </w:p>
    <w:p w14:paraId="738A5E09" w14:textId="17495D8A" w:rsidR="000072A1" w:rsidRDefault="001D70DD" w:rsidP="000072A1">
      <w:r>
        <w:t>S</w:t>
      </w:r>
      <w:r w:rsidR="000072A1">
        <w:t xml:space="preserve">ince Poverty is not a distinct question on the ACS but an amalgam of multiple questions, we </w:t>
      </w:r>
      <w:r>
        <w:t>can</w:t>
      </w:r>
      <w:r w:rsidR="000072A1">
        <w:t>not assess item nonresponse for a distinct poverty question. However, the items that make up the poverty statistic (</w:t>
      </w:r>
      <w:r w:rsidR="004938F8">
        <w:t>H</w:t>
      </w:r>
      <w:r w:rsidR="000072A1">
        <w:t xml:space="preserve">ousehold </w:t>
      </w:r>
      <w:r w:rsidR="004938F8">
        <w:t>Pop</w:t>
      </w:r>
      <w:r w:rsidR="003C4629">
        <w:t>ulation</w:t>
      </w:r>
      <w:r w:rsidR="004938F8">
        <w:t xml:space="preserve"> Count,</w:t>
      </w:r>
      <w:r w:rsidR="000072A1">
        <w:t xml:space="preserve"> </w:t>
      </w:r>
      <w:r w:rsidR="004938F8">
        <w:t>A</w:t>
      </w:r>
      <w:r w:rsidR="000072A1">
        <w:t xml:space="preserve">ge of </w:t>
      </w:r>
      <w:r w:rsidR="004938F8">
        <w:t xml:space="preserve">each </w:t>
      </w:r>
      <w:r w:rsidR="000072A1">
        <w:t>hous</w:t>
      </w:r>
      <w:r w:rsidR="004938F8">
        <w:t>ehold member</w:t>
      </w:r>
      <w:r w:rsidR="000072A1">
        <w:t xml:space="preserve">, and </w:t>
      </w:r>
      <w:r w:rsidR="004938F8">
        <w:t xml:space="preserve">Household </w:t>
      </w:r>
      <w:r w:rsidR="003C4629">
        <w:t>I</w:t>
      </w:r>
      <w:r w:rsidR="000072A1">
        <w:t xml:space="preserve">ncome) will be a part of the item nonresponse analysis. </w:t>
      </w:r>
    </w:p>
    <w:p w14:paraId="50DB59C3" w14:textId="57297429" w:rsidR="007750EC" w:rsidRDefault="007750EC">
      <w:pPr>
        <w:spacing w:line="240" w:lineRule="auto"/>
      </w:pPr>
    </w:p>
    <w:p w14:paraId="3D042494" w14:textId="4DE95BDD" w:rsidR="003C431B" w:rsidRDefault="007B078F" w:rsidP="003C431B">
      <w:r>
        <w:t xml:space="preserve">To test item </w:t>
      </w:r>
      <w:r w:rsidR="00341A26">
        <w:t xml:space="preserve">nonresponse rates, we will use a series of </w:t>
      </w:r>
      <w:r>
        <w:t>two-tailed test</w:t>
      </w:r>
      <w:r w:rsidR="00341A26">
        <w:t>s</w:t>
      </w:r>
      <w:r>
        <w:t xml:space="preserve"> with the</w:t>
      </w:r>
      <w:r w:rsidR="00341A26">
        <w:t xml:space="preserve"> following null hypotheses. </w:t>
      </w:r>
    </w:p>
    <w:p w14:paraId="6963BD63" w14:textId="77777777" w:rsidR="00D524B5" w:rsidRDefault="00D524B5" w:rsidP="0071421B">
      <w:pPr>
        <w:pStyle w:val="ListParagraph"/>
        <w:numPr>
          <w:ilvl w:val="0"/>
          <w:numId w:val="26"/>
        </w:numPr>
        <w:rPr>
          <w:sz w:val="22"/>
          <w:szCs w:val="20"/>
        </w:rPr>
        <w:sectPr w:rsidR="00D524B5" w:rsidSect="00E90AE3">
          <w:type w:val="continuous"/>
          <w:pgSz w:w="12240" w:h="15840"/>
          <w:pgMar w:top="1440" w:right="1440" w:bottom="1440" w:left="1440" w:header="720" w:footer="504" w:gutter="0"/>
          <w:pgNumType w:start="11"/>
          <w:cols w:space="720"/>
          <w:docGrid w:linePitch="360"/>
        </w:sectPr>
      </w:pPr>
    </w:p>
    <w:p w14:paraId="786FE1D6" w14:textId="3070907C" w:rsidR="0071421B" w:rsidRPr="00B440DD" w:rsidRDefault="0071421B" w:rsidP="0071421B">
      <w:pPr>
        <w:pStyle w:val="ListParagraph"/>
        <w:numPr>
          <w:ilvl w:val="0"/>
          <w:numId w:val="26"/>
        </w:numPr>
        <w:rPr>
          <w:sz w:val="22"/>
          <w:szCs w:val="20"/>
        </w:rPr>
      </w:pPr>
      <w:r w:rsidRPr="00B440DD">
        <w:rPr>
          <w:sz w:val="22"/>
          <w:szCs w:val="20"/>
        </w:rPr>
        <w:t>T1</w:t>
      </w:r>
      <w:r w:rsidRPr="00B440DD">
        <w:rPr>
          <w:sz w:val="22"/>
          <w:szCs w:val="20"/>
          <w:vertAlign w:val="subscript"/>
        </w:rPr>
        <w:t>popINR</w:t>
      </w:r>
      <w:r w:rsidRPr="00B440DD">
        <w:rPr>
          <w:sz w:val="22"/>
          <w:szCs w:val="20"/>
        </w:rPr>
        <w:t xml:space="preserve"> = Baseline</w:t>
      </w:r>
      <w:r w:rsidRPr="00B440DD">
        <w:rPr>
          <w:sz w:val="22"/>
          <w:szCs w:val="20"/>
          <w:vertAlign w:val="subscript"/>
        </w:rPr>
        <w:t>popINR</w:t>
      </w:r>
      <w:r w:rsidRPr="00B440DD">
        <w:rPr>
          <w:sz w:val="22"/>
          <w:szCs w:val="20"/>
        </w:rPr>
        <w:t xml:space="preserve"> </w:t>
      </w:r>
    </w:p>
    <w:p w14:paraId="4DCF17A8" w14:textId="066DD276" w:rsidR="005A735D" w:rsidRPr="00B440DD" w:rsidRDefault="005A735D" w:rsidP="003C431B">
      <w:pPr>
        <w:pStyle w:val="ListParagraph"/>
        <w:numPr>
          <w:ilvl w:val="0"/>
          <w:numId w:val="26"/>
        </w:numPr>
        <w:rPr>
          <w:sz w:val="22"/>
          <w:szCs w:val="20"/>
        </w:rPr>
      </w:pPr>
      <w:r w:rsidRPr="00B440DD">
        <w:rPr>
          <w:sz w:val="22"/>
          <w:szCs w:val="20"/>
        </w:rPr>
        <w:t>T1</w:t>
      </w:r>
      <w:r w:rsidRPr="00B440DD">
        <w:rPr>
          <w:sz w:val="22"/>
          <w:szCs w:val="20"/>
          <w:vertAlign w:val="subscript"/>
        </w:rPr>
        <w:t>ageINR</w:t>
      </w:r>
      <w:r w:rsidRPr="00B440DD">
        <w:rPr>
          <w:sz w:val="22"/>
          <w:szCs w:val="20"/>
        </w:rPr>
        <w:t xml:space="preserve"> = </w:t>
      </w:r>
      <w:r w:rsidR="00BE1B1C" w:rsidRPr="00B440DD">
        <w:rPr>
          <w:sz w:val="22"/>
          <w:szCs w:val="20"/>
        </w:rPr>
        <w:t>Baseline</w:t>
      </w:r>
      <w:r w:rsidRPr="00B440DD">
        <w:rPr>
          <w:sz w:val="22"/>
          <w:szCs w:val="20"/>
          <w:vertAlign w:val="subscript"/>
        </w:rPr>
        <w:t>ageINR</w:t>
      </w:r>
      <w:r w:rsidRPr="00B440DD">
        <w:rPr>
          <w:sz w:val="22"/>
          <w:szCs w:val="20"/>
        </w:rPr>
        <w:t xml:space="preserve"> </w:t>
      </w:r>
    </w:p>
    <w:p w14:paraId="259CAA97" w14:textId="4B5765C8" w:rsidR="005A735D" w:rsidRPr="00B440DD" w:rsidRDefault="005A735D" w:rsidP="003C431B">
      <w:pPr>
        <w:pStyle w:val="ListParagraph"/>
        <w:numPr>
          <w:ilvl w:val="0"/>
          <w:numId w:val="26"/>
        </w:numPr>
        <w:ind w:right="-180"/>
        <w:rPr>
          <w:sz w:val="22"/>
          <w:szCs w:val="20"/>
        </w:rPr>
      </w:pPr>
      <w:r w:rsidRPr="00B440DD">
        <w:rPr>
          <w:sz w:val="22"/>
          <w:szCs w:val="20"/>
        </w:rPr>
        <w:t>T1</w:t>
      </w:r>
      <w:r w:rsidRPr="00B440DD">
        <w:rPr>
          <w:sz w:val="22"/>
          <w:szCs w:val="20"/>
          <w:vertAlign w:val="subscript"/>
        </w:rPr>
        <w:t>HomeValueINR</w:t>
      </w:r>
      <w:r w:rsidRPr="00B440DD">
        <w:rPr>
          <w:sz w:val="22"/>
          <w:szCs w:val="20"/>
        </w:rPr>
        <w:t xml:space="preserve"> = </w:t>
      </w:r>
      <w:r w:rsidR="00BE1B1C" w:rsidRPr="00B440DD">
        <w:rPr>
          <w:sz w:val="22"/>
          <w:szCs w:val="20"/>
        </w:rPr>
        <w:t>Baseline</w:t>
      </w:r>
      <w:r w:rsidRPr="00B440DD">
        <w:rPr>
          <w:sz w:val="22"/>
          <w:szCs w:val="20"/>
          <w:vertAlign w:val="subscript"/>
        </w:rPr>
        <w:t>HomeValueINR</w:t>
      </w:r>
      <w:r w:rsidRPr="00B440DD">
        <w:rPr>
          <w:sz w:val="22"/>
          <w:szCs w:val="20"/>
        </w:rPr>
        <w:t xml:space="preserve"> </w:t>
      </w:r>
    </w:p>
    <w:p w14:paraId="0DA57E49" w14:textId="5C79B746" w:rsidR="005A735D" w:rsidRPr="00B440DD" w:rsidRDefault="005A735D" w:rsidP="003C431B">
      <w:pPr>
        <w:pStyle w:val="ListParagraph"/>
        <w:numPr>
          <w:ilvl w:val="0"/>
          <w:numId w:val="26"/>
        </w:numPr>
        <w:rPr>
          <w:sz w:val="22"/>
          <w:szCs w:val="20"/>
        </w:rPr>
      </w:pPr>
      <w:r w:rsidRPr="00B440DD">
        <w:rPr>
          <w:sz w:val="22"/>
          <w:szCs w:val="20"/>
        </w:rPr>
        <w:t>T1</w:t>
      </w:r>
      <w:r w:rsidRPr="00B440DD">
        <w:rPr>
          <w:sz w:val="22"/>
          <w:szCs w:val="20"/>
          <w:vertAlign w:val="subscript"/>
        </w:rPr>
        <w:t>IncomeINR</w:t>
      </w:r>
      <w:r w:rsidRPr="00B440DD">
        <w:rPr>
          <w:sz w:val="22"/>
          <w:szCs w:val="20"/>
        </w:rPr>
        <w:t xml:space="preserve"> = </w:t>
      </w:r>
      <w:r w:rsidR="00BE1B1C" w:rsidRPr="00B440DD">
        <w:rPr>
          <w:sz w:val="22"/>
          <w:szCs w:val="20"/>
        </w:rPr>
        <w:t>Baseline</w:t>
      </w:r>
      <w:r w:rsidRPr="00B440DD">
        <w:rPr>
          <w:sz w:val="22"/>
          <w:szCs w:val="20"/>
          <w:vertAlign w:val="subscript"/>
        </w:rPr>
        <w:t>IncomeINR</w:t>
      </w:r>
      <w:r w:rsidRPr="00B440DD">
        <w:rPr>
          <w:sz w:val="22"/>
          <w:szCs w:val="20"/>
        </w:rPr>
        <w:t xml:space="preserve"> </w:t>
      </w:r>
    </w:p>
    <w:p w14:paraId="4A9E7282" w14:textId="6C385AF1" w:rsidR="005A735D" w:rsidRPr="00B440DD" w:rsidRDefault="005A735D" w:rsidP="003C431B">
      <w:pPr>
        <w:pStyle w:val="ListParagraph"/>
        <w:numPr>
          <w:ilvl w:val="0"/>
          <w:numId w:val="26"/>
        </w:numPr>
        <w:rPr>
          <w:sz w:val="22"/>
          <w:szCs w:val="20"/>
        </w:rPr>
      </w:pPr>
      <w:r w:rsidRPr="00B440DD">
        <w:rPr>
          <w:sz w:val="22"/>
          <w:szCs w:val="20"/>
        </w:rPr>
        <w:t>T1</w:t>
      </w:r>
      <w:r w:rsidRPr="00B440DD">
        <w:rPr>
          <w:sz w:val="22"/>
          <w:szCs w:val="20"/>
          <w:vertAlign w:val="subscript"/>
        </w:rPr>
        <w:t>EducationINR</w:t>
      </w:r>
      <w:r w:rsidRPr="00B440DD">
        <w:rPr>
          <w:sz w:val="22"/>
          <w:szCs w:val="20"/>
        </w:rPr>
        <w:t xml:space="preserve"> = </w:t>
      </w:r>
      <w:r w:rsidR="00BE1B1C" w:rsidRPr="00B440DD">
        <w:rPr>
          <w:sz w:val="22"/>
          <w:szCs w:val="20"/>
        </w:rPr>
        <w:t>Baseline</w:t>
      </w:r>
      <w:r w:rsidRPr="00B440DD">
        <w:rPr>
          <w:sz w:val="22"/>
          <w:szCs w:val="20"/>
          <w:vertAlign w:val="subscript"/>
        </w:rPr>
        <w:t>EducationINR</w:t>
      </w:r>
      <w:r w:rsidRPr="00B440DD">
        <w:rPr>
          <w:sz w:val="22"/>
          <w:szCs w:val="20"/>
        </w:rPr>
        <w:t xml:space="preserve"> </w:t>
      </w:r>
    </w:p>
    <w:p w14:paraId="7D95131A" w14:textId="7A87E454" w:rsidR="005A735D" w:rsidRPr="00B440DD" w:rsidRDefault="005A735D" w:rsidP="003C431B">
      <w:pPr>
        <w:pStyle w:val="ListParagraph"/>
        <w:numPr>
          <w:ilvl w:val="0"/>
          <w:numId w:val="26"/>
        </w:numPr>
        <w:rPr>
          <w:sz w:val="22"/>
          <w:szCs w:val="20"/>
        </w:rPr>
      </w:pPr>
      <w:r w:rsidRPr="00B440DD">
        <w:rPr>
          <w:sz w:val="22"/>
          <w:szCs w:val="20"/>
        </w:rPr>
        <w:t>T1</w:t>
      </w:r>
      <w:r w:rsidRPr="00B440DD">
        <w:rPr>
          <w:sz w:val="22"/>
          <w:szCs w:val="20"/>
          <w:vertAlign w:val="subscript"/>
        </w:rPr>
        <w:t>ForeignBornINR</w:t>
      </w:r>
      <w:r w:rsidRPr="00B440DD">
        <w:rPr>
          <w:sz w:val="22"/>
          <w:szCs w:val="20"/>
        </w:rPr>
        <w:t xml:space="preserve"> = </w:t>
      </w:r>
      <w:r w:rsidR="00BE1B1C" w:rsidRPr="00B440DD">
        <w:rPr>
          <w:sz w:val="22"/>
          <w:szCs w:val="20"/>
        </w:rPr>
        <w:t>Baseline</w:t>
      </w:r>
      <w:r w:rsidR="00A97177" w:rsidRPr="00B440DD">
        <w:rPr>
          <w:sz w:val="22"/>
          <w:szCs w:val="20"/>
          <w:vertAlign w:val="subscript"/>
        </w:rPr>
        <w:t>ForeignBorn</w:t>
      </w:r>
      <w:r w:rsidRPr="00B440DD">
        <w:rPr>
          <w:sz w:val="22"/>
          <w:szCs w:val="20"/>
          <w:vertAlign w:val="subscript"/>
        </w:rPr>
        <w:t>INR</w:t>
      </w:r>
      <w:r w:rsidRPr="00B440DD">
        <w:rPr>
          <w:sz w:val="22"/>
          <w:szCs w:val="20"/>
        </w:rPr>
        <w:t xml:space="preserve"> </w:t>
      </w:r>
    </w:p>
    <w:p w14:paraId="448F72AD" w14:textId="634DCB8F" w:rsidR="00A97177" w:rsidRPr="00B440DD" w:rsidRDefault="00A97177" w:rsidP="003C431B">
      <w:pPr>
        <w:pStyle w:val="ListParagraph"/>
        <w:numPr>
          <w:ilvl w:val="0"/>
          <w:numId w:val="26"/>
        </w:numPr>
        <w:rPr>
          <w:sz w:val="22"/>
          <w:szCs w:val="20"/>
        </w:rPr>
      </w:pPr>
      <w:r w:rsidRPr="00B440DD">
        <w:rPr>
          <w:sz w:val="22"/>
          <w:szCs w:val="20"/>
        </w:rPr>
        <w:t>T1</w:t>
      </w:r>
      <w:r w:rsidRPr="00B440DD">
        <w:rPr>
          <w:sz w:val="22"/>
          <w:szCs w:val="20"/>
          <w:vertAlign w:val="subscript"/>
        </w:rPr>
        <w:t>VeteransINR</w:t>
      </w:r>
      <w:r w:rsidRPr="00B440DD">
        <w:rPr>
          <w:sz w:val="22"/>
          <w:szCs w:val="20"/>
        </w:rPr>
        <w:t xml:space="preserve"> = </w:t>
      </w:r>
      <w:r w:rsidR="00BE1B1C" w:rsidRPr="00B440DD">
        <w:rPr>
          <w:sz w:val="22"/>
          <w:szCs w:val="20"/>
        </w:rPr>
        <w:t>Baseline</w:t>
      </w:r>
      <w:r w:rsidRPr="00B440DD">
        <w:rPr>
          <w:sz w:val="22"/>
          <w:szCs w:val="20"/>
          <w:vertAlign w:val="subscript"/>
        </w:rPr>
        <w:t>VeteransINR</w:t>
      </w:r>
    </w:p>
    <w:p w14:paraId="22651893" w14:textId="70B96452" w:rsidR="00141EDC" w:rsidRPr="00B440DD" w:rsidRDefault="00141EDC" w:rsidP="00141EDC">
      <w:pPr>
        <w:pStyle w:val="ListParagraph"/>
        <w:numPr>
          <w:ilvl w:val="0"/>
          <w:numId w:val="26"/>
        </w:numPr>
        <w:rPr>
          <w:sz w:val="22"/>
          <w:szCs w:val="20"/>
        </w:rPr>
      </w:pPr>
      <w:r w:rsidRPr="00B440DD">
        <w:rPr>
          <w:sz w:val="22"/>
          <w:szCs w:val="20"/>
        </w:rPr>
        <w:t>T2</w:t>
      </w:r>
      <w:r w:rsidRPr="00B440DD">
        <w:rPr>
          <w:sz w:val="22"/>
          <w:szCs w:val="20"/>
          <w:vertAlign w:val="subscript"/>
        </w:rPr>
        <w:t>popINR</w:t>
      </w:r>
      <w:r w:rsidRPr="00B440DD">
        <w:rPr>
          <w:sz w:val="22"/>
          <w:szCs w:val="20"/>
        </w:rPr>
        <w:t xml:space="preserve"> = Baseline</w:t>
      </w:r>
      <w:r w:rsidRPr="00B440DD">
        <w:rPr>
          <w:sz w:val="22"/>
          <w:szCs w:val="20"/>
          <w:vertAlign w:val="subscript"/>
        </w:rPr>
        <w:t>popINR</w:t>
      </w:r>
      <w:r w:rsidRPr="00B440DD">
        <w:rPr>
          <w:sz w:val="22"/>
          <w:szCs w:val="20"/>
        </w:rPr>
        <w:t xml:space="preserve"> </w:t>
      </w:r>
    </w:p>
    <w:p w14:paraId="2FFB2C0F" w14:textId="6EBCA363" w:rsidR="00A97177" w:rsidRPr="00B440DD" w:rsidRDefault="00A97177" w:rsidP="003C431B">
      <w:pPr>
        <w:pStyle w:val="ListParagraph"/>
        <w:numPr>
          <w:ilvl w:val="0"/>
          <w:numId w:val="26"/>
        </w:numPr>
        <w:rPr>
          <w:sz w:val="22"/>
          <w:szCs w:val="20"/>
        </w:rPr>
      </w:pPr>
      <w:r w:rsidRPr="00B440DD">
        <w:rPr>
          <w:sz w:val="22"/>
          <w:szCs w:val="20"/>
        </w:rPr>
        <w:t>T2</w:t>
      </w:r>
      <w:r w:rsidRPr="00B440DD">
        <w:rPr>
          <w:sz w:val="22"/>
          <w:szCs w:val="20"/>
          <w:vertAlign w:val="subscript"/>
        </w:rPr>
        <w:t>ageINR</w:t>
      </w:r>
      <w:r w:rsidRPr="00B440DD">
        <w:rPr>
          <w:sz w:val="22"/>
          <w:szCs w:val="20"/>
        </w:rPr>
        <w:t xml:space="preserve"> = </w:t>
      </w:r>
      <w:r w:rsidR="00BE1B1C" w:rsidRPr="00B440DD">
        <w:rPr>
          <w:sz w:val="22"/>
          <w:szCs w:val="20"/>
        </w:rPr>
        <w:t>Baseline</w:t>
      </w:r>
      <w:r w:rsidRPr="00B440DD">
        <w:rPr>
          <w:sz w:val="22"/>
          <w:szCs w:val="20"/>
          <w:vertAlign w:val="subscript"/>
        </w:rPr>
        <w:t>ageINR</w:t>
      </w:r>
      <w:r w:rsidRPr="00B440DD">
        <w:rPr>
          <w:sz w:val="22"/>
          <w:szCs w:val="20"/>
        </w:rPr>
        <w:t xml:space="preserve"> </w:t>
      </w:r>
    </w:p>
    <w:p w14:paraId="51D6058D" w14:textId="34BCB000" w:rsidR="00A97177" w:rsidRPr="00B440DD" w:rsidRDefault="00A97177" w:rsidP="003C431B">
      <w:pPr>
        <w:pStyle w:val="ListParagraph"/>
        <w:numPr>
          <w:ilvl w:val="0"/>
          <w:numId w:val="26"/>
        </w:numPr>
        <w:ind w:right="-180"/>
        <w:rPr>
          <w:sz w:val="22"/>
          <w:szCs w:val="20"/>
        </w:rPr>
      </w:pPr>
      <w:r w:rsidRPr="00B440DD">
        <w:rPr>
          <w:sz w:val="22"/>
          <w:szCs w:val="20"/>
        </w:rPr>
        <w:t>T2</w:t>
      </w:r>
      <w:r w:rsidRPr="00B440DD">
        <w:rPr>
          <w:sz w:val="22"/>
          <w:szCs w:val="20"/>
          <w:vertAlign w:val="subscript"/>
        </w:rPr>
        <w:t>HomeValueINR</w:t>
      </w:r>
      <w:r w:rsidRPr="00B440DD">
        <w:rPr>
          <w:sz w:val="22"/>
          <w:szCs w:val="20"/>
        </w:rPr>
        <w:t xml:space="preserve"> = </w:t>
      </w:r>
      <w:r w:rsidR="00BE1B1C" w:rsidRPr="00B440DD">
        <w:rPr>
          <w:sz w:val="22"/>
          <w:szCs w:val="20"/>
        </w:rPr>
        <w:t>Baseline</w:t>
      </w:r>
      <w:r w:rsidRPr="00B440DD">
        <w:rPr>
          <w:sz w:val="22"/>
          <w:szCs w:val="20"/>
          <w:vertAlign w:val="subscript"/>
        </w:rPr>
        <w:t>HomeValueINR</w:t>
      </w:r>
      <w:r w:rsidRPr="00B440DD">
        <w:rPr>
          <w:sz w:val="22"/>
          <w:szCs w:val="20"/>
        </w:rPr>
        <w:t xml:space="preserve"> </w:t>
      </w:r>
    </w:p>
    <w:p w14:paraId="1A9FE4B7" w14:textId="58FF5E7F" w:rsidR="00A97177" w:rsidRPr="00B440DD" w:rsidRDefault="00A97177" w:rsidP="003C431B">
      <w:pPr>
        <w:pStyle w:val="ListParagraph"/>
        <w:numPr>
          <w:ilvl w:val="0"/>
          <w:numId w:val="26"/>
        </w:numPr>
        <w:rPr>
          <w:sz w:val="22"/>
          <w:szCs w:val="20"/>
        </w:rPr>
      </w:pPr>
      <w:r w:rsidRPr="00B440DD">
        <w:rPr>
          <w:sz w:val="22"/>
          <w:szCs w:val="20"/>
        </w:rPr>
        <w:t>T2</w:t>
      </w:r>
      <w:r w:rsidRPr="00B440DD">
        <w:rPr>
          <w:sz w:val="22"/>
          <w:szCs w:val="20"/>
          <w:vertAlign w:val="subscript"/>
        </w:rPr>
        <w:t>IncomeINR</w:t>
      </w:r>
      <w:r w:rsidRPr="00B440DD">
        <w:rPr>
          <w:sz w:val="22"/>
          <w:szCs w:val="20"/>
        </w:rPr>
        <w:t xml:space="preserve"> = </w:t>
      </w:r>
      <w:r w:rsidR="00BE1B1C" w:rsidRPr="00B440DD">
        <w:rPr>
          <w:sz w:val="22"/>
          <w:szCs w:val="20"/>
        </w:rPr>
        <w:t>Baseline</w:t>
      </w:r>
      <w:r w:rsidRPr="00B440DD">
        <w:rPr>
          <w:sz w:val="22"/>
          <w:szCs w:val="20"/>
          <w:vertAlign w:val="subscript"/>
        </w:rPr>
        <w:t>IncomeINR</w:t>
      </w:r>
      <w:r w:rsidRPr="00B440DD">
        <w:rPr>
          <w:sz w:val="22"/>
          <w:szCs w:val="20"/>
        </w:rPr>
        <w:t xml:space="preserve"> </w:t>
      </w:r>
    </w:p>
    <w:p w14:paraId="031608F1" w14:textId="3FAE89FB" w:rsidR="00A97177" w:rsidRPr="00B440DD" w:rsidRDefault="00A97177" w:rsidP="003C431B">
      <w:pPr>
        <w:pStyle w:val="ListParagraph"/>
        <w:numPr>
          <w:ilvl w:val="0"/>
          <w:numId w:val="26"/>
        </w:numPr>
        <w:rPr>
          <w:sz w:val="22"/>
          <w:szCs w:val="20"/>
        </w:rPr>
      </w:pPr>
      <w:r w:rsidRPr="00B440DD">
        <w:rPr>
          <w:sz w:val="22"/>
          <w:szCs w:val="20"/>
        </w:rPr>
        <w:t>T2</w:t>
      </w:r>
      <w:r w:rsidRPr="00B440DD">
        <w:rPr>
          <w:sz w:val="22"/>
          <w:szCs w:val="20"/>
          <w:vertAlign w:val="subscript"/>
        </w:rPr>
        <w:t>EducationINR</w:t>
      </w:r>
      <w:r w:rsidRPr="00B440DD">
        <w:rPr>
          <w:sz w:val="22"/>
          <w:szCs w:val="20"/>
        </w:rPr>
        <w:t xml:space="preserve"> = </w:t>
      </w:r>
      <w:r w:rsidR="00BE1B1C" w:rsidRPr="00B440DD">
        <w:rPr>
          <w:sz w:val="22"/>
          <w:szCs w:val="20"/>
        </w:rPr>
        <w:t>Baseline</w:t>
      </w:r>
      <w:r w:rsidRPr="00B440DD">
        <w:rPr>
          <w:sz w:val="22"/>
          <w:szCs w:val="20"/>
          <w:vertAlign w:val="subscript"/>
        </w:rPr>
        <w:t>EducationINR</w:t>
      </w:r>
      <w:r w:rsidRPr="00B440DD">
        <w:rPr>
          <w:sz w:val="22"/>
          <w:szCs w:val="20"/>
        </w:rPr>
        <w:t xml:space="preserve"> </w:t>
      </w:r>
    </w:p>
    <w:p w14:paraId="7F61AB76" w14:textId="09644493" w:rsidR="00A97177" w:rsidRPr="00B440DD" w:rsidRDefault="00A97177" w:rsidP="003C431B">
      <w:pPr>
        <w:pStyle w:val="ListParagraph"/>
        <w:numPr>
          <w:ilvl w:val="0"/>
          <w:numId w:val="26"/>
        </w:numPr>
        <w:rPr>
          <w:sz w:val="22"/>
          <w:szCs w:val="20"/>
        </w:rPr>
      </w:pPr>
      <w:r w:rsidRPr="00B440DD">
        <w:rPr>
          <w:sz w:val="22"/>
          <w:szCs w:val="20"/>
        </w:rPr>
        <w:t>T2</w:t>
      </w:r>
      <w:r w:rsidRPr="00B440DD">
        <w:rPr>
          <w:sz w:val="22"/>
          <w:szCs w:val="20"/>
          <w:vertAlign w:val="subscript"/>
        </w:rPr>
        <w:t>ForeignBornINR</w:t>
      </w:r>
      <w:r w:rsidRPr="00B440DD">
        <w:rPr>
          <w:sz w:val="22"/>
          <w:szCs w:val="20"/>
        </w:rPr>
        <w:t xml:space="preserve"> = </w:t>
      </w:r>
      <w:r w:rsidR="00BE1B1C" w:rsidRPr="00B440DD">
        <w:rPr>
          <w:sz w:val="22"/>
          <w:szCs w:val="20"/>
        </w:rPr>
        <w:t>Baseline</w:t>
      </w:r>
      <w:r w:rsidRPr="00B440DD">
        <w:rPr>
          <w:sz w:val="22"/>
          <w:szCs w:val="20"/>
          <w:vertAlign w:val="subscript"/>
        </w:rPr>
        <w:t>ForeignBornINR</w:t>
      </w:r>
      <w:r w:rsidRPr="00B440DD">
        <w:rPr>
          <w:sz w:val="22"/>
          <w:szCs w:val="20"/>
        </w:rPr>
        <w:t xml:space="preserve"> </w:t>
      </w:r>
    </w:p>
    <w:p w14:paraId="6DB53A38" w14:textId="4149D46B" w:rsidR="005A735D" w:rsidRPr="00B440DD" w:rsidRDefault="00A97177" w:rsidP="003C431B">
      <w:pPr>
        <w:pStyle w:val="ListParagraph"/>
        <w:numPr>
          <w:ilvl w:val="0"/>
          <w:numId w:val="26"/>
        </w:numPr>
        <w:rPr>
          <w:sz w:val="22"/>
          <w:szCs w:val="20"/>
        </w:rPr>
      </w:pPr>
      <w:r w:rsidRPr="00B440DD">
        <w:rPr>
          <w:sz w:val="22"/>
          <w:szCs w:val="20"/>
        </w:rPr>
        <w:t>T2</w:t>
      </w:r>
      <w:r w:rsidRPr="00B440DD">
        <w:rPr>
          <w:sz w:val="22"/>
          <w:szCs w:val="20"/>
          <w:vertAlign w:val="subscript"/>
        </w:rPr>
        <w:t>VeteransINR</w:t>
      </w:r>
      <w:r w:rsidRPr="00B440DD">
        <w:rPr>
          <w:sz w:val="22"/>
          <w:szCs w:val="20"/>
        </w:rPr>
        <w:t xml:space="preserve"> = </w:t>
      </w:r>
      <w:r w:rsidR="00BE1B1C" w:rsidRPr="00B440DD">
        <w:rPr>
          <w:sz w:val="22"/>
          <w:szCs w:val="20"/>
        </w:rPr>
        <w:t>Baseline</w:t>
      </w:r>
      <w:r w:rsidRPr="00B440DD">
        <w:rPr>
          <w:sz w:val="22"/>
          <w:szCs w:val="20"/>
          <w:vertAlign w:val="subscript"/>
        </w:rPr>
        <w:t>VeteransINR</w:t>
      </w:r>
    </w:p>
    <w:p w14:paraId="75EFBE4A" w14:textId="77777777" w:rsidR="00D524B5" w:rsidRDefault="00D524B5" w:rsidP="00BD0B58">
      <w:pPr>
        <w:sectPr w:rsidR="00D524B5" w:rsidSect="00D524B5">
          <w:type w:val="continuous"/>
          <w:pgSz w:w="12240" w:h="15840"/>
          <w:pgMar w:top="1440" w:right="1440" w:bottom="1440" w:left="1440" w:header="720" w:footer="504" w:gutter="0"/>
          <w:pgNumType w:start="1"/>
          <w:cols w:num="2" w:space="720"/>
          <w:docGrid w:linePitch="360"/>
        </w:sectPr>
      </w:pPr>
    </w:p>
    <w:p w14:paraId="7D6A53CE" w14:textId="77777777" w:rsidR="00BD1E98" w:rsidRDefault="00BD1E98" w:rsidP="00BD0B58"/>
    <w:p w14:paraId="325D3E57" w14:textId="22255D47" w:rsidR="00A60506" w:rsidRDefault="00341A26" w:rsidP="00BD0B58">
      <w:r>
        <w:t>All alternative hypotheses will be of the form H</w:t>
      </w:r>
      <w:r>
        <w:rPr>
          <w:vertAlign w:val="subscript"/>
        </w:rPr>
        <w:t>A</w:t>
      </w:r>
      <w:r>
        <w:t>: T</w:t>
      </w:r>
      <w:r>
        <w:rPr>
          <w:i/>
        </w:rPr>
        <w:t>i</w:t>
      </w:r>
      <w:r w:rsidR="00642AD2">
        <w:rPr>
          <w:vertAlign w:val="subscript"/>
        </w:rPr>
        <w:t>metric</w:t>
      </w:r>
      <w:r>
        <w:t xml:space="preserve"> ≠ </w:t>
      </w:r>
      <w:r w:rsidR="00BE1B1C">
        <w:t>Baseline</w:t>
      </w:r>
      <w:r w:rsidR="00642AD2">
        <w:rPr>
          <w:vertAlign w:val="subscript"/>
        </w:rPr>
        <w:t>metric</w:t>
      </w:r>
      <w:r>
        <w:t xml:space="preserve">. </w:t>
      </w:r>
    </w:p>
    <w:p w14:paraId="60984C6C" w14:textId="77777777" w:rsidR="00A60506" w:rsidRDefault="00A60506" w:rsidP="00BD0B58"/>
    <w:p w14:paraId="388BF691" w14:textId="1CD2DDEB" w:rsidR="007B078F" w:rsidRDefault="003C4629" w:rsidP="00BD0B58">
      <w:r>
        <w:t xml:space="preserve">As referenced in Table 2, income is collected at the person-level but will be assessed at the household level for this analysis of item nonresponse. We will use the (Production + Control) universe as the baseline for comparisons. Comparisons with Treatment 2 will only include cases that were sent the Paper Questionnaire Package. </w:t>
      </w:r>
      <w:r w:rsidR="00AC12AF">
        <w:t>R</w:t>
      </w:r>
      <w:r w:rsidR="002B0A7C">
        <w:t xml:space="preserve">esults will be reported both by mode and overall. </w:t>
      </w:r>
    </w:p>
    <w:p w14:paraId="660D8321" w14:textId="60033FF5" w:rsidR="004D0089" w:rsidRPr="00EA321D" w:rsidRDefault="004D0089" w:rsidP="00B05495">
      <w:pPr>
        <w:rPr>
          <w:rFonts w:eastAsia="Times New Roman"/>
          <w:szCs w:val="24"/>
        </w:rPr>
      </w:pPr>
    </w:p>
    <w:p w14:paraId="58668685" w14:textId="0F2F9454" w:rsidR="00DD0800" w:rsidRDefault="00A953E3" w:rsidP="007B088D">
      <w:r w:rsidRPr="000C4A5D">
        <w:t xml:space="preserve">For the </w:t>
      </w:r>
      <w:r w:rsidR="00B05495" w:rsidRPr="000C4A5D">
        <w:t>third</w:t>
      </w:r>
      <w:r w:rsidRPr="000C4A5D">
        <w:t xml:space="preserve"> part of this analysis, </w:t>
      </w:r>
      <w:r w:rsidR="00753525" w:rsidRPr="000C4A5D">
        <w:t xml:space="preserve">we will </w:t>
      </w:r>
      <w:r w:rsidR="00D522ED" w:rsidRPr="000C4A5D">
        <w:t>investigate</w:t>
      </w:r>
      <w:r w:rsidR="008C0245" w:rsidRPr="000C4A5D">
        <w:t xml:space="preserve"> the possibility of </w:t>
      </w:r>
      <w:r w:rsidR="0041700D" w:rsidRPr="000C4A5D">
        <w:t>the data slide influencing respondent answers and therefore the resulting statistics</w:t>
      </w:r>
      <w:r w:rsidR="00753525" w:rsidRPr="000C4A5D">
        <w:t xml:space="preserve">. </w:t>
      </w:r>
      <w:r w:rsidR="00CB2493" w:rsidRPr="000C4A5D">
        <w:t>W</w:t>
      </w:r>
      <w:r w:rsidR="00212A5A" w:rsidRPr="000C4A5D">
        <w:t xml:space="preserve">e will generate the same statistics </w:t>
      </w:r>
      <w:r w:rsidR="008C0245" w:rsidRPr="000C4A5D">
        <w:t>that are on the data slid</w:t>
      </w:r>
      <w:r w:rsidR="008D6C92" w:rsidRPr="000C4A5D">
        <w:t>e</w:t>
      </w:r>
      <w:r w:rsidR="0067771F">
        <w:t xml:space="preserve"> (such as Median Age)</w:t>
      </w:r>
      <w:r w:rsidR="00DD0800" w:rsidRPr="000C4A5D">
        <w:t>,</w:t>
      </w:r>
      <w:r w:rsidR="008D6C92" w:rsidRPr="000C4A5D">
        <w:t xml:space="preserve"> </w:t>
      </w:r>
      <w:r w:rsidR="00CB2493" w:rsidRPr="000C4A5D">
        <w:t xml:space="preserve">but all estimates will come from </w:t>
      </w:r>
      <w:r w:rsidR="000C4A5D" w:rsidRPr="000C4A5D">
        <w:t xml:space="preserve">the </w:t>
      </w:r>
      <w:r w:rsidR="00CB2493" w:rsidRPr="000C4A5D">
        <w:t xml:space="preserve">unedited data </w:t>
      </w:r>
      <w:r w:rsidR="000C4A5D" w:rsidRPr="000C4A5D">
        <w:t xml:space="preserve">from this test </w:t>
      </w:r>
      <w:r w:rsidR="00CB2493" w:rsidRPr="000C4A5D">
        <w:t>and will not be directly comparable to the official estimates.</w:t>
      </w:r>
      <w:r w:rsidR="003B21D4" w:rsidRPr="000C4A5D">
        <w:t xml:space="preserve"> </w:t>
      </w:r>
      <w:r w:rsidR="0041700D" w:rsidRPr="000C4A5D">
        <w:t>The statistics w</w:t>
      </w:r>
      <w:r w:rsidR="009D7726" w:rsidRPr="000C4A5D">
        <w:t xml:space="preserve">ill be aggregate national-level </w:t>
      </w:r>
      <w:r w:rsidR="0041700D" w:rsidRPr="000C4A5D">
        <w:t xml:space="preserve">totals. </w:t>
      </w:r>
      <w:r w:rsidR="00CB2493" w:rsidRPr="000C4A5D">
        <w:t xml:space="preserve">Once again, </w:t>
      </w:r>
      <w:r w:rsidR="000C4A5D" w:rsidRPr="000C4A5D">
        <w:t xml:space="preserve">the </w:t>
      </w:r>
      <w:r w:rsidR="00CB2493" w:rsidRPr="000C4A5D">
        <w:t xml:space="preserve">Production and </w:t>
      </w:r>
      <w:r w:rsidR="00637FD8" w:rsidRPr="000C4A5D">
        <w:t>Control treatment</w:t>
      </w:r>
      <w:r w:rsidR="000C4A5D" w:rsidRPr="000C4A5D">
        <w:t>s</w:t>
      </w:r>
      <w:r w:rsidR="00CB2493" w:rsidRPr="000C4A5D">
        <w:t xml:space="preserve"> will be </w:t>
      </w:r>
      <w:r w:rsidR="000C4A5D" w:rsidRPr="000C4A5D">
        <w:t xml:space="preserve">combined for </w:t>
      </w:r>
      <w:r w:rsidR="00CB2493" w:rsidRPr="000C4A5D">
        <w:t xml:space="preserve">the baseline </w:t>
      </w:r>
      <w:r w:rsidR="000C4A5D" w:rsidRPr="000C4A5D">
        <w:t>estimate</w:t>
      </w:r>
      <w:r w:rsidR="00CB2493" w:rsidRPr="000C4A5D">
        <w:t xml:space="preserve"> and comparisons </w:t>
      </w:r>
      <w:r w:rsidR="00183AEE" w:rsidRPr="000C4A5D">
        <w:t>with</w:t>
      </w:r>
      <w:r w:rsidR="00CB2493" w:rsidRPr="000C4A5D">
        <w:t xml:space="preserve"> Treatment 2 will only in</w:t>
      </w:r>
      <w:r w:rsidR="00C95D2C" w:rsidRPr="000C4A5D">
        <w:t>clude cases that were sent the Paper Questionnaire P</w:t>
      </w:r>
      <w:r w:rsidR="00CB2493" w:rsidRPr="000C4A5D">
        <w:t>ackage.</w:t>
      </w:r>
      <w:r w:rsidR="00CB2493">
        <w:t xml:space="preserve"> </w:t>
      </w:r>
    </w:p>
    <w:p w14:paraId="3ABC5A38" w14:textId="77777777" w:rsidR="00DD0800" w:rsidRDefault="00DD0800" w:rsidP="007B088D"/>
    <w:p w14:paraId="108DB5F7" w14:textId="79F803F2" w:rsidR="007B088D" w:rsidRDefault="00332273" w:rsidP="007B088D">
      <w:r>
        <w:t>The following null hypotheses will be used</w:t>
      </w:r>
      <w:r w:rsidR="0021597A">
        <w:t>:</w:t>
      </w:r>
      <w:r w:rsidR="00637FD8">
        <w:t xml:space="preserve"> </w:t>
      </w:r>
    </w:p>
    <w:p w14:paraId="485CD4AB" w14:textId="77777777" w:rsidR="00BD1E98" w:rsidRDefault="00BD1E98" w:rsidP="007B088D">
      <w:pPr>
        <w:pStyle w:val="ListParagraph"/>
        <w:numPr>
          <w:ilvl w:val="0"/>
          <w:numId w:val="25"/>
        </w:numPr>
        <w:rPr>
          <w:sz w:val="22"/>
          <w:szCs w:val="20"/>
        </w:rPr>
        <w:sectPr w:rsidR="00BD1E98" w:rsidSect="002336D7">
          <w:type w:val="continuous"/>
          <w:pgSz w:w="12240" w:h="15840"/>
          <w:pgMar w:top="1440" w:right="1440" w:bottom="1440" w:left="1440" w:header="720" w:footer="504" w:gutter="0"/>
          <w:pgNumType w:start="1"/>
          <w:cols w:space="720"/>
          <w:docGrid w:linePitch="360"/>
        </w:sectPr>
      </w:pPr>
    </w:p>
    <w:p w14:paraId="69779532" w14:textId="232B1F4F" w:rsidR="00332273" w:rsidRPr="00B440DD" w:rsidRDefault="00D524B5" w:rsidP="007B088D">
      <w:pPr>
        <w:pStyle w:val="ListParagraph"/>
        <w:numPr>
          <w:ilvl w:val="0"/>
          <w:numId w:val="25"/>
        </w:numPr>
        <w:rPr>
          <w:sz w:val="22"/>
          <w:szCs w:val="20"/>
        </w:rPr>
      </w:pPr>
      <w:r>
        <w:rPr>
          <w:sz w:val="22"/>
          <w:szCs w:val="20"/>
        </w:rPr>
        <w:t>T</w:t>
      </w:r>
      <w:r w:rsidR="00BE1B1C" w:rsidRPr="00B440DD">
        <w:rPr>
          <w:sz w:val="22"/>
          <w:szCs w:val="20"/>
        </w:rPr>
        <w:t>1</w:t>
      </w:r>
      <w:r w:rsidR="00984967" w:rsidRPr="00B440DD">
        <w:rPr>
          <w:sz w:val="22"/>
          <w:szCs w:val="20"/>
          <w:vertAlign w:val="subscript"/>
        </w:rPr>
        <w:t>TotalPop</w:t>
      </w:r>
      <w:r w:rsidR="00332273" w:rsidRPr="00B440DD">
        <w:rPr>
          <w:sz w:val="22"/>
          <w:szCs w:val="20"/>
        </w:rPr>
        <w:t xml:space="preserve"> = </w:t>
      </w:r>
      <w:r w:rsidR="00BE1B1C" w:rsidRPr="00B440DD">
        <w:rPr>
          <w:sz w:val="22"/>
          <w:szCs w:val="20"/>
        </w:rPr>
        <w:t>Baseline</w:t>
      </w:r>
      <w:r w:rsidR="00984967" w:rsidRPr="00B440DD">
        <w:rPr>
          <w:sz w:val="22"/>
          <w:szCs w:val="20"/>
          <w:vertAlign w:val="subscript"/>
        </w:rPr>
        <w:t>TotalPop</w:t>
      </w:r>
      <w:r w:rsidR="00332273" w:rsidRPr="00B440DD">
        <w:rPr>
          <w:sz w:val="22"/>
          <w:szCs w:val="20"/>
        </w:rPr>
        <w:t xml:space="preserve"> </w:t>
      </w:r>
    </w:p>
    <w:p w14:paraId="0DDAAD42" w14:textId="69A25256" w:rsidR="00984967" w:rsidRPr="00B440DD" w:rsidRDefault="00D524B5" w:rsidP="007B088D">
      <w:pPr>
        <w:pStyle w:val="ListParagraph"/>
        <w:numPr>
          <w:ilvl w:val="0"/>
          <w:numId w:val="25"/>
        </w:numPr>
        <w:rPr>
          <w:sz w:val="22"/>
          <w:szCs w:val="20"/>
        </w:rPr>
      </w:pPr>
      <w:r>
        <w:rPr>
          <w:sz w:val="22"/>
          <w:szCs w:val="20"/>
        </w:rPr>
        <w:t>T</w:t>
      </w:r>
      <w:r w:rsidR="00BE1B1C" w:rsidRPr="00B440DD">
        <w:rPr>
          <w:sz w:val="22"/>
          <w:szCs w:val="20"/>
        </w:rPr>
        <w:t>1</w:t>
      </w:r>
      <w:r w:rsidR="00984967" w:rsidRPr="00B440DD">
        <w:rPr>
          <w:sz w:val="22"/>
          <w:szCs w:val="20"/>
          <w:vertAlign w:val="subscript"/>
        </w:rPr>
        <w:t>MedianAge</w:t>
      </w:r>
      <w:r w:rsidR="00984967" w:rsidRPr="00B440DD">
        <w:rPr>
          <w:sz w:val="22"/>
          <w:szCs w:val="20"/>
        </w:rPr>
        <w:t xml:space="preserve"> = </w:t>
      </w:r>
      <w:r w:rsidR="00BE1B1C" w:rsidRPr="00B440DD">
        <w:rPr>
          <w:sz w:val="22"/>
          <w:szCs w:val="20"/>
        </w:rPr>
        <w:t>Baseline</w:t>
      </w:r>
      <w:r w:rsidR="00984967" w:rsidRPr="00B440DD">
        <w:rPr>
          <w:sz w:val="22"/>
          <w:szCs w:val="20"/>
          <w:vertAlign w:val="subscript"/>
        </w:rPr>
        <w:t>MedianAge</w:t>
      </w:r>
      <w:r w:rsidR="00984967" w:rsidRPr="00B440DD">
        <w:rPr>
          <w:sz w:val="22"/>
          <w:szCs w:val="20"/>
        </w:rPr>
        <w:t xml:space="preserve"> </w:t>
      </w:r>
    </w:p>
    <w:p w14:paraId="75FB9E3E" w14:textId="18932987" w:rsidR="00984967" w:rsidRPr="00B440DD" w:rsidRDefault="00D524B5" w:rsidP="007B088D">
      <w:pPr>
        <w:pStyle w:val="ListParagraph"/>
        <w:numPr>
          <w:ilvl w:val="0"/>
          <w:numId w:val="25"/>
        </w:numPr>
        <w:rPr>
          <w:sz w:val="22"/>
          <w:szCs w:val="20"/>
        </w:rPr>
      </w:pPr>
      <w:r>
        <w:rPr>
          <w:sz w:val="22"/>
          <w:szCs w:val="20"/>
        </w:rPr>
        <w:t>T</w:t>
      </w:r>
      <w:r w:rsidR="00BE1B1C" w:rsidRPr="00B440DD">
        <w:rPr>
          <w:sz w:val="22"/>
          <w:szCs w:val="20"/>
        </w:rPr>
        <w:t>1</w:t>
      </w:r>
      <w:r w:rsidR="00984967" w:rsidRPr="00B440DD">
        <w:rPr>
          <w:sz w:val="22"/>
          <w:szCs w:val="20"/>
          <w:vertAlign w:val="subscript"/>
        </w:rPr>
        <w:t xml:space="preserve">MedianHomeValue </w:t>
      </w:r>
      <w:r w:rsidR="00984967" w:rsidRPr="00B440DD">
        <w:rPr>
          <w:sz w:val="22"/>
          <w:szCs w:val="20"/>
        </w:rPr>
        <w:t xml:space="preserve">= </w:t>
      </w:r>
      <w:r w:rsidR="00BE1B1C" w:rsidRPr="00B440DD">
        <w:rPr>
          <w:sz w:val="22"/>
          <w:szCs w:val="20"/>
        </w:rPr>
        <w:t>Baseline</w:t>
      </w:r>
      <w:r w:rsidR="00984967" w:rsidRPr="00B440DD">
        <w:rPr>
          <w:sz w:val="22"/>
          <w:szCs w:val="20"/>
          <w:vertAlign w:val="subscript"/>
        </w:rPr>
        <w:t>MedianHomeValue</w:t>
      </w:r>
    </w:p>
    <w:p w14:paraId="5A8471BE" w14:textId="41FE1B15" w:rsidR="00332273" w:rsidRPr="00B440DD" w:rsidRDefault="00D524B5" w:rsidP="007B088D">
      <w:pPr>
        <w:pStyle w:val="ListParagraph"/>
        <w:numPr>
          <w:ilvl w:val="0"/>
          <w:numId w:val="25"/>
        </w:numPr>
        <w:rPr>
          <w:sz w:val="22"/>
          <w:szCs w:val="20"/>
        </w:rPr>
      </w:pPr>
      <w:r>
        <w:rPr>
          <w:sz w:val="22"/>
          <w:szCs w:val="20"/>
        </w:rPr>
        <w:t>T</w:t>
      </w:r>
      <w:r w:rsidR="00BE1B1C" w:rsidRPr="00B440DD">
        <w:rPr>
          <w:sz w:val="22"/>
          <w:szCs w:val="20"/>
        </w:rPr>
        <w:t>1</w:t>
      </w:r>
      <w:r w:rsidR="00984967" w:rsidRPr="00B440DD">
        <w:rPr>
          <w:sz w:val="22"/>
          <w:szCs w:val="20"/>
          <w:vertAlign w:val="subscript"/>
        </w:rPr>
        <w:t xml:space="preserve">MedianHouseholdIncome </w:t>
      </w:r>
      <w:r w:rsidR="00984967" w:rsidRPr="00B440DD">
        <w:rPr>
          <w:sz w:val="22"/>
          <w:szCs w:val="20"/>
        </w:rPr>
        <w:t xml:space="preserve">= </w:t>
      </w:r>
      <w:r w:rsidR="00BE1B1C" w:rsidRPr="00B440DD">
        <w:rPr>
          <w:sz w:val="22"/>
          <w:szCs w:val="20"/>
        </w:rPr>
        <w:t>Baseline</w:t>
      </w:r>
      <w:r w:rsidR="00984967" w:rsidRPr="00B440DD">
        <w:rPr>
          <w:sz w:val="22"/>
          <w:szCs w:val="20"/>
          <w:vertAlign w:val="subscript"/>
        </w:rPr>
        <w:t>MedianHouseholdIncome</w:t>
      </w:r>
    </w:p>
    <w:p w14:paraId="0A420767" w14:textId="5FBDB6D3" w:rsidR="00984967" w:rsidRPr="00B440DD" w:rsidRDefault="00D524B5" w:rsidP="007B088D">
      <w:pPr>
        <w:pStyle w:val="ListParagraph"/>
        <w:numPr>
          <w:ilvl w:val="0"/>
          <w:numId w:val="25"/>
        </w:numPr>
        <w:rPr>
          <w:sz w:val="22"/>
          <w:szCs w:val="20"/>
        </w:rPr>
      </w:pPr>
      <w:r>
        <w:rPr>
          <w:sz w:val="22"/>
          <w:szCs w:val="20"/>
        </w:rPr>
        <w:t>T</w:t>
      </w:r>
      <w:r w:rsidR="00BE1B1C" w:rsidRPr="00B440DD">
        <w:rPr>
          <w:sz w:val="22"/>
          <w:szCs w:val="20"/>
        </w:rPr>
        <w:t>1</w:t>
      </w:r>
      <w:r w:rsidR="00C4102B" w:rsidRPr="00B440DD">
        <w:rPr>
          <w:sz w:val="22"/>
          <w:szCs w:val="20"/>
          <w:vertAlign w:val="subscript"/>
        </w:rPr>
        <w:t xml:space="preserve">%HighSchoolGradOrHigher </w:t>
      </w:r>
      <w:r w:rsidR="00984967" w:rsidRPr="00B440DD">
        <w:rPr>
          <w:sz w:val="22"/>
          <w:szCs w:val="20"/>
        </w:rPr>
        <w:t xml:space="preserve">= </w:t>
      </w:r>
      <w:r w:rsidR="00BE1B1C" w:rsidRPr="00B440DD">
        <w:rPr>
          <w:sz w:val="22"/>
          <w:szCs w:val="20"/>
        </w:rPr>
        <w:t>Baseline</w:t>
      </w:r>
      <w:r w:rsidR="00C4102B" w:rsidRPr="00B440DD">
        <w:rPr>
          <w:sz w:val="22"/>
          <w:szCs w:val="20"/>
          <w:vertAlign w:val="subscript"/>
        </w:rPr>
        <w:t>%HighSchoolGradOrHigher</w:t>
      </w:r>
    </w:p>
    <w:p w14:paraId="2F9A7259" w14:textId="3DD929BF" w:rsidR="00984967" w:rsidRPr="00B440DD" w:rsidRDefault="00D524B5" w:rsidP="007B088D">
      <w:pPr>
        <w:pStyle w:val="ListParagraph"/>
        <w:numPr>
          <w:ilvl w:val="0"/>
          <w:numId w:val="25"/>
        </w:numPr>
        <w:rPr>
          <w:sz w:val="22"/>
          <w:szCs w:val="20"/>
        </w:rPr>
      </w:pPr>
      <w:r>
        <w:rPr>
          <w:sz w:val="22"/>
          <w:szCs w:val="20"/>
        </w:rPr>
        <w:t>T</w:t>
      </w:r>
      <w:r w:rsidR="00BE1B1C" w:rsidRPr="00B440DD">
        <w:rPr>
          <w:sz w:val="22"/>
          <w:szCs w:val="20"/>
        </w:rPr>
        <w:t>1</w:t>
      </w:r>
      <w:r w:rsidR="00C4102B" w:rsidRPr="00B440DD">
        <w:rPr>
          <w:sz w:val="22"/>
          <w:szCs w:val="20"/>
          <w:vertAlign w:val="subscript"/>
        </w:rPr>
        <w:t xml:space="preserve">%ForeignBorn </w:t>
      </w:r>
      <w:r w:rsidR="00984967" w:rsidRPr="00B440DD">
        <w:rPr>
          <w:sz w:val="22"/>
          <w:szCs w:val="20"/>
        </w:rPr>
        <w:t xml:space="preserve">= </w:t>
      </w:r>
      <w:r w:rsidR="00BE1B1C" w:rsidRPr="00B440DD">
        <w:rPr>
          <w:sz w:val="22"/>
          <w:szCs w:val="20"/>
        </w:rPr>
        <w:t>Baseline</w:t>
      </w:r>
      <w:r w:rsidR="00C4102B" w:rsidRPr="00B440DD">
        <w:rPr>
          <w:sz w:val="22"/>
          <w:szCs w:val="20"/>
          <w:vertAlign w:val="subscript"/>
        </w:rPr>
        <w:t>%ForeignBorn</w:t>
      </w:r>
    </w:p>
    <w:p w14:paraId="25640EFC" w14:textId="48258991" w:rsidR="00984967" w:rsidRPr="00B440DD" w:rsidRDefault="00D524B5" w:rsidP="007B088D">
      <w:pPr>
        <w:pStyle w:val="ListParagraph"/>
        <w:numPr>
          <w:ilvl w:val="0"/>
          <w:numId w:val="25"/>
        </w:numPr>
        <w:rPr>
          <w:sz w:val="22"/>
          <w:szCs w:val="20"/>
        </w:rPr>
      </w:pPr>
      <w:r>
        <w:rPr>
          <w:sz w:val="22"/>
          <w:szCs w:val="20"/>
        </w:rPr>
        <w:t>T</w:t>
      </w:r>
      <w:r w:rsidR="00BE1B1C" w:rsidRPr="00B440DD">
        <w:rPr>
          <w:sz w:val="22"/>
          <w:szCs w:val="20"/>
        </w:rPr>
        <w:t>1</w:t>
      </w:r>
      <w:r w:rsidR="00C4102B" w:rsidRPr="00B440DD">
        <w:rPr>
          <w:sz w:val="22"/>
          <w:szCs w:val="20"/>
          <w:vertAlign w:val="subscript"/>
        </w:rPr>
        <w:t xml:space="preserve">%Veterans </w:t>
      </w:r>
      <w:r w:rsidR="00C4102B" w:rsidRPr="00B440DD">
        <w:rPr>
          <w:sz w:val="22"/>
          <w:szCs w:val="20"/>
        </w:rPr>
        <w:t xml:space="preserve">= </w:t>
      </w:r>
      <w:r w:rsidR="00BE1B1C" w:rsidRPr="00B440DD">
        <w:rPr>
          <w:sz w:val="22"/>
          <w:szCs w:val="20"/>
        </w:rPr>
        <w:t>Baseline</w:t>
      </w:r>
      <w:r w:rsidR="00C4102B" w:rsidRPr="00B440DD">
        <w:rPr>
          <w:sz w:val="22"/>
          <w:szCs w:val="20"/>
          <w:vertAlign w:val="subscript"/>
        </w:rPr>
        <w:t>%Veterans</w:t>
      </w:r>
    </w:p>
    <w:p w14:paraId="3EC36623" w14:textId="7D4247FA" w:rsidR="00BE1B1C" w:rsidRPr="00B440DD" w:rsidRDefault="00D524B5" w:rsidP="00BE1B1C">
      <w:pPr>
        <w:pStyle w:val="ListParagraph"/>
        <w:numPr>
          <w:ilvl w:val="0"/>
          <w:numId w:val="25"/>
        </w:numPr>
        <w:rPr>
          <w:sz w:val="22"/>
          <w:szCs w:val="20"/>
        </w:rPr>
      </w:pPr>
      <w:r>
        <w:rPr>
          <w:sz w:val="22"/>
          <w:szCs w:val="20"/>
        </w:rPr>
        <w:t>T</w:t>
      </w:r>
      <w:r w:rsidR="00BE1B1C" w:rsidRPr="00B440DD">
        <w:rPr>
          <w:sz w:val="22"/>
          <w:szCs w:val="20"/>
        </w:rPr>
        <w:t>2</w:t>
      </w:r>
      <w:r w:rsidR="00BE1B1C" w:rsidRPr="00B440DD">
        <w:rPr>
          <w:sz w:val="22"/>
          <w:szCs w:val="20"/>
          <w:vertAlign w:val="subscript"/>
        </w:rPr>
        <w:t>TotalPop</w:t>
      </w:r>
      <w:r w:rsidR="00BE1B1C" w:rsidRPr="00B440DD">
        <w:rPr>
          <w:sz w:val="22"/>
          <w:szCs w:val="20"/>
        </w:rPr>
        <w:t xml:space="preserve"> = Baseline</w:t>
      </w:r>
      <w:r w:rsidR="00BE1B1C" w:rsidRPr="00B440DD">
        <w:rPr>
          <w:sz w:val="22"/>
          <w:szCs w:val="20"/>
          <w:vertAlign w:val="subscript"/>
        </w:rPr>
        <w:t>TotalPop</w:t>
      </w:r>
      <w:r w:rsidR="00BE1B1C" w:rsidRPr="00B440DD">
        <w:rPr>
          <w:sz w:val="22"/>
          <w:szCs w:val="20"/>
        </w:rPr>
        <w:t xml:space="preserve"> </w:t>
      </w:r>
    </w:p>
    <w:p w14:paraId="6932134C" w14:textId="76A2B184" w:rsidR="00BE1B1C" w:rsidRPr="00B440DD" w:rsidRDefault="00D524B5" w:rsidP="00BE1B1C">
      <w:pPr>
        <w:pStyle w:val="ListParagraph"/>
        <w:numPr>
          <w:ilvl w:val="0"/>
          <w:numId w:val="25"/>
        </w:numPr>
        <w:rPr>
          <w:sz w:val="22"/>
          <w:szCs w:val="20"/>
        </w:rPr>
      </w:pPr>
      <w:r>
        <w:rPr>
          <w:sz w:val="22"/>
          <w:szCs w:val="20"/>
        </w:rPr>
        <w:t>T</w:t>
      </w:r>
      <w:r w:rsidR="00BE1B1C" w:rsidRPr="00B440DD">
        <w:rPr>
          <w:sz w:val="22"/>
          <w:szCs w:val="20"/>
        </w:rPr>
        <w:t>2</w:t>
      </w:r>
      <w:r w:rsidR="00BE1B1C" w:rsidRPr="00B440DD">
        <w:rPr>
          <w:sz w:val="22"/>
          <w:szCs w:val="20"/>
          <w:vertAlign w:val="subscript"/>
        </w:rPr>
        <w:t>MedianAge</w:t>
      </w:r>
      <w:r w:rsidR="00BE1B1C" w:rsidRPr="00B440DD">
        <w:rPr>
          <w:sz w:val="22"/>
          <w:szCs w:val="20"/>
        </w:rPr>
        <w:t xml:space="preserve"> = Baseline</w:t>
      </w:r>
      <w:r w:rsidR="00BE1B1C" w:rsidRPr="00B440DD">
        <w:rPr>
          <w:sz w:val="22"/>
          <w:szCs w:val="20"/>
          <w:vertAlign w:val="subscript"/>
        </w:rPr>
        <w:t>MedianAge</w:t>
      </w:r>
      <w:r w:rsidR="00BE1B1C" w:rsidRPr="00B440DD">
        <w:rPr>
          <w:sz w:val="22"/>
          <w:szCs w:val="20"/>
        </w:rPr>
        <w:t xml:space="preserve"> </w:t>
      </w:r>
    </w:p>
    <w:p w14:paraId="411B287F" w14:textId="3B8878D0" w:rsidR="00BE1B1C" w:rsidRPr="00B440DD" w:rsidRDefault="00D524B5" w:rsidP="00BE1B1C">
      <w:pPr>
        <w:pStyle w:val="ListParagraph"/>
        <w:numPr>
          <w:ilvl w:val="0"/>
          <w:numId w:val="25"/>
        </w:numPr>
        <w:rPr>
          <w:sz w:val="22"/>
          <w:szCs w:val="20"/>
        </w:rPr>
      </w:pPr>
      <w:r>
        <w:rPr>
          <w:sz w:val="22"/>
          <w:szCs w:val="20"/>
        </w:rPr>
        <w:t>T</w:t>
      </w:r>
      <w:r w:rsidR="00BE1B1C" w:rsidRPr="00B440DD">
        <w:rPr>
          <w:sz w:val="22"/>
          <w:szCs w:val="20"/>
        </w:rPr>
        <w:t>2</w:t>
      </w:r>
      <w:r w:rsidR="00BE1B1C" w:rsidRPr="00B440DD">
        <w:rPr>
          <w:sz w:val="22"/>
          <w:szCs w:val="20"/>
          <w:vertAlign w:val="subscript"/>
        </w:rPr>
        <w:t xml:space="preserve">MedianHomeValue </w:t>
      </w:r>
      <w:r w:rsidR="00BE1B1C" w:rsidRPr="00B440DD">
        <w:rPr>
          <w:sz w:val="22"/>
          <w:szCs w:val="20"/>
        </w:rPr>
        <w:t>= Baseline</w:t>
      </w:r>
      <w:r w:rsidR="00BE1B1C" w:rsidRPr="00B440DD">
        <w:rPr>
          <w:sz w:val="22"/>
          <w:szCs w:val="20"/>
          <w:vertAlign w:val="subscript"/>
        </w:rPr>
        <w:t>MedianHomeValue</w:t>
      </w:r>
    </w:p>
    <w:p w14:paraId="49ED5A77" w14:textId="55D3583A" w:rsidR="00BE1B1C" w:rsidRPr="00B440DD" w:rsidRDefault="00D524B5" w:rsidP="00BE1B1C">
      <w:pPr>
        <w:pStyle w:val="ListParagraph"/>
        <w:numPr>
          <w:ilvl w:val="0"/>
          <w:numId w:val="25"/>
        </w:numPr>
        <w:rPr>
          <w:sz w:val="22"/>
          <w:szCs w:val="20"/>
        </w:rPr>
      </w:pPr>
      <w:r>
        <w:rPr>
          <w:sz w:val="22"/>
          <w:szCs w:val="20"/>
        </w:rPr>
        <w:t>T</w:t>
      </w:r>
      <w:r w:rsidR="00BE1B1C" w:rsidRPr="00B440DD">
        <w:rPr>
          <w:sz w:val="22"/>
          <w:szCs w:val="20"/>
        </w:rPr>
        <w:t>2</w:t>
      </w:r>
      <w:r w:rsidR="00BE1B1C" w:rsidRPr="00B440DD">
        <w:rPr>
          <w:sz w:val="22"/>
          <w:szCs w:val="20"/>
          <w:vertAlign w:val="subscript"/>
        </w:rPr>
        <w:t xml:space="preserve">MedianHouseholdIncome </w:t>
      </w:r>
      <w:r w:rsidR="00BE1B1C" w:rsidRPr="00B440DD">
        <w:rPr>
          <w:sz w:val="22"/>
          <w:szCs w:val="20"/>
        </w:rPr>
        <w:t>= Baseline</w:t>
      </w:r>
      <w:r w:rsidR="00BE1B1C" w:rsidRPr="00B440DD">
        <w:rPr>
          <w:sz w:val="22"/>
          <w:szCs w:val="20"/>
          <w:vertAlign w:val="subscript"/>
        </w:rPr>
        <w:t>MedianHouseholdIncome</w:t>
      </w:r>
    </w:p>
    <w:p w14:paraId="31B46844" w14:textId="5F4AD8F6" w:rsidR="00BE1B1C" w:rsidRPr="00B440DD" w:rsidRDefault="00D524B5" w:rsidP="00BE1B1C">
      <w:pPr>
        <w:pStyle w:val="ListParagraph"/>
        <w:numPr>
          <w:ilvl w:val="0"/>
          <w:numId w:val="25"/>
        </w:numPr>
        <w:rPr>
          <w:sz w:val="22"/>
          <w:szCs w:val="20"/>
        </w:rPr>
      </w:pPr>
      <w:r>
        <w:rPr>
          <w:sz w:val="22"/>
          <w:szCs w:val="20"/>
        </w:rPr>
        <w:t>T</w:t>
      </w:r>
      <w:r w:rsidR="00BE1B1C" w:rsidRPr="00B440DD">
        <w:rPr>
          <w:sz w:val="22"/>
          <w:szCs w:val="20"/>
        </w:rPr>
        <w:t>2</w:t>
      </w:r>
      <w:r w:rsidR="00BE1B1C" w:rsidRPr="00B440DD">
        <w:rPr>
          <w:sz w:val="22"/>
          <w:szCs w:val="20"/>
          <w:vertAlign w:val="subscript"/>
        </w:rPr>
        <w:t xml:space="preserve">%HighSchoolGradOrHigher </w:t>
      </w:r>
      <w:r w:rsidR="00BE1B1C" w:rsidRPr="00B440DD">
        <w:rPr>
          <w:sz w:val="22"/>
          <w:szCs w:val="20"/>
        </w:rPr>
        <w:t>= Baseline</w:t>
      </w:r>
      <w:r w:rsidR="00BE1B1C" w:rsidRPr="00B440DD">
        <w:rPr>
          <w:sz w:val="22"/>
          <w:szCs w:val="20"/>
          <w:vertAlign w:val="subscript"/>
        </w:rPr>
        <w:t>%HighSchoolGradOrHigher</w:t>
      </w:r>
    </w:p>
    <w:p w14:paraId="7110B4CB" w14:textId="4E702B3C" w:rsidR="00BE1B1C" w:rsidRPr="00B440DD" w:rsidRDefault="00D524B5" w:rsidP="00BE1B1C">
      <w:pPr>
        <w:pStyle w:val="ListParagraph"/>
        <w:numPr>
          <w:ilvl w:val="0"/>
          <w:numId w:val="25"/>
        </w:numPr>
        <w:rPr>
          <w:sz w:val="22"/>
          <w:szCs w:val="20"/>
        </w:rPr>
      </w:pPr>
      <w:r>
        <w:rPr>
          <w:sz w:val="22"/>
          <w:szCs w:val="20"/>
        </w:rPr>
        <w:t>T</w:t>
      </w:r>
      <w:r w:rsidR="00BE1B1C" w:rsidRPr="00B440DD">
        <w:rPr>
          <w:sz w:val="22"/>
          <w:szCs w:val="20"/>
        </w:rPr>
        <w:t>2</w:t>
      </w:r>
      <w:r w:rsidR="00BE1B1C" w:rsidRPr="00B440DD">
        <w:rPr>
          <w:sz w:val="22"/>
          <w:szCs w:val="20"/>
          <w:vertAlign w:val="subscript"/>
        </w:rPr>
        <w:t xml:space="preserve">%ForeignBorn </w:t>
      </w:r>
      <w:r w:rsidR="00BE1B1C" w:rsidRPr="00B440DD">
        <w:rPr>
          <w:sz w:val="22"/>
          <w:szCs w:val="20"/>
        </w:rPr>
        <w:t>= Baseline</w:t>
      </w:r>
      <w:r w:rsidR="00BE1B1C" w:rsidRPr="00B440DD">
        <w:rPr>
          <w:sz w:val="22"/>
          <w:szCs w:val="20"/>
          <w:vertAlign w:val="subscript"/>
        </w:rPr>
        <w:t>%ForeignBorn</w:t>
      </w:r>
    </w:p>
    <w:p w14:paraId="50FD447E" w14:textId="0ED35A85" w:rsidR="00BE1B1C" w:rsidRPr="00B440DD" w:rsidRDefault="00D524B5" w:rsidP="00BE1B1C">
      <w:pPr>
        <w:pStyle w:val="ListParagraph"/>
        <w:numPr>
          <w:ilvl w:val="0"/>
          <w:numId w:val="25"/>
        </w:numPr>
        <w:rPr>
          <w:sz w:val="22"/>
          <w:szCs w:val="20"/>
        </w:rPr>
      </w:pPr>
      <w:r>
        <w:rPr>
          <w:sz w:val="22"/>
          <w:szCs w:val="20"/>
        </w:rPr>
        <w:t>T</w:t>
      </w:r>
      <w:r w:rsidR="00BE1B1C" w:rsidRPr="00B440DD">
        <w:rPr>
          <w:sz w:val="22"/>
          <w:szCs w:val="20"/>
        </w:rPr>
        <w:t>2</w:t>
      </w:r>
      <w:r w:rsidR="00BE1B1C" w:rsidRPr="00B440DD">
        <w:rPr>
          <w:sz w:val="22"/>
          <w:szCs w:val="20"/>
          <w:vertAlign w:val="subscript"/>
        </w:rPr>
        <w:t xml:space="preserve">%Veterans </w:t>
      </w:r>
      <w:r w:rsidR="00BE1B1C" w:rsidRPr="00B440DD">
        <w:rPr>
          <w:sz w:val="22"/>
          <w:szCs w:val="20"/>
        </w:rPr>
        <w:t>= Baseline</w:t>
      </w:r>
      <w:r w:rsidR="00BE1B1C" w:rsidRPr="00B440DD">
        <w:rPr>
          <w:sz w:val="22"/>
          <w:szCs w:val="20"/>
          <w:vertAlign w:val="subscript"/>
        </w:rPr>
        <w:t>%Veterans</w:t>
      </w:r>
    </w:p>
    <w:p w14:paraId="33403B46" w14:textId="77777777" w:rsidR="00BD1E98" w:rsidRDefault="00BD1E98" w:rsidP="00BD0B58">
      <w:pPr>
        <w:sectPr w:rsidR="00BD1E98" w:rsidSect="00DD0800">
          <w:type w:val="continuous"/>
          <w:pgSz w:w="12240" w:h="15840"/>
          <w:pgMar w:top="1440" w:right="1440" w:bottom="1440" w:left="1440" w:header="720" w:footer="504" w:gutter="0"/>
          <w:pgNumType w:start="12"/>
          <w:cols w:space="720"/>
          <w:docGrid w:linePitch="360"/>
        </w:sectPr>
      </w:pPr>
    </w:p>
    <w:p w14:paraId="2A6020A0" w14:textId="77777777" w:rsidR="00BD1E98" w:rsidRDefault="00BD1E98" w:rsidP="00BD0B58"/>
    <w:p w14:paraId="70C60817" w14:textId="315EE6E7" w:rsidR="0019539B" w:rsidRDefault="00332273" w:rsidP="00DD0800">
      <w:r>
        <w:t>All alternative hypotheses will be of the form H</w:t>
      </w:r>
      <w:r>
        <w:rPr>
          <w:vertAlign w:val="subscript"/>
        </w:rPr>
        <w:t>A</w:t>
      </w:r>
      <w:r>
        <w:t xml:space="preserve">: </w:t>
      </w:r>
      <w:r w:rsidR="00DD0800">
        <w:t>T</w:t>
      </w:r>
      <w:r w:rsidR="00DD0800">
        <w:rPr>
          <w:i/>
        </w:rPr>
        <w:t>i</w:t>
      </w:r>
      <w:r w:rsidR="00DD0800">
        <w:rPr>
          <w:vertAlign w:val="subscript"/>
        </w:rPr>
        <w:t>metric</w:t>
      </w:r>
      <w:r w:rsidR="00DD0800">
        <w:t xml:space="preserve"> ≠ Baseline</w:t>
      </w:r>
      <w:r w:rsidR="00DD0800">
        <w:rPr>
          <w:vertAlign w:val="subscript"/>
        </w:rPr>
        <w:t>metric</w:t>
      </w:r>
      <w:r w:rsidR="00DD0800">
        <w:t>.</w:t>
      </w:r>
    </w:p>
    <w:p w14:paraId="1B87ED38" w14:textId="77777777" w:rsidR="00DD0800" w:rsidRDefault="00DD0800" w:rsidP="00BD0B58"/>
    <w:p w14:paraId="4F72E397" w14:textId="2808D654" w:rsidR="00AE0421" w:rsidRDefault="00AE0421" w:rsidP="00AE0421">
      <w:r>
        <w:t xml:space="preserve">For the </w:t>
      </w:r>
      <w:r w:rsidR="00B05495">
        <w:t>fourth</w:t>
      </w:r>
      <w:r>
        <w:t xml:space="preserve"> part of this analysis, we will investigate the possibility of respondents using data slide statistics as their own answers, an example of satisficing (see Section</w:t>
      </w:r>
      <w:r w:rsidR="00184F33">
        <w:t xml:space="preserve"> </w:t>
      </w:r>
      <w:r w:rsidR="00184F33">
        <w:fldChar w:fldCharType="begin"/>
      </w:r>
      <w:r w:rsidR="00184F33">
        <w:instrText xml:space="preserve"> REF _Ref501609597 \r \h </w:instrText>
      </w:r>
      <w:r w:rsidR="00184F33">
        <w:fldChar w:fldCharType="separate"/>
      </w:r>
      <w:r w:rsidR="00184F33">
        <w:t>2.3</w:t>
      </w:r>
      <w:r w:rsidR="00184F33">
        <w:fldChar w:fldCharType="end"/>
      </w:r>
      <w:r>
        <w:t xml:space="preserve">). We will identify the frequency with which a housing unit reports either the national or a state-level statistic for home value or income. For example, any housing unit that reports a home value of $205,000 (the national median home value) would be flagged. For income, a housing unit where any individual income component is an exact match to the national median household income ($57,617) would be flagged, as would any housing unit where the household income sums to one of the data slide statistics. For this analysis, any state statistic that appears on a return will be flagged, regardless of the return’s state; that is, a return from California that reports a home value of $267,900 (Alaska’s median home value) would be flagged. The percent of cases with such a flag </w:t>
      </w:r>
      <w:r w:rsidRPr="00BE1B1C">
        <w:t>in each treatment will be compared to the percent with such a flag in the Control + Production</w:t>
      </w:r>
      <w:r>
        <w:t xml:space="preserve"> baseline universe</w:t>
      </w:r>
      <w:r w:rsidRPr="00BE1B1C">
        <w:t>. The</w:t>
      </w:r>
      <w:r>
        <w:t xml:space="preserve"> followi</w:t>
      </w:r>
      <w:r w:rsidR="00D524B5">
        <w:t>ng null hypotheses will be used (PM = Percent Match).</w:t>
      </w:r>
    </w:p>
    <w:p w14:paraId="7613164D" w14:textId="77777777" w:rsidR="00BD1E98" w:rsidRDefault="00BD1E98" w:rsidP="00AE0421"/>
    <w:p w14:paraId="25C4DF27" w14:textId="77777777" w:rsidR="00BD1E98" w:rsidRDefault="00BD1E98" w:rsidP="00AE0421">
      <w:pPr>
        <w:pStyle w:val="ListParagraph"/>
        <w:numPr>
          <w:ilvl w:val="0"/>
          <w:numId w:val="24"/>
        </w:numPr>
        <w:ind w:left="540"/>
        <w:rPr>
          <w:sz w:val="22"/>
          <w:szCs w:val="24"/>
        </w:rPr>
        <w:sectPr w:rsidR="00BD1E98" w:rsidSect="00E90AE3">
          <w:type w:val="continuous"/>
          <w:pgSz w:w="12240" w:h="15840"/>
          <w:pgMar w:top="1440" w:right="1440" w:bottom="1440" w:left="1440" w:header="720" w:footer="504" w:gutter="0"/>
          <w:pgNumType w:start="12"/>
          <w:cols w:space="720"/>
          <w:docGrid w:linePitch="360"/>
        </w:sectPr>
      </w:pPr>
    </w:p>
    <w:p w14:paraId="0591FEA9" w14:textId="23C70984" w:rsidR="00AE0421" w:rsidRPr="00B440DD" w:rsidRDefault="00AE0421" w:rsidP="00AE0421">
      <w:pPr>
        <w:pStyle w:val="ListParagraph"/>
        <w:numPr>
          <w:ilvl w:val="0"/>
          <w:numId w:val="24"/>
        </w:numPr>
        <w:ind w:left="540"/>
        <w:rPr>
          <w:sz w:val="22"/>
          <w:szCs w:val="24"/>
        </w:rPr>
      </w:pPr>
      <w:r w:rsidRPr="00B440DD">
        <w:rPr>
          <w:sz w:val="22"/>
          <w:szCs w:val="24"/>
        </w:rPr>
        <w:t>T1</w:t>
      </w:r>
      <w:r w:rsidRPr="00B440DD">
        <w:rPr>
          <w:sz w:val="22"/>
          <w:szCs w:val="24"/>
          <w:vertAlign w:val="subscript"/>
        </w:rPr>
        <w:t>Income</w:t>
      </w:r>
      <w:r w:rsidR="00D524B5">
        <w:rPr>
          <w:sz w:val="22"/>
          <w:szCs w:val="24"/>
          <w:vertAlign w:val="subscript"/>
        </w:rPr>
        <w:t>PM</w:t>
      </w:r>
      <w:r w:rsidRPr="00B440DD">
        <w:rPr>
          <w:sz w:val="22"/>
          <w:szCs w:val="24"/>
        </w:rPr>
        <w:t xml:space="preserve"> = Baseline</w:t>
      </w:r>
      <w:r w:rsidRPr="00B440DD">
        <w:rPr>
          <w:sz w:val="22"/>
          <w:szCs w:val="24"/>
          <w:vertAlign w:val="subscript"/>
        </w:rPr>
        <w:t>Income</w:t>
      </w:r>
      <w:r w:rsidR="00D524B5">
        <w:rPr>
          <w:sz w:val="22"/>
          <w:szCs w:val="24"/>
          <w:vertAlign w:val="subscript"/>
        </w:rPr>
        <w:t>PM</w:t>
      </w:r>
      <w:r w:rsidRPr="00B440DD">
        <w:rPr>
          <w:sz w:val="22"/>
          <w:szCs w:val="24"/>
        </w:rPr>
        <w:t xml:space="preserve"> </w:t>
      </w:r>
    </w:p>
    <w:p w14:paraId="4CE354F6" w14:textId="328D8DC1" w:rsidR="00AE0421" w:rsidRPr="00B440DD" w:rsidRDefault="00AE0421" w:rsidP="00AE0421">
      <w:pPr>
        <w:pStyle w:val="ListParagraph"/>
        <w:numPr>
          <w:ilvl w:val="0"/>
          <w:numId w:val="24"/>
        </w:numPr>
        <w:ind w:left="540" w:right="-180"/>
        <w:rPr>
          <w:sz w:val="22"/>
          <w:szCs w:val="24"/>
        </w:rPr>
      </w:pPr>
      <w:r w:rsidRPr="00B440DD">
        <w:rPr>
          <w:sz w:val="22"/>
          <w:szCs w:val="24"/>
        </w:rPr>
        <w:t>T1</w:t>
      </w:r>
      <w:r w:rsidRPr="00B440DD">
        <w:rPr>
          <w:sz w:val="22"/>
          <w:szCs w:val="24"/>
          <w:vertAlign w:val="subscript"/>
        </w:rPr>
        <w:t>Home</w:t>
      </w:r>
      <w:r w:rsidR="00D524B5">
        <w:rPr>
          <w:sz w:val="22"/>
          <w:szCs w:val="24"/>
          <w:vertAlign w:val="subscript"/>
        </w:rPr>
        <w:t>PM</w:t>
      </w:r>
      <w:r w:rsidRPr="00B440DD">
        <w:rPr>
          <w:sz w:val="22"/>
          <w:szCs w:val="24"/>
        </w:rPr>
        <w:t xml:space="preserve"> = Baseline</w:t>
      </w:r>
      <w:r w:rsidRPr="00B440DD">
        <w:rPr>
          <w:sz w:val="22"/>
          <w:szCs w:val="24"/>
          <w:vertAlign w:val="subscript"/>
        </w:rPr>
        <w:t>HomeValue</w:t>
      </w:r>
      <w:r w:rsidR="00D524B5">
        <w:rPr>
          <w:sz w:val="22"/>
          <w:szCs w:val="24"/>
          <w:vertAlign w:val="subscript"/>
        </w:rPr>
        <w:t>PM</w:t>
      </w:r>
      <w:r w:rsidRPr="00B440DD">
        <w:rPr>
          <w:sz w:val="22"/>
          <w:szCs w:val="24"/>
        </w:rPr>
        <w:t xml:space="preserve"> </w:t>
      </w:r>
    </w:p>
    <w:p w14:paraId="483F4AB7" w14:textId="43CC8774" w:rsidR="00AE0421" w:rsidRPr="00B440DD" w:rsidRDefault="00AE0421" w:rsidP="00AE0421">
      <w:pPr>
        <w:pStyle w:val="ListParagraph"/>
        <w:numPr>
          <w:ilvl w:val="0"/>
          <w:numId w:val="24"/>
        </w:numPr>
        <w:ind w:left="540"/>
        <w:rPr>
          <w:sz w:val="22"/>
          <w:szCs w:val="24"/>
        </w:rPr>
      </w:pPr>
      <w:r w:rsidRPr="00B440DD">
        <w:rPr>
          <w:sz w:val="22"/>
          <w:szCs w:val="24"/>
        </w:rPr>
        <w:t>T2</w:t>
      </w:r>
      <w:r w:rsidRPr="00B440DD">
        <w:rPr>
          <w:sz w:val="22"/>
          <w:szCs w:val="24"/>
          <w:vertAlign w:val="subscript"/>
        </w:rPr>
        <w:t>Income</w:t>
      </w:r>
      <w:r w:rsidR="00D524B5">
        <w:rPr>
          <w:sz w:val="22"/>
          <w:szCs w:val="24"/>
          <w:vertAlign w:val="subscript"/>
        </w:rPr>
        <w:t>PM</w:t>
      </w:r>
      <w:r w:rsidRPr="00B440DD">
        <w:rPr>
          <w:sz w:val="22"/>
          <w:szCs w:val="24"/>
        </w:rPr>
        <w:t xml:space="preserve"> = Baseline</w:t>
      </w:r>
      <w:r w:rsidR="00D524B5">
        <w:rPr>
          <w:sz w:val="22"/>
          <w:szCs w:val="24"/>
          <w:vertAlign w:val="subscript"/>
        </w:rPr>
        <w:t>IncomePM</w:t>
      </w:r>
      <w:r w:rsidRPr="00B440DD">
        <w:rPr>
          <w:sz w:val="22"/>
          <w:szCs w:val="24"/>
        </w:rPr>
        <w:t xml:space="preserve"> </w:t>
      </w:r>
    </w:p>
    <w:p w14:paraId="3F223728" w14:textId="79FC2D50" w:rsidR="00AE0421" w:rsidRPr="00B440DD" w:rsidRDefault="00AE0421" w:rsidP="00AE0421">
      <w:pPr>
        <w:pStyle w:val="ListParagraph"/>
        <w:numPr>
          <w:ilvl w:val="0"/>
          <w:numId w:val="24"/>
        </w:numPr>
        <w:ind w:left="540" w:right="-180"/>
        <w:rPr>
          <w:sz w:val="22"/>
          <w:szCs w:val="24"/>
        </w:rPr>
      </w:pPr>
      <w:r w:rsidRPr="00B440DD">
        <w:rPr>
          <w:sz w:val="22"/>
          <w:szCs w:val="24"/>
        </w:rPr>
        <w:t>T2</w:t>
      </w:r>
      <w:r w:rsidRPr="00B440DD">
        <w:rPr>
          <w:sz w:val="22"/>
          <w:szCs w:val="24"/>
          <w:vertAlign w:val="subscript"/>
        </w:rPr>
        <w:t>HomeValue</w:t>
      </w:r>
      <w:r w:rsidR="00D524B5">
        <w:rPr>
          <w:sz w:val="22"/>
          <w:szCs w:val="24"/>
          <w:vertAlign w:val="subscript"/>
        </w:rPr>
        <w:t>PM</w:t>
      </w:r>
      <w:r w:rsidRPr="00B440DD">
        <w:rPr>
          <w:sz w:val="22"/>
          <w:szCs w:val="24"/>
        </w:rPr>
        <w:t xml:space="preserve"> = Baseline</w:t>
      </w:r>
      <w:r w:rsidR="00D524B5">
        <w:rPr>
          <w:sz w:val="22"/>
          <w:szCs w:val="24"/>
          <w:vertAlign w:val="subscript"/>
        </w:rPr>
        <w:t>HomeValuuPM</w:t>
      </w:r>
      <w:r w:rsidRPr="00B440DD">
        <w:rPr>
          <w:sz w:val="22"/>
          <w:szCs w:val="24"/>
          <w:vertAlign w:val="subscript"/>
        </w:rPr>
        <w:t>t</w:t>
      </w:r>
      <w:r w:rsidRPr="00B440DD">
        <w:rPr>
          <w:sz w:val="22"/>
          <w:szCs w:val="24"/>
        </w:rPr>
        <w:t xml:space="preserve"> </w:t>
      </w:r>
    </w:p>
    <w:p w14:paraId="1438706A" w14:textId="77777777" w:rsidR="00BD1E98" w:rsidRDefault="00BD1E98" w:rsidP="00647E30">
      <w:pPr>
        <w:sectPr w:rsidR="00BD1E98" w:rsidSect="00BD1E98">
          <w:type w:val="continuous"/>
          <w:pgSz w:w="12240" w:h="15840"/>
          <w:pgMar w:top="1440" w:right="1440" w:bottom="1440" w:left="1440" w:header="720" w:footer="504" w:gutter="0"/>
          <w:pgNumType w:start="1"/>
          <w:cols w:num="2" w:space="720"/>
          <w:docGrid w:linePitch="360"/>
        </w:sectPr>
      </w:pPr>
    </w:p>
    <w:p w14:paraId="03612F00" w14:textId="77777777" w:rsidR="00BD1E98" w:rsidRDefault="00BD1E98" w:rsidP="00647E30"/>
    <w:p w14:paraId="0D50617E" w14:textId="25ECAACD" w:rsidR="00346CA5" w:rsidRDefault="00AE0421" w:rsidP="00647E30">
      <w:r>
        <w:t>All alternative hypotheses will be of the form H</w:t>
      </w:r>
      <w:r>
        <w:rPr>
          <w:vertAlign w:val="subscript"/>
        </w:rPr>
        <w:t>A</w:t>
      </w:r>
      <w:r>
        <w:t>: T</w:t>
      </w:r>
      <w:r>
        <w:rPr>
          <w:i/>
        </w:rPr>
        <w:t>i</w:t>
      </w:r>
      <w:r>
        <w:rPr>
          <w:vertAlign w:val="subscript"/>
        </w:rPr>
        <w:t>metric</w:t>
      </w:r>
      <w:r>
        <w:t xml:space="preserve"> ≠ Baseline</w:t>
      </w:r>
      <w:r w:rsidRPr="00235F6F">
        <w:rPr>
          <w:vertAlign w:val="subscript"/>
        </w:rPr>
        <w:t>metric</w:t>
      </w:r>
      <w:r w:rsidRPr="00235F6F">
        <w:t>.</w:t>
      </w:r>
      <w:r w:rsidR="004B4B3A">
        <w:t xml:space="preserve"> </w:t>
      </w:r>
    </w:p>
    <w:p w14:paraId="6435C2BF" w14:textId="1CCED5A0" w:rsidR="00E461E4" w:rsidRDefault="00E461E4" w:rsidP="00CD43E8">
      <w:pPr>
        <w:pStyle w:val="Heading3"/>
        <w:keepNext/>
        <w:keepLines/>
      </w:pPr>
      <w:bookmarkStart w:id="32" w:name="_Toc503347104"/>
      <w:r>
        <w:t>Question 4</w:t>
      </w:r>
      <w:bookmarkEnd w:id="32"/>
    </w:p>
    <w:p w14:paraId="4FF4A7F1" w14:textId="77777777" w:rsidR="00822A0E" w:rsidRDefault="00822A0E" w:rsidP="00822A0E">
      <w:pPr>
        <w:rPr>
          <w:i/>
        </w:rPr>
      </w:pPr>
      <w:r w:rsidRPr="00422123">
        <w:rPr>
          <w:i/>
        </w:rPr>
        <w:t xml:space="preserve">What would be the </w:t>
      </w:r>
      <w:r>
        <w:rPr>
          <w:i/>
        </w:rPr>
        <w:t xml:space="preserve">cost impact, relative to current production, </w:t>
      </w:r>
      <w:r w:rsidRPr="00422123">
        <w:rPr>
          <w:i/>
        </w:rPr>
        <w:t>of implementing each experimental treatment into a full ACS production year?</w:t>
      </w:r>
    </w:p>
    <w:p w14:paraId="6CD060DF" w14:textId="77777777" w:rsidR="00801434" w:rsidRDefault="00801434" w:rsidP="00801434">
      <w:pPr>
        <w:pStyle w:val="Instructions"/>
        <w:spacing w:before="0" w:after="0"/>
        <w:rPr>
          <w:rFonts w:ascii="Times New Roman" w:hAnsi="Times New Roman" w:cs="Times New Roman"/>
          <w:i w:val="0"/>
          <w:sz w:val="24"/>
          <w:szCs w:val="24"/>
        </w:rPr>
      </w:pPr>
    </w:p>
    <w:p w14:paraId="252170BF" w14:textId="036972C3" w:rsidR="000072A1" w:rsidRDefault="00822A0E" w:rsidP="00FA750C">
      <w:pPr>
        <w:pStyle w:val="Instructions"/>
        <w:spacing w:before="0" w:after="0" w:line="276" w:lineRule="auto"/>
        <w:rPr>
          <w:rFonts w:ascii="Times New Roman" w:hAnsi="Times New Roman" w:cs="Times New Roman"/>
          <w:i w:val="0"/>
          <w:sz w:val="24"/>
          <w:szCs w:val="24"/>
        </w:rPr>
      </w:pPr>
      <w:r w:rsidRPr="00822A0E">
        <w:rPr>
          <w:rFonts w:ascii="Times New Roman" w:hAnsi="Times New Roman" w:cs="Times New Roman"/>
          <w:i w:val="0"/>
          <w:sz w:val="24"/>
          <w:szCs w:val="24"/>
        </w:rPr>
        <w:t>To determine the cost impact, relative to current production, of implementing each experimental treatment into ACS production, we</w:t>
      </w:r>
      <w:r>
        <w:rPr>
          <w:rFonts w:ascii="Times New Roman" w:hAnsi="Times New Roman" w:cs="Times New Roman"/>
          <w:i w:val="0"/>
          <w:sz w:val="24"/>
          <w:szCs w:val="24"/>
        </w:rPr>
        <w:t xml:space="preserve"> will consider</w:t>
      </w:r>
      <w:r w:rsidRPr="00822A0E">
        <w:rPr>
          <w:rFonts w:ascii="Times New Roman" w:hAnsi="Times New Roman" w:cs="Times New Roman"/>
          <w:i w:val="0"/>
          <w:sz w:val="24"/>
          <w:szCs w:val="24"/>
        </w:rPr>
        <w:t xml:space="preserve"> the return rates and the associated costs of data collection. </w:t>
      </w:r>
      <w:r w:rsidR="005C5D1B">
        <w:rPr>
          <w:rFonts w:ascii="Times New Roman" w:hAnsi="Times New Roman" w:cs="Times New Roman"/>
          <w:i w:val="0"/>
          <w:sz w:val="24"/>
          <w:szCs w:val="24"/>
        </w:rPr>
        <w:t xml:space="preserve">We will calculate </w:t>
      </w:r>
      <w:r w:rsidR="00D66C5B">
        <w:rPr>
          <w:rFonts w:ascii="Times New Roman" w:hAnsi="Times New Roman" w:cs="Times New Roman"/>
          <w:i w:val="0"/>
          <w:sz w:val="24"/>
          <w:szCs w:val="24"/>
        </w:rPr>
        <w:t xml:space="preserve">weighted </w:t>
      </w:r>
      <w:r w:rsidR="005C5D1B">
        <w:rPr>
          <w:rFonts w:ascii="Times New Roman" w:hAnsi="Times New Roman" w:cs="Times New Roman"/>
          <w:i w:val="0"/>
          <w:sz w:val="24"/>
          <w:szCs w:val="24"/>
        </w:rPr>
        <w:t xml:space="preserve">self-response return rates using the </w:t>
      </w:r>
      <w:r w:rsidR="000072A1">
        <w:rPr>
          <w:rFonts w:ascii="Times New Roman" w:hAnsi="Times New Roman" w:cs="Times New Roman"/>
          <w:i w:val="0"/>
          <w:sz w:val="24"/>
          <w:szCs w:val="24"/>
        </w:rPr>
        <w:t>I</w:t>
      </w:r>
      <w:r w:rsidR="005C5D1B">
        <w:rPr>
          <w:rFonts w:ascii="Times New Roman" w:hAnsi="Times New Roman" w:cs="Times New Roman"/>
          <w:i w:val="0"/>
          <w:sz w:val="24"/>
          <w:szCs w:val="24"/>
        </w:rPr>
        <w:t xml:space="preserve">nitial </w:t>
      </w:r>
      <w:r w:rsidR="000072A1">
        <w:rPr>
          <w:rFonts w:ascii="Times New Roman" w:hAnsi="Times New Roman" w:cs="Times New Roman"/>
          <w:i w:val="0"/>
          <w:sz w:val="24"/>
          <w:szCs w:val="24"/>
        </w:rPr>
        <w:t>M</w:t>
      </w:r>
      <w:r w:rsidR="005C5D1B">
        <w:rPr>
          <w:rFonts w:ascii="Times New Roman" w:hAnsi="Times New Roman" w:cs="Times New Roman"/>
          <w:i w:val="0"/>
          <w:sz w:val="24"/>
          <w:szCs w:val="24"/>
        </w:rPr>
        <w:t xml:space="preserve">ailing universe for the </w:t>
      </w:r>
      <w:r w:rsidR="00601CBA">
        <w:rPr>
          <w:rFonts w:ascii="Times New Roman" w:hAnsi="Times New Roman" w:cs="Times New Roman"/>
          <w:i w:val="0"/>
          <w:sz w:val="24"/>
          <w:szCs w:val="24"/>
        </w:rPr>
        <w:t>Control</w:t>
      </w:r>
      <w:r w:rsidR="005C5D1B">
        <w:rPr>
          <w:rFonts w:ascii="Times New Roman" w:hAnsi="Times New Roman" w:cs="Times New Roman"/>
          <w:i w:val="0"/>
          <w:sz w:val="24"/>
          <w:szCs w:val="24"/>
        </w:rPr>
        <w:t xml:space="preserve"> treatment, Treatment 1, and Treatment 2.</w:t>
      </w:r>
      <w:r w:rsidR="00637FD8">
        <w:rPr>
          <w:rFonts w:ascii="Times New Roman" w:hAnsi="Times New Roman" w:cs="Times New Roman"/>
          <w:i w:val="0"/>
          <w:sz w:val="24"/>
          <w:szCs w:val="24"/>
        </w:rPr>
        <w:t xml:space="preserve"> </w:t>
      </w:r>
      <w:r w:rsidR="005C5D1B">
        <w:rPr>
          <w:rFonts w:ascii="Times New Roman" w:hAnsi="Times New Roman" w:cs="Times New Roman"/>
          <w:i w:val="0"/>
          <w:sz w:val="24"/>
          <w:szCs w:val="24"/>
        </w:rPr>
        <w:t xml:space="preserve">The rates will be calculated before the start of the CAPI operation. We will compare each experimental treatment to the </w:t>
      </w:r>
      <w:r w:rsidR="00601CBA">
        <w:rPr>
          <w:rFonts w:ascii="Times New Roman" w:hAnsi="Times New Roman" w:cs="Times New Roman"/>
          <w:i w:val="0"/>
          <w:sz w:val="24"/>
          <w:szCs w:val="24"/>
        </w:rPr>
        <w:t>Control</w:t>
      </w:r>
      <w:r w:rsidR="005C5D1B">
        <w:rPr>
          <w:rFonts w:ascii="Times New Roman" w:hAnsi="Times New Roman" w:cs="Times New Roman"/>
          <w:i w:val="0"/>
          <w:sz w:val="24"/>
          <w:szCs w:val="24"/>
        </w:rPr>
        <w:t xml:space="preserve"> treatment</w:t>
      </w:r>
      <w:r w:rsidR="00B951F4">
        <w:rPr>
          <w:rFonts w:ascii="Times New Roman" w:hAnsi="Times New Roman" w:cs="Times New Roman"/>
          <w:i w:val="0"/>
          <w:sz w:val="24"/>
          <w:szCs w:val="24"/>
        </w:rPr>
        <w:t xml:space="preserve"> using </w:t>
      </w:r>
      <w:r w:rsidR="00B951F4" w:rsidRPr="00B951F4">
        <w:rPr>
          <w:rFonts w:ascii="Times New Roman" w:hAnsi="Times New Roman" w:cs="Times New Roman"/>
          <w:i w:val="0"/>
          <w:sz w:val="24"/>
          <w:szCs w:val="24"/>
        </w:rPr>
        <w:t>two-tailed hypothesis test</w:t>
      </w:r>
      <w:r w:rsidR="00B951F4">
        <w:rPr>
          <w:rFonts w:ascii="Times New Roman" w:hAnsi="Times New Roman" w:cs="Times New Roman"/>
          <w:i w:val="0"/>
          <w:sz w:val="24"/>
          <w:szCs w:val="24"/>
        </w:rPr>
        <w:t>s</w:t>
      </w:r>
      <w:r w:rsidR="005C5D1B">
        <w:rPr>
          <w:rFonts w:ascii="Times New Roman" w:hAnsi="Times New Roman" w:cs="Times New Roman"/>
          <w:i w:val="0"/>
          <w:sz w:val="24"/>
          <w:szCs w:val="24"/>
        </w:rPr>
        <w:t xml:space="preserve">. </w:t>
      </w:r>
    </w:p>
    <w:p w14:paraId="1F5F1B1E" w14:textId="77777777" w:rsidR="000072A1" w:rsidRDefault="000072A1" w:rsidP="00FA750C">
      <w:pPr>
        <w:pStyle w:val="Instructions"/>
        <w:spacing w:before="0" w:after="0" w:line="276" w:lineRule="auto"/>
        <w:rPr>
          <w:rFonts w:ascii="Times New Roman" w:hAnsi="Times New Roman" w:cs="Times New Roman"/>
          <w:i w:val="0"/>
          <w:sz w:val="24"/>
          <w:szCs w:val="24"/>
        </w:rPr>
      </w:pPr>
    </w:p>
    <w:p w14:paraId="4A159FA6" w14:textId="6A69AAE2" w:rsidR="00801434" w:rsidRDefault="00822A0E" w:rsidP="009921BA">
      <w:pPr>
        <w:pStyle w:val="Instructions"/>
        <w:spacing w:before="0" w:after="0" w:line="276" w:lineRule="auto"/>
        <w:rPr>
          <w:rFonts w:ascii="Times New Roman" w:hAnsi="Times New Roman" w:cs="Times New Roman"/>
          <w:i w:val="0"/>
          <w:sz w:val="24"/>
          <w:szCs w:val="24"/>
        </w:rPr>
      </w:pPr>
      <w:r w:rsidRPr="00822A0E">
        <w:rPr>
          <w:rFonts w:ascii="Times New Roman" w:hAnsi="Times New Roman" w:cs="Times New Roman"/>
          <w:i w:val="0"/>
          <w:sz w:val="24"/>
          <w:szCs w:val="24"/>
        </w:rPr>
        <w:t>Significant difference</w:t>
      </w:r>
      <w:r w:rsidR="005C5D1B">
        <w:rPr>
          <w:rFonts w:ascii="Times New Roman" w:hAnsi="Times New Roman" w:cs="Times New Roman"/>
          <w:i w:val="0"/>
          <w:sz w:val="24"/>
          <w:szCs w:val="24"/>
        </w:rPr>
        <w:t>s</w:t>
      </w:r>
      <w:r w:rsidRPr="00822A0E">
        <w:rPr>
          <w:rFonts w:ascii="Times New Roman" w:hAnsi="Times New Roman" w:cs="Times New Roman"/>
          <w:i w:val="0"/>
          <w:sz w:val="24"/>
          <w:szCs w:val="24"/>
        </w:rPr>
        <w:t xml:space="preserve"> in the return rates could affect printing, assembly, and postage costs, as well as costs for data capture and nonresponse followup activities.</w:t>
      </w:r>
      <w:r>
        <w:rPr>
          <w:rFonts w:ascii="Times New Roman" w:hAnsi="Times New Roman" w:cs="Times New Roman"/>
          <w:i w:val="0"/>
          <w:sz w:val="24"/>
          <w:szCs w:val="24"/>
        </w:rPr>
        <w:t xml:space="preserve"> </w:t>
      </w:r>
      <w:r w:rsidR="00913D1C">
        <w:rPr>
          <w:rFonts w:ascii="Times New Roman" w:hAnsi="Times New Roman" w:cs="Times New Roman"/>
          <w:i w:val="0"/>
          <w:sz w:val="24"/>
          <w:szCs w:val="24"/>
        </w:rPr>
        <w:t xml:space="preserve">An increase </w:t>
      </w:r>
      <w:r w:rsidR="006340B1">
        <w:rPr>
          <w:rFonts w:ascii="Times New Roman" w:hAnsi="Times New Roman" w:cs="Times New Roman"/>
          <w:i w:val="0"/>
          <w:sz w:val="24"/>
          <w:szCs w:val="24"/>
        </w:rPr>
        <w:t xml:space="preserve">in self-response </w:t>
      </w:r>
      <w:r w:rsidR="00D66C5B">
        <w:rPr>
          <w:rFonts w:ascii="Times New Roman" w:hAnsi="Times New Roman" w:cs="Times New Roman"/>
          <w:i w:val="0"/>
          <w:sz w:val="24"/>
          <w:szCs w:val="24"/>
        </w:rPr>
        <w:t>may</w:t>
      </w:r>
      <w:r w:rsidR="00913D1C">
        <w:rPr>
          <w:rFonts w:ascii="Times New Roman" w:hAnsi="Times New Roman" w:cs="Times New Roman"/>
          <w:i w:val="0"/>
          <w:sz w:val="24"/>
          <w:szCs w:val="24"/>
        </w:rPr>
        <w:t xml:space="preserve"> </w:t>
      </w:r>
      <w:r w:rsidR="006340B1">
        <w:rPr>
          <w:rFonts w:ascii="Times New Roman" w:hAnsi="Times New Roman" w:cs="Times New Roman"/>
          <w:i w:val="0"/>
          <w:sz w:val="24"/>
          <w:szCs w:val="24"/>
        </w:rPr>
        <w:t>ha</w:t>
      </w:r>
      <w:r w:rsidR="00913D1C">
        <w:rPr>
          <w:rFonts w:ascii="Times New Roman" w:hAnsi="Times New Roman" w:cs="Times New Roman"/>
          <w:i w:val="0"/>
          <w:sz w:val="24"/>
          <w:szCs w:val="24"/>
        </w:rPr>
        <w:t xml:space="preserve">ve an overall positive </w:t>
      </w:r>
      <w:r w:rsidR="006340B1">
        <w:rPr>
          <w:rFonts w:ascii="Times New Roman" w:hAnsi="Times New Roman" w:cs="Times New Roman"/>
          <w:i w:val="0"/>
          <w:sz w:val="24"/>
          <w:szCs w:val="24"/>
        </w:rPr>
        <w:t xml:space="preserve">impact on </w:t>
      </w:r>
      <w:r w:rsidR="00913D1C">
        <w:rPr>
          <w:rFonts w:ascii="Times New Roman" w:hAnsi="Times New Roman" w:cs="Times New Roman"/>
          <w:i w:val="0"/>
          <w:sz w:val="24"/>
          <w:szCs w:val="24"/>
        </w:rPr>
        <w:t xml:space="preserve">total </w:t>
      </w:r>
      <w:r w:rsidR="00562B38">
        <w:rPr>
          <w:rFonts w:ascii="Times New Roman" w:hAnsi="Times New Roman" w:cs="Times New Roman"/>
          <w:i w:val="0"/>
          <w:sz w:val="24"/>
          <w:szCs w:val="24"/>
        </w:rPr>
        <w:t xml:space="preserve">operational </w:t>
      </w:r>
      <w:r w:rsidR="006340B1">
        <w:rPr>
          <w:rFonts w:ascii="Times New Roman" w:hAnsi="Times New Roman" w:cs="Times New Roman"/>
          <w:i w:val="0"/>
          <w:sz w:val="24"/>
          <w:szCs w:val="24"/>
        </w:rPr>
        <w:t>cost</w:t>
      </w:r>
      <w:r w:rsidR="00562B38">
        <w:rPr>
          <w:rFonts w:ascii="Times New Roman" w:hAnsi="Times New Roman" w:cs="Times New Roman"/>
          <w:i w:val="0"/>
          <w:sz w:val="24"/>
          <w:szCs w:val="24"/>
        </w:rPr>
        <w:t>s</w:t>
      </w:r>
      <w:r w:rsidR="00913D1C">
        <w:rPr>
          <w:rFonts w:ascii="Times New Roman" w:hAnsi="Times New Roman" w:cs="Times New Roman"/>
          <w:i w:val="0"/>
          <w:sz w:val="24"/>
          <w:szCs w:val="24"/>
        </w:rPr>
        <w:t xml:space="preserve">, while a decrease in self-response </w:t>
      </w:r>
      <w:r w:rsidR="00D66C5B">
        <w:rPr>
          <w:rFonts w:ascii="Times New Roman" w:hAnsi="Times New Roman" w:cs="Times New Roman"/>
          <w:i w:val="0"/>
          <w:sz w:val="24"/>
          <w:szCs w:val="24"/>
        </w:rPr>
        <w:t>may</w:t>
      </w:r>
      <w:r w:rsidR="00913D1C">
        <w:rPr>
          <w:rFonts w:ascii="Times New Roman" w:hAnsi="Times New Roman" w:cs="Times New Roman"/>
          <w:i w:val="0"/>
          <w:sz w:val="24"/>
          <w:szCs w:val="24"/>
        </w:rPr>
        <w:t xml:space="preserve"> have an overall negative impact on total operational costs</w:t>
      </w:r>
      <w:r w:rsidR="006340B1">
        <w:rPr>
          <w:rFonts w:ascii="Times New Roman" w:hAnsi="Times New Roman" w:cs="Times New Roman"/>
          <w:i w:val="0"/>
          <w:sz w:val="24"/>
          <w:szCs w:val="24"/>
        </w:rPr>
        <w:t>.</w:t>
      </w:r>
      <w:r w:rsidR="000B3B5D">
        <w:rPr>
          <w:rFonts w:ascii="Times New Roman" w:hAnsi="Times New Roman" w:cs="Times New Roman"/>
          <w:i w:val="0"/>
          <w:sz w:val="24"/>
          <w:szCs w:val="24"/>
        </w:rPr>
        <w:t xml:space="preserve"> </w:t>
      </w:r>
      <w:r w:rsidR="00DD0145" w:rsidRPr="00782EEF">
        <w:rPr>
          <w:rFonts w:ascii="Times New Roman" w:hAnsi="Times New Roman" w:cs="Times New Roman"/>
          <w:i w:val="0"/>
          <w:sz w:val="24"/>
          <w:szCs w:val="24"/>
        </w:rPr>
        <w:t xml:space="preserve">We will </w:t>
      </w:r>
      <w:r w:rsidR="00913D1C">
        <w:rPr>
          <w:rFonts w:ascii="Times New Roman" w:hAnsi="Times New Roman" w:cs="Times New Roman"/>
          <w:i w:val="0"/>
          <w:sz w:val="24"/>
          <w:szCs w:val="24"/>
        </w:rPr>
        <w:t xml:space="preserve">identify </w:t>
      </w:r>
      <w:r w:rsidR="00DD0145" w:rsidRPr="00782EEF">
        <w:rPr>
          <w:rFonts w:ascii="Times New Roman" w:hAnsi="Times New Roman" w:cs="Times New Roman"/>
          <w:i w:val="0"/>
          <w:sz w:val="24"/>
          <w:szCs w:val="24"/>
        </w:rPr>
        <w:t xml:space="preserve">the </w:t>
      </w:r>
      <w:r w:rsidR="00913D1C">
        <w:rPr>
          <w:rFonts w:ascii="Times New Roman" w:hAnsi="Times New Roman" w:cs="Times New Roman"/>
          <w:i w:val="0"/>
          <w:sz w:val="24"/>
          <w:szCs w:val="24"/>
        </w:rPr>
        <w:t xml:space="preserve">estimated </w:t>
      </w:r>
      <w:r w:rsidR="00DD0145" w:rsidRPr="00782EEF">
        <w:rPr>
          <w:rFonts w:ascii="Times New Roman" w:hAnsi="Times New Roman" w:cs="Times New Roman"/>
          <w:i w:val="0"/>
          <w:sz w:val="24"/>
          <w:szCs w:val="24"/>
        </w:rPr>
        <w:t>impact on data collection costs and provide a relative cost impact</w:t>
      </w:r>
      <w:r w:rsidR="003B2BAE">
        <w:rPr>
          <w:rFonts w:ascii="Times New Roman" w:hAnsi="Times New Roman" w:cs="Times New Roman"/>
          <w:i w:val="0"/>
          <w:sz w:val="24"/>
          <w:szCs w:val="24"/>
        </w:rPr>
        <w:t xml:space="preserve"> for each experimental treatment compared to </w:t>
      </w:r>
      <w:r w:rsidR="000072A1">
        <w:rPr>
          <w:rFonts w:ascii="Times New Roman" w:hAnsi="Times New Roman" w:cs="Times New Roman"/>
          <w:i w:val="0"/>
          <w:sz w:val="24"/>
          <w:szCs w:val="24"/>
        </w:rPr>
        <w:t>current production costs</w:t>
      </w:r>
      <w:r w:rsidR="00DD0145" w:rsidRPr="00782EEF">
        <w:rPr>
          <w:rFonts w:ascii="Times New Roman" w:hAnsi="Times New Roman" w:cs="Times New Roman"/>
          <w:i w:val="0"/>
          <w:sz w:val="24"/>
          <w:szCs w:val="24"/>
        </w:rPr>
        <w:t>.</w:t>
      </w:r>
      <w:r w:rsidR="000B3B5D" w:rsidRPr="00782EEF">
        <w:rPr>
          <w:rFonts w:ascii="Times New Roman" w:hAnsi="Times New Roman" w:cs="Times New Roman"/>
          <w:i w:val="0"/>
          <w:sz w:val="24"/>
          <w:szCs w:val="24"/>
        </w:rPr>
        <w:t xml:space="preserve"> </w:t>
      </w:r>
      <w:r w:rsidR="00DD0145" w:rsidRPr="00782EEF">
        <w:rPr>
          <w:rFonts w:ascii="Times New Roman" w:hAnsi="Times New Roman" w:cs="Times New Roman"/>
          <w:i w:val="0"/>
          <w:sz w:val="24"/>
          <w:szCs w:val="24"/>
        </w:rPr>
        <w:t xml:space="preserve">The relative cost impact will account for the difference in costs for </w:t>
      </w:r>
      <w:r w:rsidR="009C5AB5" w:rsidRPr="00782EEF">
        <w:rPr>
          <w:rFonts w:ascii="Times New Roman" w:hAnsi="Times New Roman" w:cs="Times New Roman"/>
          <w:i w:val="0"/>
          <w:sz w:val="24"/>
          <w:szCs w:val="24"/>
        </w:rPr>
        <w:t>printing the</w:t>
      </w:r>
      <w:r w:rsidR="00210E34">
        <w:rPr>
          <w:rFonts w:ascii="Times New Roman" w:hAnsi="Times New Roman" w:cs="Times New Roman"/>
          <w:i w:val="0"/>
          <w:sz w:val="24"/>
          <w:szCs w:val="24"/>
        </w:rPr>
        <w:t xml:space="preserve"> </w:t>
      </w:r>
      <w:r w:rsidR="00913D1C">
        <w:rPr>
          <w:rFonts w:ascii="Times New Roman" w:hAnsi="Times New Roman" w:cs="Times New Roman"/>
          <w:i w:val="0"/>
          <w:sz w:val="24"/>
          <w:szCs w:val="24"/>
        </w:rPr>
        <w:t>data slides</w:t>
      </w:r>
      <w:r w:rsidR="000F1F7B" w:rsidRPr="00782EEF">
        <w:rPr>
          <w:rFonts w:ascii="Times New Roman" w:hAnsi="Times New Roman" w:cs="Times New Roman"/>
          <w:i w:val="0"/>
          <w:sz w:val="24"/>
          <w:szCs w:val="24"/>
        </w:rPr>
        <w:t xml:space="preserve"> </w:t>
      </w:r>
      <w:r w:rsidR="009A667E" w:rsidRPr="00782EEF">
        <w:rPr>
          <w:rFonts w:ascii="Times New Roman" w:hAnsi="Times New Roman" w:cs="Times New Roman"/>
          <w:i w:val="0"/>
          <w:sz w:val="24"/>
          <w:szCs w:val="24"/>
        </w:rPr>
        <w:t>as well as</w:t>
      </w:r>
      <w:r w:rsidR="000F1F7B" w:rsidRPr="00782EEF">
        <w:rPr>
          <w:rFonts w:ascii="Times New Roman" w:hAnsi="Times New Roman" w:cs="Times New Roman"/>
          <w:i w:val="0"/>
          <w:sz w:val="24"/>
          <w:szCs w:val="24"/>
        </w:rPr>
        <w:t xml:space="preserve"> difference</w:t>
      </w:r>
      <w:r w:rsidR="009A667E" w:rsidRPr="00782EEF">
        <w:rPr>
          <w:rFonts w:ascii="Times New Roman" w:hAnsi="Times New Roman" w:cs="Times New Roman"/>
          <w:i w:val="0"/>
          <w:sz w:val="24"/>
          <w:szCs w:val="24"/>
        </w:rPr>
        <w:t>s</w:t>
      </w:r>
      <w:r w:rsidR="000F1F7B" w:rsidRPr="00782EEF">
        <w:rPr>
          <w:rFonts w:ascii="Times New Roman" w:hAnsi="Times New Roman" w:cs="Times New Roman"/>
          <w:i w:val="0"/>
          <w:sz w:val="24"/>
          <w:szCs w:val="24"/>
        </w:rPr>
        <w:t xml:space="preserve"> in</w:t>
      </w:r>
      <w:r w:rsidR="00DD0145" w:rsidRPr="00782EEF">
        <w:rPr>
          <w:rFonts w:ascii="Times New Roman" w:hAnsi="Times New Roman" w:cs="Times New Roman"/>
          <w:i w:val="0"/>
          <w:sz w:val="24"/>
          <w:szCs w:val="24"/>
        </w:rPr>
        <w:t xml:space="preserve"> </w:t>
      </w:r>
      <w:r w:rsidR="003B21D4">
        <w:rPr>
          <w:rFonts w:ascii="Times New Roman" w:hAnsi="Times New Roman" w:cs="Times New Roman"/>
          <w:i w:val="0"/>
          <w:sz w:val="24"/>
          <w:szCs w:val="24"/>
        </w:rPr>
        <w:t>the</w:t>
      </w:r>
      <w:r w:rsidR="00DD0145" w:rsidRPr="00782EEF">
        <w:rPr>
          <w:rFonts w:ascii="Times New Roman" w:hAnsi="Times New Roman" w:cs="Times New Roman"/>
          <w:i w:val="0"/>
          <w:sz w:val="24"/>
          <w:szCs w:val="24"/>
        </w:rPr>
        <w:t xml:space="preserve"> CAPI workload</w:t>
      </w:r>
      <w:r w:rsidR="000F1F7B" w:rsidRPr="00782EEF">
        <w:rPr>
          <w:rFonts w:ascii="Times New Roman" w:hAnsi="Times New Roman" w:cs="Times New Roman"/>
          <w:i w:val="0"/>
          <w:sz w:val="24"/>
          <w:szCs w:val="24"/>
        </w:rPr>
        <w:t xml:space="preserve"> </w:t>
      </w:r>
      <w:r w:rsidR="005C5D1B">
        <w:rPr>
          <w:rFonts w:ascii="Times New Roman" w:hAnsi="Times New Roman" w:cs="Times New Roman"/>
          <w:i w:val="0"/>
          <w:sz w:val="24"/>
          <w:szCs w:val="24"/>
        </w:rPr>
        <w:t xml:space="preserve">if there is a significant </w:t>
      </w:r>
      <w:r w:rsidR="000F1F7B" w:rsidRPr="00782EEF">
        <w:rPr>
          <w:rFonts w:ascii="Times New Roman" w:hAnsi="Times New Roman" w:cs="Times New Roman"/>
          <w:i w:val="0"/>
          <w:sz w:val="24"/>
          <w:szCs w:val="24"/>
        </w:rPr>
        <w:t>increase or decrease in self-response</w:t>
      </w:r>
      <w:r w:rsidR="00D904D3">
        <w:rPr>
          <w:rFonts w:ascii="Times New Roman" w:hAnsi="Times New Roman" w:cs="Times New Roman"/>
          <w:i w:val="0"/>
          <w:sz w:val="24"/>
          <w:szCs w:val="24"/>
        </w:rPr>
        <w:t xml:space="preserve">. Since this </w:t>
      </w:r>
      <w:r w:rsidR="009921BA">
        <w:rPr>
          <w:rFonts w:ascii="Times New Roman" w:hAnsi="Times New Roman" w:cs="Times New Roman"/>
          <w:i w:val="0"/>
          <w:sz w:val="24"/>
          <w:szCs w:val="24"/>
        </w:rPr>
        <w:t>cost model uses projected workload differences to project survey costs, this part of the analysis will not be weighted.</w:t>
      </w:r>
    </w:p>
    <w:p w14:paraId="72CD8447" w14:textId="77777777" w:rsidR="009921BA" w:rsidRDefault="009921BA" w:rsidP="009921BA">
      <w:pPr>
        <w:pStyle w:val="Instructions"/>
        <w:spacing w:before="0" w:after="0" w:line="276" w:lineRule="auto"/>
        <w:rPr>
          <w:szCs w:val="24"/>
        </w:rPr>
      </w:pPr>
    </w:p>
    <w:p w14:paraId="5ABD3263" w14:textId="77777777" w:rsidR="00946311" w:rsidRPr="007A0B01" w:rsidRDefault="00B64507" w:rsidP="00801434">
      <w:pPr>
        <w:pStyle w:val="Heading1"/>
        <w:spacing w:before="0" w:after="0"/>
        <w:rPr>
          <w:rFonts w:ascii="Times New Roman" w:hAnsi="Times New Roman" w:cs="Times New Roman"/>
        </w:rPr>
      </w:pPr>
      <w:bookmarkStart w:id="33" w:name="_Toc503347105"/>
      <w:r w:rsidRPr="007A0B01">
        <w:rPr>
          <w:rFonts w:ascii="Times New Roman" w:hAnsi="Times New Roman" w:cs="Times New Roman"/>
        </w:rPr>
        <w:t>Potential Actions</w:t>
      </w:r>
      <w:bookmarkEnd w:id="33"/>
    </w:p>
    <w:p w14:paraId="28B4387C" w14:textId="1DFD6D8C" w:rsidR="007D75D1" w:rsidRPr="00CD43E8" w:rsidRDefault="00B72945" w:rsidP="00D66C5B">
      <w:pPr>
        <w:pStyle w:val="Instructions"/>
        <w:spacing w:after="0" w:line="276" w:lineRule="auto"/>
        <w:rPr>
          <w:rFonts w:ascii="Times New Roman" w:hAnsi="Times New Roman" w:cs="Times New Roman"/>
          <w:i w:val="0"/>
          <w:sz w:val="24"/>
          <w:szCs w:val="24"/>
        </w:rPr>
      </w:pPr>
      <w:r w:rsidRPr="00F96973">
        <w:rPr>
          <w:rFonts w:ascii="Times New Roman" w:hAnsi="Times New Roman" w:cs="Times New Roman"/>
          <w:i w:val="0"/>
          <w:sz w:val="24"/>
          <w:szCs w:val="24"/>
        </w:rPr>
        <w:t xml:space="preserve">Based on the results of this research, the </w:t>
      </w:r>
      <w:r w:rsidR="006E7F97">
        <w:rPr>
          <w:rFonts w:ascii="Times New Roman" w:hAnsi="Times New Roman" w:cs="Times New Roman"/>
          <w:i w:val="0"/>
          <w:sz w:val="24"/>
          <w:szCs w:val="24"/>
        </w:rPr>
        <w:t>Census Bureau</w:t>
      </w:r>
      <w:r w:rsidRPr="00F96973">
        <w:rPr>
          <w:rFonts w:ascii="Times New Roman" w:hAnsi="Times New Roman" w:cs="Times New Roman"/>
          <w:i w:val="0"/>
          <w:sz w:val="24"/>
          <w:szCs w:val="24"/>
        </w:rPr>
        <w:t xml:space="preserve"> </w:t>
      </w:r>
      <w:r w:rsidR="00C72FF2">
        <w:rPr>
          <w:rFonts w:ascii="Times New Roman" w:hAnsi="Times New Roman" w:cs="Times New Roman"/>
          <w:i w:val="0"/>
          <w:sz w:val="24"/>
          <w:szCs w:val="24"/>
        </w:rPr>
        <w:t>may</w:t>
      </w:r>
      <w:r w:rsidR="00C72FF2" w:rsidRPr="00F96973">
        <w:rPr>
          <w:rFonts w:ascii="Times New Roman" w:hAnsi="Times New Roman" w:cs="Times New Roman"/>
          <w:i w:val="0"/>
          <w:sz w:val="24"/>
          <w:szCs w:val="24"/>
        </w:rPr>
        <w:t xml:space="preserve"> </w:t>
      </w:r>
      <w:r w:rsidR="00461703" w:rsidRPr="00F96973">
        <w:rPr>
          <w:rFonts w:ascii="Times New Roman" w:hAnsi="Times New Roman" w:cs="Times New Roman"/>
          <w:i w:val="0"/>
          <w:sz w:val="24"/>
          <w:szCs w:val="24"/>
        </w:rPr>
        <w:t>consider</w:t>
      </w:r>
      <w:r w:rsidRPr="00F96973">
        <w:rPr>
          <w:rFonts w:ascii="Times New Roman" w:hAnsi="Times New Roman" w:cs="Times New Roman"/>
          <w:i w:val="0"/>
          <w:sz w:val="24"/>
          <w:szCs w:val="24"/>
        </w:rPr>
        <w:t xml:space="preserve"> </w:t>
      </w:r>
      <w:r w:rsidR="0021520A">
        <w:rPr>
          <w:rFonts w:ascii="Times New Roman" w:hAnsi="Times New Roman" w:cs="Times New Roman"/>
          <w:i w:val="0"/>
          <w:sz w:val="24"/>
          <w:szCs w:val="24"/>
        </w:rPr>
        <w:t>including the data slide in</w:t>
      </w:r>
      <w:r w:rsidR="006E7F97">
        <w:rPr>
          <w:rFonts w:ascii="Times New Roman" w:hAnsi="Times New Roman" w:cs="Times New Roman"/>
          <w:i w:val="0"/>
          <w:sz w:val="24"/>
          <w:szCs w:val="24"/>
        </w:rPr>
        <w:t xml:space="preserve"> ACS</w:t>
      </w:r>
      <w:r w:rsidR="0021520A">
        <w:rPr>
          <w:rFonts w:ascii="Times New Roman" w:hAnsi="Times New Roman" w:cs="Times New Roman"/>
          <w:i w:val="0"/>
          <w:sz w:val="24"/>
          <w:szCs w:val="24"/>
        </w:rPr>
        <w:t xml:space="preserve"> production mail materials</w:t>
      </w:r>
      <w:r w:rsidR="00D904D3">
        <w:rPr>
          <w:rFonts w:ascii="Times New Roman" w:hAnsi="Times New Roman" w:cs="Times New Roman"/>
          <w:i w:val="0"/>
          <w:sz w:val="24"/>
          <w:szCs w:val="24"/>
        </w:rPr>
        <w:t xml:space="preserve">. </w:t>
      </w:r>
      <w:r w:rsidR="00C72FF2">
        <w:rPr>
          <w:rFonts w:ascii="Times New Roman" w:hAnsi="Times New Roman" w:cs="Times New Roman"/>
          <w:i w:val="0"/>
          <w:sz w:val="24"/>
          <w:szCs w:val="24"/>
        </w:rPr>
        <w:t>If a change is made, the decision about what</w:t>
      </w:r>
      <w:r w:rsidR="00C72FF2" w:rsidRPr="00F96973">
        <w:rPr>
          <w:rFonts w:ascii="Times New Roman" w:hAnsi="Times New Roman" w:cs="Times New Roman"/>
          <w:i w:val="0"/>
          <w:sz w:val="24"/>
          <w:szCs w:val="24"/>
        </w:rPr>
        <w:t xml:space="preserve"> </w:t>
      </w:r>
      <w:r w:rsidR="00C72FF2">
        <w:rPr>
          <w:rFonts w:ascii="Times New Roman" w:hAnsi="Times New Roman" w:cs="Times New Roman"/>
          <w:i w:val="0"/>
          <w:sz w:val="24"/>
          <w:szCs w:val="24"/>
        </w:rPr>
        <w:t xml:space="preserve">mail package </w:t>
      </w:r>
      <w:r w:rsidR="00C72FF2" w:rsidRPr="00F96973">
        <w:rPr>
          <w:rFonts w:ascii="Times New Roman" w:hAnsi="Times New Roman" w:cs="Times New Roman"/>
          <w:i w:val="0"/>
          <w:sz w:val="24"/>
          <w:szCs w:val="24"/>
        </w:rPr>
        <w:t xml:space="preserve">to </w:t>
      </w:r>
      <w:r w:rsidR="00C72FF2">
        <w:rPr>
          <w:rFonts w:ascii="Times New Roman" w:hAnsi="Times New Roman" w:cs="Times New Roman"/>
          <w:i w:val="0"/>
          <w:sz w:val="24"/>
          <w:szCs w:val="24"/>
        </w:rPr>
        <w:t>add the data slide to</w:t>
      </w:r>
      <w:r w:rsidR="00C72FF2" w:rsidRPr="00F96973">
        <w:rPr>
          <w:rFonts w:ascii="Times New Roman" w:hAnsi="Times New Roman" w:cs="Times New Roman"/>
          <w:i w:val="0"/>
          <w:sz w:val="24"/>
          <w:szCs w:val="24"/>
        </w:rPr>
        <w:t xml:space="preserve"> will be </w:t>
      </w:r>
      <w:r w:rsidR="00C72FF2">
        <w:rPr>
          <w:rFonts w:ascii="Times New Roman" w:hAnsi="Times New Roman" w:cs="Times New Roman"/>
          <w:i w:val="0"/>
          <w:sz w:val="24"/>
          <w:szCs w:val="24"/>
        </w:rPr>
        <w:t>informed</w:t>
      </w:r>
      <w:r w:rsidR="00C72FF2" w:rsidRPr="00F96973">
        <w:rPr>
          <w:rFonts w:ascii="Times New Roman" w:hAnsi="Times New Roman" w:cs="Times New Roman"/>
          <w:i w:val="0"/>
          <w:sz w:val="24"/>
          <w:szCs w:val="24"/>
        </w:rPr>
        <w:t xml:space="preserve"> by the cost analysis and self-response metrics of each experimental treatment</w:t>
      </w:r>
      <w:r w:rsidR="00C72FF2">
        <w:rPr>
          <w:rFonts w:ascii="Times New Roman" w:hAnsi="Times New Roman" w:cs="Times New Roman"/>
          <w:i w:val="0"/>
          <w:sz w:val="24"/>
          <w:szCs w:val="24"/>
        </w:rPr>
        <w:t xml:space="preserve">. </w:t>
      </w:r>
      <w:bookmarkStart w:id="34" w:name="_Toc343688103"/>
      <w:bookmarkStart w:id="35" w:name="_Toc343688104"/>
      <w:bookmarkEnd w:id="34"/>
      <w:bookmarkEnd w:id="35"/>
    </w:p>
    <w:p w14:paraId="5ABD3265" w14:textId="03C49C7E" w:rsidR="00374343" w:rsidRPr="002B495E" w:rsidRDefault="00374343" w:rsidP="00D66C5B">
      <w:pPr>
        <w:pStyle w:val="Heading1"/>
        <w:spacing w:after="0"/>
        <w:rPr>
          <w:rFonts w:ascii="Times New Roman" w:hAnsi="Times New Roman" w:cs="Times New Roman"/>
        </w:rPr>
      </w:pPr>
      <w:bookmarkStart w:id="36" w:name="_Toc503347106"/>
      <w:r w:rsidRPr="002B495E">
        <w:rPr>
          <w:rFonts w:ascii="Times New Roman" w:hAnsi="Times New Roman" w:cs="Times New Roman"/>
        </w:rPr>
        <w:t xml:space="preserve">Major Schedule </w:t>
      </w:r>
      <w:r w:rsidR="006C1847" w:rsidRPr="002B495E">
        <w:rPr>
          <w:rFonts w:ascii="Times New Roman" w:hAnsi="Times New Roman" w:cs="Times New Roman"/>
        </w:rPr>
        <w:t>Tasks</w:t>
      </w:r>
      <w:bookmarkEnd w:id="36"/>
    </w:p>
    <w:p w14:paraId="5ABD326A" w14:textId="77777777" w:rsidR="009C70C4" w:rsidRPr="007A0B01" w:rsidRDefault="009C70C4" w:rsidP="00183AEE">
      <w:pPr>
        <w:keepNext/>
        <w:keepLines/>
        <w:rPr>
          <w:i/>
        </w:rPr>
      </w:pPr>
    </w:p>
    <w:tbl>
      <w:tblPr>
        <w:tblStyle w:val="TableGrid"/>
        <w:tblW w:w="0" w:type="auto"/>
        <w:tblInd w:w="108" w:type="dxa"/>
        <w:tblLook w:val="04A0" w:firstRow="1" w:lastRow="0" w:firstColumn="1" w:lastColumn="0" w:noHBand="0" w:noVBand="1"/>
      </w:tblPr>
      <w:tblGrid>
        <w:gridCol w:w="4908"/>
        <w:gridCol w:w="1344"/>
        <w:gridCol w:w="1465"/>
        <w:gridCol w:w="1440"/>
      </w:tblGrid>
      <w:tr w:rsidR="00857901" w:rsidRPr="007A0B01" w14:paraId="5ABD3270" w14:textId="77777777" w:rsidTr="0053007D">
        <w:trPr>
          <w:tblHeader/>
        </w:trPr>
        <w:tc>
          <w:tcPr>
            <w:tcW w:w="4908" w:type="dxa"/>
            <w:shd w:val="clear" w:color="auto" w:fill="D9D9D9" w:themeFill="background1" w:themeFillShade="D9"/>
            <w:vAlign w:val="center"/>
          </w:tcPr>
          <w:p w14:paraId="5ABD326B" w14:textId="77777777" w:rsidR="00857901" w:rsidRPr="007A0B01" w:rsidRDefault="00857901" w:rsidP="00183AEE">
            <w:pPr>
              <w:pStyle w:val="Tableheading"/>
              <w:keepNext/>
              <w:keepLines/>
              <w:rPr>
                <w:rFonts w:ascii="Times New Roman" w:hAnsi="Times New Roman" w:cs="Times New Roman"/>
              </w:rPr>
            </w:pPr>
            <w:r w:rsidRPr="007A0B01">
              <w:rPr>
                <w:rFonts w:ascii="Times New Roman" w:hAnsi="Times New Roman" w:cs="Times New Roman"/>
              </w:rPr>
              <w:t>Tasks (minimum required)</w:t>
            </w:r>
          </w:p>
        </w:tc>
        <w:tc>
          <w:tcPr>
            <w:tcW w:w="1344" w:type="dxa"/>
            <w:shd w:val="clear" w:color="auto" w:fill="D9D9D9" w:themeFill="background1" w:themeFillShade="D9"/>
            <w:vAlign w:val="center"/>
          </w:tcPr>
          <w:p w14:paraId="5ABD326D" w14:textId="2B19A8D8" w:rsidR="00857901" w:rsidRPr="007A0B01" w:rsidRDefault="00857901" w:rsidP="0053007D">
            <w:pPr>
              <w:pStyle w:val="Tableheading"/>
              <w:keepNext/>
              <w:keepLines/>
              <w:rPr>
                <w:rFonts w:ascii="Times New Roman" w:hAnsi="Times New Roman" w:cs="Times New Roman"/>
              </w:rPr>
            </w:pPr>
            <w:r w:rsidRPr="007A0B01">
              <w:rPr>
                <w:rFonts w:ascii="Times New Roman" w:hAnsi="Times New Roman" w:cs="Times New Roman"/>
              </w:rPr>
              <w:t>Planned Start</w:t>
            </w:r>
          </w:p>
        </w:tc>
        <w:tc>
          <w:tcPr>
            <w:tcW w:w="1465" w:type="dxa"/>
            <w:shd w:val="clear" w:color="auto" w:fill="D9D9D9" w:themeFill="background1" w:themeFillShade="D9"/>
            <w:vAlign w:val="center"/>
          </w:tcPr>
          <w:p w14:paraId="5ABD326E" w14:textId="798E77D6" w:rsidR="00857901" w:rsidRPr="007A0B01" w:rsidRDefault="00C20E93" w:rsidP="00C20E93">
            <w:pPr>
              <w:pStyle w:val="Tableheading"/>
              <w:keepNext/>
              <w:keepLines/>
              <w:rPr>
                <w:rFonts w:ascii="Times New Roman" w:hAnsi="Times New Roman" w:cs="Times New Roman"/>
              </w:rPr>
            </w:pPr>
            <w:r>
              <w:rPr>
                <w:rFonts w:ascii="Times New Roman" w:hAnsi="Times New Roman" w:cs="Times New Roman"/>
              </w:rPr>
              <w:t>Planned Completion</w:t>
            </w:r>
          </w:p>
        </w:tc>
        <w:tc>
          <w:tcPr>
            <w:tcW w:w="1440" w:type="dxa"/>
            <w:shd w:val="clear" w:color="auto" w:fill="D9D9D9" w:themeFill="background1" w:themeFillShade="D9"/>
            <w:vAlign w:val="center"/>
          </w:tcPr>
          <w:p w14:paraId="5ABD326F" w14:textId="77777777" w:rsidR="00857901" w:rsidRPr="007A0B01" w:rsidRDefault="00857901" w:rsidP="00183AEE">
            <w:pPr>
              <w:pStyle w:val="Tableheading"/>
              <w:keepNext/>
              <w:keepLines/>
              <w:rPr>
                <w:rFonts w:ascii="Times New Roman" w:hAnsi="Times New Roman" w:cs="Times New Roman"/>
              </w:rPr>
            </w:pPr>
            <w:r w:rsidRPr="007A0B01">
              <w:rPr>
                <w:rFonts w:ascii="Times New Roman" w:hAnsi="Times New Roman" w:cs="Times New Roman"/>
              </w:rPr>
              <w:t>To Be Tracked in MAS (Y/N)?</w:t>
            </w:r>
          </w:p>
        </w:tc>
      </w:tr>
      <w:tr w:rsidR="00A4736F" w:rsidRPr="007A0B01" w14:paraId="5ABD3275" w14:textId="77777777" w:rsidTr="00904229">
        <w:tc>
          <w:tcPr>
            <w:tcW w:w="4908" w:type="dxa"/>
            <w:vAlign w:val="center"/>
          </w:tcPr>
          <w:p w14:paraId="5ABD3271" w14:textId="77777777" w:rsidR="00A4736F" w:rsidRPr="007A0B01" w:rsidRDefault="00B57E91" w:rsidP="00183AEE">
            <w:pPr>
              <w:pStyle w:val="TableText"/>
              <w:keepNext/>
              <w:keepLines/>
              <w:rPr>
                <w:rFonts w:ascii="Times New Roman" w:hAnsi="Times New Roman" w:cs="Times New Roman"/>
              </w:rPr>
            </w:pPr>
            <w:r w:rsidRPr="007A0B01">
              <w:rPr>
                <w:rFonts w:ascii="Times New Roman" w:hAnsi="Times New Roman" w:cs="Times New Roman"/>
              </w:rPr>
              <w:t>Author d</w:t>
            </w:r>
            <w:r w:rsidR="009D74FB" w:rsidRPr="007A0B01">
              <w:rPr>
                <w:rFonts w:ascii="Times New Roman" w:hAnsi="Times New Roman" w:cs="Times New Roman"/>
              </w:rPr>
              <w:t>raft</w:t>
            </w:r>
            <w:r w:rsidRPr="007A0B01">
              <w:rPr>
                <w:rFonts w:ascii="Times New Roman" w:hAnsi="Times New Roman" w:cs="Times New Roman"/>
              </w:rPr>
              <w:t>s</w:t>
            </w:r>
            <w:r w:rsidR="009D74FB" w:rsidRPr="007A0B01">
              <w:rPr>
                <w:rFonts w:ascii="Times New Roman" w:hAnsi="Times New Roman" w:cs="Times New Roman"/>
              </w:rPr>
              <w:t xml:space="preserve"> REAP, obtain</w:t>
            </w:r>
            <w:r w:rsidRPr="007A0B01">
              <w:rPr>
                <w:rFonts w:ascii="Times New Roman" w:hAnsi="Times New Roman" w:cs="Times New Roman"/>
              </w:rPr>
              <w:t>s</w:t>
            </w:r>
            <w:r w:rsidR="009D74FB" w:rsidRPr="007A0B01">
              <w:rPr>
                <w:rFonts w:ascii="Times New Roman" w:hAnsi="Times New Roman" w:cs="Times New Roman"/>
              </w:rPr>
              <w:t xml:space="preserve"> CR feedback, update</w:t>
            </w:r>
            <w:r w:rsidRPr="007A0B01">
              <w:rPr>
                <w:rFonts w:ascii="Times New Roman" w:hAnsi="Times New Roman" w:cs="Times New Roman"/>
              </w:rPr>
              <w:t xml:space="preserve">s and distributes </w:t>
            </w:r>
            <w:r w:rsidR="009D74FB" w:rsidRPr="007A0B01">
              <w:rPr>
                <w:rFonts w:ascii="Times New Roman" w:hAnsi="Times New Roman" w:cs="Times New Roman"/>
              </w:rPr>
              <w:t>Final REAP</w:t>
            </w:r>
          </w:p>
        </w:tc>
        <w:tc>
          <w:tcPr>
            <w:tcW w:w="1344" w:type="dxa"/>
            <w:vAlign w:val="center"/>
          </w:tcPr>
          <w:p w14:paraId="5ABD3272" w14:textId="3152A0A7" w:rsidR="00A4736F" w:rsidRPr="007A0B01" w:rsidRDefault="00193820" w:rsidP="00183AEE">
            <w:pPr>
              <w:pStyle w:val="TableText"/>
              <w:keepNext/>
              <w:keepLines/>
              <w:jc w:val="center"/>
              <w:rPr>
                <w:rFonts w:ascii="Times New Roman" w:hAnsi="Times New Roman" w:cs="Times New Roman"/>
              </w:rPr>
            </w:pPr>
            <w:r>
              <w:rPr>
                <w:rFonts w:ascii="Times New Roman" w:hAnsi="Times New Roman" w:cs="Times New Roman"/>
              </w:rPr>
              <w:t>08/30/1</w:t>
            </w:r>
            <w:r w:rsidR="009824F4">
              <w:rPr>
                <w:rFonts w:ascii="Times New Roman" w:hAnsi="Times New Roman" w:cs="Times New Roman"/>
              </w:rPr>
              <w:t>7</w:t>
            </w:r>
          </w:p>
        </w:tc>
        <w:tc>
          <w:tcPr>
            <w:tcW w:w="1465" w:type="dxa"/>
            <w:vAlign w:val="center"/>
          </w:tcPr>
          <w:p w14:paraId="5ABD3273" w14:textId="00D7F040" w:rsidR="00A4736F" w:rsidRPr="007A0B01" w:rsidRDefault="00644F89" w:rsidP="00644F89">
            <w:pPr>
              <w:pStyle w:val="TableText"/>
              <w:keepNext/>
              <w:keepLines/>
              <w:jc w:val="center"/>
              <w:rPr>
                <w:rFonts w:ascii="Times New Roman" w:hAnsi="Times New Roman" w:cs="Times New Roman"/>
              </w:rPr>
            </w:pPr>
            <w:r>
              <w:rPr>
                <w:rFonts w:ascii="Times New Roman" w:hAnsi="Times New Roman" w:cs="Times New Roman"/>
              </w:rPr>
              <w:t>12/26</w:t>
            </w:r>
            <w:r w:rsidR="00193820">
              <w:rPr>
                <w:rFonts w:ascii="Times New Roman" w:hAnsi="Times New Roman" w:cs="Times New Roman"/>
              </w:rPr>
              <w:t>/17</w:t>
            </w:r>
          </w:p>
        </w:tc>
        <w:tc>
          <w:tcPr>
            <w:tcW w:w="1440" w:type="dxa"/>
            <w:vAlign w:val="center"/>
          </w:tcPr>
          <w:p w14:paraId="5ABD3274" w14:textId="6B201256" w:rsidR="00A4736F" w:rsidRPr="007A0B01" w:rsidRDefault="00A4736F" w:rsidP="00183AEE">
            <w:pPr>
              <w:pStyle w:val="TableText"/>
              <w:keepNext/>
              <w:keepLines/>
              <w:jc w:val="center"/>
              <w:rPr>
                <w:rFonts w:ascii="Times New Roman" w:hAnsi="Times New Roman" w:cs="Times New Roman"/>
              </w:rPr>
            </w:pPr>
          </w:p>
        </w:tc>
      </w:tr>
      <w:tr w:rsidR="00857901" w:rsidRPr="007A0B01" w14:paraId="5ABD327A" w14:textId="77777777" w:rsidTr="00904229">
        <w:tc>
          <w:tcPr>
            <w:tcW w:w="4908" w:type="dxa"/>
            <w:vAlign w:val="center"/>
          </w:tcPr>
          <w:p w14:paraId="5ABD3276" w14:textId="10F8F44C" w:rsidR="00857901" w:rsidRPr="007A0B01" w:rsidRDefault="00512B6A" w:rsidP="00D97A59">
            <w:pPr>
              <w:pStyle w:val="TableText"/>
              <w:rPr>
                <w:rFonts w:ascii="Times New Roman" w:hAnsi="Times New Roman" w:cs="Times New Roman"/>
              </w:rPr>
            </w:pPr>
            <w:r w:rsidRPr="007A0B01">
              <w:rPr>
                <w:rFonts w:ascii="Times New Roman" w:hAnsi="Times New Roman" w:cs="Times New Roman"/>
              </w:rPr>
              <w:t>PM/Author c</w:t>
            </w:r>
            <w:r w:rsidR="00857901" w:rsidRPr="007A0B01">
              <w:rPr>
                <w:rFonts w:ascii="Times New Roman" w:hAnsi="Times New Roman" w:cs="Times New Roman"/>
              </w:rPr>
              <w:t>onduct</w:t>
            </w:r>
            <w:r w:rsidRPr="007A0B01">
              <w:rPr>
                <w:rFonts w:ascii="Times New Roman" w:hAnsi="Times New Roman" w:cs="Times New Roman"/>
              </w:rPr>
              <w:t>s</w:t>
            </w:r>
            <w:r w:rsidR="00857901" w:rsidRPr="007A0B01">
              <w:rPr>
                <w:rFonts w:ascii="Times New Roman" w:hAnsi="Times New Roman" w:cs="Times New Roman"/>
              </w:rPr>
              <w:t xml:space="preserve"> </w:t>
            </w:r>
            <w:r w:rsidR="00D97A59">
              <w:rPr>
                <w:rFonts w:ascii="Times New Roman" w:hAnsi="Times New Roman" w:cs="Times New Roman"/>
              </w:rPr>
              <w:t>response and cost analysis and drafts report</w:t>
            </w:r>
          </w:p>
        </w:tc>
        <w:tc>
          <w:tcPr>
            <w:tcW w:w="1344" w:type="dxa"/>
            <w:vAlign w:val="center"/>
          </w:tcPr>
          <w:p w14:paraId="5ABD3277" w14:textId="1182C0E6" w:rsidR="00857901" w:rsidRPr="007A0B01" w:rsidRDefault="00835613" w:rsidP="00835613">
            <w:pPr>
              <w:pStyle w:val="TableText"/>
              <w:jc w:val="center"/>
              <w:rPr>
                <w:rFonts w:ascii="Times New Roman" w:hAnsi="Times New Roman" w:cs="Times New Roman"/>
              </w:rPr>
            </w:pPr>
            <w:r>
              <w:rPr>
                <w:rFonts w:ascii="Times New Roman" w:hAnsi="Times New Roman" w:cs="Times New Roman"/>
              </w:rPr>
              <w:t>08</w:t>
            </w:r>
            <w:r w:rsidR="00193820">
              <w:rPr>
                <w:rFonts w:ascii="Times New Roman" w:hAnsi="Times New Roman" w:cs="Times New Roman"/>
              </w:rPr>
              <w:t>/</w:t>
            </w:r>
            <w:r>
              <w:rPr>
                <w:rFonts w:ascii="Times New Roman" w:hAnsi="Times New Roman" w:cs="Times New Roman"/>
              </w:rPr>
              <w:t>13</w:t>
            </w:r>
            <w:r w:rsidR="00193820">
              <w:rPr>
                <w:rFonts w:ascii="Times New Roman" w:hAnsi="Times New Roman" w:cs="Times New Roman"/>
              </w:rPr>
              <w:t>/1</w:t>
            </w:r>
            <w:r w:rsidR="009824F4">
              <w:rPr>
                <w:rFonts w:ascii="Times New Roman" w:hAnsi="Times New Roman" w:cs="Times New Roman"/>
              </w:rPr>
              <w:t>8</w:t>
            </w:r>
          </w:p>
        </w:tc>
        <w:tc>
          <w:tcPr>
            <w:tcW w:w="1465" w:type="dxa"/>
            <w:vAlign w:val="center"/>
          </w:tcPr>
          <w:p w14:paraId="5ABD3278" w14:textId="0093AD11" w:rsidR="00857901" w:rsidRPr="007A0B01" w:rsidRDefault="00835613" w:rsidP="00835613">
            <w:pPr>
              <w:pStyle w:val="TableText"/>
              <w:jc w:val="center"/>
              <w:rPr>
                <w:rFonts w:ascii="Times New Roman" w:hAnsi="Times New Roman" w:cs="Times New Roman"/>
              </w:rPr>
            </w:pPr>
            <w:r>
              <w:rPr>
                <w:rFonts w:ascii="Times New Roman" w:hAnsi="Times New Roman" w:cs="Times New Roman"/>
              </w:rPr>
              <w:t>01</w:t>
            </w:r>
            <w:r w:rsidR="00193820">
              <w:rPr>
                <w:rFonts w:ascii="Times New Roman" w:hAnsi="Times New Roman" w:cs="Times New Roman"/>
              </w:rPr>
              <w:t>/</w:t>
            </w:r>
            <w:r>
              <w:rPr>
                <w:rFonts w:ascii="Times New Roman" w:hAnsi="Times New Roman" w:cs="Times New Roman"/>
              </w:rPr>
              <w:t>04</w:t>
            </w:r>
            <w:r w:rsidR="00193820">
              <w:rPr>
                <w:rFonts w:ascii="Times New Roman" w:hAnsi="Times New Roman" w:cs="Times New Roman"/>
              </w:rPr>
              <w:t>/</w:t>
            </w:r>
            <w:r w:rsidR="000C4A5D">
              <w:rPr>
                <w:rFonts w:ascii="Times New Roman" w:hAnsi="Times New Roman" w:cs="Times New Roman"/>
              </w:rPr>
              <w:t>19</w:t>
            </w:r>
          </w:p>
        </w:tc>
        <w:tc>
          <w:tcPr>
            <w:tcW w:w="1440" w:type="dxa"/>
            <w:vAlign w:val="center"/>
          </w:tcPr>
          <w:p w14:paraId="5ABD3279" w14:textId="486C5BC3" w:rsidR="00857901" w:rsidRPr="007A0B01" w:rsidRDefault="00857901" w:rsidP="009D15DC">
            <w:pPr>
              <w:pStyle w:val="TableText"/>
              <w:jc w:val="center"/>
              <w:rPr>
                <w:rFonts w:ascii="Times New Roman" w:hAnsi="Times New Roman" w:cs="Times New Roman"/>
              </w:rPr>
            </w:pPr>
          </w:p>
        </w:tc>
      </w:tr>
      <w:tr w:rsidR="009D74FB" w:rsidRPr="007A0B01" w14:paraId="5ABD327F" w14:textId="77777777" w:rsidTr="00904229">
        <w:trPr>
          <w:trHeight w:val="548"/>
        </w:trPr>
        <w:tc>
          <w:tcPr>
            <w:tcW w:w="4908" w:type="dxa"/>
            <w:vAlign w:val="center"/>
          </w:tcPr>
          <w:p w14:paraId="5ABD327B" w14:textId="5CDC666D" w:rsidR="009D74FB" w:rsidRPr="007A0B01" w:rsidRDefault="00D96C0A" w:rsidP="00D96C0A">
            <w:pPr>
              <w:pStyle w:val="TableText"/>
              <w:rPr>
                <w:rFonts w:ascii="Times New Roman" w:hAnsi="Times New Roman" w:cs="Times New Roman"/>
              </w:rPr>
            </w:pPr>
            <w:r>
              <w:rPr>
                <w:rFonts w:ascii="Times New Roman" w:hAnsi="Times New Roman" w:cs="Times New Roman"/>
              </w:rPr>
              <w:t xml:space="preserve">Author obtains CR feedback and </w:t>
            </w:r>
            <w:r w:rsidR="009D74FB" w:rsidRPr="007A0B01">
              <w:rPr>
                <w:rFonts w:ascii="Times New Roman" w:hAnsi="Times New Roman" w:cs="Times New Roman"/>
              </w:rPr>
              <w:t>updates</w:t>
            </w:r>
            <w:r w:rsidR="002C2A4D">
              <w:rPr>
                <w:rFonts w:ascii="Times New Roman" w:hAnsi="Times New Roman" w:cs="Times New Roman"/>
              </w:rPr>
              <w:t xml:space="preserve"> </w:t>
            </w:r>
            <w:r>
              <w:rPr>
                <w:rFonts w:ascii="Times New Roman" w:hAnsi="Times New Roman" w:cs="Times New Roman"/>
              </w:rPr>
              <w:t>report</w:t>
            </w:r>
          </w:p>
        </w:tc>
        <w:tc>
          <w:tcPr>
            <w:tcW w:w="1344" w:type="dxa"/>
            <w:vAlign w:val="center"/>
          </w:tcPr>
          <w:p w14:paraId="5ABD327C" w14:textId="657AD035" w:rsidR="009D74FB" w:rsidRPr="007A0B01" w:rsidRDefault="00835613" w:rsidP="00835613">
            <w:pPr>
              <w:pStyle w:val="TableText"/>
              <w:jc w:val="center"/>
              <w:rPr>
                <w:rFonts w:ascii="Times New Roman" w:hAnsi="Times New Roman" w:cs="Times New Roman"/>
              </w:rPr>
            </w:pPr>
            <w:r>
              <w:rPr>
                <w:rFonts w:ascii="Times New Roman" w:hAnsi="Times New Roman" w:cs="Times New Roman"/>
              </w:rPr>
              <w:t>01</w:t>
            </w:r>
            <w:r w:rsidR="00193820">
              <w:rPr>
                <w:rFonts w:ascii="Times New Roman" w:hAnsi="Times New Roman" w:cs="Times New Roman"/>
              </w:rPr>
              <w:t>/</w:t>
            </w:r>
            <w:r>
              <w:rPr>
                <w:rFonts w:ascii="Times New Roman" w:hAnsi="Times New Roman" w:cs="Times New Roman"/>
              </w:rPr>
              <w:t>0</w:t>
            </w:r>
            <w:r w:rsidR="00644F89">
              <w:rPr>
                <w:rFonts w:ascii="Times New Roman" w:hAnsi="Times New Roman" w:cs="Times New Roman"/>
              </w:rPr>
              <w:t>7</w:t>
            </w:r>
            <w:r w:rsidR="00193820">
              <w:rPr>
                <w:rFonts w:ascii="Times New Roman" w:hAnsi="Times New Roman" w:cs="Times New Roman"/>
              </w:rPr>
              <w:t>/1</w:t>
            </w:r>
            <w:r w:rsidR="000C4A5D">
              <w:rPr>
                <w:rFonts w:ascii="Times New Roman" w:hAnsi="Times New Roman" w:cs="Times New Roman"/>
              </w:rPr>
              <w:t>9</w:t>
            </w:r>
          </w:p>
        </w:tc>
        <w:tc>
          <w:tcPr>
            <w:tcW w:w="1465" w:type="dxa"/>
            <w:vAlign w:val="center"/>
          </w:tcPr>
          <w:p w14:paraId="5ABD327D" w14:textId="7CFC6741" w:rsidR="009D74FB" w:rsidRPr="007A0B01" w:rsidRDefault="00644F89" w:rsidP="00835613">
            <w:pPr>
              <w:pStyle w:val="TableText"/>
              <w:jc w:val="center"/>
              <w:rPr>
                <w:rFonts w:ascii="Times New Roman" w:hAnsi="Times New Roman" w:cs="Times New Roman"/>
              </w:rPr>
            </w:pPr>
            <w:r>
              <w:rPr>
                <w:rFonts w:ascii="Times New Roman" w:hAnsi="Times New Roman" w:cs="Times New Roman"/>
              </w:rPr>
              <w:t>0</w:t>
            </w:r>
            <w:r w:rsidR="00C33602">
              <w:rPr>
                <w:rFonts w:ascii="Times New Roman" w:hAnsi="Times New Roman" w:cs="Times New Roman"/>
              </w:rPr>
              <w:t>2/01</w:t>
            </w:r>
            <w:r w:rsidR="00193820">
              <w:rPr>
                <w:rFonts w:ascii="Times New Roman" w:hAnsi="Times New Roman" w:cs="Times New Roman"/>
              </w:rPr>
              <w:t>/19</w:t>
            </w:r>
          </w:p>
        </w:tc>
        <w:tc>
          <w:tcPr>
            <w:tcW w:w="1440" w:type="dxa"/>
            <w:vAlign w:val="center"/>
          </w:tcPr>
          <w:p w14:paraId="5ABD327E" w14:textId="00091EB0" w:rsidR="009D74FB" w:rsidRPr="007A0B01" w:rsidRDefault="009D74FB" w:rsidP="009D15DC">
            <w:pPr>
              <w:pStyle w:val="TableText"/>
              <w:jc w:val="center"/>
              <w:rPr>
                <w:rFonts w:ascii="Times New Roman" w:hAnsi="Times New Roman" w:cs="Times New Roman"/>
              </w:rPr>
            </w:pPr>
          </w:p>
        </w:tc>
      </w:tr>
      <w:tr w:rsidR="00A7512E" w:rsidRPr="007A0B01" w14:paraId="5ABD3284" w14:textId="77777777" w:rsidTr="00904229">
        <w:tc>
          <w:tcPr>
            <w:tcW w:w="4908" w:type="dxa"/>
            <w:vAlign w:val="center"/>
          </w:tcPr>
          <w:p w14:paraId="5ABD3280" w14:textId="4644E6B7" w:rsidR="00A7512E" w:rsidRPr="007A0B01" w:rsidRDefault="00A7512E" w:rsidP="00461703">
            <w:pPr>
              <w:pStyle w:val="TableText"/>
              <w:rPr>
                <w:rFonts w:ascii="Times New Roman" w:hAnsi="Times New Roman" w:cs="Times New Roman"/>
              </w:rPr>
            </w:pPr>
            <w:r w:rsidRPr="007A0B01">
              <w:rPr>
                <w:rFonts w:ascii="Times New Roman" w:hAnsi="Times New Roman" w:cs="Times New Roman"/>
              </w:rPr>
              <w:t>Author develops presentation and conducts</w:t>
            </w:r>
            <w:r w:rsidR="002C2A4D">
              <w:rPr>
                <w:rFonts w:ascii="Times New Roman" w:hAnsi="Times New Roman" w:cs="Times New Roman"/>
              </w:rPr>
              <w:t xml:space="preserve"> </w:t>
            </w:r>
            <w:r w:rsidRPr="007A0B01">
              <w:rPr>
                <w:rFonts w:ascii="Times New Roman" w:hAnsi="Times New Roman" w:cs="Times New Roman"/>
              </w:rPr>
              <w:t>b</w:t>
            </w:r>
            <w:r w:rsidR="00E56EDD" w:rsidRPr="007A0B01">
              <w:rPr>
                <w:rFonts w:ascii="Times New Roman" w:hAnsi="Times New Roman" w:cs="Times New Roman"/>
              </w:rPr>
              <w:t>riefing to R&amp;E WG</w:t>
            </w:r>
          </w:p>
        </w:tc>
        <w:tc>
          <w:tcPr>
            <w:tcW w:w="1344" w:type="dxa"/>
            <w:vAlign w:val="center"/>
          </w:tcPr>
          <w:p w14:paraId="5ABD3281" w14:textId="04ED0D0B" w:rsidR="00A7512E" w:rsidRPr="007A0B01" w:rsidRDefault="00C33602" w:rsidP="00C33602">
            <w:pPr>
              <w:pStyle w:val="TableText"/>
              <w:jc w:val="center"/>
              <w:rPr>
                <w:rFonts w:ascii="Times New Roman" w:hAnsi="Times New Roman" w:cs="Times New Roman"/>
              </w:rPr>
            </w:pPr>
            <w:r>
              <w:rPr>
                <w:rFonts w:ascii="Times New Roman" w:hAnsi="Times New Roman" w:cs="Times New Roman"/>
              </w:rPr>
              <w:t>02</w:t>
            </w:r>
            <w:r w:rsidR="00644F89">
              <w:rPr>
                <w:rFonts w:ascii="Times New Roman" w:hAnsi="Times New Roman" w:cs="Times New Roman"/>
              </w:rPr>
              <w:t>/</w:t>
            </w:r>
            <w:r>
              <w:rPr>
                <w:rFonts w:ascii="Times New Roman" w:hAnsi="Times New Roman" w:cs="Times New Roman"/>
              </w:rPr>
              <w:t>05</w:t>
            </w:r>
            <w:r w:rsidR="00193820">
              <w:rPr>
                <w:rFonts w:ascii="Times New Roman" w:hAnsi="Times New Roman" w:cs="Times New Roman"/>
              </w:rPr>
              <w:t>/19</w:t>
            </w:r>
          </w:p>
        </w:tc>
        <w:tc>
          <w:tcPr>
            <w:tcW w:w="1465" w:type="dxa"/>
            <w:vAlign w:val="center"/>
          </w:tcPr>
          <w:p w14:paraId="5ABD3282" w14:textId="3D34D1AE" w:rsidR="00A7512E" w:rsidRPr="007A0B01" w:rsidRDefault="00193820" w:rsidP="00644F89">
            <w:pPr>
              <w:pStyle w:val="TableText"/>
              <w:jc w:val="center"/>
              <w:rPr>
                <w:rFonts w:ascii="Times New Roman" w:hAnsi="Times New Roman" w:cs="Times New Roman"/>
              </w:rPr>
            </w:pPr>
            <w:r>
              <w:rPr>
                <w:rFonts w:ascii="Times New Roman" w:hAnsi="Times New Roman" w:cs="Times New Roman"/>
              </w:rPr>
              <w:t>0</w:t>
            </w:r>
            <w:r w:rsidR="00C33602">
              <w:rPr>
                <w:rFonts w:ascii="Times New Roman" w:hAnsi="Times New Roman" w:cs="Times New Roman"/>
              </w:rPr>
              <w:t>2/15</w:t>
            </w:r>
            <w:r>
              <w:rPr>
                <w:rFonts w:ascii="Times New Roman" w:hAnsi="Times New Roman" w:cs="Times New Roman"/>
              </w:rPr>
              <w:t>/19</w:t>
            </w:r>
          </w:p>
        </w:tc>
        <w:tc>
          <w:tcPr>
            <w:tcW w:w="1440" w:type="dxa"/>
            <w:vAlign w:val="center"/>
          </w:tcPr>
          <w:p w14:paraId="5ABD3283" w14:textId="78EAE70D" w:rsidR="00A7512E" w:rsidRPr="007A0B01" w:rsidRDefault="00A7512E" w:rsidP="009D15DC">
            <w:pPr>
              <w:pStyle w:val="TableText"/>
              <w:jc w:val="center"/>
              <w:rPr>
                <w:rFonts w:ascii="Times New Roman" w:hAnsi="Times New Roman" w:cs="Times New Roman"/>
              </w:rPr>
            </w:pPr>
          </w:p>
        </w:tc>
      </w:tr>
      <w:tr w:rsidR="00D96C0A" w:rsidRPr="007A0B01" w14:paraId="11DD016E" w14:textId="77777777" w:rsidTr="00904229">
        <w:trPr>
          <w:trHeight w:val="557"/>
        </w:trPr>
        <w:tc>
          <w:tcPr>
            <w:tcW w:w="4908" w:type="dxa"/>
            <w:vAlign w:val="center"/>
          </w:tcPr>
          <w:p w14:paraId="14D0F0E1" w14:textId="1CB6DF31" w:rsidR="00D96C0A" w:rsidRPr="007A0B01" w:rsidRDefault="00D96C0A" w:rsidP="00461703">
            <w:pPr>
              <w:pStyle w:val="TableText"/>
              <w:rPr>
                <w:rFonts w:ascii="Times New Roman" w:hAnsi="Times New Roman" w:cs="Times New Roman"/>
              </w:rPr>
            </w:pPr>
            <w:r>
              <w:rPr>
                <w:rFonts w:ascii="Times New Roman" w:hAnsi="Times New Roman" w:cs="Times New Roman"/>
              </w:rPr>
              <w:t>Author updates final report</w:t>
            </w:r>
            <w:r w:rsidR="00C33602">
              <w:rPr>
                <w:rFonts w:ascii="Times New Roman" w:hAnsi="Times New Roman" w:cs="Times New Roman"/>
              </w:rPr>
              <w:t>, obtains approvals</w:t>
            </w:r>
            <w:r>
              <w:rPr>
                <w:rFonts w:ascii="Times New Roman" w:hAnsi="Times New Roman" w:cs="Times New Roman"/>
              </w:rPr>
              <w:t xml:space="preserve"> and posts to Internet</w:t>
            </w:r>
          </w:p>
        </w:tc>
        <w:tc>
          <w:tcPr>
            <w:tcW w:w="1344" w:type="dxa"/>
            <w:vAlign w:val="center"/>
          </w:tcPr>
          <w:p w14:paraId="2EB5B4FE" w14:textId="0E8C50EC" w:rsidR="00D96C0A" w:rsidRDefault="00193820" w:rsidP="00C33602">
            <w:pPr>
              <w:pStyle w:val="TableText"/>
              <w:jc w:val="center"/>
              <w:rPr>
                <w:rFonts w:ascii="Times New Roman" w:hAnsi="Times New Roman" w:cs="Times New Roman"/>
              </w:rPr>
            </w:pPr>
            <w:r>
              <w:rPr>
                <w:rFonts w:ascii="Times New Roman" w:hAnsi="Times New Roman" w:cs="Times New Roman"/>
              </w:rPr>
              <w:t>02/1</w:t>
            </w:r>
            <w:r w:rsidR="00C33602">
              <w:rPr>
                <w:rFonts w:ascii="Times New Roman" w:hAnsi="Times New Roman" w:cs="Times New Roman"/>
              </w:rPr>
              <w:t>8</w:t>
            </w:r>
            <w:r>
              <w:rPr>
                <w:rFonts w:ascii="Times New Roman" w:hAnsi="Times New Roman" w:cs="Times New Roman"/>
              </w:rPr>
              <w:t>/19</w:t>
            </w:r>
          </w:p>
        </w:tc>
        <w:tc>
          <w:tcPr>
            <w:tcW w:w="1465" w:type="dxa"/>
            <w:vAlign w:val="center"/>
          </w:tcPr>
          <w:p w14:paraId="0BED322B" w14:textId="4461CB86" w:rsidR="00D96C0A" w:rsidRDefault="00644F89" w:rsidP="00C33602">
            <w:pPr>
              <w:pStyle w:val="TableText"/>
              <w:jc w:val="center"/>
              <w:rPr>
                <w:rFonts w:ascii="Times New Roman" w:hAnsi="Times New Roman" w:cs="Times New Roman"/>
              </w:rPr>
            </w:pPr>
            <w:r>
              <w:rPr>
                <w:rFonts w:ascii="Times New Roman" w:hAnsi="Times New Roman" w:cs="Times New Roman"/>
              </w:rPr>
              <w:t>0</w:t>
            </w:r>
            <w:r w:rsidR="00C33602">
              <w:rPr>
                <w:rFonts w:ascii="Times New Roman" w:hAnsi="Times New Roman" w:cs="Times New Roman"/>
              </w:rPr>
              <w:t>5</w:t>
            </w:r>
            <w:r w:rsidR="00193820">
              <w:rPr>
                <w:rFonts w:ascii="Times New Roman" w:hAnsi="Times New Roman" w:cs="Times New Roman"/>
              </w:rPr>
              <w:t>/</w:t>
            </w:r>
            <w:r w:rsidR="00C33602">
              <w:rPr>
                <w:rFonts w:ascii="Times New Roman" w:hAnsi="Times New Roman" w:cs="Times New Roman"/>
              </w:rPr>
              <w:t>03</w:t>
            </w:r>
            <w:r w:rsidR="00193820">
              <w:rPr>
                <w:rFonts w:ascii="Times New Roman" w:hAnsi="Times New Roman" w:cs="Times New Roman"/>
              </w:rPr>
              <w:t>/19</w:t>
            </w:r>
          </w:p>
        </w:tc>
        <w:tc>
          <w:tcPr>
            <w:tcW w:w="1440" w:type="dxa"/>
            <w:vAlign w:val="center"/>
          </w:tcPr>
          <w:p w14:paraId="25AA5073" w14:textId="77777777" w:rsidR="00D96C0A" w:rsidRPr="007A0B01" w:rsidRDefault="00D96C0A" w:rsidP="009D15DC">
            <w:pPr>
              <w:pStyle w:val="TableText"/>
              <w:jc w:val="center"/>
              <w:rPr>
                <w:rFonts w:ascii="Times New Roman" w:hAnsi="Times New Roman" w:cs="Times New Roman"/>
              </w:rPr>
            </w:pPr>
          </w:p>
        </w:tc>
      </w:tr>
      <w:tr w:rsidR="00A7512E" w:rsidRPr="007A0B01" w14:paraId="5ABD3289" w14:textId="77777777" w:rsidTr="00904229">
        <w:tc>
          <w:tcPr>
            <w:tcW w:w="4908" w:type="dxa"/>
            <w:vAlign w:val="center"/>
          </w:tcPr>
          <w:p w14:paraId="5ABD3285" w14:textId="77777777" w:rsidR="00A7512E" w:rsidRPr="007A0B01" w:rsidRDefault="00A7512E" w:rsidP="009D15DC">
            <w:pPr>
              <w:pStyle w:val="TableText"/>
              <w:rPr>
                <w:rFonts w:ascii="Times New Roman" w:hAnsi="Times New Roman" w:cs="Times New Roman"/>
              </w:rPr>
            </w:pPr>
            <w:r w:rsidRPr="007A0B01">
              <w:rPr>
                <w:rFonts w:ascii="Times New Roman" w:hAnsi="Times New Roman" w:cs="Times New Roman"/>
              </w:rPr>
              <w:t xml:space="preserve">Author develops and obtains approval of the R&amp;E Project Record </w:t>
            </w:r>
            <w:r w:rsidR="00C85F71" w:rsidRPr="007A0B01">
              <w:rPr>
                <w:rFonts w:ascii="Times New Roman" w:hAnsi="Times New Roman" w:cs="Times New Roman"/>
              </w:rPr>
              <w:t>(REPR)</w:t>
            </w:r>
          </w:p>
        </w:tc>
        <w:tc>
          <w:tcPr>
            <w:tcW w:w="1344" w:type="dxa"/>
            <w:vAlign w:val="center"/>
          </w:tcPr>
          <w:p w14:paraId="5ABD3286" w14:textId="12E337C3" w:rsidR="00A7512E" w:rsidRPr="007A0B01" w:rsidRDefault="00C33602" w:rsidP="00C33602">
            <w:pPr>
              <w:pStyle w:val="TableText"/>
              <w:jc w:val="center"/>
              <w:rPr>
                <w:rFonts w:ascii="Times New Roman" w:hAnsi="Times New Roman" w:cs="Times New Roman"/>
              </w:rPr>
            </w:pPr>
            <w:r>
              <w:rPr>
                <w:rFonts w:ascii="Times New Roman" w:hAnsi="Times New Roman" w:cs="Times New Roman"/>
              </w:rPr>
              <w:t>05</w:t>
            </w:r>
            <w:r w:rsidR="00193820">
              <w:rPr>
                <w:rFonts w:ascii="Times New Roman" w:hAnsi="Times New Roman" w:cs="Times New Roman"/>
              </w:rPr>
              <w:t>/</w:t>
            </w:r>
            <w:r>
              <w:rPr>
                <w:rFonts w:ascii="Times New Roman" w:hAnsi="Times New Roman" w:cs="Times New Roman"/>
              </w:rPr>
              <w:t>06</w:t>
            </w:r>
            <w:r w:rsidR="00193820">
              <w:rPr>
                <w:rFonts w:ascii="Times New Roman" w:hAnsi="Times New Roman" w:cs="Times New Roman"/>
              </w:rPr>
              <w:t>/19</w:t>
            </w:r>
          </w:p>
        </w:tc>
        <w:tc>
          <w:tcPr>
            <w:tcW w:w="1465" w:type="dxa"/>
            <w:vAlign w:val="center"/>
          </w:tcPr>
          <w:p w14:paraId="5ABD3287" w14:textId="41772262" w:rsidR="00A7512E" w:rsidRPr="007A0B01" w:rsidRDefault="00193820" w:rsidP="00C33602">
            <w:pPr>
              <w:pStyle w:val="TableText"/>
              <w:jc w:val="center"/>
              <w:rPr>
                <w:rFonts w:ascii="Times New Roman" w:hAnsi="Times New Roman" w:cs="Times New Roman"/>
              </w:rPr>
            </w:pPr>
            <w:r>
              <w:rPr>
                <w:rFonts w:ascii="Times New Roman" w:hAnsi="Times New Roman" w:cs="Times New Roman"/>
              </w:rPr>
              <w:t>0</w:t>
            </w:r>
            <w:r w:rsidR="00C33602">
              <w:rPr>
                <w:rFonts w:ascii="Times New Roman" w:hAnsi="Times New Roman" w:cs="Times New Roman"/>
              </w:rPr>
              <w:t>5</w:t>
            </w:r>
            <w:r>
              <w:rPr>
                <w:rFonts w:ascii="Times New Roman" w:hAnsi="Times New Roman" w:cs="Times New Roman"/>
              </w:rPr>
              <w:t>/</w:t>
            </w:r>
            <w:r w:rsidR="00C33602">
              <w:rPr>
                <w:rFonts w:ascii="Times New Roman" w:hAnsi="Times New Roman" w:cs="Times New Roman"/>
              </w:rPr>
              <w:t>20</w:t>
            </w:r>
            <w:r>
              <w:rPr>
                <w:rFonts w:ascii="Times New Roman" w:hAnsi="Times New Roman" w:cs="Times New Roman"/>
              </w:rPr>
              <w:t>/19</w:t>
            </w:r>
          </w:p>
        </w:tc>
        <w:tc>
          <w:tcPr>
            <w:tcW w:w="1440" w:type="dxa"/>
            <w:vAlign w:val="center"/>
          </w:tcPr>
          <w:p w14:paraId="5ABD3288" w14:textId="66AEE8DD" w:rsidR="00A7512E" w:rsidRPr="007A0B01" w:rsidRDefault="00A7512E" w:rsidP="009D15DC">
            <w:pPr>
              <w:pStyle w:val="TableText"/>
              <w:jc w:val="center"/>
              <w:rPr>
                <w:rFonts w:ascii="Times New Roman" w:hAnsi="Times New Roman" w:cs="Times New Roman"/>
              </w:rPr>
            </w:pPr>
          </w:p>
        </w:tc>
      </w:tr>
      <w:tr w:rsidR="00A7512E" w:rsidRPr="007A0B01" w14:paraId="5ABD328E" w14:textId="77777777" w:rsidTr="00904229">
        <w:trPr>
          <w:trHeight w:val="476"/>
        </w:trPr>
        <w:tc>
          <w:tcPr>
            <w:tcW w:w="4908" w:type="dxa"/>
            <w:vAlign w:val="center"/>
          </w:tcPr>
          <w:p w14:paraId="5ABD328A" w14:textId="77777777" w:rsidR="00A7512E" w:rsidRPr="007A0B01" w:rsidRDefault="00A7512E" w:rsidP="00512B6A">
            <w:pPr>
              <w:pStyle w:val="TableText"/>
              <w:rPr>
                <w:rFonts w:ascii="Times New Roman" w:hAnsi="Times New Roman" w:cs="Times New Roman"/>
              </w:rPr>
            </w:pPr>
            <w:r w:rsidRPr="007A0B01">
              <w:rPr>
                <w:rFonts w:ascii="Times New Roman" w:hAnsi="Times New Roman" w:cs="Times New Roman"/>
              </w:rPr>
              <w:t>Author presents to ACS Research Group (if desired)</w:t>
            </w:r>
          </w:p>
        </w:tc>
        <w:tc>
          <w:tcPr>
            <w:tcW w:w="1344" w:type="dxa"/>
          </w:tcPr>
          <w:p w14:paraId="5ABD328B" w14:textId="46C08255" w:rsidR="00A7512E" w:rsidRPr="007A0B01" w:rsidRDefault="00CB4A42" w:rsidP="00F57AF9">
            <w:pPr>
              <w:pStyle w:val="TableText"/>
              <w:jc w:val="center"/>
              <w:rPr>
                <w:rFonts w:ascii="Times New Roman" w:hAnsi="Times New Roman" w:cs="Times New Roman"/>
              </w:rPr>
            </w:pPr>
            <w:r>
              <w:rPr>
                <w:rFonts w:ascii="Times New Roman" w:hAnsi="Times New Roman" w:cs="Times New Roman"/>
              </w:rPr>
              <w:t>TBD</w:t>
            </w:r>
          </w:p>
        </w:tc>
        <w:tc>
          <w:tcPr>
            <w:tcW w:w="1465" w:type="dxa"/>
            <w:vAlign w:val="center"/>
          </w:tcPr>
          <w:p w14:paraId="5ABD328C" w14:textId="6581934E" w:rsidR="00A7512E" w:rsidRPr="007A0B01" w:rsidRDefault="00CB4A42" w:rsidP="00F57AF9">
            <w:pPr>
              <w:pStyle w:val="TableText"/>
              <w:jc w:val="center"/>
              <w:rPr>
                <w:rFonts w:ascii="Times New Roman" w:hAnsi="Times New Roman" w:cs="Times New Roman"/>
              </w:rPr>
            </w:pPr>
            <w:r>
              <w:rPr>
                <w:rFonts w:ascii="Times New Roman" w:hAnsi="Times New Roman" w:cs="Times New Roman"/>
              </w:rPr>
              <w:t>TBD</w:t>
            </w:r>
          </w:p>
        </w:tc>
        <w:tc>
          <w:tcPr>
            <w:tcW w:w="1440" w:type="dxa"/>
          </w:tcPr>
          <w:p w14:paraId="5ABD328D" w14:textId="77777777" w:rsidR="00A7512E" w:rsidRPr="007A0B01" w:rsidRDefault="00A7512E" w:rsidP="009D15DC">
            <w:pPr>
              <w:pStyle w:val="TableText"/>
              <w:jc w:val="center"/>
              <w:rPr>
                <w:rFonts w:ascii="Times New Roman" w:hAnsi="Times New Roman" w:cs="Times New Roman"/>
              </w:rPr>
            </w:pPr>
          </w:p>
        </w:tc>
      </w:tr>
    </w:tbl>
    <w:p w14:paraId="5ABD3295" w14:textId="38255EB7" w:rsidR="00781F57" w:rsidRPr="00324EE8" w:rsidRDefault="00781F57" w:rsidP="00324EE8">
      <w:pPr>
        <w:pStyle w:val="Heading1"/>
        <w:rPr>
          <w:rFonts w:ascii="Times New Roman" w:hAnsi="Times New Roman" w:cs="Times New Roman"/>
        </w:rPr>
      </w:pPr>
      <w:bookmarkStart w:id="37" w:name="_Toc343688106"/>
      <w:bookmarkStart w:id="38" w:name="_Toc289670522"/>
      <w:bookmarkStart w:id="39" w:name="_Toc503347107"/>
      <w:bookmarkEnd w:id="37"/>
      <w:r w:rsidRPr="00324EE8">
        <w:rPr>
          <w:rFonts w:ascii="Times New Roman" w:hAnsi="Times New Roman" w:cs="Times New Roman"/>
        </w:rPr>
        <w:t>References</w:t>
      </w:r>
      <w:bookmarkEnd w:id="38"/>
      <w:bookmarkEnd w:id="39"/>
    </w:p>
    <w:p w14:paraId="60CF4880" w14:textId="4FA6A117" w:rsidR="00234367" w:rsidRDefault="00234367" w:rsidP="005601FC">
      <w:pPr>
        <w:spacing w:before="240"/>
        <w:ind w:left="720" w:hanging="720"/>
        <w:rPr>
          <w:rFonts w:eastAsia="Times New Roman"/>
          <w:szCs w:val="24"/>
        </w:rPr>
      </w:pPr>
      <w:r>
        <w:rPr>
          <w:rFonts w:eastAsia="Times New Roman"/>
          <w:szCs w:val="24"/>
        </w:rPr>
        <w:t>Clark, S. (2015). “</w:t>
      </w:r>
      <w:r w:rsidRPr="00234367">
        <w:rPr>
          <w:rFonts w:eastAsia="Times New Roman"/>
          <w:szCs w:val="24"/>
        </w:rPr>
        <w:t>Documentation and Analysis of Item Allocation Rates</w:t>
      </w:r>
      <w:r w:rsidR="00446CBB">
        <w:rPr>
          <w:rFonts w:eastAsia="Times New Roman"/>
          <w:szCs w:val="24"/>
        </w:rPr>
        <w:t>.”</w:t>
      </w:r>
      <w:r w:rsidR="00637FD8">
        <w:rPr>
          <w:rFonts w:eastAsia="Times New Roman"/>
          <w:szCs w:val="24"/>
        </w:rPr>
        <w:t xml:space="preserve"> </w:t>
      </w:r>
      <w:r w:rsidRPr="00234367">
        <w:rPr>
          <w:rFonts w:eastAsia="Times New Roman"/>
          <w:szCs w:val="24"/>
        </w:rPr>
        <w:t>2015 American Community Survey Research And Evaluation Report Memorandum Series #ACS15-RER-03</w:t>
      </w:r>
      <w:r>
        <w:rPr>
          <w:rFonts w:eastAsia="Times New Roman"/>
          <w:szCs w:val="24"/>
        </w:rPr>
        <w:t xml:space="preserve">. Retrieved on October 17, 2017 from </w:t>
      </w:r>
      <w:hyperlink r:id="rId30" w:history="1">
        <w:r w:rsidRPr="005D5A91">
          <w:rPr>
            <w:rStyle w:val="Hyperlink"/>
            <w:rFonts w:eastAsia="Times New Roman"/>
            <w:szCs w:val="24"/>
          </w:rPr>
          <w:t>https://www.census.gov/content/dam/Census/library/working</w:t>
        </w:r>
        <w:r w:rsidR="008F53E7">
          <w:rPr>
            <w:rStyle w:val="Hyperlink"/>
            <w:rFonts w:eastAsia="Times New Roman"/>
            <w:szCs w:val="24"/>
          </w:rPr>
          <w:noBreakHyphen/>
        </w:r>
        <w:r w:rsidRPr="005D5A91">
          <w:rPr>
            <w:rStyle w:val="Hyperlink"/>
            <w:rFonts w:eastAsia="Times New Roman"/>
            <w:szCs w:val="24"/>
          </w:rPr>
          <w:t>papers/2015/acs/2015_Clark_01.pdf</w:t>
        </w:r>
      </w:hyperlink>
    </w:p>
    <w:p w14:paraId="711B445E" w14:textId="77777777" w:rsidR="00234367" w:rsidRDefault="00234367" w:rsidP="00871FD1">
      <w:pPr>
        <w:ind w:left="720" w:hanging="720"/>
        <w:rPr>
          <w:rFonts w:eastAsia="Times New Roman"/>
          <w:szCs w:val="24"/>
        </w:rPr>
      </w:pPr>
    </w:p>
    <w:p w14:paraId="302C337D" w14:textId="10607E05" w:rsidR="005640F8" w:rsidRPr="004C2714" w:rsidRDefault="005640F8" w:rsidP="00871FD1">
      <w:pPr>
        <w:ind w:left="720" w:hanging="720"/>
        <w:rPr>
          <w:rFonts w:eastAsia="Times New Roman"/>
          <w:szCs w:val="24"/>
        </w:rPr>
      </w:pPr>
      <w:r w:rsidRPr="004C2714">
        <w:rPr>
          <w:rFonts w:eastAsia="Times New Roman"/>
          <w:szCs w:val="24"/>
        </w:rPr>
        <w:t xml:space="preserve">Dillman, D., Smyth, J., and Christian, L. (2014). </w:t>
      </w:r>
      <w:r w:rsidRPr="004C2714">
        <w:rPr>
          <w:rFonts w:eastAsia="Times New Roman"/>
          <w:i/>
          <w:szCs w:val="24"/>
        </w:rPr>
        <w:t>Intern</w:t>
      </w:r>
      <w:r w:rsidR="003B5638" w:rsidRPr="004C2714">
        <w:rPr>
          <w:rFonts w:eastAsia="Times New Roman"/>
          <w:i/>
          <w:szCs w:val="24"/>
        </w:rPr>
        <w:t xml:space="preserve">et, Phone, Mail, and Mixed-Mode </w:t>
      </w:r>
      <w:r w:rsidRPr="004C2714">
        <w:rPr>
          <w:rFonts w:eastAsia="Times New Roman"/>
          <w:i/>
          <w:szCs w:val="24"/>
        </w:rPr>
        <w:t>Surveys</w:t>
      </w:r>
      <w:r w:rsidRPr="004C2714">
        <w:rPr>
          <w:rFonts w:eastAsia="Times New Roman"/>
          <w:szCs w:val="24"/>
        </w:rPr>
        <w:t>:</w:t>
      </w:r>
      <w:r w:rsidRPr="004C2714">
        <w:rPr>
          <w:rFonts w:eastAsia="Times New Roman"/>
          <w:i/>
          <w:szCs w:val="24"/>
        </w:rPr>
        <w:t xml:space="preserve"> The Tailored Design Method</w:t>
      </w:r>
      <w:r w:rsidRPr="004C2714">
        <w:rPr>
          <w:rFonts w:eastAsia="Times New Roman"/>
          <w:szCs w:val="24"/>
        </w:rPr>
        <w:t xml:space="preserve"> (4</w:t>
      </w:r>
      <w:r w:rsidRPr="004C2714">
        <w:rPr>
          <w:rFonts w:eastAsia="Times New Roman"/>
          <w:szCs w:val="24"/>
          <w:vertAlign w:val="superscript"/>
        </w:rPr>
        <w:t>th</w:t>
      </w:r>
      <w:r w:rsidRPr="004C2714">
        <w:rPr>
          <w:rFonts w:eastAsia="Times New Roman"/>
          <w:szCs w:val="24"/>
        </w:rPr>
        <w:t xml:space="preserve"> ed.). Hoboken, NJ: Wiley.</w:t>
      </w:r>
    </w:p>
    <w:p w14:paraId="34419E48" w14:textId="58FC1F86" w:rsidR="007750EC" w:rsidRDefault="007750EC">
      <w:pPr>
        <w:spacing w:line="240" w:lineRule="auto"/>
        <w:rPr>
          <w:rFonts w:eastAsia="Times New Roman"/>
          <w:szCs w:val="24"/>
        </w:rPr>
      </w:pPr>
    </w:p>
    <w:p w14:paraId="06F6D211" w14:textId="43266D73" w:rsidR="008943DE" w:rsidRPr="004C2714" w:rsidRDefault="003077AB" w:rsidP="005A7B6D">
      <w:pPr>
        <w:pStyle w:val="Numberedlist2alpha"/>
        <w:numPr>
          <w:ilvl w:val="0"/>
          <w:numId w:val="0"/>
        </w:numPr>
        <w:spacing w:after="0" w:line="276" w:lineRule="auto"/>
        <w:ind w:left="720" w:hanging="720"/>
        <w:rPr>
          <w:rFonts w:ascii="Times New Roman" w:hAnsi="Times New Roman"/>
          <w:sz w:val="24"/>
        </w:rPr>
      </w:pPr>
      <w:r w:rsidRPr="004C2714">
        <w:rPr>
          <w:rFonts w:ascii="Times New Roman" w:hAnsi="Times New Roman"/>
          <w:sz w:val="24"/>
        </w:rPr>
        <w:t>Hage</w:t>
      </w:r>
      <w:r w:rsidR="008943DE" w:rsidRPr="004C2714">
        <w:rPr>
          <w:rFonts w:ascii="Times New Roman" w:hAnsi="Times New Roman"/>
          <w:sz w:val="24"/>
        </w:rPr>
        <w:t>dorn, S., Green, R., and Rosenblatt, A. (2014)</w:t>
      </w:r>
      <w:r w:rsidR="004C2714">
        <w:rPr>
          <w:rFonts w:ascii="Times New Roman" w:hAnsi="Times New Roman"/>
          <w:sz w:val="24"/>
        </w:rPr>
        <w:t>.</w:t>
      </w:r>
      <w:r w:rsidR="008943DE" w:rsidRPr="004C2714">
        <w:rPr>
          <w:rFonts w:ascii="Times New Roman" w:hAnsi="Times New Roman"/>
          <w:sz w:val="24"/>
        </w:rPr>
        <w:t xml:space="preserve"> “ACS Messaging Research: Benchmark Survey.” Washington, DC:</w:t>
      </w:r>
      <w:r w:rsidR="00637FD8">
        <w:rPr>
          <w:rFonts w:ascii="Times New Roman" w:hAnsi="Times New Roman"/>
          <w:sz w:val="24"/>
        </w:rPr>
        <w:t xml:space="preserve"> </w:t>
      </w:r>
      <w:r w:rsidR="008943DE" w:rsidRPr="004C2714">
        <w:rPr>
          <w:rFonts w:ascii="Times New Roman" w:hAnsi="Times New Roman"/>
          <w:sz w:val="24"/>
        </w:rPr>
        <w:t>US Census Bureau</w:t>
      </w:r>
      <w:r w:rsidR="00D904D3" w:rsidRPr="004C2714">
        <w:rPr>
          <w:rFonts w:ascii="Times New Roman" w:hAnsi="Times New Roman"/>
          <w:sz w:val="24"/>
        </w:rPr>
        <w:t xml:space="preserve">. </w:t>
      </w:r>
      <w:r w:rsidR="005170DC" w:rsidRPr="004C2714">
        <w:rPr>
          <w:rFonts w:ascii="Times New Roman" w:hAnsi="Times New Roman"/>
          <w:sz w:val="24"/>
        </w:rPr>
        <w:t xml:space="preserve">Retrieved </w:t>
      </w:r>
      <w:r w:rsidR="007F5C08" w:rsidRPr="004C2714">
        <w:rPr>
          <w:rFonts w:ascii="Times New Roman" w:hAnsi="Times New Roman"/>
          <w:sz w:val="24"/>
        </w:rPr>
        <w:t xml:space="preserve">on January 17, 2017 </w:t>
      </w:r>
      <w:r w:rsidR="005170DC" w:rsidRPr="004C2714">
        <w:rPr>
          <w:rFonts w:ascii="Times New Roman" w:hAnsi="Times New Roman"/>
          <w:sz w:val="24"/>
        </w:rPr>
        <w:t>from</w:t>
      </w:r>
    </w:p>
    <w:p w14:paraId="45E57A84" w14:textId="48D9D073" w:rsidR="008943DE" w:rsidRPr="004C2714" w:rsidRDefault="00A47845" w:rsidP="005A7B6D">
      <w:pPr>
        <w:pStyle w:val="Numberedlist2alpha"/>
        <w:numPr>
          <w:ilvl w:val="0"/>
          <w:numId w:val="0"/>
        </w:numPr>
        <w:spacing w:line="276" w:lineRule="auto"/>
        <w:ind w:left="720"/>
        <w:rPr>
          <w:rFonts w:ascii="Times New Roman" w:hAnsi="Times New Roman"/>
          <w:sz w:val="24"/>
        </w:rPr>
      </w:pPr>
      <w:hyperlink r:id="rId31" w:history="1">
        <w:r w:rsidR="008943DE" w:rsidRPr="004C2714">
          <w:rPr>
            <w:rStyle w:val="Hyperlink"/>
            <w:rFonts w:ascii="Times New Roman" w:hAnsi="Times New Roman"/>
            <w:sz w:val="24"/>
          </w:rPr>
          <w:t>https://www.census.gov/library/working-papers/2014/acs/2014_Hagedorn_01.html</w:t>
        </w:r>
      </w:hyperlink>
    </w:p>
    <w:p w14:paraId="0EA305E1" w14:textId="2641E780" w:rsidR="00B14687" w:rsidRDefault="00B14687" w:rsidP="00871FD1">
      <w:pPr>
        <w:pStyle w:val="Default"/>
        <w:spacing w:line="276" w:lineRule="auto"/>
        <w:ind w:left="720" w:hanging="720"/>
      </w:pPr>
    </w:p>
    <w:p w14:paraId="286FDA35" w14:textId="2354EEF8" w:rsidR="005A7B6D" w:rsidRDefault="005A7B6D" w:rsidP="005A7B6D">
      <w:pPr>
        <w:pStyle w:val="Default"/>
        <w:spacing w:line="276" w:lineRule="auto"/>
        <w:ind w:left="720" w:hanging="720"/>
        <w:rPr>
          <w:szCs w:val="23"/>
        </w:rPr>
      </w:pPr>
      <w:r>
        <w:t xml:space="preserve">Heimel, </w:t>
      </w:r>
      <w:r w:rsidR="00CD4DD5">
        <w:t xml:space="preserve">S. </w:t>
      </w:r>
      <w:r>
        <w:t>K. (2016). “</w:t>
      </w:r>
      <w:r w:rsidRPr="005A7B6D">
        <w:t>Postal Tracking Research on the May 2015 ACS Panel</w:t>
      </w:r>
      <w:r w:rsidR="006E31F7">
        <w:t>.</w:t>
      </w:r>
      <w:r>
        <w:t xml:space="preserve">” 2016 American </w:t>
      </w:r>
      <w:r w:rsidRPr="005A7B6D">
        <w:rPr>
          <w:szCs w:val="23"/>
        </w:rPr>
        <w:t>Community Survey Research and Evaluation</w:t>
      </w:r>
      <w:r>
        <w:rPr>
          <w:szCs w:val="23"/>
        </w:rPr>
        <w:t xml:space="preserve"> Report Memorandum Series #ACS16</w:t>
      </w:r>
      <w:r w:rsidRPr="005A7B6D">
        <w:rPr>
          <w:szCs w:val="23"/>
        </w:rPr>
        <w:t>-</w:t>
      </w:r>
      <w:r>
        <w:rPr>
          <w:szCs w:val="23"/>
        </w:rPr>
        <w:t>RER-01</w:t>
      </w:r>
      <w:r w:rsidRPr="005A7B6D">
        <w:rPr>
          <w:szCs w:val="23"/>
        </w:rPr>
        <w:t xml:space="preserve">, </w:t>
      </w:r>
      <w:r>
        <w:rPr>
          <w:szCs w:val="23"/>
        </w:rPr>
        <w:t>April 1</w:t>
      </w:r>
      <w:r w:rsidRPr="005A7B6D">
        <w:rPr>
          <w:szCs w:val="23"/>
        </w:rPr>
        <w:t>, 201</w:t>
      </w:r>
      <w:r>
        <w:rPr>
          <w:szCs w:val="23"/>
        </w:rPr>
        <w:t>6</w:t>
      </w:r>
      <w:r w:rsidRPr="005A7B6D">
        <w:rPr>
          <w:szCs w:val="23"/>
        </w:rPr>
        <w:t>.</w:t>
      </w:r>
    </w:p>
    <w:p w14:paraId="28E41596" w14:textId="77777777" w:rsidR="00446CBB" w:rsidRDefault="00446CBB" w:rsidP="005A7B6D">
      <w:pPr>
        <w:pStyle w:val="Default"/>
        <w:spacing w:line="276" w:lineRule="auto"/>
        <w:ind w:left="720" w:hanging="720"/>
        <w:rPr>
          <w:szCs w:val="23"/>
        </w:rPr>
      </w:pPr>
    </w:p>
    <w:p w14:paraId="1B177755" w14:textId="4A357FA5" w:rsidR="00D02B09" w:rsidRDefault="00D02B09" w:rsidP="005A7B6D">
      <w:pPr>
        <w:pStyle w:val="Default"/>
        <w:spacing w:line="276" w:lineRule="auto"/>
        <w:ind w:left="720" w:hanging="720"/>
        <w:rPr>
          <w:szCs w:val="23"/>
        </w:rPr>
      </w:pPr>
      <w:r>
        <w:rPr>
          <w:szCs w:val="23"/>
        </w:rPr>
        <w:t>Heimel, S</w:t>
      </w:r>
      <w:r w:rsidR="00F0202E">
        <w:rPr>
          <w:szCs w:val="23"/>
        </w:rPr>
        <w:t>., Barth, D., and Rabe, M.</w:t>
      </w:r>
      <w:r w:rsidR="00446CBB">
        <w:rPr>
          <w:szCs w:val="23"/>
        </w:rPr>
        <w:t xml:space="preserve"> </w:t>
      </w:r>
      <w:r w:rsidR="00F0202E">
        <w:rPr>
          <w:szCs w:val="23"/>
        </w:rPr>
        <w:t>(2016). “</w:t>
      </w:r>
      <w:r w:rsidR="00446CBB">
        <w:rPr>
          <w:szCs w:val="23"/>
        </w:rPr>
        <w:t>‘Why We Ask’ Mail Package Insert Test.” 2016 American Community Survey Resea</w:t>
      </w:r>
      <w:r w:rsidR="004839F1">
        <w:rPr>
          <w:szCs w:val="23"/>
        </w:rPr>
        <w:t>r</w:t>
      </w:r>
      <w:r w:rsidR="00446CBB">
        <w:rPr>
          <w:szCs w:val="23"/>
        </w:rPr>
        <w:t>ch and Evaluation Report Memorandum Series #ACS-RER-10. Retrieved on December 1, 2017 from</w:t>
      </w:r>
    </w:p>
    <w:p w14:paraId="0F50205E" w14:textId="1906626A" w:rsidR="00446CBB" w:rsidRDefault="00446CBB" w:rsidP="005A7B6D">
      <w:pPr>
        <w:pStyle w:val="Default"/>
        <w:spacing w:line="276" w:lineRule="auto"/>
        <w:ind w:left="720" w:hanging="720"/>
        <w:rPr>
          <w:szCs w:val="23"/>
        </w:rPr>
      </w:pPr>
      <w:r>
        <w:rPr>
          <w:szCs w:val="23"/>
        </w:rPr>
        <w:tab/>
      </w:r>
      <w:hyperlink r:id="rId32" w:history="1">
        <w:r w:rsidRPr="00BC6F53">
          <w:rPr>
            <w:rStyle w:val="Hyperlink"/>
            <w:szCs w:val="23"/>
          </w:rPr>
          <w:t>https://www.census.gov/content/dam/Census/library/working</w:t>
        </w:r>
        <w:r w:rsidRPr="00BC6F53">
          <w:rPr>
            <w:rStyle w:val="Hyperlink"/>
            <w:szCs w:val="23"/>
          </w:rPr>
          <w:noBreakHyphen/>
          <w:t>papers/2016/acs/2016_Heimel_01.pdf</w:t>
        </w:r>
      </w:hyperlink>
    </w:p>
    <w:p w14:paraId="18AD18A0" w14:textId="77777777" w:rsidR="005A7B6D" w:rsidRPr="004C2714" w:rsidRDefault="005A7B6D" w:rsidP="005A7B6D">
      <w:pPr>
        <w:pStyle w:val="Default"/>
        <w:spacing w:line="276" w:lineRule="auto"/>
        <w:ind w:left="720" w:hanging="720"/>
      </w:pPr>
    </w:p>
    <w:p w14:paraId="48996A24" w14:textId="18B5F696" w:rsidR="003B5638" w:rsidRPr="004C2714" w:rsidRDefault="00B35575" w:rsidP="00871FD1">
      <w:pPr>
        <w:pStyle w:val="Default"/>
        <w:spacing w:line="276" w:lineRule="auto"/>
        <w:ind w:left="720" w:hanging="720"/>
      </w:pPr>
      <w:r w:rsidRPr="004C2714">
        <w:t xml:space="preserve">Hochberg, Y. (1988). </w:t>
      </w:r>
      <w:r w:rsidR="004C2714" w:rsidRPr="004C2714">
        <w:t>“</w:t>
      </w:r>
      <w:r w:rsidRPr="004C2714">
        <w:t>A Sharper Bonferroni Procedure for Multiple Tests of Significance.</w:t>
      </w:r>
      <w:r w:rsidR="004C2714" w:rsidRPr="004C2714">
        <w:t>”</w:t>
      </w:r>
      <w:r w:rsidRPr="004C2714">
        <w:t xml:space="preserve"> </w:t>
      </w:r>
      <w:r w:rsidRPr="004C2714">
        <w:rPr>
          <w:i/>
          <w:iCs/>
        </w:rPr>
        <w:t>Biometrika</w:t>
      </w:r>
      <w:r w:rsidRPr="004C2714">
        <w:t xml:space="preserve">, </w:t>
      </w:r>
      <w:r w:rsidRPr="004C2714">
        <w:rPr>
          <w:b/>
          <w:bCs/>
        </w:rPr>
        <w:t xml:space="preserve">75 </w:t>
      </w:r>
      <w:r w:rsidR="002C74BC" w:rsidRPr="004C2714">
        <w:t>(4), 800-802</w:t>
      </w:r>
      <w:r w:rsidRPr="004C2714">
        <w:t xml:space="preserve">. Retrieved </w:t>
      </w:r>
      <w:r w:rsidR="007F5C08" w:rsidRPr="004C2714">
        <w:t xml:space="preserve">on January 17, 2017 </w:t>
      </w:r>
      <w:r w:rsidRPr="004C2714">
        <w:t>from</w:t>
      </w:r>
      <w:r w:rsidR="00C00861" w:rsidRPr="004C2714">
        <w:t xml:space="preserve"> </w:t>
      </w:r>
      <w:hyperlink r:id="rId33" w:anchor="page_scan_tab_contents" w:history="1">
        <w:r w:rsidR="007F5C08" w:rsidRPr="004C2714">
          <w:rPr>
            <w:rStyle w:val="Hyperlink"/>
          </w:rPr>
          <w:t>http://www.jstor.org/stable/2336325?seq=1#page_scan_tab_contents</w:t>
        </w:r>
      </w:hyperlink>
    </w:p>
    <w:p w14:paraId="34296F58" w14:textId="51BA3876" w:rsidR="004839F1" w:rsidRDefault="004839F1" w:rsidP="00871FD1">
      <w:pPr>
        <w:spacing w:before="100" w:beforeAutospacing="1" w:after="100" w:afterAutospacing="1"/>
        <w:ind w:left="720" w:hanging="720"/>
        <w:rPr>
          <w:rFonts w:eastAsia="Times New Roman"/>
          <w:szCs w:val="24"/>
        </w:rPr>
      </w:pPr>
      <w:r>
        <w:rPr>
          <w:rFonts w:eastAsia="Times New Roman"/>
          <w:szCs w:val="24"/>
        </w:rPr>
        <w:t>Joshipura, M. (2010). “</w:t>
      </w:r>
      <w:r w:rsidRPr="004839F1">
        <w:rPr>
          <w:rFonts w:eastAsia="Times New Roman"/>
          <w:szCs w:val="24"/>
        </w:rPr>
        <w:t>Evaluating the Effects of a Multilingual Brochure in the American Community Survey</w:t>
      </w:r>
      <w:r>
        <w:rPr>
          <w:rFonts w:eastAsia="Times New Roman"/>
          <w:szCs w:val="24"/>
        </w:rPr>
        <w:t xml:space="preserve">.” </w:t>
      </w:r>
      <w:r w:rsidRPr="004839F1">
        <w:rPr>
          <w:rFonts w:eastAsia="Times New Roman"/>
          <w:szCs w:val="24"/>
        </w:rPr>
        <w:t>DSSD 2010 American Community Survey Memorandum Series #ACS10-RE-03</w:t>
      </w:r>
      <w:r w:rsidR="00F82239">
        <w:rPr>
          <w:rFonts w:eastAsia="Times New Roman"/>
          <w:szCs w:val="24"/>
        </w:rPr>
        <w:t xml:space="preserve">. Retrieved on December 7, 2017 from </w:t>
      </w:r>
      <w:hyperlink r:id="rId34" w:history="1">
        <w:r w:rsidR="00F82239" w:rsidRPr="005F5123">
          <w:rPr>
            <w:rStyle w:val="Hyperlink"/>
            <w:rFonts w:eastAsia="Times New Roman"/>
            <w:szCs w:val="24"/>
          </w:rPr>
          <w:t>https://www.census.gov/content/dam/Census/library/working</w:t>
        </w:r>
        <w:r w:rsidR="008F53E7">
          <w:rPr>
            <w:rStyle w:val="Hyperlink"/>
            <w:rFonts w:eastAsia="Times New Roman"/>
            <w:szCs w:val="24"/>
          </w:rPr>
          <w:noBreakHyphen/>
        </w:r>
        <w:r w:rsidR="00F82239" w:rsidRPr="005F5123">
          <w:rPr>
            <w:rStyle w:val="Hyperlink"/>
            <w:rFonts w:eastAsia="Times New Roman"/>
            <w:szCs w:val="24"/>
          </w:rPr>
          <w:t>papers/2010/acs/2010_Joshipura_01.pdf</w:t>
        </w:r>
      </w:hyperlink>
      <w:r w:rsidR="00F82239">
        <w:rPr>
          <w:rFonts w:eastAsia="Times New Roman"/>
          <w:szCs w:val="24"/>
        </w:rPr>
        <w:t xml:space="preserve"> </w:t>
      </w:r>
    </w:p>
    <w:p w14:paraId="1238B866" w14:textId="03F39F0D" w:rsidR="00D7600E" w:rsidRPr="004C2714" w:rsidRDefault="00D7600E" w:rsidP="00871FD1">
      <w:pPr>
        <w:spacing w:before="100" w:beforeAutospacing="1" w:after="100" w:afterAutospacing="1"/>
        <w:ind w:left="720" w:hanging="720"/>
        <w:rPr>
          <w:rFonts w:eastAsia="Times New Roman"/>
          <w:szCs w:val="24"/>
        </w:rPr>
      </w:pPr>
      <w:r w:rsidRPr="004C2714">
        <w:rPr>
          <w:rFonts w:eastAsia="Times New Roman"/>
          <w:szCs w:val="24"/>
        </w:rPr>
        <w:t>Kaminska, O., McCutcheon, A., and Billiet, J. (2010). “Satisficing Among Reluctant Respondents In A Cross-National Context</w:t>
      </w:r>
      <w:r w:rsidR="00BC11FE" w:rsidRPr="004C2714">
        <w:rPr>
          <w:rFonts w:eastAsia="Times New Roman"/>
          <w:szCs w:val="24"/>
        </w:rPr>
        <w:t xml:space="preserve">.” </w:t>
      </w:r>
      <w:r w:rsidR="00BC11FE" w:rsidRPr="004C2714">
        <w:rPr>
          <w:rFonts w:eastAsia="Times New Roman"/>
          <w:i/>
          <w:szCs w:val="24"/>
        </w:rPr>
        <w:t>Public Opinion Quarterly</w:t>
      </w:r>
      <w:r w:rsidR="00BC11FE" w:rsidRPr="004C2714">
        <w:rPr>
          <w:rFonts w:eastAsia="Times New Roman"/>
          <w:szCs w:val="24"/>
        </w:rPr>
        <w:t xml:space="preserve">, Vol 74, No. 5. </w:t>
      </w:r>
    </w:p>
    <w:p w14:paraId="0FF9B79B" w14:textId="7CCB8BD3" w:rsidR="003B5638" w:rsidRPr="004C2714" w:rsidRDefault="003B5638" w:rsidP="005A7B6D">
      <w:pPr>
        <w:spacing w:before="100" w:beforeAutospacing="1" w:after="100" w:afterAutospacing="1"/>
        <w:ind w:left="720" w:hanging="720"/>
        <w:rPr>
          <w:rFonts w:eastAsia="Times New Roman"/>
          <w:szCs w:val="24"/>
        </w:rPr>
      </w:pPr>
      <w:r w:rsidRPr="004C2714">
        <w:rPr>
          <w:rFonts w:eastAsia="Times New Roman"/>
          <w:szCs w:val="24"/>
        </w:rPr>
        <w:t>The National Academies of Sciences, Engineering, and Medicine</w:t>
      </w:r>
      <w:r w:rsidR="006E31F7">
        <w:rPr>
          <w:rFonts w:eastAsia="Times New Roman"/>
          <w:szCs w:val="24"/>
        </w:rPr>
        <w:t>.</w:t>
      </w:r>
      <w:r w:rsidRPr="004C2714">
        <w:rPr>
          <w:rFonts w:eastAsia="Times New Roman"/>
          <w:szCs w:val="24"/>
        </w:rPr>
        <w:t xml:space="preserve"> (2016). “</w:t>
      </w:r>
      <w:r w:rsidRPr="004C2714">
        <w:rPr>
          <w:szCs w:val="24"/>
        </w:rPr>
        <w:t xml:space="preserve">Respondent Burden in the American Community Survey: Expert Meeting on Communicating with Respondents and the American Public.” Meeting minutes from June 2, 2016. </w:t>
      </w:r>
    </w:p>
    <w:p w14:paraId="17AF9700" w14:textId="6F84644F" w:rsidR="009208EE" w:rsidRDefault="009208EE" w:rsidP="00871FD1">
      <w:pPr>
        <w:ind w:left="720" w:hanging="720"/>
      </w:pPr>
      <w:r>
        <w:t>Valdisera, J</w:t>
      </w:r>
      <w:r w:rsidR="006E31F7">
        <w:t>.</w:t>
      </w:r>
      <w:r>
        <w:t xml:space="preserve"> (2017). “Re: Data Wheel.” Message to Sarah Heimel. September 22, 2017. Email.</w:t>
      </w:r>
    </w:p>
    <w:p w14:paraId="74A1ED25" w14:textId="21CC9089" w:rsidR="008F53E7" w:rsidRDefault="008F53E7">
      <w:pPr>
        <w:spacing w:line="240" w:lineRule="auto"/>
      </w:pPr>
    </w:p>
    <w:p w14:paraId="1E2B4679" w14:textId="55F0094F" w:rsidR="00871FD1" w:rsidRDefault="000E5F97" w:rsidP="00871FD1">
      <w:pPr>
        <w:ind w:left="720" w:hanging="720"/>
      </w:pPr>
      <w:r>
        <w:t>Zelenak, M.F., and Davis, M. (2013)</w:t>
      </w:r>
      <w:r w:rsidR="004C2714">
        <w:t>.</w:t>
      </w:r>
      <w:r>
        <w:t xml:space="preserve"> “Impact of Multiple Contacts by Computer-Assisted Telephone Interview and Computer-Assisted Personal Interview on Final Interview Outcome in the American Community Survey</w:t>
      </w:r>
      <w:r w:rsidR="006E31F7">
        <w:t>.</w:t>
      </w:r>
      <w:r>
        <w:t>” Washington, DC:</w:t>
      </w:r>
      <w:r w:rsidR="00637FD8">
        <w:t xml:space="preserve"> </w:t>
      </w:r>
      <w:r w:rsidRPr="00F8328E">
        <w:t>US Census Bureau</w:t>
      </w:r>
      <w:r w:rsidR="00D904D3">
        <w:t xml:space="preserve">. </w:t>
      </w:r>
      <w:r w:rsidR="005170DC">
        <w:t xml:space="preserve">Retrieved </w:t>
      </w:r>
      <w:r w:rsidR="007F5C08">
        <w:t xml:space="preserve">on January 17, 2017 </w:t>
      </w:r>
      <w:r w:rsidR="005170DC">
        <w:t xml:space="preserve">from </w:t>
      </w:r>
    </w:p>
    <w:p w14:paraId="2D40028C" w14:textId="52347802" w:rsidR="00C11A0D" w:rsidRDefault="00A47845" w:rsidP="00CD43E8">
      <w:pPr>
        <w:ind w:left="720"/>
        <w:rPr>
          <w:rFonts w:eastAsiaTheme="majorEastAsia"/>
          <w:b/>
          <w:bCs/>
          <w:sz w:val="28"/>
        </w:rPr>
      </w:pPr>
      <w:hyperlink r:id="rId35" w:history="1">
        <w:r w:rsidR="008943DE" w:rsidRPr="00F50022">
          <w:rPr>
            <w:rStyle w:val="Hyperlink"/>
          </w:rPr>
          <w:t>https://www.census.gov/library/working-papers/2013/acs/2013_Zelenak_01.html</w:t>
        </w:r>
      </w:hyperlink>
      <w:bookmarkEnd w:id="16"/>
      <w:bookmarkEnd w:id="17"/>
      <w:bookmarkEnd w:id="18"/>
      <w:bookmarkEnd w:id="19"/>
    </w:p>
    <w:p w14:paraId="7A0844DA" w14:textId="4A2371F8" w:rsidR="00C11A0D" w:rsidRDefault="00637FD8" w:rsidP="00A91AA7">
      <w:r>
        <w:t xml:space="preserve"> </w:t>
      </w:r>
    </w:p>
    <w:p w14:paraId="06F351E1" w14:textId="3F7A7FF0" w:rsidR="0097738D" w:rsidRDefault="0097738D" w:rsidP="0097738D">
      <w:pPr>
        <w:pStyle w:val="HEADER0"/>
        <w:jc w:val="left"/>
      </w:pPr>
      <w:bookmarkStart w:id="40" w:name="_Toc498926895"/>
      <w:bookmarkStart w:id="41" w:name="_Toc503347108"/>
      <w:r>
        <w:t>A</w:t>
      </w:r>
      <w:r w:rsidR="00C7660E">
        <w:t>ttachment</w:t>
      </w:r>
      <w:r>
        <w:t xml:space="preserve"> A: ACS Mailing Descriptions and Schedule for the May</w:t>
      </w:r>
      <w:r w:rsidRPr="004D3CF5">
        <w:t xml:space="preserve"> 201</w:t>
      </w:r>
      <w:r>
        <w:t>8</w:t>
      </w:r>
      <w:r w:rsidRPr="004D3CF5">
        <w:t xml:space="preserve"> Panel</w:t>
      </w:r>
      <w:bookmarkEnd w:id="40"/>
      <w:bookmarkEnd w:id="41"/>
    </w:p>
    <w:tbl>
      <w:tblPr>
        <w:tblStyle w:val="TableGrid"/>
        <w:tblW w:w="954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520"/>
        <w:gridCol w:w="5400"/>
        <w:gridCol w:w="1620"/>
      </w:tblGrid>
      <w:tr w:rsidR="0097738D" w:rsidRPr="007C3C5F" w14:paraId="70A94766" w14:textId="77777777" w:rsidTr="002A735E">
        <w:trPr>
          <w:trHeight w:val="314"/>
          <w:tblHeader/>
        </w:trPr>
        <w:tc>
          <w:tcPr>
            <w:tcW w:w="2520" w:type="dxa"/>
            <w:vAlign w:val="center"/>
          </w:tcPr>
          <w:p w14:paraId="3F98D644" w14:textId="77777777" w:rsidR="0097738D" w:rsidRPr="007C3C5F" w:rsidRDefault="0097738D" w:rsidP="0097738D">
            <w:pPr>
              <w:pStyle w:val="Caption"/>
              <w:rPr>
                <w:rFonts w:ascii="Times New Roman" w:hAnsi="Times New Roman" w:cs="Times New Roman"/>
                <w:color w:val="000000" w:themeColor="text1"/>
                <w:sz w:val="24"/>
                <w:szCs w:val="24"/>
              </w:rPr>
            </w:pPr>
            <w:r w:rsidRPr="007C3C5F">
              <w:rPr>
                <w:rFonts w:ascii="Times New Roman" w:hAnsi="Times New Roman" w:cs="Times New Roman"/>
                <w:color w:val="000000" w:themeColor="text1"/>
                <w:sz w:val="24"/>
                <w:szCs w:val="24"/>
              </w:rPr>
              <w:t>Mailing</w:t>
            </w:r>
          </w:p>
        </w:tc>
        <w:tc>
          <w:tcPr>
            <w:tcW w:w="5400" w:type="dxa"/>
            <w:vAlign w:val="center"/>
          </w:tcPr>
          <w:p w14:paraId="6560CB03" w14:textId="77777777" w:rsidR="0097738D" w:rsidRPr="007C3C5F" w:rsidRDefault="0097738D" w:rsidP="0097738D">
            <w:pPr>
              <w:pStyle w:val="Caption"/>
              <w:rPr>
                <w:rFonts w:ascii="Times New Roman" w:hAnsi="Times New Roman" w:cs="Times New Roman"/>
                <w:color w:val="000000" w:themeColor="text1"/>
                <w:sz w:val="24"/>
                <w:szCs w:val="24"/>
              </w:rPr>
            </w:pPr>
            <w:r w:rsidRPr="007C3C5F">
              <w:rPr>
                <w:rFonts w:ascii="Times New Roman" w:hAnsi="Times New Roman" w:cs="Times New Roman"/>
                <w:color w:val="000000" w:themeColor="text1"/>
                <w:sz w:val="24"/>
                <w:szCs w:val="24"/>
              </w:rPr>
              <w:t>Description of Materials</w:t>
            </w:r>
          </w:p>
        </w:tc>
        <w:tc>
          <w:tcPr>
            <w:tcW w:w="1620" w:type="dxa"/>
            <w:vAlign w:val="center"/>
          </w:tcPr>
          <w:p w14:paraId="4D5929E6" w14:textId="77777777" w:rsidR="0097738D" w:rsidRPr="007C3C5F" w:rsidRDefault="0097738D" w:rsidP="0097738D">
            <w:pPr>
              <w:pStyle w:val="Caption"/>
              <w:rPr>
                <w:rFonts w:ascii="Times New Roman" w:hAnsi="Times New Roman" w:cs="Times New Roman"/>
                <w:color w:val="000000" w:themeColor="text1"/>
                <w:sz w:val="24"/>
                <w:szCs w:val="24"/>
              </w:rPr>
            </w:pPr>
            <w:r w:rsidRPr="007C3C5F">
              <w:rPr>
                <w:rFonts w:ascii="Times New Roman" w:hAnsi="Times New Roman" w:cs="Times New Roman"/>
                <w:color w:val="000000" w:themeColor="text1"/>
                <w:sz w:val="24"/>
                <w:szCs w:val="24"/>
              </w:rPr>
              <w:t>Mailout Date</w:t>
            </w:r>
          </w:p>
        </w:tc>
      </w:tr>
      <w:tr w:rsidR="0097738D" w:rsidRPr="007C3C5F" w14:paraId="7561BCCE" w14:textId="77777777" w:rsidTr="0097738D">
        <w:trPr>
          <w:trHeight w:val="1250"/>
        </w:trPr>
        <w:tc>
          <w:tcPr>
            <w:tcW w:w="2520" w:type="dxa"/>
            <w:vAlign w:val="center"/>
          </w:tcPr>
          <w:p w14:paraId="29251502" w14:textId="64C634BB" w:rsidR="0097738D" w:rsidRPr="007C3C5F" w:rsidRDefault="00C95D2C" w:rsidP="0097738D">
            <w:pPr>
              <w:rPr>
                <w:rFonts w:ascii="Times New Roman" w:hAnsi="Times New Roman" w:cs="Times New Roman"/>
              </w:rPr>
            </w:pPr>
            <w:r>
              <w:rPr>
                <w:rFonts w:ascii="Times New Roman" w:hAnsi="Times New Roman" w:cs="Times New Roman"/>
              </w:rPr>
              <w:t>Initial</w:t>
            </w:r>
            <w:r w:rsidR="0097738D" w:rsidRPr="007C3C5F">
              <w:rPr>
                <w:rFonts w:ascii="Times New Roman" w:hAnsi="Times New Roman" w:cs="Times New Roman"/>
              </w:rPr>
              <w:t xml:space="preserve"> Package*</w:t>
            </w:r>
          </w:p>
        </w:tc>
        <w:tc>
          <w:tcPr>
            <w:tcW w:w="5400" w:type="dxa"/>
            <w:vAlign w:val="center"/>
          </w:tcPr>
          <w:p w14:paraId="0EA3B86F" w14:textId="6045B31F" w:rsidR="0097738D" w:rsidRPr="007C3C5F" w:rsidRDefault="0097738D" w:rsidP="00590DF4">
            <w:pPr>
              <w:rPr>
                <w:rFonts w:ascii="Times New Roman" w:hAnsi="Times New Roman" w:cs="Times New Roman"/>
              </w:rPr>
            </w:pPr>
            <w:r w:rsidRPr="007C3C5F">
              <w:rPr>
                <w:rFonts w:ascii="Times New Roman" w:hAnsi="Times New Roman" w:cs="Times New Roman"/>
              </w:rPr>
              <w:t xml:space="preserve">A package of materials containing the following: </w:t>
            </w:r>
            <w:r w:rsidR="00590DF4" w:rsidRPr="007C3C5F">
              <w:rPr>
                <w:rFonts w:ascii="Times New Roman" w:hAnsi="Times New Roman" w:cs="Times New Roman"/>
              </w:rPr>
              <w:t xml:space="preserve">Internet Instruction Card, </w:t>
            </w:r>
            <w:r w:rsidRPr="007C3C5F">
              <w:rPr>
                <w:rFonts w:ascii="Times New Roman" w:hAnsi="Times New Roman" w:cs="Times New Roman"/>
              </w:rPr>
              <w:t xml:space="preserve">Introduction Letter, </w:t>
            </w:r>
            <w:r w:rsidR="00590DF4" w:rsidRPr="007C3C5F">
              <w:rPr>
                <w:rFonts w:ascii="Times New Roman" w:hAnsi="Times New Roman" w:cs="Times New Roman"/>
              </w:rPr>
              <w:t>Multil</w:t>
            </w:r>
            <w:r w:rsidRPr="007C3C5F">
              <w:rPr>
                <w:rFonts w:ascii="Times New Roman" w:hAnsi="Times New Roman" w:cs="Times New Roman"/>
              </w:rPr>
              <w:t>ingual Informational Brochure, and</w:t>
            </w:r>
            <w:r w:rsidR="00590DF4" w:rsidRPr="007C3C5F">
              <w:rPr>
                <w:rFonts w:ascii="Times New Roman" w:hAnsi="Times New Roman" w:cs="Times New Roman"/>
              </w:rPr>
              <w:t xml:space="preserve"> Frequently Asked Questions (FAQ) Brochure</w:t>
            </w:r>
            <w:r w:rsidRPr="007C3C5F">
              <w:rPr>
                <w:rFonts w:ascii="Times New Roman" w:hAnsi="Times New Roman" w:cs="Times New Roman"/>
              </w:rPr>
              <w:t xml:space="preserve">. This mailing urges housing units to respond via the internet. </w:t>
            </w:r>
            <w:r w:rsidRPr="007C3C5F">
              <w:rPr>
                <w:rFonts w:ascii="Times New Roman" w:hAnsi="Times New Roman" w:cs="Times New Roman"/>
                <w:b/>
                <w:i/>
              </w:rPr>
              <w:t xml:space="preserve">Includes Data Slide </w:t>
            </w:r>
            <w:r w:rsidR="00590DF4" w:rsidRPr="007C3C5F">
              <w:rPr>
                <w:rFonts w:ascii="Times New Roman" w:hAnsi="Times New Roman" w:cs="Times New Roman"/>
                <w:b/>
                <w:i/>
              </w:rPr>
              <w:t xml:space="preserve">between the letter and the multilingual brochure </w:t>
            </w:r>
            <w:r w:rsidRPr="007C3C5F">
              <w:rPr>
                <w:rFonts w:ascii="Times New Roman" w:hAnsi="Times New Roman" w:cs="Times New Roman"/>
                <w:b/>
                <w:i/>
              </w:rPr>
              <w:t>for Treatment 1.</w:t>
            </w:r>
          </w:p>
        </w:tc>
        <w:tc>
          <w:tcPr>
            <w:tcW w:w="1620" w:type="dxa"/>
            <w:vAlign w:val="center"/>
          </w:tcPr>
          <w:p w14:paraId="39E73179" w14:textId="621EB2FA" w:rsidR="0097738D" w:rsidRPr="007C3C5F" w:rsidRDefault="0097738D" w:rsidP="00D471F4">
            <w:pPr>
              <w:rPr>
                <w:rFonts w:ascii="Times New Roman" w:hAnsi="Times New Roman" w:cs="Times New Roman"/>
              </w:rPr>
            </w:pPr>
            <w:r w:rsidRPr="007C3C5F">
              <w:rPr>
                <w:rFonts w:ascii="Times New Roman" w:hAnsi="Times New Roman" w:cs="Times New Roman"/>
              </w:rPr>
              <w:t>04/</w:t>
            </w:r>
            <w:r w:rsidR="00D471F4" w:rsidRPr="007C3C5F">
              <w:rPr>
                <w:rFonts w:ascii="Times New Roman" w:hAnsi="Times New Roman" w:cs="Times New Roman"/>
              </w:rPr>
              <w:t>26/</w:t>
            </w:r>
            <w:r w:rsidRPr="007C3C5F">
              <w:rPr>
                <w:rFonts w:ascii="Times New Roman" w:hAnsi="Times New Roman" w:cs="Times New Roman"/>
              </w:rPr>
              <w:t>2018</w:t>
            </w:r>
          </w:p>
        </w:tc>
      </w:tr>
      <w:tr w:rsidR="0097738D" w:rsidRPr="007C3C5F" w14:paraId="247989FD" w14:textId="77777777" w:rsidTr="0097738D">
        <w:trPr>
          <w:trHeight w:val="710"/>
        </w:trPr>
        <w:tc>
          <w:tcPr>
            <w:tcW w:w="2520" w:type="dxa"/>
            <w:vAlign w:val="center"/>
          </w:tcPr>
          <w:p w14:paraId="41952079" w14:textId="36F7F291" w:rsidR="0097738D" w:rsidRPr="007C3C5F" w:rsidRDefault="0097738D" w:rsidP="0097738D">
            <w:pPr>
              <w:rPr>
                <w:rFonts w:ascii="Times New Roman" w:hAnsi="Times New Roman" w:cs="Times New Roman"/>
              </w:rPr>
            </w:pPr>
            <w:r w:rsidRPr="007C3C5F">
              <w:rPr>
                <w:rFonts w:ascii="Times New Roman" w:hAnsi="Times New Roman" w:cs="Times New Roman"/>
              </w:rPr>
              <w:t>Reminder Letter</w:t>
            </w:r>
          </w:p>
        </w:tc>
        <w:tc>
          <w:tcPr>
            <w:tcW w:w="5400" w:type="dxa"/>
            <w:vAlign w:val="center"/>
          </w:tcPr>
          <w:p w14:paraId="110BA2B1" w14:textId="5B6A247C" w:rsidR="0097738D" w:rsidRPr="007C3C5F" w:rsidRDefault="0097738D" w:rsidP="0097738D">
            <w:pPr>
              <w:rPr>
                <w:rFonts w:ascii="Times New Roman" w:hAnsi="Times New Roman" w:cs="Times New Roman"/>
                <w:i/>
              </w:rPr>
            </w:pPr>
            <w:r w:rsidRPr="007C3C5F">
              <w:rPr>
                <w:rFonts w:ascii="Times New Roman" w:hAnsi="Times New Roman" w:cs="Times New Roman"/>
              </w:rPr>
              <w:t>A reminder letter sent to all addresses tha</w:t>
            </w:r>
            <w:r w:rsidR="00C95D2C">
              <w:rPr>
                <w:rFonts w:ascii="Times New Roman" w:hAnsi="Times New Roman" w:cs="Times New Roman"/>
              </w:rPr>
              <w:t xml:space="preserve">t were sent the Initial </w:t>
            </w:r>
            <w:r w:rsidRPr="007C3C5F">
              <w:rPr>
                <w:rFonts w:ascii="Times New Roman" w:hAnsi="Times New Roman" w:cs="Times New Roman"/>
              </w:rPr>
              <w:t>Package, reiterating the request to respond.</w:t>
            </w:r>
            <w:r w:rsidRPr="007C3C5F">
              <w:rPr>
                <w:rFonts w:ascii="Times New Roman" w:hAnsi="Times New Roman" w:cs="Times New Roman"/>
                <w:i/>
              </w:rPr>
              <w:t xml:space="preserve"> </w:t>
            </w:r>
          </w:p>
        </w:tc>
        <w:tc>
          <w:tcPr>
            <w:tcW w:w="1620" w:type="dxa"/>
            <w:vAlign w:val="center"/>
          </w:tcPr>
          <w:p w14:paraId="066D26E3" w14:textId="21946C49" w:rsidR="0097738D" w:rsidRPr="007C3C5F" w:rsidRDefault="00D471F4" w:rsidP="0097738D">
            <w:pPr>
              <w:rPr>
                <w:rFonts w:ascii="Times New Roman" w:hAnsi="Times New Roman" w:cs="Times New Roman"/>
              </w:rPr>
            </w:pPr>
            <w:r w:rsidRPr="007C3C5F">
              <w:rPr>
                <w:rFonts w:ascii="Times New Roman" w:hAnsi="Times New Roman" w:cs="Times New Roman"/>
              </w:rPr>
              <w:t>05</w:t>
            </w:r>
            <w:r w:rsidR="0097738D" w:rsidRPr="007C3C5F">
              <w:rPr>
                <w:rFonts w:ascii="Times New Roman" w:hAnsi="Times New Roman" w:cs="Times New Roman"/>
              </w:rPr>
              <w:t>/</w:t>
            </w:r>
            <w:r w:rsidRPr="007C3C5F">
              <w:rPr>
                <w:rFonts w:ascii="Times New Roman" w:hAnsi="Times New Roman" w:cs="Times New Roman"/>
              </w:rPr>
              <w:t>03</w:t>
            </w:r>
            <w:r w:rsidR="0097738D" w:rsidRPr="007C3C5F">
              <w:rPr>
                <w:rFonts w:ascii="Times New Roman" w:hAnsi="Times New Roman" w:cs="Times New Roman"/>
              </w:rPr>
              <w:t>/2018</w:t>
            </w:r>
          </w:p>
        </w:tc>
      </w:tr>
      <w:tr w:rsidR="0097738D" w:rsidRPr="007C3C5F" w14:paraId="00FC0D62" w14:textId="77777777" w:rsidTr="0097738D">
        <w:trPr>
          <w:trHeight w:val="1169"/>
        </w:trPr>
        <w:tc>
          <w:tcPr>
            <w:tcW w:w="2520" w:type="dxa"/>
            <w:vAlign w:val="center"/>
          </w:tcPr>
          <w:p w14:paraId="65AF793D" w14:textId="04674B30" w:rsidR="0097738D" w:rsidRPr="007C3C5F" w:rsidRDefault="0097738D" w:rsidP="0097738D">
            <w:pPr>
              <w:rPr>
                <w:rFonts w:ascii="Times New Roman" w:hAnsi="Times New Roman" w:cs="Times New Roman"/>
              </w:rPr>
            </w:pPr>
            <w:r w:rsidRPr="007C3C5F">
              <w:rPr>
                <w:rFonts w:ascii="Times New Roman" w:hAnsi="Times New Roman" w:cs="Times New Roman"/>
              </w:rPr>
              <w:t>Paper Questionnaire Package*</w:t>
            </w:r>
          </w:p>
        </w:tc>
        <w:tc>
          <w:tcPr>
            <w:tcW w:w="5400" w:type="dxa"/>
            <w:vAlign w:val="center"/>
          </w:tcPr>
          <w:p w14:paraId="17CAFA32" w14:textId="06103FBF" w:rsidR="0097738D" w:rsidRPr="007C3C5F" w:rsidRDefault="0097738D" w:rsidP="00590DF4">
            <w:pPr>
              <w:rPr>
                <w:rFonts w:ascii="Times New Roman" w:hAnsi="Times New Roman" w:cs="Times New Roman"/>
                <w:b/>
              </w:rPr>
            </w:pPr>
            <w:r w:rsidRPr="007C3C5F">
              <w:rPr>
                <w:rFonts w:ascii="Times New Roman" w:hAnsi="Times New Roman" w:cs="Times New Roman"/>
              </w:rPr>
              <w:t xml:space="preserve">A package of materials sent to addresses that have not responded. Contains the following: </w:t>
            </w:r>
            <w:r w:rsidR="00590DF4" w:rsidRPr="007C3C5F">
              <w:rPr>
                <w:rFonts w:ascii="Times New Roman" w:hAnsi="Times New Roman" w:cs="Times New Roman"/>
              </w:rPr>
              <w:t xml:space="preserve">Paper Questionnaire, Internet Instruction Card, </w:t>
            </w:r>
            <w:r w:rsidRPr="007C3C5F">
              <w:rPr>
                <w:rFonts w:ascii="Times New Roman" w:hAnsi="Times New Roman" w:cs="Times New Roman"/>
              </w:rPr>
              <w:t>Introduction Letter, FAQ Brochure</w:t>
            </w:r>
            <w:r w:rsidR="00590DF4" w:rsidRPr="007C3C5F">
              <w:rPr>
                <w:rFonts w:ascii="Times New Roman" w:hAnsi="Times New Roman" w:cs="Times New Roman"/>
              </w:rPr>
              <w:t>, and Return Envelope</w:t>
            </w:r>
            <w:r w:rsidRPr="007C3C5F">
              <w:rPr>
                <w:rFonts w:ascii="Times New Roman" w:hAnsi="Times New Roman" w:cs="Times New Roman"/>
              </w:rPr>
              <w:t xml:space="preserve">. </w:t>
            </w:r>
            <w:r w:rsidRPr="007C3C5F">
              <w:rPr>
                <w:rFonts w:ascii="Times New Roman" w:hAnsi="Times New Roman" w:cs="Times New Roman"/>
                <w:b/>
                <w:i/>
              </w:rPr>
              <w:t xml:space="preserve">Includes Data Slide </w:t>
            </w:r>
            <w:r w:rsidR="00590DF4" w:rsidRPr="007C3C5F">
              <w:rPr>
                <w:rFonts w:ascii="Times New Roman" w:hAnsi="Times New Roman" w:cs="Times New Roman"/>
                <w:b/>
                <w:i/>
              </w:rPr>
              <w:t xml:space="preserve">between the instruction card and the letter </w:t>
            </w:r>
            <w:r w:rsidRPr="007C3C5F">
              <w:rPr>
                <w:rFonts w:ascii="Times New Roman" w:hAnsi="Times New Roman" w:cs="Times New Roman"/>
                <w:b/>
                <w:i/>
              </w:rPr>
              <w:t>for Treatment 2.</w:t>
            </w:r>
          </w:p>
        </w:tc>
        <w:tc>
          <w:tcPr>
            <w:tcW w:w="1620" w:type="dxa"/>
            <w:vAlign w:val="center"/>
          </w:tcPr>
          <w:p w14:paraId="60ED0C41" w14:textId="0A0D982E" w:rsidR="0097738D" w:rsidRPr="007C3C5F" w:rsidRDefault="0097738D" w:rsidP="00D471F4">
            <w:pPr>
              <w:rPr>
                <w:rFonts w:ascii="Times New Roman" w:hAnsi="Times New Roman" w:cs="Times New Roman"/>
              </w:rPr>
            </w:pPr>
            <w:r w:rsidRPr="007C3C5F">
              <w:rPr>
                <w:rFonts w:ascii="Times New Roman" w:hAnsi="Times New Roman" w:cs="Times New Roman"/>
              </w:rPr>
              <w:t>05/</w:t>
            </w:r>
            <w:r w:rsidR="00D471F4" w:rsidRPr="007C3C5F">
              <w:rPr>
                <w:rFonts w:ascii="Times New Roman" w:hAnsi="Times New Roman" w:cs="Times New Roman"/>
              </w:rPr>
              <w:t>17</w:t>
            </w:r>
            <w:r w:rsidRPr="007C3C5F">
              <w:rPr>
                <w:rFonts w:ascii="Times New Roman" w:hAnsi="Times New Roman" w:cs="Times New Roman"/>
              </w:rPr>
              <w:t>/2018</w:t>
            </w:r>
          </w:p>
        </w:tc>
      </w:tr>
      <w:tr w:rsidR="0097738D" w:rsidRPr="007C3C5F" w14:paraId="4C949E49" w14:textId="77777777" w:rsidTr="000C4A5D">
        <w:trPr>
          <w:trHeight w:val="710"/>
        </w:trPr>
        <w:tc>
          <w:tcPr>
            <w:tcW w:w="2520" w:type="dxa"/>
            <w:vAlign w:val="center"/>
          </w:tcPr>
          <w:p w14:paraId="609A0E10" w14:textId="1218D3CD" w:rsidR="0097738D" w:rsidRPr="007C3C5F" w:rsidRDefault="0097738D" w:rsidP="0097738D">
            <w:pPr>
              <w:rPr>
                <w:rFonts w:ascii="Times New Roman" w:hAnsi="Times New Roman" w:cs="Times New Roman"/>
              </w:rPr>
            </w:pPr>
            <w:r w:rsidRPr="007C3C5F">
              <w:rPr>
                <w:rFonts w:ascii="Times New Roman" w:hAnsi="Times New Roman" w:cs="Times New Roman"/>
              </w:rPr>
              <w:t>Reminder Postcard</w:t>
            </w:r>
          </w:p>
        </w:tc>
        <w:tc>
          <w:tcPr>
            <w:tcW w:w="5400" w:type="dxa"/>
            <w:tcBorders>
              <w:bottom w:val="single" w:sz="4" w:space="0" w:color="auto"/>
            </w:tcBorders>
            <w:vAlign w:val="center"/>
          </w:tcPr>
          <w:p w14:paraId="111A7520" w14:textId="49B1605B" w:rsidR="0097738D" w:rsidRPr="007C3C5F" w:rsidRDefault="0097738D" w:rsidP="0097738D">
            <w:pPr>
              <w:rPr>
                <w:rFonts w:ascii="Times New Roman" w:hAnsi="Times New Roman" w:cs="Times New Roman"/>
              </w:rPr>
            </w:pPr>
            <w:r w:rsidRPr="007C3C5F">
              <w:rPr>
                <w:rFonts w:ascii="Times New Roman" w:hAnsi="Times New Roman" w:cs="Times New Roman"/>
              </w:rPr>
              <w:t>A reminder postcard sent to all addresses that were also sent the Paper Questionnaire Package, reiterating the request to respond.</w:t>
            </w:r>
          </w:p>
        </w:tc>
        <w:tc>
          <w:tcPr>
            <w:tcW w:w="1620" w:type="dxa"/>
            <w:vAlign w:val="center"/>
          </w:tcPr>
          <w:p w14:paraId="3F0C0E7D" w14:textId="6C407381" w:rsidR="0097738D" w:rsidRPr="007C3C5F" w:rsidRDefault="0097738D" w:rsidP="0097738D">
            <w:pPr>
              <w:rPr>
                <w:rFonts w:ascii="Times New Roman" w:hAnsi="Times New Roman" w:cs="Times New Roman"/>
              </w:rPr>
            </w:pPr>
            <w:r w:rsidRPr="007C3C5F">
              <w:rPr>
                <w:rFonts w:ascii="Times New Roman" w:hAnsi="Times New Roman" w:cs="Times New Roman"/>
              </w:rPr>
              <w:t>05/</w:t>
            </w:r>
            <w:r w:rsidR="00D471F4" w:rsidRPr="007C3C5F">
              <w:rPr>
                <w:rFonts w:ascii="Times New Roman" w:hAnsi="Times New Roman" w:cs="Times New Roman"/>
              </w:rPr>
              <w:t>21</w:t>
            </w:r>
            <w:r w:rsidRPr="007C3C5F">
              <w:rPr>
                <w:rFonts w:ascii="Times New Roman" w:hAnsi="Times New Roman" w:cs="Times New Roman"/>
              </w:rPr>
              <w:t>/2018</w:t>
            </w:r>
          </w:p>
        </w:tc>
      </w:tr>
      <w:tr w:rsidR="0097738D" w:rsidRPr="007C3C5F" w14:paraId="03E9531E" w14:textId="77777777" w:rsidTr="000C4A5D">
        <w:trPr>
          <w:trHeight w:val="980"/>
        </w:trPr>
        <w:tc>
          <w:tcPr>
            <w:tcW w:w="2520" w:type="dxa"/>
            <w:vAlign w:val="center"/>
          </w:tcPr>
          <w:p w14:paraId="7C893E4B" w14:textId="3552F10D" w:rsidR="0097738D" w:rsidRPr="007C3C5F" w:rsidRDefault="0097738D" w:rsidP="0097738D">
            <w:pPr>
              <w:rPr>
                <w:rFonts w:ascii="Times New Roman" w:hAnsi="Times New Roman" w:cs="Times New Roman"/>
              </w:rPr>
            </w:pPr>
            <w:r w:rsidRPr="007C3C5F">
              <w:rPr>
                <w:rFonts w:ascii="Times New Roman" w:hAnsi="Times New Roman" w:cs="Times New Roman"/>
              </w:rPr>
              <w:t xml:space="preserve">Additional </w:t>
            </w:r>
            <w:r w:rsidR="0063038C">
              <w:rPr>
                <w:rFonts w:ascii="Times New Roman" w:hAnsi="Times New Roman" w:cs="Times New Roman"/>
              </w:rPr>
              <w:t xml:space="preserve">Reminder </w:t>
            </w:r>
            <w:r w:rsidRPr="007C3C5F">
              <w:rPr>
                <w:rFonts w:ascii="Times New Roman" w:hAnsi="Times New Roman" w:cs="Times New Roman"/>
              </w:rPr>
              <w:t>Postcard</w:t>
            </w:r>
          </w:p>
        </w:tc>
        <w:tc>
          <w:tcPr>
            <w:tcW w:w="5400" w:type="dxa"/>
            <w:tcBorders>
              <w:bottom w:val="single" w:sz="4" w:space="0" w:color="auto"/>
            </w:tcBorders>
            <w:vAlign w:val="center"/>
          </w:tcPr>
          <w:p w14:paraId="3827B30A" w14:textId="5769537B" w:rsidR="0097738D" w:rsidRPr="007C3C5F" w:rsidRDefault="0097738D" w:rsidP="0097738D">
            <w:pPr>
              <w:rPr>
                <w:rFonts w:ascii="Times New Roman" w:hAnsi="Times New Roman" w:cs="Times New Roman"/>
                <w:i/>
              </w:rPr>
            </w:pPr>
            <w:r w:rsidRPr="007C3C5F">
              <w:rPr>
                <w:rFonts w:ascii="Times New Roman" w:hAnsi="Times New Roman" w:cs="Times New Roman"/>
              </w:rPr>
              <w:t xml:space="preserve">An additional reminder postcard sent to addresses that have not yet responded and are ineligible for telephone follow-up. </w:t>
            </w:r>
          </w:p>
        </w:tc>
        <w:tc>
          <w:tcPr>
            <w:tcW w:w="1620" w:type="dxa"/>
            <w:vAlign w:val="center"/>
          </w:tcPr>
          <w:p w14:paraId="660C60C5" w14:textId="579A1056" w:rsidR="0097738D" w:rsidRPr="007C3C5F" w:rsidRDefault="0097738D" w:rsidP="0097738D">
            <w:pPr>
              <w:rPr>
                <w:rFonts w:ascii="Times New Roman" w:hAnsi="Times New Roman" w:cs="Times New Roman"/>
              </w:rPr>
            </w:pPr>
            <w:r w:rsidRPr="007C3C5F">
              <w:rPr>
                <w:rFonts w:ascii="Times New Roman" w:hAnsi="Times New Roman" w:cs="Times New Roman"/>
              </w:rPr>
              <w:t>06/</w:t>
            </w:r>
            <w:r w:rsidR="00D471F4" w:rsidRPr="007C3C5F">
              <w:rPr>
                <w:rFonts w:ascii="Times New Roman" w:hAnsi="Times New Roman" w:cs="Times New Roman"/>
              </w:rPr>
              <w:t>07</w:t>
            </w:r>
            <w:r w:rsidRPr="007C3C5F">
              <w:rPr>
                <w:rFonts w:ascii="Times New Roman" w:hAnsi="Times New Roman" w:cs="Times New Roman"/>
              </w:rPr>
              <w:t>/2018</w:t>
            </w:r>
          </w:p>
        </w:tc>
      </w:tr>
    </w:tbl>
    <w:p w14:paraId="29264871" w14:textId="4A8E6C4D" w:rsidR="0097738D" w:rsidRPr="007C3C5F" w:rsidRDefault="0097738D" w:rsidP="0097738D">
      <w:pPr>
        <w:rPr>
          <w:sz w:val="20"/>
          <w:szCs w:val="18"/>
        </w:rPr>
      </w:pPr>
      <w:r w:rsidRPr="007C3C5F">
        <w:rPr>
          <w:sz w:val="20"/>
          <w:szCs w:val="18"/>
        </w:rPr>
        <w:t>Note: Items marked wi</w:t>
      </w:r>
      <w:r w:rsidR="002A735E" w:rsidRPr="007C3C5F">
        <w:rPr>
          <w:sz w:val="20"/>
          <w:szCs w:val="18"/>
        </w:rPr>
        <w:t>th an asterisk (*) were part of the experimental treatments for this test.</w:t>
      </w:r>
    </w:p>
    <w:p w14:paraId="3CB5E6C6" w14:textId="77777777" w:rsidR="0097738D" w:rsidRPr="0029497D" w:rsidRDefault="0097738D" w:rsidP="0097738D">
      <w:pPr>
        <w:rPr>
          <w:sz w:val="18"/>
          <w:szCs w:val="18"/>
        </w:rPr>
      </w:pPr>
    </w:p>
    <w:p w14:paraId="2ADC67BD" w14:textId="77777777" w:rsidR="0004206B" w:rsidRDefault="0004206B">
      <w:pPr>
        <w:spacing w:line="240" w:lineRule="auto"/>
        <w:rPr>
          <w:rFonts w:asciiTheme="majorHAnsi" w:eastAsiaTheme="majorEastAsia" w:hAnsiTheme="majorHAnsi" w:cstheme="majorBidi"/>
          <w:b/>
          <w:bCs/>
          <w:sz w:val="28"/>
        </w:rPr>
      </w:pPr>
      <w:r>
        <w:br w:type="page"/>
      </w:r>
    </w:p>
    <w:p w14:paraId="484E4666" w14:textId="6E646281" w:rsidR="00782C32" w:rsidRPr="007C3C5F" w:rsidRDefault="00391287" w:rsidP="00391287">
      <w:pPr>
        <w:pStyle w:val="Heading1"/>
        <w:numPr>
          <w:ilvl w:val="0"/>
          <w:numId w:val="0"/>
        </w:numPr>
        <w:spacing w:before="0" w:after="0"/>
        <w:rPr>
          <w:rFonts w:ascii="Times New Roman" w:hAnsi="Times New Roman" w:cs="Times New Roman"/>
        </w:rPr>
      </w:pPr>
      <w:bookmarkStart w:id="42" w:name="_Toc503347109"/>
      <w:r w:rsidRPr="007C3C5F">
        <w:rPr>
          <w:rFonts w:ascii="Times New Roman" w:hAnsi="Times New Roman" w:cs="Times New Roman"/>
        </w:rPr>
        <w:t>Attachment</w:t>
      </w:r>
      <w:r w:rsidR="00C7660E" w:rsidRPr="007C3C5F">
        <w:rPr>
          <w:rFonts w:ascii="Times New Roman" w:hAnsi="Times New Roman" w:cs="Times New Roman"/>
        </w:rPr>
        <w:t xml:space="preserve"> B</w:t>
      </w:r>
      <w:r w:rsidRPr="007C3C5F">
        <w:rPr>
          <w:rFonts w:ascii="Times New Roman" w:hAnsi="Times New Roman" w:cs="Times New Roman"/>
        </w:rPr>
        <w:t>:</w:t>
      </w:r>
      <w:r w:rsidR="00637FD8">
        <w:rPr>
          <w:rFonts w:ascii="Times New Roman" w:hAnsi="Times New Roman" w:cs="Times New Roman"/>
        </w:rPr>
        <w:t xml:space="preserve"> </w:t>
      </w:r>
      <w:r w:rsidRPr="007C3C5F">
        <w:rPr>
          <w:rFonts w:ascii="Times New Roman" w:hAnsi="Times New Roman" w:cs="Times New Roman"/>
        </w:rPr>
        <w:t>Data Wheel</w:t>
      </w:r>
      <w:bookmarkEnd w:id="42"/>
    </w:p>
    <w:p w14:paraId="309BCBC3" w14:textId="3ADCEBC9" w:rsidR="00391287" w:rsidRDefault="00391287" w:rsidP="00C02A75">
      <w:r>
        <w:t xml:space="preserve"> </w:t>
      </w:r>
    </w:p>
    <w:p w14:paraId="14C106DC" w14:textId="15B98040" w:rsidR="00391287" w:rsidRDefault="008E34E3" w:rsidP="00391287">
      <w:r>
        <w:t>Figure 2</w:t>
      </w:r>
      <w:r w:rsidR="001376DE">
        <w:t xml:space="preserve"> sho</w:t>
      </w:r>
      <w:r w:rsidR="00782C32">
        <w:t>ws the ACS data wheel using 2015</w:t>
      </w:r>
      <w:r w:rsidR="001376DE">
        <w:t xml:space="preserve"> 1-year estimates to report select statistics for the country and for each state. The reverse side of the data wheel contains the states in the </w:t>
      </w:r>
      <w:r w:rsidR="00C66334">
        <w:t>other</w:t>
      </w:r>
      <w:r w:rsidR="001376DE">
        <w:t xml:space="preserve"> half of the alphabet. </w:t>
      </w:r>
      <w:r w:rsidR="002A01D8">
        <w:t xml:space="preserve">The grommet is </w:t>
      </w:r>
      <w:r w:rsidR="00990B20">
        <w:t xml:space="preserve">the metal ring in the center. </w:t>
      </w:r>
    </w:p>
    <w:p w14:paraId="57CD956A" w14:textId="41BF7D1F" w:rsidR="00391287" w:rsidRDefault="00391287" w:rsidP="00391287"/>
    <w:p w14:paraId="6A2FF0CB" w14:textId="6D1B6BF4" w:rsidR="001376DE" w:rsidRDefault="001D498A" w:rsidP="001376DE">
      <w:pPr>
        <w:pStyle w:val="Caption1"/>
      </w:pPr>
      <w:r>
        <w:t>Figure 2</w:t>
      </w:r>
      <w:r w:rsidR="001376DE">
        <w:t xml:space="preserve">. </w:t>
      </w:r>
      <w:r w:rsidR="00782C32">
        <w:t xml:space="preserve">2015 ACS </w:t>
      </w:r>
      <w:r w:rsidR="001376DE">
        <w:t>Data Wheel</w:t>
      </w:r>
    </w:p>
    <w:p w14:paraId="34357DFD" w14:textId="3C8AB6C1" w:rsidR="00391287" w:rsidRDefault="00782C32" w:rsidP="00782C32">
      <w:pPr>
        <w:spacing w:line="240" w:lineRule="auto"/>
        <w:jc w:val="center"/>
      </w:pPr>
      <w:r>
        <w:rPr>
          <w:noProof/>
        </w:rPr>
        <w:drawing>
          <wp:inline distT="0" distB="0" distL="0" distR="0" wp14:anchorId="3091DFC2" wp14:editId="35706AC5">
            <wp:extent cx="5082540" cy="5155896"/>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11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99787" cy="5173392"/>
                    </a:xfrm>
                    <a:prstGeom prst="rect">
                      <a:avLst/>
                    </a:prstGeom>
                    <a:noFill/>
                    <a:ln>
                      <a:noFill/>
                    </a:ln>
                  </pic:spPr>
                </pic:pic>
              </a:graphicData>
            </a:graphic>
          </wp:inline>
        </w:drawing>
      </w:r>
      <w:r w:rsidR="00391287">
        <w:br w:type="page"/>
      </w:r>
    </w:p>
    <w:p w14:paraId="56B743DD" w14:textId="518B2E9F" w:rsidR="00391287" w:rsidRPr="007C3C5F" w:rsidRDefault="007A4C08" w:rsidP="004E305D">
      <w:pPr>
        <w:pStyle w:val="Heading1"/>
        <w:numPr>
          <w:ilvl w:val="0"/>
          <w:numId w:val="0"/>
        </w:numPr>
        <w:ind w:left="432" w:hanging="432"/>
        <w:rPr>
          <w:rFonts w:ascii="Times New Roman" w:hAnsi="Times New Roman" w:cs="Times New Roman"/>
        </w:rPr>
      </w:pPr>
      <w:bookmarkStart w:id="43" w:name="_Toc503347110"/>
      <w:r w:rsidRPr="007C3C5F">
        <w:rPr>
          <w:rFonts w:ascii="Times New Roman" w:hAnsi="Times New Roman" w:cs="Times New Roman"/>
        </w:rPr>
        <w:t xml:space="preserve">Attachment </w:t>
      </w:r>
      <w:r w:rsidR="00C7660E" w:rsidRPr="007C3C5F">
        <w:rPr>
          <w:rFonts w:ascii="Times New Roman" w:hAnsi="Times New Roman" w:cs="Times New Roman"/>
        </w:rPr>
        <w:t>C</w:t>
      </w:r>
      <w:r w:rsidRPr="007C3C5F">
        <w:rPr>
          <w:rFonts w:ascii="Times New Roman" w:hAnsi="Times New Roman" w:cs="Times New Roman"/>
        </w:rPr>
        <w:t>:</w:t>
      </w:r>
      <w:r w:rsidR="00637FD8">
        <w:rPr>
          <w:rFonts w:ascii="Times New Roman" w:hAnsi="Times New Roman" w:cs="Times New Roman"/>
        </w:rPr>
        <w:t xml:space="preserve"> </w:t>
      </w:r>
      <w:r w:rsidR="00E9378A" w:rsidRPr="007C3C5F">
        <w:rPr>
          <w:rFonts w:ascii="Times New Roman" w:hAnsi="Times New Roman" w:cs="Times New Roman"/>
        </w:rPr>
        <w:t>Statistics inside the Data Slide</w:t>
      </w:r>
      <w:bookmarkEnd w:id="43"/>
    </w:p>
    <w:p w14:paraId="79E411AC" w14:textId="33F72A1D" w:rsidR="007A4C08" w:rsidRDefault="004E305D" w:rsidP="004E305D">
      <w:pPr>
        <w:keepNext/>
        <w:keepLines/>
      </w:pPr>
      <w:r>
        <w:t xml:space="preserve">The interior of the data slide contains a single piece of paper, printed on both sides with statistics for the 50 states, </w:t>
      </w:r>
      <w:r w:rsidRPr="00B232C5">
        <w:t>the District of Columbia, and Puerto Rico</w:t>
      </w:r>
      <w:r>
        <w:t xml:space="preserve">. The first 26 entities in alphabetical order appear on one side </w:t>
      </w:r>
      <w:r w:rsidR="00B23F0E">
        <w:t>(Figure 3</w:t>
      </w:r>
      <w:r w:rsidR="0094728B">
        <w:t xml:space="preserve">) </w:t>
      </w:r>
      <w:r>
        <w:t>and the second 26 appear on the reverse side</w:t>
      </w:r>
      <w:r w:rsidR="00B23F0E">
        <w:t xml:space="preserve"> (Figure 4</w:t>
      </w:r>
      <w:r w:rsidR="0094728B">
        <w:t>)</w:t>
      </w:r>
      <w:r>
        <w:t>.</w:t>
      </w:r>
    </w:p>
    <w:p w14:paraId="442570FD" w14:textId="77777777" w:rsidR="007A4C08" w:rsidRDefault="007A4C08" w:rsidP="004E305D">
      <w:pPr>
        <w:keepNext/>
        <w:keepLines/>
        <w:spacing w:line="240" w:lineRule="auto"/>
      </w:pPr>
    </w:p>
    <w:p w14:paraId="6B6C68CF" w14:textId="19A1FAA9" w:rsidR="007A4C08" w:rsidRDefault="007A4C08" w:rsidP="004E305D">
      <w:pPr>
        <w:pStyle w:val="Caption1"/>
        <w:keepNext/>
        <w:keepLines/>
      </w:pPr>
      <w:r>
        <w:t xml:space="preserve">Figure </w:t>
      </w:r>
      <w:r w:rsidR="00B23F0E">
        <w:t>3</w:t>
      </w:r>
      <w:r>
        <w:t>. Interior of the Data Slide</w:t>
      </w:r>
      <w:r w:rsidR="004E305D">
        <w:t xml:space="preserve"> (Side 1)</w:t>
      </w:r>
    </w:p>
    <w:p w14:paraId="00929D91" w14:textId="77777777" w:rsidR="0094728B" w:rsidRDefault="0094728B" w:rsidP="004E305D">
      <w:pPr>
        <w:pStyle w:val="Caption1"/>
        <w:keepNext/>
        <w:keepLines/>
      </w:pPr>
    </w:p>
    <w:p w14:paraId="675F7EB0" w14:textId="09F75CFC" w:rsidR="004E305D" w:rsidRDefault="0094728B" w:rsidP="0094728B">
      <w:pPr>
        <w:keepNext/>
        <w:keepLines/>
        <w:spacing w:line="240" w:lineRule="auto"/>
        <w:jc w:val="center"/>
      </w:pPr>
      <w:r>
        <w:rPr>
          <w:noProof/>
        </w:rPr>
        <w:drawing>
          <wp:inline distT="0" distB="0" distL="0" distR="0" wp14:anchorId="71B6EDBC" wp14:editId="18A6B055">
            <wp:extent cx="3836474" cy="6675120"/>
            <wp:effectExtent l="19050" t="19050" r="1206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38512" cy="6678666"/>
                    </a:xfrm>
                    <a:prstGeom prst="rect">
                      <a:avLst/>
                    </a:prstGeom>
                    <a:ln>
                      <a:solidFill>
                        <a:schemeClr val="bg1">
                          <a:lumMod val="50000"/>
                        </a:schemeClr>
                      </a:solidFill>
                      <a:prstDash val="sysDot"/>
                    </a:ln>
                  </pic:spPr>
                </pic:pic>
              </a:graphicData>
            </a:graphic>
          </wp:inline>
        </w:drawing>
      </w:r>
    </w:p>
    <w:p w14:paraId="0C99CCD0" w14:textId="77777777" w:rsidR="004E305D" w:rsidRDefault="004E305D" w:rsidP="007A4C08">
      <w:pPr>
        <w:keepNext/>
        <w:keepLines/>
        <w:spacing w:line="240" w:lineRule="auto"/>
      </w:pPr>
    </w:p>
    <w:p w14:paraId="7E1F98B4" w14:textId="4BAF8AEB" w:rsidR="004E305D" w:rsidRDefault="007A4C08" w:rsidP="004E305D">
      <w:pPr>
        <w:pStyle w:val="Caption1"/>
        <w:keepNext/>
        <w:keepLines/>
      </w:pPr>
      <w:r w:rsidRPr="00070CFE">
        <w:t xml:space="preserve"> </w:t>
      </w:r>
      <w:r w:rsidR="00B23F0E">
        <w:t>Figure 4</w:t>
      </w:r>
      <w:r w:rsidR="004E305D">
        <w:t>. Interior of the Data Slide (Side 2)</w:t>
      </w:r>
    </w:p>
    <w:p w14:paraId="05A31A08" w14:textId="77777777" w:rsidR="0094728B" w:rsidRDefault="0094728B" w:rsidP="004E305D">
      <w:pPr>
        <w:pStyle w:val="Caption1"/>
        <w:keepNext/>
        <w:keepLines/>
      </w:pPr>
    </w:p>
    <w:p w14:paraId="72D5FA19" w14:textId="77777777" w:rsidR="0094728B" w:rsidRDefault="0094728B" w:rsidP="004E305D">
      <w:pPr>
        <w:pStyle w:val="Caption1"/>
        <w:keepNext/>
        <w:keepLines/>
      </w:pPr>
    </w:p>
    <w:p w14:paraId="38FDB14E" w14:textId="6709DB4F" w:rsidR="007A4C08" w:rsidRDefault="0094728B" w:rsidP="0094728B">
      <w:pPr>
        <w:keepNext/>
        <w:keepLines/>
        <w:spacing w:line="240" w:lineRule="auto"/>
        <w:jc w:val="center"/>
      </w:pPr>
      <w:r>
        <w:rPr>
          <w:noProof/>
        </w:rPr>
        <w:drawing>
          <wp:inline distT="0" distB="0" distL="0" distR="0" wp14:anchorId="002F4383" wp14:editId="0CA394AE">
            <wp:extent cx="3894336" cy="6309360"/>
            <wp:effectExtent l="19050" t="19050" r="1143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05934" cy="6328150"/>
                    </a:xfrm>
                    <a:prstGeom prst="rect">
                      <a:avLst/>
                    </a:prstGeom>
                    <a:ln>
                      <a:solidFill>
                        <a:schemeClr val="bg1">
                          <a:lumMod val="50000"/>
                        </a:schemeClr>
                      </a:solidFill>
                      <a:prstDash val="sysDot"/>
                    </a:ln>
                  </pic:spPr>
                </pic:pic>
              </a:graphicData>
            </a:graphic>
          </wp:inline>
        </w:drawing>
      </w:r>
    </w:p>
    <w:p w14:paraId="7787CA95" w14:textId="77777777" w:rsidR="007A4C08" w:rsidRDefault="007A4C08" w:rsidP="007A4C08">
      <w:pPr>
        <w:keepNext/>
        <w:keepLines/>
        <w:spacing w:line="240" w:lineRule="auto"/>
      </w:pPr>
    </w:p>
    <w:p w14:paraId="2F73C0BF" w14:textId="77777777" w:rsidR="007A4C08" w:rsidRDefault="007A4C08" w:rsidP="007A4C08">
      <w:pPr>
        <w:keepNext/>
        <w:keepLines/>
        <w:spacing w:line="240" w:lineRule="auto"/>
      </w:pPr>
    </w:p>
    <w:p w14:paraId="00E56E3F" w14:textId="77777777" w:rsidR="007A4C08" w:rsidRDefault="007A4C08" w:rsidP="005779DE"/>
    <w:p w14:paraId="71066671" w14:textId="77777777" w:rsidR="007A4C08" w:rsidRDefault="007A4C08">
      <w:pPr>
        <w:spacing w:line="240" w:lineRule="auto"/>
        <w:rPr>
          <w:rFonts w:asciiTheme="majorHAnsi" w:eastAsiaTheme="majorEastAsia" w:hAnsiTheme="majorHAnsi" w:cstheme="majorBidi"/>
          <w:b/>
          <w:bCs/>
          <w:sz w:val="28"/>
        </w:rPr>
      </w:pPr>
      <w:r>
        <w:br w:type="page"/>
      </w:r>
    </w:p>
    <w:p w14:paraId="47E7C11F" w14:textId="49622F81" w:rsidR="00397911" w:rsidRPr="007C3C5F" w:rsidRDefault="00E63BA3" w:rsidP="00EA6B32">
      <w:pPr>
        <w:pStyle w:val="Heading1"/>
        <w:numPr>
          <w:ilvl w:val="0"/>
          <w:numId w:val="0"/>
        </w:numPr>
        <w:spacing w:before="0" w:after="0"/>
        <w:rPr>
          <w:rFonts w:ascii="Times New Roman" w:hAnsi="Times New Roman" w:cs="Times New Roman"/>
        </w:rPr>
      </w:pPr>
      <w:bookmarkStart w:id="44" w:name="_Toc503347111"/>
      <w:r w:rsidRPr="007C3C5F">
        <w:rPr>
          <w:rFonts w:ascii="Times New Roman" w:hAnsi="Times New Roman" w:cs="Times New Roman"/>
        </w:rPr>
        <w:t>Attachment</w:t>
      </w:r>
      <w:r w:rsidR="00391287" w:rsidRPr="007C3C5F">
        <w:rPr>
          <w:rFonts w:ascii="Times New Roman" w:hAnsi="Times New Roman" w:cs="Times New Roman"/>
        </w:rPr>
        <w:t xml:space="preserve"> </w:t>
      </w:r>
      <w:r w:rsidR="00C7660E" w:rsidRPr="007C3C5F">
        <w:rPr>
          <w:rFonts w:ascii="Times New Roman" w:hAnsi="Times New Roman" w:cs="Times New Roman"/>
        </w:rPr>
        <w:t>D</w:t>
      </w:r>
      <w:r w:rsidR="00B308C5" w:rsidRPr="007C3C5F">
        <w:rPr>
          <w:rFonts w:ascii="Times New Roman" w:hAnsi="Times New Roman" w:cs="Times New Roman"/>
        </w:rPr>
        <w:t>:</w:t>
      </w:r>
      <w:r w:rsidR="00637FD8">
        <w:rPr>
          <w:rFonts w:ascii="Times New Roman" w:hAnsi="Times New Roman" w:cs="Times New Roman"/>
        </w:rPr>
        <w:t xml:space="preserve"> </w:t>
      </w:r>
      <w:r w:rsidR="00A91AA7" w:rsidRPr="007C3C5F">
        <w:rPr>
          <w:rFonts w:ascii="Times New Roman" w:hAnsi="Times New Roman" w:cs="Times New Roman"/>
        </w:rPr>
        <w:t>Data Slide Mail Materials</w:t>
      </w:r>
      <w:bookmarkEnd w:id="44"/>
    </w:p>
    <w:p w14:paraId="4E057476" w14:textId="5C6A96A0" w:rsidR="00397911" w:rsidRDefault="00397911" w:rsidP="00397911"/>
    <w:p w14:paraId="002168F9" w14:textId="44CD88CD" w:rsidR="002F49B5" w:rsidRDefault="002F49B5" w:rsidP="000A2402">
      <w:pPr>
        <w:rPr>
          <w:szCs w:val="24"/>
        </w:rPr>
      </w:pPr>
      <w:r>
        <w:t xml:space="preserve">A letter is included in each mail package to ACS </w:t>
      </w:r>
      <w:r w:rsidR="000A2402">
        <w:t>recipients. For the Data Slide T</w:t>
      </w:r>
      <w:r>
        <w:t xml:space="preserve">est, </w:t>
      </w:r>
      <w:r>
        <w:rPr>
          <w:szCs w:val="24"/>
        </w:rPr>
        <w:t>the letter has been modified to acknowledge the data slide</w:t>
      </w:r>
      <w:r w:rsidR="000A2402">
        <w:rPr>
          <w:szCs w:val="24"/>
        </w:rPr>
        <w:t>. The last paragraph of each letter includes the sentence, “</w:t>
      </w:r>
      <w:r w:rsidR="000A2402" w:rsidRPr="000A2402">
        <w:rPr>
          <w:szCs w:val="24"/>
        </w:rPr>
        <w:t>The enclosed materials answer frequently asked questions about the survey and provide facts</w:t>
      </w:r>
      <w:r w:rsidR="000A2402">
        <w:rPr>
          <w:szCs w:val="24"/>
        </w:rPr>
        <w:t xml:space="preserve"> </w:t>
      </w:r>
      <w:r w:rsidR="000A2402" w:rsidRPr="000A2402">
        <w:rPr>
          <w:szCs w:val="24"/>
        </w:rPr>
        <w:t>and figures for each state.</w:t>
      </w:r>
      <w:r w:rsidR="000A2402">
        <w:rPr>
          <w:szCs w:val="24"/>
        </w:rPr>
        <w:t>”</w:t>
      </w:r>
    </w:p>
    <w:p w14:paraId="71181ADF" w14:textId="77777777" w:rsidR="002F49B5" w:rsidRDefault="002F49B5" w:rsidP="00397911"/>
    <w:p w14:paraId="63DBDB98" w14:textId="54727B04" w:rsidR="00B308C5" w:rsidRDefault="00B23F0E" w:rsidP="00C059F6">
      <w:pPr>
        <w:pStyle w:val="Caption1"/>
      </w:pPr>
      <w:r>
        <w:t>Figure 5</w:t>
      </w:r>
      <w:r w:rsidR="00C059F6" w:rsidRPr="00C059F6">
        <w:t>.</w:t>
      </w:r>
      <w:r w:rsidR="00397911" w:rsidRPr="00C059F6">
        <w:t xml:space="preserve"> </w:t>
      </w:r>
      <w:r w:rsidR="006A1D91">
        <w:t xml:space="preserve">Wording for the </w:t>
      </w:r>
      <w:r w:rsidR="00C059F6" w:rsidRPr="00C059F6">
        <w:t>L</w:t>
      </w:r>
      <w:r w:rsidR="00A91AA7" w:rsidRPr="00C059F6">
        <w:t>etter</w:t>
      </w:r>
      <w:r w:rsidR="006A1D91">
        <w:t xml:space="preserve"> in</w:t>
      </w:r>
      <w:r w:rsidR="002F49B5" w:rsidRPr="00C059F6">
        <w:t xml:space="preserve"> the </w:t>
      </w:r>
      <w:r w:rsidR="00C059F6" w:rsidRPr="00C059F6">
        <w:t>I</w:t>
      </w:r>
      <w:r w:rsidR="002F49B5" w:rsidRPr="00C059F6">
        <w:t xml:space="preserve">nitial </w:t>
      </w:r>
      <w:r w:rsidR="00C059F6" w:rsidRPr="00C059F6">
        <w:t>P</w:t>
      </w:r>
      <w:r w:rsidR="002F49B5" w:rsidRPr="00C059F6">
        <w:t>ackage</w:t>
      </w:r>
    </w:p>
    <w:p w14:paraId="2C4B931C" w14:textId="74C08980" w:rsidR="0094728B" w:rsidRPr="00C059F6" w:rsidRDefault="0094728B" w:rsidP="00C059F6">
      <w:pPr>
        <w:pStyle w:val="Caption1"/>
      </w:pPr>
    </w:p>
    <w:p w14:paraId="0B1FA91C" w14:textId="5D8FAEDD" w:rsidR="002515E5" w:rsidRDefault="002515E5" w:rsidP="0094728B">
      <w:pPr>
        <w:jc w:val="center"/>
      </w:pPr>
    </w:p>
    <w:p w14:paraId="55646D5C" w14:textId="29C1AEBC" w:rsidR="007F5C08" w:rsidRPr="002515E5" w:rsidRDefault="009A5BE7" w:rsidP="0094728B">
      <w:pPr>
        <w:jc w:val="center"/>
        <w:rPr>
          <w14:textOutline w14:w="9525" w14:cap="sq" w14:cmpd="sng" w14:algn="ctr">
            <w14:solidFill>
              <w14:schemeClr w14:val="bg1">
                <w14:lumMod w14:val="65000"/>
              </w14:schemeClr>
            </w14:solidFill>
            <w14:prstDash w14:val="sysDot"/>
            <w14:miter w14:lim="0"/>
          </w14:textOutline>
        </w:rPr>
      </w:pPr>
      <w:r>
        <w:rPr>
          <w:noProof/>
        </w:rPr>
        <w:drawing>
          <wp:inline distT="0" distB="0" distL="0" distR="0" wp14:anchorId="06592057" wp14:editId="41EC6068">
            <wp:extent cx="5943600" cy="5368925"/>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368925"/>
                    </a:xfrm>
                    <a:prstGeom prst="rect">
                      <a:avLst/>
                    </a:prstGeom>
                    <a:ln>
                      <a:solidFill>
                        <a:schemeClr val="bg1">
                          <a:lumMod val="65000"/>
                        </a:schemeClr>
                      </a:solidFill>
                      <a:prstDash val="sysDot"/>
                    </a:ln>
                  </pic:spPr>
                </pic:pic>
              </a:graphicData>
            </a:graphic>
          </wp:inline>
        </w:drawing>
      </w:r>
      <w:r w:rsidR="007F5C08">
        <w:br w:type="page"/>
      </w:r>
    </w:p>
    <w:p w14:paraId="108DC309" w14:textId="153FADA1" w:rsidR="00A91AA7" w:rsidRDefault="00B23F0E" w:rsidP="00C059F6">
      <w:pPr>
        <w:pStyle w:val="Caption1"/>
      </w:pPr>
      <w:r>
        <w:t>Figure 6</w:t>
      </w:r>
      <w:r w:rsidR="00C059F6">
        <w:t xml:space="preserve">. </w:t>
      </w:r>
      <w:r w:rsidR="006A1D91">
        <w:t>Wording for the</w:t>
      </w:r>
      <w:r w:rsidR="00A91AA7">
        <w:t xml:space="preserve"> </w:t>
      </w:r>
      <w:r w:rsidR="00C059F6">
        <w:t>L</w:t>
      </w:r>
      <w:r w:rsidR="00A91AA7">
        <w:t>etter</w:t>
      </w:r>
      <w:r w:rsidR="006A1D91">
        <w:t xml:space="preserve"> in</w:t>
      </w:r>
      <w:r w:rsidR="002F49B5">
        <w:t xml:space="preserve"> the </w:t>
      </w:r>
      <w:r w:rsidR="00C059F6">
        <w:t>P</w:t>
      </w:r>
      <w:r w:rsidR="002F49B5">
        <w:t xml:space="preserve">aper </w:t>
      </w:r>
      <w:r w:rsidR="00C059F6">
        <w:t>Q</w:t>
      </w:r>
      <w:r w:rsidR="002F49B5">
        <w:t xml:space="preserve">uestionnaire </w:t>
      </w:r>
      <w:r w:rsidR="00C059F6">
        <w:t>P</w:t>
      </w:r>
      <w:r w:rsidR="002F49B5">
        <w:t>ackage</w:t>
      </w:r>
    </w:p>
    <w:p w14:paraId="749F1D39" w14:textId="77777777" w:rsidR="001F4D48" w:rsidRDefault="001F4D48" w:rsidP="00C059F6">
      <w:pPr>
        <w:pStyle w:val="Caption1"/>
      </w:pPr>
    </w:p>
    <w:p w14:paraId="2AA23FA7" w14:textId="77777777" w:rsidR="0094728B" w:rsidRDefault="0094728B" w:rsidP="00C059F6">
      <w:pPr>
        <w:pStyle w:val="Caption1"/>
      </w:pPr>
    </w:p>
    <w:p w14:paraId="329E74FC" w14:textId="7467F205" w:rsidR="002F49B5" w:rsidRDefault="006A1D91" w:rsidP="0094728B">
      <w:pPr>
        <w:jc w:val="center"/>
      </w:pPr>
      <w:r>
        <w:rPr>
          <w:noProof/>
        </w:rPr>
        <w:drawing>
          <wp:inline distT="0" distB="0" distL="0" distR="0" wp14:anchorId="52BCB243" wp14:editId="2EE05376">
            <wp:extent cx="5943600" cy="5287645"/>
            <wp:effectExtent l="19050" t="19050" r="1905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287645"/>
                    </a:xfrm>
                    <a:prstGeom prst="rect">
                      <a:avLst/>
                    </a:prstGeom>
                    <a:ln>
                      <a:solidFill>
                        <a:schemeClr val="bg1">
                          <a:lumMod val="65000"/>
                        </a:schemeClr>
                      </a:solidFill>
                      <a:prstDash val="sysDot"/>
                    </a:ln>
                  </pic:spPr>
                </pic:pic>
              </a:graphicData>
            </a:graphic>
          </wp:inline>
        </w:drawing>
      </w:r>
    </w:p>
    <w:p w14:paraId="08ECF009" w14:textId="430777DA" w:rsidR="00677D9B" w:rsidRDefault="00677D9B" w:rsidP="00397911"/>
    <w:p w14:paraId="638AD7F8" w14:textId="0B7911F9" w:rsidR="00E63BA3" w:rsidRDefault="00E63BA3" w:rsidP="00A91AA7">
      <w:pPr>
        <w:rPr>
          <w:rFonts w:asciiTheme="majorHAnsi" w:eastAsiaTheme="majorEastAsia" w:hAnsiTheme="majorHAnsi" w:cstheme="majorBidi"/>
          <w:b/>
          <w:bCs/>
          <w:kern w:val="32"/>
          <w:szCs w:val="32"/>
        </w:rPr>
      </w:pPr>
    </w:p>
    <w:p w14:paraId="3EB33D85" w14:textId="52274476" w:rsidR="00A91AA7" w:rsidRDefault="00A91AA7" w:rsidP="00A91AA7">
      <w:pPr>
        <w:rPr>
          <w:rFonts w:asciiTheme="majorHAnsi" w:eastAsiaTheme="majorEastAsia" w:hAnsiTheme="majorHAnsi" w:cstheme="majorBidi"/>
          <w:b/>
          <w:bCs/>
          <w:kern w:val="32"/>
          <w:szCs w:val="32"/>
        </w:rPr>
      </w:pPr>
    </w:p>
    <w:p w14:paraId="477A43AD" w14:textId="2ADBB160" w:rsidR="00A91AA7" w:rsidRDefault="00A91AA7" w:rsidP="00A91AA7"/>
    <w:p w14:paraId="49307E66" w14:textId="757ECBD2" w:rsidR="00E666BE" w:rsidRDefault="00E666BE">
      <w:pPr>
        <w:spacing w:line="240" w:lineRule="auto"/>
      </w:pPr>
      <w:r>
        <w:br w:type="page"/>
      </w:r>
    </w:p>
    <w:p w14:paraId="1C5E3ED6" w14:textId="73E7010A" w:rsidR="00E666BE" w:rsidRPr="007C3C5F" w:rsidRDefault="00C7660E" w:rsidP="00E666BE">
      <w:pPr>
        <w:pStyle w:val="Heading1"/>
        <w:numPr>
          <w:ilvl w:val="0"/>
          <w:numId w:val="0"/>
        </w:numPr>
        <w:ind w:left="432" w:hanging="432"/>
        <w:rPr>
          <w:rFonts w:ascii="Times New Roman" w:hAnsi="Times New Roman" w:cs="Times New Roman"/>
        </w:rPr>
      </w:pPr>
      <w:bookmarkStart w:id="45" w:name="_Toc503347112"/>
      <w:r w:rsidRPr="007C3C5F">
        <w:rPr>
          <w:rFonts w:ascii="Times New Roman" w:hAnsi="Times New Roman" w:cs="Times New Roman"/>
        </w:rPr>
        <w:t>Attachment E</w:t>
      </w:r>
      <w:r w:rsidR="00E666BE" w:rsidRPr="007C3C5F">
        <w:rPr>
          <w:rFonts w:ascii="Times New Roman" w:hAnsi="Times New Roman" w:cs="Times New Roman"/>
        </w:rPr>
        <w:t xml:space="preserve">: ACS Questions </w:t>
      </w:r>
      <w:r w:rsidRPr="007C3C5F">
        <w:rPr>
          <w:rFonts w:ascii="Times New Roman" w:hAnsi="Times New Roman" w:cs="Times New Roman"/>
        </w:rPr>
        <w:t>Relating to the</w:t>
      </w:r>
      <w:r w:rsidR="00E666BE" w:rsidRPr="007C3C5F">
        <w:rPr>
          <w:rFonts w:ascii="Times New Roman" w:hAnsi="Times New Roman" w:cs="Times New Roman"/>
        </w:rPr>
        <w:t xml:space="preserve"> Data Slide Statistics</w:t>
      </w:r>
      <w:bookmarkEnd w:id="45"/>
    </w:p>
    <w:p w14:paraId="14973D0C" w14:textId="49448145" w:rsidR="00E666BE" w:rsidRDefault="00E666BE" w:rsidP="00A91AA7"/>
    <w:p w14:paraId="07C17A26" w14:textId="77777777" w:rsidR="00E666BE" w:rsidRDefault="00E666BE" w:rsidP="00E666BE">
      <w:r>
        <w:t>The data items that are included on the data slide are:</w:t>
      </w:r>
    </w:p>
    <w:p w14:paraId="2477ADFE" w14:textId="47D6FDD1" w:rsidR="00E666BE" w:rsidRDefault="00E666BE" w:rsidP="00E666BE">
      <w:pPr>
        <w:pStyle w:val="ListParagraph"/>
        <w:numPr>
          <w:ilvl w:val="0"/>
          <w:numId w:val="22"/>
        </w:numPr>
      </w:pPr>
      <w:r>
        <w:t>Total population</w:t>
      </w:r>
      <w:r w:rsidR="00637FD8">
        <w:t xml:space="preserve"> </w:t>
      </w:r>
    </w:p>
    <w:p w14:paraId="1E5AA6DE" w14:textId="77777777" w:rsidR="00E666BE" w:rsidRDefault="00E666BE" w:rsidP="00E666BE">
      <w:pPr>
        <w:pStyle w:val="ListParagraph"/>
        <w:numPr>
          <w:ilvl w:val="0"/>
          <w:numId w:val="22"/>
        </w:numPr>
      </w:pPr>
      <w:r>
        <w:t>Median age</w:t>
      </w:r>
    </w:p>
    <w:p w14:paraId="16C051F7" w14:textId="77777777" w:rsidR="00E666BE" w:rsidRDefault="00E666BE" w:rsidP="00E666BE">
      <w:pPr>
        <w:pStyle w:val="ListParagraph"/>
        <w:numPr>
          <w:ilvl w:val="0"/>
          <w:numId w:val="22"/>
        </w:numPr>
      </w:pPr>
      <w:r>
        <w:t>Median home value</w:t>
      </w:r>
    </w:p>
    <w:p w14:paraId="6B1536DC" w14:textId="77777777" w:rsidR="00E666BE" w:rsidRDefault="00E666BE" w:rsidP="00E666BE">
      <w:pPr>
        <w:pStyle w:val="ListParagraph"/>
        <w:numPr>
          <w:ilvl w:val="0"/>
          <w:numId w:val="22"/>
        </w:numPr>
      </w:pPr>
      <w:r>
        <w:t>Median household income</w:t>
      </w:r>
    </w:p>
    <w:p w14:paraId="27E696BA" w14:textId="77777777" w:rsidR="00E666BE" w:rsidRDefault="00E666BE" w:rsidP="00E666BE">
      <w:pPr>
        <w:pStyle w:val="ListParagraph"/>
        <w:numPr>
          <w:ilvl w:val="0"/>
          <w:numId w:val="22"/>
        </w:numPr>
      </w:pPr>
      <w:r>
        <w:t>Percent high school graduate or higher</w:t>
      </w:r>
    </w:p>
    <w:p w14:paraId="54311A56" w14:textId="77777777" w:rsidR="00E666BE" w:rsidRDefault="00E666BE" w:rsidP="00E666BE">
      <w:pPr>
        <w:pStyle w:val="ListParagraph"/>
        <w:numPr>
          <w:ilvl w:val="0"/>
          <w:numId w:val="22"/>
        </w:numPr>
      </w:pPr>
      <w:r>
        <w:t>Percent foreign born</w:t>
      </w:r>
    </w:p>
    <w:p w14:paraId="7ACC3AFE" w14:textId="77777777" w:rsidR="00E666BE" w:rsidRDefault="00E666BE" w:rsidP="00E666BE">
      <w:pPr>
        <w:pStyle w:val="ListParagraph"/>
        <w:numPr>
          <w:ilvl w:val="0"/>
          <w:numId w:val="22"/>
        </w:numPr>
      </w:pPr>
      <w:r>
        <w:t>Percent below poverty</w:t>
      </w:r>
    </w:p>
    <w:p w14:paraId="080015BE" w14:textId="77777777" w:rsidR="00E666BE" w:rsidRDefault="00E666BE" w:rsidP="00E666BE">
      <w:pPr>
        <w:pStyle w:val="ListParagraph"/>
        <w:numPr>
          <w:ilvl w:val="0"/>
          <w:numId w:val="22"/>
        </w:numPr>
      </w:pPr>
      <w:r>
        <w:t>Percent veterans</w:t>
      </w:r>
    </w:p>
    <w:p w14:paraId="0DA90336" w14:textId="0EBD5567" w:rsidR="00E666BE" w:rsidRDefault="00E666BE" w:rsidP="00A91AA7"/>
    <w:p w14:paraId="108212A8" w14:textId="2BFFF2F3" w:rsidR="00E666BE" w:rsidRDefault="00E666BE" w:rsidP="00A91AA7">
      <w:r>
        <w:t xml:space="preserve">The following images show the ACS questions, as they appear on the paper questionnaire. </w:t>
      </w:r>
    </w:p>
    <w:p w14:paraId="15182D85" w14:textId="7DF045D5" w:rsidR="00E74678" w:rsidRDefault="00E74678" w:rsidP="00A91AA7"/>
    <w:p w14:paraId="16315609" w14:textId="2E4E2D20" w:rsidR="00E74678" w:rsidRDefault="00E74678" w:rsidP="00E74678">
      <w:pPr>
        <w:pStyle w:val="ListParagraph"/>
        <w:numPr>
          <w:ilvl w:val="0"/>
          <w:numId w:val="27"/>
        </w:numPr>
      </w:pPr>
      <w:r w:rsidRPr="00E74678">
        <w:rPr>
          <w:u w:val="single"/>
        </w:rPr>
        <w:t xml:space="preserve">Total Population </w:t>
      </w:r>
    </w:p>
    <w:p w14:paraId="17DFCCF0" w14:textId="6D1C7B32" w:rsidR="00E74678" w:rsidRDefault="000777CC" w:rsidP="009E23AD">
      <w:pPr>
        <w:jc w:val="center"/>
      </w:pPr>
      <w:r>
        <w:rPr>
          <w:noProof/>
        </w:rPr>
        <w:drawing>
          <wp:inline distT="0" distB="0" distL="0" distR="0" wp14:anchorId="78AF0C2C" wp14:editId="3CB32F70">
            <wp:extent cx="433272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63568" cy="1496479"/>
                    </a:xfrm>
                    <a:prstGeom prst="rect">
                      <a:avLst/>
                    </a:prstGeom>
                  </pic:spPr>
                </pic:pic>
              </a:graphicData>
            </a:graphic>
          </wp:inline>
        </w:drawing>
      </w:r>
    </w:p>
    <w:p w14:paraId="5426B94C" w14:textId="77777777" w:rsidR="00E666BE" w:rsidRDefault="00E666BE" w:rsidP="00A91AA7"/>
    <w:p w14:paraId="6269206E" w14:textId="4FF4AB85" w:rsidR="00E666BE" w:rsidRPr="00E74678" w:rsidRDefault="00E666BE" w:rsidP="00A91AA7">
      <w:pPr>
        <w:pStyle w:val="ListParagraph"/>
        <w:numPr>
          <w:ilvl w:val="0"/>
          <w:numId w:val="27"/>
        </w:numPr>
        <w:rPr>
          <w:u w:val="single"/>
        </w:rPr>
      </w:pPr>
      <w:r w:rsidRPr="00E666BE">
        <w:rPr>
          <w:u w:val="single"/>
        </w:rPr>
        <w:t xml:space="preserve">Age and Date of Birth </w:t>
      </w:r>
    </w:p>
    <w:p w14:paraId="04CAC2EA" w14:textId="068606CD" w:rsidR="00E666BE" w:rsidRDefault="000777CC" w:rsidP="009E23AD">
      <w:pPr>
        <w:jc w:val="center"/>
      </w:pPr>
      <w:r>
        <w:rPr>
          <w:noProof/>
        </w:rPr>
        <w:drawing>
          <wp:inline distT="0" distB="0" distL="0" distR="0" wp14:anchorId="5EBF99CC" wp14:editId="52087D4E">
            <wp:extent cx="4000500" cy="90823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35648" cy="916213"/>
                    </a:xfrm>
                    <a:prstGeom prst="rect">
                      <a:avLst/>
                    </a:prstGeom>
                  </pic:spPr>
                </pic:pic>
              </a:graphicData>
            </a:graphic>
          </wp:inline>
        </w:drawing>
      </w:r>
    </w:p>
    <w:p w14:paraId="37485D12" w14:textId="43E22155" w:rsidR="00E74678" w:rsidRDefault="00E74678" w:rsidP="00A91AA7"/>
    <w:p w14:paraId="09631368" w14:textId="1B6077A4" w:rsidR="008E19B7" w:rsidRPr="00382470" w:rsidRDefault="00382470" w:rsidP="00E74678">
      <w:pPr>
        <w:pStyle w:val="ListParagraph"/>
        <w:keepNext/>
        <w:keepLines/>
        <w:numPr>
          <w:ilvl w:val="0"/>
          <w:numId w:val="27"/>
        </w:numPr>
        <w:rPr>
          <w:u w:val="single"/>
        </w:rPr>
      </w:pPr>
      <w:r w:rsidRPr="00382470">
        <w:rPr>
          <w:u w:val="single"/>
        </w:rPr>
        <w:t>Home Value</w:t>
      </w:r>
    </w:p>
    <w:p w14:paraId="5EDA9D40" w14:textId="680BA412" w:rsidR="00382470" w:rsidRPr="00382470" w:rsidRDefault="000777CC" w:rsidP="009E23AD">
      <w:pPr>
        <w:keepNext/>
        <w:keepLines/>
        <w:jc w:val="center"/>
      </w:pPr>
      <w:r>
        <w:rPr>
          <w:noProof/>
        </w:rPr>
        <w:drawing>
          <wp:inline distT="0" distB="0" distL="0" distR="0" wp14:anchorId="21A23DE7" wp14:editId="75BCA67E">
            <wp:extent cx="2910155" cy="1230468"/>
            <wp:effectExtent l="0" t="0" r="508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46631" cy="1245891"/>
                    </a:xfrm>
                    <a:prstGeom prst="rect">
                      <a:avLst/>
                    </a:prstGeom>
                  </pic:spPr>
                </pic:pic>
              </a:graphicData>
            </a:graphic>
          </wp:inline>
        </w:drawing>
      </w:r>
    </w:p>
    <w:p w14:paraId="042437B7" w14:textId="08A7C3ED" w:rsidR="00163CEC" w:rsidRDefault="007B0979">
      <w:pPr>
        <w:spacing w:line="240" w:lineRule="auto"/>
        <w:rPr>
          <w:u w:val="single"/>
        </w:rPr>
      </w:pPr>
      <w:r>
        <w:rPr>
          <w:u w:val="single"/>
        </w:rPr>
        <w:br w:type="page"/>
      </w:r>
    </w:p>
    <w:p w14:paraId="3C900E05" w14:textId="77777777" w:rsidR="00163CEC" w:rsidRDefault="00163CEC" w:rsidP="008E19B7">
      <w:pPr>
        <w:pStyle w:val="ListParagraph"/>
        <w:numPr>
          <w:ilvl w:val="0"/>
          <w:numId w:val="27"/>
        </w:numPr>
        <w:rPr>
          <w:u w:val="single"/>
        </w:rPr>
        <w:sectPr w:rsidR="00163CEC" w:rsidSect="00E90AE3">
          <w:type w:val="continuous"/>
          <w:pgSz w:w="12240" w:h="15840"/>
          <w:pgMar w:top="1440" w:right="1440" w:bottom="1440" w:left="1440" w:header="720" w:footer="504" w:gutter="0"/>
          <w:pgNumType w:start="13"/>
          <w:cols w:space="720"/>
          <w:docGrid w:linePitch="360"/>
        </w:sectPr>
      </w:pPr>
    </w:p>
    <w:p w14:paraId="2048FC23" w14:textId="77777777" w:rsidR="00594FD0" w:rsidRPr="00594FD0" w:rsidRDefault="00382470" w:rsidP="008E19B7">
      <w:pPr>
        <w:pStyle w:val="ListParagraph"/>
        <w:numPr>
          <w:ilvl w:val="0"/>
          <w:numId w:val="27"/>
        </w:numPr>
        <w:rPr>
          <w:u w:val="single"/>
        </w:rPr>
      </w:pPr>
      <w:r w:rsidRPr="00382470">
        <w:rPr>
          <w:u w:val="single"/>
        </w:rPr>
        <w:t>Household Income</w:t>
      </w:r>
      <w:r w:rsidR="0045233A">
        <w:t xml:space="preserve"> – </w:t>
      </w:r>
    </w:p>
    <w:p w14:paraId="06147742" w14:textId="64C62366" w:rsidR="00382470" w:rsidRPr="00163CEC" w:rsidRDefault="0045233A" w:rsidP="00594FD0">
      <w:pPr>
        <w:pStyle w:val="ListParagraph"/>
        <w:rPr>
          <w:u w:val="single"/>
        </w:rPr>
      </w:pPr>
      <w:r>
        <w:t>asked at the person-level</w:t>
      </w:r>
    </w:p>
    <w:p w14:paraId="311F1607" w14:textId="77777777" w:rsidR="00163CEC" w:rsidRPr="00382470" w:rsidRDefault="00163CEC" w:rsidP="00163CEC">
      <w:pPr>
        <w:pStyle w:val="ListParagraph"/>
        <w:rPr>
          <w:u w:val="single"/>
        </w:rPr>
      </w:pPr>
    </w:p>
    <w:p w14:paraId="092E6DFB" w14:textId="14E8C0F7" w:rsidR="00382470" w:rsidRDefault="00163CEC" w:rsidP="00382470">
      <w:r>
        <w:rPr>
          <w:noProof/>
        </w:rPr>
        <w:drawing>
          <wp:inline distT="0" distB="0" distL="0" distR="0" wp14:anchorId="403F78C8" wp14:editId="12D1EACA">
            <wp:extent cx="2743200" cy="3219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3200" cy="3219450"/>
                    </a:xfrm>
                    <a:prstGeom prst="rect">
                      <a:avLst/>
                    </a:prstGeom>
                  </pic:spPr>
                </pic:pic>
              </a:graphicData>
            </a:graphic>
          </wp:inline>
        </w:drawing>
      </w:r>
    </w:p>
    <w:p w14:paraId="1FA8F8B7" w14:textId="284AF779" w:rsidR="00163CEC" w:rsidRDefault="00594FD0" w:rsidP="00382470">
      <w:r>
        <w:rPr>
          <w:noProof/>
        </w:rPr>
        <w:drawing>
          <wp:inline distT="0" distB="0" distL="0" distR="0" wp14:anchorId="5F049FB7" wp14:editId="21B97ECE">
            <wp:extent cx="2743200" cy="2630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56308" cy="2643376"/>
                    </a:xfrm>
                    <a:prstGeom prst="rect">
                      <a:avLst/>
                    </a:prstGeom>
                  </pic:spPr>
                </pic:pic>
              </a:graphicData>
            </a:graphic>
          </wp:inline>
        </w:drawing>
      </w:r>
    </w:p>
    <w:p w14:paraId="73861557" w14:textId="77777777" w:rsidR="00163CEC" w:rsidRDefault="00163CEC" w:rsidP="00382470"/>
    <w:p w14:paraId="2E1DCFD1" w14:textId="37DAE9E0" w:rsidR="00163CEC" w:rsidRDefault="00163CEC" w:rsidP="00382470"/>
    <w:p w14:paraId="644AF6D0" w14:textId="734CB4C7" w:rsidR="00594FD0" w:rsidRDefault="00594FD0" w:rsidP="00382470"/>
    <w:p w14:paraId="60C028A2" w14:textId="2463A271" w:rsidR="00594FD0" w:rsidRDefault="00594FD0" w:rsidP="00382470"/>
    <w:p w14:paraId="1D5BA165" w14:textId="6B84BDFB" w:rsidR="00594FD0" w:rsidRDefault="00594FD0" w:rsidP="00382470"/>
    <w:p w14:paraId="5E793FA4" w14:textId="09558ECD" w:rsidR="00594FD0" w:rsidRDefault="00594FD0" w:rsidP="00382470"/>
    <w:p w14:paraId="3253F908" w14:textId="56938275" w:rsidR="00594FD0" w:rsidRDefault="00594FD0" w:rsidP="00382470"/>
    <w:p w14:paraId="7400A974" w14:textId="043C2CDD" w:rsidR="00594FD0" w:rsidRDefault="00594FD0" w:rsidP="00382470"/>
    <w:p w14:paraId="1391CEBD" w14:textId="62C7326F" w:rsidR="00594FD0" w:rsidRDefault="00594FD0" w:rsidP="00382470"/>
    <w:p w14:paraId="0EE6AA36" w14:textId="1B7CE888" w:rsidR="00594FD0" w:rsidRDefault="00594FD0" w:rsidP="00382470"/>
    <w:p w14:paraId="21F15AB6" w14:textId="77777777" w:rsidR="00594FD0" w:rsidRDefault="00594FD0" w:rsidP="00382470"/>
    <w:p w14:paraId="1A976BA6" w14:textId="334D0DF9" w:rsidR="007B0979" w:rsidRDefault="007B0979" w:rsidP="00382470">
      <w:r>
        <w:rPr>
          <w:noProof/>
        </w:rPr>
        <w:drawing>
          <wp:inline distT="0" distB="0" distL="0" distR="0" wp14:anchorId="061787C8" wp14:editId="50F680D0">
            <wp:extent cx="2837807" cy="408432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45554" cy="4095469"/>
                    </a:xfrm>
                    <a:prstGeom prst="rect">
                      <a:avLst/>
                    </a:prstGeom>
                  </pic:spPr>
                </pic:pic>
              </a:graphicData>
            </a:graphic>
          </wp:inline>
        </w:drawing>
      </w:r>
    </w:p>
    <w:p w14:paraId="771726BC" w14:textId="257AB165" w:rsidR="007B0979" w:rsidRDefault="007B0979" w:rsidP="00382470">
      <w:r>
        <w:rPr>
          <w:noProof/>
        </w:rPr>
        <w:drawing>
          <wp:inline distT="0" distB="0" distL="0" distR="0" wp14:anchorId="6EF43812" wp14:editId="6510C6F3">
            <wp:extent cx="2820670" cy="281220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8359" cy="2819866"/>
                    </a:xfrm>
                    <a:prstGeom prst="rect">
                      <a:avLst/>
                    </a:prstGeom>
                  </pic:spPr>
                </pic:pic>
              </a:graphicData>
            </a:graphic>
          </wp:inline>
        </w:drawing>
      </w:r>
    </w:p>
    <w:p w14:paraId="08795A8F" w14:textId="64B40472" w:rsidR="0045233A" w:rsidRDefault="0045233A" w:rsidP="00382470"/>
    <w:p w14:paraId="691B7635" w14:textId="77777777" w:rsidR="00163CEC" w:rsidRPr="00382470" w:rsidRDefault="00163CEC" w:rsidP="00382470"/>
    <w:p w14:paraId="45F21D44" w14:textId="77777777" w:rsidR="00382470" w:rsidRPr="00382470" w:rsidRDefault="00382470" w:rsidP="00382470">
      <w:pPr>
        <w:rPr>
          <w:u w:val="single"/>
        </w:rPr>
      </w:pPr>
    </w:p>
    <w:p w14:paraId="65C50B46" w14:textId="2F244AAF" w:rsidR="00382470" w:rsidRDefault="00382470" w:rsidP="00E74678">
      <w:pPr>
        <w:pStyle w:val="ListParagraph"/>
        <w:keepNext/>
        <w:keepLines/>
        <w:numPr>
          <w:ilvl w:val="0"/>
          <w:numId w:val="27"/>
        </w:numPr>
        <w:rPr>
          <w:u w:val="single"/>
        </w:rPr>
      </w:pPr>
      <w:r w:rsidRPr="00382470">
        <w:rPr>
          <w:u w:val="single"/>
        </w:rPr>
        <w:t>High School Graduate or Higher</w:t>
      </w:r>
    </w:p>
    <w:p w14:paraId="1E51F0C5" w14:textId="4945DFCC" w:rsidR="00382470" w:rsidRDefault="00446D1D" w:rsidP="00E74678">
      <w:pPr>
        <w:keepNext/>
        <w:keepLines/>
      </w:pPr>
      <w:r>
        <w:rPr>
          <w:noProof/>
        </w:rPr>
        <w:drawing>
          <wp:inline distT="0" distB="0" distL="0" distR="0" wp14:anchorId="18A780C9" wp14:editId="6814C1C6">
            <wp:extent cx="2743200" cy="40125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3200" cy="4012565"/>
                    </a:xfrm>
                    <a:prstGeom prst="rect">
                      <a:avLst/>
                    </a:prstGeom>
                  </pic:spPr>
                </pic:pic>
              </a:graphicData>
            </a:graphic>
          </wp:inline>
        </w:drawing>
      </w:r>
    </w:p>
    <w:p w14:paraId="4A463881" w14:textId="7A43ABFE" w:rsidR="007B0979" w:rsidRDefault="00446D1D" w:rsidP="00E74678">
      <w:pPr>
        <w:keepNext/>
        <w:keepLines/>
      </w:pPr>
      <w:r>
        <w:rPr>
          <w:noProof/>
        </w:rPr>
        <w:drawing>
          <wp:inline distT="0" distB="0" distL="0" distR="0" wp14:anchorId="112A2B35" wp14:editId="45E7D3AC">
            <wp:extent cx="2743200" cy="8997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43200" cy="899795"/>
                    </a:xfrm>
                    <a:prstGeom prst="rect">
                      <a:avLst/>
                    </a:prstGeom>
                  </pic:spPr>
                </pic:pic>
              </a:graphicData>
            </a:graphic>
          </wp:inline>
        </w:drawing>
      </w:r>
    </w:p>
    <w:p w14:paraId="2ACB04D6" w14:textId="77777777" w:rsidR="00382470" w:rsidRPr="00382470" w:rsidRDefault="00382470" w:rsidP="00382470"/>
    <w:p w14:paraId="50FBAFDC" w14:textId="5180BF9E" w:rsidR="00382470" w:rsidRPr="00382470" w:rsidRDefault="00382470" w:rsidP="008E19B7">
      <w:pPr>
        <w:pStyle w:val="ListParagraph"/>
        <w:numPr>
          <w:ilvl w:val="0"/>
          <w:numId w:val="27"/>
        </w:numPr>
        <w:rPr>
          <w:u w:val="single"/>
        </w:rPr>
      </w:pPr>
      <w:r w:rsidRPr="00382470">
        <w:rPr>
          <w:u w:val="single"/>
        </w:rPr>
        <w:t>Foreign Born</w:t>
      </w:r>
    </w:p>
    <w:p w14:paraId="5343F387" w14:textId="3AF88B73" w:rsidR="00382470" w:rsidRDefault="00446D1D" w:rsidP="00382470">
      <w:r>
        <w:rPr>
          <w:noProof/>
        </w:rPr>
        <w:drawing>
          <wp:inline distT="0" distB="0" distL="0" distR="0" wp14:anchorId="6C0A900B" wp14:editId="5E528AB2">
            <wp:extent cx="2743200" cy="11868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71180" cy="1198920"/>
                    </a:xfrm>
                    <a:prstGeom prst="rect">
                      <a:avLst/>
                    </a:prstGeom>
                  </pic:spPr>
                </pic:pic>
              </a:graphicData>
            </a:graphic>
          </wp:inline>
        </w:drawing>
      </w:r>
    </w:p>
    <w:p w14:paraId="25006433" w14:textId="60D21CDC" w:rsidR="00382470" w:rsidRDefault="00382470" w:rsidP="00382470"/>
    <w:p w14:paraId="77AA19EE" w14:textId="463AE527" w:rsidR="00AB30FD" w:rsidRDefault="00AB30FD" w:rsidP="00382470"/>
    <w:p w14:paraId="5C75D1EC" w14:textId="11C2C7E4" w:rsidR="00AB30FD" w:rsidRDefault="00AB30FD" w:rsidP="00382470"/>
    <w:p w14:paraId="787B2794" w14:textId="58245DEF" w:rsidR="00AB30FD" w:rsidRDefault="00AB30FD" w:rsidP="00382470"/>
    <w:p w14:paraId="063489C5" w14:textId="7BF6F7EC" w:rsidR="00AB30FD" w:rsidRDefault="00AB30FD" w:rsidP="00382470"/>
    <w:p w14:paraId="4C920BC0" w14:textId="01A0F7F1" w:rsidR="00AB30FD" w:rsidRDefault="00AB30FD" w:rsidP="00382470"/>
    <w:p w14:paraId="17547EB1" w14:textId="77777777" w:rsidR="00AB30FD" w:rsidRPr="00382470" w:rsidRDefault="00AB30FD" w:rsidP="00382470"/>
    <w:p w14:paraId="4ED9CCB9" w14:textId="66F308F0" w:rsidR="00382470" w:rsidRDefault="00382470" w:rsidP="008E19B7">
      <w:pPr>
        <w:pStyle w:val="ListParagraph"/>
        <w:numPr>
          <w:ilvl w:val="0"/>
          <w:numId w:val="27"/>
        </w:numPr>
        <w:rPr>
          <w:u w:val="single"/>
        </w:rPr>
      </w:pPr>
      <w:r w:rsidRPr="00382470">
        <w:rPr>
          <w:u w:val="single"/>
        </w:rPr>
        <w:t>Below Poverty</w:t>
      </w:r>
    </w:p>
    <w:p w14:paraId="17BB8669" w14:textId="77777777" w:rsidR="00446D1D" w:rsidRDefault="00446D1D" w:rsidP="00382470"/>
    <w:p w14:paraId="14AAD6B3" w14:textId="19074B00" w:rsidR="00382470" w:rsidRDefault="00382470" w:rsidP="00382470">
      <w:r>
        <w:t xml:space="preserve">This statistic takes into consideration the number of people in a household, their ages, and the household income. </w:t>
      </w:r>
    </w:p>
    <w:p w14:paraId="47D4F77F" w14:textId="77777777" w:rsidR="00446D1D" w:rsidRDefault="00446D1D" w:rsidP="00382470"/>
    <w:p w14:paraId="17B6D5A8" w14:textId="19EAFE28" w:rsidR="00382470" w:rsidRPr="00382470" w:rsidRDefault="00382470" w:rsidP="008E19B7">
      <w:pPr>
        <w:pStyle w:val="ListParagraph"/>
        <w:numPr>
          <w:ilvl w:val="0"/>
          <w:numId w:val="27"/>
        </w:numPr>
        <w:rPr>
          <w:u w:val="single"/>
        </w:rPr>
      </w:pPr>
      <w:r w:rsidRPr="00382470">
        <w:rPr>
          <w:u w:val="single"/>
        </w:rPr>
        <w:t>Veterans</w:t>
      </w:r>
    </w:p>
    <w:p w14:paraId="78529ACD" w14:textId="28ECA6E0" w:rsidR="00E666BE" w:rsidRDefault="00446D1D" w:rsidP="00446D1D">
      <w:r>
        <w:rPr>
          <w:noProof/>
        </w:rPr>
        <w:drawing>
          <wp:inline distT="0" distB="0" distL="0" distR="0" wp14:anchorId="19CAB120" wp14:editId="5F5B8C65">
            <wp:extent cx="2946065" cy="14478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46365" cy="1447947"/>
                    </a:xfrm>
                    <a:prstGeom prst="rect">
                      <a:avLst/>
                    </a:prstGeom>
                  </pic:spPr>
                </pic:pic>
              </a:graphicData>
            </a:graphic>
          </wp:inline>
        </w:drawing>
      </w:r>
    </w:p>
    <w:sectPr w:rsidR="00E666BE" w:rsidSect="00E90AE3">
      <w:type w:val="continuous"/>
      <w:pgSz w:w="12240" w:h="15840"/>
      <w:pgMar w:top="1440" w:right="1440" w:bottom="1440" w:left="1440" w:header="720" w:footer="504" w:gutter="0"/>
      <w:pgNumType w:start="23"/>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D32EC" w14:textId="77777777" w:rsidR="007C4EA0" w:rsidRDefault="007C4EA0" w:rsidP="005A2517">
      <w:r>
        <w:separator/>
      </w:r>
    </w:p>
    <w:p w14:paraId="5ABD32ED" w14:textId="77777777" w:rsidR="007C4EA0" w:rsidRDefault="007C4EA0"/>
    <w:p w14:paraId="5ABD32EE" w14:textId="77777777" w:rsidR="007C4EA0" w:rsidRDefault="007C4EA0"/>
  </w:endnote>
  <w:endnote w:type="continuationSeparator" w:id="0">
    <w:p w14:paraId="5ABD32EF" w14:textId="77777777" w:rsidR="007C4EA0" w:rsidRDefault="007C4EA0" w:rsidP="005A2517">
      <w:r>
        <w:continuationSeparator/>
      </w:r>
    </w:p>
    <w:p w14:paraId="5ABD32F0" w14:textId="77777777" w:rsidR="007C4EA0" w:rsidRDefault="007C4EA0"/>
    <w:p w14:paraId="5ABD32F1" w14:textId="77777777" w:rsidR="007C4EA0" w:rsidRDefault="007C4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682FB" w14:textId="77777777" w:rsidR="007C4EA0" w:rsidRDefault="007C4E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32F2" w14:textId="77777777" w:rsidR="007C4EA0" w:rsidRDefault="007C4EA0" w:rsidP="001864CC">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62252" w14:textId="77777777" w:rsidR="007C4EA0" w:rsidRDefault="007C4E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32F4" w14:textId="077C9280" w:rsidR="007C4EA0" w:rsidRPr="00FD2958" w:rsidRDefault="007C4EA0" w:rsidP="002F3FD3">
    <w:pPr>
      <w:pStyle w:val="Footer"/>
      <w:pBdr>
        <w:top w:val="single" w:sz="4" w:space="1" w:color="auto"/>
      </w:pBdr>
      <w:tabs>
        <w:tab w:val="clear" w:pos="4320"/>
        <w:tab w:val="clear" w:pos="9720"/>
        <w:tab w:val="center" w:pos="5040"/>
        <w:tab w:val="right" w:pos="10170"/>
      </w:tabs>
      <w:ind w:left="-891" w:right="-441"/>
    </w:pPr>
    <w:r w:rsidRPr="00FD2958">
      <w:tab/>
    </w:r>
    <w:r>
      <w:fldChar w:fldCharType="begin"/>
    </w:r>
    <w:r>
      <w:instrText xml:space="preserve"> PAGE   \* MERGEFORMAT </w:instrText>
    </w:r>
    <w:r>
      <w:fldChar w:fldCharType="separate"/>
    </w:r>
    <w:r w:rsidR="00A47845">
      <w:rPr>
        <w:noProof/>
      </w:rPr>
      <w:t>i</w:t>
    </w:r>
    <w:r>
      <w:fldChar w:fldCharType="end"/>
    </w:r>
    <w:r w:rsidRPr="00FD2958">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32F6" w14:textId="77777777" w:rsidR="007C4EA0" w:rsidRDefault="007C4EA0" w:rsidP="002F3FD3">
    <w:pPr>
      <w:pStyle w:val="Footer"/>
      <w:pBdr>
        <w:top w:val="single" w:sz="4" w:space="1" w:color="auto"/>
      </w:pBdr>
      <w:tabs>
        <w:tab w:val="clear" w:pos="4320"/>
        <w:tab w:val="clear" w:pos="9720"/>
        <w:tab w:val="center" w:pos="5040"/>
        <w:tab w:val="right" w:pos="10656"/>
      </w:tabs>
      <w:ind w:left="-288"/>
    </w:pPr>
    <w:r>
      <w:tab/>
      <w:t>i</w:t>
    </w:r>
    <w:r>
      <w:tab/>
    </w:r>
  </w:p>
  <w:p w14:paraId="5ABD32F7" w14:textId="77777777" w:rsidR="007C4EA0" w:rsidRDefault="007C4EA0" w:rsidP="002F3FD3">
    <w:pPr>
      <w:pStyle w:val="Footer"/>
      <w:pBdr>
        <w:top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938E0" w14:textId="529DE095" w:rsidR="007C4EA0" w:rsidRPr="00FD2958" w:rsidRDefault="007C4EA0" w:rsidP="002F3FD3">
    <w:pPr>
      <w:pStyle w:val="Footer"/>
      <w:pBdr>
        <w:top w:val="single" w:sz="4" w:space="1" w:color="auto"/>
      </w:pBdr>
      <w:tabs>
        <w:tab w:val="clear" w:pos="4320"/>
        <w:tab w:val="clear" w:pos="9720"/>
        <w:tab w:val="center" w:pos="5040"/>
        <w:tab w:val="right" w:pos="10170"/>
      </w:tabs>
      <w:ind w:left="-891" w:right="-441"/>
    </w:pPr>
    <w:r w:rsidRPr="00FD2958">
      <w:tab/>
    </w:r>
    <w:r>
      <w:fldChar w:fldCharType="begin"/>
    </w:r>
    <w:r>
      <w:instrText xml:space="preserve"> PAGE   \* MERGEFORMAT </w:instrText>
    </w:r>
    <w:r>
      <w:fldChar w:fldCharType="separate"/>
    </w:r>
    <w:r w:rsidR="006A3B2B">
      <w:rPr>
        <w:noProof/>
      </w:rPr>
      <w:t>18</w:t>
    </w:r>
    <w:r>
      <w:fldChar w:fldCharType="end"/>
    </w:r>
    <w:r w:rsidRPr="00FD2958">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1C450" w14:textId="77777777" w:rsidR="007C4EA0" w:rsidRDefault="007C4EA0" w:rsidP="002F3FD3">
    <w:pPr>
      <w:pStyle w:val="Footer"/>
      <w:pBdr>
        <w:top w:val="single" w:sz="4" w:space="1" w:color="auto"/>
      </w:pBdr>
      <w:tabs>
        <w:tab w:val="clear" w:pos="4320"/>
        <w:tab w:val="clear" w:pos="9720"/>
        <w:tab w:val="center" w:pos="5040"/>
        <w:tab w:val="right" w:pos="10656"/>
      </w:tabs>
      <w:ind w:left="-288"/>
    </w:pPr>
    <w:r>
      <w:tab/>
      <w:t>1</w:t>
    </w:r>
    <w:r>
      <w:tab/>
    </w:r>
  </w:p>
  <w:p w14:paraId="75D4E6DC" w14:textId="77777777" w:rsidR="007C4EA0" w:rsidRDefault="007C4EA0" w:rsidP="002F3FD3">
    <w:pPr>
      <w:pStyle w:val="Footer"/>
      <w:pBdr>
        <w:top w:val="none" w:sz="0" w:space="0"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DDCDF" w14:textId="77777777" w:rsidR="007C4EA0" w:rsidRDefault="007C4EA0" w:rsidP="002F3FD3">
    <w:pPr>
      <w:pStyle w:val="Footer"/>
      <w:pBdr>
        <w:top w:val="single" w:sz="4" w:space="1" w:color="auto"/>
      </w:pBdr>
      <w:tabs>
        <w:tab w:val="clear" w:pos="4320"/>
        <w:tab w:val="clear" w:pos="9720"/>
        <w:tab w:val="center" w:pos="5040"/>
        <w:tab w:val="right" w:pos="10656"/>
      </w:tabs>
      <w:ind w:left="-288"/>
    </w:pPr>
    <w:r>
      <w:tab/>
      <w:t>1</w:t>
    </w:r>
    <w:r>
      <w:tab/>
    </w:r>
  </w:p>
  <w:p w14:paraId="524F0936" w14:textId="77777777" w:rsidR="007C4EA0" w:rsidRDefault="007C4EA0" w:rsidP="002F3FD3">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D32E8" w14:textId="51454E4F" w:rsidR="007C4EA0" w:rsidRDefault="007C4EA0" w:rsidP="007D00FF">
      <w:r>
        <w:separator/>
      </w:r>
    </w:p>
  </w:footnote>
  <w:footnote w:type="continuationSeparator" w:id="0">
    <w:p w14:paraId="5ABD32EB" w14:textId="18130C50" w:rsidR="007C4EA0" w:rsidRDefault="007C4EA0">
      <w:r>
        <w:continuationSeparator/>
      </w:r>
    </w:p>
  </w:footnote>
  <w:footnote w:id="1">
    <w:p w14:paraId="0919593C" w14:textId="4E6C4014" w:rsidR="007C4EA0" w:rsidRPr="004839F1" w:rsidRDefault="007C4EA0">
      <w:pPr>
        <w:pStyle w:val="FootnoteText"/>
        <w:rPr>
          <w:rFonts w:ascii="Times New Roman" w:hAnsi="Times New Roman" w:cs="Times New Roman"/>
        </w:rPr>
      </w:pPr>
      <w:r w:rsidRPr="004839F1">
        <w:rPr>
          <w:rStyle w:val="FootnoteReference"/>
          <w:rFonts w:ascii="Times New Roman" w:hAnsi="Times New Roman" w:cs="Times New Roman"/>
        </w:rPr>
        <w:footnoteRef/>
      </w:r>
      <w:r w:rsidRPr="004839F1">
        <w:rPr>
          <w:rFonts w:ascii="Times New Roman" w:hAnsi="Times New Roman" w:cs="Times New Roman"/>
        </w:rPr>
        <w:t xml:space="preserve"> </w:t>
      </w:r>
      <w:r w:rsidRPr="004839F1">
        <w:rPr>
          <w:rFonts w:ascii="Times New Roman" w:hAnsi="Times New Roman" w:cs="Times New Roman"/>
          <w:sz w:val="18"/>
          <w:szCs w:val="18"/>
        </w:rPr>
        <w:t>CAPI interviews start on the first of the month following the Additional Postcard Reminder mailing.</w:t>
      </w:r>
    </w:p>
  </w:footnote>
  <w:footnote w:id="2">
    <w:p w14:paraId="2D9230B1" w14:textId="77777777" w:rsidR="007C4EA0" w:rsidRPr="004839F1" w:rsidRDefault="007C4EA0" w:rsidP="004676A4">
      <w:pPr>
        <w:pStyle w:val="FootnoteText"/>
        <w:rPr>
          <w:rFonts w:ascii="Times New Roman" w:hAnsi="Times New Roman" w:cs="Times New Roman"/>
        </w:rPr>
      </w:pPr>
      <w:r w:rsidRPr="004839F1">
        <w:rPr>
          <w:rStyle w:val="FootnoteReference"/>
          <w:rFonts w:ascii="Times New Roman" w:hAnsi="Times New Roman" w:cs="Times New Roman"/>
        </w:rPr>
        <w:footnoteRef/>
      </w:r>
      <w:r w:rsidRPr="004839F1">
        <w:rPr>
          <w:rFonts w:ascii="Times New Roman" w:hAnsi="Times New Roman" w:cs="Times New Roman"/>
        </w:rPr>
        <w:t xml:space="preserve"> </w:t>
      </w:r>
      <w:r w:rsidRPr="004839F1">
        <w:rPr>
          <w:rFonts w:ascii="Times New Roman" w:hAnsi="Times New Roman" w:cs="Times New Roman"/>
          <w:sz w:val="18"/>
          <w:szCs w:val="18"/>
        </w:rPr>
        <w:t>CAPI interviewers also attempt to conduct interviews by phone when possible.</w:t>
      </w:r>
    </w:p>
  </w:footnote>
  <w:footnote w:id="3">
    <w:p w14:paraId="39D6BC5B" w14:textId="760932AD" w:rsidR="007C4EA0" w:rsidRPr="004676A4" w:rsidRDefault="007C4EA0" w:rsidP="004676A4">
      <w:pPr>
        <w:pStyle w:val="FootnoteText"/>
        <w:rPr>
          <w:rFonts w:ascii="Times New Roman" w:hAnsi="Times New Roman" w:cs="Times New Roman"/>
        </w:rPr>
      </w:pPr>
      <w:r w:rsidRPr="004839F1">
        <w:rPr>
          <w:rStyle w:val="FootnoteReference"/>
          <w:rFonts w:ascii="Times New Roman" w:hAnsi="Times New Roman" w:cs="Times New Roman"/>
          <w:sz w:val="18"/>
        </w:rPr>
        <w:footnoteRef/>
      </w:r>
      <w:r w:rsidRPr="004839F1">
        <w:rPr>
          <w:rFonts w:ascii="Times New Roman" w:hAnsi="Times New Roman" w:cs="Times New Roman"/>
          <w:sz w:val="18"/>
        </w:rPr>
        <w:t xml:space="preserve"> In 2009</w:t>
      </w:r>
      <w:r w:rsidRPr="004676A4">
        <w:rPr>
          <w:rFonts w:ascii="Times New Roman" w:hAnsi="Times New Roman" w:cs="Times New Roman"/>
          <w:sz w:val="18"/>
        </w:rPr>
        <w:t xml:space="preserve">, a multilingual brochure was tested </w:t>
      </w:r>
      <w:r>
        <w:rPr>
          <w:rFonts w:ascii="Times New Roman" w:hAnsi="Times New Roman" w:cs="Times New Roman"/>
          <w:sz w:val="18"/>
        </w:rPr>
        <w:t xml:space="preserve">in order </w:t>
      </w:r>
      <w:r w:rsidRPr="004676A4">
        <w:rPr>
          <w:rFonts w:ascii="Times New Roman" w:hAnsi="Times New Roman" w:cs="Times New Roman"/>
          <w:sz w:val="18"/>
        </w:rPr>
        <w:t xml:space="preserve">to reach out to </w:t>
      </w:r>
      <w:r w:rsidRPr="00792D48">
        <w:rPr>
          <w:rFonts w:ascii="Times New Roman" w:hAnsi="Times New Roman" w:cs="Times New Roman"/>
          <w:sz w:val="18"/>
        </w:rPr>
        <w:t xml:space="preserve">limited English-speaking </w:t>
      </w:r>
      <w:r w:rsidRPr="004676A4">
        <w:rPr>
          <w:rFonts w:ascii="Times New Roman" w:hAnsi="Times New Roman" w:cs="Times New Roman"/>
          <w:sz w:val="18"/>
        </w:rPr>
        <w:t xml:space="preserve">households. Adding the </w:t>
      </w:r>
      <w:r>
        <w:rPr>
          <w:rFonts w:ascii="Times New Roman" w:hAnsi="Times New Roman" w:cs="Times New Roman"/>
          <w:sz w:val="18"/>
        </w:rPr>
        <w:t xml:space="preserve">multilingual </w:t>
      </w:r>
      <w:r w:rsidRPr="004676A4">
        <w:rPr>
          <w:rFonts w:ascii="Times New Roman" w:hAnsi="Times New Roman" w:cs="Times New Roman"/>
          <w:sz w:val="18"/>
        </w:rPr>
        <w:t>brochure led to an increase in response from linguistically-isolated households (Joshipura, 2010)</w:t>
      </w:r>
      <w:r>
        <w:rPr>
          <w:rFonts w:ascii="Times New Roman" w:hAnsi="Times New Roman" w:cs="Times New Roman"/>
          <w:sz w:val="18"/>
        </w:rPr>
        <w:t xml:space="preserve"> so the brochure has</w:t>
      </w:r>
      <w:r w:rsidRPr="004676A4">
        <w:rPr>
          <w:rFonts w:ascii="Times New Roman" w:hAnsi="Times New Roman" w:cs="Times New Roman"/>
          <w:sz w:val="18"/>
        </w:rPr>
        <w:t xml:space="preserve"> been in all Initial Packages since then.</w:t>
      </w:r>
    </w:p>
  </w:footnote>
  <w:footnote w:id="4">
    <w:p w14:paraId="39543625" w14:textId="2E44BF18" w:rsidR="007C4EA0" w:rsidRPr="00542340" w:rsidRDefault="007C4EA0">
      <w:pPr>
        <w:pStyle w:val="FootnoteText"/>
        <w:rPr>
          <w:rFonts w:ascii="Times New Roman" w:hAnsi="Times New Roman" w:cs="Times New Roman"/>
          <w:sz w:val="18"/>
          <w:szCs w:val="18"/>
        </w:rPr>
      </w:pPr>
      <w:r w:rsidRPr="00542340">
        <w:rPr>
          <w:rStyle w:val="FootnoteReference"/>
          <w:rFonts w:ascii="Times New Roman" w:hAnsi="Times New Roman" w:cs="Times New Roman"/>
          <w:sz w:val="18"/>
          <w:szCs w:val="18"/>
        </w:rPr>
        <w:footnoteRef/>
      </w:r>
      <w:r w:rsidRPr="00542340">
        <w:rPr>
          <w:rFonts w:ascii="Times New Roman" w:hAnsi="Times New Roman" w:cs="Times New Roman"/>
          <w:sz w:val="18"/>
          <w:szCs w:val="18"/>
        </w:rPr>
        <w:t xml:space="preserve"> The slides were tested and were successfully inserted </w:t>
      </w:r>
      <w:r>
        <w:rPr>
          <w:rFonts w:ascii="Times New Roman" w:hAnsi="Times New Roman" w:cs="Times New Roman"/>
          <w:sz w:val="18"/>
          <w:szCs w:val="18"/>
        </w:rPr>
        <w:t xml:space="preserve">so the envelopes could be </w:t>
      </w:r>
      <w:r w:rsidRPr="00542340">
        <w:rPr>
          <w:rFonts w:ascii="Times New Roman" w:hAnsi="Times New Roman" w:cs="Times New Roman"/>
          <w:sz w:val="18"/>
          <w:szCs w:val="18"/>
        </w:rPr>
        <w:t>labelled by machine.</w:t>
      </w:r>
    </w:p>
  </w:footnote>
  <w:footnote w:id="5">
    <w:p w14:paraId="457ED0CB" w14:textId="5FB16C2F" w:rsidR="007C4EA0" w:rsidRDefault="007C4EA0" w:rsidP="005E0DC1">
      <w:pPr>
        <w:pStyle w:val="FootnoteText"/>
        <w:spacing w:line="240" w:lineRule="auto"/>
      </w:pPr>
      <w:r>
        <w:rPr>
          <w:rStyle w:val="FootnoteReference"/>
        </w:rPr>
        <w:footnoteRef/>
      </w:r>
      <w:r>
        <w:t xml:space="preserve"> </w:t>
      </w:r>
      <w:r w:rsidRPr="005A7B6D">
        <w:rPr>
          <w:rFonts w:ascii="Times New Roman" w:hAnsi="Times New Roman" w:cs="Times New Roman"/>
        </w:rPr>
        <w:t>Previous research indicates that in ACS experiments using methods panel</w:t>
      </w:r>
      <w:r>
        <w:rPr>
          <w:rFonts w:ascii="Times New Roman" w:hAnsi="Times New Roman" w:cs="Times New Roman"/>
        </w:rPr>
        <w:t xml:space="preserve"> groups</w:t>
      </w:r>
      <w:r w:rsidRPr="005A7B6D">
        <w:rPr>
          <w:rFonts w:ascii="Times New Roman" w:hAnsi="Times New Roman" w:cs="Times New Roman"/>
        </w:rPr>
        <w:t xml:space="preserve">, postal procedures alone could cause a difference in response rates at a given point in time between smaller experimental treatments and larger </w:t>
      </w:r>
      <w:r>
        <w:rPr>
          <w:rFonts w:ascii="Times New Roman" w:hAnsi="Times New Roman" w:cs="Times New Roman"/>
        </w:rPr>
        <w:t>control</w:t>
      </w:r>
      <w:r w:rsidRPr="005A7B6D">
        <w:rPr>
          <w:rFonts w:ascii="Times New Roman" w:hAnsi="Times New Roman" w:cs="Times New Roman"/>
        </w:rPr>
        <w:t xml:space="preserve"> treatments, with response for the small treatments having a negative bias</w:t>
      </w:r>
      <w:r>
        <w:rPr>
          <w:rFonts w:ascii="Times New Roman" w:hAnsi="Times New Roman" w:cs="Times New Roman"/>
        </w:rPr>
        <w:t xml:space="preserve"> (Heimel, 2016)</w:t>
      </w:r>
      <w:r w:rsidRPr="005A7B6D">
        <w:rPr>
          <w:rFonts w:ascii="Times New Roman" w:hAnsi="Times New Roman" w:cs="Times New Roman"/>
        </w:rPr>
        <w:t>.</w:t>
      </w:r>
    </w:p>
  </w:footnote>
  <w:footnote w:id="6">
    <w:p w14:paraId="410DEC5A" w14:textId="64AA3046" w:rsidR="007C4EA0" w:rsidRPr="005D0A61" w:rsidRDefault="007C4EA0" w:rsidP="005E0DC1">
      <w:pPr>
        <w:pStyle w:val="FootnoteText"/>
        <w:tabs>
          <w:tab w:val="left" w:pos="0"/>
        </w:tabs>
        <w:rPr>
          <w:rFonts w:ascii="Times New Roman" w:hAnsi="Times New Roman" w:cs="Times New Roman"/>
          <w:sz w:val="18"/>
          <w:szCs w:val="18"/>
        </w:rPr>
      </w:pPr>
      <w:r w:rsidRPr="005D0A61">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5D0A61">
        <w:rPr>
          <w:rFonts w:ascii="Times New Roman" w:hAnsi="Times New Roman" w:cs="Times New Roman"/>
          <w:sz w:val="18"/>
          <w:szCs w:val="18"/>
        </w:rPr>
        <w:t xml:space="preserve">A blank form is a form in which there are no persons </w:t>
      </w:r>
      <w:r>
        <w:rPr>
          <w:rFonts w:ascii="Times New Roman" w:hAnsi="Times New Roman" w:cs="Times New Roman"/>
          <w:sz w:val="18"/>
          <w:szCs w:val="18"/>
        </w:rPr>
        <w:t xml:space="preserve">with sufficient response data </w:t>
      </w:r>
      <w:r w:rsidRPr="005D0A61">
        <w:rPr>
          <w:rFonts w:ascii="Times New Roman" w:hAnsi="Times New Roman" w:cs="Times New Roman"/>
          <w:sz w:val="18"/>
          <w:szCs w:val="18"/>
        </w:rPr>
        <w:t>and the</w:t>
      </w:r>
      <w:r>
        <w:rPr>
          <w:rFonts w:ascii="Times New Roman" w:hAnsi="Times New Roman" w:cs="Times New Roman"/>
          <w:sz w:val="18"/>
          <w:szCs w:val="18"/>
        </w:rPr>
        <w:t xml:space="preserve">re is no </w:t>
      </w:r>
      <w:r w:rsidRPr="005D0A61">
        <w:rPr>
          <w:rFonts w:ascii="Times New Roman" w:hAnsi="Times New Roman" w:cs="Times New Roman"/>
          <w:sz w:val="18"/>
          <w:szCs w:val="18"/>
        </w:rPr>
        <w:t>telephone number li</w:t>
      </w:r>
      <w:r>
        <w:rPr>
          <w:rFonts w:ascii="Times New Roman" w:hAnsi="Times New Roman" w:cs="Times New Roman"/>
          <w:sz w:val="18"/>
          <w:szCs w:val="18"/>
        </w:rPr>
        <w:t>sted on the form</w:t>
      </w:r>
      <w:r w:rsidRPr="005D0A61">
        <w:rPr>
          <w:rFonts w:ascii="Times New Roman" w:hAnsi="Times New Roman" w:cs="Times New Roman"/>
          <w:sz w:val="18"/>
          <w:szCs w:val="18"/>
        </w:rPr>
        <w:t xml:space="preserve">. </w:t>
      </w:r>
    </w:p>
  </w:footnote>
  <w:footnote w:id="7">
    <w:p w14:paraId="4E31226B" w14:textId="5DC055E1" w:rsidR="007C4EA0" w:rsidRPr="005D0A61" w:rsidRDefault="007C4EA0" w:rsidP="00980852">
      <w:pPr>
        <w:pStyle w:val="FootnoteText"/>
        <w:tabs>
          <w:tab w:val="left" w:pos="180"/>
        </w:tabs>
        <w:ind w:left="180" w:hanging="180"/>
        <w:rPr>
          <w:rFonts w:ascii="Times New Roman" w:hAnsi="Times New Roman" w:cs="Times New Roman"/>
          <w:sz w:val="18"/>
          <w:szCs w:val="18"/>
        </w:rPr>
      </w:pPr>
      <w:r w:rsidRPr="005D0A61">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5D0A61">
        <w:rPr>
          <w:rFonts w:ascii="Times New Roman" w:hAnsi="Times New Roman" w:cs="Times New Roman"/>
          <w:sz w:val="18"/>
          <w:szCs w:val="18"/>
        </w:rPr>
        <w:t xml:space="preserve">We will remove addresses </w:t>
      </w:r>
      <w:r>
        <w:rPr>
          <w:rFonts w:ascii="Times New Roman" w:hAnsi="Times New Roman" w:cs="Times New Roman"/>
          <w:sz w:val="18"/>
          <w:szCs w:val="18"/>
        </w:rPr>
        <w:t>deemed to be Undeliverable as Addressed by the Postal Service if no</w:t>
      </w:r>
      <w:r w:rsidRPr="005D0A61">
        <w:rPr>
          <w:rFonts w:ascii="Times New Roman" w:hAnsi="Times New Roman" w:cs="Times New Roman"/>
          <w:sz w:val="18"/>
          <w:szCs w:val="18"/>
        </w:rPr>
        <w:t xml:space="preserve"> response </w:t>
      </w:r>
      <w:r>
        <w:rPr>
          <w:rFonts w:ascii="Times New Roman" w:hAnsi="Times New Roman" w:cs="Times New Roman"/>
          <w:sz w:val="18"/>
          <w:szCs w:val="18"/>
        </w:rPr>
        <w:t xml:space="preserve">is received. </w:t>
      </w:r>
    </w:p>
  </w:footnote>
  <w:footnote w:id="8">
    <w:p w14:paraId="25877664" w14:textId="00DF1347" w:rsidR="007C4EA0" w:rsidRPr="004054B9" w:rsidRDefault="007C4EA0" w:rsidP="00104EF8">
      <w:pPr>
        <w:pStyle w:val="FootnoteText"/>
        <w:spacing w:line="240" w:lineRule="auto"/>
        <w:rPr>
          <w:rFonts w:ascii="Times New Roman" w:hAnsi="Times New Roman" w:cs="Times New Roman"/>
        </w:rPr>
      </w:pPr>
      <w:r>
        <w:rPr>
          <w:rStyle w:val="FootnoteReference"/>
        </w:rPr>
        <w:footnoteRef/>
      </w:r>
      <w:r>
        <w:t xml:space="preserve"> </w:t>
      </w:r>
      <w:r w:rsidRPr="00525F15">
        <w:rPr>
          <w:rFonts w:ascii="Times New Roman" w:hAnsi="Times New Roman" w:cs="Times New Roman"/>
          <w:sz w:val="18"/>
          <w:szCs w:val="18"/>
        </w:rPr>
        <w:t>On housing-level items, 2.5 percent (standard error of 0.01) of required answers had to be allocated from internet responses compared to 8.6 percent (0.02) requiring allocation from mail responses. On person-level items, 8.9 percent (0.04) of required answers had to be allocated from internet responses compared to 12.8 percent (0.03) requiring allocation from mail responses.</w:t>
      </w:r>
    </w:p>
  </w:footnote>
  <w:footnote w:id="9">
    <w:p w14:paraId="614DD6DA" w14:textId="0533F84A" w:rsidR="007C4EA0" w:rsidRPr="00796EA4" w:rsidRDefault="007C4EA0" w:rsidP="005E0DC1">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If the rates differ significantly, we will make an adjustment to the rates calculated after the experimental treatment is applied to determine the effect of the experiment on return rates.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86EA3" w14:textId="77777777" w:rsidR="007C4EA0" w:rsidRDefault="007C4E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165AA" w14:textId="77777777" w:rsidR="007C4EA0" w:rsidRDefault="007C4E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E3FC4" w14:textId="77777777" w:rsidR="007C4EA0" w:rsidRDefault="007C4E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32F3" w14:textId="77777777" w:rsidR="007C4EA0" w:rsidRPr="00052F81" w:rsidRDefault="007C4EA0" w:rsidP="00052F81">
    <w:pPr>
      <w:pStyle w:val="Header"/>
      <w:tabs>
        <w:tab w:val="right" w:pos="9360"/>
      </w:tabs>
    </w:pPr>
    <w:r w:rsidRPr="00052F81">
      <w:t>ACS R&amp;E Analysis Plan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32F5" w14:textId="77777777" w:rsidR="007C4EA0" w:rsidRPr="00CC636C" w:rsidRDefault="007C4EA0" w:rsidP="00CC636C">
    <w:pPr>
      <w:tabs>
        <w:tab w:val="center" w:pos="5040"/>
        <w:tab w:val="right" w:pos="10161"/>
      </w:tabs>
      <w:ind w:left="-720"/>
      <w:rPr>
        <w:b/>
        <w:bCs/>
      </w:rPr>
    </w:pPr>
    <w:r>
      <w:rPr>
        <w:i/>
        <w:iCs/>
        <w:smallCaps/>
      </w:rPr>
      <w:tab/>
    </w:r>
    <w:r>
      <w:tab/>
    </w:r>
    <w:r>
      <w:rPr>
        <w:b/>
        <w:bCs/>
        <w:smallCaps/>
      </w:rPr>
      <w:t>ACS R&amp;E Analysis Plan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B078B" w14:textId="77777777" w:rsidR="007C4EA0" w:rsidRPr="00052F81" w:rsidRDefault="007C4EA0" w:rsidP="00052F81">
    <w:pPr>
      <w:pStyle w:val="Header"/>
      <w:tabs>
        <w:tab w:val="right" w:pos="9360"/>
      </w:tabs>
    </w:pPr>
    <w:r w:rsidRPr="00052F81">
      <w:t>ACS R&amp;E Analysis Plan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44F5F" w14:textId="77777777" w:rsidR="007C4EA0" w:rsidRPr="00CC636C" w:rsidRDefault="007C4EA0" w:rsidP="00CC636C">
    <w:pPr>
      <w:tabs>
        <w:tab w:val="center" w:pos="5040"/>
        <w:tab w:val="right" w:pos="10161"/>
      </w:tabs>
      <w:ind w:left="-720"/>
      <w:rPr>
        <w:b/>
        <w:bCs/>
      </w:rPr>
    </w:pPr>
    <w:r>
      <w:rPr>
        <w:i/>
        <w:iCs/>
        <w:smallCaps/>
      </w:rPr>
      <w:tab/>
    </w:r>
    <w:r>
      <w:tab/>
    </w:r>
    <w:r>
      <w:rPr>
        <w:b/>
        <w:bCs/>
        <w:smallCaps/>
      </w:rPr>
      <w:t>ACS R&amp;E Analysis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147DB" w14:textId="77777777" w:rsidR="007C4EA0" w:rsidRPr="00CC636C" w:rsidRDefault="007C4EA0" w:rsidP="00CC636C">
    <w:pPr>
      <w:tabs>
        <w:tab w:val="center" w:pos="5040"/>
        <w:tab w:val="right" w:pos="10161"/>
      </w:tabs>
      <w:ind w:left="-720"/>
      <w:rPr>
        <w:b/>
        <w:bCs/>
      </w:rPr>
    </w:pPr>
    <w:r>
      <w:rPr>
        <w:i/>
        <w:iCs/>
        <w:smallCaps/>
      </w:rPr>
      <w:tab/>
    </w:r>
    <w:r>
      <w:tab/>
    </w:r>
    <w:r>
      <w:rPr>
        <w:b/>
        <w:bCs/>
        <w:smallCaps/>
      </w:rPr>
      <w:t>ACS R&amp;E Analysis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269"/>
    <w:multiLevelType w:val="hybridMultilevel"/>
    <w:tmpl w:val="8A9A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A5735"/>
    <w:multiLevelType w:val="hybridMultilevel"/>
    <w:tmpl w:val="B560B6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E766B"/>
    <w:multiLevelType w:val="hybridMultilevel"/>
    <w:tmpl w:val="5208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87B2C"/>
    <w:multiLevelType w:val="hybridMultilevel"/>
    <w:tmpl w:val="9B8611D0"/>
    <w:lvl w:ilvl="0" w:tplc="C4265C8C">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C0A92"/>
    <w:multiLevelType w:val="hybridMultilevel"/>
    <w:tmpl w:val="A96660EE"/>
    <w:lvl w:ilvl="0" w:tplc="0624FD10">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E06E1"/>
    <w:multiLevelType w:val="multilevel"/>
    <w:tmpl w:val="48AAF67A"/>
    <w:lvl w:ilvl="0">
      <w:start w:val="1"/>
      <w:numFmt w:val="bullet"/>
      <w:pStyle w:val="BulletListSingleLast"/>
      <w:lvlText w:val=""/>
      <w:lvlJc w:val="left"/>
      <w:pPr>
        <w:ind w:left="720" w:hanging="360"/>
      </w:pPr>
      <w:rPr>
        <w:rFonts w:ascii="Symbol" w:hAnsi="Symbol" w:hint="default"/>
        <w:b w:val="0"/>
        <w:i w:val="0"/>
        <w:sz w:val="20"/>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6">
    <w:nsid w:val="10A00B90"/>
    <w:multiLevelType w:val="hybridMultilevel"/>
    <w:tmpl w:val="98DCB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76366"/>
    <w:multiLevelType w:val="hybridMultilevel"/>
    <w:tmpl w:val="3F46D160"/>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7D04F1"/>
    <w:multiLevelType w:val="hybridMultilevel"/>
    <w:tmpl w:val="8DDA50D0"/>
    <w:lvl w:ilvl="0" w:tplc="A2B6AD9A">
      <w:start w:val="1"/>
      <w:numFmt w:val="bullet"/>
      <w:pStyle w:val="BulletThirdLevel"/>
      <w:lvlText w:val=""/>
      <w:lvlJc w:val="left"/>
      <w:pPr>
        <w:tabs>
          <w:tab w:val="num" w:pos="720"/>
        </w:tabs>
        <w:ind w:left="720" w:hanging="360"/>
      </w:pPr>
      <w:rPr>
        <w:rFonts w:ascii="Symbol" w:hAnsi="Symbol"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F8F58AE"/>
    <w:multiLevelType w:val="hybridMultilevel"/>
    <w:tmpl w:val="1D78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283911"/>
    <w:multiLevelType w:val="hybridMultilevel"/>
    <w:tmpl w:val="0414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264083"/>
    <w:multiLevelType w:val="hybridMultilevel"/>
    <w:tmpl w:val="5A8AF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D4D6E"/>
    <w:multiLevelType w:val="multilevel"/>
    <w:tmpl w:val="65387A7C"/>
    <w:styleLink w:val="Style1"/>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F272EB6"/>
    <w:multiLevelType w:val="hybridMultilevel"/>
    <w:tmpl w:val="90C4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0C6E63"/>
    <w:multiLevelType w:val="multilevel"/>
    <w:tmpl w:val="714CED6C"/>
    <w:lvl w:ilvl="0">
      <w:start w:val="1"/>
      <w:numFmt w:val="bullet"/>
      <w:pStyle w:val="BulletListMultipleLast"/>
      <w:lvlText w:val=""/>
      <w:lvlJc w:val="left"/>
      <w:pPr>
        <w:ind w:left="720" w:hanging="360"/>
      </w:pPr>
      <w:rPr>
        <w:rFonts w:ascii="Symbol" w:hAnsi="Symbol" w:hint="default"/>
        <w:b w:val="0"/>
        <w:i w:val="0"/>
        <w:sz w:val="20"/>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5">
    <w:nsid w:val="42557AD2"/>
    <w:multiLevelType w:val="hybridMultilevel"/>
    <w:tmpl w:val="19425586"/>
    <w:lvl w:ilvl="0" w:tplc="86DE70EC">
      <w:start w:val="1"/>
      <w:numFmt w:val="bullet"/>
      <w:lvlText w:val=""/>
      <w:lvlJc w:val="left"/>
      <w:pPr>
        <w:tabs>
          <w:tab w:val="num" w:pos="720"/>
        </w:tabs>
        <w:ind w:left="720" w:hanging="360"/>
      </w:pPr>
      <w:rPr>
        <w:rFonts w:ascii="Wingdings" w:hAnsi="Wingdings" w:hint="default"/>
      </w:rPr>
    </w:lvl>
    <w:lvl w:ilvl="1" w:tplc="A2901680">
      <w:start w:val="1290"/>
      <w:numFmt w:val="bullet"/>
      <w:lvlText w:val=""/>
      <w:lvlJc w:val="left"/>
      <w:pPr>
        <w:tabs>
          <w:tab w:val="num" w:pos="1440"/>
        </w:tabs>
        <w:ind w:left="1440" w:hanging="360"/>
      </w:pPr>
      <w:rPr>
        <w:rFonts w:ascii="Wingdings" w:hAnsi="Wingdings" w:hint="default"/>
      </w:rPr>
    </w:lvl>
    <w:lvl w:ilvl="2" w:tplc="9A762EEE" w:tentative="1">
      <w:start w:val="1"/>
      <w:numFmt w:val="bullet"/>
      <w:lvlText w:val=""/>
      <w:lvlJc w:val="left"/>
      <w:pPr>
        <w:tabs>
          <w:tab w:val="num" w:pos="2160"/>
        </w:tabs>
        <w:ind w:left="2160" w:hanging="360"/>
      </w:pPr>
      <w:rPr>
        <w:rFonts w:ascii="Wingdings" w:hAnsi="Wingdings" w:hint="default"/>
      </w:rPr>
    </w:lvl>
    <w:lvl w:ilvl="3" w:tplc="DB085EE8" w:tentative="1">
      <w:start w:val="1"/>
      <w:numFmt w:val="bullet"/>
      <w:lvlText w:val=""/>
      <w:lvlJc w:val="left"/>
      <w:pPr>
        <w:tabs>
          <w:tab w:val="num" w:pos="2880"/>
        </w:tabs>
        <w:ind w:left="2880" w:hanging="360"/>
      </w:pPr>
      <w:rPr>
        <w:rFonts w:ascii="Wingdings" w:hAnsi="Wingdings" w:hint="default"/>
      </w:rPr>
    </w:lvl>
    <w:lvl w:ilvl="4" w:tplc="4A96BF0A" w:tentative="1">
      <w:start w:val="1"/>
      <w:numFmt w:val="bullet"/>
      <w:lvlText w:val=""/>
      <w:lvlJc w:val="left"/>
      <w:pPr>
        <w:tabs>
          <w:tab w:val="num" w:pos="3600"/>
        </w:tabs>
        <w:ind w:left="3600" w:hanging="360"/>
      </w:pPr>
      <w:rPr>
        <w:rFonts w:ascii="Wingdings" w:hAnsi="Wingdings" w:hint="default"/>
      </w:rPr>
    </w:lvl>
    <w:lvl w:ilvl="5" w:tplc="7B68E0F8" w:tentative="1">
      <w:start w:val="1"/>
      <w:numFmt w:val="bullet"/>
      <w:lvlText w:val=""/>
      <w:lvlJc w:val="left"/>
      <w:pPr>
        <w:tabs>
          <w:tab w:val="num" w:pos="4320"/>
        </w:tabs>
        <w:ind w:left="4320" w:hanging="360"/>
      </w:pPr>
      <w:rPr>
        <w:rFonts w:ascii="Wingdings" w:hAnsi="Wingdings" w:hint="default"/>
      </w:rPr>
    </w:lvl>
    <w:lvl w:ilvl="6" w:tplc="1FBE2C40" w:tentative="1">
      <w:start w:val="1"/>
      <w:numFmt w:val="bullet"/>
      <w:lvlText w:val=""/>
      <w:lvlJc w:val="left"/>
      <w:pPr>
        <w:tabs>
          <w:tab w:val="num" w:pos="5040"/>
        </w:tabs>
        <w:ind w:left="5040" w:hanging="360"/>
      </w:pPr>
      <w:rPr>
        <w:rFonts w:ascii="Wingdings" w:hAnsi="Wingdings" w:hint="default"/>
      </w:rPr>
    </w:lvl>
    <w:lvl w:ilvl="7" w:tplc="E6B8A744" w:tentative="1">
      <w:start w:val="1"/>
      <w:numFmt w:val="bullet"/>
      <w:lvlText w:val=""/>
      <w:lvlJc w:val="left"/>
      <w:pPr>
        <w:tabs>
          <w:tab w:val="num" w:pos="5760"/>
        </w:tabs>
        <w:ind w:left="5760" w:hanging="360"/>
      </w:pPr>
      <w:rPr>
        <w:rFonts w:ascii="Wingdings" w:hAnsi="Wingdings" w:hint="default"/>
      </w:rPr>
    </w:lvl>
    <w:lvl w:ilvl="8" w:tplc="57F61446" w:tentative="1">
      <w:start w:val="1"/>
      <w:numFmt w:val="bullet"/>
      <w:lvlText w:val=""/>
      <w:lvlJc w:val="left"/>
      <w:pPr>
        <w:tabs>
          <w:tab w:val="num" w:pos="6480"/>
        </w:tabs>
        <w:ind w:left="6480" w:hanging="360"/>
      </w:pPr>
      <w:rPr>
        <w:rFonts w:ascii="Wingdings" w:hAnsi="Wingdings" w:hint="default"/>
      </w:rPr>
    </w:lvl>
  </w:abstractNum>
  <w:abstractNum w:abstractNumId="16">
    <w:nsid w:val="45DE0728"/>
    <w:multiLevelType w:val="hybridMultilevel"/>
    <w:tmpl w:val="859638C6"/>
    <w:lvl w:ilvl="0" w:tplc="8E5CD97A">
      <w:start w:val="1"/>
      <w:numFmt w:val="bullet"/>
      <w:pStyle w:val="BulletListMultiple"/>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97227B"/>
    <w:multiLevelType w:val="hybridMultilevel"/>
    <w:tmpl w:val="5524B498"/>
    <w:lvl w:ilvl="0" w:tplc="BF20CB8E">
      <w:start w:val="1"/>
      <w:numFmt w:val="bullet"/>
      <w:pStyle w:val="BulletListSingle"/>
      <w:lvlText w:val=""/>
      <w:lvlJc w:val="left"/>
      <w:pPr>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DB37372"/>
    <w:multiLevelType w:val="hybridMultilevel"/>
    <w:tmpl w:val="C1D2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97648C"/>
    <w:multiLevelType w:val="hybridMultilevel"/>
    <w:tmpl w:val="4AF6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0A36DE"/>
    <w:multiLevelType w:val="multilevel"/>
    <w:tmpl w:val="573859B8"/>
    <w:lvl w:ilvl="0">
      <w:start w:val="1"/>
      <w:numFmt w:val="decimal"/>
      <w:pStyle w:val="HEADER1"/>
      <w:lvlText w:val="%1."/>
      <w:lvlJc w:val="left"/>
      <w:pPr>
        <w:ind w:left="2520" w:hanging="360"/>
      </w:pPr>
    </w:lvl>
    <w:lvl w:ilvl="1">
      <w:start w:val="1"/>
      <w:numFmt w:val="decimal"/>
      <w:pStyle w:val="HEADER2"/>
      <w:lvlText w:val="%1.%2."/>
      <w:lvlJc w:val="left"/>
      <w:pPr>
        <w:ind w:left="522" w:hanging="432"/>
      </w:pPr>
    </w:lvl>
    <w:lvl w:ilvl="2">
      <w:start w:val="1"/>
      <w:numFmt w:val="decimal"/>
      <w:pStyle w:val="HEADER3"/>
      <w:lvlText w:val="%1.%2.%3."/>
      <w:lvlJc w:val="left"/>
      <w:pPr>
        <w:ind w:left="2484" w:hanging="504"/>
      </w:pPr>
    </w:lvl>
    <w:lvl w:ilvl="3">
      <w:start w:val="1"/>
      <w:numFmt w:val="decimal"/>
      <w:pStyle w:val="HEADER4"/>
      <w:lvlText w:val="%1.%2.%3.%4."/>
      <w:lvlJc w:val="left"/>
      <w:pPr>
        <w:ind w:left="3888" w:hanging="648"/>
      </w:pPr>
    </w:lvl>
    <w:lvl w:ilvl="4">
      <w:start w:val="1"/>
      <w:numFmt w:val="decimal"/>
      <w:pStyle w:val="HEADER5"/>
      <w:lvlText w:val="%1.%2.%3.%4.%5."/>
      <w:lvlJc w:val="left"/>
      <w:pPr>
        <w:ind w:left="4392" w:hanging="792"/>
      </w:pPr>
    </w:lvl>
    <w:lvl w:ilvl="5">
      <w:start w:val="1"/>
      <w:numFmt w:val="decimal"/>
      <w:pStyle w:val="HEADER6"/>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nsid w:val="63282F86"/>
    <w:multiLevelType w:val="multilevel"/>
    <w:tmpl w:val="ED709030"/>
    <w:styleLink w:val="Style2"/>
    <w:lvl w:ilvl="0">
      <w:start w:val="1"/>
      <w:numFmt w:val="decimal"/>
      <w:lvlText w:val="SECTION %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Restart w:val="0"/>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2">
    <w:nsid w:val="64501797"/>
    <w:multiLevelType w:val="hybridMultilevel"/>
    <w:tmpl w:val="FB2C746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165344"/>
    <w:multiLevelType w:val="hybridMultilevel"/>
    <w:tmpl w:val="3926E332"/>
    <w:lvl w:ilvl="0" w:tplc="9A007C22">
      <w:start w:val="1"/>
      <w:numFmt w:val="bullet"/>
      <w:pStyle w:val="Table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6A09D8"/>
    <w:multiLevelType w:val="hybridMultilevel"/>
    <w:tmpl w:val="9594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E20A19"/>
    <w:multiLevelType w:val="hybridMultilevel"/>
    <w:tmpl w:val="3BDE3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2D564E"/>
    <w:multiLevelType w:val="multilevel"/>
    <w:tmpl w:val="DC7AD0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sz w:val="28"/>
      </w:rPr>
    </w:lvl>
    <w:lvl w:ilvl="6">
      <w:start w:val="1"/>
      <w:numFmt w:val="decimal"/>
      <w:pStyle w:val="Heading7"/>
      <w:lvlText w:val="%6.%7"/>
      <w:lvlJc w:val="left"/>
      <w:pPr>
        <w:ind w:left="1296" w:hanging="1296"/>
      </w:pPr>
      <w:rPr>
        <w:rFonts w:hint="default"/>
      </w:rPr>
    </w:lvl>
    <w:lvl w:ilvl="7">
      <w:start w:val="1"/>
      <w:numFmt w:val="decimal"/>
      <w:pStyle w:val="Heading8"/>
      <w:lvlText w:val="%6.%7.%8"/>
      <w:lvlJc w:val="left"/>
      <w:pPr>
        <w:ind w:left="1440" w:hanging="1440"/>
      </w:pPr>
      <w:rPr>
        <w:rFonts w:hint="default"/>
      </w:rPr>
    </w:lvl>
    <w:lvl w:ilvl="8">
      <w:start w:val="1"/>
      <w:numFmt w:val="decimal"/>
      <w:pStyle w:val="Heading9"/>
      <w:lvlText w:val="%6.%7.%8.%9"/>
      <w:lvlJc w:val="left"/>
      <w:pPr>
        <w:ind w:left="1584" w:hanging="1584"/>
      </w:pPr>
      <w:rPr>
        <w:rFonts w:hint="default"/>
      </w:rPr>
    </w:lvl>
  </w:abstractNum>
  <w:abstractNum w:abstractNumId="27">
    <w:nsid w:val="76D47C8E"/>
    <w:multiLevelType w:val="hybridMultilevel"/>
    <w:tmpl w:val="394C6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2769D2"/>
    <w:multiLevelType w:val="hybridMultilevel"/>
    <w:tmpl w:val="1DCC6AAE"/>
    <w:lvl w:ilvl="0" w:tplc="ED5C76AA">
      <w:start w:val="1"/>
      <w:numFmt w:val="lowerLetter"/>
      <w:pStyle w:val="Numberedlist2alpha"/>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FD6C30"/>
    <w:multiLevelType w:val="singleLevel"/>
    <w:tmpl w:val="8CA66080"/>
    <w:lvl w:ilvl="0">
      <w:start w:val="1"/>
      <w:numFmt w:val="bullet"/>
      <w:pStyle w:val="BulletSecondLevel"/>
      <w:lvlText w:val="–"/>
      <w:lvlJc w:val="left"/>
      <w:pPr>
        <w:tabs>
          <w:tab w:val="num" w:pos="360"/>
        </w:tabs>
        <w:ind w:left="360" w:hanging="360"/>
      </w:pPr>
      <w:rPr>
        <w:rFonts w:ascii="Times New Roman" w:hAnsi="Times New Roman" w:hint="default"/>
      </w:rPr>
    </w:lvl>
  </w:abstractNum>
  <w:abstractNum w:abstractNumId="30">
    <w:nsid w:val="78134F34"/>
    <w:multiLevelType w:val="hybridMultilevel"/>
    <w:tmpl w:val="765E9A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B967CD"/>
    <w:multiLevelType w:val="multilevel"/>
    <w:tmpl w:val="12686158"/>
    <w:lvl w:ilvl="0">
      <w:start w:val="1"/>
      <w:numFmt w:val="bullet"/>
      <w:lvlText w:val=""/>
      <w:lvlJc w:val="left"/>
      <w:pPr>
        <w:ind w:left="720" w:hanging="360"/>
      </w:pPr>
      <w:rPr>
        <w:rFonts w:ascii="Wingdings" w:hAnsi="Wingdings" w:hint="default"/>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E3761EC"/>
    <w:multiLevelType w:val="hybridMultilevel"/>
    <w:tmpl w:val="3F46D160"/>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6"/>
  </w:num>
  <w:num w:numId="4">
    <w:abstractNumId w:val="16"/>
  </w:num>
  <w:num w:numId="5">
    <w:abstractNumId w:val="14"/>
  </w:num>
  <w:num w:numId="6">
    <w:abstractNumId w:val="17"/>
  </w:num>
  <w:num w:numId="7">
    <w:abstractNumId w:val="5"/>
  </w:num>
  <w:num w:numId="8">
    <w:abstractNumId w:val="29"/>
  </w:num>
  <w:num w:numId="9">
    <w:abstractNumId w:val="8"/>
  </w:num>
  <w:num w:numId="10">
    <w:abstractNumId w:val="3"/>
  </w:num>
  <w:num w:numId="11">
    <w:abstractNumId w:val="28"/>
  </w:num>
  <w:num w:numId="12">
    <w:abstractNumId w:val="4"/>
  </w:num>
  <w:num w:numId="13">
    <w:abstractNumId w:val="23"/>
  </w:num>
  <w:num w:numId="14">
    <w:abstractNumId w:val="22"/>
  </w:num>
  <w:num w:numId="15">
    <w:abstractNumId w:val="15"/>
  </w:num>
  <w:num w:numId="16">
    <w:abstractNumId w:val="13"/>
  </w:num>
  <w:num w:numId="17">
    <w:abstractNumId w:val="24"/>
  </w:num>
  <w:num w:numId="18">
    <w:abstractNumId w:val="7"/>
  </w:num>
  <w:num w:numId="19">
    <w:abstractNumId w:val="32"/>
  </w:num>
  <w:num w:numId="20">
    <w:abstractNumId w:val="1"/>
  </w:num>
  <w:num w:numId="21">
    <w:abstractNumId w:val="6"/>
  </w:num>
  <w:num w:numId="22">
    <w:abstractNumId w:val="10"/>
  </w:num>
  <w:num w:numId="23">
    <w:abstractNumId w:val="0"/>
  </w:num>
  <w:num w:numId="24">
    <w:abstractNumId w:val="9"/>
  </w:num>
  <w:num w:numId="25">
    <w:abstractNumId w:val="18"/>
  </w:num>
  <w:num w:numId="26">
    <w:abstractNumId w:val="19"/>
  </w:num>
  <w:num w:numId="27">
    <w:abstractNumId w:val="11"/>
  </w:num>
  <w:num w:numId="28">
    <w:abstractNumId w:val="27"/>
  </w:num>
  <w:num w:numId="29">
    <w:abstractNumId w:val="2"/>
  </w:num>
  <w:num w:numId="30">
    <w:abstractNumId w:val="30"/>
  </w:num>
  <w:num w:numId="31">
    <w:abstractNumId w:val="20"/>
  </w:num>
  <w:num w:numId="32">
    <w:abstractNumId w:val="31"/>
  </w:num>
  <w:num w:numId="33">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XmlVersion" w:val="Empty"/>
  </w:docVars>
  <w:rsids>
    <w:rsidRoot w:val="005A2517"/>
    <w:rsid w:val="00000AA5"/>
    <w:rsid w:val="00001503"/>
    <w:rsid w:val="00001F58"/>
    <w:rsid w:val="00003C60"/>
    <w:rsid w:val="00003E45"/>
    <w:rsid w:val="00003F98"/>
    <w:rsid w:val="00004844"/>
    <w:rsid w:val="0000529C"/>
    <w:rsid w:val="00005431"/>
    <w:rsid w:val="00006B5D"/>
    <w:rsid w:val="0000704F"/>
    <w:rsid w:val="000072A1"/>
    <w:rsid w:val="00011479"/>
    <w:rsid w:val="000128CF"/>
    <w:rsid w:val="000133E3"/>
    <w:rsid w:val="000152E5"/>
    <w:rsid w:val="00016B1B"/>
    <w:rsid w:val="000175EC"/>
    <w:rsid w:val="000208B4"/>
    <w:rsid w:val="00022DD9"/>
    <w:rsid w:val="0002487A"/>
    <w:rsid w:val="00027503"/>
    <w:rsid w:val="000301F5"/>
    <w:rsid w:val="00030219"/>
    <w:rsid w:val="000310AB"/>
    <w:rsid w:val="00031F2B"/>
    <w:rsid w:val="0003214E"/>
    <w:rsid w:val="00032A6C"/>
    <w:rsid w:val="0003348C"/>
    <w:rsid w:val="000338FA"/>
    <w:rsid w:val="000356A8"/>
    <w:rsid w:val="00035B02"/>
    <w:rsid w:val="00036F7E"/>
    <w:rsid w:val="000377EB"/>
    <w:rsid w:val="00037D02"/>
    <w:rsid w:val="0004024A"/>
    <w:rsid w:val="000405A0"/>
    <w:rsid w:val="000411A9"/>
    <w:rsid w:val="0004168B"/>
    <w:rsid w:val="00041850"/>
    <w:rsid w:val="0004206B"/>
    <w:rsid w:val="00045478"/>
    <w:rsid w:val="000461F7"/>
    <w:rsid w:val="000462C6"/>
    <w:rsid w:val="00046456"/>
    <w:rsid w:val="00050DEA"/>
    <w:rsid w:val="00052F81"/>
    <w:rsid w:val="000542EC"/>
    <w:rsid w:val="000550C6"/>
    <w:rsid w:val="00055222"/>
    <w:rsid w:val="00055AC5"/>
    <w:rsid w:val="00056AD4"/>
    <w:rsid w:val="0006011F"/>
    <w:rsid w:val="0006280F"/>
    <w:rsid w:val="00063A73"/>
    <w:rsid w:val="00064324"/>
    <w:rsid w:val="000643A9"/>
    <w:rsid w:val="00070CFE"/>
    <w:rsid w:val="0007164D"/>
    <w:rsid w:val="000741D2"/>
    <w:rsid w:val="00075A33"/>
    <w:rsid w:val="000777CC"/>
    <w:rsid w:val="00077C97"/>
    <w:rsid w:val="0008072B"/>
    <w:rsid w:val="0008182D"/>
    <w:rsid w:val="00081B1C"/>
    <w:rsid w:val="00082469"/>
    <w:rsid w:val="000849C2"/>
    <w:rsid w:val="000849FD"/>
    <w:rsid w:val="00085E82"/>
    <w:rsid w:val="00086208"/>
    <w:rsid w:val="00087D18"/>
    <w:rsid w:val="00090B70"/>
    <w:rsid w:val="000919E4"/>
    <w:rsid w:val="00091CE1"/>
    <w:rsid w:val="00093D88"/>
    <w:rsid w:val="00093FEF"/>
    <w:rsid w:val="0009465F"/>
    <w:rsid w:val="00094765"/>
    <w:rsid w:val="00094B96"/>
    <w:rsid w:val="00095FB2"/>
    <w:rsid w:val="000974AA"/>
    <w:rsid w:val="000A115F"/>
    <w:rsid w:val="000A1443"/>
    <w:rsid w:val="000A17A9"/>
    <w:rsid w:val="000A2402"/>
    <w:rsid w:val="000A2B7D"/>
    <w:rsid w:val="000A3E82"/>
    <w:rsid w:val="000A4704"/>
    <w:rsid w:val="000A4E59"/>
    <w:rsid w:val="000A642B"/>
    <w:rsid w:val="000B0D92"/>
    <w:rsid w:val="000B1A02"/>
    <w:rsid w:val="000B2B16"/>
    <w:rsid w:val="000B3B5D"/>
    <w:rsid w:val="000B4E32"/>
    <w:rsid w:val="000B5522"/>
    <w:rsid w:val="000B7AF5"/>
    <w:rsid w:val="000B7EBB"/>
    <w:rsid w:val="000C02F2"/>
    <w:rsid w:val="000C0940"/>
    <w:rsid w:val="000C09B5"/>
    <w:rsid w:val="000C1CC0"/>
    <w:rsid w:val="000C2972"/>
    <w:rsid w:val="000C3150"/>
    <w:rsid w:val="000C4A5D"/>
    <w:rsid w:val="000C524F"/>
    <w:rsid w:val="000C5503"/>
    <w:rsid w:val="000C5C03"/>
    <w:rsid w:val="000C5D68"/>
    <w:rsid w:val="000C6384"/>
    <w:rsid w:val="000D0C45"/>
    <w:rsid w:val="000D0ECA"/>
    <w:rsid w:val="000D1D24"/>
    <w:rsid w:val="000D2D7B"/>
    <w:rsid w:val="000D4269"/>
    <w:rsid w:val="000D43FE"/>
    <w:rsid w:val="000D6D46"/>
    <w:rsid w:val="000D76FF"/>
    <w:rsid w:val="000E149D"/>
    <w:rsid w:val="000E1F2C"/>
    <w:rsid w:val="000E2F09"/>
    <w:rsid w:val="000E35BA"/>
    <w:rsid w:val="000E5F97"/>
    <w:rsid w:val="000E5FCD"/>
    <w:rsid w:val="000E7634"/>
    <w:rsid w:val="000E7AEC"/>
    <w:rsid w:val="000F029A"/>
    <w:rsid w:val="000F184D"/>
    <w:rsid w:val="000F1F7B"/>
    <w:rsid w:val="000F21DD"/>
    <w:rsid w:val="000F2777"/>
    <w:rsid w:val="000F35BA"/>
    <w:rsid w:val="000F3BA0"/>
    <w:rsid w:val="000F4C5B"/>
    <w:rsid w:val="000F622D"/>
    <w:rsid w:val="000F71C2"/>
    <w:rsid w:val="000F7D40"/>
    <w:rsid w:val="00100387"/>
    <w:rsid w:val="00100DD4"/>
    <w:rsid w:val="00101A6D"/>
    <w:rsid w:val="0010321D"/>
    <w:rsid w:val="00104EF8"/>
    <w:rsid w:val="00105BD6"/>
    <w:rsid w:val="00105FE7"/>
    <w:rsid w:val="001071AB"/>
    <w:rsid w:val="00107E2E"/>
    <w:rsid w:val="001110CD"/>
    <w:rsid w:val="0011193B"/>
    <w:rsid w:val="00112C00"/>
    <w:rsid w:val="00114202"/>
    <w:rsid w:val="001158D0"/>
    <w:rsid w:val="0011637C"/>
    <w:rsid w:val="00116DB9"/>
    <w:rsid w:val="001228BD"/>
    <w:rsid w:val="00122D4C"/>
    <w:rsid w:val="00122FF7"/>
    <w:rsid w:val="00123773"/>
    <w:rsid w:val="00124E8A"/>
    <w:rsid w:val="0012632B"/>
    <w:rsid w:val="00130A1A"/>
    <w:rsid w:val="0013349A"/>
    <w:rsid w:val="00133625"/>
    <w:rsid w:val="001346E1"/>
    <w:rsid w:val="00134B07"/>
    <w:rsid w:val="00136845"/>
    <w:rsid w:val="001376DE"/>
    <w:rsid w:val="0013792B"/>
    <w:rsid w:val="00137D82"/>
    <w:rsid w:val="00140125"/>
    <w:rsid w:val="001405EF"/>
    <w:rsid w:val="00140796"/>
    <w:rsid w:val="001409C3"/>
    <w:rsid w:val="00140C1D"/>
    <w:rsid w:val="00140EDA"/>
    <w:rsid w:val="001414DF"/>
    <w:rsid w:val="00141D20"/>
    <w:rsid w:val="00141EDC"/>
    <w:rsid w:val="00142DB0"/>
    <w:rsid w:val="00142DBE"/>
    <w:rsid w:val="001459DE"/>
    <w:rsid w:val="00145C27"/>
    <w:rsid w:val="001504EE"/>
    <w:rsid w:val="00150E52"/>
    <w:rsid w:val="00151364"/>
    <w:rsid w:val="001521CB"/>
    <w:rsid w:val="00152FB8"/>
    <w:rsid w:val="00155244"/>
    <w:rsid w:val="001560A5"/>
    <w:rsid w:val="00157250"/>
    <w:rsid w:val="00161949"/>
    <w:rsid w:val="00161BC7"/>
    <w:rsid w:val="0016232F"/>
    <w:rsid w:val="00162ABD"/>
    <w:rsid w:val="00163CEC"/>
    <w:rsid w:val="0016441E"/>
    <w:rsid w:val="001671E1"/>
    <w:rsid w:val="00172706"/>
    <w:rsid w:val="00174C91"/>
    <w:rsid w:val="001765BE"/>
    <w:rsid w:val="00177170"/>
    <w:rsid w:val="00182E1A"/>
    <w:rsid w:val="00182F8E"/>
    <w:rsid w:val="0018311D"/>
    <w:rsid w:val="00183AEE"/>
    <w:rsid w:val="00184558"/>
    <w:rsid w:val="00184F33"/>
    <w:rsid w:val="001859F3"/>
    <w:rsid w:val="00186468"/>
    <w:rsid w:val="001864CC"/>
    <w:rsid w:val="00187364"/>
    <w:rsid w:val="001874A5"/>
    <w:rsid w:val="001874C6"/>
    <w:rsid w:val="00187806"/>
    <w:rsid w:val="001914C7"/>
    <w:rsid w:val="00192227"/>
    <w:rsid w:val="00193590"/>
    <w:rsid w:val="00193820"/>
    <w:rsid w:val="001945FD"/>
    <w:rsid w:val="0019539B"/>
    <w:rsid w:val="00196695"/>
    <w:rsid w:val="001967F4"/>
    <w:rsid w:val="001A12D3"/>
    <w:rsid w:val="001A1843"/>
    <w:rsid w:val="001A1BA2"/>
    <w:rsid w:val="001A3DBD"/>
    <w:rsid w:val="001A5289"/>
    <w:rsid w:val="001A5AB4"/>
    <w:rsid w:val="001A616E"/>
    <w:rsid w:val="001A7AD6"/>
    <w:rsid w:val="001B01E9"/>
    <w:rsid w:val="001B13F7"/>
    <w:rsid w:val="001B1EEA"/>
    <w:rsid w:val="001B387A"/>
    <w:rsid w:val="001B3CDE"/>
    <w:rsid w:val="001B3EA1"/>
    <w:rsid w:val="001B4F11"/>
    <w:rsid w:val="001B588A"/>
    <w:rsid w:val="001B6AF1"/>
    <w:rsid w:val="001B70DC"/>
    <w:rsid w:val="001C0444"/>
    <w:rsid w:val="001C0A5E"/>
    <w:rsid w:val="001C1737"/>
    <w:rsid w:val="001C1ABC"/>
    <w:rsid w:val="001C2E2C"/>
    <w:rsid w:val="001C5C75"/>
    <w:rsid w:val="001C6E0A"/>
    <w:rsid w:val="001C731E"/>
    <w:rsid w:val="001C73EE"/>
    <w:rsid w:val="001C7A0B"/>
    <w:rsid w:val="001D260B"/>
    <w:rsid w:val="001D3BC0"/>
    <w:rsid w:val="001D498A"/>
    <w:rsid w:val="001D5133"/>
    <w:rsid w:val="001D6969"/>
    <w:rsid w:val="001D6CD4"/>
    <w:rsid w:val="001D70DD"/>
    <w:rsid w:val="001E16D2"/>
    <w:rsid w:val="001E3027"/>
    <w:rsid w:val="001E3541"/>
    <w:rsid w:val="001E41E5"/>
    <w:rsid w:val="001E5A6F"/>
    <w:rsid w:val="001E704A"/>
    <w:rsid w:val="001E72F9"/>
    <w:rsid w:val="001E7E86"/>
    <w:rsid w:val="001F0E42"/>
    <w:rsid w:val="001F1C75"/>
    <w:rsid w:val="001F2807"/>
    <w:rsid w:val="001F3B91"/>
    <w:rsid w:val="001F4D48"/>
    <w:rsid w:val="001F5179"/>
    <w:rsid w:val="001F5434"/>
    <w:rsid w:val="001F74C1"/>
    <w:rsid w:val="00200AA2"/>
    <w:rsid w:val="00200E7A"/>
    <w:rsid w:val="00201071"/>
    <w:rsid w:val="00201B45"/>
    <w:rsid w:val="00202C6F"/>
    <w:rsid w:val="00203700"/>
    <w:rsid w:val="00204F4D"/>
    <w:rsid w:val="0020574E"/>
    <w:rsid w:val="00210BD9"/>
    <w:rsid w:val="00210C57"/>
    <w:rsid w:val="00210E34"/>
    <w:rsid w:val="00210EDB"/>
    <w:rsid w:val="00210FF7"/>
    <w:rsid w:val="00211182"/>
    <w:rsid w:val="00212A06"/>
    <w:rsid w:val="00212A5A"/>
    <w:rsid w:val="00213477"/>
    <w:rsid w:val="002137A6"/>
    <w:rsid w:val="00215141"/>
    <w:rsid w:val="0021520A"/>
    <w:rsid w:val="0021597A"/>
    <w:rsid w:val="002200D3"/>
    <w:rsid w:val="0022053B"/>
    <w:rsid w:val="0022350A"/>
    <w:rsid w:val="0022681B"/>
    <w:rsid w:val="00230629"/>
    <w:rsid w:val="0023250B"/>
    <w:rsid w:val="002336D7"/>
    <w:rsid w:val="00234367"/>
    <w:rsid w:val="00234F9F"/>
    <w:rsid w:val="00235F6F"/>
    <w:rsid w:val="00236747"/>
    <w:rsid w:val="00237F16"/>
    <w:rsid w:val="0024046B"/>
    <w:rsid w:val="0024076F"/>
    <w:rsid w:val="00241C11"/>
    <w:rsid w:val="00242188"/>
    <w:rsid w:val="002428F4"/>
    <w:rsid w:val="00242BF1"/>
    <w:rsid w:val="00243753"/>
    <w:rsid w:val="002447DE"/>
    <w:rsid w:val="00245D31"/>
    <w:rsid w:val="0025086E"/>
    <w:rsid w:val="002515E5"/>
    <w:rsid w:val="002516A8"/>
    <w:rsid w:val="00252752"/>
    <w:rsid w:val="00253913"/>
    <w:rsid w:val="002540F8"/>
    <w:rsid w:val="00254B70"/>
    <w:rsid w:val="00254C1B"/>
    <w:rsid w:val="0025791D"/>
    <w:rsid w:val="00257BCA"/>
    <w:rsid w:val="0026058D"/>
    <w:rsid w:val="00262A00"/>
    <w:rsid w:val="0026424C"/>
    <w:rsid w:val="00264344"/>
    <w:rsid w:val="0026599B"/>
    <w:rsid w:val="00265F50"/>
    <w:rsid w:val="0026631F"/>
    <w:rsid w:val="00266E31"/>
    <w:rsid w:val="00267F95"/>
    <w:rsid w:val="00270453"/>
    <w:rsid w:val="00271013"/>
    <w:rsid w:val="00271589"/>
    <w:rsid w:val="002723C1"/>
    <w:rsid w:val="00272611"/>
    <w:rsid w:val="00274586"/>
    <w:rsid w:val="00274641"/>
    <w:rsid w:val="002749B4"/>
    <w:rsid w:val="00275071"/>
    <w:rsid w:val="00275F11"/>
    <w:rsid w:val="00275F8D"/>
    <w:rsid w:val="00277D7E"/>
    <w:rsid w:val="00281194"/>
    <w:rsid w:val="002822AC"/>
    <w:rsid w:val="00283B5D"/>
    <w:rsid w:val="002843AB"/>
    <w:rsid w:val="002850E9"/>
    <w:rsid w:val="002856EF"/>
    <w:rsid w:val="00286862"/>
    <w:rsid w:val="00286EEA"/>
    <w:rsid w:val="00290113"/>
    <w:rsid w:val="00292ECD"/>
    <w:rsid w:val="002942F8"/>
    <w:rsid w:val="00294707"/>
    <w:rsid w:val="00294CA1"/>
    <w:rsid w:val="00294D30"/>
    <w:rsid w:val="00296449"/>
    <w:rsid w:val="00297750"/>
    <w:rsid w:val="00297F9A"/>
    <w:rsid w:val="002A01D8"/>
    <w:rsid w:val="002A0A32"/>
    <w:rsid w:val="002A2845"/>
    <w:rsid w:val="002A2D56"/>
    <w:rsid w:val="002A735E"/>
    <w:rsid w:val="002B09B2"/>
    <w:rsid w:val="002B0A7C"/>
    <w:rsid w:val="002B1AD2"/>
    <w:rsid w:val="002B23E0"/>
    <w:rsid w:val="002B2541"/>
    <w:rsid w:val="002B28D7"/>
    <w:rsid w:val="002B495E"/>
    <w:rsid w:val="002B56A6"/>
    <w:rsid w:val="002B7B73"/>
    <w:rsid w:val="002B7FEE"/>
    <w:rsid w:val="002C10ED"/>
    <w:rsid w:val="002C1D99"/>
    <w:rsid w:val="002C2A4D"/>
    <w:rsid w:val="002C372B"/>
    <w:rsid w:val="002C37C3"/>
    <w:rsid w:val="002C5AC1"/>
    <w:rsid w:val="002C6129"/>
    <w:rsid w:val="002C74BC"/>
    <w:rsid w:val="002C7C28"/>
    <w:rsid w:val="002D0358"/>
    <w:rsid w:val="002D148D"/>
    <w:rsid w:val="002D172B"/>
    <w:rsid w:val="002D27AA"/>
    <w:rsid w:val="002D3B0E"/>
    <w:rsid w:val="002D433C"/>
    <w:rsid w:val="002D53BA"/>
    <w:rsid w:val="002D5C7E"/>
    <w:rsid w:val="002D6F72"/>
    <w:rsid w:val="002E05BC"/>
    <w:rsid w:val="002E069C"/>
    <w:rsid w:val="002E09FB"/>
    <w:rsid w:val="002E19A6"/>
    <w:rsid w:val="002E4243"/>
    <w:rsid w:val="002E5A42"/>
    <w:rsid w:val="002F159B"/>
    <w:rsid w:val="002F1B87"/>
    <w:rsid w:val="002F3787"/>
    <w:rsid w:val="002F3DDA"/>
    <w:rsid w:val="002F3FD3"/>
    <w:rsid w:val="002F49B5"/>
    <w:rsid w:val="002F5821"/>
    <w:rsid w:val="002F588E"/>
    <w:rsid w:val="002F5E33"/>
    <w:rsid w:val="002F7796"/>
    <w:rsid w:val="00301C8C"/>
    <w:rsid w:val="00303DBF"/>
    <w:rsid w:val="003050E7"/>
    <w:rsid w:val="0030558D"/>
    <w:rsid w:val="003077AB"/>
    <w:rsid w:val="00310A7C"/>
    <w:rsid w:val="00311248"/>
    <w:rsid w:val="00311844"/>
    <w:rsid w:val="00311AB6"/>
    <w:rsid w:val="00312AE7"/>
    <w:rsid w:val="0031419F"/>
    <w:rsid w:val="00314947"/>
    <w:rsid w:val="00314B5B"/>
    <w:rsid w:val="00315673"/>
    <w:rsid w:val="00316FC7"/>
    <w:rsid w:val="00317F55"/>
    <w:rsid w:val="0032028C"/>
    <w:rsid w:val="003210E2"/>
    <w:rsid w:val="00321151"/>
    <w:rsid w:val="00322EE7"/>
    <w:rsid w:val="00324EE8"/>
    <w:rsid w:val="00325E5C"/>
    <w:rsid w:val="00326F5E"/>
    <w:rsid w:val="00330429"/>
    <w:rsid w:val="00330D97"/>
    <w:rsid w:val="003316A9"/>
    <w:rsid w:val="00332273"/>
    <w:rsid w:val="003327ED"/>
    <w:rsid w:val="003346A0"/>
    <w:rsid w:val="0033573B"/>
    <w:rsid w:val="00335CAC"/>
    <w:rsid w:val="00340365"/>
    <w:rsid w:val="00340A1D"/>
    <w:rsid w:val="00341A26"/>
    <w:rsid w:val="00343AAB"/>
    <w:rsid w:val="00346A1D"/>
    <w:rsid w:val="00346CA5"/>
    <w:rsid w:val="0035093F"/>
    <w:rsid w:val="00350CD7"/>
    <w:rsid w:val="003557AB"/>
    <w:rsid w:val="00357F1A"/>
    <w:rsid w:val="003609A4"/>
    <w:rsid w:val="00361E8A"/>
    <w:rsid w:val="003623BD"/>
    <w:rsid w:val="00363218"/>
    <w:rsid w:val="00363F47"/>
    <w:rsid w:val="003642F4"/>
    <w:rsid w:val="00364619"/>
    <w:rsid w:val="003666D3"/>
    <w:rsid w:val="003701C1"/>
    <w:rsid w:val="0037170F"/>
    <w:rsid w:val="00371E0E"/>
    <w:rsid w:val="003729B2"/>
    <w:rsid w:val="00373A7E"/>
    <w:rsid w:val="00374343"/>
    <w:rsid w:val="00374346"/>
    <w:rsid w:val="00374A19"/>
    <w:rsid w:val="00382470"/>
    <w:rsid w:val="003825F8"/>
    <w:rsid w:val="00385180"/>
    <w:rsid w:val="003857A9"/>
    <w:rsid w:val="0038649C"/>
    <w:rsid w:val="00387220"/>
    <w:rsid w:val="003873EE"/>
    <w:rsid w:val="003876BE"/>
    <w:rsid w:val="00390819"/>
    <w:rsid w:val="00391287"/>
    <w:rsid w:val="0039210D"/>
    <w:rsid w:val="0039443D"/>
    <w:rsid w:val="00395592"/>
    <w:rsid w:val="00395D71"/>
    <w:rsid w:val="00397911"/>
    <w:rsid w:val="003A19F8"/>
    <w:rsid w:val="003A1B42"/>
    <w:rsid w:val="003A2760"/>
    <w:rsid w:val="003A2CDF"/>
    <w:rsid w:val="003A2F9D"/>
    <w:rsid w:val="003A3E10"/>
    <w:rsid w:val="003A3EA2"/>
    <w:rsid w:val="003A403F"/>
    <w:rsid w:val="003A4FDB"/>
    <w:rsid w:val="003A773B"/>
    <w:rsid w:val="003B21D4"/>
    <w:rsid w:val="003B2BAE"/>
    <w:rsid w:val="003B5638"/>
    <w:rsid w:val="003B6483"/>
    <w:rsid w:val="003B650F"/>
    <w:rsid w:val="003C331E"/>
    <w:rsid w:val="003C3740"/>
    <w:rsid w:val="003C3771"/>
    <w:rsid w:val="003C4186"/>
    <w:rsid w:val="003C431B"/>
    <w:rsid w:val="003C4629"/>
    <w:rsid w:val="003C6DC2"/>
    <w:rsid w:val="003C7935"/>
    <w:rsid w:val="003D187C"/>
    <w:rsid w:val="003D3C06"/>
    <w:rsid w:val="003D5766"/>
    <w:rsid w:val="003E2783"/>
    <w:rsid w:val="003E331F"/>
    <w:rsid w:val="003E373C"/>
    <w:rsid w:val="003E4F1F"/>
    <w:rsid w:val="003F0093"/>
    <w:rsid w:val="003F0A2F"/>
    <w:rsid w:val="003F60C7"/>
    <w:rsid w:val="003F7904"/>
    <w:rsid w:val="003F7C69"/>
    <w:rsid w:val="00400D97"/>
    <w:rsid w:val="004040FF"/>
    <w:rsid w:val="004054B9"/>
    <w:rsid w:val="00411001"/>
    <w:rsid w:val="00412B3F"/>
    <w:rsid w:val="00414D6E"/>
    <w:rsid w:val="004156AB"/>
    <w:rsid w:val="00415C50"/>
    <w:rsid w:val="00416041"/>
    <w:rsid w:val="0041700D"/>
    <w:rsid w:val="00417522"/>
    <w:rsid w:val="004201B8"/>
    <w:rsid w:val="00422E4A"/>
    <w:rsid w:val="0042473A"/>
    <w:rsid w:val="00427639"/>
    <w:rsid w:val="00427C92"/>
    <w:rsid w:val="004302D2"/>
    <w:rsid w:val="00430AB5"/>
    <w:rsid w:val="0043124C"/>
    <w:rsid w:val="0043148D"/>
    <w:rsid w:val="004318A6"/>
    <w:rsid w:val="0043371C"/>
    <w:rsid w:val="00433F0E"/>
    <w:rsid w:val="00434B19"/>
    <w:rsid w:val="00435885"/>
    <w:rsid w:val="00436CC7"/>
    <w:rsid w:val="00440EEC"/>
    <w:rsid w:val="004410FE"/>
    <w:rsid w:val="00441C14"/>
    <w:rsid w:val="004424EE"/>
    <w:rsid w:val="00442770"/>
    <w:rsid w:val="00443ECE"/>
    <w:rsid w:val="00444CD0"/>
    <w:rsid w:val="00446501"/>
    <w:rsid w:val="00446B16"/>
    <w:rsid w:val="00446CBB"/>
    <w:rsid w:val="00446D1D"/>
    <w:rsid w:val="0045233A"/>
    <w:rsid w:val="00452EB8"/>
    <w:rsid w:val="00454BC9"/>
    <w:rsid w:val="00457E3F"/>
    <w:rsid w:val="00461703"/>
    <w:rsid w:val="00462AED"/>
    <w:rsid w:val="00464AFE"/>
    <w:rsid w:val="004672EB"/>
    <w:rsid w:val="004676A4"/>
    <w:rsid w:val="004734CB"/>
    <w:rsid w:val="00474C4F"/>
    <w:rsid w:val="00474C83"/>
    <w:rsid w:val="004756F5"/>
    <w:rsid w:val="004767A2"/>
    <w:rsid w:val="004823C8"/>
    <w:rsid w:val="00482DF2"/>
    <w:rsid w:val="004839F1"/>
    <w:rsid w:val="004845D9"/>
    <w:rsid w:val="00484DAB"/>
    <w:rsid w:val="004854E3"/>
    <w:rsid w:val="00486283"/>
    <w:rsid w:val="00490F43"/>
    <w:rsid w:val="004914C6"/>
    <w:rsid w:val="00492A4F"/>
    <w:rsid w:val="00492CA3"/>
    <w:rsid w:val="00493150"/>
    <w:rsid w:val="004938F8"/>
    <w:rsid w:val="00495DFB"/>
    <w:rsid w:val="00496A8B"/>
    <w:rsid w:val="004A016E"/>
    <w:rsid w:val="004A0657"/>
    <w:rsid w:val="004A1A43"/>
    <w:rsid w:val="004A20D0"/>
    <w:rsid w:val="004A240F"/>
    <w:rsid w:val="004A2426"/>
    <w:rsid w:val="004A45CC"/>
    <w:rsid w:val="004A6581"/>
    <w:rsid w:val="004A67EE"/>
    <w:rsid w:val="004A78C6"/>
    <w:rsid w:val="004B056F"/>
    <w:rsid w:val="004B0FBD"/>
    <w:rsid w:val="004B2C9D"/>
    <w:rsid w:val="004B2FB8"/>
    <w:rsid w:val="004B3E1C"/>
    <w:rsid w:val="004B4B3A"/>
    <w:rsid w:val="004B6C2C"/>
    <w:rsid w:val="004C03B8"/>
    <w:rsid w:val="004C088C"/>
    <w:rsid w:val="004C125D"/>
    <w:rsid w:val="004C189F"/>
    <w:rsid w:val="004C1D3A"/>
    <w:rsid w:val="004C2714"/>
    <w:rsid w:val="004C27C8"/>
    <w:rsid w:val="004C44FC"/>
    <w:rsid w:val="004D0089"/>
    <w:rsid w:val="004D3BEC"/>
    <w:rsid w:val="004D53E5"/>
    <w:rsid w:val="004D559F"/>
    <w:rsid w:val="004D5FAB"/>
    <w:rsid w:val="004D651A"/>
    <w:rsid w:val="004D6724"/>
    <w:rsid w:val="004D743E"/>
    <w:rsid w:val="004E0473"/>
    <w:rsid w:val="004E0CCC"/>
    <w:rsid w:val="004E305D"/>
    <w:rsid w:val="004E4B59"/>
    <w:rsid w:val="004E5B53"/>
    <w:rsid w:val="004E5F5B"/>
    <w:rsid w:val="004E6076"/>
    <w:rsid w:val="004F2B10"/>
    <w:rsid w:val="004F380A"/>
    <w:rsid w:val="004F4462"/>
    <w:rsid w:val="004F4BF4"/>
    <w:rsid w:val="004F55AC"/>
    <w:rsid w:val="004F5844"/>
    <w:rsid w:val="004F74C5"/>
    <w:rsid w:val="00500930"/>
    <w:rsid w:val="00500E58"/>
    <w:rsid w:val="005017B8"/>
    <w:rsid w:val="00501FAA"/>
    <w:rsid w:val="0050428B"/>
    <w:rsid w:val="00505090"/>
    <w:rsid w:val="005051A0"/>
    <w:rsid w:val="0050642F"/>
    <w:rsid w:val="00506AE2"/>
    <w:rsid w:val="005078E3"/>
    <w:rsid w:val="00507994"/>
    <w:rsid w:val="00510545"/>
    <w:rsid w:val="00511EC8"/>
    <w:rsid w:val="00512B6A"/>
    <w:rsid w:val="005156F8"/>
    <w:rsid w:val="005159BD"/>
    <w:rsid w:val="00515A98"/>
    <w:rsid w:val="00516315"/>
    <w:rsid w:val="005170DC"/>
    <w:rsid w:val="0051799E"/>
    <w:rsid w:val="005252A8"/>
    <w:rsid w:val="00525F15"/>
    <w:rsid w:val="005268A2"/>
    <w:rsid w:val="005269E7"/>
    <w:rsid w:val="0052713E"/>
    <w:rsid w:val="0053007D"/>
    <w:rsid w:val="005303C7"/>
    <w:rsid w:val="00530770"/>
    <w:rsid w:val="0053191B"/>
    <w:rsid w:val="00531CDA"/>
    <w:rsid w:val="00534C4D"/>
    <w:rsid w:val="00536098"/>
    <w:rsid w:val="00536CB3"/>
    <w:rsid w:val="00536D68"/>
    <w:rsid w:val="00537B8D"/>
    <w:rsid w:val="005417DA"/>
    <w:rsid w:val="005419B1"/>
    <w:rsid w:val="00542340"/>
    <w:rsid w:val="00547F36"/>
    <w:rsid w:val="0055002A"/>
    <w:rsid w:val="00550611"/>
    <w:rsid w:val="00551183"/>
    <w:rsid w:val="00551A7E"/>
    <w:rsid w:val="00552AC7"/>
    <w:rsid w:val="00552D9C"/>
    <w:rsid w:val="0055354E"/>
    <w:rsid w:val="005544F3"/>
    <w:rsid w:val="00554E1C"/>
    <w:rsid w:val="00554E61"/>
    <w:rsid w:val="005554DE"/>
    <w:rsid w:val="00555E6A"/>
    <w:rsid w:val="0055665F"/>
    <w:rsid w:val="00557619"/>
    <w:rsid w:val="00557EB9"/>
    <w:rsid w:val="005601FC"/>
    <w:rsid w:val="005602A9"/>
    <w:rsid w:val="00560EAD"/>
    <w:rsid w:val="00562B38"/>
    <w:rsid w:val="00563157"/>
    <w:rsid w:val="005640F8"/>
    <w:rsid w:val="00572425"/>
    <w:rsid w:val="00572A82"/>
    <w:rsid w:val="00574B27"/>
    <w:rsid w:val="00576155"/>
    <w:rsid w:val="00576218"/>
    <w:rsid w:val="00576F4E"/>
    <w:rsid w:val="005779DE"/>
    <w:rsid w:val="00577A7C"/>
    <w:rsid w:val="005812D0"/>
    <w:rsid w:val="0058361D"/>
    <w:rsid w:val="00584B9A"/>
    <w:rsid w:val="00590485"/>
    <w:rsid w:val="00590DF4"/>
    <w:rsid w:val="00591D57"/>
    <w:rsid w:val="00592A56"/>
    <w:rsid w:val="00594906"/>
    <w:rsid w:val="00594FD0"/>
    <w:rsid w:val="005A00E8"/>
    <w:rsid w:val="005A0B50"/>
    <w:rsid w:val="005A1868"/>
    <w:rsid w:val="005A2517"/>
    <w:rsid w:val="005A2DD1"/>
    <w:rsid w:val="005A3A3F"/>
    <w:rsid w:val="005A5150"/>
    <w:rsid w:val="005A735D"/>
    <w:rsid w:val="005A7B6D"/>
    <w:rsid w:val="005B0287"/>
    <w:rsid w:val="005B06FB"/>
    <w:rsid w:val="005B1257"/>
    <w:rsid w:val="005B24ED"/>
    <w:rsid w:val="005B310B"/>
    <w:rsid w:val="005B4223"/>
    <w:rsid w:val="005B464F"/>
    <w:rsid w:val="005B6636"/>
    <w:rsid w:val="005B6F3A"/>
    <w:rsid w:val="005B6F99"/>
    <w:rsid w:val="005C0AF2"/>
    <w:rsid w:val="005C10F3"/>
    <w:rsid w:val="005C14C3"/>
    <w:rsid w:val="005C19DE"/>
    <w:rsid w:val="005C5D1B"/>
    <w:rsid w:val="005D091F"/>
    <w:rsid w:val="005D0A61"/>
    <w:rsid w:val="005D0A9B"/>
    <w:rsid w:val="005D470B"/>
    <w:rsid w:val="005D4806"/>
    <w:rsid w:val="005D5093"/>
    <w:rsid w:val="005D5987"/>
    <w:rsid w:val="005D5AAD"/>
    <w:rsid w:val="005D66E5"/>
    <w:rsid w:val="005E037B"/>
    <w:rsid w:val="005E0B51"/>
    <w:rsid w:val="005E0DC1"/>
    <w:rsid w:val="005E12D7"/>
    <w:rsid w:val="005E232A"/>
    <w:rsid w:val="005E2623"/>
    <w:rsid w:val="005E2FBD"/>
    <w:rsid w:val="005E3C49"/>
    <w:rsid w:val="005E46AB"/>
    <w:rsid w:val="005E4D90"/>
    <w:rsid w:val="005E5AD2"/>
    <w:rsid w:val="005E6C0A"/>
    <w:rsid w:val="005E7530"/>
    <w:rsid w:val="005E757E"/>
    <w:rsid w:val="005F1FE9"/>
    <w:rsid w:val="005F273C"/>
    <w:rsid w:val="005F2DBA"/>
    <w:rsid w:val="005F54EC"/>
    <w:rsid w:val="005F6529"/>
    <w:rsid w:val="00601CBA"/>
    <w:rsid w:val="00604DEB"/>
    <w:rsid w:val="00607A61"/>
    <w:rsid w:val="0061283B"/>
    <w:rsid w:val="00613ADD"/>
    <w:rsid w:val="006141FE"/>
    <w:rsid w:val="00620312"/>
    <w:rsid w:val="00621E17"/>
    <w:rsid w:val="0062277A"/>
    <w:rsid w:val="006237A5"/>
    <w:rsid w:val="00625B5D"/>
    <w:rsid w:val="00626002"/>
    <w:rsid w:val="0062602A"/>
    <w:rsid w:val="0062603A"/>
    <w:rsid w:val="00627C6D"/>
    <w:rsid w:val="0063038C"/>
    <w:rsid w:val="00632893"/>
    <w:rsid w:val="006340B1"/>
    <w:rsid w:val="00636189"/>
    <w:rsid w:val="006361EE"/>
    <w:rsid w:val="0063620B"/>
    <w:rsid w:val="00637FD8"/>
    <w:rsid w:val="00640A13"/>
    <w:rsid w:val="00640F8C"/>
    <w:rsid w:val="00642AD2"/>
    <w:rsid w:val="006445C2"/>
    <w:rsid w:val="00644C5B"/>
    <w:rsid w:val="00644F89"/>
    <w:rsid w:val="006459EC"/>
    <w:rsid w:val="00646996"/>
    <w:rsid w:val="006469EE"/>
    <w:rsid w:val="00646AF4"/>
    <w:rsid w:val="00647E30"/>
    <w:rsid w:val="006517CD"/>
    <w:rsid w:val="0065248E"/>
    <w:rsid w:val="00652BB5"/>
    <w:rsid w:val="00656356"/>
    <w:rsid w:val="00656BCD"/>
    <w:rsid w:val="00660836"/>
    <w:rsid w:val="00661D4C"/>
    <w:rsid w:val="00662E9C"/>
    <w:rsid w:val="00663144"/>
    <w:rsid w:val="00663619"/>
    <w:rsid w:val="00664627"/>
    <w:rsid w:val="00666EB7"/>
    <w:rsid w:val="00670A95"/>
    <w:rsid w:val="00673CD6"/>
    <w:rsid w:val="00674181"/>
    <w:rsid w:val="00674C9F"/>
    <w:rsid w:val="0067558B"/>
    <w:rsid w:val="00677440"/>
    <w:rsid w:val="0067771F"/>
    <w:rsid w:val="00677D9B"/>
    <w:rsid w:val="00680CC2"/>
    <w:rsid w:val="00680CF4"/>
    <w:rsid w:val="006810DD"/>
    <w:rsid w:val="00681FD9"/>
    <w:rsid w:val="0068211D"/>
    <w:rsid w:val="00683F3B"/>
    <w:rsid w:val="00687403"/>
    <w:rsid w:val="00690FF0"/>
    <w:rsid w:val="00691E2C"/>
    <w:rsid w:val="00692BB3"/>
    <w:rsid w:val="00693FE6"/>
    <w:rsid w:val="00693FF9"/>
    <w:rsid w:val="00695EAD"/>
    <w:rsid w:val="00697A22"/>
    <w:rsid w:val="00697DB3"/>
    <w:rsid w:val="006A1D14"/>
    <w:rsid w:val="006A1D91"/>
    <w:rsid w:val="006A246B"/>
    <w:rsid w:val="006A3B2B"/>
    <w:rsid w:val="006A3ED0"/>
    <w:rsid w:val="006A4D07"/>
    <w:rsid w:val="006A58C1"/>
    <w:rsid w:val="006B004B"/>
    <w:rsid w:val="006B07F0"/>
    <w:rsid w:val="006B0881"/>
    <w:rsid w:val="006B2149"/>
    <w:rsid w:val="006B4B9D"/>
    <w:rsid w:val="006B557C"/>
    <w:rsid w:val="006B630F"/>
    <w:rsid w:val="006B654C"/>
    <w:rsid w:val="006B7ADB"/>
    <w:rsid w:val="006B7B96"/>
    <w:rsid w:val="006B7DE7"/>
    <w:rsid w:val="006C0A2D"/>
    <w:rsid w:val="006C1468"/>
    <w:rsid w:val="006C1847"/>
    <w:rsid w:val="006C4A98"/>
    <w:rsid w:val="006C5C1C"/>
    <w:rsid w:val="006C6E06"/>
    <w:rsid w:val="006C708E"/>
    <w:rsid w:val="006D0AB0"/>
    <w:rsid w:val="006D0CC0"/>
    <w:rsid w:val="006D0E9B"/>
    <w:rsid w:val="006D2164"/>
    <w:rsid w:val="006D26AD"/>
    <w:rsid w:val="006D47FE"/>
    <w:rsid w:val="006D493B"/>
    <w:rsid w:val="006D4A71"/>
    <w:rsid w:val="006D5383"/>
    <w:rsid w:val="006D5560"/>
    <w:rsid w:val="006D6612"/>
    <w:rsid w:val="006D6EAC"/>
    <w:rsid w:val="006D794D"/>
    <w:rsid w:val="006E0739"/>
    <w:rsid w:val="006E260D"/>
    <w:rsid w:val="006E2FEB"/>
    <w:rsid w:val="006E30DF"/>
    <w:rsid w:val="006E31F7"/>
    <w:rsid w:val="006E470D"/>
    <w:rsid w:val="006E5A1E"/>
    <w:rsid w:val="006E68A8"/>
    <w:rsid w:val="006E7220"/>
    <w:rsid w:val="006E75F1"/>
    <w:rsid w:val="006E7F97"/>
    <w:rsid w:val="006E7FC8"/>
    <w:rsid w:val="006F04C1"/>
    <w:rsid w:val="006F17DB"/>
    <w:rsid w:val="006F1FB4"/>
    <w:rsid w:val="006F26ED"/>
    <w:rsid w:val="006F535E"/>
    <w:rsid w:val="006F56BC"/>
    <w:rsid w:val="006F5C22"/>
    <w:rsid w:val="006F61E3"/>
    <w:rsid w:val="006F70CB"/>
    <w:rsid w:val="006F7517"/>
    <w:rsid w:val="006F7B71"/>
    <w:rsid w:val="006F7BA0"/>
    <w:rsid w:val="007017E8"/>
    <w:rsid w:val="00702364"/>
    <w:rsid w:val="00702E54"/>
    <w:rsid w:val="0070340F"/>
    <w:rsid w:val="0070378B"/>
    <w:rsid w:val="00705C00"/>
    <w:rsid w:val="00706A7B"/>
    <w:rsid w:val="00710453"/>
    <w:rsid w:val="007119C0"/>
    <w:rsid w:val="0071278D"/>
    <w:rsid w:val="007134C4"/>
    <w:rsid w:val="0071421B"/>
    <w:rsid w:val="007152EE"/>
    <w:rsid w:val="00715872"/>
    <w:rsid w:val="0071646D"/>
    <w:rsid w:val="007168CB"/>
    <w:rsid w:val="00717535"/>
    <w:rsid w:val="0072083E"/>
    <w:rsid w:val="007209DD"/>
    <w:rsid w:val="007229A4"/>
    <w:rsid w:val="00722D11"/>
    <w:rsid w:val="00724427"/>
    <w:rsid w:val="007253CC"/>
    <w:rsid w:val="00725C91"/>
    <w:rsid w:val="007310E4"/>
    <w:rsid w:val="00734049"/>
    <w:rsid w:val="007353E5"/>
    <w:rsid w:val="00741247"/>
    <w:rsid w:val="00742023"/>
    <w:rsid w:val="007420C8"/>
    <w:rsid w:val="0074230F"/>
    <w:rsid w:val="00744DF7"/>
    <w:rsid w:val="00745D83"/>
    <w:rsid w:val="00750D13"/>
    <w:rsid w:val="00753525"/>
    <w:rsid w:val="007535A3"/>
    <w:rsid w:val="00754338"/>
    <w:rsid w:val="007543C1"/>
    <w:rsid w:val="0075484F"/>
    <w:rsid w:val="00755909"/>
    <w:rsid w:val="00756CE7"/>
    <w:rsid w:val="00757FCC"/>
    <w:rsid w:val="00762696"/>
    <w:rsid w:val="007640A3"/>
    <w:rsid w:val="0076565E"/>
    <w:rsid w:val="00765AD8"/>
    <w:rsid w:val="00766D8D"/>
    <w:rsid w:val="007718E2"/>
    <w:rsid w:val="00773921"/>
    <w:rsid w:val="00773FCA"/>
    <w:rsid w:val="007750EC"/>
    <w:rsid w:val="00775744"/>
    <w:rsid w:val="00775A70"/>
    <w:rsid w:val="0077681B"/>
    <w:rsid w:val="00777479"/>
    <w:rsid w:val="007776C5"/>
    <w:rsid w:val="00781B78"/>
    <w:rsid w:val="00781F57"/>
    <w:rsid w:val="00782C32"/>
    <w:rsid w:val="00782EEF"/>
    <w:rsid w:val="007856D8"/>
    <w:rsid w:val="0078791C"/>
    <w:rsid w:val="007900E3"/>
    <w:rsid w:val="00790B99"/>
    <w:rsid w:val="00792D48"/>
    <w:rsid w:val="00792F6D"/>
    <w:rsid w:val="0079352B"/>
    <w:rsid w:val="00794754"/>
    <w:rsid w:val="00794C60"/>
    <w:rsid w:val="007968FC"/>
    <w:rsid w:val="00796EA4"/>
    <w:rsid w:val="00797462"/>
    <w:rsid w:val="007A0B01"/>
    <w:rsid w:val="007A1A5D"/>
    <w:rsid w:val="007A29E6"/>
    <w:rsid w:val="007A2BBA"/>
    <w:rsid w:val="007A3092"/>
    <w:rsid w:val="007A4C08"/>
    <w:rsid w:val="007A6427"/>
    <w:rsid w:val="007A7994"/>
    <w:rsid w:val="007B0748"/>
    <w:rsid w:val="007B078F"/>
    <w:rsid w:val="007B088D"/>
    <w:rsid w:val="007B0979"/>
    <w:rsid w:val="007B6269"/>
    <w:rsid w:val="007B669D"/>
    <w:rsid w:val="007B6B10"/>
    <w:rsid w:val="007B7977"/>
    <w:rsid w:val="007C120A"/>
    <w:rsid w:val="007C2A4F"/>
    <w:rsid w:val="007C2C6A"/>
    <w:rsid w:val="007C3C5F"/>
    <w:rsid w:val="007C4EA0"/>
    <w:rsid w:val="007C5887"/>
    <w:rsid w:val="007C616B"/>
    <w:rsid w:val="007D00FF"/>
    <w:rsid w:val="007D05EE"/>
    <w:rsid w:val="007D1BE4"/>
    <w:rsid w:val="007D21C7"/>
    <w:rsid w:val="007D4767"/>
    <w:rsid w:val="007D48E0"/>
    <w:rsid w:val="007D51FA"/>
    <w:rsid w:val="007D6051"/>
    <w:rsid w:val="007D75D1"/>
    <w:rsid w:val="007D773C"/>
    <w:rsid w:val="007D7D01"/>
    <w:rsid w:val="007E0419"/>
    <w:rsid w:val="007E2617"/>
    <w:rsid w:val="007E2667"/>
    <w:rsid w:val="007E4081"/>
    <w:rsid w:val="007E468D"/>
    <w:rsid w:val="007E6D5C"/>
    <w:rsid w:val="007E7123"/>
    <w:rsid w:val="007F0936"/>
    <w:rsid w:val="007F0A37"/>
    <w:rsid w:val="007F0D18"/>
    <w:rsid w:val="007F5C08"/>
    <w:rsid w:val="007F69DD"/>
    <w:rsid w:val="007F7F1E"/>
    <w:rsid w:val="00801434"/>
    <w:rsid w:val="0080265F"/>
    <w:rsid w:val="0080399E"/>
    <w:rsid w:val="008045B8"/>
    <w:rsid w:val="00804C1C"/>
    <w:rsid w:val="00804F18"/>
    <w:rsid w:val="00806AF4"/>
    <w:rsid w:val="008078C7"/>
    <w:rsid w:val="008129FC"/>
    <w:rsid w:val="008147CF"/>
    <w:rsid w:val="00814CFF"/>
    <w:rsid w:val="00814FDD"/>
    <w:rsid w:val="00817CFF"/>
    <w:rsid w:val="00820CB2"/>
    <w:rsid w:val="00822A0E"/>
    <w:rsid w:val="008239A6"/>
    <w:rsid w:val="00823AD7"/>
    <w:rsid w:val="00823B4B"/>
    <w:rsid w:val="00824A99"/>
    <w:rsid w:val="0082599F"/>
    <w:rsid w:val="00827D04"/>
    <w:rsid w:val="00831069"/>
    <w:rsid w:val="00833681"/>
    <w:rsid w:val="008336D9"/>
    <w:rsid w:val="00835196"/>
    <w:rsid w:val="00835613"/>
    <w:rsid w:val="00835DC3"/>
    <w:rsid w:val="00836C74"/>
    <w:rsid w:val="00842537"/>
    <w:rsid w:val="00843276"/>
    <w:rsid w:val="00844157"/>
    <w:rsid w:val="00845E66"/>
    <w:rsid w:val="008468D3"/>
    <w:rsid w:val="00846F79"/>
    <w:rsid w:val="00847A35"/>
    <w:rsid w:val="00850494"/>
    <w:rsid w:val="00850581"/>
    <w:rsid w:val="00850CA9"/>
    <w:rsid w:val="00851CB6"/>
    <w:rsid w:val="00851F6A"/>
    <w:rsid w:val="00853714"/>
    <w:rsid w:val="00854620"/>
    <w:rsid w:val="00855473"/>
    <w:rsid w:val="008569CE"/>
    <w:rsid w:val="00857901"/>
    <w:rsid w:val="00860860"/>
    <w:rsid w:val="00860F97"/>
    <w:rsid w:val="008620A5"/>
    <w:rsid w:val="00862397"/>
    <w:rsid w:val="00864336"/>
    <w:rsid w:val="008646D4"/>
    <w:rsid w:val="008647BD"/>
    <w:rsid w:val="00865BEA"/>
    <w:rsid w:val="00866FB9"/>
    <w:rsid w:val="0086793A"/>
    <w:rsid w:val="00871AE6"/>
    <w:rsid w:val="00871B23"/>
    <w:rsid w:val="00871FD1"/>
    <w:rsid w:val="00872F92"/>
    <w:rsid w:val="00873886"/>
    <w:rsid w:val="008742F1"/>
    <w:rsid w:val="0087590D"/>
    <w:rsid w:val="00875CB5"/>
    <w:rsid w:val="008774E6"/>
    <w:rsid w:val="008817E6"/>
    <w:rsid w:val="00885175"/>
    <w:rsid w:val="00885894"/>
    <w:rsid w:val="008858DD"/>
    <w:rsid w:val="00885932"/>
    <w:rsid w:val="00886631"/>
    <w:rsid w:val="00890E71"/>
    <w:rsid w:val="00891669"/>
    <w:rsid w:val="0089293C"/>
    <w:rsid w:val="008943DE"/>
    <w:rsid w:val="008A58A0"/>
    <w:rsid w:val="008A6794"/>
    <w:rsid w:val="008B0D6B"/>
    <w:rsid w:val="008B24DF"/>
    <w:rsid w:val="008B31AF"/>
    <w:rsid w:val="008B3BEC"/>
    <w:rsid w:val="008B4E18"/>
    <w:rsid w:val="008B511E"/>
    <w:rsid w:val="008C0245"/>
    <w:rsid w:val="008C05D3"/>
    <w:rsid w:val="008C18B0"/>
    <w:rsid w:val="008C3FDD"/>
    <w:rsid w:val="008C42A3"/>
    <w:rsid w:val="008C5D43"/>
    <w:rsid w:val="008C6B5D"/>
    <w:rsid w:val="008C7619"/>
    <w:rsid w:val="008C7E7F"/>
    <w:rsid w:val="008D148B"/>
    <w:rsid w:val="008D28FE"/>
    <w:rsid w:val="008D370C"/>
    <w:rsid w:val="008D3BAC"/>
    <w:rsid w:val="008D4327"/>
    <w:rsid w:val="008D4915"/>
    <w:rsid w:val="008D5772"/>
    <w:rsid w:val="008D6C92"/>
    <w:rsid w:val="008D7004"/>
    <w:rsid w:val="008E08D2"/>
    <w:rsid w:val="008E19B7"/>
    <w:rsid w:val="008E1E4E"/>
    <w:rsid w:val="008E2972"/>
    <w:rsid w:val="008E3498"/>
    <w:rsid w:val="008E34E3"/>
    <w:rsid w:val="008E5002"/>
    <w:rsid w:val="008E7E86"/>
    <w:rsid w:val="008F149D"/>
    <w:rsid w:val="008F1636"/>
    <w:rsid w:val="008F1ED8"/>
    <w:rsid w:val="008F3686"/>
    <w:rsid w:val="008F4C8D"/>
    <w:rsid w:val="008F53E7"/>
    <w:rsid w:val="008F606D"/>
    <w:rsid w:val="008F797F"/>
    <w:rsid w:val="0090099F"/>
    <w:rsid w:val="00901683"/>
    <w:rsid w:val="00901B88"/>
    <w:rsid w:val="00901F02"/>
    <w:rsid w:val="00902D8B"/>
    <w:rsid w:val="00904145"/>
    <w:rsid w:val="00904229"/>
    <w:rsid w:val="00906BF9"/>
    <w:rsid w:val="00906CDF"/>
    <w:rsid w:val="00911CCF"/>
    <w:rsid w:val="00912F14"/>
    <w:rsid w:val="00913D1C"/>
    <w:rsid w:val="0091451C"/>
    <w:rsid w:val="00915D0E"/>
    <w:rsid w:val="00916557"/>
    <w:rsid w:val="00917E2B"/>
    <w:rsid w:val="009208EE"/>
    <w:rsid w:val="00920A0D"/>
    <w:rsid w:val="00920E13"/>
    <w:rsid w:val="0092119E"/>
    <w:rsid w:val="00921FC2"/>
    <w:rsid w:val="00922070"/>
    <w:rsid w:val="00923B55"/>
    <w:rsid w:val="00925BC4"/>
    <w:rsid w:val="00925EC1"/>
    <w:rsid w:val="00927569"/>
    <w:rsid w:val="0093053F"/>
    <w:rsid w:val="009312AF"/>
    <w:rsid w:val="00933588"/>
    <w:rsid w:val="00936D2E"/>
    <w:rsid w:val="009370EB"/>
    <w:rsid w:val="00937DAB"/>
    <w:rsid w:val="00940EB7"/>
    <w:rsid w:val="00941E7D"/>
    <w:rsid w:val="009431FE"/>
    <w:rsid w:val="00943598"/>
    <w:rsid w:val="0094394E"/>
    <w:rsid w:val="00943BE3"/>
    <w:rsid w:val="00945C51"/>
    <w:rsid w:val="00946311"/>
    <w:rsid w:val="0094728B"/>
    <w:rsid w:val="009479E1"/>
    <w:rsid w:val="00950105"/>
    <w:rsid w:val="00951EFC"/>
    <w:rsid w:val="0095246E"/>
    <w:rsid w:val="00952EA8"/>
    <w:rsid w:val="009546E1"/>
    <w:rsid w:val="0095532C"/>
    <w:rsid w:val="00955F9C"/>
    <w:rsid w:val="0095726B"/>
    <w:rsid w:val="00957FDB"/>
    <w:rsid w:val="00960887"/>
    <w:rsid w:val="0096301F"/>
    <w:rsid w:val="00966A4B"/>
    <w:rsid w:val="00974264"/>
    <w:rsid w:val="009743EF"/>
    <w:rsid w:val="00974C1A"/>
    <w:rsid w:val="00975A4F"/>
    <w:rsid w:val="0097738D"/>
    <w:rsid w:val="009803F3"/>
    <w:rsid w:val="00980852"/>
    <w:rsid w:val="00981568"/>
    <w:rsid w:val="00981CB0"/>
    <w:rsid w:val="009824F4"/>
    <w:rsid w:val="00982D99"/>
    <w:rsid w:val="00982E1D"/>
    <w:rsid w:val="009831C9"/>
    <w:rsid w:val="00984464"/>
    <w:rsid w:val="009844EB"/>
    <w:rsid w:val="00984967"/>
    <w:rsid w:val="00984A9C"/>
    <w:rsid w:val="0098504E"/>
    <w:rsid w:val="009864E4"/>
    <w:rsid w:val="00990B20"/>
    <w:rsid w:val="009921BA"/>
    <w:rsid w:val="00993D2D"/>
    <w:rsid w:val="00994029"/>
    <w:rsid w:val="00995D09"/>
    <w:rsid w:val="009A05BC"/>
    <w:rsid w:val="009A2C15"/>
    <w:rsid w:val="009A5A22"/>
    <w:rsid w:val="009A5BE7"/>
    <w:rsid w:val="009A667E"/>
    <w:rsid w:val="009B0975"/>
    <w:rsid w:val="009B2417"/>
    <w:rsid w:val="009B492B"/>
    <w:rsid w:val="009B4C64"/>
    <w:rsid w:val="009B4DA2"/>
    <w:rsid w:val="009B5643"/>
    <w:rsid w:val="009B600D"/>
    <w:rsid w:val="009B6307"/>
    <w:rsid w:val="009B702E"/>
    <w:rsid w:val="009C0434"/>
    <w:rsid w:val="009C274B"/>
    <w:rsid w:val="009C4ADF"/>
    <w:rsid w:val="009C5AB5"/>
    <w:rsid w:val="009C6E31"/>
    <w:rsid w:val="009C70C4"/>
    <w:rsid w:val="009D15DC"/>
    <w:rsid w:val="009D1662"/>
    <w:rsid w:val="009D25B3"/>
    <w:rsid w:val="009D562F"/>
    <w:rsid w:val="009D5BEB"/>
    <w:rsid w:val="009D6344"/>
    <w:rsid w:val="009D6349"/>
    <w:rsid w:val="009D6EEB"/>
    <w:rsid w:val="009D74FB"/>
    <w:rsid w:val="009D7726"/>
    <w:rsid w:val="009E1E0B"/>
    <w:rsid w:val="009E23AD"/>
    <w:rsid w:val="009E3EFB"/>
    <w:rsid w:val="009E3FD6"/>
    <w:rsid w:val="009E4BA0"/>
    <w:rsid w:val="009E6554"/>
    <w:rsid w:val="009F3ADF"/>
    <w:rsid w:val="009F3FDB"/>
    <w:rsid w:val="009F568A"/>
    <w:rsid w:val="009F60F4"/>
    <w:rsid w:val="009F7274"/>
    <w:rsid w:val="009F7B63"/>
    <w:rsid w:val="009F7FE0"/>
    <w:rsid w:val="00A01327"/>
    <w:rsid w:val="00A0182E"/>
    <w:rsid w:val="00A02577"/>
    <w:rsid w:val="00A02B9D"/>
    <w:rsid w:val="00A03E02"/>
    <w:rsid w:val="00A05EF7"/>
    <w:rsid w:val="00A071A8"/>
    <w:rsid w:val="00A10E10"/>
    <w:rsid w:val="00A12B10"/>
    <w:rsid w:val="00A136BF"/>
    <w:rsid w:val="00A14A89"/>
    <w:rsid w:val="00A15DF5"/>
    <w:rsid w:val="00A16039"/>
    <w:rsid w:val="00A167C7"/>
    <w:rsid w:val="00A17DD2"/>
    <w:rsid w:val="00A209CB"/>
    <w:rsid w:val="00A214FE"/>
    <w:rsid w:val="00A21534"/>
    <w:rsid w:val="00A23248"/>
    <w:rsid w:val="00A23820"/>
    <w:rsid w:val="00A242E4"/>
    <w:rsid w:val="00A24980"/>
    <w:rsid w:val="00A2683D"/>
    <w:rsid w:val="00A26B5B"/>
    <w:rsid w:val="00A30D1A"/>
    <w:rsid w:val="00A33699"/>
    <w:rsid w:val="00A3712E"/>
    <w:rsid w:val="00A41357"/>
    <w:rsid w:val="00A422F1"/>
    <w:rsid w:val="00A42B83"/>
    <w:rsid w:val="00A43456"/>
    <w:rsid w:val="00A4498B"/>
    <w:rsid w:val="00A44DB9"/>
    <w:rsid w:val="00A4736F"/>
    <w:rsid w:val="00A47845"/>
    <w:rsid w:val="00A512CA"/>
    <w:rsid w:val="00A52001"/>
    <w:rsid w:val="00A5408D"/>
    <w:rsid w:val="00A540A4"/>
    <w:rsid w:val="00A54F5B"/>
    <w:rsid w:val="00A54F91"/>
    <w:rsid w:val="00A55B66"/>
    <w:rsid w:val="00A5721B"/>
    <w:rsid w:val="00A60506"/>
    <w:rsid w:val="00A627A3"/>
    <w:rsid w:val="00A635EB"/>
    <w:rsid w:val="00A643E8"/>
    <w:rsid w:val="00A65AF1"/>
    <w:rsid w:val="00A668E9"/>
    <w:rsid w:val="00A66AD8"/>
    <w:rsid w:val="00A71691"/>
    <w:rsid w:val="00A7512E"/>
    <w:rsid w:val="00A75173"/>
    <w:rsid w:val="00A75748"/>
    <w:rsid w:val="00A77485"/>
    <w:rsid w:val="00A8144B"/>
    <w:rsid w:val="00A8275A"/>
    <w:rsid w:val="00A82F72"/>
    <w:rsid w:val="00A83C1F"/>
    <w:rsid w:val="00A84422"/>
    <w:rsid w:val="00A849D9"/>
    <w:rsid w:val="00A854F0"/>
    <w:rsid w:val="00A864BE"/>
    <w:rsid w:val="00A86890"/>
    <w:rsid w:val="00A873EC"/>
    <w:rsid w:val="00A903A5"/>
    <w:rsid w:val="00A908EA"/>
    <w:rsid w:val="00A91AA7"/>
    <w:rsid w:val="00A920E3"/>
    <w:rsid w:val="00A93781"/>
    <w:rsid w:val="00A93ED3"/>
    <w:rsid w:val="00A94484"/>
    <w:rsid w:val="00A953E3"/>
    <w:rsid w:val="00A957D4"/>
    <w:rsid w:val="00A97077"/>
    <w:rsid w:val="00A97177"/>
    <w:rsid w:val="00AA1355"/>
    <w:rsid w:val="00AA2C5A"/>
    <w:rsid w:val="00AA325B"/>
    <w:rsid w:val="00AA326F"/>
    <w:rsid w:val="00AA3E02"/>
    <w:rsid w:val="00AA5E9E"/>
    <w:rsid w:val="00AA65C2"/>
    <w:rsid w:val="00AA696D"/>
    <w:rsid w:val="00AA753F"/>
    <w:rsid w:val="00AB04BC"/>
    <w:rsid w:val="00AB0CCD"/>
    <w:rsid w:val="00AB2980"/>
    <w:rsid w:val="00AB30FD"/>
    <w:rsid w:val="00AB3A0A"/>
    <w:rsid w:val="00AB5621"/>
    <w:rsid w:val="00AB5769"/>
    <w:rsid w:val="00AB667C"/>
    <w:rsid w:val="00AC12AF"/>
    <w:rsid w:val="00AC238F"/>
    <w:rsid w:val="00AC59A5"/>
    <w:rsid w:val="00AC6ADA"/>
    <w:rsid w:val="00AC7C8E"/>
    <w:rsid w:val="00AC7CFF"/>
    <w:rsid w:val="00AD0C9D"/>
    <w:rsid w:val="00AD1422"/>
    <w:rsid w:val="00AD18DE"/>
    <w:rsid w:val="00AD5E75"/>
    <w:rsid w:val="00AD6069"/>
    <w:rsid w:val="00AD64F9"/>
    <w:rsid w:val="00AD7849"/>
    <w:rsid w:val="00AE0421"/>
    <w:rsid w:val="00AE12BB"/>
    <w:rsid w:val="00AE26A3"/>
    <w:rsid w:val="00AE4C5A"/>
    <w:rsid w:val="00AE4E07"/>
    <w:rsid w:val="00AE4E1E"/>
    <w:rsid w:val="00AE4EF8"/>
    <w:rsid w:val="00AE77CB"/>
    <w:rsid w:val="00AF2EAC"/>
    <w:rsid w:val="00AF2FC0"/>
    <w:rsid w:val="00AF4513"/>
    <w:rsid w:val="00AF57D2"/>
    <w:rsid w:val="00AF5F7E"/>
    <w:rsid w:val="00AF5FF5"/>
    <w:rsid w:val="00AF7DBE"/>
    <w:rsid w:val="00B0088F"/>
    <w:rsid w:val="00B01522"/>
    <w:rsid w:val="00B02F7E"/>
    <w:rsid w:val="00B04148"/>
    <w:rsid w:val="00B05385"/>
    <w:rsid w:val="00B05495"/>
    <w:rsid w:val="00B06028"/>
    <w:rsid w:val="00B06196"/>
    <w:rsid w:val="00B0685F"/>
    <w:rsid w:val="00B075F1"/>
    <w:rsid w:val="00B07F2F"/>
    <w:rsid w:val="00B1010E"/>
    <w:rsid w:val="00B10E14"/>
    <w:rsid w:val="00B11E20"/>
    <w:rsid w:val="00B11F60"/>
    <w:rsid w:val="00B122B3"/>
    <w:rsid w:val="00B14687"/>
    <w:rsid w:val="00B14DCF"/>
    <w:rsid w:val="00B1544A"/>
    <w:rsid w:val="00B1611C"/>
    <w:rsid w:val="00B21A37"/>
    <w:rsid w:val="00B232C5"/>
    <w:rsid w:val="00B23ED5"/>
    <w:rsid w:val="00B23F0E"/>
    <w:rsid w:val="00B246A2"/>
    <w:rsid w:val="00B25B97"/>
    <w:rsid w:val="00B265FF"/>
    <w:rsid w:val="00B26E53"/>
    <w:rsid w:val="00B308C5"/>
    <w:rsid w:val="00B30AA0"/>
    <w:rsid w:val="00B35575"/>
    <w:rsid w:val="00B376BC"/>
    <w:rsid w:val="00B37DF5"/>
    <w:rsid w:val="00B40886"/>
    <w:rsid w:val="00B420DB"/>
    <w:rsid w:val="00B42992"/>
    <w:rsid w:val="00B440DD"/>
    <w:rsid w:val="00B45212"/>
    <w:rsid w:val="00B52524"/>
    <w:rsid w:val="00B53C4E"/>
    <w:rsid w:val="00B55319"/>
    <w:rsid w:val="00B55772"/>
    <w:rsid w:val="00B56BC1"/>
    <w:rsid w:val="00B57E91"/>
    <w:rsid w:val="00B6154B"/>
    <w:rsid w:val="00B62D64"/>
    <w:rsid w:val="00B62E51"/>
    <w:rsid w:val="00B64507"/>
    <w:rsid w:val="00B65A46"/>
    <w:rsid w:val="00B661AB"/>
    <w:rsid w:val="00B70492"/>
    <w:rsid w:val="00B7090B"/>
    <w:rsid w:val="00B70CE6"/>
    <w:rsid w:val="00B71F00"/>
    <w:rsid w:val="00B72945"/>
    <w:rsid w:val="00B74097"/>
    <w:rsid w:val="00B751B5"/>
    <w:rsid w:val="00B756F5"/>
    <w:rsid w:val="00B75B36"/>
    <w:rsid w:val="00B75D6A"/>
    <w:rsid w:val="00B76F25"/>
    <w:rsid w:val="00B80B3B"/>
    <w:rsid w:val="00B80C42"/>
    <w:rsid w:val="00B82FAF"/>
    <w:rsid w:val="00B83A62"/>
    <w:rsid w:val="00B83F8D"/>
    <w:rsid w:val="00B877C5"/>
    <w:rsid w:val="00B90B30"/>
    <w:rsid w:val="00B92607"/>
    <w:rsid w:val="00B92C82"/>
    <w:rsid w:val="00B93CC4"/>
    <w:rsid w:val="00B951F4"/>
    <w:rsid w:val="00B95B05"/>
    <w:rsid w:val="00B96351"/>
    <w:rsid w:val="00BA2BD1"/>
    <w:rsid w:val="00BA2BF3"/>
    <w:rsid w:val="00BA3005"/>
    <w:rsid w:val="00BA31D7"/>
    <w:rsid w:val="00BA3F8F"/>
    <w:rsid w:val="00BA6EC4"/>
    <w:rsid w:val="00BA7190"/>
    <w:rsid w:val="00BA7229"/>
    <w:rsid w:val="00BB07E3"/>
    <w:rsid w:val="00BB2898"/>
    <w:rsid w:val="00BB656F"/>
    <w:rsid w:val="00BC0D37"/>
    <w:rsid w:val="00BC11FE"/>
    <w:rsid w:val="00BC27C9"/>
    <w:rsid w:val="00BC35FE"/>
    <w:rsid w:val="00BC4A86"/>
    <w:rsid w:val="00BC5C45"/>
    <w:rsid w:val="00BC63B9"/>
    <w:rsid w:val="00BC6B25"/>
    <w:rsid w:val="00BC78AD"/>
    <w:rsid w:val="00BC795B"/>
    <w:rsid w:val="00BC7E95"/>
    <w:rsid w:val="00BD0173"/>
    <w:rsid w:val="00BD04AE"/>
    <w:rsid w:val="00BD0B58"/>
    <w:rsid w:val="00BD0CC3"/>
    <w:rsid w:val="00BD12E5"/>
    <w:rsid w:val="00BD1E98"/>
    <w:rsid w:val="00BD4CA4"/>
    <w:rsid w:val="00BD53E5"/>
    <w:rsid w:val="00BD5FBE"/>
    <w:rsid w:val="00BD6A07"/>
    <w:rsid w:val="00BD74EE"/>
    <w:rsid w:val="00BD7693"/>
    <w:rsid w:val="00BD78BF"/>
    <w:rsid w:val="00BE1B1C"/>
    <w:rsid w:val="00BE1D19"/>
    <w:rsid w:val="00BE33DC"/>
    <w:rsid w:val="00BE3837"/>
    <w:rsid w:val="00BE40E1"/>
    <w:rsid w:val="00BE4337"/>
    <w:rsid w:val="00BE4C84"/>
    <w:rsid w:val="00BE502A"/>
    <w:rsid w:val="00BE6C04"/>
    <w:rsid w:val="00BE753A"/>
    <w:rsid w:val="00BF04FB"/>
    <w:rsid w:val="00BF147B"/>
    <w:rsid w:val="00BF2A91"/>
    <w:rsid w:val="00BF4D88"/>
    <w:rsid w:val="00BF4E80"/>
    <w:rsid w:val="00BF564A"/>
    <w:rsid w:val="00BF5ACF"/>
    <w:rsid w:val="00BF6C66"/>
    <w:rsid w:val="00BF6FC1"/>
    <w:rsid w:val="00BF77FA"/>
    <w:rsid w:val="00BF7EA1"/>
    <w:rsid w:val="00C00861"/>
    <w:rsid w:val="00C01C54"/>
    <w:rsid w:val="00C02A75"/>
    <w:rsid w:val="00C02F03"/>
    <w:rsid w:val="00C031D0"/>
    <w:rsid w:val="00C03367"/>
    <w:rsid w:val="00C059F6"/>
    <w:rsid w:val="00C05D34"/>
    <w:rsid w:val="00C06C78"/>
    <w:rsid w:val="00C07282"/>
    <w:rsid w:val="00C107FC"/>
    <w:rsid w:val="00C10A66"/>
    <w:rsid w:val="00C11071"/>
    <w:rsid w:val="00C11A0D"/>
    <w:rsid w:val="00C124E9"/>
    <w:rsid w:val="00C13F61"/>
    <w:rsid w:val="00C14C26"/>
    <w:rsid w:val="00C1514F"/>
    <w:rsid w:val="00C1556B"/>
    <w:rsid w:val="00C16620"/>
    <w:rsid w:val="00C166C1"/>
    <w:rsid w:val="00C175FF"/>
    <w:rsid w:val="00C17700"/>
    <w:rsid w:val="00C2029B"/>
    <w:rsid w:val="00C20CB7"/>
    <w:rsid w:val="00C20E93"/>
    <w:rsid w:val="00C2195A"/>
    <w:rsid w:val="00C26118"/>
    <w:rsid w:val="00C31E7F"/>
    <w:rsid w:val="00C33351"/>
    <w:rsid w:val="00C33602"/>
    <w:rsid w:val="00C353F3"/>
    <w:rsid w:val="00C35630"/>
    <w:rsid w:val="00C35880"/>
    <w:rsid w:val="00C36DC2"/>
    <w:rsid w:val="00C36F60"/>
    <w:rsid w:val="00C4102B"/>
    <w:rsid w:val="00C41FDA"/>
    <w:rsid w:val="00C45407"/>
    <w:rsid w:val="00C462FC"/>
    <w:rsid w:val="00C464CE"/>
    <w:rsid w:val="00C46A9E"/>
    <w:rsid w:val="00C46D26"/>
    <w:rsid w:val="00C46EC2"/>
    <w:rsid w:val="00C517F1"/>
    <w:rsid w:val="00C51D70"/>
    <w:rsid w:val="00C52502"/>
    <w:rsid w:val="00C534C8"/>
    <w:rsid w:val="00C601FF"/>
    <w:rsid w:val="00C604A8"/>
    <w:rsid w:val="00C60C95"/>
    <w:rsid w:val="00C61C3B"/>
    <w:rsid w:val="00C62BBF"/>
    <w:rsid w:val="00C632E6"/>
    <w:rsid w:val="00C63805"/>
    <w:rsid w:val="00C64009"/>
    <w:rsid w:val="00C66334"/>
    <w:rsid w:val="00C66AD0"/>
    <w:rsid w:val="00C711B0"/>
    <w:rsid w:val="00C71AEA"/>
    <w:rsid w:val="00C729CE"/>
    <w:rsid w:val="00C72DF3"/>
    <w:rsid w:val="00C72FF2"/>
    <w:rsid w:val="00C73B67"/>
    <w:rsid w:val="00C74AD2"/>
    <w:rsid w:val="00C758D8"/>
    <w:rsid w:val="00C7660E"/>
    <w:rsid w:val="00C76A49"/>
    <w:rsid w:val="00C858E7"/>
    <w:rsid w:val="00C85F71"/>
    <w:rsid w:val="00C85FA8"/>
    <w:rsid w:val="00C87800"/>
    <w:rsid w:val="00C93118"/>
    <w:rsid w:val="00C94CA6"/>
    <w:rsid w:val="00C95D2C"/>
    <w:rsid w:val="00C9600C"/>
    <w:rsid w:val="00C96808"/>
    <w:rsid w:val="00C9680D"/>
    <w:rsid w:val="00CA348E"/>
    <w:rsid w:val="00CA44D3"/>
    <w:rsid w:val="00CA5A7D"/>
    <w:rsid w:val="00CA5AB8"/>
    <w:rsid w:val="00CA6408"/>
    <w:rsid w:val="00CA7302"/>
    <w:rsid w:val="00CA762E"/>
    <w:rsid w:val="00CB195E"/>
    <w:rsid w:val="00CB22FA"/>
    <w:rsid w:val="00CB2493"/>
    <w:rsid w:val="00CB2685"/>
    <w:rsid w:val="00CB3F0E"/>
    <w:rsid w:val="00CB4320"/>
    <w:rsid w:val="00CB4A42"/>
    <w:rsid w:val="00CB5435"/>
    <w:rsid w:val="00CB5BB0"/>
    <w:rsid w:val="00CB73A3"/>
    <w:rsid w:val="00CB7BFA"/>
    <w:rsid w:val="00CC2F86"/>
    <w:rsid w:val="00CC4507"/>
    <w:rsid w:val="00CC636C"/>
    <w:rsid w:val="00CC73FB"/>
    <w:rsid w:val="00CD0BCD"/>
    <w:rsid w:val="00CD220B"/>
    <w:rsid w:val="00CD32C9"/>
    <w:rsid w:val="00CD3573"/>
    <w:rsid w:val="00CD43E8"/>
    <w:rsid w:val="00CD4912"/>
    <w:rsid w:val="00CD4DD5"/>
    <w:rsid w:val="00CD5207"/>
    <w:rsid w:val="00CD5E67"/>
    <w:rsid w:val="00CD6BBD"/>
    <w:rsid w:val="00CE1068"/>
    <w:rsid w:val="00CE1A2C"/>
    <w:rsid w:val="00CE2046"/>
    <w:rsid w:val="00CE3271"/>
    <w:rsid w:val="00CE361C"/>
    <w:rsid w:val="00CE5240"/>
    <w:rsid w:val="00CE574F"/>
    <w:rsid w:val="00CE6983"/>
    <w:rsid w:val="00CE7158"/>
    <w:rsid w:val="00CF1877"/>
    <w:rsid w:val="00CF22F9"/>
    <w:rsid w:val="00CF2A75"/>
    <w:rsid w:val="00CF45EE"/>
    <w:rsid w:val="00CF611D"/>
    <w:rsid w:val="00CF78B1"/>
    <w:rsid w:val="00CF7F68"/>
    <w:rsid w:val="00D00CCD"/>
    <w:rsid w:val="00D019E7"/>
    <w:rsid w:val="00D01DF0"/>
    <w:rsid w:val="00D026A8"/>
    <w:rsid w:val="00D02B09"/>
    <w:rsid w:val="00D0315A"/>
    <w:rsid w:val="00D03395"/>
    <w:rsid w:val="00D038C6"/>
    <w:rsid w:val="00D03F05"/>
    <w:rsid w:val="00D067E5"/>
    <w:rsid w:val="00D07844"/>
    <w:rsid w:val="00D113A1"/>
    <w:rsid w:val="00D150DA"/>
    <w:rsid w:val="00D156A5"/>
    <w:rsid w:val="00D17D5B"/>
    <w:rsid w:val="00D2071C"/>
    <w:rsid w:val="00D210DB"/>
    <w:rsid w:val="00D21821"/>
    <w:rsid w:val="00D21887"/>
    <w:rsid w:val="00D23715"/>
    <w:rsid w:val="00D24DE4"/>
    <w:rsid w:val="00D25B76"/>
    <w:rsid w:val="00D273B4"/>
    <w:rsid w:val="00D3022A"/>
    <w:rsid w:val="00D31BA9"/>
    <w:rsid w:val="00D3741A"/>
    <w:rsid w:val="00D40A9D"/>
    <w:rsid w:val="00D41731"/>
    <w:rsid w:val="00D421AC"/>
    <w:rsid w:val="00D42352"/>
    <w:rsid w:val="00D454CB"/>
    <w:rsid w:val="00D465BF"/>
    <w:rsid w:val="00D46B35"/>
    <w:rsid w:val="00D471F4"/>
    <w:rsid w:val="00D47DB5"/>
    <w:rsid w:val="00D51E89"/>
    <w:rsid w:val="00D522ED"/>
    <w:rsid w:val="00D524B5"/>
    <w:rsid w:val="00D556A3"/>
    <w:rsid w:val="00D56673"/>
    <w:rsid w:val="00D5763C"/>
    <w:rsid w:val="00D603BA"/>
    <w:rsid w:val="00D61468"/>
    <w:rsid w:val="00D61DB4"/>
    <w:rsid w:val="00D622B9"/>
    <w:rsid w:val="00D64FB6"/>
    <w:rsid w:val="00D66C5B"/>
    <w:rsid w:val="00D66D74"/>
    <w:rsid w:val="00D67B28"/>
    <w:rsid w:val="00D70CAB"/>
    <w:rsid w:val="00D72806"/>
    <w:rsid w:val="00D7342B"/>
    <w:rsid w:val="00D73908"/>
    <w:rsid w:val="00D73C80"/>
    <w:rsid w:val="00D73F9E"/>
    <w:rsid w:val="00D7498E"/>
    <w:rsid w:val="00D7600E"/>
    <w:rsid w:val="00D7690B"/>
    <w:rsid w:val="00D77227"/>
    <w:rsid w:val="00D80266"/>
    <w:rsid w:val="00D81469"/>
    <w:rsid w:val="00D819A5"/>
    <w:rsid w:val="00D82226"/>
    <w:rsid w:val="00D83750"/>
    <w:rsid w:val="00D83F8D"/>
    <w:rsid w:val="00D84B2D"/>
    <w:rsid w:val="00D874ED"/>
    <w:rsid w:val="00D87788"/>
    <w:rsid w:val="00D904D3"/>
    <w:rsid w:val="00D925F7"/>
    <w:rsid w:val="00D92C9C"/>
    <w:rsid w:val="00D936D7"/>
    <w:rsid w:val="00D94F5B"/>
    <w:rsid w:val="00D961AA"/>
    <w:rsid w:val="00D96C0A"/>
    <w:rsid w:val="00D96EDC"/>
    <w:rsid w:val="00D97A59"/>
    <w:rsid w:val="00DA0B8D"/>
    <w:rsid w:val="00DA1282"/>
    <w:rsid w:val="00DA33EB"/>
    <w:rsid w:val="00DA3B13"/>
    <w:rsid w:val="00DA5374"/>
    <w:rsid w:val="00DA5823"/>
    <w:rsid w:val="00DA7841"/>
    <w:rsid w:val="00DA7E01"/>
    <w:rsid w:val="00DB112E"/>
    <w:rsid w:val="00DB2122"/>
    <w:rsid w:val="00DB28B8"/>
    <w:rsid w:val="00DB2BD6"/>
    <w:rsid w:val="00DB3C85"/>
    <w:rsid w:val="00DB7D9B"/>
    <w:rsid w:val="00DC0625"/>
    <w:rsid w:val="00DC19F6"/>
    <w:rsid w:val="00DC2916"/>
    <w:rsid w:val="00DC2EAF"/>
    <w:rsid w:val="00DC2FE0"/>
    <w:rsid w:val="00DC30F4"/>
    <w:rsid w:val="00DC4DD6"/>
    <w:rsid w:val="00DC53AB"/>
    <w:rsid w:val="00DC5609"/>
    <w:rsid w:val="00DC6F7A"/>
    <w:rsid w:val="00DC70F9"/>
    <w:rsid w:val="00DC77DA"/>
    <w:rsid w:val="00DC7D6A"/>
    <w:rsid w:val="00DD0145"/>
    <w:rsid w:val="00DD0800"/>
    <w:rsid w:val="00DD30D4"/>
    <w:rsid w:val="00DD3334"/>
    <w:rsid w:val="00DD39D9"/>
    <w:rsid w:val="00DD4752"/>
    <w:rsid w:val="00DD6627"/>
    <w:rsid w:val="00DD68DA"/>
    <w:rsid w:val="00DD6D74"/>
    <w:rsid w:val="00DD759C"/>
    <w:rsid w:val="00DE1077"/>
    <w:rsid w:val="00DE15E8"/>
    <w:rsid w:val="00DE4C2F"/>
    <w:rsid w:val="00DE50AD"/>
    <w:rsid w:val="00DE66F4"/>
    <w:rsid w:val="00DF05CF"/>
    <w:rsid w:val="00DF1888"/>
    <w:rsid w:val="00DF3CBF"/>
    <w:rsid w:val="00DF799C"/>
    <w:rsid w:val="00E00955"/>
    <w:rsid w:val="00E0309F"/>
    <w:rsid w:val="00E037B2"/>
    <w:rsid w:val="00E03839"/>
    <w:rsid w:val="00E040A0"/>
    <w:rsid w:val="00E04113"/>
    <w:rsid w:val="00E12DEF"/>
    <w:rsid w:val="00E1497F"/>
    <w:rsid w:val="00E1619B"/>
    <w:rsid w:val="00E17F54"/>
    <w:rsid w:val="00E20C8C"/>
    <w:rsid w:val="00E22831"/>
    <w:rsid w:val="00E2294A"/>
    <w:rsid w:val="00E23398"/>
    <w:rsid w:val="00E234C8"/>
    <w:rsid w:val="00E264AA"/>
    <w:rsid w:val="00E26605"/>
    <w:rsid w:val="00E277B2"/>
    <w:rsid w:val="00E305A0"/>
    <w:rsid w:val="00E32218"/>
    <w:rsid w:val="00E32E88"/>
    <w:rsid w:val="00E3311B"/>
    <w:rsid w:val="00E33717"/>
    <w:rsid w:val="00E344CE"/>
    <w:rsid w:val="00E349F3"/>
    <w:rsid w:val="00E3527A"/>
    <w:rsid w:val="00E3738F"/>
    <w:rsid w:val="00E461E4"/>
    <w:rsid w:val="00E46B3A"/>
    <w:rsid w:val="00E46EA8"/>
    <w:rsid w:val="00E47405"/>
    <w:rsid w:val="00E5056B"/>
    <w:rsid w:val="00E51AE7"/>
    <w:rsid w:val="00E53FBA"/>
    <w:rsid w:val="00E54CC9"/>
    <w:rsid w:val="00E553BF"/>
    <w:rsid w:val="00E5628B"/>
    <w:rsid w:val="00E56AA3"/>
    <w:rsid w:val="00E56ADD"/>
    <w:rsid w:val="00E56EDD"/>
    <w:rsid w:val="00E60423"/>
    <w:rsid w:val="00E606D1"/>
    <w:rsid w:val="00E60AA8"/>
    <w:rsid w:val="00E61075"/>
    <w:rsid w:val="00E63754"/>
    <w:rsid w:val="00E63BA3"/>
    <w:rsid w:val="00E6444A"/>
    <w:rsid w:val="00E66671"/>
    <w:rsid w:val="00E666BE"/>
    <w:rsid w:val="00E67155"/>
    <w:rsid w:val="00E70427"/>
    <w:rsid w:val="00E7265E"/>
    <w:rsid w:val="00E74678"/>
    <w:rsid w:val="00E75219"/>
    <w:rsid w:val="00E7525C"/>
    <w:rsid w:val="00E761A3"/>
    <w:rsid w:val="00E7779E"/>
    <w:rsid w:val="00E80C30"/>
    <w:rsid w:val="00E80F70"/>
    <w:rsid w:val="00E8179C"/>
    <w:rsid w:val="00E8211A"/>
    <w:rsid w:val="00E83033"/>
    <w:rsid w:val="00E85962"/>
    <w:rsid w:val="00E86178"/>
    <w:rsid w:val="00E86DBB"/>
    <w:rsid w:val="00E90AE3"/>
    <w:rsid w:val="00E90C28"/>
    <w:rsid w:val="00E92C0C"/>
    <w:rsid w:val="00E9312D"/>
    <w:rsid w:val="00E9370A"/>
    <w:rsid w:val="00E9378A"/>
    <w:rsid w:val="00E95002"/>
    <w:rsid w:val="00E95380"/>
    <w:rsid w:val="00EA0FC1"/>
    <w:rsid w:val="00EA1756"/>
    <w:rsid w:val="00EA211C"/>
    <w:rsid w:val="00EA2345"/>
    <w:rsid w:val="00EA2815"/>
    <w:rsid w:val="00EA321D"/>
    <w:rsid w:val="00EA4598"/>
    <w:rsid w:val="00EA48EE"/>
    <w:rsid w:val="00EA6B32"/>
    <w:rsid w:val="00EB0640"/>
    <w:rsid w:val="00EB16EA"/>
    <w:rsid w:val="00EB3071"/>
    <w:rsid w:val="00EB4E3D"/>
    <w:rsid w:val="00EB6EAD"/>
    <w:rsid w:val="00EB6F9D"/>
    <w:rsid w:val="00EC0D2E"/>
    <w:rsid w:val="00EC3665"/>
    <w:rsid w:val="00EC3CC2"/>
    <w:rsid w:val="00EC4AF1"/>
    <w:rsid w:val="00EC4BBC"/>
    <w:rsid w:val="00EC7109"/>
    <w:rsid w:val="00EC7969"/>
    <w:rsid w:val="00ED27F4"/>
    <w:rsid w:val="00ED427D"/>
    <w:rsid w:val="00ED4D86"/>
    <w:rsid w:val="00ED4DD1"/>
    <w:rsid w:val="00ED7BD7"/>
    <w:rsid w:val="00EE0CEF"/>
    <w:rsid w:val="00EE1534"/>
    <w:rsid w:val="00EE165F"/>
    <w:rsid w:val="00EE296A"/>
    <w:rsid w:val="00EE3CD2"/>
    <w:rsid w:val="00EE3DD7"/>
    <w:rsid w:val="00EE5F64"/>
    <w:rsid w:val="00EF0C64"/>
    <w:rsid w:val="00EF3A29"/>
    <w:rsid w:val="00EF3AE0"/>
    <w:rsid w:val="00EF4178"/>
    <w:rsid w:val="00EF5CEC"/>
    <w:rsid w:val="00EF5CFB"/>
    <w:rsid w:val="00EF6E91"/>
    <w:rsid w:val="00EF6EE0"/>
    <w:rsid w:val="00EF7542"/>
    <w:rsid w:val="00EF7E76"/>
    <w:rsid w:val="00F00FC7"/>
    <w:rsid w:val="00F012D5"/>
    <w:rsid w:val="00F01974"/>
    <w:rsid w:val="00F0202E"/>
    <w:rsid w:val="00F027DE"/>
    <w:rsid w:val="00F03601"/>
    <w:rsid w:val="00F05202"/>
    <w:rsid w:val="00F064A3"/>
    <w:rsid w:val="00F11044"/>
    <w:rsid w:val="00F14E0E"/>
    <w:rsid w:val="00F22AC3"/>
    <w:rsid w:val="00F23BD5"/>
    <w:rsid w:val="00F26273"/>
    <w:rsid w:val="00F275C1"/>
    <w:rsid w:val="00F3117B"/>
    <w:rsid w:val="00F31ACD"/>
    <w:rsid w:val="00F3390A"/>
    <w:rsid w:val="00F34E1D"/>
    <w:rsid w:val="00F3522D"/>
    <w:rsid w:val="00F3547E"/>
    <w:rsid w:val="00F3580D"/>
    <w:rsid w:val="00F35F4D"/>
    <w:rsid w:val="00F35FD2"/>
    <w:rsid w:val="00F37AE7"/>
    <w:rsid w:val="00F43052"/>
    <w:rsid w:val="00F44B29"/>
    <w:rsid w:val="00F454A3"/>
    <w:rsid w:val="00F46515"/>
    <w:rsid w:val="00F46BFC"/>
    <w:rsid w:val="00F47229"/>
    <w:rsid w:val="00F476B1"/>
    <w:rsid w:val="00F4771F"/>
    <w:rsid w:val="00F5220B"/>
    <w:rsid w:val="00F534E0"/>
    <w:rsid w:val="00F53980"/>
    <w:rsid w:val="00F549EA"/>
    <w:rsid w:val="00F54B1A"/>
    <w:rsid w:val="00F553EE"/>
    <w:rsid w:val="00F5709B"/>
    <w:rsid w:val="00F57AF9"/>
    <w:rsid w:val="00F60BC2"/>
    <w:rsid w:val="00F61C5D"/>
    <w:rsid w:val="00F62BE7"/>
    <w:rsid w:val="00F632F7"/>
    <w:rsid w:val="00F638CB"/>
    <w:rsid w:val="00F63DAF"/>
    <w:rsid w:val="00F64AA9"/>
    <w:rsid w:val="00F65A3E"/>
    <w:rsid w:val="00F6765A"/>
    <w:rsid w:val="00F70165"/>
    <w:rsid w:val="00F701F9"/>
    <w:rsid w:val="00F70345"/>
    <w:rsid w:val="00F70397"/>
    <w:rsid w:val="00F72DBD"/>
    <w:rsid w:val="00F75E9B"/>
    <w:rsid w:val="00F7730A"/>
    <w:rsid w:val="00F77D49"/>
    <w:rsid w:val="00F8141E"/>
    <w:rsid w:val="00F82239"/>
    <w:rsid w:val="00F822CA"/>
    <w:rsid w:val="00F82E91"/>
    <w:rsid w:val="00F8356C"/>
    <w:rsid w:val="00F86022"/>
    <w:rsid w:val="00F874E4"/>
    <w:rsid w:val="00F91485"/>
    <w:rsid w:val="00F91DBA"/>
    <w:rsid w:val="00F94CEB"/>
    <w:rsid w:val="00F95632"/>
    <w:rsid w:val="00F96452"/>
    <w:rsid w:val="00F9687B"/>
    <w:rsid w:val="00F96973"/>
    <w:rsid w:val="00F96CEB"/>
    <w:rsid w:val="00F9724D"/>
    <w:rsid w:val="00F9738E"/>
    <w:rsid w:val="00FA0F56"/>
    <w:rsid w:val="00FA1B97"/>
    <w:rsid w:val="00FA2230"/>
    <w:rsid w:val="00FA2416"/>
    <w:rsid w:val="00FA2C85"/>
    <w:rsid w:val="00FA326A"/>
    <w:rsid w:val="00FA4122"/>
    <w:rsid w:val="00FA69B8"/>
    <w:rsid w:val="00FA750C"/>
    <w:rsid w:val="00FB221C"/>
    <w:rsid w:val="00FB2D92"/>
    <w:rsid w:val="00FB504A"/>
    <w:rsid w:val="00FB6504"/>
    <w:rsid w:val="00FB65CC"/>
    <w:rsid w:val="00FC02DC"/>
    <w:rsid w:val="00FC1C7D"/>
    <w:rsid w:val="00FC2D6C"/>
    <w:rsid w:val="00FC4228"/>
    <w:rsid w:val="00FC4F33"/>
    <w:rsid w:val="00FC6C1B"/>
    <w:rsid w:val="00FC708E"/>
    <w:rsid w:val="00FD0B9B"/>
    <w:rsid w:val="00FD18B5"/>
    <w:rsid w:val="00FD1A1D"/>
    <w:rsid w:val="00FD5320"/>
    <w:rsid w:val="00FD72FA"/>
    <w:rsid w:val="00FE3626"/>
    <w:rsid w:val="00FE3A48"/>
    <w:rsid w:val="00FE4A88"/>
    <w:rsid w:val="00FE4DAB"/>
    <w:rsid w:val="00FE7258"/>
    <w:rsid w:val="00FF1ADA"/>
    <w:rsid w:val="00FF3215"/>
    <w:rsid w:val="00FF421A"/>
    <w:rsid w:val="00FF53F8"/>
    <w:rsid w:val="00FF595D"/>
    <w:rsid w:val="00FF65FC"/>
    <w:rsid w:val="00FF7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5ABD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3" w:unhideWhenUsed="0"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List Number 2" w:uiPriority="0"/>
    <w:lsdException w:name="List Number 3"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28C"/>
    <w:pPr>
      <w:spacing w:line="276" w:lineRule="auto"/>
    </w:pPr>
  </w:style>
  <w:style w:type="paragraph" w:styleId="Heading1">
    <w:name w:val="heading 1"/>
    <w:next w:val="Normal"/>
    <w:link w:val="Heading1Char"/>
    <w:uiPriority w:val="13"/>
    <w:qFormat/>
    <w:rsid w:val="001D5133"/>
    <w:pPr>
      <w:keepNext/>
      <w:keepLines/>
      <w:numPr>
        <w:numId w:val="3"/>
      </w:numPr>
      <w:spacing w:before="300" w:after="100"/>
      <w:outlineLvl w:val="0"/>
    </w:pPr>
    <w:rPr>
      <w:rFonts w:asciiTheme="majorHAnsi" w:eastAsiaTheme="majorEastAsia" w:hAnsiTheme="majorHAnsi" w:cstheme="majorBidi"/>
      <w:b/>
      <w:bCs/>
      <w:sz w:val="28"/>
    </w:rPr>
  </w:style>
  <w:style w:type="paragraph" w:styleId="Heading2">
    <w:name w:val="heading 2"/>
    <w:next w:val="Normal"/>
    <w:link w:val="Heading2Char"/>
    <w:uiPriority w:val="13"/>
    <w:qFormat/>
    <w:rsid w:val="00855473"/>
    <w:pPr>
      <w:numPr>
        <w:ilvl w:val="1"/>
        <w:numId w:val="3"/>
      </w:numPr>
      <w:spacing w:before="240" w:after="80"/>
      <w:outlineLvl w:val="1"/>
    </w:pPr>
    <w:rPr>
      <w:rFonts w:eastAsiaTheme="majorEastAsia" w:cstheme="majorBidi"/>
      <w:b/>
      <w:szCs w:val="26"/>
    </w:rPr>
  </w:style>
  <w:style w:type="paragraph" w:styleId="Heading3">
    <w:name w:val="heading 3"/>
    <w:next w:val="Normal"/>
    <w:link w:val="Heading3Char"/>
    <w:uiPriority w:val="13"/>
    <w:qFormat/>
    <w:rsid w:val="003F60C7"/>
    <w:pPr>
      <w:numPr>
        <w:ilvl w:val="2"/>
        <w:numId w:val="3"/>
      </w:numPr>
      <w:spacing w:before="240" w:after="80"/>
      <w:outlineLvl w:val="2"/>
    </w:pPr>
    <w:rPr>
      <w:rFonts w:eastAsiaTheme="majorEastAsia" w:cstheme="majorBidi"/>
      <w:b/>
      <w:bCs/>
      <w:szCs w:val="26"/>
    </w:rPr>
  </w:style>
  <w:style w:type="paragraph" w:styleId="Heading4">
    <w:name w:val="heading 4"/>
    <w:basedOn w:val="Heading3"/>
    <w:next w:val="Normal"/>
    <w:link w:val="Heading4Char"/>
    <w:uiPriority w:val="13"/>
    <w:qFormat/>
    <w:rsid w:val="009D15DC"/>
    <w:pPr>
      <w:numPr>
        <w:ilvl w:val="3"/>
      </w:numPr>
      <w:outlineLvl w:val="3"/>
    </w:pPr>
    <w:rPr>
      <w:bCs w:val="0"/>
      <w:iCs/>
    </w:rPr>
  </w:style>
  <w:style w:type="paragraph" w:styleId="Heading5">
    <w:name w:val="heading 5"/>
    <w:basedOn w:val="Heading4"/>
    <w:next w:val="Normal"/>
    <w:link w:val="Heading5Char"/>
    <w:uiPriority w:val="13"/>
    <w:qFormat/>
    <w:rsid w:val="009D15DC"/>
    <w:pPr>
      <w:numPr>
        <w:ilvl w:val="4"/>
      </w:numPr>
      <w:outlineLvl w:val="4"/>
    </w:pPr>
    <w:rPr>
      <w:i/>
    </w:rPr>
  </w:style>
  <w:style w:type="paragraph" w:styleId="Heading6">
    <w:name w:val="heading 6"/>
    <w:basedOn w:val="Heading5"/>
    <w:next w:val="Normal"/>
    <w:link w:val="Heading6Char"/>
    <w:uiPriority w:val="13"/>
    <w:qFormat/>
    <w:rsid w:val="00052F81"/>
    <w:pPr>
      <w:numPr>
        <w:ilvl w:val="5"/>
      </w:numPr>
      <w:spacing w:before="120" w:after="200"/>
      <w:ind w:left="1620" w:hanging="1620"/>
      <w:outlineLvl w:val="5"/>
    </w:pPr>
    <w:rPr>
      <w:i w:val="0"/>
      <w:iCs w:val="0"/>
      <w:sz w:val="28"/>
      <w:szCs w:val="24"/>
    </w:rPr>
  </w:style>
  <w:style w:type="paragraph" w:styleId="Heading7">
    <w:name w:val="heading 7"/>
    <w:next w:val="Normal"/>
    <w:link w:val="Heading7Char"/>
    <w:uiPriority w:val="13"/>
    <w:rsid w:val="000F71C2"/>
    <w:pPr>
      <w:keepNext/>
      <w:keepLines/>
      <w:numPr>
        <w:ilvl w:val="6"/>
        <w:numId w:val="3"/>
      </w:numPr>
      <w:spacing w:before="240" w:after="80"/>
      <w:outlineLvl w:val="6"/>
    </w:pPr>
    <w:rPr>
      <w:rFonts w:asciiTheme="majorHAnsi" w:eastAsiaTheme="majorEastAsia" w:hAnsiTheme="majorHAnsi" w:cstheme="majorBidi"/>
      <w:b/>
      <w:iCs/>
      <w:sz w:val="28"/>
      <w:szCs w:val="24"/>
    </w:rPr>
  </w:style>
  <w:style w:type="paragraph" w:styleId="Heading8">
    <w:name w:val="heading 8"/>
    <w:next w:val="Normal"/>
    <w:link w:val="Heading8Char"/>
    <w:uiPriority w:val="13"/>
    <w:qFormat/>
    <w:rsid w:val="000F71C2"/>
    <w:pPr>
      <w:keepNext/>
      <w:keepLines/>
      <w:numPr>
        <w:ilvl w:val="7"/>
        <w:numId w:val="3"/>
      </w:numPr>
      <w:spacing w:before="240" w:after="80"/>
      <w:outlineLvl w:val="7"/>
    </w:pPr>
    <w:rPr>
      <w:rFonts w:asciiTheme="majorHAnsi" w:eastAsiaTheme="majorEastAsia" w:hAnsiTheme="majorHAnsi" w:cstheme="majorBidi"/>
      <w:b/>
      <w:sz w:val="26"/>
    </w:rPr>
  </w:style>
  <w:style w:type="paragraph" w:styleId="Heading9">
    <w:name w:val="heading 9"/>
    <w:next w:val="Normal"/>
    <w:link w:val="Heading9Char"/>
    <w:uiPriority w:val="13"/>
    <w:qFormat/>
    <w:rsid w:val="000F71C2"/>
    <w:pPr>
      <w:keepNext/>
      <w:keepLines/>
      <w:numPr>
        <w:ilvl w:val="8"/>
        <w:numId w:val="3"/>
      </w:numPr>
      <w:spacing w:before="200" w:after="80"/>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3"/>
    <w:rsid w:val="001D5133"/>
    <w:rPr>
      <w:rFonts w:asciiTheme="majorHAnsi" w:eastAsiaTheme="majorEastAsia" w:hAnsiTheme="majorHAnsi" w:cstheme="majorBidi"/>
      <w:b/>
      <w:bCs/>
      <w:sz w:val="28"/>
    </w:rPr>
  </w:style>
  <w:style w:type="character" w:customStyle="1" w:styleId="Heading2Char">
    <w:name w:val="Heading 2 Char"/>
    <w:basedOn w:val="DefaultParagraphFont"/>
    <w:link w:val="Heading2"/>
    <w:uiPriority w:val="13"/>
    <w:rsid w:val="00855473"/>
    <w:rPr>
      <w:rFonts w:eastAsiaTheme="majorEastAsia" w:cstheme="majorBidi"/>
      <w:b/>
      <w:szCs w:val="26"/>
    </w:rPr>
  </w:style>
  <w:style w:type="character" w:customStyle="1" w:styleId="Heading3Char">
    <w:name w:val="Heading 3 Char"/>
    <w:basedOn w:val="DefaultParagraphFont"/>
    <w:link w:val="Heading3"/>
    <w:uiPriority w:val="13"/>
    <w:rsid w:val="003F60C7"/>
    <w:rPr>
      <w:rFonts w:eastAsiaTheme="majorEastAsia" w:cstheme="majorBidi"/>
      <w:b/>
      <w:bCs/>
      <w:szCs w:val="26"/>
    </w:rPr>
  </w:style>
  <w:style w:type="character" w:customStyle="1" w:styleId="Heading4Char">
    <w:name w:val="Heading 4 Char"/>
    <w:basedOn w:val="DefaultParagraphFont"/>
    <w:link w:val="Heading4"/>
    <w:uiPriority w:val="13"/>
    <w:rsid w:val="009D15DC"/>
    <w:rPr>
      <w:rFonts w:asciiTheme="majorHAnsi" w:eastAsiaTheme="majorEastAsia" w:hAnsiTheme="majorHAnsi" w:cstheme="majorBidi"/>
      <w:b/>
      <w:iCs/>
      <w:szCs w:val="26"/>
    </w:rPr>
  </w:style>
  <w:style w:type="character" w:customStyle="1" w:styleId="Heading5Char">
    <w:name w:val="Heading 5 Char"/>
    <w:basedOn w:val="DefaultParagraphFont"/>
    <w:link w:val="Heading5"/>
    <w:uiPriority w:val="13"/>
    <w:rsid w:val="009D15DC"/>
    <w:rPr>
      <w:rFonts w:asciiTheme="majorHAnsi" w:eastAsiaTheme="majorEastAsia" w:hAnsiTheme="majorHAnsi" w:cstheme="majorBidi"/>
      <w:b/>
      <w:i/>
      <w:iCs/>
      <w:szCs w:val="26"/>
    </w:rPr>
  </w:style>
  <w:style w:type="character" w:customStyle="1" w:styleId="Heading6Char">
    <w:name w:val="Heading 6 Char"/>
    <w:basedOn w:val="DefaultParagraphFont"/>
    <w:link w:val="Heading6"/>
    <w:uiPriority w:val="13"/>
    <w:rsid w:val="00052F81"/>
    <w:rPr>
      <w:rFonts w:asciiTheme="majorHAnsi" w:eastAsiaTheme="majorEastAsia" w:hAnsiTheme="majorHAnsi" w:cstheme="majorBidi"/>
      <w:b/>
      <w:sz w:val="28"/>
      <w:szCs w:val="24"/>
    </w:rPr>
  </w:style>
  <w:style w:type="character" w:customStyle="1" w:styleId="Heading7Char">
    <w:name w:val="Heading 7 Char"/>
    <w:basedOn w:val="DefaultParagraphFont"/>
    <w:link w:val="Heading7"/>
    <w:uiPriority w:val="13"/>
    <w:rsid w:val="000F71C2"/>
    <w:rPr>
      <w:rFonts w:asciiTheme="majorHAnsi" w:eastAsiaTheme="majorEastAsia" w:hAnsiTheme="majorHAnsi" w:cstheme="majorBidi"/>
      <w:b/>
      <w:iCs/>
      <w:sz w:val="28"/>
      <w:szCs w:val="24"/>
    </w:rPr>
  </w:style>
  <w:style w:type="character" w:customStyle="1" w:styleId="Heading8Char">
    <w:name w:val="Heading 8 Char"/>
    <w:basedOn w:val="DefaultParagraphFont"/>
    <w:link w:val="Heading8"/>
    <w:uiPriority w:val="13"/>
    <w:rsid w:val="000F71C2"/>
    <w:rPr>
      <w:rFonts w:asciiTheme="majorHAnsi" w:eastAsiaTheme="majorEastAsia" w:hAnsiTheme="majorHAnsi" w:cstheme="majorBidi"/>
      <w:b/>
      <w:sz w:val="26"/>
    </w:rPr>
  </w:style>
  <w:style w:type="character" w:customStyle="1" w:styleId="Heading9Char">
    <w:name w:val="Heading 9 Char"/>
    <w:basedOn w:val="DefaultParagraphFont"/>
    <w:link w:val="Heading9"/>
    <w:uiPriority w:val="13"/>
    <w:rsid w:val="000F71C2"/>
    <w:rPr>
      <w:rFonts w:asciiTheme="majorHAnsi" w:eastAsiaTheme="majorEastAsia" w:hAnsiTheme="majorHAnsi" w:cstheme="majorBidi"/>
      <w:b/>
      <w:iCs/>
    </w:rPr>
  </w:style>
  <w:style w:type="paragraph" w:customStyle="1" w:styleId="BulletListMultiple">
    <w:name w:val="Bullet List Multiple"/>
    <w:link w:val="BulletListMultipleChar"/>
    <w:rsid w:val="008C3FDD"/>
    <w:pPr>
      <w:numPr>
        <w:numId w:val="4"/>
      </w:numPr>
      <w:spacing w:before="80" w:after="80"/>
    </w:pPr>
    <w:rPr>
      <w:rFonts w:asciiTheme="minorHAnsi" w:eastAsia="Times New Roman" w:hAnsiTheme="minorHAnsi"/>
      <w:sz w:val="22"/>
      <w:szCs w:val="24"/>
    </w:rPr>
  </w:style>
  <w:style w:type="character" w:customStyle="1" w:styleId="BulletListMultipleChar">
    <w:name w:val="Bullet List Multiple Char"/>
    <w:link w:val="BulletListMultiple"/>
    <w:locked/>
    <w:rsid w:val="008C3FDD"/>
    <w:rPr>
      <w:rFonts w:asciiTheme="minorHAnsi" w:eastAsia="Times New Roman" w:hAnsiTheme="minorHAnsi"/>
      <w:sz w:val="22"/>
      <w:szCs w:val="24"/>
    </w:rPr>
  </w:style>
  <w:style w:type="paragraph" w:customStyle="1" w:styleId="BulletListMultipleLast">
    <w:name w:val="Bullet List Multiple Last"/>
    <w:next w:val="Normal"/>
    <w:link w:val="BulletListMultipleLastChar"/>
    <w:rsid w:val="008C3FDD"/>
    <w:pPr>
      <w:numPr>
        <w:numId w:val="5"/>
      </w:numPr>
      <w:spacing w:after="160"/>
    </w:pPr>
    <w:rPr>
      <w:rFonts w:asciiTheme="minorHAnsi" w:eastAsia="Times New Roman" w:hAnsiTheme="minorHAnsi"/>
      <w:sz w:val="22"/>
    </w:rPr>
  </w:style>
  <w:style w:type="paragraph" w:styleId="Header">
    <w:name w:val="header"/>
    <w:link w:val="HeaderChar"/>
    <w:uiPriority w:val="99"/>
    <w:rsid w:val="00052F81"/>
    <w:pPr>
      <w:tabs>
        <w:tab w:val="center" w:pos="5040"/>
      </w:tabs>
      <w:ind w:left="-720"/>
      <w:jc w:val="right"/>
    </w:pPr>
    <w:rPr>
      <w:rFonts w:ascii="Cambria" w:eastAsia="Times New Roman" w:hAnsi="Cambria" w:cs="Cambria"/>
      <w:b/>
      <w:iCs/>
      <w:smallCaps/>
      <w:sz w:val="22"/>
      <w:szCs w:val="22"/>
    </w:rPr>
  </w:style>
  <w:style w:type="character" w:customStyle="1" w:styleId="HeaderChar">
    <w:name w:val="Header Char"/>
    <w:link w:val="Header"/>
    <w:uiPriority w:val="99"/>
    <w:rsid w:val="00052F81"/>
    <w:rPr>
      <w:rFonts w:ascii="Cambria" w:eastAsia="Times New Roman" w:hAnsi="Cambria" w:cs="Cambria"/>
      <w:b/>
      <w:iCs/>
      <w:smallCaps/>
      <w:sz w:val="22"/>
      <w:szCs w:val="22"/>
    </w:rPr>
  </w:style>
  <w:style w:type="paragraph" w:styleId="Footer">
    <w:name w:val="footer"/>
    <w:basedOn w:val="Normal"/>
    <w:link w:val="FooterChar"/>
    <w:uiPriority w:val="99"/>
    <w:rsid w:val="005A2517"/>
    <w:pPr>
      <w:pBdr>
        <w:top w:val="single" w:sz="4" w:space="0" w:color="auto"/>
      </w:pBdr>
      <w:tabs>
        <w:tab w:val="center" w:pos="4320"/>
        <w:tab w:val="right" w:pos="9720"/>
      </w:tabs>
      <w:ind w:left="-720"/>
    </w:pPr>
    <w:rPr>
      <w:sz w:val="20"/>
      <w:szCs w:val="20"/>
    </w:rPr>
  </w:style>
  <w:style w:type="character" w:customStyle="1" w:styleId="FooterChar">
    <w:name w:val="Footer Char"/>
    <w:link w:val="Footer"/>
    <w:uiPriority w:val="99"/>
    <w:rsid w:val="005A2517"/>
    <w:rPr>
      <w:rFonts w:ascii="Cambria" w:eastAsia="Times New Roman" w:hAnsi="Cambria" w:cs="Cambria"/>
      <w:sz w:val="20"/>
      <w:szCs w:val="20"/>
    </w:rPr>
  </w:style>
  <w:style w:type="paragraph" w:styleId="TOC2">
    <w:name w:val="toc 2"/>
    <w:basedOn w:val="Normal"/>
    <w:next w:val="Normal"/>
    <w:autoRedefine/>
    <w:uiPriority w:val="39"/>
    <w:qFormat/>
    <w:rsid w:val="005A2517"/>
    <w:pPr>
      <w:ind w:left="240"/>
    </w:pPr>
    <w:rPr>
      <w:smallCaps/>
    </w:rPr>
  </w:style>
  <w:style w:type="paragraph" w:styleId="TOC1">
    <w:name w:val="toc 1"/>
    <w:basedOn w:val="Normal"/>
    <w:next w:val="Normal"/>
    <w:autoRedefine/>
    <w:uiPriority w:val="39"/>
    <w:qFormat/>
    <w:rsid w:val="006E0739"/>
    <w:pPr>
      <w:tabs>
        <w:tab w:val="left" w:pos="480"/>
        <w:tab w:val="right" w:leader="dot" w:pos="9360"/>
      </w:tabs>
      <w:spacing w:before="120" w:after="120"/>
    </w:pPr>
    <w:rPr>
      <w:b/>
      <w:bCs/>
      <w:caps/>
    </w:rPr>
  </w:style>
  <w:style w:type="paragraph" w:styleId="TOC3">
    <w:name w:val="toc 3"/>
    <w:basedOn w:val="Normal"/>
    <w:next w:val="Normal"/>
    <w:autoRedefine/>
    <w:uiPriority w:val="39"/>
    <w:qFormat/>
    <w:rsid w:val="005A2517"/>
    <w:pPr>
      <w:ind w:left="480"/>
    </w:pPr>
    <w:rPr>
      <w:i/>
      <w:iCs/>
    </w:rPr>
  </w:style>
  <w:style w:type="character" w:styleId="Hyperlink">
    <w:name w:val="Hyperlink"/>
    <w:uiPriority w:val="99"/>
    <w:rsid w:val="005A2517"/>
    <w:rPr>
      <w:color w:val="0000FF"/>
      <w:u w:val="single"/>
    </w:rPr>
  </w:style>
  <w:style w:type="character" w:customStyle="1" w:styleId="BulletListMultipleLastChar">
    <w:name w:val="Bullet List Multiple Last Char"/>
    <w:link w:val="BulletListMultipleLast"/>
    <w:locked/>
    <w:rsid w:val="008C3FDD"/>
    <w:rPr>
      <w:rFonts w:asciiTheme="minorHAnsi" w:eastAsia="Times New Roman" w:hAnsiTheme="minorHAnsi"/>
      <w:sz w:val="22"/>
    </w:rPr>
  </w:style>
  <w:style w:type="paragraph" w:customStyle="1" w:styleId="BulletListSingle">
    <w:name w:val="Bullet List Single"/>
    <w:link w:val="BulletListSingleChar"/>
    <w:rsid w:val="008C3FDD"/>
    <w:pPr>
      <w:numPr>
        <w:numId w:val="6"/>
      </w:numPr>
      <w:spacing w:before="20" w:after="20"/>
    </w:pPr>
    <w:rPr>
      <w:rFonts w:asciiTheme="minorHAnsi" w:eastAsia="SimSun" w:hAnsiTheme="minorHAnsi"/>
      <w:sz w:val="22"/>
      <w:szCs w:val="24"/>
      <w:lang w:eastAsia="zh-CN"/>
    </w:rPr>
  </w:style>
  <w:style w:type="character" w:customStyle="1" w:styleId="BulletListSingleChar">
    <w:name w:val="Bullet List Single Char"/>
    <w:link w:val="BulletListSingle"/>
    <w:rsid w:val="008C3FDD"/>
    <w:rPr>
      <w:rFonts w:asciiTheme="minorHAnsi" w:eastAsia="SimSun" w:hAnsiTheme="minorHAnsi"/>
      <w:sz w:val="22"/>
      <w:szCs w:val="24"/>
      <w:lang w:eastAsia="zh-CN"/>
    </w:rPr>
  </w:style>
  <w:style w:type="paragraph" w:customStyle="1" w:styleId="BulletListSingleLast">
    <w:name w:val="Bullet List Single Last"/>
    <w:next w:val="Normal"/>
    <w:rsid w:val="008C3FDD"/>
    <w:pPr>
      <w:numPr>
        <w:numId w:val="7"/>
      </w:numPr>
      <w:spacing w:before="20" w:after="160"/>
    </w:pPr>
    <w:rPr>
      <w:rFonts w:asciiTheme="minorHAnsi" w:eastAsia="Times New Roman" w:hAnsiTheme="minorHAnsi"/>
      <w:sz w:val="22"/>
    </w:rPr>
  </w:style>
  <w:style w:type="paragraph" w:customStyle="1" w:styleId="BulletSecondLevel">
    <w:name w:val="Bullet Second Level"/>
    <w:rsid w:val="008C3FDD"/>
    <w:pPr>
      <w:numPr>
        <w:numId w:val="8"/>
      </w:numPr>
      <w:spacing w:before="40" w:after="40"/>
      <w:ind w:left="720"/>
    </w:pPr>
    <w:rPr>
      <w:rFonts w:asciiTheme="minorHAnsi" w:eastAsia="Times New Roman" w:hAnsiTheme="minorHAnsi"/>
      <w:sz w:val="22"/>
    </w:rPr>
  </w:style>
  <w:style w:type="paragraph" w:customStyle="1" w:styleId="BulletThirdLevel">
    <w:name w:val="Bullet Third Level"/>
    <w:uiPriority w:val="99"/>
    <w:rsid w:val="008C3FDD"/>
    <w:pPr>
      <w:numPr>
        <w:numId w:val="9"/>
      </w:numPr>
      <w:spacing w:before="40" w:after="40"/>
      <w:ind w:left="1440"/>
    </w:pPr>
    <w:rPr>
      <w:rFonts w:asciiTheme="minorHAnsi" w:eastAsia="Times New Roman" w:hAnsiTheme="minorHAnsi"/>
      <w:sz w:val="22"/>
    </w:rPr>
  </w:style>
  <w:style w:type="paragraph" w:customStyle="1" w:styleId="Numberedlist">
    <w:name w:val="Numbered list"/>
    <w:rsid w:val="008C3FDD"/>
    <w:pPr>
      <w:numPr>
        <w:numId w:val="10"/>
      </w:numPr>
      <w:spacing w:before="80" w:after="80"/>
    </w:pPr>
    <w:rPr>
      <w:rFonts w:asciiTheme="minorHAnsi" w:eastAsia="Times New Roman" w:hAnsiTheme="minorHAnsi"/>
      <w:sz w:val="22"/>
      <w:szCs w:val="24"/>
    </w:rPr>
  </w:style>
  <w:style w:type="character" w:styleId="PageNumber">
    <w:name w:val="page number"/>
    <w:basedOn w:val="DefaultParagraphFont"/>
    <w:rsid w:val="005A2517"/>
  </w:style>
  <w:style w:type="paragraph" w:customStyle="1" w:styleId="Numberedlist2alpha">
    <w:name w:val="Numbered list 2 (alpha)"/>
    <w:rsid w:val="008C3FDD"/>
    <w:pPr>
      <w:numPr>
        <w:numId w:val="11"/>
      </w:numPr>
      <w:spacing w:before="60" w:after="60"/>
    </w:pPr>
    <w:rPr>
      <w:rFonts w:asciiTheme="minorHAnsi" w:eastAsia="Times New Roman" w:hAnsiTheme="minorHAnsi"/>
      <w:sz w:val="22"/>
      <w:szCs w:val="24"/>
    </w:rPr>
  </w:style>
  <w:style w:type="paragraph" w:customStyle="1" w:styleId="NumberedList2bulleted">
    <w:name w:val="Numbered List 2 (bulleted)"/>
    <w:qFormat/>
    <w:rsid w:val="008C3FDD"/>
    <w:pPr>
      <w:numPr>
        <w:numId w:val="12"/>
      </w:numPr>
      <w:spacing w:before="60" w:after="60"/>
      <w:ind w:left="1080"/>
    </w:pPr>
    <w:rPr>
      <w:rFonts w:asciiTheme="minorHAnsi" w:eastAsiaTheme="majorEastAsia" w:hAnsiTheme="minorHAnsi" w:cstheme="majorBidi"/>
      <w:bCs/>
      <w:kern w:val="32"/>
      <w:sz w:val="22"/>
      <w:szCs w:val="32"/>
    </w:rPr>
  </w:style>
  <w:style w:type="paragraph" w:customStyle="1" w:styleId="TableBullet">
    <w:name w:val="Table Bullet"/>
    <w:rsid w:val="008B0D6B"/>
    <w:pPr>
      <w:numPr>
        <w:numId w:val="13"/>
      </w:numPr>
      <w:spacing w:before="40" w:after="40"/>
      <w:ind w:left="144" w:hanging="144"/>
    </w:pPr>
    <w:rPr>
      <w:rFonts w:asciiTheme="minorHAnsi" w:eastAsia="Times New Roman" w:hAnsiTheme="minorHAnsi"/>
      <w:sz w:val="22"/>
      <w:szCs w:val="24"/>
    </w:rPr>
  </w:style>
  <w:style w:type="paragraph" w:styleId="BalloonText">
    <w:name w:val="Balloon Text"/>
    <w:basedOn w:val="Normal"/>
    <w:link w:val="BalloonTextChar"/>
    <w:semiHidden/>
    <w:rsid w:val="005A2517"/>
    <w:rPr>
      <w:rFonts w:ascii="Tahoma" w:hAnsi="Tahoma"/>
      <w:sz w:val="16"/>
      <w:szCs w:val="16"/>
    </w:rPr>
  </w:style>
  <w:style w:type="character" w:customStyle="1" w:styleId="BalloonTextChar">
    <w:name w:val="Balloon Text Char"/>
    <w:link w:val="BalloonText"/>
    <w:semiHidden/>
    <w:rsid w:val="005A2517"/>
    <w:rPr>
      <w:rFonts w:ascii="Tahoma" w:eastAsia="Times New Roman" w:hAnsi="Tahoma" w:cs="Tahoma"/>
      <w:sz w:val="16"/>
      <w:szCs w:val="16"/>
    </w:rPr>
  </w:style>
  <w:style w:type="paragraph" w:customStyle="1" w:styleId="Heading-BackMatter">
    <w:name w:val="Heading - Back Matter"/>
    <w:next w:val="Normal"/>
    <w:rsid w:val="000F71C2"/>
    <w:pPr>
      <w:spacing w:before="300" w:after="120"/>
      <w:jc w:val="center"/>
    </w:pPr>
    <w:rPr>
      <w:rFonts w:asciiTheme="majorHAnsi" w:eastAsia="Times New Roman" w:hAnsiTheme="majorHAnsi"/>
      <w:b/>
      <w:sz w:val="28"/>
      <w:szCs w:val="24"/>
    </w:rPr>
  </w:style>
  <w:style w:type="character" w:styleId="CommentReference">
    <w:name w:val="annotation reference"/>
    <w:uiPriority w:val="99"/>
    <w:semiHidden/>
    <w:rsid w:val="005A2517"/>
    <w:rPr>
      <w:sz w:val="16"/>
      <w:szCs w:val="16"/>
    </w:rPr>
  </w:style>
  <w:style w:type="paragraph" w:styleId="CommentText">
    <w:name w:val="annotation text"/>
    <w:basedOn w:val="Normal"/>
    <w:link w:val="CommentTextChar"/>
    <w:uiPriority w:val="99"/>
    <w:semiHidden/>
    <w:rsid w:val="005A2517"/>
    <w:rPr>
      <w:sz w:val="20"/>
      <w:szCs w:val="20"/>
    </w:rPr>
  </w:style>
  <w:style w:type="character" w:customStyle="1" w:styleId="CommentTextChar">
    <w:name w:val="Comment Text Char"/>
    <w:link w:val="CommentText"/>
    <w:uiPriority w:val="99"/>
    <w:semiHidden/>
    <w:rsid w:val="005A2517"/>
    <w:rPr>
      <w:rFonts w:ascii="Cambria" w:eastAsia="Times New Roman" w:hAnsi="Cambria" w:cs="Cambria"/>
      <w:sz w:val="20"/>
      <w:szCs w:val="20"/>
    </w:rPr>
  </w:style>
  <w:style w:type="paragraph" w:styleId="CommentSubject">
    <w:name w:val="annotation subject"/>
    <w:basedOn w:val="CommentText"/>
    <w:next w:val="CommentText"/>
    <w:link w:val="CommentSubjectChar"/>
    <w:uiPriority w:val="99"/>
    <w:semiHidden/>
    <w:rsid w:val="005A2517"/>
    <w:rPr>
      <w:b/>
      <w:bCs/>
    </w:rPr>
  </w:style>
  <w:style w:type="character" w:customStyle="1" w:styleId="CommentSubjectChar">
    <w:name w:val="Comment Subject Char"/>
    <w:link w:val="CommentSubject"/>
    <w:uiPriority w:val="99"/>
    <w:semiHidden/>
    <w:rsid w:val="005A2517"/>
    <w:rPr>
      <w:rFonts w:ascii="Cambria" w:eastAsia="Times New Roman" w:hAnsi="Cambria" w:cs="Cambria"/>
      <w:b/>
      <w:bCs/>
      <w:sz w:val="20"/>
      <w:szCs w:val="20"/>
    </w:rPr>
  </w:style>
  <w:style w:type="paragraph" w:styleId="DocumentMap">
    <w:name w:val="Document Map"/>
    <w:basedOn w:val="Normal"/>
    <w:link w:val="DocumentMapChar"/>
    <w:uiPriority w:val="99"/>
    <w:semiHidden/>
    <w:rsid w:val="005A2517"/>
    <w:rPr>
      <w:rFonts w:ascii="Tahoma" w:hAnsi="Tahoma"/>
      <w:sz w:val="16"/>
      <w:szCs w:val="16"/>
    </w:rPr>
  </w:style>
  <w:style w:type="character" w:customStyle="1" w:styleId="DocumentMapChar">
    <w:name w:val="Document Map Char"/>
    <w:link w:val="DocumentMap"/>
    <w:uiPriority w:val="99"/>
    <w:semiHidden/>
    <w:rsid w:val="005A2517"/>
    <w:rPr>
      <w:rFonts w:ascii="Tahoma" w:eastAsia="Times New Roman" w:hAnsi="Tahoma" w:cs="Tahoma"/>
      <w:sz w:val="16"/>
      <w:szCs w:val="16"/>
    </w:rPr>
  </w:style>
  <w:style w:type="paragraph" w:styleId="Revision">
    <w:name w:val="Revision"/>
    <w:hidden/>
    <w:uiPriority w:val="99"/>
    <w:semiHidden/>
    <w:rsid w:val="005A2517"/>
    <w:rPr>
      <w:rFonts w:ascii="Cambria" w:eastAsia="Times New Roman" w:hAnsi="Cambria" w:cs="Cambria"/>
      <w:sz w:val="22"/>
      <w:szCs w:val="22"/>
    </w:rPr>
  </w:style>
  <w:style w:type="paragraph" w:customStyle="1" w:styleId="Cover-PMOname">
    <w:name w:val="Cover - PMO name"/>
    <w:next w:val="Normal"/>
    <w:qFormat/>
    <w:rsid w:val="001765BE"/>
    <w:rPr>
      <w:rFonts w:ascii="Cambria" w:eastAsiaTheme="majorEastAsia" w:hAnsi="Cambria" w:cstheme="majorBidi"/>
      <w:bCs/>
      <w:i/>
      <w:kern w:val="32"/>
      <w:sz w:val="28"/>
      <w:szCs w:val="32"/>
    </w:rPr>
  </w:style>
  <w:style w:type="paragraph" w:customStyle="1" w:styleId="Cover-ProjectName">
    <w:name w:val="Cover - Project Name"/>
    <w:qFormat/>
    <w:rsid w:val="001D5133"/>
    <w:pPr>
      <w:jc w:val="center"/>
    </w:pPr>
    <w:rPr>
      <w:rFonts w:ascii="Cambria" w:eastAsia="Times New Roman" w:hAnsi="Cambria" w:cs="Cambria"/>
      <w:b/>
      <w:sz w:val="36"/>
    </w:rPr>
  </w:style>
  <w:style w:type="paragraph" w:styleId="ListBullet">
    <w:name w:val="List Bullet"/>
    <w:basedOn w:val="Normal"/>
    <w:autoRedefine/>
    <w:uiPriority w:val="99"/>
    <w:semiHidden/>
    <w:rsid w:val="005A2517"/>
    <w:pPr>
      <w:tabs>
        <w:tab w:val="num" w:pos="360"/>
      </w:tabs>
      <w:ind w:left="360" w:hanging="360"/>
    </w:pPr>
  </w:style>
  <w:style w:type="paragraph" w:customStyle="1" w:styleId="Heading-Unnumbered">
    <w:name w:val="Heading - Unnumbered"/>
    <w:qFormat/>
    <w:rsid w:val="00AF2FC0"/>
    <w:pPr>
      <w:spacing w:before="240" w:after="80"/>
    </w:pPr>
    <w:rPr>
      <w:rFonts w:asciiTheme="majorHAnsi" w:eastAsiaTheme="majorEastAsia" w:hAnsiTheme="majorHAnsi" w:cstheme="majorBidi"/>
      <w:b/>
      <w:bCs/>
      <w:kern w:val="32"/>
      <w:szCs w:val="32"/>
    </w:rPr>
  </w:style>
  <w:style w:type="table" w:styleId="TableGrid">
    <w:name w:val="Table Grid"/>
    <w:basedOn w:val="TableNormal"/>
    <w:uiPriority w:val="39"/>
    <w:rsid w:val="005A2517"/>
    <w:rPr>
      <w:rFonts w:ascii="Cambria" w:eastAsia="Times New Roman" w:hAnsi="Cambria" w:cs="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rsid w:val="005A2517"/>
    <w:pPr>
      <w:spacing w:before="100" w:beforeAutospacing="1" w:after="100" w:afterAutospacing="1"/>
    </w:pPr>
    <w:rPr>
      <w:color w:val="000000"/>
      <w:szCs w:val="24"/>
    </w:rPr>
  </w:style>
  <w:style w:type="paragraph" w:customStyle="1" w:styleId="Instructions">
    <w:name w:val="Instructions"/>
    <w:qFormat/>
    <w:rsid w:val="008C3FDD"/>
    <w:pPr>
      <w:spacing w:before="120" w:after="120"/>
    </w:pPr>
    <w:rPr>
      <w:rFonts w:asciiTheme="minorHAnsi" w:eastAsia="Times New Roman" w:hAnsiTheme="minorHAnsi" w:cs="Calibri"/>
      <w:i/>
      <w:sz w:val="22"/>
      <w:szCs w:val="22"/>
    </w:rPr>
  </w:style>
  <w:style w:type="paragraph" w:customStyle="1" w:styleId="Heading-FrontMatter">
    <w:name w:val="Heading - Front Matter"/>
    <w:next w:val="Normal"/>
    <w:rsid w:val="008B0D6B"/>
    <w:pPr>
      <w:spacing w:before="200" w:after="300"/>
      <w:jc w:val="center"/>
    </w:pPr>
    <w:rPr>
      <w:rFonts w:ascii="Cambria" w:eastAsia="Times New Roman" w:hAnsi="Cambria" w:cs="Cambria"/>
      <w:b/>
      <w:bCs/>
      <w:sz w:val="28"/>
      <w:szCs w:val="22"/>
    </w:rPr>
  </w:style>
  <w:style w:type="paragraph" w:customStyle="1" w:styleId="Caption1">
    <w:name w:val="Caption1"/>
    <w:qFormat/>
    <w:rsid w:val="00D67B28"/>
    <w:rPr>
      <w:rFonts w:eastAsiaTheme="majorEastAsia" w:cstheme="majorBidi"/>
      <w:b/>
      <w:bCs/>
      <w:kern w:val="32"/>
      <w:szCs w:val="32"/>
    </w:rPr>
  </w:style>
  <w:style w:type="paragraph" w:customStyle="1" w:styleId="TableText">
    <w:name w:val="Table Text"/>
    <w:rsid w:val="009D15DC"/>
    <w:pPr>
      <w:spacing w:before="40" w:after="40"/>
    </w:pPr>
    <w:rPr>
      <w:rFonts w:asciiTheme="minorHAnsi" w:eastAsia="Times New Roman" w:hAnsiTheme="minorHAnsi" w:cs="Cambria"/>
      <w:color w:val="000000"/>
      <w:spacing w:val="-5"/>
      <w:sz w:val="22"/>
    </w:rPr>
  </w:style>
  <w:style w:type="paragraph" w:customStyle="1" w:styleId="Cover-ProjectID">
    <w:name w:val="Cover - Project ID"/>
    <w:qFormat/>
    <w:rsid w:val="001D5133"/>
    <w:pPr>
      <w:jc w:val="center"/>
    </w:pPr>
    <w:rPr>
      <w:rFonts w:ascii="Cambria" w:eastAsia="Times New Roman" w:hAnsi="Cambria" w:cs="Cambria"/>
      <w:b/>
      <w:sz w:val="32"/>
    </w:rPr>
  </w:style>
  <w:style w:type="paragraph" w:customStyle="1" w:styleId="Tableheading">
    <w:name w:val="Table heading"/>
    <w:rsid w:val="001D5133"/>
    <w:pPr>
      <w:spacing w:before="40" w:after="40"/>
      <w:jc w:val="center"/>
    </w:pPr>
    <w:rPr>
      <w:rFonts w:asciiTheme="minorHAnsi" w:eastAsia="Times New Roman" w:hAnsiTheme="minorHAnsi" w:cs="Cambria"/>
      <w:b/>
      <w:bCs/>
      <w:sz w:val="22"/>
    </w:rPr>
  </w:style>
  <w:style w:type="paragraph" w:customStyle="1" w:styleId="Cover-DraftorFinal">
    <w:name w:val="Cover - Draft or Final"/>
    <w:qFormat/>
    <w:rsid w:val="001765BE"/>
    <w:rPr>
      <w:rFonts w:ascii="Cambria" w:eastAsiaTheme="majorEastAsia" w:hAnsi="Cambria" w:cstheme="majorBidi"/>
      <w:bCs/>
      <w:kern w:val="32"/>
      <w:sz w:val="22"/>
      <w:szCs w:val="32"/>
    </w:rPr>
  </w:style>
  <w:style w:type="paragraph" w:customStyle="1" w:styleId="TableTextIndent">
    <w:name w:val="Table Text Indent"/>
    <w:basedOn w:val="Normal"/>
    <w:qFormat/>
    <w:rsid w:val="00AF2FC0"/>
    <w:pPr>
      <w:spacing w:before="40" w:after="40"/>
      <w:ind w:left="270"/>
    </w:pPr>
    <w:rPr>
      <w:color w:val="000000"/>
      <w:spacing w:val="-5"/>
    </w:rPr>
  </w:style>
  <w:style w:type="character" w:styleId="PlaceholderText">
    <w:name w:val="Placeholder Text"/>
    <w:uiPriority w:val="99"/>
    <w:semiHidden/>
    <w:rsid w:val="005A2517"/>
    <w:rPr>
      <w:color w:val="808080"/>
    </w:rPr>
  </w:style>
  <w:style w:type="paragraph" w:customStyle="1" w:styleId="Cover-DocTitle">
    <w:name w:val="Cover - Doc Title"/>
    <w:link w:val="Cover-DocTitleChar"/>
    <w:qFormat/>
    <w:rsid w:val="001765BE"/>
    <w:pPr>
      <w:tabs>
        <w:tab w:val="center" w:pos="3960"/>
        <w:tab w:val="center" w:pos="8280"/>
      </w:tabs>
      <w:jc w:val="center"/>
    </w:pPr>
    <w:rPr>
      <w:rFonts w:ascii="Cambria" w:eastAsia="Times New Roman" w:hAnsi="Cambria" w:cs="Cambria"/>
      <w:b/>
      <w:bCs/>
      <w:caps/>
      <w:sz w:val="48"/>
      <w:szCs w:val="52"/>
    </w:rPr>
  </w:style>
  <w:style w:type="numbering" w:customStyle="1" w:styleId="Style1">
    <w:name w:val="Style1"/>
    <w:uiPriority w:val="99"/>
    <w:rsid w:val="005A2517"/>
    <w:pPr>
      <w:numPr>
        <w:numId w:val="1"/>
      </w:numPr>
    </w:pPr>
  </w:style>
  <w:style w:type="numbering" w:customStyle="1" w:styleId="Style2">
    <w:name w:val="Style2"/>
    <w:uiPriority w:val="99"/>
    <w:rsid w:val="005A2517"/>
    <w:pPr>
      <w:numPr>
        <w:numId w:val="2"/>
      </w:numPr>
    </w:pPr>
  </w:style>
  <w:style w:type="paragraph" w:styleId="NoSpacing">
    <w:name w:val="No Spacing"/>
    <w:link w:val="NoSpacingChar"/>
    <w:uiPriority w:val="1"/>
    <w:qFormat/>
    <w:rsid w:val="003F0A2F"/>
    <w:rPr>
      <w:rFonts w:ascii="Calibri" w:eastAsia="Times New Roman" w:hAnsi="Calibri"/>
      <w:sz w:val="22"/>
      <w:szCs w:val="22"/>
    </w:rPr>
  </w:style>
  <w:style w:type="character" w:customStyle="1" w:styleId="NoSpacingChar">
    <w:name w:val="No Spacing Char"/>
    <w:link w:val="NoSpacing"/>
    <w:uiPriority w:val="1"/>
    <w:rsid w:val="003F0A2F"/>
    <w:rPr>
      <w:rFonts w:ascii="Calibri" w:eastAsia="Times New Roman" w:hAnsi="Calibri"/>
      <w:sz w:val="22"/>
      <w:szCs w:val="22"/>
      <w:lang w:bidi="ar-SA"/>
    </w:rPr>
  </w:style>
  <w:style w:type="character" w:customStyle="1" w:styleId="Cover-DocTitleChar">
    <w:name w:val="Cover - Doc Title Char"/>
    <w:basedOn w:val="DefaultParagraphFont"/>
    <w:link w:val="Cover-DocTitle"/>
    <w:rsid w:val="001765BE"/>
    <w:rPr>
      <w:rFonts w:ascii="Cambria" w:eastAsia="Times New Roman" w:hAnsi="Cambria" w:cs="Cambria"/>
      <w:b/>
      <w:bCs/>
      <w:caps/>
      <w:sz w:val="48"/>
      <w:szCs w:val="52"/>
    </w:rPr>
  </w:style>
  <w:style w:type="paragraph" w:customStyle="1" w:styleId="Cover-PubDate">
    <w:name w:val="Cover - Pub Date"/>
    <w:qFormat/>
    <w:rsid w:val="008F149D"/>
    <w:rPr>
      <w:rFonts w:ascii="Cambria" w:eastAsiaTheme="majorEastAsia" w:hAnsi="Cambria" w:cstheme="majorBidi"/>
      <w:bCs/>
      <w:kern w:val="32"/>
      <w:sz w:val="22"/>
      <w:szCs w:val="32"/>
    </w:rPr>
  </w:style>
  <w:style w:type="character" w:styleId="LineNumber">
    <w:name w:val="line number"/>
    <w:basedOn w:val="DefaultParagraphFont"/>
    <w:uiPriority w:val="99"/>
    <w:semiHidden/>
    <w:unhideWhenUsed/>
    <w:rsid w:val="00594906"/>
  </w:style>
  <w:style w:type="paragraph" w:styleId="Caption">
    <w:name w:val="caption"/>
    <w:next w:val="Normal"/>
    <w:link w:val="CaptionChar"/>
    <w:unhideWhenUsed/>
    <w:qFormat/>
    <w:rsid w:val="00052F81"/>
    <w:pPr>
      <w:spacing w:after="200"/>
      <w:jc w:val="center"/>
    </w:pPr>
    <w:rPr>
      <w:rFonts w:ascii="Cambria" w:eastAsia="Times New Roman" w:hAnsi="Cambria" w:cs="Cambria"/>
      <w:b/>
      <w:bCs/>
      <w:color w:val="4F81BD" w:themeColor="accent1"/>
      <w:sz w:val="18"/>
      <w:szCs w:val="18"/>
    </w:rPr>
  </w:style>
  <w:style w:type="paragraph" w:customStyle="1" w:styleId="Cover-Name">
    <w:name w:val="Cover - Name"/>
    <w:qFormat/>
    <w:rsid w:val="001D5133"/>
    <w:pPr>
      <w:jc w:val="center"/>
    </w:pPr>
    <w:rPr>
      <w:rFonts w:ascii="Cambria" w:eastAsia="Times New Roman" w:hAnsi="Cambria" w:cs="Cambria"/>
      <w:b/>
      <w:sz w:val="32"/>
    </w:rPr>
  </w:style>
  <w:style w:type="character" w:styleId="FollowedHyperlink">
    <w:name w:val="FollowedHyperlink"/>
    <w:basedOn w:val="DefaultParagraphFont"/>
    <w:uiPriority w:val="99"/>
    <w:semiHidden/>
    <w:unhideWhenUsed/>
    <w:rsid w:val="001346E1"/>
    <w:rPr>
      <w:color w:val="800080" w:themeColor="followedHyperlink"/>
      <w:u w:val="single"/>
    </w:rPr>
  </w:style>
  <w:style w:type="paragraph" w:styleId="ListParagraph">
    <w:name w:val="List Paragraph"/>
    <w:basedOn w:val="Normal"/>
    <w:qFormat/>
    <w:rsid w:val="00A7512E"/>
    <w:pPr>
      <w:ind w:left="720"/>
      <w:contextualSpacing/>
    </w:pPr>
  </w:style>
  <w:style w:type="paragraph" w:customStyle="1" w:styleId="Default">
    <w:name w:val="Default"/>
    <w:rsid w:val="00CA6408"/>
    <w:pPr>
      <w:autoSpaceDE w:val="0"/>
      <w:autoSpaceDN w:val="0"/>
      <w:adjustRightInd w:val="0"/>
    </w:pPr>
    <w:rPr>
      <w:color w:val="000000"/>
      <w:szCs w:val="24"/>
    </w:rPr>
  </w:style>
  <w:style w:type="paragraph" w:styleId="FootnoteText">
    <w:name w:val="footnote text"/>
    <w:basedOn w:val="Normal"/>
    <w:link w:val="FootnoteTextChar"/>
    <w:uiPriority w:val="99"/>
    <w:unhideWhenUsed/>
    <w:rsid w:val="00330429"/>
    <w:rPr>
      <w:rFonts w:asciiTheme="minorHAnsi" w:eastAsia="Times New Roman" w:hAnsiTheme="minorHAnsi" w:cs="Cambria"/>
      <w:bCs/>
      <w:sz w:val="20"/>
      <w:szCs w:val="20"/>
    </w:rPr>
  </w:style>
  <w:style w:type="character" w:customStyle="1" w:styleId="FootnoteTextChar">
    <w:name w:val="Footnote Text Char"/>
    <w:basedOn w:val="DefaultParagraphFont"/>
    <w:link w:val="FootnoteText"/>
    <w:uiPriority w:val="99"/>
    <w:rsid w:val="00330429"/>
    <w:rPr>
      <w:rFonts w:asciiTheme="minorHAnsi" w:eastAsia="Times New Roman" w:hAnsiTheme="minorHAnsi" w:cs="Cambria"/>
      <w:bCs/>
      <w:sz w:val="20"/>
      <w:szCs w:val="20"/>
    </w:rPr>
  </w:style>
  <w:style w:type="character" w:styleId="FootnoteReference">
    <w:name w:val="footnote reference"/>
    <w:basedOn w:val="DefaultParagraphFont"/>
    <w:uiPriority w:val="99"/>
    <w:unhideWhenUsed/>
    <w:rsid w:val="00330429"/>
    <w:rPr>
      <w:vertAlign w:val="superscript"/>
    </w:rPr>
  </w:style>
  <w:style w:type="character" w:customStyle="1" w:styleId="CaptionChar">
    <w:name w:val="Caption Char"/>
    <w:basedOn w:val="DefaultParagraphFont"/>
    <w:link w:val="Caption"/>
    <w:rsid w:val="002447DE"/>
    <w:rPr>
      <w:rFonts w:ascii="Cambria" w:eastAsia="Times New Roman" w:hAnsi="Cambria" w:cs="Cambria"/>
      <w:b/>
      <w:bCs/>
      <w:color w:val="4F81BD" w:themeColor="accent1"/>
      <w:sz w:val="18"/>
      <w:szCs w:val="18"/>
    </w:rPr>
  </w:style>
  <w:style w:type="paragraph" w:customStyle="1" w:styleId="Tables">
    <w:name w:val="Tables"/>
    <w:basedOn w:val="Normal"/>
    <w:link w:val="TablesChar"/>
    <w:qFormat/>
    <w:rsid w:val="002447DE"/>
    <w:pPr>
      <w:keepNext/>
    </w:pPr>
    <w:rPr>
      <w:rFonts w:eastAsia="Times New Roman"/>
      <w:b/>
      <w:bCs/>
    </w:rPr>
  </w:style>
  <w:style w:type="character" w:customStyle="1" w:styleId="TablesChar">
    <w:name w:val="Tables Char"/>
    <w:basedOn w:val="DefaultParagraphFont"/>
    <w:link w:val="Tables"/>
    <w:rsid w:val="002447DE"/>
    <w:rPr>
      <w:rFonts w:eastAsia="Times New Roman"/>
      <w:b/>
      <w:bCs/>
    </w:rPr>
  </w:style>
  <w:style w:type="paragraph" w:customStyle="1" w:styleId="HEADER1">
    <w:name w:val="HEADER 1"/>
    <w:basedOn w:val="ListParagraph"/>
    <w:qFormat/>
    <w:rsid w:val="00A8144B"/>
    <w:pPr>
      <w:keepNext/>
      <w:numPr>
        <w:numId w:val="31"/>
      </w:numPr>
      <w:spacing w:before="120" w:after="200"/>
      <w:ind w:left="576" w:hanging="576"/>
      <w:outlineLvl w:val="0"/>
    </w:pPr>
    <w:rPr>
      <w:rFonts w:eastAsiaTheme="minorHAnsi" w:cstheme="minorBidi"/>
      <w:b/>
      <w:sz w:val="28"/>
    </w:rPr>
  </w:style>
  <w:style w:type="paragraph" w:customStyle="1" w:styleId="HEADER2">
    <w:name w:val="HEADER 2"/>
    <w:basedOn w:val="ListParagraph"/>
    <w:qFormat/>
    <w:rsid w:val="00A8144B"/>
    <w:pPr>
      <w:numPr>
        <w:ilvl w:val="1"/>
        <w:numId w:val="31"/>
      </w:numPr>
      <w:tabs>
        <w:tab w:val="left" w:pos="576"/>
        <w:tab w:val="left" w:pos="720"/>
      </w:tabs>
      <w:spacing w:before="120" w:after="120"/>
      <w:ind w:left="0" w:firstLine="0"/>
      <w:contextualSpacing w:val="0"/>
      <w:outlineLvl w:val="1"/>
    </w:pPr>
    <w:rPr>
      <w:rFonts w:eastAsiaTheme="minorHAnsi" w:cstheme="minorBidi"/>
      <w:b/>
      <w:szCs w:val="24"/>
    </w:rPr>
  </w:style>
  <w:style w:type="paragraph" w:customStyle="1" w:styleId="HEADER3">
    <w:name w:val="HEADER 3"/>
    <w:basedOn w:val="ListParagraph"/>
    <w:qFormat/>
    <w:rsid w:val="00A8144B"/>
    <w:pPr>
      <w:keepNext/>
      <w:numPr>
        <w:ilvl w:val="2"/>
        <w:numId w:val="31"/>
      </w:numPr>
      <w:spacing w:before="240" w:after="200"/>
      <w:ind w:left="0" w:firstLine="0"/>
      <w:outlineLvl w:val="2"/>
    </w:pPr>
    <w:rPr>
      <w:rFonts w:eastAsiaTheme="minorHAnsi" w:cstheme="minorBidi"/>
      <w:b/>
      <w:szCs w:val="24"/>
    </w:rPr>
  </w:style>
  <w:style w:type="paragraph" w:customStyle="1" w:styleId="HEADER4">
    <w:name w:val="HEADER 4"/>
    <w:basedOn w:val="ListParagraph"/>
    <w:qFormat/>
    <w:rsid w:val="00A8144B"/>
    <w:pPr>
      <w:keepNext/>
      <w:numPr>
        <w:ilvl w:val="3"/>
        <w:numId w:val="31"/>
      </w:numPr>
      <w:spacing w:before="120" w:after="200"/>
      <w:ind w:left="907" w:hanging="907"/>
      <w:outlineLvl w:val="3"/>
    </w:pPr>
    <w:rPr>
      <w:rFonts w:eastAsiaTheme="minorHAnsi" w:cstheme="minorBidi"/>
      <w:b/>
      <w:szCs w:val="24"/>
    </w:rPr>
  </w:style>
  <w:style w:type="paragraph" w:customStyle="1" w:styleId="HEADER5">
    <w:name w:val="HEADER 5"/>
    <w:basedOn w:val="ListParagraph"/>
    <w:qFormat/>
    <w:rsid w:val="00A8144B"/>
    <w:pPr>
      <w:keepNext/>
      <w:numPr>
        <w:ilvl w:val="4"/>
        <w:numId w:val="31"/>
      </w:numPr>
      <w:spacing w:before="120" w:after="200"/>
      <w:ind w:left="1080" w:hanging="1080"/>
      <w:jc w:val="both"/>
      <w:outlineLvl w:val="4"/>
    </w:pPr>
    <w:rPr>
      <w:rFonts w:eastAsiaTheme="minorHAnsi" w:cstheme="minorBidi"/>
      <w:b/>
      <w:szCs w:val="24"/>
    </w:rPr>
  </w:style>
  <w:style w:type="paragraph" w:customStyle="1" w:styleId="HEADER6">
    <w:name w:val="HEADER 6"/>
    <w:basedOn w:val="ListParagraph"/>
    <w:qFormat/>
    <w:rsid w:val="00A8144B"/>
    <w:pPr>
      <w:keepNext/>
      <w:numPr>
        <w:ilvl w:val="5"/>
        <w:numId w:val="31"/>
      </w:numPr>
      <w:spacing w:before="120" w:after="200"/>
      <w:ind w:left="1296" w:hanging="1296"/>
      <w:jc w:val="both"/>
      <w:outlineLvl w:val="5"/>
    </w:pPr>
    <w:rPr>
      <w:rFonts w:eastAsiaTheme="minorHAnsi" w:cstheme="minorBidi"/>
      <w:b/>
      <w:szCs w:val="24"/>
    </w:rPr>
  </w:style>
  <w:style w:type="paragraph" w:customStyle="1" w:styleId="HEADER0">
    <w:name w:val="HEADER 0"/>
    <w:basedOn w:val="HEADER1"/>
    <w:link w:val="HEADER0Char"/>
    <w:qFormat/>
    <w:rsid w:val="0097738D"/>
    <w:pPr>
      <w:numPr>
        <w:numId w:val="0"/>
      </w:numPr>
      <w:jc w:val="center"/>
    </w:pPr>
  </w:style>
  <w:style w:type="character" w:customStyle="1" w:styleId="HEADER0Char">
    <w:name w:val="HEADER 0 Char"/>
    <w:basedOn w:val="DefaultParagraphFont"/>
    <w:link w:val="HEADER0"/>
    <w:rsid w:val="0097738D"/>
    <w:rPr>
      <w:rFonts w:eastAsiaTheme="minorHAnsi" w:cstheme="minorBidi"/>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3" w:unhideWhenUsed="0"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List Number 2" w:uiPriority="0"/>
    <w:lsdException w:name="List Number 3"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28C"/>
    <w:pPr>
      <w:spacing w:line="276" w:lineRule="auto"/>
    </w:pPr>
  </w:style>
  <w:style w:type="paragraph" w:styleId="Heading1">
    <w:name w:val="heading 1"/>
    <w:next w:val="Normal"/>
    <w:link w:val="Heading1Char"/>
    <w:uiPriority w:val="13"/>
    <w:qFormat/>
    <w:rsid w:val="001D5133"/>
    <w:pPr>
      <w:keepNext/>
      <w:keepLines/>
      <w:numPr>
        <w:numId w:val="3"/>
      </w:numPr>
      <w:spacing w:before="300" w:after="100"/>
      <w:outlineLvl w:val="0"/>
    </w:pPr>
    <w:rPr>
      <w:rFonts w:asciiTheme="majorHAnsi" w:eastAsiaTheme="majorEastAsia" w:hAnsiTheme="majorHAnsi" w:cstheme="majorBidi"/>
      <w:b/>
      <w:bCs/>
      <w:sz w:val="28"/>
    </w:rPr>
  </w:style>
  <w:style w:type="paragraph" w:styleId="Heading2">
    <w:name w:val="heading 2"/>
    <w:next w:val="Normal"/>
    <w:link w:val="Heading2Char"/>
    <w:uiPriority w:val="13"/>
    <w:qFormat/>
    <w:rsid w:val="00855473"/>
    <w:pPr>
      <w:numPr>
        <w:ilvl w:val="1"/>
        <w:numId w:val="3"/>
      </w:numPr>
      <w:spacing w:before="240" w:after="80"/>
      <w:outlineLvl w:val="1"/>
    </w:pPr>
    <w:rPr>
      <w:rFonts w:eastAsiaTheme="majorEastAsia" w:cstheme="majorBidi"/>
      <w:b/>
      <w:szCs w:val="26"/>
    </w:rPr>
  </w:style>
  <w:style w:type="paragraph" w:styleId="Heading3">
    <w:name w:val="heading 3"/>
    <w:next w:val="Normal"/>
    <w:link w:val="Heading3Char"/>
    <w:uiPriority w:val="13"/>
    <w:qFormat/>
    <w:rsid w:val="003F60C7"/>
    <w:pPr>
      <w:numPr>
        <w:ilvl w:val="2"/>
        <w:numId w:val="3"/>
      </w:numPr>
      <w:spacing w:before="240" w:after="80"/>
      <w:outlineLvl w:val="2"/>
    </w:pPr>
    <w:rPr>
      <w:rFonts w:eastAsiaTheme="majorEastAsia" w:cstheme="majorBidi"/>
      <w:b/>
      <w:bCs/>
      <w:szCs w:val="26"/>
    </w:rPr>
  </w:style>
  <w:style w:type="paragraph" w:styleId="Heading4">
    <w:name w:val="heading 4"/>
    <w:basedOn w:val="Heading3"/>
    <w:next w:val="Normal"/>
    <w:link w:val="Heading4Char"/>
    <w:uiPriority w:val="13"/>
    <w:qFormat/>
    <w:rsid w:val="009D15DC"/>
    <w:pPr>
      <w:numPr>
        <w:ilvl w:val="3"/>
      </w:numPr>
      <w:outlineLvl w:val="3"/>
    </w:pPr>
    <w:rPr>
      <w:bCs w:val="0"/>
      <w:iCs/>
    </w:rPr>
  </w:style>
  <w:style w:type="paragraph" w:styleId="Heading5">
    <w:name w:val="heading 5"/>
    <w:basedOn w:val="Heading4"/>
    <w:next w:val="Normal"/>
    <w:link w:val="Heading5Char"/>
    <w:uiPriority w:val="13"/>
    <w:qFormat/>
    <w:rsid w:val="009D15DC"/>
    <w:pPr>
      <w:numPr>
        <w:ilvl w:val="4"/>
      </w:numPr>
      <w:outlineLvl w:val="4"/>
    </w:pPr>
    <w:rPr>
      <w:i/>
    </w:rPr>
  </w:style>
  <w:style w:type="paragraph" w:styleId="Heading6">
    <w:name w:val="heading 6"/>
    <w:basedOn w:val="Heading5"/>
    <w:next w:val="Normal"/>
    <w:link w:val="Heading6Char"/>
    <w:uiPriority w:val="13"/>
    <w:qFormat/>
    <w:rsid w:val="00052F81"/>
    <w:pPr>
      <w:numPr>
        <w:ilvl w:val="5"/>
      </w:numPr>
      <w:spacing w:before="120" w:after="200"/>
      <w:ind w:left="1620" w:hanging="1620"/>
      <w:outlineLvl w:val="5"/>
    </w:pPr>
    <w:rPr>
      <w:i w:val="0"/>
      <w:iCs w:val="0"/>
      <w:sz w:val="28"/>
      <w:szCs w:val="24"/>
    </w:rPr>
  </w:style>
  <w:style w:type="paragraph" w:styleId="Heading7">
    <w:name w:val="heading 7"/>
    <w:next w:val="Normal"/>
    <w:link w:val="Heading7Char"/>
    <w:uiPriority w:val="13"/>
    <w:rsid w:val="000F71C2"/>
    <w:pPr>
      <w:keepNext/>
      <w:keepLines/>
      <w:numPr>
        <w:ilvl w:val="6"/>
        <w:numId w:val="3"/>
      </w:numPr>
      <w:spacing w:before="240" w:after="80"/>
      <w:outlineLvl w:val="6"/>
    </w:pPr>
    <w:rPr>
      <w:rFonts w:asciiTheme="majorHAnsi" w:eastAsiaTheme="majorEastAsia" w:hAnsiTheme="majorHAnsi" w:cstheme="majorBidi"/>
      <w:b/>
      <w:iCs/>
      <w:sz w:val="28"/>
      <w:szCs w:val="24"/>
    </w:rPr>
  </w:style>
  <w:style w:type="paragraph" w:styleId="Heading8">
    <w:name w:val="heading 8"/>
    <w:next w:val="Normal"/>
    <w:link w:val="Heading8Char"/>
    <w:uiPriority w:val="13"/>
    <w:qFormat/>
    <w:rsid w:val="000F71C2"/>
    <w:pPr>
      <w:keepNext/>
      <w:keepLines/>
      <w:numPr>
        <w:ilvl w:val="7"/>
        <w:numId w:val="3"/>
      </w:numPr>
      <w:spacing w:before="240" w:after="80"/>
      <w:outlineLvl w:val="7"/>
    </w:pPr>
    <w:rPr>
      <w:rFonts w:asciiTheme="majorHAnsi" w:eastAsiaTheme="majorEastAsia" w:hAnsiTheme="majorHAnsi" w:cstheme="majorBidi"/>
      <w:b/>
      <w:sz w:val="26"/>
    </w:rPr>
  </w:style>
  <w:style w:type="paragraph" w:styleId="Heading9">
    <w:name w:val="heading 9"/>
    <w:next w:val="Normal"/>
    <w:link w:val="Heading9Char"/>
    <w:uiPriority w:val="13"/>
    <w:qFormat/>
    <w:rsid w:val="000F71C2"/>
    <w:pPr>
      <w:keepNext/>
      <w:keepLines/>
      <w:numPr>
        <w:ilvl w:val="8"/>
        <w:numId w:val="3"/>
      </w:numPr>
      <w:spacing w:before="200" w:after="80"/>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3"/>
    <w:rsid w:val="001D5133"/>
    <w:rPr>
      <w:rFonts w:asciiTheme="majorHAnsi" w:eastAsiaTheme="majorEastAsia" w:hAnsiTheme="majorHAnsi" w:cstheme="majorBidi"/>
      <w:b/>
      <w:bCs/>
      <w:sz w:val="28"/>
    </w:rPr>
  </w:style>
  <w:style w:type="character" w:customStyle="1" w:styleId="Heading2Char">
    <w:name w:val="Heading 2 Char"/>
    <w:basedOn w:val="DefaultParagraphFont"/>
    <w:link w:val="Heading2"/>
    <w:uiPriority w:val="13"/>
    <w:rsid w:val="00855473"/>
    <w:rPr>
      <w:rFonts w:eastAsiaTheme="majorEastAsia" w:cstheme="majorBidi"/>
      <w:b/>
      <w:szCs w:val="26"/>
    </w:rPr>
  </w:style>
  <w:style w:type="character" w:customStyle="1" w:styleId="Heading3Char">
    <w:name w:val="Heading 3 Char"/>
    <w:basedOn w:val="DefaultParagraphFont"/>
    <w:link w:val="Heading3"/>
    <w:uiPriority w:val="13"/>
    <w:rsid w:val="003F60C7"/>
    <w:rPr>
      <w:rFonts w:eastAsiaTheme="majorEastAsia" w:cstheme="majorBidi"/>
      <w:b/>
      <w:bCs/>
      <w:szCs w:val="26"/>
    </w:rPr>
  </w:style>
  <w:style w:type="character" w:customStyle="1" w:styleId="Heading4Char">
    <w:name w:val="Heading 4 Char"/>
    <w:basedOn w:val="DefaultParagraphFont"/>
    <w:link w:val="Heading4"/>
    <w:uiPriority w:val="13"/>
    <w:rsid w:val="009D15DC"/>
    <w:rPr>
      <w:rFonts w:asciiTheme="majorHAnsi" w:eastAsiaTheme="majorEastAsia" w:hAnsiTheme="majorHAnsi" w:cstheme="majorBidi"/>
      <w:b/>
      <w:iCs/>
      <w:szCs w:val="26"/>
    </w:rPr>
  </w:style>
  <w:style w:type="character" w:customStyle="1" w:styleId="Heading5Char">
    <w:name w:val="Heading 5 Char"/>
    <w:basedOn w:val="DefaultParagraphFont"/>
    <w:link w:val="Heading5"/>
    <w:uiPriority w:val="13"/>
    <w:rsid w:val="009D15DC"/>
    <w:rPr>
      <w:rFonts w:asciiTheme="majorHAnsi" w:eastAsiaTheme="majorEastAsia" w:hAnsiTheme="majorHAnsi" w:cstheme="majorBidi"/>
      <w:b/>
      <w:i/>
      <w:iCs/>
      <w:szCs w:val="26"/>
    </w:rPr>
  </w:style>
  <w:style w:type="character" w:customStyle="1" w:styleId="Heading6Char">
    <w:name w:val="Heading 6 Char"/>
    <w:basedOn w:val="DefaultParagraphFont"/>
    <w:link w:val="Heading6"/>
    <w:uiPriority w:val="13"/>
    <w:rsid w:val="00052F81"/>
    <w:rPr>
      <w:rFonts w:asciiTheme="majorHAnsi" w:eastAsiaTheme="majorEastAsia" w:hAnsiTheme="majorHAnsi" w:cstheme="majorBidi"/>
      <w:b/>
      <w:sz w:val="28"/>
      <w:szCs w:val="24"/>
    </w:rPr>
  </w:style>
  <w:style w:type="character" w:customStyle="1" w:styleId="Heading7Char">
    <w:name w:val="Heading 7 Char"/>
    <w:basedOn w:val="DefaultParagraphFont"/>
    <w:link w:val="Heading7"/>
    <w:uiPriority w:val="13"/>
    <w:rsid w:val="000F71C2"/>
    <w:rPr>
      <w:rFonts w:asciiTheme="majorHAnsi" w:eastAsiaTheme="majorEastAsia" w:hAnsiTheme="majorHAnsi" w:cstheme="majorBidi"/>
      <w:b/>
      <w:iCs/>
      <w:sz w:val="28"/>
      <w:szCs w:val="24"/>
    </w:rPr>
  </w:style>
  <w:style w:type="character" w:customStyle="1" w:styleId="Heading8Char">
    <w:name w:val="Heading 8 Char"/>
    <w:basedOn w:val="DefaultParagraphFont"/>
    <w:link w:val="Heading8"/>
    <w:uiPriority w:val="13"/>
    <w:rsid w:val="000F71C2"/>
    <w:rPr>
      <w:rFonts w:asciiTheme="majorHAnsi" w:eastAsiaTheme="majorEastAsia" w:hAnsiTheme="majorHAnsi" w:cstheme="majorBidi"/>
      <w:b/>
      <w:sz w:val="26"/>
    </w:rPr>
  </w:style>
  <w:style w:type="character" w:customStyle="1" w:styleId="Heading9Char">
    <w:name w:val="Heading 9 Char"/>
    <w:basedOn w:val="DefaultParagraphFont"/>
    <w:link w:val="Heading9"/>
    <w:uiPriority w:val="13"/>
    <w:rsid w:val="000F71C2"/>
    <w:rPr>
      <w:rFonts w:asciiTheme="majorHAnsi" w:eastAsiaTheme="majorEastAsia" w:hAnsiTheme="majorHAnsi" w:cstheme="majorBidi"/>
      <w:b/>
      <w:iCs/>
    </w:rPr>
  </w:style>
  <w:style w:type="paragraph" w:customStyle="1" w:styleId="BulletListMultiple">
    <w:name w:val="Bullet List Multiple"/>
    <w:link w:val="BulletListMultipleChar"/>
    <w:rsid w:val="008C3FDD"/>
    <w:pPr>
      <w:numPr>
        <w:numId w:val="4"/>
      </w:numPr>
      <w:spacing w:before="80" w:after="80"/>
    </w:pPr>
    <w:rPr>
      <w:rFonts w:asciiTheme="minorHAnsi" w:eastAsia="Times New Roman" w:hAnsiTheme="minorHAnsi"/>
      <w:sz w:val="22"/>
      <w:szCs w:val="24"/>
    </w:rPr>
  </w:style>
  <w:style w:type="character" w:customStyle="1" w:styleId="BulletListMultipleChar">
    <w:name w:val="Bullet List Multiple Char"/>
    <w:link w:val="BulletListMultiple"/>
    <w:locked/>
    <w:rsid w:val="008C3FDD"/>
    <w:rPr>
      <w:rFonts w:asciiTheme="minorHAnsi" w:eastAsia="Times New Roman" w:hAnsiTheme="minorHAnsi"/>
      <w:sz w:val="22"/>
      <w:szCs w:val="24"/>
    </w:rPr>
  </w:style>
  <w:style w:type="paragraph" w:customStyle="1" w:styleId="BulletListMultipleLast">
    <w:name w:val="Bullet List Multiple Last"/>
    <w:next w:val="Normal"/>
    <w:link w:val="BulletListMultipleLastChar"/>
    <w:rsid w:val="008C3FDD"/>
    <w:pPr>
      <w:numPr>
        <w:numId w:val="5"/>
      </w:numPr>
      <w:spacing w:after="160"/>
    </w:pPr>
    <w:rPr>
      <w:rFonts w:asciiTheme="minorHAnsi" w:eastAsia="Times New Roman" w:hAnsiTheme="minorHAnsi"/>
      <w:sz w:val="22"/>
    </w:rPr>
  </w:style>
  <w:style w:type="paragraph" w:styleId="Header">
    <w:name w:val="header"/>
    <w:link w:val="HeaderChar"/>
    <w:uiPriority w:val="99"/>
    <w:rsid w:val="00052F81"/>
    <w:pPr>
      <w:tabs>
        <w:tab w:val="center" w:pos="5040"/>
      </w:tabs>
      <w:ind w:left="-720"/>
      <w:jc w:val="right"/>
    </w:pPr>
    <w:rPr>
      <w:rFonts w:ascii="Cambria" w:eastAsia="Times New Roman" w:hAnsi="Cambria" w:cs="Cambria"/>
      <w:b/>
      <w:iCs/>
      <w:smallCaps/>
      <w:sz w:val="22"/>
      <w:szCs w:val="22"/>
    </w:rPr>
  </w:style>
  <w:style w:type="character" w:customStyle="1" w:styleId="HeaderChar">
    <w:name w:val="Header Char"/>
    <w:link w:val="Header"/>
    <w:uiPriority w:val="99"/>
    <w:rsid w:val="00052F81"/>
    <w:rPr>
      <w:rFonts w:ascii="Cambria" w:eastAsia="Times New Roman" w:hAnsi="Cambria" w:cs="Cambria"/>
      <w:b/>
      <w:iCs/>
      <w:smallCaps/>
      <w:sz w:val="22"/>
      <w:szCs w:val="22"/>
    </w:rPr>
  </w:style>
  <w:style w:type="paragraph" w:styleId="Footer">
    <w:name w:val="footer"/>
    <w:basedOn w:val="Normal"/>
    <w:link w:val="FooterChar"/>
    <w:uiPriority w:val="99"/>
    <w:rsid w:val="005A2517"/>
    <w:pPr>
      <w:pBdr>
        <w:top w:val="single" w:sz="4" w:space="0" w:color="auto"/>
      </w:pBdr>
      <w:tabs>
        <w:tab w:val="center" w:pos="4320"/>
        <w:tab w:val="right" w:pos="9720"/>
      </w:tabs>
      <w:ind w:left="-720"/>
    </w:pPr>
    <w:rPr>
      <w:sz w:val="20"/>
      <w:szCs w:val="20"/>
    </w:rPr>
  </w:style>
  <w:style w:type="character" w:customStyle="1" w:styleId="FooterChar">
    <w:name w:val="Footer Char"/>
    <w:link w:val="Footer"/>
    <w:uiPriority w:val="99"/>
    <w:rsid w:val="005A2517"/>
    <w:rPr>
      <w:rFonts w:ascii="Cambria" w:eastAsia="Times New Roman" w:hAnsi="Cambria" w:cs="Cambria"/>
      <w:sz w:val="20"/>
      <w:szCs w:val="20"/>
    </w:rPr>
  </w:style>
  <w:style w:type="paragraph" w:styleId="TOC2">
    <w:name w:val="toc 2"/>
    <w:basedOn w:val="Normal"/>
    <w:next w:val="Normal"/>
    <w:autoRedefine/>
    <w:uiPriority w:val="39"/>
    <w:qFormat/>
    <w:rsid w:val="005A2517"/>
    <w:pPr>
      <w:ind w:left="240"/>
    </w:pPr>
    <w:rPr>
      <w:smallCaps/>
    </w:rPr>
  </w:style>
  <w:style w:type="paragraph" w:styleId="TOC1">
    <w:name w:val="toc 1"/>
    <w:basedOn w:val="Normal"/>
    <w:next w:val="Normal"/>
    <w:autoRedefine/>
    <w:uiPriority w:val="39"/>
    <w:qFormat/>
    <w:rsid w:val="006E0739"/>
    <w:pPr>
      <w:tabs>
        <w:tab w:val="left" w:pos="480"/>
        <w:tab w:val="right" w:leader="dot" w:pos="9360"/>
      </w:tabs>
      <w:spacing w:before="120" w:after="120"/>
    </w:pPr>
    <w:rPr>
      <w:b/>
      <w:bCs/>
      <w:caps/>
    </w:rPr>
  </w:style>
  <w:style w:type="paragraph" w:styleId="TOC3">
    <w:name w:val="toc 3"/>
    <w:basedOn w:val="Normal"/>
    <w:next w:val="Normal"/>
    <w:autoRedefine/>
    <w:uiPriority w:val="39"/>
    <w:qFormat/>
    <w:rsid w:val="005A2517"/>
    <w:pPr>
      <w:ind w:left="480"/>
    </w:pPr>
    <w:rPr>
      <w:i/>
      <w:iCs/>
    </w:rPr>
  </w:style>
  <w:style w:type="character" w:styleId="Hyperlink">
    <w:name w:val="Hyperlink"/>
    <w:uiPriority w:val="99"/>
    <w:rsid w:val="005A2517"/>
    <w:rPr>
      <w:color w:val="0000FF"/>
      <w:u w:val="single"/>
    </w:rPr>
  </w:style>
  <w:style w:type="character" w:customStyle="1" w:styleId="BulletListMultipleLastChar">
    <w:name w:val="Bullet List Multiple Last Char"/>
    <w:link w:val="BulletListMultipleLast"/>
    <w:locked/>
    <w:rsid w:val="008C3FDD"/>
    <w:rPr>
      <w:rFonts w:asciiTheme="minorHAnsi" w:eastAsia="Times New Roman" w:hAnsiTheme="minorHAnsi"/>
      <w:sz w:val="22"/>
    </w:rPr>
  </w:style>
  <w:style w:type="paragraph" w:customStyle="1" w:styleId="BulletListSingle">
    <w:name w:val="Bullet List Single"/>
    <w:link w:val="BulletListSingleChar"/>
    <w:rsid w:val="008C3FDD"/>
    <w:pPr>
      <w:numPr>
        <w:numId w:val="6"/>
      </w:numPr>
      <w:spacing w:before="20" w:after="20"/>
    </w:pPr>
    <w:rPr>
      <w:rFonts w:asciiTheme="minorHAnsi" w:eastAsia="SimSun" w:hAnsiTheme="minorHAnsi"/>
      <w:sz w:val="22"/>
      <w:szCs w:val="24"/>
      <w:lang w:eastAsia="zh-CN"/>
    </w:rPr>
  </w:style>
  <w:style w:type="character" w:customStyle="1" w:styleId="BulletListSingleChar">
    <w:name w:val="Bullet List Single Char"/>
    <w:link w:val="BulletListSingle"/>
    <w:rsid w:val="008C3FDD"/>
    <w:rPr>
      <w:rFonts w:asciiTheme="minorHAnsi" w:eastAsia="SimSun" w:hAnsiTheme="minorHAnsi"/>
      <w:sz w:val="22"/>
      <w:szCs w:val="24"/>
      <w:lang w:eastAsia="zh-CN"/>
    </w:rPr>
  </w:style>
  <w:style w:type="paragraph" w:customStyle="1" w:styleId="BulletListSingleLast">
    <w:name w:val="Bullet List Single Last"/>
    <w:next w:val="Normal"/>
    <w:rsid w:val="008C3FDD"/>
    <w:pPr>
      <w:numPr>
        <w:numId w:val="7"/>
      </w:numPr>
      <w:spacing w:before="20" w:after="160"/>
    </w:pPr>
    <w:rPr>
      <w:rFonts w:asciiTheme="minorHAnsi" w:eastAsia="Times New Roman" w:hAnsiTheme="minorHAnsi"/>
      <w:sz w:val="22"/>
    </w:rPr>
  </w:style>
  <w:style w:type="paragraph" w:customStyle="1" w:styleId="BulletSecondLevel">
    <w:name w:val="Bullet Second Level"/>
    <w:rsid w:val="008C3FDD"/>
    <w:pPr>
      <w:numPr>
        <w:numId w:val="8"/>
      </w:numPr>
      <w:spacing w:before="40" w:after="40"/>
      <w:ind w:left="720"/>
    </w:pPr>
    <w:rPr>
      <w:rFonts w:asciiTheme="minorHAnsi" w:eastAsia="Times New Roman" w:hAnsiTheme="minorHAnsi"/>
      <w:sz w:val="22"/>
    </w:rPr>
  </w:style>
  <w:style w:type="paragraph" w:customStyle="1" w:styleId="BulletThirdLevel">
    <w:name w:val="Bullet Third Level"/>
    <w:uiPriority w:val="99"/>
    <w:rsid w:val="008C3FDD"/>
    <w:pPr>
      <w:numPr>
        <w:numId w:val="9"/>
      </w:numPr>
      <w:spacing w:before="40" w:after="40"/>
      <w:ind w:left="1440"/>
    </w:pPr>
    <w:rPr>
      <w:rFonts w:asciiTheme="minorHAnsi" w:eastAsia="Times New Roman" w:hAnsiTheme="minorHAnsi"/>
      <w:sz w:val="22"/>
    </w:rPr>
  </w:style>
  <w:style w:type="paragraph" w:customStyle="1" w:styleId="Numberedlist">
    <w:name w:val="Numbered list"/>
    <w:rsid w:val="008C3FDD"/>
    <w:pPr>
      <w:numPr>
        <w:numId w:val="10"/>
      </w:numPr>
      <w:spacing w:before="80" w:after="80"/>
    </w:pPr>
    <w:rPr>
      <w:rFonts w:asciiTheme="minorHAnsi" w:eastAsia="Times New Roman" w:hAnsiTheme="minorHAnsi"/>
      <w:sz w:val="22"/>
      <w:szCs w:val="24"/>
    </w:rPr>
  </w:style>
  <w:style w:type="character" w:styleId="PageNumber">
    <w:name w:val="page number"/>
    <w:basedOn w:val="DefaultParagraphFont"/>
    <w:rsid w:val="005A2517"/>
  </w:style>
  <w:style w:type="paragraph" w:customStyle="1" w:styleId="Numberedlist2alpha">
    <w:name w:val="Numbered list 2 (alpha)"/>
    <w:rsid w:val="008C3FDD"/>
    <w:pPr>
      <w:numPr>
        <w:numId w:val="11"/>
      </w:numPr>
      <w:spacing w:before="60" w:after="60"/>
    </w:pPr>
    <w:rPr>
      <w:rFonts w:asciiTheme="minorHAnsi" w:eastAsia="Times New Roman" w:hAnsiTheme="minorHAnsi"/>
      <w:sz w:val="22"/>
      <w:szCs w:val="24"/>
    </w:rPr>
  </w:style>
  <w:style w:type="paragraph" w:customStyle="1" w:styleId="NumberedList2bulleted">
    <w:name w:val="Numbered List 2 (bulleted)"/>
    <w:qFormat/>
    <w:rsid w:val="008C3FDD"/>
    <w:pPr>
      <w:numPr>
        <w:numId w:val="12"/>
      </w:numPr>
      <w:spacing w:before="60" w:after="60"/>
      <w:ind w:left="1080"/>
    </w:pPr>
    <w:rPr>
      <w:rFonts w:asciiTheme="minorHAnsi" w:eastAsiaTheme="majorEastAsia" w:hAnsiTheme="minorHAnsi" w:cstheme="majorBidi"/>
      <w:bCs/>
      <w:kern w:val="32"/>
      <w:sz w:val="22"/>
      <w:szCs w:val="32"/>
    </w:rPr>
  </w:style>
  <w:style w:type="paragraph" w:customStyle="1" w:styleId="TableBullet">
    <w:name w:val="Table Bullet"/>
    <w:rsid w:val="008B0D6B"/>
    <w:pPr>
      <w:numPr>
        <w:numId w:val="13"/>
      </w:numPr>
      <w:spacing w:before="40" w:after="40"/>
      <w:ind w:left="144" w:hanging="144"/>
    </w:pPr>
    <w:rPr>
      <w:rFonts w:asciiTheme="minorHAnsi" w:eastAsia="Times New Roman" w:hAnsiTheme="minorHAnsi"/>
      <w:sz w:val="22"/>
      <w:szCs w:val="24"/>
    </w:rPr>
  </w:style>
  <w:style w:type="paragraph" w:styleId="BalloonText">
    <w:name w:val="Balloon Text"/>
    <w:basedOn w:val="Normal"/>
    <w:link w:val="BalloonTextChar"/>
    <w:semiHidden/>
    <w:rsid w:val="005A2517"/>
    <w:rPr>
      <w:rFonts w:ascii="Tahoma" w:hAnsi="Tahoma"/>
      <w:sz w:val="16"/>
      <w:szCs w:val="16"/>
    </w:rPr>
  </w:style>
  <w:style w:type="character" w:customStyle="1" w:styleId="BalloonTextChar">
    <w:name w:val="Balloon Text Char"/>
    <w:link w:val="BalloonText"/>
    <w:semiHidden/>
    <w:rsid w:val="005A2517"/>
    <w:rPr>
      <w:rFonts w:ascii="Tahoma" w:eastAsia="Times New Roman" w:hAnsi="Tahoma" w:cs="Tahoma"/>
      <w:sz w:val="16"/>
      <w:szCs w:val="16"/>
    </w:rPr>
  </w:style>
  <w:style w:type="paragraph" w:customStyle="1" w:styleId="Heading-BackMatter">
    <w:name w:val="Heading - Back Matter"/>
    <w:next w:val="Normal"/>
    <w:rsid w:val="000F71C2"/>
    <w:pPr>
      <w:spacing w:before="300" w:after="120"/>
      <w:jc w:val="center"/>
    </w:pPr>
    <w:rPr>
      <w:rFonts w:asciiTheme="majorHAnsi" w:eastAsia="Times New Roman" w:hAnsiTheme="majorHAnsi"/>
      <w:b/>
      <w:sz w:val="28"/>
      <w:szCs w:val="24"/>
    </w:rPr>
  </w:style>
  <w:style w:type="character" w:styleId="CommentReference">
    <w:name w:val="annotation reference"/>
    <w:uiPriority w:val="99"/>
    <w:semiHidden/>
    <w:rsid w:val="005A2517"/>
    <w:rPr>
      <w:sz w:val="16"/>
      <w:szCs w:val="16"/>
    </w:rPr>
  </w:style>
  <w:style w:type="paragraph" w:styleId="CommentText">
    <w:name w:val="annotation text"/>
    <w:basedOn w:val="Normal"/>
    <w:link w:val="CommentTextChar"/>
    <w:uiPriority w:val="99"/>
    <w:semiHidden/>
    <w:rsid w:val="005A2517"/>
    <w:rPr>
      <w:sz w:val="20"/>
      <w:szCs w:val="20"/>
    </w:rPr>
  </w:style>
  <w:style w:type="character" w:customStyle="1" w:styleId="CommentTextChar">
    <w:name w:val="Comment Text Char"/>
    <w:link w:val="CommentText"/>
    <w:uiPriority w:val="99"/>
    <w:semiHidden/>
    <w:rsid w:val="005A2517"/>
    <w:rPr>
      <w:rFonts w:ascii="Cambria" w:eastAsia="Times New Roman" w:hAnsi="Cambria" w:cs="Cambria"/>
      <w:sz w:val="20"/>
      <w:szCs w:val="20"/>
    </w:rPr>
  </w:style>
  <w:style w:type="paragraph" w:styleId="CommentSubject">
    <w:name w:val="annotation subject"/>
    <w:basedOn w:val="CommentText"/>
    <w:next w:val="CommentText"/>
    <w:link w:val="CommentSubjectChar"/>
    <w:uiPriority w:val="99"/>
    <w:semiHidden/>
    <w:rsid w:val="005A2517"/>
    <w:rPr>
      <w:b/>
      <w:bCs/>
    </w:rPr>
  </w:style>
  <w:style w:type="character" w:customStyle="1" w:styleId="CommentSubjectChar">
    <w:name w:val="Comment Subject Char"/>
    <w:link w:val="CommentSubject"/>
    <w:uiPriority w:val="99"/>
    <w:semiHidden/>
    <w:rsid w:val="005A2517"/>
    <w:rPr>
      <w:rFonts w:ascii="Cambria" w:eastAsia="Times New Roman" w:hAnsi="Cambria" w:cs="Cambria"/>
      <w:b/>
      <w:bCs/>
      <w:sz w:val="20"/>
      <w:szCs w:val="20"/>
    </w:rPr>
  </w:style>
  <w:style w:type="paragraph" w:styleId="DocumentMap">
    <w:name w:val="Document Map"/>
    <w:basedOn w:val="Normal"/>
    <w:link w:val="DocumentMapChar"/>
    <w:uiPriority w:val="99"/>
    <w:semiHidden/>
    <w:rsid w:val="005A2517"/>
    <w:rPr>
      <w:rFonts w:ascii="Tahoma" w:hAnsi="Tahoma"/>
      <w:sz w:val="16"/>
      <w:szCs w:val="16"/>
    </w:rPr>
  </w:style>
  <w:style w:type="character" w:customStyle="1" w:styleId="DocumentMapChar">
    <w:name w:val="Document Map Char"/>
    <w:link w:val="DocumentMap"/>
    <w:uiPriority w:val="99"/>
    <w:semiHidden/>
    <w:rsid w:val="005A2517"/>
    <w:rPr>
      <w:rFonts w:ascii="Tahoma" w:eastAsia="Times New Roman" w:hAnsi="Tahoma" w:cs="Tahoma"/>
      <w:sz w:val="16"/>
      <w:szCs w:val="16"/>
    </w:rPr>
  </w:style>
  <w:style w:type="paragraph" w:styleId="Revision">
    <w:name w:val="Revision"/>
    <w:hidden/>
    <w:uiPriority w:val="99"/>
    <w:semiHidden/>
    <w:rsid w:val="005A2517"/>
    <w:rPr>
      <w:rFonts w:ascii="Cambria" w:eastAsia="Times New Roman" w:hAnsi="Cambria" w:cs="Cambria"/>
      <w:sz w:val="22"/>
      <w:szCs w:val="22"/>
    </w:rPr>
  </w:style>
  <w:style w:type="paragraph" w:customStyle="1" w:styleId="Cover-PMOname">
    <w:name w:val="Cover - PMO name"/>
    <w:next w:val="Normal"/>
    <w:qFormat/>
    <w:rsid w:val="001765BE"/>
    <w:rPr>
      <w:rFonts w:ascii="Cambria" w:eastAsiaTheme="majorEastAsia" w:hAnsi="Cambria" w:cstheme="majorBidi"/>
      <w:bCs/>
      <w:i/>
      <w:kern w:val="32"/>
      <w:sz w:val="28"/>
      <w:szCs w:val="32"/>
    </w:rPr>
  </w:style>
  <w:style w:type="paragraph" w:customStyle="1" w:styleId="Cover-ProjectName">
    <w:name w:val="Cover - Project Name"/>
    <w:qFormat/>
    <w:rsid w:val="001D5133"/>
    <w:pPr>
      <w:jc w:val="center"/>
    </w:pPr>
    <w:rPr>
      <w:rFonts w:ascii="Cambria" w:eastAsia="Times New Roman" w:hAnsi="Cambria" w:cs="Cambria"/>
      <w:b/>
      <w:sz w:val="36"/>
    </w:rPr>
  </w:style>
  <w:style w:type="paragraph" w:styleId="ListBullet">
    <w:name w:val="List Bullet"/>
    <w:basedOn w:val="Normal"/>
    <w:autoRedefine/>
    <w:uiPriority w:val="99"/>
    <w:semiHidden/>
    <w:rsid w:val="005A2517"/>
    <w:pPr>
      <w:tabs>
        <w:tab w:val="num" w:pos="360"/>
      </w:tabs>
      <w:ind w:left="360" w:hanging="360"/>
    </w:pPr>
  </w:style>
  <w:style w:type="paragraph" w:customStyle="1" w:styleId="Heading-Unnumbered">
    <w:name w:val="Heading - Unnumbered"/>
    <w:qFormat/>
    <w:rsid w:val="00AF2FC0"/>
    <w:pPr>
      <w:spacing w:before="240" w:after="80"/>
    </w:pPr>
    <w:rPr>
      <w:rFonts w:asciiTheme="majorHAnsi" w:eastAsiaTheme="majorEastAsia" w:hAnsiTheme="majorHAnsi" w:cstheme="majorBidi"/>
      <w:b/>
      <w:bCs/>
      <w:kern w:val="32"/>
      <w:szCs w:val="32"/>
    </w:rPr>
  </w:style>
  <w:style w:type="table" w:styleId="TableGrid">
    <w:name w:val="Table Grid"/>
    <w:basedOn w:val="TableNormal"/>
    <w:uiPriority w:val="39"/>
    <w:rsid w:val="005A2517"/>
    <w:rPr>
      <w:rFonts w:ascii="Cambria" w:eastAsia="Times New Roman" w:hAnsi="Cambria" w:cs="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rsid w:val="005A2517"/>
    <w:pPr>
      <w:spacing w:before="100" w:beforeAutospacing="1" w:after="100" w:afterAutospacing="1"/>
    </w:pPr>
    <w:rPr>
      <w:color w:val="000000"/>
      <w:szCs w:val="24"/>
    </w:rPr>
  </w:style>
  <w:style w:type="paragraph" w:customStyle="1" w:styleId="Instructions">
    <w:name w:val="Instructions"/>
    <w:qFormat/>
    <w:rsid w:val="008C3FDD"/>
    <w:pPr>
      <w:spacing w:before="120" w:after="120"/>
    </w:pPr>
    <w:rPr>
      <w:rFonts w:asciiTheme="minorHAnsi" w:eastAsia="Times New Roman" w:hAnsiTheme="minorHAnsi" w:cs="Calibri"/>
      <w:i/>
      <w:sz w:val="22"/>
      <w:szCs w:val="22"/>
    </w:rPr>
  </w:style>
  <w:style w:type="paragraph" w:customStyle="1" w:styleId="Heading-FrontMatter">
    <w:name w:val="Heading - Front Matter"/>
    <w:next w:val="Normal"/>
    <w:rsid w:val="008B0D6B"/>
    <w:pPr>
      <w:spacing w:before="200" w:after="300"/>
      <w:jc w:val="center"/>
    </w:pPr>
    <w:rPr>
      <w:rFonts w:ascii="Cambria" w:eastAsia="Times New Roman" w:hAnsi="Cambria" w:cs="Cambria"/>
      <w:b/>
      <w:bCs/>
      <w:sz w:val="28"/>
      <w:szCs w:val="22"/>
    </w:rPr>
  </w:style>
  <w:style w:type="paragraph" w:customStyle="1" w:styleId="Caption1">
    <w:name w:val="Caption1"/>
    <w:qFormat/>
    <w:rsid w:val="00D67B28"/>
    <w:rPr>
      <w:rFonts w:eastAsiaTheme="majorEastAsia" w:cstheme="majorBidi"/>
      <w:b/>
      <w:bCs/>
      <w:kern w:val="32"/>
      <w:szCs w:val="32"/>
    </w:rPr>
  </w:style>
  <w:style w:type="paragraph" w:customStyle="1" w:styleId="TableText">
    <w:name w:val="Table Text"/>
    <w:rsid w:val="009D15DC"/>
    <w:pPr>
      <w:spacing w:before="40" w:after="40"/>
    </w:pPr>
    <w:rPr>
      <w:rFonts w:asciiTheme="minorHAnsi" w:eastAsia="Times New Roman" w:hAnsiTheme="minorHAnsi" w:cs="Cambria"/>
      <w:color w:val="000000"/>
      <w:spacing w:val="-5"/>
      <w:sz w:val="22"/>
    </w:rPr>
  </w:style>
  <w:style w:type="paragraph" w:customStyle="1" w:styleId="Cover-ProjectID">
    <w:name w:val="Cover - Project ID"/>
    <w:qFormat/>
    <w:rsid w:val="001D5133"/>
    <w:pPr>
      <w:jc w:val="center"/>
    </w:pPr>
    <w:rPr>
      <w:rFonts w:ascii="Cambria" w:eastAsia="Times New Roman" w:hAnsi="Cambria" w:cs="Cambria"/>
      <w:b/>
      <w:sz w:val="32"/>
    </w:rPr>
  </w:style>
  <w:style w:type="paragraph" w:customStyle="1" w:styleId="Tableheading">
    <w:name w:val="Table heading"/>
    <w:rsid w:val="001D5133"/>
    <w:pPr>
      <w:spacing w:before="40" w:after="40"/>
      <w:jc w:val="center"/>
    </w:pPr>
    <w:rPr>
      <w:rFonts w:asciiTheme="minorHAnsi" w:eastAsia="Times New Roman" w:hAnsiTheme="minorHAnsi" w:cs="Cambria"/>
      <w:b/>
      <w:bCs/>
      <w:sz w:val="22"/>
    </w:rPr>
  </w:style>
  <w:style w:type="paragraph" w:customStyle="1" w:styleId="Cover-DraftorFinal">
    <w:name w:val="Cover - Draft or Final"/>
    <w:qFormat/>
    <w:rsid w:val="001765BE"/>
    <w:rPr>
      <w:rFonts w:ascii="Cambria" w:eastAsiaTheme="majorEastAsia" w:hAnsi="Cambria" w:cstheme="majorBidi"/>
      <w:bCs/>
      <w:kern w:val="32"/>
      <w:sz w:val="22"/>
      <w:szCs w:val="32"/>
    </w:rPr>
  </w:style>
  <w:style w:type="paragraph" w:customStyle="1" w:styleId="TableTextIndent">
    <w:name w:val="Table Text Indent"/>
    <w:basedOn w:val="Normal"/>
    <w:qFormat/>
    <w:rsid w:val="00AF2FC0"/>
    <w:pPr>
      <w:spacing w:before="40" w:after="40"/>
      <w:ind w:left="270"/>
    </w:pPr>
    <w:rPr>
      <w:color w:val="000000"/>
      <w:spacing w:val="-5"/>
    </w:rPr>
  </w:style>
  <w:style w:type="character" w:styleId="PlaceholderText">
    <w:name w:val="Placeholder Text"/>
    <w:uiPriority w:val="99"/>
    <w:semiHidden/>
    <w:rsid w:val="005A2517"/>
    <w:rPr>
      <w:color w:val="808080"/>
    </w:rPr>
  </w:style>
  <w:style w:type="paragraph" w:customStyle="1" w:styleId="Cover-DocTitle">
    <w:name w:val="Cover - Doc Title"/>
    <w:link w:val="Cover-DocTitleChar"/>
    <w:qFormat/>
    <w:rsid w:val="001765BE"/>
    <w:pPr>
      <w:tabs>
        <w:tab w:val="center" w:pos="3960"/>
        <w:tab w:val="center" w:pos="8280"/>
      </w:tabs>
      <w:jc w:val="center"/>
    </w:pPr>
    <w:rPr>
      <w:rFonts w:ascii="Cambria" w:eastAsia="Times New Roman" w:hAnsi="Cambria" w:cs="Cambria"/>
      <w:b/>
      <w:bCs/>
      <w:caps/>
      <w:sz w:val="48"/>
      <w:szCs w:val="52"/>
    </w:rPr>
  </w:style>
  <w:style w:type="numbering" w:customStyle="1" w:styleId="Style1">
    <w:name w:val="Style1"/>
    <w:uiPriority w:val="99"/>
    <w:rsid w:val="005A2517"/>
    <w:pPr>
      <w:numPr>
        <w:numId w:val="1"/>
      </w:numPr>
    </w:pPr>
  </w:style>
  <w:style w:type="numbering" w:customStyle="1" w:styleId="Style2">
    <w:name w:val="Style2"/>
    <w:uiPriority w:val="99"/>
    <w:rsid w:val="005A2517"/>
    <w:pPr>
      <w:numPr>
        <w:numId w:val="2"/>
      </w:numPr>
    </w:pPr>
  </w:style>
  <w:style w:type="paragraph" w:styleId="NoSpacing">
    <w:name w:val="No Spacing"/>
    <w:link w:val="NoSpacingChar"/>
    <w:uiPriority w:val="1"/>
    <w:qFormat/>
    <w:rsid w:val="003F0A2F"/>
    <w:rPr>
      <w:rFonts w:ascii="Calibri" w:eastAsia="Times New Roman" w:hAnsi="Calibri"/>
      <w:sz w:val="22"/>
      <w:szCs w:val="22"/>
    </w:rPr>
  </w:style>
  <w:style w:type="character" w:customStyle="1" w:styleId="NoSpacingChar">
    <w:name w:val="No Spacing Char"/>
    <w:link w:val="NoSpacing"/>
    <w:uiPriority w:val="1"/>
    <w:rsid w:val="003F0A2F"/>
    <w:rPr>
      <w:rFonts w:ascii="Calibri" w:eastAsia="Times New Roman" w:hAnsi="Calibri"/>
      <w:sz w:val="22"/>
      <w:szCs w:val="22"/>
      <w:lang w:bidi="ar-SA"/>
    </w:rPr>
  </w:style>
  <w:style w:type="character" w:customStyle="1" w:styleId="Cover-DocTitleChar">
    <w:name w:val="Cover - Doc Title Char"/>
    <w:basedOn w:val="DefaultParagraphFont"/>
    <w:link w:val="Cover-DocTitle"/>
    <w:rsid w:val="001765BE"/>
    <w:rPr>
      <w:rFonts w:ascii="Cambria" w:eastAsia="Times New Roman" w:hAnsi="Cambria" w:cs="Cambria"/>
      <w:b/>
      <w:bCs/>
      <w:caps/>
      <w:sz w:val="48"/>
      <w:szCs w:val="52"/>
    </w:rPr>
  </w:style>
  <w:style w:type="paragraph" w:customStyle="1" w:styleId="Cover-PubDate">
    <w:name w:val="Cover - Pub Date"/>
    <w:qFormat/>
    <w:rsid w:val="008F149D"/>
    <w:rPr>
      <w:rFonts w:ascii="Cambria" w:eastAsiaTheme="majorEastAsia" w:hAnsi="Cambria" w:cstheme="majorBidi"/>
      <w:bCs/>
      <w:kern w:val="32"/>
      <w:sz w:val="22"/>
      <w:szCs w:val="32"/>
    </w:rPr>
  </w:style>
  <w:style w:type="character" w:styleId="LineNumber">
    <w:name w:val="line number"/>
    <w:basedOn w:val="DefaultParagraphFont"/>
    <w:uiPriority w:val="99"/>
    <w:semiHidden/>
    <w:unhideWhenUsed/>
    <w:rsid w:val="00594906"/>
  </w:style>
  <w:style w:type="paragraph" w:styleId="Caption">
    <w:name w:val="caption"/>
    <w:next w:val="Normal"/>
    <w:link w:val="CaptionChar"/>
    <w:unhideWhenUsed/>
    <w:qFormat/>
    <w:rsid w:val="00052F81"/>
    <w:pPr>
      <w:spacing w:after="200"/>
      <w:jc w:val="center"/>
    </w:pPr>
    <w:rPr>
      <w:rFonts w:ascii="Cambria" w:eastAsia="Times New Roman" w:hAnsi="Cambria" w:cs="Cambria"/>
      <w:b/>
      <w:bCs/>
      <w:color w:val="4F81BD" w:themeColor="accent1"/>
      <w:sz w:val="18"/>
      <w:szCs w:val="18"/>
    </w:rPr>
  </w:style>
  <w:style w:type="paragraph" w:customStyle="1" w:styleId="Cover-Name">
    <w:name w:val="Cover - Name"/>
    <w:qFormat/>
    <w:rsid w:val="001D5133"/>
    <w:pPr>
      <w:jc w:val="center"/>
    </w:pPr>
    <w:rPr>
      <w:rFonts w:ascii="Cambria" w:eastAsia="Times New Roman" w:hAnsi="Cambria" w:cs="Cambria"/>
      <w:b/>
      <w:sz w:val="32"/>
    </w:rPr>
  </w:style>
  <w:style w:type="character" w:styleId="FollowedHyperlink">
    <w:name w:val="FollowedHyperlink"/>
    <w:basedOn w:val="DefaultParagraphFont"/>
    <w:uiPriority w:val="99"/>
    <w:semiHidden/>
    <w:unhideWhenUsed/>
    <w:rsid w:val="001346E1"/>
    <w:rPr>
      <w:color w:val="800080" w:themeColor="followedHyperlink"/>
      <w:u w:val="single"/>
    </w:rPr>
  </w:style>
  <w:style w:type="paragraph" w:styleId="ListParagraph">
    <w:name w:val="List Paragraph"/>
    <w:basedOn w:val="Normal"/>
    <w:qFormat/>
    <w:rsid w:val="00A7512E"/>
    <w:pPr>
      <w:ind w:left="720"/>
      <w:contextualSpacing/>
    </w:pPr>
  </w:style>
  <w:style w:type="paragraph" w:customStyle="1" w:styleId="Default">
    <w:name w:val="Default"/>
    <w:rsid w:val="00CA6408"/>
    <w:pPr>
      <w:autoSpaceDE w:val="0"/>
      <w:autoSpaceDN w:val="0"/>
      <w:adjustRightInd w:val="0"/>
    </w:pPr>
    <w:rPr>
      <w:color w:val="000000"/>
      <w:szCs w:val="24"/>
    </w:rPr>
  </w:style>
  <w:style w:type="paragraph" w:styleId="FootnoteText">
    <w:name w:val="footnote text"/>
    <w:basedOn w:val="Normal"/>
    <w:link w:val="FootnoteTextChar"/>
    <w:uiPriority w:val="99"/>
    <w:unhideWhenUsed/>
    <w:rsid w:val="00330429"/>
    <w:rPr>
      <w:rFonts w:asciiTheme="minorHAnsi" w:eastAsia="Times New Roman" w:hAnsiTheme="minorHAnsi" w:cs="Cambria"/>
      <w:bCs/>
      <w:sz w:val="20"/>
      <w:szCs w:val="20"/>
    </w:rPr>
  </w:style>
  <w:style w:type="character" w:customStyle="1" w:styleId="FootnoteTextChar">
    <w:name w:val="Footnote Text Char"/>
    <w:basedOn w:val="DefaultParagraphFont"/>
    <w:link w:val="FootnoteText"/>
    <w:uiPriority w:val="99"/>
    <w:rsid w:val="00330429"/>
    <w:rPr>
      <w:rFonts w:asciiTheme="minorHAnsi" w:eastAsia="Times New Roman" w:hAnsiTheme="minorHAnsi" w:cs="Cambria"/>
      <w:bCs/>
      <w:sz w:val="20"/>
      <w:szCs w:val="20"/>
    </w:rPr>
  </w:style>
  <w:style w:type="character" w:styleId="FootnoteReference">
    <w:name w:val="footnote reference"/>
    <w:basedOn w:val="DefaultParagraphFont"/>
    <w:uiPriority w:val="99"/>
    <w:unhideWhenUsed/>
    <w:rsid w:val="00330429"/>
    <w:rPr>
      <w:vertAlign w:val="superscript"/>
    </w:rPr>
  </w:style>
  <w:style w:type="character" w:customStyle="1" w:styleId="CaptionChar">
    <w:name w:val="Caption Char"/>
    <w:basedOn w:val="DefaultParagraphFont"/>
    <w:link w:val="Caption"/>
    <w:rsid w:val="002447DE"/>
    <w:rPr>
      <w:rFonts w:ascii="Cambria" w:eastAsia="Times New Roman" w:hAnsi="Cambria" w:cs="Cambria"/>
      <w:b/>
      <w:bCs/>
      <w:color w:val="4F81BD" w:themeColor="accent1"/>
      <w:sz w:val="18"/>
      <w:szCs w:val="18"/>
    </w:rPr>
  </w:style>
  <w:style w:type="paragraph" w:customStyle="1" w:styleId="Tables">
    <w:name w:val="Tables"/>
    <w:basedOn w:val="Normal"/>
    <w:link w:val="TablesChar"/>
    <w:qFormat/>
    <w:rsid w:val="002447DE"/>
    <w:pPr>
      <w:keepNext/>
    </w:pPr>
    <w:rPr>
      <w:rFonts w:eastAsia="Times New Roman"/>
      <w:b/>
      <w:bCs/>
    </w:rPr>
  </w:style>
  <w:style w:type="character" w:customStyle="1" w:styleId="TablesChar">
    <w:name w:val="Tables Char"/>
    <w:basedOn w:val="DefaultParagraphFont"/>
    <w:link w:val="Tables"/>
    <w:rsid w:val="002447DE"/>
    <w:rPr>
      <w:rFonts w:eastAsia="Times New Roman"/>
      <w:b/>
      <w:bCs/>
    </w:rPr>
  </w:style>
  <w:style w:type="paragraph" w:customStyle="1" w:styleId="HEADER1">
    <w:name w:val="HEADER 1"/>
    <w:basedOn w:val="ListParagraph"/>
    <w:qFormat/>
    <w:rsid w:val="00A8144B"/>
    <w:pPr>
      <w:keepNext/>
      <w:numPr>
        <w:numId w:val="31"/>
      </w:numPr>
      <w:spacing w:before="120" w:after="200"/>
      <w:ind w:left="576" w:hanging="576"/>
      <w:outlineLvl w:val="0"/>
    </w:pPr>
    <w:rPr>
      <w:rFonts w:eastAsiaTheme="minorHAnsi" w:cstheme="minorBidi"/>
      <w:b/>
      <w:sz w:val="28"/>
    </w:rPr>
  </w:style>
  <w:style w:type="paragraph" w:customStyle="1" w:styleId="HEADER2">
    <w:name w:val="HEADER 2"/>
    <w:basedOn w:val="ListParagraph"/>
    <w:qFormat/>
    <w:rsid w:val="00A8144B"/>
    <w:pPr>
      <w:numPr>
        <w:ilvl w:val="1"/>
        <w:numId w:val="31"/>
      </w:numPr>
      <w:tabs>
        <w:tab w:val="left" w:pos="576"/>
        <w:tab w:val="left" w:pos="720"/>
      </w:tabs>
      <w:spacing w:before="120" w:after="120"/>
      <w:ind w:left="0" w:firstLine="0"/>
      <w:contextualSpacing w:val="0"/>
      <w:outlineLvl w:val="1"/>
    </w:pPr>
    <w:rPr>
      <w:rFonts w:eastAsiaTheme="minorHAnsi" w:cstheme="minorBidi"/>
      <w:b/>
      <w:szCs w:val="24"/>
    </w:rPr>
  </w:style>
  <w:style w:type="paragraph" w:customStyle="1" w:styleId="HEADER3">
    <w:name w:val="HEADER 3"/>
    <w:basedOn w:val="ListParagraph"/>
    <w:qFormat/>
    <w:rsid w:val="00A8144B"/>
    <w:pPr>
      <w:keepNext/>
      <w:numPr>
        <w:ilvl w:val="2"/>
        <w:numId w:val="31"/>
      </w:numPr>
      <w:spacing w:before="240" w:after="200"/>
      <w:ind w:left="0" w:firstLine="0"/>
      <w:outlineLvl w:val="2"/>
    </w:pPr>
    <w:rPr>
      <w:rFonts w:eastAsiaTheme="minorHAnsi" w:cstheme="minorBidi"/>
      <w:b/>
      <w:szCs w:val="24"/>
    </w:rPr>
  </w:style>
  <w:style w:type="paragraph" w:customStyle="1" w:styleId="HEADER4">
    <w:name w:val="HEADER 4"/>
    <w:basedOn w:val="ListParagraph"/>
    <w:qFormat/>
    <w:rsid w:val="00A8144B"/>
    <w:pPr>
      <w:keepNext/>
      <w:numPr>
        <w:ilvl w:val="3"/>
        <w:numId w:val="31"/>
      </w:numPr>
      <w:spacing w:before="120" w:after="200"/>
      <w:ind w:left="907" w:hanging="907"/>
      <w:outlineLvl w:val="3"/>
    </w:pPr>
    <w:rPr>
      <w:rFonts w:eastAsiaTheme="minorHAnsi" w:cstheme="minorBidi"/>
      <w:b/>
      <w:szCs w:val="24"/>
    </w:rPr>
  </w:style>
  <w:style w:type="paragraph" w:customStyle="1" w:styleId="HEADER5">
    <w:name w:val="HEADER 5"/>
    <w:basedOn w:val="ListParagraph"/>
    <w:qFormat/>
    <w:rsid w:val="00A8144B"/>
    <w:pPr>
      <w:keepNext/>
      <w:numPr>
        <w:ilvl w:val="4"/>
        <w:numId w:val="31"/>
      </w:numPr>
      <w:spacing w:before="120" w:after="200"/>
      <w:ind w:left="1080" w:hanging="1080"/>
      <w:jc w:val="both"/>
      <w:outlineLvl w:val="4"/>
    </w:pPr>
    <w:rPr>
      <w:rFonts w:eastAsiaTheme="minorHAnsi" w:cstheme="minorBidi"/>
      <w:b/>
      <w:szCs w:val="24"/>
    </w:rPr>
  </w:style>
  <w:style w:type="paragraph" w:customStyle="1" w:styleId="HEADER6">
    <w:name w:val="HEADER 6"/>
    <w:basedOn w:val="ListParagraph"/>
    <w:qFormat/>
    <w:rsid w:val="00A8144B"/>
    <w:pPr>
      <w:keepNext/>
      <w:numPr>
        <w:ilvl w:val="5"/>
        <w:numId w:val="31"/>
      </w:numPr>
      <w:spacing w:before="120" w:after="200"/>
      <w:ind w:left="1296" w:hanging="1296"/>
      <w:jc w:val="both"/>
      <w:outlineLvl w:val="5"/>
    </w:pPr>
    <w:rPr>
      <w:rFonts w:eastAsiaTheme="minorHAnsi" w:cstheme="minorBidi"/>
      <w:b/>
      <w:szCs w:val="24"/>
    </w:rPr>
  </w:style>
  <w:style w:type="paragraph" w:customStyle="1" w:styleId="HEADER0">
    <w:name w:val="HEADER 0"/>
    <w:basedOn w:val="HEADER1"/>
    <w:link w:val="HEADER0Char"/>
    <w:qFormat/>
    <w:rsid w:val="0097738D"/>
    <w:pPr>
      <w:numPr>
        <w:numId w:val="0"/>
      </w:numPr>
      <w:jc w:val="center"/>
    </w:pPr>
  </w:style>
  <w:style w:type="character" w:customStyle="1" w:styleId="HEADER0Char">
    <w:name w:val="HEADER 0 Char"/>
    <w:basedOn w:val="DefaultParagraphFont"/>
    <w:link w:val="HEADER0"/>
    <w:rsid w:val="0097738D"/>
    <w:rPr>
      <w:rFonts w:eastAsiaTheme="minorHAnsi" w:cstheme="minorBidi"/>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95790">
      <w:bodyDiv w:val="1"/>
      <w:marLeft w:val="0"/>
      <w:marRight w:val="0"/>
      <w:marTop w:val="0"/>
      <w:marBottom w:val="0"/>
      <w:divBdr>
        <w:top w:val="none" w:sz="0" w:space="0" w:color="auto"/>
        <w:left w:val="none" w:sz="0" w:space="0" w:color="auto"/>
        <w:bottom w:val="none" w:sz="0" w:space="0" w:color="auto"/>
        <w:right w:val="none" w:sz="0" w:space="0" w:color="auto"/>
      </w:divBdr>
    </w:div>
    <w:div w:id="652759639">
      <w:bodyDiv w:val="1"/>
      <w:marLeft w:val="0"/>
      <w:marRight w:val="0"/>
      <w:marTop w:val="0"/>
      <w:marBottom w:val="0"/>
      <w:divBdr>
        <w:top w:val="none" w:sz="0" w:space="0" w:color="auto"/>
        <w:left w:val="none" w:sz="0" w:space="0" w:color="auto"/>
        <w:bottom w:val="none" w:sz="0" w:space="0" w:color="auto"/>
        <w:right w:val="none" w:sz="0" w:space="0" w:color="auto"/>
      </w:divBdr>
    </w:div>
    <w:div w:id="698162058">
      <w:bodyDiv w:val="1"/>
      <w:marLeft w:val="0"/>
      <w:marRight w:val="0"/>
      <w:marTop w:val="0"/>
      <w:marBottom w:val="0"/>
      <w:divBdr>
        <w:top w:val="none" w:sz="0" w:space="0" w:color="auto"/>
        <w:left w:val="none" w:sz="0" w:space="0" w:color="auto"/>
        <w:bottom w:val="none" w:sz="0" w:space="0" w:color="auto"/>
        <w:right w:val="none" w:sz="0" w:space="0" w:color="auto"/>
      </w:divBdr>
      <w:divsChild>
        <w:div w:id="233124952">
          <w:marLeft w:val="0"/>
          <w:marRight w:val="0"/>
          <w:marTop w:val="0"/>
          <w:marBottom w:val="300"/>
          <w:divBdr>
            <w:top w:val="none" w:sz="0" w:space="0" w:color="auto"/>
            <w:left w:val="none" w:sz="0" w:space="0" w:color="auto"/>
            <w:bottom w:val="none" w:sz="0" w:space="0" w:color="auto"/>
            <w:right w:val="none" w:sz="0" w:space="0" w:color="auto"/>
          </w:divBdr>
          <w:divsChild>
            <w:div w:id="1172793048">
              <w:marLeft w:val="0"/>
              <w:marRight w:val="450"/>
              <w:marTop w:val="0"/>
              <w:marBottom w:val="0"/>
              <w:divBdr>
                <w:top w:val="none" w:sz="0" w:space="0" w:color="auto"/>
                <w:left w:val="single" w:sz="12" w:space="23" w:color="AEAEAE"/>
                <w:bottom w:val="none" w:sz="0" w:space="0" w:color="auto"/>
                <w:right w:val="none" w:sz="0" w:space="0" w:color="auto"/>
              </w:divBdr>
              <w:divsChild>
                <w:div w:id="1768235269">
                  <w:marLeft w:val="0"/>
                  <w:marRight w:val="0"/>
                  <w:marTop w:val="0"/>
                  <w:marBottom w:val="0"/>
                  <w:divBdr>
                    <w:top w:val="none" w:sz="0" w:space="0" w:color="auto"/>
                    <w:left w:val="none" w:sz="0" w:space="0" w:color="auto"/>
                    <w:bottom w:val="none" w:sz="0" w:space="0" w:color="auto"/>
                    <w:right w:val="none" w:sz="0" w:space="0" w:color="auto"/>
                  </w:divBdr>
                  <w:divsChild>
                    <w:div w:id="21290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12828">
      <w:bodyDiv w:val="1"/>
      <w:marLeft w:val="0"/>
      <w:marRight w:val="0"/>
      <w:marTop w:val="0"/>
      <w:marBottom w:val="0"/>
      <w:divBdr>
        <w:top w:val="none" w:sz="0" w:space="0" w:color="auto"/>
        <w:left w:val="none" w:sz="0" w:space="0" w:color="auto"/>
        <w:bottom w:val="none" w:sz="0" w:space="0" w:color="auto"/>
        <w:right w:val="none" w:sz="0" w:space="0" w:color="auto"/>
      </w:divBdr>
      <w:divsChild>
        <w:div w:id="2127237619">
          <w:marLeft w:val="0"/>
          <w:marRight w:val="0"/>
          <w:marTop w:val="600"/>
          <w:marBottom w:val="0"/>
          <w:divBdr>
            <w:top w:val="single" w:sz="6" w:space="0" w:color="CCCCCC"/>
            <w:left w:val="single" w:sz="6" w:space="0" w:color="CCCCCC"/>
            <w:bottom w:val="single" w:sz="6" w:space="0" w:color="CCCCCC"/>
            <w:right w:val="single" w:sz="6" w:space="0" w:color="CCCCCC"/>
          </w:divBdr>
          <w:divsChild>
            <w:div w:id="873422661">
              <w:marLeft w:val="150"/>
              <w:marRight w:val="105"/>
              <w:marTop w:val="0"/>
              <w:marBottom w:val="75"/>
              <w:divBdr>
                <w:top w:val="none" w:sz="0" w:space="0" w:color="auto"/>
                <w:left w:val="none" w:sz="0" w:space="0" w:color="auto"/>
                <w:bottom w:val="none" w:sz="0" w:space="0" w:color="auto"/>
                <w:right w:val="none" w:sz="0" w:space="0" w:color="auto"/>
              </w:divBdr>
              <w:divsChild>
                <w:div w:id="8249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1891">
      <w:bodyDiv w:val="1"/>
      <w:marLeft w:val="0"/>
      <w:marRight w:val="0"/>
      <w:marTop w:val="0"/>
      <w:marBottom w:val="0"/>
      <w:divBdr>
        <w:top w:val="none" w:sz="0" w:space="0" w:color="auto"/>
        <w:left w:val="none" w:sz="0" w:space="0" w:color="auto"/>
        <w:bottom w:val="none" w:sz="0" w:space="0" w:color="auto"/>
        <w:right w:val="none" w:sz="0" w:space="0" w:color="auto"/>
      </w:divBdr>
      <w:divsChild>
        <w:div w:id="715550576">
          <w:marLeft w:val="446"/>
          <w:marRight w:val="0"/>
          <w:marTop w:val="0"/>
          <w:marBottom w:val="0"/>
          <w:divBdr>
            <w:top w:val="none" w:sz="0" w:space="0" w:color="auto"/>
            <w:left w:val="none" w:sz="0" w:space="0" w:color="auto"/>
            <w:bottom w:val="none" w:sz="0" w:space="0" w:color="auto"/>
            <w:right w:val="none" w:sz="0" w:space="0" w:color="auto"/>
          </w:divBdr>
        </w:div>
      </w:divsChild>
    </w:div>
    <w:div w:id="1103064991">
      <w:bodyDiv w:val="1"/>
      <w:marLeft w:val="0"/>
      <w:marRight w:val="0"/>
      <w:marTop w:val="0"/>
      <w:marBottom w:val="0"/>
      <w:divBdr>
        <w:top w:val="none" w:sz="0" w:space="0" w:color="auto"/>
        <w:left w:val="none" w:sz="0" w:space="0" w:color="auto"/>
        <w:bottom w:val="none" w:sz="0" w:space="0" w:color="auto"/>
        <w:right w:val="none" w:sz="0" w:space="0" w:color="auto"/>
      </w:divBdr>
    </w:div>
    <w:div w:id="1201044520">
      <w:bodyDiv w:val="1"/>
      <w:marLeft w:val="0"/>
      <w:marRight w:val="0"/>
      <w:marTop w:val="0"/>
      <w:marBottom w:val="0"/>
      <w:divBdr>
        <w:top w:val="none" w:sz="0" w:space="0" w:color="auto"/>
        <w:left w:val="none" w:sz="0" w:space="0" w:color="auto"/>
        <w:bottom w:val="none" w:sz="0" w:space="0" w:color="auto"/>
        <w:right w:val="none" w:sz="0" w:space="0" w:color="auto"/>
      </w:divBdr>
    </w:div>
    <w:div w:id="1456369671">
      <w:bodyDiv w:val="1"/>
      <w:marLeft w:val="0"/>
      <w:marRight w:val="0"/>
      <w:marTop w:val="0"/>
      <w:marBottom w:val="0"/>
      <w:divBdr>
        <w:top w:val="none" w:sz="0" w:space="0" w:color="auto"/>
        <w:left w:val="none" w:sz="0" w:space="0" w:color="auto"/>
        <w:bottom w:val="none" w:sz="0" w:space="0" w:color="auto"/>
        <w:right w:val="none" w:sz="0" w:space="0" w:color="auto"/>
      </w:divBdr>
    </w:div>
    <w:div w:id="1495948544">
      <w:bodyDiv w:val="1"/>
      <w:marLeft w:val="0"/>
      <w:marRight w:val="0"/>
      <w:marTop w:val="0"/>
      <w:marBottom w:val="0"/>
      <w:divBdr>
        <w:top w:val="none" w:sz="0" w:space="0" w:color="auto"/>
        <w:left w:val="none" w:sz="0" w:space="0" w:color="auto"/>
        <w:bottom w:val="none" w:sz="0" w:space="0" w:color="auto"/>
        <w:right w:val="none" w:sz="0" w:space="0" w:color="auto"/>
      </w:divBdr>
    </w:div>
    <w:div w:id="1821270314">
      <w:bodyDiv w:val="1"/>
      <w:marLeft w:val="0"/>
      <w:marRight w:val="0"/>
      <w:marTop w:val="0"/>
      <w:marBottom w:val="0"/>
      <w:divBdr>
        <w:top w:val="none" w:sz="0" w:space="0" w:color="auto"/>
        <w:left w:val="none" w:sz="0" w:space="0" w:color="auto"/>
        <w:bottom w:val="none" w:sz="0" w:space="0" w:color="auto"/>
        <w:right w:val="none" w:sz="0" w:space="0" w:color="auto"/>
      </w:divBdr>
    </w:div>
    <w:div w:id="1932619970">
      <w:bodyDiv w:val="1"/>
      <w:marLeft w:val="0"/>
      <w:marRight w:val="0"/>
      <w:marTop w:val="0"/>
      <w:marBottom w:val="0"/>
      <w:divBdr>
        <w:top w:val="none" w:sz="0" w:space="0" w:color="auto"/>
        <w:left w:val="none" w:sz="0" w:space="0" w:color="auto"/>
        <w:bottom w:val="none" w:sz="0" w:space="0" w:color="auto"/>
        <w:right w:val="none" w:sz="0" w:space="0" w:color="auto"/>
      </w:divBdr>
    </w:div>
    <w:div w:id="199675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www.census.gov/content/dam/Census/library/working-papers/2010/acs/2010_Joshipura_01.pdf"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yperlink" Target="http://www.jstor.org/stable/2336325?seq=1" TargetMode="External"/><Relationship Id="rId38" Type="http://schemas.openxmlformats.org/officeDocument/2006/relationships/image" Target="media/image4.pn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image" Target="media/image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www.census.gov/content/dam/Census/library/workingpapers/2016/acs/2016_Heimel_01.pdf" TargetMode="External"/><Relationship Id="rId37" Type="http://schemas.microsoft.com/office/2007/relationships/hdphoto" Target="media/hdphoto1.wdp"/><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3.png"/><Relationship Id="rId49"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www.census.gov/library/working-papers/2014/acs/2014_Hagedorn_01.html" TargetMode="External"/><Relationship Id="rId44" Type="http://schemas.openxmlformats.org/officeDocument/2006/relationships/image" Target="media/image10.png"/><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2.png"/><Relationship Id="rId30" Type="http://schemas.openxmlformats.org/officeDocument/2006/relationships/hyperlink" Target="https://www.census.gov/content/dam/Census/library/working-papers/2015/acs/2015_Clark_01.pdf" TargetMode="External"/><Relationship Id="rId35" Type="http://schemas.openxmlformats.org/officeDocument/2006/relationships/hyperlink" Target="https://www.census.gov/library/working-papers/2013/acs/2013_Zelenak_01.html"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settings" Target="settings.xml"/><Relationship Id="rId5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Status xmlns="dfc2ec3a-c873-4fd0-833e-82ea7dba9d6a">Final</Document_x0020_Status>
    <OMB_x0020_Package xmlns="dfc2ec3a-c873-4fd0-833e-82ea7dba9d6a">ACS Methods Panel Test Nonsubstantive Change Requests</OMB_x0020_Package>
    <Loaded_x0020_to_x0020_ROCIS xmlns="dfc2ec3a-c873-4fd0-833e-82ea7dba9d6a" xsi:nil="true"/>
    <Document_x0020_Type xmlns="dfc2ec3a-c873-4fd0-833e-82ea7dba9d6a">Study Plans</Documen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C17615A4E308428672104BD8781DBE" ma:contentTypeVersion="5" ma:contentTypeDescription="Create a new document." ma:contentTypeScope="" ma:versionID="19b4ca98f219ba61b9bfb6097a5c96f1">
  <xsd:schema xmlns:xsd="http://www.w3.org/2001/XMLSchema" xmlns:xs="http://www.w3.org/2001/XMLSchema" xmlns:p="http://schemas.microsoft.com/office/2006/metadata/properties" xmlns:ns2="dfc2ec3a-c873-4fd0-833e-82ea7dba9d6a" targetNamespace="http://schemas.microsoft.com/office/2006/metadata/properties" ma:root="true" ma:fieldsID="d8186a0ce26a1a1185e7ac992b9508f5" ns2:_="">
    <xsd:import namespace="dfc2ec3a-c873-4fd0-833e-82ea7dba9d6a"/>
    <xsd:element name="properties">
      <xsd:complexType>
        <xsd:sequence>
          <xsd:element name="documentManagement">
            <xsd:complexType>
              <xsd:all>
                <xsd:element ref="ns2:OMB_x0020_Package"/>
                <xsd:element ref="ns2:Document_x0020_Type" minOccurs="0"/>
                <xsd:element ref="ns2:Document_x0020_Status" minOccurs="0"/>
                <xsd:element ref="ns2:Loaded_x0020_to_x0020_ROC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2ec3a-c873-4fd0-833e-82ea7dba9d6a" elementFormDefault="qualified">
    <xsd:import namespace="http://schemas.microsoft.com/office/2006/documentManagement/types"/>
    <xsd:import namespace="http://schemas.microsoft.com/office/infopath/2007/PartnerControls"/>
    <xsd:element name="OMB_x0020_Package" ma:index="8" ma:displayName="OMB Package" ma:description="the OMB Package name" ma:format="Dropdown" ma:internalName="OMB_x0020_Package">
      <xsd:simpleType>
        <xsd:restriction base="dms:Choice">
          <xsd:enumeration value="2016 Census Test"/>
          <xsd:enumeration value="2016 MAF/TIGER Generic Clearance"/>
          <xsd:enumeration value="2017 Census Test"/>
          <xsd:enumeration value="2018 E2E CT- Address Canvassing"/>
          <xsd:enumeration value="2018 E2E CT- Post Enumeration Survey"/>
          <xsd:enumeration value="2018 E2E CT- Peak Operations"/>
          <xsd:enumeration value="2018 E2E CT- Postal Carriers"/>
          <xsd:enumeration value="2020 LUCA"/>
          <xsd:enumeration value="2020 Census In-Field Address Canvassing"/>
          <xsd:enumeration value="2020 Census"/>
          <xsd:enumeration value="2020 Census IPC"/>
          <xsd:enumeration value="2020 Census Coverage Measurement"/>
          <xsd:enumeration value="2020 Census EAE"/>
          <xsd:enumeration value="2020 Census Count Question Resolution"/>
          <xsd:enumeration value="2020 Census in Island Areas"/>
          <xsd:enumeration value="2020 Group Quarters"/>
          <xsd:enumeration value="2020 Census Redistricting Data Program"/>
          <xsd:enumeration value="American Community Survey"/>
          <xsd:enumeration value="ACS Content Tests"/>
          <xsd:enumeration value="ACS Methods Panel 3 Year Test"/>
          <xsd:enumeration value="ACS Methods Panel Test Nonsubstantive Change Requests"/>
          <xsd:enumeration value="Address Canvassing Test"/>
          <xsd:enumeration value="Participant Statistical Areas Program"/>
          <xsd:enumeration value="BAS"/>
          <xsd:enumeration value="School District Review Program"/>
          <xsd:enumeration value="Other- Federal Register Notices"/>
          <xsd:enumeration value="Templates"/>
          <xsd:enumeration value="Status and Schedule"/>
        </xsd:restriction>
      </xsd:simpleType>
    </xsd:element>
    <xsd:element name="Document_x0020_Type" ma:index="9" nillable="true" ma:displayName="Document Type" ma:format="Dropdown" ma:internalName="Document_x0020_Type">
      <xsd:simpleType>
        <xsd:restriction base="dms:Choice">
          <xsd:enumeration value="Part A"/>
          <xsd:enumeration value="Part B"/>
          <xsd:enumeration value="FRN- 30 Day"/>
          <xsd:enumeration value="FRN- 60 Day"/>
          <xsd:enumeration value="Forms"/>
          <xsd:enumeration value="Non-substantive Change Request"/>
          <xsd:enumeration value="Public Comments"/>
          <xsd:enumeration value="Schedules"/>
          <xsd:enumeration value="Study Plans"/>
          <xsd:enumeration value="Supporting Documents"/>
          <xsd:enumeration value="Tracking Sheet"/>
          <xsd:enumeration value="83-I"/>
          <xsd:enumeration value="Other"/>
        </xsd:restriction>
      </xsd:simpleType>
    </xsd:element>
    <xsd:element name="Document_x0020_Status" ma:index="10" nillable="true" ma:displayName="Document Status" ma:format="Dropdown" ma:internalName="Document_x0020_Status">
      <xsd:simpleType>
        <xsd:restriction base="dms:Choice">
          <xsd:enumeration value="Draft"/>
          <xsd:enumeration value="BOC Executive Review"/>
          <xsd:enumeration value="Final"/>
        </xsd:restriction>
      </xsd:simpleType>
    </xsd:element>
    <xsd:element name="Loaded_x0020_to_x0020_ROCIS" ma:index="11" nillable="true" ma:displayName="Loaded to ROCIS" ma:description="Was this document loaded to ROCIS?" ma:format="Dropdown" ma:internalName="Loaded_x0020_to_x0020_ROCIS">
      <xsd:simpleType>
        <xsd:restriction base="dms:Choice">
          <xsd:enumeration value="No"/>
          <xsd:enumeration value="Yes- Draft"/>
          <xsd:enumeration value="Yes- 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8DCF2-E4F5-4F54-BBE0-BDD0C2911DBA}">
  <ds:schemaRefs>
    <ds:schemaRef ds:uri="http://schemas.microsoft.com/office/2006/metadata/properties"/>
    <ds:schemaRef ds:uri="dfc2ec3a-c873-4fd0-833e-82ea7dba9d6a"/>
  </ds:schemaRefs>
</ds:datastoreItem>
</file>

<file path=customXml/itemProps2.xml><?xml version="1.0" encoding="utf-8"?>
<ds:datastoreItem xmlns:ds="http://schemas.openxmlformats.org/officeDocument/2006/customXml" ds:itemID="{004A333E-655C-4077-B6A6-D3BBEEC92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2ec3a-c873-4fd0-833e-82ea7dba9d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8FEABA-E083-412D-A7D8-EB916218953F}">
  <ds:schemaRefs>
    <ds:schemaRef ds:uri="http://schemas.microsoft.com/sharepoint/v3/contenttype/forms"/>
  </ds:schemaRefs>
</ds:datastoreItem>
</file>

<file path=customXml/itemProps4.xml><?xml version="1.0" encoding="utf-8"?>
<ds:datastoreItem xmlns:ds="http://schemas.openxmlformats.org/officeDocument/2006/customXml" ds:itemID="{AA9047D5-5EF0-46AE-8D75-FB3A0C381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6267</Words>
  <Characters>35723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41907</CharactersWithSpaces>
  <SharedDoc>false</SharedDoc>
  <HLinks>
    <vt:vector size="174" baseType="variant">
      <vt:variant>
        <vt:i4>1376310</vt:i4>
      </vt:variant>
      <vt:variant>
        <vt:i4>170</vt:i4>
      </vt:variant>
      <vt:variant>
        <vt:i4>0</vt:i4>
      </vt:variant>
      <vt:variant>
        <vt:i4>5</vt:i4>
      </vt:variant>
      <vt:variant>
        <vt:lpwstr/>
      </vt:variant>
      <vt:variant>
        <vt:lpwstr>_Toc276721032</vt:lpwstr>
      </vt:variant>
      <vt:variant>
        <vt:i4>1376310</vt:i4>
      </vt:variant>
      <vt:variant>
        <vt:i4>164</vt:i4>
      </vt:variant>
      <vt:variant>
        <vt:i4>0</vt:i4>
      </vt:variant>
      <vt:variant>
        <vt:i4>5</vt:i4>
      </vt:variant>
      <vt:variant>
        <vt:lpwstr/>
      </vt:variant>
      <vt:variant>
        <vt:lpwstr>_Toc276721031</vt:lpwstr>
      </vt:variant>
      <vt:variant>
        <vt:i4>1376310</vt:i4>
      </vt:variant>
      <vt:variant>
        <vt:i4>158</vt:i4>
      </vt:variant>
      <vt:variant>
        <vt:i4>0</vt:i4>
      </vt:variant>
      <vt:variant>
        <vt:i4>5</vt:i4>
      </vt:variant>
      <vt:variant>
        <vt:lpwstr/>
      </vt:variant>
      <vt:variant>
        <vt:lpwstr>_Toc276721030</vt:lpwstr>
      </vt:variant>
      <vt:variant>
        <vt:i4>1310774</vt:i4>
      </vt:variant>
      <vt:variant>
        <vt:i4>152</vt:i4>
      </vt:variant>
      <vt:variant>
        <vt:i4>0</vt:i4>
      </vt:variant>
      <vt:variant>
        <vt:i4>5</vt:i4>
      </vt:variant>
      <vt:variant>
        <vt:lpwstr/>
      </vt:variant>
      <vt:variant>
        <vt:lpwstr>_Toc276721029</vt:lpwstr>
      </vt:variant>
      <vt:variant>
        <vt:i4>1310774</vt:i4>
      </vt:variant>
      <vt:variant>
        <vt:i4>146</vt:i4>
      </vt:variant>
      <vt:variant>
        <vt:i4>0</vt:i4>
      </vt:variant>
      <vt:variant>
        <vt:i4>5</vt:i4>
      </vt:variant>
      <vt:variant>
        <vt:lpwstr/>
      </vt:variant>
      <vt:variant>
        <vt:lpwstr>_Toc276721028</vt:lpwstr>
      </vt:variant>
      <vt:variant>
        <vt:i4>1310774</vt:i4>
      </vt:variant>
      <vt:variant>
        <vt:i4>140</vt:i4>
      </vt:variant>
      <vt:variant>
        <vt:i4>0</vt:i4>
      </vt:variant>
      <vt:variant>
        <vt:i4>5</vt:i4>
      </vt:variant>
      <vt:variant>
        <vt:lpwstr/>
      </vt:variant>
      <vt:variant>
        <vt:lpwstr>_Toc276721027</vt:lpwstr>
      </vt:variant>
      <vt:variant>
        <vt:i4>1310774</vt:i4>
      </vt:variant>
      <vt:variant>
        <vt:i4>134</vt:i4>
      </vt:variant>
      <vt:variant>
        <vt:i4>0</vt:i4>
      </vt:variant>
      <vt:variant>
        <vt:i4>5</vt:i4>
      </vt:variant>
      <vt:variant>
        <vt:lpwstr/>
      </vt:variant>
      <vt:variant>
        <vt:lpwstr>_Toc276721026</vt:lpwstr>
      </vt:variant>
      <vt:variant>
        <vt:i4>1310774</vt:i4>
      </vt:variant>
      <vt:variant>
        <vt:i4>128</vt:i4>
      </vt:variant>
      <vt:variant>
        <vt:i4>0</vt:i4>
      </vt:variant>
      <vt:variant>
        <vt:i4>5</vt:i4>
      </vt:variant>
      <vt:variant>
        <vt:lpwstr/>
      </vt:variant>
      <vt:variant>
        <vt:lpwstr>_Toc276721025</vt:lpwstr>
      </vt:variant>
      <vt:variant>
        <vt:i4>1310774</vt:i4>
      </vt:variant>
      <vt:variant>
        <vt:i4>122</vt:i4>
      </vt:variant>
      <vt:variant>
        <vt:i4>0</vt:i4>
      </vt:variant>
      <vt:variant>
        <vt:i4>5</vt:i4>
      </vt:variant>
      <vt:variant>
        <vt:lpwstr/>
      </vt:variant>
      <vt:variant>
        <vt:lpwstr>_Toc276721024</vt:lpwstr>
      </vt:variant>
      <vt:variant>
        <vt:i4>1310774</vt:i4>
      </vt:variant>
      <vt:variant>
        <vt:i4>116</vt:i4>
      </vt:variant>
      <vt:variant>
        <vt:i4>0</vt:i4>
      </vt:variant>
      <vt:variant>
        <vt:i4>5</vt:i4>
      </vt:variant>
      <vt:variant>
        <vt:lpwstr/>
      </vt:variant>
      <vt:variant>
        <vt:lpwstr>_Toc276721023</vt:lpwstr>
      </vt:variant>
      <vt:variant>
        <vt:i4>1310774</vt:i4>
      </vt:variant>
      <vt:variant>
        <vt:i4>110</vt:i4>
      </vt:variant>
      <vt:variant>
        <vt:i4>0</vt:i4>
      </vt:variant>
      <vt:variant>
        <vt:i4>5</vt:i4>
      </vt:variant>
      <vt:variant>
        <vt:lpwstr/>
      </vt:variant>
      <vt:variant>
        <vt:lpwstr>_Toc276721022</vt:lpwstr>
      </vt:variant>
      <vt:variant>
        <vt:i4>1310774</vt:i4>
      </vt:variant>
      <vt:variant>
        <vt:i4>104</vt:i4>
      </vt:variant>
      <vt:variant>
        <vt:i4>0</vt:i4>
      </vt:variant>
      <vt:variant>
        <vt:i4>5</vt:i4>
      </vt:variant>
      <vt:variant>
        <vt:lpwstr/>
      </vt:variant>
      <vt:variant>
        <vt:lpwstr>_Toc276721021</vt:lpwstr>
      </vt:variant>
      <vt:variant>
        <vt:i4>1310774</vt:i4>
      </vt:variant>
      <vt:variant>
        <vt:i4>98</vt:i4>
      </vt:variant>
      <vt:variant>
        <vt:i4>0</vt:i4>
      </vt:variant>
      <vt:variant>
        <vt:i4>5</vt:i4>
      </vt:variant>
      <vt:variant>
        <vt:lpwstr/>
      </vt:variant>
      <vt:variant>
        <vt:lpwstr>_Toc276721020</vt:lpwstr>
      </vt:variant>
      <vt:variant>
        <vt:i4>1507382</vt:i4>
      </vt:variant>
      <vt:variant>
        <vt:i4>92</vt:i4>
      </vt:variant>
      <vt:variant>
        <vt:i4>0</vt:i4>
      </vt:variant>
      <vt:variant>
        <vt:i4>5</vt:i4>
      </vt:variant>
      <vt:variant>
        <vt:lpwstr/>
      </vt:variant>
      <vt:variant>
        <vt:lpwstr>_Toc276721017</vt:lpwstr>
      </vt:variant>
      <vt:variant>
        <vt:i4>1507382</vt:i4>
      </vt:variant>
      <vt:variant>
        <vt:i4>86</vt:i4>
      </vt:variant>
      <vt:variant>
        <vt:i4>0</vt:i4>
      </vt:variant>
      <vt:variant>
        <vt:i4>5</vt:i4>
      </vt:variant>
      <vt:variant>
        <vt:lpwstr/>
      </vt:variant>
      <vt:variant>
        <vt:lpwstr>_Toc276721016</vt:lpwstr>
      </vt:variant>
      <vt:variant>
        <vt:i4>1507382</vt:i4>
      </vt:variant>
      <vt:variant>
        <vt:i4>80</vt:i4>
      </vt:variant>
      <vt:variant>
        <vt:i4>0</vt:i4>
      </vt:variant>
      <vt:variant>
        <vt:i4>5</vt:i4>
      </vt:variant>
      <vt:variant>
        <vt:lpwstr/>
      </vt:variant>
      <vt:variant>
        <vt:lpwstr>_Toc276721015</vt:lpwstr>
      </vt:variant>
      <vt:variant>
        <vt:i4>1507382</vt:i4>
      </vt:variant>
      <vt:variant>
        <vt:i4>74</vt:i4>
      </vt:variant>
      <vt:variant>
        <vt:i4>0</vt:i4>
      </vt:variant>
      <vt:variant>
        <vt:i4>5</vt:i4>
      </vt:variant>
      <vt:variant>
        <vt:lpwstr/>
      </vt:variant>
      <vt:variant>
        <vt:lpwstr>_Toc276721014</vt:lpwstr>
      </vt:variant>
      <vt:variant>
        <vt:i4>1507382</vt:i4>
      </vt:variant>
      <vt:variant>
        <vt:i4>68</vt:i4>
      </vt:variant>
      <vt:variant>
        <vt:i4>0</vt:i4>
      </vt:variant>
      <vt:variant>
        <vt:i4>5</vt:i4>
      </vt:variant>
      <vt:variant>
        <vt:lpwstr/>
      </vt:variant>
      <vt:variant>
        <vt:lpwstr>_Toc276721013</vt:lpwstr>
      </vt:variant>
      <vt:variant>
        <vt:i4>1507382</vt:i4>
      </vt:variant>
      <vt:variant>
        <vt:i4>62</vt:i4>
      </vt:variant>
      <vt:variant>
        <vt:i4>0</vt:i4>
      </vt:variant>
      <vt:variant>
        <vt:i4>5</vt:i4>
      </vt:variant>
      <vt:variant>
        <vt:lpwstr/>
      </vt:variant>
      <vt:variant>
        <vt:lpwstr>_Toc276721012</vt:lpwstr>
      </vt:variant>
      <vt:variant>
        <vt:i4>1507382</vt:i4>
      </vt:variant>
      <vt:variant>
        <vt:i4>56</vt:i4>
      </vt:variant>
      <vt:variant>
        <vt:i4>0</vt:i4>
      </vt:variant>
      <vt:variant>
        <vt:i4>5</vt:i4>
      </vt:variant>
      <vt:variant>
        <vt:lpwstr/>
      </vt:variant>
      <vt:variant>
        <vt:lpwstr>_Toc276721011</vt:lpwstr>
      </vt:variant>
      <vt:variant>
        <vt:i4>1507382</vt:i4>
      </vt:variant>
      <vt:variant>
        <vt:i4>50</vt:i4>
      </vt:variant>
      <vt:variant>
        <vt:i4>0</vt:i4>
      </vt:variant>
      <vt:variant>
        <vt:i4>5</vt:i4>
      </vt:variant>
      <vt:variant>
        <vt:lpwstr/>
      </vt:variant>
      <vt:variant>
        <vt:lpwstr>_Toc276721010</vt:lpwstr>
      </vt:variant>
      <vt:variant>
        <vt:i4>1441846</vt:i4>
      </vt:variant>
      <vt:variant>
        <vt:i4>44</vt:i4>
      </vt:variant>
      <vt:variant>
        <vt:i4>0</vt:i4>
      </vt:variant>
      <vt:variant>
        <vt:i4>5</vt:i4>
      </vt:variant>
      <vt:variant>
        <vt:lpwstr/>
      </vt:variant>
      <vt:variant>
        <vt:lpwstr>_Toc276721009</vt:lpwstr>
      </vt:variant>
      <vt:variant>
        <vt:i4>1441846</vt:i4>
      </vt:variant>
      <vt:variant>
        <vt:i4>38</vt:i4>
      </vt:variant>
      <vt:variant>
        <vt:i4>0</vt:i4>
      </vt:variant>
      <vt:variant>
        <vt:i4>5</vt:i4>
      </vt:variant>
      <vt:variant>
        <vt:lpwstr/>
      </vt:variant>
      <vt:variant>
        <vt:lpwstr>_Toc276721008</vt:lpwstr>
      </vt:variant>
      <vt:variant>
        <vt:i4>1441846</vt:i4>
      </vt:variant>
      <vt:variant>
        <vt:i4>32</vt:i4>
      </vt:variant>
      <vt:variant>
        <vt:i4>0</vt:i4>
      </vt:variant>
      <vt:variant>
        <vt:i4>5</vt:i4>
      </vt:variant>
      <vt:variant>
        <vt:lpwstr/>
      </vt:variant>
      <vt:variant>
        <vt:lpwstr>_Toc276721007</vt:lpwstr>
      </vt:variant>
      <vt:variant>
        <vt:i4>1441846</vt:i4>
      </vt:variant>
      <vt:variant>
        <vt:i4>26</vt:i4>
      </vt:variant>
      <vt:variant>
        <vt:i4>0</vt:i4>
      </vt:variant>
      <vt:variant>
        <vt:i4>5</vt:i4>
      </vt:variant>
      <vt:variant>
        <vt:lpwstr/>
      </vt:variant>
      <vt:variant>
        <vt:lpwstr>_Toc276721006</vt:lpwstr>
      </vt:variant>
      <vt:variant>
        <vt:i4>1441846</vt:i4>
      </vt:variant>
      <vt:variant>
        <vt:i4>20</vt:i4>
      </vt:variant>
      <vt:variant>
        <vt:i4>0</vt:i4>
      </vt:variant>
      <vt:variant>
        <vt:i4>5</vt:i4>
      </vt:variant>
      <vt:variant>
        <vt:lpwstr/>
      </vt:variant>
      <vt:variant>
        <vt:lpwstr>_Toc276721005</vt:lpwstr>
      </vt:variant>
      <vt:variant>
        <vt:i4>1441846</vt:i4>
      </vt:variant>
      <vt:variant>
        <vt:i4>14</vt:i4>
      </vt:variant>
      <vt:variant>
        <vt:i4>0</vt:i4>
      </vt:variant>
      <vt:variant>
        <vt:i4>5</vt:i4>
      </vt:variant>
      <vt:variant>
        <vt:lpwstr/>
      </vt:variant>
      <vt:variant>
        <vt:lpwstr>_Toc276721004</vt:lpwstr>
      </vt:variant>
      <vt:variant>
        <vt:i4>1441846</vt:i4>
      </vt:variant>
      <vt:variant>
        <vt:i4>8</vt:i4>
      </vt:variant>
      <vt:variant>
        <vt:i4>0</vt:i4>
      </vt:variant>
      <vt:variant>
        <vt:i4>5</vt:i4>
      </vt:variant>
      <vt:variant>
        <vt:lpwstr/>
      </vt:variant>
      <vt:variant>
        <vt:lpwstr>_Toc276721003</vt:lpwstr>
      </vt:variant>
      <vt:variant>
        <vt:i4>1441846</vt:i4>
      </vt:variant>
      <vt:variant>
        <vt:i4>2</vt:i4>
      </vt:variant>
      <vt:variant>
        <vt:i4>0</vt:i4>
      </vt:variant>
      <vt:variant>
        <vt:i4>5</vt:i4>
      </vt:variant>
      <vt:variant>
        <vt:lpwstr/>
      </vt:variant>
      <vt:variant>
        <vt:lpwstr>_Toc276721002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Slide Methods Panel Test Study Plan</dc:title>
  <dc:creator>xx</dc:creator>
  <cp:lastModifiedBy>SYSTEM</cp:lastModifiedBy>
  <cp:revision>2</cp:revision>
  <cp:lastPrinted>2017-01-05T18:58:00Z</cp:lastPrinted>
  <dcterms:created xsi:type="dcterms:W3CDTF">2018-02-13T15:24:00Z</dcterms:created>
  <dcterms:modified xsi:type="dcterms:W3CDTF">2018-02-13T15:24:00Z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0x01010059C17615A4E308428672104BD8781DBE</vt:lpwstr>
  </property>
</Properties>
</file>