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2A6E63ED" w:rsidR="00686DD1" w:rsidRPr="00D34918" w:rsidRDefault="00E820B7" w:rsidP="004F20AE">
      <w:pPr>
        <w:rPr>
          <w:b/>
          <w:color w:val="000000"/>
          <w:sz w:val="24"/>
          <w:szCs w:val="24"/>
        </w:rPr>
      </w:pPr>
      <w:r w:rsidRPr="00D34918">
        <w:rPr>
          <w:b/>
          <w:color w:val="000000"/>
          <w:sz w:val="24"/>
          <w:szCs w:val="24"/>
        </w:rPr>
        <w:t>OMB Nonsubstantive Change Request</w:t>
      </w:r>
    </w:p>
    <w:p w14:paraId="121AD309" w14:textId="300E859E" w:rsidR="00E820B7" w:rsidRPr="00D34918" w:rsidRDefault="00E820B7" w:rsidP="004F20AE">
      <w:pPr>
        <w:rPr>
          <w:b/>
          <w:color w:val="000000"/>
          <w:sz w:val="24"/>
          <w:szCs w:val="24"/>
        </w:rPr>
      </w:pPr>
      <w:r w:rsidRPr="00D34918">
        <w:rPr>
          <w:b/>
          <w:color w:val="000000"/>
          <w:sz w:val="24"/>
          <w:szCs w:val="24"/>
        </w:rPr>
        <w:t>Department: Commerce</w:t>
      </w:r>
    </w:p>
    <w:p w14:paraId="77E52C6B" w14:textId="1D2503C6" w:rsidR="00E820B7" w:rsidRPr="00D34918" w:rsidRDefault="00E820B7" w:rsidP="004F20AE">
      <w:pPr>
        <w:rPr>
          <w:b/>
          <w:color w:val="000000"/>
          <w:sz w:val="24"/>
          <w:szCs w:val="24"/>
        </w:rPr>
      </w:pPr>
      <w:r w:rsidRPr="00D34918">
        <w:rPr>
          <w:b/>
          <w:color w:val="000000"/>
          <w:sz w:val="24"/>
          <w:szCs w:val="24"/>
        </w:rPr>
        <w:t>Agency: U.S. Census Bureau</w:t>
      </w:r>
    </w:p>
    <w:p w14:paraId="687528A7" w14:textId="1A20E87B" w:rsidR="00E820B7" w:rsidRPr="00D34918" w:rsidRDefault="00E820B7" w:rsidP="004F20AE">
      <w:pPr>
        <w:rPr>
          <w:b/>
          <w:color w:val="000000"/>
          <w:sz w:val="24"/>
          <w:szCs w:val="24"/>
        </w:rPr>
      </w:pPr>
      <w:r w:rsidRPr="00D34918">
        <w:rPr>
          <w:b/>
          <w:color w:val="000000"/>
          <w:sz w:val="24"/>
          <w:szCs w:val="24"/>
        </w:rPr>
        <w:t>Title: American Community Survey Methods Panel Tests</w:t>
      </w:r>
      <w:r w:rsidR="00C97281" w:rsidRPr="00D34918">
        <w:rPr>
          <w:b/>
          <w:color w:val="000000"/>
          <w:sz w:val="24"/>
          <w:szCs w:val="24"/>
        </w:rPr>
        <w:t>, 2017 Adaptive Strategy Test</w:t>
      </w:r>
    </w:p>
    <w:p w14:paraId="74D4904C" w14:textId="7BEF7F30" w:rsidR="00E820B7" w:rsidRPr="00D34918" w:rsidRDefault="00E820B7" w:rsidP="004F20AE">
      <w:pPr>
        <w:rPr>
          <w:b/>
          <w:color w:val="000000"/>
          <w:sz w:val="24"/>
          <w:szCs w:val="24"/>
        </w:rPr>
      </w:pPr>
      <w:r w:rsidRPr="00D34918">
        <w:rPr>
          <w:b/>
          <w:color w:val="000000"/>
          <w:sz w:val="24"/>
          <w:szCs w:val="24"/>
        </w:rPr>
        <w:t>OMB Control Number</w:t>
      </w:r>
      <w:r w:rsidRPr="00D34918">
        <w:rPr>
          <w:b/>
          <w:sz w:val="24"/>
          <w:szCs w:val="24"/>
        </w:rPr>
        <w:t>:</w:t>
      </w:r>
      <w:r w:rsidRPr="00D34918">
        <w:rPr>
          <w:b/>
          <w:color w:val="FF0000"/>
          <w:sz w:val="24"/>
          <w:szCs w:val="24"/>
        </w:rPr>
        <w:t xml:space="preserve"> </w:t>
      </w:r>
      <w:r w:rsidRPr="00D34918">
        <w:rPr>
          <w:b/>
          <w:sz w:val="24"/>
          <w:szCs w:val="24"/>
        </w:rPr>
        <w:t>0607-0936</w:t>
      </w:r>
      <w:r w:rsidR="00245B02" w:rsidRPr="00D34918">
        <w:rPr>
          <w:b/>
          <w:sz w:val="24"/>
          <w:szCs w:val="24"/>
        </w:rPr>
        <w:t xml:space="preserve"> </w:t>
      </w:r>
    </w:p>
    <w:p w14:paraId="28935F78" w14:textId="2E8C23E5" w:rsidR="00E820B7" w:rsidRPr="00D34918" w:rsidRDefault="00E820B7" w:rsidP="004F20AE">
      <w:pPr>
        <w:rPr>
          <w:color w:val="000000"/>
          <w:sz w:val="24"/>
          <w:szCs w:val="24"/>
        </w:rPr>
      </w:pPr>
      <w:r w:rsidRPr="00D34918">
        <w:rPr>
          <w:b/>
          <w:color w:val="000000"/>
          <w:sz w:val="24"/>
          <w:szCs w:val="24"/>
        </w:rPr>
        <w:t>Expiration Date</w:t>
      </w:r>
      <w:r w:rsidR="004A259A" w:rsidRPr="00D34918">
        <w:rPr>
          <w:b/>
          <w:sz w:val="24"/>
          <w:szCs w:val="24"/>
        </w:rPr>
        <w:t xml:space="preserve">: </w:t>
      </w:r>
      <w:r w:rsidR="000C043F" w:rsidRPr="00D34918">
        <w:rPr>
          <w:b/>
          <w:sz w:val="24"/>
          <w:szCs w:val="24"/>
        </w:rPr>
        <w:t>8</w:t>
      </w:r>
      <w:r w:rsidRPr="00D34918">
        <w:rPr>
          <w:b/>
          <w:sz w:val="24"/>
          <w:szCs w:val="24"/>
        </w:rPr>
        <w:t>/31/2018</w:t>
      </w:r>
      <w:r w:rsidR="00245B02" w:rsidRPr="00D34918">
        <w:rPr>
          <w:b/>
          <w:sz w:val="24"/>
          <w:szCs w:val="24"/>
        </w:rPr>
        <w:t xml:space="preserve"> </w:t>
      </w:r>
    </w:p>
    <w:p w14:paraId="1137DDFA" w14:textId="77777777" w:rsidR="00E820B7" w:rsidRPr="00D34918" w:rsidRDefault="00E820B7" w:rsidP="004F20AE">
      <w:pPr>
        <w:rPr>
          <w:b/>
          <w:color w:val="000000"/>
          <w:sz w:val="24"/>
          <w:szCs w:val="24"/>
        </w:rPr>
      </w:pPr>
    </w:p>
    <w:p w14:paraId="4A894C2A" w14:textId="71994E80" w:rsidR="002F6939" w:rsidRPr="00D34918" w:rsidRDefault="00657AF9" w:rsidP="00657AF9">
      <w:pPr>
        <w:rPr>
          <w:color w:val="000000"/>
          <w:sz w:val="24"/>
          <w:szCs w:val="24"/>
        </w:rPr>
      </w:pPr>
      <w:r w:rsidRPr="00D34918">
        <w:rPr>
          <w:b/>
          <w:color w:val="000000"/>
          <w:sz w:val="24"/>
          <w:szCs w:val="24"/>
        </w:rPr>
        <w:t>Request</w:t>
      </w:r>
      <w:r w:rsidRPr="00D34918">
        <w:rPr>
          <w:color w:val="000000"/>
          <w:sz w:val="24"/>
          <w:szCs w:val="24"/>
        </w:rPr>
        <w:t>: The Census Bu</w:t>
      </w:r>
      <w:r w:rsidR="00595B01" w:rsidRPr="00D34918">
        <w:rPr>
          <w:color w:val="000000"/>
          <w:sz w:val="24"/>
          <w:szCs w:val="24"/>
        </w:rPr>
        <w:t>reau plans to conduct</w:t>
      </w:r>
      <w:r w:rsidRPr="00D34918">
        <w:rPr>
          <w:color w:val="000000"/>
          <w:sz w:val="24"/>
          <w:szCs w:val="24"/>
        </w:rPr>
        <w:t xml:space="preserve"> research under the Methods Panel clearance to test </w:t>
      </w:r>
      <w:r w:rsidR="00595B01" w:rsidRPr="00D34918">
        <w:rPr>
          <w:color w:val="000000"/>
          <w:sz w:val="24"/>
          <w:szCs w:val="24"/>
        </w:rPr>
        <w:t>an additional mailing strategy</w:t>
      </w:r>
      <w:r w:rsidRPr="00D34918">
        <w:rPr>
          <w:color w:val="000000"/>
          <w:sz w:val="24"/>
          <w:szCs w:val="24"/>
        </w:rPr>
        <w:t xml:space="preserve"> for the American Community Survey (ACS), designed to </w:t>
      </w:r>
      <w:r w:rsidR="00595B01" w:rsidRPr="00D34918">
        <w:rPr>
          <w:color w:val="000000"/>
          <w:sz w:val="24"/>
          <w:szCs w:val="24"/>
        </w:rPr>
        <w:t xml:space="preserve">increase self-response in areas that saw a decrease with the addition of the </w:t>
      </w:r>
      <w:r w:rsidR="00D34918" w:rsidRPr="00D34918">
        <w:rPr>
          <w:color w:val="000000"/>
          <w:sz w:val="24"/>
          <w:szCs w:val="24"/>
        </w:rPr>
        <w:t>i</w:t>
      </w:r>
      <w:r w:rsidR="00595B01" w:rsidRPr="00D34918">
        <w:rPr>
          <w:color w:val="000000"/>
          <w:sz w:val="24"/>
          <w:szCs w:val="24"/>
        </w:rPr>
        <w:t>nternet data</w:t>
      </w:r>
      <w:r w:rsidR="00A66890" w:rsidRPr="00D34918">
        <w:rPr>
          <w:color w:val="000000"/>
          <w:sz w:val="24"/>
          <w:szCs w:val="24"/>
        </w:rPr>
        <w:t>-</w:t>
      </w:r>
      <w:r w:rsidR="00595B01" w:rsidRPr="00D34918">
        <w:rPr>
          <w:color w:val="000000"/>
          <w:sz w:val="24"/>
          <w:szCs w:val="24"/>
        </w:rPr>
        <w:t xml:space="preserve"> collection mode in 2013.</w:t>
      </w:r>
      <w:r w:rsidR="002E16E8" w:rsidRPr="00D34918">
        <w:rPr>
          <w:color w:val="000000"/>
          <w:sz w:val="24"/>
          <w:szCs w:val="24"/>
        </w:rPr>
        <w:t xml:space="preserve">  </w:t>
      </w:r>
      <w:r w:rsidR="00690995" w:rsidRPr="00D34918">
        <w:rPr>
          <w:color w:val="000000"/>
          <w:sz w:val="24"/>
          <w:szCs w:val="24"/>
        </w:rPr>
        <w:t xml:space="preserve">The Census Bureau </w:t>
      </w:r>
      <w:r w:rsidR="002E16E8" w:rsidRPr="00D34918">
        <w:rPr>
          <w:color w:val="000000"/>
          <w:sz w:val="24"/>
          <w:szCs w:val="24"/>
        </w:rPr>
        <w:t>propose</w:t>
      </w:r>
      <w:r w:rsidR="00690995" w:rsidRPr="00D34918">
        <w:rPr>
          <w:color w:val="000000"/>
          <w:sz w:val="24"/>
          <w:szCs w:val="24"/>
        </w:rPr>
        <w:t>s</w:t>
      </w:r>
      <w:r w:rsidR="002E16E8" w:rsidRPr="00D34918">
        <w:rPr>
          <w:color w:val="000000"/>
          <w:sz w:val="24"/>
          <w:szCs w:val="24"/>
        </w:rPr>
        <w:t xml:space="preserve"> to conduct a field test of </w:t>
      </w:r>
      <w:r w:rsidR="00595B01" w:rsidRPr="00D34918">
        <w:rPr>
          <w:color w:val="000000"/>
          <w:sz w:val="24"/>
          <w:szCs w:val="24"/>
        </w:rPr>
        <w:t>this new “choice” mailing strategy</w:t>
      </w:r>
      <w:r w:rsidR="002E16E8" w:rsidRPr="00D34918">
        <w:rPr>
          <w:color w:val="000000"/>
          <w:sz w:val="24"/>
          <w:szCs w:val="24"/>
        </w:rPr>
        <w:t xml:space="preserve"> as part of the pro</w:t>
      </w:r>
      <w:r w:rsidR="00595B01" w:rsidRPr="00D34918">
        <w:rPr>
          <w:color w:val="000000"/>
          <w:sz w:val="24"/>
          <w:szCs w:val="24"/>
        </w:rPr>
        <w:t>duction ACS October</w:t>
      </w:r>
      <w:r w:rsidR="002F6939" w:rsidRPr="00D34918">
        <w:rPr>
          <w:color w:val="000000"/>
          <w:sz w:val="24"/>
          <w:szCs w:val="24"/>
        </w:rPr>
        <w:t xml:space="preserve"> 2017 panel.  This will require a change in the mail materials for</w:t>
      </w:r>
      <w:r w:rsidR="00595B01" w:rsidRPr="00D34918">
        <w:rPr>
          <w:color w:val="000000"/>
          <w:sz w:val="24"/>
          <w:szCs w:val="24"/>
        </w:rPr>
        <w:t xml:space="preserve"> the choice mailing method</w:t>
      </w:r>
      <w:r w:rsidR="002F6939" w:rsidRPr="00D34918">
        <w:rPr>
          <w:color w:val="000000"/>
          <w:sz w:val="24"/>
          <w:szCs w:val="24"/>
        </w:rPr>
        <w:t xml:space="preserve">.  </w:t>
      </w:r>
      <w:r w:rsidR="00EB6FB6" w:rsidRPr="00D34918">
        <w:rPr>
          <w:color w:val="000000"/>
          <w:sz w:val="24"/>
          <w:szCs w:val="24"/>
        </w:rPr>
        <w:t>No additional burden is expected.</w:t>
      </w:r>
    </w:p>
    <w:p w14:paraId="4C355398" w14:textId="77777777" w:rsidR="002F6939" w:rsidRPr="00D34918" w:rsidRDefault="002F6939" w:rsidP="00D34918">
      <w:pPr>
        <w:jc w:val="right"/>
        <w:rPr>
          <w:color w:val="000000"/>
          <w:sz w:val="24"/>
          <w:szCs w:val="24"/>
          <w:highlight w:val="yellow"/>
        </w:rPr>
      </w:pPr>
    </w:p>
    <w:p w14:paraId="684963A3" w14:textId="7DC6E46A" w:rsidR="00AD0FAF" w:rsidRPr="00D34918" w:rsidRDefault="000A4C4B" w:rsidP="0053565F">
      <w:pPr>
        <w:shd w:val="clear" w:color="auto" w:fill="FFFFFF"/>
        <w:autoSpaceDE/>
        <w:autoSpaceDN/>
        <w:adjustRightInd/>
        <w:rPr>
          <w:sz w:val="24"/>
          <w:szCs w:val="24"/>
        </w:rPr>
      </w:pPr>
      <w:r w:rsidRPr="00D34918">
        <w:rPr>
          <w:b/>
          <w:sz w:val="24"/>
          <w:szCs w:val="24"/>
        </w:rPr>
        <w:t>Background</w:t>
      </w:r>
      <w:r w:rsidR="00A52414" w:rsidRPr="00D34918">
        <w:rPr>
          <w:sz w:val="24"/>
          <w:szCs w:val="24"/>
        </w:rPr>
        <w:t xml:space="preserve">: </w:t>
      </w:r>
      <w:r w:rsidRPr="00D34918">
        <w:rPr>
          <w:sz w:val="24"/>
          <w:szCs w:val="24"/>
        </w:rPr>
        <w:t>I</w:t>
      </w:r>
      <w:r w:rsidR="009921A5" w:rsidRPr="00D34918">
        <w:rPr>
          <w:sz w:val="24"/>
          <w:szCs w:val="24"/>
        </w:rPr>
        <w:t>n 201</w:t>
      </w:r>
      <w:r w:rsidR="00077D4D" w:rsidRPr="00D34918">
        <w:rPr>
          <w:sz w:val="24"/>
          <w:szCs w:val="24"/>
        </w:rPr>
        <w:t>3</w:t>
      </w:r>
      <w:r w:rsidR="004A1BB0" w:rsidRPr="00D34918">
        <w:rPr>
          <w:sz w:val="24"/>
          <w:szCs w:val="24"/>
        </w:rPr>
        <w:t>,</w:t>
      </w:r>
      <w:r w:rsidR="009921A5" w:rsidRPr="00D34918">
        <w:rPr>
          <w:sz w:val="24"/>
          <w:szCs w:val="24"/>
        </w:rPr>
        <w:t xml:space="preserve"> the Census Bureau </w:t>
      </w:r>
      <w:r w:rsidR="00077D4D" w:rsidRPr="00D34918">
        <w:rPr>
          <w:sz w:val="24"/>
          <w:szCs w:val="24"/>
        </w:rPr>
        <w:t xml:space="preserve">added </w:t>
      </w:r>
      <w:r w:rsidR="00EB131F" w:rsidRPr="00D34918">
        <w:rPr>
          <w:sz w:val="24"/>
          <w:szCs w:val="24"/>
        </w:rPr>
        <w:t>an</w:t>
      </w:r>
      <w:r w:rsidR="00077D4D" w:rsidRPr="00D34918">
        <w:rPr>
          <w:sz w:val="24"/>
          <w:szCs w:val="24"/>
        </w:rPr>
        <w:t xml:space="preserve"> </w:t>
      </w:r>
      <w:r w:rsidR="00D34918" w:rsidRPr="00D34918">
        <w:rPr>
          <w:sz w:val="24"/>
          <w:szCs w:val="24"/>
        </w:rPr>
        <w:t>i</w:t>
      </w:r>
      <w:r w:rsidR="00077D4D" w:rsidRPr="00D34918">
        <w:rPr>
          <w:sz w:val="24"/>
          <w:szCs w:val="24"/>
        </w:rPr>
        <w:t>nternet data-collection mode</w:t>
      </w:r>
      <w:r w:rsidR="009921A5" w:rsidRPr="00D34918">
        <w:rPr>
          <w:sz w:val="24"/>
          <w:szCs w:val="24"/>
        </w:rPr>
        <w:t xml:space="preserve">. The goal of this </w:t>
      </w:r>
      <w:r w:rsidR="00077D4D" w:rsidRPr="00D34918">
        <w:rPr>
          <w:sz w:val="24"/>
          <w:szCs w:val="24"/>
        </w:rPr>
        <w:t xml:space="preserve">change was to decrease data collection </w:t>
      </w:r>
      <w:r w:rsidR="00D94F93" w:rsidRPr="00D34918">
        <w:rPr>
          <w:sz w:val="24"/>
          <w:szCs w:val="24"/>
        </w:rPr>
        <w:t xml:space="preserve">and processing </w:t>
      </w:r>
      <w:r w:rsidR="00077D4D" w:rsidRPr="00D34918">
        <w:rPr>
          <w:sz w:val="24"/>
          <w:szCs w:val="24"/>
        </w:rPr>
        <w:t xml:space="preserve">costs and to provide a more convenient way for people to respond to the ACS.  The result of adding the </w:t>
      </w:r>
      <w:r w:rsidR="00D34918" w:rsidRPr="00D34918">
        <w:rPr>
          <w:sz w:val="24"/>
          <w:szCs w:val="24"/>
        </w:rPr>
        <w:t>internet</w:t>
      </w:r>
      <w:r w:rsidR="00077D4D" w:rsidRPr="00D34918">
        <w:rPr>
          <w:sz w:val="24"/>
          <w:szCs w:val="24"/>
        </w:rPr>
        <w:t xml:space="preserve"> mode was that overall self-response rates increased, but they also decreased in certain areas of the country</w:t>
      </w:r>
      <w:r w:rsidR="00DC330A" w:rsidRPr="00D34918">
        <w:rPr>
          <w:sz w:val="24"/>
          <w:szCs w:val="24"/>
        </w:rPr>
        <w:t xml:space="preserve"> (Baumgardner</w:t>
      </w:r>
      <w:r w:rsidR="00FD0392" w:rsidRPr="00D34918">
        <w:rPr>
          <w:sz w:val="24"/>
          <w:szCs w:val="24"/>
        </w:rPr>
        <w:t xml:space="preserve">, </w:t>
      </w:r>
      <w:r w:rsidR="00DC330A" w:rsidRPr="00D34918">
        <w:rPr>
          <w:sz w:val="24"/>
          <w:szCs w:val="24"/>
        </w:rPr>
        <w:t>2014)</w:t>
      </w:r>
      <w:r w:rsidR="00077D4D" w:rsidRPr="00D34918">
        <w:rPr>
          <w:sz w:val="24"/>
          <w:szCs w:val="24"/>
        </w:rPr>
        <w:t>.</w:t>
      </w:r>
      <w:r w:rsidR="004E12E3" w:rsidRPr="00D34918">
        <w:rPr>
          <w:sz w:val="24"/>
          <w:szCs w:val="24"/>
        </w:rPr>
        <w:t xml:space="preserve">  </w:t>
      </w:r>
      <w:r w:rsidR="00CD4018" w:rsidRPr="00D34918">
        <w:rPr>
          <w:sz w:val="24"/>
          <w:szCs w:val="24"/>
        </w:rPr>
        <w:t>The Census Bureau</w:t>
      </w:r>
      <w:r w:rsidR="0053565F" w:rsidRPr="00D34918">
        <w:rPr>
          <w:sz w:val="24"/>
          <w:szCs w:val="24"/>
        </w:rPr>
        <w:t xml:space="preserve"> hypothesize</w:t>
      </w:r>
      <w:r w:rsidR="004774B2" w:rsidRPr="00D34918">
        <w:rPr>
          <w:sz w:val="24"/>
          <w:szCs w:val="24"/>
        </w:rPr>
        <w:t>s</w:t>
      </w:r>
      <w:r w:rsidR="0053565F" w:rsidRPr="00D34918">
        <w:rPr>
          <w:sz w:val="24"/>
          <w:szCs w:val="24"/>
        </w:rPr>
        <w:t xml:space="preserve"> that respondents in these areas may not have </w:t>
      </w:r>
      <w:r w:rsidR="00D34918" w:rsidRPr="00D34918">
        <w:rPr>
          <w:sz w:val="24"/>
          <w:szCs w:val="24"/>
        </w:rPr>
        <w:t>internet</w:t>
      </w:r>
      <w:r w:rsidR="0053565F" w:rsidRPr="00D34918">
        <w:rPr>
          <w:sz w:val="24"/>
          <w:szCs w:val="24"/>
        </w:rPr>
        <w:t xml:space="preserve"> access or prefer to respond by paper. </w:t>
      </w:r>
      <w:r w:rsidR="00780BE8" w:rsidRPr="00D34918">
        <w:rPr>
          <w:sz w:val="24"/>
          <w:szCs w:val="24"/>
        </w:rPr>
        <w:t xml:space="preserve">In response to </w:t>
      </w:r>
      <w:r w:rsidR="00077D4D" w:rsidRPr="00D34918">
        <w:rPr>
          <w:sz w:val="24"/>
          <w:szCs w:val="24"/>
        </w:rPr>
        <w:t xml:space="preserve">this decrease, </w:t>
      </w:r>
      <w:r w:rsidR="00690995" w:rsidRPr="00D34918">
        <w:rPr>
          <w:sz w:val="24"/>
          <w:szCs w:val="24"/>
        </w:rPr>
        <w:t>the Census Bureau has</w:t>
      </w:r>
      <w:r w:rsidR="00077D4D" w:rsidRPr="00D34918">
        <w:rPr>
          <w:sz w:val="24"/>
          <w:szCs w:val="24"/>
        </w:rPr>
        <w:t xml:space="preserve"> devised a test offering a choice in modes </w:t>
      </w:r>
      <w:r w:rsidR="00CF28F2" w:rsidRPr="00D34918">
        <w:rPr>
          <w:sz w:val="24"/>
          <w:szCs w:val="24"/>
        </w:rPr>
        <w:t xml:space="preserve">(paper and </w:t>
      </w:r>
      <w:r w:rsidR="00D34918" w:rsidRPr="00D34918">
        <w:rPr>
          <w:sz w:val="24"/>
          <w:szCs w:val="24"/>
        </w:rPr>
        <w:t>internet</w:t>
      </w:r>
      <w:r w:rsidR="00CF28F2" w:rsidRPr="00D34918">
        <w:rPr>
          <w:sz w:val="24"/>
          <w:szCs w:val="24"/>
        </w:rPr>
        <w:t xml:space="preserve">) </w:t>
      </w:r>
      <w:r w:rsidR="00077D4D" w:rsidRPr="00D34918">
        <w:rPr>
          <w:sz w:val="24"/>
          <w:szCs w:val="24"/>
        </w:rPr>
        <w:t xml:space="preserve">in areas with low </w:t>
      </w:r>
      <w:r w:rsidR="00D34918" w:rsidRPr="00D34918">
        <w:rPr>
          <w:sz w:val="24"/>
          <w:szCs w:val="24"/>
        </w:rPr>
        <w:t>internet</w:t>
      </w:r>
      <w:r w:rsidR="00077D4D" w:rsidRPr="00D34918">
        <w:rPr>
          <w:sz w:val="24"/>
          <w:szCs w:val="24"/>
        </w:rPr>
        <w:t xml:space="preserve"> response in the hopes of increasing self-response.</w:t>
      </w:r>
    </w:p>
    <w:p w14:paraId="70AC1B58" w14:textId="58AB55DE" w:rsidR="00C807BF" w:rsidRPr="00D34918" w:rsidRDefault="00C807BF" w:rsidP="00B15699">
      <w:pPr>
        <w:rPr>
          <w:sz w:val="24"/>
          <w:szCs w:val="24"/>
        </w:rPr>
      </w:pPr>
    </w:p>
    <w:p w14:paraId="4F9CE5AB" w14:textId="44D8F755" w:rsidR="00C807BF" w:rsidRPr="00D34918" w:rsidRDefault="00C807BF" w:rsidP="00C807BF">
      <w:pPr>
        <w:rPr>
          <w:sz w:val="24"/>
          <w:szCs w:val="24"/>
        </w:rPr>
      </w:pPr>
      <w:r w:rsidRPr="00D34918">
        <w:rPr>
          <w:sz w:val="24"/>
          <w:szCs w:val="24"/>
        </w:rPr>
        <w:lastRenderedPageBreak/>
        <w:t xml:space="preserve">The Census </w:t>
      </w:r>
      <w:r w:rsidR="00CF28F2" w:rsidRPr="00D34918">
        <w:rPr>
          <w:sz w:val="24"/>
          <w:szCs w:val="24"/>
        </w:rPr>
        <w:t>Bureau</w:t>
      </w:r>
      <w:r w:rsidRPr="00D34918">
        <w:rPr>
          <w:sz w:val="24"/>
          <w:szCs w:val="24"/>
        </w:rPr>
        <w:t xml:space="preserve"> conducted similar research to this project in the 2015 National Content Test (Bentley</w:t>
      </w:r>
      <w:r w:rsidR="00FD0392" w:rsidRPr="00D34918">
        <w:rPr>
          <w:sz w:val="24"/>
          <w:szCs w:val="24"/>
        </w:rPr>
        <w:t>,</w:t>
      </w:r>
      <w:r w:rsidRPr="00D34918">
        <w:rPr>
          <w:sz w:val="24"/>
          <w:szCs w:val="24"/>
        </w:rPr>
        <w:t xml:space="preserve"> 2016).  The results showed offering a choice method was effective.  </w:t>
      </w:r>
      <w:r w:rsidR="0053565F" w:rsidRPr="00D34918">
        <w:rPr>
          <w:sz w:val="24"/>
          <w:szCs w:val="24"/>
        </w:rPr>
        <w:t>The research conducted in this project builds on the findings from the 2015 National Content Test.</w:t>
      </w:r>
    </w:p>
    <w:p w14:paraId="79BCE255" w14:textId="77777777" w:rsidR="004F20AE" w:rsidRPr="00D34918" w:rsidRDefault="004F20AE" w:rsidP="008D0E72">
      <w:pPr>
        <w:rPr>
          <w:sz w:val="24"/>
          <w:szCs w:val="24"/>
        </w:rPr>
      </w:pPr>
    </w:p>
    <w:p w14:paraId="1019CFA2" w14:textId="74F1AFD9" w:rsidR="00A52414" w:rsidRPr="00D34918" w:rsidRDefault="00A52414" w:rsidP="006321D1">
      <w:pPr>
        <w:shd w:val="clear" w:color="auto" w:fill="FFFFFF"/>
        <w:autoSpaceDE/>
        <w:autoSpaceDN/>
        <w:adjustRightInd/>
        <w:rPr>
          <w:color w:val="000000"/>
          <w:sz w:val="24"/>
          <w:szCs w:val="24"/>
        </w:rPr>
      </w:pPr>
      <w:r w:rsidRPr="00D34918">
        <w:rPr>
          <w:b/>
          <w:color w:val="000000"/>
          <w:sz w:val="24"/>
          <w:szCs w:val="24"/>
        </w:rPr>
        <w:t>Timeline</w:t>
      </w:r>
      <w:r w:rsidRPr="00D34918">
        <w:rPr>
          <w:color w:val="000000"/>
          <w:sz w:val="24"/>
          <w:szCs w:val="24"/>
        </w:rPr>
        <w:t xml:space="preserve">: </w:t>
      </w:r>
      <w:r w:rsidR="004246EE" w:rsidRPr="00D34918">
        <w:rPr>
          <w:color w:val="000000"/>
          <w:sz w:val="24"/>
          <w:szCs w:val="24"/>
        </w:rPr>
        <w:t>The t</w:t>
      </w:r>
      <w:r w:rsidR="008D0E72" w:rsidRPr="00D34918">
        <w:rPr>
          <w:color w:val="000000"/>
          <w:sz w:val="24"/>
          <w:szCs w:val="24"/>
        </w:rPr>
        <w:t>est</w:t>
      </w:r>
      <w:r w:rsidR="004246EE" w:rsidRPr="00D34918">
        <w:rPr>
          <w:color w:val="000000"/>
          <w:sz w:val="24"/>
          <w:szCs w:val="24"/>
        </w:rPr>
        <w:t xml:space="preserve"> is being planned </w:t>
      </w:r>
      <w:r w:rsidR="00B57B23" w:rsidRPr="00D34918">
        <w:rPr>
          <w:color w:val="000000"/>
          <w:sz w:val="24"/>
          <w:szCs w:val="24"/>
        </w:rPr>
        <w:t xml:space="preserve">as part of the ACS </w:t>
      </w:r>
      <w:r w:rsidR="00303951" w:rsidRPr="00D34918">
        <w:rPr>
          <w:color w:val="000000"/>
          <w:sz w:val="24"/>
          <w:szCs w:val="24"/>
        </w:rPr>
        <w:t>October</w:t>
      </w:r>
      <w:r w:rsidR="004722BA" w:rsidRPr="00D34918">
        <w:rPr>
          <w:color w:val="000000"/>
          <w:sz w:val="24"/>
          <w:szCs w:val="24"/>
        </w:rPr>
        <w:t xml:space="preserve"> </w:t>
      </w:r>
      <w:r w:rsidR="00CF28F2" w:rsidRPr="00D34918">
        <w:rPr>
          <w:color w:val="000000"/>
          <w:sz w:val="24"/>
          <w:szCs w:val="24"/>
        </w:rPr>
        <w:t xml:space="preserve">2017 </w:t>
      </w:r>
      <w:r w:rsidR="004722BA" w:rsidRPr="00D34918">
        <w:rPr>
          <w:color w:val="000000"/>
          <w:sz w:val="24"/>
          <w:szCs w:val="24"/>
        </w:rPr>
        <w:t>panel</w:t>
      </w:r>
      <w:r w:rsidR="00793038" w:rsidRPr="00D34918">
        <w:rPr>
          <w:color w:val="000000"/>
          <w:sz w:val="24"/>
          <w:szCs w:val="24"/>
        </w:rPr>
        <w:t xml:space="preserve">, </w:t>
      </w:r>
      <w:r w:rsidR="004246EE" w:rsidRPr="00D34918">
        <w:rPr>
          <w:color w:val="000000"/>
          <w:sz w:val="24"/>
          <w:szCs w:val="24"/>
        </w:rPr>
        <w:t>adhering to the same</w:t>
      </w:r>
      <w:r w:rsidR="00793038" w:rsidRPr="00D34918">
        <w:rPr>
          <w:color w:val="000000"/>
          <w:sz w:val="24"/>
          <w:szCs w:val="24"/>
        </w:rPr>
        <w:t xml:space="preserve"> data collection </w:t>
      </w:r>
      <w:r w:rsidR="004246EE" w:rsidRPr="00D34918">
        <w:rPr>
          <w:color w:val="000000"/>
          <w:sz w:val="24"/>
          <w:szCs w:val="24"/>
        </w:rPr>
        <w:t>protocols as production ACS</w:t>
      </w:r>
      <w:r w:rsidR="004722BA" w:rsidRPr="00D34918">
        <w:rPr>
          <w:color w:val="000000"/>
          <w:sz w:val="24"/>
          <w:szCs w:val="24"/>
        </w:rPr>
        <w:t xml:space="preserve">. </w:t>
      </w:r>
    </w:p>
    <w:p w14:paraId="493F2888" w14:textId="77777777" w:rsidR="00A52414" w:rsidRPr="00D34918" w:rsidRDefault="00A52414" w:rsidP="006321D1">
      <w:pPr>
        <w:shd w:val="clear" w:color="auto" w:fill="FFFFFF"/>
        <w:autoSpaceDE/>
        <w:autoSpaceDN/>
        <w:adjustRightInd/>
        <w:rPr>
          <w:color w:val="000000"/>
          <w:sz w:val="24"/>
          <w:szCs w:val="24"/>
        </w:rPr>
      </w:pPr>
    </w:p>
    <w:p w14:paraId="5EE1D051" w14:textId="7A8EFEA4" w:rsidR="00B94CF4" w:rsidRPr="00D34918" w:rsidRDefault="00A52414" w:rsidP="00B15699">
      <w:pPr>
        <w:rPr>
          <w:color w:val="000000"/>
          <w:sz w:val="24"/>
          <w:szCs w:val="24"/>
        </w:rPr>
      </w:pPr>
      <w:r w:rsidRPr="00D34918">
        <w:rPr>
          <w:b/>
          <w:color w:val="000000"/>
          <w:sz w:val="24"/>
          <w:szCs w:val="24"/>
        </w:rPr>
        <w:t>Method</w:t>
      </w:r>
      <w:r w:rsidRPr="00D34918">
        <w:rPr>
          <w:color w:val="000000"/>
          <w:sz w:val="24"/>
          <w:szCs w:val="24"/>
        </w:rPr>
        <w:t xml:space="preserve">: </w:t>
      </w:r>
      <w:r w:rsidR="00426888" w:rsidRPr="00D34918">
        <w:rPr>
          <w:color w:val="000000"/>
          <w:sz w:val="24"/>
          <w:szCs w:val="24"/>
        </w:rPr>
        <w:t xml:space="preserve">Currently, </w:t>
      </w:r>
      <w:r w:rsidR="005627E5" w:rsidRPr="00D34918">
        <w:rPr>
          <w:color w:val="000000"/>
          <w:sz w:val="24"/>
          <w:szCs w:val="24"/>
        </w:rPr>
        <w:t xml:space="preserve">for the 50 states and the District of Columbia, </w:t>
      </w:r>
      <w:r w:rsidR="00426888" w:rsidRPr="00D34918">
        <w:rPr>
          <w:color w:val="000000"/>
          <w:sz w:val="24"/>
          <w:szCs w:val="24"/>
        </w:rPr>
        <w:t>the ACS has five mailing</w:t>
      </w:r>
      <w:r w:rsidR="000131AA" w:rsidRPr="00D34918">
        <w:rPr>
          <w:color w:val="000000"/>
          <w:sz w:val="24"/>
          <w:szCs w:val="24"/>
        </w:rPr>
        <w:t>s</w:t>
      </w:r>
      <w:r w:rsidR="00426888" w:rsidRPr="00D34918">
        <w:rPr>
          <w:color w:val="000000"/>
          <w:sz w:val="24"/>
          <w:szCs w:val="24"/>
        </w:rPr>
        <w:t xml:space="preserve">: </w:t>
      </w:r>
    </w:p>
    <w:p w14:paraId="0FD496D2" w14:textId="0C0852CC" w:rsidR="00B94CF4" w:rsidRPr="00D34918" w:rsidRDefault="00013A73" w:rsidP="008D0EC2">
      <w:pPr>
        <w:pStyle w:val="ListParagraph"/>
        <w:numPr>
          <w:ilvl w:val="0"/>
          <w:numId w:val="19"/>
        </w:numPr>
        <w:rPr>
          <w:rFonts w:ascii="Times New Roman" w:hAnsi="Times New Roman"/>
          <w:color w:val="000000"/>
          <w:sz w:val="24"/>
          <w:szCs w:val="24"/>
        </w:rPr>
      </w:pPr>
      <w:r w:rsidRPr="00D34918">
        <w:rPr>
          <w:rFonts w:ascii="Times New Roman" w:hAnsi="Times New Roman"/>
          <w:color w:val="000000"/>
          <w:sz w:val="24"/>
          <w:szCs w:val="24"/>
        </w:rPr>
        <w:t>An</w:t>
      </w:r>
      <w:r w:rsidR="00FD0392" w:rsidRPr="00D34918">
        <w:rPr>
          <w:rFonts w:ascii="Times New Roman" w:hAnsi="Times New Roman"/>
          <w:color w:val="000000"/>
          <w:sz w:val="24"/>
          <w:szCs w:val="24"/>
        </w:rPr>
        <w:t xml:space="preserve"> </w:t>
      </w:r>
      <w:r w:rsidR="00426888" w:rsidRPr="00D34918">
        <w:rPr>
          <w:rFonts w:ascii="Times New Roman" w:hAnsi="Times New Roman"/>
          <w:color w:val="000000"/>
          <w:sz w:val="24"/>
          <w:szCs w:val="24"/>
        </w:rPr>
        <w:t>initial mailing package</w:t>
      </w:r>
      <w:r w:rsidR="00B711FA" w:rsidRPr="00D34918">
        <w:rPr>
          <w:rFonts w:ascii="Times New Roman" w:hAnsi="Times New Roman"/>
          <w:color w:val="000000"/>
          <w:sz w:val="24"/>
          <w:szCs w:val="24"/>
        </w:rPr>
        <w:t>.</w:t>
      </w:r>
    </w:p>
    <w:p w14:paraId="7B17985E" w14:textId="21C74A99" w:rsidR="00B94CF4" w:rsidRPr="00D34918" w:rsidRDefault="00013A73" w:rsidP="008D0EC2">
      <w:pPr>
        <w:pStyle w:val="ListParagraph"/>
        <w:numPr>
          <w:ilvl w:val="0"/>
          <w:numId w:val="19"/>
        </w:numPr>
        <w:rPr>
          <w:rFonts w:ascii="Times New Roman" w:hAnsi="Times New Roman"/>
          <w:color w:val="000000"/>
          <w:sz w:val="24"/>
          <w:szCs w:val="24"/>
        </w:rPr>
      </w:pPr>
      <w:r w:rsidRPr="00D34918">
        <w:rPr>
          <w:rFonts w:ascii="Times New Roman" w:hAnsi="Times New Roman"/>
          <w:color w:val="000000"/>
          <w:sz w:val="24"/>
          <w:szCs w:val="24"/>
        </w:rPr>
        <w:t>A</w:t>
      </w:r>
      <w:r w:rsidR="00FD0392" w:rsidRPr="00D34918">
        <w:rPr>
          <w:rFonts w:ascii="Times New Roman" w:hAnsi="Times New Roman"/>
          <w:color w:val="000000"/>
          <w:sz w:val="24"/>
          <w:szCs w:val="24"/>
        </w:rPr>
        <w:t xml:space="preserve"> </w:t>
      </w:r>
      <w:r w:rsidR="00426888" w:rsidRPr="00D34918">
        <w:rPr>
          <w:rFonts w:ascii="Times New Roman" w:hAnsi="Times New Roman"/>
          <w:color w:val="000000"/>
          <w:sz w:val="24"/>
          <w:szCs w:val="24"/>
        </w:rPr>
        <w:t>reminder letter</w:t>
      </w:r>
      <w:r w:rsidR="00B711FA" w:rsidRPr="00D34918">
        <w:rPr>
          <w:rFonts w:ascii="Times New Roman" w:hAnsi="Times New Roman"/>
          <w:color w:val="000000"/>
          <w:sz w:val="24"/>
          <w:szCs w:val="24"/>
        </w:rPr>
        <w:t>.</w:t>
      </w:r>
    </w:p>
    <w:p w14:paraId="34E363B0" w14:textId="64D80224" w:rsidR="00B94CF4" w:rsidRPr="00D34918" w:rsidRDefault="00013A73" w:rsidP="008D0EC2">
      <w:pPr>
        <w:pStyle w:val="ListParagraph"/>
        <w:numPr>
          <w:ilvl w:val="0"/>
          <w:numId w:val="19"/>
        </w:numPr>
        <w:rPr>
          <w:rFonts w:ascii="Times New Roman" w:hAnsi="Times New Roman"/>
          <w:color w:val="000000"/>
          <w:sz w:val="24"/>
          <w:szCs w:val="24"/>
        </w:rPr>
      </w:pPr>
      <w:r w:rsidRPr="00D34918">
        <w:rPr>
          <w:rFonts w:ascii="Times New Roman" w:hAnsi="Times New Roman"/>
          <w:color w:val="000000"/>
          <w:sz w:val="24"/>
          <w:szCs w:val="24"/>
        </w:rPr>
        <w:t>A</w:t>
      </w:r>
      <w:r w:rsidR="00FD0392" w:rsidRPr="00D34918">
        <w:rPr>
          <w:rFonts w:ascii="Times New Roman" w:hAnsi="Times New Roman"/>
          <w:color w:val="000000"/>
          <w:sz w:val="24"/>
          <w:szCs w:val="24"/>
        </w:rPr>
        <w:t xml:space="preserve"> </w:t>
      </w:r>
      <w:r w:rsidR="00426888" w:rsidRPr="00D34918">
        <w:rPr>
          <w:rFonts w:ascii="Times New Roman" w:hAnsi="Times New Roman"/>
          <w:color w:val="000000"/>
          <w:sz w:val="24"/>
          <w:szCs w:val="24"/>
        </w:rPr>
        <w:t>paper questionnaire package</w:t>
      </w:r>
      <w:r w:rsidR="00CA26B5" w:rsidRPr="00D34918">
        <w:rPr>
          <w:rFonts w:ascii="Times New Roman" w:hAnsi="Times New Roman"/>
          <w:color w:val="000000"/>
          <w:sz w:val="24"/>
          <w:szCs w:val="24"/>
        </w:rPr>
        <w:t xml:space="preserve"> (if </w:t>
      </w:r>
      <w:r w:rsidR="00B94CF4" w:rsidRPr="00D34918">
        <w:rPr>
          <w:rFonts w:ascii="Times New Roman" w:hAnsi="Times New Roman"/>
          <w:color w:val="000000"/>
          <w:sz w:val="24"/>
          <w:szCs w:val="24"/>
        </w:rPr>
        <w:t>a</w:t>
      </w:r>
      <w:r w:rsidR="006A6C43" w:rsidRPr="00D34918">
        <w:rPr>
          <w:rFonts w:ascii="Times New Roman" w:hAnsi="Times New Roman"/>
          <w:color w:val="000000"/>
          <w:sz w:val="24"/>
          <w:szCs w:val="24"/>
        </w:rPr>
        <w:t xml:space="preserve"> response has not been received</w:t>
      </w:r>
      <w:r w:rsidR="00CA26B5" w:rsidRPr="00D34918">
        <w:rPr>
          <w:rFonts w:ascii="Times New Roman" w:hAnsi="Times New Roman"/>
          <w:color w:val="000000"/>
          <w:sz w:val="24"/>
          <w:szCs w:val="24"/>
        </w:rPr>
        <w:t>)</w:t>
      </w:r>
      <w:r w:rsidR="00B711FA" w:rsidRPr="00D34918">
        <w:rPr>
          <w:rFonts w:ascii="Times New Roman" w:hAnsi="Times New Roman"/>
          <w:color w:val="000000"/>
          <w:sz w:val="24"/>
          <w:szCs w:val="24"/>
        </w:rPr>
        <w:t>.</w:t>
      </w:r>
    </w:p>
    <w:p w14:paraId="5EB6FDED" w14:textId="5D26CD5A" w:rsidR="00B94CF4" w:rsidRPr="00D34918" w:rsidRDefault="00013A73" w:rsidP="008D0EC2">
      <w:pPr>
        <w:pStyle w:val="ListParagraph"/>
        <w:numPr>
          <w:ilvl w:val="0"/>
          <w:numId w:val="19"/>
        </w:numPr>
        <w:rPr>
          <w:rFonts w:ascii="Times New Roman" w:hAnsi="Times New Roman"/>
          <w:color w:val="000000"/>
          <w:sz w:val="24"/>
          <w:szCs w:val="24"/>
        </w:rPr>
      </w:pPr>
      <w:r w:rsidRPr="00D34918">
        <w:rPr>
          <w:rFonts w:ascii="Times New Roman" w:hAnsi="Times New Roman"/>
          <w:color w:val="000000"/>
          <w:sz w:val="24"/>
          <w:szCs w:val="24"/>
        </w:rPr>
        <w:t>A</w:t>
      </w:r>
      <w:r w:rsidR="00FD0392" w:rsidRPr="00D34918">
        <w:rPr>
          <w:rFonts w:ascii="Times New Roman" w:hAnsi="Times New Roman"/>
          <w:color w:val="000000"/>
          <w:sz w:val="24"/>
          <w:szCs w:val="24"/>
        </w:rPr>
        <w:t xml:space="preserve"> </w:t>
      </w:r>
      <w:r w:rsidR="00426888" w:rsidRPr="00D34918">
        <w:rPr>
          <w:rFonts w:ascii="Times New Roman" w:hAnsi="Times New Roman"/>
          <w:color w:val="000000"/>
          <w:sz w:val="24"/>
          <w:szCs w:val="24"/>
        </w:rPr>
        <w:t>reminder postcard</w:t>
      </w:r>
      <w:r w:rsidR="00CA26B5" w:rsidRPr="00D34918">
        <w:rPr>
          <w:rFonts w:ascii="Times New Roman" w:hAnsi="Times New Roman"/>
          <w:b/>
          <w:color w:val="000000"/>
          <w:sz w:val="24"/>
          <w:szCs w:val="24"/>
        </w:rPr>
        <w:t xml:space="preserve"> </w:t>
      </w:r>
      <w:r w:rsidR="00FD0392" w:rsidRPr="00D34918">
        <w:rPr>
          <w:rFonts w:ascii="Times New Roman" w:hAnsi="Times New Roman"/>
          <w:color w:val="000000"/>
          <w:sz w:val="24"/>
          <w:szCs w:val="24"/>
        </w:rPr>
        <w:t>(if a</w:t>
      </w:r>
      <w:r w:rsidR="00B94CF4" w:rsidRPr="00D34918">
        <w:rPr>
          <w:rFonts w:ascii="Times New Roman" w:hAnsi="Times New Roman"/>
          <w:color w:val="000000"/>
          <w:sz w:val="24"/>
          <w:szCs w:val="24"/>
        </w:rPr>
        <w:t xml:space="preserve"> response has not been received</w:t>
      </w:r>
      <w:r w:rsidR="00CA26B5" w:rsidRPr="00D34918">
        <w:rPr>
          <w:rFonts w:ascii="Times New Roman" w:hAnsi="Times New Roman"/>
          <w:color w:val="000000"/>
          <w:sz w:val="24"/>
          <w:szCs w:val="24"/>
        </w:rPr>
        <w:t>)</w:t>
      </w:r>
      <w:r w:rsidR="00B711FA" w:rsidRPr="00D34918">
        <w:rPr>
          <w:rFonts w:ascii="Times New Roman" w:hAnsi="Times New Roman"/>
          <w:color w:val="000000"/>
          <w:sz w:val="24"/>
          <w:szCs w:val="24"/>
        </w:rPr>
        <w:t>.</w:t>
      </w:r>
    </w:p>
    <w:p w14:paraId="73A9CF7A" w14:textId="3B2D40BE" w:rsidR="00426888" w:rsidRPr="00D34918" w:rsidRDefault="00013A73" w:rsidP="008D0EC2">
      <w:pPr>
        <w:pStyle w:val="ListParagraph"/>
        <w:numPr>
          <w:ilvl w:val="0"/>
          <w:numId w:val="19"/>
        </w:numPr>
        <w:rPr>
          <w:rFonts w:ascii="Times New Roman" w:hAnsi="Times New Roman"/>
          <w:color w:val="000000"/>
          <w:sz w:val="24"/>
          <w:szCs w:val="24"/>
        </w:rPr>
      </w:pPr>
      <w:r w:rsidRPr="00D34918">
        <w:rPr>
          <w:rFonts w:ascii="Times New Roman" w:hAnsi="Times New Roman"/>
          <w:color w:val="000000"/>
          <w:sz w:val="24"/>
          <w:szCs w:val="24"/>
        </w:rPr>
        <w:t>An</w:t>
      </w:r>
      <w:r w:rsidR="00FD0392" w:rsidRPr="00D34918">
        <w:rPr>
          <w:rFonts w:ascii="Times New Roman" w:hAnsi="Times New Roman"/>
          <w:color w:val="000000"/>
          <w:sz w:val="24"/>
          <w:szCs w:val="24"/>
        </w:rPr>
        <w:t xml:space="preserve"> </w:t>
      </w:r>
      <w:r w:rsidR="00426888" w:rsidRPr="00D34918">
        <w:rPr>
          <w:rFonts w:ascii="Times New Roman" w:hAnsi="Times New Roman"/>
          <w:color w:val="000000"/>
          <w:sz w:val="24"/>
          <w:szCs w:val="24"/>
        </w:rPr>
        <w:t xml:space="preserve">additional </w:t>
      </w:r>
      <w:r w:rsidR="002E62AE" w:rsidRPr="00D34918">
        <w:rPr>
          <w:rFonts w:ascii="Times New Roman" w:hAnsi="Times New Roman"/>
          <w:color w:val="000000"/>
          <w:sz w:val="24"/>
          <w:szCs w:val="24"/>
        </w:rPr>
        <w:t xml:space="preserve">reminder </w:t>
      </w:r>
      <w:r w:rsidR="00426888" w:rsidRPr="00D34918">
        <w:rPr>
          <w:rFonts w:ascii="Times New Roman" w:hAnsi="Times New Roman"/>
          <w:color w:val="000000"/>
          <w:sz w:val="24"/>
          <w:szCs w:val="24"/>
        </w:rPr>
        <w:t>postcard</w:t>
      </w:r>
      <w:r w:rsidR="00360467" w:rsidRPr="00D34918">
        <w:rPr>
          <w:rFonts w:ascii="Times New Roman" w:hAnsi="Times New Roman"/>
          <w:color w:val="000000"/>
          <w:sz w:val="24"/>
          <w:szCs w:val="24"/>
        </w:rPr>
        <w:t xml:space="preserve"> (if </w:t>
      </w:r>
      <w:r w:rsidR="00B94CF4" w:rsidRPr="00D34918">
        <w:rPr>
          <w:rFonts w:ascii="Times New Roman" w:hAnsi="Times New Roman"/>
          <w:color w:val="000000"/>
          <w:sz w:val="24"/>
          <w:szCs w:val="24"/>
        </w:rPr>
        <w:t xml:space="preserve">an </w:t>
      </w:r>
      <w:r w:rsidR="00D34918" w:rsidRPr="00D34918">
        <w:rPr>
          <w:rFonts w:ascii="Times New Roman" w:hAnsi="Times New Roman"/>
          <w:sz w:val="24"/>
          <w:szCs w:val="24"/>
        </w:rPr>
        <w:t>interne</w:t>
      </w:r>
      <w:r w:rsidR="00FD0392" w:rsidRPr="00D34918">
        <w:rPr>
          <w:rFonts w:ascii="Times New Roman" w:hAnsi="Times New Roman"/>
          <w:color w:val="000000"/>
          <w:sz w:val="24"/>
          <w:szCs w:val="24"/>
        </w:rPr>
        <w:t>t or mail response</w:t>
      </w:r>
      <w:r w:rsidR="00360467" w:rsidRPr="00D34918">
        <w:rPr>
          <w:rFonts w:ascii="Times New Roman" w:hAnsi="Times New Roman"/>
          <w:color w:val="000000"/>
          <w:sz w:val="24"/>
          <w:szCs w:val="24"/>
        </w:rPr>
        <w:t xml:space="preserve"> </w:t>
      </w:r>
      <w:r w:rsidR="00FD0392" w:rsidRPr="00D34918">
        <w:rPr>
          <w:rFonts w:ascii="Times New Roman" w:hAnsi="Times New Roman"/>
          <w:color w:val="000000"/>
          <w:sz w:val="24"/>
          <w:szCs w:val="24"/>
        </w:rPr>
        <w:t xml:space="preserve">has </w:t>
      </w:r>
      <w:r w:rsidR="00360467" w:rsidRPr="00D34918">
        <w:rPr>
          <w:rFonts w:ascii="Times New Roman" w:hAnsi="Times New Roman"/>
          <w:color w:val="000000"/>
          <w:sz w:val="24"/>
          <w:szCs w:val="24"/>
        </w:rPr>
        <w:t xml:space="preserve">not </w:t>
      </w:r>
      <w:r w:rsidR="00FD0392" w:rsidRPr="00D34918">
        <w:rPr>
          <w:rFonts w:ascii="Times New Roman" w:hAnsi="Times New Roman"/>
          <w:color w:val="000000"/>
          <w:sz w:val="24"/>
          <w:szCs w:val="24"/>
        </w:rPr>
        <w:t xml:space="preserve">been </w:t>
      </w:r>
      <w:r w:rsidR="00360467" w:rsidRPr="00D34918">
        <w:rPr>
          <w:rFonts w:ascii="Times New Roman" w:hAnsi="Times New Roman"/>
          <w:color w:val="000000"/>
          <w:sz w:val="24"/>
          <w:szCs w:val="24"/>
        </w:rPr>
        <w:t xml:space="preserve">received and </w:t>
      </w:r>
      <w:r w:rsidR="00FD0392" w:rsidRPr="00D34918">
        <w:rPr>
          <w:rFonts w:ascii="Times New Roman" w:hAnsi="Times New Roman"/>
          <w:color w:val="000000"/>
          <w:sz w:val="24"/>
          <w:szCs w:val="24"/>
        </w:rPr>
        <w:t xml:space="preserve">the </w:t>
      </w:r>
      <w:r w:rsidR="00B302E3" w:rsidRPr="00D34918">
        <w:rPr>
          <w:rFonts w:ascii="Times New Roman" w:hAnsi="Times New Roman"/>
          <w:color w:val="000000"/>
          <w:sz w:val="24"/>
          <w:szCs w:val="24"/>
        </w:rPr>
        <w:t xml:space="preserve">address </w:t>
      </w:r>
      <w:r w:rsidR="00360467" w:rsidRPr="00D34918">
        <w:rPr>
          <w:rFonts w:ascii="Times New Roman" w:hAnsi="Times New Roman"/>
          <w:color w:val="000000"/>
          <w:sz w:val="24"/>
          <w:szCs w:val="24"/>
        </w:rPr>
        <w:t>is not eligible for telephone followup)</w:t>
      </w:r>
      <w:r w:rsidR="00820F68" w:rsidRPr="00D34918">
        <w:rPr>
          <w:rFonts w:ascii="Times New Roman" w:hAnsi="Times New Roman"/>
          <w:color w:val="000000"/>
          <w:sz w:val="24"/>
          <w:szCs w:val="24"/>
        </w:rPr>
        <w:t xml:space="preserve">.  </w:t>
      </w:r>
    </w:p>
    <w:p w14:paraId="73E962CB" w14:textId="54697BAD" w:rsidR="00F61457" w:rsidRPr="00D34918" w:rsidRDefault="00F61457" w:rsidP="00B15699">
      <w:pPr>
        <w:rPr>
          <w:color w:val="000000"/>
          <w:sz w:val="24"/>
          <w:szCs w:val="24"/>
        </w:rPr>
      </w:pPr>
    </w:p>
    <w:p w14:paraId="7A427A2C" w14:textId="753B73CB" w:rsidR="00F61457" w:rsidRPr="00D34918" w:rsidRDefault="00FD0392" w:rsidP="00B15699">
      <w:pPr>
        <w:rPr>
          <w:color w:val="000000"/>
          <w:sz w:val="24"/>
          <w:szCs w:val="24"/>
        </w:rPr>
      </w:pPr>
      <w:r w:rsidRPr="00D34918">
        <w:rPr>
          <w:color w:val="000000"/>
          <w:sz w:val="24"/>
          <w:szCs w:val="24"/>
        </w:rPr>
        <w:t>In the first two mailings, the Census Bureau</w:t>
      </w:r>
      <w:r w:rsidR="00F61457" w:rsidRPr="00D34918">
        <w:rPr>
          <w:color w:val="000000"/>
          <w:sz w:val="24"/>
          <w:szCs w:val="24"/>
        </w:rPr>
        <w:t xml:space="preserve"> push</w:t>
      </w:r>
      <w:r w:rsidRPr="00D34918">
        <w:rPr>
          <w:color w:val="000000"/>
          <w:sz w:val="24"/>
          <w:szCs w:val="24"/>
        </w:rPr>
        <w:t>es</w:t>
      </w:r>
      <w:r w:rsidR="00F61457" w:rsidRPr="00D34918">
        <w:rPr>
          <w:color w:val="000000"/>
          <w:sz w:val="24"/>
          <w:szCs w:val="24"/>
        </w:rPr>
        <w:t xml:space="preserve"> for a response via </w:t>
      </w:r>
      <w:r w:rsidR="00D34918" w:rsidRPr="00D34918">
        <w:rPr>
          <w:sz w:val="24"/>
          <w:szCs w:val="24"/>
        </w:rPr>
        <w:t>internet</w:t>
      </w:r>
      <w:r w:rsidR="00F61457" w:rsidRPr="00D34918">
        <w:rPr>
          <w:color w:val="000000"/>
          <w:sz w:val="24"/>
          <w:szCs w:val="24"/>
        </w:rPr>
        <w:t>.  Then a paper questionnaire is sen</w:t>
      </w:r>
      <w:r w:rsidR="00690995" w:rsidRPr="00D34918">
        <w:rPr>
          <w:color w:val="000000"/>
          <w:sz w:val="24"/>
          <w:szCs w:val="24"/>
        </w:rPr>
        <w:t>t</w:t>
      </w:r>
      <w:r w:rsidR="00F61457" w:rsidRPr="00D34918">
        <w:rPr>
          <w:color w:val="000000"/>
          <w:sz w:val="24"/>
          <w:szCs w:val="24"/>
        </w:rPr>
        <w:t xml:space="preserve"> in </w:t>
      </w:r>
      <w:r w:rsidRPr="00D34918">
        <w:rPr>
          <w:color w:val="000000"/>
          <w:sz w:val="24"/>
          <w:szCs w:val="24"/>
        </w:rPr>
        <w:t xml:space="preserve">the </w:t>
      </w:r>
      <w:r w:rsidR="00F61457" w:rsidRPr="00D34918">
        <w:rPr>
          <w:color w:val="000000"/>
          <w:sz w:val="24"/>
          <w:szCs w:val="24"/>
        </w:rPr>
        <w:t xml:space="preserve">third mailing if </w:t>
      </w:r>
      <w:r w:rsidR="0055625B" w:rsidRPr="00D34918">
        <w:rPr>
          <w:color w:val="000000"/>
          <w:sz w:val="24"/>
          <w:szCs w:val="24"/>
        </w:rPr>
        <w:t xml:space="preserve">the Census Bureau </w:t>
      </w:r>
      <w:r w:rsidR="00F61457" w:rsidRPr="00D34918">
        <w:rPr>
          <w:color w:val="000000"/>
          <w:sz w:val="24"/>
          <w:szCs w:val="24"/>
        </w:rPr>
        <w:t>ha</w:t>
      </w:r>
      <w:r w:rsidR="0055625B" w:rsidRPr="00D34918">
        <w:rPr>
          <w:color w:val="000000"/>
          <w:sz w:val="24"/>
          <w:szCs w:val="24"/>
        </w:rPr>
        <w:t>s</w:t>
      </w:r>
      <w:r w:rsidR="00F61457" w:rsidRPr="00D34918">
        <w:rPr>
          <w:color w:val="000000"/>
          <w:sz w:val="24"/>
          <w:szCs w:val="24"/>
        </w:rPr>
        <w:t xml:space="preserve"> not received a response.  </w:t>
      </w:r>
      <w:r w:rsidR="0055625B" w:rsidRPr="00D34918">
        <w:rPr>
          <w:color w:val="000000"/>
          <w:sz w:val="24"/>
          <w:szCs w:val="24"/>
        </w:rPr>
        <w:t xml:space="preserve">The Census Bureau </w:t>
      </w:r>
      <w:r w:rsidR="00025A42" w:rsidRPr="00D34918">
        <w:rPr>
          <w:color w:val="000000"/>
          <w:sz w:val="24"/>
          <w:szCs w:val="24"/>
        </w:rPr>
        <w:t>call</w:t>
      </w:r>
      <w:r w:rsidR="0055625B" w:rsidRPr="00D34918">
        <w:rPr>
          <w:color w:val="000000"/>
          <w:sz w:val="24"/>
          <w:szCs w:val="24"/>
        </w:rPr>
        <w:t>s</w:t>
      </w:r>
      <w:r w:rsidR="00025A42" w:rsidRPr="00D34918">
        <w:rPr>
          <w:color w:val="000000"/>
          <w:sz w:val="24"/>
          <w:szCs w:val="24"/>
        </w:rPr>
        <w:t xml:space="preserve"> this strategy the </w:t>
      </w:r>
      <w:r w:rsidR="00030DD6">
        <w:rPr>
          <w:sz w:val="24"/>
          <w:szCs w:val="24"/>
        </w:rPr>
        <w:t>I</w:t>
      </w:r>
      <w:r w:rsidR="00D34918" w:rsidRPr="00D34918">
        <w:rPr>
          <w:sz w:val="24"/>
          <w:szCs w:val="24"/>
        </w:rPr>
        <w:t>nternet</w:t>
      </w:r>
      <w:r w:rsidR="00025A42" w:rsidRPr="00D34918">
        <w:rPr>
          <w:color w:val="000000"/>
          <w:sz w:val="24"/>
          <w:szCs w:val="24"/>
        </w:rPr>
        <w:t xml:space="preserve"> Push strategy.  </w:t>
      </w:r>
      <w:r w:rsidR="00F61457" w:rsidRPr="00D34918">
        <w:rPr>
          <w:color w:val="000000"/>
          <w:sz w:val="24"/>
          <w:szCs w:val="24"/>
        </w:rPr>
        <w:t xml:space="preserve">For the </w:t>
      </w:r>
      <w:r w:rsidR="00025A42" w:rsidRPr="00D34918">
        <w:rPr>
          <w:color w:val="000000"/>
          <w:sz w:val="24"/>
          <w:szCs w:val="24"/>
        </w:rPr>
        <w:t>C</w:t>
      </w:r>
      <w:r w:rsidR="00F61457" w:rsidRPr="00D34918">
        <w:rPr>
          <w:color w:val="000000"/>
          <w:sz w:val="24"/>
          <w:szCs w:val="24"/>
        </w:rPr>
        <w:t>hoice</w:t>
      </w:r>
      <w:r w:rsidRPr="00D34918">
        <w:rPr>
          <w:color w:val="000000"/>
          <w:sz w:val="24"/>
          <w:szCs w:val="24"/>
        </w:rPr>
        <w:t xml:space="preserve"> mailing strategy, </w:t>
      </w:r>
      <w:r w:rsidR="0055625B" w:rsidRPr="00D34918">
        <w:rPr>
          <w:color w:val="000000"/>
          <w:sz w:val="24"/>
          <w:szCs w:val="24"/>
        </w:rPr>
        <w:t>the Census Bureau</w:t>
      </w:r>
      <w:r w:rsidRPr="00D34918">
        <w:rPr>
          <w:color w:val="000000"/>
          <w:sz w:val="24"/>
          <w:szCs w:val="24"/>
        </w:rPr>
        <w:t xml:space="preserve"> would include the paper</w:t>
      </w:r>
      <w:r w:rsidR="00F61457" w:rsidRPr="00D34918">
        <w:rPr>
          <w:color w:val="000000"/>
          <w:sz w:val="24"/>
          <w:szCs w:val="24"/>
        </w:rPr>
        <w:t xml:space="preserve"> questionnaire in </w:t>
      </w:r>
      <w:r w:rsidRPr="00D34918">
        <w:rPr>
          <w:color w:val="000000"/>
          <w:sz w:val="24"/>
          <w:szCs w:val="24"/>
        </w:rPr>
        <w:t>an earlier mailing</w:t>
      </w:r>
      <w:r w:rsidR="00F61457" w:rsidRPr="00D34918">
        <w:rPr>
          <w:color w:val="000000"/>
          <w:sz w:val="24"/>
          <w:szCs w:val="24"/>
        </w:rPr>
        <w:t xml:space="preserve"> so that respondents have a choice between paper and </w:t>
      </w:r>
      <w:r w:rsidR="00D34918" w:rsidRPr="00D34918">
        <w:rPr>
          <w:sz w:val="24"/>
          <w:szCs w:val="24"/>
        </w:rPr>
        <w:t>internet</w:t>
      </w:r>
      <w:r w:rsidR="00F61457" w:rsidRPr="00D34918">
        <w:rPr>
          <w:color w:val="000000"/>
          <w:sz w:val="24"/>
          <w:szCs w:val="24"/>
        </w:rPr>
        <w:t xml:space="preserve">.  The choice method will follow the mailing schedule that </w:t>
      </w:r>
      <w:r w:rsidR="0055625B" w:rsidRPr="00D34918">
        <w:rPr>
          <w:color w:val="000000"/>
          <w:sz w:val="24"/>
          <w:szCs w:val="24"/>
        </w:rPr>
        <w:t>the Census Bureau</w:t>
      </w:r>
      <w:r w:rsidR="00F61457" w:rsidRPr="00D34918">
        <w:rPr>
          <w:color w:val="000000"/>
          <w:sz w:val="24"/>
          <w:szCs w:val="24"/>
        </w:rPr>
        <w:t xml:space="preserve"> use</w:t>
      </w:r>
      <w:r w:rsidR="0055625B" w:rsidRPr="00D34918">
        <w:rPr>
          <w:color w:val="000000"/>
          <w:sz w:val="24"/>
          <w:szCs w:val="24"/>
        </w:rPr>
        <w:t>s</w:t>
      </w:r>
      <w:r w:rsidR="00F61457" w:rsidRPr="00D34918">
        <w:rPr>
          <w:color w:val="000000"/>
          <w:sz w:val="24"/>
          <w:szCs w:val="24"/>
        </w:rPr>
        <w:t xml:space="preserve"> for </w:t>
      </w:r>
      <w:r w:rsidR="0035541A" w:rsidRPr="00D34918">
        <w:rPr>
          <w:color w:val="000000"/>
          <w:sz w:val="24"/>
          <w:szCs w:val="24"/>
        </w:rPr>
        <w:t xml:space="preserve">the </w:t>
      </w:r>
      <w:r w:rsidR="00F61457" w:rsidRPr="00D34918">
        <w:rPr>
          <w:color w:val="000000"/>
          <w:sz w:val="24"/>
          <w:szCs w:val="24"/>
        </w:rPr>
        <w:t>Puerto Rico</w:t>
      </w:r>
      <w:r w:rsidR="0035541A" w:rsidRPr="00D34918">
        <w:rPr>
          <w:color w:val="000000"/>
          <w:sz w:val="24"/>
          <w:szCs w:val="24"/>
        </w:rPr>
        <w:t xml:space="preserve"> Community Survey</w:t>
      </w:r>
      <w:r w:rsidR="005627E5" w:rsidRPr="00D34918">
        <w:rPr>
          <w:color w:val="000000"/>
          <w:sz w:val="24"/>
          <w:szCs w:val="24"/>
        </w:rPr>
        <w:t xml:space="preserve"> (where</w:t>
      </w:r>
      <w:r w:rsidR="00CD4018" w:rsidRPr="00D34918">
        <w:rPr>
          <w:color w:val="000000"/>
          <w:sz w:val="24"/>
          <w:szCs w:val="24"/>
        </w:rPr>
        <w:t xml:space="preserve"> the Census Bureau</w:t>
      </w:r>
      <w:r w:rsidR="005627E5" w:rsidRPr="00D34918">
        <w:rPr>
          <w:color w:val="000000"/>
          <w:sz w:val="24"/>
          <w:szCs w:val="24"/>
        </w:rPr>
        <w:t xml:space="preserve"> do</w:t>
      </w:r>
      <w:r w:rsidR="00CD4018" w:rsidRPr="00D34918">
        <w:rPr>
          <w:color w:val="000000"/>
          <w:sz w:val="24"/>
          <w:szCs w:val="24"/>
        </w:rPr>
        <w:t>es</w:t>
      </w:r>
      <w:r w:rsidR="005627E5" w:rsidRPr="00D34918">
        <w:rPr>
          <w:color w:val="000000"/>
          <w:sz w:val="24"/>
          <w:szCs w:val="24"/>
        </w:rPr>
        <w:t xml:space="preserve"> not offer an </w:t>
      </w:r>
      <w:r w:rsidR="00D34918" w:rsidRPr="00D34918">
        <w:rPr>
          <w:sz w:val="24"/>
          <w:szCs w:val="24"/>
        </w:rPr>
        <w:t>internet</w:t>
      </w:r>
      <w:r w:rsidR="005627E5" w:rsidRPr="00D34918">
        <w:rPr>
          <w:color w:val="000000"/>
          <w:sz w:val="24"/>
          <w:szCs w:val="24"/>
        </w:rPr>
        <w:t xml:space="preserve"> option)</w:t>
      </w:r>
      <w:r w:rsidRPr="00D34918">
        <w:rPr>
          <w:color w:val="000000"/>
          <w:sz w:val="24"/>
          <w:szCs w:val="24"/>
        </w:rPr>
        <w:t>:</w:t>
      </w:r>
    </w:p>
    <w:p w14:paraId="49E7B37A" w14:textId="2CAC7BC8" w:rsidR="00FD0392" w:rsidRPr="00D34918" w:rsidRDefault="00013A73" w:rsidP="00FD0392">
      <w:pPr>
        <w:pStyle w:val="ListParagraph"/>
        <w:numPr>
          <w:ilvl w:val="0"/>
          <w:numId w:val="20"/>
        </w:numPr>
        <w:rPr>
          <w:rFonts w:ascii="Times New Roman" w:hAnsi="Times New Roman"/>
          <w:color w:val="000000"/>
          <w:sz w:val="24"/>
          <w:szCs w:val="24"/>
        </w:rPr>
      </w:pPr>
      <w:r w:rsidRPr="00D34918">
        <w:rPr>
          <w:rFonts w:ascii="Times New Roman" w:hAnsi="Times New Roman"/>
          <w:color w:val="000000"/>
          <w:sz w:val="24"/>
          <w:szCs w:val="24"/>
        </w:rPr>
        <w:lastRenderedPageBreak/>
        <w:t>A pre</w:t>
      </w:r>
      <w:r w:rsidR="00FD0392" w:rsidRPr="00D34918">
        <w:rPr>
          <w:rFonts w:ascii="Times New Roman" w:hAnsi="Times New Roman"/>
          <w:color w:val="000000"/>
          <w:sz w:val="24"/>
          <w:szCs w:val="24"/>
        </w:rPr>
        <w:t>notice letter</w:t>
      </w:r>
      <w:r w:rsidR="00D3728F" w:rsidRPr="00D34918">
        <w:rPr>
          <w:rFonts w:ascii="Times New Roman" w:hAnsi="Times New Roman"/>
          <w:color w:val="000000"/>
          <w:sz w:val="24"/>
          <w:szCs w:val="24"/>
        </w:rPr>
        <w:t>.</w:t>
      </w:r>
    </w:p>
    <w:p w14:paraId="198348AC" w14:textId="123CC97C" w:rsidR="00FD0392" w:rsidRPr="00D34918" w:rsidRDefault="00FF365B" w:rsidP="00FD0392">
      <w:pPr>
        <w:pStyle w:val="ListParagraph"/>
        <w:numPr>
          <w:ilvl w:val="0"/>
          <w:numId w:val="20"/>
        </w:numPr>
        <w:rPr>
          <w:rFonts w:ascii="Times New Roman" w:hAnsi="Times New Roman"/>
          <w:color w:val="000000"/>
          <w:sz w:val="24"/>
          <w:szCs w:val="24"/>
        </w:rPr>
      </w:pPr>
      <w:r w:rsidRPr="00D34918">
        <w:rPr>
          <w:rFonts w:ascii="Times New Roman" w:hAnsi="Times New Roman"/>
          <w:color w:val="000000"/>
          <w:sz w:val="24"/>
          <w:szCs w:val="24"/>
        </w:rPr>
        <w:t>An</w:t>
      </w:r>
      <w:r w:rsidR="00FD0392" w:rsidRPr="00D34918">
        <w:rPr>
          <w:rFonts w:ascii="Times New Roman" w:hAnsi="Times New Roman"/>
          <w:color w:val="000000"/>
          <w:sz w:val="24"/>
          <w:szCs w:val="24"/>
        </w:rPr>
        <w:t xml:space="preserve"> initial paper questionnaire package</w:t>
      </w:r>
      <w:r w:rsidR="00D3728F" w:rsidRPr="00D34918">
        <w:rPr>
          <w:rFonts w:ascii="Times New Roman" w:hAnsi="Times New Roman"/>
          <w:color w:val="000000"/>
          <w:sz w:val="24"/>
          <w:szCs w:val="24"/>
        </w:rPr>
        <w:t>.</w:t>
      </w:r>
    </w:p>
    <w:p w14:paraId="26EC2C52" w14:textId="4EAD18CE" w:rsidR="00FD0392" w:rsidRPr="00D34918" w:rsidRDefault="00FF365B" w:rsidP="00FD0392">
      <w:pPr>
        <w:pStyle w:val="ListParagraph"/>
        <w:numPr>
          <w:ilvl w:val="0"/>
          <w:numId w:val="20"/>
        </w:numPr>
        <w:rPr>
          <w:rFonts w:ascii="Times New Roman" w:hAnsi="Times New Roman"/>
          <w:color w:val="000000"/>
          <w:sz w:val="24"/>
          <w:szCs w:val="24"/>
        </w:rPr>
      </w:pPr>
      <w:r w:rsidRPr="00D34918">
        <w:rPr>
          <w:rFonts w:ascii="Times New Roman" w:hAnsi="Times New Roman"/>
          <w:color w:val="000000"/>
          <w:sz w:val="24"/>
          <w:szCs w:val="24"/>
        </w:rPr>
        <w:t>A</w:t>
      </w:r>
      <w:r w:rsidR="00FD0392" w:rsidRPr="00D34918">
        <w:rPr>
          <w:rFonts w:ascii="Times New Roman" w:hAnsi="Times New Roman"/>
          <w:color w:val="000000"/>
          <w:sz w:val="24"/>
          <w:szCs w:val="24"/>
        </w:rPr>
        <w:t xml:space="preserve"> reminder postcard</w:t>
      </w:r>
      <w:r w:rsidR="00D3728F" w:rsidRPr="00D34918">
        <w:rPr>
          <w:rFonts w:ascii="Times New Roman" w:hAnsi="Times New Roman"/>
          <w:color w:val="000000"/>
          <w:sz w:val="24"/>
          <w:szCs w:val="24"/>
        </w:rPr>
        <w:t>.</w:t>
      </w:r>
    </w:p>
    <w:p w14:paraId="39CB5E9E" w14:textId="34853078" w:rsidR="00FD0392" w:rsidRPr="00D34918" w:rsidRDefault="00FF365B" w:rsidP="00FD0392">
      <w:pPr>
        <w:pStyle w:val="ListParagraph"/>
        <w:numPr>
          <w:ilvl w:val="0"/>
          <w:numId w:val="20"/>
        </w:numPr>
        <w:rPr>
          <w:rFonts w:ascii="Times New Roman" w:hAnsi="Times New Roman"/>
          <w:color w:val="000000"/>
          <w:sz w:val="24"/>
          <w:szCs w:val="24"/>
        </w:rPr>
      </w:pPr>
      <w:r w:rsidRPr="00D34918">
        <w:rPr>
          <w:rFonts w:ascii="Times New Roman" w:hAnsi="Times New Roman"/>
          <w:color w:val="000000"/>
          <w:sz w:val="24"/>
          <w:szCs w:val="24"/>
        </w:rPr>
        <w:t>A</w:t>
      </w:r>
      <w:r w:rsidR="00FD0392" w:rsidRPr="00D34918">
        <w:rPr>
          <w:rFonts w:ascii="Times New Roman" w:hAnsi="Times New Roman"/>
          <w:color w:val="000000"/>
          <w:sz w:val="24"/>
          <w:szCs w:val="24"/>
        </w:rPr>
        <w:t xml:space="preserve"> replacement paper questionnaire package (if an </w:t>
      </w:r>
      <w:r w:rsidR="00D34918" w:rsidRPr="00D34918">
        <w:rPr>
          <w:rFonts w:ascii="Times New Roman" w:hAnsi="Times New Roman"/>
          <w:sz w:val="24"/>
          <w:szCs w:val="24"/>
        </w:rPr>
        <w:t>internet</w:t>
      </w:r>
      <w:r w:rsidR="00FD0392" w:rsidRPr="00D34918">
        <w:rPr>
          <w:rFonts w:ascii="Times New Roman" w:hAnsi="Times New Roman"/>
          <w:color w:val="000000"/>
          <w:sz w:val="24"/>
          <w:szCs w:val="24"/>
        </w:rPr>
        <w:t xml:space="preserve"> or mail response has not been received)</w:t>
      </w:r>
      <w:r w:rsidR="00D3728F" w:rsidRPr="00D34918">
        <w:rPr>
          <w:rFonts w:ascii="Times New Roman" w:hAnsi="Times New Roman"/>
          <w:color w:val="000000"/>
          <w:sz w:val="24"/>
          <w:szCs w:val="24"/>
        </w:rPr>
        <w:t>.</w:t>
      </w:r>
    </w:p>
    <w:p w14:paraId="5A65F0E7" w14:textId="58253A40" w:rsidR="00FD0392" w:rsidRPr="00D34918" w:rsidRDefault="00FF365B" w:rsidP="00FD0392">
      <w:pPr>
        <w:pStyle w:val="ListParagraph"/>
        <w:numPr>
          <w:ilvl w:val="0"/>
          <w:numId w:val="20"/>
        </w:numPr>
        <w:rPr>
          <w:rFonts w:ascii="Times New Roman" w:hAnsi="Times New Roman"/>
          <w:color w:val="000000"/>
          <w:sz w:val="24"/>
          <w:szCs w:val="24"/>
        </w:rPr>
      </w:pPr>
      <w:r w:rsidRPr="00D34918">
        <w:rPr>
          <w:rFonts w:ascii="Times New Roman" w:hAnsi="Times New Roman"/>
          <w:color w:val="000000"/>
          <w:sz w:val="24"/>
          <w:szCs w:val="24"/>
        </w:rPr>
        <w:t>An</w:t>
      </w:r>
      <w:r w:rsidR="00FD0392" w:rsidRPr="00D34918">
        <w:rPr>
          <w:rFonts w:ascii="Times New Roman" w:hAnsi="Times New Roman"/>
          <w:color w:val="000000"/>
          <w:sz w:val="24"/>
          <w:szCs w:val="24"/>
        </w:rPr>
        <w:t xml:space="preserve"> additional reminder postcard (if an </w:t>
      </w:r>
      <w:r w:rsidR="00D34918" w:rsidRPr="00D34918">
        <w:rPr>
          <w:rFonts w:ascii="Times New Roman" w:hAnsi="Times New Roman"/>
          <w:sz w:val="24"/>
          <w:szCs w:val="24"/>
        </w:rPr>
        <w:t>internet</w:t>
      </w:r>
      <w:r w:rsidR="00FD0392" w:rsidRPr="00D34918">
        <w:rPr>
          <w:rFonts w:ascii="Times New Roman" w:hAnsi="Times New Roman"/>
          <w:color w:val="000000"/>
          <w:sz w:val="24"/>
          <w:szCs w:val="24"/>
        </w:rPr>
        <w:t xml:space="preserve"> or mail response has not been received and the address is not eligible for telephone followup).  </w:t>
      </w:r>
    </w:p>
    <w:p w14:paraId="7E1604B6" w14:textId="7D07E9B9" w:rsidR="00F61457" w:rsidRPr="00D34918" w:rsidRDefault="00F61457" w:rsidP="00E410B4">
      <w:pPr>
        <w:pStyle w:val="NormalWeb"/>
        <w:shd w:val="clear" w:color="auto" w:fill="FFFFFF"/>
        <w:spacing w:before="0" w:beforeAutospacing="0" w:after="0" w:afterAutospacing="0"/>
        <w:rPr>
          <w:b/>
          <w:color w:val="000000"/>
          <w:highlight w:val="yellow"/>
        </w:rPr>
      </w:pPr>
    </w:p>
    <w:p w14:paraId="50C3DC67" w14:textId="00B9AF80" w:rsidR="00025A42" w:rsidRPr="00D34918" w:rsidRDefault="00FA4C54" w:rsidP="00FA4C54">
      <w:pPr>
        <w:pStyle w:val="NormalWeb"/>
        <w:shd w:val="clear" w:color="auto" w:fill="FFFFFF"/>
        <w:spacing w:before="0" w:beforeAutospacing="0" w:after="0" w:afterAutospacing="0"/>
      </w:pPr>
      <w:r w:rsidRPr="00D34918">
        <w:rPr>
          <w:b/>
          <w:color w:val="000000"/>
        </w:rPr>
        <w:t xml:space="preserve">Analysis Metrics: </w:t>
      </w:r>
      <w:r w:rsidR="00FE0580" w:rsidRPr="00D34918">
        <w:rPr>
          <w:b/>
          <w:color w:val="000000"/>
        </w:rPr>
        <w:t xml:space="preserve"> </w:t>
      </w:r>
      <w:r w:rsidR="000131AA" w:rsidRPr="00D34918">
        <w:t>The Census Bureau</w:t>
      </w:r>
      <w:r w:rsidRPr="00D34918">
        <w:t xml:space="preserve"> will develop an algorithm to classify </w:t>
      </w:r>
      <w:r w:rsidR="00553567" w:rsidRPr="00D34918">
        <w:t xml:space="preserve">census </w:t>
      </w:r>
      <w:r w:rsidRPr="00D34918">
        <w:t xml:space="preserve">tracts based on their likelihood to respond via </w:t>
      </w:r>
      <w:r w:rsidR="00D34918">
        <w:t>the i</w:t>
      </w:r>
      <w:r w:rsidRPr="00D34918">
        <w:t>nternet</w:t>
      </w:r>
      <w:r w:rsidR="00FE0580" w:rsidRPr="00D34918">
        <w:t xml:space="preserve"> and historic</w:t>
      </w:r>
      <w:r w:rsidR="00AD0894" w:rsidRPr="00D34918">
        <w:t>al</w:t>
      </w:r>
      <w:r w:rsidR="00FE0580" w:rsidRPr="00D34918">
        <w:t xml:space="preserve"> observation of mode preference</w:t>
      </w:r>
      <w:r w:rsidRPr="00D34918">
        <w:t xml:space="preserve">. </w:t>
      </w:r>
      <w:r w:rsidR="00025A42" w:rsidRPr="00D34918">
        <w:t xml:space="preserve">Once these </w:t>
      </w:r>
      <w:r w:rsidR="00553567" w:rsidRPr="00D34918">
        <w:t xml:space="preserve">census </w:t>
      </w:r>
      <w:r w:rsidR="00025A42" w:rsidRPr="00D34918">
        <w:t xml:space="preserve">tracts are identified, </w:t>
      </w:r>
      <w:r w:rsidR="005C33B8" w:rsidRPr="00D34918">
        <w:t xml:space="preserve">the Census Bureau </w:t>
      </w:r>
      <w:r w:rsidR="00025A42" w:rsidRPr="00D34918">
        <w:t xml:space="preserve">will assign </w:t>
      </w:r>
      <w:r w:rsidR="00553567" w:rsidRPr="00D34918">
        <w:t xml:space="preserve">approximately </w:t>
      </w:r>
      <w:r w:rsidR="00025A42" w:rsidRPr="00D34918">
        <w:t>half of the households within the</w:t>
      </w:r>
      <w:r w:rsidR="00FE0580" w:rsidRPr="00D34918">
        <w:t>se</w:t>
      </w:r>
      <w:r w:rsidR="00025A42" w:rsidRPr="00D34918">
        <w:t xml:space="preserve"> tracts to receive the Choice mailing </w:t>
      </w:r>
      <w:r w:rsidR="00FE0580" w:rsidRPr="00D34918">
        <w:t xml:space="preserve">materials, and the </w:t>
      </w:r>
      <w:r w:rsidR="00D34918">
        <w:t xml:space="preserve">other half will receive the </w:t>
      </w:r>
      <w:r w:rsidR="00030DD6">
        <w:t>I</w:t>
      </w:r>
      <w:r w:rsidR="00FE0580" w:rsidRPr="00D34918">
        <w:t>nternet Push (</w:t>
      </w:r>
      <w:r w:rsidR="006A6C43" w:rsidRPr="00D34918">
        <w:t>current</w:t>
      </w:r>
      <w:r w:rsidR="00025A42" w:rsidRPr="00D34918">
        <w:t xml:space="preserve"> production) materials.  </w:t>
      </w:r>
      <w:r w:rsidR="00FE0580" w:rsidRPr="00D34918">
        <w:t>H</w:t>
      </w:r>
      <w:r w:rsidR="00025A42" w:rsidRPr="00D34918">
        <w:t xml:space="preserve">ouseholds within tracts not </w:t>
      </w:r>
      <w:r w:rsidR="00FE0580" w:rsidRPr="00D34918">
        <w:t>identified by the algorithm</w:t>
      </w:r>
      <w:r w:rsidR="00D34918">
        <w:t xml:space="preserve"> will receive the </w:t>
      </w:r>
      <w:r w:rsidR="00030DD6">
        <w:t>I</w:t>
      </w:r>
      <w:r w:rsidR="00025A42" w:rsidRPr="00D34918">
        <w:t>nternet Push</w:t>
      </w:r>
      <w:r w:rsidR="00E43D27" w:rsidRPr="00D34918">
        <w:t xml:space="preserve"> (i.e., current production)</w:t>
      </w:r>
      <w:r w:rsidR="00025A42" w:rsidRPr="00D34918">
        <w:t xml:space="preserve"> materials.</w:t>
      </w:r>
    </w:p>
    <w:p w14:paraId="019FEDD0" w14:textId="77777777" w:rsidR="00025A42" w:rsidRPr="00D34918" w:rsidRDefault="00025A42" w:rsidP="00FA4C54">
      <w:pPr>
        <w:pStyle w:val="NormalWeb"/>
        <w:shd w:val="clear" w:color="auto" w:fill="FFFFFF"/>
        <w:spacing w:before="0" w:beforeAutospacing="0" w:after="0" w:afterAutospacing="0"/>
      </w:pPr>
    </w:p>
    <w:p w14:paraId="16FF3B7B" w14:textId="4BED6D66" w:rsidR="00025A42" w:rsidRPr="00D34918" w:rsidRDefault="00FE0580" w:rsidP="00FA4C54">
      <w:pPr>
        <w:pStyle w:val="NormalWeb"/>
        <w:shd w:val="clear" w:color="auto" w:fill="FFFFFF"/>
        <w:spacing w:before="0" w:beforeAutospacing="0" w:after="0" w:afterAutospacing="0"/>
      </w:pPr>
      <w:r w:rsidRPr="00D34918">
        <w:rPr>
          <w:color w:val="000000"/>
        </w:rPr>
        <w:t xml:space="preserve">The main purpose of the analysis is to determine if offering choice mail materials to targeted areas improves response rates while at least maintaining costs.  The analysis will answer the question:  </w:t>
      </w:r>
      <w:r w:rsidRPr="00D34918">
        <w:t xml:space="preserve">What is the impact of offering a choice </w:t>
      </w:r>
      <w:r w:rsidR="00553567" w:rsidRPr="00D34918">
        <w:t xml:space="preserve">of </w:t>
      </w:r>
      <w:r w:rsidRPr="00D34918">
        <w:t xml:space="preserve">mode on the self-response rates, final response rates, </w:t>
      </w:r>
      <w:r w:rsidR="000945E2" w:rsidRPr="00D34918">
        <w:t xml:space="preserve">reliability of the estimates, </w:t>
      </w:r>
      <w:r w:rsidRPr="00D34918">
        <w:t>and cost?  Self-response rates will be</w:t>
      </w:r>
      <w:r w:rsidR="00D34918">
        <w:t xml:space="preserve"> examined overall and by mode (i</w:t>
      </w:r>
      <w:r w:rsidRPr="00D34918">
        <w:t xml:space="preserve">nternet and mail).   Final response rates include all modes of data collection.  The cost analysis will account for the increased cost </w:t>
      </w:r>
      <w:r w:rsidR="000945E2" w:rsidRPr="00D34918">
        <w:t>related to the mailings</w:t>
      </w:r>
      <w:r w:rsidRPr="00D34918">
        <w:t xml:space="preserve"> using the Choice mailing strategy and will determine if there was sufficient </w:t>
      </w:r>
      <w:r w:rsidR="00AD6848" w:rsidRPr="00D34918">
        <w:t>increase in self-response to off</w:t>
      </w:r>
      <w:r w:rsidRPr="00D34918">
        <w:t>set the costs.</w:t>
      </w:r>
    </w:p>
    <w:p w14:paraId="6312D8A8" w14:textId="77777777" w:rsidR="00025A42" w:rsidRPr="00D34918" w:rsidRDefault="00025A42" w:rsidP="00FA4C54">
      <w:pPr>
        <w:pStyle w:val="NormalWeb"/>
        <w:shd w:val="clear" w:color="auto" w:fill="FFFFFF"/>
        <w:spacing w:before="0" w:beforeAutospacing="0" w:after="0" w:afterAutospacing="0"/>
      </w:pPr>
    </w:p>
    <w:p w14:paraId="31CAEC5E" w14:textId="773CD54A" w:rsidR="00BE7AC7" w:rsidRPr="00D34918" w:rsidRDefault="00532BFA" w:rsidP="00A65D70">
      <w:pPr>
        <w:pStyle w:val="Instructions"/>
        <w:spacing w:before="0" w:after="0"/>
        <w:rPr>
          <w:rFonts w:ascii="Times New Roman" w:hAnsi="Times New Roman" w:cs="Times New Roman"/>
          <w:i w:val="0"/>
          <w:sz w:val="24"/>
          <w:szCs w:val="24"/>
        </w:rPr>
      </w:pPr>
      <w:r w:rsidRPr="00D34918">
        <w:rPr>
          <w:rFonts w:ascii="Times New Roman" w:hAnsi="Times New Roman" w:cs="Times New Roman"/>
          <w:b/>
          <w:i w:val="0"/>
          <w:color w:val="000000"/>
          <w:sz w:val="24"/>
          <w:szCs w:val="24"/>
        </w:rPr>
        <w:lastRenderedPageBreak/>
        <w:t>Sample</w:t>
      </w:r>
      <w:r w:rsidRPr="00D34918">
        <w:rPr>
          <w:rFonts w:ascii="Times New Roman" w:hAnsi="Times New Roman" w:cs="Times New Roman"/>
          <w:i w:val="0"/>
          <w:color w:val="000000"/>
          <w:sz w:val="24"/>
          <w:szCs w:val="24"/>
        </w:rPr>
        <w:t xml:space="preserve">: </w:t>
      </w:r>
      <w:r w:rsidR="00AD6848" w:rsidRPr="00D34918">
        <w:rPr>
          <w:rFonts w:ascii="Times New Roman" w:hAnsi="Times New Roman" w:cs="Times New Roman"/>
          <w:i w:val="0"/>
          <w:color w:val="000000"/>
          <w:sz w:val="24"/>
          <w:szCs w:val="24"/>
        </w:rPr>
        <w:t xml:space="preserve">The current proposed algorithm to identify </w:t>
      </w:r>
      <w:r w:rsidR="00553567" w:rsidRPr="00D34918">
        <w:rPr>
          <w:rFonts w:ascii="Times New Roman" w:hAnsi="Times New Roman" w:cs="Times New Roman"/>
          <w:i w:val="0"/>
          <w:color w:val="000000"/>
          <w:sz w:val="24"/>
          <w:szCs w:val="24"/>
        </w:rPr>
        <w:t xml:space="preserve">census </w:t>
      </w:r>
      <w:r w:rsidR="00AD6848" w:rsidRPr="00D34918">
        <w:rPr>
          <w:rFonts w:ascii="Times New Roman" w:hAnsi="Times New Roman" w:cs="Times New Roman"/>
          <w:i w:val="0"/>
          <w:color w:val="000000"/>
          <w:sz w:val="24"/>
          <w:szCs w:val="24"/>
        </w:rPr>
        <w:t xml:space="preserve">tracts that would benefit from receiving a paper questionnaire earlier in the mailing process has identified approximately </w:t>
      </w:r>
      <w:r w:rsidR="00A65D70" w:rsidRPr="00D34918">
        <w:rPr>
          <w:rFonts w:ascii="Times New Roman" w:hAnsi="Times New Roman" w:cs="Times New Roman"/>
          <w:i w:val="0"/>
          <w:color w:val="000000"/>
          <w:sz w:val="24"/>
          <w:szCs w:val="24"/>
        </w:rPr>
        <w:t>25,000</w:t>
      </w:r>
      <w:r w:rsidR="00AD6848" w:rsidRPr="00D34918">
        <w:rPr>
          <w:rFonts w:ascii="Times New Roman" w:hAnsi="Times New Roman" w:cs="Times New Roman"/>
          <w:i w:val="0"/>
          <w:color w:val="000000"/>
          <w:sz w:val="24"/>
          <w:szCs w:val="24"/>
        </w:rPr>
        <w:t xml:space="preserve"> </w:t>
      </w:r>
      <w:r w:rsidR="00C31D5F" w:rsidRPr="00D34918">
        <w:rPr>
          <w:rFonts w:ascii="Times New Roman" w:hAnsi="Times New Roman" w:cs="Times New Roman"/>
          <w:i w:val="0"/>
          <w:color w:val="000000"/>
          <w:sz w:val="24"/>
          <w:szCs w:val="24"/>
        </w:rPr>
        <w:t xml:space="preserve">census </w:t>
      </w:r>
      <w:r w:rsidR="00AD6848" w:rsidRPr="00D34918">
        <w:rPr>
          <w:rFonts w:ascii="Times New Roman" w:hAnsi="Times New Roman" w:cs="Times New Roman"/>
          <w:i w:val="0"/>
          <w:color w:val="000000"/>
          <w:sz w:val="24"/>
          <w:szCs w:val="24"/>
        </w:rPr>
        <w:t>tracts</w:t>
      </w:r>
      <w:r w:rsidR="00C31D5F" w:rsidRPr="00D34918">
        <w:rPr>
          <w:rFonts w:ascii="Times New Roman" w:hAnsi="Times New Roman" w:cs="Times New Roman"/>
          <w:i w:val="0"/>
          <w:color w:val="000000"/>
          <w:sz w:val="24"/>
          <w:szCs w:val="24"/>
        </w:rPr>
        <w:t xml:space="preserve"> from the more than 72,000 census tracts</w:t>
      </w:r>
      <w:r w:rsidR="00AD6848" w:rsidRPr="00D34918">
        <w:rPr>
          <w:rFonts w:ascii="Times New Roman" w:hAnsi="Times New Roman" w:cs="Times New Roman"/>
          <w:i w:val="0"/>
          <w:color w:val="000000"/>
          <w:sz w:val="24"/>
          <w:szCs w:val="24"/>
        </w:rPr>
        <w:t xml:space="preserve">.  </w:t>
      </w:r>
      <w:r w:rsidR="00C82C36" w:rsidRPr="00D34918">
        <w:rPr>
          <w:rFonts w:ascii="Times New Roman" w:hAnsi="Times New Roman" w:cs="Times New Roman"/>
          <w:i w:val="0"/>
          <w:color w:val="000000"/>
          <w:sz w:val="24"/>
          <w:szCs w:val="24"/>
        </w:rPr>
        <w:t>The Census Bureau</w:t>
      </w:r>
      <w:r w:rsidR="005C33B8" w:rsidRPr="00D34918">
        <w:rPr>
          <w:rFonts w:ascii="Times New Roman" w:hAnsi="Times New Roman" w:cs="Times New Roman"/>
          <w:i w:val="0"/>
          <w:color w:val="000000"/>
          <w:sz w:val="24"/>
          <w:szCs w:val="24"/>
        </w:rPr>
        <w:t xml:space="preserve"> </w:t>
      </w:r>
      <w:r w:rsidR="00AD6848" w:rsidRPr="00D34918">
        <w:rPr>
          <w:rFonts w:ascii="Times New Roman" w:hAnsi="Times New Roman" w:cs="Times New Roman"/>
          <w:i w:val="0"/>
          <w:color w:val="000000"/>
          <w:sz w:val="24"/>
          <w:szCs w:val="24"/>
        </w:rPr>
        <w:t>estimat</w:t>
      </w:r>
      <w:r w:rsidR="00A65D70" w:rsidRPr="00D34918">
        <w:rPr>
          <w:rFonts w:ascii="Times New Roman" w:hAnsi="Times New Roman" w:cs="Times New Roman"/>
          <w:i w:val="0"/>
          <w:color w:val="000000"/>
          <w:sz w:val="24"/>
          <w:szCs w:val="24"/>
        </w:rPr>
        <w:t>e</w:t>
      </w:r>
      <w:r w:rsidR="005C33B8" w:rsidRPr="00D34918">
        <w:rPr>
          <w:rFonts w:ascii="Times New Roman" w:hAnsi="Times New Roman" w:cs="Times New Roman"/>
          <w:i w:val="0"/>
          <w:color w:val="000000"/>
          <w:sz w:val="24"/>
          <w:szCs w:val="24"/>
        </w:rPr>
        <w:t>s</w:t>
      </w:r>
      <w:r w:rsidR="00A65D70" w:rsidRPr="00D34918">
        <w:rPr>
          <w:rFonts w:ascii="Times New Roman" w:hAnsi="Times New Roman" w:cs="Times New Roman"/>
          <w:i w:val="0"/>
          <w:color w:val="000000"/>
          <w:sz w:val="24"/>
          <w:szCs w:val="24"/>
        </w:rPr>
        <w:t xml:space="preserve"> that 100,000</w:t>
      </w:r>
      <w:r w:rsidR="00441E07" w:rsidRPr="00D34918">
        <w:rPr>
          <w:rFonts w:ascii="Times New Roman" w:hAnsi="Times New Roman" w:cs="Times New Roman"/>
          <w:i w:val="0"/>
          <w:color w:val="000000"/>
          <w:sz w:val="24"/>
          <w:szCs w:val="24"/>
        </w:rPr>
        <w:t xml:space="preserve"> housing units</w:t>
      </w:r>
      <w:r w:rsidR="00AD6848" w:rsidRPr="00D34918">
        <w:rPr>
          <w:rFonts w:ascii="Times New Roman" w:hAnsi="Times New Roman" w:cs="Times New Roman"/>
          <w:i w:val="0"/>
          <w:color w:val="000000"/>
          <w:sz w:val="24"/>
          <w:szCs w:val="24"/>
        </w:rPr>
        <w:t xml:space="preserve"> in those tracts will be in the ACS sample</w:t>
      </w:r>
      <w:r w:rsidR="00C31D5F" w:rsidRPr="00D34918">
        <w:rPr>
          <w:rFonts w:ascii="Times New Roman" w:hAnsi="Times New Roman" w:cs="Times New Roman"/>
          <w:i w:val="0"/>
          <w:color w:val="000000"/>
          <w:sz w:val="24"/>
          <w:szCs w:val="24"/>
        </w:rPr>
        <w:t xml:space="preserve"> in a month</w:t>
      </w:r>
      <w:r w:rsidR="00AD6848" w:rsidRPr="00D34918">
        <w:rPr>
          <w:rFonts w:ascii="Times New Roman" w:hAnsi="Times New Roman" w:cs="Times New Roman"/>
          <w:i w:val="0"/>
          <w:color w:val="000000"/>
          <w:sz w:val="24"/>
          <w:szCs w:val="24"/>
        </w:rPr>
        <w:t xml:space="preserve">.  </w:t>
      </w:r>
      <w:r w:rsidR="005C33B8" w:rsidRPr="00D34918">
        <w:rPr>
          <w:rFonts w:ascii="Times New Roman" w:hAnsi="Times New Roman" w:cs="Times New Roman"/>
          <w:i w:val="0"/>
          <w:color w:val="000000"/>
          <w:sz w:val="24"/>
          <w:szCs w:val="24"/>
        </w:rPr>
        <w:t>The Census Bureau</w:t>
      </w:r>
      <w:r w:rsidR="00AD6848" w:rsidRPr="00D34918">
        <w:rPr>
          <w:rFonts w:ascii="Times New Roman" w:hAnsi="Times New Roman" w:cs="Times New Roman"/>
          <w:i w:val="0"/>
          <w:color w:val="000000"/>
          <w:sz w:val="24"/>
          <w:szCs w:val="24"/>
        </w:rPr>
        <w:t xml:space="preserve"> will randomly assign approximately </w:t>
      </w:r>
      <w:r w:rsidR="00441E07" w:rsidRPr="00D34918">
        <w:rPr>
          <w:rFonts w:ascii="Times New Roman" w:hAnsi="Times New Roman" w:cs="Times New Roman"/>
          <w:i w:val="0"/>
          <w:color w:val="000000"/>
          <w:sz w:val="24"/>
          <w:szCs w:val="24"/>
        </w:rPr>
        <w:t>half of the</w:t>
      </w:r>
      <w:r w:rsidR="00847BEA" w:rsidRPr="00D34918">
        <w:rPr>
          <w:rFonts w:ascii="Times New Roman" w:hAnsi="Times New Roman" w:cs="Times New Roman"/>
          <w:i w:val="0"/>
          <w:color w:val="000000"/>
          <w:sz w:val="24"/>
          <w:szCs w:val="24"/>
        </w:rPr>
        <w:t>se</w:t>
      </w:r>
      <w:r w:rsidR="00441E07" w:rsidRPr="00D34918">
        <w:rPr>
          <w:rFonts w:ascii="Times New Roman" w:hAnsi="Times New Roman" w:cs="Times New Roman"/>
          <w:i w:val="0"/>
          <w:color w:val="000000"/>
          <w:sz w:val="24"/>
          <w:szCs w:val="24"/>
        </w:rPr>
        <w:t xml:space="preserve"> housing units</w:t>
      </w:r>
      <w:r w:rsidR="00AD6848" w:rsidRPr="00D34918">
        <w:rPr>
          <w:rFonts w:ascii="Times New Roman" w:hAnsi="Times New Roman" w:cs="Times New Roman"/>
          <w:i w:val="0"/>
          <w:color w:val="000000"/>
          <w:sz w:val="24"/>
          <w:szCs w:val="24"/>
        </w:rPr>
        <w:t xml:space="preserve"> to the Choice ma</w:t>
      </w:r>
      <w:r w:rsidR="00D34918">
        <w:rPr>
          <w:rFonts w:ascii="Times New Roman" w:hAnsi="Times New Roman" w:cs="Times New Roman"/>
          <w:i w:val="0"/>
          <w:color w:val="000000"/>
          <w:sz w:val="24"/>
          <w:szCs w:val="24"/>
        </w:rPr>
        <w:t xml:space="preserve">il methodology and half to the </w:t>
      </w:r>
      <w:r w:rsidR="00030DD6">
        <w:rPr>
          <w:rFonts w:ascii="Times New Roman" w:hAnsi="Times New Roman" w:cs="Times New Roman"/>
          <w:i w:val="0"/>
          <w:color w:val="000000"/>
          <w:sz w:val="24"/>
          <w:szCs w:val="24"/>
        </w:rPr>
        <w:t>I</w:t>
      </w:r>
      <w:r w:rsidR="00AD6848" w:rsidRPr="00D34918">
        <w:rPr>
          <w:rFonts w:ascii="Times New Roman" w:hAnsi="Times New Roman" w:cs="Times New Roman"/>
          <w:i w:val="0"/>
          <w:color w:val="000000"/>
          <w:sz w:val="24"/>
          <w:szCs w:val="24"/>
        </w:rPr>
        <w:t xml:space="preserve">nternet Push </w:t>
      </w:r>
      <w:r w:rsidR="00AD6848" w:rsidRPr="00D34918">
        <w:rPr>
          <w:rFonts w:ascii="Times New Roman" w:hAnsi="Times New Roman" w:cs="Times New Roman"/>
          <w:i w:val="0"/>
          <w:sz w:val="24"/>
          <w:szCs w:val="24"/>
        </w:rPr>
        <w:t>methodology.  This</w:t>
      </w:r>
      <w:r w:rsidRPr="00D34918">
        <w:rPr>
          <w:rFonts w:ascii="Times New Roman" w:hAnsi="Times New Roman" w:cs="Times New Roman"/>
          <w:i w:val="0"/>
          <w:sz w:val="24"/>
          <w:szCs w:val="24"/>
        </w:rPr>
        <w:t xml:space="preserve"> sample </w:t>
      </w:r>
      <w:r w:rsidR="00AD6848" w:rsidRPr="00D34918">
        <w:rPr>
          <w:rFonts w:ascii="Times New Roman" w:hAnsi="Times New Roman" w:cs="Times New Roman"/>
          <w:i w:val="0"/>
          <w:sz w:val="24"/>
          <w:szCs w:val="24"/>
        </w:rPr>
        <w:t>design</w:t>
      </w:r>
      <w:r w:rsidRPr="00D34918">
        <w:rPr>
          <w:rFonts w:ascii="Times New Roman" w:hAnsi="Times New Roman" w:cs="Times New Roman"/>
          <w:i w:val="0"/>
          <w:sz w:val="24"/>
          <w:szCs w:val="24"/>
        </w:rPr>
        <w:t xml:space="preserve"> will </w:t>
      </w:r>
      <w:r w:rsidR="00AD6848" w:rsidRPr="00D34918">
        <w:rPr>
          <w:rFonts w:ascii="Times New Roman" w:hAnsi="Times New Roman" w:cs="Times New Roman"/>
          <w:i w:val="0"/>
          <w:sz w:val="24"/>
          <w:szCs w:val="24"/>
        </w:rPr>
        <w:t xml:space="preserve">allow </w:t>
      </w:r>
      <w:r w:rsidRPr="00D34918">
        <w:rPr>
          <w:rFonts w:ascii="Times New Roman" w:hAnsi="Times New Roman" w:cs="Times New Roman"/>
          <w:i w:val="0"/>
          <w:sz w:val="24"/>
          <w:szCs w:val="24"/>
        </w:rPr>
        <w:t>detect</w:t>
      </w:r>
      <w:r w:rsidR="00AD6848" w:rsidRPr="00D34918">
        <w:rPr>
          <w:rFonts w:ascii="Times New Roman" w:hAnsi="Times New Roman" w:cs="Times New Roman"/>
          <w:i w:val="0"/>
          <w:sz w:val="24"/>
          <w:szCs w:val="24"/>
        </w:rPr>
        <w:t>able</w:t>
      </w:r>
      <w:r w:rsidRPr="00D34918">
        <w:rPr>
          <w:rFonts w:ascii="Times New Roman" w:hAnsi="Times New Roman" w:cs="Times New Roman"/>
          <w:i w:val="0"/>
          <w:sz w:val="24"/>
          <w:szCs w:val="24"/>
        </w:rPr>
        <w:t xml:space="preserve"> differences of approximately 1.</w:t>
      </w:r>
      <w:r w:rsidR="00AD6848" w:rsidRPr="00D34918">
        <w:rPr>
          <w:rFonts w:ascii="Times New Roman" w:hAnsi="Times New Roman" w:cs="Times New Roman"/>
          <w:i w:val="0"/>
          <w:sz w:val="24"/>
          <w:szCs w:val="24"/>
        </w:rPr>
        <w:t>0 percentage point</w:t>
      </w:r>
      <w:r w:rsidRPr="00D34918">
        <w:rPr>
          <w:rFonts w:ascii="Times New Roman" w:hAnsi="Times New Roman" w:cs="Times New Roman"/>
          <w:i w:val="0"/>
          <w:sz w:val="24"/>
          <w:szCs w:val="24"/>
        </w:rPr>
        <w:t xml:space="preserve"> between</w:t>
      </w:r>
      <w:r w:rsidR="00AD6848" w:rsidRPr="00D34918">
        <w:rPr>
          <w:rFonts w:ascii="Times New Roman" w:hAnsi="Times New Roman" w:cs="Times New Roman"/>
          <w:i w:val="0"/>
          <w:sz w:val="24"/>
          <w:szCs w:val="24"/>
        </w:rPr>
        <w:t xml:space="preserve"> the self-response return rates</w:t>
      </w:r>
      <w:r w:rsidRPr="00D34918">
        <w:rPr>
          <w:rFonts w:ascii="Times New Roman" w:hAnsi="Times New Roman" w:cs="Times New Roman"/>
          <w:i w:val="0"/>
          <w:sz w:val="24"/>
          <w:szCs w:val="24"/>
        </w:rPr>
        <w:t>.  The</w:t>
      </w:r>
      <w:r w:rsidR="00FF365B" w:rsidRPr="00D34918">
        <w:rPr>
          <w:rFonts w:ascii="Times New Roman" w:hAnsi="Times New Roman" w:cs="Times New Roman"/>
          <w:i w:val="0"/>
          <w:sz w:val="24"/>
          <w:szCs w:val="24"/>
        </w:rPr>
        <w:t xml:space="preserve"> power of the test, which is 80 </w:t>
      </w:r>
      <w:r w:rsidRPr="00D34918">
        <w:rPr>
          <w:rFonts w:ascii="Times New Roman" w:hAnsi="Times New Roman" w:cs="Times New Roman"/>
          <w:i w:val="0"/>
          <w:sz w:val="24"/>
          <w:szCs w:val="24"/>
        </w:rPr>
        <w:t>percent</w:t>
      </w:r>
      <w:r w:rsidR="00CB5D27" w:rsidRPr="00D34918">
        <w:rPr>
          <w:rFonts w:ascii="Times New Roman" w:hAnsi="Times New Roman" w:cs="Times New Roman"/>
          <w:i w:val="0"/>
          <w:sz w:val="24"/>
          <w:szCs w:val="24"/>
        </w:rPr>
        <w:t xml:space="preserve"> and </w:t>
      </w:r>
      <w:r w:rsidR="002A2666" w:rsidRPr="00D34918">
        <w:rPr>
          <w:rFonts w:ascii="Times New Roman" w:hAnsi="Times New Roman" w:cs="Times New Roman"/>
          <w:i w:val="0"/>
          <w:sz w:val="24"/>
          <w:szCs w:val="24"/>
        </w:rPr>
        <w:t xml:space="preserve">where </w:t>
      </w:r>
      <w:r w:rsidR="00CB5D27" w:rsidRPr="00D34918">
        <w:rPr>
          <w:rFonts w:ascii="Times New Roman" w:hAnsi="Times New Roman" w:cs="Times New Roman"/>
          <w:sz w:val="24"/>
          <w:szCs w:val="24"/>
        </w:rPr>
        <w:t>α</w:t>
      </w:r>
      <w:r w:rsidR="00CB5D27" w:rsidRPr="00D34918">
        <w:rPr>
          <w:rFonts w:ascii="Times New Roman" w:hAnsi="Times New Roman" w:cs="Times New Roman"/>
          <w:i w:val="0"/>
          <w:sz w:val="24"/>
          <w:szCs w:val="24"/>
        </w:rPr>
        <w:t>=0.1</w:t>
      </w:r>
      <w:r w:rsidR="00FF365B" w:rsidRPr="00D34918">
        <w:rPr>
          <w:rFonts w:ascii="Times New Roman" w:hAnsi="Times New Roman" w:cs="Times New Roman"/>
          <w:i w:val="0"/>
          <w:sz w:val="24"/>
          <w:szCs w:val="24"/>
        </w:rPr>
        <w:t xml:space="preserve">, assumes a 50 </w:t>
      </w:r>
      <w:r w:rsidRPr="00D34918">
        <w:rPr>
          <w:rFonts w:ascii="Times New Roman" w:hAnsi="Times New Roman" w:cs="Times New Roman"/>
          <w:i w:val="0"/>
          <w:sz w:val="24"/>
          <w:szCs w:val="24"/>
        </w:rPr>
        <w:t xml:space="preserve">percent </w:t>
      </w:r>
      <w:r w:rsidR="005627E5" w:rsidRPr="00D34918">
        <w:rPr>
          <w:rFonts w:ascii="Times New Roman" w:hAnsi="Times New Roman" w:cs="Times New Roman"/>
          <w:i w:val="0"/>
          <w:sz w:val="24"/>
          <w:szCs w:val="24"/>
        </w:rPr>
        <w:t>self-</w:t>
      </w:r>
      <w:r w:rsidRPr="00D34918">
        <w:rPr>
          <w:rFonts w:ascii="Times New Roman" w:hAnsi="Times New Roman" w:cs="Times New Roman"/>
          <w:i w:val="0"/>
          <w:sz w:val="24"/>
          <w:szCs w:val="24"/>
        </w:rPr>
        <w:t>response rate.</w:t>
      </w:r>
    </w:p>
    <w:p w14:paraId="702B1199" w14:textId="77777777" w:rsidR="00A65D70" w:rsidRPr="00D34918" w:rsidRDefault="00A65D70" w:rsidP="00A65D70">
      <w:pPr>
        <w:pStyle w:val="Instructions"/>
        <w:spacing w:before="0" w:after="0"/>
        <w:rPr>
          <w:rFonts w:ascii="Times New Roman" w:hAnsi="Times New Roman" w:cs="Times New Roman"/>
          <w:b/>
          <w:color w:val="000000"/>
          <w:sz w:val="24"/>
          <w:szCs w:val="24"/>
          <w:highlight w:val="yellow"/>
        </w:rPr>
      </w:pPr>
    </w:p>
    <w:p w14:paraId="2AD5F857" w14:textId="298A1817" w:rsidR="00A569EE" w:rsidRPr="00D34918" w:rsidRDefault="00A52414" w:rsidP="00780BE8">
      <w:pPr>
        <w:pStyle w:val="NormalWeb"/>
        <w:shd w:val="clear" w:color="auto" w:fill="FFFFFF"/>
        <w:spacing w:before="0" w:beforeAutospacing="0" w:after="0" w:afterAutospacing="0"/>
        <w:rPr>
          <w:color w:val="000000"/>
        </w:rPr>
      </w:pPr>
      <w:r w:rsidRPr="00D34918">
        <w:rPr>
          <w:b/>
          <w:color w:val="000000"/>
        </w:rPr>
        <w:t>Use of Incentive</w:t>
      </w:r>
      <w:r w:rsidR="009921A5" w:rsidRPr="00D34918">
        <w:rPr>
          <w:b/>
          <w:color w:val="000000"/>
        </w:rPr>
        <w:t>s</w:t>
      </w:r>
      <w:r w:rsidRPr="00D34918">
        <w:rPr>
          <w:color w:val="000000"/>
        </w:rPr>
        <w:t xml:space="preserve">: </w:t>
      </w:r>
      <w:r w:rsidR="009921A5" w:rsidRPr="00D34918">
        <w:rPr>
          <w:color w:val="000000"/>
        </w:rPr>
        <w:t>None.</w:t>
      </w:r>
    </w:p>
    <w:p w14:paraId="6DA4EAA8" w14:textId="77777777" w:rsidR="008F7F56" w:rsidRPr="00D34918" w:rsidRDefault="008F7F56" w:rsidP="00780BE8">
      <w:pPr>
        <w:shd w:val="clear" w:color="auto" w:fill="FFFFFF"/>
        <w:autoSpaceDE/>
        <w:autoSpaceDN/>
        <w:adjustRightInd/>
        <w:rPr>
          <w:color w:val="000000"/>
          <w:sz w:val="24"/>
          <w:szCs w:val="24"/>
        </w:rPr>
      </w:pPr>
    </w:p>
    <w:p w14:paraId="79BB3CAD" w14:textId="512B24BA" w:rsidR="009921A5"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b/>
          <w:color w:val="000000"/>
          <w:sz w:val="24"/>
          <w:szCs w:val="24"/>
        </w:rPr>
        <w:t>Burden</w:t>
      </w:r>
      <w:r w:rsidR="00A52414" w:rsidRPr="00D34918">
        <w:rPr>
          <w:color w:val="000000"/>
          <w:sz w:val="24"/>
          <w:szCs w:val="24"/>
        </w:rPr>
        <w:t xml:space="preserve">: </w:t>
      </w:r>
      <w:r w:rsidRPr="00D34918">
        <w:rPr>
          <w:color w:val="000000"/>
          <w:sz w:val="24"/>
          <w:szCs w:val="24"/>
        </w:rPr>
        <w:t xml:space="preserve">There is no change </w:t>
      </w:r>
      <w:r w:rsidR="00780BE8" w:rsidRPr="00D34918">
        <w:rPr>
          <w:color w:val="000000"/>
          <w:sz w:val="24"/>
          <w:szCs w:val="24"/>
        </w:rPr>
        <w:t>in</w:t>
      </w:r>
      <w:r w:rsidRPr="00D34918">
        <w:rPr>
          <w:color w:val="000000"/>
          <w:sz w:val="24"/>
          <w:szCs w:val="24"/>
        </w:rPr>
        <w:t xml:space="preserve"> burden to the public associated with this test. </w:t>
      </w:r>
      <w:r w:rsidR="00780BE8" w:rsidRPr="00D34918">
        <w:rPr>
          <w:color w:val="000000"/>
          <w:sz w:val="24"/>
          <w:szCs w:val="24"/>
        </w:rPr>
        <w:t xml:space="preserve">The test is being conducted using production ACS sample. </w:t>
      </w:r>
      <w:r w:rsidRPr="00D34918">
        <w:rPr>
          <w:color w:val="000000"/>
          <w:sz w:val="24"/>
          <w:szCs w:val="24"/>
        </w:rPr>
        <w:t xml:space="preserve">No additional contacts are being made; </w:t>
      </w:r>
      <w:r w:rsidR="00DE06AC" w:rsidRPr="00D34918">
        <w:rPr>
          <w:color w:val="000000"/>
          <w:sz w:val="24"/>
          <w:szCs w:val="24"/>
        </w:rPr>
        <w:t xml:space="preserve">the sequence of mailing and the content of the mailings (including a paper questionnaire earlier, for example) </w:t>
      </w:r>
      <w:r w:rsidR="00F86784" w:rsidRPr="00D34918">
        <w:rPr>
          <w:color w:val="000000"/>
          <w:sz w:val="24"/>
          <w:szCs w:val="24"/>
        </w:rPr>
        <w:t>are</w:t>
      </w:r>
      <w:r w:rsidRPr="00D34918">
        <w:rPr>
          <w:color w:val="000000"/>
          <w:sz w:val="24"/>
          <w:szCs w:val="24"/>
        </w:rPr>
        <w:t xml:space="preserve"> being modified.</w:t>
      </w:r>
    </w:p>
    <w:p w14:paraId="7F2CE502" w14:textId="062E4A96" w:rsidR="00B96531" w:rsidRDefault="00B96531"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38F00905" w14:textId="741835B1" w:rsidR="00B96531" w:rsidRPr="00D34918" w:rsidRDefault="00B96531"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96531">
        <w:rPr>
          <w:b/>
          <w:color w:val="000000"/>
          <w:sz w:val="24"/>
          <w:szCs w:val="24"/>
        </w:rPr>
        <w:t>Public Comments:</w:t>
      </w:r>
      <w:r>
        <w:rPr>
          <w:color w:val="000000"/>
          <w:sz w:val="24"/>
          <w:szCs w:val="24"/>
        </w:rPr>
        <w:t xml:space="preserve"> A Federal Register Notice was published on May 15, 2017 (Federal Register </w:t>
      </w:r>
      <w:r w:rsidR="004B29A7">
        <w:rPr>
          <w:color w:val="000000"/>
          <w:sz w:val="24"/>
          <w:szCs w:val="24"/>
        </w:rPr>
        <w:t>Vol. 82, No. 92, 2017-09727</w:t>
      </w:r>
      <w:r>
        <w:rPr>
          <w:color w:val="000000"/>
          <w:sz w:val="24"/>
          <w:szCs w:val="24"/>
        </w:rPr>
        <w:t>) describing this test. This Federal Register Notice is included in the materials with this Nonsubstantive Change Request. There were no public comments on this Notice.</w:t>
      </w:r>
    </w:p>
    <w:p w14:paraId="65352620" w14:textId="7204004C" w:rsidR="009921A5" w:rsidRPr="00D34918"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F9A081F" w14:textId="77777777" w:rsidR="00AB574D" w:rsidRDefault="00AB574D"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51026B5D" w14:textId="77777777" w:rsidR="00AB574D" w:rsidRDefault="00AB574D"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1E8C5E0B" w14:textId="1FD888BD" w:rsidR="00BE00D4" w:rsidRPr="00D34918" w:rsidRDefault="00BE00D4"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bookmarkStart w:id="0" w:name="_GoBack"/>
      <w:bookmarkEnd w:id="0"/>
      <w:r w:rsidRPr="00D34918">
        <w:rPr>
          <w:b/>
          <w:color w:val="000000"/>
          <w:sz w:val="24"/>
          <w:szCs w:val="24"/>
        </w:rPr>
        <w:t>Attachments:</w:t>
      </w:r>
      <w:r w:rsidR="00DC330A" w:rsidRPr="00D34918">
        <w:rPr>
          <w:b/>
          <w:color w:val="000000"/>
          <w:sz w:val="24"/>
          <w:szCs w:val="24"/>
        </w:rPr>
        <w:t xml:space="preserve"> </w:t>
      </w:r>
    </w:p>
    <w:p w14:paraId="2EFD1968" w14:textId="6DF25BE3" w:rsidR="00A72C29" w:rsidRPr="00D34918" w:rsidRDefault="006A6C4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Attachment A- Current Production</w:t>
      </w:r>
      <w:r w:rsidR="003D360A">
        <w:rPr>
          <w:color w:val="000000"/>
          <w:sz w:val="24"/>
          <w:szCs w:val="24"/>
        </w:rPr>
        <w:t xml:space="preserve"> Mail Materials</w:t>
      </w:r>
    </w:p>
    <w:p w14:paraId="1AC9E09F" w14:textId="0F171DF7" w:rsidR="006A6C43" w:rsidRDefault="006A6C4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Attachment B- Adaptive Strategy</w:t>
      </w:r>
      <w:r w:rsidR="003D360A">
        <w:rPr>
          <w:color w:val="000000"/>
          <w:sz w:val="24"/>
          <w:szCs w:val="24"/>
        </w:rPr>
        <w:t xml:space="preserve"> Mail Materials</w:t>
      </w:r>
    </w:p>
    <w:p w14:paraId="188AC75C" w14:textId="03CD6827" w:rsidR="003D360A" w:rsidRDefault="003D360A" w:rsidP="003D360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Attachment C- ACS Research and Evaluation Analysis Plan</w:t>
      </w:r>
    </w:p>
    <w:p w14:paraId="7A215D28" w14:textId="7F473851" w:rsidR="0089163B" w:rsidRDefault="0089163B" w:rsidP="003D360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Attachment D- 30 Day Federal Register Notice</w:t>
      </w:r>
    </w:p>
    <w:p w14:paraId="04E5380B" w14:textId="77777777" w:rsidR="003D360A" w:rsidRPr="00D34918" w:rsidRDefault="003D360A"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3B7D3538" w14:textId="7CBF6730" w:rsidR="00A72C29" w:rsidRPr="00D34918" w:rsidRDefault="00A72C29"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2B261DBC" w14:textId="5943C4FC" w:rsidR="006A6C43" w:rsidRPr="00D34918" w:rsidRDefault="006A6C4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17E8DE47" w14:textId="12A97591" w:rsidR="00F056F5" w:rsidRPr="00D34918" w:rsidRDefault="00F056F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0A1005A2" w14:textId="77777777" w:rsidR="00F056F5" w:rsidRPr="00D34918" w:rsidRDefault="00F056F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124AB7ED" w14:textId="3B1B8E12" w:rsidR="004722BA" w:rsidRPr="00D34918"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D34918">
        <w:rPr>
          <w:b/>
          <w:color w:val="000000"/>
          <w:sz w:val="24"/>
          <w:szCs w:val="24"/>
        </w:rPr>
        <w:t xml:space="preserve">References: </w:t>
      </w:r>
      <w:r w:rsidR="00780BE8" w:rsidRPr="00D34918">
        <w:rPr>
          <w:b/>
          <w:color w:val="000000"/>
          <w:sz w:val="24"/>
          <w:szCs w:val="24"/>
        </w:rPr>
        <w:t xml:space="preserve"> </w:t>
      </w:r>
    </w:p>
    <w:p w14:paraId="473EA775" w14:textId="77777777" w:rsidR="00C807BF" w:rsidRPr="00D34918" w:rsidRDefault="00C807BF" w:rsidP="00C807BF">
      <w:pPr>
        <w:rPr>
          <w:sz w:val="24"/>
          <w:szCs w:val="24"/>
        </w:rPr>
      </w:pPr>
      <w:r w:rsidRPr="00D34918">
        <w:rPr>
          <w:sz w:val="24"/>
          <w:szCs w:val="24"/>
        </w:rPr>
        <w:t xml:space="preserve">Baumgardner, S., Griffin, D., &amp; Raglin, D. 2014. “The Effects of Adding an Internet Response Option to the American Community Survey”, 2014 American Community Survey Research and Evaluation Report Memorandum Series, ACS14-RER-21. Retrieved March 6, 2017 from </w:t>
      </w:r>
      <w:hyperlink r:id="rId11" w:history="1">
        <w:r w:rsidRPr="00D34918">
          <w:rPr>
            <w:rStyle w:val="Hyperlink"/>
            <w:sz w:val="24"/>
            <w:szCs w:val="24"/>
          </w:rPr>
          <w:t>https://www.census.gov/library/working-papers/2014/acs/2014_Baumgardner_04.html</w:t>
        </w:r>
      </w:hyperlink>
    </w:p>
    <w:p w14:paraId="49AB021A" w14:textId="77777777" w:rsidR="00C807BF" w:rsidRPr="00D34918" w:rsidRDefault="00C807BF" w:rsidP="00C807BF">
      <w:pPr>
        <w:rPr>
          <w:sz w:val="24"/>
          <w:szCs w:val="24"/>
        </w:rPr>
      </w:pPr>
    </w:p>
    <w:p w14:paraId="407C8E0A" w14:textId="77777777" w:rsidR="00C807BF" w:rsidRPr="00D34918" w:rsidRDefault="00C807BF" w:rsidP="00C807BF">
      <w:pPr>
        <w:rPr>
          <w:sz w:val="24"/>
          <w:szCs w:val="24"/>
        </w:rPr>
      </w:pPr>
      <w:r w:rsidRPr="00D34918">
        <w:rPr>
          <w:sz w:val="24"/>
          <w:szCs w:val="24"/>
        </w:rPr>
        <w:t>Bentley, M., Mathews, K. 2016. “2015 National Content Test Study Plan for Optimizing Self-Response”, DSSD 2020 Decennial Census R&amp;T Memorandum Series #E-07, U.S. Census Bureau, May 19, 2016.</w:t>
      </w:r>
    </w:p>
    <w:p w14:paraId="67A3C6BD" w14:textId="77777777" w:rsidR="00721BE8" w:rsidRPr="00D34918" w:rsidRDefault="00721BE8"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577EB7E4" w14:textId="6328418D" w:rsidR="004722BA" w:rsidRPr="00D34918" w:rsidRDefault="004722BA"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D34918">
        <w:rPr>
          <w:b/>
          <w:color w:val="000000"/>
          <w:sz w:val="24"/>
          <w:szCs w:val="24"/>
        </w:rPr>
        <w:t>Contact Information:</w:t>
      </w:r>
    </w:p>
    <w:p w14:paraId="11B296E2" w14:textId="77777777" w:rsidR="005F16CE" w:rsidRPr="00D34918" w:rsidRDefault="005F16CE"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Please contact the following individuals for further information about this test:</w:t>
      </w:r>
    </w:p>
    <w:p w14:paraId="6C43B5C3" w14:textId="2C4221DB" w:rsidR="00D2154F" w:rsidRPr="00D34918"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6684E00E" w14:textId="77777777" w:rsidR="005F16CE" w:rsidRPr="00D34918" w:rsidRDefault="005F16C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sectPr w:rsidR="005F16CE" w:rsidRPr="00D34918">
          <w:footerReference w:type="default" r:id="rId12"/>
          <w:pgSz w:w="12240" w:h="15840"/>
          <w:pgMar w:top="1440" w:right="1440" w:bottom="1440" w:left="1440" w:header="720" w:footer="720" w:gutter="0"/>
          <w:cols w:space="720"/>
          <w:docGrid w:linePitch="360"/>
        </w:sectPr>
      </w:pPr>
    </w:p>
    <w:p w14:paraId="04639526" w14:textId="007D6B2A" w:rsidR="005F16CE" w:rsidRPr="00D34918" w:rsidRDefault="005F16C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Data Collection:</w:t>
      </w:r>
    </w:p>
    <w:p w14:paraId="7CA0F4CB" w14:textId="17E6980B" w:rsidR="00D2154F" w:rsidRPr="00D34918" w:rsidRDefault="009921A5"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Agnes Kee</w:t>
      </w:r>
    </w:p>
    <w:p w14:paraId="45DC12CC" w14:textId="7B059C57" w:rsidR="00D2154F" w:rsidRPr="00D34918" w:rsidRDefault="009921A5"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American Community Survey Office</w:t>
      </w:r>
    </w:p>
    <w:p w14:paraId="26C9EA1D" w14:textId="77777777" w:rsidR="00D2154F" w:rsidRPr="00D3491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 xml:space="preserve">U.S. Census Bureau </w:t>
      </w:r>
    </w:p>
    <w:p w14:paraId="2B271162" w14:textId="77777777" w:rsidR="00D2154F" w:rsidRPr="00D3491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Washington, D.C. 20233</w:t>
      </w:r>
    </w:p>
    <w:p w14:paraId="14D2B4F2" w14:textId="4318F8E9" w:rsidR="00D2154F" w:rsidRPr="00D3491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(301) 763-</w:t>
      </w:r>
      <w:r w:rsidR="004722BA" w:rsidRPr="00D34918">
        <w:rPr>
          <w:color w:val="000000"/>
          <w:sz w:val="24"/>
          <w:szCs w:val="24"/>
        </w:rPr>
        <w:t>1516</w:t>
      </w:r>
    </w:p>
    <w:p w14:paraId="75C5F2C8" w14:textId="54CF739B" w:rsidR="00D2154F" w:rsidRPr="00D34918" w:rsidRDefault="005F16CE" w:rsidP="00DA67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Agnes.S.Kee@census.gov</w:t>
      </w:r>
    </w:p>
    <w:p w14:paraId="3549C6E2" w14:textId="688C07C0" w:rsidR="005F16CE" w:rsidRPr="00D34918" w:rsidRDefault="005F16CE" w:rsidP="00DA67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80FFD75" w14:textId="2385D251" w:rsidR="005F16CE" w:rsidRPr="00D34918" w:rsidRDefault="00115BD2"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br w:type="column"/>
      </w:r>
      <w:r w:rsidR="005F16CE" w:rsidRPr="00D34918">
        <w:rPr>
          <w:color w:val="000000"/>
          <w:sz w:val="24"/>
          <w:szCs w:val="24"/>
        </w:rPr>
        <w:lastRenderedPageBreak/>
        <w:t>Statistical Aspects:</w:t>
      </w:r>
    </w:p>
    <w:p w14:paraId="787B584D" w14:textId="77777777" w:rsidR="005F16CE" w:rsidRPr="00D34918"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Anthony Tersine</w:t>
      </w:r>
    </w:p>
    <w:p w14:paraId="2EF78A45" w14:textId="77777777" w:rsidR="005F16CE" w:rsidRPr="00D34918"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Decennial Statistical Studies Division</w:t>
      </w:r>
    </w:p>
    <w:p w14:paraId="69803C20" w14:textId="77777777" w:rsidR="005F16CE" w:rsidRPr="00D34918"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U.S. Census Bureau</w:t>
      </w:r>
    </w:p>
    <w:p w14:paraId="778F8744" w14:textId="77777777" w:rsidR="005F16CE" w:rsidRPr="00D34918"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Washington, D.C. 20233</w:t>
      </w:r>
    </w:p>
    <w:p w14:paraId="58452E44" w14:textId="77777777" w:rsidR="005F16CE" w:rsidRPr="00D34918"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(301) 763-1994</w:t>
      </w:r>
    </w:p>
    <w:p w14:paraId="710CDC90" w14:textId="77777777" w:rsidR="005F16CE" w:rsidRPr="00D34918"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D34918">
        <w:rPr>
          <w:color w:val="000000"/>
          <w:sz w:val="24"/>
          <w:szCs w:val="24"/>
        </w:rPr>
        <w:t>Anthony.G.Tersine.Jr@census.gov</w:t>
      </w:r>
    </w:p>
    <w:sectPr w:rsidR="005F16CE" w:rsidRPr="00D34918" w:rsidSect="005F16C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B96531" w:rsidRDefault="00B96531" w:rsidP="00EB74A3">
      <w:r>
        <w:separator/>
      </w:r>
    </w:p>
  </w:endnote>
  <w:endnote w:type="continuationSeparator" w:id="0">
    <w:p w14:paraId="2AF0F3C4" w14:textId="77777777" w:rsidR="00B96531" w:rsidRDefault="00B9653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3480E10F" w:rsidR="00B96531" w:rsidRDefault="00B96531">
        <w:pPr>
          <w:pStyle w:val="Footer"/>
          <w:jc w:val="right"/>
        </w:pPr>
        <w:r>
          <w:fldChar w:fldCharType="begin"/>
        </w:r>
        <w:r>
          <w:instrText xml:space="preserve"> PAGE   \* MERGEFORMAT </w:instrText>
        </w:r>
        <w:r>
          <w:fldChar w:fldCharType="separate"/>
        </w:r>
        <w:r w:rsidR="00AB574D">
          <w:rPr>
            <w:noProof/>
          </w:rPr>
          <w:t>2</w:t>
        </w:r>
        <w:r>
          <w:rPr>
            <w:noProof/>
          </w:rPr>
          <w:fldChar w:fldCharType="end"/>
        </w:r>
      </w:p>
    </w:sdtContent>
  </w:sdt>
  <w:p w14:paraId="6AC2312E" w14:textId="77777777" w:rsidR="00B96531" w:rsidRDefault="00B9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B96531" w:rsidRDefault="00B96531" w:rsidP="00EB74A3">
      <w:r>
        <w:separator/>
      </w:r>
    </w:p>
  </w:footnote>
  <w:footnote w:type="continuationSeparator" w:id="0">
    <w:p w14:paraId="6837A0D7" w14:textId="77777777" w:rsidR="00B96531" w:rsidRDefault="00B96531" w:rsidP="00EB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E92845"/>
    <w:multiLevelType w:val="hybridMultilevel"/>
    <w:tmpl w:val="4D9E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D4629"/>
    <w:multiLevelType w:val="hybridMultilevel"/>
    <w:tmpl w:val="3DDCB3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D33D5"/>
    <w:multiLevelType w:val="hybridMultilevel"/>
    <w:tmpl w:val="74E2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992EC2"/>
    <w:multiLevelType w:val="hybridMultilevel"/>
    <w:tmpl w:val="676C11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2033F"/>
    <w:multiLevelType w:val="hybridMultilevel"/>
    <w:tmpl w:val="654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2525D"/>
    <w:multiLevelType w:val="hybridMultilevel"/>
    <w:tmpl w:val="014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7"/>
  </w:num>
  <w:num w:numId="12">
    <w:abstractNumId w:val="0"/>
  </w:num>
  <w:num w:numId="13">
    <w:abstractNumId w:val="4"/>
  </w:num>
  <w:num w:numId="14">
    <w:abstractNumId w:val="1"/>
  </w:num>
  <w:num w:numId="15">
    <w:abstractNumId w:val="5"/>
  </w:num>
  <w:num w:numId="16">
    <w:abstractNumId w:val="8"/>
  </w:num>
  <w:num w:numId="17">
    <w:abstractNumId w:val="9"/>
  </w:num>
  <w:num w:numId="18">
    <w:abstractNumId w:val="3"/>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F7F56"/>
    <w:rsid w:val="000131AA"/>
    <w:rsid w:val="00013A73"/>
    <w:rsid w:val="00015E7B"/>
    <w:rsid w:val="00025A42"/>
    <w:rsid w:val="00030DD6"/>
    <w:rsid w:val="0003644D"/>
    <w:rsid w:val="0004794A"/>
    <w:rsid w:val="00063EA4"/>
    <w:rsid w:val="00065B0B"/>
    <w:rsid w:val="000662AA"/>
    <w:rsid w:val="000723E3"/>
    <w:rsid w:val="00075956"/>
    <w:rsid w:val="00077D4D"/>
    <w:rsid w:val="000945E2"/>
    <w:rsid w:val="000958CC"/>
    <w:rsid w:val="000A4C4B"/>
    <w:rsid w:val="000B2654"/>
    <w:rsid w:val="000C043F"/>
    <w:rsid w:val="000C2E69"/>
    <w:rsid w:val="000D3F1B"/>
    <w:rsid w:val="000F28A9"/>
    <w:rsid w:val="000F7A81"/>
    <w:rsid w:val="001029AE"/>
    <w:rsid w:val="0010391C"/>
    <w:rsid w:val="00111D77"/>
    <w:rsid w:val="00112302"/>
    <w:rsid w:val="00115BD2"/>
    <w:rsid w:val="0015180B"/>
    <w:rsid w:val="00154794"/>
    <w:rsid w:val="00177779"/>
    <w:rsid w:val="00193C86"/>
    <w:rsid w:val="001B1537"/>
    <w:rsid w:val="001B5160"/>
    <w:rsid w:val="001C65FB"/>
    <w:rsid w:val="001C7024"/>
    <w:rsid w:val="001E4F86"/>
    <w:rsid w:val="001F4CEC"/>
    <w:rsid w:val="00215556"/>
    <w:rsid w:val="00223E09"/>
    <w:rsid w:val="00245B02"/>
    <w:rsid w:val="002718B6"/>
    <w:rsid w:val="00272244"/>
    <w:rsid w:val="0027512E"/>
    <w:rsid w:val="00281160"/>
    <w:rsid w:val="002971AB"/>
    <w:rsid w:val="002A2666"/>
    <w:rsid w:val="002A5E94"/>
    <w:rsid w:val="002C2E1A"/>
    <w:rsid w:val="002C7C05"/>
    <w:rsid w:val="002D2371"/>
    <w:rsid w:val="002D6353"/>
    <w:rsid w:val="002E16E8"/>
    <w:rsid w:val="002E62AE"/>
    <w:rsid w:val="002F3736"/>
    <w:rsid w:val="002F6939"/>
    <w:rsid w:val="00303951"/>
    <w:rsid w:val="00303D92"/>
    <w:rsid w:val="00311191"/>
    <w:rsid w:val="00315D8F"/>
    <w:rsid w:val="0032269A"/>
    <w:rsid w:val="00326C3D"/>
    <w:rsid w:val="0035541A"/>
    <w:rsid w:val="00360467"/>
    <w:rsid w:val="003611F1"/>
    <w:rsid w:val="00372AAE"/>
    <w:rsid w:val="00381000"/>
    <w:rsid w:val="00387E5E"/>
    <w:rsid w:val="00396641"/>
    <w:rsid w:val="003A5B5D"/>
    <w:rsid w:val="003B2561"/>
    <w:rsid w:val="003D24C0"/>
    <w:rsid w:val="003D360A"/>
    <w:rsid w:val="003E0BC2"/>
    <w:rsid w:val="0040119A"/>
    <w:rsid w:val="00402F86"/>
    <w:rsid w:val="00404475"/>
    <w:rsid w:val="00421E09"/>
    <w:rsid w:val="004246EE"/>
    <w:rsid w:val="00426888"/>
    <w:rsid w:val="00436643"/>
    <w:rsid w:val="00441E07"/>
    <w:rsid w:val="00445E29"/>
    <w:rsid w:val="0045316E"/>
    <w:rsid w:val="004662A7"/>
    <w:rsid w:val="00466B7B"/>
    <w:rsid w:val="004722BA"/>
    <w:rsid w:val="004774B2"/>
    <w:rsid w:val="00484F54"/>
    <w:rsid w:val="00491754"/>
    <w:rsid w:val="004A1BB0"/>
    <w:rsid w:val="004A259A"/>
    <w:rsid w:val="004A2FD3"/>
    <w:rsid w:val="004B29A7"/>
    <w:rsid w:val="004D74CE"/>
    <w:rsid w:val="004E12E3"/>
    <w:rsid w:val="004E6392"/>
    <w:rsid w:val="004F20AE"/>
    <w:rsid w:val="004F2878"/>
    <w:rsid w:val="004F33F6"/>
    <w:rsid w:val="0051672B"/>
    <w:rsid w:val="0053061D"/>
    <w:rsid w:val="00532BFA"/>
    <w:rsid w:val="0053565F"/>
    <w:rsid w:val="0054167F"/>
    <w:rsid w:val="00543CA9"/>
    <w:rsid w:val="005444A2"/>
    <w:rsid w:val="00553567"/>
    <w:rsid w:val="0055625B"/>
    <w:rsid w:val="00561FA8"/>
    <w:rsid w:val="005627E5"/>
    <w:rsid w:val="00566506"/>
    <w:rsid w:val="005678A0"/>
    <w:rsid w:val="00567A43"/>
    <w:rsid w:val="00570071"/>
    <w:rsid w:val="00572590"/>
    <w:rsid w:val="0058505D"/>
    <w:rsid w:val="00593D86"/>
    <w:rsid w:val="00595B01"/>
    <w:rsid w:val="005A44FB"/>
    <w:rsid w:val="005B1129"/>
    <w:rsid w:val="005C33B8"/>
    <w:rsid w:val="005D38BD"/>
    <w:rsid w:val="005E07EC"/>
    <w:rsid w:val="005F16CE"/>
    <w:rsid w:val="005F41CA"/>
    <w:rsid w:val="005F42D1"/>
    <w:rsid w:val="00600D78"/>
    <w:rsid w:val="006148EA"/>
    <w:rsid w:val="00625734"/>
    <w:rsid w:val="00627577"/>
    <w:rsid w:val="00630521"/>
    <w:rsid w:val="006321D1"/>
    <w:rsid w:val="00634BA5"/>
    <w:rsid w:val="00652EB3"/>
    <w:rsid w:val="00657AF9"/>
    <w:rsid w:val="0066461F"/>
    <w:rsid w:val="00667533"/>
    <w:rsid w:val="00675D3E"/>
    <w:rsid w:val="006768A7"/>
    <w:rsid w:val="00686DD1"/>
    <w:rsid w:val="00690995"/>
    <w:rsid w:val="006A5936"/>
    <w:rsid w:val="006A6C43"/>
    <w:rsid w:val="006B7E2B"/>
    <w:rsid w:val="006C22C8"/>
    <w:rsid w:val="006E7E11"/>
    <w:rsid w:val="0070171C"/>
    <w:rsid w:val="007154E4"/>
    <w:rsid w:val="00716D01"/>
    <w:rsid w:val="007203A8"/>
    <w:rsid w:val="00720F53"/>
    <w:rsid w:val="00721BE8"/>
    <w:rsid w:val="00734AC8"/>
    <w:rsid w:val="007464D3"/>
    <w:rsid w:val="00766EDA"/>
    <w:rsid w:val="007760E3"/>
    <w:rsid w:val="00780BE8"/>
    <w:rsid w:val="00790BE4"/>
    <w:rsid w:val="00793038"/>
    <w:rsid w:val="007A5EEA"/>
    <w:rsid w:val="007A6043"/>
    <w:rsid w:val="007B3769"/>
    <w:rsid w:val="007B7959"/>
    <w:rsid w:val="007C1EA3"/>
    <w:rsid w:val="007C374E"/>
    <w:rsid w:val="007D074C"/>
    <w:rsid w:val="007D468D"/>
    <w:rsid w:val="007F35D8"/>
    <w:rsid w:val="00801471"/>
    <w:rsid w:val="00815A21"/>
    <w:rsid w:val="00820F68"/>
    <w:rsid w:val="0082106D"/>
    <w:rsid w:val="00822DD4"/>
    <w:rsid w:val="00825309"/>
    <w:rsid w:val="00844C7D"/>
    <w:rsid w:val="00847BEA"/>
    <w:rsid w:val="00850728"/>
    <w:rsid w:val="00855369"/>
    <w:rsid w:val="008766CA"/>
    <w:rsid w:val="00884A79"/>
    <w:rsid w:val="0089163B"/>
    <w:rsid w:val="008A172B"/>
    <w:rsid w:val="008B5CDF"/>
    <w:rsid w:val="008B6BFF"/>
    <w:rsid w:val="008D0E72"/>
    <w:rsid w:val="008D0EC2"/>
    <w:rsid w:val="008F7F56"/>
    <w:rsid w:val="009003A9"/>
    <w:rsid w:val="0090177C"/>
    <w:rsid w:val="00901829"/>
    <w:rsid w:val="00904877"/>
    <w:rsid w:val="009120C7"/>
    <w:rsid w:val="0092040A"/>
    <w:rsid w:val="00920BFB"/>
    <w:rsid w:val="0093056D"/>
    <w:rsid w:val="00937751"/>
    <w:rsid w:val="00964AC2"/>
    <w:rsid w:val="0097210E"/>
    <w:rsid w:val="009742E9"/>
    <w:rsid w:val="0097650C"/>
    <w:rsid w:val="009916FE"/>
    <w:rsid w:val="009921A5"/>
    <w:rsid w:val="009B08DD"/>
    <w:rsid w:val="009B49AD"/>
    <w:rsid w:val="009C476D"/>
    <w:rsid w:val="009F3005"/>
    <w:rsid w:val="009F64C3"/>
    <w:rsid w:val="00A04474"/>
    <w:rsid w:val="00A14952"/>
    <w:rsid w:val="00A17691"/>
    <w:rsid w:val="00A33B19"/>
    <w:rsid w:val="00A40F66"/>
    <w:rsid w:val="00A429E9"/>
    <w:rsid w:val="00A52414"/>
    <w:rsid w:val="00A569EE"/>
    <w:rsid w:val="00A622DC"/>
    <w:rsid w:val="00A65D70"/>
    <w:rsid w:val="00A66890"/>
    <w:rsid w:val="00A72C29"/>
    <w:rsid w:val="00A85A2C"/>
    <w:rsid w:val="00AB574D"/>
    <w:rsid w:val="00AC426B"/>
    <w:rsid w:val="00AD0894"/>
    <w:rsid w:val="00AD0CD8"/>
    <w:rsid w:val="00AD0FAF"/>
    <w:rsid w:val="00AD1F11"/>
    <w:rsid w:val="00AD6848"/>
    <w:rsid w:val="00AE4F58"/>
    <w:rsid w:val="00B061F3"/>
    <w:rsid w:val="00B1290F"/>
    <w:rsid w:val="00B15699"/>
    <w:rsid w:val="00B22036"/>
    <w:rsid w:val="00B24AC1"/>
    <w:rsid w:val="00B302E3"/>
    <w:rsid w:val="00B338F6"/>
    <w:rsid w:val="00B513AE"/>
    <w:rsid w:val="00B5695B"/>
    <w:rsid w:val="00B57B23"/>
    <w:rsid w:val="00B67D01"/>
    <w:rsid w:val="00B711FA"/>
    <w:rsid w:val="00B778A9"/>
    <w:rsid w:val="00B94CF4"/>
    <w:rsid w:val="00B96531"/>
    <w:rsid w:val="00BA685E"/>
    <w:rsid w:val="00BC72A8"/>
    <w:rsid w:val="00BD390C"/>
    <w:rsid w:val="00BE00D4"/>
    <w:rsid w:val="00BE4268"/>
    <w:rsid w:val="00BE4A65"/>
    <w:rsid w:val="00BE7AC7"/>
    <w:rsid w:val="00C03F6D"/>
    <w:rsid w:val="00C16CE0"/>
    <w:rsid w:val="00C31D5F"/>
    <w:rsid w:val="00C375A3"/>
    <w:rsid w:val="00C5206B"/>
    <w:rsid w:val="00C53D90"/>
    <w:rsid w:val="00C53F66"/>
    <w:rsid w:val="00C66DF2"/>
    <w:rsid w:val="00C807BF"/>
    <w:rsid w:val="00C82C36"/>
    <w:rsid w:val="00C94E4D"/>
    <w:rsid w:val="00C97281"/>
    <w:rsid w:val="00CA26B5"/>
    <w:rsid w:val="00CA2E0E"/>
    <w:rsid w:val="00CB5D27"/>
    <w:rsid w:val="00CC1209"/>
    <w:rsid w:val="00CC2699"/>
    <w:rsid w:val="00CD01A9"/>
    <w:rsid w:val="00CD4018"/>
    <w:rsid w:val="00CD7762"/>
    <w:rsid w:val="00CF28F2"/>
    <w:rsid w:val="00D2154F"/>
    <w:rsid w:val="00D26698"/>
    <w:rsid w:val="00D27EAC"/>
    <w:rsid w:val="00D34918"/>
    <w:rsid w:val="00D3728F"/>
    <w:rsid w:val="00D5061E"/>
    <w:rsid w:val="00D5392C"/>
    <w:rsid w:val="00D63E03"/>
    <w:rsid w:val="00D75D84"/>
    <w:rsid w:val="00D775B9"/>
    <w:rsid w:val="00D869F8"/>
    <w:rsid w:val="00D86FD8"/>
    <w:rsid w:val="00D87D75"/>
    <w:rsid w:val="00D94F93"/>
    <w:rsid w:val="00DA6733"/>
    <w:rsid w:val="00DA7423"/>
    <w:rsid w:val="00DC330A"/>
    <w:rsid w:val="00DC4966"/>
    <w:rsid w:val="00DE06AC"/>
    <w:rsid w:val="00E0606C"/>
    <w:rsid w:val="00E165F0"/>
    <w:rsid w:val="00E31AED"/>
    <w:rsid w:val="00E34C90"/>
    <w:rsid w:val="00E36DD4"/>
    <w:rsid w:val="00E410B4"/>
    <w:rsid w:val="00E43C9B"/>
    <w:rsid w:val="00E43D27"/>
    <w:rsid w:val="00E550DF"/>
    <w:rsid w:val="00E63C34"/>
    <w:rsid w:val="00E820B7"/>
    <w:rsid w:val="00EA33E8"/>
    <w:rsid w:val="00EB131F"/>
    <w:rsid w:val="00EB6FB6"/>
    <w:rsid w:val="00EB74A3"/>
    <w:rsid w:val="00EC1E8E"/>
    <w:rsid w:val="00EC6745"/>
    <w:rsid w:val="00EF4B73"/>
    <w:rsid w:val="00EF7065"/>
    <w:rsid w:val="00F056F5"/>
    <w:rsid w:val="00F15E18"/>
    <w:rsid w:val="00F32284"/>
    <w:rsid w:val="00F61457"/>
    <w:rsid w:val="00F66212"/>
    <w:rsid w:val="00F673D0"/>
    <w:rsid w:val="00F86784"/>
    <w:rsid w:val="00F92379"/>
    <w:rsid w:val="00F979CE"/>
    <w:rsid w:val="00FA459E"/>
    <w:rsid w:val="00FA4C54"/>
    <w:rsid w:val="00FA6E4E"/>
    <w:rsid w:val="00FB02CB"/>
    <w:rsid w:val="00FB6223"/>
    <w:rsid w:val="00FC0BD4"/>
    <w:rsid w:val="00FC1915"/>
    <w:rsid w:val="00FC647A"/>
    <w:rsid w:val="00FD0392"/>
    <w:rsid w:val="00FD35AF"/>
    <w:rsid w:val="00FE0580"/>
    <w:rsid w:val="00FE2F3B"/>
    <w:rsid w:val="00FF365B"/>
    <w:rsid w:val="00FF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B84DCBCA-D201-49B7-B65B-CBC049F2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uiPriority w:val="99"/>
    <w:rsid w:val="004722BA"/>
    <w:rPr>
      <w:color w:val="0000FF"/>
      <w:u w:val="single"/>
    </w:rPr>
  </w:style>
  <w:style w:type="paragraph" w:customStyle="1" w:styleId="Default">
    <w:name w:val="Default"/>
    <w:rsid w:val="004722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8B5CDF"/>
    <w:pPr>
      <w:autoSpaceDE/>
      <w:autoSpaceDN/>
      <w:adjustRightInd/>
    </w:pPr>
    <w:rPr>
      <w:rFonts w:asciiTheme="minorHAnsi" w:hAnsiTheme="minorHAnsi" w:cs="Cambria"/>
      <w:bCs/>
    </w:rPr>
  </w:style>
  <w:style w:type="character" w:customStyle="1" w:styleId="FootnoteTextChar">
    <w:name w:val="Footnote Text Char"/>
    <w:basedOn w:val="DefaultParagraphFont"/>
    <w:link w:val="FootnoteText"/>
    <w:uiPriority w:val="99"/>
    <w:semiHidden/>
    <w:rsid w:val="008B5CDF"/>
    <w:rPr>
      <w:rFonts w:cs="Cambria"/>
      <w:bCs/>
      <w:sz w:val="20"/>
      <w:szCs w:val="20"/>
    </w:rPr>
  </w:style>
  <w:style w:type="character" w:styleId="FootnoteReference">
    <w:name w:val="footnote reference"/>
    <w:basedOn w:val="DefaultParagraphFont"/>
    <w:uiPriority w:val="99"/>
    <w:semiHidden/>
    <w:unhideWhenUsed/>
    <w:rsid w:val="008B5CDF"/>
    <w:rPr>
      <w:vertAlign w:val="superscript"/>
    </w:rPr>
  </w:style>
  <w:style w:type="paragraph" w:customStyle="1" w:styleId="Caption1">
    <w:name w:val="Caption1"/>
    <w:qFormat/>
    <w:rsid w:val="008B5CDF"/>
    <w:pPr>
      <w:spacing w:after="0" w:line="240" w:lineRule="auto"/>
    </w:pPr>
    <w:rPr>
      <w:rFonts w:ascii="Times New Roman" w:eastAsiaTheme="majorEastAsia" w:hAnsi="Times New Roman" w:cstheme="majorBidi"/>
      <w:b/>
      <w:bCs/>
      <w:kern w:val="32"/>
      <w:sz w:val="24"/>
      <w:szCs w:val="32"/>
    </w:rPr>
  </w:style>
  <w:style w:type="character" w:styleId="FollowedHyperlink">
    <w:name w:val="FollowedHyperlink"/>
    <w:basedOn w:val="DefaultParagraphFont"/>
    <w:uiPriority w:val="99"/>
    <w:semiHidden/>
    <w:unhideWhenUsed/>
    <w:rsid w:val="008B5CDF"/>
    <w:rPr>
      <w:color w:val="800080" w:themeColor="followedHyperlink"/>
      <w:u w:val="single"/>
    </w:rPr>
  </w:style>
  <w:style w:type="paragraph" w:customStyle="1" w:styleId="Instructions">
    <w:name w:val="Instructions"/>
    <w:qFormat/>
    <w:rsid w:val="009B08DD"/>
    <w:pPr>
      <w:spacing w:before="120" w:after="120" w:line="240" w:lineRule="auto"/>
    </w:pPr>
    <w:rPr>
      <w:rFonts w:cs="Calibri"/>
      <w:i/>
    </w:rPr>
  </w:style>
  <w:style w:type="paragraph" w:styleId="NoSpacing">
    <w:name w:val="No Spacing"/>
    <w:link w:val="NoSpacingChar"/>
    <w:uiPriority w:val="1"/>
    <w:qFormat/>
    <w:rsid w:val="00EF7065"/>
    <w:pPr>
      <w:spacing w:after="0" w:line="240" w:lineRule="auto"/>
    </w:pPr>
    <w:rPr>
      <w:rFonts w:ascii="Calibri" w:hAnsi="Calibri" w:cs="Times New Roman"/>
    </w:rPr>
  </w:style>
  <w:style w:type="character" w:customStyle="1" w:styleId="NoSpacingChar">
    <w:name w:val="No Spacing Char"/>
    <w:link w:val="NoSpacing"/>
    <w:uiPriority w:val="1"/>
    <w:rsid w:val="00EF706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library/working-papers/2014/acs/2014_Baumgardner_04.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35e5e86956f34fc5298de7a51c491eb1">
  <xsd:schema xmlns:xsd="http://www.w3.org/2001/XMLSchema" xmlns:xs="http://www.w3.org/2001/XMLSchema" xmlns:p="http://schemas.microsoft.com/office/2006/metadata/properties" xmlns:ns2="dfc2ec3a-c873-4fd0-833e-82ea7dba9d6a" targetNamespace="http://schemas.microsoft.com/office/2006/metadata/properties" ma:root="true" ma:fieldsID="725cce2a908fa93754b7d82b0f5abf21"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ACS Methods Panel</OMB_x0020_Package>
    <Loaded_x0020_to_x0020_ROCIS xmlns="dfc2ec3a-c873-4fd0-833e-82ea7dba9d6a" xsi:nil="true"/>
    <Document_x0020_Type xmlns="dfc2ec3a-c873-4fd0-833e-82ea7dba9d6a">Non-substantive Change Request</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DD9B-C34D-4AA3-A9B3-A5A82F3A8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F6069-2DA8-4064-93D1-D0B821568A02}">
  <ds:schemaRefs>
    <ds:schemaRef ds:uri="http://schemas.microsoft.com/sharepoint/v3/contenttype/forms"/>
  </ds:schemaRefs>
</ds:datastoreItem>
</file>

<file path=customXml/itemProps3.xml><?xml version="1.0" encoding="utf-8"?>
<ds:datastoreItem xmlns:ds="http://schemas.openxmlformats.org/officeDocument/2006/customXml" ds:itemID="{303C19D5-2F15-4583-9CFC-0BEBEB0D6123}">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dfc2ec3a-c873-4fd0-833e-82ea7dba9d6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42E31A5-8AC7-476F-9984-4E0C21C8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E1AE4153</Template>
  <TotalTime>29</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NSC ACS 2017 Adaptive Stratgy Test</vt:lpstr>
    </vt:vector>
  </TitlesOfParts>
  <Company>U.S. Department of Commerce</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ACS 2017 Adaptive Stratgy Test</dc:title>
  <dc:creator>Erica L Olmsted Hawala</dc:creator>
  <cp:lastModifiedBy>Robin A Pennington (CENSUS/DCMD FED)</cp:lastModifiedBy>
  <cp:revision>11</cp:revision>
  <cp:lastPrinted>2017-03-30T19:53:00Z</cp:lastPrinted>
  <dcterms:created xsi:type="dcterms:W3CDTF">2017-04-03T13:47:00Z</dcterms:created>
  <dcterms:modified xsi:type="dcterms:W3CDTF">2017-06-30T15:32:00Z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