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C16" w:rsidRPr="005264AA" w:rsidRDefault="00A81C16" w:rsidP="00A81C16">
      <w:pPr>
        <w:jc w:val="center"/>
        <w:rPr>
          <w:b/>
          <w:bCs/>
          <w:sz w:val="24"/>
          <w:szCs w:val="24"/>
        </w:rPr>
      </w:pPr>
      <w:bookmarkStart w:id="0" w:name="_GoBack"/>
      <w:bookmarkEnd w:id="0"/>
      <w:r w:rsidRPr="005264AA">
        <w:rPr>
          <w:b/>
          <w:bCs/>
          <w:sz w:val="24"/>
          <w:szCs w:val="24"/>
        </w:rPr>
        <w:t>SUPPORTING STATEMENT</w:t>
      </w:r>
    </w:p>
    <w:p w:rsidR="00A81C16" w:rsidRPr="005264AA" w:rsidRDefault="00A81C16" w:rsidP="00A81C16">
      <w:pPr>
        <w:jc w:val="center"/>
        <w:rPr>
          <w:b/>
          <w:bCs/>
          <w:sz w:val="24"/>
          <w:szCs w:val="24"/>
        </w:rPr>
      </w:pPr>
      <w:r w:rsidRPr="005264AA">
        <w:rPr>
          <w:b/>
          <w:bCs/>
          <w:sz w:val="24"/>
          <w:szCs w:val="24"/>
        </w:rPr>
        <w:t xml:space="preserve">SOUTHEAST REGION </w:t>
      </w:r>
      <w:r w:rsidR="008A1E86" w:rsidRPr="005264AA">
        <w:rPr>
          <w:b/>
          <w:bCs/>
          <w:sz w:val="24"/>
          <w:szCs w:val="24"/>
        </w:rPr>
        <w:t>INDIVIDUAL FISHING QUOTA</w:t>
      </w:r>
      <w:r w:rsidRPr="005264AA">
        <w:rPr>
          <w:b/>
          <w:bCs/>
          <w:sz w:val="24"/>
          <w:szCs w:val="24"/>
        </w:rPr>
        <w:t xml:space="preserve"> PROGRAM</w:t>
      </w:r>
      <w:r w:rsidR="002944E4" w:rsidRPr="005264AA">
        <w:rPr>
          <w:b/>
          <w:bCs/>
          <w:sz w:val="24"/>
          <w:szCs w:val="24"/>
        </w:rPr>
        <w:t>S</w:t>
      </w:r>
    </w:p>
    <w:p w:rsidR="00A81C16" w:rsidRPr="005264AA" w:rsidRDefault="009F132D" w:rsidP="00A81C16">
      <w:pPr>
        <w:jc w:val="center"/>
        <w:rPr>
          <w:b/>
          <w:bCs/>
          <w:sz w:val="24"/>
          <w:szCs w:val="24"/>
        </w:rPr>
      </w:pPr>
      <w:r w:rsidRPr="005264AA">
        <w:rPr>
          <w:b/>
          <w:bCs/>
          <w:sz w:val="24"/>
          <w:szCs w:val="24"/>
        </w:rPr>
        <w:t>OMB CONTROL NO.</w:t>
      </w:r>
      <w:r w:rsidR="00A81C16" w:rsidRPr="005264AA">
        <w:rPr>
          <w:b/>
          <w:bCs/>
          <w:sz w:val="24"/>
          <w:szCs w:val="24"/>
        </w:rPr>
        <w:t xml:space="preserve"> 0648-</w:t>
      </w:r>
      <w:r w:rsidR="00213990">
        <w:rPr>
          <w:b/>
          <w:bCs/>
          <w:sz w:val="24"/>
          <w:szCs w:val="24"/>
        </w:rPr>
        <w:t>xxxx</w:t>
      </w:r>
    </w:p>
    <w:p w:rsidR="00A81C16" w:rsidRPr="005264AA" w:rsidRDefault="00A81C16" w:rsidP="00A81C16">
      <w:pPr>
        <w:jc w:val="center"/>
        <w:rPr>
          <w:b/>
          <w:bCs/>
          <w:sz w:val="24"/>
          <w:szCs w:val="24"/>
        </w:rPr>
      </w:pPr>
    </w:p>
    <w:p w:rsidR="00A81C16" w:rsidRPr="005264AA" w:rsidRDefault="00A81C16" w:rsidP="00A81C16">
      <w:pPr>
        <w:rPr>
          <w:b/>
          <w:sz w:val="24"/>
          <w:szCs w:val="24"/>
        </w:rPr>
      </w:pPr>
    </w:p>
    <w:p w:rsidR="00A81C16" w:rsidRPr="005264AA" w:rsidRDefault="00A81C16" w:rsidP="00A81C16">
      <w:pPr>
        <w:rPr>
          <w:b/>
          <w:sz w:val="24"/>
          <w:szCs w:val="24"/>
        </w:rPr>
      </w:pPr>
      <w:r w:rsidRPr="005264AA">
        <w:rPr>
          <w:b/>
          <w:sz w:val="24"/>
          <w:szCs w:val="24"/>
        </w:rPr>
        <w:t>INTRODUCTION</w:t>
      </w:r>
    </w:p>
    <w:p w:rsidR="00A81C16" w:rsidRPr="005264AA" w:rsidRDefault="00A81C16" w:rsidP="00A81C16">
      <w:pPr>
        <w:rPr>
          <w:b/>
          <w:sz w:val="24"/>
          <w:szCs w:val="24"/>
        </w:rPr>
      </w:pPr>
    </w:p>
    <w:p w:rsidR="00D30A41" w:rsidRPr="005264AA" w:rsidRDefault="00213990" w:rsidP="00D30A41">
      <w:pPr>
        <w:rPr>
          <w:sz w:val="24"/>
          <w:szCs w:val="24"/>
        </w:rPr>
      </w:pPr>
      <w:r>
        <w:rPr>
          <w:sz w:val="24"/>
          <w:szCs w:val="24"/>
        </w:rPr>
        <w:t>This</w:t>
      </w:r>
      <w:r w:rsidR="00F469AD">
        <w:rPr>
          <w:sz w:val="24"/>
          <w:szCs w:val="24"/>
        </w:rPr>
        <w:t xml:space="preserve"> is a resubmission, with the draft final rule, of a</w:t>
      </w:r>
      <w:r>
        <w:rPr>
          <w:sz w:val="24"/>
          <w:szCs w:val="24"/>
        </w:rPr>
        <w:t xml:space="preserve"> request is for a temporary new </w:t>
      </w:r>
      <w:r w:rsidR="00EB0423">
        <w:rPr>
          <w:sz w:val="24"/>
          <w:szCs w:val="24"/>
        </w:rPr>
        <w:t xml:space="preserve">information </w:t>
      </w:r>
      <w:r>
        <w:rPr>
          <w:sz w:val="24"/>
          <w:szCs w:val="24"/>
        </w:rPr>
        <w:t xml:space="preserve">collection for the Southeast Region Individual Fishing Quota Programs Information Collection, </w:t>
      </w:r>
      <w:r w:rsidR="00D30A41" w:rsidRPr="005264AA">
        <w:rPr>
          <w:sz w:val="24"/>
          <w:szCs w:val="24"/>
        </w:rPr>
        <w:t xml:space="preserve">This request </w:t>
      </w:r>
      <w:r w:rsidR="003D60D4">
        <w:rPr>
          <w:sz w:val="24"/>
          <w:szCs w:val="24"/>
        </w:rPr>
        <w:t xml:space="preserve">is </w:t>
      </w:r>
      <w:r w:rsidR="00EB0423">
        <w:rPr>
          <w:sz w:val="24"/>
          <w:szCs w:val="24"/>
        </w:rPr>
        <w:t xml:space="preserve">related to a </w:t>
      </w:r>
      <w:r w:rsidR="003C6E6C">
        <w:rPr>
          <w:sz w:val="24"/>
          <w:szCs w:val="24"/>
        </w:rPr>
        <w:t>final</w:t>
      </w:r>
      <w:r w:rsidR="003C6E6C" w:rsidRPr="005264AA">
        <w:rPr>
          <w:sz w:val="24"/>
          <w:szCs w:val="24"/>
        </w:rPr>
        <w:t xml:space="preserve"> </w:t>
      </w:r>
      <w:r w:rsidR="00375076" w:rsidRPr="005264AA">
        <w:rPr>
          <w:sz w:val="24"/>
          <w:szCs w:val="24"/>
        </w:rPr>
        <w:t>rule</w:t>
      </w:r>
      <w:r w:rsidR="003C6E6C">
        <w:rPr>
          <w:sz w:val="24"/>
          <w:szCs w:val="24"/>
        </w:rPr>
        <w:t xml:space="preserve"> for</w:t>
      </w:r>
      <w:r w:rsidR="00EB0423">
        <w:rPr>
          <w:sz w:val="24"/>
          <w:szCs w:val="24"/>
        </w:rPr>
        <w:t xml:space="preserve"> </w:t>
      </w:r>
      <w:r w:rsidR="00DA3C59" w:rsidRPr="005264AA">
        <w:rPr>
          <w:sz w:val="24"/>
          <w:szCs w:val="24"/>
        </w:rPr>
        <w:t>Regulatory Identification Number (</w:t>
      </w:r>
      <w:r w:rsidR="00375076" w:rsidRPr="005264AA">
        <w:rPr>
          <w:sz w:val="24"/>
          <w:szCs w:val="24"/>
        </w:rPr>
        <w:t>RIN</w:t>
      </w:r>
      <w:r w:rsidR="00DA3C59" w:rsidRPr="005264AA">
        <w:rPr>
          <w:sz w:val="24"/>
          <w:szCs w:val="24"/>
        </w:rPr>
        <w:t>)</w:t>
      </w:r>
      <w:r w:rsidR="00375076" w:rsidRPr="005264AA">
        <w:rPr>
          <w:sz w:val="24"/>
          <w:szCs w:val="24"/>
        </w:rPr>
        <w:t xml:space="preserve"> 0648-</w:t>
      </w:r>
      <w:r w:rsidR="004A7E6E" w:rsidRPr="005264AA">
        <w:rPr>
          <w:sz w:val="24"/>
          <w:szCs w:val="24"/>
        </w:rPr>
        <w:t>BG83</w:t>
      </w:r>
      <w:r w:rsidR="00EB0423">
        <w:rPr>
          <w:sz w:val="24"/>
          <w:szCs w:val="24"/>
        </w:rPr>
        <w:t>.</w:t>
      </w:r>
      <w:r w:rsidR="007E52CC" w:rsidRPr="005264AA">
        <w:rPr>
          <w:sz w:val="24"/>
          <w:szCs w:val="24"/>
        </w:rPr>
        <w:t xml:space="preserve"> </w:t>
      </w:r>
      <w:r w:rsidR="00375076" w:rsidRPr="005264AA">
        <w:rPr>
          <w:sz w:val="24"/>
          <w:szCs w:val="24"/>
        </w:rPr>
        <w:t xml:space="preserve">The </w:t>
      </w:r>
      <w:r w:rsidR="003C6E6C">
        <w:rPr>
          <w:sz w:val="24"/>
          <w:szCs w:val="24"/>
        </w:rPr>
        <w:t>final</w:t>
      </w:r>
      <w:r w:rsidR="003C6E6C" w:rsidRPr="005264AA">
        <w:rPr>
          <w:sz w:val="24"/>
          <w:szCs w:val="24"/>
        </w:rPr>
        <w:t xml:space="preserve"> </w:t>
      </w:r>
      <w:r w:rsidR="00375076" w:rsidRPr="005264AA">
        <w:rPr>
          <w:sz w:val="24"/>
          <w:szCs w:val="24"/>
        </w:rPr>
        <w:t>rule require</w:t>
      </w:r>
      <w:r w:rsidR="003C6E6C">
        <w:rPr>
          <w:sz w:val="24"/>
          <w:szCs w:val="24"/>
        </w:rPr>
        <w:t>s</w:t>
      </w:r>
      <w:r w:rsidR="00375076" w:rsidRPr="005264AA">
        <w:rPr>
          <w:sz w:val="24"/>
          <w:szCs w:val="24"/>
        </w:rPr>
        <w:t xml:space="preserve"> </w:t>
      </w:r>
      <w:r w:rsidR="006338DA" w:rsidRPr="005264AA">
        <w:rPr>
          <w:sz w:val="24"/>
          <w:szCs w:val="24"/>
        </w:rPr>
        <w:t xml:space="preserve">commercial fishermen in the Gulf of Mexico (Gulf) to </w:t>
      </w:r>
      <w:r w:rsidR="00B31A64" w:rsidRPr="005264AA">
        <w:rPr>
          <w:sz w:val="24"/>
          <w:szCs w:val="24"/>
        </w:rPr>
        <w:t>notify</w:t>
      </w:r>
      <w:r w:rsidR="006338DA" w:rsidRPr="005264AA">
        <w:rPr>
          <w:sz w:val="24"/>
          <w:szCs w:val="24"/>
        </w:rPr>
        <w:t xml:space="preserve"> the National Marine Fisheries Service (NMFS) in advance of landing </w:t>
      </w:r>
      <w:r w:rsidR="007E52CC" w:rsidRPr="005264AA">
        <w:rPr>
          <w:sz w:val="24"/>
          <w:szCs w:val="24"/>
        </w:rPr>
        <w:t xml:space="preserve">certain </w:t>
      </w:r>
      <w:r w:rsidR="006338DA" w:rsidRPr="005264AA">
        <w:rPr>
          <w:sz w:val="24"/>
          <w:szCs w:val="24"/>
        </w:rPr>
        <w:t xml:space="preserve">federally managed </w:t>
      </w:r>
      <w:r w:rsidR="00C76F59" w:rsidRPr="005264AA">
        <w:rPr>
          <w:sz w:val="24"/>
          <w:szCs w:val="24"/>
        </w:rPr>
        <w:t xml:space="preserve">Gulf </w:t>
      </w:r>
      <w:r w:rsidR="006338DA" w:rsidRPr="005264AA">
        <w:rPr>
          <w:sz w:val="24"/>
          <w:szCs w:val="24"/>
        </w:rPr>
        <w:t>reef fish</w:t>
      </w:r>
      <w:r w:rsidR="00C76F59" w:rsidRPr="005264AA">
        <w:rPr>
          <w:sz w:val="24"/>
          <w:szCs w:val="24"/>
        </w:rPr>
        <w:t xml:space="preserve"> or </w:t>
      </w:r>
      <w:r w:rsidR="006B1E8B" w:rsidRPr="005264AA">
        <w:rPr>
          <w:sz w:val="24"/>
          <w:szCs w:val="24"/>
        </w:rPr>
        <w:t xml:space="preserve">the </w:t>
      </w:r>
      <w:r w:rsidR="00C76F59" w:rsidRPr="005264AA">
        <w:rPr>
          <w:sz w:val="24"/>
          <w:szCs w:val="24"/>
        </w:rPr>
        <w:t xml:space="preserve">Florida Keys/East Florida </w:t>
      </w:r>
      <w:r w:rsidR="006B1E8B" w:rsidRPr="005264AA">
        <w:rPr>
          <w:sz w:val="24"/>
          <w:szCs w:val="24"/>
        </w:rPr>
        <w:t xml:space="preserve">stock of </w:t>
      </w:r>
      <w:r w:rsidR="00C76F59" w:rsidRPr="005264AA">
        <w:rPr>
          <w:sz w:val="24"/>
          <w:szCs w:val="24"/>
        </w:rPr>
        <w:t xml:space="preserve">hogfish </w:t>
      </w:r>
      <w:r w:rsidR="006B1E8B" w:rsidRPr="005264AA">
        <w:rPr>
          <w:sz w:val="24"/>
          <w:szCs w:val="24"/>
        </w:rPr>
        <w:t xml:space="preserve">when </w:t>
      </w:r>
      <w:r w:rsidR="00C76F59" w:rsidRPr="005264AA">
        <w:rPr>
          <w:sz w:val="24"/>
          <w:szCs w:val="24"/>
        </w:rPr>
        <w:t>harvested in the Gulf</w:t>
      </w:r>
      <w:r w:rsidR="006338DA" w:rsidRPr="005264AA">
        <w:rPr>
          <w:sz w:val="24"/>
          <w:szCs w:val="24"/>
        </w:rPr>
        <w:t>.</w:t>
      </w:r>
      <w:r w:rsidR="00D30A41" w:rsidRPr="005264AA">
        <w:rPr>
          <w:sz w:val="24"/>
          <w:szCs w:val="24"/>
        </w:rPr>
        <w:t xml:space="preserve"> </w:t>
      </w:r>
      <w:r w:rsidR="00D36EB1" w:rsidRPr="005264AA">
        <w:rPr>
          <w:sz w:val="24"/>
          <w:szCs w:val="24"/>
        </w:rPr>
        <w:t xml:space="preserve">In addition, the </w:t>
      </w:r>
      <w:r w:rsidR="003C6E6C">
        <w:rPr>
          <w:sz w:val="24"/>
          <w:szCs w:val="24"/>
        </w:rPr>
        <w:t>final</w:t>
      </w:r>
      <w:r w:rsidR="003C6E6C" w:rsidRPr="005264AA">
        <w:rPr>
          <w:sz w:val="24"/>
          <w:szCs w:val="24"/>
        </w:rPr>
        <w:t xml:space="preserve"> </w:t>
      </w:r>
      <w:r w:rsidR="00D36EB1" w:rsidRPr="005264AA">
        <w:rPr>
          <w:sz w:val="24"/>
          <w:szCs w:val="24"/>
        </w:rPr>
        <w:t>rule require</w:t>
      </w:r>
      <w:r w:rsidR="003C6E6C">
        <w:rPr>
          <w:sz w:val="24"/>
          <w:szCs w:val="24"/>
        </w:rPr>
        <w:t>s</w:t>
      </w:r>
      <w:r w:rsidR="00D36EB1" w:rsidRPr="005264AA">
        <w:rPr>
          <w:sz w:val="24"/>
          <w:szCs w:val="24"/>
        </w:rPr>
        <w:t xml:space="preserve"> landings only at pre-approved landing locations. </w:t>
      </w:r>
      <w:r w:rsidRPr="00213990">
        <w:rPr>
          <w:sz w:val="24"/>
          <w:szCs w:val="24"/>
        </w:rPr>
        <w:t xml:space="preserve">This temporary collection </w:t>
      </w:r>
      <w:r>
        <w:rPr>
          <w:sz w:val="24"/>
          <w:szCs w:val="24"/>
        </w:rPr>
        <w:t>would</w:t>
      </w:r>
      <w:r w:rsidRPr="00213990">
        <w:rPr>
          <w:sz w:val="24"/>
          <w:szCs w:val="24"/>
        </w:rPr>
        <w:t xml:space="preserve"> be merged into OMB Control No. 0648-0</w:t>
      </w:r>
      <w:r>
        <w:rPr>
          <w:sz w:val="24"/>
          <w:szCs w:val="24"/>
        </w:rPr>
        <w:t>551</w:t>
      </w:r>
      <w:r w:rsidRPr="00213990">
        <w:rPr>
          <w:sz w:val="24"/>
          <w:szCs w:val="24"/>
        </w:rPr>
        <w:t xml:space="preserve"> upon OMB approval.</w:t>
      </w:r>
    </w:p>
    <w:p w:rsidR="00516E59" w:rsidRPr="005264AA" w:rsidRDefault="00516E59">
      <w:pPr>
        <w:rPr>
          <w:sz w:val="24"/>
          <w:szCs w:val="24"/>
        </w:rPr>
      </w:pPr>
    </w:p>
    <w:p w:rsidR="00A81C16" w:rsidRPr="005264AA" w:rsidRDefault="00E9069E" w:rsidP="00A81C16">
      <w:pPr>
        <w:tabs>
          <w:tab w:val="left" w:pos="720"/>
        </w:tabs>
        <w:ind w:left="720" w:hanging="720"/>
        <w:rPr>
          <w:b/>
          <w:bCs/>
          <w:sz w:val="24"/>
          <w:szCs w:val="24"/>
        </w:rPr>
      </w:pPr>
      <w:r w:rsidRPr="005264AA">
        <w:rPr>
          <w:b/>
          <w:bCs/>
          <w:sz w:val="24"/>
          <w:szCs w:val="24"/>
        </w:rPr>
        <w:t>A.</w:t>
      </w:r>
      <w:r w:rsidR="00635260">
        <w:rPr>
          <w:b/>
          <w:bCs/>
          <w:sz w:val="24"/>
          <w:szCs w:val="24"/>
        </w:rPr>
        <w:t xml:space="preserve"> </w:t>
      </w:r>
      <w:r w:rsidR="00A81C16" w:rsidRPr="005264AA">
        <w:rPr>
          <w:b/>
          <w:bCs/>
          <w:sz w:val="24"/>
          <w:szCs w:val="24"/>
        </w:rPr>
        <w:t>JUSTIFICATION</w:t>
      </w:r>
    </w:p>
    <w:p w:rsidR="00A81C16" w:rsidRPr="005264AA" w:rsidRDefault="00A81C16" w:rsidP="00A81C16">
      <w:pPr>
        <w:tabs>
          <w:tab w:val="left" w:pos="720"/>
        </w:tabs>
        <w:ind w:left="720" w:hanging="720"/>
        <w:rPr>
          <w:b/>
          <w:bCs/>
          <w:sz w:val="24"/>
          <w:szCs w:val="24"/>
        </w:rPr>
      </w:pPr>
    </w:p>
    <w:p w:rsidR="00A81C16" w:rsidRPr="005264AA" w:rsidRDefault="00A81C16" w:rsidP="00A81C16">
      <w:pPr>
        <w:tabs>
          <w:tab w:val="left" w:pos="720"/>
        </w:tabs>
        <w:ind w:left="720" w:hanging="720"/>
        <w:rPr>
          <w:sz w:val="24"/>
          <w:szCs w:val="24"/>
        </w:rPr>
      </w:pPr>
      <w:r w:rsidRPr="005264AA">
        <w:rPr>
          <w:b/>
          <w:bCs/>
          <w:sz w:val="24"/>
          <w:szCs w:val="24"/>
        </w:rPr>
        <w:t>1.</w:t>
      </w:r>
      <w:r w:rsidR="000F6745" w:rsidRPr="005264AA">
        <w:rPr>
          <w:b/>
          <w:bCs/>
          <w:sz w:val="24"/>
          <w:szCs w:val="24"/>
        </w:rPr>
        <w:t xml:space="preserve"> </w:t>
      </w:r>
      <w:r w:rsidRPr="005264AA">
        <w:rPr>
          <w:b/>
          <w:bCs/>
          <w:sz w:val="24"/>
          <w:szCs w:val="24"/>
          <w:u w:val="single"/>
        </w:rPr>
        <w:t>Explain the circumstances that make the collection of information necessary</w:t>
      </w:r>
      <w:r w:rsidRPr="005264AA">
        <w:rPr>
          <w:b/>
          <w:bCs/>
          <w:sz w:val="24"/>
          <w:szCs w:val="24"/>
        </w:rPr>
        <w:t>.</w:t>
      </w:r>
    </w:p>
    <w:p w:rsidR="00A81C16" w:rsidRPr="005264AA" w:rsidRDefault="00A81C16" w:rsidP="00A81C16">
      <w:pPr>
        <w:rPr>
          <w:sz w:val="24"/>
          <w:szCs w:val="24"/>
        </w:rPr>
      </w:pPr>
    </w:p>
    <w:p w:rsidR="00873E4B" w:rsidRPr="005264AA" w:rsidRDefault="00461361" w:rsidP="00873E4B">
      <w:pPr>
        <w:rPr>
          <w:sz w:val="24"/>
          <w:szCs w:val="24"/>
        </w:rPr>
      </w:pPr>
      <w:r w:rsidRPr="005264AA">
        <w:rPr>
          <w:sz w:val="24"/>
          <w:szCs w:val="24"/>
        </w:rPr>
        <w:t>The Magnuson-Stevens Fishery Conservation and Management Act (</w:t>
      </w:r>
      <w:hyperlink r:id="rId9" w:history="1">
        <w:r w:rsidRPr="005264AA">
          <w:rPr>
            <w:rStyle w:val="Hyperlink"/>
            <w:sz w:val="24"/>
            <w:szCs w:val="24"/>
          </w:rPr>
          <w:t>Magnuson-Stevens Act</w:t>
        </w:r>
      </w:hyperlink>
      <w:r w:rsidRPr="005264AA">
        <w:rPr>
          <w:sz w:val="24"/>
          <w:szCs w:val="24"/>
        </w:rPr>
        <w:t xml:space="preserve">) authorizes the Gulf of Mexico Fishery Management Council (Council) to prepare and amend fishery management plans (FMPs) for any fishery in waters under its jurisdiction. </w:t>
      </w:r>
      <w:r w:rsidRPr="005264AA">
        <w:rPr>
          <w:rStyle w:val="s1"/>
          <w:rFonts w:ascii="Times New Roman" w:hAnsi="Times New Roman" w:cs="Times New Roman"/>
          <w:sz w:val="24"/>
          <w:szCs w:val="24"/>
        </w:rPr>
        <w:t>NMFS</w:t>
      </w:r>
      <w:r w:rsidRPr="005264AA">
        <w:rPr>
          <w:sz w:val="24"/>
          <w:szCs w:val="24"/>
        </w:rPr>
        <w:t xml:space="preserve"> m</w:t>
      </w:r>
      <w:r w:rsidRPr="00007562">
        <w:rPr>
          <w:sz w:val="24"/>
          <w:szCs w:val="24"/>
        </w:rPr>
        <w:t xml:space="preserve">anages three catch share programs </w:t>
      </w:r>
      <w:r w:rsidR="00873E4B" w:rsidRPr="00007562">
        <w:rPr>
          <w:sz w:val="24"/>
          <w:szCs w:val="24"/>
        </w:rPr>
        <w:t xml:space="preserve">for commercial fisheries </w:t>
      </w:r>
      <w:r w:rsidRPr="00007562">
        <w:rPr>
          <w:sz w:val="24"/>
          <w:szCs w:val="24"/>
        </w:rPr>
        <w:t>in the U.S. southeast region. The individual fishing quota (IFQ) programs for red snapper, and groupers and tilefishes are managed under the FMP for the Reef Fish Resources of the Gulf (Gulf Reef Fish FMP), and were</w:t>
      </w:r>
      <w:r w:rsidRPr="005264AA">
        <w:rPr>
          <w:sz w:val="24"/>
          <w:szCs w:val="24"/>
        </w:rPr>
        <w:t xml:space="preserve"> implemented in 2006 and 2009, respectively. The wreckfish individual transferable quota (ITQ) system is managed under the FMP for the Snapper-Grouper Fishery of the South Atlantic Region and was implemented in 1992. </w:t>
      </w:r>
    </w:p>
    <w:p w:rsidR="00873E4B" w:rsidRPr="005264AA" w:rsidRDefault="00873E4B" w:rsidP="00873E4B">
      <w:pPr>
        <w:rPr>
          <w:sz w:val="24"/>
          <w:szCs w:val="24"/>
        </w:rPr>
      </w:pPr>
    </w:p>
    <w:p w:rsidR="00873E4B" w:rsidRPr="005264AA" w:rsidRDefault="00873E4B" w:rsidP="00873E4B">
      <w:pPr>
        <w:rPr>
          <w:sz w:val="24"/>
          <w:szCs w:val="24"/>
        </w:rPr>
      </w:pPr>
      <w:r w:rsidRPr="005264AA">
        <w:rPr>
          <w:sz w:val="24"/>
          <w:szCs w:val="24"/>
        </w:rPr>
        <w:t xml:space="preserve">Commercial fishermen were allocated shares (percentages) of the quota at the start of each program. </w:t>
      </w:r>
      <w:r w:rsidR="003D4196" w:rsidRPr="005264AA">
        <w:rPr>
          <w:sz w:val="24"/>
          <w:szCs w:val="24"/>
        </w:rPr>
        <w:t xml:space="preserve">Each year shares result in </w:t>
      </w:r>
      <w:r w:rsidR="007D1ADB">
        <w:rPr>
          <w:sz w:val="24"/>
          <w:szCs w:val="24"/>
        </w:rPr>
        <w:t>annual allocations (pounds of fish) that limit</w:t>
      </w:r>
      <w:r w:rsidRPr="005264AA">
        <w:rPr>
          <w:sz w:val="24"/>
          <w:szCs w:val="24"/>
        </w:rPr>
        <w:t xml:space="preserve"> how many pounds of fish that fishermen can harvest annually. Fishermen can transfer shares </w:t>
      </w:r>
      <w:r w:rsidR="003D4196" w:rsidRPr="005264AA">
        <w:rPr>
          <w:sz w:val="24"/>
          <w:szCs w:val="24"/>
        </w:rPr>
        <w:t xml:space="preserve">or allocation </w:t>
      </w:r>
      <w:r w:rsidRPr="005264AA">
        <w:rPr>
          <w:sz w:val="24"/>
          <w:szCs w:val="24"/>
        </w:rPr>
        <w:t>to other IFQ and ITQ program participants</w:t>
      </w:r>
      <w:r w:rsidR="00360389" w:rsidRPr="005264AA">
        <w:rPr>
          <w:sz w:val="24"/>
          <w:szCs w:val="24"/>
        </w:rPr>
        <w:t xml:space="preserve"> </w:t>
      </w:r>
      <w:r w:rsidRPr="005264AA">
        <w:rPr>
          <w:sz w:val="24"/>
          <w:szCs w:val="24"/>
        </w:rPr>
        <w:t xml:space="preserve">to increase or decrease the amount they can harvest. Share and allocation transfers, as well as landing transactions and landing notifications are completed electronically through an online web-based accounting system for Gulf red snapper and Gulf groupers and tilefishes, and through the NMFS Sustainable Fisheries, Limited-Access Privilege Programs (LAPPs) and Data Management Branch for paper-based South Atlantic wreckfish share transfer transactions. </w:t>
      </w:r>
    </w:p>
    <w:p w:rsidR="00873E4B" w:rsidRPr="005264AA" w:rsidRDefault="00873E4B" w:rsidP="00873E4B">
      <w:pPr>
        <w:rPr>
          <w:sz w:val="24"/>
          <w:szCs w:val="24"/>
        </w:rPr>
      </w:pPr>
    </w:p>
    <w:p w:rsidR="00873E4B" w:rsidRPr="005264AA" w:rsidRDefault="00873E4B" w:rsidP="00873E4B">
      <w:pPr>
        <w:rPr>
          <w:sz w:val="24"/>
          <w:szCs w:val="24"/>
        </w:rPr>
      </w:pPr>
      <w:r w:rsidRPr="005264AA">
        <w:rPr>
          <w:sz w:val="24"/>
          <w:szCs w:val="24"/>
        </w:rPr>
        <w:t xml:space="preserve">Since </w:t>
      </w:r>
      <w:r w:rsidR="00404DC7" w:rsidRPr="005264AA">
        <w:rPr>
          <w:sz w:val="24"/>
          <w:szCs w:val="24"/>
        </w:rPr>
        <w:t>the IFQ and ITQ programs began</w:t>
      </w:r>
      <w:r w:rsidRPr="005264AA">
        <w:rPr>
          <w:sz w:val="24"/>
          <w:szCs w:val="24"/>
        </w:rPr>
        <w:t xml:space="preserve">, NMFS has been collecting this information to administer and operate these programs, which are intended to address overcapitalization, prevent derby fishery conditions, and prevent overfishing of these </w:t>
      </w:r>
      <w:r w:rsidR="00404DC7" w:rsidRPr="005264AA">
        <w:rPr>
          <w:sz w:val="24"/>
          <w:szCs w:val="24"/>
        </w:rPr>
        <w:t xml:space="preserve">fishery </w:t>
      </w:r>
      <w:r w:rsidRPr="005264AA">
        <w:rPr>
          <w:sz w:val="24"/>
          <w:szCs w:val="24"/>
        </w:rPr>
        <w:t xml:space="preserve">resources. </w:t>
      </w:r>
    </w:p>
    <w:p w:rsidR="00873E4B" w:rsidRPr="005264AA" w:rsidRDefault="00873E4B" w:rsidP="00873E4B">
      <w:pPr>
        <w:rPr>
          <w:sz w:val="24"/>
          <w:szCs w:val="24"/>
        </w:rPr>
      </w:pPr>
    </w:p>
    <w:p w:rsidR="00461361" w:rsidRPr="005264AA" w:rsidRDefault="00873E4B" w:rsidP="00873E4B">
      <w:pPr>
        <w:rPr>
          <w:sz w:val="24"/>
          <w:szCs w:val="24"/>
        </w:rPr>
      </w:pPr>
      <w:r w:rsidRPr="005264AA">
        <w:rPr>
          <w:sz w:val="24"/>
          <w:szCs w:val="24"/>
        </w:rPr>
        <w:t>The information collection</w:t>
      </w:r>
      <w:r w:rsidR="00404DC7" w:rsidRPr="005264AA">
        <w:rPr>
          <w:sz w:val="24"/>
          <w:szCs w:val="24"/>
        </w:rPr>
        <w:t xml:space="preserve"> under OMB Control No. 0648-0551</w:t>
      </w:r>
      <w:r w:rsidRPr="005264AA">
        <w:rPr>
          <w:sz w:val="24"/>
          <w:szCs w:val="24"/>
        </w:rPr>
        <w:t xml:space="preserve"> addresses IFQ share</w:t>
      </w:r>
      <w:r w:rsidR="003D4196" w:rsidRPr="005264AA">
        <w:rPr>
          <w:sz w:val="24"/>
          <w:szCs w:val="24"/>
        </w:rPr>
        <w:t>s, ITQ share</w:t>
      </w:r>
      <w:r w:rsidRPr="005264AA">
        <w:rPr>
          <w:sz w:val="24"/>
          <w:szCs w:val="24"/>
        </w:rPr>
        <w:t xml:space="preserve"> certificate</w:t>
      </w:r>
      <w:r w:rsidR="003D4196" w:rsidRPr="005264AA">
        <w:rPr>
          <w:sz w:val="24"/>
          <w:szCs w:val="24"/>
        </w:rPr>
        <w:t xml:space="preserve">s (Wreckfish ITQ), </w:t>
      </w:r>
      <w:r w:rsidRPr="005264AA">
        <w:rPr>
          <w:sz w:val="24"/>
          <w:szCs w:val="24"/>
        </w:rPr>
        <w:t xml:space="preserve"> and allocation debits and transfers, as well as collection of landings information necessary to operate, administer, and review management of commercial red snapper, and groupers and tilefishes in the Gulf, and wreckfish in the South Atlantic.</w:t>
      </w:r>
    </w:p>
    <w:p w:rsidR="006B1E8B" w:rsidRPr="005264AA" w:rsidRDefault="006B1E8B" w:rsidP="00461361">
      <w:pPr>
        <w:rPr>
          <w:sz w:val="24"/>
          <w:szCs w:val="24"/>
        </w:rPr>
      </w:pPr>
    </w:p>
    <w:p w:rsidR="00810336" w:rsidRPr="005264AA" w:rsidRDefault="006B1E8B" w:rsidP="006B1E8B">
      <w:pPr>
        <w:rPr>
          <w:sz w:val="24"/>
          <w:szCs w:val="24"/>
        </w:rPr>
      </w:pPr>
      <w:r w:rsidRPr="005264AA">
        <w:rPr>
          <w:sz w:val="24"/>
          <w:szCs w:val="24"/>
        </w:rPr>
        <w:t xml:space="preserve">The Gulf Council developed Amendment 36A to the Gulf Reef Fish FMP to </w:t>
      </w:r>
      <w:r w:rsidR="00371C1E" w:rsidRPr="005264AA">
        <w:rPr>
          <w:sz w:val="24"/>
          <w:szCs w:val="24"/>
        </w:rPr>
        <w:t xml:space="preserve">increase </w:t>
      </w:r>
      <w:r w:rsidRPr="005264AA">
        <w:rPr>
          <w:sz w:val="24"/>
          <w:szCs w:val="24"/>
        </w:rPr>
        <w:t>the performance</w:t>
      </w:r>
      <w:r w:rsidR="00371C1E" w:rsidRPr="005264AA">
        <w:rPr>
          <w:sz w:val="24"/>
          <w:szCs w:val="24"/>
        </w:rPr>
        <w:t xml:space="preserve">, </w:t>
      </w:r>
      <w:r w:rsidRPr="005264AA">
        <w:rPr>
          <w:sz w:val="24"/>
          <w:szCs w:val="24"/>
        </w:rPr>
        <w:t>program compliance</w:t>
      </w:r>
      <w:r w:rsidR="00810336" w:rsidRPr="005264AA">
        <w:rPr>
          <w:sz w:val="24"/>
          <w:szCs w:val="24"/>
        </w:rPr>
        <w:t>, and management flexibility in</w:t>
      </w:r>
      <w:r w:rsidRPr="005264AA">
        <w:rPr>
          <w:sz w:val="24"/>
          <w:szCs w:val="24"/>
        </w:rPr>
        <w:t xml:space="preserve"> the two IFQ programs. Amendment 36A and the </w:t>
      </w:r>
      <w:r w:rsidR="003C6E6C">
        <w:rPr>
          <w:sz w:val="24"/>
          <w:szCs w:val="24"/>
        </w:rPr>
        <w:t>final rule</w:t>
      </w:r>
      <w:r w:rsidRPr="005264AA">
        <w:rPr>
          <w:sz w:val="24"/>
          <w:szCs w:val="24"/>
        </w:rPr>
        <w:t xml:space="preserve"> expand the current requirement that </w:t>
      </w:r>
      <w:r w:rsidR="00954DDD" w:rsidRPr="005264AA">
        <w:rPr>
          <w:sz w:val="24"/>
          <w:szCs w:val="24"/>
        </w:rPr>
        <w:t xml:space="preserve">vessel owners or operators </w:t>
      </w:r>
      <w:r w:rsidRPr="005264AA">
        <w:rPr>
          <w:sz w:val="24"/>
          <w:szCs w:val="24"/>
        </w:rPr>
        <w:t xml:space="preserve">with a federal commercial permit for Gulf reef fish must notify NMFS in advance of landing </w:t>
      </w:r>
      <w:r w:rsidR="00954DDD" w:rsidRPr="005264AA">
        <w:rPr>
          <w:sz w:val="24"/>
          <w:szCs w:val="24"/>
        </w:rPr>
        <w:t xml:space="preserve">any commercially harvested </w:t>
      </w:r>
      <w:r w:rsidRPr="005264AA">
        <w:rPr>
          <w:sz w:val="24"/>
          <w:szCs w:val="24"/>
        </w:rPr>
        <w:t>reef fish species managed under the IFQ programs</w:t>
      </w:r>
      <w:r w:rsidR="00371C1E" w:rsidRPr="005264AA">
        <w:rPr>
          <w:sz w:val="24"/>
          <w:szCs w:val="24"/>
        </w:rPr>
        <w:t xml:space="preserve"> (IFQ species)</w:t>
      </w:r>
      <w:r w:rsidRPr="005264AA">
        <w:rPr>
          <w:sz w:val="24"/>
          <w:szCs w:val="24"/>
        </w:rPr>
        <w:t xml:space="preserve">. </w:t>
      </w:r>
      <w:r w:rsidR="00F678B1" w:rsidRPr="005264AA">
        <w:rPr>
          <w:sz w:val="24"/>
          <w:szCs w:val="24"/>
        </w:rPr>
        <w:t>Currently, the majority of</w:t>
      </w:r>
      <w:r w:rsidR="00537BAA" w:rsidRPr="005264AA">
        <w:rPr>
          <w:sz w:val="24"/>
          <w:szCs w:val="24"/>
        </w:rPr>
        <w:t xml:space="preserve"> commercial trips on </w:t>
      </w:r>
      <w:r w:rsidR="00F678B1" w:rsidRPr="005264AA">
        <w:rPr>
          <w:sz w:val="24"/>
          <w:szCs w:val="24"/>
        </w:rPr>
        <w:t xml:space="preserve">vessels with commercial Gulf reef fish permits land </w:t>
      </w:r>
      <w:r w:rsidR="00D57998" w:rsidRPr="005264AA">
        <w:rPr>
          <w:sz w:val="24"/>
          <w:szCs w:val="24"/>
        </w:rPr>
        <w:t xml:space="preserve">at least </w:t>
      </w:r>
      <w:r w:rsidR="00F678B1" w:rsidRPr="005264AA">
        <w:rPr>
          <w:sz w:val="24"/>
          <w:szCs w:val="24"/>
        </w:rPr>
        <w:t xml:space="preserve">some </w:t>
      </w:r>
      <w:r w:rsidR="00371C1E" w:rsidRPr="005264AA">
        <w:rPr>
          <w:sz w:val="24"/>
          <w:szCs w:val="24"/>
        </w:rPr>
        <w:t xml:space="preserve">IFQ </w:t>
      </w:r>
      <w:r w:rsidR="00F678B1" w:rsidRPr="005264AA">
        <w:rPr>
          <w:sz w:val="24"/>
          <w:szCs w:val="24"/>
        </w:rPr>
        <w:t>species</w:t>
      </w:r>
      <w:r w:rsidR="00D57998" w:rsidRPr="005264AA">
        <w:rPr>
          <w:sz w:val="24"/>
          <w:szCs w:val="24"/>
        </w:rPr>
        <w:t>, and therefore, NMFS receives advance landing notifications for these trips</w:t>
      </w:r>
      <w:r w:rsidR="00F678B1" w:rsidRPr="005264AA">
        <w:rPr>
          <w:sz w:val="24"/>
          <w:szCs w:val="24"/>
        </w:rPr>
        <w:t>.</w:t>
      </w:r>
      <w:r w:rsidR="00537BAA" w:rsidRPr="005264AA">
        <w:rPr>
          <w:sz w:val="24"/>
          <w:szCs w:val="24"/>
        </w:rPr>
        <w:t xml:space="preserve"> </w:t>
      </w:r>
      <w:r w:rsidR="003424F0">
        <w:rPr>
          <w:sz w:val="24"/>
          <w:szCs w:val="24"/>
        </w:rPr>
        <w:t>Independent</w:t>
      </w:r>
      <w:r w:rsidR="003C6E6C">
        <w:rPr>
          <w:sz w:val="24"/>
          <w:szCs w:val="24"/>
        </w:rPr>
        <w:t xml:space="preserve"> of the final rule</w:t>
      </w:r>
      <w:r w:rsidR="00371C1E" w:rsidRPr="005264AA">
        <w:rPr>
          <w:sz w:val="24"/>
          <w:szCs w:val="24"/>
        </w:rPr>
        <w:t>, if IFQ species will be landed on a commercial trip, all existing IFQ program requirements must continue to be followed.</w:t>
      </w:r>
    </w:p>
    <w:p w:rsidR="007829A6" w:rsidRPr="005264AA" w:rsidRDefault="007829A6" w:rsidP="006B1E8B">
      <w:pPr>
        <w:rPr>
          <w:sz w:val="24"/>
          <w:szCs w:val="24"/>
        </w:rPr>
      </w:pPr>
    </w:p>
    <w:p w:rsidR="006B1E8B" w:rsidRPr="005264AA" w:rsidRDefault="007829A6" w:rsidP="006B1E8B">
      <w:pPr>
        <w:rPr>
          <w:sz w:val="24"/>
          <w:szCs w:val="24"/>
        </w:rPr>
      </w:pPr>
      <w:r w:rsidRPr="005264AA">
        <w:rPr>
          <w:sz w:val="24"/>
          <w:szCs w:val="24"/>
        </w:rPr>
        <w:t>There are commercial trips that land</w:t>
      </w:r>
      <w:r w:rsidR="00CD2CF7" w:rsidRPr="005264AA">
        <w:rPr>
          <w:sz w:val="24"/>
          <w:szCs w:val="24"/>
        </w:rPr>
        <w:t xml:space="preserve"> only</w:t>
      </w:r>
      <w:r w:rsidRPr="005264AA">
        <w:rPr>
          <w:sz w:val="24"/>
          <w:szCs w:val="24"/>
        </w:rPr>
        <w:t xml:space="preserve"> Gulf reef fish species that are not managed under the IFQ programs (non-IFQ Gulf reef fish species). </w:t>
      </w:r>
      <w:r w:rsidR="006B1E8B" w:rsidRPr="005264AA">
        <w:rPr>
          <w:sz w:val="24"/>
          <w:szCs w:val="24"/>
        </w:rPr>
        <w:t xml:space="preserve">The </w:t>
      </w:r>
      <w:r w:rsidR="003C6E6C">
        <w:rPr>
          <w:sz w:val="24"/>
          <w:szCs w:val="24"/>
        </w:rPr>
        <w:t>final</w:t>
      </w:r>
      <w:r w:rsidR="003C6E6C" w:rsidRPr="005264AA">
        <w:rPr>
          <w:sz w:val="24"/>
          <w:szCs w:val="24"/>
        </w:rPr>
        <w:t xml:space="preserve"> </w:t>
      </w:r>
      <w:r w:rsidR="006B1E8B" w:rsidRPr="005264AA">
        <w:rPr>
          <w:sz w:val="24"/>
          <w:szCs w:val="24"/>
        </w:rPr>
        <w:t xml:space="preserve">rule </w:t>
      </w:r>
      <w:r w:rsidR="00F678B1" w:rsidRPr="005264AA">
        <w:rPr>
          <w:sz w:val="24"/>
          <w:szCs w:val="24"/>
        </w:rPr>
        <w:t>require</w:t>
      </w:r>
      <w:r w:rsidR="003C6E6C">
        <w:rPr>
          <w:sz w:val="24"/>
          <w:szCs w:val="24"/>
        </w:rPr>
        <w:t>s</w:t>
      </w:r>
      <w:r w:rsidR="00537BAA" w:rsidRPr="005264AA">
        <w:rPr>
          <w:sz w:val="24"/>
          <w:szCs w:val="24"/>
        </w:rPr>
        <w:t xml:space="preserve"> the owner or operator of a</w:t>
      </w:r>
      <w:r w:rsidR="006B1E8B" w:rsidRPr="005264AA">
        <w:rPr>
          <w:sz w:val="24"/>
          <w:szCs w:val="24"/>
        </w:rPr>
        <w:t xml:space="preserve"> commercial vessel with a Gulf reef fish permit to </w:t>
      </w:r>
      <w:r w:rsidR="00954DDD" w:rsidRPr="005264AA">
        <w:rPr>
          <w:sz w:val="24"/>
          <w:szCs w:val="24"/>
        </w:rPr>
        <w:t>notify NMFS</w:t>
      </w:r>
      <w:r w:rsidR="006B1E8B" w:rsidRPr="005264AA">
        <w:rPr>
          <w:sz w:val="24"/>
          <w:szCs w:val="24"/>
        </w:rPr>
        <w:t xml:space="preserve"> prior to landing any </w:t>
      </w:r>
      <w:r w:rsidR="00954DDD" w:rsidRPr="005264AA">
        <w:rPr>
          <w:sz w:val="24"/>
          <w:szCs w:val="24"/>
        </w:rPr>
        <w:t>non-IFQ Gulf reef fish species</w:t>
      </w:r>
      <w:r w:rsidR="00F678B1" w:rsidRPr="005264AA">
        <w:rPr>
          <w:sz w:val="24"/>
          <w:szCs w:val="24"/>
        </w:rPr>
        <w:t xml:space="preserve"> or Florida Keys/East Florida hogfish when harvested in the Gulf</w:t>
      </w:r>
      <w:r w:rsidR="00ED560F" w:rsidRPr="005264AA">
        <w:rPr>
          <w:sz w:val="24"/>
          <w:szCs w:val="24"/>
        </w:rPr>
        <w:t>, without also landing IFQ species on the same trip</w:t>
      </w:r>
      <w:r w:rsidR="006B1E8B" w:rsidRPr="005264AA">
        <w:rPr>
          <w:sz w:val="24"/>
          <w:szCs w:val="24"/>
        </w:rPr>
        <w:t xml:space="preserve">. Therefore, the </w:t>
      </w:r>
      <w:r w:rsidR="003C6E6C">
        <w:rPr>
          <w:sz w:val="24"/>
          <w:szCs w:val="24"/>
        </w:rPr>
        <w:t>final rule results</w:t>
      </w:r>
      <w:r w:rsidR="006B1E8B" w:rsidRPr="005264AA">
        <w:rPr>
          <w:sz w:val="24"/>
          <w:szCs w:val="24"/>
        </w:rPr>
        <w:t xml:space="preserve"> in an increased number of </w:t>
      </w:r>
      <w:r w:rsidR="00954DDD" w:rsidRPr="005264AA">
        <w:rPr>
          <w:sz w:val="24"/>
          <w:szCs w:val="24"/>
        </w:rPr>
        <w:t>notifications</w:t>
      </w:r>
      <w:r w:rsidR="00D57998" w:rsidRPr="005264AA">
        <w:rPr>
          <w:sz w:val="24"/>
          <w:szCs w:val="24"/>
        </w:rPr>
        <w:t xml:space="preserve"> to NMFS</w:t>
      </w:r>
      <w:r w:rsidR="006B1E8B" w:rsidRPr="005264AA">
        <w:rPr>
          <w:sz w:val="24"/>
          <w:szCs w:val="24"/>
        </w:rPr>
        <w:t xml:space="preserve"> prior to</w:t>
      </w:r>
      <w:r w:rsidR="00D57998" w:rsidRPr="005264AA">
        <w:rPr>
          <w:sz w:val="24"/>
          <w:szCs w:val="24"/>
        </w:rPr>
        <w:t xml:space="preserve"> fishermen</w:t>
      </w:r>
      <w:r w:rsidR="006B1E8B" w:rsidRPr="005264AA">
        <w:rPr>
          <w:sz w:val="24"/>
          <w:szCs w:val="24"/>
        </w:rPr>
        <w:t xml:space="preserve"> landing </w:t>
      </w:r>
      <w:r w:rsidR="00ED560F" w:rsidRPr="005264AA">
        <w:rPr>
          <w:sz w:val="24"/>
          <w:szCs w:val="24"/>
        </w:rPr>
        <w:t>non-IFQ Gulf reef fish species</w:t>
      </w:r>
      <w:r w:rsidR="006B1E8B" w:rsidRPr="005264AA">
        <w:rPr>
          <w:sz w:val="24"/>
          <w:szCs w:val="24"/>
        </w:rPr>
        <w:t xml:space="preserve"> on </w:t>
      </w:r>
      <w:r w:rsidR="00ED560F" w:rsidRPr="005264AA">
        <w:rPr>
          <w:sz w:val="24"/>
          <w:szCs w:val="24"/>
        </w:rPr>
        <w:t xml:space="preserve">applicable </w:t>
      </w:r>
      <w:r w:rsidR="006B1E8B" w:rsidRPr="005264AA">
        <w:rPr>
          <w:sz w:val="24"/>
          <w:szCs w:val="24"/>
        </w:rPr>
        <w:t>commercial trips in the Gulf.</w:t>
      </w:r>
    </w:p>
    <w:p w:rsidR="008C29A6" w:rsidRPr="005264AA" w:rsidRDefault="008C29A6" w:rsidP="006B1E8B">
      <w:pPr>
        <w:rPr>
          <w:sz w:val="24"/>
          <w:szCs w:val="24"/>
        </w:rPr>
      </w:pPr>
    </w:p>
    <w:p w:rsidR="00E02CE3" w:rsidRDefault="008C29A6" w:rsidP="006B1E8B">
      <w:pPr>
        <w:rPr>
          <w:sz w:val="24"/>
          <w:szCs w:val="24"/>
        </w:rPr>
      </w:pPr>
      <w:r w:rsidRPr="005264AA">
        <w:rPr>
          <w:sz w:val="24"/>
          <w:szCs w:val="24"/>
        </w:rPr>
        <w:t xml:space="preserve">The </w:t>
      </w:r>
      <w:r w:rsidR="003C6E6C">
        <w:rPr>
          <w:sz w:val="24"/>
          <w:szCs w:val="24"/>
        </w:rPr>
        <w:t>final rule</w:t>
      </w:r>
      <w:r w:rsidRPr="005264AA">
        <w:rPr>
          <w:sz w:val="24"/>
          <w:szCs w:val="24"/>
        </w:rPr>
        <w:t xml:space="preserve"> also require</w:t>
      </w:r>
      <w:r w:rsidR="003C6E6C">
        <w:rPr>
          <w:sz w:val="24"/>
          <w:szCs w:val="24"/>
        </w:rPr>
        <w:t>s</w:t>
      </w:r>
      <w:r w:rsidRPr="005264AA">
        <w:rPr>
          <w:sz w:val="24"/>
          <w:szCs w:val="24"/>
        </w:rPr>
        <w:t xml:space="preserve"> fishermen </w:t>
      </w:r>
      <w:r w:rsidRPr="005264AA">
        <w:rPr>
          <w:rFonts w:eastAsia="Calibri"/>
          <w:sz w:val="24"/>
          <w:szCs w:val="24"/>
        </w:rPr>
        <w:t xml:space="preserve">on commercial trips </w:t>
      </w:r>
      <w:r w:rsidR="00FF40D5" w:rsidRPr="005264AA">
        <w:rPr>
          <w:rFonts w:eastAsia="Calibri"/>
          <w:sz w:val="24"/>
          <w:szCs w:val="24"/>
        </w:rPr>
        <w:t>with</w:t>
      </w:r>
      <w:r w:rsidRPr="005264AA">
        <w:rPr>
          <w:rFonts w:eastAsia="Calibri"/>
          <w:sz w:val="24"/>
          <w:szCs w:val="24"/>
        </w:rPr>
        <w:t xml:space="preserve"> any federally managed reef fish species from the Gulf to land at an approved landing location. </w:t>
      </w:r>
      <w:r w:rsidRPr="005264AA">
        <w:rPr>
          <w:sz w:val="24"/>
          <w:szCs w:val="24"/>
        </w:rPr>
        <w:t xml:space="preserve">Landing locations must be approved in advance to ensure the sites actually exist and law enforcement agents can access the site. The form to request approval of a landing location for federally permitted commercial reef fish vessels is currently </w:t>
      </w:r>
      <w:r w:rsidR="000A5DB8" w:rsidRPr="005264AA">
        <w:rPr>
          <w:sz w:val="24"/>
          <w:szCs w:val="24"/>
        </w:rPr>
        <w:t xml:space="preserve">only </w:t>
      </w:r>
      <w:r w:rsidRPr="005264AA">
        <w:rPr>
          <w:sz w:val="24"/>
          <w:szCs w:val="24"/>
        </w:rPr>
        <w:t xml:space="preserve">available online for fishermen with an IFQ account. This </w:t>
      </w:r>
      <w:r w:rsidR="00D10346" w:rsidRPr="00D10346">
        <w:rPr>
          <w:sz w:val="24"/>
          <w:szCs w:val="24"/>
        </w:rPr>
        <w:t>temporary new information collection</w:t>
      </w:r>
      <w:r w:rsidRPr="005264AA">
        <w:rPr>
          <w:sz w:val="24"/>
          <w:szCs w:val="24"/>
        </w:rPr>
        <w:t xml:space="preserve"> would add a paper </w:t>
      </w:r>
      <w:r w:rsidR="00892814">
        <w:rPr>
          <w:sz w:val="24"/>
          <w:szCs w:val="24"/>
        </w:rPr>
        <w:t xml:space="preserve">version of the </w:t>
      </w:r>
      <w:r w:rsidRPr="005264AA">
        <w:rPr>
          <w:sz w:val="24"/>
          <w:szCs w:val="24"/>
        </w:rPr>
        <w:t xml:space="preserve">form as an option for fishermen </w:t>
      </w:r>
      <w:r w:rsidR="00801662" w:rsidRPr="005264AA">
        <w:rPr>
          <w:sz w:val="24"/>
          <w:szCs w:val="24"/>
        </w:rPr>
        <w:t xml:space="preserve">with or </w:t>
      </w:r>
      <w:r w:rsidRPr="005264AA">
        <w:rPr>
          <w:sz w:val="24"/>
          <w:szCs w:val="24"/>
        </w:rPr>
        <w:t xml:space="preserve">without an IFQ account to </w:t>
      </w:r>
      <w:r w:rsidR="00B224EA">
        <w:rPr>
          <w:sz w:val="24"/>
          <w:szCs w:val="24"/>
        </w:rPr>
        <w:t>request a new</w:t>
      </w:r>
      <w:r w:rsidRPr="005264AA">
        <w:rPr>
          <w:sz w:val="24"/>
          <w:szCs w:val="24"/>
        </w:rPr>
        <w:t xml:space="preserve"> landing location. </w:t>
      </w:r>
    </w:p>
    <w:p w:rsidR="00E960D9" w:rsidRPr="005264AA" w:rsidRDefault="00E960D9" w:rsidP="006B1E8B">
      <w:pPr>
        <w:rPr>
          <w:sz w:val="24"/>
          <w:szCs w:val="24"/>
        </w:rPr>
      </w:pPr>
    </w:p>
    <w:p w:rsidR="00341C47" w:rsidRPr="005264AA" w:rsidRDefault="00E960D9" w:rsidP="00E960D9">
      <w:pPr>
        <w:rPr>
          <w:sz w:val="24"/>
          <w:szCs w:val="24"/>
        </w:rPr>
      </w:pPr>
      <w:r w:rsidRPr="005264AA">
        <w:rPr>
          <w:sz w:val="24"/>
          <w:szCs w:val="24"/>
        </w:rPr>
        <w:t xml:space="preserve">The purpose of </w:t>
      </w:r>
      <w:r w:rsidRPr="005264AA">
        <w:rPr>
          <w:rFonts w:eastAsia="Calibri"/>
          <w:sz w:val="24"/>
          <w:szCs w:val="24"/>
        </w:rPr>
        <w:t>r</w:t>
      </w:r>
      <w:r w:rsidR="00400E4C" w:rsidRPr="005264AA">
        <w:rPr>
          <w:rFonts w:eastAsia="Calibri"/>
          <w:sz w:val="24"/>
          <w:szCs w:val="24"/>
        </w:rPr>
        <w:t xml:space="preserve">equiring additional notification in advance of landing </w:t>
      </w:r>
      <w:r w:rsidR="008C29A6" w:rsidRPr="005264AA">
        <w:rPr>
          <w:rFonts w:eastAsia="Calibri"/>
          <w:sz w:val="24"/>
          <w:szCs w:val="24"/>
        </w:rPr>
        <w:t>any federally managed reef fish species from the Gulf at an approved landing location</w:t>
      </w:r>
      <w:r w:rsidR="00400E4C" w:rsidRPr="005264AA">
        <w:rPr>
          <w:rFonts w:eastAsia="Calibri"/>
          <w:sz w:val="24"/>
          <w:szCs w:val="24"/>
        </w:rPr>
        <w:t xml:space="preserve"> </w:t>
      </w:r>
      <w:r w:rsidRPr="005264AA">
        <w:rPr>
          <w:rFonts w:eastAsia="Calibri"/>
          <w:sz w:val="24"/>
          <w:szCs w:val="24"/>
        </w:rPr>
        <w:t>is to</w:t>
      </w:r>
      <w:r w:rsidR="00400E4C" w:rsidRPr="005264AA">
        <w:rPr>
          <w:rFonts w:eastAsia="Calibri"/>
          <w:sz w:val="24"/>
          <w:szCs w:val="24"/>
        </w:rPr>
        <w:t xml:space="preserve"> help deter fishermen from illegally landing IFQ species or reporting IFQ species as another </w:t>
      </w:r>
      <w:r w:rsidR="00400E4C" w:rsidRPr="00B224EA">
        <w:rPr>
          <w:rFonts w:eastAsia="Calibri"/>
          <w:sz w:val="24"/>
          <w:szCs w:val="24"/>
        </w:rPr>
        <w:t>species (e.g., red</w:t>
      </w:r>
      <w:r w:rsidR="00400E4C" w:rsidRPr="005264AA">
        <w:rPr>
          <w:rFonts w:eastAsia="Calibri"/>
          <w:sz w:val="24"/>
          <w:szCs w:val="24"/>
        </w:rPr>
        <w:t xml:space="preserve"> snapper reported as vermilion snapper).</w:t>
      </w:r>
    </w:p>
    <w:p w:rsidR="00A81C16" w:rsidRPr="005264AA" w:rsidRDefault="00A81C16" w:rsidP="00A81C16">
      <w:pPr>
        <w:rPr>
          <w:sz w:val="24"/>
          <w:szCs w:val="24"/>
        </w:rPr>
      </w:pPr>
    </w:p>
    <w:p w:rsidR="00A81C16" w:rsidRPr="005264AA" w:rsidRDefault="00A81C16" w:rsidP="00A81C16">
      <w:pPr>
        <w:rPr>
          <w:sz w:val="24"/>
          <w:szCs w:val="24"/>
        </w:rPr>
      </w:pPr>
      <w:r w:rsidRPr="005264AA">
        <w:rPr>
          <w:b/>
          <w:bCs/>
          <w:sz w:val="24"/>
          <w:szCs w:val="24"/>
        </w:rPr>
        <w:t>2.</w:t>
      </w:r>
      <w:r w:rsidR="000F6745" w:rsidRPr="005264AA">
        <w:rPr>
          <w:b/>
          <w:bCs/>
          <w:sz w:val="24"/>
          <w:szCs w:val="24"/>
        </w:rPr>
        <w:t xml:space="preserve"> </w:t>
      </w:r>
      <w:r w:rsidRPr="005264AA">
        <w:rPr>
          <w:sz w:val="24"/>
          <w:szCs w:val="24"/>
          <w:lang w:val="en-CA"/>
        </w:rPr>
        <w:fldChar w:fldCharType="begin"/>
      </w:r>
      <w:r w:rsidRPr="005264AA">
        <w:rPr>
          <w:sz w:val="24"/>
          <w:szCs w:val="24"/>
          <w:lang w:val="en-CA"/>
        </w:rPr>
        <w:instrText xml:space="preserve"> SEQ CHAPTER \h \r 1</w:instrText>
      </w:r>
      <w:r w:rsidRPr="005264AA">
        <w:rPr>
          <w:sz w:val="24"/>
          <w:szCs w:val="24"/>
          <w:lang w:val="en-CA"/>
        </w:rPr>
        <w:fldChar w:fldCharType="end"/>
      </w:r>
      <w:r w:rsidRPr="005264AA">
        <w:rPr>
          <w:b/>
          <w:bCs/>
          <w:sz w:val="24"/>
          <w:szCs w:val="24"/>
          <w:u w:val="single"/>
        </w:rPr>
        <w:t>Explain how, by whom, how frequently, and for what purpose the information will be used.</w:t>
      </w:r>
      <w:r w:rsidR="000F6745" w:rsidRPr="005264AA">
        <w:rPr>
          <w:b/>
          <w:bCs/>
          <w:sz w:val="24"/>
          <w:szCs w:val="24"/>
          <w:u w:val="single"/>
        </w:rPr>
        <w:t xml:space="preserve"> </w:t>
      </w:r>
      <w:r w:rsidRPr="005264AA">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5264AA">
        <w:rPr>
          <w:b/>
          <w:bCs/>
          <w:sz w:val="24"/>
          <w:szCs w:val="24"/>
        </w:rPr>
        <w:t xml:space="preserve">. </w:t>
      </w:r>
    </w:p>
    <w:p w:rsidR="00A81C16" w:rsidRPr="005264AA" w:rsidRDefault="00A81C16" w:rsidP="00A81C16">
      <w:pPr>
        <w:rPr>
          <w:sz w:val="24"/>
          <w:szCs w:val="24"/>
        </w:rPr>
      </w:pPr>
    </w:p>
    <w:p w:rsidR="002045AE" w:rsidRPr="005264AA" w:rsidRDefault="002045AE" w:rsidP="009464AA">
      <w:pPr>
        <w:rPr>
          <w:i/>
          <w:sz w:val="24"/>
          <w:szCs w:val="24"/>
          <w:u w:val="single"/>
        </w:rPr>
      </w:pPr>
      <w:r w:rsidRPr="005264AA">
        <w:rPr>
          <w:i/>
          <w:sz w:val="24"/>
          <w:szCs w:val="24"/>
          <w:u w:val="single"/>
        </w:rPr>
        <w:t>Gulf Red Snapper and Grouper</w:t>
      </w:r>
      <w:r w:rsidR="00C76F59" w:rsidRPr="005264AA">
        <w:rPr>
          <w:i/>
          <w:sz w:val="24"/>
          <w:szCs w:val="24"/>
          <w:u w:val="single"/>
        </w:rPr>
        <w:t>s</w:t>
      </w:r>
      <w:r w:rsidR="00DF033E" w:rsidRPr="005264AA">
        <w:rPr>
          <w:i/>
          <w:sz w:val="24"/>
          <w:szCs w:val="24"/>
          <w:u w:val="single"/>
        </w:rPr>
        <w:t xml:space="preserve"> and </w:t>
      </w:r>
      <w:r w:rsidRPr="005264AA">
        <w:rPr>
          <w:i/>
          <w:sz w:val="24"/>
          <w:szCs w:val="24"/>
          <w:u w:val="single"/>
        </w:rPr>
        <w:t>Tilefish</w:t>
      </w:r>
      <w:r w:rsidR="00C76F59" w:rsidRPr="005264AA">
        <w:rPr>
          <w:i/>
          <w:sz w:val="24"/>
          <w:szCs w:val="24"/>
          <w:u w:val="single"/>
        </w:rPr>
        <w:t>es</w:t>
      </w:r>
      <w:r w:rsidRPr="005264AA">
        <w:rPr>
          <w:i/>
          <w:sz w:val="24"/>
          <w:szCs w:val="24"/>
          <w:u w:val="single"/>
        </w:rPr>
        <w:t xml:space="preserve"> IFQ Programs</w:t>
      </w:r>
    </w:p>
    <w:p w:rsidR="00A70451" w:rsidRPr="005264AA" w:rsidRDefault="009A155A" w:rsidP="009464AA">
      <w:pPr>
        <w:rPr>
          <w:sz w:val="24"/>
          <w:szCs w:val="24"/>
        </w:rPr>
      </w:pPr>
      <w:r w:rsidRPr="005264AA">
        <w:rPr>
          <w:sz w:val="24"/>
          <w:szCs w:val="24"/>
        </w:rPr>
        <w:t>NMFS</w:t>
      </w:r>
      <w:r w:rsidR="00D10346">
        <w:rPr>
          <w:sz w:val="24"/>
          <w:szCs w:val="24"/>
        </w:rPr>
        <w:t xml:space="preserve"> </w:t>
      </w:r>
      <w:r w:rsidR="007971EF">
        <w:rPr>
          <w:sz w:val="24"/>
          <w:szCs w:val="24"/>
        </w:rPr>
        <w:t>will</w:t>
      </w:r>
      <w:r w:rsidR="007971EF" w:rsidRPr="005264AA">
        <w:rPr>
          <w:sz w:val="24"/>
          <w:szCs w:val="24"/>
        </w:rPr>
        <w:t xml:space="preserve"> </w:t>
      </w:r>
      <w:r w:rsidRPr="005264AA">
        <w:rPr>
          <w:sz w:val="24"/>
          <w:szCs w:val="24"/>
        </w:rPr>
        <w:t>use</w:t>
      </w:r>
      <w:r w:rsidR="00D10346">
        <w:rPr>
          <w:sz w:val="24"/>
          <w:szCs w:val="24"/>
        </w:rPr>
        <w:t xml:space="preserve"> the</w:t>
      </w:r>
      <w:r w:rsidRPr="005264AA">
        <w:rPr>
          <w:sz w:val="24"/>
          <w:szCs w:val="24"/>
        </w:rPr>
        <w:t xml:space="preserve"> advance landing notifications to alert</w:t>
      </w:r>
      <w:r w:rsidR="00913936" w:rsidRPr="005264AA">
        <w:rPr>
          <w:sz w:val="24"/>
          <w:szCs w:val="24"/>
        </w:rPr>
        <w:t xml:space="preserve"> </w:t>
      </w:r>
      <w:r w:rsidR="00A70451" w:rsidRPr="005264AA">
        <w:rPr>
          <w:sz w:val="24"/>
          <w:szCs w:val="24"/>
        </w:rPr>
        <w:t xml:space="preserve">law enforcement and port agents </w:t>
      </w:r>
      <w:r w:rsidR="001544CF" w:rsidRPr="005264AA">
        <w:rPr>
          <w:sz w:val="24"/>
          <w:szCs w:val="24"/>
        </w:rPr>
        <w:t>prior to</w:t>
      </w:r>
      <w:r w:rsidRPr="005264AA">
        <w:rPr>
          <w:sz w:val="24"/>
          <w:szCs w:val="24"/>
        </w:rPr>
        <w:t xml:space="preserve"> commercial</w:t>
      </w:r>
      <w:r w:rsidR="00A70451" w:rsidRPr="005264AA">
        <w:rPr>
          <w:sz w:val="24"/>
          <w:szCs w:val="24"/>
        </w:rPr>
        <w:t xml:space="preserve"> trips returning to port </w:t>
      </w:r>
      <w:r w:rsidR="001544CF" w:rsidRPr="005264AA">
        <w:rPr>
          <w:sz w:val="24"/>
          <w:szCs w:val="24"/>
        </w:rPr>
        <w:t xml:space="preserve">with </w:t>
      </w:r>
      <w:r w:rsidR="00D10346">
        <w:rPr>
          <w:sz w:val="24"/>
          <w:szCs w:val="24"/>
        </w:rPr>
        <w:t>non-</w:t>
      </w:r>
      <w:r w:rsidR="001544CF" w:rsidRPr="005264AA">
        <w:rPr>
          <w:sz w:val="24"/>
          <w:szCs w:val="24"/>
        </w:rPr>
        <w:t>IFQ species, so they</w:t>
      </w:r>
      <w:r w:rsidR="00A70451" w:rsidRPr="005264AA">
        <w:rPr>
          <w:sz w:val="24"/>
          <w:szCs w:val="24"/>
        </w:rPr>
        <w:t xml:space="preserve"> can meet vessels to ins</w:t>
      </w:r>
      <w:r w:rsidR="001544CF" w:rsidRPr="005264AA">
        <w:rPr>
          <w:sz w:val="24"/>
          <w:szCs w:val="24"/>
        </w:rPr>
        <w:t xml:space="preserve">pect landings. The notifications </w:t>
      </w:r>
      <w:r w:rsidR="00D10346">
        <w:rPr>
          <w:sz w:val="24"/>
          <w:szCs w:val="24"/>
        </w:rPr>
        <w:t xml:space="preserve">are expected to </w:t>
      </w:r>
      <w:r w:rsidR="001544CF" w:rsidRPr="005264AA">
        <w:rPr>
          <w:sz w:val="24"/>
          <w:szCs w:val="24"/>
        </w:rPr>
        <w:t xml:space="preserve">help </w:t>
      </w:r>
      <w:r w:rsidR="00A70451" w:rsidRPr="005264AA">
        <w:rPr>
          <w:sz w:val="24"/>
          <w:szCs w:val="24"/>
        </w:rPr>
        <w:t xml:space="preserve">reduce </w:t>
      </w:r>
      <w:r w:rsidR="001544CF" w:rsidRPr="005264AA">
        <w:rPr>
          <w:sz w:val="24"/>
          <w:szCs w:val="24"/>
        </w:rPr>
        <w:t xml:space="preserve">the </w:t>
      </w:r>
      <w:r w:rsidR="00A70451" w:rsidRPr="005264AA">
        <w:rPr>
          <w:sz w:val="24"/>
          <w:szCs w:val="24"/>
        </w:rPr>
        <w:t>illegal harvest of IFQ species</w:t>
      </w:r>
      <w:r w:rsidR="001544CF" w:rsidRPr="005264AA">
        <w:rPr>
          <w:sz w:val="24"/>
          <w:szCs w:val="24"/>
        </w:rPr>
        <w:t>.</w:t>
      </w:r>
    </w:p>
    <w:p w:rsidR="00A70451" w:rsidRPr="005264AA" w:rsidRDefault="00A70451" w:rsidP="009464AA">
      <w:pPr>
        <w:rPr>
          <w:sz w:val="24"/>
          <w:szCs w:val="24"/>
        </w:rPr>
      </w:pPr>
    </w:p>
    <w:p w:rsidR="006E5B15" w:rsidRPr="005264AA" w:rsidRDefault="00771959" w:rsidP="009464AA">
      <w:pPr>
        <w:rPr>
          <w:sz w:val="24"/>
          <w:szCs w:val="24"/>
        </w:rPr>
      </w:pPr>
      <w:r>
        <w:rPr>
          <w:rFonts w:eastAsia="Calibri"/>
          <w:sz w:val="24"/>
          <w:szCs w:val="24"/>
        </w:rPr>
        <w:t>I</w:t>
      </w:r>
      <w:r w:rsidR="009E06CC" w:rsidRPr="005264AA">
        <w:rPr>
          <w:rFonts w:eastAsia="Calibri"/>
          <w:sz w:val="24"/>
          <w:szCs w:val="24"/>
        </w:rPr>
        <w:t xml:space="preserve">f </w:t>
      </w:r>
      <w:r w:rsidR="003D60D4">
        <w:rPr>
          <w:rFonts w:eastAsia="Calibri"/>
          <w:sz w:val="24"/>
          <w:szCs w:val="24"/>
        </w:rPr>
        <w:t xml:space="preserve">OMB approves </w:t>
      </w:r>
      <w:r w:rsidR="009E06CC" w:rsidRPr="005264AA">
        <w:rPr>
          <w:rFonts w:eastAsia="Calibri"/>
          <w:sz w:val="24"/>
          <w:szCs w:val="24"/>
        </w:rPr>
        <w:t xml:space="preserve">this </w:t>
      </w:r>
      <w:r w:rsidR="00D10346">
        <w:rPr>
          <w:sz w:val="24"/>
          <w:szCs w:val="24"/>
        </w:rPr>
        <w:t>temporary new information collection</w:t>
      </w:r>
      <w:r w:rsidR="009E06CC" w:rsidRPr="005264AA">
        <w:rPr>
          <w:rFonts w:eastAsia="Calibri"/>
          <w:sz w:val="24"/>
          <w:szCs w:val="24"/>
        </w:rPr>
        <w:t>, t</w:t>
      </w:r>
      <w:r w:rsidR="00400E4C" w:rsidRPr="005264AA">
        <w:rPr>
          <w:rFonts w:eastAsia="Calibri"/>
          <w:sz w:val="24"/>
          <w:szCs w:val="24"/>
        </w:rPr>
        <w:t>he owner or operator</w:t>
      </w:r>
      <w:r w:rsidR="009E06CC" w:rsidRPr="005264AA">
        <w:rPr>
          <w:rFonts w:eastAsia="Calibri"/>
          <w:sz w:val="24"/>
          <w:szCs w:val="24"/>
        </w:rPr>
        <w:t xml:space="preserve"> of a federally permitted Gulf reef fish vessel</w:t>
      </w:r>
      <w:r w:rsidR="00400E4C" w:rsidRPr="005264AA">
        <w:rPr>
          <w:rFonts w:eastAsia="Calibri"/>
          <w:sz w:val="24"/>
          <w:szCs w:val="24"/>
        </w:rPr>
        <w:t xml:space="preserve"> would notify NMFS at least 3 hours, but no more than 24 hours, in advance of landing non-IFQ Gulf reef fish species or Florida Keys</w:t>
      </w:r>
      <w:r w:rsidR="009E1165">
        <w:rPr>
          <w:rFonts w:eastAsia="Calibri"/>
          <w:sz w:val="24"/>
          <w:szCs w:val="24"/>
        </w:rPr>
        <w:t>/</w:t>
      </w:r>
      <w:r w:rsidR="00400E4C" w:rsidRPr="005264AA">
        <w:rPr>
          <w:rFonts w:eastAsia="Calibri"/>
          <w:sz w:val="24"/>
          <w:szCs w:val="24"/>
        </w:rPr>
        <w:t xml:space="preserve">East Florida hogfish harvested in the Gulf on each trip. </w:t>
      </w:r>
      <w:r w:rsidR="00B774EE" w:rsidRPr="005264AA">
        <w:rPr>
          <w:sz w:val="24"/>
          <w:szCs w:val="24"/>
        </w:rPr>
        <w:t xml:space="preserve">The landing notification would report the vessel identification number, the date and time of landing, and the approved landing location. This notification would be submitted via the vessel’s existing onboard vessel monitoring system (VMS), but could also </w:t>
      </w:r>
      <w:r w:rsidR="00B774EE" w:rsidRPr="005264AA">
        <w:rPr>
          <w:sz w:val="24"/>
          <w:szCs w:val="24"/>
        </w:rPr>
        <w:lastRenderedPageBreak/>
        <w:t>be submitted by other NMFS approved methods</w:t>
      </w:r>
      <w:r w:rsidR="00B774EE" w:rsidRPr="00B224EA">
        <w:rPr>
          <w:sz w:val="24"/>
          <w:szCs w:val="24"/>
        </w:rPr>
        <w:t xml:space="preserve"> (e.g., </w:t>
      </w:r>
      <w:r w:rsidR="00B774EE" w:rsidRPr="005264AA">
        <w:rPr>
          <w:sz w:val="24"/>
          <w:szCs w:val="24"/>
        </w:rPr>
        <w:t xml:space="preserve">by phone) if they are developed and approved </w:t>
      </w:r>
      <w:r w:rsidR="003D60D4">
        <w:rPr>
          <w:sz w:val="24"/>
          <w:szCs w:val="24"/>
        </w:rPr>
        <w:t>in the future</w:t>
      </w:r>
      <w:r w:rsidR="00B774EE" w:rsidRPr="005264AA">
        <w:rPr>
          <w:sz w:val="24"/>
          <w:szCs w:val="24"/>
        </w:rPr>
        <w:t xml:space="preserve">. </w:t>
      </w:r>
      <w:r w:rsidR="00400E4C" w:rsidRPr="005264AA">
        <w:rPr>
          <w:rFonts w:eastAsia="Calibri"/>
          <w:sz w:val="24"/>
          <w:szCs w:val="24"/>
        </w:rPr>
        <w:t xml:space="preserve">Law enforcement and port agents can be informed in advance of all reef fish trips returning to port and can meet vessels to inspect landings. If any IFQ species were landed with non-IFQ Gulf reef fish species or Florida Keys/East Florida hogfish harvested in the Gulf on the same trip, all regulations under the applicable IFQ program must be followed, including the advance notice of landing required by both IFQ programs. </w:t>
      </w:r>
      <w:r w:rsidR="00400E4C" w:rsidRPr="005264AA">
        <w:rPr>
          <w:sz w:val="24"/>
          <w:szCs w:val="24"/>
        </w:rPr>
        <w:t xml:space="preserve">One advance landing notification covering both IFQ </w:t>
      </w:r>
      <w:r w:rsidR="00C271E1" w:rsidRPr="005264AA">
        <w:rPr>
          <w:sz w:val="24"/>
          <w:szCs w:val="24"/>
        </w:rPr>
        <w:t xml:space="preserve">species, </w:t>
      </w:r>
      <w:r w:rsidR="00400E4C" w:rsidRPr="005264AA">
        <w:rPr>
          <w:sz w:val="24"/>
          <w:szCs w:val="24"/>
        </w:rPr>
        <w:t>and non-IFQ Gulf reef fish species or Florida Keys/East Florida hogfish harvested in the Gulf would be required on such a trip.</w:t>
      </w:r>
    </w:p>
    <w:p w:rsidR="00C271E1" w:rsidRPr="005264AA" w:rsidRDefault="00C271E1" w:rsidP="009464AA">
      <w:pPr>
        <w:rPr>
          <w:sz w:val="24"/>
          <w:szCs w:val="24"/>
        </w:rPr>
      </w:pPr>
    </w:p>
    <w:p w:rsidR="00C271E1" w:rsidRPr="003D1AF5" w:rsidRDefault="00C271E1" w:rsidP="009464AA">
      <w:pPr>
        <w:rPr>
          <w:sz w:val="24"/>
          <w:szCs w:val="24"/>
        </w:rPr>
      </w:pPr>
      <w:r w:rsidRPr="005264AA">
        <w:rPr>
          <w:sz w:val="24"/>
          <w:szCs w:val="24"/>
        </w:rPr>
        <w:t xml:space="preserve">The </w:t>
      </w:r>
      <w:r w:rsidR="00771959">
        <w:rPr>
          <w:sz w:val="24"/>
          <w:szCs w:val="24"/>
        </w:rPr>
        <w:t>final</w:t>
      </w:r>
      <w:r w:rsidR="00771959" w:rsidRPr="005264AA">
        <w:rPr>
          <w:sz w:val="24"/>
          <w:szCs w:val="24"/>
        </w:rPr>
        <w:t xml:space="preserve"> </w:t>
      </w:r>
      <w:r w:rsidRPr="005264AA">
        <w:rPr>
          <w:sz w:val="24"/>
          <w:szCs w:val="24"/>
        </w:rPr>
        <w:t>rule also require</w:t>
      </w:r>
      <w:r w:rsidR="00771959">
        <w:rPr>
          <w:sz w:val="24"/>
          <w:szCs w:val="24"/>
        </w:rPr>
        <w:t>s</w:t>
      </w:r>
      <w:r w:rsidRPr="005264AA">
        <w:rPr>
          <w:sz w:val="24"/>
          <w:szCs w:val="24"/>
        </w:rPr>
        <w:t xml:space="preserve"> fishermen </w:t>
      </w:r>
      <w:r w:rsidRPr="005264AA">
        <w:rPr>
          <w:rFonts w:eastAsia="Calibri"/>
          <w:sz w:val="24"/>
          <w:szCs w:val="24"/>
        </w:rPr>
        <w:t xml:space="preserve">on commercial trips with any federally managed reef fish species from the Gulf to land at an approved landing location. If </w:t>
      </w:r>
      <w:r w:rsidR="00C751C6" w:rsidRPr="005264AA">
        <w:rPr>
          <w:rFonts w:eastAsia="Calibri"/>
          <w:sz w:val="24"/>
          <w:szCs w:val="24"/>
        </w:rPr>
        <w:t>a</w:t>
      </w:r>
      <w:r w:rsidRPr="005264AA">
        <w:rPr>
          <w:rFonts w:eastAsia="Calibri"/>
          <w:sz w:val="24"/>
          <w:szCs w:val="24"/>
        </w:rPr>
        <w:t xml:space="preserve"> desired landing location is not already approved by NMFS</w:t>
      </w:r>
      <w:r w:rsidR="00665EFB" w:rsidRPr="005264AA">
        <w:rPr>
          <w:rFonts w:eastAsia="Calibri"/>
          <w:sz w:val="24"/>
          <w:szCs w:val="24"/>
        </w:rPr>
        <w:t xml:space="preserve"> (see approved landing locations at </w:t>
      </w:r>
      <w:r w:rsidR="00665EFB" w:rsidRPr="005264AA">
        <w:rPr>
          <w:bCs/>
          <w:sz w:val="24"/>
          <w:szCs w:val="24"/>
        </w:rPr>
        <w:t>https://portal.southeast.fisheries.noaa.gov/cs/main.html#)</w:t>
      </w:r>
      <w:r w:rsidRPr="005264AA">
        <w:rPr>
          <w:rFonts w:eastAsia="Calibri"/>
          <w:sz w:val="24"/>
          <w:szCs w:val="24"/>
        </w:rPr>
        <w:t>, fishermen must submit</w:t>
      </w:r>
      <w:r w:rsidR="00C751C6" w:rsidRPr="005264AA">
        <w:rPr>
          <w:rFonts w:eastAsia="Calibri"/>
          <w:sz w:val="24"/>
          <w:szCs w:val="24"/>
        </w:rPr>
        <w:t xml:space="preserve"> a Landing Location Request form to NMFS.</w:t>
      </w:r>
      <w:r w:rsidRPr="005264AA">
        <w:rPr>
          <w:rFonts w:eastAsia="Calibri"/>
          <w:sz w:val="24"/>
          <w:szCs w:val="24"/>
        </w:rPr>
        <w:t xml:space="preserve"> </w:t>
      </w:r>
      <w:r w:rsidRPr="005264AA">
        <w:rPr>
          <w:sz w:val="24"/>
          <w:szCs w:val="24"/>
        </w:rPr>
        <w:t xml:space="preserve">This </w:t>
      </w:r>
      <w:r w:rsidR="00D10346">
        <w:rPr>
          <w:sz w:val="24"/>
          <w:szCs w:val="24"/>
        </w:rPr>
        <w:t>temporary new information collection</w:t>
      </w:r>
      <w:r w:rsidRPr="005264AA">
        <w:rPr>
          <w:sz w:val="24"/>
          <w:szCs w:val="24"/>
        </w:rPr>
        <w:t xml:space="preserve"> would</w:t>
      </w:r>
      <w:r w:rsidR="00B224EA">
        <w:rPr>
          <w:sz w:val="24"/>
          <w:szCs w:val="24"/>
        </w:rPr>
        <w:t xml:space="preserve"> also</w:t>
      </w:r>
      <w:r w:rsidRPr="005264AA">
        <w:rPr>
          <w:sz w:val="24"/>
          <w:szCs w:val="24"/>
        </w:rPr>
        <w:t xml:space="preserve"> add a paper </w:t>
      </w:r>
      <w:r w:rsidR="00892814">
        <w:rPr>
          <w:sz w:val="24"/>
          <w:szCs w:val="24"/>
        </w:rPr>
        <w:t xml:space="preserve">version of the </w:t>
      </w:r>
      <w:r w:rsidRPr="005264AA">
        <w:rPr>
          <w:sz w:val="24"/>
          <w:szCs w:val="24"/>
        </w:rPr>
        <w:t>form as an option for fishermen with or without an IFQ account to submit a</w:t>
      </w:r>
      <w:r w:rsidR="00C751C6" w:rsidRPr="005264AA">
        <w:rPr>
          <w:sz w:val="24"/>
          <w:szCs w:val="24"/>
        </w:rPr>
        <w:t xml:space="preserve"> request for a new </w:t>
      </w:r>
      <w:r w:rsidRPr="005264AA">
        <w:rPr>
          <w:sz w:val="24"/>
          <w:szCs w:val="24"/>
        </w:rPr>
        <w:t xml:space="preserve">landing location. NMFS would accept the paper </w:t>
      </w:r>
      <w:r w:rsidR="00B224EA">
        <w:rPr>
          <w:sz w:val="24"/>
          <w:szCs w:val="24"/>
        </w:rPr>
        <w:t>version</w:t>
      </w:r>
      <w:r w:rsidRPr="005264AA">
        <w:rPr>
          <w:sz w:val="24"/>
          <w:szCs w:val="24"/>
        </w:rPr>
        <w:t xml:space="preserve"> via mail</w:t>
      </w:r>
      <w:r w:rsidR="007D1ADB">
        <w:rPr>
          <w:sz w:val="24"/>
          <w:szCs w:val="24"/>
        </w:rPr>
        <w:t>, as</w:t>
      </w:r>
      <w:r w:rsidRPr="005264AA">
        <w:rPr>
          <w:sz w:val="24"/>
          <w:szCs w:val="24"/>
        </w:rPr>
        <w:t xml:space="preserve"> a scanned and emailed copy, </w:t>
      </w:r>
      <w:r w:rsidR="007D1ADB">
        <w:rPr>
          <w:sz w:val="24"/>
          <w:szCs w:val="24"/>
        </w:rPr>
        <w:t>or</w:t>
      </w:r>
      <w:r w:rsidRPr="005264AA">
        <w:rPr>
          <w:sz w:val="24"/>
          <w:szCs w:val="24"/>
        </w:rPr>
        <w:t xml:space="preserve"> fishermen can call NMFS to submit the information over the telephone.</w:t>
      </w:r>
      <w:r w:rsidR="00665EFB" w:rsidRPr="003D1AF5">
        <w:rPr>
          <w:sz w:val="24"/>
          <w:szCs w:val="24"/>
        </w:rPr>
        <w:t xml:space="preserve"> </w:t>
      </w:r>
      <w:r w:rsidR="00665EFB" w:rsidRPr="005264AA">
        <w:rPr>
          <w:sz w:val="24"/>
          <w:szCs w:val="24"/>
        </w:rPr>
        <w:t>Assistance in complying with the requirements is available via IFQ Customer Service at 1-866-425-7627</w:t>
      </w:r>
      <w:r w:rsidR="00013C33" w:rsidRPr="003D1AF5">
        <w:rPr>
          <w:sz w:val="24"/>
          <w:szCs w:val="24"/>
        </w:rPr>
        <w:t xml:space="preserve"> (option 2)</w:t>
      </w:r>
      <w:r w:rsidR="00665EFB" w:rsidRPr="003D1AF5">
        <w:rPr>
          <w:sz w:val="24"/>
          <w:szCs w:val="24"/>
        </w:rPr>
        <w:t>, Monday through Friday, from 8 a.m. to 4:30 p.m., eastern time.</w:t>
      </w:r>
    </w:p>
    <w:p w:rsidR="00A81C16" w:rsidRPr="003D1AF5" w:rsidRDefault="00A81C16" w:rsidP="00A81C16">
      <w:pPr>
        <w:rPr>
          <w:bCs/>
          <w:sz w:val="24"/>
          <w:szCs w:val="24"/>
        </w:rPr>
      </w:pPr>
    </w:p>
    <w:p w:rsidR="0078661E" w:rsidRPr="003D1AF5" w:rsidRDefault="00A81C16" w:rsidP="007A769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sz w:val="24"/>
          <w:szCs w:val="24"/>
        </w:rPr>
      </w:pPr>
      <w:r w:rsidRPr="003D1AF5">
        <w:rPr>
          <w:sz w:val="24"/>
          <w:szCs w:val="24"/>
        </w:rPr>
        <w:t>It is anticipated that the information collected will be disseminated to the public or used to support publicly disseminated information.</w:t>
      </w:r>
      <w:r w:rsidR="000F6745" w:rsidRPr="003D1AF5">
        <w:rPr>
          <w:sz w:val="24"/>
          <w:szCs w:val="24"/>
        </w:rPr>
        <w:t xml:space="preserve"> </w:t>
      </w:r>
      <w:r w:rsidR="00DD2976" w:rsidRPr="003D1AF5">
        <w:rPr>
          <w:sz w:val="24"/>
          <w:szCs w:val="24"/>
        </w:rPr>
        <w:t>NMFS</w:t>
      </w:r>
      <w:r w:rsidRPr="003D1AF5">
        <w:rPr>
          <w:sz w:val="24"/>
          <w:szCs w:val="24"/>
        </w:rPr>
        <w:t xml:space="preserve"> will retain control over the information and safeguard it from improper access, modification, and destruction, consistent with NOAA standards for confidentiality, privacy, and electronic information.</w:t>
      </w:r>
      <w:r w:rsidR="000F6745" w:rsidRPr="003D1AF5">
        <w:rPr>
          <w:sz w:val="24"/>
          <w:szCs w:val="24"/>
        </w:rPr>
        <w:t xml:space="preserve"> </w:t>
      </w:r>
      <w:r w:rsidR="00A24568" w:rsidRPr="003D1AF5">
        <w:rPr>
          <w:sz w:val="24"/>
          <w:szCs w:val="24"/>
        </w:rPr>
        <w:t>See</w:t>
      </w:r>
      <w:r w:rsidR="00BA66B5" w:rsidRPr="003D1AF5">
        <w:rPr>
          <w:sz w:val="24"/>
          <w:szCs w:val="24"/>
        </w:rPr>
        <w:t xml:space="preserve"> the</w:t>
      </w:r>
      <w:r w:rsidR="00A24568" w:rsidRPr="003D1AF5">
        <w:rPr>
          <w:sz w:val="24"/>
          <w:szCs w:val="24"/>
        </w:rPr>
        <w:t xml:space="preserve"> response to Question 10 </w:t>
      </w:r>
      <w:r w:rsidR="00BA66B5" w:rsidRPr="003D1AF5">
        <w:rPr>
          <w:sz w:val="24"/>
          <w:szCs w:val="24"/>
        </w:rPr>
        <w:t>below</w:t>
      </w:r>
      <w:r w:rsidR="00A24568" w:rsidRPr="003D1AF5">
        <w:rPr>
          <w:sz w:val="24"/>
          <w:szCs w:val="24"/>
        </w:rPr>
        <w:t xml:space="preserve"> for more information on confidentiality and privacy. </w:t>
      </w:r>
      <w:r w:rsidRPr="003D1AF5">
        <w:rPr>
          <w:sz w:val="24"/>
          <w:szCs w:val="24"/>
        </w:rPr>
        <w:t>The information collection is designed to yield data that meet all applicable information quality guidelines.</w:t>
      </w:r>
      <w:r w:rsidR="000F6745" w:rsidRPr="003D1AF5">
        <w:rPr>
          <w:sz w:val="24"/>
          <w:szCs w:val="24"/>
        </w:rPr>
        <w:t xml:space="preserve"> </w:t>
      </w:r>
      <w:r w:rsidRPr="003D1AF5">
        <w:rPr>
          <w:sz w:val="24"/>
          <w:szCs w:val="24"/>
        </w:rPr>
        <w:t xml:space="preserve">Prior to dissemination, the information will be subjected to quality control measures and a pre-dissemination review pursuant to </w:t>
      </w:r>
      <w:hyperlink r:id="rId10" w:history="1">
        <w:r w:rsidRPr="003D1AF5">
          <w:rPr>
            <w:rStyle w:val="Hyperlink"/>
            <w:sz w:val="24"/>
            <w:szCs w:val="24"/>
          </w:rPr>
          <w:t>Section 515 of Public Law 106-554</w:t>
        </w:r>
      </w:hyperlink>
      <w:r w:rsidRPr="005264AA">
        <w:rPr>
          <w:sz w:val="24"/>
          <w:szCs w:val="24"/>
        </w:rPr>
        <w:t>.</w:t>
      </w:r>
    </w:p>
    <w:p w:rsidR="0078661E" w:rsidRPr="003D1AF5" w:rsidRDefault="0078661E" w:rsidP="001B7EE8">
      <w:pPr>
        <w:rPr>
          <w:b/>
          <w:bCs/>
          <w:sz w:val="24"/>
          <w:szCs w:val="24"/>
        </w:rPr>
      </w:pPr>
    </w:p>
    <w:p w:rsidR="001B7EE8" w:rsidRPr="003D1AF5" w:rsidRDefault="001B7EE8" w:rsidP="001B7EE8">
      <w:pPr>
        <w:rPr>
          <w:sz w:val="24"/>
          <w:szCs w:val="24"/>
        </w:rPr>
      </w:pPr>
      <w:r w:rsidRPr="003D1AF5">
        <w:rPr>
          <w:b/>
          <w:bCs/>
          <w:sz w:val="24"/>
          <w:szCs w:val="24"/>
        </w:rPr>
        <w:t>3.</w:t>
      </w:r>
      <w:r w:rsidR="000F6745" w:rsidRPr="003D1AF5">
        <w:rPr>
          <w:b/>
          <w:bCs/>
          <w:sz w:val="24"/>
          <w:szCs w:val="24"/>
        </w:rPr>
        <w:t xml:space="preserve"> </w:t>
      </w:r>
      <w:r w:rsidRPr="003D1AF5">
        <w:rPr>
          <w:b/>
          <w:bCs/>
          <w:sz w:val="24"/>
          <w:szCs w:val="24"/>
          <w:u w:val="single"/>
        </w:rPr>
        <w:t>Describe whether, and to what extent, the collection of information involves the use of automated, electronic, mechanical, or other technological techniques or other forms of information technology</w:t>
      </w:r>
      <w:r w:rsidRPr="003D1AF5">
        <w:rPr>
          <w:b/>
          <w:bCs/>
          <w:sz w:val="24"/>
          <w:szCs w:val="24"/>
        </w:rPr>
        <w:t>.</w:t>
      </w:r>
    </w:p>
    <w:p w:rsidR="00ED3EEB" w:rsidRPr="003D1AF5" w:rsidRDefault="00ED3EEB" w:rsidP="001B7EE8">
      <w:pPr>
        <w:rPr>
          <w:sz w:val="24"/>
          <w:szCs w:val="24"/>
        </w:rPr>
      </w:pPr>
    </w:p>
    <w:p w:rsidR="00B7258E" w:rsidRPr="003D1AF5" w:rsidRDefault="00B7258E" w:rsidP="00B7258E">
      <w:pPr>
        <w:rPr>
          <w:sz w:val="24"/>
          <w:szCs w:val="24"/>
        </w:rPr>
      </w:pPr>
      <w:r w:rsidRPr="003D1AF5">
        <w:rPr>
          <w:sz w:val="24"/>
          <w:szCs w:val="24"/>
        </w:rPr>
        <w:t xml:space="preserve">The </w:t>
      </w:r>
      <w:r w:rsidR="00D10346" w:rsidRPr="00D10346">
        <w:rPr>
          <w:sz w:val="24"/>
          <w:szCs w:val="24"/>
        </w:rPr>
        <w:t>temporary new information collection</w:t>
      </w:r>
      <w:r w:rsidRPr="003D1AF5">
        <w:rPr>
          <w:sz w:val="24"/>
          <w:szCs w:val="24"/>
        </w:rPr>
        <w:t xml:space="preserve"> would require</w:t>
      </w:r>
      <w:r w:rsidRPr="003D1AF5" w:rsidDel="0080744C">
        <w:rPr>
          <w:sz w:val="24"/>
          <w:szCs w:val="24"/>
        </w:rPr>
        <w:t xml:space="preserve"> </w:t>
      </w:r>
      <w:r>
        <w:rPr>
          <w:sz w:val="24"/>
          <w:szCs w:val="24"/>
        </w:rPr>
        <w:t>v</w:t>
      </w:r>
      <w:r w:rsidR="0080744C">
        <w:rPr>
          <w:sz w:val="24"/>
          <w:szCs w:val="24"/>
        </w:rPr>
        <w:t>essel</w:t>
      </w:r>
      <w:r w:rsidR="00D121AE" w:rsidRPr="003D1AF5">
        <w:rPr>
          <w:sz w:val="24"/>
          <w:szCs w:val="24"/>
        </w:rPr>
        <w:t xml:space="preserve"> o</w:t>
      </w:r>
      <w:r w:rsidR="00955C8F" w:rsidRPr="003D1AF5">
        <w:rPr>
          <w:sz w:val="24"/>
          <w:szCs w:val="24"/>
        </w:rPr>
        <w:t xml:space="preserve">wners or operators </w:t>
      </w:r>
      <w:r>
        <w:rPr>
          <w:sz w:val="24"/>
          <w:szCs w:val="24"/>
        </w:rPr>
        <w:t>to</w:t>
      </w:r>
      <w:r w:rsidRPr="003D1AF5">
        <w:rPr>
          <w:sz w:val="24"/>
          <w:szCs w:val="24"/>
        </w:rPr>
        <w:t xml:space="preserve"> </w:t>
      </w:r>
      <w:r w:rsidR="00955C8F" w:rsidRPr="003D1AF5">
        <w:rPr>
          <w:sz w:val="24"/>
          <w:szCs w:val="24"/>
        </w:rPr>
        <w:t>submit</w:t>
      </w:r>
      <w:r w:rsidR="00955C8F" w:rsidRPr="003D1AF5">
        <w:rPr>
          <w:rFonts w:eastAsia="Calibri"/>
          <w:sz w:val="24"/>
          <w:szCs w:val="24"/>
        </w:rPr>
        <w:t xml:space="preserve"> </w:t>
      </w:r>
      <w:r w:rsidR="006F32E5">
        <w:rPr>
          <w:rFonts w:eastAsia="Calibri"/>
          <w:sz w:val="24"/>
          <w:szCs w:val="24"/>
        </w:rPr>
        <w:t xml:space="preserve">the </w:t>
      </w:r>
      <w:r w:rsidR="006F32E5" w:rsidRPr="003D1AF5">
        <w:rPr>
          <w:sz w:val="24"/>
          <w:szCs w:val="24"/>
        </w:rPr>
        <w:t>Notification of Landing form</w:t>
      </w:r>
      <w:r w:rsidR="006F32E5" w:rsidRPr="003D1AF5">
        <w:rPr>
          <w:rFonts w:eastAsia="Calibri"/>
          <w:sz w:val="24"/>
          <w:szCs w:val="24"/>
        </w:rPr>
        <w:t xml:space="preserve"> </w:t>
      </w:r>
      <w:r w:rsidR="0080744C">
        <w:rPr>
          <w:rFonts w:eastAsia="Calibri"/>
          <w:sz w:val="24"/>
          <w:szCs w:val="24"/>
        </w:rPr>
        <w:t xml:space="preserve">electronically </w:t>
      </w:r>
      <w:r w:rsidR="00400E4C" w:rsidRPr="003D1AF5">
        <w:rPr>
          <w:rFonts w:eastAsia="Calibri"/>
          <w:sz w:val="24"/>
          <w:szCs w:val="24"/>
        </w:rPr>
        <w:t xml:space="preserve">via the existing onboard </w:t>
      </w:r>
      <w:r w:rsidR="00D121AE" w:rsidRPr="003D1AF5">
        <w:rPr>
          <w:sz w:val="24"/>
          <w:szCs w:val="24"/>
        </w:rPr>
        <w:t>satellite-linked</w:t>
      </w:r>
      <w:r w:rsidR="00D121AE" w:rsidRPr="003D1AF5">
        <w:rPr>
          <w:rFonts w:eastAsia="Calibri"/>
          <w:sz w:val="24"/>
          <w:szCs w:val="24"/>
        </w:rPr>
        <w:t xml:space="preserve"> </w:t>
      </w:r>
      <w:r w:rsidR="00400E4C" w:rsidRPr="003D1AF5">
        <w:rPr>
          <w:rFonts w:eastAsia="Calibri"/>
          <w:sz w:val="24"/>
          <w:szCs w:val="24"/>
        </w:rPr>
        <w:t>VMS</w:t>
      </w:r>
      <w:r w:rsidR="00542C2C" w:rsidRPr="003D1AF5">
        <w:rPr>
          <w:rFonts w:eastAsia="Calibri"/>
          <w:sz w:val="24"/>
          <w:szCs w:val="24"/>
        </w:rPr>
        <w:t xml:space="preserve">. </w:t>
      </w:r>
      <w:r w:rsidRPr="005264AA">
        <w:rPr>
          <w:rFonts w:eastAsia="Calibri"/>
          <w:sz w:val="24"/>
          <w:szCs w:val="24"/>
        </w:rPr>
        <w:t xml:space="preserve">If they are developed and approved </w:t>
      </w:r>
      <w:r w:rsidRPr="003D1AF5">
        <w:rPr>
          <w:rFonts w:eastAsia="Calibri"/>
          <w:sz w:val="24"/>
          <w:szCs w:val="24"/>
        </w:rPr>
        <w:t>later, advance landing notifications could also be submitted by other NMFS approved method</w:t>
      </w:r>
      <w:r w:rsidRPr="00B224EA">
        <w:rPr>
          <w:rFonts w:eastAsia="Calibri"/>
          <w:sz w:val="24"/>
          <w:szCs w:val="24"/>
        </w:rPr>
        <w:t>s (</w:t>
      </w:r>
      <w:r w:rsidRPr="00F571B6">
        <w:rPr>
          <w:rFonts w:eastAsia="Calibri"/>
          <w:sz w:val="24"/>
          <w:szCs w:val="24"/>
        </w:rPr>
        <w:t>e.g.</w:t>
      </w:r>
      <w:r w:rsidRPr="00B224EA">
        <w:rPr>
          <w:rFonts w:eastAsia="Calibri"/>
          <w:sz w:val="24"/>
          <w:szCs w:val="24"/>
        </w:rPr>
        <w:t>, b</w:t>
      </w:r>
      <w:r w:rsidRPr="003D1AF5">
        <w:rPr>
          <w:rFonts w:eastAsia="Calibri"/>
          <w:sz w:val="24"/>
          <w:szCs w:val="24"/>
        </w:rPr>
        <w:t xml:space="preserve">y phone). </w:t>
      </w:r>
    </w:p>
    <w:p w:rsidR="00CD0625" w:rsidRPr="003D1AF5" w:rsidRDefault="00CD0625" w:rsidP="001B7EE8">
      <w:pPr>
        <w:rPr>
          <w:sz w:val="24"/>
          <w:szCs w:val="24"/>
        </w:rPr>
      </w:pPr>
    </w:p>
    <w:p w:rsidR="00CD0625" w:rsidRPr="003D1AF5" w:rsidRDefault="00CD0625" w:rsidP="001B7EE8">
      <w:pPr>
        <w:rPr>
          <w:sz w:val="24"/>
          <w:szCs w:val="24"/>
        </w:rPr>
      </w:pPr>
      <w:r w:rsidRPr="003D1AF5">
        <w:rPr>
          <w:sz w:val="24"/>
          <w:szCs w:val="24"/>
        </w:rPr>
        <w:t xml:space="preserve">This </w:t>
      </w:r>
      <w:r w:rsidR="00007562" w:rsidRPr="00007562">
        <w:rPr>
          <w:sz w:val="24"/>
          <w:szCs w:val="24"/>
        </w:rPr>
        <w:t>temporary new information collection</w:t>
      </w:r>
      <w:r w:rsidRPr="003D1AF5">
        <w:rPr>
          <w:sz w:val="24"/>
          <w:szCs w:val="24"/>
        </w:rPr>
        <w:t xml:space="preserve"> would </w:t>
      </w:r>
      <w:r w:rsidR="00B7258E">
        <w:rPr>
          <w:sz w:val="24"/>
          <w:szCs w:val="24"/>
        </w:rPr>
        <w:t xml:space="preserve">also </w:t>
      </w:r>
      <w:r w:rsidRPr="003D1AF5">
        <w:rPr>
          <w:sz w:val="24"/>
          <w:szCs w:val="24"/>
        </w:rPr>
        <w:t xml:space="preserve">add a paper version of the Landing Location Request form as an option for fishermen to </w:t>
      </w:r>
      <w:r w:rsidR="00B7258E" w:rsidRPr="003D1AF5">
        <w:rPr>
          <w:sz w:val="24"/>
          <w:szCs w:val="24"/>
        </w:rPr>
        <w:t xml:space="preserve">request </w:t>
      </w:r>
      <w:r w:rsidR="00B7258E">
        <w:rPr>
          <w:sz w:val="24"/>
          <w:szCs w:val="24"/>
        </w:rPr>
        <w:t>approval</w:t>
      </w:r>
      <w:r w:rsidR="00B7258E" w:rsidRPr="003D1AF5" w:rsidDel="00B7258E">
        <w:rPr>
          <w:sz w:val="24"/>
          <w:szCs w:val="24"/>
        </w:rPr>
        <w:t xml:space="preserve"> </w:t>
      </w:r>
      <w:r w:rsidR="00B7258E">
        <w:rPr>
          <w:sz w:val="24"/>
          <w:szCs w:val="24"/>
        </w:rPr>
        <w:t xml:space="preserve">of </w:t>
      </w:r>
      <w:r w:rsidRPr="003D1AF5">
        <w:rPr>
          <w:sz w:val="24"/>
          <w:szCs w:val="24"/>
        </w:rPr>
        <w:t xml:space="preserve">a </w:t>
      </w:r>
      <w:r w:rsidR="00B7258E">
        <w:rPr>
          <w:sz w:val="24"/>
          <w:szCs w:val="24"/>
        </w:rPr>
        <w:t xml:space="preserve">new </w:t>
      </w:r>
      <w:r w:rsidRPr="003D1AF5">
        <w:rPr>
          <w:sz w:val="24"/>
          <w:szCs w:val="24"/>
        </w:rPr>
        <w:t xml:space="preserve">landing location. NMFS would accept the paper form via mail, </w:t>
      </w:r>
      <w:r w:rsidR="006F32E5">
        <w:rPr>
          <w:sz w:val="24"/>
          <w:szCs w:val="24"/>
        </w:rPr>
        <w:t xml:space="preserve">as </w:t>
      </w:r>
      <w:r w:rsidRPr="003D1AF5">
        <w:rPr>
          <w:sz w:val="24"/>
          <w:szCs w:val="24"/>
        </w:rPr>
        <w:t>a scanned and emailed copy,</w:t>
      </w:r>
      <w:r w:rsidR="006F32E5">
        <w:rPr>
          <w:sz w:val="24"/>
          <w:szCs w:val="24"/>
        </w:rPr>
        <w:t xml:space="preserve"> or </w:t>
      </w:r>
      <w:r w:rsidRPr="003D1AF5">
        <w:rPr>
          <w:sz w:val="24"/>
          <w:szCs w:val="24"/>
        </w:rPr>
        <w:t xml:space="preserve">fishermen </w:t>
      </w:r>
      <w:r w:rsidR="00B7258E">
        <w:rPr>
          <w:sz w:val="24"/>
          <w:szCs w:val="24"/>
        </w:rPr>
        <w:t>could</w:t>
      </w:r>
      <w:r w:rsidR="00B7258E" w:rsidRPr="003D1AF5">
        <w:rPr>
          <w:sz w:val="24"/>
          <w:szCs w:val="24"/>
        </w:rPr>
        <w:t xml:space="preserve"> </w:t>
      </w:r>
      <w:r w:rsidRPr="003D1AF5">
        <w:rPr>
          <w:sz w:val="24"/>
          <w:szCs w:val="24"/>
        </w:rPr>
        <w:t>also call NMFS to submit the information over the telephone.</w:t>
      </w:r>
    </w:p>
    <w:p w:rsidR="007A7691" w:rsidRPr="003D1AF5" w:rsidRDefault="007A7691" w:rsidP="001B7EE8">
      <w:pPr>
        <w:rPr>
          <w:sz w:val="24"/>
          <w:szCs w:val="24"/>
        </w:rPr>
      </w:pPr>
    </w:p>
    <w:p w:rsidR="001B7EE8" w:rsidRPr="003D1AF5" w:rsidRDefault="001B7EE8" w:rsidP="001B7EE8">
      <w:pPr>
        <w:rPr>
          <w:sz w:val="24"/>
          <w:szCs w:val="24"/>
        </w:rPr>
      </w:pPr>
      <w:r w:rsidRPr="003D1AF5">
        <w:rPr>
          <w:b/>
          <w:bCs/>
          <w:sz w:val="24"/>
          <w:szCs w:val="24"/>
        </w:rPr>
        <w:t>4.</w:t>
      </w:r>
      <w:r w:rsidR="000F6745" w:rsidRPr="003D1AF5">
        <w:rPr>
          <w:b/>
          <w:bCs/>
          <w:sz w:val="24"/>
          <w:szCs w:val="24"/>
        </w:rPr>
        <w:t xml:space="preserve"> </w:t>
      </w:r>
      <w:r w:rsidRPr="003D1AF5">
        <w:rPr>
          <w:b/>
          <w:bCs/>
          <w:sz w:val="24"/>
          <w:szCs w:val="24"/>
          <w:u w:val="single"/>
        </w:rPr>
        <w:t>Describe efforts to identify duplication</w:t>
      </w:r>
      <w:r w:rsidRPr="003D1AF5">
        <w:rPr>
          <w:b/>
          <w:bCs/>
          <w:sz w:val="24"/>
          <w:szCs w:val="24"/>
        </w:rPr>
        <w:t>.</w:t>
      </w:r>
    </w:p>
    <w:p w:rsidR="001B7EE8" w:rsidRPr="003D1AF5" w:rsidRDefault="001B7EE8" w:rsidP="001B7EE8">
      <w:pPr>
        <w:rPr>
          <w:sz w:val="24"/>
          <w:szCs w:val="24"/>
        </w:rPr>
      </w:pPr>
    </w:p>
    <w:p w:rsidR="001B7EE8" w:rsidRPr="003D1AF5" w:rsidRDefault="001B7EE8" w:rsidP="001B7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3D1AF5">
        <w:rPr>
          <w:sz w:val="24"/>
          <w:szCs w:val="24"/>
        </w:rPr>
        <w:t>The Magnuson-Stevens Act's operational guidelines require each FMP to evaluate existing state and federal laws that govern the fisheries in question, and the findings are made part of each FMP.</w:t>
      </w:r>
      <w:r w:rsidR="000F6745" w:rsidRPr="003D1AF5">
        <w:rPr>
          <w:sz w:val="24"/>
          <w:szCs w:val="24"/>
        </w:rPr>
        <w:t xml:space="preserve"> </w:t>
      </w:r>
      <w:r w:rsidRPr="003D1AF5">
        <w:rPr>
          <w:sz w:val="24"/>
          <w:szCs w:val="24"/>
        </w:rPr>
        <w:t xml:space="preserve">Each </w:t>
      </w:r>
      <w:r w:rsidR="00206E13" w:rsidRPr="003D1AF5">
        <w:rPr>
          <w:sz w:val="24"/>
          <w:szCs w:val="24"/>
        </w:rPr>
        <w:t>f</w:t>
      </w:r>
      <w:r w:rsidRPr="003D1AF5">
        <w:rPr>
          <w:sz w:val="24"/>
          <w:szCs w:val="24"/>
        </w:rPr>
        <w:t xml:space="preserve">ishery </w:t>
      </w:r>
      <w:r w:rsidR="00206E13" w:rsidRPr="003D1AF5">
        <w:rPr>
          <w:sz w:val="24"/>
          <w:szCs w:val="24"/>
        </w:rPr>
        <w:t>m</w:t>
      </w:r>
      <w:r w:rsidRPr="003D1AF5">
        <w:rPr>
          <w:sz w:val="24"/>
          <w:szCs w:val="24"/>
        </w:rPr>
        <w:t xml:space="preserve">anagement </w:t>
      </w:r>
      <w:r w:rsidR="00206E13" w:rsidRPr="003D1AF5">
        <w:rPr>
          <w:sz w:val="24"/>
          <w:szCs w:val="24"/>
        </w:rPr>
        <w:t>c</w:t>
      </w:r>
      <w:r w:rsidRPr="003D1AF5">
        <w:rPr>
          <w:sz w:val="24"/>
          <w:szCs w:val="24"/>
        </w:rPr>
        <w:t>ouncil membership is comprised of state and federal officials responsible for resource management in their area.</w:t>
      </w:r>
      <w:r w:rsidR="000F6745" w:rsidRPr="003D1AF5">
        <w:rPr>
          <w:sz w:val="24"/>
          <w:szCs w:val="24"/>
        </w:rPr>
        <w:t xml:space="preserve"> </w:t>
      </w:r>
      <w:r w:rsidRPr="003D1AF5">
        <w:rPr>
          <w:sz w:val="24"/>
          <w:szCs w:val="24"/>
        </w:rPr>
        <w:t>These two circumstances allow identification of other collections that may be gathering the same or similar information.</w:t>
      </w:r>
      <w:r w:rsidR="000F6745" w:rsidRPr="003D1AF5">
        <w:rPr>
          <w:sz w:val="24"/>
          <w:szCs w:val="24"/>
        </w:rPr>
        <w:t xml:space="preserve"> </w:t>
      </w:r>
      <w:r w:rsidRPr="003D1AF5">
        <w:rPr>
          <w:sz w:val="24"/>
          <w:szCs w:val="24"/>
        </w:rPr>
        <w:t>In addition, each FMP undergoes extensive public comment periods.</w:t>
      </w:r>
      <w:r w:rsidR="000F6745" w:rsidRPr="003D1AF5">
        <w:rPr>
          <w:sz w:val="24"/>
          <w:szCs w:val="24"/>
        </w:rPr>
        <w:t xml:space="preserve"> </w:t>
      </w:r>
      <w:r w:rsidRPr="003D1AF5">
        <w:rPr>
          <w:sz w:val="24"/>
          <w:szCs w:val="24"/>
        </w:rPr>
        <w:t xml:space="preserve">Therefore, </w:t>
      </w:r>
      <w:r w:rsidR="00DD2976" w:rsidRPr="003D1AF5">
        <w:rPr>
          <w:sz w:val="24"/>
          <w:szCs w:val="24"/>
        </w:rPr>
        <w:t>NMFS</w:t>
      </w:r>
      <w:r w:rsidRPr="003D1AF5">
        <w:rPr>
          <w:sz w:val="24"/>
          <w:szCs w:val="24"/>
        </w:rPr>
        <w:t xml:space="preserve"> is confident it is aware of similar collections if they exist.</w:t>
      </w:r>
      <w:r w:rsidR="000F6745" w:rsidRPr="003D1AF5">
        <w:rPr>
          <w:sz w:val="24"/>
          <w:szCs w:val="24"/>
        </w:rPr>
        <w:t xml:space="preserve"> </w:t>
      </w:r>
      <w:r w:rsidRPr="003D1AF5">
        <w:rPr>
          <w:sz w:val="24"/>
          <w:szCs w:val="24"/>
        </w:rPr>
        <w:t>The information proposed to be collected is not being collected elsewhere; therefore, this data collection would not cause duplication.</w:t>
      </w:r>
    </w:p>
    <w:p w:rsidR="001B7EE8" w:rsidRPr="003D1AF5" w:rsidRDefault="001B7EE8" w:rsidP="001B7EE8">
      <w:pPr>
        <w:rPr>
          <w:sz w:val="24"/>
          <w:szCs w:val="24"/>
        </w:rPr>
      </w:pPr>
    </w:p>
    <w:p w:rsidR="001B7EE8" w:rsidRPr="003D1AF5" w:rsidRDefault="001B7EE8" w:rsidP="001B7EE8">
      <w:pPr>
        <w:rPr>
          <w:sz w:val="24"/>
          <w:szCs w:val="24"/>
        </w:rPr>
      </w:pPr>
      <w:r w:rsidRPr="003D1AF5">
        <w:rPr>
          <w:b/>
          <w:bCs/>
          <w:sz w:val="24"/>
          <w:szCs w:val="24"/>
        </w:rPr>
        <w:t>5.</w:t>
      </w:r>
      <w:r w:rsidR="000F6745" w:rsidRPr="003D1AF5">
        <w:rPr>
          <w:b/>
          <w:bCs/>
          <w:sz w:val="24"/>
          <w:szCs w:val="24"/>
        </w:rPr>
        <w:t xml:space="preserve"> </w:t>
      </w:r>
      <w:r w:rsidRPr="003D1AF5">
        <w:rPr>
          <w:b/>
          <w:bCs/>
          <w:sz w:val="24"/>
          <w:szCs w:val="24"/>
          <w:u w:val="single"/>
        </w:rPr>
        <w:t>If the collection of information involves small businesses or other small entities, describe the methods used to minimize burden</w:t>
      </w:r>
      <w:r w:rsidRPr="003D1AF5">
        <w:rPr>
          <w:b/>
          <w:bCs/>
          <w:sz w:val="24"/>
          <w:szCs w:val="24"/>
        </w:rPr>
        <w:t>.</w:t>
      </w:r>
      <w:r w:rsidRPr="003D1AF5">
        <w:rPr>
          <w:sz w:val="24"/>
          <w:szCs w:val="24"/>
        </w:rPr>
        <w:t xml:space="preserve"> </w:t>
      </w:r>
    </w:p>
    <w:p w:rsidR="001B7EE8" w:rsidRPr="003D1AF5" w:rsidRDefault="001B7EE8" w:rsidP="001B7EE8">
      <w:pPr>
        <w:rPr>
          <w:sz w:val="24"/>
          <w:szCs w:val="24"/>
        </w:rPr>
      </w:pPr>
    </w:p>
    <w:p w:rsidR="0008426F" w:rsidRPr="003D1AF5" w:rsidRDefault="001B7EE8" w:rsidP="001B7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3D1AF5">
        <w:rPr>
          <w:sz w:val="24"/>
          <w:szCs w:val="24"/>
        </w:rPr>
        <w:t>Because all applicants are considered small businesses, separate requirements based on size of business have not been developed.</w:t>
      </w:r>
      <w:r w:rsidR="000F6745" w:rsidRPr="003D1AF5">
        <w:rPr>
          <w:sz w:val="24"/>
          <w:szCs w:val="24"/>
        </w:rPr>
        <w:t xml:space="preserve"> </w:t>
      </w:r>
      <w:r w:rsidRPr="003D1AF5">
        <w:rPr>
          <w:sz w:val="24"/>
          <w:szCs w:val="24"/>
        </w:rPr>
        <w:t xml:space="preserve">Only the minimum data to meet the current and future needs of </w:t>
      </w:r>
      <w:r w:rsidR="00DD2976" w:rsidRPr="003D1AF5">
        <w:rPr>
          <w:sz w:val="24"/>
          <w:szCs w:val="24"/>
        </w:rPr>
        <w:t>NMFS</w:t>
      </w:r>
      <w:r w:rsidRPr="003D1AF5">
        <w:rPr>
          <w:sz w:val="24"/>
          <w:szCs w:val="24"/>
        </w:rPr>
        <w:t xml:space="preserve"> </w:t>
      </w:r>
      <w:r w:rsidR="00351800" w:rsidRPr="003D1AF5">
        <w:rPr>
          <w:sz w:val="24"/>
          <w:szCs w:val="24"/>
        </w:rPr>
        <w:t xml:space="preserve">fishery </w:t>
      </w:r>
      <w:r w:rsidRPr="003D1AF5">
        <w:rPr>
          <w:sz w:val="24"/>
          <w:szCs w:val="24"/>
        </w:rPr>
        <w:t xml:space="preserve">managers are requested from participants in the </w:t>
      </w:r>
      <w:r w:rsidR="002D549B" w:rsidRPr="003D1AF5">
        <w:rPr>
          <w:sz w:val="24"/>
          <w:szCs w:val="24"/>
        </w:rPr>
        <w:t>Southeast Region</w:t>
      </w:r>
      <w:r w:rsidRPr="003D1AF5">
        <w:rPr>
          <w:sz w:val="24"/>
          <w:szCs w:val="24"/>
        </w:rPr>
        <w:t xml:space="preserve"> IFQ </w:t>
      </w:r>
      <w:r w:rsidR="00206E13" w:rsidRPr="003D1AF5">
        <w:rPr>
          <w:sz w:val="24"/>
          <w:szCs w:val="24"/>
        </w:rPr>
        <w:t xml:space="preserve">and ITQ </w:t>
      </w:r>
      <w:r w:rsidRPr="003D1AF5">
        <w:rPr>
          <w:sz w:val="24"/>
          <w:szCs w:val="24"/>
        </w:rPr>
        <w:t>program</w:t>
      </w:r>
      <w:r w:rsidR="002D549B" w:rsidRPr="003D1AF5">
        <w:rPr>
          <w:sz w:val="24"/>
          <w:szCs w:val="24"/>
        </w:rPr>
        <w:t>s</w:t>
      </w:r>
      <w:r w:rsidRPr="003D1AF5">
        <w:rPr>
          <w:sz w:val="24"/>
          <w:szCs w:val="24"/>
        </w:rPr>
        <w:t>.</w:t>
      </w:r>
      <w:r w:rsidR="0008426F" w:rsidRPr="003D1AF5">
        <w:rPr>
          <w:sz w:val="24"/>
          <w:szCs w:val="24"/>
        </w:rPr>
        <w:t xml:space="preserve"> </w:t>
      </w:r>
    </w:p>
    <w:p w:rsidR="0008426F" w:rsidRPr="003D1AF5" w:rsidRDefault="0008426F" w:rsidP="001B7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p>
    <w:p w:rsidR="001B7EE8" w:rsidRPr="003D1AF5" w:rsidRDefault="0008426F" w:rsidP="001B7EE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4"/>
          <w:szCs w:val="24"/>
        </w:rPr>
      </w:pPr>
      <w:r w:rsidRPr="003D1AF5">
        <w:rPr>
          <w:sz w:val="24"/>
          <w:szCs w:val="24"/>
        </w:rPr>
        <w:t xml:space="preserve">The </w:t>
      </w:r>
      <w:r w:rsidR="00771959">
        <w:rPr>
          <w:sz w:val="24"/>
          <w:szCs w:val="24"/>
        </w:rPr>
        <w:t>final rule requires</w:t>
      </w:r>
      <w:r w:rsidRPr="003D1AF5">
        <w:rPr>
          <w:sz w:val="24"/>
          <w:szCs w:val="24"/>
        </w:rPr>
        <w:t xml:space="preserve"> owners or operators to submit advance landing notifications via </w:t>
      </w:r>
      <w:r w:rsidR="009359B9" w:rsidRPr="003D1AF5">
        <w:rPr>
          <w:sz w:val="24"/>
          <w:szCs w:val="24"/>
        </w:rPr>
        <w:t xml:space="preserve">the VMS, which is </w:t>
      </w:r>
      <w:r w:rsidR="00322003">
        <w:rPr>
          <w:sz w:val="24"/>
          <w:szCs w:val="24"/>
        </w:rPr>
        <w:t>already</w:t>
      </w:r>
      <w:r w:rsidR="009359B9" w:rsidRPr="003D1AF5">
        <w:rPr>
          <w:sz w:val="24"/>
          <w:szCs w:val="24"/>
        </w:rPr>
        <w:t xml:space="preserve"> required</w:t>
      </w:r>
      <w:r w:rsidR="00DC201F" w:rsidRPr="003D1AF5">
        <w:rPr>
          <w:sz w:val="24"/>
          <w:szCs w:val="24"/>
        </w:rPr>
        <w:t xml:space="preserve"> hardware</w:t>
      </w:r>
      <w:r w:rsidRPr="003D1AF5">
        <w:rPr>
          <w:sz w:val="24"/>
          <w:szCs w:val="24"/>
        </w:rPr>
        <w:t>.</w:t>
      </w:r>
      <w:r w:rsidR="00ED0C89" w:rsidRPr="003D1AF5">
        <w:rPr>
          <w:sz w:val="24"/>
          <w:szCs w:val="24"/>
        </w:rPr>
        <w:t xml:space="preserve"> This </w:t>
      </w:r>
      <w:r w:rsidR="00007562" w:rsidRPr="00007562">
        <w:rPr>
          <w:sz w:val="24"/>
          <w:szCs w:val="24"/>
        </w:rPr>
        <w:t>temporary new information collection</w:t>
      </w:r>
      <w:r w:rsidR="00ED0C89" w:rsidRPr="003D1AF5">
        <w:rPr>
          <w:sz w:val="24"/>
          <w:szCs w:val="24"/>
        </w:rPr>
        <w:t xml:space="preserve"> would also add a paper version of the Landing Location Request form as an option for fishermen to submit a landing location request. NMFS would accept the paper form via mail, a scanned and emailed copy, and fishermen can also call NMFS to submit the information over the telephone.</w:t>
      </w:r>
    </w:p>
    <w:p w:rsidR="001B7EE8" w:rsidRPr="003D1AF5" w:rsidRDefault="001B7EE8" w:rsidP="001B7EE8">
      <w:pPr>
        <w:rPr>
          <w:sz w:val="24"/>
          <w:szCs w:val="24"/>
        </w:rPr>
      </w:pPr>
    </w:p>
    <w:p w:rsidR="001B7EE8" w:rsidRPr="003D1AF5" w:rsidRDefault="001B7EE8" w:rsidP="001B7EE8">
      <w:pPr>
        <w:rPr>
          <w:sz w:val="24"/>
          <w:szCs w:val="24"/>
        </w:rPr>
      </w:pPr>
      <w:r w:rsidRPr="003D1AF5">
        <w:rPr>
          <w:b/>
          <w:bCs/>
          <w:sz w:val="24"/>
          <w:szCs w:val="24"/>
        </w:rPr>
        <w:t>6.</w:t>
      </w:r>
      <w:r w:rsidR="000F6745" w:rsidRPr="003D1AF5">
        <w:rPr>
          <w:b/>
          <w:bCs/>
          <w:sz w:val="24"/>
          <w:szCs w:val="24"/>
        </w:rPr>
        <w:t xml:space="preserve"> </w:t>
      </w:r>
      <w:r w:rsidRPr="003D1AF5">
        <w:rPr>
          <w:b/>
          <w:bCs/>
          <w:sz w:val="24"/>
          <w:szCs w:val="24"/>
          <w:u w:val="single"/>
        </w:rPr>
        <w:t xml:space="preserve">Describe the consequences to the </w:t>
      </w:r>
      <w:r w:rsidR="00D44D11" w:rsidRPr="003D1AF5">
        <w:rPr>
          <w:b/>
          <w:bCs/>
          <w:sz w:val="24"/>
          <w:szCs w:val="24"/>
          <w:u w:val="single"/>
        </w:rPr>
        <w:t xml:space="preserve">federal </w:t>
      </w:r>
      <w:r w:rsidRPr="003D1AF5">
        <w:rPr>
          <w:b/>
          <w:bCs/>
          <w:sz w:val="24"/>
          <w:szCs w:val="24"/>
          <w:u w:val="single"/>
        </w:rPr>
        <w:t>program or policy activities if the collection is</w:t>
      </w:r>
      <w:r w:rsidR="008B2D12" w:rsidRPr="003D1AF5">
        <w:rPr>
          <w:b/>
          <w:bCs/>
          <w:sz w:val="24"/>
          <w:szCs w:val="24"/>
          <w:u w:val="single"/>
        </w:rPr>
        <w:t xml:space="preserve"> </w:t>
      </w:r>
      <w:r w:rsidRPr="003D1AF5">
        <w:rPr>
          <w:b/>
          <w:bCs/>
          <w:sz w:val="24"/>
          <w:szCs w:val="24"/>
          <w:u w:val="single"/>
        </w:rPr>
        <w:t>not conducted or is conducted less frequently</w:t>
      </w:r>
      <w:r w:rsidRPr="003D1AF5">
        <w:rPr>
          <w:b/>
          <w:bCs/>
          <w:sz w:val="24"/>
          <w:szCs w:val="24"/>
        </w:rPr>
        <w:t>.</w:t>
      </w:r>
      <w:r w:rsidRPr="003D1AF5">
        <w:rPr>
          <w:sz w:val="24"/>
          <w:szCs w:val="24"/>
        </w:rPr>
        <w:t xml:space="preserve"> </w:t>
      </w:r>
    </w:p>
    <w:p w:rsidR="001B7EE8" w:rsidRPr="003D1AF5" w:rsidRDefault="001B7EE8" w:rsidP="001B7EE8">
      <w:pPr>
        <w:rPr>
          <w:sz w:val="24"/>
          <w:szCs w:val="24"/>
        </w:rPr>
      </w:pPr>
    </w:p>
    <w:p w:rsidR="00C6383D" w:rsidRPr="003D1AF5" w:rsidRDefault="00F40CE6" w:rsidP="008B2D12">
      <w:pPr>
        <w:rPr>
          <w:sz w:val="24"/>
          <w:szCs w:val="24"/>
        </w:rPr>
      </w:pPr>
      <w:r w:rsidRPr="003D1AF5">
        <w:rPr>
          <w:sz w:val="24"/>
          <w:szCs w:val="24"/>
        </w:rPr>
        <w:t>The purpose of the</w:t>
      </w:r>
      <w:r w:rsidR="008B2D12" w:rsidRPr="003D1AF5">
        <w:rPr>
          <w:sz w:val="24"/>
          <w:szCs w:val="24"/>
        </w:rPr>
        <w:t xml:space="preserve"> proposed </w:t>
      </w:r>
      <w:r w:rsidR="00322003">
        <w:rPr>
          <w:sz w:val="24"/>
          <w:szCs w:val="24"/>
        </w:rPr>
        <w:t xml:space="preserve">temporary new </w:t>
      </w:r>
      <w:r w:rsidR="008B2D12" w:rsidRPr="003D1AF5">
        <w:rPr>
          <w:sz w:val="24"/>
          <w:szCs w:val="24"/>
        </w:rPr>
        <w:t xml:space="preserve">collection of information </w:t>
      </w:r>
      <w:r w:rsidRPr="003D1AF5">
        <w:rPr>
          <w:sz w:val="24"/>
          <w:szCs w:val="24"/>
        </w:rPr>
        <w:t xml:space="preserve">is to improve compliance and increase management flexibility in the IFQ programs, and increase the likelihood of achieving optimum yield for Gulf reef fish stocks managed under these programs. </w:t>
      </w:r>
      <w:r w:rsidR="008B2D12" w:rsidRPr="003D1AF5">
        <w:rPr>
          <w:sz w:val="24"/>
          <w:szCs w:val="24"/>
        </w:rPr>
        <w:t>If</w:t>
      </w:r>
      <w:r w:rsidR="00C6383D" w:rsidRPr="003D1AF5">
        <w:rPr>
          <w:sz w:val="24"/>
          <w:szCs w:val="24"/>
        </w:rPr>
        <w:t xml:space="preserve"> this </w:t>
      </w:r>
      <w:r w:rsidR="00322003">
        <w:rPr>
          <w:sz w:val="24"/>
          <w:szCs w:val="24"/>
        </w:rPr>
        <w:t>temporary new information collection</w:t>
      </w:r>
      <w:r w:rsidR="008B2D12" w:rsidRPr="003D1AF5">
        <w:rPr>
          <w:sz w:val="24"/>
          <w:szCs w:val="24"/>
        </w:rPr>
        <w:t xml:space="preserve"> is not </w:t>
      </w:r>
      <w:r w:rsidR="00B03473" w:rsidRPr="003D1AF5">
        <w:rPr>
          <w:sz w:val="24"/>
          <w:szCs w:val="24"/>
        </w:rPr>
        <w:t>implemented or implemented to include fewer vessels commercially harvesting Gulf reef fish</w:t>
      </w:r>
      <w:r w:rsidR="00C6383D" w:rsidRPr="003D1AF5">
        <w:rPr>
          <w:sz w:val="24"/>
          <w:szCs w:val="24"/>
        </w:rPr>
        <w:t xml:space="preserve">, NMFS would be unable to </w:t>
      </w:r>
      <w:r w:rsidR="00F11859">
        <w:rPr>
          <w:sz w:val="24"/>
          <w:szCs w:val="24"/>
        </w:rPr>
        <w:t>fully implement</w:t>
      </w:r>
      <w:r w:rsidR="00F11859" w:rsidRPr="003D1AF5">
        <w:rPr>
          <w:sz w:val="24"/>
          <w:szCs w:val="24"/>
        </w:rPr>
        <w:t xml:space="preserve"> </w:t>
      </w:r>
      <w:r w:rsidR="00C6383D" w:rsidRPr="003D1AF5">
        <w:rPr>
          <w:sz w:val="24"/>
          <w:szCs w:val="24"/>
        </w:rPr>
        <w:t>changes</w:t>
      </w:r>
      <w:r w:rsidR="00B03473" w:rsidRPr="003D1AF5">
        <w:rPr>
          <w:sz w:val="24"/>
          <w:szCs w:val="24"/>
        </w:rPr>
        <w:t xml:space="preserve"> recommended</w:t>
      </w:r>
      <w:r w:rsidR="00C6383D" w:rsidRPr="003D1AF5">
        <w:rPr>
          <w:sz w:val="24"/>
          <w:szCs w:val="24"/>
        </w:rPr>
        <w:t xml:space="preserve"> </w:t>
      </w:r>
      <w:r w:rsidR="00B03473" w:rsidRPr="003D1AF5">
        <w:rPr>
          <w:sz w:val="24"/>
          <w:szCs w:val="24"/>
        </w:rPr>
        <w:t xml:space="preserve">in Amendment 36A </w:t>
      </w:r>
      <w:r w:rsidR="00C6383D" w:rsidRPr="003D1AF5">
        <w:rPr>
          <w:sz w:val="24"/>
          <w:szCs w:val="24"/>
        </w:rPr>
        <w:t xml:space="preserve">to the IFQ programs. As stated in </w:t>
      </w:r>
      <w:r w:rsidR="009353AB" w:rsidRPr="003D1AF5">
        <w:rPr>
          <w:sz w:val="24"/>
          <w:szCs w:val="24"/>
        </w:rPr>
        <w:t>Amendment 36A</w:t>
      </w:r>
      <w:r w:rsidR="001A42F7" w:rsidRPr="003D1AF5">
        <w:rPr>
          <w:sz w:val="24"/>
          <w:szCs w:val="24"/>
        </w:rPr>
        <w:t xml:space="preserve"> and the proposed rule for </w:t>
      </w:r>
      <w:r w:rsidR="009353AB" w:rsidRPr="003D1AF5">
        <w:rPr>
          <w:sz w:val="24"/>
          <w:szCs w:val="24"/>
        </w:rPr>
        <w:t>RIN 0648-</w:t>
      </w:r>
      <w:r w:rsidR="004A7E6E" w:rsidRPr="003D1AF5">
        <w:rPr>
          <w:sz w:val="24"/>
          <w:szCs w:val="24"/>
        </w:rPr>
        <w:t>BG83</w:t>
      </w:r>
      <w:r w:rsidR="009353AB" w:rsidRPr="003D1AF5">
        <w:rPr>
          <w:sz w:val="24"/>
          <w:szCs w:val="24"/>
        </w:rPr>
        <w:t>, there is concern about the illegal harvest of IFQ managed species that may not be reported or reported as another species.</w:t>
      </w:r>
      <w:r w:rsidR="00957524" w:rsidRPr="003D1AF5">
        <w:rPr>
          <w:sz w:val="24"/>
          <w:szCs w:val="24"/>
        </w:rPr>
        <w:t xml:space="preserve"> </w:t>
      </w:r>
      <w:r w:rsidR="009353AB" w:rsidRPr="003D1AF5">
        <w:rPr>
          <w:sz w:val="24"/>
          <w:szCs w:val="24"/>
        </w:rPr>
        <w:t>Improvements to enforcement of the IFQ programs’ requirements would need to be developed through other means.</w:t>
      </w:r>
      <w:r w:rsidR="00957524" w:rsidRPr="003D1AF5">
        <w:rPr>
          <w:sz w:val="24"/>
          <w:szCs w:val="24"/>
        </w:rPr>
        <w:t xml:space="preserve"> Requiring </w:t>
      </w:r>
      <w:r w:rsidR="00ED0C89" w:rsidRPr="003D1AF5">
        <w:rPr>
          <w:sz w:val="24"/>
          <w:szCs w:val="24"/>
        </w:rPr>
        <w:t xml:space="preserve">every vessel commercially harvesting Gulf reef fish to submit </w:t>
      </w:r>
      <w:r w:rsidR="00825B39" w:rsidRPr="003D1AF5">
        <w:rPr>
          <w:sz w:val="24"/>
          <w:szCs w:val="24"/>
        </w:rPr>
        <w:t xml:space="preserve">advance landing </w:t>
      </w:r>
      <w:r w:rsidR="00957524" w:rsidRPr="003D1AF5">
        <w:rPr>
          <w:sz w:val="24"/>
          <w:szCs w:val="24"/>
        </w:rPr>
        <w:t>notifications</w:t>
      </w:r>
      <w:r w:rsidR="00ED0C89" w:rsidRPr="003D1AF5">
        <w:rPr>
          <w:sz w:val="24"/>
          <w:szCs w:val="24"/>
        </w:rPr>
        <w:t xml:space="preserve"> and land at approved locations for every trip </w:t>
      </w:r>
      <w:r w:rsidR="00957524" w:rsidRPr="003D1AF5">
        <w:rPr>
          <w:sz w:val="24"/>
          <w:szCs w:val="24"/>
        </w:rPr>
        <w:t xml:space="preserve">would potentially reduce the illegal harvest of IFQ species because of </w:t>
      </w:r>
      <w:r w:rsidR="00ED0C89" w:rsidRPr="003D1AF5">
        <w:rPr>
          <w:sz w:val="24"/>
          <w:szCs w:val="24"/>
        </w:rPr>
        <w:t xml:space="preserve">the </w:t>
      </w:r>
      <w:r w:rsidR="00957524" w:rsidRPr="003D1AF5">
        <w:rPr>
          <w:sz w:val="24"/>
          <w:szCs w:val="24"/>
        </w:rPr>
        <w:t>better</w:t>
      </w:r>
      <w:r w:rsidR="00ED0C89" w:rsidRPr="003D1AF5">
        <w:rPr>
          <w:sz w:val="24"/>
          <w:szCs w:val="24"/>
        </w:rPr>
        <w:t xml:space="preserve"> potential for</w:t>
      </w:r>
      <w:r w:rsidR="00957524" w:rsidRPr="003D1AF5">
        <w:rPr>
          <w:sz w:val="24"/>
          <w:szCs w:val="24"/>
        </w:rPr>
        <w:t xml:space="preserve"> interception of these vessels by marine enforcement agents to verify their catch.</w:t>
      </w:r>
    </w:p>
    <w:p w:rsidR="001B7EE8" w:rsidRPr="003D1AF5" w:rsidRDefault="001B7EE8" w:rsidP="001B7EE8">
      <w:pPr>
        <w:rPr>
          <w:sz w:val="24"/>
          <w:szCs w:val="24"/>
        </w:rPr>
      </w:pPr>
    </w:p>
    <w:p w:rsidR="001B7EE8" w:rsidRPr="003D1AF5" w:rsidRDefault="001B7EE8" w:rsidP="001B7EE8">
      <w:pPr>
        <w:rPr>
          <w:sz w:val="24"/>
          <w:szCs w:val="24"/>
        </w:rPr>
      </w:pPr>
      <w:r w:rsidRPr="003D1AF5">
        <w:rPr>
          <w:b/>
          <w:bCs/>
          <w:sz w:val="24"/>
          <w:szCs w:val="24"/>
        </w:rPr>
        <w:t>7.</w:t>
      </w:r>
      <w:r w:rsidR="000F6745" w:rsidRPr="003D1AF5">
        <w:rPr>
          <w:b/>
          <w:bCs/>
          <w:sz w:val="24"/>
          <w:szCs w:val="24"/>
        </w:rPr>
        <w:t xml:space="preserve"> </w:t>
      </w:r>
      <w:r w:rsidRPr="003D1AF5">
        <w:rPr>
          <w:b/>
          <w:bCs/>
          <w:sz w:val="24"/>
          <w:szCs w:val="24"/>
          <w:u w:val="single"/>
        </w:rPr>
        <w:t>Explain any special circumstances that require the collection to be conducted in a manner inconsistent with OMB guidelines</w:t>
      </w:r>
      <w:r w:rsidRPr="003D1AF5">
        <w:rPr>
          <w:b/>
          <w:bCs/>
          <w:sz w:val="24"/>
          <w:szCs w:val="24"/>
        </w:rPr>
        <w:t xml:space="preserve">. </w:t>
      </w:r>
    </w:p>
    <w:p w:rsidR="001B7EE8" w:rsidRPr="003D1AF5" w:rsidRDefault="001B7EE8" w:rsidP="001B7EE8">
      <w:pPr>
        <w:rPr>
          <w:sz w:val="24"/>
          <w:szCs w:val="24"/>
        </w:rPr>
      </w:pPr>
    </w:p>
    <w:p w:rsidR="001B7EE8" w:rsidRPr="003D1AF5" w:rsidRDefault="001B7EE8" w:rsidP="001B7EE8">
      <w:pPr>
        <w:rPr>
          <w:sz w:val="24"/>
          <w:szCs w:val="24"/>
        </w:rPr>
      </w:pPr>
      <w:r w:rsidRPr="003D1AF5">
        <w:rPr>
          <w:sz w:val="24"/>
          <w:szCs w:val="24"/>
        </w:rPr>
        <w:t xml:space="preserve">No special circumstances are associated with this </w:t>
      </w:r>
      <w:r w:rsidR="00EB4A09">
        <w:rPr>
          <w:sz w:val="24"/>
          <w:szCs w:val="24"/>
        </w:rPr>
        <w:t xml:space="preserve">temporary new </w:t>
      </w:r>
      <w:r w:rsidRPr="003D1AF5">
        <w:rPr>
          <w:sz w:val="24"/>
          <w:szCs w:val="24"/>
        </w:rPr>
        <w:t>information collection.</w:t>
      </w:r>
    </w:p>
    <w:p w:rsidR="00C05BF6" w:rsidRPr="003D1AF5" w:rsidRDefault="00C05BF6" w:rsidP="001B7EE8">
      <w:pPr>
        <w:rPr>
          <w:b/>
          <w:bCs/>
          <w:sz w:val="24"/>
          <w:szCs w:val="24"/>
        </w:rPr>
      </w:pPr>
    </w:p>
    <w:p w:rsidR="00603BB3" w:rsidRDefault="00603BB3" w:rsidP="001B7EE8">
      <w:pPr>
        <w:rPr>
          <w:b/>
          <w:bCs/>
          <w:sz w:val="24"/>
          <w:szCs w:val="24"/>
        </w:rPr>
      </w:pPr>
    </w:p>
    <w:p w:rsidR="00603BB3" w:rsidRDefault="00603BB3" w:rsidP="001B7EE8">
      <w:pPr>
        <w:rPr>
          <w:b/>
          <w:bCs/>
          <w:sz w:val="24"/>
          <w:szCs w:val="24"/>
        </w:rPr>
      </w:pPr>
    </w:p>
    <w:p w:rsidR="00603BB3" w:rsidRDefault="00603BB3">
      <w:pPr>
        <w:widowControl/>
        <w:autoSpaceDE/>
        <w:autoSpaceDN/>
        <w:adjustRightInd/>
        <w:rPr>
          <w:b/>
          <w:bCs/>
          <w:sz w:val="24"/>
          <w:szCs w:val="24"/>
        </w:rPr>
      </w:pPr>
      <w:r>
        <w:rPr>
          <w:b/>
          <w:bCs/>
          <w:sz w:val="24"/>
          <w:szCs w:val="24"/>
        </w:rPr>
        <w:br w:type="page"/>
      </w:r>
    </w:p>
    <w:p w:rsidR="001B7EE8" w:rsidRPr="003D1AF5" w:rsidRDefault="001B7EE8" w:rsidP="001B7EE8">
      <w:pPr>
        <w:rPr>
          <w:sz w:val="24"/>
          <w:szCs w:val="24"/>
        </w:rPr>
      </w:pPr>
      <w:r w:rsidRPr="003D1AF5">
        <w:rPr>
          <w:b/>
          <w:bCs/>
          <w:sz w:val="24"/>
          <w:szCs w:val="24"/>
        </w:rPr>
        <w:t>8.</w:t>
      </w:r>
      <w:r w:rsidR="000F6745" w:rsidRPr="003D1AF5">
        <w:rPr>
          <w:b/>
          <w:bCs/>
          <w:sz w:val="24"/>
          <w:szCs w:val="24"/>
        </w:rPr>
        <w:t xml:space="preserve"> </w:t>
      </w:r>
      <w:r w:rsidRPr="003D1AF5">
        <w:rPr>
          <w:b/>
          <w:bCs/>
          <w:sz w:val="24"/>
          <w:szCs w:val="24"/>
          <w:u w:val="single"/>
        </w:rPr>
        <w:t xml:space="preserve">Provide </w:t>
      </w:r>
      <w:r w:rsidR="002A7E95" w:rsidRPr="003D1AF5">
        <w:rPr>
          <w:b/>
          <w:bCs/>
          <w:sz w:val="24"/>
          <w:szCs w:val="24"/>
          <w:u w:val="single"/>
        </w:rPr>
        <w:t>information on the PRA Federal Register N</w:t>
      </w:r>
      <w:r w:rsidRPr="003D1AF5">
        <w:rPr>
          <w:b/>
          <w:bCs/>
          <w:sz w:val="24"/>
          <w:szCs w:val="24"/>
          <w:u w:val="single"/>
        </w:rPr>
        <w:t>otice that solicited public comments on the information collection prior to this submission.</w:t>
      </w:r>
      <w:r w:rsidR="000F6745" w:rsidRPr="003D1AF5">
        <w:rPr>
          <w:b/>
          <w:bCs/>
          <w:sz w:val="24"/>
          <w:szCs w:val="24"/>
          <w:u w:val="single"/>
        </w:rPr>
        <w:t xml:space="preserve"> </w:t>
      </w:r>
      <w:r w:rsidRPr="003D1AF5">
        <w:rPr>
          <w:b/>
          <w:bCs/>
          <w:sz w:val="24"/>
          <w:szCs w:val="24"/>
          <w:u w:val="single"/>
        </w:rPr>
        <w:t>Summarize the public comments received in response to that notice and describe the actions taken by the agency in response to those comments.</w:t>
      </w:r>
      <w:r w:rsidR="000F6745" w:rsidRPr="003D1AF5">
        <w:rPr>
          <w:sz w:val="24"/>
          <w:szCs w:val="24"/>
          <w:u w:val="single"/>
        </w:rPr>
        <w:t xml:space="preserve"> </w:t>
      </w:r>
      <w:r w:rsidRPr="003D1AF5">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3D1AF5">
        <w:rPr>
          <w:b/>
          <w:bCs/>
          <w:sz w:val="24"/>
          <w:szCs w:val="24"/>
        </w:rPr>
        <w:t>.</w:t>
      </w:r>
    </w:p>
    <w:p w:rsidR="001B7EE8" w:rsidRPr="003D1AF5" w:rsidRDefault="001B7EE8" w:rsidP="001B7EE8">
      <w:pPr>
        <w:rPr>
          <w:sz w:val="24"/>
          <w:szCs w:val="24"/>
        </w:rPr>
      </w:pPr>
    </w:p>
    <w:p w:rsidR="00D2501E" w:rsidRDefault="00D2501E" w:rsidP="00D2501E">
      <w:pPr>
        <w:rPr>
          <w:sz w:val="24"/>
          <w:szCs w:val="24"/>
        </w:rPr>
      </w:pPr>
      <w:r w:rsidRPr="00E4622A">
        <w:rPr>
          <w:sz w:val="24"/>
          <w:szCs w:val="24"/>
        </w:rPr>
        <w:t xml:space="preserve">On </w:t>
      </w:r>
      <w:r>
        <w:rPr>
          <w:sz w:val="24"/>
          <w:szCs w:val="24"/>
        </w:rPr>
        <w:t>April 4</w:t>
      </w:r>
      <w:r w:rsidRPr="00E4622A">
        <w:rPr>
          <w:sz w:val="24"/>
          <w:szCs w:val="24"/>
        </w:rPr>
        <w:t>,</w:t>
      </w:r>
      <w:r>
        <w:rPr>
          <w:sz w:val="24"/>
          <w:szCs w:val="24"/>
        </w:rPr>
        <w:t xml:space="preserve"> 2018,</w:t>
      </w:r>
      <w:r w:rsidRPr="00E4622A">
        <w:rPr>
          <w:sz w:val="24"/>
          <w:szCs w:val="24"/>
        </w:rPr>
        <w:t xml:space="preserve"> NMFS published a proposed rule</w:t>
      </w:r>
      <w:r w:rsidRPr="00D2501E">
        <w:rPr>
          <w:sz w:val="24"/>
          <w:szCs w:val="24"/>
        </w:rPr>
        <w:t xml:space="preserve"> </w:t>
      </w:r>
      <w:r>
        <w:rPr>
          <w:sz w:val="24"/>
          <w:szCs w:val="24"/>
        </w:rPr>
        <w:t>(</w:t>
      </w:r>
      <w:r w:rsidRPr="00D2501E">
        <w:rPr>
          <w:sz w:val="24"/>
          <w:szCs w:val="24"/>
        </w:rPr>
        <w:t>RIN 0648-BG83</w:t>
      </w:r>
      <w:r>
        <w:rPr>
          <w:sz w:val="24"/>
          <w:szCs w:val="24"/>
        </w:rPr>
        <w:t>)</w:t>
      </w:r>
      <w:r w:rsidRPr="00E4622A">
        <w:rPr>
          <w:sz w:val="24"/>
          <w:szCs w:val="24"/>
        </w:rPr>
        <w:t xml:space="preserve"> in the Federal Register to implement</w:t>
      </w:r>
      <w:r>
        <w:rPr>
          <w:sz w:val="24"/>
          <w:szCs w:val="24"/>
        </w:rPr>
        <w:t xml:space="preserve"> measures contained in</w:t>
      </w:r>
      <w:r w:rsidRPr="00E4622A">
        <w:rPr>
          <w:sz w:val="24"/>
          <w:szCs w:val="24"/>
        </w:rPr>
        <w:t xml:space="preserve"> </w:t>
      </w:r>
      <w:r>
        <w:rPr>
          <w:sz w:val="24"/>
          <w:szCs w:val="24"/>
        </w:rPr>
        <w:t>Amendment 36A</w:t>
      </w:r>
      <w:r w:rsidRPr="00E4622A">
        <w:rPr>
          <w:sz w:val="24"/>
          <w:szCs w:val="24"/>
        </w:rPr>
        <w:t xml:space="preserve">. The proposed rule included a request for public comments on the proposed revision to </w:t>
      </w:r>
      <w:r>
        <w:rPr>
          <w:sz w:val="24"/>
          <w:szCs w:val="24"/>
        </w:rPr>
        <w:t>pre-trip notification requirements</w:t>
      </w:r>
      <w:r w:rsidRPr="00E4622A">
        <w:rPr>
          <w:sz w:val="24"/>
          <w:szCs w:val="24"/>
        </w:rPr>
        <w:t xml:space="preserve"> </w:t>
      </w:r>
      <w:r>
        <w:rPr>
          <w:sz w:val="24"/>
          <w:szCs w:val="24"/>
        </w:rPr>
        <w:t xml:space="preserve">approved </w:t>
      </w:r>
      <w:r w:rsidRPr="00E4622A">
        <w:rPr>
          <w:sz w:val="24"/>
          <w:szCs w:val="24"/>
        </w:rPr>
        <w:t>under OMB Control Number 0648-0</w:t>
      </w:r>
      <w:r>
        <w:rPr>
          <w:sz w:val="24"/>
          <w:szCs w:val="24"/>
        </w:rPr>
        <w:t>551</w:t>
      </w:r>
      <w:r w:rsidRPr="00E4622A">
        <w:rPr>
          <w:sz w:val="24"/>
          <w:szCs w:val="24"/>
        </w:rPr>
        <w:t>. NMFS receive</w:t>
      </w:r>
      <w:r w:rsidR="00444EE5">
        <w:rPr>
          <w:sz w:val="24"/>
          <w:szCs w:val="24"/>
        </w:rPr>
        <w:t xml:space="preserve">d one </w:t>
      </w:r>
      <w:r w:rsidRPr="00E4622A">
        <w:rPr>
          <w:sz w:val="24"/>
          <w:szCs w:val="24"/>
        </w:rPr>
        <w:t>public comment related to the proposed revision to the collection</w:t>
      </w:r>
      <w:r>
        <w:rPr>
          <w:sz w:val="24"/>
          <w:szCs w:val="24"/>
        </w:rPr>
        <w:t xml:space="preserve"> of information requirements (83</w:t>
      </w:r>
      <w:r w:rsidRPr="00E4622A">
        <w:rPr>
          <w:sz w:val="24"/>
          <w:szCs w:val="24"/>
        </w:rPr>
        <w:t xml:space="preserve"> FR </w:t>
      </w:r>
      <w:r>
        <w:rPr>
          <w:sz w:val="24"/>
          <w:szCs w:val="24"/>
        </w:rPr>
        <w:t>14400</w:t>
      </w:r>
      <w:r w:rsidRPr="00E4622A">
        <w:rPr>
          <w:sz w:val="24"/>
          <w:szCs w:val="24"/>
        </w:rPr>
        <w:t>, A</w:t>
      </w:r>
      <w:r>
        <w:rPr>
          <w:sz w:val="24"/>
          <w:szCs w:val="24"/>
        </w:rPr>
        <w:t>pril 4</w:t>
      </w:r>
      <w:r w:rsidRPr="00E4622A">
        <w:rPr>
          <w:sz w:val="24"/>
          <w:szCs w:val="24"/>
        </w:rPr>
        <w:t>, 201</w:t>
      </w:r>
      <w:r>
        <w:rPr>
          <w:sz w:val="24"/>
          <w:szCs w:val="24"/>
        </w:rPr>
        <w:t>8</w:t>
      </w:r>
      <w:r w:rsidRPr="00E4622A">
        <w:rPr>
          <w:sz w:val="24"/>
          <w:szCs w:val="24"/>
        </w:rPr>
        <w:t xml:space="preserve">). </w:t>
      </w:r>
      <w:r w:rsidR="00444EE5">
        <w:rPr>
          <w:sz w:val="24"/>
          <w:szCs w:val="24"/>
        </w:rPr>
        <w:t>T</w:t>
      </w:r>
      <w:r w:rsidR="00F13BDC">
        <w:rPr>
          <w:sz w:val="24"/>
          <w:szCs w:val="24"/>
        </w:rPr>
        <w:t>he comment, summarized below</w:t>
      </w:r>
      <w:r w:rsidR="009B1AB5">
        <w:rPr>
          <w:sz w:val="24"/>
          <w:szCs w:val="24"/>
        </w:rPr>
        <w:t>,</w:t>
      </w:r>
      <w:r w:rsidR="00F13BDC">
        <w:rPr>
          <w:sz w:val="24"/>
          <w:szCs w:val="24"/>
        </w:rPr>
        <w:t xml:space="preserve"> and</w:t>
      </w:r>
      <w:r w:rsidR="00444EE5" w:rsidRPr="00444EE5">
        <w:rPr>
          <w:sz w:val="24"/>
          <w:szCs w:val="24"/>
        </w:rPr>
        <w:t xml:space="preserve"> NMFS’ </w:t>
      </w:r>
      <w:r w:rsidR="00444EE5">
        <w:rPr>
          <w:sz w:val="24"/>
          <w:szCs w:val="24"/>
        </w:rPr>
        <w:t>response</w:t>
      </w:r>
      <w:r w:rsidR="00F13BDC">
        <w:rPr>
          <w:sz w:val="24"/>
          <w:szCs w:val="24"/>
        </w:rPr>
        <w:t xml:space="preserve"> is in the final rule</w:t>
      </w:r>
      <w:r w:rsidR="00444EE5" w:rsidRPr="00444EE5">
        <w:rPr>
          <w:sz w:val="24"/>
          <w:szCs w:val="24"/>
        </w:rPr>
        <w:t>.</w:t>
      </w:r>
      <w:r w:rsidR="00F13BDC">
        <w:rPr>
          <w:sz w:val="24"/>
          <w:szCs w:val="24"/>
        </w:rPr>
        <w:t xml:space="preserve"> </w:t>
      </w:r>
      <w:r w:rsidRPr="00E4622A">
        <w:rPr>
          <w:sz w:val="24"/>
          <w:szCs w:val="24"/>
        </w:rPr>
        <w:t>As a result</w:t>
      </w:r>
      <w:r w:rsidR="00F13BDC">
        <w:rPr>
          <w:sz w:val="24"/>
          <w:szCs w:val="24"/>
        </w:rPr>
        <w:t xml:space="preserve"> of the public comment</w:t>
      </w:r>
      <w:r w:rsidRPr="00E4622A">
        <w:rPr>
          <w:sz w:val="24"/>
          <w:szCs w:val="24"/>
        </w:rPr>
        <w:t xml:space="preserve">, NMFS made no changes to the information collection. </w:t>
      </w:r>
    </w:p>
    <w:p w:rsidR="00F002A2" w:rsidRDefault="00F002A2" w:rsidP="00F002A2">
      <w:pPr>
        <w:rPr>
          <w:sz w:val="24"/>
          <w:szCs w:val="24"/>
        </w:rPr>
      </w:pPr>
    </w:p>
    <w:p w:rsidR="00F002A2" w:rsidRDefault="009B1AB5" w:rsidP="00F002A2">
      <w:pPr>
        <w:rPr>
          <w:sz w:val="24"/>
          <w:szCs w:val="24"/>
        </w:rPr>
      </w:pPr>
      <w:r>
        <w:rPr>
          <w:sz w:val="24"/>
          <w:szCs w:val="24"/>
        </w:rPr>
        <w:t>In addition, b</w:t>
      </w:r>
      <w:r w:rsidR="00F002A2" w:rsidRPr="003D1AF5">
        <w:rPr>
          <w:sz w:val="24"/>
          <w:szCs w:val="24"/>
        </w:rPr>
        <w:t>ecause the</w:t>
      </w:r>
      <w:r w:rsidR="00F002A2" w:rsidRPr="001054FA">
        <w:rPr>
          <w:bCs/>
          <w:sz w:val="24"/>
          <w:szCs w:val="24"/>
        </w:rPr>
        <w:t xml:space="preserve"> </w:t>
      </w:r>
      <w:r w:rsidR="00F002A2" w:rsidRPr="008A7F70">
        <w:rPr>
          <w:bCs/>
          <w:sz w:val="24"/>
          <w:szCs w:val="24"/>
        </w:rPr>
        <w:t xml:space="preserve">temporary new information </w:t>
      </w:r>
      <w:r w:rsidR="00F002A2">
        <w:rPr>
          <w:bCs/>
          <w:sz w:val="24"/>
          <w:szCs w:val="24"/>
        </w:rPr>
        <w:t>collection provides data for</w:t>
      </w:r>
      <w:r w:rsidR="00F002A2" w:rsidRPr="003D1AF5">
        <w:rPr>
          <w:sz w:val="24"/>
          <w:szCs w:val="24"/>
        </w:rPr>
        <w:t xml:space="preserve"> FMPs, the fishery management councils’ scientific and statistical committees and constituent advisory committees have </w:t>
      </w:r>
      <w:r w:rsidR="00F002A2">
        <w:rPr>
          <w:sz w:val="24"/>
          <w:szCs w:val="24"/>
        </w:rPr>
        <w:t xml:space="preserve">also </w:t>
      </w:r>
      <w:r w:rsidR="00F002A2" w:rsidRPr="003D1AF5">
        <w:rPr>
          <w:sz w:val="24"/>
          <w:szCs w:val="24"/>
        </w:rPr>
        <w:t xml:space="preserve">reviewed </w:t>
      </w:r>
      <w:r w:rsidR="00F002A2">
        <w:rPr>
          <w:sz w:val="24"/>
          <w:szCs w:val="24"/>
        </w:rPr>
        <w:t>the proposed collection for sufficiency</w:t>
      </w:r>
      <w:r w:rsidR="00F002A2" w:rsidRPr="003D1AF5">
        <w:rPr>
          <w:sz w:val="24"/>
          <w:szCs w:val="24"/>
        </w:rPr>
        <w:t xml:space="preserve">. Furthermore, comments and suggestions from fishermen are routinely </w:t>
      </w:r>
      <w:r w:rsidR="00F002A2">
        <w:rPr>
          <w:sz w:val="24"/>
          <w:szCs w:val="24"/>
        </w:rPr>
        <w:t>solicited and received at public meetings</w:t>
      </w:r>
      <w:r w:rsidR="00F002A2" w:rsidRPr="003D1AF5">
        <w:rPr>
          <w:sz w:val="24"/>
          <w:szCs w:val="24"/>
        </w:rPr>
        <w:t xml:space="preserve">. </w:t>
      </w:r>
      <w:r w:rsidR="00F002A2">
        <w:rPr>
          <w:sz w:val="24"/>
          <w:szCs w:val="24"/>
        </w:rPr>
        <w:t>T</w:t>
      </w:r>
      <w:r w:rsidR="00F002A2" w:rsidRPr="003D1AF5">
        <w:rPr>
          <w:sz w:val="24"/>
          <w:szCs w:val="24"/>
        </w:rPr>
        <w:t xml:space="preserve">he </w:t>
      </w:r>
      <w:r w:rsidR="00F002A2">
        <w:rPr>
          <w:sz w:val="24"/>
          <w:szCs w:val="24"/>
        </w:rPr>
        <w:t>IFQ</w:t>
      </w:r>
      <w:r w:rsidR="00F002A2" w:rsidRPr="003D1AF5">
        <w:rPr>
          <w:sz w:val="24"/>
          <w:szCs w:val="24"/>
        </w:rPr>
        <w:t xml:space="preserve"> programs, which have been operating for many years, provide a continual feedback mechanism to NMFS on issues and concerns to the applicants. </w:t>
      </w:r>
    </w:p>
    <w:p w:rsidR="00F002A2" w:rsidRDefault="00F002A2" w:rsidP="00D2501E">
      <w:pPr>
        <w:rPr>
          <w:sz w:val="24"/>
          <w:szCs w:val="24"/>
        </w:rPr>
      </w:pPr>
    </w:p>
    <w:p w:rsidR="00F002A2" w:rsidRPr="00F002A2" w:rsidRDefault="00F002A2" w:rsidP="00F002A2">
      <w:pPr>
        <w:rPr>
          <w:sz w:val="24"/>
          <w:szCs w:val="24"/>
        </w:rPr>
      </w:pPr>
      <w:r w:rsidRPr="00200B40">
        <w:rPr>
          <w:i/>
          <w:sz w:val="24"/>
          <w:szCs w:val="24"/>
        </w:rPr>
        <w:t>Comment 2</w:t>
      </w:r>
      <w:r w:rsidRPr="00F002A2">
        <w:rPr>
          <w:sz w:val="24"/>
          <w:szCs w:val="24"/>
        </w:rPr>
        <w:t>: The landing notification requirement for trips with non-IFQ reef fish species is unnecessary, because VMS already documents vessel position and there are reporting requirements in place for fishermen and dealers. The landing notification requirement creates an additional burden for commercial fishermen that only make 1-day trips and will make landings more difficult.</w:t>
      </w:r>
    </w:p>
    <w:p w:rsidR="00F002A2" w:rsidRDefault="00F002A2" w:rsidP="00F002A2">
      <w:pPr>
        <w:rPr>
          <w:sz w:val="24"/>
          <w:szCs w:val="24"/>
        </w:rPr>
      </w:pPr>
    </w:p>
    <w:p w:rsidR="00F002A2" w:rsidRPr="00F002A2" w:rsidRDefault="00F002A2" w:rsidP="00F002A2">
      <w:pPr>
        <w:rPr>
          <w:sz w:val="24"/>
          <w:szCs w:val="24"/>
        </w:rPr>
      </w:pPr>
      <w:r w:rsidRPr="00200B40">
        <w:rPr>
          <w:i/>
          <w:sz w:val="24"/>
          <w:szCs w:val="24"/>
        </w:rPr>
        <w:t>Response</w:t>
      </w:r>
      <w:r w:rsidRPr="00F002A2">
        <w:rPr>
          <w:sz w:val="24"/>
          <w:szCs w:val="24"/>
        </w:rPr>
        <w:t>: NMFS disagrees that the notification requirement is unnecessary. The 5-year review of the RS-IFQ program identified improving enforcement as a priority and the landing notification is designed to aid enforcement of both IFQ programs. Requiring additional notification in advance of landing non-IFQ reef fish species or Florida Keys/East Florida hogfish harvested in the Gulf means that law enforcement will be alerted in advance of all reef fish trips returning to port and can meet vessels to inspect landings. This is expected to help to deter fishermen from illegally landing IFQ species or reporting IFQ species as another species (e.g., red snapper reported as vermilion snapper). NMFS does not expect this requirement to result in a significant burden to fishermen. As described in Amendment 36A, from 2007 to 2015, 80 to 91 percent of trips landing reef fish species also landed IFQ species. Trips with IFQ species already have to provide an advance notice of landing under the regulations for the applicable IFQ program. Thus, this new requirement will apply to a relatively small percentage of additional trips.</w:t>
      </w:r>
    </w:p>
    <w:p w:rsidR="00F002A2" w:rsidRDefault="00F002A2" w:rsidP="00F002A2">
      <w:pPr>
        <w:rPr>
          <w:sz w:val="24"/>
          <w:szCs w:val="24"/>
        </w:rPr>
      </w:pPr>
    </w:p>
    <w:p w:rsidR="005E3D83" w:rsidRPr="003D1AF5" w:rsidRDefault="00F002A2" w:rsidP="009B1AB5">
      <w:pPr>
        <w:rPr>
          <w:sz w:val="24"/>
          <w:szCs w:val="24"/>
        </w:rPr>
      </w:pPr>
      <w:r w:rsidRPr="00F002A2">
        <w:rPr>
          <w:sz w:val="24"/>
          <w:szCs w:val="24"/>
        </w:rPr>
        <w:t>NMFS estimates that an advance notice of landing will take approximately 3 minutes to complete for each trip. Therefore, NMFS does not expect the advance landing notification to substantially affect fishing operations for Gulf reef fish. The landing notification may be amended if necessary as provided for in 50 CFR 622.26(a)(2)(iv). In addition, because the window for an advance landing notification is from 3 to 24 hours prior to landing, there is flexibility for fishermen that only make daily trips to complete the advance landing notification when time permits.</w:t>
      </w:r>
    </w:p>
    <w:p w:rsidR="00F502F2" w:rsidRPr="003D1AF5" w:rsidRDefault="00F502F2" w:rsidP="00787AE1">
      <w:pPr>
        <w:rPr>
          <w:b/>
          <w:bCs/>
          <w:sz w:val="24"/>
          <w:szCs w:val="24"/>
        </w:rPr>
      </w:pPr>
    </w:p>
    <w:p w:rsidR="00787AE1" w:rsidRPr="003D1AF5" w:rsidRDefault="00787AE1" w:rsidP="00787AE1">
      <w:pPr>
        <w:rPr>
          <w:sz w:val="24"/>
          <w:szCs w:val="24"/>
        </w:rPr>
      </w:pPr>
      <w:r w:rsidRPr="003D1AF5">
        <w:rPr>
          <w:b/>
          <w:bCs/>
          <w:sz w:val="24"/>
          <w:szCs w:val="24"/>
        </w:rPr>
        <w:t>9.</w:t>
      </w:r>
      <w:r w:rsidR="000F6745" w:rsidRPr="003D1AF5">
        <w:rPr>
          <w:b/>
          <w:bCs/>
          <w:sz w:val="24"/>
          <w:szCs w:val="24"/>
        </w:rPr>
        <w:t xml:space="preserve"> </w:t>
      </w:r>
      <w:r w:rsidRPr="003D1AF5">
        <w:rPr>
          <w:b/>
          <w:bCs/>
          <w:sz w:val="24"/>
          <w:szCs w:val="24"/>
          <w:u w:val="single"/>
        </w:rPr>
        <w:t>Explain any decisions to provide payments or gifts to respondents, other than remuneration of contractors or grantees</w:t>
      </w:r>
      <w:r w:rsidRPr="003D1AF5">
        <w:rPr>
          <w:b/>
          <w:bCs/>
          <w:sz w:val="24"/>
          <w:szCs w:val="24"/>
        </w:rPr>
        <w:t>.</w:t>
      </w:r>
    </w:p>
    <w:p w:rsidR="00787AE1" w:rsidRPr="003D1AF5" w:rsidRDefault="00787AE1" w:rsidP="00787AE1">
      <w:pPr>
        <w:rPr>
          <w:sz w:val="24"/>
          <w:szCs w:val="24"/>
        </w:rPr>
      </w:pPr>
    </w:p>
    <w:p w:rsidR="00787AE1" w:rsidRPr="003D1AF5" w:rsidRDefault="00787AE1" w:rsidP="00787AE1">
      <w:pPr>
        <w:widowControl/>
        <w:rPr>
          <w:sz w:val="24"/>
          <w:szCs w:val="24"/>
        </w:rPr>
      </w:pPr>
      <w:r w:rsidRPr="003D1AF5">
        <w:rPr>
          <w:sz w:val="24"/>
          <w:szCs w:val="24"/>
        </w:rPr>
        <w:t>There are no payments or other remunerations to respondents.</w:t>
      </w:r>
    </w:p>
    <w:p w:rsidR="002F64DC" w:rsidRPr="003D1AF5" w:rsidRDefault="002F64DC" w:rsidP="00787AE1">
      <w:pPr>
        <w:rPr>
          <w:b/>
          <w:bCs/>
          <w:sz w:val="24"/>
          <w:szCs w:val="24"/>
        </w:rPr>
      </w:pPr>
    </w:p>
    <w:p w:rsidR="00787AE1" w:rsidRPr="003D1AF5" w:rsidRDefault="00787AE1" w:rsidP="00787AE1">
      <w:pPr>
        <w:rPr>
          <w:sz w:val="24"/>
          <w:szCs w:val="24"/>
        </w:rPr>
      </w:pPr>
      <w:r w:rsidRPr="003D1AF5">
        <w:rPr>
          <w:b/>
          <w:bCs/>
          <w:sz w:val="24"/>
          <w:szCs w:val="24"/>
        </w:rPr>
        <w:t>10.</w:t>
      </w:r>
      <w:r w:rsidR="000F6745" w:rsidRPr="003D1AF5">
        <w:rPr>
          <w:b/>
          <w:bCs/>
          <w:sz w:val="24"/>
          <w:szCs w:val="24"/>
        </w:rPr>
        <w:t xml:space="preserve"> </w:t>
      </w:r>
      <w:r w:rsidRPr="003D1AF5">
        <w:rPr>
          <w:b/>
          <w:bCs/>
          <w:sz w:val="24"/>
          <w:szCs w:val="24"/>
          <w:u w:val="single"/>
        </w:rPr>
        <w:t>Describe any assurance of confidentiality provided to respondents and the basis for assurance in statute, regulation, or agency policy</w:t>
      </w:r>
      <w:r w:rsidRPr="003D1AF5">
        <w:rPr>
          <w:b/>
          <w:bCs/>
          <w:sz w:val="24"/>
          <w:szCs w:val="24"/>
        </w:rPr>
        <w:t>.</w:t>
      </w:r>
    </w:p>
    <w:p w:rsidR="00787AE1" w:rsidRPr="003D1AF5" w:rsidRDefault="00787AE1" w:rsidP="00787AE1">
      <w:pPr>
        <w:rPr>
          <w:sz w:val="24"/>
          <w:szCs w:val="24"/>
        </w:rPr>
      </w:pPr>
    </w:p>
    <w:p w:rsidR="00787AE1" w:rsidRPr="003D1AF5" w:rsidRDefault="00787AE1" w:rsidP="00787AE1">
      <w:pPr>
        <w:widowControl/>
        <w:rPr>
          <w:sz w:val="24"/>
          <w:szCs w:val="24"/>
        </w:rPr>
      </w:pPr>
      <w:r w:rsidRPr="003D1AF5">
        <w:rPr>
          <w:sz w:val="24"/>
          <w:szCs w:val="24"/>
        </w:rPr>
        <w:t>A</w:t>
      </w:r>
      <w:r w:rsidR="00FC74E8" w:rsidRPr="003D1AF5">
        <w:rPr>
          <w:sz w:val="24"/>
          <w:szCs w:val="24"/>
        </w:rPr>
        <w:t xml:space="preserve">s stated on the </w:t>
      </w:r>
      <w:r w:rsidR="00932C2A" w:rsidRPr="003D1AF5">
        <w:rPr>
          <w:sz w:val="24"/>
          <w:szCs w:val="24"/>
        </w:rPr>
        <w:t xml:space="preserve">website and </w:t>
      </w:r>
      <w:r w:rsidR="00FC74E8" w:rsidRPr="003D1AF5">
        <w:rPr>
          <w:sz w:val="24"/>
          <w:szCs w:val="24"/>
        </w:rPr>
        <w:t>forms, a</w:t>
      </w:r>
      <w:r w:rsidRPr="003D1AF5">
        <w:rPr>
          <w:sz w:val="24"/>
          <w:szCs w:val="24"/>
        </w:rPr>
        <w:t xml:space="preserve">ll </w:t>
      </w:r>
      <w:r w:rsidR="00932C2A" w:rsidRPr="003D1AF5">
        <w:rPr>
          <w:sz w:val="24"/>
          <w:szCs w:val="24"/>
        </w:rPr>
        <w:t xml:space="preserve">private </w:t>
      </w:r>
      <w:r w:rsidRPr="003D1AF5">
        <w:rPr>
          <w:sz w:val="24"/>
          <w:szCs w:val="24"/>
        </w:rPr>
        <w:t xml:space="preserve">data are treated as confidential in accordance with </w:t>
      </w:r>
      <w:hyperlink r:id="rId11" w:history="1">
        <w:r w:rsidRPr="003D1AF5">
          <w:rPr>
            <w:rStyle w:val="Hyperlink"/>
            <w:sz w:val="24"/>
            <w:szCs w:val="24"/>
          </w:rPr>
          <w:t>NOAA Administrative Order 216-100</w:t>
        </w:r>
      </w:hyperlink>
      <w:r w:rsidR="006E6F2E" w:rsidRPr="005264AA">
        <w:rPr>
          <w:sz w:val="24"/>
          <w:szCs w:val="24"/>
        </w:rPr>
        <w:t>, Protection of Confidential Fishery Statistics</w:t>
      </w:r>
      <w:r w:rsidRPr="003D1AF5">
        <w:rPr>
          <w:sz w:val="24"/>
          <w:szCs w:val="24"/>
        </w:rPr>
        <w:t>.</w:t>
      </w:r>
    </w:p>
    <w:p w:rsidR="00F409DA" w:rsidRPr="003D1AF5" w:rsidRDefault="00F409DA" w:rsidP="00787AE1">
      <w:pPr>
        <w:widowControl/>
        <w:rPr>
          <w:sz w:val="24"/>
          <w:szCs w:val="24"/>
        </w:rPr>
      </w:pPr>
    </w:p>
    <w:p w:rsidR="00787AE1" w:rsidRPr="003D1AF5" w:rsidRDefault="00787AE1" w:rsidP="00787AE1">
      <w:pPr>
        <w:rPr>
          <w:sz w:val="24"/>
          <w:szCs w:val="24"/>
        </w:rPr>
      </w:pPr>
      <w:r w:rsidRPr="003D1AF5">
        <w:rPr>
          <w:b/>
          <w:bCs/>
          <w:sz w:val="24"/>
          <w:szCs w:val="24"/>
        </w:rPr>
        <w:t>11.</w:t>
      </w:r>
      <w:r w:rsidR="000F6745" w:rsidRPr="003D1AF5">
        <w:rPr>
          <w:b/>
          <w:bCs/>
          <w:sz w:val="24"/>
          <w:szCs w:val="24"/>
        </w:rPr>
        <w:t xml:space="preserve"> </w:t>
      </w:r>
      <w:r w:rsidRPr="003D1AF5">
        <w:rPr>
          <w:b/>
          <w:bCs/>
          <w:sz w:val="24"/>
          <w:szCs w:val="24"/>
          <w:u w:val="single"/>
        </w:rPr>
        <w:t>Provide additional justification for any questions of a sensitive nature, such as sexual behavior and attitudes, religious beliefs, and other matters that are commonly considered private</w:t>
      </w:r>
      <w:r w:rsidRPr="003D1AF5">
        <w:rPr>
          <w:b/>
          <w:bCs/>
          <w:sz w:val="24"/>
          <w:szCs w:val="24"/>
        </w:rPr>
        <w:t>.</w:t>
      </w:r>
    </w:p>
    <w:p w:rsidR="00787AE1" w:rsidRPr="003D1AF5" w:rsidRDefault="00787AE1" w:rsidP="00787AE1">
      <w:pPr>
        <w:rPr>
          <w:sz w:val="24"/>
          <w:szCs w:val="24"/>
        </w:rPr>
      </w:pPr>
    </w:p>
    <w:p w:rsidR="00F409DA" w:rsidRPr="003D1AF5" w:rsidRDefault="001E2B28" w:rsidP="00F409DA">
      <w:pPr>
        <w:widowControl/>
        <w:rPr>
          <w:sz w:val="24"/>
          <w:szCs w:val="24"/>
        </w:rPr>
      </w:pPr>
      <w:r w:rsidRPr="003D1AF5">
        <w:rPr>
          <w:sz w:val="24"/>
          <w:szCs w:val="24"/>
        </w:rPr>
        <w:t xml:space="preserve">This </w:t>
      </w:r>
      <w:r w:rsidR="000A6B2E" w:rsidRPr="008A7F70">
        <w:rPr>
          <w:bCs/>
          <w:sz w:val="24"/>
          <w:szCs w:val="24"/>
        </w:rPr>
        <w:t>temporary new information collection</w:t>
      </w:r>
      <w:r w:rsidRPr="003D1AF5">
        <w:rPr>
          <w:sz w:val="24"/>
          <w:szCs w:val="24"/>
        </w:rPr>
        <w:t xml:space="preserve"> would not collect sensitive information. </w:t>
      </w:r>
    </w:p>
    <w:p w:rsidR="00787AE1" w:rsidRPr="003D1AF5" w:rsidRDefault="00787AE1" w:rsidP="001B7EE8">
      <w:pPr>
        <w:rPr>
          <w:sz w:val="24"/>
          <w:szCs w:val="24"/>
        </w:rPr>
      </w:pPr>
    </w:p>
    <w:p w:rsidR="00787AE1" w:rsidRPr="003D1AF5" w:rsidRDefault="00787AE1" w:rsidP="00787AE1">
      <w:pPr>
        <w:rPr>
          <w:b/>
          <w:bCs/>
          <w:sz w:val="24"/>
          <w:szCs w:val="24"/>
        </w:rPr>
      </w:pPr>
      <w:r w:rsidRPr="003D1AF5">
        <w:rPr>
          <w:b/>
          <w:bCs/>
          <w:sz w:val="24"/>
          <w:szCs w:val="24"/>
        </w:rPr>
        <w:t>12.</w:t>
      </w:r>
      <w:r w:rsidR="000F6745" w:rsidRPr="003D1AF5">
        <w:rPr>
          <w:b/>
          <w:bCs/>
          <w:sz w:val="24"/>
          <w:szCs w:val="24"/>
        </w:rPr>
        <w:t xml:space="preserve"> </w:t>
      </w:r>
      <w:r w:rsidRPr="003D1AF5">
        <w:rPr>
          <w:b/>
          <w:bCs/>
          <w:sz w:val="24"/>
          <w:szCs w:val="24"/>
          <w:u w:val="single"/>
        </w:rPr>
        <w:t>Provide an estimate in hours of the burden of the collection of information</w:t>
      </w:r>
      <w:r w:rsidRPr="003D1AF5">
        <w:rPr>
          <w:b/>
          <w:bCs/>
          <w:sz w:val="24"/>
          <w:szCs w:val="24"/>
        </w:rPr>
        <w:t>.</w:t>
      </w:r>
    </w:p>
    <w:p w:rsidR="007F0ECE" w:rsidRPr="003D1AF5" w:rsidRDefault="007F0ECE" w:rsidP="00787AE1">
      <w:pPr>
        <w:rPr>
          <w:sz w:val="24"/>
          <w:szCs w:val="24"/>
        </w:rPr>
      </w:pPr>
    </w:p>
    <w:p w:rsidR="008A4A16" w:rsidRPr="003D1AF5" w:rsidRDefault="008A4A16" w:rsidP="008A4A16">
      <w:pPr>
        <w:rPr>
          <w:sz w:val="24"/>
          <w:szCs w:val="24"/>
        </w:rPr>
      </w:pPr>
      <w:r w:rsidRPr="003D1AF5">
        <w:rPr>
          <w:sz w:val="24"/>
          <w:szCs w:val="24"/>
        </w:rPr>
        <w:t xml:space="preserve">Based on data from 2014-2016, NMFS estimates that </w:t>
      </w:r>
      <w:r w:rsidR="00BF6E90" w:rsidRPr="003D1AF5">
        <w:rPr>
          <w:sz w:val="24"/>
          <w:szCs w:val="24"/>
        </w:rPr>
        <w:t xml:space="preserve">approximately 105 </w:t>
      </w:r>
      <w:r w:rsidR="004206F4" w:rsidRPr="003D1AF5">
        <w:rPr>
          <w:sz w:val="24"/>
          <w:szCs w:val="24"/>
        </w:rPr>
        <w:t xml:space="preserve">total </w:t>
      </w:r>
      <w:r w:rsidR="00BF6E90" w:rsidRPr="003D1AF5">
        <w:rPr>
          <w:sz w:val="24"/>
          <w:szCs w:val="24"/>
        </w:rPr>
        <w:t xml:space="preserve">respondents per year </w:t>
      </w:r>
      <w:r w:rsidR="00F002A2">
        <w:rPr>
          <w:sz w:val="24"/>
          <w:szCs w:val="24"/>
        </w:rPr>
        <w:t>will</w:t>
      </w:r>
      <w:r w:rsidR="00F002A2" w:rsidRPr="003D1AF5">
        <w:rPr>
          <w:sz w:val="24"/>
          <w:szCs w:val="24"/>
        </w:rPr>
        <w:t xml:space="preserve"> </w:t>
      </w:r>
      <w:r w:rsidR="00BF6E90" w:rsidRPr="003D1AF5">
        <w:rPr>
          <w:sz w:val="24"/>
          <w:szCs w:val="24"/>
        </w:rPr>
        <w:t xml:space="preserve">be affected by </w:t>
      </w:r>
      <w:r w:rsidRPr="003D1AF5">
        <w:rPr>
          <w:sz w:val="24"/>
          <w:szCs w:val="24"/>
        </w:rPr>
        <w:t xml:space="preserve">the </w:t>
      </w:r>
      <w:r w:rsidR="00F002A2">
        <w:rPr>
          <w:sz w:val="24"/>
          <w:szCs w:val="24"/>
        </w:rPr>
        <w:t>final</w:t>
      </w:r>
      <w:r w:rsidR="00F002A2" w:rsidRPr="003D1AF5">
        <w:rPr>
          <w:sz w:val="24"/>
          <w:szCs w:val="24"/>
        </w:rPr>
        <w:t xml:space="preserve"> </w:t>
      </w:r>
      <w:r w:rsidRPr="003D1AF5">
        <w:rPr>
          <w:sz w:val="24"/>
          <w:szCs w:val="24"/>
        </w:rPr>
        <w:t xml:space="preserve">rule and proposed </w:t>
      </w:r>
      <w:r w:rsidR="003A6454" w:rsidRPr="003A6454">
        <w:rPr>
          <w:sz w:val="24"/>
          <w:szCs w:val="24"/>
        </w:rPr>
        <w:t xml:space="preserve">temporary new </w:t>
      </w:r>
      <w:r w:rsidRPr="003D1AF5">
        <w:rPr>
          <w:sz w:val="24"/>
          <w:szCs w:val="24"/>
        </w:rPr>
        <w:t>information collection</w:t>
      </w:r>
      <w:r w:rsidR="00BF6E90" w:rsidRPr="003D1AF5">
        <w:rPr>
          <w:sz w:val="24"/>
          <w:szCs w:val="24"/>
        </w:rPr>
        <w:t>s</w:t>
      </w:r>
      <w:r w:rsidRPr="003D1AF5">
        <w:rPr>
          <w:sz w:val="24"/>
          <w:szCs w:val="24"/>
        </w:rPr>
        <w:t xml:space="preserve"> </w:t>
      </w:r>
      <w:r w:rsidR="00F455BC">
        <w:rPr>
          <w:sz w:val="24"/>
          <w:szCs w:val="24"/>
        </w:rPr>
        <w:t>through</w:t>
      </w:r>
      <w:r w:rsidR="00BF6E90" w:rsidRPr="003D1AF5">
        <w:rPr>
          <w:sz w:val="24"/>
          <w:szCs w:val="24"/>
        </w:rPr>
        <w:t xml:space="preserve"> the Notification of Landing and Landing Location Request forms</w:t>
      </w:r>
      <w:r w:rsidRPr="003D1AF5">
        <w:rPr>
          <w:sz w:val="24"/>
          <w:szCs w:val="24"/>
        </w:rPr>
        <w:t xml:space="preserve">. </w:t>
      </w:r>
      <w:r w:rsidR="004206F4" w:rsidRPr="003D1AF5">
        <w:rPr>
          <w:sz w:val="24"/>
          <w:szCs w:val="24"/>
        </w:rPr>
        <w:t xml:space="preserve">NMFS assumes that any person requesting a landing location would also be subject to the advance notice of landing requirement. </w:t>
      </w:r>
    </w:p>
    <w:p w:rsidR="008A4A16" w:rsidRPr="003D1AF5" w:rsidRDefault="008A4A16" w:rsidP="008A4A16">
      <w:pPr>
        <w:rPr>
          <w:sz w:val="24"/>
          <w:szCs w:val="24"/>
        </w:rPr>
      </w:pPr>
    </w:p>
    <w:p w:rsidR="004206F4" w:rsidRPr="004257F0" w:rsidRDefault="007F0ECE" w:rsidP="007F0ECE">
      <w:pPr>
        <w:rPr>
          <w:b/>
          <w:sz w:val="24"/>
          <w:szCs w:val="24"/>
        </w:rPr>
      </w:pPr>
      <w:r w:rsidRPr="003D1AF5">
        <w:rPr>
          <w:sz w:val="24"/>
          <w:szCs w:val="24"/>
        </w:rPr>
        <w:t xml:space="preserve">NMFS estimates that the average reporting burden </w:t>
      </w:r>
      <w:r w:rsidR="008A4A16" w:rsidRPr="003D1AF5">
        <w:rPr>
          <w:sz w:val="24"/>
          <w:szCs w:val="24"/>
        </w:rPr>
        <w:t xml:space="preserve">for the notification of landing information collection </w:t>
      </w:r>
      <w:r w:rsidR="00B2331D" w:rsidRPr="003D1AF5">
        <w:rPr>
          <w:sz w:val="24"/>
          <w:szCs w:val="24"/>
        </w:rPr>
        <w:t xml:space="preserve">in the </w:t>
      </w:r>
      <w:r w:rsidR="004F5C17">
        <w:rPr>
          <w:sz w:val="24"/>
          <w:szCs w:val="24"/>
        </w:rPr>
        <w:t>final</w:t>
      </w:r>
      <w:r w:rsidR="004F5C17" w:rsidRPr="003D1AF5">
        <w:rPr>
          <w:sz w:val="24"/>
          <w:szCs w:val="24"/>
        </w:rPr>
        <w:t xml:space="preserve"> </w:t>
      </w:r>
      <w:r w:rsidR="00B2331D" w:rsidRPr="003D1AF5">
        <w:rPr>
          <w:sz w:val="24"/>
          <w:szCs w:val="24"/>
        </w:rPr>
        <w:t xml:space="preserve">rule for RIN 0648-BG83 </w:t>
      </w:r>
      <w:r w:rsidRPr="003D1AF5">
        <w:rPr>
          <w:sz w:val="24"/>
          <w:szCs w:val="24"/>
        </w:rPr>
        <w:t>would require 3 minutes per response</w:t>
      </w:r>
      <w:r w:rsidR="0095140B" w:rsidRPr="003D1AF5">
        <w:rPr>
          <w:sz w:val="24"/>
          <w:szCs w:val="24"/>
        </w:rPr>
        <w:t>, which would occur once per trip</w:t>
      </w:r>
      <w:r w:rsidRPr="003D1AF5">
        <w:rPr>
          <w:sz w:val="24"/>
          <w:szCs w:val="24"/>
        </w:rPr>
        <w:t xml:space="preserve">, with approximately </w:t>
      </w:r>
      <w:r w:rsidR="006D2322" w:rsidRPr="003D1AF5">
        <w:rPr>
          <w:sz w:val="24"/>
          <w:szCs w:val="24"/>
        </w:rPr>
        <w:t>1,033</w:t>
      </w:r>
      <w:r w:rsidRPr="003D1AF5">
        <w:rPr>
          <w:sz w:val="24"/>
          <w:szCs w:val="24"/>
        </w:rPr>
        <w:t xml:space="preserve"> </w:t>
      </w:r>
      <w:r w:rsidR="009D370F" w:rsidRPr="003D1AF5">
        <w:rPr>
          <w:sz w:val="24"/>
          <w:szCs w:val="24"/>
        </w:rPr>
        <w:t>responses (trips)</w:t>
      </w:r>
      <w:r w:rsidR="0095140B" w:rsidRPr="003D1AF5">
        <w:rPr>
          <w:sz w:val="24"/>
          <w:szCs w:val="24"/>
        </w:rPr>
        <w:t xml:space="preserve"> estimated to occur</w:t>
      </w:r>
      <w:r w:rsidR="00E409FB" w:rsidRPr="003D1AF5">
        <w:rPr>
          <w:sz w:val="24"/>
          <w:szCs w:val="24"/>
        </w:rPr>
        <w:t xml:space="preserve"> fleet-wide per year</w:t>
      </w:r>
      <w:r w:rsidRPr="003D1AF5">
        <w:rPr>
          <w:sz w:val="24"/>
          <w:szCs w:val="24"/>
        </w:rPr>
        <w:t>.</w:t>
      </w:r>
      <w:r w:rsidR="006D2322" w:rsidRPr="005264AA">
        <w:rPr>
          <w:rStyle w:val="FootnoteReference"/>
          <w:sz w:val="24"/>
          <w:szCs w:val="24"/>
        </w:rPr>
        <w:footnoteReference w:id="1"/>
      </w:r>
      <w:r w:rsidRPr="005264AA">
        <w:rPr>
          <w:sz w:val="24"/>
          <w:szCs w:val="24"/>
        </w:rPr>
        <w:t xml:space="preserve"> </w:t>
      </w:r>
      <w:r w:rsidRPr="004257F0">
        <w:rPr>
          <w:b/>
          <w:sz w:val="24"/>
          <w:szCs w:val="24"/>
        </w:rPr>
        <w:t xml:space="preserve">Based on the </w:t>
      </w:r>
      <w:r w:rsidR="0093580D" w:rsidRPr="004257F0">
        <w:rPr>
          <w:b/>
          <w:sz w:val="24"/>
          <w:szCs w:val="24"/>
        </w:rPr>
        <w:t xml:space="preserve">estimated </w:t>
      </w:r>
      <w:r w:rsidRPr="004257F0">
        <w:rPr>
          <w:b/>
          <w:sz w:val="24"/>
          <w:szCs w:val="24"/>
        </w:rPr>
        <w:t xml:space="preserve">number of </w:t>
      </w:r>
      <w:r w:rsidR="00D10A8A" w:rsidRPr="004257F0">
        <w:rPr>
          <w:b/>
          <w:sz w:val="24"/>
          <w:szCs w:val="24"/>
        </w:rPr>
        <w:t>trips</w:t>
      </w:r>
      <w:r w:rsidRPr="004257F0">
        <w:rPr>
          <w:b/>
          <w:sz w:val="24"/>
          <w:szCs w:val="24"/>
        </w:rPr>
        <w:t xml:space="preserve"> and time per response, NMFS estimates that the time burden </w:t>
      </w:r>
      <w:r w:rsidR="009D370F" w:rsidRPr="004257F0">
        <w:rPr>
          <w:b/>
          <w:sz w:val="24"/>
          <w:szCs w:val="24"/>
        </w:rPr>
        <w:t xml:space="preserve">for the notification of landing information collection </w:t>
      </w:r>
      <w:r w:rsidRPr="004257F0">
        <w:rPr>
          <w:b/>
          <w:sz w:val="24"/>
          <w:szCs w:val="24"/>
        </w:rPr>
        <w:t xml:space="preserve">would </w:t>
      </w:r>
      <w:r w:rsidR="005E7BB6" w:rsidRPr="004257F0">
        <w:rPr>
          <w:b/>
          <w:sz w:val="24"/>
          <w:szCs w:val="24"/>
        </w:rPr>
        <w:t>be</w:t>
      </w:r>
      <w:r w:rsidR="00D10A8A" w:rsidRPr="004257F0">
        <w:rPr>
          <w:b/>
          <w:sz w:val="24"/>
          <w:szCs w:val="24"/>
        </w:rPr>
        <w:t xml:space="preserve"> 52</w:t>
      </w:r>
      <w:r w:rsidRPr="004257F0">
        <w:rPr>
          <w:b/>
          <w:sz w:val="24"/>
          <w:szCs w:val="24"/>
        </w:rPr>
        <w:t xml:space="preserve"> hours annually.</w:t>
      </w:r>
    </w:p>
    <w:p w:rsidR="007F0ECE" w:rsidRPr="003D1AF5" w:rsidRDefault="007F0ECE" w:rsidP="00787AE1">
      <w:pPr>
        <w:rPr>
          <w:sz w:val="24"/>
          <w:szCs w:val="24"/>
        </w:rPr>
      </w:pPr>
    </w:p>
    <w:p w:rsidR="00BF3A06" w:rsidRPr="00635260" w:rsidRDefault="00536178" w:rsidP="00BF3A06">
      <w:pPr>
        <w:rPr>
          <w:sz w:val="24"/>
          <w:szCs w:val="24"/>
        </w:rPr>
      </w:pPr>
      <w:r w:rsidRPr="003D1AF5">
        <w:rPr>
          <w:sz w:val="24"/>
          <w:szCs w:val="24"/>
        </w:rPr>
        <w:t>Estimating the</w:t>
      </w:r>
      <w:r w:rsidR="00891DCB" w:rsidRPr="003D1AF5">
        <w:rPr>
          <w:sz w:val="24"/>
          <w:szCs w:val="24"/>
        </w:rPr>
        <w:t xml:space="preserve"> annual</w:t>
      </w:r>
      <w:r w:rsidRPr="003D1AF5">
        <w:rPr>
          <w:sz w:val="24"/>
          <w:szCs w:val="24"/>
        </w:rPr>
        <w:t xml:space="preserve"> time burden per respondent </w:t>
      </w:r>
      <w:r w:rsidR="00891DCB" w:rsidRPr="003D1AF5">
        <w:rPr>
          <w:sz w:val="24"/>
          <w:szCs w:val="24"/>
        </w:rPr>
        <w:t xml:space="preserve">from 2014-2016 data </w:t>
      </w:r>
      <w:r w:rsidRPr="003D1AF5">
        <w:rPr>
          <w:sz w:val="24"/>
          <w:szCs w:val="24"/>
        </w:rPr>
        <w:t xml:space="preserve">is </w:t>
      </w:r>
      <w:r w:rsidR="00B2331D" w:rsidRPr="003D1AF5">
        <w:rPr>
          <w:sz w:val="24"/>
          <w:szCs w:val="24"/>
        </w:rPr>
        <w:t>difficult, due to th</w:t>
      </w:r>
      <w:r w:rsidR="00BF3A06" w:rsidRPr="003D1AF5">
        <w:rPr>
          <w:sz w:val="24"/>
          <w:szCs w:val="24"/>
        </w:rPr>
        <w:t xml:space="preserve">e </w:t>
      </w:r>
      <w:r w:rsidR="00B2331D" w:rsidRPr="003D1AF5">
        <w:rPr>
          <w:sz w:val="24"/>
          <w:szCs w:val="24"/>
        </w:rPr>
        <w:t xml:space="preserve">variable </w:t>
      </w:r>
      <w:r w:rsidR="00BF3A06" w:rsidRPr="003D1AF5">
        <w:rPr>
          <w:sz w:val="24"/>
          <w:szCs w:val="24"/>
        </w:rPr>
        <w:t>number of landings from applicable trips</w:t>
      </w:r>
      <w:r w:rsidR="00B2331D" w:rsidRPr="003D1AF5">
        <w:rPr>
          <w:sz w:val="24"/>
          <w:szCs w:val="24"/>
        </w:rPr>
        <w:t>, which</w:t>
      </w:r>
      <w:r w:rsidR="00BF3A06" w:rsidRPr="003D1AF5">
        <w:rPr>
          <w:sz w:val="24"/>
          <w:szCs w:val="24"/>
        </w:rPr>
        <w:t xml:space="preserve"> ranged from </w:t>
      </w:r>
      <w:r w:rsidRPr="003D1AF5">
        <w:rPr>
          <w:sz w:val="24"/>
          <w:szCs w:val="24"/>
        </w:rPr>
        <w:t xml:space="preserve">only </w:t>
      </w:r>
      <w:r w:rsidR="00891DCB" w:rsidRPr="003D1AF5">
        <w:rPr>
          <w:sz w:val="24"/>
          <w:szCs w:val="24"/>
        </w:rPr>
        <w:t>on</w:t>
      </w:r>
      <w:r w:rsidR="00BF3A06" w:rsidRPr="003D1AF5">
        <w:rPr>
          <w:sz w:val="24"/>
          <w:szCs w:val="24"/>
        </w:rPr>
        <w:t>e</w:t>
      </w:r>
      <w:r w:rsidR="00891DCB" w:rsidRPr="003D1AF5">
        <w:rPr>
          <w:sz w:val="24"/>
          <w:szCs w:val="24"/>
        </w:rPr>
        <w:t xml:space="preserve"> </w:t>
      </w:r>
      <w:r w:rsidR="00B2331D" w:rsidRPr="003D1AF5">
        <w:rPr>
          <w:sz w:val="24"/>
          <w:szCs w:val="24"/>
        </w:rPr>
        <w:t xml:space="preserve">landing </w:t>
      </w:r>
      <w:r w:rsidR="00891DCB" w:rsidRPr="003D1AF5">
        <w:rPr>
          <w:sz w:val="24"/>
          <w:szCs w:val="24"/>
        </w:rPr>
        <w:t xml:space="preserve">during </w:t>
      </w:r>
      <w:r w:rsidR="00BF3A06" w:rsidRPr="003D1AF5">
        <w:rPr>
          <w:sz w:val="24"/>
          <w:szCs w:val="24"/>
        </w:rPr>
        <w:t xml:space="preserve">a single </w:t>
      </w:r>
      <w:r w:rsidRPr="003D1AF5">
        <w:rPr>
          <w:sz w:val="24"/>
          <w:szCs w:val="24"/>
        </w:rPr>
        <w:t>year</w:t>
      </w:r>
      <w:r w:rsidR="0093580D" w:rsidRPr="003D1AF5">
        <w:rPr>
          <w:sz w:val="24"/>
          <w:szCs w:val="24"/>
        </w:rPr>
        <w:t xml:space="preserve"> </w:t>
      </w:r>
      <w:r w:rsidR="00891DCB" w:rsidRPr="003D1AF5">
        <w:rPr>
          <w:sz w:val="24"/>
          <w:szCs w:val="24"/>
        </w:rPr>
        <w:t>from</w:t>
      </w:r>
      <w:r w:rsidR="0093580D" w:rsidRPr="003D1AF5">
        <w:rPr>
          <w:sz w:val="24"/>
          <w:szCs w:val="24"/>
        </w:rPr>
        <w:t xml:space="preserve"> </w:t>
      </w:r>
      <w:r w:rsidR="00BF3A06" w:rsidRPr="003D1AF5">
        <w:rPr>
          <w:sz w:val="24"/>
          <w:szCs w:val="24"/>
        </w:rPr>
        <w:t>the period</w:t>
      </w:r>
      <w:r w:rsidRPr="003D1AF5">
        <w:rPr>
          <w:sz w:val="24"/>
          <w:szCs w:val="24"/>
        </w:rPr>
        <w:t>, while other</w:t>
      </w:r>
      <w:r w:rsidR="00BF3A06" w:rsidRPr="003D1AF5">
        <w:rPr>
          <w:sz w:val="24"/>
          <w:szCs w:val="24"/>
        </w:rPr>
        <w:t xml:space="preserve"> fishermen</w:t>
      </w:r>
      <w:r w:rsidRPr="003D1AF5">
        <w:rPr>
          <w:sz w:val="24"/>
          <w:szCs w:val="24"/>
        </w:rPr>
        <w:t xml:space="preserve"> made </w:t>
      </w:r>
      <w:r w:rsidR="00891DCB" w:rsidRPr="003D1AF5">
        <w:rPr>
          <w:sz w:val="24"/>
          <w:szCs w:val="24"/>
        </w:rPr>
        <w:t xml:space="preserve">multiple </w:t>
      </w:r>
      <w:r w:rsidRPr="003D1AF5">
        <w:rPr>
          <w:sz w:val="24"/>
          <w:szCs w:val="24"/>
        </w:rPr>
        <w:t>landings in each of the</w:t>
      </w:r>
      <w:r w:rsidR="0093580D" w:rsidRPr="003D1AF5">
        <w:rPr>
          <w:sz w:val="24"/>
          <w:szCs w:val="24"/>
        </w:rPr>
        <w:t xml:space="preserve"> </w:t>
      </w:r>
      <w:r w:rsidR="00BF3A06" w:rsidRPr="003D1AF5">
        <w:rPr>
          <w:sz w:val="24"/>
          <w:szCs w:val="24"/>
        </w:rPr>
        <w:t xml:space="preserve">three </w:t>
      </w:r>
      <w:r w:rsidR="0093580D" w:rsidRPr="003D1AF5">
        <w:rPr>
          <w:sz w:val="24"/>
          <w:szCs w:val="24"/>
        </w:rPr>
        <w:t>years</w:t>
      </w:r>
      <w:r w:rsidRPr="003D1AF5">
        <w:rPr>
          <w:sz w:val="24"/>
          <w:szCs w:val="24"/>
        </w:rPr>
        <w:t>.</w:t>
      </w:r>
      <w:r w:rsidR="00BF3A06" w:rsidRPr="003D1AF5">
        <w:rPr>
          <w:sz w:val="24"/>
          <w:szCs w:val="24"/>
        </w:rPr>
        <w:t xml:space="preserve"> While the average number of trips</w:t>
      </w:r>
      <w:r w:rsidR="00E409FB" w:rsidRPr="003D1AF5">
        <w:rPr>
          <w:sz w:val="24"/>
          <w:szCs w:val="24"/>
        </w:rPr>
        <w:t xml:space="preserve"> per vessel</w:t>
      </w:r>
      <w:r w:rsidR="00BF3A06" w:rsidRPr="003D1AF5">
        <w:rPr>
          <w:sz w:val="24"/>
          <w:szCs w:val="24"/>
        </w:rPr>
        <w:t xml:space="preserve"> each year </w:t>
      </w:r>
      <w:r w:rsidR="00FD6789" w:rsidRPr="00635260">
        <w:rPr>
          <w:sz w:val="24"/>
          <w:szCs w:val="24"/>
        </w:rPr>
        <w:t xml:space="preserve">was </w:t>
      </w:r>
      <w:r w:rsidR="00BF3A06" w:rsidRPr="00635260">
        <w:rPr>
          <w:sz w:val="24"/>
          <w:szCs w:val="24"/>
        </w:rPr>
        <w:t xml:space="preserve">approximately </w:t>
      </w:r>
      <w:r w:rsidR="00FD6789" w:rsidRPr="005264AA">
        <w:rPr>
          <w:sz w:val="24"/>
          <w:szCs w:val="24"/>
        </w:rPr>
        <w:t>9</w:t>
      </w:r>
      <w:r w:rsidR="00E409FB" w:rsidRPr="003D1AF5">
        <w:rPr>
          <w:sz w:val="24"/>
          <w:szCs w:val="24"/>
        </w:rPr>
        <w:t xml:space="preserve">, the range was from 1 to </w:t>
      </w:r>
      <w:r w:rsidR="00BF3A06" w:rsidRPr="003D1AF5">
        <w:rPr>
          <w:sz w:val="24"/>
          <w:szCs w:val="24"/>
        </w:rPr>
        <w:t>106 trips</w:t>
      </w:r>
      <w:r w:rsidR="00E409FB" w:rsidRPr="00635260">
        <w:rPr>
          <w:sz w:val="24"/>
          <w:szCs w:val="24"/>
        </w:rPr>
        <w:t xml:space="preserve"> in a single</w:t>
      </w:r>
      <w:r w:rsidR="00BF3A06" w:rsidRPr="00635260">
        <w:rPr>
          <w:sz w:val="24"/>
          <w:szCs w:val="24"/>
        </w:rPr>
        <w:t xml:space="preserve"> year.</w:t>
      </w:r>
      <w:r w:rsidR="001B044C" w:rsidRPr="00635260">
        <w:rPr>
          <w:sz w:val="24"/>
          <w:szCs w:val="24"/>
        </w:rPr>
        <w:t xml:space="preserve"> Therefore, the average burden per respondent would average approximately </w:t>
      </w:r>
      <w:r w:rsidR="00FD6789" w:rsidRPr="00635260">
        <w:rPr>
          <w:sz w:val="24"/>
          <w:szCs w:val="24"/>
        </w:rPr>
        <w:t xml:space="preserve">27 </w:t>
      </w:r>
      <w:r w:rsidR="001B044C" w:rsidRPr="00635260">
        <w:rPr>
          <w:sz w:val="24"/>
          <w:szCs w:val="24"/>
        </w:rPr>
        <w:t>minutes annually, although the range could vary from 3 minutes to 318 minutes, or 5 hours, per year</w:t>
      </w:r>
      <w:r w:rsidR="008110AD" w:rsidRPr="00635260">
        <w:rPr>
          <w:sz w:val="24"/>
          <w:szCs w:val="24"/>
        </w:rPr>
        <w:t>.</w:t>
      </w:r>
    </w:p>
    <w:p w:rsidR="008D7824" w:rsidRPr="00635260" w:rsidRDefault="008D7824" w:rsidP="008D7824">
      <w:pPr>
        <w:rPr>
          <w:sz w:val="24"/>
          <w:szCs w:val="24"/>
        </w:rPr>
      </w:pPr>
    </w:p>
    <w:p w:rsidR="00603BB3" w:rsidRDefault="00603BB3" w:rsidP="008D7824">
      <w:pPr>
        <w:rPr>
          <w:sz w:val="24"/>
          <w:szCs w:val="24"/>
        </w:rPr>
      </w:pPr>
    </w:p>
    <w:p w:rsidR="008D7824" w:rsidRPr="004257F0" w:rsidRDefault="008D7824" w:rsidP="008D7824">
      <w:pPr>
        <w:rPr>
          <w:b/>
          <w:sz w:val="24"/>
          <w:szCs w:val="24"/>
        </w:rPr>
      </w:pPr>
      <w:r w:rsidRPr="00635260">
        <w:rPr>
          <w:sz w:val="24"/>
          <w:szCs w:val="24"/>
        </w:rPr>
        <w:t>NMFS estimates that the average reporting burden to request additional landing locations for approval would require 5 minutes per response</w:t>
      </w:r>
      <w:r w:rsidR="000A6B2E">
        <w:rPr>
          <w:sz w:val="24"/>
          <w:szCs w:val="24"/>
        </w:rPr>
        <w:t>, and</w:t>
      </w:r>
      <w:r w:rsidRPr="00635260">
        <w:rPr>
          <w:sz w:val="24"/>
          <w:szCs w:val="24"/>
        </w:rPr>
        <w:t xml:space="preserve"> NMFS estimates </w:t>
      </w:r>
      <w:r w:rsidR="000A6B2E">
        <w:rPr>
          <w:sz w:val="24"/>
          <w:szCs w:val="24"/>
        </w:rPr>
        <w:t>40</w:t>
      </w:r>
      <w:r w:rsidRPr="00635260">
        <w:rPr>
          <w:sz w:val="24"/>
          <w:szCs w:val="24"/>
        </w:rPr>
        <w:t xml:space="preserve"> responses</w:t>
      </w:r>
      <w:r w:rsidR="000A6B2E">
        <w:rPr>
          <w:sz w:val="24"/>
          <w:szCs w:val="24"/>
        </w:rPr>
        <w:t xml:space="preserve"> annually</w:t>
      </w:r>
      <w:r w:rsidRPr="00635260">
        <w:rPr>
          <w:sz w:val="24"/>
          <w:szCs w:val="24"/>
        </w:rPr>
        <w:t xml:space="preserve">. </w:t>
      </w:r>
      <w:r w:rsidRPr="004257F0">
        <w:rPr>
          <w:b/>
          <w:sz w:val="24"/>
          <w:szCs w:val="24"/>
        </w:rPr>
        <w:t xml:space="preserve">Therefore, the total estimated time burden </w:t>
      </w:r>
      <w:r w:rsidR="00011C1B" w:rsidRPr="004257F0">
        <w:rPr>
          <w:b/>
          <w:sz w:val="24"/>
          <w:szCs w:val="24"/>
        </w:rPr>
        <w:t xml:space="preserve">to request additional landing locations </w:t>
      </w:r>
      <w:r w:rsidRPr="004257F0">
        <w:rPr>
          <w:b/>
          <w:sz w:val="24"/>
          <w:szCs w:val="24"/>
        </w:rPr>
        <w:t>would be 3 hours annually.</w:t>
      </w:r>
    </w:p>
    <w:p w:rsidR="008D7824" w:rsidRPr="00635260" w:rsidRDefault="008D7824" w:rsidP="008D7824">
      <w:pPr>
        <w:rPr>
          <w:sz w:val="24"/>
          <w:szCs w:val="24"/>
        </w:rPr>
      </w:pPr>
    </w:p>
    <w:p w:rsidR="008D7824" w:rsidRPr="00635260" w:rsidRDefault="002D0A8B" w:rsidP="008D7824">
      <w:pPr>
        <w:rPr>
          <w:sz w:val="24"/>
          <w:szCs w:val="24"/>
        </w:rPr>
      </w:pPr>
      <w:r w:rsidRPr="00635260">
        <w:rPr>
          <w:sz w:val="24"/>
          <w:szCs w:val="24"/>
        </w:rPr>
        <w:t>Overall, t</w:t>
      </w:r>
      <w:r w:rsidR="008D7824" w:rsidRPr="00635260">
        <w:rPr>
          <w:sz w:val="24"/>
          <w:szCs w:val="24"/>
        </w:rPr>
        <w:t xml:space="preserve">he total time burden for this </w:t>
      </w:r>
      <w:r w:rsidR="000A6B2E" w:rsidRPr="008A7F70">
        <w:rPr>
          <w:bCs/>
          <w:sz w:val="24"/>
          <w:szCs w:val="24"/>
        </w:rPr>
        <w:t>temporary new information collection</w:t>
      </w:r>
      <w:r w:rsidR="008D7824" w:rsidRPr="00635260">
        <w:rPr>
          <w:sz w:val="24"/>
          <w:szCs w:val="24"/>
        </w:rPr>
        <w:t xml:space="preserve"> would </w:t>
      </w:r>
      <w:r w:rsidR="000A6B2E">
        <w:rPr>
          <w:sz w:val="24"/>
          <w:szCs w:val="24"/>
        </w:rPr>
        <w:t>be</w:t>
      </w:r>
      <w:r w:rsidR="008D7824" w:rsidRPr="00635260">
        <w:rPr>
          <w:sz w:val="24"/>
          <w:szCs w:val="24"/>
        </w:rPr>
        <w:t xml:space="preserve"> </w:t>
      </w:r>
      <w:r w:rsidR="00352E38" w:rsidRPr="00635260">
        <w:rPr>
          <w:sz w:val="24"/>
          <w:szCs w:val="24"/>
        </w:rPr>
        <w:t>5</w:t>
      </w:r>
      <w:r w:rsidR="00352E38">
        <w:rPr>
          <w:sz w:val="24"/>
          <w:szCs w:val="24"/>
        </w:rPr>
        <w:t>5</w:t>
      </w:r>
      <w:r w:rsidR="00352E38" w:rsidRPr="00635260">
        <w:rPr>
          <w:sz w:val="24"/>
          <w:szCs w:val="24"/>
        </w:rPr>
        <w:t xml:space="preserve"> </w:t>
      </w:r>
      <w:r w:rsidR="007B6A30" w:rsidRPr="00635260">
        <w:rPr>
          <w:sz w:val="24"/>
          <w:szCs w:val="24"/>
        </w:rPr>
        <w:t>hours per year.</w:t>
      </w:r>
    </w:p>
    <w:p w:rsidR="00163E5B" w:rsidRPr="00635260" w:rsidRDefault="00163E5B" w:rsidP="00787AE1">
      <w:pPr>
        <w:rPr>
          <w:sz w:val="24"/>
          <w:szCs w:val="24"/>
        </w:rPr>
      </w:pPr>
    </w:p>
    <w:p w:rsidR="00163E5B" w:rsidRPr="00635260" w:rsidRDefault="00163E5B" w:rsidP="00787AE1">
      <w:pPr>
        <w:rPr>
          <w:sz w:val="24"/>
          <w:szCs w:val="24"/>
        </w:rPr>
      </w:pPr>
      <w:r w:rsidRPr="00635260">
        <w:rPr>
          <w:sz w:val="24"/>
          <w:szCs w:val="24"/>
        </w:rPr>
        <w:t xml:space="preserve">The labor cost for </w:t>
      </w:r>
      <w:r w:rsidR="00352E38">
        <w:rPr>
          <w:sz w:val="24"/>
          <w:szCs w:val="24"/>
        </w:rPr>
        <w:t>55</w:t>
      </w:r>
      <w:r w:rsidR="00352E38" w:rsidRPr="00635260">
        <w:rPr>
          <w:sz w:val="24"/>
          <w:szCs w:val="24"/>
        </w:rPr>
        <w:t xml:space="preserve"> </w:t>
      </w:r>
      <w:r w:rsidRPr="00635260">
        <w:rPr>
          <w:sz w:val="24"/>
          <w:szCs w:val="24"/>
        </w:rPr>
        <w:t>burden hours is estimated to be $1,</w:t>
      </w:r>
      <w:r w:rsidR="00352E38">
        <w:rPr>
          <w:sz w:val="24"/>
          <w:szCs w:val="24"/>
        </w:rPr>
        <w:t>100</w:t>
      </w:r>
      <w:r w:rsidR="00352E38" w:rsidRPr="00635260">
        <w:rPr>
          <w:sz w:val="24"/>
          <w:szCs w:val="24"/>
        </w:rPr>
        <w:t xml:space="preserve"> </w:t>
      </w:r>
      <w:r w:rsidRPr="00635260">
        <w:rPr>
          <w:sz w:val="24"/>
          <w:szCs w:val="24"/>
        </w:rPr>
        <w:t>for all reporting activities, based on an estimated average labor cost of $20 per hour.</w:t>
      </w:r>
    </w:p>
    <w:p w:rsidR="00D10A8A" w:rsidRPr="00635260" w:rsidRDefault="00D10A8A" w:rsidP="00787AE1">
      <w:pPr>
        <w:rPr>
          <w:sz w:val="24"/>
          <w:szCs w:val="24"/>
        </w:rPr>
      </w:pPr>
    </w:p>
    <w:p w:rsidR="00EB48FF" w:rsidRPr="004F5C17" w:rsidRDefault="00EB48FF" w:rsidP="0033343B">
      <w:pPr>
        <w:keepNext/>
        <w:rPr>
          <w:sz w:val="24"/>
          <w:szCs w:val="24"/>
        </w:rPr>
      </w:pPr>
      <w:r w:rsidRPr="00635260">
        <w:rPr>
          <w:b/>
          <w:bCs/>
          <w:sz w:val="24"/>
          <w:szCs w:val="24"/>
        </w:rPr>
        <w:t>13.</w:t>
      </w:r>
      <w:r w:rsidR="000F6745" w:rsidRPr="00635260">
        <w:rPr>
          <w:b/>
          <w:bCs/>
          <w:sz w:val="24"/>
          <w:szCs w:val="24"/>
        </w:rPr>
        <w:t xml:space="preserve"> </w:t>
      </w:r>
      <w:r w:rsidRPr="00635260">
        <w:rPr>
          <w:b/>
          <w:bCs/>
          <w:sz w:val="24"/>
          <w:szCs w:val="24"/>
          <w:u w:val="single"/>
        </w:rPr>
        <w:t>Provid</w:t>
      </w:r>
      <w:r w:rsidRPr="004F5C17">
        <w:rPr>
          <w:b/>
          <w:bCs/>
          <w:sz w:val="24"/>
          <w:szCs w:val="24"/>
          <w:u w:val="single"/>
        </w:rPr>
        <w:t xml:space="preserve">e an estimate of the total annual cost burden to the respondents or record-keepers resulting from the collection (excluding the value of the burden hours in </w:t>
      </w:r>
      <w:r w:rsidR="00FC74E8" w:rsidRPr="004F5C17">
        <w:rPr>
          <w:b/>
          <w:bCs/>
          <w:sz w:val="24"/>
          <w:szCs w:val="24"/>
          <w:u w:val="single"/>
        </w:rPr>
        <w:t xml:space="preserve">Question </w:t>
      </w:r>
      <w:r w:rsidRPr="004F5C17">
        <w:rPr>
          <w:b/>
          <w:bCs/>
          <w:sz w:val="24"/>
          <w:szCs w:val="24"/>
          <w:u w:val="single"/>
        </w:rPr>
        <w:t>12 above)</w:t>
      </w:r>
      <w:r w:rsidRPr="004F5C17">
        <w:rPr>
          <w:b/>
          <w:bCs/>
          <w:sz w:val="24"/>
          <w:szCs w:val="24"/>
        </w:rPr>
        <w:t>.</w:t>
      </w:r>
    </w:p>
    <w:p w:rsidR="00EB48FF" w:rsidRPr="004F5C17" w:rsidRDefault="00EB48FF" w:rsidP="0033343B">
      <w:pPr>
        <w:keepNext/>
        <w:rPr>
          <w:sz w:val="24"/>
          <w:szCs w:val="24"/>
        </w:rPr>
      </w:pPr>
    </w:p>
    <w:p w:rsidR="00EB48FF" w:rsidRPr="00635260" w:rsidRDefault="00A41473" w:rsidP="0033343B">
      <w:pPr>
        <w:keepNext/>
        <w:rPr>
          <w:b/>
          <w:sz w:val="24"/>
          <w:szCs w:val="24"/>
        </w:rPr>
      </w:pPr>
      <w:r w:rsidRPr="004F5C17">
        <w:rPr>
          <w:sz w:val="24"/>
          <w:szCs w:val="24"/>
        </w:rPr>
        <w:t>NMFS collects cost-recovery fees for the red snapper</w:t>
      </w:r>
      <w:r w:rsidR="00C76F59" w:rsidRPr="004F5C17">
        <w:rPr>
          <w:sz w:val="24"/>
          <w:szCs w:val="24"/>
        </w:rPr>
        <w:t>,</w:t>
      </w:r>
      <w:r w:rsidRPr="004F5C17">
        <w:rPr>
          <w:sz w:val="24"/>
          <w:szCs w:val="24"/>
        </w:rPr>
        <w:t xml:space="preserve"> and grouper</w:t>
      </w:r>
      <w:r w:rsidR="00C76F59" w:rsidRPr="004F5C17">
        <w:rPr>
          <w:sz w:val="24"/>
          <w:szCs w:val="24"/>
        </w:rPr>
        <w:t>s</w:t>
      </w:r>
      <w:r w:rsidR="00DF033E" w:rsidRPr="004F5C17">
        <w:rPr>
          <w:sz w:val="24"/>
          <w:szCs w:val="24"/>
        </w:rPr>
        <w:t xml:space="preserve"> and </w:t>
      </w:r>
      <w:r w:rsidRPr="004F5C17">
        <w:rPr>
          <w:sz w:val="24"/>
          <w:szCs w:val="24"/>
        </w:rPr>
        <w:t>tilefish</w:t>
      </w:r>
      <w:r w:rsidR="00C76F59" w:rsidRPr="004F5C17">
        <w:rPr>
          <w:sz w:val="24"/>
          <w:szCs w:val="24"/>
        </w:rPr>
        <w:t>es</w:t>
      </w:r>
      <w:r w:rsidRPr="004F5C17">
        <w:rPr>
          <w:sz w:val="24"/>
          <w:szCs w:val="24"/>
        </w:rPr>
        <w:t xml:space="preserve"> IFQ programs, pursuant to s</w:t>
      </w:r>
      <w:r w:rsidR="00EB48FF" w:rsidRPr="004F5C17">
        <w:rPr>
          <w:sz w:val="24"/>
          <w:szCs w:val="24"/>
        </w:rPr>
        <w:t>ection 304(d)(2)(A) of the Magnuson-Stevens Act</w:t>
      </w:r>
      <w:r w:rsidRPr="004F5C17">
        <w:rPr>
          <w:sz w:val="24"/>
          <w:szCs w:val="24"/>
        </w:rPr>
        <w:t>, which</w:t>
      </w:r>
      <w:r w:rsidR="00EB48FF" w:rsidRPr="004F5C17">
        <w:rPr>
          <w:sz w:val="24"/>
          <w:szCs w:val="24"/>
        </w:rPr>
        <w:t xml:space="preserve"> provides the Secretary of Commerce the authority to establish a fee to assist in recovering the actual costs directly related the management and enforcement of any IFQ program.</w:t>
      </w:r>
      <w:r w:rsidR="000F6745" w:rsidRPr="004F5C17">
        <w:rPr>
          <w:sz w:val="24"/>
          <w:szCs w:val="24"/>
        </w:rPr>
        <w:t xml:space="preserve"> </w:t>
      </w:r>
      <w:r w:rsidR="00AD53DA" w:rsidRPr="004F5C17">
        <w:rPr>
          <w:sz w:val="24"/>
          <w:szCs w:val="24"/>
        </w:rPr>
        <w:t>However, such fees are not considered to be recordkeeping</w:t>
      </w:r>
      <w:r w:rsidR="00DF033E" w:rsidRPr="004F5C17">
        <w:rPr>
          <w:sz w:val="24"/>
          <w:szCs w:val="24"/>
        </w:rPr>
        <w:t xml:space="preserve"> and </w:t>
      </w:r>
      <w:r w:rsidR="00AD53DA" w:rsidRPr="004F5C17">
        <w:rPr>
          <w:sz w:val="24"/>
          <w:szCs w:val="24"/>
        </w:rPr>
        <w:t>reporting cost</w:t>
      </w:r>
      <w:r w:rsidR="00FE1BE7" w:rsidRPr="004F5C17">
        <w:rPr>
          <w:sz w:val="24"/>
          <w:szCs w:val="24"/>
        </w:rPr>
        <w:t>s</w:t>
      </w:r>
      <w:r w:rsidR="00AD53DA" w:rsidRPr="004F5C17">
        <w:rPr>
          <w:sz w:val="24"/>
          <w:szCs w:val="24"/>
        </w:rPr>
        <w:t xml:space="preserve"> under th</w:t>
      </w:r>
      <w:r w:rsidR="00AD53DA" w:rsidRPr="00635260">
        <w:rPr>
          <w:sz w:val="24"/>
          <w:szCs w:val="24"/>
        </w:rPr>
        <w:t>e PRA.</w:t>
      </w:r>
    </w:p>
    <w:p w:rsidR="008F4024" w:rsidRPr="00635260" w:rsidRDefault="008F4024" w:rsidP="00EB48FF">
      <w:pPr>
        <w:rPr>
          <w:sz w:val="24"/>
          <w:szCs w:val="24"/>
        </w:rPr>
      </w:pPr>
    </w:p>
    <w:p w:rsidR="007C2929" w:rsidRPr="00635260" w:rsidRDefault="00FC04E9" w:rsidP="00EB48FF">
      <w:pPr>
        <w:rPr>
          <w:sz w:val="24"/>
          <w:szCs w:val="24"/>
        </w:rPr>
      </w:pPr>
      <w:r w:rsidRPr="00635260">
        <w:rPr>
          <w:sz w:val="24"/>
          <w:szCs w:val="24"/>
        </w:rPr>
        <w:t xml:space="preserve">Additional </w:t>
      </w:r>
      <w:r w:rsidR="002F1D69" w:rsidRPr="00635260">
        <w:rPr>
          <w:sz w:val="24"/>
          <w:szCs w:val="24"/>
        </w:rPr>
        <w:t>recordkeeping</w:t>
      </w:r>
      <w:r w:rsidR="00DF033E" w:rsidRPr="00635260">
        <w:rPr>
          <w:sz w:val="24"/>
          <w:szCs w:val="24"/>
        </w:rPr>
        <w:t xml:space="preserve"> and </w:t>
      </w:r>
      <w:r w:rsidR="002F1D69" w:rsidRPr="00635260">
        <w:rPr>
          <w:sz w:val="24"/>
          <w:szCs w:val="24"/>
        </w:rPr>
        <w:t>reporting costs would be</w:t>
      </w:r>
      <w:r w:rsidR="009F36D8" w:rsidRPr="00635260">
        <w:rPr>
          <w:sz w:val="24"/>
          <w:szCs w:val="24"/>
        </w:rPr>
        <w:t xml:space="preserve"> based on which VMS vendor and data plan </w:t>
      </w:r>
      <w:r w:rsidR="00EA1C8F" w:rsidRPr="00635260">
        <w:rPr>
          <w:sz w:val="24"/>
          <w:szCs w:val="24"/>
        </w:rPr>
        <w:t>is used</w:t>
      </w:r>
      <w:r w:rsidR="009F36D8" w:rsidRPr="00635260">
        <w:rPr>
          <w:sz w:val="24"/>
          <w:szCs w:val="24"/>
        </w:rPr>
        <w:t xml:space="preserve"> by each vessel owner or operator</w:t>
      </w:r>
      <w:r w:rsidR="00F93CF8" w:rsidRPr="00635260">
        <w:rPr>
          <w:sz w:val="24"/>
          <w:szCs w:val="24"/>
        </w:rPr>
        <w:t xml:space="preserve"> to submit an advance landing notification</w:t>
      </w:r>
      <w:r w:rsidR="009F36D8" w:rsidRPr="00635260">
        <w:rPr>
          <w:sz w:val="24"/>
          <w:szCs w:val="24"/>
        </w:rPr>
        <w:t xml:space="preserve">. The following is a breakdown of </w:t>
      </w:r>
      <w:r w:rsidR="00E210BD" w:rsidRPr="00635260">
        <w:rPr>
          <w:sz w:val="24"/>
          <w:szCs w:val="24"/>
        </w:rPr>
        <w:t>VMS vendor charges</w:t>
      </w:r>
      <w:r w:rsidR="009F36D8" w:rsidRPr="00635260">
        <w:rPr>
          <w:sz w:val="24"/>
          <w:szCs w:val="24"/>
        </w:rPr>
        <w:t>.</w:t>
      </w:r>
      <w:r w:rsidR="00EA1C8F" w:rsidRPr="00635260">
        <w:rPr>
          <w:sz w:val="24"/>
          <w:szCs w:val="24"/>
        </w:rPr>
        <w:t xml:space="preserve"> The monthly cost covers 24-hour location monitoring services.</w:t>
      </w:r>
    </w:p>
    <w:p w:rsidR="007C2929" w:rsidRPr="00635260" w:rsidRDefault="007C2929" w:rsidP="007C2929">
      <w:pPr>
        <w:rPr>
          <w:sz w:val="24"/>
          <w:szCs w:val="24"/>
        </w:rPr>
      </w:pPr>
    </w:p>
    <w:p w:rsidR="007C2929" w:rsidRPr="00635260" w:rsidRDefault="007C2929" w:rsidP="009F36D8">
      <w:pPr>
        <w:numPr>
          <w:ilvl w:val="0"/>
          <w:numId w:val="2"/>
        </w:numPr>
        <w:rPr>
          <w:sz w:val="24"/>
          <w:szCs w:val="24"/>
        </w:rPr>
      </w:pPr>
      <w:r w:rsidRPr="00635260">
        <w:rPr>
          <w:sz w:val="24"/>
          <w:szCs w:val="24"/>
        </w:rPr>
        <w:t>McMurdo (Boatracs) - $48 per month</w:t>
      </w:r>
      <w:r w:rsidR="00A424F0" w:rsidRPr="00635260">
        <w:rPr>
          <w:sz w:val="24"/>
          <w:szCs w:val="24"/>
        </w:rPr>
        <w:t xml:space="preserve">, plus </w:t>
      </w:r>
      <w:r w:rsidR="009F36D8" w:rsidRPr="00635260">
        <w:rPr>
          <w:sz w:val="24"/>
          <w:szCs w:val="24"/>
        </w:rPr>
        <w:t xml:space="preserve">$0.33 for each form or </w:t>
      </w:r>
      <w:r w:rsidRPr="00635260">
        <w:rPr>
          <w:sz w:val="24"/>
          <w:szCs w:val="24"/>
        </w:rPr>
        <w:t>email</w:t>
      </w:r>
      <w:r w:rsidR="009F36D8" w:rsidRPr="00635260">
        <w:rPr>
          <w:sz w:val="24"/>
          <w:szCs w:val="24"/>
        </w:rPr>
        <w:t xml:space="preserve"> transmission</w:t>
      </w:r>
      <w:r w:rsidRPr="00635260">
        <w:rPr>
          <w:sz w:val="24"/>
          <w:szCs w:val="24"/>
        </w:rPr>
        <w:t>.</w:t>
      </w:r>
    </w:p>
    <w:p w:rsidR="007C2929" w:rsidRPr="00635260" w:rsidRDefault="009F36D8" w:rsidP="009F36D8">
      <w:pPr>
        <w:numPr>
          <w:ilvl w:val="0"/>
          <w:numId w:val="2"/>
        </w:numPr>
        <w:rPr>
          <w:sz w:val="24"/>
          <w:szCs w:val="24"/>
        </w:rPr>
      </w:pPr>
      <w:r w:rsidRPr="00635260">
        <w:rPr>
          <w:sz w:val="24"/>
          <w:szCs w:val="24"/>
        </w:rPr>
        <w:t xml:space="preserve">Network Innovations - $40 per month, plus $0.06 for each form or </w:t>
      </w:r>
      <w:r w:rsidR="00EA1C8F" w:rsidRPr="00635260">
        <w:rPr>
          <w:sz w:val="24"/>
          <w:szCs w:val="24"/>
        </w:rPr>
        <w:t>email</w:t>
      </w:r>
      <w:r w:rsidRPr="00635260">
        <w:rPr>
          <w:sz w:val="24"/>
          <w:szCs w:val="24"/>
        </w:rPr>
        <w:t>; or $60 per month, with no additional transmission costs</w:t>
      </w:r>
      <w:r w:rsidR="004C784D" w:rsidRPr="00635260">
        <w:rPr>
          <w:sz w:val="24"/>
          <w:szCs w:val="24"/>
        </w:rPr>
        <w:t xml:space="preserve"> per form or email</w:t>
      </w:r>
      <w:r w:rsidR="007C2929" w:rsidRPr="00635260">
        <w:rPr>
          <w:sz w:val="24"/>
          <w:szCs w:val="24"/>
        </w:rPr>
        <w:t>.</w:t>
      </w:r>
    </w:p>
    <w:p w:rsidR="007C2929" w:rsidRPr="00635260" w:rsidRDefault="007C2929" w:rsidP="004C784D">
      <w:pPr>
        <w:numPr>
          <w:ilvl w:val="0"/>
          <w:numId w:val="2"/>
        </w:numPr>
        <w:rPr>
          <w:sz w:val="24"/>
          <w:szCs w:val="24"/>
        </w:rPr>
      </w:pPr>
      <w:r w:rsidRPr="00635260">
        <w:rPr>
          <w:sz w:val="24"/>
          <w:szCs w:val="24"/>
        </w:rPr>
        <w:t>Faria - $49.50</w:t>
      </w:r>
      <w:r w:rsidR="004C784D" w:rsidRPr="00635260">
        <w:rPr>
          <w:sz w:val="24"/>
          <w:szCs w:val="24"/>
        </w:rPr>
        <w:t xml:space="preserve"> per month</w:t>
      </w:r>
      <w:r w:rsidR="00EA1C8F" w:rsidRPr="00635260">
        <w:rPr>
          <w:sz w:val="24"/>
          <w:szCs w:val="24"/>
        </w:rPr>
        <w:t>,</w:t>
      </w:r>
      <w:r w:rsidR="004C784D" w:rsidRPr="00635260">
        <w:rPr>
          <w:sz w:val="24"/>
          <w:szCs w:val="24"/>
        </w:rPr>
        <w:t xml:space="preserve"> with no additional transmission costs</w:t>
      </w:r>
      <w:r w:rsidRPr="00635260">
        <w:rPr>
          <w:sz w:val="24"/>
          <w:szCs w:val="24"/>
        </w:rPr>
        <w:t>.</w:t>
      </w:r>
    </w:p>
    <w:p w:rsidR="007C2929" w:rsidRPr="00635260" w:rsidRDefault="007C2929" w:rsidP="009F36D8">
      <w:pPr>
        <w:numPr>
          <w:ilvl w:val="0"/>
          <w:numId w:val="2"/>
        </w:numPr>
        <w:rPr>
          <w:sz w:val="24"/>
          <w:szCs w:val="24"/>
        </w:rPr>
      </w:pPr>
      <w:r w:rsidRPr="00635260">
        <w:rPr>
          <w:sz w:val="24"/>
          <w:szCs w:val="24"/>
        </w:rPr>
        <w:t>CLS</w:t>
      </w:r>
      <w:r w:rsidR="00A2675C" w:rsidRPr="00635260">
        <w:rPr>
          <w:sz w:val="24"/>
          <w:szCs w:val="24"/>
        </w:rPr>
        <w:t xml:space="preserve"> America</w:t>
      </w:r>
      <w:r w:rsidRPr="00635260">
        <w:rPr>
          <w:sz w:val="24"/>
          <w:szCs w:val="24"/>
        </w:rPr>
        <w:t xml:space="preserve"> - $45</w:t>
      </w:r>
      <w:r w:rsidR="004C784D" w:rsidRPr="00635260">
        <w:rPr>
          <w:sz w:val="24"/>
          <w:szCs w:val="24"/>
        </w:rPr>
        <w:t xml:space="preserve"> per month, plus $0</w:t>
      </w:r>
      <w:r w:rsidRPr="00635260">
        <w:rPr>
          <w:sz w:val="24"/>
          <w:szCs w:val="24"/>
        </w:rPr>
        <w:t>.12</w:t>
      </w:r>
      <w:r w:rsidR="004C784D" w:rsidRPr="00635260">
        <w:rPr>
          <w:sz w:val="24"/>
          <w:szCs w:val="24"/>
        </w:rPr>
        <w:t xml:space="preserve"> for each form or </w:t>
      </w:r>
      <w:r w:rsidRPr="00635260">
        <w:rPr>
          <w:sz w:val="24"/>
          <w:szCs w:val="24"/>
        </w:rPr>
        <w:t>email</w:t>
      </w:r>
      <w:r w:rsidR="004C784D" w:rsidRPr="00635260">
        <w:rPr>
          <w:sz w:val="24"/>
          <w:szCs w:val="24"/>
        </w:rPr>
        <w:t>; or $69 per month, with no additional transmission costs</w:t>
      </w:r>
      <w:r w:rsidRPr="00635260">
        <w:rPr>
          <w:sz w:val="24"/>
          <w:szCs w:val="24"/>
        </w:rPr>
        <w:t>.</w:t>
      </w:r>
    </w:p>
    <w:p w:rsidR="007C2929" w:rsidRPr="00635260" w:rsidRDefault="007C2929" w:rsidP="004C784D">
      <w:pPr>
        <w:numPr>
          <w:ilvl w:val="0"/>
          <w:numId w:val="2"/>
        </w:numPr>
        <w:rPr>
          <w:sz w:val="24"/>
          <w:szCs w:val="24"/>
        </w:rPr>
      </w:pPr>
      <w:r w:rsidRPr="00635260">
        <w:rPr>
          <w:sz w:val="24"/>
          <w:szCs w:val="24"/>
        </w:rPr>
        <w:t>Skymate - $38.99</w:t>
      </w:r>
      <w:r w:rsidR="004C784D" w:rsidRPr="00635260">
        <w:rPr>
          <w:sz w:val="24"/>
          <w:szCs w:val="24"/>
        </w:rPr>
        <w:t xml:space="preserve"> per month, with no additional transmission costs</w:t>
      </w:r>
      <w:r w:rsidRPr="00635260">
        <w:rPr>
          <w:sz w:val="24"/>
          <w:szCs w:val="24"/>
        </w:rPr>
        <w:t>.</w:t>
      </w:r>
    </w:p>
    <w:p w:rsidR="007C2929" w:rsidRPr="00635260" w:rsidRDefault="007C2929" w:rsidP="007C2929">
      <w:pPr>
        <w:rPr>
          <w:sz w:val="24"/>
          <w:szCs w:val="24"/>
        </w:rPr>
      </w:pPr>
    </w:p>
    <w:p w:rsidR="00F93CF8" w:rsidRPr="00635260" w:rsidRDefault="003019E6" w:rsidP="007C2929">
      <w:pPr>
        <w:rPr>
          <w:sz w:val="24"/>
          <w:szCs w:val="24"/>
        </w:rPr>
      </w:pPr>
      <w:r w:rsidRPr="00635260">
        <w:rPr>
          <w:sz w:val="24"/>
          <w:szCs w:val="24"/>
        </w:rPr>
        <w:t xml:space="preserve">While </w:t>
      </w:r>
      <w:r w:rsidR="007C2929" w:rsidRPr="00635260">
        <w:rPr>
          <w:sz w:val="24"/>
          <w:szCs w:val="24"/>
        </w:rPr>
        <w:t>CLS</w:t>
      </w:r>
      <w:r w:rsidR="00DD242C" w:rsidRPr="00635260">
        <w:rPr>
          <w:sz w:val="24"/>
          <w:szCs w:val="24"/>
        </w:rPr>
        <w:t xml:space="preserve"> America and </w:t>
      </w:r>
      <w:r w:rsidR="00E210BD" w:rsidRPr="00635260">
        <w:rPr>
          <w:sz w:val="24"/>
          <w:szCs w:val="24"/>
        </w:rPr>
        <w:t xml:space="preserve">some </w:t>
      </w:r>
      <w:r w:rsidR="00DD242C" w:rsidRPr="00635260">
        <w:rPr>
          <w:sz w:val="24"/>
          <w:szCs w:val="24"/>
        </w:rPr>
        <w:t>other VMS vendors are</w:t>
      </w:r>
      <w:r w:rsidR="007C2929" w:rsidRPr="00635260">
        <w:rPr>
          <w:sz w:val="24"/>
          <w:szCs w:val="24"/>
        </w:rPr>
        <w:t xml:space="preserve"> </w:t>
      </w:r>
      <w:r w:rsidR="00DD242C" w:rsidRPr="00635260">
        <w:rPr>
          <w:sz w:val="24"/>
          <w:szCs w:val="24"/>
        </w:rPr>
        <w:t>known to be more</w:t>
      </w:r>
      <w:r w:rsidR="007C2929" w:rsidRPr="00635260">
        <w:rPr>
          <w:sz w:val="24"/>
          <w:szCs w:val="24"/>
        </w:rPr>
        <w:t xml:space="preserve"> </w:t>
      </w:r>
      <w:r w:rsidR="00E210BD" w:rsidRPr="00635260">
        <w:rPr>
          <w:sz w:val="24"/>
          <w:szCs w:val="24"/>
        </w:rPr>
        <w:t>widely used</w:t>
      </w:r>
      <w:r w:rsidR="007C2929" w:rsidRPr="00635260">
        <w:rPr>
          <w:sz w:val="24"/>
          <w:szCs w:val="24"/>
        </w:rPr>
        <w:t xml:space="preserve"> </w:t>
      </w:r>
      <w:r w:rsidR="00DD242C" w:rsidRPr="00635260">
        <w:rPr>
          <w:sz w:val="24"/>
          <w:szCs w:val="24"/>
        </w:rPr>
        <w:t>than others</w:t>
      </w:r>
      <w:r w:rsidR="007C2929" w:rsidRPr="00635260">
        <w:rPr>
          <w:sz w:val="24"/>
          <w:szCs w:val="24"/>
        </w:rPr>
        <w:t xml:space="preserve"> </w:t>
      </w:r>
      <w:r w:rsidR="00E210BD" w:rsidRPr="00635260">
        <w:rPr>
          <w:sz w:val="24"/>
          <w:szCs w:val="24"/>
        </w:rPr>
        <w:t>in</w:t>
      </w:r>
      <w:r w:rsidRPr="00635260">
        <w:rPr>
          <w:sz w:val="24"/>
          <w:szCs w:val="24"/>
        </w:rPr>
        <w:t xml:space="preserve"> </w:t>
      </w:r>
      <w:r w:rsidR="007C2929" w:rsidRPr="00635260">
        <w:rPr>
          <w:sz w:val="24"/>
          <w:szCs w:val="24"/>
        </w:rPr>
        <w:t>the commercial fleet</w:t>
      </w:r>
      <w:r w:rsidRPr="00635260">
        <w:rPr>
          <w:sz w:val="24"/>
          <w:szCs w:val="24"/>
        </w:rPr>
        <w:t xml:space="preserve">, NMFS does not have </w:t>
      </w:r>
      <w:r w:rsidR="007C2929" w:rsidRPr="00635260">
        <w:rPr>
          <w:sz w:val="24"/>
          <w:szCs w:val="24"/>
        </w:rPr>
        <w:t xml:space="preserve">information on </w:t>
      </w:r>
      <w:r w:rsidR="00100AE1" w:rsidRPr="00635260">
        <w:rPr>
          <w:sz w:val="24"/>
          <w:szCs w:val="24"/>
        </w:rPr>
        <w:t xml:space="preserve">the </w:t>
      </w:r>
      <w:r w:rsidR="00EA1C8F" w:rsidRPr="00635260">
        <w:rPr>
          <w:sz w:val="24"/>
          <w:szCs w:val="24"/>
        </w:rPr>
        <w:t xml:space="preserve">breakdown of </w:t>
      </w:r>
      <w:r w:rsidR="00100AE1" w:rsidRPr="00635260">
        <w:rPr>
          <w:sz w:val="24"/>
          <w:szCs w:val="24"/>
        </w:rPr>
        <w:t>plans used by individual</w:t>
      </w:r>
      <w:r w:rsidR="00663F45" w:rsidRPr="00635260">
        <w:rPr>
          <w:sz w:val="24"/>
          <w:szCs w:val="24"/>
        </w:rPr>
        <w:t xml:space="preserve"> participants</w:t>
      </w:r>
      <w:r w:rsidR="00EA1C8F" w:rsidRPr="00635260">
        <w:rPr>
          <w:sz w:val="24"/>
          <w:szCs w:val="24"/>
        </w:rPr>
        <w:t xml:space="preserve"> for any manufacturer</w:t>
      </w:r>
      <w:r w:rsidRPr="00635260">
        <w:rPr>
          <w:sz w:val="24"/>
          <w:szCs w:val="24"/>
        </w:rPr>
        <w:t xml:space="preserve">. </w:t>
      </w:r>
      <w:r w:rsidR="00F0390B" w:rsidRPr="00635260">
        <w:rPr>
          <w:sz w:val="24"/>
          <w:szCs w:val="24"/>
        </w:rPr>
        <w:t xml:space="preserve">Therefore, to estimate total additional costs, </w:t>
      </w:r>
      <w:r w:rsidR="00100AE1" w:rsidRPr="00635260">
        <w:rPr>
          <w:sz w:val="24"/>
          <w:szCs w:val="24"/>
        </w:rPr>
        <w:t xml:space="preserve">NMFS </w:t>
      </w:r>
      <w:r w:rsidR="007C2929" w:rsidRPr="00635260">
        <w:rPr>
          <w:sz w:val="24"/>
          <w:szCs w:val="24"/>
        </w:rPr>
        <w:t>assume</w:t>
      </w:r>
      <w:r w:rsidR="00100AE1" w:rsidRPr="00635260">
        <w:rPr>
          <w:sz w:val="24"/>
          <w:szCs w:val="24"/>
        </w:rPr>
        <w:t>s</w:t>
      </w:r>
      <w:r w:rsidR="00F0390B" w:rsidRPr="00635260">
        <w:rPr>
          <w:sz w:val="24"/>
          <w:szCs w:val="24"/>
        </w:rPr>
        <w:t xml:space="preserve"> each respondent </w:t>
      </w:r>
      <w:r w:rsidR="00DD242C" w:rsidRPr="00635260">
        <w:rPr>
          <w:sz w:val="24"/>
          <w:szCs w:val="24"/>
        </w:rPr>
        <w:t>uses a McMurdo (Boatracs) VMS unit</w:t>
      </w:r>
      <w:r w:rsidR="00F93CF8" w:rsidRPr="00635260">
        <w:rPr>
          <w:sz w:val="24"/>
          <w:szCs w:val="24"/>
        </w:rPr>
        <w:t xml:space="preserve"> with the highest per message cost</w:t>
      </w:r>
      <w:r w:rsidR="00E210BD" w:rsidRPr="00635260">
        <w:rPr>
          <w:sz w:val="24"/>
          <w:szCs w:val="24"/>
        </w:rPr>
        <w:t xml:space="preserve"> at $0.33 per response (trip). </w:t>
      </w:r>
    </w:p>
    <w:p w:rsidR="007D7E17" w:rsidRPr="00635260" w:rsidRDefault="007D7E17" w:rsidP="007C2929">
      <w:pPr>
        <w:rPr>
          <w:sz w:val="24"/>
          <w:szCs w:val="24"/>
        </w:rPr>
      </w:pPr>
    </w:p>
    <w:p w:rsidR="00E74444" w:rsidRPr="00635260" w:rsidRDefault="007D7E17" w:rsidP="007C2929">
      <w:pPr>
        <w:rPr>
          <w:sz w:val="24"/>
          <w:szCs w:val="24"/>
        </w:rPr>
      </w:pPr>
      <w:r w:rsidRPr="00635260">
        <w:rPr>
          <w:sz w:val="24"/>
          <w:szCs w:val="24"/>
        </w:rPr>
        <w:t>Based on data from 2014 through 2016,</w:t>
      </w:r>
      <w:r w:rsidR="00B93A45" w:rsidRPr="00635260">
        <w:rPr>
          <w:sz w:val="24"/>
          <w:szCs w:val="24"/>
        </w:rPr>
        <w:t xml:space="preserve"> </w:t>
      </w:r>
      <w:r w:rsidRPr="00635260">
        <w:rPr>
          <w:sz w:val="24"/>
          <w:szCs w:val="24"/>
        </w:rPr>
        <w:t xml:space="preserve">NMFS estimates </w:t>
      </w:r>
      <w:r w:rsidR="002E5F6A" w:rsidRPr="00635260">
        <w:rPr>
          <w:sz w:val="24"/>
          <w:szCs w:val="24"/>
        </w:rPr>
        <w:t xml:space="preserve">the average </w:t>
      </w:r>
      <w:r w:rsidRPr="00635260">
        <w:rPr>
          <w:sz w:val="24"/>
          <w:szCs w:val="24"/>
        </w:rPr>
        <w:t xml:space="preserve">respondent would </w:t>
      </w:r>
      <w:r w:rsidR="00EE4FD3" w:rsidRPr="00635260">
        <w:rPr>
          <w:sz w:val="24"/>
          <w:szCs w:val="24"/>
        </w:rPr>
        <w:t xml:space="preserve">make approximately </w:t>
      </w:r>
      <w:r w:rsidR="00B76129" w:rsidRPr="00635260">
        <w:rPr>
          <w:sz w:val="24"/>
          <w:szCs w:val="24"/>
        </w:rPr>
        <w:t>10</w:t>
      </w:r>
      <w:r w:rsidR="00F93CF8" w:rsidRPr="00635260">
        <w:rPr>
          <w:sz w:val="24"/>
          <w:szCs w:val="24"/>
        </w:rPr>
        <w:t xml:space="preserve"> trips</w:t>
      </w:r>
      <w:r w:rsidR="00B76129" w:rsidRPr="00635260">
        <w:rPr>
          <w:sz w:val="24"/>
          <w:szCs w:val="24"/>
        </w:rPr>
        <w:t xml:space="preserve"> (responses)</w:t>
      </w:r>
      <w:r w:rsidR="00F93CF8" w:rsidRPr="00635260">
        <w:rPr>
          <w:sz w:val="24"/>
          <w:szCs w:val="24"/>
        </w:rPr>
        <w:t xml:space="preserve"> per year.</w:t>
      </w:r>
      <w:r w:rsidR="004A49C5" w:rsidRPr="00635260">
        <w:rPr>
          <w:sz w:val="24"/>
          <w:szCs w:val="24"/>
        </w:rPr>
        <w:t xml:space="preserve"> </w:t>
      </w:r>
      <w:r w:rsidR="00B76129" w:rsidRPr="00635260">
        <w:rPr>
          <w:sz w:val="24"/>
          <w:szCs w:val="24"/>
        </w:rPr>
        <w:t>NMFS estimates the additional cost to submit an advance landing notification would be $0.3</w:t>
      </w:r>
      <w:r w:rsidR="00404D1A" w:rsidRPr="00635260">
        <w:rPr>
          <w:sz w:val="24"/>
          <w:szCs w:val="24"/>
        </w:rPr>
        <w:t xml:space="preserve">3 per response. </w:t>
      </w:r>
      <w:r w:rsidR="00404D1A" w:rsidRPr="004257F0">
        <w:rPr>
          <w:b/>
          <w:sz w:val="24"/>
          <w:szCs w:val="24"/>
        </w:rPr>
        <w:t>T</w:t>
      </w:r>
      <w:r w:rsidR="00B76129" w:rsidRPr="004257F0">
        <w:rPr>
          <w:b/>
          <w:sz w:val="24"/>
          <w:szCs w:val="24"/>
        </w:rPr>
        <w:t xml:space="preserve">he additional fleet-wide cost annually would be: $0.33 </w:t>
      </w:r>
      <w:r w:rsidR="00404D1A" w:rsidRPr="004257F0">
        <w:rPr>
          <w:b/>
          <w:sz w:val="24"/>
          <w:szCs w:val="24"/>
        </w:rPr>
        <w:t>per response multiplied by</w:t>
      </w:r>
      <w:r w:rsidR="00B76129" w:rsidRPr="004257F0">
        <w:rPr>
          <w:b/>
          <w:sz w:val="24"/>
          <w:szCs w:val="24"/>
        </w:rPr>
        <w:t xml:space="preserve"> 1,033 trips per year would</w:t>
      </w:r>
      <w:r w:rsidR="00097A1E" w:rsidRPr="004257F0">
        <w:rPr>
          <w:b/>
          <w:sz w:val="24"/>
          <w:szCs w:val="24"/>
        </w:rPr>
        <w:t xml:space="preserve"> be approximately $341</w:t>
      </w:r>
      <w:r w:rsidR="00097A1E" w:rsidRPr="00635260">
        <w:rPr>
          <w:sz w:val="24"/>
          <w:szCs w:val="24"/>
        </w:rPr>
        <w:t xml:space="preserve"> (</w:t>
      </w:r>
      <w:r w:rsidR="00B76129" w:rsidRPr="00635260">
        <w:rPr>
          <w:sz w:val="24"/>
          <w:szCs w:val="24"/>
        </w:rPr>
        <w:t>$340.89</w:t>
      </w:r>
      <w:r w:rsidR="00097A1E" w:rsidRPr="00635260">
        <w:rPr>
          <w:sz w:val="24"/>
          <w:szCs w:val="24"/>
        </w:rPr>
        <w:t>)</w:t>
      </w:r>
      <w:r w:rsidR="00B76129" w:rsidRPr="00635260">
        <w:rPr>
          <w:sz w:val="24"/>
          <w:szCs w:val="24"/>
        </w:rPr>
        <w:t xml:space="preserve">. </w:t>
      </w:r>
      <w:r w:rsidR="00404D1A" w:rsidRPr="00635260">
        <w:rPr>
          <w:sz w:val="24"/>
          <w:szCs w:val="24"/>
        </w:rPr>
        <w:t>This fleet-wide total</w:t>
      </w:r>
      <w:r w:rsidR="003A6454">
        <w:rPr>
          <w:sz w:val="24"/>
          <w:szCs w:val="24"/>
        </w:rPr>
        <w:t xml:space="preserve"> ($341)</w:t>
      </w:r>
      <w:r w:rsidR="00404D1A" w:rsidRPr="00635260">
        <w:rPr>
          <w:sz w:val="24"/>
          <w:szCs w:val="24"/>
        </w:rPr>
        <w:t xml:space="preserve"> d</w:t>
      </w:r>
      <w:r w:rsidR="00B76129" w:rsidRPr="00635260">
        <w:rPr>
          <w:sz w:val="24"/>
          <w:szCs w:val="24"/>
        </w:rPr>
        <w:t xml:space="preserve">ivided equally by the number of unique vessels that landed non-IFQ reef fish species on at least one trip </w:t>
      </w:r>
      <w:r w:rsidR="00404D1A" w:rsidRPr="00635260">
        <w:rPr>
          <w:sz w:val="24"/>
          <w:szCs w:val="24"/>
        </w:rPr>
        <w:t xml:space="preserve">during 2014-2016 </w:t>
      </w:r>
      <w:r w:rsidR="00B76129" w:rsidRPr="00635260">
        <w:rPr>
          <w:sz w:val="24"/>
          <w:szCs w:val="24"/>
        </w:rPr>
        <w:t>(105) equals the average annual per vessel cost of $3.25.</w:t>
      </w:r>
    </w:p>
    <w:p w:rsidR="00E74444" w:rsidRPr="00635260" w:rsidRDefault="00E74444" w:rsidP="007C2929">
      <w:pPr>
        <w:rPr>
          <w:sz w:val="24"/>
          <w:szCs w:val="24"/>
        </w:rPr>
      </w:pPr>
    </w:p>
    <w:p w:rsidR="007C2929" w:rsidRPr="00635260" w:rsidRDefault="00097A1E" w:rsidP="007C2929">
      <w:pPr>
        <w:rPr>
          <w:sz w:val="24"/>
          <w:szCs w:val="24"/>
        </w:rPr>
      </w:pPr>
      <w:r w:rsidRPr="00635260">
        <w:rPr>
          <w:sz w:val="24"/>
          <w:szCs w:val="24"/>
        </w:rPr>
        <w:t>Based on the highest number of applicable trips that occurred in a single year during the 2014 through 2016 period, the maximum cost for advance landing notifications for a single respondent could be as high as $34.98 per year, a</w:t>
      </w:r>
      <w:r w:rsidR="00FE491E" w:rsidRPr="00635260">
        <w:rPr>
          <w:sz w:val="24"/>
          <w:szCs w:val="24"/>
        </w:rPr>
        <w:t xml:space="preserve">lthough </w:t>
      </w:r>
      <w:r w:rsidRPr="00635260">
        <w:rPr>
          <w:sz w:val="24"/>
          <w:szCs w:val="24"/>
        </w:rPr>
        <w:t xml:space="preserve">similar </w:t>
      </w:r>
      <w:r w:rsidR="002E5F6A" w:rsidRPr="00635260">
        <w:rPr>
          <w:sz w:val="24"/>
          <w:szCs w:val="24"/>
        </w:rPr>
        <w:t>scenario</w:t>
      </w:r>
      <w:r w:rsidRPr="00635260">
        <w:rPr>
          <w:sz w:val="24"/>
          <w:szCs w:val="24"/>
        </w:rPr>
        <w:t>s were</w:t>
      </w:r>
      <w:r w:rsidR="00FE491E" w:rsidRPr="00635260">
        <w:rPr>
          <w:sz w:val="24"/>
          <w:szCs w:val="24"/>
        </w:rPr>
        <w:t xml:space="preserve"> uncommon</w:t>
      </w:r>
      <w:r w:rsidRPr="00635260">
        <w:rPr>
          <w:sz w:val="24"/>
          <w:szCs w:val="24"/>
        </w:rPr>
        <w:t xml:space="preserve"> and are</w:t>
      </w:r>
      <w:r w:rsidR="00404D1A" w:rsidRPr="00635260">
        <w:rPr>
          <w:sz w:val="24"/>
          <w:szCs w:val="24"/>
        </w:rPr>
        <w:t xml:space="preserve"> not expected to occur with regularity in the future</w:t>
      </w:r>
      <w:r w:rsidRPr="00635260">
        <w:rPr>
          <w:sz w:val="24"/>
          <w:szCs w:val="24"/>
        </w:rPr>
        <w:t>.</w:t>
      </w:r>
    </w:p>
    <w:p w:rsidR="004A49C5" w:rsidRPr="00635260" w:rsidRDefault="004A49C5" w:rsidP="007C2929">
      <w:pPr>
        <w:rPr>
          <w:sz w:val="24"/>
          <w:szCs w:val="24"/>
        </w:rPr>
      </w:pPr>
    </w:p>
    <w:p w:rsidR="004A49C5" w:rsidRPr="004257F0" w:rsidRDefault="000737A8" w:rsidP="007C2929">
      <w:pPr>
        <w:rPr>
          <w:b/>
          <w:sz w:val="24"/>
          <w:szCs w:val="24"/>
        </w:rPr>
      </w:pPr>
      <w:r w:rsidRPr="00635260">
        <w:rPr>
          <w:sz w:val="24"/>
          <w:szCs w:val="24"/>
        </w:rPr>
        <w:t>Any costs</w:t>
      </w:r>
      <w:r w:rsidR="004A49C5" w:rsidRPr="00635260">
        <w:rPr>
          <w:sz w:val="24"/>
          <w:szCs w:val="24"/>
        </w:rPr>
        <w:t xml:space="preserve"> to respondents to submit the Landing Location Request form would be limited to those that submit the form through the mail. Because of a lack of information</w:t>
      </w:r>
      <w:r w:rsidRPr="00635260">
        <w:rPr>
          <w:sz w:val="24"/>
          <w:szCs w:val="24"/>
        </w:rPr>
        <w:t xml:space="preserve"> otherwise</w:t>
      </w:r>
      <w:r w:rsidR="004A49C5" w:rsidRPr="00635260">
        <w:rPr>
          <w:sz w:val="24"/>
          <w:szCs w:val="24"/>
        </w:rPr>
        <w:t xml:space="preserve">, NMFS assumes an equal proportion of respondents will mail the form, submit a scanned form through email, or call NMFS to submit the information over the telephone. One-third of the estimated </w:t>
      </w:r>
      <w:r w:rsidR="0082720F" w:rsidRPr="00635260">
        <w:rPr>
          <w:sz w:val="24"/>
          <w:szCs w:val="24"/>
        </w:rPr>
        <w:t xml:space="preserve">40 </w:t>
      </w:r>
      <w:r w:rsidR="004A49C5" w:rsidRPr="00635260">
        <w:rPr>
          <w:sz w:val="24"/>
          <w:szCs w:val="24"/>
        </w:rPr>
        <w:t xml:space="preserve">respondents is </w:t>
      </w:r>
      <w:r w:rsidR="0082720F" w:rsidRPr="00635260">
        <w:rPr>
          <w:sz w:val="24"/>
          <w:szCs w:val="24"/>
        </w:rPr>
        <w:t xml:space="preserve">13. Annual costs would be limited to postage, and therefore, </w:t>
      </w:r>
      <w:r w:rsidR="0082720F" w:rsidRPr="004257F0">
        <w:rPr>
          <w:b/>
          <w:sz w:val="24"/>
          <w:szCs w:val="24"/>
        </w:rPr>
        <w:t xml:space="preserve">NMFS assumes each response would cost approximately $0.50, and </w:t>
      </w:r>
      <w:r w:rsidR="00FE491E" w:rsidRPr="004257F0">
        <w:rPr>
          <w:b/>
          <w:sz w:val="24"/>
          <w:szCs w:val="24"/>
        </w:rPr>
        <w:t xml:space="preserve">therefore, </w:t>
      </w:r>
      <w:r w:rsidR="0082720F" w:rsidRPr="004257F0">
        <w:rPr>
          <w:b/>
          <w:sz w:val="24"/>
          <w:szCs w:val="24"/>
        </w:rPr>
        <w:t>annual</w:t>
      </w:r>
      <w:r w:rsidR="00FE491E" w:rsidRPr="004257F0">
        <w:rPr>
          <w:b/>
          <w:sz w:val="24"/>
          <w:szCs w:val="24"/>
        </w:rPr>
        <w:t xml:space="preserve"> </w:t>
      </w:r>
      <w:r w:rsidR="0082720F" w:rsidRPr="004257F0">
        <w:rPr>
          <w:b/>
          <w:sz w:val="24"/>
          <w:szCs w:val="24"/>
        </w:rPr>
        <w:t xml:space="preserve">costs would </w:t>
      </w:r>
      <w:r w:rsidR="009A51E1" w:rsidRPr="004257F0">
        <w:rPr>
          <w:b/>
          <w:sz w:val="24"/>
          <w:szCs w:val="24"/>
        </w:rPr>
        <w:t>be</w:t>
      </w:r>
      <w:r w:rsidR="00FE491E" w:rsidRPr="004257F0">
        <w:rPr>
          <w:b/>
          <w:sz w:val="24"/>
          <w:szCs w:val="24"/>
        </w:rPr>
        <w:t xml:space="preserve"> </w:t>
      </w:r>
      <w:r w:rsidR="0082720F" w:rsidRPr="004257F0">
        <w:rPr>
          <w:b/>
          <w:sz w:val="24"/>
          <w:szCs w:val="24"/>
        </w:rPr>
        <w:t>approximately $</w:t>
      </w:r>
      <w:r w:rsidR="00097A1E" w:rsidRPr="004257F0">
        <w:rPr>
          <w:b/>
          <w:sz w:val="24"/>
          <w:szCs w:val="24"/>
        </w:rPr>
        <w:t>7 (</w:t>
      </w:r>
      <w:r w:rsidR="0082720F" w:rsidRPr="004257F0">
        <w:rPr>
          <w:b/>
          <w:sz w:val="24"/>
          <w:szCs w:val="24"/>
        </w:rPr>
        <w:t>6.50</w:t>
      </w:r>
      <w:r w:rsidR="00097A1E" w:rsidRPr="004257F0">
        <w:rPr>
          <w:b/>
          <w:sz w:val="24"/>
          <w:szCs w:val="24"/>
        </w:rPr>
        <w:t>)</w:t>
      </w:r>
      <w:r w:rsidR="0082720F" w:rsidRPr="004257F0">
        <w:rPr>
          <w:b/>
          <w:sz w:val="24"/>
          <w:szCs w:val="24"/>
        </w:rPr>
        <w:t xml:space="preserve">. </w:t>
      </w:r>
    </w:p>
    <w:p w:rsidR="00FE491E" w:rsidRPr="00635260" w:rsidRDefault="00FE491E" w:rsidP="007C2929">
      <w:pPr>
        <w:rPr>
          <w:sz w:val="24"/>
          <w:szCs w:val="24"/>
        </w:rPr>
      </w:pPr>
    </w:p>
    <w:p w:rsidR="00FE491E" w:rsidRPr="00635260" w:rsidRDefault="00FE491E" w:rsidP="007C2929">
      <w:pPr>
        <w:rPr>
          <w:sz w:val="24"/>
          <w:szCs w:val="24"/>
        </w:rPr>
      </w:pPr>
      <w:r w:rsidRPr="00635260">
        <w:rPr>
          <w:sz w:val="24"/>
          <w:szCs w:val="24"/>
        </w:rPr>
        <w:t>If the</w:t>
      </w:r>
      <w:r w:rsidR="009A51E1" w:rsidRPr="009A51E1">
        <w:t xml:space="preserve"> </w:t>
      </w:r>
      <w:r w:rsidR="009A51E1" w:rsidRPr="009A51E1">
        <w:rPr>
          <w:sz w:val="24"/>
          <w:szCs w:val="24"/>
        </w:rPr>
        <w:t>temporary new information collection</w:t>
      </w:r>
      <w:r w:rsidRPr="00635260">
        <w:rPr>
          <w:sz w:val="24"/>
          <w:szCs w:val="24"/>
        </w:rPr>
        <w:t xml:space="preserve"> is approved, the total cost would </w:t>
      </w:r>
      <w:r w:rsidR="009A51E1">
        <w:rPr>
          <w:sz w:val="24"/>
          <w:szCs w:val="24"/>
        </w:rPr>
        <w:t>be</w:t>
      </w:r>
      <w:r w:rsidR="00097A1E" w:rsidRPr="00635260">
        <w:rPr>
          <w:sz w:val="24"/>
          <w:szCs w:val="24"/>
        </w:rPr>
        <w:t xml:space="preserve"> $348 annually.</w:t>
      </w:r>
    </w:p>
    <w:p w:rsidR="00756707" w:rsidRPr="00635260" w:rsidRDefault="00756707" w:rsidP="00EB48FF">
      <w:pPr>
        <w:rPr>
          <w:sz w:val="24"/>
          <w:szCs w:val="24"/>
        </w:rPr>
      </w:pPr>
    </w:p>
    <w:p w:rsidR="00EB48FF" w:rsidRPr="00635260" w:rsidRDefault="00EB48FF" w:rsidP="00EB48FF">
      <w:pPr>
        <w:rPr>
          <w:b/>
          <w:bCs/>
          <w:sz w:val="24"/>
          <w:szCs w:val="24"/>
        </w:rPr>
      </w:pPr>
      <w:r w:rsidRPr="00635260">
        <w:rPr>
          <w:b/>
          <w:bCs/>
          <w:sz w:val="24"/>
          <w:szCs w:val="24"/>
        </w:rPr>
        <w:t>14.</w:t>
      </w:r>
      <w:r w:rsidR="000F6745" w:rsidRPr="00635260">
        <w:rPr>
          <w:b/>
          <w:bCs/>
          <w:sz w:val="24"/>
          <w:szCs w:val="24"/>
        </w:rPr>
        <w:t xml:space="preserve"> </w:t>
      </w:r>
      <w:r w:rsidRPr="00635260">
        <w:rPr>
          <w:b/>
          <w:bCs/>
          <w:sz w:val="24"/>
          <w:szCs w:val="24"/>
          <w:u w:val="single"/>
        </w:rPr>
        <w:t xml:space="preserve">Provide estimates of annualized cost to the Federal </w:t>
      </w:r>
      <w:r w:rsidR="001E2B28" w:rsidRPr="00635260">
        <w:rPr>
          <w:b/>
          <w:bCs/>
          <w:sz w:val="24"/>
          <w:szCs w:val="24"/>
          <w:u w:val="single"/>
        </w:rPr>
        <w:t>G</w:t>
      </w:r>
      <w:r w:rsidRPr="00635260">
        <w:rPr>
          <w:b/>
          <w:bCs/>
          <w:sz w:val="24"/>
          <w:szCs w:val="24"/>
          <w:u w:val="single"/>
        </w:rPr>
        <w:t>overnment</w:t>
      </w:r>
      <w:r w:rsidRPr="00635260">
        <w:rPr>
          <w:b/>
          <w:bCs/>
          <w:sz w:val="24"/>
          <w:szCs w:val="24"/>
        </w:rPr>
        <w:t>.</w:t>
      </w:r>
    </w:p>
    <w:p w:rsidR="00F30599" w:rsidRPr="00635260" w:rsidRDefault="00F30599" w:rsidP="00EB48FF">
      <w:pPr>
        <w:rPr>
          <w:b/>
          <w:bCs/>
          <w:sz w:val="24"/>
          <w:szCs w:val="24"/>
        </w:rPr>
      </w:pPr>
    </w:p>
    <w:p w:rsidR="00A7073A" w:rsidRPr="00635260" w:rsidRDefault="00A7073A" w:rsidP="00A7073A">
      <w:pPr>
        <w:rPr>
          <w:bCs/>
          <w:sz w:val="24"/>
          <w:szCs w:val="24"/>
        </w:rPr>
      </w:pPr>
      <w:r w:rsidRPr="00635260">
        <w:rPr>
          <w:bCs/>
          <w:sz w:val="24"/>
          <w:szCs w:val="24"/>
        </w:rPr>
        <w:t xml:space="preserve">This </w:t>
      </w:r>
      <w:r w:rsidR="009A51E1" w:rsidRPr="009A51E1">
        <w:rPr>
          <w:bCs/>
          <w:sz w:val="24"/>
          <w:szCs w:val="24"/>
        </w:rPr>
        <w:t>temporary new information collection</w:t>
      </w:r>
      <w:r w:rsidRPr="00635260">
        <w:rPr>
          <w:bCs/>
          <w:sz w:val="24"/>
          <w:szCs w:val="24"/>
        </w:rPr>
        <w:t xml:space="preserve"> is not expected to increase </w:t>
      </w:r>
      <w:r w:rsidR="001E2B28" w:rsidRPr="00635260">
        <w:rPr>
          <w:bCs/>
          <w:sz w:val="24"/>
          <w:szCs w:val="24"/>
        </w:rPr>
        <w:t xml:space="preserve">the </w:t>
      </w:r>
      <w:r w:rsidR="00407EA9" w:rsidRPr="00635260">
        <w:rPr>
          <w:bCs/>
          <w:sz w:val="24"/>
          <w:szCs w:val="24"/>
        </w:rPr>
        <w:t xml:space="preserve">administration </w:t>
      </w:r>
      <w:r w:rsidRPr="00635260">
        <w:rPr>
          <w:bCs/>
          <w:sz w:val="24"/>
          <w:szCs w:val="24"/>
        </w:rPr>
        <w:t>cost</w:t>
      </w:r>
      <w:r w:rsidR="001E2B28" w:rsidRPr="00635260">
        <w:rPr>
          <w:bCs/>
          <w:sz w:val="24"/>
          <w:szCs w:val="24"/>
        </w:rPr>
        <w:t xml:space="preserve"> </w:t>
      </w:r>
      <w:r w:rsidR="00407EA9" w:rsidRPr="00635260">
        <w:rPr>
          <w:bCs/>
          <w:sz w:val="24"/>
          <w:szCs w:val="24"/>
        </w:rPr>
        <w:t>of</w:t>
      </w:r>
      <w:r w:rsidR="001E2B28" w:rsidRPr="00635260">
        <w:rPr>
          <w:bCs/>
          <w:sz w:val="24"/>
          <w:szCs w:val="24"/>
        </w:rPr>
        <w:t xml:space="preserve"> the IFQ programs to the Federal Government. </w:t>
      </w:r>
      <w:r w:rsidR="00573637">
        <w:rPr>
          <w:bCs/>
          <w:sz w:val="24"/>
          <w:szCs w:val="24"/>
        </w:rPr>
        <w:t>The complete costs are in OMB Control No. 0648-0551.</w:t>
      </w:r>
    </w:p>
    <w:p w:rsidR="002E5E89" w:rsidRPr="005264AA" w:rsidRDefault="002E5E89" w:rsidP="00EB48FF">
      <w:pPr>
        <w:rPr>
          <w:b/>
          <w:bCs/>
          <w:sz w:val="24"/>
          <w:szCs w:val="24"/>
        </w:rPr>
      </w:pPr>
    </w:p>
    <w:p w:rsidR="00EB48FF" w:rsidRPr="00635260" w:rsidRDefault="00EB48FF" w:rsidP="00EB48FF">
      <w:pPr>
        <w:rPr>
          <w:sz w:val="24"/>
          <w:szCs w:val="24"/>
        </w:rPr>
      </w:pPr>
      <w:r w:rsidRPr="003D1AF5">
        <w:rPr>
          <w:b/>
          <w:bCs/>
          <w:sz w:val="24"/>
          <w:szCs w:val="24"/>
        </w:rPr>
        <w:t>15.</w:t>
      </w:r>
      <w:r w:rsidR="000F6745" w:rsidRPr="00635260">
        <w:rPr>
          <w:b/>
          <w:bCs/>
          <w:sz w:val="24"/>
          <w:szCs w:val="24"/>
        </w:rPr>
        <w:t xml:space="preserve"> </w:t>
      </w:r>
      <w:r w:rsidRPr="00635260">
        <w:rPr>
          <w:b/>
          <w:bCs/>
          <w:sz w:val="24"/>
          <w:szCs w:val="24"/>
          <w:u w:val="single"/>
        </w:rPr>
        <w:t>Explain the reasons for any program changes or adjustments</w:t>
      </w:r>
      <w:r w:rsidRPr="00635260">
        <w:rPr>
          <w:b/>
          <w:bCs/>
          <w:sz w:val="24"/>
          <w:szCs w:val="24"/>
        </w:rPr>
        <w:t>.</w:t>
      </w:r>
    </w:p>
    <w:p w:rsidR="00EB48FF" w:rsidRPr="00635260" w:rsidRDefault="00EB48FF" w:rsidP="00EB48FF">
      <w:pPr>
        <w:rPr>
          <w:sz w:val="24"/>
          <w:szCs w:val="24"/>
        </w:rPr>
      </w:pPr>
    </w:p>
    <w:p w:rsidR="00D36EB1" w:rsidRPr="00635260" w:rsidRDefault="008A7F70" w:rsidP="00D30A41">
      <w:pPr>
        <w:rPr>
          <w:sz w:val="24"/>
          <w:szCs w:val="24"/>
        </w:rPr>
      </w:pPr>
      <w:r w:rsidRPr="008A7F70">
        <w:rPr>
          <w:bCs/>
          <w:sz w:val="24"/>
          <w:szCs w:val="24"/>
        </w:rPr>
        <w:t>This is a temporary new information collection.</w:t>
      </w:r>
      <w:r w:rsidR="00D36EB1" w:rsidRPr="00635260">
        <w:rPr>
          <w:sz w:val="24"/>
          <w:szCs w:val="24"/>
        </w:rPr>
        <w:t xml:space="preserve"> </w:t>
      </w:r>
    </w:p>
    <w:p w:rsidR="008F4024" w:rsidRPr="00635260" w:rsidRDefault="008F4024" w:rsidP="00EB48FF">
      <w:pPr>
        <w:rPr>
          <w:sz w:val="24"/>
          <w:szCs w:val="24"/>
        </w:rPr>
      </w:pPr>
    </w:p>
    <w:p w:rsidR="00EB48FF" w:rsidRPr="00635260" w:rsidRDefault="00EB48FF" w:rsidP="00EB48FF">
      <w:pPr>
        <w:rPr>
          <w:sz w:val="24"/>
          <w:szCs w:val="24"/>
        </w:rPr>
      </w:pPr>
      <w:r w:rsidRPr="00635260">
        <w:rPr>
          <w:b/>
          <w:bCs/>
          <w:sz w:val="24"/>
          <w:szCs w:val="24"/>
        </w:rPr>
        <w:t>16.</w:t>
      </w:r>
      <w:r w:rsidR="000F6745" w:rsidRPr="00635260">
        <w:rPr>
          <w:b/>
          <w:bCs/>
          <w:sz w:val="24"/>
          <w:szCs w:val="24"/>
        </w:rPr>
        <w:t xml:space="preserve"> </w:t>
      </w:r>
      <w:r w:rsidRPr="00635260">
        <w:rPr>
          <w:b/>
          <w:bCs/>
          <w:sz w:val="24"/>
          <w:szCs w:val="24"/>
          <w:u w:val="single"/>
        </w:rPr>
        <w:t>For collections whose results will be published, outline the plans for tabulation and publication</w:t>
      </w:r>
      <w:r w:rsidRPr="00635260">
        <w:rPr>
          <w:b/>
          <w:bCs/>
          <w:sz w:val="24"/>
          <w:szCs w:val="24"/>
        </w:rPr>
        <w:t>.</w:t>
      </w:r>
    </w:p>
    <w:p w:rsidR="00EB48FF" w:rsidRPr="00635260" w:rsidRDefault="00EB48FF" w:rsidP="00EB48FF">
      <w:pPr>
        <w:rPr>
          <w:sz w:val="24"/>
          <w:szCs w:val="24"/>
        </w:rPr>
      </w:pPr>
    </w:p>
    <w:p w:rsidR="00EB48FF" w:rsidRPr="00635260" w:rsidRDefault="00EB48FF" w:rsidP="00EB48FF">
      <w:pPr>
        <w:widowControl/>
        <w:rPr>
          <w:sz w:val="24"/>
          <w:szCs w:val="24"/>
        </w:rPr>
      </w:pPr>
      <w:r w:rsidRPr="00635260">
        <w:rPr>
          <w:sz w:val="24"/>
          <w:szCs w:val="24"/>
        </w:rPr>
        <w:t xml:space="preserve">The results from this </w:t>
      </w:r>
      <w:r w:rsidR="009A51E1" w:rsidRPr="009A51E1">
        <w:rPr>
          <w:sz w:val="24"/>
          <w:szCs w:val="24"/>
        </w:rPr>
        <w:t xml:space="preserve">temporary new information </w:t>
      </w:r>
      <w:r w:rsidRPr="00635260">
        <w:rPr>
          <w:sz w:val="24"/>
          <w:szCs w:val="24"/>
        </w:rPr>
        <w:t xml:space="preserve">collection are not planned for </w:t>
      </w:r>
      <w:r w:rsidR="002702FE" w:rsidRPr="00635260">
        <w:rPr>
          <w:sz w:val="24"/>
          <w:szCs w:val="24"/>
        </w:rPr>
        <w:t xml:space="preserve">peer-review </w:t>
      </w:r>
      <w:r w:rsidRPr="00635260">
        <w:rPr>
          <w:sz w:val="24"/>
          <w:szCs w:val="24"/>
        </w:rPr>
        <w:t>publication.</w:t>
      </w:r>
      <w:r w:rsidR="000F6745" w:rsidRPr="00635260">
        <w:rPr>
          <w:sz w:val="24"/>
          <w:szCs w:val="24"/>
        </w:rPr>
        <w:t xml:space="preserve"> </w:t>
      </w:r>
      <w:r w:rsidR="002702FE" w:rsidRPr="00635260">
        <w:rPr>
          <w:sz w:val="24"/>
          <w:szCs w:val="24"/>
        </w:rPr>
        <w:t xml:space="preserve">IFQ program staff complete a summary report </w:t>
      </w:r>
      <w:r w:rsidR="00F111DA" w:rsidRPr="00635260">
        <w:rPr>
          <w:sz w:val="24"/>
          <w:szCs w:val="24"/>
        </w:rPr>
        <w:t>for each</w:t>
      </w:r>
      <w:r w:rsidR="002702FE" w:rsidRPr="00635260">
        <w:rPr>
          <w:sz w:val="24"/>
          <w:szCs w:val="24"/>
        </w:rPr>
        <w:t xml:space="preserve"> program annually.</w:t>
      </w:r>
      <w:r w:rsidR="000F6745" w:rsidRPr="00635260">
        <w:rPr>
          <w:sz w:val="24"/>
          <w:szCs w:val="24"/>
        </w:rPr>
        <w:t xml:space="preserve"> </w:t>
      </w:r>
      <w:r w:rsidR="002702FE" w:rsidRPr="00635260">
        <w:rPr>
          <w:sz w:val="24"/>
          <w:szCs w:val="24"/>
        </w:rPr>
        <w:t>Th</w:t>
      </w:r>
      <w:r w:rsidR="00F111DA" w:rsidRPr="00635260">
        <w:rPr>
          <w:sz w:val="24"/>
          <w:szCs w:val="24"/>
        </w:rPr>
        <w:t>ese</w:t>
      </w:r>
      <w:r w:rsidR="002702FE" w:rsidRPr="00635260">
        <w:rPr>
          <w:sz w:val="24"/>
          <w:szCs w:val="24"/>
        </w:rPr>
        <w:t xml:space="preserve"> report</w:t>
      </w:r>
      <w:r w:rsidR="00F111DA" w:rsidRPr="00635260">
        <w:rPr>
          <w:sz w:val="24"/>
          <w:szCs w:val="24"/>
        </w:rPr>
        <w:t>s</w:t>
      </w:r>
      <w:r w:rsidR="002702FE" w:rsidRPr="00635260">
        <w:rPr>
          <w:sz w:val="24"/>
          <w:szCs w:val="24"/>
        </w:rPr>
        <w:t xml:space="preserve"> </w:t>
      </w:r>
      <w:r w:rsidR="00F111DA" w:rsidRPr="00635260">
        <w:rPr>
          <w:sz w:val="24"/>
          <w:szCs w:val="24"/>
        </w:rPr>
        <w:t xml:space="preserve">comply </w:t>
      </w:r>
      <w:r w:rsidR="002702FE" w:rsidRPr="00635260">
        <w:rPr>
          <w:sz w:val="24"/>
          <w:szCs w:val="24"/>
        </w:rPr>
        <w:t>with Information Quality Act guidelines.</w:t>
      </w:r>
      <w:r w:rsidR="000F6745" w:rsidRPr="00635260">
        <w:rPr>
          <w:sz w:val="24"/>
          <w:szCs w:val="24"/>
        </w:rPr>
        <w:t xml:space="preserve"> </w:t>
      </w:r>
      <w:r w:rsidR="002702FE" w:rsidRPr="00635260">
        <w:rPr>
          <w:sz w:val="24"/>
          <w:szCs w:val="24"/>
        </w:rPr>
        <w:t xml:space="preserve">Data collected are aggregated, as needed, to maintain confidentiality when disseminating data. </w:t>
      </w:r>
    </w:p>
    <w:p w:rsidR="00EB48FF" w:rsidRPr="00635260" w:rsidRDefault="00EB48FF" w:rsidP="00EB48FF">
      <w:pPr>
        <w:rPr>
          <w:sz w:val="24"/>
          <w:szCs w:val="24"/>
        </w:rPr>
      </w:pPr>
    </w:p>
    <w:p w:rsidR="00EB48FF" w:rsidRPr="00635260" w:rsidRDefault="00EB48FF" w:rsidP="00C73B0C">
      <w:pPr>
        <w:keepNext/>
        <w:rPr>
          <w:sz w:val="24"/>
          <w:szCs w:val="24"/>
        </w:rPr>
      </w:pPr>
      <w:r w:rsidRPr="00635260">
        <w:rPr>
          <w:b/>
          <w:bCs/>
          <w:sz w:val="24"/>
          <w:szCs w:val="24"/>
        </w:rPr>
        <w:t>17.</w:t>
      </w:r>
      <w:r w:rsidR="000F6745" w:rsidRPr="00635260">
        <w:rPr>
          <w:b/>
          <w:bCs/>
          <w:sz w:val="24"/>
          <w:szCs w:val="24"/>
        </w:rPr>
        <w:t xml:space="preserve"> </w:t>
      </w:r>
      <w:r w:rsidRPr="00635260">
        <w:rPr>
          <w:b/>
          <w:bCs/>
          <w:sz w:val="24"/>
          <w:szCs w:val="24"/>
          <w:u w:val="single"/>
        </w:rPr>
        <w:t>If seeking approval to not display the expiration date for OMB approval of the information collection, explain the reasons why display would be inappropriate</w:t>
      </w:r>
      <w:r w:rsidRPr="00635260">
        <w:rPr>
          <w:b/>
          <w:bCs/>
          <w:sz w:val="24"/>
          <w:szCs w:val="24"/>
        </w:rPr>
        <w:t>.</w:t>
      </w:r>
    </w:p>
    <w:p w:rsidR="00EB48FF" w:rsidRPr="00635260" w:rsidRDefault="00EB48FF" w:rsidP="00C73B0C">
      <w:pPr>
        <w:keepNext/>
        <w:rPr>
          <w:sz w:val="24"/>
          <w:szCs w:val="24"/>
        </w:rPr>
      </w:pPr>
    </w:p>
    <w:p w:rsidR="00EB48FF" w:rsidRPr="00635260" w:rsidRDefault="00F92636" w:rsidP="00C73B0C">
      <w:pPr>
        <w:keepNext/>
        <w:widowControl/>
        <w:rPr>
          <w:sz w:val="24"/>
          <w:szCs w:val="24"/>
        </w:rPr>
      </w:pPr>
      <w:r w:rsidRPr="00635260">
        <w:rPr>
          <w:sz w:val="24"/>
          <w:szCs w:val="24"/>
        </w:rPr>
        <w:t xml:space="preserve">Not </w:t>
      </w:r>
      <w:r w:rsidR="006E6F2E" w:rsidRPr="00635260">
        <w:rPr>
          <w:sz w:val="24"/>
          <w:szCs w:val="24"/>
        </w:rPr>
        <w:t>a</w:t>
      </w:r>
      <w:r w:rsidRPr="00635260">
        <w:rPr>
          <w:sz w:val="24"/>
          <w:szCs w:val="24"/>
        </w:rPr>
        <w:t>pplicable.</w:t>
      </w:r>
    </w:p>
    <w:p w:rsidR="00EB48FF" w:rsidRPr="00635260" w:rsidRDefault="00EB48FF" w:rsidP="00C73B0C">
      <w:pPr>
        <w:keepNext/>
        <w:rPr>
          <w:sz w:val="24"/>
          <w:szCs w:val="24"/>
        </w:rPr>
      </w:pPr>
    </w:p>
    <w:p w:rsidR="00EB48FF" w:rsidRPr="00635260" w:rsidRDefault="00EB48FF" w:rsidP="00EB48FF">
      <w:pPr>
        <w:rPr>
          <w:sz w:val="24"/>
          <w:szCs w:val="24"/>
        </w:rPr>
      </w:pPr>
      <w:r w:rsidRPr="00635260">
        <w:rPr>
          <w:b/>
          <w:bCs/>
          <w:sz w:val="24"/>
          <w:szCs w:val="24"/>
        </w:rPr>
        <w:t>18.</w:t>
      </w:r>
      <w:r w:rsidR="000F6745" w:rsidRPr="00635260">
        <w:rPr>
          <w:b/>
          <w:bCs/>
          <w:sz w:val="24"/>
          <w:szCs w:val="24"/>
        </w:rPr>
        <w:t xml:space="preserve"> </w:t>
      </w:r>
      <w:r w:rsidRPr="00635260">
        <w:rPr>
          <w:b/>
          <w:bCs/>
          <w:sz w:val="24"/>
          <w:szCs w:val="24"/>
          <w:u w:val="single"/>
        </w:rPr>
        <w:t>Explain each exception to the certification statement</w:t>
      </w:r>
      <w:r w:rsidR="00E159E0" w:rsidRPr="00635260">
        <w:rPr>
          <w:b/>
          <w:bCs/>
          <w:sz w:val="24"/>
          <w:szCs w:val="24"/>
          <w:u w:val="single"/>
        </w:rPr>
        <w:t>.</w:t>
      </w:r>
    </w:p>
    <w:p w:rsidR="00EB48FF" w:rsidRPr="00635260" w:rsidRDefault="00EB48FF" w:rsidP="00EB48FF">
      <w:pPr>
        <w:rPr>
          <w:sz w:val="24"/>
          <w:szCs w:val="24"/>
        </w:rPr>
      </w:pPr>
    </w:p>
    <w:p w:rsidR="00F92636" w:rsidRPr="00635260" w:rsidRDefault="00F92636" w:rsidP="00F92636">
      <w:pPr>
        <w:widowControl/>
        <w:rPr>
          <w:sz w:val="24"/>
          <w:szCs w:val="24"/>
        </w:rPr>
      </w:pPr>
      <w:r w:rsidRPr="00635260">
        <w:rPr>
          <w:sz w:val="24"/>
          <w:szCs w:val="24"/>
        </w:rPr>
        <w:t xml:space="preserve">Not </w:t>
      </w:r>
      <w:r w:rsidR="006E6F2E" w:rsidRPr="00635260">
        <w:rPr>
          <w:sz w:val="24"/>
          <w:szCs w:val="24"/>
        </w:rPr>
        <w:t>a</w:t>
      </w:r>
      <w:r w:rsidRPr="00635260">
        <w:rPr>
          <w:sz w:val="24"/>
          <w:szCs w:val="24"/>
        </w:rPr>
        <w:t>pplicable.</w:t>
      </w:r>
    </w:p>
    <w:p w:rsidR="00EB48FF" w:rsidRPr="00635260" w:rsidRDefault="00EB48FF" w:rsidP="00EB48FF">
      <w:pPr>
        <w:rPr>
          <w:sz w:val="24"/>
          <w:szCs w:val="24"/>
        </w:rPr>
      </w:pPr>
    </w:p>
    <w:p w:rsidR="00EB48FF" w:rsidRPr="00635260" w:rsidRDefault="00EB48FF" w:rsidP="00EB48FF">
      <w:pPr>
        <w:rPr>
          <w:sz w:val="24"/>
          <w:szCs w:val="24"/>
        </w:rPr>
      </w:pPr>
    </w:p>
    <w:p w:rsidR="00EB48FF" w:rsidRPr="00635260" w:rsidRDefault="00E9069E" w:rsidP="00EB48FF">
      <w:pPr>
        <w:rPr>
          <w:sz w:val="24"/>
          <w:szCs w:val="24"/>
        </w:rPr>
      </w:pPr>
      <w:r w:rsidRPr="00635260">
        <w:rPr>
          <w:b/>
          <w:bCs/>
          <w:sz w:val="24"/>
          <w:szCs w:val="24"/>
        </w:rPr>
        <w:t>B.</w:t>
      </w:r>
      <w:r w:rsidR="00635260">
        <w:rPr>
          <w:b/>
          <w:bCs/>
          <w:sz w:val="24"/>
          <w:szCs w:val="24"/>
        </w:rPr>
        <w:t xml:space="preserve"> </w:t>
      </w:r>
      <w:r w:rsidR="00EB48FF" w:rsidRPr="00635260">
        <w:rPr>
          <w:b/>
          <w:bCs/>
          <w:sz w:val="24"/>
          <w:szCs w:val="24"/>
        </w:rPr>
        <w:t>COLLECTIONS OF INFORMATION EMPLOYING STATISTICAL METHODS</w:t>
      </w:r>
    </w:p>
    <w:p w:rsidR="00EB48FF" w:rsidRPr="00635260" w:rsidRDefault="00EB48FF" w:rsidP="00EB48FF">
      <w:pPr>
        <w:rPr>
          <w:sz w:val="24"/>
          <w:szCs w:val="24"/>
        </w:rPr>
      </w:pPr>
    </w:p>
    <w:p w:rsidR="00A81C16" w:rsidRPr="00635260" w:rsidRDefault="00EB48FF" w:rsidP="00A81C16">
      <w:pPr>
        <w:rPr>
          <w:sz w:val="24"/>
          <w:szCs w:val="24"/>
        </w:rPr>
      </w:pPr>
      <w:r w:rsidRPr="00635260">
        <w:rPr>
          <w:sz w:val="24"/>
          <w:szCs w:val="24"/>
        </w:rPr>
        <w:t>The collection does not employ statistical methods.</w:t>
      </w:r>
      <w:r w:rsidR="001E0225" w:rsidRPr="00635260">
        <w:rPr>
          <w:sz w:val="24"/>
          <w:szCs w:val="24"/>
        </w:rPr>
        <w:t xml:space="preserve"> </w:t>
      </w:r>
    </w:p>
    <w:p w:rsidR="00A81C16" w:rsidRPr="00635260" w:rsidRDefault="00A81C16">
      <w:pPr>
        <w:rPr>
          <w:sz w:val="24"/>
          <w:szCs w:val="24"/>
        </w:rPr>
      </w:pPr>
    </w:p>
    <w:sectPr w:rsidR="00A81C16" w:rsidRPr="00635260" w:rsidSect="009D7FEB">
      <w:footerReference w:type="default" r:id="rId12"/>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B6D" w:rsidRDefault="00845B6D">
      <w:r>
        <w:separator/>
      </w:r>
    </w:p>
  </w:endnote>
  <w:endnote w:type="continuationSeparator" w:id="0">
    <w:p w:rsidR="00845B6D" w:rsidRDefault="00845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D83" w:rsidRDefault="005E3D83">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B03F8F">
      <w:rPr>
        <w:rStyle w:val="PageNumber"/>
        <w:noProof/>
        <w:sz w:val="24"/>
        <w:szCs w:val="24"/>
      </w:rPr>
      <w:t>1</w:t>
    </w:r>
    <w:r>
      <w:rPr>
        <w:rStyle w:val="PageNumber"/>
        <w:sz w:val="24"/>
        <w:szCs w:val="24"/>
      </w:rPr>
      <w:fldChar w:fldCharType="end"/>
    </w:r>
  </w:p>
  <w:p w:rsidR="005E3D83" w:rsidRDefault="005E3D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B6D" w:rsidRDefault="00845B6D">
      <w:r>
        <w:separator/>
      </w:r>
    </w:p>
  </w:footnote>
  <w:footnote w:type="continuationSeparator" w:id="0">
    <w:p w:rsidR="00845B6D" w:rsidRDefault="00845B6D">
      <w:r>
        <w:continuationSeparator/>
      </w:r>
    </w:p>
  </w:footnote>
  <w:footnote w:id="1">
    <w:p w:rsidR="006D2322" w:rsidRDefault="006D2322">
      <w:pPr>
        <w:pStyle w:val="FootnoteText"/>
      </w:pPr>
      <w:r>
        <w:rPr>
          <w:rStyle w:val="FootnoteReference"/>
        </w:rPr>
        <w:footnoteRef/>
      </w:r>
      <w:r>
        <w:t xml:space="preserve"> </w:t>
      </w:r>
      <w:r w:rsidR="0043336F" w:rsidRPr="0043336F">
        <w:t>The number of</w:t>
      </w:r>
      <w:r w:rsidR="0043336F">
        <w:t xml:space="preserve"> Gulf</w:t>
      </w:r>
      <w:r w:rsidR="0043336F" w:rsidRPr="0043336F">
        <w:t xml:space="preserve"> reef trips is derived from </w:t>
      </w:r>
      <w:r w:rsidR="0043336F">
        <w:t>the SEFSC Coastal Logbook data</w:t>
      </w:r>
      <w:r w:rsidR="00F43E68">
        <w:t>base</w:t>
      </w:r>
      <w:r w:rsidR="00D10A8A" w:rsidRPr="00D10A8A">
        <w:t xml:space="preserve"> </w:t>
      </w:r>
      <w:r w:rsidR="00D10A8A">
        <w:t>accessed on April 17, 2017</w:t>
      </w:r>
      <w:r w:rsidR="00F43E68">
        <w:t>,</w:t>
      </w:r>
      <w:r w:rsidR="0043336F">
        <w:t xml:space="preserve"> </w:t>
      </w:r>
      <w:r w:rsidR="00F43E68">
        <w:t>using data</w:t>
      </w:r>
      <w:r w:rsidR="00F43E68" w:rsidRPr="0043336F">
        <w:t xml:space="preserve"> </w:t>
      </w:r>
      <w:r w:rsidR="0043336F" w:rsidRPr="0043336F">
        <w:t>from 2014-2016</w:t>
      </w:r>
      <w:r w:rsidR="0043336F">
        <w:t>.</w:t>
      </w:r>
      <w:r w:rsidR="0043336F" w:rsidRPr="0043336F">
        <w:t xml:space="preserve"> </w:t>
      </w:r>
      <w:r w:rsidR="00D10A8A">
        <w:t>Qualifying t</w:t>
      </w:r>
      <w:r w:rsidR="0043336F" w:rsidRPr="0043336F">
        <w:t>rip</w:t>
      </w:r>
      <w:r w:rsidR="00D10A8A">
        <w:t>s</w:t>
      </w:r>
      <w:r w:rsidR="0043336F" w:rsidRPr="0043336F">
        <w:t xml:space="preserve"> were limited to those that</w:t>
      </w:r>
      <w:r w:rsidR="0093580D">
        <w:t xml:space="preserve"> commercially</w:t>
      </w:r>
      <w:r w:rsidR="0043336F" w:rsidRPr="0043336F">
        <w:t xml:space="preserve"> harvested </w:t>
      </w:r>
      <w:r w:rsidR="0043336F">
        <w:t>Gulf</w:t>
      </w:r>
      <w:r w:rsidR="0043336F" w:rsidRPr="0043336F">
        <w:t xml:space="preserve"> reef fish, but no IFQ</w:t>
      </w:r>
      <w:r w:rsidR="0043336F">
        <w:t>-managed</w:t>
      </w:r>
      <w:r w:rsidR="0043336F" w:rsidRPr="0043336F">
        <w:t xml:space="preserve"> species</w:t>
      </w:r>
      <w:r w:rsidR="0043336F">
        <w:t xml:space="preserve">. The </w:t>
      </w:r>
      <w:r w:rsidR="0093580D">
        <w:t xml:space="preserve">estimated </w:t>
      </w:r>
      <w:r w:rsidR="00D10A8A">
        <w:t>number of</w:t>
      </w:r>
      <w:r w:rsidR="0093580D" w:rsidRPr="0093580D">
        <w:t xml:space="preserve"> </w:t>
      </w:r>
      <w:r w:rsidR="0093580D">
        <w:t>additional</w:t>
      </w:r>
      <w:r w:rsidR="00D10A8A">
        <w:t xml:space="preserve"> trips</w:t>
      </w:r>
      <w:r w:rsidR="0093580D">
        <w:t xml:space="preserve"> that would occur from implementation of the proposed rule</w:t>
      </w:r>
      <w:r w:rsidR="00D10A8A">
        <w:t xml:space="preserve"> is</w:t>
      </w:r>
      <w:r w:rsidR="0043336F">
        <w:t xml:space="preserve"> the highest number of trips that fit this criterion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57AA5"/>
    <w:multiLevelType w:val="hybridMultilevel"/>
    <w:tmpl w:val="75BC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EF3CE8"/>
    <w:multiLevelType w:val="hybridMultilevel"/>
    <w:tmpl w:val="8C3ED2B0"/>
    <w:lvl w:ilvl="0" w:tplc="E8B02CB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C16"/>
    <w:rsid w:val="0000088D"/>
    <w:rsid w:val="00007562"/>
    <w:rsid w:val="00011C1B"/>
    <w:rsid w:val="00013C33"/>
    <w:rsid w:val="00017B9A"/>
    <w:rsid w:val="00023DC9"/>
    <w:rsid w:val="000258EF"/>
    <w:rsid w:val="00027879"/>
    <w:rsid w:val="00034ED2"/>
    <w:rsid w:val="00042D02"/>
    <w:rsid w:val="00043C34"/>
    <w:rsid w:val="000633E8"/>
    <w:rsid w:val="00064254"/>
    <w:rsid w:val="00065C7A"/>
    <w:rsid w:val="00066C2D"/>
    <w:rsid w:val="000672B6"/>
    <w:rsid w:val="0007107C"/>
    <w:rsid w:val="000710D5"/>
    <w:rsid w:val="000737A8"/>
    <w:rsid w:val="00077BB7"/>
    <w:rsid w:val="0008426F"/>
    <w:rsid w:val="00096E89"/>
    <w:rsid w:val="00097A1E"/>
    <w:rsid w:val="000A4BBD"/>
    <w:rsid w:val="000A5DB8"/>
    <w:rsid w:val="000A6B2E"/>
    <w:rsid w:val="000B1016"/>
    <w:rsid w:val="000B7974"/>
    <w:rsid w:val="000C35F3"/>
    <w:rsid w:val="000D0178"/>
    <w:rsid w:val="000E42B8"/>
    <w:rsid w:val="000E4FB4"/>
    <w:rsid w:val="000E560B"/>
    <w:rsid w:val="000E6B29"/>
    <w:rsid w:val="000E7CA8"/>
    <w:rsid w:val="000F253A"/>
    <w:rsid w:val="000F3886"/>
    <w:rsid w:val="000F6745"/>
    <w:rsid w:val="00100AE1"/>
    <w:rsid w:val="00104E5B"/>
    <w:rsid w:val="001054FA"/>
    <w:rsid w:val="00106845"/>
    <w:rsid w:val="00106DAA"/>
    <w:rsid w:val="00107F6D"/>
    <w:rsid w:val="00112D56"/>
    <w:rsid w:val="0011511C"/>
    <w:rsid w:val="00126C90"/>
    <w:rsid w:val="00147492"/>
    <w:rsid w:val="0015097A"/>
    <w:rsid w:val="00152804"/>
    <w:rsid w:val="001544CF"/>
    <w:rsid w:val="001638A7"/>
    <w:rsid w:val="00163E5B"/>
    <w:rsid w:val="00170812"/>
    <w:rsid w:val="001728AD"/>
    <w:rsid w:val="00177F29"/>
    <w:rsid w:val="001840E0"/>
    <w:rsid w:val="001927B3"/>
    <w:rsid w:val="00193521"/>
    <w:rsid w:val="00196129"/>
    <w:rsid w:val="00197A3F"/>
    <w:rsid w:val="001A42F7"/>
    <w:rsid w:val="001B044C"/>
    <w:rsid w:val="001B06BB"/>
    <w:rsid w:val="001B463A"/>
    <w:rsid w:val="001B7EE8"/>
    <w:rsid w:val="001C04C2"/>
    <w:rsid w:val="001C5243"/>
    <w:rsid w:val="001D02AF"/>
    <w:rsid w:val="001E0225"/>
    <w:rsid w:val="001E23FC"/>
    <w:rsid w:val="001E2B28"/>
    <w:rsid w:val="001E54EE"/>
    <w:rsid w:val="001E560A"/>
    <w:rsid w:val="001F33A6"/>
    <w:rsid w:val="001F6311"/>
    <w:rsid w:val="00200B40"/>
    <w:rsid w:val="002045AE"/>
    <w:rsid w:val="00206E13"/>
    <w:rsid w:val="00213990"/>
    <w:rsid w:val="0022237C"/>
    <w:rsid w:val="00223344"/>
    <w:rsid w:val="002241F8"/>
    <w:rsid w:val="002323D5"/>
    <w:rsid w:val="00236882"/>
    <w:rsid w:val="00242750"/>
    <w:rsid w:val="00250590"/>
    <w:rsid w:val="0025387D"/>
    <w:rsid w:val="00262E3D"/>
    <w:rsid w:val="002700FD"/>
    <w:rsid w:val="002702FE"/>
    <w:rsid w:val="00270376"/>
    <w:rsid w:val="00273646"/>
    <w:rsid w:val="00273725"/>
    <w:rsid w:val="00280EDE"/>
    <w:rsid w:val="002944E4"/>
    <w:rsid w:val="002A05E9"/>
    <w:rsid w:val="002A5480"/>
    <w:rsid w:val="002A7E95"/>
    <w:rsid w:val="002B3516"/>
    <w:rsid w:val="002B705A"/>
    <w:rsid w:val="002C300D"/>
    <w:rsid w:val="002C3D65"/>
    <w:rsid w:val="002C7461"/>
    <w:rsid w:val="002D0A8B"/>
    <w:rsid w:val="002D549B"/>
    <w:rsid w:val="002E5E89"/>
    <w:rsid w:val="002E5F6A"/>
    <w:rsid w:val="002F1D69"/>
    <w:rsid w:val="002F2E2B"/>
    <w:rsid w:val="002F5771"/>
    <w:rsid w:val="002F5A2E"/>
    <w:rsid w:val="002F64DC"/>
    <w:rsid w:val="003019E6"/>
    <w:rsid w:val="00305869"/>
    <w:rsid w:val="003118FA"/>
    <w:rsid w:val="00317F33"/>
    <w:rsid w:val="00320789"/>
    <w:rsid w:val="00322003"/>
    <w:rsid w:val="003267F4"/>
    <w:rsid w:val="00332DAD"/>
    <w:rsid w:val="0033343B"/>
    <w:rsid w:val="00334E50"/>
    <w:rsid w:val="00334EE9"/>
    <w:rsid w:val="00341C47"/>
    <w:rsid w:val="003424F0"/>
    <w:rsid w:val="00344124"/>
    <w:rsid w:val="00346271"/>
    <w:rsid w:val="00347BC8"/>
    <w:rsid w:val="00351800"/>
    <w:rsid w:val="00352E38"/>
    <w:rsid w:val="00360389"/>
    <w:rsid w:val="003607D5"/>
    <w:rsid w:val="003637EF"/>
    <w:rsid w:val="0036773E"/>
    <w:rsid w:val="00371C1E"/>
    <w:rsid w:val="003731BD"/>
    <w:rsid w:val="00375076"/>
    <w:rsid w:val="00380215"/>
    <w:rsid w:val="00392625"/>
    <w:rsid w:val="003A6454"/>
    <w:rsid w:val="003B7F70"/>
    <w:rsid w:val="003C63C7"/>
    <w:rsid w:val="003C6E6C"/>
    <w:rsid w:val="003D1AF5"/>
    <w:rsid w:val="003D32A2"/>
    <w:rsid w:val="003D4196"/>
    <w:rsid w:val="003D60D4"/>
    <w:rsid w:val="003D6BCD"/>
    <w:rsid w:val="003E3BE7"/>
    <w:rsid w:val="003E6EA4"/>
    <w:rsid w:val="003F77BA"/>
    <w:rsid w:val="00400E4C"/>
    <w:rsid w:val="00404D1A"/>
    <w:rsid w:val="00404DC7"/>
    <w:rsid w:val="00405F59"/>
    <w:rsid w:val="00406DEB"/>
    <w:rsid w:val="00407EA9"/>
    <w:rsid w:val="004206F4"/>
    <w:rsid w:val="0042262E"/>
    <w:rsid w:val="00423C87"/>
    <w:rsid w:val="004257F0"/>
    <w:rsid w:val="0043336F"/>
    <w:rsid w:val="00440206"/>
    <w:rsid w:val="00442FBA"/>
    <w:rsid w:val="00443315"/>
    <w:rsid w:val="00444EE5"/>
    <w:rsid w:val="004475AF"/>
    <w:rsid w:val="00461361"/>
    <w:rsid w:val="00463D02"/>
    <w:rsid w:val="00480511"/>
    <w:rsid w:val="004863BA"/>
    <w:rsid w:val="00490D2D"/>
    <w:rsid w:val="0049519E"/>
    <w:rsid w:val="004975DC"/>
    <w:rsid w:val="004A04FB"/>
    <w:rsid w:val="004A067A"/>
    <w:rsid w:val="004A0984"/>
    <w:rsid w:val="004A272A"/>
    <w:rsid w:val="004A294D"/>
    <w:rsid w:val="004A49C5"/>
    <w:rsid w:val="004A7E6E"/>
    <w:rsid w:val="004B12FA"/>
    <w:rsid w:val="004C3A9B"/>
    <w:rsid w:val="004C460C"/>
    <w:rsid w:val="004C5F2F"/>
    <w:rsid w:val="004C784D"/>
    <w:rsid w:val="004D34FC"/>
    <w:rsid w:val="004D6570"/>
    <w:rsid w:val="004E0B5C"/>
    <w:rsid w:val="004F5C17"/>
    <w:rsid w:val="004F6A1B"/>
    <w:rsid w:val="00500D01"/>
    <w:rsid w:val="00516E59"/>
    <w:rsid w:val="005208FE"/>
    <w:rsid w:val="00524B86"/>
    <w:rsid w:val="005264AA"/>
    <w:rsid w:val="00531F6F"/>
    <w:rsid w:val="005359CE"/>
    <w:rsid w:val="00536178"/>
    <w:rsid w:val="00537BAA"/>
    <w:rsid w:val="00542C2C"/>
    <w:rsid w:val="00543607"/>
    <w:rsid w:val="00546B73"/>
    <w:rsid w:val="00557FAC"/>
    <w:rsid w:val="005620DB"/>
    <w:rsid w:val="00567CAB"/>
    <w:rsid w:val="00573637"/>
    <w:rsid w:val="00585C96"/>
    <w:rsid w:val="00587E8A"/>
    <w:rsid w:val="005967E8"/>
    <w:rsid w:val="005A5616"/>
    <w:rsid w:val="005B3AA2"/>
    <w:rsid w:val="005B4840"/>
    <w:rsid w:val="005B7156"/>
    <w:rsid w:val="005B7430"/>
    <w:rsid w:val="005B7AAF"/>
    <w:rsid w:val="005C2B51"/>
    <w:rsid w:val="005C35E6"/>
    <w:rsid w:val="005D2805"/>
    <w:rsid w:val="005D6908"/>
    <w:rsid w:val="005E3D83"/>
    <w:rsid w:val="005E3F35"/>
    <w:rsid w:val="005E6A5A"/>
    <w:rsid w:val="005E7BB6"/>
    <w:rsid w:val="005F24D3"/>
    <w:rsid w:val="005F5DCC"/>
    <w:rsid w:val="005F62BD"/>
    <w:rsid w:val="005F6B4A"/>
    <w:rsid w:val="00603BB3"/>
    <w:rsid w:val="00604FF3"/>
    <w:rsid w:val="00605DB8"/>
    <w:rsid w:val="00612E1C"/>
    <w:rsid w:val="00630889"/>
    <w:rsid w:val="006338DA"/>
    <w:rsid w:val="00635260"/>
    <w:rsid w:val="00635FAE"/>
    <w:rsid w:val="006379C5"/>
    <w:rsid w:val="0064353B"/>
    <w:rsid w:val="00646A22"/>
    <w:rsid w:val="00650F92"/>
    <w:rsid w:val="0066329A"/>
    <w:rsid w:val="00663F45"/>
    <w:rsid w:val="00665EFB"/>
    <w:rsid w:val="00672366"/>
    <w:rsid w:val="00696CD3"/>
    <w:rsid w:val="006A0D29"/>
    <w:rsid w:val="006A3675"/>
    <w:rsid w:val="006B0F8C"/>
    <w:rsid w:val="006B18F3"/>
    <w:rsid w:val="006B1E8B"/>
    <w:rsid w:val="006B497F"/>
    <w:rsid w:val="006C049A"/>
    <w:rsid w:val="006C45AB"/>
    <w:rsid w:val="006C67B1"/>
    <w:rsid w:val="006D2322"/>
    <w:rsid w:val="006D3ECC"/>
    <w:rsid w:val="006D6F15"/>
    <w:rsid w:val="006E24DA"/>
    <w:rsid w:val="006E5B15"/>
    <w:rsid w:val="006E6F2E"/>
    <w:rsid w:val="006F32E5"/>
    <w:rsid w:val="00715F4E"/>
    <w:rsid w:val="00727BAF"/>
    <w:rsid w:val="00731CDD"/>
    <w:rsid w:val="00733346"/>
    <w:rsid w:val="0074488D"/>
    <w:rsid w:val="00746561"/>
    <w:rsid w:val="007469C7"/>
    <w:rsid w:val="00756707"/>
    <w:rsid w:val="007569E9"/>
    <w:rsid w:val="007647D9"/>
    <w:rsid w:val="00770CA7"/>
    <w:rsid w:val="00771959"/>
    <w:rsid w:val="00772B13"/>
    <w:rsid w:val="0077338B"/>
    <w:rsid w:val="007829A6"/>
    <w:rsid w:val="00784B93"/>
    <w:rsid w:val="00784C5D"/>
    <w:rsid w:val="0078661E"/>
    <w:rsid w:val="00787AE1"/>
    <w:rsid w:val="0079684C"/>
    <w:rsid w:val="007971EF"/>
    <w:rsid w:val="007A7691"/>
    <w:rsid w:val="007B6A30"/>
    <w:rsid w:val="007C2929"/>
    <w:rsid w:val="007C709B"/>
    <w:rsid w:val="007D1ADB"/>
    <w:rsid w:val="007D7E17"/>
    <w:rsid w:val="007E1CA4"/>
    <w:rsid w:val="007E2342"/>
    <w:rsid w:val="007E23C4"/>
    <w:rsid w:val="007E52CC"/>
    <w:rsid w:val="007F0ECE"/>
    <w:rsid w:val="007F1A89"/>
    <w:rsid w:val="00801662"/>
    <w:rsid w:val="0080744C"/>
    <w:rsid w:val="00810336"/>
    <w:rsid w:val="008110AD"/>
    <w:rsid w:val="00812A55"/>
    <w:rsid w:val="00822A0C"/>
    <w:rsid w:val="00825B39"/>
    <w:rsid w:val="0082720F"/>
    <w:rsid w:val="00830B09"/>
    <w:rsid w:val="00830CF8"/>
    <w:rsid w:val="00833953"/>
    <w:rsid w:val="008452C9"/>
    <w:rsid w:val="0084538B"/>
    <w:rsid w:val="00845B6D"/>
    <w:rsid w:val="00851340"/>
    <w:rsid w:val="0085349B"/>
    <w:rsid w:val="00853EBC"/>
    <w:rsid w:val="00856A89"/>
    <w:rsid w:val="00865D61"/>
    <w:rsid w:val="0087371D"/>
    <w:rsid w:val="00873E4B"/>
    <w:rsid w:val="008778DF"/>
    <w:rsid w:val="00884A33"/>
    <w:rsid w:val="00886CEC"/>
    <w:rsid w:val="00891DCB"/>
    <w:rsid w:val="00892814"/>
    <w:rsid w:val="00897911"/>
    <w:rsid w:val="008A1E86"/>
    <w:rsid w:val="008A4A16"/>
    <w:rsid w:val="008A7F70"/>
    <w:rsid w:val="008B2D12"/>
    <w:rsid w:val="008B3563"/>
    <w:rsid w:val="008C10D5"/>
    <w:rsid w:val="008C29A6"/>
    <w:rsid w:val="008C683E"/>
    <w:rsid w:val="008D7824"/>
    <w:rsid w:val="008E4924"/>
    <w:rsid w:val="008E70D9"/>
    <w:rsid w:val="008F052D"/>
    <w:rsid w:val="008F206B"/>
    <w:rsid w:val="008F4024"/>
    <w:rsid w:val="008F6637"/>
    <w:rsid w:val="0090394C"/>
    <w:rsid w:val="009052EA"/>
    <w:rsid w:val="00913936"/>
    <w:rsid w:val="00914FAF"/>
    <w:rsid w:val="00920A53"/>
    <w:rsid w:val="00932C2A"/>
    <w:rsid w:val="009353AB"/>
    <w:rsid w:val="00935613"/>
    <w:rsid w:val="0093580D"/>
    <w:rsid w:val="009359B9"/>
    <w:rsid w:val="009464AA"/>
    <w:rsid w:val="0095140B"/>
    <w:rsid w:val="00952550"/>
    <w:rsid w:val="00954DDD"/>
    <w:rsid w:val="00955C8F"/>
    <w:rsid w:val="00956D49"/>
    <w:rsid w:val="00957191"/>
    <w:rsid w:val="00957524"/>
    <w:rsid w:val="009622AF"/>
    <w:rsid w:val="00990050"/>
    <w:rsid w:val="00993EC4"/>
    <w:rsid w:val="0099483A"/>
    <w:rsid w:val="009955C6"/>
    <w:rsid w:val="009A155A"/>
    <w:rsid w:val="009A51E1"/>
    <w:rsid w:val="009B0947"/>
    <w:rsid w:val="009B1AB5"/>
    <w:rsid w:val="009D1F36"/>
    <w:rsid w:val="009D370F"/>
    <w:rsid w:val="009D7FEB"/>
    <w:rsid w:val="009E06CC"/>
    <w:rsid w:val="009E1165"/>
    <w:rsid w:val="009E2B05"/>
    <w:rsid w:val="009E5575"/>
    <w:rsid w:val="009E5FFF"/>
    <w:rsid w:val="009F0143"/>
    <w:rsid w:val="009F132D"/>
    <w:rsid w:val="009F36D8"/>
    <w:rsid w:val="009F50EA"/>
    <w:rsid w:val="00A06723"/>
    <w:rsid w:val="00A10A5D"/>
    <w:rsid w:val="00A13A1E"/>
    <w:rsid w:val="00A24568"/>
    <w:rsid w:val="00A2675C"/>
    <w:rsid w:val="00A3329C"/>
    <w:rsid w:val="00A34616"/>
    <w:rsid w:val="00A41473"/>
    <w:rsid w:val="00A41C7E"/>
    <w:rsid w:val="00A424F0"/>
    <w:rsid w:val="00A44074"/>
    <w:rsid w:val="00A45C22"/>
    <w:rsid w:val="00A5489C"/>
    <w:rsid w:val="00A70451"/>
    <w:rsid w:val="00A7073A"/>
    <w:rsid w:val="00A74B16"/>
    <w:rsid w:val="00A81C16"/>
    <w:rsid w:val="00A8428C"/>
    <w:rsid w:val="00A9535D"/>
    <w:rsid w:val="00AA4576"/>
    <w:rsid w:val="00AB06CA"/>
    <w:rsid w:val="00AC3798"/>
    <w:rsid w:val="00AD402B"/>
    <w:rsid w:val="00AD53DA"/>
    <w:rsid w:val="00AE18E8"/>
    <w:rsid w:val="00AE6AB5"/>
    <w:rsid w:val="00AF37D7"/>
    <w:rsid w:val="00AF6B7B"/>
    <w:rsid w:val="00B03473"/>
    <w:rsid w:val="00B03F8F"/>
    <w:rsid w:val="00B06726"/>
    <w:rsid w:val="00B07B2E"/>
    <w:rsid w:val="00B117E0"/>
    <w:rsid w:val="00B224EA"/>
    <w:rsid w:val="00B2331D"/>
    <w:rsid w:val="00B23991"/>
    <w:rsid w:val="00B26AB2"/>
    <w:rsid w:val="00B31A64"/>
    <w:rsid w:val="00B32F86"/>
    <w:rsid w:val="00B41770"/>
    <w:rsid w:val="00B5101A"/>
    <w:rsid w:val="00B559DC"/>
    <w:rsid w:val="00B7258E"/>
    <w:rsid w:val="00B76129"/>
    <w:rsid w:val="00B774EE"/>
    <w:rsid w:val="00B873D7"/>
    <w:rsid w:val="00B908AD"/>
    <w:rsid w:val="00B93A45"/>
    <w:rsid w:val="00B96ED6"/>
    <w:rsid w:val="00BA5E6E"/>
    <w:rsid w:val="00BA66B5"/>
    <w:rsid w:val="00BA78FC"/>
    <w:rsid w:val="00BB5B2F"/>
    <w:rsid w:val="00BB6C3C"/>
    <w:rsid w:val="00BC250D"/>
    <w:rsid w:val="00BD0147"/>
    <w:rsid w:val="00BD3917"/>
    <w:rsid w:val="00BD5C1B"/>
    <w:rsid w:val="00BF3A06"/>
    <w:rsid w:val="00BF68EC"/>
    <w:rsid w:val="00BF6E90"/>
    <w:rsid w:val="00C0503D"/>
    <w:rsid w:val="00C0560B"/>
    <w:rsid w:val="00C05BF6"/>
    <w:rsid w:val="00C05E56"/>
    <w:rsid w:val="00C06487"/>
    <w:rsid w:val="00C2199B"/>
    <w:rsid w:val="00C271E1"/>
    <w:rsid w:val="00C4433B"/>
    <w:rsid w:val="00C463F2"/>
    <w:rsid w:val="00C61512"/>
    <w:rsid w:val="00C6383D"/>
    <w:rsid w:val="00C671D2"/>
    <w:rsid w:val="00C73B0C"/>
    <w:rsid w:val="00C751C6"/>
    <w:rsid w:val="00C76F59"/>
    <w:rsid w:val="00C85633"/>
    <w:rsid w:val="00C87BBC"/>
    <w:rsid w:val="00C9094E"/>
    <w:rsid w:val="00C90AA4"/>
    <w:rsid w:val="00C92E8E"/>
    <w:rsid w:val="00C9576E"/>
    <w:rsid w:val="00C95846"/>
    <w:rsid w:val="00CA0F89"/>
    <w:rsid w:val="00CB23D1"/>
    <w:rsid w:val="00CC586C"/>
    <w:rsid w:val="00CD0625"/>
    <w:rsid w:val="00CD2B52"/>
    <w:rsid w:val="00CD2CF7"/>
    <w:rsid w:val="00CF4C8F"/>
    <w:rsid w:val="00D07FA9"/>
    <w:rsid w:val="00D10346"/>
    <w:rsid w:val="00D10A8A"/>
    <w:rsid w:val="00D121AE"/>
    <w:rsid w:val="00D20B0A"/>
    <w:rsid w:val="00D2501E"/>
    <w:rsid w:val="00D30A41"/>
    <w:rsid w:val="00D30B6D"/>
    <w:rsid w:val="00D33980"/>
    <w:rsid w:val="00D34304"/>
    <w:rsid w:val="00D36EB1"/>
    <w:rsid w:val="00D37937"/>
    <w:rsid w:val="00D42627"/>
    <w:rsid w:val="00D44D11"/>
    <w:rsid w:val="00D52F7D"/>
    <w:rsid w:val="00D537C7"/>
    <w:rsid w:val="00D53D2A"/>
    <w:rsid w:val="00D55CAA"/>
    <w:rsid w:val="00D56239"/>
    <w:rsid w:val="00D57998"/>
    <w:rsid w:val="00D60B22"/>
    <w:rsid w:val="00D74907"/>
    <w:rsid w:val="00D76627"/>
    <w:rsid w:val="00D82456"/>
    <w:rsid w:val="00D83783"/>
    <w:rsid w:val="00D84748"/>
    <w:rsid w:val="00D97C47"/>
    <w:rsid w:val="00DA1ED4"/>
    <w:rsid w:val="00DA3C59"/>
    <w:rsid w:val="00DA5244"/>
    <w:rsid w:val="00DB2B48"/>
    <w:rsid w:val="00DB52D6"/>
    <w:rsid w:val="00DC201F"/>
    <w:rsid w:val="00DC473A"/>
    <w:rsid w:val="00DD242C"/>
    <w:rsid w:val="00DD2976"/>
    <w:rsid w:val="00DD3F73"/>
    <w:rsid w:val="00DF033E"/>
    <w:rsid w:val="00DF27BA"/>
    <w:rsid w:val="00DF44BE"/>
    <w:rsid w:val="00DF64C9"/>
    <w:rsid w:val="00E02CE3"/>
    <w:rsid w:val="00E159E0"/>
    <w:rsid w:val="00E210BD"/>
    <w:rsid w:val="00E23AFC"/>
    <w:rsid w:val="00E2405C"/>
    <w:rsid w:val="00E24899"/>
    <w:rsid w:val="00E25518"/>
    <w:rsid w:val="00E26A67"/>
    <w:rsid w:val="00E275E7"/>
    <w:rsid w:val="00E358D1"/>
    <w:rsid w:val="00E409FB"/>
    <w:rsid w:val="00E42797"/>
    <w:rsid w:val="00E4622A"/>
    <w:rsid w:val="00E46727"/>
    <w:rsid w:val="00E52C38"/>
    <w:rsid w:val="00E53E2E"/>
    <w:rsid w:val="00E6055D"/>
    <w:rsid w:val="00E62E9E"/>
    <w:rsid w:val="00E66AB8"/>
    <w:rsid w:val="00E71AB8"/>
    <w:rsid w:val="00E74444"/>
    <w:rsid w:val="00E80C0A"/>
    <w:rsid w:val="00E82EFD"/>
    <w:rsid w:val="00E9069E"/>
    <w:rsid w:val="00E90F59"/>
    <w:rsid w:val="00E93069"/>
    <w:rsid w:val="00E960D9"/>
    <w:rsid w:val="00E966DD"/>
    <w:rsid w:val="00EA09D6"/>
    <w:rsid w:val="00EA1C8F"/>
    <w:rsid w:val="00EA1FD3"/>
    <w:rsid w:val="00EA32BF"/>
    <w:rsid w:val="00EB0423"/>
    <w:rsid w:val="00EB252B"/>
    <w:rsid w:val="00EB3F67"/>
    <w:rsid w:val="00EB48FF"/>
    <w:rsid w:val="00EB4A09"/>
    <w:rsid w:val="00EB5381"/>
    <w:rsid w:val="00EC5013"/>
    <w:rsid w:val="00ED0C89"/>
    <w:rsid w:val="00ED3EEB"/>
    <w:rsid w:val="00ED560F"/>
    <w:rsid w:val="00ED65A4"/>
    <w:rsid w:val="00EE00D0"/>
    <w:rsid w:val="00EE11D8"/>
    <w:rsid w:val="00EE4FD3"/>
    <w:rsid w:val="00EF0654"/>
    <w:rsid w:val="00EF6FC4"/>
    <w:rsid w:val="00F002A2"/>
    <w:rsid w:val="00F00A9D"/>
    <w:rsid w:val="00F0390B"/>
    <w:rsid w:val="00F10A29"/>
    <w:rsid w:val="00F1119D"/>
    <w:rsid w:val="00F111DA"/>
    <w:rsid w:val="00F11859"/>
    <w:rsid w:val="00F13BDC"/>
    <w:rsid w:val="00F160FB"/>
    <w:rsid w:val="00F16474"/>
    <w:rsid w:val="00F22F79"/>
    <w:rsid w:val="00F27850"/>
    <w:rsid w:val="00F30599"/>
    <w:rsid w:val="00F409DA"/>
    <w:rsid w:val="00F40CE6"/>
    <w:rsid w:val="00F43E68"/>
    <w:rsid w:val="00F44B67"/>
    <w:rsid w:val="00F455BC"/>
    <w:rsid w:val="00F469AD"/>
    <w:rsid w:val="00F47FD3"/>
    <w:rsid w:val="00F502F2"/>
    <w:rsid w:val="00F51914"/>
    <w:rsid w:val="00F5409D"/>
    <w:rsid w:val="00F5673D"/>
    <w:rsid w:val="00F571B6"/>
    <w:rsid w:val="00F63CD7"/>
    <w:rsid w:val="00F678B1"/>
    <w:rsid w:val="00F711EB"/>
    <w:rsid w:val="00F716AE"/>
    <w:rsid w:val="00F80743"/>
    <w:rsid w:val="00F92636"/>
    <w:rsid w:val="00F93CF8"/>
    <w:rsid w:val="00FA459B"/>
    <w:rsid w:val="00FA76D0"/>
    <w:rsid w:val="00FB7FE2"/>
    <w:rsid w:val="00FC04E9"/>
    <w:rsid w:val="00FC1E6C"/>
    <w:rsid w:val="00FC4014"/>
    <w:rsid w:val="00FC45EC"/>
    <w:rsid w:val="00FC74E8"/>
    <w:rsid w:val="00FD3856"/>
    <w:rsid w:val="00FD3AF6"/>
    <w:rsid w:val="00FD6145"/>
    <w:rsid w:val="00FD6789"/>
    <w:rsid w:val="00FE040E"/>
    <w:rsid w:val="00FE1BE7"/>
    <w:rsid w:val="00FE491E"/>
    <w:rsid w:val="00FF106F"/>
    <w:rsid w:val="00FF2CA4"/>
    <w:rsid w:val="00FF3A3B"/>
    <w:rsid w:val="00FF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1E1"/>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1C16"/>
    <w:rPr>
      <w:color w:val="0000FF"/>
      <w:u w:val="single"/>
    </w:rPr>
  </w:style>
  <w:style w:type="character" w:customStyle="1" w:styleId="s1">
    <w:name w:val="s1"/>
    <w:rsid w:val="00A81C16"/>
    <w:rPr>
      <w:rFonts w:ascii="Arial" w:hAnsi="Arial" w:cs="Arial" w:hint="default"/>
      <w:color w:val="000000"/>
      <w:sz w:val="19"/>
      <w:szCs w:val="19"/>
      <w:shd w:val="clear" w:color="auto" w:fill="FFFFFF"/>
    </w:rPr>
  </w:style>
  <w:style w:type="paragraph" w:styleId="Footer">
    <w:name w:val="footer"/>
    <w:basedOn w:val="Normal"/>
    <w:link w:val="FooterChar"/>
    <w:rsid w:val="00A81C16"/>
    <w:pPr>
      <w:tabs>
        <w:tab w:val="center" w:pos="4320"/>
        <w:tab w:val="right" w:pos="8640"/>
      </w:tabs>
    </w:pPr>
    <w:rPr>
      <w:lang w:val="x-none" w:eastAsia="x-none"/>
    </w:rPr>
  </w:style>
  <w:style w:type="character" w:customStyle="1" w:styleId="FooterChar">
    <w:name w:val="Footer Char"/>
    <w:link w:val="Footer"/>
    <w:rsid w:val="00A81C16"/>
    <w:rPr>
      <w:rFonts w:ascii="Times New Roman" w:eastAsia="Times New Roman" w:hAnsi="Times New Roman" w:cs="Times New Roman"/>
      <w:sz w:val="20"/>
      <w:szCs w:val="20"/>
    </w:rPr>
  </w:style>
  <w:style w:type="character" w:styleId="PageNumber">
    <w:name w:val="page number"/>
    <w:basedOn w:val="DefaultParagraphFont"/>
    <w:rsid w:val="00A81C16"/>
  </w:style>
  <w:style w:type="table" w:styleId="TableGrid">
    <w:name w:val="Table Grid"/>
    <w:basedOn w:val="TableNormal"/>
    <w:rsid w:val="00787A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02FE"/>
    <w:rPr>
      <w:rFonts w:ascii="Tahoma" w:hAnsi="Tahoma"/>
      <w:sz w:val="16"/>
      <w:szCs w:val="16"/>
      <w:lang w:val="x-none" w:eastAsia="x-none"/>
    </w:rPr>
  </w:style>
  <w:style w:type="character" w:customStyle="1" w:styleId="BalloonTextChar">
    <w:name w:val="Balloon Text Char"/>
    <w:link w:val="BalloonText"/>
    <w:uiPriority w:val="99"/>
    <w:semiHidden/>
    <w:rsid w:val="002702FE"/>
    <w:rPr>
      <w:rFonts w:ascii="Tahoma" w:eastAsia="Times New Roman" w:hAnsi="Tahoma" w:cs="Tahoma"/>
      <w:sz w:val="16"/>
      <w:szCs w:val="16"/>
    </w:rPr>
  </w:style>
  <w:style w:type="character" w:styleId="CommentReference">
    <w:name w:val="annotation reference"/>
    <w:uiPriority w:val="99"/>
    <w:semiHidden/>
    <w:unhideWhenUsed/>
    <w:rsid w:val="00334EE9"/>
    <w:rPr>
      <w:sz w:val="16"/>
      <w:szCs w:val="16"/>
    </w:rPr>
  </w:style>
  <w:style w:type="paragraph" w:styleId="CommentText">
    <w:name w:val="annotation text"/>
    <w:basedOn w:val="Normal"/>
    <w:link w:val="CommentTextChar"/>
    <w:uiPriority w:val="99"/>
    <w:semiHidden/>
    <w:unhideWhenUsed/>
    <w:rsid w:val="00334EE9"/>
    <w:rPr>
      <w:lang w:val="x-none" w:eastAsia="x-none"/>
    </w:rPr>
  </w:style>
  <w:style w:type="character" w:customStyle="1" w:styleId="CommentTextChar">
    <w:name w:val="Comment Text Char"/>
    <w:link w:val="CommentText"/>
    <w:uiPriority w:val="99"/>
    <w:semiHidden/>
    <w:rsid w:val="00334EE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34EE9"/>
    <w:rPr>
      <w:b/>
      <w:bCs/>
    </w:rPr>
  </w:style>
  <w:style w:type="character" w:customStyle="1" w:styleId="CommentSubjectChar">
    <w:name w:val="Comment Subject Char"/>
    <w:link w:val="CommentSubject"/>
    <w:uiPriority w:val="99"/>
    <w:semiHidden/>
    <w:rsid w:val="00334EE9"/>
    <w:rPr>
      <w:rFonts w:ascii="Times New Roman" w:eastAsia="Times New Roman" w:hAnsi="Times New Roman"/>
      <w:b/>
      <w:bCs/>
    </w:rPr>
  </w:style>
  <w:style w:type="character" w:styleId="FollowedHyperlink">
    <w:name w:val="FollowedHyperlink"/>
    <w:uiPriority w:val="99"/>
    <w:semiHidden/>
    <w:unhideWhenUsed/>
    <w:rsid w:val="009E5FFF"/>
    <w:rPr>
      <w:color w:val="800080"/>
      <w:u w:val="single"/>
    </w:rPr>
  </w:style>
  <w:style w:type="character" w:customStyle="1" w:styleId="apple-converted-space">
    <w:name w:val="apple-converted-space"/>
    <w:rsid w:val="001E54EE"/>
  </w:style>
  <w:style w:type="paragraph" w:styleId="Revision">
    <w:name w:val="Revision"/>
    <w:hidden/>
    <w:uiPriority w:val="99"/>
    <w:semiHidden/>
    <w:rsid w:val="006E6F2E"/>
    <w:rPr>
      <w:rFonts w:ascii="Times New Roman" w:eastAsia="Times New Roman" w:hAnsi="Times New Roman"/>
    </w:rPr>
  </w:style>
  <w:style w:type="paragraph" w:styleId="FootnoteText">
    <w:name w:val="footnote text"/>
    <w:basedOn w:val="Normal"/>
    <w:link w:val="FootnoteTextChar"/>
    <w:uiPriority w:val="99"/>
    <w:semiHidden/>
    <w:unhideWhenUsed/>
    <w:rsid w:val="006D2322"/>
  </w:style>
  <w:style w:type="character" w:customStyle="1" w:styleId="FootnoteTextChar">
    <w:name w:val="Footnote Text Char"/>
    <w:basedOn w:val="DefaultParagraphFont"/>
    <w:link w:val="FootnoteText"/>
    <w:uiPriority w:val="99"/>
    <w:semiHidden/>
    <w:rsid w:val="006D2322"/>
    <w:rPr>
      <w:rFonts w:ascii="Times New Roman" w:eastAsia="Times New Roman" w:hAnsi="Times New Roman"/>
    </w:rPr>
  </w:style>
  <w:style w:type="character" w:styleId="FootnoteReference">
    <w:name w:val="footnote reference"/>
    <w:basedOn w:val="DefaultParagraphFont"/>
    <w:uiPriority w:val="99"/>
    <w:semiHidden/>
    <w:unhideWhenUsed/>
    <w:rsid w:val="006D232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1E1"/>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1C16"/>
    <w:rPr>
      <w:color w:val="0000FF"/>
      <w:u w:val="single"/>
    </w:rPr>
  </w:style>
  <w:style w:type="character" w:customStyle="1" w:styleId="s1">
    <w:name w:val="s1"/>
    <w:rsid w:val="00A81C16"/>
    <w:rPr>
      <w:rFonts w:ascii="Arial" w:hAnsi="Arial" w:cs="Arial" w:hint="default"/>
      <w:color w:val="000000"/>
      <w:sz w:val="19"/>
      <w:szCs w:val="19"/>
      <w:shd w:val="clear" w:color="auto" w:fill="FFFFFF"/>
    </w:rPr>
  </w:style>
  <w:style w:type="paragraph" w:styleId="Footer">
    <w:name w:val="footer"/>
    <w:basedOn w:val="Normal"/>
    <w:link w:val="FooterChar"/>
    <w:rsid w:val="00A81C16"/>
    <w:pPr>
      <w:tabs>
        <w:tab w:val="center" w:pos="4320"/>
        <w:tab w:val="right" w:pos="8640"/>
      </w:tabs>
    </w:pPr>
    <w:rPr>
      <w:lang w:val="x-none" w:eastAsia="x-none"/>
    </w:rPr>
  </w:style>
  <w:style w:type="character" w:customStyle="1" w:styleId="FooterChar">
    <w:name w:val="Footer Char"/>
    <w:link w:val="Footer"/>
    <w:rsid w:val="00A81C16"/>
    <w:rPr>
      <w:rFonts w:ascii="Times New Roman" w:eastAsia="Times New Roman" w:hAnsi="Times New Roman" w:cs="Times New Roman"/>
      <w:sz w:val="20"/>
      <w:szCs w:val="20"/>
    </w:rPr>
  </w:style>
  <w:style w:type="character" w:styleId="PageNumber">
    <w:name w:val="page number"/>
    <w:basedOn w:val="DefaultParagraphFont"/>
    <w:rsid w:val="00A81C16"/>
  </w:style>
  <w:style w:type="table" w:styleId="TableGrid">
    <w:name w:val="Table Grid"/>
    <w:basedOn w:val="TableNormal"/>
    <w:rsid w:val="00787AE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02FE"/>
    <w:rPr>
      <w:rFonts w:ascii="Tahoma" w:hAnsi="Tahoma"/>
      <w:sz w:val="16"/>
      <w:szCs w:val="16"/>
      <w:lang w:val="x-none" w:eastAsia="x-none"/>
    </w:rPr>
  </w:style>
  <w:style w:type="character" w:customStyle="1" w:styleId="BalloonTextChar">
    <w:name w:val="Balloon Text Char"/>
    <w:link w:val="BalloonText"/>
    <w:uiPriority w:val="99"/>
    <w:semiHidden/>
    <w:rsid w:val="002702FE"/>
    <w:rPr>
      <w:rFonts w:ascii="Tahoma" w:eastAsia="Times New Roman" w:hAnsi="Tahoma" w:cs="Tahoma"/>
      <w:sz w:val="16"/>
      <w:szCs w:val="16"/>
    </w:rPr>
  </w:style>
  <w:style w:type="character" w:styleId="CommentReference">
    <w:name w:val="annotation reference"/>
    <w:uiPriority w:val="99"/>
    <w:semiHidden/>
    <w:unhideWhenUsed/>
    <w:rsid w:val="00334EE9"/>
    <w:rPr>
      <w:sz w:val="16"/>
      <w:szCs w:val="16"/>
    </w:rPr>
  </w:style>
  <w:style w:type="paragraph" w:styleId="CommentText">
    <w:name w:val="annotation text"/>
    <w:basedOn w:val="Normal"/>
    <w:link w:val="CommentTextChar"/>
    <w:uiPriority w:val="99"/>
    <w:semiHidden/>
    <w:unhideWhenUsed/>
    <w:rsid w:val="00334EE9"/>
    <w:rPr>
      <w:lang w:val="x-none" w:eastAsia="x-none"/>
    </w:rPr>
  </w:style>
  <w:style w:type="character" w:customStyle="1" w:styleId="CommentTextChar">
    <w:name w:val="Comment Text Char"/>
    <w:link w:val="CommentText"/>
    <w:uiPriority w:val="99"/>
    <w:semiHidden/>
    <w:rsid w:val="00334EE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34EE9"/>
    <w:rPr>
      <w:b/>
      <w:bCs/>
    </w:rPr>
  </w:style>
  <w:style w:type="character" w:customStyle="1" w:styleId="CommentSubjectChar">
    <w:name w:val="Comment Subject Char"/>
    <w:link w:val="CommentSubject"/>
    <w:uiPriority w:val="99"/>
    <w:semiHidden/>
    <w:rsid w:val="00334EE9"/>
    <w:rPr>
      <w:rFonts w:ascii="Times New Roman" w:eastAsia="Times New Roman" w:hAnsi="Times New Roman"/>
      <w:b/>
      <w:bCs/>
    </w:rPr>
  </w:style>
  <w:style w:type="character" w:styleId="FollowedHyperlink">
    <w:name w:val="FollowedHyperlink"/>
    <w:uiPriority w:val="99"/>
    <w:semiHidden/>
    <w:unhideWhenUsed/>
    <w:rsid w:val="009E5FFF"/>
    <w:rPr>
      <w:color w:val="800080"/>
      <w:u w:val="single"/>
    </w:rPr>
  </w:style>
  <w:style w:type="character" w:customStyle="1" w:styleId="apple-converted-space">
    <w:name w:val="apple-converted-space"/>
    <w:rsid w:val="001E54EE"/>
  </w:style>
  <w:style w:type="paragraph" w:styleId="Revision">
    <w:name w:val="Revision"/>
    <w:hidden/>
    <w:uiPriority w:val="99"/>
    <w:semiHidden/>
    <w:rsid w:val="006E6F2E"/>
    <w:rPr>
      <w:rFonts w:ascii="Times New Roman" w:eastAsia="Times New Roman" w:hAnsi="Times New Roman"/>
    </w:rPr>
  </w:style>
  <w:style w:type="paragraph" w:styleId="FootnoteText">
    <w:name w:val="footnote text"/>
    <w:basedOn w:val="Normal"/>
    <w:link w:val="FootnoteTextChar"/>
    <w:uiPriority w:val="99"/>
    <w:semiHidden/>
    <w:unhideWhenUsed/>
    <w:rsid w:val="006D2322"/>
  </w:style>
  <w:style w:type="character" w:customStyle="1" w:styleId="FootnoteTextChar">
    <w:name w:val="Footnote Text Char"/>
    <w:basedOn w:val="DefaultParagraphFont"/>
    <w:link w:val="FootnoteText"/>
    <w:uiPriority w:val="99"/>
    <w:semiHidden/>
    <w:rsid w:val="006D2322"/>
    <w:rPr>
      <w:rFonts w:ascii="Times New Roman" w:eastAsia="Times New Roman" w:hAnsi="Times New Roman"/>
    </w:rPr>
  </w:style>
  <w:style w:type="character" w:styleId="FootnoteReference">
    <w:name w:val="footnote reference"/>
    <w:basedOn w:val="DefaultParagraphFont"/>
    <w:uiPriority w:val="99"/>
    <w:semiHidden/>
    <w:unhideWhenUsed/>
    <w:rsid w:val="006D23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168780">
      <w:bodyDiv w:val="1"/>
      <w:marLeft w:val="0"/>
      <w:marRight w:val="0"/>
      <w:marTop w:val="0"/>
      <w:marBottom w:val="0"/>
      <w:divBdr>
        <w:top w:val="none" w:sz="0" w:space="0" w:color="auto"/>
        <w:left w:val="none" w:sz="0" w:space="0" w:color="auto"/>
        <w:bottom w:val="none" w:sz="0" w:space="0" w:color="auto"/>
        <w:right w:val="none" w:sz="0" w:space="0" w:color="auto"/>
      </w:divBdr>
      <w:divsChild>
        <w:div w:id="413861342">
          <w:marLeft w:val="0"/>
          <w:marRight w:val="0"/>
          <w:marTop w:val="0"/>
          <w:marBottom w:val="0"/>
          <w:divBdr>
            <w:top w:val="none" w:sz="0" w:space="0" w:color="auto"/>
            <w:left w:val="none" w:sz="0" w:space="0" w:color="auto"/>
            <w:bottom w:val="none" w:sz="0" w:space="0" w:color="auto"/>
            <w:right w:val="none" w:sz="0" w:space="0" w:color="auto"/>
          </w:divBdr>
          <w:divsChild>
            <w:div w:id="1064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011890">
      <w:bodyDiv w:val="1"/>
      <w:marLeft w:val="0"/>
      <w:marRight w:val="0"/>
      <w:marTop w:val="0"/>
      <w:marBottom w:val="0"/>
      <w:divBdr>
        <w:top w:val="none" w:sz="0" w:space="0" w:color="auto"/>
        <w:left w:val="none" w:sz="0" w:space="0" w:color="auto"/>
        <w:bottom w:val="none" w:sz="0" w:space="0" w:color="auto"/>
        <w:right w:val="none" w:sz="0" w:space="0" w:color="auto"/>
      </w:divBdr>
      <w:divsChild>
        <w:div w:id="579103977">
          <w:marLeft w:val="0"/>
          <w:marRight w:val="0"/>
          <w:marTop w:val="0"/>
          <w:marBottom w:val="0"/>
          <w:divBdr>
            <w:top w:val="none" w:sz="0" w:space="0" w:color="auto"/>
            <w:left w:val="none" w:sz="0" w:space="0" w:color="auto"/>
            <w:bottom w:val="none" w:sz="0" w:space="0" w:color="auto"/>
            <w:right w:val="none" w:sz="0" w:space="0" w:color="auto"/>
          </w:divBdr>
        </w:div>
        <w:div w:id="15302225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rporateservices.noaa.gov/ames/administrative_orders/chapter_216/216-100.html" TargetMode="External"/><Relationship Id="rId5" Type="http://schemas.openxmlformats.org/officeDocument/2006/relationships/settings" Target="settings.xml"/><Relationship Id="rId10"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www.nmfs.noaa.gov/sfa/laws_policies/msa/documents/msa_amended_2007.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3ED0A-8E78-4442-BE5E-D8F1F676B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3674</Words>
  <Characters>20944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US DOC NOAA NMFS SERO</Company>
  <LinksUpToDate>false</LinksUpToDate>
  <CharactersWithSpaces>24569</CharactersWithSpaces>
  <SharedDoc>false</SharedDoc>
  <HLinks>
    <vt:vector size="30" baseType="variant">
      <vt:variant>
        <vt:i4>4587607</vt:i4>
      </vt:variant>
      <vt:variant>
        <vt:i4>14</vt:i4>
      </vt:variant>
      <vt:variant>
        <vt:i4>0</vt:i4>
      </vt:variant>
      <vt:variant>
        <vt:i4>5</vt:i4>
      </vt:variant>
      <vt:variant>
        <vt:lpwstr>http://www.law.cornell.edu/uscode/text/5/552</vt:lpwstr>
      </vt:variant>
      <vt:variant>
        <vt:lpwstr/>
      </vt:variant>
      <vt:variant>
        <vt:i4>5963901</vt:i4>
      </vt:variant>
      <vt:variant>
        <vt:i4>11</vt:i4>
      </vt:variant>
      <vt:variant>
        <vt:i4>0</vt:i4>
      </vt:variant>
      <vt:variant>
        <vt:i4>5</vt:i4>
      </vt:variant>
      <vt:variant>
        <vt:lpwstr>http://www.corporateservices.noaa.gov/~ames/NAOs/Chap_216/naos_216_100.html</vt:lpwstr>
      </vt:variant>
      <vt:variant>
        <vt:lpwstr/>
      </vt:variant>
      <vt:variant>
        <vt:i4>3342377</vt:i4>
      </vt:variant>
      <vt:variant>
        <vt:i4>8</vt:i4>
      </vt:variant>
      <vt:variant>
        <vt:i4>0</vt:i4>
      </vt:variant>
      <vt:variant>
        <vt:i4>5</vt:i4>
      </vt:variant>
      <vt:variant>
        <vt:lpwstr>http://pay.gov/</vt:lpwstr>
      </vt:variant>
      <vt:variant>
        <vt:lpwstr/>
      </vt:variant>
      <vt:variant>
        <vt:i4>852034</vt:i4>
      </vt:variant>
      <vt:variant>
        <vt:i4>5</vt:i4>
      </vt:variant>
      <vt:variant>
        <vt:i4>0</vt:i4>
      </vt:variant>
      <vt:variant>
        <vt:i4>5</vt:i4>
      </vt:variant>
      <vt:variant>
        <vt:lpwstr>http://www.fws.gov/informationquality/section515.html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Bailey</dc:creator>
  <cp:lastModifiedBy>SYSTEM</cp:lastModifiedBy>
  <cp:revision>2</cp:revision>
  <cp:lastPrinted>2014-11-07T18:34:00Z</cp:lastPrinted>
  <dcterms:created xsi:type="dcterms:W3CDTF">2018-05-15T13:57:00Z</dcterms:created>
  <dcterms:modified xsi:type="dcterms:W3CDTF">2018-05-15T13:57:00Z</dcterms:modified>
</cp:coreProperties>
</file>