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40" w:rsidRDefault="003B5940" w:rsidP="00A22F5E">
      <w:pPr>
        <w:pStyle w:val="Header"/>
        <w:spacing w:line="360" w:lineRule="auto"/>
        <w:rPr>
          <w:rFonts w:ascii="Arial" w:hAnsi="Arial" w:cs="Arial"/>
        </w:rPr>
      </w:pPr>
      <w:bookmarkStart w:id="0" w:name="_GoBack"/>
      <w:bookmarkEnd w:id="0"/>
    </w:p>
    <w:p w:rsidR="00C16897" w:rsidRDefault="00C16897" w:rsidP="00A22F5E">
      <w:pPr>
        <w:pStyle w:val="Header"/>
        <w:spacing w:line="360" w:lineRule="auto"/>
        <w:jc w:val="center"/>
        <w:rPr>
          <w:rFonts w:ascii="Arial" w:hAnsi="Arial" w:cs="Arial"/>
          <w:b/>
        </w:rPr>
      </w:pPr>
      <w:r>
        <w:rPr>
          <w:rFonts w:ascii="Arial" w:hAnsi="Arial" w:cs="Arial"/>
          <w:b/>
        </w:rPr>
        <w:t>FOUO/</w:t>
      </w:r>
      <w:r w:rsidR="002D0AC1">
        <w:rPr>
          <w:rFonts w:ascii="Arial" w:hAnsi="Arial" w:cs="Arial"/>
          <w:b/>
        </w:rPr>
        <w:t>UNCLASSIFIED</w:t>
      </w:r>
      <w:r>
        <w:rPr>
          <w:rFonts w:ascii="Arial" w:hAnsi="Arial" w:cs="Arial"/>
          <w:b/>
        </w:rPr>
        <w:t xml:space="preserve"> </w:t>
      </w:r>
    </w:p>
    <w:p w:rsidR="004E2FED" w:rsidRDefault="004E2FED" w:rsidP="00A22F5E">
      <w:pPr>
        <w:pBdr>
          <w:bottom w:val="single" w:sz="4" w:space="1" w:color="auto"/>
        </w:pBdr>
        <w:spacing w:line="360" w:lineRule="auto"/>
        <w:contextualSpacing/>
        <w:rPr>
          <w:rFonts w:ascii="Arial" w:hAnsi="Arial" w:cs="Arial"/>
          <w:b/>
        </w:rPr>
      </w:pPr>
    </w:p>
    <w:p w:rsidR="002520AF" w:rsidRPr="007E6C91" w:rsidRDefault="002520AF" w:rsidP="00A22F5E">
      <w:pPr>
        <w:pBdr>
          <w:bottom w:val="single" w:sz="4" w:space="1" w:color="auto"/>
        </w:pBdr>
        <w:spacing w:line="360" w:lineRule="auto"/>
        <w:contextualSpacing/>
        <w:rPr>
          <w:rFonts w:ascii="Arial" w:hAnsi="Arial" w:cs="Arial"/>
          <w:b/>
        </w:rPr>
      </w:pPr>
      <w:r>
        <w:rPr>
          <w:rFonts w:ascii="Arial" w:hAnsi="Arial" w:cs="Arial"/>
          <w:b/>
        </w:rPr>
        <w:tab/>
        <w:t>Project Information</w:t>
      </w:r>
      <w:r w:rsidRPr="007E6C91">
        <w:rPr>
          <w:rFonts w:ascii="Arial" w:hAnsi="Arial" w:cs="Arial"/>
          <w:b/>
        </w:rPr>
        <w:tab/>
      </w:r>
    </w:p>
    <w:p w:rsidR="002520AF" w:rsidRDefault="002520AF" w:rsidP="00A22F5E">
      <w:pPr>
        <w:spacing w:line="360" w:lineRule="auto"/>
        <w:contextualSpacing/>
        <w:rPr>
          <w:rFonts w:ascii="Arial" w:hAnsi="Arial" w:cs="Arial"/>
          <w:b/>
        </w:rPr>
      </w:pPr>
      <w:r w:rsidRPr="007E6C91">
        <w:rPr>
          <w:rFonts w:ascii="Arial" w:hAnsi="Arial" w:cs="Arial"/>
          <w:b/>
        </w:rPr>
        <w:tab/>
      </w:r>
    </w:p>
    <w:p w:rsidR="002520AF" w:rsidRDefault="002520AF" w:rsidP="00A22F5E">
      <w:pPr>
        <w:pStyle w:val="Header"/>
        <w:spacing w:line="360" w:lineRule="auto"/>
        <w:ind w:left="1890" w:hanging="1170"/>
        <w:rPr>
          <w:rFonts w:ascii="Arial" w:hAnsi="Arial" w:cs="Arial"/>
        </w:rPr>
      </w:pPr>
      <w:r w:rsidRPr="002520AF">
        <w:rPr>
          <w:rFonts w:ascii="Arial" w:hAnsi="Arial" w:cs="Arial"/>
        </w:rPr>
        <w:t>Project Title</w:t>
      </w:r>
      <w:r w:rsidR="00D248AF">
        <w:rPr>
          <w:rFonts w:ascii="Arial" w:hAnsi="Arial" w:cs="Arial"/>
        </w:rPr>
        <w:t>:</w:t>
      </w:r>
      <w:r w:rsidR="002C5F90">
        <w:rPr>
          <w:rFonts w:ascii="Arial" w:hAnsi="Arial" w:cs="Arial"/>
        </w:rPr>
        <w:t xml:space="preserve"> </w:t>
      </w:r>
      <w:r w:rsidR="002C5F90" w:rsidRPr="002C5F90">
        <w:rPr>
          <w:rFonts w:ascii="Arial" w:hAnsi="Arial" w:cs="Arial"/>
          <w:b/>
        </w:rPr>
        <w:t xml:space="preserve">Evaluation of </w:t>
      </w:r>
      <w:r w:rsidR="002C5F90">
        <w:rPr>
          <w:rFonts w:ascii="Arial" w:hAnsi="Arial" w:cs="Arial"/>
          <w:b/>
        </w:rPr>
        <w:t>Health Status of a</w:t>
      </w:r>
      <w:r w:rsidR="008A2A57">
        <w:rPr>
          <w:rFonts w:ascii="Arial" w:hAnsi="Arial" w:cs="Arial"/>
          <w:b/>
        </w:rPr>
        <w:t>n Infantry</w:t>
      </w:r>
      <w:r w:rsidR="002C5F90">
        <w:rPr>
          <w:rFonts w:ascii="Arial" w:hAnsi="Arial" w:cs="Arial"/>
          <w:b/>
        </w:rPr>
        <w:t xml:space="preserve"> Battalion </w:t>
      </w:r>
      <w:r w:rsidR="008A2A57">
        <w:rPr>
          <w:rFonts w:ascii="Arial" w:hAnsi="Arial" w:cs="Arial"/>
          <w:b/>
        </w:rPr>
        <w:t xml:space="preserve">Following </w:t>
      </w:r>
      <w:r w:rsidR="002C5F90" w:rsidRPr="002C5F90">
        <w:rPr>
          <w:rFonts w:ascii="Arial" w:hAnsi="Arial" w:cs="Arial"/>
          <w:b/>
        </w:rPr>
        <w:t>Deploy</w:t>
      </w:r>
      <w:r w:rsidR="008A2A57">
        <w:rPr>
          <w:rFonts w:ascii="Arial" w:hAnsi="Arial" w:cs="Arial"/>
          <w:b/>
        </w:rPr>
        <w:t>ment</w:t>
      </w:r>
      <w:r w:rsidR="002C5F90">
        <w:rPr>
          <w:rFonts w:ascii="Arial" w:hAnsi="Arial" w:cs="Arial"/>
          <w:b/>
        </w:rPr>
        <w:t xml:space="preserve"> in Support of Operation</w:t>
      </w:r>
      <w:r w:rsidR="002C5F90" w:rsidRPr="002C5F90">
        <w:rPr>
          <w:rFonts w:ascii="Arial" w:hAnsi="Arial" w:cs="Arial"/>
          <w:b/>
        </w:rPr>
        <w:t xml:space="preserve"> </w:t>
      </w:r>
      <w:r w:rsidR="002C5F90">
        <w:rPr>
          <w:rFonts w:ascii="Arial" w:hAnsi="Arial" w:cs="Arial"/>
          <w:b/>
        </w:rPr>
        <w:t xml:space="preserve">Iraqi </w:t>
      </w:r>
      <w:r w:rsidR="002C5F90" w:rsidRPr="002C5F90">
        <w:rPr>
          <w:rFonts w:ascii="Arial" w:hAnsi="Arial" w:cs="Arial"/>
          <w:b/>
        </w:rPr>
        <w:t xml:space="preserve">Freedom </w:t>
      </w:r>
      <w:r w:rsidR="002C5F90">
        <w:rPr>
          <w:rFonts w:ascii="Arial" w:hAnsi="Arial" w:cs="Arial"/>
          <w:b/>
        </w:rPr>
        <w:t>in 2004-2005.</w:t>
      </w:r>
    </w:p>
    <w:p w:rsidR="002C5F90" w:rsidRPr="002520AF" w:rsidRDefault="002C5F90" w:rsidP="00A22F5E">
      <w:pPr>
        <w:pStyle w:val="Header"/>
        <w:spacing w:line="360" w:lineRule="auto"/>
        <w:ind w:left="720"/>
        <w:rPr>
          <w:rFonts w:ascii="Arial" w:hAnsi="Arial" w:cs="Arial"/>
        </w:rPr>
      </w:pPr>
    </w:p>
    <w:p w:rsidR="0029179E" w:rsidRDefault="00D248AF" w:rsidP="00A22F5E">
      <w:pPr>
        <w:pStyle w:val="Header"/>
        <w:spacing w:line="360" w:lineRule="auto"/>
        <w:ind w:left="720"/>
        <w:rPr>
          <w:rFonts w:ascii="Arial" w:hAnsi="Arial" w:cs="Arial"/>
          <w:b/>
        </w:rPr>
      </w:pPr>
      <w:r>
        <w:rPr>
          <w:rFonts w:ascii="Arial" w:hAnsi="Arial" w:cs="Arial"/>
        </w:rPr>
        <w:t>Project Lead(s):</w:t>
      </w:r>
      <w:r w:rsidR="002C5F90">
        <w:rPr>
          <w:rFonts w:ascii="Arial" w:hAnsi="Arial" w:cs="Arial"/>
        </w:rPr>
        <w:t xml:space="preserve"> </w:t>
      </w:r>
      <w:bookmarkStart w:id="1" w:name="OLE_LINK13"/>
      <w:bookmarkStart w:id="2" w:name="OLE_LINK14"/>
      <w:r w:rsidR="0029179E">
        <w:rPr>
          <w:rFonts w:ascii="Arial" w:hAnsi="Arial" w:cs="Arial"/>
          <w:b/>
        </w:rPr>
        <w:t xml:space="preserve">Coleen P. Baird MD </w:t>
      </w:r>
      <w:r w:rsidR="0029179E" w:rsidRPr="002C5F90">
        <w:rPr>
          <w:rFonts w:ascii="Arial" w:hAnsi="Arial" w:cs="Arial"/>
          <w:b/>
        </w:rPr>
        <w:t>(Army Public Health Center</w:t>
      </w:r>
      <w:r w:rsidR="0029179E">
        <w:rPr>
          <w:rFonts w:ascii="Arial" w:hAnsi="Arial" w:cs="Arial"/>
          <w:b/>
        </w:rPr>
        <w:t>)</w:t>
      </w:r>
    </w:p>
    <w:bookmarkEnd w:id="1"/>
    <w:bookmarkEnd w:id="2"/>
    <w:p w:rsidR="002C5F90" w:rsidRPr="002C5F90" w:rsidRDefault="0029179E" w:rsidP="0029179E">
      <w:pPr>
        <w:pStyle w:val="Header"/>
        <w:spacing w:line="360" w:lineRule="auto"/>
        <w:ind w:left="2160" w:hanging="1440"/>
        <w:rPr>
          <w:rFonts w:ascii="Arial" w:hAnsi="Arial" w:cs="Arial"/>
          <w:b/>
        </w:rPr>
      </w:pPr>
      <w:r>
        <w:rPr>
          <w:rFonts w:ascii="Arial" w:hAnsi="Arial" w:cs="Arial"/>
          <w:b/>
        </w:rPr>
        <w:tab/>
        <w:t>J</w:t>
      </w:r>
      <w:r w:rsidR="002C5F90" w:rsidRPr="002C5F90">
        <w:rPr>
          <w:rFonts w:ascii="Arial" w:hAnsi="Arial" w:cs="Arial"/>
          <w:b/>
        </w:rPr>
        <w:t>oseph H. Abraham,</w:t>
      </w:r>
      <w:r w:rsidR="006678C9">
        <w:rPr>
          <w:rFonts w:ascii="Arial" w:hAnsi="Arial" w:cs="Arial"/>
          <w:b/>
        </w:rPr>
        <w:t xml:space="preserve"> ScD (Army Public Health Center</w:t>
      </w:r>
      <w:r w:rsidR="002C5F90">
        <w:rPr>
          <w:rFonts w:ascii="Arial" w:hAnsi="Arial" w:cs="Arial"/>
          <w:b/>
        </w:rPr>
        <w:t>)</w:t>
      </w:r>
    </w:p>
    <w:p w:rsidR="006678C9" w:rsidRDefault="006678C9" w:rsidP="006678C9">
      <w:pPr>
        <w:pStyle w:val="Header"/>
        <w:spacing w:line="360" w:lineRule="auto"/>
        <w:ind w:left="3960" w:hanging="3240"/>
        <w:rPr>
          <w:rFonts w:ascii="Arial" w:hAnsi="Arial" w:cs="Arial"/>
          <w:b/>
        </w:rPr>
      </w:pPr>
      <w:r>
        <w:rPr>
          <w:rFonts w:ascii="Arial" w:hAnsi="Arial" w:cs="Arial"/>
          <w:b/>
        </w:rPr>
        <w:t>Clinical Public Health and Epidemiology Directorate</w:t>
      </w:r>
      <w:r w:rsidRPr="002C5F90">
        <w:rPr>
          <w:rFonts w:ascii="Arial" w:hAnsi="Arial" w:cs="Arial"/>
          <w:b/>
        </w:rPr>
        <w:t xml:space="preserve">, Environmental Medicine </w:t>
      </w:r>
      <w:r>
        <w:rPr>
          <w:rFonts w:ascii="Arial" w:hAnsi="Arial" w:cs="Arial"/>
          <w:b/>
        </w:rPr>
        <w:t>Division</w:t>
      </w:r>
    </w:p>
    <w:p w:rsidR="00D40BAA" w:rsidRDefault="00D40BAA" w:rsidP="00D40BAA">
      <w:pPr>
        <w:pStyle w:val="Header"/>
        <w:spacing w:line="360" w:lineRule="auto"/>
        <w:ind w:left="720"/>
        <w:rPr>
          <w:rFonts w:ascii="Arial" w:hAnsi="Arial" w:cs="Arial"/>
          <w:b/>
        </w:rPr>
      </w:pPr>
    </w:p>
    <w:p w:rsidR="00D40BAA" w:rsidRPr="00D40BAA" w:rsidRDefault="00E1584D" w:rsidP="00D40BAA">
      <w:pPr>
        <w:pStyle w:val="Header"/>
        <w:spacing w:line="360" w:lineRule="auto"/>
        <w:ind w:left="720"/>
        <w:rPr>
          <w:rFonts w:ascii="Arial" w:hAnsi="Arial" w:cs="Arial"/>
        </w:rPr>
      </w:pPr>
      <w:r w:rsidRPr="00D40BAA">
        <w:rPr>
          <w:rFonts w:ascii="Arial" w:hAnsi="Arial" w:cs="Arial"/>
        </w:rPr>
        <w:t>Collabo</w:t>
      </w:r>
      <w:r>
        <w:rPr>
          <w:rFonts w:ascii="Arial" w:hAnsi="Arial" w:cs="Arial"/>
        </w:rPr>
        <w:t>rating Agency</w:t>
      </w:r>
      <w:r w:rsidRPr="00D40BAA">
        <w:rPr>
          <w:rFonts w:ascii="Arial" w:hAnsi="Arial" w:cs="Arial"/>
        </w:rPr>
        <w:t xml:space="preserve"> </w:t>
      </w:r>
      <w:r w:rsidR="00D40BAA" w:rsidRPr="00D40BAA">
        <w:rPr>
          <w:rFonts w:ascii="Arial" w:hAnsi="Arial" w:cs="Arial"/>
        </w:rPr>
        <w:t>Project Leads</w:t>
      </w:r>
      <w:r w:rsidR="00D40BAA">
        <w:rPr>
          <w:rFonts w:ascii="Arial" w:hAnsi="Arial" w:cs="Arial"/>
        </w:rPr>
        <w:t>:</w:t>
      </w:r>
    </w:p>
    <w:p w:rsidR="00D40BAA" w:rsidRDefault="00D40BAA" w:rsidP="00D40BAA">
      <w:pPr>
        <w:pStyle w:val="Header"/>
        <w:spacing w:line="360" w:lineRule="auto"/>
        <w:ind w:left="3600" w:hanging="1440"/>
        <w:rPr>
          <w:rFonts w:ascii="Arial" w:hAnsi="Arial" w:cs="Arial"/>
          <w:b/>
        </w:rPr>
      </w:pPr>
      <w:r>
        <w:rPr>
          <w:rFonts w:ascii="Arial" w:hAnsi="Arial" w:cs="Arial"/>
          <w:b/>
        </w:rPr>
        <w:t>Angel</w:t>
      </w:r>
      <w:r w:rsidR="0061102A">
        <w:rPr>
          <w:rFonts w:ascii="Arial" w:hAnsi="Arial" w:cs="Arial"/>
          <w:b/>
        </w:rPr>
        <w:t>i</w:t>
      </w:r>
      <w:r>
        <w:rPr>
          <w:rFonts w:ascii="Arial" w:hAnsi="Arial" w:cs="Arial"/>
          <w:b/>
        </w:rPr>
        <w:t>a Cost, PhD (Armed Forces Health Surveillance Branch)</w:t>
      </w:r>
    </w:p>
    <w:p w:rsidR="00D40BAA" w:rsidRDefault="00D40BAA" w:rsidP="00D40BAA">
      <w:pPr>
        <w:pStyle w:val="Header"/>
        <w:spacing w:line="360" w:lineRule="auto"/>
        <w:ind w:left="3600" w:hanging="1440"/>
        <w:rPr>
          <w:rFonts w:ascii="Arial" w:hAnsi="Arial" w:cs="Arial"/>
          <w:b/>
        </w:rPr>
      </w:pPr>
      <w:r>
        <w:rPr>
          <w:rFonts w:ascii="Arial" w:hAnsi="Arial" w:cs="Arial"/>
          <w:b/>
        </w:rPr>
        <w:t>Rudy Ru</w:t>
      </w:r>
      <w:r w:rsidR="008C1D9E">
        <w:rPr>
          <w:rFonts w:ascii="Arial" w:hAnsi="Arial" w:cs="Arial"/>
          <w:b/>
        </w:rPr>
        <w:t>ll</w:t>
      </w:r>
      <w:r>
        <w:rPr>
          <w:rFonts w:ascii="Arial" w:hAnsi="Arial" w:cs="Arial"/>
          <w:b/>
        </w:rPr>
        <w:t>, PhD (Naval Health Research Center)</w:t>
      </w:r>
    </w:p>
    <w:p w:rsidR="002520AF" w:rsidRDefault="00D40BAA" w:rsidP="00A22F5E">
      <w:pPr>
        <w:pStyle w:val="Header"/>
        <w:spacing w:line="360" w:lineRule="auto"/>
        <w:ind w:left="2160" w:hanging="1440"/>
        <w:rPr>
          <w:rFonts w:ascii="Arial" w:hAnsi="Arial" w:cs="Arial"/>
          <w:b/>
        </w:rPr>
      </w:pPr>
      <w:r>
        <w:rPr>
          <w:rFonts w:ascii="Arial" w:hAnsi="Arial" w:cs="Arial"/>
          <w:b/>
        </w:rPr>
        <w:tab/>
      </w:r>
      <w:r w:rsidR="002C5F90" w:rsidRPr="002C5F90">
        <w:rPr>
          <w:rFonts w:ascii="Arial" w:hAnsi="Arial" w:cs="Arial"/>
          <w:b/>
        </w:rPr>
        <w:t>Aaron Schneiderman</w:t>
      </w:r>
      <w:r w:rsidR="0084488C">
        <w:rPr>
          <w:rFonts w:ascii="Arial" w:hAnsi="Arial" w:cs="Arial"/>
          <w:b/>
        </w:rPr>
        <w:t>, PhD</w:t>
      </w:r>
      <w:r w:rsidR="002C5F90" w:rsidRPr="002C5F90">
        <w:rPr>
          <w:rFonts w:ascii="Arial" w:hAnsi="Arial" w:cs="Arial"/>
          <w:b/>
        </w:rPr>
        <w:t xml:space="preserve"> (</w:t>
      </w:r>
      <w:r w:rsidR="00DD6279">
        <w:rPr>
          <w:rFonts w:ascii="Arial" w:hAnsi="Arial" w:cs="Arial"/>
          <w:b/>
        </w:rPr>
        <w:t xml:space="preserve">Department of </w:t>
      </w:r>
      <w:r w:rsidR="002C5F90" w:rsidRPr="002C5F90">
        <w:rPr>
          <w:rFonts w:ascii="Arial" w:hAnsi="Arial" w:cs="Arial"/>
          <w:b/>
        </w:rPr>
        <w:t>V</w:t>
      </w:r>
      <w:r w:rsidR="00DD6279">
        <w:rPr>
          <w:rFonts w:ascii="Arial" w:hAnsi="Arial" w:cs="Arial"/>
          <w:b/>
        </w:rPr>
        <w:t xml:space="preserve">eterans </w:t>
      </w:r>
      <w:r w:rsidR="002C5F90" w:rsidRPr="002C5F90">
        <w:rPr>
          <w:rFonts w:ascii="Arial" w:hAnsi="Arial" w:cs="Arial"/>
          <w:b/>
        </w:rPr>
        <w:t>A</w:t>
      </w:r>
      <w:r w:rsidR="00DD6279">
        <w:rPr>
          <w:rFonts w:ascii="Arial" w:hAnsi="Arial" w:cs="Arial"/>
          <w:b/>
        </w:rPr>
        <w:t>ffairs</w:t>
      </w:r>
      <w:r w:rsidR="002C5F90" w:rsidRPr="002C5F90">
        <w:rPr>
          <w:rFonts w:ascii="Arial" w:hAnsi="Arial" w:cs="Arial"/>
          <w:b/>
        </w:rPr>
        <w:t xml:space="preserve"> Office of Public Health)</w:t>
      </w:r>
    </w:p>
    <w:p w:rsidR="002C5F90" w:rsidRDefault="00D40BAA" w:rsidP="00D40BAA">
      <w:pPr>
        <w:pStyle w:val="Header"/>
        <w:spacing w:line="360" w:lineRule="auto"/>
        <w:ind w:left="2160" w:hanging="1440"/>
        <w:rPr>
          <w:rFonts w:ascii="Arial" w:hAnsi="Arial" w:cs="Arial"/>
        </w:rPr>
      </w:pPr>
      <w:r>
        <w:rPr>
          <w:rFonts w:ascii="Arial" w:hAnsi="Arial" w:cs="Arial"/>
          <w:b/>
        </w:rPr>
        <w:tab/>
      </w:r>
    </w:p>
    <w:p w:rsidR="006D3FC9" w:rsidRPr="007E6C91" w:rsidRDefault="003A668A" w:rsidP="00A22F5E">
      <w:pPr>
        <w:pBdr>
          <w:bottom w:val="single" w:sz="4" w:space="1" w:color="auto"/>
        </w:pBdr>
        <w:spacing w:line="360" w:lineRule="auto"/>
        <w:contextualSpacing/>
        <w:rPr>
          <w:rFonts w:ascii="Arial" w:hAnsi="Arial" w:cs="Arial"/>
          <w:b/>
        </w:rPr>
      </w:pPr>
      <w:r>
        <w:rPr>
          <w:rFonts w:ascii="Arial" w:hAnsi="Arial" w:cs="Arial"/>
          <w:b/>
        </w:rPr>
        <w:t>1</w:t>
      </w:r>
      <w:r w:rsidR="006D3FC9" w:rsidRPr="007E6C91">
        <w:rPr>
          <w:rFonts w:ascii="Arial" w:hAnsi="Arial" w:cs="Arial"/>
          <w:b/>
        </w:rPr>
        <w:tab/>
      </w:r>
      <w:r w:rsidR="00120F55">
        <w:rPr>
          <w:rFonts w:ascii="Arial" w:hAnsi="Arial" w:cs="Arial"/>
          <w:b/>
        </w:rPr>
        <w:t>Non-Technical Description/</w:t>
      </w:r>
      <w:r w:rsidR="006D3FC9" w:rsidRPr="007E6C91">
        <w:rPr>
          <w:rFonts w:ascii="Arial" w:hAnsi="Arial" w:cs="Arial"/>
          <w:b/>
        </w:rPr>
        <w:t xml:space="preserve">Summary </w:t>
      </w:r>
      <w:r w:rsidR="006D3FC9" w:rsidRPr="007E6C91">
        <w:rPr>
          <w:rFonts w:ascii="Arial" w:hAnsi="Arial" w:cs="Arial"/>
          <w:b/>
        </w:rPr>
        <w:tab/>
      </w:r>
    </w:p>
    <w:p w:rsidR="000A6ADE" w:rsidRDefault="006D3FC9" w:rsidP="00A22F5E">
      <w:pPr>
        <w:spacing w:line="360" w:lineRule="auto"/>
        <w:contextualSpacing/>
        <w:rPr>
          <w:rFonts w:ascii="Arial" w:hAnsi="Arial" w:cs="Arial"/>
          <w:b/>
        </w:rPr>
      </w:pPr>
      <w:r w:rsidRPr="007E6C91">
        <w:rPr>
          <w:rFonts w:ascii="Arial" w:hAnsi="Arial" w:cs="Arial"/>
          <w:b/>
        </w:rPr>
        <w:tab/>
      </w:r>
    </w:p>
    <w:p w:rsidR="00751CFA" w:rsidRDefault="002C139E" w:rsidP="00A22F5E">
      <w:pPr>
        <w:spacing w:line="360" w:lineRule="auto"/>
        <w:ind w:firstLine="720"/>
        <w:contextualSpacing/>
        <w:rPr>
          <w:rFonts w:ascii="Arial" w:hAnsi="Arial" w:cs="Arial"/>
          <w:b/>
        </w:rPr>
      </w:pPr>
      <w:r>
        <w:rPr>
          <w:rFonts w:ascii="Arial" w:hAnsi="Arial" w:cs="Arial"/>
          <w:b/>
        </w:rPr>
        <w:t xml:space="preserve">1.1 </w:t>
      </w:r>
      <w:r w:rsidR="006D3FC9" w:rsidRPr="005E1998">
        <w:rPr>
          <w:rFonts w:ascii="Arial" w:hAnsi="Arial" w:cs="Arial"/>
          <w:b/>
        </w:rPr>
        <w:t>P</w:t>
      </w:r>
      <w:r w:rsidR="00120F55">
        <w:rPr>
          <w:rFonts w:ascii="Arial" w:hAnsi="Arial" w:cs="Arial"/>
          <w:b/>
        </w:rPr>
        <w:t xml:space="preserve">roblem </w:t>
      </w:r>
    </w:p>
    <w:p w:rsidR="002C5F90" w:rsidRPr="002C139E" w:rsidRDefault="00A115EC" w:rsidP="00A22F5E">
      <w:pPr>
        <w:spacing w:line="360" w:lineRule="auto"/>
        <w:ind w:left="720"/>
        <w:contextualSpacing/>
        <w:rPr>
          <w:rFonts w:ascii="Arial" w:hAnsi="Arial" w:cs="Arial"/>
          <w:b/>
        </w:rPr>
      </w:pPr>
      <w:r>
        <w:rPr>
          <w:rFonts w:ascii="Arial" w:hAnsi="Arial" w:cs="Arial"/>
        </w:rPr>
        <w:t xml:space="preserve">From October, 2004 through </w:t>
      </w:r>
      <w:r w:rsidR="004A5CC9">
        <w:rPr>
          <w:rFonts w:ascii="Arial" w:hAnsi="Arial" w:cs="Arial"/>
        </w:rPr>
        <w:t>September</w:t>
      </w:r>
      <w:r>
        <w:rPr>
          <w:rFonts w:ascii="Arial" w:hAnsi="Arial" w:cs="Arial"/>
        </w:rPr>
        <w:t xml:space="preserve">, </w:t>
      </w:r>
      <w:r w:rsidRPr="002C5F90">
        <w:rPr>
          <w:rFonts w:ascii="Arial" w:hAnsi="Arial" w:cs="Arial"/>
        </w:rPr>
        <w:t>2005</w:t>
      </w:r>
      <w:r>
        <w:rPr>
          <w:rFonts w:ascii="Arial" w:hAnsi="Arial" w:cs="Arial"/>
        </w:rPr>
        <w:t xml:space="preserve">, </w:t>
      </w:r>
      <w:r w:rsidR="00AB6AAA" w:rsidRPr="00AB6AAA">
        <w:rPr>
          <w:rFonts w:ascii="Arial" w:hAnsi="Arial" w:cs="Arial"/>
        </w:rPr>
        <w:t>the 1st Battalion, 24th Infantry (</w:t>
      </w:r>
      <w:r w:rsidR="004A5CC9">
        <w:rPr>
          <w:rFonts w:ascii="Arial" w:hAnsi="Arial" w:cs="Arial"/>
        </w:rPr>
        <w:t>1-24 IN</w:t>
      </w:r>
      <w:r w:rsidR="00AB6AAA" w:rsidRPr="00AB6AAA">
        <w:rPr>
          <w:rFonts w:ascii="Arial" w:hAnsi="Arial" w:cs="Arial"/>
        </w:rPr>
        <w:t>)</w:t>
      </w:r>
      <w:r w:rsidR="00AB6AAA">
        <w:rPr>
          <w:rFonts w:ascii="Arial" w:hAnsi="Arial" w:cs="Arial"/>
        </w:rPr>
        <w:t xml:space="preserve"> was </w:t>
      </w:r>
      <w:r w:rsidR="00AB6AAA" w:rsidRPr="00AB6AAA">
        <w:rPr>
          <w:rFonts w:ascii="Arial" w:hAnsi="Arial" w:cs="Arial"/>
        </w:rPr>
        <w:t>assigned to the 1st Brigade, 25th Infantry Division "Lightning" Stryker brigade</w:t>
      </w:r>
      <w:r w:rsidR="00AB6AAA">
        <w:rPr>
          <w:rFonts w:ascii="Arial" w:hAnsi="Arial" w:cs="Arial"/>
        </w:rPr>
        <w:t xml:space="preserve"> combat team</w:t>
      </w:r>
      <w:r w:rsidR="00AB6AAA" w:rsidRPr="00AB6AAA">
        <w:rPr>
          <w:rFonts w:ascii="Arial" w:hAnsi="Arial" w:cs="Arial"/>
        </w:rPr>
        <w:t xml:space="preserve"> </w:t>
      </w:r>
      <w:r w:rsidR="00D40BAA">
        <w:rPr>
          <w:rFonts w:ascii="Arial" w:hAnsi="Arial" w:cs="Arial"/>
        </w:rPr>
        <w:t xml:space="preserve">(SBCT) </w:t>
      </w:r>
      <w:r w:rsidR="00AB6AAA">
        <w:rPr>
          <w:rFonts w:ascii="Arial" w:hAnsi="Arial" w:cs="Arial"/>
        </w:rPr>
        <w:t xml:space="preserve">and </w:t>
      </w:r>
      <w:r>
        <w:rPr>
          <w:rFonts w:ascii="Arial" w:hAnsi="Arial" w:cs="Arial"/>
        </w:rPr>
        <w:t>deployed in support of Operation Iraqi Freedom</w:t>
      </w:r>
      <w:r w:rsidR="00B45E0E">
        <w:rPr>
          <w:rFonts w:ascii="Arial" w:hAnsi="Arial" w:cs="Arial"/>
        </w:rPr>
        <w:t xml:space="preserve"> (OIF)</w:t>
      </w:r>
      <w:r>
        <w:rPr>
          <w:rFonts w:ascii="Arial" w:hAnsi="Arial" w:cs="Arial"/>
        </w:rPr>
        <w:t>, serving</w:t>
      </w:r>
      <w:r w:rsidRPr="002C5F90">
        <w:rPr>
          <w:rFonts w:ascii="Arial" w:hAnsi="Arial" w:cs="Arial"/>
        </w:rPr>
        <w:t xml:space="preserve"> in t</w:t>
      </w:r>
      <w:r>
        <w:rPr>
          <w:rFonts w:ascii="Arial" w:hAnsi="Arial" w:cs="Arial"/>
        </w:rPr>
        <w:t>he vicinity of Mosul</w:t>
      </w:r>
      <w:r w:rsidR="000758DF">
        <w:rPr>
          <w:rFonts w:ascii="Arial" w:hAnsi="Arial" w:cs="Arial"/>
        </w:rPr>
        <w:t xml:space="preserve"> with </w:t>
      </w:r>
      <w:r>
        <w:rPr>
          <w:rFonts w:ascii="Arial" w:hAnsi="Arial" w:cs="Arial"/>
        </w:rPr>
        <w:t xml:space="preserve">Task Force </w:t>
      </w:r>
      <w:r w:rsidRPr="002C5F90">
        <w:rPr>
          <w:rFonts w:ascii="Arial" w:hAnsi="Arial" w:cs="Arial"/>
        </w:rPr>
        <w:t>Olympia.</w:t>
      </w:r>
      <w:r>
        <w:rPr>
          <w:rFonts w:ascii="Arial" w:hAnsi="Arial" w:cs="Arial"/>
        </w:rPr>
        <w:t xml:space="preserve"> </w:t>
      </w:r>
      <w:r w:rsidR="00F033A9">
        <w:rPr>
          <w:rFonts w:ascii="Arial" w:hAnsi="Arial" w:cs="Arial"/>
        </w:rPr>
        <w:t>A previous</w:t>
      </w:r>
      <w:r w:rsidR="00AB6AAA">
        <w:rPr>
          <w:rFonts w:ascii="Arial" w:hAnsi="Arial" w:cs="Arial"/>
        </w:rPr>
        <w:t>ly conducted</w:t>
      </w:r>
      <w:r w:rsidR="00F033A9">
        <w:rPr>
          <w:rFonts w:ascii="Arial" w:hAnsi="Arial" w:cs="Arial"/>
        </w:rPr>
        <w:t xml:space="preserve"> </w:t>
      </w:r>
      <w:r w:rsidR="00AB6AAA">
        <w:rPr>
          <w:rFonts w:ascii="Arial" w:hAnsi="Arial" w:cs="Arial"/>
        </w:rPr>
        <w:t>d</w:t>
      </w:r>
      <w:r w:rsidR="00AB6AAA" w:rsidRPr="00AB6AAA">
        <w:rPr>
          <w:rFonts w:ascii="Arial" w:hAnsi="Arial" w:cs="Arial"/>
        </w:rPr>
        <w:t xml:space="preserve">eployment and </w:t>
      </w:r>
      <w:r w:rsidR="00AB6AAA">
        <w:rPr>
          <w:rFonts w:ascii="Arial" w:hAnsi="Arial" w:cs="Arial"/>
        </w:rPr>
        <w:t>e</w:t>
      </w:r>
      <w:r w:rsidR="00AB6AAA" w:rsidRPr="00AB6AAA">
        <w:rPr>
          <w:rFonts w:ascii="Arial" w:hAnsi="Arial" w:cs="Arial"/>
        </w:rPr>
        <w:t xml:space="preserve">nvironmental </w:t>
      </w:r>
      <w:r w:rsidR="00AB6AAA">
        <w:rPr>
          <w:rFonts w:ascii="Arial" w:hAnsi="Arial" w:cs="Arial"/>
        </w:rPr>
        <w:t>h</w:t>
      </w:r>
      <w:r w:rsidR="00AB6AAA" w:rsidRPr="00AB6AAA">
        <w:rPr>
          <w:rFonts w:ascii="Arial" w:hAnsi="Arial" w:cs="Arial"/>
        </w:rPr>
        <w:t xml:space="preserve">ealth </w:t>
      </w:r>
      <w:r w:rsidR="00AB6AAA">
        <w:rPr>
          <w:rFonts w:ascii="Arial" w:hAnsi="Arial" w:cs="Arial"/>
        </w:rPr>
        <w:t>s</w:t>
      </w:r>
      <w:r w:rsidR="00AB6AAA" w:rsidRPr="00AB6AAA">
        <w:rPr>
          <w:rFonts w:ascii="Arial" w:hAnsi="Arial" w:cs="Arial"/>
        </w:rPr>
        <w:t xml:space="preserve">urveillance </w:t>
      </w:r>
      <w:r w:rsidR="00AB6AAA">
        <w:rPr>
          <w:rFonts w:ascii="Arial" w:hAnsi="Arial" w:cs="Arial"/>
        </w:rPr>
        <w:t>i</w:t>
      </w:r>
      <w:r w:rsidR="00AB6AAA" w:rsidRPr="00AB6AAA">
        <w:rPr>
          <w:rFonts w:ascii="Arial" w:hAnsi="Arial" w:cs="Arial"/>
        </w:rPr>
        <w:t xml:space="preserve">nvestigation </w:t>
      </w:r>
      <w:r w:rsidR="00F033A9">
        <w:rPr>
          <w:rFonts w:ascii="Arial" w:hAnsi="Arial" w:cs="Arial"/>
        </w:rPr>
        <w:t xml:space="preserve">by </w:t>
      </w:r>
      <w:r w:rsidR="00AB6AAA" w:rsidRPr="00AB6AAA">
        <w:rPr>
          <w:rFonts w:ascii="Arial" w:hAnsi="Arial" w:cs="Arial"/>
        </w:rPr>
        <w:t xml:space="preserve">the Army Public Health Center </w:t>
      </w:r>
      <w:r w:rsidR="006678C9">
        <w:rPr>
          <w:rFonts w:ascii="Arial" w:hAnsi="Arial" w:cs="Arial"/>
        </w:rPr>
        <w:t>(</w:t>
      </w:r>
      <w:r w:rsidR="00AB6AAA" w:rsidRPr="00AB6AAA">
        <w:rPr>
          <w:rFonts w:ascii="Arial" w:hAnsi="Arial" w:cs="Arial"/>
        </w:rPr>
        <w:t xml:space="preserve">APHC) </w:t>
      </w:r>
      <w:r w:rsidR="00CC5F4D">
        <w:rPr>
          <w:rFonts w:ascii="Arial" w:hAnsi="Arial" w:cs="Arial"/>
        </w:rPr>
        <w:fldChar w:fldCharType="begin"/>
      </w:r>
      <w:r w:rsidR="00CC5F4D">
        <w:rPr>
          <w:rFonts w:ascii="Arial" w:hAnsi="Arial" w:cs="Arial"/>
        </w:rPr>
        <w:instrText xml:space="preserve"> ADDIN EN.CITE &lt;EndNote&gt;&lt;Cite ExcludeAuth="1"&gt;&lt;Author&gt;APHC(Prov)&lt;/Author&gt;&lt;Year&gt;2016&lt;/Year&gt;&lt;RecNum&gt;32&lt;/RecNum&gt;&lt;DisplayText&gt;(2016)&lt;/DisplayText&gt;&lt;record&gt;&lt;rec-number&gt;32&lt;/rec-number&gt;&lt;foreign-keys&gt;&lt;key app="EN" db-id="tt20ds0vmeet24earx7v2xp3xda99fezw05w" timestamp="1459790397"&gt;32&lt;/key&gt;&lt;/foreign-keys&gt;&lt;ref-type name="Government Document"&gt;46&lt;/ref-type&gt;&lt;contributors&gt;&lt;authors&gt;&lt;author&gt;APHC(Prov)&lt;/author&gt;&lt;/authors&gt;&lt;secondary-authors&gt;&lt;author&gt;Army Institute of Public Health &lt;/author&gt;&lt;/secondary-authors&gt;&lt;/contributors&gt;&lt;titles&gt;&lt;title&gt;Deployment and Environmental Health Surveillance Investigation of 1/24 BN SBCT Mosul, Iraq 2004–2005, December 2014&lt;/title&gt;&lt;/titles&gt;&lt;dates&gt;&lt;year&gt;2016&lt;/year&gt;&lt;/dates&gt;&lt;pub-location&gt;Maryland&lt;/pub-location&gt;&lt;publisher&gt;US Army Public Health Center&lt;/publisher&gt;&lt;urls&gt;&lt;/urls&gt;&lt;custom1&gt;US Army&lt;/custom1&gt;&lt;/record&gt;&lt;/Cite&gt;&lt;/EndNote&gt;</w:instrText>
      </w:r>
      <w:r w:rsidR="00CC5F4D">
        <w:rPr>
          <w:rFonts w:ascii="Arial" w:hAnsi="Arial" w:cs="Arial"/>
        </w:rPr>
        <w:fldChar w:fldCharType="separate"/>
      </w:r>
      <w:r w:rsidR="00CC5F4D">
        <w:rPr>
          <w:rFonts w:ascii="Arial" w:hAnsi="Arial" w:cs="Arial"/>
          <w:noProof/>
        </w:rPr>
        <w:t>(2016)</w:t>
      </w:r>
      <w:r w:rsidR="00CC5F4D">
        <w:rPr>
          <w:rFonts w:ascii="Arial" w:hAnsi="Arial" w:cs="Arial"/>
        </w:rPr>
        <w:fldChar w:fldCharType="end"/>
      </w:r>
      <w:r w:rsidR="00A9451A" w:rsidRPr="00A9451A" w:rsidDel="00A9451A">
        <w:rPr>
          <w:rFonts w:ascii="Arial" w:hAnsi="Arial" w:cs="Arial"/>
        </w:rPr>
        <w:t xml:space="preserve"> </w:t>
      </w:r>
      <w:r w:rsidR="00F033A9">
        <w:rPr>
          <w:rFonts w:ascii="Arial" w:hAnsi="Arial" w:cs="Arial"/>
        </w:rPr>
        <w:t xml:space="preserve">was unable to discern </w:t>
      </w:r>
      <w:r>
        <w:rPr>
          <w:rFonts w:ascii="Arial" w:hAnsi="Arial" w:cs="Arial"/>
        </w:rPr>
        <w:t>etiologic elements connecting the multi</w:t>
      </w:r>
      <w:r w:rsidR="00117F54">
        <w:rPr>
          <w:rFonts w:ascii="Arial" w:hAnsi="Arial" w:cs="Arial"/>
        </w:rPr>
        <w:t>tude of conditions and symptoms;</w:t>
      </w:r>
      <w:r>
        <w:rPr>
          <w:rFonts w:ascii="Arial" w:hAnsi="Arial" w:cs="Arial"/>
        </w:rPr>
        <w:t xml:space="preserve"> </w:t>
      </w:r>
      <w:r w:rsidR="006678C9">
        <w:rPr>
          <w:rFonts w:ascii="Arial" w:hAnsi="Arial" w:cs="Arial"/>
        </w:rPr>
        <w:t>d</w:t>
      </w:r>
      <w:r w:rsidR="00F033A9">
        <w:rPr>
          <w:rFonts w:ascii="Arial" w:hAnsi="Arial" w:cs="Arial"/>
        </w:rPr>
        <w:t xml:space="preserve">eployment-associated environmental exposures which may have </w:t>
      </w:r>
      <w:r w:rsidR="00D93177">
        <w:rPr>
          <w:rFonts w:ascii="Arial" w:hAnsi="Arial" w:cs="Arial"/>
        </w:rPr>
        <w:t xml:space="preserve">increased the risk of developing these conditions </w:t>
      </w:r>
      <w:r>
        <w:rPr>
          <w:rFonts w:ascii="Arial" w:hAnsi="Arial" w:cs="Arial"/>
        </w:rPr>
        <w:t>were not identified</w:t>
      </w:r>
      <w:r w:rsidR="00F033A9">
        <w:rPr>
          <w:rFonts w:ascii="Arial" w:hAnsi="Arial" w:cs="Arial"/>
        </w:rPr>
        <w:t xml:space="preserve">. </w:t>
      </w:r>
      <w:r>
        <w:rPr>
          <w:rFonts w:ascii="Arial" w:hAnsi="Arial" w:cs="Arial"/>
        </w:rPr>
        <w:t xml:space="preserve">The report focused on </w:t>
      </w:r>
      <w:r w:rsidR="00713EAA">
        <w:rPr>
          <w:rFonts w:ascii="Arial" w:hAnsi="Arial" w:cs="Arial"/>
        </w:rPr>
        <w:t>summarizing the</w:t>
      </w:r>
      <w:r>
        <w:rPr>
          <w:rFonts w:ascii="Arial" w:hAnsi="Arial" w:cs="Arial"/>
        </w:rPr>
        <w:t xml:space="preserve"> health status </w:t>
      </w:r>
      <w:r w:rsidR="00713EAA">
        <w:rPr>
          <w:rFonts w:ascii="Arial" w:hAnsi="Arial" w:cs="Arial"/>
        </w:rPr>
        <w:t xml:space="preserve">of </w:t>
      </w:r>
      <w:r>
        <w:rPr>
          <w:rFonts w:ascii="Arial" w:hAnsi="Arial" w:cs="Arial"/>
        </w:rPr>
        <w:t>a small subset of</w:t>
      </w:r>
      <w:r w:rsidR="00AB6AAA">
        <w:rPr>
          <w:rFonts w:ascii="Arial" w:hAnsi="Arial" w:cs="Arial"/>
        </w:rPr>
        <w:t xml:space="preserve"> </w:t>
      </w:r>
      <w:r w:rsidR="004A5CC9">
        <w:rPr>
          <w:rFonts w:ascii="Arial" w:hAnsi="Arial" w:cs="Arial"/>
        </w:rPr>
        <w:t>1-24 IN</w:t>
      </w:r>
      <w:r w:rsidR="00AB6AAA">
        <w:rPr>
          <w:rFonts w:ascii="Arial" w:hAnsi="Arial" w:cs="Arial"/>
        </w:rPr>
        <w:t xml:space="preserve"> </w:t>
      </w:r>
      <w:r w:rsidR="006678C9">
        <w:rPr>
          <w:rFonts w:ascii="Arial" w:hAnsi="Arial" w:cs="Arial"/>
        </w:rPr>
        <w:t>s</w:t>
      </w:r>
      <w:r w:rsidR="00713EAA">
        <w:rPr>
          <w:rFonts w:ascii="Arial" w:hAnsi="Arial" w:cs="Arial"/>
        </w:rPr>
        <w:t xml:space="preserve">ervice </w:t>
      </w:r>
      <w:r w:rsidR="00AB6AAA">
        <w:rPr>
          <w:rFonts w:ascii="Arial" w:hAnsi="Arial" w:cs="Arial"/>
        </w:rPr>
        <w:t>members</w:t>
      </w:r>
      <w:r w:rsidR="005F1E8E">
        <w:rPr>
          <w:rFonts w:ascii="Arial" w:hAnsi="Arial" w:cs="Arial"/>
        </w:rPr>
        <w:t xml:space="preserve"> (SM)</w:t>
      </w:r>
      <w:r w:rsidR="00AB6AAA">
        <w:rPr>
          <w:rFonts w:ascii="Arial" w:hAnsi="Arial" w:cs="Arial"/>
        </w:rPr>
        <w:t xml:space="preserve">; </w:t>
      </w:r>
      <w:r w:rsidR="00713EAA">
        <w:rPr>
          <w:rFonts w:ascii="Arial" w:hAnsi="Arial" w:cs="Arial"/>
        </w:rPr>
        <w:t xml:space="preserve">however, </w:t>
      </w:r>
      <w:r w:rsidRPr="00661C7C">
        <w:rPr>
          <w:rFonts w:ascii="Arial" w:hAnsi="Arial" w:cs="Arial"/>
          <w:b/>
        </w:rPr>
        <w:t xml:space="preserve">a comprehensive comparative </w:t>
      </w:r>
      <w:r w:rsidR="00AB6AAA" w:rsidRPr="00661C7C">
        <w:rPr>
          <w:rFonts w:ascii="Arial" w:hAnsi="Arial" w:cs="Arial"/>
          <w:b/>
        </w:rPr>
        <w:t xml:space="preserve">health status </w:t>
      </w:r>
      <w:r w:rsidRPr="00661C7C">
        <w:rPr>
          <w:rFonts w:ascii="Arial" w:hAnsi="Arial" w:cs="Arial"/>
          <w:b/>
        </w:rPr>
        <w:t xml:space="preserve">evaluation </w:t>
      </w:r>
      <w:r w:rsidR="00AB6AAA" w:rsidRPr="00661C7C">
        <w:rPr>
          <w:rFonts w:ascii="Arial" w:hAnsi="Arial" w:cs="Arial"/>
          <w:b/>
        </w:rPr>
        <w:t xml:space="preserve">seeking to include all </w:t>
      </w:r>
      <w:r w:rsidRPr="00661C7C">
        <w:rPr>
          <w:rFonts w:ascii="Arial" w:hAnsi="Arial" w:cs="Arial"/>
          <w:b/>
        </w:rPr>
        <w:t xml:space="preserve">former members of the </w:t>
      </w:r>
      <w:r w:rsidR="004A5CC9" w:rsidRPr="00661C7C">
        <w:rPr>
          <w:rFonts w:ascii="Arial" w:hAnsi="Arial" w:cs="Arial"/>
          <w:b/>
        </w:rPr>
        <w:t>1-24 IN</w:t>
      </w:r>
      <w:r w:rsidR="00AB6AAA" w:rsidRPr="00661C7C">
        <w:rPr>
          <w:rFonts w:ascii="Arial" w:hAnsi="Arial" w:cs="Arial"/>
          <w:b/>
        </w:rPr>
        <w:t xml:space="preserve"> who served in Iraq</w:t>
      </w:r>
      <w:r w:rsidRPr="00661C7C">
        <w:rPr>
          <w:rFonts w:ascii="Arial" w:hAnsi="Arial" w:cs="Arial"/>
          <w:b/>
        </w:rPr>
        <w:t xml:space="preserve"> has not been conducted</w:t>
      </w:r>
      <w:r>
        <w:rPr>
          <w:rFonts w:ascii="Arial" w:hAnsi="Arial" w:cs="Arial"/>
        </w:rPr>
        <w:t>.</w:t>
      </w:r>
    </w:p>
    <w:p w:rsidR="00120F55" w:rsidRPr="00120F55" w:rsidRDefault="002C5F90" w:rsidP="00A22F5E">
      <w:pPr>
        <w:spacing w:line="360" w:lineRule="auto"/>
        <w:ind w:left="720" w:firstLine="720"/>
        <w:contextualSpacing/>
        <w:rPr>
          <w:rFonts w:ascii="Arial" w:hAnsi="Arial" w:cs="Arial"/>
        </w:rPr>
      </w:pPr>
      <w:r>
        <w:rPr>
          <w:rFonts w:ascii="Arial" w:hAnsi="Arial" w:cs="Arial"/>
        </w:rPr>
        <w:t xml:space="preserve">  </w:t>
      </w:r>
    </w:p>
    <w:p w:rsidR="00751CFA" w:rsidRDefault="002C139E" w:rsidP="00A22F5E">
      <w:pPr>
        <w:spacing w:line="360" w:lineRule="auto"/>
        <w:ind w:firstLine="720"/>
        <w:contextualSpacing/>
        <w:rPr>
          <w:rFonts w:ascii="Arial" w:hAnsi="Arial" w:cs="Arial"/>
        </w:rPr>
      </w:pPr>
      <w:r>
        <w:rPr>
          <w:rFonts w:ascii="Arial" w:hAnsi="Arial" w:cs="Arial"/>
          <w:b/>
        </w:rPr>
        <w:t xml:space="preserve">1.2 </w:t>
      </w:r>
      <w:r w:rsidR="00120F55">
        <w:rPr>
          <w:rFonts w:ascii="Arial" w:hAnsi="Arial" w:cs="Arial"/>
          <w:b/>
        </w:rPr>
        <w:t>P</w:t>
      </w:r>
      <w:r w:rsidR="006D3FC9" w:rsidRPr="005E1998">
        <w:rPr>
          <w:rFonts w:ascii="Arial" w:hAnsi="Arial" w:cs="Arial"/>
          <w:b/>
        </w:rPr>
        <w:t>urpose</w:t>
      </w:r>
      <w:r>
        <w:rPr>
          <w:rFonts w:ascii="Arial" w:hAnsi="Arial" w:cs="Arial"/>
          <w:i/>
        </w:rPr>
        <w:t xml:space="preserve"> </w:t>
      </w:r>
    </w:p>
    <w:p w:rsidR="00D93177" w:rsidRPr="002C139E" w:rsidRDefault="00F033A9" w:rsidP="00A22F5E">
      <w:pPr>
        <w:spacing w:line="360" w:lineRule="auto"/>
        <w:ind w:left="720"/>
        <w:contextualSpacing/>
        <w:rPr>
          <w:rFonts w:ascii="Arial" w:hAnsi="Arial" w:cs="Arial"/>
          <w:i/>
        </w:rPr>
      </w:pPr>
      <w:r w:rsidRPr="00F033A9">
        <w:rPr>
          <w:rFonts w:ascii="Arial" w:hAnsi="Arial" w:cs="Arial"/>
        </w:rPr>
        <w:t xml:space="preserve">This proposal outlines </w:t>
      </w:r>
      <w:r w:rsidR="00AB6AAA" w:rsidRPr="00AB6AAA">
        <w:rPr>
          <w:rFonts w:ascii="Arial" w:hAnsi="Arial" w:cs="Arial"/>
        </w:rPr>
        <w:t>APHC</w:t>
      </w:r>
      <w:r w:rsidR="00AB6AAA">
        <w:rPr>
          <w:rFonts w:ascii="Arial" w:hAnsi="Arial" w:cs="Arial"/>
        </w:rPr>
        <w:t>’s</w:t>
      </w:r>
      <w:r w:rsidRPr="00F033A9">
        <w:rPr>
          <w:rFonts w:ascii="Arial" w:hAnsi="Arial" w:cs="Arial"/>
        </w:rPr>
        <w:t xml:space="preserve"> intent to assess </w:t>
      </w:r>
      <w:r w:rsidR="00AB6AAA">
        <w:rPr>
          <w:rFonts w:ascii="Arial" w:hAnsi="Arial" w:cs="Arial"/>
        </w:rPr>
        <w:t xml:space="preserve">and compare </w:t>
      </w:r>
      <w:r w:rsidRPr="00F033A9">
        <w:rPr>
          <w:rFonts w:ascii="Arial" w:hAnsi="Arial" w:cs="Arial"/>
        </w:rPr>
        <w:t xml:space="preserve">the </w:t>
      </w:r>
      <w:r w:rsidR="00A115EC">
        <w:rPr>
          <w:rFonts w:ascii="Arial" w:hAnsi="Arial" w:cs="Arial"/>
        </w:rPr>
        <w:t xml:space="preserve">health status of members of the 1-24 Infantry Battalion </w:t>
      </w:r>
      <w:r w:rsidR="00AB6AAA">
        <w:rPr>
          <w:rFonts w:ascii="Arial" w:hAnsi="Arial" w:cs="Arial"/>
        </w:rPr>
        <w:t>who deployed to Iraq in 2004-2005.</w:t>
      </w:r>
      <w:r w:rsidRPr="00F033A9">
        <w:rPr>
          <w:rFonts w:ascii="Arial" w:hAnsi="Arial" w:cs="Arial"/>
        </w:rPr>
        <w:t xml:space="preserve"> </w:t>
      </w:r>
      <w:r w:rsidR="00033F2C" w:rsidRPr="00661C7C">
        <w:rPr>
          <w:rFonts w:ascii="Arial" w:hAnsi="Arial" w:cs="Arial"/>
          <w:b/>
        </w:rPr>
        <w:t>The purpose of this initiative is to identify the frequency of post-deployment medical encounters for cancer</w:t>
      </w:r>
      <w:r w:rsidR="006A38BE" w:rsidRPr="00661C7C">
        <w:rPr>
          <w:rFonts w:ascii="Arial" w:hAnsi="Arial" w:cs="Arial"/>
          <w:b/>
        </w:rPr>
        <w:t>s</w:t>
      </w:r>
      <w:r w:rsidR="00033F2C" w:rsidRPr="00661C7C">
        <w:rPr>
          <w:rFonts w:ascii="Arial" w:hAnsi="Arial" w:cs="Arial"/>
          <w:b/>
        </w:rPr>
        <w:t xml:space="preserve">, </w:t>
      </w:r>
      <w:r w:rsidR="006A38BE" w:rsidRPr="00661C7C">
        <w:rPr>
          <w:rFonts w:ascii="Arial" w:hAnsi="Arial" w:cs="Arial"/>
          <w:b/>
        </w:rPr>
        <w:t xml:space="preserve">respiratory </w:t>
      </w:r>
      <w:r w:rsidR="00033F2C" w:rsidRPr="00661C7C">
        <w:rPr>
          <w:rFonts w:ascii="Arial" w:hAnsi="Arial" w:cs="Arial"/>
          <w:b/>
        </w:rPr>
        <w:t>disease</w:t>
      </w:r>
      <w:r w:rsidR="006A38BE" w:rsidRPr="00661C7C">
        <w:rPr>
          <w:rFonts w:ascii="Arial" w:hAnsi="Arial" w:cs="Arial"/>
          <w:b/>
        </w:rPr>
        <w:t>s</w:t>
      </w:r>
      <w:r w:rsidR="00033F2C" w:rsidRPr="00661C7C">
        <w:rPr>
          <w:rFonts w:ascii="Arial" w:hAnsi="Arial" w:cs="Arial"/>
          <w:b/>
        </w:rPr>
        <w:t xml:space="preserve">, circulatory system diseases, and mental health disorders among soldiers and veterans that deployed to Iraq with the </w:t>
      </w:r>
      <w:r w:rsidR="004A5CC9" w:rsidRPr="00661C7C">
        <w:rPr>
          <w:rFonts w:ascii="Arial" w:hAnsi="Arial" w:cs="Arial"/>
          <w:b/>
        </w:rPr>
        <w:t>1-24 IN</w:t>
      </w:r>
      <w:r w:rsidR="00033F2C" w:rsidRPr="00033F2C">
        <w:rPr>
          <w:rFonts w:ascii="Arial" w:hAnsi="Arial" w:cs="Arial"/>
        </w:rPr>
        <w:t>.</w:t>
      </w:r>
      <w:r w:rsidR="00033F2C">
        <w:rPr>
          <w:rFonts w:ascii="Arial" w:hAnsi="Arial" w:cs="Arial"/>
        </w:rPr>
        <w:t xml:space="preserve"> </w:t>
      </w:r>
      <w:r w:rsidR="00AB6AAA">
        <w:rPr>
          <w:rFonts w:ascii="Arial" w:hAnsi="Arial" w:cs="Arial"/>
        </w:rPr>
        <w:t xml:space="preserve">The investigation is being conducted at the request of </w:t>
      </w:r>
      <w:r w:rsidR="00713EAA">
        <w:rPr>
          <w:rFonts w:ascii="Arial" w:hAnsi="Arial" w:cs="Arial"/>
        </w:rPr>
        <w:t xml:space="preserve">the </w:t>
      </w:r>
      <w:r w:rsidR="00AB6AAA" w:rsidRPr="00AB6AAA">
        <w:rPr>
          <w:rFonts w:ascii="Arial" w:hAnsi="Arial" w:cs="Arial"/>
        </w:rPr>
        <w:t xml:space="preserve">Chief of Staff of the Army </w:t>
      </w:r>
      <w:r w:rsidR="00E902CA">
        <w:rPr>
          <w:rFonts w:ascii="Arial" w:hAnsi="Arial" w:cs="Arial"/>
        </w:rPr>
        <w:t>(CSA)</w:t>
      </w:r>
      <w:r w:rsidR="00713EAA">
        <w:rPr>
          <w:rFonts w:ascii="Arial" w:hAnsi="Arial" w:cs="Arial"/>
        </w:rPr>
        <w:t>,</w:t>
      </w:r>
      <w:r w:rsidR="00E902CA">
        <w:rPr>
          <w:rFonts w:ascii="Arial" w:hAnsi="Arial" w:cs="Arial"/>
        </w:rPr>
        <w:t xml:space="preserve"> </w:t>
      </w:r>
      <w:r w:rsidR="00AB6AAA" w:rsidRPr="00AB6AAA">
        <w:rPr>
          <w:rFonts w:ascii="Arial" w:hAnsi="Arial" w:cs="Arial"/>
        </w:rPr>
        <w:t>Gen. Milley</w:t>
      </w:r>
      <w:r w:rsidR="00AB6AAA">
        <w:rPr>
          <w:rFonts w:ascii="Arial" w:hAnsi="Arial" w:cs="Arial"/>
        </w:rPr>
        <w:t xml:space="preserve">, who tasked </w:t>
      </w:r>
      <w:r w:rsidR="00AB6AAA" w:rsidRPr="00AB6AAA">
        <w:rPr>
          <w:rFonts w:ascii="Arial" w:hAnsi="Arial" w:cs="Arial"/>
        </w:rPr>
        <w:t xml:space="preserve">APHC </w:t>
      </w:r>
      <w:r w:rsidR="00ED4D32">
        <w:rPr>
          <w:rFonts w:ascii="Arial" w:hAnsi="Arial" w:cs="Arial"/>
        </w:rPr>
        <w:t>with investigating</w:t>
      </w:r>
      <w:r w:rsidR="00AB6AAA" w:rsidRPr="00AB6AAA">
        <w:rPr>
          <w:rFonts w:ascii="Arial" w:hAnsi="Arial" w:cs="Arial"/>
        </w:rPr>
        <w:t xml:space="preserve"> the health status of former members of the 1st Battalion, 24th Infantry. This charge was itself motivated by members of the </w:t>
      </w:r>
      <w:r w:rsidR="004A5CC9">
        <w:rPr>
          <w:rFonts w:ascii="Arial" w:hAnsi="Arial" w:cs="Arial"/>
        </w:rPr>
        <w:t>1-24 IN</w:t>
      </w:r>
      <w:r w:rsidR="00D93177">
        <w:rPr>
          <w:rFonts w:ascii="Arial" w:hAnsi="Arial" w:cs="Arial"/>
        </w:rPr>
        <w:t xml:space="preserve"> </w:t>
      </w:r>
      <w:r w:rsidR="00AB6AAA" w:rsidRPr="00AB6AAA">
        <w:rPr>
          <w:rFonts w:ascii="Arial" w:hAnsi="Arial" w:cs="Arial"/>
        </w:rPr>
        <w:t xml:space="preserve">who voiced concern regarding the number among their ranks who have fallen ill, having developed lymphoma, leukemia, bile duct cancer, prostate cancer, Crohn’s Disease, sleep apnea, asthma, depression, liver disorders, among others conditions and symptoms. </w:t>
      </w:r>
      <w:r w:rsidR="006E5122">
        <w:rPr>
          <w:rFonts w:ascii="Arial" w:hAnsi="Arial" w:cs="Arial"/>
        </w:rPr>
        <w:t>This</w:t>
      </w:r>
      <w:r w:rsidR="00D93177">
        <w:rPr>
          <w:rFonts w:ascii="Arial" w:hAnsi="Arial" w:cs="Arial"/>
        </w:rPr>
        <w:t xml:space="preserve"> investigation will focus on cancer incidence, though a broad set of non-cancer diagnoses will also be evaluated in an attempt to mirror the </w:t>
      </w:r>
      <w:r w:rsidR="00D93177">
        <w:rPr>
          <w:rFonts w:ascii="Arial" w:hAnsi="Arial" w:cs="Arial"/>
        </w:rPr>
        <w:lastRenderedPageBreak/>
        <w:t xml:space="preserve">breadth of concerns raised </w:t>
      </w:r>
      <w:r w:rsidR="00ED4D32">
        <w:rPr>
          <w:rFonts w:ascii="Arial" w:hAnsi="Arial" w:cs="Arial"/>
        </w:rPr>
        <w:t xml:space="preserve">among </w:t>
      </w:r>
      <w:r w:rsidR="00D93177">
        <w:rPr>
          <w:rFonts w:ascii="Arial" w:hAnsi="Arial" w:cs="Arial"/>
        </w:rPr>
        <w:t xml:space="preserve">members of the </w:t>
      </w:r>
      <w:r w:rsidR="004A5CC9">
        <w:rPr>
          <w:rFonts w:ascii="Arial" w:hAnsi="Arial" w:cs="Arial"/>
        </w:rPr>
        <w:t>1-24 IN</w:t>
      </w:r>
      <w:r w:rsidR="00D93177">
        <w:rPr>
          <w:rFonts w:ascii="Arial" w:hAnsi="Arial" w:cs="Arial"/>
        </w:rPr>
        <w:t>.</w:t>
      </w:r>
      <w:r w:rsidR="00ED4D32">
        <w:rPr>
          <w:rFonts w:ascii="Arial" w:hAnsi="Arial" w:cs="Arial"/>
        </w:rPr>
        <w:t xml:space="preserve"> </w:t>
      </w:r>
      <w:r w:rsidR="00BE71A5">
        <w:rPr>
          <w:rFonts w:ascii="Arial" w:hAnsi="Arial" w:cs="Arial"/>
        </w:rPr>
        <w:t xml:space="preserve">In order to characterize the post-deployment health status of the </w:t>
      </w:r>
      <w:r w:rsidR="004A5CC9">
        <w:rPr>
          <w:rFonts w:ascii="Arial" w:hAnsi="Arial" w:cs="Arial"/>
        </w:rPr>
        <w:t>1-24 IN</w:t>
      </w:r>
      <w:r w:rsidR="00BE71A5">
        <w:rPr>
          <w:rFonts w:ascii="Arial" w:hAnsi="Arial" w:cs="Arial"/>
        </w:rPr>
        <w:t>, t</w:t>
      </w:r>
      <w:r w:rsidR="00D93177">
        <w:rPr>
          <w:rFonts w:ascii="Arial" w:hAnsi="Arial" w:cs="Arial"/>
        </w:rPr>
        <w:t xml:space="preserve">he </w:t>
      </w:r>
      <w:r w:rsidR="00BE71A5">
        <w:rPr>
          <w:rFonts w:ascii="Arial" w:hAnsi="Arial" w:cs="Arial"/>
        </w:rPr>
        <w:t>investigation</w:t>
      </w:r>
      <w:r w:rsidR="00D93177">
        <w:rPr>
          <w:rFonts w:ascii="Arial" w:hAnsi="Arial" w:cs="Arial"/>
        </w:rPr>
        <w:t xml:space="preserve"> </w:t>
      </w:r>
      <w:r w:rsidR="00BE71A5">
        <w:rPr>
          <w:rFonts w:ascii="Arial" w:hAnsi="Arial" w:cs="Arial"/>
        </w:rPr>
        <w:t xml:space="preserve">includes the following </w:t>
      </w:r>
      <w:r w:rsidR="006E5122">
        <w:rPr>
          <w:rFonts w:ascii="Arial" w:hAnsi="Arial" w:cs="Arial"/>
        </w:rPr>
        <w:t>objectives</w:t>
      </w:r>
      <w:r w:rsidR="00BE71A5">
        <w:rPr>
          <w:rFonts w:ascii="Arial" w:hAnsi="Arial" w:cs="Arial"/>
        </w:rPr>
        <w:t>:</w:t>
      </w:r>
      <w:r w:rsidR="00D93177">
        <w:rPr>
          <w:rFonts w:ascii="Arial" w:hAnsi="Arial" w:cs="Arial"/>
        </w:rPr>
        <w:t xml:space="preserve"> </w:t>
      </w:r>
    </w:p>
    <w:p w:rsidR="00D93177" w:rsidRDefault="002948B6" w:rsidP="008C45B8">
      <w:pPr>
        <w:pStyle w:val="ListParagraph"/>
        <w:numPr>
          <w:ilvl w:val="0"/>
          <w:numId w:val="46"/>
        </w:numPr>
        <w:spacing w:line="360" w:lineRule="auto"/>
        <w:rPr>
          <w:rFonts w:ascii="Arial" w:hAnsi="Arial" w:cs="Arial"/>
          <w:sz w:val="20"/>
          <w:szCs w:val="20"/>
        </w:rPr>
      </w:pPr>
      <w:r>
        <w:rPr>
          <w:rFonts w:ascii="Arial" w:hAnsi="Arial" w:cs="Arial"/>
          <w:sz w:val="20"/>
          <w:szCs w:val="20"/>
        </w:rPr>
        <w:t>I</w:t>
      </w:r>
      <w:r w:rsidR="00D93177" w:rsidRPr="00D93177">
        <w:rPr>
          <w:rFonts w:ascii="Arial" w:hAnsi="Arial" w:cs="Arial"/>
          <w:sz w:val="20"/>
          <w:szCs w:val="20"/>
        </w:rPr>
        <w:t xml:space="preserve">dentify the set of diagnoses affecting the </w:t>
      </w:r>
      <w:r w:rsidR="004A5CC9">
        <w:rPr>
          <w:rFonts w:ascii="Arial" w:hAnsi="Arial" w:cs="Arial"/>
          <w:sz w:val="20"/>
          <w:szCs w:val="20"/>
        </w:rPr>
        <w:t>1-24 IN</w:t>
      </w:r>
      <w:r w:rsidR="00BE71A5">
        <w:rPr>
          <w:rFonts w:ascii="Arial" w:hAnsi="Arial" w:cs="Arial"/>
          <w:sz w:val="20"/>
          <w:szCs w:val="20"/>
        </w:rPr>
        <w:t xml:space="preserve"> subsequent to their 2004-2005 deployment to Iraq</w:t>
      </w:r>
      <w:r w:rsidR="00D93177">
        <w:rPr>
          <w:rFonts w:ascii="Arial" w:hAnsi="Arial" w:cs="Arial"/>
          <w:sz w:val="20"/>
          <w:szCs w:val="20"/>
        </w:rPr>
        <w:t>;</w:t>
      </w:r>
      <w:r w:rsidR="00D93177" w:rsidRPr="00D93177">
        <w:rPr>
          <w:rFonts w:ascii="Arial" w:hAnsi="Arial" w:cs="Arial"/>
          <w:sz w:val="20"/>
          <w:szCs w:val="20"/>
        </w:rPr>
        <w:t xml:space="preserve"> </w:t>
      </w:r>
    </w:p>
    <w:p w:rsidR="00D93177" w:rsidRDefault="002948B6" w:rsidP="008C45B8">
      <w:pPr>
        <w:pStyle w:val="ListParagraph"/>
        <w:numPr>
          <w:ilvl w:val="0"/>
          <w:numId w:val="46"/>
        </w:numPr>
        <w:spacing w:line="360" w:lineRule="auto"/>
        <w:rPr>
          <w:rFonts w:ascii="Arial" w:hAnsi="Arial" w:cs="Arial"/>
          <w:sz w:val="20"/>
          <w:szCs w:val="20"/>
        </w:rPr>
      </w:pPr>
      <w:r>
        <w:rPr>
          <w:rFonts w:ascii="Arial" w:hAnsi="Arial" w:cs="Arial"/>
          <w:sz w:val="20"/>
          <w:szCs w:val="20"/>
        </w:rPr>
        <w:t>C</w:t>
      </w:r>
      <w:r w:rsidR="00D93177" w:rsidRPr="00D93177">
        <w:rPr>
          <w:rFonts w:ascii="Arial" w:hAnsi="Arial" w:cs="Arial"/>
          <w:sz w:val="20"/>
          <w:szCs w:val="20"/>
        </w:rPr>
        <w:t xml:space="preserve">ompare the frequency of </w:t>
      </w:r>
      <w:r w:rsidR="00BE71A5">
        <w:rPr>
          <w:rFonts w:ascii="Arial" w:hAnsi="Arial" w:cs="Arial"/>
          <w:sz w:val="20"/>
          <w:szCs w:val="20"/>
        </w:rPr>
        <w:t xml:space="preserve">post-deployment </w:t>
      </w:r>
      <w:r w:rsidR="00713EAA">
        <w:rPr>
          <w:rFonts w:ascii="Arial" w:hAnsi="Arial" w:cs="Arial"/>
          <w:sz w:val="20"/>
          <w:szCs w:val="20"/>
        </w:rPr>
        <w:t>medical diagnoses</w:t>
      </w:r>
      <w:r w:rsidR="00BE71A5">
        <w:rPr>
          <w:rFonts w:ascii="Arial" w:hAnsi="Arial" w:cs="Arial"/>
          <w:sz w:val="20"/>
          <w:szCs w:val="20"/>
        </w:rPr>
        <w:t xml:space="preserve"> and self-reported </w:t>
      </w:r>
      <w:r w:rsidR="00BE71A5" w:rsidRPr="00D93177">
        <w:rPr>
          <w:rFonts w:ascii="Arial" w:hAnsi="Arial" w:cs="Arial"/>
          <w:sz w:val="20"/>
          <w:szCs w:val="20"/>
        </w:rPr>
        <w:t xml:space="preserve">health conditions </w:t>
      </w:r>
      <w:r w:rsidR="00D93177" w:rsidRPr="00D93177">
        <w:rPr>
          <w:rFonts w:ascii="Arial" w:hAnsi="Arial" w:cs="Arial"/>
          <w:sz w:val="20"/>
          <w:szCs w:val="20"/>
        </w:rPr>
        <w:t xml:space="preserve">between those </w:t>
      </w:r>
      <w:r w:rsidR="00A12ACA">
        <w:rPr>
          <w:rFonts w:ascii="Arial" w:hAnsi="Arial" w:cs="Arial"/>
          <w:sz w:val="20"/>
          <w:szCs w:val="20"/>
        </w:rPr>
        <w:t xml:space="preserve">in the 1-24 IN </w:t>
      </w:r>
      <w:r w:rsidR="00D93177" w:rsidRPr="00D93177">
        <w:rPr>
          <w:rFonts w:ascii="Arial" w:hAnsi="Arial" w:cs="Arial"/>
          <w:sz w:val="20"/>
          <w:szCs w:val="20"/>
        </w:rPr>
        <w:t xml:space="preserve">who remain in service </w:t>
      </w:r>
      <w:r w:rsidR="00713EAA">
        <w:rPr>
          <w:rFonts w:ascii="Arial" w:hAnsi="Arial" w:cs="Arial"/>
          <w:sz w:val="20"/>
          <w:szCs w:val="20"/>
        </w:rPr>
        <w:t>and</w:t>
      </w:r>
      <w:r w:rsidR="00713EAA" w:rsidRPr="00D93177">
        <w:rPr>
          <w:rFonts w:ascii="Arial" w:hAnsi="Arial" w:cs="Arial"/>
          <w:sz w:val="20"/>
          <w:szCs w:val="20"/>
        </w:rPr>
        <w:t xml:space="preserve"> </w:t>
      </w:r>
      <w:r w:rsidR="00D93177" w:rsidRPr="00D93177">
        <w:rPr>
          <w:rFonts w:ascii="Arial" w:hAnsi="Arial" w:cs="Arial"/>
          <w:sz w:val="20"/>
          <w:szCs w:val="20"/>
        </w:rPr>
        <w:t>those who have separated or retired from the Army</w:t>
      </w:r>
      <w:r w:rsidR="00542AE0">
        <w:rPr>
          <w:rFonts w:ascii="Arial" w:hAnsi="Arial" w:cs="Arial"/>
          <w:sz w:val="20"/>
          <w:szCs w:val="20"/>
        </w:rPr>
        <w:t xml:space="preserve"> and are </w:t>
      </w:r>
      <w:r w:rsidR="00DD6279">
        <w:rPr>
          <w:rFonts w:ascii="Arial" w:hAnsi="Arial" w:cs="Arial"/>
          <w:sz w:val="20"/>
          <w:szCs w:val="20"/>
        </w:rPr>
        <w:t xml:space="preserve">Department of </w:t>
      </w:r>
      <w:r w:rsidR="00542AE0">
        <w:rPr>
          <w:rFonts w:ascii="Arial" w:hAnsi="Arial" w:cs="Arial"/>
          <w:sz w:val="20"/>
          <w:szCs w:val="20"/>
        </w:rPr>
        <w:t>V</w:t>
      </w:r>
      <w:r w:rsidR="00DD6279">
        <w:rPr>
          <w:rFonts w:ascii="Arial" w:hAnsi="Arial" w:cs="Arial"/>
          <w:sz w:val="20"/>
          <w:szCs w:val="20"/>
        </w:rPr>
        <w:t xml:space="preserve">eterans </w:t>
      </w:r>
      <w:r w:rsidR="00542AE0">
        <w:rPr>
          <w:rFonts w:ascii="Arial" w:hAnsi="Arial" w:cs="Arial"/>
          <w:sz w:val="20"/>
          <w:szCs w:val="20"/>
        </w:rPr>
        <w:t>A</w:t>
      </w:r>
      <w:r w:rsidR="00DD6279">
        <w:rPr>
          <w:rFonts w:ascii="Arial" w:hAnsi="Arial" w:cs="Arial"/>
          <w:sz w:val="20"/>
          <w:szCs w:val="20"/>
        </w:rPr>
        <w:t>ffairs (VA)</w:t>
      </w:r>
      <w:r w:rsidR="00542AE0">
        <w:rPr>
          <w:rFonts w:ascii="Arial" w:hAnsi="Arial" w:cs="Arial"/>
          <w:sz w:val="20"/>
          <w:szCs w:val="20"/>
        </w:rPr>
        <w:t xml:space="preserve"> beneficiaries</w:t>
      </w:r>
      <w:r w:rsidR="00D93177">
        <w:rPr>
          <w:rFonts w:ascii="Arial" w:hAnsi="Arial" w:cs="Arial"/>
          <w:sz w:val="20"/>
          <w:szCs w:val="20"/>
        </w:rPr>
        <w:t>;</w:t>
      </w:r>
    </w:p>
    <w:p w:rsidR="00117F54" w:rsidRDefault="00117F54" w:rsidP="00117F54">
      <w:pPr>
        <w:pStyle w:val="ListParagraph"/>
        <w:numPr>
          <w:ilvl w:val="0"/>
          <w:numId w:val="46"/>
        </w:numPr>
        <w:spacing w:line="360" w:lineRule="auto"/>
        <w:rPr>
          <w:rFonts w:ascii="Arial" w:hAnsi="Arial" w:cs="Arial"/>
          <w:sz w:val="20"/>
          <w:szCs w:val="20"/>
        </w:rPr>
      </w:pPr>
      <w:r w:rsidRPr="00CB5BFD">
        <w:rPr>
          <w:rFonts w:ascii="Arial" w:hAnsi="Arial" w:cs="Arial"/>
          <w:sz w:val="20"/>
          <w:szCs w:val="20"/>
        </w:rPr>
        <w:t xml:space="preserve">Compare the frequency of </w:t>
      </w:r>
      <w:r w:rsidRPr="00E70C8F">
        <w:rPr>
          <w:rFonts w:ascii="Arial" w:hAnsi="Arial" w:cs="Arial"/>
          <w:b/>
          <w:sz w:val="20"/>
          <w:szCs w:val="20"/>
        </w:rPr>
        <w:t>self-reported health conditions</w:t>
      </w:r>
      <w:r w:rsidRPr="00CB5BFD">
        <w:rPr>
          <w:rFonts w:ascii="Arial" w:hAnsi="Arial" w:cs="Arial"/>
          <w:sz w:val="20"/>
          <w:szCs w:val="20"/>
        </w:rPr>
        <w:t xml:space="preserve"> between former members of the 1-24 IN and </w:t>
      </w:r>
      <w:r>
        <w:rPr>
          <w:rFonts w:ascii="Arial" w:hAnsi="Arial" w:cs="Arial"/>
          <w:sz w:val="20"/>
          <w:szCs w:val="20"/>
        </w:rPr>
        <w:t xml:space="preserve">a similar exposure group </w:t>
      </w:r>
      <w:r w:rsidR="00E70C8F">
        <w:rPr>
          <w:rFonts w:ascii="Arial" w:hAnsi="Arial" w:cs="Arial"/>
          <w:sz w:val="20"/>
          <w:szCs w:val="20"/>
        </w:rPr>
        <w:t>(</w:t>
      </w:r>
      <w:r w:rsidRPr="00CB5BFD">
        <w:rPr>
          <w:rFonts w:ascii="Arial" w:hAnsi="Arial" w:cs="Arial"/>
          <w:sz w:val="20"/>
          <w:szCs w:val="20"/>
        </w:rPr>
        <w:t>SEG</w:t>
      </w:r>
      <w:r w:rsidR="00E70C8F">
        <w:rPr>
          <w:rFonts w:ascii="Arial" w:hAnsi="Arial" w:cs="Arial"/>
          <w:sz w:val="20"/>
          <w:szCs w:val="20"/>
        </w:rPr>
        <w:t>)</w:t>
      </w:r>
      <w:r w:rsidRPr="00CB5BFD">
        <w:rPr>
          <w:rFonts w:ascii="Arial" w:hAnsi="Arial" w:cs="Arial"/>
          <w:sz w:val="20"/>
          <w:szCs w:val="20"/>
        </w:rPr>
        <w:t xml:space="preserve"> </w:t>
      </w:r>
      <w:r>
        <w:rPr>
          <w:rFonts w:ascii="Arial" w:hAnsi="Arial" w:cs="Arial"/>
          <w:sz w:val="20"/>
          <w:szCs w:val="20"/>
        </w:rPr>
        <w:t>consisting of other personnel in the 1 SBCT</w:t>
      </w:r>
      <w:r w:rsidRPr="00D93177">
        <w:rPr>
          <w:rFonts w:ascii="Arial" w:hAnsi="Arial" w:cs="Arial"/>
          <w:sz w:val="20"/>
          <w:szCs w:val="20"/>
        </w:rPr>
        <w:t xml:space="preserve"> </w:t>
      </w:r>
      <w:r w:rsidRPr="00CB5BFD">
        <w:rPr>
          <w:rFonts w:ascii="Arial" w:hAnsi="Arial" w:cs="Arial"/>
          <w:sz w:val="20"/>
          <w:szCs w:val="20"/>
        </w:rPr>
        <w:t xml:space="preserve">to subsets of </w:t>
      </w:r>
      <w:r>
        <w:rPr>
          <w:rFonts w:ascii="Arial" w:hAnsi="Arial" w:cs="Arial"/>
          <w:sz w:val="20"/>
          <w:szCs w:val="20"/>
        </w:rPr>
        <w:t>Millennium Cohort Study (</w:t>
      </w:r>
      <w:r w:rsidRPr="00CB5BFD">
        <w:rPr>
          <w:rFonts w:ascii="Arial" w:hAnsi="Arial" w:cs="Arial"/>
          <w:sz w:val="20"/>
          <w:szCs w:val="20"/>
        </w:rPr>
        <w:t>MCS</w:t>
      </w:r>
      <w:r>
        <w:rPr>
          <w:rFonts w:ascii="Arial" w:hAnsi="Arial" w:cs="Arial"/>
          <w:sz w:val="20"/>
          <w:szCs w:val="20"/>
        </w:rPr>
        <w:t>)</w:t>
      </w:r>
      <w:r w:rsidRPr="00CB5BFD">
        <w:rPr>
          <w:rFonts w:ascii="Arial" w:hAnsi="Arial" w:cs="Arial"/>
          <w:sz w:val="20"/>
          <w:szCs w:val="20"/>
        </w:rPr>
        <w:t xml:space="preserve"> participants</w:t>
      </w:r>
      <w:r>
        <w:rPr>
          <w:rFonts w:ascii="Arial" w:hAnsi="Arial" w:cs="Arial"/>
          <w:sz w:val="20"/>
          <w:szCs w:val="20"/>
        </w:rPr>
        <w:t xml:space="preserve"> </w:t>
      </w:r>
      <w:r w:rsidRPr="001C6C65">
        <w:rPr>
          <w:rFonts w:ascii="Arial" w:hAnsi="Arial" w:cs="Arial"/>
          <w:sz w:val="20"/>
          <w:szCs w:val="20"/>
        </w:rPr>
        <w:t xml:space="preserve">who </w:t>
      </w:r>
      <w:r>
        <w:rPr>
          <w:rFonts w:ascii="Arial" w:hAnsi="Arial" w:cs="Arial"/>
          <w:sz w:val="20"/>
          <w:szCs w:val="20"/>
        </w:rPr>
        <w:t xml:space="preserve">either a) </w:t>
      </w:r>
      <w:r w:rsidRPr="001C6C65">
        <w:rPr>
          <w:rFonts w:ascii="Arial" w:hAnsi="Arial" w:cs="Arial"/>
          <w:sz w:val="20"/>
          <w:szCs w:val="20"/>
        </w:rPr>
        <w:t xml:space="preserve">deployed </w:t>
      </w:r>
      <w:r>
        <w:rPr>
          <w:rFonts w:ascii="Arial" w:hAnsi="Arial" w:cs="Arial"/>
          <w:sz w:val="20"/>
          <w:szCs w:val="20"/>
        </w:rPr>
        <w:t xml:space="preserve">to Iraq or Afghanistan </w:t>
      </w:r>
      <w:r w:rsidRPr="001C6C65">
        <w:rPr>
          <w:rFonts w:ascii="Arial" w:hAnsi="Arial" w:cs="Arial"/>
          <w:sz w:val="20"/>
          <w:szCs w:val="20"/>
        </w:rPr>
        <w:t>between 2004 and 2005</w:t>
      </w:r>
      <w:r>
        <w:rPr>
          <w:rFonts w:ascii="Arial" w:hAnsi="Arial" w:cs="Arial"/>
          <w:sz w:val="20"/>
          <w:szCs w:val="20"/>
        </w:rPr>
        <w:t xml:space="preserve">, or b) </w:t>
      </w:r>
      <w:r w:rsidRPr="001C6C65">
        <w:rPr>
          <w:rFonts w:ascii="Arial" w:hAnsi="Arial" w:cs="Arial"/>
          <w:sz w:val="20"/>
          <w:szCs w:val="20"/>
        </w:rPr>
        <w:t>were stationed in Korea between 2004 and 2005</w:t>
      </w:r>
      <w:r>
        <w:rPr>
          <w:rFonts w:ascii="Arial" w:hAnsi="Arial" w:cs="Arial"/>
          <w:sz w:val="20"/>
          <w:szCs w:val="20"/>
        </w:rPr>
        <w:t xml:space="preserve"> and did not deploy in support of Operations Iraqi or Enduring Freedom;</w:t>
      </w:r>
    </w:p>
    <w:p w:rsidR="008D0D99" w:rsidRPr="00117F54" w:rsidRDefault="00117F54" w:rsidP="00117F54">
      <w:pPr>
        <w:pStyle w:val="ListParagraph"/>
        <w:numPr>
          <w:ilvl w:val="0"/>
          <w:numId w:val="46"/>
        </w:numPr>
        <w:spacing w:line="360" w:lineRule="auto"/>
        <w:rPr>
          <w:rFonts w:ascii="Arial" w:hAnsi="Arial" w:cs="Arial"/>
          <w:sz w:val="20"/>
          <w:szCs w:val="20"/>
        </w:rPr>
      </w:pPr>
      <w:r>
        <w:rPr>
          <w:rFonts w:ascii="Arial" w:hAnsi="Arial" w:cs="Arial"/>
          <w:sz w:val="20"/>
          <w:szCs w:val="20"/>
        </w:rPr>
        <w:t xml:space="preserve">Compare the frequency of post-deployment </w:t>
      </w:r>
      <w:r w:rsidR="00A45C33">
        <w:rPr>
          <w:rFonts w:ascii="Arial" w:hAnsi="Arial" w:cs="Arial"/>
          <w:b/>
          <w:sz w:val="20"/>
          <w:szCs w:val="20"/>
        </w:rPr>
        <w:t>health</w:t>
      </w:r>
      <w:r w:rsidRPr="00E70C8F">
        <w:rPr>
          <w:rFonts w:ascii="Arial" w:hAnsi="Arial" w:cs="Arial"/>
          <w:b/>
          <w:sz w:val="20"/>
          <w:szCs w:val="20"/>
        </w:rPr>
        <w:t xml:space="preserve"> </w:t>
      </w:r>
      <w:r w:rsidR="00E70C8F">
        <w:rPr>
          <w:rFonts w:ascii="Arial" w:hAnsi="Arial" w:cs="Arial"/>
          <w:b/>
          <w:sz w:val="20"/>
          <w:szCs w:val="20"/>
        </w:rPr>
        <w:t>conditions</w:t>
      </w:r>
      <w:r>
        <w:rPr>
          <w:rFonts w:ascii="Arial" w:hAnsi="Arial" w:cs="Arial"/>
          <w:sz w:val="20"/>
          <w:szCs w:val="20"/>
        </w:rPr>
        <w:t xml:space="preserve"> </w:t>
      </w:r>
      <w:r w:rsidR="00E70C8F" w:rsidRPr="00E70C8F">
        <w:rPr>
          <w:rFonts w:ascii="Arial" w:hAnsi="Arial" w:cs="Arial"/>
          <w:b/>
          <w:sz w:val="20"/>
          <w:szCs w:val="20"/>
        </w:rPr>
        <w:t>defined using administrative health data</w:t>
      </w:r>
      <w:r w:rsidR="00E70C8F">
        <w:rPr>
          <w:rFonts w:ascii="Arial" w:hAnsi="Arial" w:cs="Arial"/>
          <w:sz w:val="20"/>
          <w:szCs w:val="20"/>
        </w:rPr>
        <w:t xml:space="preserve"> </w:t>
      </w:r>
      <w:r>
        <w:rPr>
          <w:rFonts w:ascii="Arial" w:hAnsi="Arial" w:cs="Arial"/>
          <w:sz w:val="20"/>
          <w:szCs w:val="20"/>
        </w:rPr>
        <w:t xml:space="preserve">and </w:t>
      </w:r>
      <w:r w:rsidRPr="00E70C8F">
        <w:rPr>
          <w:rFonts w:ascii="Arial" w:hAnsi="Arial" w:cs="Arial"/>
          <w:b/>
          <w:sz w:val="20"/>
          <w:szCs w:val="20"/>
        </w:rPr>
        <w:t>self-reported health conditions</w:t>
      </w:r>
      <w:r w:rsidRPr="00D93177">
        <w:rPr>
          <w:rFonts w:ascii="Arial" w:hAnsi="Arial" w:cs="Arial"/>
          <w:sz w:val="20"/>
          <w:szCs w:val="20"/>
        </w:rPr>
        <w:t xml:space="preserve"> between </w:t>
      </w:r>
      <w:r>
        <w:rPr>
          <w:rFonts w:ascii="Arial" w:hAnsi="Arial" w:cs="Arial"/>
          <w:sz w:val="20"/>
          <w:szCs w:val="20"/>
        </w:rPr>
        <w:t xml:space="preserve">former members of </w:t>
      </w:r>
      <w:r w:rsidRPr="00D93177">
        <w:rPr>
          <w:rFonts w:ascii="Arial" w:hAnsi="Arial" w:cs="Arial"/>
          <w:sz w:val="20"/>
          <w:szCs w:val="20"/>
        </w:rPr>
        <w:t xml:space="preserve">the </w:t>
      </w:r>
      <w:r>
        <w:rPr>
          <w:rFonts w:ascii="Arial" w:hAnsi="Arial" w:cs="Arial"/>
          <w:sz w:val="20"/>
          <w:szCs w:val="20"/>
        </w:rPr>
        <w:t>1-24 IN</w:t>
      </w:r>
      <w:r w:rsidRPr="00D93177">
        <w:rPr>
          <w:rFonts w:ascii="Arial" w:hAnsi="Arial" w:cs="Arial"/>
          <w:sz w:val="20"/>
          <w:szCs w:val="20"/>
        </w:rPr>
        <w:t xml:space="preserve"> </w:t>
      </w:r>
      <w:r>
        <w:rPr>
          <w:rFonts w:ascii="Arial" w:hAnsi="Arial" w:cs="Arial"/>
          <w:sz w:val="20"/>
          <w:szCs w:val="20"/>
        </w:rPr>
        <w:t xml:space="preserve">and SEG </w:t>
      </w:r>
      <w:r w:rsidRPr="00CB5BFD">
        <w:rPr>
          <w:rFonts w:ascii="Arial" w:hAnsi="Arial" w:cs="Arial"/>
          <w:sz w:val="20"/>
          <w:szCs w:val="20"/>
        </w:rPr>
        <w:t>(i.e., the 1 SBCT)</w:t>
      </w:r>
      <w:r>
        <w:rPr>
          <w:rFonts w:ascii="Arial" w:hAnsi="Arial" w:cs="Arial"/>
          <w:sz w:val="20"/>
          <w:szCs w:val="20"/>
        </w:rPr>
        <w:t xml:space="preserve"> to SBCT that deployed prior to, and after, the 1 SBCT deployment in 2004-2005 </w:t>
      </w:r>
      <w:r w:rsidR="00E70C8F">
        <w:rPr>
          <w:rFonts w:ascii="Arial" w:hAnsi="Arial" w:cs="Arial"/>
          <w:sz w:val="20"/>
          <w:szCs w:val="20"/>
        </w:rPr>
        <w:t>and</w:t>
      </w:r>
      <w:r>
        <w:rPr>
          <w:rFonts w:ascii="Arial" w:hAnsi="Arial" w:cs="Arial"/>
          <w:sz w:val="20"/>
          <w:szCs w:val="20"/>
        </w:rPr>
        <w:t xml:space="preserve"> </w:t>
      </w:r>
      <w:r w:rsidR="00E70C8F">
        <w:rPr>
          <w:rFonts w:ascii="Arial" w:hAnsi="Arial" w:cs="Arial"/>
          <w:sz w:val="20"/>
          <w:szCs w:val="20"/>
        </w:rPr>
        <w:t xml:space="preserve">to SBCT personnel that </w:t>
      </w:r>
      <w:r>
        <w:rPr>
          <w:rFonts w:ascii="Arial" w:hAnsi="Arial" w:cs="Arial"/>
          <w:sz w:val="20"/>
          <w:szCs w:val="20"/>
        </w:rPr>
        <w:t xml:space="preserve">deployed to another location in Iraq during the same time </w:t>
      </w:r>
      <w:r w:rsidR="00E70C8F">
        <w:rPr>
          <w:rFonts w:ascii="Arial" w:hAnsi="Arial" w:cs="Arial"/>
          <w:sz w:val="20"/>
          <w:szCs w:val="20"/>
        </w:rPr>
        <w:t>period as the 1 SBCT deployment</w:t>
      </w:r>
      <w:r>
        <w:rPr>
          <w:rFonts w:ascii="Arial" w:hAnsi="Arial" w:cs="Arial"/>
          <w:sz w:val="20"/>
          <w:szCs w:val="20"/>
        </w:rPr>
        <w:t>.</w:t>
      </w:r>
    </w:p>
    <w:p w:rsidR="00E70C8F" w:rsidRDefault="00BD1A44" w:rsidP="00A22F5E">
      <w:pPr>
        <w:spacing w:line="360" w:lineRule="auto"/>
        <w:ind w:left="720"/>
        <w:contextualSpacing/>
        <w:rPr>
          <w:rFonts w:ascii="Arial" w:hAnsi="Arial" w:cs="Arial"/>
        </w:rPr>
      </w:pPr>
      <w:r>
        <w:rPr>
          <w:rFonts w:ascii="Arial" w:hAnsi="Arial" w:cs="Arial"/>
        </w:rPr>
        <w:t xml:space="preserve">APHC obtained a roster of the </w:t>
      </w:r>
      <w:r w:rsidR="004A5CC9">
        <w:rPr>
          <w:rFonts w:ascii="Arial" w:hAnsi="Arial" w:cs="Arial"/>
        </w:rPr>
        <w:t>1-24 IN</w:t>
      </w:r>
      <w:r>
        <w:rPr>
          <w:rFonts w:ascii="Arial" w:hAnsi="Arial" w:cs="Arial"/>
        </w:rPr>
        <w:t xml:space="preserve"> </w:t>
      </w:r>
      <w:r w:rsidR="009F0C78">
        <w:rPr>
          <w:rFonts w:ascii="Arial" w:hAnsi="Arial" w:cs="Arial"/>
        </w:rPr>
        <w:t xml:space="preserve">(n=625) </w:t>
      </w:r>
      <w:r>
        <w:rPr>
          <w:rFonts w:ascii="Arial" w:hAnsi="Arial" w:cs="Arial"/>
        </w:rPr>
        <w:t xml:space="preserve">from the </w:t>
      </w:r>
      <w:r w:rsidRPr="00BD1A44">
        <w:rPr>
          <w:rFonts w:ascii="Arial" w:hAnsi="Arial" w:cs="Arial"/>
        </w:rPr>
        <w:t>Defense Manpower Data Center (DMDC</w:t>
      </w:r>
      <w:r>
        <w:rPr>
          <w:rFonts w:ascii="Arial" w:hAnsi="Arial" w:cs="Arial"/>
        </w:rPr>
        <w:t xml:space="preserve">) as part of the previously conducted </w:t>
      </w:r>
      <w:r w:rsidRPr="00BD1A44">
        <w:rPr>
          <w:rFonts w:ascii="Arial" w:hAnsi="Arial" w:cs="Arial"/>
        </w:rPr>
        <w:t>deployment and environmental health surveillance investigation</w:t>
      </w:r>
      <w:r>
        <w:rPr>
          <w:rFonts w:ascii="Arial" w:hAnsi="Arial" w:cs="Arial"/>
        </w:rPr>
        <w:t>.</w:t>
      </w:r>
      <w:r w:rsidRPr="00BD1A44">
        <w:rPr>
          <w:rFonts w:ascii="Arial" w:hAnsi="Arial" w:cs="Arial"/>
        </w:rPr>
        <w:t xml:space="preserve"> </w:t>
      </w:r>
      <w:r w:rsidR="003E3D82">
        <w:rPr>
          <w:rFonts w:ascii="Arial" w:hAnsi="Arial" w:cs="Arial"/>
        </w:rPr>
        <w:t xml:space="preserve">The accuracy and completeness of this roster will be assessed using a roster of the 1-24 IN obtained from </w:t>
      </w:r>
      <w:r w:rsidR="00E01BC8">
        <w:rPr>
          <w:rFonts w:ascii="Arial" w:hAnsi="Arial" w:cs="Arial"/>
        </w:rPr>
        <w:t>Headquarters, Department of the Army</w:t>
      </w:r>
      <w:r w:rsidR="00080ACD">
        <w:rPr>
          <w:rFonts w:ascii="Arial" w:hAnsi="Arial" w:cs="Arial"/>
        </w:rPr>
        <w:t xml:space="preserve"> G-1</w:t>
      </w:r>
      <w:r w:rsidR="00E01BC8">
        <w:rPr>
          <w:rFonts w:ascii="Arial" w:hAnsi="Arial" w:cs="Arial"/>
        </w:rPr>
        <w:t xml:space="preserve"> (HQDA </w:t>
      </w:r>
      <w:r w:rsidR="003E3D82">
        <w:rPr>
          <w:rFonts w:ascii="Arial" w:hAnsi="Arial" w:cs="Arial"/>
        </w:rPr>
        <w:t>G-1</w:t>
      </w:r>
      <w:r w:rsidR="00E01BC8">
        <w:rPr>
          <w:rFonts w:ascii="Arial" w:hAnsi="Arial" w:cs="Arial"/>
        </w:rPr>
        <w:t>)</w:t>
      </w:r>
      <w:r w:rsidR="003E3D82">
        <w:rPr>
          <w:rFonts w:ascii="Arial" w:hAnsi="Arial" w:cs="Arial"/>
        </w:rPr>
        <w:t>.</w:t>
      </w:r>
    </w:p>
    <w:p w:rsidR="00E01BC8" w:rsidRDefault="00E01BC8" w:rsidP="00A22F5E">
      <w:pPr>
        <w:spacing w:line="360" w:lineRule="auto"/>
        <w:ind w:left="720"/>
        <w:contextualSpacing/>
        <w:rPr>
          <w:rFonts w:ascii="Arial" w:hAnsi="Arial" w:cs="Arial"/>
        </w:rPr>
      </w:pPr>
    </w:p>
    <w:p w:rsidR="00033F2C" w:rsidRDefault="00E70C8F" w:rsidP="00A22F5E">
      <w:pPr>
        <w:spacing w:line="360" w:lineRule="auto"/>
        <w:ind w:left="720"/>
        <w:contextualSpacing/>
        <w:rPr>
          <w:rFonts w:ascii="Arial" w:hAnsi="Arial" w:cs="Arial"/>
        </w:rPr>
      </w:pPr>
      <w:r>
        <w:rPr>
          <w:rFonts w:ascii="Arial" w:hAnsi="Arial" w:cs="Arial"/>
        </w:rPr>
        <w:t xml:space="preserve">APHC will obtain rosters of the remaining formerly deployed personnel to be compared in this investigation from </w:t>
      </w:r>
      <w:r w:rsidR="00E01BC8">
        <w:rPr>
          <w:rFonts w:ascii="Arial" w:hAnsi="Arial" w:cs="Arial"/>
        </w:rPr>
        <w:t>HQDA G-1</w:t>
      </w:r>
      <w:r>
        <w:rPr>
          <w:rFonts w:ascii="Arial" w:hAnsi="Arial" w:cs="Arial"/>
        </w:rPr>
        <w:t xml:space="preserve">, except for MCS participants who will be identified by </w:t>
      </w:r>
      <w:r w:rsidR="00B37422">
        <w:rPr>
          <w:rFonts w:ascii="Arial" w:hAnsi="Arial" w:cs="Arial"/>
        </w:rPr>
        <w:t>the Naval Health Research Center (</w:t>
      </w:r>
      <w:r>
        <w:rPr>
          <w:rFonts w:ascii="Arial" w:hAnsi="Arial" w:cs="Arial"/>
        </w:rPr>
        <w:t>NHRC</w:t>
      </w:r>
      <w:r w:rsidR="00B37422">
        <w:rPr>
          <w:rFonts w:ascii="Arial" w:hAnsi="Arial" w:cs="Arial"/>
        </w:rPr>
        <w:t>)</w:t>
      </w:r>
      <w:r>
        <w:rPr>
          <w:rFonts w:ascii="Arial" w:hAnsi="Arial" w:cs="Arial"/>
        </w:rPr>
        <w:t xml:space="preserve">. </w:t>
      </w:r>
      <w:r w:rsidR="00BE71A5">
        <w:rPr>
          <w:rFonts w:ascii="Arial" w:hAnsi="Arial" w:cs="Arial"/>
        </w:rPr>
        <w:t xml:space="preserve">Health status </w:t>
      </w:r>
      <w:r w:rsidR="00BD1A44">
        <w:rPr>
          <w:rFonts w:ascii="Arial" w:hAnsi="Arial" w:cs="Arial"/>
        </w:rPr>
        <w:t>for these individuals</w:t>
      </w:r>
      <w:r w:rsidR="003E3D82">
        <w:rPr>
          <w:rFonts w:ascii="Arial" w:hAnsi="Arial" w:cs="Arial"/>
        </w:rPr>
        <w:t>, other 1 SBCT</w:t>
      </w:r>
      <w:r w:rsidR="00BD1A44">
        <w:rPr>
          <w:rFonts w:ascii="Arial" w:hAnsi="Arial" w:cs="Arial"/>
        </w:rPr>
        <w:t xml:space="preserve"> </w:t>
      </w:r>
      <w:r w:rsidR="003E3D82">
        <w:rPr>
          <w:rFonts w:ascii="Arial" w:hAnsi="Arial" w:cs="Arial"/>
        </w:rPr>
        <w:t xml:space="preserve">personnel, </w:t>
      </w:r>
      <w:r w:rsidR="00BD1A44">
        <w:rPr>
          <w:rFonts w:ascii="Arial" w:hAnsi="Arial" w:cs="Arial"/>
        </w:rPr>
        <w:t xml:space="preserve">and comparison </w:t>
      </w:r>
      <w:r w:rsidR="004A3EE4">
        <w:rPr>
          <w:rFonts w:ascii="Arial" w:hAnsi="Arial" w:cs="Arial"/>
        </w:rPr>
        <w:t>SBCT personnel</w:t>
      </w:r>
      <w:r w:rsidR="00BD1A44">
        <w:rPr>
          <w:rFonts w:ascii="Arial" w:hAnsi="Arial" w:cs="Arial"/>
        </w:rPr>
        <w:t xml:space="preserve"> </w:t>
      </w:r>
      <w:r w:rsidR="00BE71A5">
        <w:rPr>
          <w:rFonts w:ascii="Arial" w:hAnsi="Arial" w:cs="Arial"/>
        </w:rPr>
        <w:t xml:space="preserve">will be ascertained in two ways: 1) by mining outpatient and inpatient </w:t>
      </w:r>
      <w:r w:rsidR="00BE71A5" w:rsidRPr="00BE71A5">
        <w:rPr>
          <w:rFonts w:ascii="Arial" w:hAnsi="Arial" w:cs="Arial"/>
        </w:rPr>
        <w:t xml:space="preserve">diagnosis and discharge codes </w:t>
      </w:r>
      <w:r w:rsidR="00BE71A5">
        <w:rPr>
          <w:rFonts w:ascii="Arial" w:hAnsi="Arial" w:cs="Arial"/>
        </w:rPr>
        <w:t>(International Classification of Diseases, 9</w:t>
      </w:r>
      <w:r w:rsidR="00BE71A5" w:rsidRPr="00BE71A5">
        <w:rPr>
          <w:rFonts w:ascii="Arial" w:hAnsi="Arial" w:cs="Arial"/>
          <w:vertAlign w:val="superscript"/>
        </w:rPr>
        <w:t>th</w:t>
      </w:r>
      <w:r w:rsidR="00BE71A5">
        <w:rPr>
          <w:rFonts w:ascii="Arial" w:hAnsi="Arial" w:cs="Arial"/>
        </w:rPr>
        <w:t xml:space="preserve"> </w:t>
      </w:r>
      <w:r w:rsidR="004A0C9A">
        <w:rPr>
          <w:rFonts w:ascii="Arial" w:hAnsi="Arial" w:cs="Arial"/>
        </w:rPr>
        <w:t>Revision</w:t>
      </w:r>
      <w:r w:rsidR="00BE71A5">
        <w:rPr>
          <w:rFonts w:ascii="Arial" w:hAnsi="Arial" w:cs="Arial"/>
        </w:rPr>
        <w:t>, ICD-9</w:t>
      </w:r>
      <w:r w:rsidR="004A0C9A">
        <w:rPr>
          <w:rFonts w:ascii="Arial" w:hAnsi="Arial" w:cs="Arial"/>
        </w:rPr>
        <w:t xml:space="preserve"> CM codes</w:t>
      </w:r>
      <w:r w:rsidR="00BE71A5">
        <w:rPr>
          <w:rFonts w:ascii="Arial" w:hAnsi="Arial" w:cs="Arial"/>
        </w:rPr>
        <w:t xml:space="preserve">) contained in the Defense Medical Surveillance System </w:t>
      </w:r>
      <w:r w:rsidR="006E5122">
        <w:rPr>
          <w:rFonts w:ascii="Arial" w:hAnsi="Arial" w:cs="Arial"/>
        </w:rPr>
        <w:t xml:space="preserve">maintained by the Armed Forces Health Surveillance Branch (AFHSB) </w:t>
      </w:r>
      <w:r w:rsidR="00ED4D32">
        <w:rPr>
          <w:rFonts w:ascii="Arial" w:hAnsi="Arial" w:cs="Arial"/>
        </w:rPr>
        <w:t xml:space="preserve">and </w:t>
      </w:r>
      <w:r w:rsidR="006E5122">
        <w:rPr>
          <w:rFonts w:ascii="Arial" w:hAnsi="Arial" w:cs="Arial"/>
        </w:rPr>
        <w:t xml:space="preserve">the </w:t>
      </w:r>
      <w:r w:rsidR="00ED4D32">
        <w:rPr>
          <w:rFonts w:ascii="Arial" w:hAnsi="Arial" w:cs="Arial"/>
        </w:rPr>
        <w:t>VA Health Data Repository</w:t>
      </w:r>
      <w:r w:rsidR="006E5122">
        <w:rPr>
          <w:rFonts w:ascii="Arial" w:hAnsi="Arial" w:cs="Arial"/>
        </w:rPr>
        <w:t xml:space="preserve"> </w:t>
      </w:r>
      <w:r w:rsidR="00273C05">
        <w:rPr>
          <w:rFonts w:ascii="Arial" w:hAnsi="Arial" w:cs="Arial"/>
        </w:rPr>
        <w:t xml:space="preserve">(HDR) </w:t>
      </w:r>
      <w:r w:rsidR="006E5122">
        <w:rPr>
          <w:rFonts w:ascii="Arial" w:hAnsi="Arial" w:cs="Arial"/>
        </w:rPr>
        <w:t>maintained by the VA O</w:t>
      </w:r>
      <w:r w:rsidR="00EB352F">
        <w:rPr>
          <w:rFonts w:ascii="Arial" w:hAnsi="Arial" w:cs="Arial"/>
        </w:rPr>
        <w:t xml:space="preserve">ffice of </w:t>
      </w:r>
      <w:r w:rsidR="006E5122">
        <w:rPr>
          <w:rFonts w:ascii="Arial" w:hAnsi="Arial" w:cs="Arial"/>
        </w:rPr>
        <w:t>P</w:t>
      </w:r>
      <w:r w:rsidR="00EB352F">
        <w:rPr>
          <w:rFonts w:ascii="Arial" w:hAnsi="Arial" w:cs="Arial"/>
        </w:rPr>
        <w:t xml:space="preserve">ublic </w:t>
      </w:r>
      <w:r w:rsidR="006E5122">
        <w:rPr>
          <w:rFonts w:ascii="Arial" w:hAnsi="Arial" w:cs="Arial"/>
        </w:rPr>
        <w:t>H</w:t>
      </w:r>
      <w:r w:rsidR="00EB352F">
        <w:rPr>
          <w:rFonts w:ascii="Arial" w:hAnsi="Arial" w:cs="Arial"/>
        </w:rPr>
        <w:t>ealth</w:t>
      </w:r>
      <w:r w:rsidR="00DD6279">
        <w:rPr>
          <w:rFonts w:ascii="Arial" w:hAnsi="Arial" w:cs="Arial"/>
        </w:rPr>
        <w:t xml:space="preserve"> (OPH)</w:t>
      </w:r>
      <w:r w:rsidR="00ED4D32">
        <w:rPr>
          <w:rFonts w:ascii="Arial" w:hAnsi="Arial" w:cs="Arial"/>
        </w:rPr>
        <w:t xml:space="preserve">, and 2) by inviting former members of the </w:t>
      </w:r>
      <w:r w:rsidR="004A5CC9">
        <w:rPr>
          <w:rFonts w:ascii="Arial" w:hAnsi="Arial" w:cs="Arial"/>
        </w:rPr>
        <w:t>1</w:t>
      </w:r>
      <w:r w:rsidR="003E3D82">
        <w:rPr>
          <w:rFonts w:ascii="Arial" w:hAnsi="Arial" w:cs="Arial"/>
        </w:rPr>
        <w:t xml:space="preserve"> SBCT</w:t>
      </w:r>
      <w:r w:rsidR="00ED4D32">
        <w:rPr>
          <w:rFonts w:ascii="Arial" w:hAnsi="Arial" w:cs="Arial"/>
        </w:rPr>
        <w:t xml:space="preserve"> to complete a health survey designed to be directly comparable to surveys completed by participants in the </w:t>
      </w:r>
      <w:r w:rsidR="00EB352F">
        <w:rPr>
          <w:rFonts w:ascii="Arial" w:hAnsi="Arial" w:cs="Arial"/>
        </w:rPr>
        <w:t>MCS</w:t>
      </w:r>
      <w:r w:rsidR="00ED4D32">
        <w:rPr>
          <w:rFonts w:ascii="Arial" w:hAnsi="Arial" w:cs="Arial"/>
        </w:rPr>
        <w:t>.</w:t>
      </w:r>
      <w:r w:rsidR="00033F2C">
        <w:rPr>
          <w:rFonts w:ascii="Arial" w:hAnsi="Arial" w:cs="Arial"/>
        </w:rPr>
        <w:t xml:space="preserve"> Frequency of health conditions will be reported as cumulative incidence (proportions</w:t>
      </w:r>
      <w:r w:rsidR="009F0C78">
        <w:rPr>
          <w:rFonts w:ascii="Arial" w:hAnsi="Arial" w:cs="Arial"/>
        </w:rPr>
        <w:t>, risk differences,</w:t>
      </w:r>
      <w:r w:rsidR="00033F2C">
        <w:rPr>
          <w:rFonts w:ascii="Arial" w:hAnsi="Arial" w:cs="Arial"/>
        </w:rPr>
        <w:t xml:space="preserve"> and relative risks) and incidence rates; relative rates will be estimated using multivariate </w:t>
      </w:r>
      <w:r w:rsidR="00033F2C" w:rsidRPr="00033F2C">
        <w:rPr>
          <w:rFonts w:ascii="Arial" w:hAnsi="Arial" w:cs="Arial"/>
        </w:rPr>
        <w:t>Poisson regression.</w:t>
      </w:r>
      <w:r w:rsidR="00033F2C">
        <w:rPr>
          <w:rFonts w:ascii="Arial" w:hAnsi="Arial" w:cs="Arial"/>
        </w:rPr>
        <w:t xml:space="preserve">    </w:t>
      </w:r>
    </w:p>
    <w:p w:rsidR="00033F2C" w:rsidRDefault="00033F2C" w:rsidP="00A22F5E">
      <w:pPr>
        <w:spacing w:line="360" w:lineRule="auto"/>
        <w:ind w:left="720" w:firstLine="720"/>
        <w:contextualSpacing/>
        <w:rPr>
          <w:rFonts w:ascii="Arial" w:hAnsi="Arial" w:cs="Arial"/>
        </w:rPr>
      </w:pPr>
    </w:p>
    <w:p w:rsidR="00033F2C" w:rsidRDefault="006125A4" w:rsidP="00A22F5E">
      <w:pPr>
        <w:spacing w:line="360" w:lineRule="auto"/>
        <w:ind w:left="720"/>
        <w:contextualSpacing/>
        <w:rPr>
          <w:rFonts w:ascii="Arial" w:hAnsi="Arial" w:cs="Arial"/>
        </w:rPr>
      </w:pPr>
      <w:r>
        <w:rPr>
          <w:rFonts w:ascii="Arial" w:hAnsi="Arial" w:cs="Arial"/>
        </w:rPr>
        <w:t xml:space="preserve">Several partnerships will be established to conduct this investigation. </w:t>
      </w:r>
      <w:r w:rsidR="00DD6279">
        <w:rPr>
          <w:rFonts w:ascii="Arial" w:hAnsi="Arial" w:cs="Arial"/>
        </w:rPr>
        <w:t xml:space="preserve"> </w:t>
      </w:r>
      <w:r>
        <w:rPr>
          <w:rFonts w:ascii="Arial" w:hAnsi="Arial" w:cs="Arial"/>
        </w:rPr>
        <w:t xml:space="preserve">Within APHC, subject matter experts </w:t>
      </w:r>
      <w:r w:rsidR="005F1E8E">
        <w:rPr>
          <w:rFonts w:ascii="Arial" w:hAnsi="Arial" w:cs="Arial"/>
        </w:rPr>
        <w:t xml:space="preserve">(SME) </w:t>
      </w:r>
      <w:r>
        <w:rPr>
          <w:rFonts w:ascii="Arial" w:hAnsi="Arial" w:cs="Arial"/>
        </w:rPr>
        <w:t xml:space="preserve">from </w:t>
      </w:r>
      <w:r w:rsidR="00F97B29">
        <w:rPr>
          <w:rFonts w:ascii="Arial" w:hAnsi="Arial" w:cs="Arial"/>
        </w:rPr>
        <w:t>Occupational and Environmental Medicine (OEM)</w:t>
      </w:r>
      <w:r w:rsidR="00242BFF">
        <w:rPr>
          <w:rFonts w:ascii="Arial" w:hAnsi="Arial" w:cs="Arial"/>
        </w:rPr>
        <w:t>,</w:t>
      </w:r>
      <w:r w:rsidR="00F97B29">
        <w:rPr>
          <w:rFonts w:ascii="Arial" w:hAnsi="Arial" w:cs="Arial"/>
        </w:rPr>
        <w:t xml:space="preserve"> </w:t>
      </w:r>
      <w:r w:rsidRPr="006125A4">
        <w:rPr>
          <w:rFonts w:ascii="Arial" w:hAnsi="Arial" w:cs="Arial"/>
        </w:rPr>
        <w:t>Epidemiology and Disease Surveillance (EDS)</w:t>
      </w:r>
      <w:r>
        <w:rPr>
          <w:rFonts w:ascii="Arial" w:hAnsi="Arial" w:cs="Arial"/>
        </w:rPr>
        <w:t xml:space="preserve">, </w:t>
      </w:r>
      <w:r w:rsidR="00242BFF">
        <w:rPr>
          <w:rFonts w:ascii="Arial" w:hAnsi="Arial" w:cs="Arial"/>
        </w:rPr>
        <w:t xml:space="preserve">and </w:t>
      </w:r>
      <w:r w:rsidRPr="006125A4">
        <w:rPr>
          <w:rFonts w:ascii="Arial" w:hAnsi="Arial" w:cs="Arial"/>
        </w:rPr>
        <w:t>Health Risk Management (HRM)</w:t>
      </w:r>
      <w:r>
        <w:rPr>
          <w:rFonts w:ascii="Arial" w:hAnsi="Arial" w:cs="Arial"/>
        </w:rPr>
        <w:t xml:space="preserve">, have contributed to the development of this proposal. </w:t>
      </w:r>
      <w:r w:rsidR="00242BFF">
        <w:rPr>
          <w:rFonts w:ascii="Arial" w:hAnsi="Arial" w:cs="Arial"/>
        </w:rPr>
        <w:t xml:space="preserve">Externally, </w:t>
      </w:r>
      <w:r w:rsidR="002E269F">
        <w:rPr>
          <w:rFonts w:ascii="Arial" w:hAnsi="Arial" w:cs="Arial"/>
        </w:rPr>
        <w:t xml:space="preserve">APHC has partnered with the AFHSB </w:t>
      </w:r>
      <w:r w:rsidR="00F97B29">
        <w:rPr>
          <w:rFonts w:ascii="Arial" w:hAnsi="Arial" w:cs="Arial"/>
        </w:rPr>
        <w:t>to</w:t>
      </w:r>
      <w:r>
        <w:rPr>
          <w:rFonts w:ascii="Arial" w:hAnsi="Arial" w:cs="Arial"/>
        </w:rPr>
        <w:t xml:space="preserve"> refin</w:t>
      </w:r>
      <w:r w:rsidR="00F97B29">
        <w:rPr>
          <w:rFonts w:ascii="Arial" w:hAnsi="Arial" w:cs="Arial"/>
        </w:rPr>
        <w:t>e</w:t>
      </w:r>
      <w:r>
        <w:rPr>
          <w:rFonts w:ascii="Arial" w:hAnsi="Arial" w:cs="Arial"/>
        </w:rPr>
        <w:t xml:space="preserve"> the</w:t>
      </w:r>
      <w:r w:rsidR="002E269F">
        <w:rPr>
          <w:rFonts w:ascii="Arial" w:hAnsi="Arial" w:cs="Arial"/>
        </w:rPr>
        <w:t xml:space="preserve"> design and anal</w:t>
      </w:r>
      <w:r>
        <w:rPr>
          <w:rFonts w:ascii="Arial" w:hAnsi="Arial" w:cs="Arial"/>
        </w:rPr>
        <w:t>y</w:t>
      </w:r>
      <w:r w:rsidR="002E269F">
        <w:rPr>
          <w:rFonts w:ascii="Arial" w:hAnsi="Arial" w:cs="Arial"/>
        </w:rPr>
        <w:t xml:space="preserve">tic components of </w:t>
      </w:r>
      <w:r>
        <w:rPr>
          <w:rFonts w:ascii="Arial" w:hAnsi="Arial" w:cs="Arial"/>
        </w:rPr>
        <w:t>the</w:t>
      </w:r>
      <w:r w:rsidR="002E269F">
        <w:rPr>
          <w:rFonts w:ascii="Arial" w:hAnsi="Arial" w:cs="Arial"/>
        </w:rPr>
        <w:t xml:space="preserve"> investigation</w:t>
      </w:r>
      <w:r>
        <w:rPr>
          <w:rFonts w:ascii="Arial" w:hAnsi="Arial" w:cs="Arial"/>
        </w:rPr>
        <w:t xml:space="preserve">; AFHSB </w:t>
      </w:r>
      <w:r w:rsidR="002E269F">
        <w:rPr>
          <w:rFonts w:ascii="Arial" w:hAnsi="Arial" w:cs="Arial"/>
        </w:rPr>
        <w:t xml:space="preserve">will </w:t>
      </w:r>
      <w:r>
        <w:rPr>
          <w:rFonts w:ascii="Arial" w:hAnsi="Arial" w:cs="Arial"/>
        </w:rPr>
        <w:t xml:space="preserve">also provide </w:t>
      </w:r>
      <w:r w:rsidR="00EB352F">
        <w:rPr>
          <w:rFonts w:ascii="Arial" w:hAnsi="Arial" w:cs="Arial"/>
        </w:rPr>
        <w:t>Department of Defense (</w:t>
      </w:r>
      <w:r>
        <w:rPr>
          <w:rFonts w:ascii="Arial" w:hAnsi="Arial" w:cs="Arial"/>
        </w:rPr>
        <w:t>DoD</w:t>
      </w:r>
      <w:r w:rsidR="00EB352F">
        <w:rPr>
          <w:rFonts w:ascii="Arial" w:hAnsi="Arial" w:cs="Arial"/>
        </w:rPr>
        <w:t>)</w:t>
      </w:r>
      <w:r>
        <w:rPr>
          <w:rFonts w:ascii="Arial" w:hAnsi="Arial" w:cs="Arial"/>
        </w:rPr>
        <w:t>-beneficiary medical encounter data for the project.</w:t>
      </w:r>
      <w:r w:rsidR="002E269F">
        <w:rPr>
          <w:rFonts w:ascii="Arial" w:hAnsi="Arial" w:cs="Arial"/>
        </w:rPr>
        <w:t xml:space="preserve"> </w:t>
      </w:r>
      <w:r w:rsidR="00033F2C">
        <w:rPr>
          <w:rFonts w:ascii="Arial" w:hAnsi="Arial" w:cs="Arial"/>
        </w:rPr>
        <w:t xml:space="preserve">Because 71% of the </w:t>
      </w:r>
      <w:r w:rsidR="004A5CC9">
        <w:rPr>
          <w:rFonts w:ascii="Arial" w:hAnsi="Arial" w:cs="Arial"/>
        </w:rPr>
        <w:t>1-24 IN</w:t>
      </w:r>
      <w:r w:rsidR="00033F2C">
        <w:rPr>
          <w:rFonts w:ascii="Arial" w:hAnsi="Arial" w:cs="Arial"/>
        </w:rPr>
        <w:t xml:space="preserve"> has separated or retired from military service, t</w:t>
      </w:r>
      <w:r w:rsidR="00033F2C" w:rsidRPr="00F033A9">
        <w:rPr>
          <w:rFonts w:ascii="Arial" w:hAnsi="Arial" w:cs="Arial"/>
        </w:rPr>
        <w:t xml:space="preserve">his proposed evaluation </w:t>
      </w:r>
      <w:r w:rsidR="00033F2C">
        <w:rPr>
          <w:rFonts w:ascii="Arial" w:hAnsi="Arial" w:cs="Arial"/>
        </w:rPr>
        <w:t xml:space="preserve">will be conducted in partnership with the VA </w:t>
      </w:r>
      <w:r w:rsidR="00EB352F">
        <w:rPr>
          <w:rFonts w:ascii="Arial" w:hAnsi="Arial" w:cs="Arial"/>
        </w:rPr>
        <w:t>OPH</w:t>
      </w:r>
      <w:r w:rsidR="00033F2C">
        <w:rPr>
          <w:rFonts w:ascii="Arial" w:hAnsi="Arial" w:cs="Arial"/>
        </w:rPr>
        <w:t xml:space="preserve">.  APHC will </w:t>
      </w:r>
      <w:r w:rsidR="002E269F">
        <w:rPr>
          <w:rFonts w:ascii="Arial" w:hAnsi="Arial" w:cs="Arial"/>
        </w:rPr>
        <w:t xml:space="preserve">also </w:t>
      </w:r>
      <w:r w:rsidR="00033F2C">
        <w:rPr>
          <w:rFonts w:ascii="Arial" w:hAnsi="Arial" w:cs="Arial"/>
        </w:rPr>
        <w:t xml:space="preserve">partner with the </w:t>
      </w:r>
      <w:r w:rsidR="00033F2C" w:rsidRPr="00033F2C">
        <w:rPr>
          <w:rFonts w:ascii="Arial" w:hAnsi="Arial" w:cs="Arial"/>
        </w:rPr>
        <w:t>Naval Health Research Center</w:t>
      </w:r>
      <w:r w:rsidR="00273C05">
        <w:rPr>
          <w:rFonts w:ascii="Arial" w:hAnsi="Arial" w:cs="Arial"/>
        </w:rPr>
        <w:t xml:space="preserve"> (NHRC)</w:t>
      </w:r>
      <w:r w:rsidR="00033F2C">
        <w:rPr>
          <w:rFonts w:ascii="Arial" w:hAnsi="Arial" w:cs="Arial"/>
        </w:rPr>
        <w:t xml:space="preserve"> to compare health status among survey respondents from the </w:t>
      </w:r>
      <w:r w:rsidR="003B17DB">
        <w:rPr>
          <w:rFonts w:ascii="Arial" w:hAnsi="Arial" w:cs="Arial"/>
        </w:rPr>
        <w:t>1 SBCT</w:t>
      </w:r>
      <w:r w:rsidR="00033F2C">
        <w:rPr>
          <w:rFonts w:ascii="Arial" w:hAnsi="Arial" w:cs="Arial"/>
        </w:rPr>
        <w:t xml:space="preserve"> to </w:t>
      </w:r>
      <w:r w:rsidR="00EB352F">
        <w:rPr>
          <w:rFonts w:ascii="Arial" w:hAnsi="Arial" w:cs="Arial"/>
        </w:rPr>
        <w:t>MCS</w:t>
      </w:r>
      <w:r w:rsidR="00033F2C">
        <w:rPr>
          <w:rFonts w:ascii="Arial" w:hAnsi="Arial" w:cs="Arial"/>
        </w:rPr>
        <w:t xml:space="preserve"> participants.</w:t>
      </w:r>
      <w:r w:rsidR="00E8024F">
        <w:rPr>
          <w:rFonts w:ascii="Arial" w:hAnsi="Arial" w:cs="Arial"/>
        </w:rPr>
        <w:t xml:space="preserve"> </w:t>
      </w:r>
      <w:r w:rsidR="00C91253" w:rsidRPr="00C91253">
        <w:rPr>
          <w:rFonts w:ascii="Arial" w:hAnsi="Arial" w:cs="Arial"/>
        </w:rPr>
        <w:t xml:space="preserve">The </w:t>
      </w:r>
      <w:r w:rsidR="00C91253">
        <w:rPr>
          <w:rFonts w:ascii="Arial" w:hAnsi="Arial" w:cs="Arial"/>
        </w:rPr>
        <w:t>MCS</w:t>
      </w:r>
      <w:r w:rsidR="00C91253" w:rsidRPr="00C91253">
        <w:rPr>
          <w:rFonts w:ascii="Arial" w:hAnsi="Arial" w:cs="Arial"/>
        </w:rPr>
        <w:t xml:space="preserve"> is a</w:t>
      </w:r>
      <w:r w:rsidR="00C91253">
        <w:rPr>
          <w:rFonts w:ascii="Arial" w:hAnsi="Arial" w:cs="Arial"/>
        </w:rPr>
        <w:t>n ongoing</w:t>
      </w:r>
      <w:r w:rsidR="00C91253" w:rsidRPr="00C91253">
        <w:rPr>
          <w:rFonts w:ascii="Arial" w:hAnsi="Arial" w:cs="Arial"/>
        </w:rPr>
        <w:t xml:space="preserve"> </w:t>
      </w:r>
      <w:r w:rsidR="00C91253">
        <w:rPr>
          <w:rFonts w:ascii="Arial" w:hAnsi="Arial" w:cs="Arial"/>
        </w:rPr>
        <w:t xml:space="preserve">DoD </w:t>
      </w:r>
      <w:r w:rsidR="00C91253" w:rsidRPr="00C91253">
        <w:rPr>
          <w:rFonts w:ascii="Arial" w:hAnsi="Arial" w:cs="Arial"/>
        </w:rPr>
        <w:t>research project at the Deployment Health Research Department</w:t>
      </w:r>
      <w:r w:rsidR="00C91253">
        <w:rPr>
          <w:rFonts w:ascii="Arial" w:hAnsi="Arial" w:cs="Arial"/>
        </w:rPr>
        <w:t xml:space="preserve"> within NHRC (</w:t>
      </w:r>
      <w:r w:rsidR="00C91253" w:rsidRPr="00C91253">
        <w:rPr>
          <w:rFonts w:ascii="Arial" w:hAnsi="Arial" w:cs="Arial"/>
        </w:rPr>
        <w:t>DMDC Reference Number 00-0019, RCS Number DD-HA(AR)2106, OMB Approval Number 0720-0029, ASD/HA/TMA Protocol Number CDO-06-206, and Primary IRB Protocol Number NHRC.2000.0007</w:t>
      </w:r>
      <w:r w:rsidR="00C91253">
        <w:rPr>
          <w:rFonts w:ascii="Arial" w:hAnsi="Arial" w:cs="Arial"/>
        </w:rPr>
        <w:t xml:space="preserve">). </w:t>
      </w:r>
      <w:r w:rsidR="00E8024F">
        <w:rPr>
          <w:rFonts w:ascii="Arial" w:hAnsi="Arial" w:cs="Arial"/>
        </w:rPr>
        <w:t xml:space="preserve">The </w:t>
      </w:r>
      <w:r w:rsidR="00E01BC8">
        <w:rPr>
          <w:rFonts w:ascii="Arial" w:hAnsi="Arial" w:cs="Arial"/>
        </w:rPr>
        <w:t>HQDA G-1</w:t>
      </w:r>
      <w:r w:rsidR="00E8024F">
        <w:rPr>
          <w:rFonts w:ascii="Arial" w:hAnsi="Arial" w:cs="Arial"/>
        </w:rPr>
        <w:t xml:space="preserve"> will provide APHC with personnel rosters.</w:t>
      </w:r>
      <w:r w:rsidR="00033F2C">
        <w:rPr>
          <w:rFonts w:ascii="Arial" w:hAnsi="Arial" w:cs="Arial"/>
        </w:rPr>
        <w:t xml:space="preserve"> </w:t>
      </w:r>
    </w:p>
    <w:p w:rsidR="00120F55" w:rsidRPr="005C7C11" w:rsidRDefault="00120F55" w:rsidP="00A22F5E">
      <w:pPr>
        <w:spacing w:line="360" w:lineRule="auto"/>
        <w:ind w:left="1440"/>
        <w:rPr>
          <w:rFonts w:ascii="Arial" w:hAnsi="Arial" w:cs="Arial"/>
        </w:rPr>
      </w:pPr>
    </w:p>
    <w:p w:rsidR="00751CFA" w:rsidRDefault="002C139E" w:rsidP="00A22F5E">
      <w:pPr>
        <w:spacing w:line="360" w:lineRule="auto"/>
        <w:ind w:firstLine="720"/>
        <w:contextualSpacing/>
        <w:rPr>
          <w:rFonts w:ascii="Arial" w:hAnsi="Arial" w:cs="Arial"/>
          <w:b/>
          <w:szCs w:val="24"/>
        </w:rPr>
      </w:pPr>
      <w:r>
        <w:rPr>
          <w:rFonts w:ascii="Arial" w:hAnsi="Arial" w:cs="Arial"/>
          <w:b/>
          <w:szCs w:val="24"/>
        </w:rPr>
        <w:t xml:space="preserve">1.3 </w:t>
      </w:r>
      <w:r w:rsidR="00120F55">
        <w:rPr>
          <w:rFonts w:ascii="Arial" w:hAnsi="Arial" w:cs="Arial"/>
          <w:b/>
          <w:szCs w:val="24"/>
        </w:rPr>
        <w:t xml:space="preserve">Goals, Outcomes, </w:t>
      </w:r>
      <w:r w:rsidR="006D3FC9" w:rsidRPr="005E1998">
        <w:rPr>
          <w:rFonts w:ascii="Arial" w:hAnsi="Arial" w:cs="Arial"/>
          <w:b/>
          <w:szCs w:val="24"/>
        </w:rPr>
        <w:t>Deliverables</w:t>
      </w:r>
      <w:r>
        <w:rPr>
          <w:rFonts w:ascii="Arial" w:hAnsi="Arial" w:cs="Arial"/>
          <w:b/>
          <w:szCs w:val="24"/>
        </w:rPr>
        <w:t xml:space="preserve"> </w:t>
      </w:r>
    </w:p>
    <w:p w:rsidR="005C7C11" w:rsidRDefault="0010078D" w:rsidP="00A22F5E">
      <w:pPr>
        <w:spacing w:line="360" w:lineRule="auto"/>
        <w:ind w:left="720"/>
        <w:contextualSpacing/>
        <w:rPr>
          <w:rFonts w:ascii="Arial" w:hAnsi="Arial" w:cs="Arial"/>
          <w:szCs w:val="24"/>
        </w:rPr>
      </w:pPr>
      <w:bookmarkStart w:id="3" w:name="OLE_LINK3"/>
      <w:bookmarkStart w:id="4" w:name="OLE_LINK5"/>
      <w:r w:rsidRPr="00661C7C">
        <w:rPr>
          <w:rFonts w:ascii="Arial" w:hAnsi="Arial" w:cs="Arial"/>
          <w:b/>
          <w:szCs w:val="24"/>
        </w:rPr>
        <w:t xml:space="preserve">The </w:t>
      </w:r>
      <w:r w:rsidR="00DB1E23" w:rsidRPr="00661C7C">
        <w:rPr>
          <w:rFonts w:ascii="Arial" w:hAnsi="Arial" w:cs="Arial"/>
          <w:b/>
          <w:szCs w:val="24"/>
        </w:rPr>
        <w:t xml:space="preserve">overarching </w:t>
      </w:r>
      <w:r w:rsidRPr="00661C7C">
        <w:rPr>
          <w:rFonts w:ascii="Arial" w:hAnsi="Arial" w:cs="Arial"/>
          <w:b/>
          <w:szCs w:val="24"/>
        </w:rPr>
        <w:t xml:space="preserve">goal of the investigation is to better understand the </w:t>
      </w:r>
      <w:r w:rsidR="00202E3F" w:rsidRPr="00661C7C">
        <w:rPr>
          <w:rFonts w:ascii="Arial" w:hAnsi="Arial" w:cs="Arial"/>
          <w:b/>
        </w:rPr>
        <w:t xml:space="preserve">post-deployment </w:t>
      </w:r>
      <w:r w:rsidRPr="00661C7C">
        <w:rPr>
          <w:rFonts w:ascii="Arial" w:hAnsi="Arial" w:cs="Arial"/>
          <w:b/>
          <w:szCs w:val="24"/>
        </w:rPr>
        <w:t xml:space="preserve">health status of soldiers and veterans who deployed to Iraq </w:t>
      </w:r>
      <w:r w:rsidR="00725138" w:rsidRPr="00661C7C">
        <w:rPr>
          <w:rFonts w:ascii="Arial" w:hAnsi="Arial" w:cs="Arial"/>
          <w:b/>
          <w:szCs w:val="24"/>
        </w:rPr>
        <w:t xml:space="preserve">in 2004 </w:t>
      </w:r>
      <w:r w:rsidRPr="00661C7C">
        <w:rPr>
          <w:rFonts w:ascii="Arial" w:hAnsi="Arial" w:cs="Arial"/>
          <w:b/>
          <w:szCs w:val="24"/>
        </w:rPr>
        <w:t>with the 1-24 Infantry Battalion.</w:t>
      </w:r>
      <w:r>
        <w:rPr>
          <w:rFonts w:ascii="Arial" w:hAnsi="Arial" w:cs="Arial"/>
          <w:szCs w:val="24"/>
        </w:rPr>
        <w:t xml:space="preserve"> </w:t>
      </w:r>
      <w:bookmarkEnd w:id="3"/>
      <w:bookmarkEnd w:id="4"/>
      <w:r w:rsidR="006863B6" w:rsidRPr="006863B6">
        <w:rPr>
          <w:rFonts w:ascii="Arial" w:hAnsi="Arial" w:cs="Arial"/>
          <w:szCs w:val="24"/>
        </w:rPr>
        <w:t xml:space="preserve">The deliverables </w:t>
      </w:r>
      <w:r w:rsidR="006863B6">
        <w:rPr>
          <w:rFonts w:ascii="Arial" w:hAnsi="Arial" w:cs="Arial"/>
          <w:szCs w:val="24"/>
        </w:rPr>
        <w:t xml:space="preserve">of this initiative </w:t>
      </w:r>
      <w:r w:rsidR="006863B6" w:rsidRPr="006863B6">
        <w:rPr>
          <w:rFonts w:ascii="Arial" w:hAnsi="Arial" w:cs="Arial"/>
          <w:szCs w:val="24"/>
        </w:rPr>
        <w:t>will include a</w:t>
      </w:r>
      <w:r w:rsidR="006863B6">
        <w:rPr>
          <w:rFonts w:ascii="Arial" w:hAnsi="Arial" w:cs="Arial"/>
          <w:szCs w:val="24"/>
        </w:rPr>
        <w:t>n</w:t>
      </w:r>
      <w:r w:rsidR="006863B6" w:rsidRPr="006863B6">
        <w:rPr>
          <w:rFonts w:ascii="Arial" w:hAnsi="Arial" w:cs="Arial"/>
          <w:szCs w:val="24"/>
        </w:rPr>
        <w:t xml:space="preserve"> APHC</w:t>
      </w:r>
      <w:r w:rsidR="006863B6">
        <w:rPr>
          <w:rFonts w:ascii="Arial" w:hAnsi="Arial" w:cs="Arial"/>
          <w:szCs w:val="24"/>
        </w:rPr>
        <w:t xml:space="preserve"> </w:t>
      </w:r>
      <w:r w:rsidR="00E17662">
        <w:rPr>
          <w:rFonts w:ascii="Arial" w:hAnsi="Arial" w:cs="Arial"/>
          <w:szCs w:val="24"/>
        </w:rPr>
        <w:t xml:space="preserve">information paper, a </w:t>
      </w:r>
      <w:r w:rsidR="006863B6">
        <w:rPr>
          <w:rFonts w:ascii="Arial" w:hAnsi="Arial" w:cs="Arial"/>
          <w:szCs w:val="24"/>
        </w:rPr>
        <w:t>technical report</w:t>
      </w:r>
      <w:r w:rsidR="006863B6" w:rsidRPr="006863B6">
        <w:rPr>
          <w:rFonts w:ascii="Arial" w:hAnsi="Arial" w:cs="Arial"/>
          <w:szCs w:val="24"/>
        </w:rPr>
        <w:t xml:space="preserve">, </w:t>
      </w:r>
      <w:r>
        <w:rPr>
          <w:rFonts w:ascii="Arial" w:hAnsi="Arial" w:cs="Arial"/>
          <w:szCs w:val="24"/>
        </w:rPr>
        <w:t xml:space="preserve">and </w:t>
      </w:r>
      <w:r w:rsidR="006863B6" w:rsidRPr="006863B6">
        <w:rPr>
          <w:rFonts w:ascii="Arial" w:hAnsi="Arial" w:cs="Arial"/>
          <w:szCs w:val="24"/>
        </w:rPr>
        <w:t xml:space="preserve">summary presentations of the evaluation and </w:t>
      </w:r>
      <w:r w:rsidR="006863B6">
        <w:rPr>
          <w:rFonts w:ascii="Arial" w:hAnsi="Arial" w:cs="Arial"/>
          <w:szCs w:val="24"/>
        </w:rPr>
        <w:t xml:space="preserve">its </w:t>
      </w:r>
      <w:r w:rsidR="006863B6" w:rsidRPr="006863B6">
        <w:rPr>
          <w:rFonts w:ascii="Arial" w:hAnsi="Arial" w:cs="Arial"/>
          <w:szCs w:val="24"/>
        </w:rPr>
        <w:t>findings</w:t>
      </w:r>
      <w:r w:rsidR="006863B6">
        <w:rPr>
          <w:rFonts w:ascii="Arial" w:hAnsi="Arial" w:cs="Arial"/>
          <w:szCs w:val="24"/>
        </w:rPr>
        <w:t>,</w:t>
      </w:r>
      <w:r w:rsidR="006863B6" w:rsidRPr="006863B6">
        <w:rPr>
          <w:rFonts w:ascii="Arial" w:hAnsi="Arial" w:cs="Arial"/>
          <w:szCs w:val="24"/>
        </w:rPr>
        <w:t xml:space="preserve"> including a presentation </w:t>
      </w:r>
      <w:r w:rsidR="006863B6">
        <w:rPr>
          <w:rFonts w:ascii="Arial" w:hAnsi="Arial" w:cs="Arial"/>
          <w:szCs w:val="24"/>
        </w:rPr>
        <w:t xml:space="preserve">and brief to the CSA and </w:t>
      </w:r>
      <w:r w:rsidR="00E17662">
        <w:rPr>
          <w:rFonts w:ascii="Arial" w:hAnsi="Arial" w:cs="Arial"/>
          <w:szCs w:val="24"/>
        </w:rPr>
        <w:t>TSG</w:t>
      </w:r>
      <w:r w:rsidR="006863B6" w:rsidRPr="006863B6">
        <w:rPr>
          <w:rFonts w:ascii="Arial" w:hAnsi="Arial" w:cs="Arial"/>
          <w:szCs w:val="24"/>
        </w:rPr>
        <w:t>.</w:t>
      </w:r>
    </w:p>
    <w:p w:rsidR="006125A4" w:rsidRDefault="006125A4" w:rsidP="00A22F5E">
      <w:pPr>
        <w:spacing w:line="360" w:lineRule="auto"/>
        <w:ind w:left="720" w:firstLine="720"/>
        <w:contextualSpacing/>
        <w:rPr>
          <w:rFonts w:ascii="Arial" w:hAnsi="Arial" w:cs="Arial"/>
        </w:rPr>
      </w:pPr>
    </w:p>
    <w:p w:rsidR="006412A7" w:rsidRDefault="006125A4" w:rsidP="00A22F5E">
      <w:pPr>
        <w:spacing w:line="360" w:lineRule="auto"/>
        <w:ind w:left="720"/>
        <w:contextualSpacing/>
        <w:rPr>
          <w:rFonts w:ascii="Arial" w:hAnsi="Arial" w:cs="Arial"/>
        </w:rPr>
      </w:pPr>
      <w:r>
        <w:rPr>
          <w:rFonts w:ascii="Arial" w:hAnsi="Arial" w:cs="Arial"/>
        </w:rPr>
        <w:t xml:space="preserve">Per CSA’s request, this initiative will be conducted rapidly, with initial results </w:t>
      </w:r>
      <w:r w:rsidR="0081396E">
        <w:rPr>
          <w:rFonts w:ascii="Arial" w:hAnsi="Arial" w:cs="Arial"/>
        </w:rPr>
        <w:t xml:space="preserve">provided in an information paper summarizing </w:t>
      </w:r>
      <w:r>
        <w:rPr>
          <w:rFonts w:ascii="Arial" w:hAnsi="Arial" w:cs="Arial"/>
        </w:rPr>
        <w:t xml:space="preserve">the </w:t>
      </w:r>
      <w:r w:rsidR="00573971">
        <w:rPr>
          <w:rFonts w:ascii="Arial" w:hAnsi="Arial" w:cs="Arial"/>
        </w:rPr>
        <w:t xml:space="preserve">progress of the investigation, including any results obtained </w:t>
      </w:r>
      <w:r>
        <w:rPr>
          <w:rFonts w:ascii="Arial" w:hAnsi="Arial" w:cs="Arial"/>
        </w:rPr>
        <w:t>to be briefed by 0</w:t>
      </w:r>
      <w:r w:rsidR="0081396E">
        <w:rPr>
          <w:rFonts w:ascii="Arial" w:hAnsi="Arial" w:cs="Arial"/>
        </w:rPr>
        <w:t>8</w:t>
      </w:r>
      <w:r>
        <w:rPr>
          <w:rFonts w:ascii="Arial" w:hAnsi="Arial" w:cs="Arial"/>
        </w:rPr>
        <w:t xml:space="preserve"> June, 2016. A full report of the findings of this </w:t>
      </w:r>
      <w:r w:rsidR="0081396E">
        <w:rPr>
          <w:rFonts w:ascii="Arial" w:hAnsi="Arial" w:cs="Arial"/>
        </w:rPr>
        <w:t xml:space="preserve">investigation </w:t>
      </w:r>
      <w:r>
        <w:rPr>
          <w:rFonts w:ascii="Arial" w:hAnsi="Arial" w:cs="Arial"/>
        </w:rPr>
        <w:t xml:space="preserve">will be written within </w:t>
      </w:r>
      <w:r w:rsidR="00DC0597">
        <w:rPr>
          <w:rFonts w:ascii="Arial" w:hAnsi="Arial" w:cs="Arial"/>
        </w:rPr>
        <w:t>1</w:t>
      </w:r>
      <w:r w:rsidR="00573971">
        <w:rPr>
          <w:rFonts w:ascii="Arial" w:hAnsi="Arial" w:cs="Arial"/>
        </w:rPr>
        <w:t>8</w:t>
      </w:r>
      <w:r>
        <w:rPr>
          <w:rFonts w:ascii="Arial" w:hAnsi="Arial" w:cs="Arial"/>
        </w:rPr>
        <w:t xml:space="preserve"> months of approval</w:t>
      </w:r>
      <w:r w:rsidR="00725138">
        <w:rPr>
          <w:rFonts w:ascii="Arial" w:hAnsi="Arial" w:cs="Arial"/>
        </w:rPr>
        <w:t xml:space="preserve"> of this project by </w:t>
      </w:r>
      <w:r w:rsidR="003C6594">
        <w:rPr>
          <w:rFonts w:ascii="Arial" w:hAnsi="Arial" w:cs="Arial"/>
        </w:rPr>
        <w:t xml:space="preserve">the </w:t>
      </w:r>
      <w:r w:rsidR="004250BD">
        <w:rPr>
          <w:rFonts w:ascii="Arial" w:hAnsi="Arial" w:cs="Arial"/>
        </w:rPr>
        <w:t xml:space="preserve">APHC </w:t>
      </w:r>
      <w:r w:rsidR="003C6594">
        <w:rPr>
          <w:rFonts w:ascii="Arial" w:hAnsi="Arial" w:cs="Arial"/>
        </w:rPr>
        <w:t xml:space="preserve">PHRB and other </w:t>
      </w:r>
      <w:r w:rsidR="00725138">
        <w:rPr>
          <w:rFonts w:ascii="Arial" w:hAnsi="Arial" w:cs="Arial"/>
        </w:rPr>
        <w:t>parties</w:t>
      </w:r>
      <w:r w:rsidR="003C6594">
        <w:rPr>
          <w:rFonts w:ascii="Arial" w:hAnsi="Arial" w:cs="Arial"/>
        </w:rPr>
        <w:t>, as appropriate (e.g., MRMC IRB, VA OPH IRB, NHRC IRB)</w:t>
      </w:r>
      <w:r>
        <w:rPr>
          <w:rFonts w:ascii="Arial" w:hAnsi="Arial" w:cs="Arial"/>
        </w:rPr>
        <w:t>.</w:t>
      </w:r>
    </w:p>
    <w:p w:rsidR="001901D7" w:rsidRPr="002520AF" w:rsidRDefault="001901D7" w:rsidP="00A22F5E">
      <w:pPr>
        <w:pBdr>
          <w:bottom w:val="single" w:sz="4" w:space="0" w:color="auto"/>
        </w:pBdr>
        <w:spacing w:line="360" w:lineRule="auto"/>
        <w:contextualSpacing/>
        <w:rPr>
          <w:rFonts w:ascii="Arial" w:hAnsi="Arial" w:cs="Arial"/>
        </w:rPr>
      </w:pPr>
    </w:p>
    <w:p w:rsidR="006D3FC9" w:rsidRPr="006D36B3" w:rsidRDefault="003A668A" w:rsidP="00A22F5E">
      <w:pPr>
        <w:pBdr>
          <w:bottom w:val="single" w:sz="4" w:space="0" w:color="auto"/>
        </w:pBdr>
        <w:spacing w:line="360" w:lineRule="auto"/>
        <w:contextualSpacing/>
        <w:rPr>
          <w:rFonts w:ascii="Arial" w:hAnsi="Arial" w:cs="Arial"/>
        </w:rPr>
      </w:pPr>
      <w:r>
        <w:rPr>
          <w:rFonts w:ascii="Arial" w:hAnsi="Arial" w:cs="Arial"/>
          <w:b/>
        </w:rPr>
        <w:t>2</w:t>
      </w:r>
      <w:r w:rsidR="006D3FC9" w:rsidRPr="006D36B3">
        <w:rPr>
          <w:rFonts w:ascii="Arial" w:hAnsi="Arial" w:cs="Arial"/>
          <w:b/>
        </w:rPr>
        <w:tab/>
        <w:t>Authority</w:t>
      </w:r>
    </w:p>
    <w:p w:rsidR="000A6ADE" w:rsidRPr="006D36B3" w:rsidRDefault="000A6ADE" w:rsidP="00A22F5E">
      <w:pPr>
        <w:tabs>
          <w:tab w:val="left" w:pos="540"/>
          <w:tab w:val="left" w:pos="630"/>
          <w:tab w:val="left" w:pos="720"/>
        </w:tabs>
        <w:spacing w:line="360" w:lineRule="auto"/>
        <w:ind w:left="547"/>
        <w:contextualSpacing/>
        <w:rPr>
          <w:rFonts w:ascii="Arial" w:hAnsi="Arial" w:cs="Arial"/>
        </w:rPr>
      </w:pPr>
    </w:p>
    <w:p w:rsidR="00AF3D2C" w:rsidRDefault="00AF3D2C" w:rsidP="00A22F5E">
      <w:pPr>
        <w:tabs>
          <w:tab w:val="left" w:pos="630"/>
          <w:tab w:val="left" w:pos="720"/>
        </w:tabs>
        <w:spacing w:line="360" w:lineRule="auto"/>
        <w:ind w:left="720" w:hanging="540"/>
        <w:contextualSpacing/>
        <w:rPr>
          <w:rFonts w:ascii="Arial" w:hAnsi="Arial" w:cs="Arial"/>
          <w:i/>
        </w:rPr>
      </w:pPr>
      <w:r w:rsidRPr="00AF3D2C">
        <w:rPr>
          <w:rFonts w:ascii="Arial" w:hAnsi="Arial" w:cs="Arial"/>
          <w:b/>
        </w:rPr>
        <w:t>2.1</w:t>
      </w:r>
      <w:r>
        <w:rPr>
          <w:rFonts w:ascii="Arial" w:hAnsi="Arial" w:cs="Arial"/>
          <w:i/>
        </w:rPr>
        <w:tab/>
      </w:r>
      <w:r>
        <w:rPr>
          <w:rFonts w:ascii="Arial" w:hAnsi="Arial" w:cs="Arial"/>
          <w:i/>
        </w:rPr>
        <w:tab/>
      </w:r>
      <w:r>
        <w:rPr>
          <w:rFonts w:ascii="Arial" w:hAnsi="Arial" w:cs="Arial"/>
          <w:b/>
        </w:rPr>
        <w:t>References</w:t>
      </w:r>
    </w:p>
    <w:p w:rsidR="001217F9" w:rsidRDefault="002C139E" w:rsidP="00A22F5E">
      <w:pPr>
        <w:tabs>
          <w:tab w:val="left" w:pos="630"/>
        </w:tabs>
        <w:spacing w:line="360" w:lineRule="auto"/>
        <w:ind w:left="1170" w:hanging="450"/>
        <w:contextualSpacing/>
        <w:rPr>
          <w:rFonts w:ascii="Arial" w:hAnsi="Arial" w:cs="Arial"/>
        </w:rPr>
      </w:pPr>
      <w:r>
        <w:rPr>
          <w:rFonts w:ascii="Arial" w:hAnsi="Arial" w:cs="Arial"/>
        </w:rPr>
        <w:t>2.1.1</w:t>
      </w:r>
      <w:r w:rsidR="001217F9" w:rsidRPr="001217F9">
        <w:rPr>
          <w:rFonts w:ascii="Arial" w:hAnsi="Arial" w:cs="Arial"/>
        </w:rPr>
        <w:t xml:space="preserve"> </w:t>
      </w:r>
      <w:r w:rsidR="001217F9">
        <w:rPr>
          <w:rFonts w:ascii="Arial" w:hAnsi="Arial" w:cs="Arial"/>
        </w:rPr>
        <w:t xml:space="preserve">This public health investigation is being conducted in response to a direct tasking </w:t>
      </w:r>
      <w:r w:rsidR="0081396E">
        <w:rPr>
          <w:rFonts w:ascii="Arial" w:hAnsi="Arial" w:cs="Arial"/>
        </w:rPr>
        <w:t>from</w:t>
      </w:r>
      <w:r w:rsidR="001217F9">
        <w:rPr>
          <w:rFonts w:ascii="Arial" w:hAnsi="Arial" w:cs="Arial"/>
        </w:rPr>
        <w:t xml:space="preserve"> GEN Milley, </w:t>
      </w:r>
      <w:r w:rsidR="00202E0E">
        <w:rPr>
          <w:rFonts w:ascii="Arial" w:hAnsi="Arial" w:cs="Arial"/>
        </w:rPr>
        <w:t>CSA</w:t>
      </w:r>
      <w:r w:rsidR="001217F9">
        <w:rPr>
          <w:rFonts w:ascii="Arial" w:hAnsi="Arial" w:cs="Arial"/>
        </w:rPr>
        <w:t xml:space="preserve"> and LTG West, Army Surgeon General</w:t>
      </w:r>
      <w:r w:rsidR="00202E0E">
        <w:rPr>
          <w:rFonts w:ascii="Arial" w:hAnsi="Arial" w:cs="Arial"/>
        </w:rPr>
        <w:t xml:space="preserve"> (SG)</w:t>
      </w:r>
      <w:r w:rsidR="001217F9">
        <w:rPr>
          <w:rFonts w:ascii="Arial" w:hAnsi="Arial" w:cs="Arial"/>
        </w:rPr>
        <w:t xml:space="preserve">. </w:t>
      </w:r>
      <w:r w:rsidR="0081396E">
        <w:rPr>
          <w:rFonts w:ascii="Arial" w:hAnsi="Arial" w:cs="Arial"/>
        </w:rPr>
        <w:t xml:space="preserve">TASKER ID: 13943 </w:t>
      </w:r>
      <w:r w:rsidR="0081396E" w:rsidRPr="0081396E">
        <w:rPr>
          <w:rFonts w:ascii="Arial" w:hAnsi="Arial" w:cs="Arial"/>
        </w:rPr>
        <w:t>TAS</w:t>
      </w:r>
      <w:r w:rsidR="0081396E">
        <w:rPr>
          <w:rFonts w:ascii="Arial" w:hAnsi="Arial" w:cs="Arial"/>
        </w:rPr>
        <w:t xml:space="preserve">KER TITLE: 1603189212 - CSA 39 </w:t>
      </w:r>
      <w:r w:rsidR="0081396E" w:rsidRPr="0081396E">
        <w:rPr>
          <w:rFonts w:ascii="Arial" w:hAnsi="Arial" w:cs="Arial"/>
        </w:rPr>
        <w:t>PHC Deployment Ailments Update - 1/</w:t>
      </w:r>
      <w:r w:rsidR="0081396E">
        <w:rPr>
          <w:rFonts w:ascii="Arial" w:hAnsi="Arial" w:cs="Arial"/>
        </w:rPr>
        <w:t>24 BN SBCT ORIGINATING AUTHORITY</w:t>
      </w:r>
      <w:r w:rsidR="0081396E" w:rsidRPr="0081396E">
        <w:rPr>
          <w:rFonts w:ascii="Arial" w:hAnsi="Arial" w:cs="Arial"/>
        </w:rPr>
        <w:t>: OTSG</w:t>
      </w:r>
    </w:p>
    <w:p w:rsidR="001217F9" w:rsidRDefault="001217F9" w:rsidP="00A22F5E">
      <w:pPr>
        <w:tabs>
          <w:tab w:val="left" w:pos="630"/>
        </w:tabs>
        <w:spacing w:line="360" w:lineRule="auto"/>
        <w:ind w:left="1170" w:hanging="450"/>
        <w:contextualSpacing/>
        <w:rPr>
          <w:rFonts w:ascii="Arial" w:hAnsi="Arial" w:cs="Arial"/>
        </w:rPr>
      </w:pPr>
    </w:p>
    <w:p w:rsidR="001217F9" w:rsidRDefault="002C139E" w:rsidP="00A22F5E">
      <w:pPr>
        <w:tabs>
          <w:tab w:val="left" w:pos="630"/>
        </w:tabs>
        <w:spacing w:line="360" w:lineRule="auto"/>
        <w:ind w:left="1170" w:hanging="450"/>
        <w:contextualSpacing/>
        <w:rPr>
          <w:rFonts w:ascii="Arial" w:hAnsi="Arial" w:cs="Arial"/>
        </w:rPr>
      </w:pPr>
      <w:r>
        <w:rPr>
          <w:rFonts w:ascii="Arial" w:hAnsi="Arial" w:cs="Arial"/>
        </w:rPr>
        <w:t>2.1.2</w:t>
      </w:r>
      <w:r w:rsidR="001217F9">
        <w:rPr>
          <w:rFonts w:ascii="Arial" w:hAnsi="Arial" w:cs="Arial"/>
        </w:rPr>
        <w:t xml:space="preserve"> </w:t>
      </w:r>
      <w:r w:rsidR="001217F9" w:rsidRPr="001217F9">
        <w:rPr>
          <w:rFonts w:ascii="Arial" w:hAnsi="Arial" w:cs="Arial"/>
        </w:rPr>
        <w:t>Department of Defense Instruction (DoDI) 6490.03, Deployment Health, establishes the requirement to identify and assess occupational and environmental health (OEH) hazards during deployments, to mitigate the short- and long-term health risk to the extent feasible in an operational environment, and to monitor and track health conditions that may result from those exposures.</w:t>
      </w:r>
    </w:p>
    <w:p w:rsidR="001217F9" w:rsidRPr="001217F9" w:rsidRDefault="001217F9" w:rsidP="00A22F5E">
      <w:pPr>
        <w:tabs>
          <w:tab w:val="left" w:pos="630"/>
        </w:tabs>
        <w:spacing w:line="360" w:lineRule="auto"/>
        <w:ind w:left="1170" w:hanging="450"/>
        <w:contextualSpacing/>
        <w:rPr>
          <w:rFonts w:ascii="Arial" w:hAnsi="Arial" w:cs="Arial"/>
        </w:rPr>
      </w:pPr>
    </w:p>
    <w:p w:rsidR="001217F9" w:rsidRPr="001217F9" w:rsidRDefault="002C139E" w:rsidP="00A22F5E">
      <w:pPr>
        <w:tabs>
          <w:tab w:val="left" w:pos="630"/>
        </w:tabs>
        <w:spacing w:line="360" w:lineRule="auto"/>
        <w:ind w:left="1170" w:hanging="450"/>
        <w:contextualSpacing/>
        <w:rPr>
          <w:rFonts w:ascii="Arial" w:hAnsi="Arial" w:cs="Arial"/>
        </w:rPr>
      </w:pPr>
      <w:r>
        <w:rPr>
          <w:rFonts w:ascii="Arial" w:hAnsi="Arial" w:cs="Arial"/>
        </w:rPr>
        <w:t>2.1.3</w:t>
      </w:r>
      <w:r w:rsidR="001217F9" w:rsidRPr="001217F9">
        <w:rPr>
          <w:rFonts w:ascii="Arial" w:hAnsi="Arial" w:cs="Arial"/>
        </w:rPr>
        <w:t xml:space="preserve"> In accordance with Army Regulation (AR) 40-5, Preventive Medicine, the APHC</w:t>
      </w:r>
      <w:r w:rsidR="00202E0E">
        <w:rPr>
          <w:rFonts w:ascii="Arial" w:hAnsi="Arial" w:cs="Arial"/>
        </w:rPr>
        <w:t>(P)</w:t>
      </w:r>
      <w:r w:rsidR="001217F9" w:rsidRPr="001217F9">
        <w:rPr>
          <w:rFonts w:ascii="Arial" w:hAnsi="Arial" w:cs="Arial"/>
        </w:rPr>
        <w:t xml:space="preserve"> will support comprehensive health surveillance for </w:t>
      </w:r>
      <w:r w:rsidR="001217F9">
        <w:rPr>
          <w:rFonts w:ascii="Arial" w:hAnsi="Arial" w:cs="Arial"/>
        </w:rPr>
        <w:t xml:space="preserve">the </w:t>
      </w:r>
      <w:r w:rsidR="001217F9" w:rsidRPr="001217F9">
        <w:rPr>
          <w:rFonts w:ascii="Arial" w:hAnsi="Arial" w:cs="Arial"/>
        </w:rPr>
        <w:t>Army and will review, interpret, and respond to assessment and surveillance data, to identify, prevent, and control newly identified or evolving health problems.</w:t>
      </w:r>
    </w:p>
    <w:p w:rsidR="001217F9" w:rsidRPr="001217F9" w:rsidRDefault="001217F9" w:rsidP="00E8024F">
      <w:pPr>
        <w:tabs>
          <w:tab w:val="left" w:pos="630"/>
        </w:tabs>
        <w:spacing w:line="360" w:lineRule="auto"/>
        <w:contextualSpacing/>
        <w:rPr>
          <w:rFonts w:ascii="Arial" w:hAnsi="Arial" w:cs="Arial"/>
        </w:rPr>
      </w:pPr>
    </w:p>
    <w:p w:rsidR="003B17DB" w:rsidRPr="001217F9" w:rsidRDefault="00E8024F" w:rsidP="003B17DB">
      <w:pPr>
        <w:tabs>
          <w:tab w:val="left" w:pos="630"/>
        </w:tabs>
        <w:spacing w:line="360" w:lineRule="auto"/>
        <w:ind w:left="1170" w:hanging="450"/>
        <w:contextualSpacing/>
        <w:rPr>
          <w:rFonts w:ascii="Arial" w:hAnsi="Arial" w:cs="Arial"/>
        </w:rPr>
      </w:pPr>
      <w:r>
        <w:rPr>
          <w:rFonts w:ascii="Arial" w:hAnsi="Arial" w:cs="Arial"/>
        </w:rPr>
        <w:t>2.1.4</w:t>
      </w:r>
      <w:r w:rsidR="001217F9" w:rsidRPr="001217F9">
        <w:rPr>
          <w:rFonts w:ascii="Arial" w:hAnsi="Arial" w:cs="Arial"/>
        </w:rPr>
        <w:t xml:space="preserve"> Data transfer agreement (DTA</w:t>
      </w:r>
      <w:r w:rsidR="00202E0E">
        <w:rPr>
          <w:rFonts w:ascii="Arial" w:hAnsi="Arial" w:cs="Arial"/>
        </w:rPr>
        <w:t>;</w:t>
      </w:r>
      <w:r w:rsidR="00202E0E" w:rsidRPr="001217F9">
        <w:rPr>
          <w:rFonts w:ascii="Arial" w:hAnsi="Arial" w:cs="Arial"/>
        </w:rPr>
        <w:t xml:space="preserve"> </w:t>
      </w:r>
      <w:r w:rsidR="001217F9" w:rsidRPr="001217F9">
        <w:rPr>
          <w:rFonts w:ascii="Arial" w:hAnsi="Arial" w:cs="Arial"/>
        </w:rPr>
        <w:t>February 2, 2013</w:t>
      </w:r>
      <w:r w:rsidR="00202E0E">
        <w:rPr>
          <w:rFonts w:ascii="Arial" w:hAnsi="Arial" w:cs="Arial"/>
        </w:rPr>
        <w:t>)</w:t>
      </w:r>
      <w:r w:rsidR="00202E0E" w:rsidRPr="001217F9">
        <w:rPr>
          <w:rFonts w:ascii="Arial" w:hAnsi="Arial" w:cs="Arial"/>
        </w:rPr>
        <w:t xml:space="preserve"> </w:t>
      </w:r>
      <w:r w:rsidR="001217F9" w:rsidRPr="001217F9">
        <w:rPr>
          <w:rFonts w:ascii="Arial" w:hAnsi="Arial" w:cs="Arial"/>
        </w:rPr>
        <w:t>signed by both the Deputy Secretary of the VA and the Under Secretary of Defense (Personnel and Readiness)</w:t>
      </w:r>
      <w:r w:rsidR="00E31361">
        <w:rPr>
          <w:rFonts w:ascii="Arial" w:hAnsi="Arial" w:cs="Arial"/>
        </w:rPr>
        <w:t xml:space="preserve"> (Appendix G)</w:t>
      </w:r>
      <w:r w:rsidR="004F3BE1">
        <w:rPr>
          <w:rFonts w:ascii="Arial" w:hAnsi="Arial" w:cs="Arial"/>
        </w:rPr>
        <w:t>.</w:t>
      </w:r>
      <w:r w:rsidR="001217F9" w:rsidRPr="001217F9">
        <w:rPr>
          <w:rFonts w:ascii="Arial" w:hAnsi="Arial" w:cs="Arial"/>
        </w:rPr>
        <w:t xml:space="preserve"> </w:t>
      </w:r>
      <w:r w:rsidR="00CC5F4D">
        <w:rPr>
          <w:rFonts w:ascii="Arial" w:hAnsi="Arial" w:cs="Arial"/>
        </w:rPr>
        <w:fldChar w:fldCharType="begin"/>
      </w:r>
      <w:r w:rsidR="00CC5F4D">
        <w:rPr>
          <w:rFonts w:ascii="Arial" w:hAnsi="Arial" w:cs="Arial"/>
        </w:rPr>
        <w:instrText xml:space="preserve"> ADDIN EN.CITE &lt;EndNote&gt;&lt;Cite ExcludeAuth="1" ExcludeYear="1"&gt;&lt;RecNum&gt;33&lt;/RecNum&gt;&lt;record&gt;&lt;rec-number&gt;33&lt;/rec-number&gt;&lt;foreign-keys&gt;&lt;key app="EN" db-id="tt20ds0vmeet24earx7v2xp3xda99fezw05w" timestamp="1459790980"&gt;33&lt;/key&gt;&lt;/foreign-keys&gt;&lt;ref-type name="Generic"&gt;13&lt;/ref-type&gt;&lt;contributors&gt;&lt;/contributors&gt;&lt;titles&gt;&lt;title&gt;DoD-DTA Environmental and Occupational Exposure Data&lt;/title&gt;&lt;/titles&gt;&lt;dates&gt;&lt;/dates&gt;&lt;urls&gt;&lt;/urls&gt;&lt;/record&gt;&lt;/Cite&gt;&lt;/EndNote&gt;</w:instrText>
      </w:r>
      <w:r w:rsidR="00CC5F4D">
        <w:rPr>
          <w:rFonts w:ascii="Arial" w:hAnsi="Arial" w:cs="Arial"/>
        </w:rPr>
        <w:fldChar w:fldCharType="end"/>
      </w:r>
      <w:r w:rsidR="001217F9" w:rsidRPr="001217F9">
        <w:rPr>
          <w:rFonts w:ascii="Arial" w:hAnsi="Arial" w:cs="Arial"/>
        </w:rPr>
        <w:t xml:space="preserve"> </w:t>
      </w:r>
    </w:p>
    <w:p w:rsidR="00AF3D2C" w:rsidRPr="003B17DB" w:rsidRDefault="00AF3D2C" w:rsidP="00A22F5E">
      <w:pPr>
        <w:tabs>
          <w:tab w:val="left" w:pos="630"/>
          <w:tab w:val="left" w:pos="720"/>
        </w:tabs>
        <w:spacing w:line="360" w:lineRule="auto"/>
        <w:ind w:left="720" w:hanging="540"/>
        <w:contextualSpacing/>
        <w:rPr>
          <w:rFonts w:ascii="Arial" w:hAnsi="Arial" w:cs="Arial"/>
        </w:rPr>
      </w:pPr>
    </w:p>
    <w:p w:rsidR="002C139E" w:rsidRDefault="00AF3D2C" w:rsidP="00A22F5E">
      <w:pPr>
        <w:tabs>
          <w:tab w:val="left" w:pos="630"/>
          <w:tab w:val="left" w:pos="720"/>
        </w:tabs>
        <w:spacing w:line="360" w:lineRule="auto"/>
        <w:ind w:left="720" w:hanging="540"/>
        <w:contextualSpacing/>
        <w:rPr>
          <w:rFonts w:ascii="Arial" w:hAnsi="Arial" w:cs="Arial"/>
          <w:i/>
        </w:rPr>
      </w:pPr>
      <w:r>
        <w:rPr>
          <w:rFonts w:ascii="Arial" w:hAnsi="Arial" w:cs="Arial"/>
          <w:b/>
        </w:rPr>
        <w:t>2.2</w:t>
      </w:r>
      <w:r>
        <w:rPr>
          <w:rFonts w:ascii="Arial" w:hAnsi="Arial" w:cs="Arial"/>
          <w:b/>
        </w:rPr>
        <w:tab/>
      </w:r>
      <w:r>
        <w:rPr>
          <w:rFonts w:ascii="Arial" w:hAnsi="Arial" w:cs="Arial"/>
          <w:b/>
        </w:rPr>
        <w:tab/>
      </w:r>
      <w:r w:rsidR="002C139E">
        <w:rPr>
          <w:rFonts w:ascii="Arial" w:hAnsi="Arial" w:cs="Arial"/>
          <w:b/>
        </w:rPr>
        <w:t>Public Health Guiding Questions</w:t>
      </w:r>
      <w:r w:rsidR="006D3FC9" w:rsidRPr="00D248AF">
        <w:rPr>
          <w:rFonts w:ascii="Arial" w:hAnsi="Arial" w:cs="Arial"/>
          <w:i/>
        </w:rPr>
        <w:t xml:space="preserve"> </w:t>
      </w:r>
    </w:p>
    <w:p w:rsidR="00DB1E23" w:rsidRDefault="00DB1E23" w:rsidP="000F37AB">
      <w:pPr>
        <w:spacing w:line="360" w:lineRule="auto"/>
        <w:ind w:left="720"/>
        <w:contextualSpacing/>
        <w:rPr>
          <w:rFonts w:ascii="Arial" w:hAnsi="Arial" w:cs="Arial"/>
        </w:rPr>
      </w:pPr>
      <w:r>
        <w:rPr>
          <w:rFonts w:ascii="Arial" w:hAnsi="Arial" w:cs="Arial"/>
        </w:rPr>
        <w:t xml:space="preserve">To </w:t>
      </w:r>
      <w:r w:rsidRPr="00DB1E23">
        <w:rPr>
          <w:rFonts w:ascii="Arial" w:hAnsi="Arial" w:cs="Arial"/>
        </w:rPr>
        <w:t xml:space="preserve">better understand the </w:t>
      </w:r>
      <w:r w:rsidR="00202E3F">
        <w:rPr>
          <w:rFonts w:ascii="Arial" w:hAnsi="Arial" w:cs="Arial"/>
        </w:rPr>
        <w:t xml:space="preserve">post-deployment </w:t>
      </w:r>
      <w:r w:rsidRPr="00DB1E23">
        <w:rPr>
          <w:rFonts w:ascii="Arial" w:hAnsi="Arial" w:cs="Arial"/>
        </w:rPr>
        <w:t>health status of soldiers and veterans who deployed to Iraq in 2004 with the 1-24 Infantry Battalion</w:t>
      </w:r>
      <w:r>
        <w:rPr>
          <w:rFonts w:ascii="Arial" w:hAnsi="Arial" w:cs="Arial"/>
        </w:rPr>
        <w:t>, t</w:t>
      </w:r>
      <w:r w:rsidR="002C139E" w:rsidRPr="002C139E">
        <w:rPr>
          <w:rFonts w:ascii="Arial" w:hAnsi="Arial" w:cs="Arial"/>
        </w:rPr>
        <w:t xml:space="preserve">his project will address the following </w:t>
      </w:r>
      <w:r w:rsidR="001C6C65">
        <w:rPr>
          <w:rFonts w:ascii="Arial" w:hAnsi="Arial" w:cs="Arial"/>
        </w:rPr>
        <w:t xml:space="preserve">public health guiding </w:t>
      </w:r>
      <w:r w:rsidR="002C139E" w:rsidRPr="002C139E">
        <w:rPr>
          <w:rFonts w:ascii="Arial" w:hAnsi="Arial" w:cs="Arial"/>
        </w:rPr>
        <w:t>questions</w:t>
      </w:r>
      <w:r>
        <w:rPr>
          <w:rFonts w:ascii="Arial" w:hAnsi="Arial" w:cs="Arial"/>
        </w:rPr>
        <w:t>:</w:t>
      </w:r>
    </w:p>
    <w:p w:rsidR="001C6C65" w:rsidRDefault="001F2199" w:rsidP="00A22F5E">
      <w:pPr>
        <w:pStyle w:val="ListParagraph"/>
        <w:numPr>
          <w:ilvl w:val="0"/>
          <w:numId w:val="38"/>
        </w:numPr>
        <w:spacing w:line="360" w:lineRule="auto"/>
        <w:ind w:left="1080"/>
        <w:rPr>
          <w:rFonts w:ascii="Arial" w:hAnsi="Arial" w:cs="Arial"/>
          <w:sz w:val="20"/>
          <w:szCs w:val="20"/>
        </w:rPr>
      </w:pPr>
      <w:r>
        <w:rPr>
          <w:rFonts w:ascii="Arial" w:hAnsi="Arial" w:cs="Arial"/>
          <w:sz w:val="20"/>
          <w:szCs w:val="20"/>
        </w:rPr>
        <w:t xml:space="preserve">What is the frequency of disease among the </w:t>
      </w:r>
      <w:r w:rsidR="004A5CC9">
        <w:rPr>
          <w:rFonts w:ascii="Arial" w:hAnsi="Arial" w:cs="Arial"/>
          <w:sz w:val="20"/>
          <w:szCs w:val="20"/>
        </w:rPr>
        <w:t>1-24 IN</w:t>
      </w:r>
      <w:r w:rsidR="001C6C65">
        <w:rPr>
          <w:rFonts w:ascii="Arial" w:hAnsi="Arial" w:cs="Arial"/>
          <w:sz w:val="20"/>
          <w:szCs w:val="20"/>
        </w:rPr>
        <w:t xml:space="preserve"> following their 2004-2005 deployment to Iraq</w:t>
      </w:r>
      <w:r>
        <w:rPr>
          <w:rFonts w:ascii="Arial" w:hAnsi="Arial" w:cs="Arial"/>
          <w:sz w:val="20"/>
          <w:szCs w:val="20"/>
        </w:rPr>
        <w:t xml:space="preserve">? </w:t>
      </w:r>
    </w:p>
    <w:p w:rsidR="001C6C65" w:rsidRDefault="001C6C65" w:rsidP="00A22F5E">
      <w:pPr>
        <w:pStyle w:val="ListParagraph"/>
        <w:spacing w:line="360" w:lineRule="auto"/>
        <w:ind w:left="1080"/>
        <w:rPr>
          <w:rFonts w:ascii="Arial" w:hAnsi="Arial" w:cs="Arial"/>
          <w:sz w:val="20"/>
          <w:szCs w:val="20"/>
        </w:rPr>
      </w:pPr>
    </w:p>
    <w:p w:rsidR="001C6C65" w:rsidRDefault="001F2199" w:rsidP="00A22F5E">
      <w:pPr>
        <w:pStyle w:val="ListParagraph"/>
        <w:numPr>
          <w:ilvl w:val="0"/>
          <w:numId w:val="38"/>
        </w:numPr>
        <w:spacing w:line="360" w:lineRule="auto"/>
        <w:ind w:left="1080"/>
        <w:rPr>
          <w:rFonts w:ascii="Arial" w:hAnsi="Arial" w:cs="Arial"/>
          <w:sz w:val="20"/>
          <w:szCs w:val="20"/>
        </w:rPr>
      </w:pPr>
      <w:r w:rsidRPr="001C6C65">
        <w:rPr>
          <w:rFonts w:ascii="Arial" w:hAnsi="Arial" w:cs="Arial"/>
          <w:sz w:val="20"/>
          <w:szCs w:val="20"/>
        </w:rPr>
        <w:t xml:space="preserve">Is the post-deployment incidence of disease elevated among active duty and retired soldiers who deployed with the </w:t>
      </w:r>
      <w:r w:rsidR="004A5CC9">
        <w:rPr>
          <w:rFonts w:ascii="Arial" w:hAnsi="Arial" w:cs="Arial"/>
          <w:sz w:val="20"/>
          <w:szCs w:val="20"/>
        </w:rPr>
        <w:t>1-24 IN</w:t>
      </w:r>
      <w:r w:rsidRPr="001C6C65">
        <w:rPr>
          <w:rFonts w:ascii="Arial" w:hAnsi="Arial" w:cs="Arial"/>
          <w:sz w:val="20"/>
          <w:szCs w:val="20"/>
        </w:rPr>
        <w:t xml:space="preserve"> relative to those who served with the </w:t>
      </w:r>
      <w:r w:rsidR="004A5CC9">
        <w:rPr>
          <w:rFonts w:ascii="Arial" w:hAnsi="Arial" w:cs="Arial"/>
          <w:sz w:val="20"/>
          <w:szCs w:val="20"/>
        </w:rPr>
        <w:t>1-24 IN</w:t>
      </w:r>
      <w:r w:rsidRPr="001C6C65">
        <w:rPr>
          <w:rFonts w:ascii="Arial" w:hAnsi="Arial" w:cs="Arial"/>
          <w:sz w:val="20"/>
          <w:szCs w:val="20"/>
        </w:rPr>
        <w:t xml:space="preserve"> and who have since separated from service and are </w:t>
      </w:r>
      <w:r w:rsidR="00202E0E">
        <w:rPr>
          <w:rFonts w:ascii="Arial" w:hAnsi="Arial" w:cs="Arial"/>
          <w:sz w:val="20"/>
          <w:szCs w:val="20"/>
        </w:rPr>
        <w:t>VA</w:t>
      </w:r>
      <w:r w:rsidRPr="001C6C65">
        <w:rPr>
          <w:rFonts w:ascii="Arial" w:hAnsi="Arial" w:cs="Arial"/>
          <w:sz w:val="20"/>
          <w:szCs w:val="20"/>
        </w:rPr>
        <w:t xml:space="preserve"> beneficiaries? </w:t>
      </w:r>
    </w:p>
    <w:p w:rsidR="001C6C65" w:rsidRPr="001C6C65" w:rsidRDefault="001C6C65" w:rsidP="00A22F5E">
      <w:pPr>
        <w:pStyle w:val="ListParagraph"/>
        <w:spacing w:after="0" w:line="360" w:lineRule="auto"/>
        <w:ind w:left="1080"/>
        <w:rPr>
          <w:rFonts w:ascii="Arial" w:hAnsi="Arial" w:cs="Arial"/>
          <w:sz w:val="20"/>
          <w:szCs w:val="20"/>
        </w:rPr>
      </w:pPr>
    </w:p>
    <w:p w:rsidR="00DA7B70" w:rsidRDefault="00DA7B70" w:rsidP="00A22F5E">
      <w:pPr>
        <w:pStyle w:val="ListParagraph"/>
        <w:numPr>
          <w:ilvl w:val="0"/>
          <w:numId w:val="38"/>
        </w:numPr>
        <w:spacing w:line="360" w:lineRule="auto"/>
        <w:ind w:left="1080"/>
        <w:rPr>
          <w:rFonts w:ascii="Arial" w:hAnsi="Arial" w:cs="Arial"/>
          <w:sz w:val="20"/>
          <w:szCs w:val="20"/>
        </w:rPr>
      </w:pPr>
      <w:r w:rsidRPr="001C6C65">
        <w:rPr>
          <w:rFonts w:ascii="Arial" w:hAnsi="Arial" w:cs="Arial"/>
          <w:sz w:val="20"/>
          <w:szCs w:val="20"/>
        </w:rPr>
        <w:t xml:space="preserve">Is the post-deployment incidence of disease elevated among soldiers and veterans who deployed with the </w:t>
      </w:r>
      <w:r>
        <w:rPr>
          <w:rFonts w:ascii="Arial" w:hAnsi="Arial" w:cs="Arial"/>
          <w:sz w:val="20"/>
          <w:szCs w:val="20"/>
        </w:rPr>
        <w:t>1 SBCT</w:t>
      </w:r>
      <w:r w:rsidRPr="001C6C65">
        <w:rPr>
          <w:rFonts w:ascii="Arial" w:hAnsi="Arial" w:cs="Arial"/>
          <w:sz w:val="20"/>
          <w:szCs w:val="20"/>
        </w:rPr>
        <w:t xml:space="preserve"> relative to </w:t>
      </w:r>
      <w:r>
        <w:rPr>
          <w:rFonts w:ascii="Arial" w:hAnsi="Arial" w:cs="Arial"/>
          <w:sz w:val="20"/>
          <w:szCs w:val="20"/>
        </w:rPr>
        <w:t>select MCS</w:t>
      </w:r>
      <w:r w:rsidRPr="001C6C65">
        <w:rPr>
          <w:rFonts w:ascii="Arial" w:hAnsi="Arial" w:cs="Arial"/>
          <w:sz w:val="20"/>
          <w:szCs w:val="20"/>
        </w:rPr>
        <w:t xml:space="preserve"> participants who </w:t>
      </w:r>
      <w:r>
        <w:rPr>
          <w:rFonts w:ascii="Arial" w:hAnsi="Arial" w:cs="Arial"/>
          <w:sz w:val="20"/>
          <w:szCs w:val="20"/>
        </w:rPr>
        <w:t xml:space="preserve">either a) </w:t>
      </w:r>
      <w:r w:rsidRPr="001C6C65">
        <w:rPr>
          <w:rFonts w:ascii="Arial" w:hAnsi="Arial" w:cs="Arial"/>
          <w:sz w:val="20"/>
          <w:szCs w:val="20"/>
        </w:rPr>
        <w:t xml:space="preserve">deployed </w:t>
      </w:r>
      <w:r>
        <w:rPr>
          <w:rFonts w:ascii="Arial" w:hAnsi="Arial" w:cs="Arial"/>
          <w:sz w:val="20"/>
          <w:szCs w:val="20"/>
        </w:rPr>
        <w:t xml:space="preserve">to Iraq or Afghanistan </w:t>
      </w:r>
      <w:r w:rsidRPr="001C6C65">
        <w:rPr>
          <w:rFonts w:ascii="Arial" w:hAnsi="Arial" w:cs="Arial"/>
          <w:sz w:val="20"/>
          <w:szCs w:val="20"/>
        </w:rPr>
        <w:t>between 2004 and 2005</w:t>
      </w:r>
      <w:r>
        <w:rPr>
          <w:rFonts w:ascii="Arial" w:hAnsi="Arial" w:cs="Arial"/>
          <w:sz w:val="20"/>
          <w:szCs w:val="20"/>
        </w:rPr>
        <w:t xml:space="preserve">, or b) </w:t>
      </w:r>
      <w:r w:rsidRPr="001C6C65">
        <w:rPr>
          <w:rFonts w:ascii="Arial" w:hAnsi="Arial" w:cs="Arial"/>
          <w:sz w:val="20"/>
          <w:szCs w:val="20"/>
        </w:rPr>
        <w:t>were stationed in Korea between 2004 and 2005</w:t>
      </w:r>
      <w:r>
        <w:rPr>
          <w:rFonts w:ascii="Arial" w:hAnsi="Arial" w:cs="Arial"/>
          <w:sz w:val="20"/>
          <w:szCs w:val="20"/>
        </w:rPr>
        <w:t xml:space="preserve"> and did not deploy in support of Operations Iraqi or Enduring Freedom</w:t>
      </w:r>
      <w:r w:rsidRPr="001C6C65">
        <w:rPr>
          <w:rFonts w:ascii="Arial" w:hAnsi="Arial" w:cs="Arial"/>
          <w:sz w:val="20"/>
          <w:szCs w:val="20"/>
        </w:rPr>
        <w:t>?</w:t>
      </w:r>
    </w:p>
    <w:p w:rsidR="00DA7B70" w:rsidRPr="008C45B8" w:rsidRDefault="00DA7B70" w:rsidP="008C45B8">
      <w:pPr>
        <w:pStyle w:val="ListParagraph"/>
        <w:rPr>
          <w:rFonts w:ascii="Arial" w:hAnsi="Arial" w:cs="Arial"/>
          <w:sz w:val="20"/>
          <w:szCs w:val="20"/>
        </w:rPr>
      </w:pPr>
    </w:p>
    <w:p w:rsidR="001C6C65" w:rsidRDefault="008D0D99">
      <w:pPr>
        <w:pStyle w:val="ListParagraph"/>
        <w:numPr>
          <w:ilvl w:val="0"/>
          <w:numId w:val="38"/>
        </w:numPr>
        <w:spacing w:line="360" w:lineRule="auto"/>
        <w:ind w:left="1080"/>
      </w:pPr>
      <w:r w:rsidRPr="001C6C65">
        <w:rPr>
          <w:rFonts w:ascii="Arial" w:hAnsi="Arial" w:cs="Arial"/>
          <w:sz w:val="20"/>
          <w:szCs w:val="20"/>
        </w:rPr>
        <w:t xml:space="preserve">Is the post-deployment incidence of disease elevated among soldiers and veterans </w:t>
      </w:r>
      <w:r w:rsidR="00D27B6E">
        <w:rPr>
          <w:rFonts w:ascii="Arial" w:hAnsi="Arial" w:cs="Arial"/>
          <w:sz w:val="20"/>
          <w:szCs w:val="20"/>
        </w:rPr>
        <w:t xml:space="preserve">of the 1 SBCT </w:t>
      </w:r>
      <w:r w:rsidRPr="001C6C65">
        <w:rPr>
          <w:rFonts w:ascii="Arial" w:hAnsi="Arial" w:cs="Arial"/>
          <w:sz w:val="20"/>
          <w:szCs w:val="20"/>
        </w:rPr>
        <w:t xml:space="preserve">relative to soldiers and veterans who deployed </w:t>
      </w:r>
      <w:r w:rsidR="00D27B6E">
        <w:rPr>
          <w:rFonts w:ascii="Arial" w:hAnsi="Arial" w:cs="Arial"/>
          <w:sz w:val="20"/>
          <w:szCs w:val="20"/>
        </w:rPr>
        <w:t xml:space="preserve">in support of Iraqi Freedom </w:t>
      </w:r>
      <w:r w:rsidR="003B17DB">
        <w:rPr>
          <w:rFonts w:ascii="Arial" w:hAnsi="Arial" w:cs="Arial"/>
          <w:sz w:val="20"/>
          <w:szCs w:val="20"/>
        </w:rPr>
        <w:t xml:space="preserve">with SBCT </w:t>
      </w:r>
      <w:r w:rsidR="00D27B6E">
        <w:rPr>
          <w:rFonts w:ascii="Arial" w:hAnsi="Arial" w:cs="Arial"/>
          <w:sz w:val="20"/>
          <w:szCs w:val="20"/>
        </w:rPr>
        <w:t>either before or after the 1</w:t>
      </w:r>
      <w:r w:rsidR="003B17DB">
        <w:rPr>
          <w:rFonts w:ascii="Arial" w:hAnsi="Arial" w:cs="Arial"/>
          <w:sz w:val="20"/>
          <w:szCs w:val="20"/>
        </w:rPr>
        <w:t xml:space="preserve"> </w:t>
      </w:r>
      <w:r w:rsidR="00D27B6E">
        <w:rPr>
          <w:rFonts w:ascii="Arial" w:hAnsi="Arial" w:cs="Arial"/>
          <w:sz w:val="20"/>
          <w:szCs w:val="20"/>
        </w:rPr>
        <w:t>SBCT deployment</w:t>
      </w:r>
      <w:r w:rsidR="00AA2790">
        <w:rPr>
          <w:rFonts w:ascii="Arial" w:hAnsi="Arial" w:cs="Arial"/>
          <w:sz w:val="20"/>
          <w:szCs w:val="20"/>
        </w:rPr>
        <w:t xml:space="preserve"> </w:t>
      </w:r>
      <w:r w:rsidR="00D27B6E">
        <w:rPr>
          <w:rFonts w:ascii="Arial" w:hAnsi="Arial" w:cs="Arial"/>
          <w:sz w:val="20"/>
          <w:szCs w:val="20"/>
        </w:rPr>
        <w:t xml:space="preserve">in </w:t>
      </w:r>
      <w:r w:rsidRPr="001C6C65">
        <w:rPr>
          <w:rFonts w:ascii="Arial" w:hAnsi="Arial" w:cs="Arial"/>
          <w:sz w:val="20"/>
          <w:szCs w:val="20"/>
        </w:rPr>
        <w:t>2004</w:t>
      </w:r>
      <w:r w:rsidR="00D27B6E">
        <w:rPr>
          <w:rFonts w:ascii="Arial" w:hAnsi="Arial" w:cs="Arial"/>
          <w:sz w:val="20"/>
          <w:szCs w:val="20"/>
        </w:rPr>
        <w:t>-</w:t>
      </w:r>
      <w:r w:rsidRPr="001C6C65">
        <w:rPr>
          <w:rFonts w:ascii="Arial" w:hAnsi="Arial" w:cs="Arial"/>
          <w:sz w:val="20"/>
          <w:szCs w:val="20"/>
        </w:rPr>
        <w:t>2005</w:t>
      </w:r>
      <w:r w:rsidR="00AA2790">
        <w:rPr>
          <w:rFonts w:ascii="Arial" w:hAnsi="Arial" w:cs="Arial"/>
          <w:sz w:val="20"/>
          <w:szCs w:val="20"/>
        </w:rPr>
        <w:t xml:space="preserve"> </w:t>
      </w:r>
      <w:r w:rsidR="00E8024F">
        <w:rPr>
          <w:rFonts w:ascii="Arial" w:hAnsi="Arial" w:cs="Arial"/>
          <w:sz w:val="20"/>
          <w:szCs w:val="20"/>
        </w:rPr>
        <w:t xml:space="preserve">and, </w:t>
      </w:r>
      <w:r w:rsidR="00AA2790">
        <w:rPr>
          <w:rFonts w:ascii="Arial" w:hAnsi="Arial" w:cs="Arial"/>
          <w:sz w:val="20"/>
          <w:szCs w:val="20"/>
        </w:rPr>
        <w:t>additionally an SBCT that deployed during the same time period (2004-2005), but to other locations in Iraq</w:t>
      </w:r>
      <w:r w:rsidRPr="001C6C65">
        <w:rPr>
          <w:rFonts w:ascii="Arial" w:hAnsi="Arial" w:cs="Arial"/>
          <w:sz w:val="20"/>
          <w:szCs w:val="20"/>
        </w:rPr>
        <w:t>?</w:t>
      </w:r>
    </w:p>
    <w:p w:rsidR="00DB1E23" w:rsidRPr="008C45B8" w:rsidRDefault="00DB1E23" w:rsidP="008C45B8">
      <w:pPr>
        <w:pStyle w:val="ListParagraph"/>
        <w:spacing w:after="0"/>
        <w:rPr>
          <w:rFonts w:ascii="Arial" w:hAnsi="Arial" w:cs="Arial"/>
          <w:sz w:val="20"/>
          <w:szCs w:val="20"/>
        </w:rPr>
      </w:pPr>
    </w:p>
    <w:p w:rsidR="00DB1E23" w:rsidRDefault="00DA7B70" w:rsidP="008C45B8">
      <w:pPr>
        <w:spacing w:line="360" w:lineRule="auto"/>
        <w:ind w:left="720"/>
      </w:pPr>
      <w:r>
        <w:rPr>
          <w:rFonts w:ascii="Arial" w:hAnsi="Arial" w:cs="Arial"/>
        </w:rPr>
        <w:t xml:space="preserve">Questions 1, 2, and 3 will leverage </w:t>
      </w:r>
      <w:r w:rsidRPr="00E81BCE">
        <w:rPr>
          <w:rFonts w:ascii="Arial" w:hAnsi="Arial" w:cs="Arial"/>
        </w:rPr>
        <w:t>both ad</w:t>
      </w:r>
      <w:r w:rsidR="00E3322D">
        <w:rPr>
          <w:rFonts w:ascii="Arial" w:hAnsi="Arial" w:cs="Arial"/>
        </w:rPr>
        <w:t>ministratively collected health</w:t>
      </w:r>
      <w:r w:rsidRPr="00E81BCE">
        <w:rPr>
          <w:rFonts w:ascii="Arial" w:hAnsi="Arial" w:cs="Arial"/>
        </w:rPr>
        <w:t>care encounter data and self-reported health survey data</w:t>
      </w:r>
      <w:r w:rsidR="00127D10">
        <w:rPr>
          <w:rFonts w:ascii="Arial" w:hAnsi="Arial" w:cs="Arial"/>
        </w:rPr>
        <w:t>.  Question</w:t>
      </w:r>
      <w:r>
        <w:rPr>
          <w:rFonts w:ascii="Arial" w:hAnsi="Arial" w:cs="Arial"/>
        </w:rPr>
        <w:t xml:space="preserve"> 4 will be addressed using only </w:t>
      </w:r>
      <w:r w:rsidRPr="00E81BCE">
        <w:rPr>
          <w:rFonts w:ascii="Arial" w:hAnsi="Arial" w:cs="Arial"/>
        </w:rPr>
        <w:t>administratively</w:t>
      </w:r>
      <w:r w:rsidR="00127D10">
        <w:rPr>
          <w:rFonts w:ascii="Arial" w:hAnsi="Arial" w:cs="Arial"/>
        </w:rPr>
        <w:t>-</w:t>
      </w:r>
      <w:r w:rsidR="00E3322D">
        <w:rPr>
          <w:rFonts w:ascii="Arial" w:hAnsi="Arial" w:cs="Arial"/>
        </w:rPr>
        <w:t>collected health</w:t>
      </w:r>
      <w:r w:rsidRPr="00E81BCE">
        <w:rPr>
          <w:rFonts w:ascii="Arial" w:hAnsi="Arial" w:cs="Arial"/>
        </w:rPr>
        <w:t>care encounter data</w:t>
      </w:r>
      <w:r w:rsidR="00127D10">
        <w:rPr>
          <w:rFonts w:ascii="Arial" w:hAnsi="Arial" w:cs="Arial"/>
        </w:rPr>
        <w:t xml:space="preserve"> for DoD and VA beneficiaries</w:t>
      </w:r>
      <w:r>
        <w:rPr>
          <w:rFonts w:ascii="Arial" w:hAnsi="Arial" w:cs="Arial"/>
        </w:rPr>
        <w:t xml:space="preserve">. </w:t>
      </w:r>
      <w:r w:rsidR="00E3322D">
        <w:rPr>
          <w:rFonts w:ascii="Arial" w:hAnsi="Arial" w:cs="Arial"/>
        </w:rPr>
        <w:t xml:space="preserve"> </w:t>
      </w:r>
      <w:r w:rsidR="00DB1E23" w:rsidRPr="008C45B8">
        <w:rPr>
          <w:rFonts w:ascii="Arial" w:hAnsi="Arial" w:cs="Arial"/>
        </w:rPr>
        <w:t xml:space="preserve">At a minimum, these questions will </w:t>
      </w:r>
      <w:r>
        <w:rPr>
          <w:rFonts w:ascii="Arial" w:hAnsi="Arial" w:cs="Arial"/>
        </w:rPr>
        <w:t xml:space="preserve">address </w:t>
      </w:r>
      <w:r w:rsidR="00DB1E23" w:rsidRPr="008C45B8">
        <w:rPr>
          <w:rFonts w:ascii="Arial" w:hAnsi="Arial" w:cs="Arial"/>
        </w:rPr>
        <w:t xml:space="preserve">the following sets of health conditions: </w:t>
      </w:r>
    </w:p>
    <w:p w:rsidR="00265F77" w:rsidRPr="008C45B8" w:rsidRDefault="00265F77" w:rsidP="008C45B8">
      <w:pPr>
        <w:pStyle w:val="PlainText"/>
        <w:numPr>
          <w:ilvl w:val="0"/>
          <w:numId w:val="45"/>
        </w:numPr>
        <w:rPr>
          <w:rFonts w:ascii="Arial" w:hAnsi="Arial" w:cs="Arial"/>
          <w:b/>
          <w:sz w:val="20"/>
          <w:szCs w:val="20"/>
        </w:rPr>
      </w:pPr>
      <w:r w:rsidRPr="008C45B8">
        <w:rPr>
          <w:rFonts w:ascii="Arial" w:hAnsi="Arial" w:cs="Arial"/>
          <w:b/>
          <w:sz w:val="20"/>
          <w:szCs w:val="20"/>
        </w:rPr>
        <w:t>C</w:t>
      </w:r>
      <w:r w:rsidR="00DB1E23" w:rsidRPr="008C45B8">
        <w:rPr>
          <w:rFonts w:ascii="Arial" w:hAnsi="Arial" w:cs="Arial"/>
          <w:b/>
          <w:sz w:val="20"/>
          <w:szCs w:val="20"/>
        </w:rPr>
        <w:t>ancers</w:t>
      </w:r>
    </w:p>
    <w:p w:rsidR="00DB1E23" w:rsidRPr="008C45B8" w:rsidRDefault="00265F77" w:rsidP="008C45B8">
      <w:pPr>
        <w:pStyle w:val="PlainText"/>
        <w:numPr>
          <w:ilvl w:val="0"/>
          <w:numId w:val="45"/>
        </w:numPr>
        <w:rPr>
          <w:rFonts w:ascii="Arial" w:hAnsi="Arial" w:cs="Arial"/>
          <w:b/>
          <w:sz w:val="20"/>
          <w:szCs w:val="20"/>
        </w:rPr>
      </w:pPr>
      <w:r w:rsidRPr="008C45B8">
        <w:rPr>
          <w:rFonts w:ascii="Arial" w:hAnsi="Arial" w:cs="Arial"/>
          <w:b/>
          <w:sz w:val="20"/>
          <w:szCs w:val="20"/>
        </w:rPr>
        <w:t>C</w:t>
      </w:r>
      <w:r w:rsidR="00DB1E23" w:rsidRPr="008C45B8">
        <w:rPr>
          <w:rFonts w:ascii="Arial" w:hAnsi="Arial" w:cs="Arial"/>
          <w:b/>
          <w:sz w:val="20"/>
          <w:szCs w:val="20"/>
        </w:rPr>
        <w:t xml:space="preserve">hronic respiratory diseases </w:t>
      </w:r>
    </w:p>
    <w:p w:rsidR="00DB1E23" w:rsidRPr="008C45B8" w:rsidRDefault="00265F77" w:rsidP="008C45B8">
      <w:pPr>
        <w:pStyle w:val="PlainText"/>
        <w:numPr>
          <w:ilvl w:val="0"/>
          <w:numId w:val="45"/>
        </w:numPr>
        <w:rPr>
          <w:rFonts w:ascii="Arial" w:hAnsi="Arial" w:cs="Arial"/>
          <w:b/>
          <w:sz w:val="20"/>
          <w:szCs w:val="20"/>
        </w:rPr>
      </w:pPr>
      <w:r w:rsidRPr="008C45B8">
        <w:rPr>
          <w:rFonts w:ascii="Arial" w:hAnsi="Arial" w:cs="Arial"/>
          <w:b/>
          <w:sz w:val="20"/>
          <w:szCs w:val="20"/>
        </w:rPr>
        <w:t>D</w:t>
      </w:r>
      <w:r w:rsidR="00DB1E23" w:rsidRPr="008C45B8">
        <w:rPr>
          <w:rFonts w:ascii="Arial" w:hAnsi="Arial" w:cs="Arial"/>
          <w:b/>
          <w:sz w:val="20"/>
          <w:szCs w:val="20"/>
        </w:rPr>
        <w:t xml:space="preserve">iseases of the circulatory system </w:t>
      </w:r>
    </w:p>
    <w:p w:rsidR="00DB1E23" w:rsidRPr="008C45B8" w:rsidRDefault="00265F77" w:rsidP="008C45B8">
      <w:pPr>
        <w:pStyle w:val="PlainText"/>
        <w:numPr>
          <w:ilvl w:val="0"/>
          <w:numId w:val="45"/>
        </w:numPr>
        <w:rPr>
          <w:rFonts w:ascii="Arial" w:hAnsi="Arial" w:cs="Arial"/>
          <w:b/>
        </w:rPr>
      </w:pPr>
      <w:r w:rsidRPr="008C45B8">
        <w:rPr>
          <w:rFonts w:ascii="Arial" w:hAnsi="Arial" w:cs="Arial"/>
          <w:b/>
          <w:sz w:val="20"/>
          <w:szCs w:val="20"/>
        </w:rPr>
        <w:t>M</w:t>
      </w:r>
      <w:r w:rsidR="00DB1E23" w:rsidRPr="008C45B8">
        <w:rPr>
          <w:rFonts w:ascii="Arial" w:hAnsi="Arial" w:cs="Arial"/>
          <w:b/>
          <w:sz w:val="20"/>
          <w:szCs w:val="20"/>
        </w:rPr>
        <w:t>ental health conditions</w:t>
      </w:r>
    </w:p>
    <w:p w:rsidR="003B17DB" w:rsidRDefault="003B17DB">
      <w:pPr>
        <w:spacing w:after="200" w:line="276" w:lineRule="auto"/>
        <w:rPr>
          <w:rFonts w:ascii="Arial" w:hAnsi="Arial" w:cs="Arial"/>
          <w:b/>
        </w:rPr>
      </w:pPr>
    </w:p>
    <w:p w:rsidR="006D3FC9" w:rsidRPr="007E6C91" w:rsidRDefault="000E3FBE" w:rsidP="00A22F5E">
      <w:pPr>
        <w:pBdr>
          <w:bottom w:val="single" w:sz="4" w:space="1" w:color="auto"/>
        </w:pBdr>
        <w:spacing w:line="360" w:lineRule="auto"/>
        <w:contextualSpacing/>
        <w:rPr>
          <w:rFonts w:ascii="Arial" w:hAnsi="Arial" w:cs="Arial"/>
          <w:b/>
        </w:rPr>
      </w:pPr>
      <w:r>
        <w:rPr>
          <w:rFonts w:ascii="Arial" w:hAnsi="Arial" w:cs="Arial"/>
          <w:b/>
        </w:rPr>
        <w:t>3</w:t>
      </w:r>
      <w:r w:rsidR="006D3FC9" w:rsidRPr="007E6C91">
        <w:rPr>
          <w:rFonts w:ascii="Arial" w:hAnsi="Arial" w:cs="Arial"/>
          <w:b/>
        </w:rPr>
        <w:tab/>
      </w:r>
      <w:r w:rsidR="00762FBA" w:rsidRPr="007E6C91">
        <w:rPr>
          <w:rFonts w:ascii="Arial" w:hAnsi="Arial" w:cs="Arial"/>
          <w:b/>
        </w:rPr>
        <w:t>Project Plan</w:t>
      </w:r>
    </w:p>
    <w:p w:rsidR="0032504E" w:rsidRDefault="006D3FC9" w:rsidP="003C45F4">
      <w:pPr>
        <w:spacing w:line="360" w:lineRule="auto"/>
        <w:contextualSpacing/>
        <w:rPr>
          <w:rFonts w:ascii="Arial" w:hAnsi="Arial" w:cs="Arial"/>
          <w:b/>
        </w:rPr>
      </w:pPr>
      <w:r w:rsidRPr="007E6C91">
        <w:rPr>
          <w:rFonts w:ascii="Arial" w:hAnsi="Arial" w:cs="Arial"/>
        </w:rPr>
        <w:tab/>
      </w:r>
    </w:p>
    <w:p w:rsidR="009F0C78" w:rsidRDefault="000E3FBE" w:rsidP="003C45F4">
      <w:pPr>
        <w:spacing w:line="360" w:lineRule="auto"/>
        <w:ind w:left="720" w:hanging="492"/>
        <w:contextualSpacing/>
        <w:rPr>
          <w:rFonts w:ascii="Arial" w:hAnsi="Arial" w:cs="Arial"/>
        </w:rPr>
      </w:pPr>
      <w:r>
        <w:rPr>
          <w:rFonts w:ascii="Arial" w:hAnsi="Arial" w:cs="Arial"/>
          <w:b/>
        </w:rPr>
        <w:t>3</w:t>
      </w:r>
      <w:r w:rsidR="000F1BF9">
        <w:rPr>
          <w:rFonts w:ascii="Arial" w:hAnsi="Arial" w:cs="Arial"/>
          <w:b/>
        </w:rPr>
        <w:t>.1</w:t>
      </w:r>
      <w:r w:rsidR="0032504E">
        <w:rPr>
          <w:rFonts w:ascii="Arial" w:hAnsi="Arial" w:cs="Arial"/>
          <w:b/>
        </w:rPr>
        <w:tab/>
      </w:r>
      <w:r w:rsidR="002520AF">
        <w:rPr>
          <w:rFonts w:ascii="Arial" w:hAnsi="Arial" w:cs="Arial"/>
          <w:b/>
        </w:rPr>
        <w:t>Ob</w:t>
      </w:r>
      <w:r w:rsidR="002520AF" w:rsidRPr="00F4329D">
        <w:rPr>
          <w:rFonts w:ascii="Arial" w:hAnsi="Arial" w:cs="Arial"/>
          <w:b/>
        </w:rPr>
        <w:t>jective</w:t>
      </w:r>
      <w:r w:rsidR="002520AF">
        <w:rPr>
          <w:rFonts w:ascii="Arial" w:hAnsi="Arial" w:cs="Arial"/>
          <w:b/>
        </w:rPr>
        <w:t>(s</w:t>
      </w:r>
      <w:bookmarkStart w:id="5" w:name="OLE_LINK8"/>
      <w:bookmarkStart w:id="6" w:name="OLE_LINK9"/>
      <w:r w:rsidR="00364E00">
        <w:rPr>
          <w:rFonts w:ascii="Arial" w:hAnsi="Arial" w:cs="Arial"/>
          <w:b/>
        </w:rPr>
        <w:t>)</w:t>
      </w:r>
      <w:bookmarkEnd w:id="5"/>
      <w:bookmarkEnd w:id="6"/>
      <w:r w:rsidR="003C45F4">
        <w:rPr>
          <w:rFonts w:ascii="Arial" w:hAnsi="Arial" w:cs="Arial"/>
        </w:rPr>
        <w:t xml:space="preserve"> </w:t>
      </w:r>
    </w:p>
    <w:p w:rsidR="009F0C78" w:rsidRPr="007A47D5" w:rsidRDefault="009F0C78" w:rsidP="00A22F5E">
      <w:pPr>
        <w:spacing w:line="360" w:lineRule="auto"/>
        <w:ind w:left="720"/>
        <w:contextualSpacing/>
        <w:rPr>
          <w:rFonts w:ascii="Arial" w:hAnsi="Arial" w:cs="Arial"/>
        </w:rPr>
      </w:pPr>
      <w:r>
        <w:rPr>
          <w:rFonts w:ascii="Arial" w:hAnsi="Arial" w:cs="Arial"/>
        </w:rPr>
        <w:t xml:space="preserve">The overall </w:t>
      </w:r>
      <w:r w:rsidR="00202E3F">
        <w:rPr>
          <w:rFonts w:ascii="Arial" w:hAnsi="Arial" w:cs="Arial"/>
        </w:rPr>
        <w:t xml:space="preserve">goal </w:t>
      </w:r>
      <w:r>
        <w:rPr>
          <w:rFonts w:ascii="Arial" w:hAnsi="Arial" w:cs="Arial"/>
        </w:rPr>
        <w:t xml:space="preserve">of this investigation is to </w:t>
      </w:r>
      <w:r w:rsidR="00202E3F">
        <w:rPr>
          <w:rFonts w:ascii="Arial" w:hAnsi="Arial" w:cs="Arial"/>
        </w:rPr>
        <w:t xml:space="preserve">characterize </w:t>
      </w:r>
      <w:r>
        <w:rPr>
          <w:rFonts w:ascii="Arial" w:hAnsi="Arial" w:cs="Arial"/>
        </w:rPr>
        <w:t xml:space="preserve">the burden of disease among members of the </w:t>
      </w:r>
      <w:r w:rsidR="004A5CC9">
        <w:rPr>
          <w:rFonts w:ascii="Arial" w:hAnsi="Arial" w:cs="Arial"/>
        </w:rPr>
        <w:t>1-24 IN</w:t>
      </w:r>
      <w:r w:rsidR="00F97B29">
        <w:rPr>
          <w:rFonts w:ascii="Arial" w:hAnsi="Arial" w:cs="Arial"/>
        </w:rPr>
        <w:t xml:space="preserve"> following their deployment to Iraq in 2004-2005</w:t>
      </w:r>
      <w:r w:rsidR="00E3322D">
        <w:rPr>
          <w:rFonts w:ascii="Arial" w:hAnsi="Arial" w:cs="Arial"/>
        </w:rPr>
        <w:t>.</w:t>
      </w:r>
      <w:r>
        <w:rPr>
          <w:rFonts w:ascii="Arial" w:hAnsi="Arial" w:cs="Arial"/>
        </w:rPr>
        <w:t xml:space="preserve"> </w:t>
      </w:r>
      <w:r w:rsidR="00E3322D">
        <w:rPr>
          <w:rFonts w:ascii="Arial" w:hAnsi="Arial" w:cs="Arial"/>
        </w:rPr>
        <w:t xml:space="preserve"> </w:t>
      </w:r>
      <w:r w:rsidR="00202E3F">
        <w:rPr>
          <w:rFonts w:ascii="Arial" w:hAnsi="Arial" w:cs="Arial"/>
        </w:rPr>
        <w:t>To meet this goal</w:t>
      </w:r>
      <w:r w:rsidR="00CB73A2">
        <w:rPr>
          <w:rFonts w:ascii="Arial" w:hAnsi="Arial" w:cs="Arial"/>
        </w:rPr>
        <w:t xml:space="preserve"> and the corresponding p</w:t>
      </w:r>
      <w:r w:rsidR="00CB73A2" w:rsidRPr="00CB73A2">
        <w:rPr>
          <w:rFonts w:ascii="Arial" w:hAnsi="Arial" w:cs="Arial"/>
        </w:rPr>
        <w:t xml:space="preserve">ublic </w:t>
      </w:r>
      <w:r w:rsidR="00CB73A2">
        <w:rPr>
          <w:rFonts w:ascii="Arial" w:hAnsi="Arial" w:cs="Arial"/>
        </w:rPr>
        <w:t>h</w:t>
      </w:r>
      <w:r w:rsidR="00CB73A2" w:rsidRPr="00CB73A2">
        <w:rPr>
          <w:rFonts w:ascii="Arial" w:hAnsi="Arial" w:cs="Arial"/>
        </w:rPr>
        <w:t xml:space="preserve">ealth </w:t>
      </w:r>
      <w:r w:rsidR="00CB73A2">
        <w:rPr>
          <w:rFonts w:ascii="Arial" w:hAnsi="Arial" w:cs="Arial"/>
        </w:rPr>
        <w:t>g</w:t>
      </w:r>
      <w:r w:rsidR="00CB73A2" w:rsidRPr="00CB73A2">
        <w:rPr>
          <w:rFonts w:ascii="Arial" w:hAnsi="Arial" w:cs="Arial"/>
        </w:rPr>
        <w:t xml:space="preserve">uiding </w:t>
      </w:r>
      <w:r w:rsidR="00CB73A2">
        <w:rPr>
          <w:rFonts w:ascii="Arial" w:hAnsi="Arial" w:cs="Arial"/>
        </w:rPr>
        <w:t>q</w:t>
      </w:r>
      <w:r w:rsidR="00CB73A2" w:rsidRPr="00CB73A2">
        <w:rPr>
          <w:rFonts w:ascii="Arial" w:hAnsi="Arial" w:cs="Arial"/>
        </w:rPr>
        <w:t>uestions</w:t>
      </w:r>
      <w:r w:rsidR="00202E3F">
        <w:rPr>
          <w:rFonts w:ascii="Arial" w:hAnsi="Arial" w:cs="Arial"/>
        </w:rPr>
        <w:t xml:space="preserve">, the investigation will address the following </w:t>
      </w:r>
      <w:r w:rsidR="001F2199">
        <w:rPr>
          <w:rFonts w:ascii="Arial" w:hAnsi="Arial" w:cs="Arial"/>
        </w:rPr>
        <w:t>specific</w:t>
      </w:r>
      <w:r w:rsidR="00202E3F">
        <w:rPr>
          <w:rFonts w:ascii="Arial" w:hAnsi="Arial" w:cs="Arial"/>
        </w:rPr>
        <w:t xml:space="preserve"> </w:t>
      </w:r>
      <w:r>
        <w:rPr>
          <w:rFonts w:ascii="Arial" w:hAnsi="Arial" w:cs="Arial"/>
        </w:rPr>
        <w:t xml:space="preserve">objectives: </w:t>
      </w:r>
    </w:p>
    <w:p w:rsidR="009F0C78" w:rsidRDefault="002D3984" w:rsidP="002D2F80">
      <w:pPr>
        <w:pStyle w:val="ListParagraph"/>
        <w:numPr>
          <w:ilvl w:val="0"/>
          <w:numId w:val="39"/>
        </w:numPr>
        <w:spacing w:line="360" w:lineRule="auto"/>
        <w:rPr>
          <w:rFonts w:ascii="Arial" w:hAnsi="Arial" w:cs="Arial"/>
          <w:sz w:val="20"/>
          <w:szCs w:val="20"/>
        </w:rPr>
      </w:pPr>
      <w:r>
        <w:rPr>
          <w:rFonts w:ascii="Arial" w:hAnsi="Arial" w:cs="Arial"/>
          <w:sz w:val="20"/>
          <w:szCs w:val="20"/>
        </w:rPr>
        <w:t>I</w:t>
      </w:r>
      <w:r w:rsidR="009F0C78" w:rsidRPr="00D93177">
        <w:rPr>
          <w:rFonts w:ascii="Arial" w:hAnsi="Arial" w:cs="Arial"/>
          <w:sz w:val="20"/>
          <w:szCs w:val="20"/>
        </w:rPr>
        <w:t xml:space="preserve">dentify the set of diagnoses affecting </w:t>
      </w:r>
      <w:r w:rsidR="0049657C">
        <w:rPr>
          <w:rFonts w:ascii="Arial" w:hAnsi="Arial" w:cs="Arial"/>
          <w:sz w:val="20"/>
          <w:szCs w:val="20"/>
        </w:rPr>
        <w:t>1</w:t>
      </w:r>
      <w:r w:rsidR="002D2F80">
        <w:rPr>
          <w:rFonts w:ascii="Arial" w:hAnsi="Arial" w:cs="Arial"/>
          <w:sz w:val="20"/>
          <w:szCs w:val="20"/>
        </w:rPr>
        <w:t>-24 IN</w:t>
      </w:r>
      <w:r w:rsidR="0049657C" w:rsidRPr="002D2F80">
        <w:rPr>
          <w:rFonts w:ascii="Arial" w:hAnsi="Arial" w:cs="Arial"/>
          <w:sz w:val="20"/>
          <w:szCs w:val="20"/>
        </w:rPr>
        <w:t xml:space="preserve"> </w:t>
      </w:r>
      <w:r w:rsidR="009F0C78" w:rsidRPr="002D2F80">
        <w:rPr>
          <w:rFonts w:ascii="Arial" w:hAnsi="Arial" w:cs="Arial"/>
          <w:sz w:val="20"/>
          <w:szCs w:val="20"/>
        </w:rPr>
        <w:t xml:space="preserve">subsequent to their 2004-2005 deployment to Iraq; </w:t>
      </w:r>
    </w:p>
    <w:p w:rsidR="000D449B" w:rsidRPr="002D2F80" w:rsidRDefault="000D449B" w:rsidP="008C45B8">
      <w:pPr>
        <w:pStyle w:val="ListParagraph"/>
        <w:spacing w:line="360" w:lineRule="auto"/>
        <w:ind w:left="1080"/>
        <w:rPr>
          <w:rFonts w:ascii="Arial" w:hAnsi="Arial" w:cs="Arial"/>
          <w:sz w:val="20"/>
          <w:szCs w:val="20"/>
        </w:rPr>
      </w:pPr>
    </w:p>
    <w:p w:rsidR="000D449B" w:rsidRDefault="001678CD">
      <w:pPr>
        <w:pStyle w:val="ListParagraph"/>
        <w:numPr>
          <w:ilvl w:val="0"/>
          <w:numId w:val="39"/>
        </w:numPr>
        <w:spacing w:line="360" w:lineRule="auto"/>
        <w:rPr>
          <w:rFonts w:ascii="Arial" w:hAnsi="Arial" w:cs="Arial"/>
          <w:sz w:val="20"/>
          <w:szCs w:val="20"/>
        </w:rPr>
      </w:pPr>
      <w:r>
        <w:rPr>
          <w:rFonts w:ascii="Arial" w:hAnsi="Arial" w:cs="Arial"/>
          <w:sz w:val="20"/>
          <w:szCs w:val="20"/>
        </w:rPr>
        <w:t xml:space="preserve">Estimate </w:t>
      </w:r>
      <w:r w:rsidR="00A45C33">
        <w:rPr>
          <w:rFonts w:ascii="Arial" w:hAnsi="Arial" w:cs="Arial"/>
          <w:sz w:val="20"/>
          <w:szCs w:val="20"/>
        </w:rPr>
        <w:t>the frequencies</w:t>
      </w:r>
      <w:r w:rsidR="009F0C78" w:rsidRPr="00D93177">
        <w:rPr>
          <w:rFonts w:ascii="Arial" w:hAnsi="Arial" w:cs="Arial"/>
          <w:sz w:val="20"/>
          <w:szCs w:val="20"/>
        </w:rPr>
        <w:t xml:space="preserve"> of </w:t>
      </w:r>
      <w:r w:rsidR="009F0C78">
        <w:rPr>
          <w:rFonts w:ascii="Arial" w:hAnsi="Arial" w:cs="Arial"/>
          <w:sz w:val="20"/>
          <w:szCs w:val="20"/>
        </w:rPr>
        <w:t xml:space="preserve">post-deployment </w:t>
      </w:r>
      <w:r w:rsidR="00202E3F">
        <w:rPr>
          <w:rFonts w:ascii="Arial" w:hAnsi="Arial" w:cs="Arial"/>
          <w:sz w:val="20"/>
          <w:szCs w:val="20"/>
        </w:rPr>
        <w:t xml:space="preserve">select sets of </w:t>
      </w:r>
      <w:r w:rsidR="002948B6">
        <w:rPr>
          <w:rFonts w:ascii="Arial" w:hAnsi="Arial" w:cs="Arial"/>
          <w:sz w:val="20"/>
          <w:szCs w:val="20"/>
        </w:rPr>
        <w:t xml:space="preserve">medical </w:t>
      </w:r>
      <w:r w:rsidR="00202E3F">
        <w:rPr>
          <w:rFonts w:ascii="Arial" w:hAnsi="Arial" w:cs="Arial"/>
          <w:sz w:val="20"/>
          <w:szCs w:val="20"/>
        </w:rPr>
        <w:t>conditions</w:t>
      </w:r>
      <w:r w:rsidR="00202E3F" w:rsidRPr="00D93177">
        <w:rPr>
          <w:rFonts w:ascii="Arial" w:hAnsi="Arial" w:cs="Arial"/>
          <w:sz w:val="20"/>
          <w:szCs w:val="20"/>
        </w:rPr>
        <w:t xml:space="preserve"> </w:t>
      </w:r>
      <w:r w:rsidR="009F0C78" w:rsidRPr="00D93177">
        <w:rPr>
          <w:rFonts w:ascii="Arial" w:hAnsi="Arial" w:cs="Arial"/>
          <w:sz w:val="20"/>
          <w:szCs w:val="20"/>
        </w:rPr>
        <w:t xml:space="preserve">between </w:t>
      </w:r>
      <w:r w:rsidR="0049657C">
        <w:rPr>
          <w:rFonts w:ascii="Arial" w:hAnsi="Arial" w:cs="Arial"/>
          <w:sz w:val="20"/>
          <w:szCs w:val="20"/>
        </w:rPr>
        <w:t xml:space="preserve">former members of the 1-24 IN who remain in service </w:t>
      </w:r>
      <w:r>
        <w:rPr>
          <w:rFonts w:ascii="Arial" w:hAnsi="Arial" w:cs="Arial"/>
          <w:sz w:val="20"/>
          <w:szCs w:val="20"/>
        </w:rPr>
        <w:t xml:space="preserve">and compare them </w:t>
      </w:r>
      <w:r w:rsidR="00A45C33">
        <w:rPr>
          <w:rFonts w:ascii="Arial" w:hAnsi="Arial" w:cs="Arial"/>
          <w:sz w:val="20"/>
          <w:szCs w:val="20"/>
        </w:rPr>
        <w:t>to the corresponding frequencies</w:t>
      </w:r>
      <w:r w:rsidR="0049657C">
        <w:rPr>
          <w:rFonts w:ascii="Arial" w:hAnsi="Arial" w:cs="Arial"/>
          <w:sz w:val="20"/>
          <w:szCs w:val="20"/>
        </w:rPr>
        <w:t xml:space="preserve"> among those</w:t>
      </w:r>
      <w:r w:rsidR="009F0C78" w:rsidRPr="00D93177">
        <w:rPr>
          <w:rFonts w:ascii="Arial" w:hAnsi="Arial" w:cs="Arial"/>
          <w:sz w:val="20"/>
          <w:szCs w:val="20"/>
        </w:rPr>
        <w:t xml:space="preserve"> who have separated from the Army</w:t>
      </w:r>
      <w:r w:rsidR="0049657C">
        <w:rPr>
          <w:rFonts w:ascii="Arial" w:hAnsi="Arial" w:cs="Arial"/>
          <w:sz w:val="20"/>
          <w:szCs w:val="20"/>
        </w:rPr>
        <w:t xml:space="preserve"> and are VA beneficiaries</w:t>
      </w:r>
      <w:r w:rsidR="009F0C78">
        <w:rPr>
          <w:rFonts w:ascii="Arial" w:hAnsi="Arial" w:cs="Arial"/>
          <w:sz w:val="20"/>
          <w:szCs w:val="20"/>
        </w:rPr>
        <w:t>;</w:t>
      </w:r>
    </w:p>
    <w:p w:rsidR="000D449B" w:rsidRDefault="000D449B" w:rsidP="008C45B8">
      <w:pPr>
        <w:pStyle w:val="ListParagraph"/>
        <w:spacing w:after="0" w:line="360" w:lineRule="auto"/>
        <w:ind w:left="1080"/>
        <w:rPr>
          <w:rFonts w:ascii="Arial" w:hAnsi="Arial" w:cs="Arial"/>
          <w:sz w:val="20"/>
          <w:szCs w:val="20"/>
        </w:rPr>
      </w:pPr>
    </w:p>
    <w:p w:rsidR="000D449B" w:rsidRDefault="002D3984" w:rsidP="00A22F5E">
      <w:pPr>
        <w:pStyle w:val="ListParagraph"/>
        <w:numPr>
          <w:ilvl w:val="0"/>
          <w:numId w:val="39"/>
        </w:numPr>
        <w:spacing w:line="360" w:lineRule="auto"/>
        <w:rPr>
          <w:rFonts w:ascii="Arial" w:hAnsi="Arial" w:cs="Arial"/>
          <w:sz w:val="20"/>
          <w:szCs w:val="20"/>
        </w:rPr>
      </w:pPr>
      <w:r w:rsidRPr="00CB5BFD">
        <w:rPr>
          <w:rFonts w:ascii="Arial" w:hAnsi="Arial" w:cs="Arial"/>
          <w:sz w:val="20"/>
          <w:szCs w:val="20"/>
        </w:rPr>
        <w:t>C</w:t>
      </w:r>
      <w:r w:rsidR="00A45C33">
        <w:rPr>
          <w:rFonts w:ascii="Arial" w:hAnsi="Arial" w:cs="Arial"/>
          <w:sz w:val="20"/>
          <w:szCs w:val="20"/>
        </w:rPr>
        <w:t>ompare the frequencies</w:t>
      </w:r>
      <w:r w:rsidR="009F0C78" w:rsidRPr="00CB5BFD">
        <w:rPr>
          <w:rFonts w:ascii="Arial" w:hAnsi="Arial" w:cs="Arial"/>
          <w:sz w:val="20"/>
          <w:szCs w:val="20"/>
        </w:rPr>
        <w:t xml:space="preserve"> of self-reported health conditions between former members of the </w:t>
      </w:r>
      <w:r w:rsidR="0049657C" w:rsidRPr="00CB5BFD">
        <w:rPr>
          <w:rFonts w:ascii="Arial" w:hAnsi="Arial" w:cs="Arial"/>
          <w:sz w:val="20"/>
          <w:szCs w:val="20"/>
        </w:rPr>
        <w:t xml:space="preserve">1-24 IN and </w:t>
      </w:r>
      <w:r w:rsidR="001678CD" w:rsidRPr="00CB5BFD">
        <w:rPr>
          <w:rFonts w:ascii="Arial" w:hAnsi="Arial" w:cs="Arial"/>
          <w:sz w:val="20"/>
          <w:szCs w:val="20"/>
        </w:rPr>
        <w:t>SEG</w:t>
      </w:r>
      <w:r w:rsidR="0049657C" w:rsidRPr="00CB5BFD">
        <w:rPr>
          <w:rFonts w:ascii="Arial" w:hAnsi="Arial" w:cs="Arial"/>
          <w:sz w:val="20"/>
          <w:szCs w:val="20"/>
        </w:rPr>
        <w:t xml:space="preserve"> </w:t>
      </w:r>
      <w:r w:rsidR="002D2F80" w:rsidRPr="00CB5BFD">
        <w:rPr>
          <w:rFonts w:ascii="Arial" w:hAnsi="Arial" w:cs="Arial"/>
          <w:sz w:val="20"/>
          <w:szCs w:val="20"/>
        </w:rPr>
        <w:t xml:space="preserve">(i.e., the 1 SBCT) </w:t>
      </w:r>
      <w:r w:rsidR="001678CD" w:rsidRPr="00CB5BFD">
        <w:rPr>
          <w:rFonts w:ascii="Arial" w:hAnsi="Arial" w:cs="Arial"/>
          <w:sz w:val="20"/>
          <w:szCs w:val="20"/>
        </w:rPr>
        <w:t xml:space="preserve">to </w:t>
      </w:r>
      <w:r w:rsidR="00354192" w:rsidRPr="00CB5BFD">
        <w:rPr>
          <w:rFonts w:ascii="Arial" w:hAnsi="Arial" w:cs="Arial"/>
          <w:sz w:val="20"/>
          <w:szCs w:val="20"/>
        </w:rPr>
        <w:t>subset</w:t>
      </w:r>
      <w:r w:rsidR="00CB5BFD" w:rsidRPr="00CB5BFD">
        <w:rPr>
          <w:rFonts w:ascii="Arial" w:hAnsi="Arial" w:cs="Arial"/>
          <w:sz w:val="20"/>
          <w:szCs w:val="20"/>
        </w:rPr>
        <w:t>s</w:t>
      </w:r>
      <w:r w:rsidR="00354192" w:rsidRPr="00CB5BFD">
        <w:rPr>
          <w:rFonts w:ascii="Arial" w:hAnsi="Arial" w:cs="Arial"/>
          <w:sz w:val="20"/>
          <w:szCs w:val="20"/>
        </w:rPr>
        <w:t xml:space="preserve"> of </w:t>
      </w:r>
      <w:r w:rsidR="00EB352F" w:rsidRPr="00CB5BFD">
        <w:rPr>
          <w:rFonts w:ascii="Arial" w:hAnsi="Arial" w:cs="Arial"/>
          <w:sz w:val="20"/>
          <w:szCs w:val="20"/>
        </w:rPr>
        <w:t>MCS</w:t>
      </w:r>
      <w:r w:rsidR="009F0C78" w:rsidRPr="00CB5BFD">
        <w:rPr>
          <w:rFonts w:ascii="Arial" w:hAnsi="Arial" w:cs="Arial"/>
          <w:sz w:val="20"/>
          <w:szCs w:val="20"/>
        </w:rPr>
        <w:t xml:space="preserve"> </w:t>
      </w:r>
      <w:r w:rsidR="00354192" w:rsidRPr="00CB5BFD">
        <w:rPr>
          <w:rFonts w:ascii="Arial" w:hAnsi="Arial" w:cs="Arial"/>
          <w:sz w:val="20"/>
          <w:szCs w:val="20"/>
        </w:rPr>
        <w:t>participants</w:t>
      </w:r>
      <w:r w:rsidR="000D449B">
        <w:rPr>
          <w:rFonts w:ascii="Arial" w:hAnsi="Arial" w:cs="Arial"/>
          <w:sz w:val="20"/>
          <w:szCs w:val="20"/>
        </w:rPr>
        <w:t xml:space="preserve"> </w:t>
      </w:r>
      <w:r w:rsidR="000D449B" w:rsidRPr="001C6C65">
        <w:rPr>
          <w:rFonts w:ascii="Arial" w:hAnsi="Arial" w:cs="Arial"/>
          <w:sz w:val="20"/>
          <w:szCs w:val="20"/>
        </w:rPr>
        <w:t xml:space="preserve">who </w:t>
      </w:r>
      <w:r w:rsidR="000D449B">
        <w:rPr>
          <w:rFonts w:ascii="Arial" w:hAnsi="Arial" w:cs="Arial"/>
          <w:sz w:val="20"/>
          <w:szCs w:val="20"/>
        </w:rPr>
        <w:t xml:space="preserve">either a) </w:t>
      </w:r>
      <w:r w:rsidR="000D449B" w:rsidRPr="001C6C65">
        <w:rPr>
          <w:rFonts w:ascii="Arial" w:hAnsi="Arial" w:cs="Arial"/>
          <w:sz w:val="20"/>
          <w:szCs w:val="20"/>
        </w:rPr>
        <w:t xml:space="preserve">deployed </w:t>
      </w:r>
      <w:r w:rsidR="000D449B">
        <w:rPr>
          <w:rFonts w:ascii="Arial" w:hAnsi="Arial" w:cs="Arial"/>
          <w:sz w:val="20"/>
          <w:szCs w:val="20"/>
        </w:rPr>
        <w:t xml:space="preserve">to Iraq or Afghanistan </w:t>
      </w:r>
      <w:r w:rsidR="000D449B" w:rsidRPr="001C6C65">
        <w:rPr>
          <w:rFonts w:ascii="Arial" w:hAnsi="Arial" w:cs="Arial"/>
          <w:sz w:val="20"/>
          <w:szCs w:val="20"/>
        </w:rPr>
        <w:t>between 2004 and 2005</w:t>
      </w:r>
      <w:r w:rsidR="000D449B">
        <w:rPr>
          <w:rFonts w:ascii="Arial" w:hAnsi="Arial" w:cs="Arial"/>
          <w:sz w:val="20"/>
          <w:szCs w:val="20"/>
        </w:rPr>
        <w:t xml:space="preserve">, or b) </w:t>
      </w:r>
      <w:r w:rsidR="000D449B" w:rsidRPr="001C6C65">
        <w:rPr>
          <w:rFonts w:ascii="Arial" w:hAnsi="Arial" w:cs="Arial"/>
          <w:sz w:val="20"/>
          <w:szCs w:val="20"/>
        </w:rPr>
        <w:t>were stationed in Korea between 2004 and 2005</w:t>
      </w:r>
      <w:r w:rsidR="000D449B">
        <w:rPr>
          <w:rFonts w:ascii="Arial" w:hAnsi="Arial" w:cs="Arial"/>
          <w:sz w:val="20"/>
          <w:szCs w:val="20"/>
        </w:rPr>
        <w:t xml:space="preserve"> and did not deploy in support of Operations Iraqi or Enduring Freedom</w:t>
      </w:r>
      <w:r w:rsidR="00127D10">
        <w:rPr>
          <w:rFonts w:ascii="Arial" w:hAnsi="Arial" w:cs="Arial"/>
          <w:sz w:val="20"/>
          <w:szCs w:val="20"/>
        </w:rPr>
        <w:t>;</w:t>
      </w:r>
    </w:p>
    <w:p w:rsidR="000D449B" w:rsidRDefault="000D449B" w:rsidP="008C45B8">
      <w:pPr>
        <w:pStyle w:val="ListParagraph"/>
        <w:spacing w:line="360" w:lineRule="auto"/>
        <w:ind w:left="1080"/>
        <w:rPr>
          <w:rFonts w:ascii="Arial" w:hAnsi="Arial" w:cs="Arial"/>
          <w:sz w:val="20"/>
          <w:szCs w:val="20"/>
        </w:rPr>
      </w:pPr>
    </w:p>
    <w:p w:rsidR="009F0C78" w:rsidRDefault="000D449B">
      <w:pPr>
        <w:pStyle w:val="ListParagraph"/>
        <w:numPr>
          <w:ilvl w:val="0"/>
          <w:numId w:val="39"/>
        </w:numPr>
        <w:spacing w:line="360" w:lineRule="auto"/>
        <w:rPr>
          <w:rFonts w:ascii="Arial" w:hAnsi="Arial" w:cs="Arial"/>
          <w:sz w:val="20"/>
          <w:szCs w:val="20"/>
        </w:rPr>
      </w:pPr>
      <w:r w:rsidRPr="00CB5BFD">
        <w:rPr>
          <w:rFonts w:ascii="Arial" w:hAnsi="Arial" w:cs="Arial"/>
          <w:sz w:val="20"/>
          <w:szCs w:val="20"/>
        </w:rPr>
        <w:t>Estimate the frequenc</w:t>
      </w:r>
      <w:r>
        <w:rPr>
          <w:rFonts w:ascii="Arial" w:hAnsi="Arial" w:cs="Arial"/>
          <w:sz w:val="20"/>
          <w:szCs w:val="20"/>
        </w:rPr>
        <w:t>ies</w:t>
      </w:r>
      <w:r w:rsidRPr="00CB5BFD">
        <w:rPr>
          <w:rFonts w:ascii="Arial" w:hAnsi="Arial" w:cs="Arial"/>
          <w:sz w:val="20"/>
          <w:szCs w:val="20"/>
        </w:rPr>
        <w:t xml:space="preserve"> of </w:t>
      </w:r>
      <w:r>
        <w:rPr>
          <w:rFonts w:ascii="Arial" w:hAnsi="Arial" w:cs="Arial"/>
          <w:sz w:val="20"/>
          <w:szCs w:val="20"/>
        </w:rPr>
        <w:t xml:space="preserve">select sets of </w:t>
      </w:r>
      <w:r w:rsidRPr="00CB5BFD">
        <w:rPr>
          <w:rFonts w:ascii="Arial" w:hAnsi="Arial" w:cs="Arial"/>
          <w:sz w:val="20"/>
          <w:szCs w:val="20"/>
        </w:rPr>
        <w:t>post-deployment health conditions between members of the 1-24 IN and SEG (i.e. the 1 SBCT) and compare them to the frequenc</w:t>
      </w:r>
      <w:r>
        <w:rPr>
          <w:rFonts w:ascii="Arial" w:hAnsi="Arial" w:cs="Arial"/>
          <w:sz w:val="20"/>
          <w:szCs w:val="20"/>
        </w:rPr>
        <w:t>ies</w:t>
      </w:r>
      <w:r w:rsidRPr="00CB5BFD">
        <w:rPr>
          <w:rFonts w:ascii="Arial" w:hAnsi="Arial" w:cs="Arial"/>
          <w:sz w:val="20"/>
          <w:szCs w:val="20"/>
        </w:rPr>
        <w:t xml:space="preserve"> </w:t>
      </w:r>
      <w:r>
        <w:rPr>
          <w:rFonts w:ascii="Arial" w:hAnsi="Arial" w:cs="Arial"/>
          <w:sz w:val="20"/>
          <w:szCs w:val="20"/>
        </w:rPr>
        <w:t xml:space="preserve">observed among personnel </w:t>
      </w:r>
      <w:r w:rsidRPr="00CB5BFD">
        <w:rPr>
          <w:rFonts w:ascii="Arial" w:hAnsi="Arial" w:cs="Arial"/>
          <w:sz w:val="20"/>
          <w:szCs w:val="20"/>
        </w:rPr>
        <w:t>from other SBCT deployed in support of OIF either before, or after the 2004-2005 1 SBCT deployment</w:t>
      </w:r>
      <w:r>
        <w:rPr>
          <w:rFonts w:ascii="Arial" w:hAnsi="Arial" w:cs="Arial"/>
          <w:sz w:val="20"/>
          <w:szCs w:val="20"/>
        </w:rPr>
        <w:t xml:space="preserve"> and to a</w:t>
      </w:r>
      <w:r w:rsidR="00127D10">
        <w:rPr>
          <w:rFonts w:ascii="Arial" w:hAnsi="Arial" w:cs="Arial"/>
          <w:sz w:val="20"/>
          <w:szCs w:val="20"/>
        </w:rPr>
        <w:t xml:space="preserve">n </w:t>
      </w:r>
      <w:r w:rsidRPr="00202E3F">
        <w:rPr>
          <w:rFonts w:ascii="Arial" w:hAnsi="Arial" w:cs="Arial"/>
          <w:sz w:val="20"/>
          <w:szCs w:val="20"/>
        </w:rPr>
        <w:t>SBCT deployed in support of OIF</w:t>
      </w:r>
      <w:r>
        <w:rPr>
          <w:rFonts w:ascii="Arial" w:hAnsi="Arial" w:cs="Arial"/>
          <w:sz w:val="20"/>
          <w:szCs w:val="20"/>
        </w:rPr>
        <w:t xml:space="preserve"> during the same </w:t>
      </w:r>
      <w:r w:rsidRPr="00202E3F">
        <w:rPr>
          <w:rFonts w:ascii="Arial" w:hAnsi="Arial" w:cs="Arial"/>
          <w:sz w:val="20"/>
          <w:szCs w:val="20"/>
        </w:rPr>
        <w:t>2004-2005</w:t>
      </w:r>
      <w:r>
        <w:rPr>
          <w:rFonts w:ascii="Arial" w:hAnsi="Arial" w:cs="Arial"/>
          <w:sz w:val="20"/>
          <w:szCs w:val="20"/>
        </w:rPr>
        <w:t xml:space="preserve"> time peri</w:t>
      </w:r>
      <w:r w:rsidR="00A45C33">
        <w:rPr>
          <w:rFonts w:ascii="Arial" w:hAnsi="Arial" w:cs="Arial"/>
          <w:sz w:val="20"/>
          <w:szCs w:val="20"/>
        </w:rPr>
        <w:t>od, but to a different location</w:t>
      </w:r>
      <w:r w:rsidRPr="00CB5BFD">
        <w:rPr>
          <w:rFonts w:ascii="Arial" w:hAnsi="Arial" w:cs="Arial"/>
          <w:sz w:val="20"/>
          <w:szCs w:val="20"/>
        </w:rPr>
        <w:t xml:space="preserve">. </w:t>
      </w:r>
    </w:p>
    <w:p w:rsidR="00E3322D" w:rsidRPr="00E3322D" w:rsidRDefault="00E3322D" w:rsidP="00E3322D">
      <w:pPr>
        <w:pStyle w:val="ListParagraph"/>
        <w:rPr>
          <w:rFonts w:ascii="Arial" w:hAnsi="Arial" w:cs="Arial"/>
          <w:sz w:val="20"/>
          <w:szCs w:val="20"/>
        </w:rPr>
      </w:pPr>
    </w:p>
    <w:p w:rsidR="00E3322D" w:rsidRPr="008C45B8" w:rsidRDefault="00E3322D" w:rsidP="00E3322D">
      <w:pPr>
        <w:pStyle w:val="ListParagraph"/>
        <w:spacing w:line="360" w:lineRule="auto"/>
        <w:ind w:left="1080"/>
        <w:rPr>
          <w:rFonts w:ascii="Arial" w:hAnsi="Arial" w:cs="Arial"/>
          <w:sz w:val="20"/>
          <w:szCs w:val="20"/>
        </w:rPr>
      </w:pPr>
    </w:p>
    <w:p w:rsidR="00DF15D4" w:rsidRDefault="000E3FBE" w:rsidP="00A22F5E">
      <w:pPr>
        <w:spacing w:line="360" w:lineRule="auto"/>
        <w:ind w:left="720" w:hanging="540"/>
        <w:contextualSpacing/>
        <w:rPr>
          <w:rFonts w:ascii="Arial" w:hAnsi="Arial" w:cs="Arial"/>
          <w:b/>
          <w:szCs w:val="24"/>
        </w:rPr>
      </w:pPr>
      <w:r>
        <w:rPr>
          <w:rFonts w:ascii="Arial" w:hAnsi="Arial" w:cs="Arial"/>
          <w:b/>
          <w:szCs w:val="24"/>
        </w:rPr>
        <w:t>3.2</w:t>
      </w:r>
      <w:r w:rsidR="0032504E">
        <w:rPr>
          <w:rFonts w:ascii="Arial" w:hAnsi="Arial" w:cs="Arial"/>
          <w:b/>
          <w:szCs w:val="24"/>
        </w:rPr>
        <w:tab/>
      </w:r>
      <w:r w:rsidR="002520AF">
        <w:rPr>
          <w:rFonts w:ascii="Arial" w:hAnsi="Arial" w:cs="Arial"/>
          <w:b/>
          <w:szCs w:val="24"/>
        </w:rPr>
        <w:t>Data Protection Plan</w:t>
      </w:r>
    </w:p>
    <w:p w:rsidR="00AC0A8E" w:rsidRDefault="0022237C" w:rsidP="00A22F5E">
      <w:pPr>
        <w:spacing w:line="360" w:lineRule="auto"/>
        <w:ind w:left="720"/>
        <w:contextualSpacing/>
        <w:rPr>
          <w:rFonts w:ascii="Arial" w:hAnsi="Arial" w:cs="Arial"/>
          <w:szCs w:val="24"/>
        </w:rPr>
      </w:pPr>
      <w:bookmarkStart w:id="7" w:name="OLE_LINK1"/>
      <w:bookmarkStart w:id="8" w:name="OLE_LINK7"/>
      <w:r w:rsidRPr="0022237C">
        <w:rPr>
          <w:rFonts w:ascii="Arial" w:hAnsi="Arial" w:cs="Arial"/>
          <w:szCs w:val="24"/>
        </w:rPr>
        <w:t xml:space="preserve">To conduct this surveillance project, </w:t>
      </w:r>
      <w:r w:rsidR="00172A82">
        <w:rPr>
          <w:rFonts w:ascii="Arial" w:hAnsi="Arial" w:cs="Arial"/>
          <w:szCs w:val="24"/>
        </w:rPr>
        <w:t xml:space="preserve">APHC and collaborating </w:t>
      </w:r>
      <w:r w:rsidRPr="0022237C">
        <w:rPr>
          <w:rFonts w:ascii="Arial" w:hAnsi="Arial" w:cs="Arial"/>
          <w:szCs w:val="24"/>
        </w:rPr>
        <w:t xml:space="preserve">investigators will utilize fully-identified medical encounter </w:t>
      </w:r>
      <w:r>
        <w:rPr>
          <w:rFonts w:ascii="Arial" w:hAnsi="Arial" w:cs="Arial"/>
          <w:szCs w:val="24"/>
        </w:rPr>
        <w:t xml:space="preserve">and survey </w:t>
      </w:r>
      <w:r w:rsidRPr="0022237C">
        <w:rPr>
          <w:rFonts w:ascii="Arial" w:hAnsi="Arial" w:cs="Arial"/>
          <w:szCs w:val="24"/>
        </w:rPr>
        <w:t xml:space="preserve">data (PHI) in combination with demographic, occupation, and deployment history data (PII). </w:t>
      </w:r>
    </w:p>
    <w:p w:rsidR="00172A82" w:rsidRDefault="00940A3F" w:rsidP="00A22F5E">
      <w:pPr>
        <w:spacing w:line="360" w:lineRule="auto"/>
        <w:ind w:left="720"/>
        <w:contextualSpacing/>
        <w:rPr>
          <w:rFonts w:ascii="Arial" w:hAnsi="Arial" w:cs="Arial"/>
          <w:szCs w:val="24"/>
        </w:rPr>
      </w:pPr>
      <w:r>
        <w:rPr>
          <w:rFonts w:ascii="Arial" w:hAnsi="Arial" w:cs="Arial"/>
          <w:szCs w:val="24"/>
        </w:rPr>
        <w:t xml:space="preserve">APHC will use an in-house troop tracker database to identify </w:t>
      </w:r>
      <w:r w:rsidR="00273C05">
        <w:rPr>
          <w:rFonts w:ascii="Arial" w:hAnsi="Arial" w:cs="Arial"/>
          <w:szCs w:val="24"/>
        </w:rPr>
        <w:t>Unit Identification Code (</w:t>
      </w:r>
      <w:r>
        <w:rPr>
          <w:rFonts w:ascii="Arial" w:hAnsi="Arial" w:cs="Arial"/>
          <w:szCs w:val="24"/>
        </w:rPr>
        <w:t>UIC</w:t>
      </w:r>
      <w:r w:rsidR="00273C05">
        <w:rPr>
          <w:rFonts w:ascii="Arial" w:hAnsi="Arial" w:cs="Arial"/>
          <w:szCs w:val="24"/>
        </w:rPr>
        <w:t>)</w:t>
      </w:r>
      <w:r>
        <w:rPr>
          <w:rFonts w:ascii="Arial" w:hAnsi="Arial" w:cs="Arial"/>
          <w:szCs w:val="24"/>
        </w:rPr>
        <w:t xml:space="preserve"> corresponding to the 1st SBCT </w:t>
      </w:r>
      <w:r w:rsidR="00172A82">
        <w:rPr>
          <w:rFonts w:ascii="Arial" w:hAnsi="Arial" w:cs="Arial"/>
          <w:szCs w:val="24"/>
        </w:rPr>
        <w:t>and suitable comparison populations</w:t>
      </w:r>
      <w:r>
        <w:rPr>
          <w:rFonts w:ascii="Arial" w:hAnsi="Arial" w:cs="Arial"/>
          <w:szCs w:val="24"/>
        </w:rPr>
        <w:t xml:space="preserve">. </w:t>
      </w:r>
      <w:r w:rsidR="007468EF">
        <w:rPr>
          <w:rFonts w:ascii="Arial" w:hAnsi="Arial" w:cs="Arial"/>
          <w:szCs w:val="24"/>
        </w:rPr>
        <w:t xml:space="preserve"> </w:t>
      </w:r>
      <w:r w:rsidR="00A93FF1">
        <w:rPr>
          <w:rFonts w:ascii="Arial" w:hAnsi="Arial" w:cs="Arial"/>
          <w:szCs w:val="24"/>
        </w:rPr>
        <w:t>Soldiers that served in units corresponding to these UIC</w:t>
      </w:r>
      <w:r w:rsidR="00273C05">
        <w:rPr>
          <w:rFonts w:ascii="Arial" w:hAnsi="Arial" w:cs="Arial"/>
          <w:szCs w:val="24"/>
        </w:rPr>
        <w:t>s</w:t>
      </w:r>
      <w:r w:rsidR="00A93FF1">
        <w:rPr>
          <w:rFonts w:ascii="Arial" w:hAnsi="Arial" w:cs="Arial"/>
          <w:szCs w:val="24"/>
        </w:rPr>
        <w:t xml:space="preserve"> will then be identified by APHC using a DMDC </w:t>
      </w:r>
      <w:r w:rsidR="00273C05">
        <w:rPr>
          <w:rFonts w:ascii="Arial" w:hAnsi="Arial" w:cs="Arial"/>
          <w:szCs w:val="24"/>
        </w:rPr>
        <w:t>Joint Manpower Information System (</w:t>
      </w:r>
      <w:r w:rsidR="00A93FF1">
        <w:rPr>
          <w:rFonts w:ascii="Arial" w:hAnsi="Arial" w:cs="Arial"/>
          <w:szCs w:val="24"/>
        </w:rPr>
        <w:t>JMIS</w:t>
      </w:r>
      <w:r w:rsidR="00273C05">
        <w:rPr>
          <w:rFonts w:ascii="Arial" w:hAnsi="Arial" w:cs="Arial"/>
          <w:szCs w:val="24"/>
        </w:rPr>
        <w:t>)</w:t>
      </w:r>
      <w:r w:rsidR="00A93FF1">
        <w:rPr>
          <w:rFonts w:ascii="Arial" w:hAnsi="Arial" w:cs="Arial"/>
          <w:szCs w:val="24"/>
        </w:rPr>
        <w:t xml:space="preserve"> data feed.</w:t>
      </w:r>
      <w:r w:rsidR="00273C05">
        <w:rPr>
          <w:rFonts w:ascii="Arial" w:hAnsi="Arial" w:cs="Arial"/>
          <w:szCs w:val="24"/>
        </w:rPr>
        <w:t xml:space="preserve">  </w:t>
      </w:r>
      <w:r w:rsidR="00172A82">
        <w:rPr>
          <w:rFonts w:ascii="Arial" w:hAnsi="Arial" w:cs="Arial"/>
          <w:szCs w:val="24"/>
        </w:rPr>
        <w:t>After creating a master key file containing an anonymous identifier variable and PII, APHC will create a</w:t>
      </w:r>
      <w:r>
        <w:rPr>
          <w:rFonts w:ascii="Arial" w:hAnsi="Arial" w:cs="Arial"/>
          <w:szCs w:val="24"/>
        </w:rPr>
        <w:t xml:space="preserve"> </w:t>
      </w:r>
      <w:r w:rsidR="00172A82">
        <w:rPr>
          <w:rFonts w:ascii="Arial" w:hAnsi="Arial" w:cs="Arial"/>
          <w:szCs w:val="24"/>
        </w:rPr>
        <w:t xml:space="preserve">master </w:t>
      </w:r>
      <w:r>
        <w:rPr>
          <w:rFonts w:ascii="Arial" w:hAnsi="Arial" w:cs="Arial"/>
          <w:szCs w:val="24"/>
        </w:rPr>
        <w:t xml:space="preserve">roster </w:t>
      </w:r>
      <w:r w:rsidR="00172A82">
        <w:rPr>
          <w:rFonts w:ascii="Arial" w:hAnsi="Arial" w:cs="Arial"/>
          <w:szCs w:val="24"/>
        </w:rPr>
        <w:t xml:space="preserve">of individuals to be included in the assessment that contains the anonymous identifier variable and PII variables (SSN, name, DOB, UIC) to be distributed to </w:t>
      </w:r>
      <w:r w:rsidR="00624A12">
        <w:rPr>
          <w:rFonts w:ascii="Arial" w:hAnsi="Arial" w:cs="Arial"/>
          <w:szCs w:val="24"/>
        </w:rPr>
        <w:t>the following collaborating investigators:</w:t>
      </w:r>
      <w:r w:rsidR="00172A82">
        <w:rPr>
          <w:rFonts w:ascii="Arial" w:hAnsi="Arial" w:cs="Arial"/>
          <w:szCs w:val="24"/>
        </w:rPr>
        <w:t xml:space="preserve"> </w:t>
      </w:r>
    </w:p>
    <w:p w:rsidR="00172A82" w:rsidRDefault="00172A82" w:rsidP="00A22F5E">
      <w:pPr>
        <w:spacing w:line="360" w:lineRule="auto"/>
        <w:ind w:left="720"/>
        <w:contextualSpacing/>
        <w:rPr>
          <w:rFonts w:ascii="Arial" w:hAnsi="Arial" w:cs="Arial"/>
          <w:szCs w:val="24"/>
        </w:rPr>
      </w:pPr>
    </w:p>
    <w:p w:rsidR="007F64AA" w:rsidRPr="007F64AA" w:rsidRDefault="007F64AA" w:rsidP="00A22F5E">
      <w:pPr>
        <w:pStyle w:val="ListParagraph"/>
        <w:numPr>
          <w:ilvl w:val="0"/>
          <w:numId w:val="42"/>
        </w:numPr>
        <w:spacing w:line="360" w:lineRule="auto"/>
        <w:rPr>
          <w:rFonts w:ascii="Arial" w:hAnsi="Arial" w:cs="Arial"/>
          <w:sz w:val="20"/>
          <w:szCs w:val="20"/>
        </w:rPr>
      </w:pPr>
      <w:r w:rsidRPr="007F64AA">
        <w:rPr>
          <w:rFonts w:ascii="Arial" w:hAnsi="Arial" w:cs="Arial"/>
          <w:sz w:val="20"/>
          <w:szCs w:val="20"/>
        </w:rPr>
        <w:t xml:space="preserve">AFHSB, who will search for and retrieve medical encounter data from </w:t>
      </w:r>
      <w:r w:rsidR="000B463A" w:rsidRPr="00D27B6E">
        <w:rPr>
          <w:rFonts w:ascii="Arial" w:hAnsi="Arial" w:cs="Arial"/>
          <w:sz w:val="20"/>
          <w:szCs w:val="20"/>
        </w:rPr>
        <w:t>Defense Medical Surveillance System</w:t>
      </w:r>
      <w:r w:rsidR="000B463A" w:rsidRPr="000B463A">
        <w:rPr>
          <w:rFonts w:ascii="Arial" w:hAnsi="Arial" w:cs="Arial"/>
          <w:sz w:val="20"/>
          <w:szCs w:val="20"/>
        </w:rPr>
        <w:t xml:space="preserve"> (</w:t>
      </w:r>
      <w:r w:rsidRPr="007F64AA">
        <w:rPr>
          <w:rFonts w:ascii="Arial" w:hAnsi="Arial" w:cs="Arial"/>
          <w:sz w:val="20"/>
          <w:szCs w:val="20"/>
        </w:rPr>
        <w:t>DMSS</w:t>
      </w:r>
      <w:r w:rsidR="000B463A">
        <w:rPr>
          <w:rFonts w:ascii="Arial" w:hAnsi="Arial" w:cs="Arial"/>
          <w:sz w:val="20"/>
          <w:szCs w:val="20"/>
        </w:rPr>
        <w:t>)</w:t>
      </w:r>
      <w:r w:rsidRPr="007F64AA">
        <w:rPr>
          <w:rFonts w:ascii="Arial" w:hAnsi="Arial" w:cs="Arial"/>
          <w:sz w:val="20"/>
          <w:szCs w:val="20"/>
        </w:rPr>
        <w:t xml:space="preserve"> for DoD beneficiaries. </w:t>
      </w:r>
      <w:r w:rsidR="00E3322D">
        <w:rPr>
          <w:rFonts w:ascii="Arial" w:hAnsi="Arial" w:cs="Arial"/>
          <w:sz w:val="20"/>
          <w:szCs w:val="20"/>
        </w:rPr>
        <w:t xml:space="preserve"> </w:t>
      </w:r>
      <w:r w:rsidRPr="007F64AA">
        <w:rPr>
          <w:rFonts w:ascii="Arial" w:hAnsi="Arial" w:cs="Arial"/>
          <w:sz w:val="20"/>
          <w:szCs w:val="20"/>
        </w:rPr>
        <w:t xml:space="preserve">AFHSB will provide APHC with health ICD-9 diagnoses codes for </w:t>
      </w:r>
      <w:r>
        <w:rPr>
          <w:rFonts w:ascii="Arial" w:hAnsi="Arial" w:cs="Arial"/>
          <w:sz w:val="20"/>
          <w:szCs w:val="20"/>
        </w:rPr>
        <w:t xml:space="preserve">inpatient and outpatient medical </w:t>
      </w:r>
      <w:r w:rsidRPr="007F64AA">
        <w:rPr>
          <w:rFonts w:ascii="Arial" w:hAnsi="Arial" w:cs="Arial"/>
          <w:sz w:val="20"/>
          <w:szCs w:val="20"/>
        </w:rPr>
        <w:t>encounters occurring after October 2004 to present (</w:t>
      </w:r>
      <w:r>
        <w:rPr>
          <w:rFonts w:ascii="Arial" w:hAnsi="Arial" w:cs="Arial"/>
          <w:sz w:val="20"/>
          <w:szCs w:val="20"/>
        </w:rPr>
        <w:t>~APR</w:t>
      </w:r>
      <w:r w:rsidRPr="007F64AA">
        <w:rPr>
          <w:rFonts w:ascii="Arial" w:hAnsi="Arial" w:cs="Arial"/>
          <w:sz w:val="20"/>
          <w:szCs w:val="20"/>
        </w:rPr>
        <w:t xml:space="preserve"> 2016)</w:t>
      </w:r>
      <w:r>
        <w:rPr>
          <w:rFonts w:ascii="Arial" w:hAnsi="Arial" w:cs="Arial"/>
          <w:sz w:val="20"/>
          <w:szCs w:val="20"/>
        </w:rPr>
        <w:t xml:space="preserve"> among former 1 SBCT personnel and for DoD beneficiaries identified in SEG and comparison populations, as appropriate</w:t>
      </w:r>
      <w:r w:rsidRPr="007F64AA">
        <w:rPr>
          <w:rFonts w:ascii="Arial" w:hAnsi="Arial" w:cs="Arial"/>
          <w:sz w:val="20"/>
          <w:szCs w:val="20"/>
        </w:rPr>
        <w:t>.</w:t>
      </w:r>
    </w:p>
    <w:p w:rsidR="007F64AA" w:rsidRPr="007F64AA" w:rsidRDefault="003732C1" w:rsidP="00A22F5E">
      <w:pPr>
        <w:pStyle w:val="ListParagraph"/>
        <w:numPr>
          <w:ilvl w:val="0"/>
          <w:numId w:val="42"/>
        </w:numPr>
        <w:spacing w:line="360" w:lineRule="auto"/>
        <w:rPr>
          <w:rFonts w:ascii="Arial" w:hAnsi="Arial" w:cs="Arial"/>
          <w:sz w:val="20"/>
          <w:szCs w:val="20"/>
        </w:rPr>
      </w:pPr>
      <w:r w:rsidRPr="007F64AA">
        <w:rPr>
          <w:rFonts w:ascii="Arial" w:hAnsi="Arial" w:cs="Arial"/>
          <w:sz w:val="20"/>
          <w:szCs w:val="20"/>
        </w:rPr>
        <w:t>VA OPH</w:t>
      </w:r>
      <w:r w:rsidR="007F64AA" w:rsidRPr="007F64AA">
        <w:rPr>
          <w:rFonts w:ascii="Arial" w:hAnsi="Arial" w:cs="Arial"/>
          <w:sz w:val="20"/>
          <w:szCs w:val="20"/>
        </w:rPr>
        <w:t xml:space="preserve">, who will search for and </w:t>
      </w:r>
      <w:r w:rsidRPr="007F64AA">
        <w:rPr>
          <w:rFonts w:ascii="Arial" w:hAnsi="Arial" w:cs="Arial"/>
          <w:sz w:val="20"/>
          <w:szCs w:val="20"/>
        </w:rPr>
        <w:t xml:space="preserve">retrieve medical encounter data from </w:t>
      </w:r>
      <w:r w:rsidR="007F64AA" w:rsidRPr="007F64AA">
        <w:rPr>
          <w:rFonts w:ascii="Arial" w:hAnsi="Arial" w:cs="Arial"/>
          <w:sz w:val="20"/>
          <w:szCs w:val="20"/>
        </w:rPr>
        <w:t xml:space="preserve">VA </w:t>
      </w:r>
      <w:r w:rsidR="00273C05">
        <w:rPr>
          <w:rFonts w:ascii="Arial" w:hAnsi="Arial" w:cs="Arial"/>
          <w:sz w:val="20"/>
          <w:szCs w:val="20"/>
        </w:rPr>
        <w:t>HDR</w:t>
      </w:r>
      <w:r w:rsidR="007F64AA" w:rsidRPr="007F64AA">
        <w:rPr>
          <w:rFonts w:ascii="Arial" w:hAnsi="Arial" w:cs="Arial"/>
          <w:sz w:val="20"/>
          <w:szCs w:val="20"/>
        </w:rPr>
        <w:t xml:space="preserve"> </w:t>
      </w:r>
      <w:r w:rsidRPr="007F64AA">
        <w:rPr>
          <w:rFonts w:ascii="Arial" w:hAnsi="Arial" w:cs="Arial"/>
          <w:sz w:val="20"/>
          <w:szCs w:val="20"/>
        </w:rPr>
        <w:t xml:space="preserve">for VA beneficiaries. </w:t>
      </w:r>
      <w:r w:rsidR="00E3322D">
        <w:rPr>
          <w:rFonts w:ascii="Arial" w:hAnsi="Arial" w:cs="Arial"/>
          <w:sz w:val="20"/>
          <w:szCs w:val="20"/>
        </w:rPr>
        <w:t xml:space="preserve"> </w:t>
      </w:r>
      <w:r w:rsidR="007F64AA" w:rsidRPr="007F64AA">
        <w:rPr>
          <w:rFonts w:ascii="Arial" w:hAnsi="Arial" w:cs="Arial"/>
          <w:sz w:val="20"/>
          <w:szCs w:val="20"/>
        </w:rPr>
        <w:t xml:space="preserve">VA OPH will provide APHC with health ICD-9 diagnoses codes for </w:t>
      </w:r>
      <w:r w:rsidR="007F64AA">
        <w:rPr>
          <w:rFonts w:ascii="Arial" w:hAnsi="Arial" w:cs="Arial"/>
          <w:sz w:val="20"/>
          <w:szCs w:val="20"/>
        </w:rPr>
        <w:t xml:space="preserve">inpatient and outpatient medical </w:t>
      </w:r>
      <w:r w:rsidR="007F64AA" w:rsidRPr="007F64AA">
        <w:rPr>
          <w:rFonts w:ascii="Arial" w:hAnsi="Arial" w:cs="Arial"/>
          <w:sz w:val="20"/>
          <w:szCs w:val="20"/>
        </w:rPr>
        <w:t>encounters occurring after October 2004 to present (</w:t>
      </w:r>
      <w:r w:rsidR="007F64AA">
        <w:rPr>
          <w:rFonts w:ascii="Arial" w:hAnsi="Arial" w:cs="Arial"/>
          <w:sz w:val="20"/>
          <w:szCs w:val="20"/>
        </w:rPr>
        <w:t>~APR</w:t>
      </w:r>
      <w:r w:rsidR="007F64AA" w:rsidRPr="007F64AA">
        <w:rPr>
          <w:rFonts w:ascii="Arial" w:hAnsi="Arial" w:cs="Arial"/>
          <w:sz w:val="20"/>
          <w:szCs w:val="20"/>
        </w:rPr>
        <w:t xml:space="preserve"> 2016)</w:t>
      </w:r>
      <w:r w:rsidR="007F64AA">
        <w:rPr>
          <w:rFonts w:ascii="Arial" w:hAnsi="Arial" w:cs="Arial"/>
          <w:sz w:val="20"/>
          <w:szCs w:val="20"/>
        </w:rPr>
        <w:t xml:space="preserve"> among former 1 SBCT personnel and for VA beneficiaries identified in SEG and comparison populations, as appropriate</w:t>
      </w:r>
      <w:r w:rsidR="007F64AA" w:rsidRPr="007F64AA">
        <w:rPr>
          <w:rFonts w:ascii="Arial" w:hAnsi="Arial" w:cs="Arial"/>
          <w:sz w:val="20"/>
          <w:szCs w:val="20"/>
        </w:rPr>
        <w:t>.</w:t>
      </w:r>
    </w:p>
    <w:p w:rsidR="007F64AA" w:rsidRPr="007F64AA" w:rsidRDefault="007F64AA" w:rsidP="00A22F5E">
      <w:pPr>
        <w:pStyle w:val="ListParagraph"/>
        <w:numPr>
          <w:ilvl w:val="0"/>
          <w:numId w:val="42"/>
        </w:numPr>
        <w:spacing w:line="360" w:lineRule="auto"/>
        <w:rPr>
          <w:rFonts w:ascii="Arial" w:hAnsi="Arial" w:cs="Arial"/>
          <w:sz w:val="20"/>
          <w:szCs w:val="20"/>
        </w:rPr>
      </w:pPr>
      <w:r w:rsidRPr="007F64AA">
        <w:rPr>
          <w:rFonts w:ascii="Arial" w:hAnsi="Arial" w:cs="Arial"/>
          <w:sz w:val="20"/>
          <w:szCs w:val="20"/>
        </w:rPr>
        <w:t xml:space="preserve">Army Medical Command Headquarters (MEDCOM HQ), who will identify current contact information using the LexisNexis database for individuals that have separated from service and provide </w:t>
      </w:r>
      <w:r w:rsidR="00E3322D">
        <w:rPr>
          <w:rFonts w:ascii="Arial" w:hAnsi="Arial" w:cs="Arial"/>
          <w:sz w:val="20"/>
          <w:szCs w:val="20"/>
        </w:rPr>
        <w:t>this information back to APHC</w:t>
      </w:r>
      <w:r w:rsidRPr="007F64AA">
        <w:rPr>
          <w:rFonts w:ascii="Arial" w:hAnsi="Arial" w:cs="Arial"/>
          <w:sz w:val="20"/>
          <w:szCs w:val="20"/>
        </w:rPr>
        <w:t xml:space="preserve">. </w:t>
      </w:r>
    </w:p>
    <w:p w:rsidR="003732C1" w:rsidRPr="00305B20" w:rsidRDefault="00E3322D" w:rsidP="00305B20">
      <w:pPr>
        <w:pStyle w:val="ListParagraph"/>
        <w:numPr>
          <w:ilvl w:val="0"/>
          <w:numId w:val="42"/>
        </w:numPr>
        <w:spacing w:line="360" w:lineRule="auto"/>
        <w:rPr>
          <w:rFonts w:ascii="Arial" w:hAnsi="Arial" w:cs="Arial"/>
          <w:sz w:val="20"/>
          <w:szCs w:val="20"/>
        </w:rPr>
      </w:pPr>
      <w:r>
        <w:rPr>
          <w:rFonts w:ascii="Arial" w:hAnsi="Arial" w:cs="Arial"/>
          <w:sz w:val="20"/>
          <w:szCs w:val="20"/>
        </w:rPr>
        <w:t>APHC</w:t>
      </w:r>
      <w:r w:rsidR="007F64AA" w:rsidRPr="007F64AA">
        <w:rPr>
          <w:rFonts w:ascii="Arial" w:hAnsi="Arial" w:cs="Arial"/>
          <w:sz w:val="20"/>
          <w:szCs w:val="20"/>
        </w:rPr>
        <w:t xml:space="preserve"> </w:t>
      </w:r>
      <w:r w:rsidR="003732C1" w:rsidRPr="007F64AA">
        <w:rPr>
          <w:rFonts w:ascii="Arial" w:hAnsi="Arial" w:cs="Arial"/>
          <w:sz w:val="20"/>
          <w:szCs w:val="20"/>
        </w:rPr>
        <w:t xml:space="preserve">will provide </w:t>
      </w:r>
      <w:r w:rsidR="00305B20" w:rsidRPr="007F64AA">
        <w:rPr>
          <w:rFonts w:ascii="Arial" w:hAnsi="Arial" w:cs="Arial"/>
          <w:sz w:val="20"/>
          <w:szCs w:val="20"/>
        </w:rPr>
        <w:t xml:space="preserve">NHRC </w:t>
      </w:r>
      <w:r w:rsidR="0057258A" w:rsidRPr="007F64AA">
        <w:rPr>
          <w:rFonts w:ascii="Arial" w:hAnsi="Arial" w:cs="Arial"/>
          <w:sz w:val="20"/>
          <w:szCs w:val="20"/>
        </w:rPr>
        <w:t xml:space="preserve">with </w:t>
      </w:r>
      <w:r w:rsidR="00305B20">
        <w:rPr>
          <w:rFonts w:ascii="Arial" w:hAnsi="Arial" w:cs="Arial"/>
          <w:sz w:val="20"/>
          <w:szCs w:val="20"/>
        </w:rPr>
        <w:t xml:space="preserve">de-identified </w:t>
      </w:r>
      <w:r w:rsidR="003732C1" w:rsidRPr="007F64AA">
        <w:rPr>
          <w:rFonts w:ascii="Arial" w:hAnsi="Arial" w:cs="Arial"/>
          <w:sz w:val="20"/>
          <w:szCs w:val="20"/>
        </w:rPr>
        <w:t xml:space="preserve">survey response data </w:t>
      </w:r>
      <w:r w:rsidR="00305B20">
        <w:rPr>
          <w:rFonts w:ascii="Arial" w:hAnsi="Arial" w:cs="Arial"/>
          <w:sz w:val="20"/>
          <w:szCs w:val="20"/>
        </w:rPr>
        <w:t xml:space="preserve">to compare with responses of male </w:t>
      </w:r>
      <w:r w:rsidR="00EB352F">
        <w:rPr>
          <w:rFonts w:ascii="Arial" w:hAnsi="Arial" w:cs="Arial"/>
          <w:sz w:val="20"/>
          <w:szCs w:val="20"/>
        </w:rPr>
        <w:t>MCS</w:t>
      </w:r>
      <w:r w:rsidR="003732C1" w:rsidRPr="007F64AA">
        <w:rPr>
          <w:rFonts w:ascii="Arial" w:hAnsi="Arial" w:cs="Arial"/>
          <w:sz w:val="20"/>
          <w:szCs w:val="20"/>
        </w:rPr>
        <w:t xml:space="preserve"> participants who had deployed in support of </w:t>
      </w:r>
      <w:r w:rsidR="00273C05">
        <w:rPr>
          <w:rFonts w:ascii="Arial" w:hAnsi="Arial" w:cs="Arial"/>
          <w:sz w:val="20"/>
          <w:szCs w:val="20"/>
        </w:rPr>
        <w:t>OIF</w:t>
      </w:r>
      <w:r w:rsidR="003732C1" w:rsidRPr="007F64AA">
        <w:rPr>
          <w:rFonts w:ascii="Arial" w:hAnsi="Arial" w:cs="Arial"/>
          <w:sz w:val="20"/>
          <w:szCs w:val="20"/>
        </w:rPr>
        <w:t xml:space="preserve"> or </w:t>
      </w:r>
      <w:r w:rsidR="00273C05">
        <w:rPr>
          <w:rFonts w:ascii="Arial" w:hAnsi="Arial" w:cs="Arial"/>
          <w:sz w:val="20"/>
          <w:szCs w:val="20"/>
        </w:rPr>
        <w:t>OEF</w:t>
      </w:r>
      <w:r w:rsidR="003732C1" w:rsidRPr="007F64AA">
        <w:rPr>
          <w:rFonts w:ascii="Arial" w:hAnsi="Arial" w:cs="Arial"/>
          <w:sz w:val="20"/>
          <w:szCs w:val="20"/>
        </w:rPr>
        <w:t xml:space="preserve"> anytime between the years 2004 and 2005</w:t>
      </w:r>
      <w:r w:rsidR="0057258A" w:rsidRPr="007F64AA">
        <w:rPr>
          <w:rFonts w:ascii="Arial" w:hAnsi="Arial" w:cs="Arial"/>
          <w:sz w:val="20"/>
          <w:szCs w:val="20"/>
        </w:rPr>
        <w:t xml:space="preserve"> and those stationed in Korea during that time period</w:t>
      </w:r>
      <w:r w:rsidR="003732C1" w:rsidRPr="007F64AA">
        <w:rPr>
          <w:rFonts w:ascii="Arial" w:hAnsi="Arial" w:cs="Arial"/>
          <w:sz w:val="20"/>
          <w:szCs w:val="20"/>
        </w:rPr>
        <w:t>.</w:t>
      </w:r>
    </w:p>
    <w:p w:rsidR="007C7B2D" w:rsidRDefault="00624A12" w:rsidP="00A22F5E">
      <w:pPr>
        <w:spacing w:line="360" w:lineRule="auto"/>
        <w:ind w:left="720"/>
        <w:contextualSpacing/>
        <w:rPr>
          <w:rFonts w:ascii="Arial" w:hAnsi="Arial" w:cs="Arial"/>
          <w:b/>
          <w:szCs w:val="24"/>
        </w:rPr>
      </w:pPr>
      <w:r>
        <w:rPr>
          <w:rFonts w:ascii="Arial" w:hAnsi="Arial" w:cs="Arial"/>
          <w:b/>
          <w:szCs w:val="24"/>
        </w:rPr>
        <w:t xml:space="preserve">At APHC, all datasets containing PII or PHI will be saved and stored on </w:t>
      </w:r>
      <w:r w:rsidR="007468EF">
        <w:rPr>
          <w:rFonts w:ascii="Arial" w:hAnsi="Arial" w:cs="Arial"/>
          <w:b/>
          <w:szCs w:val="24"/>
        </w:rPr>
        <w:t>an</w:t>
      </w:r>
      <w:r>
        <w:rPr>
          <w:rFonts w:ascii="Arial" w:hAnsi="Arial" w:cs="Arial"/>
          <w:b/>
          <w:szCs w:val="24"/>
        </w:rPr>
        <w:t xml:space="preserve"> APHC secure drive </w:t>
      </w:r>
      <w:r w:rsidRPr="00624A12">
        <w:rPr>
          <w:rFonts w:ascii="Arial" w:hAnsi="Arial" w:cs="Arial"/>
          <w:b/>
          <w:szCs w:val="24"/>
        </w:rPr>
        <w:t xml:space="preserve">in a directory accessible only by APHC project staff. </w:t>
      </w:r>
      <w:r w:rsidR="007468EF">
        <w:rPr>
          <w:rFonts w:ascii="Arial" w:hAnsi="Arial" w:cs="Arial"/>
          <w:b/>
          <w:szCs w:val="24"/>
        </w:rPr>
        <w:t xml:space="preserve"> </w:t>
      </w:r>
      <w:r w:rsidRPr="00624A12">
        <w:rPr>
          <w:rFonts w:ascii="Arial" w:hAnsi="Arial" w:cs="Arial"/>
          <w:b/>
          <w:szCs w:val="24"/>
        </w:rPr>
        <w:t>Read and write access to the primary and derivative analytic datasets will be restricted by Common Access Card (CAC) to the APHC project personnel and for whom drive access has been granted.</w:t>
      </w:r>
    </w:p>
    <w:p w:rsidR="007C7B2D" w:rsidRDefault="007C7B2D" w:rsidP="00A22F5E">
      <w:pPr>
        <w:spacing w:line="360" w:lineRule="auto"/>
        <w:ind w:left="720"/>
        <w:contextualSpacing/>
        <w:rPr>
          <w:rFonts w:ascii="Arial" w:hAnsi="Arial" w:cs="Arial"/>
          <w:b/>
          <w:szCs w:val="24"/>
        </w:rPr>
      </w:pPr>
    </w:p>
    <w:p w:rsidR="007C7B2D" w:rsidRDefault="00DF316F" w:rsidP="00A22F5E">
      <w:pPr>
        <w:spacing w:line="360" w:lineRule="auto"/>
        <w:ind w:left="720"/>
        <w:contextualSpacing/>
        <w:rPr>
          <w:rFonts w:ascii="Arial" w:hAnsi="Arial" w:cs="Arial"/>
          <w:szCs w:val="24"/>
        </w:rPr>
      </w:pPr>
      <w:r w:rsidRPr="003732C1">
        <w:rPr>
          <w:rFonts w:ascii="Arial" w:hAnsi="Arial" w:cs="Arial"/>
          <w:b/>
          <w:szCs w:val="24"/>
        </w:rPr>
        <w:t xml:space="preserve">All data files containing PII and PHI will be transferred between </w:t>
      </w:r>
      <w:r w:rsidR="00E3322D">
        <w:rPr>
          <w:rFonts w:ascii="Arial" w:hAnsi="Arial" w:cs="Arial"/>
          <w:b/>
          <w:szCs w:val="24"/>
        </w:rPr>
        <w:t>APHC</w:t>
      </w:r>
      <w:r w:rsidR="00624A12">
        <w:rPr>
          <w:rFonts w:ascii="Arial" w:hAnsi="Arial" w:cs="Arial"/>
          <w:b/>
          <w:szCs w:val="24"/>
        </w:rPr>
        <w:t xml:space="preserve"> and </w:t>
      </w:r>
      <w:r w:rsidRPr="003732C1">
        <w:rPr>
          <w:rFonts w:ascii="Arial" w:hAnsi="Arial" w:cs="Arial"/>
          <w:b/>
          <w:szCs w:val="24"/>
        </w:rPr>
        <w:t>partnering organizations using the AMRDEC SAFE Web Application (</w:t>
      </w:r>
      <w:hyperlink r:id="rId13" w:history="1">
        <w:r w:rsidR="00624A12" w:rsidRPr="00775F4D">
          <w:rPr>
            <w:rStyle w:val="Hyperlink"/>
            <w:rFonts w:ascii="Arial" w:hAnsi="Arial" w:cs="Arial"/>
            <w:b/>
            <w:szCs w:val="24"/>
          </w:rPr>
          <w:t>https://safe.amrdec.army.mil/SAFE/</w:t>
        </w:r>
      </w:hyperlink>
      <w:r w:rsidRPr="003732C1">
        <w:rPr>
          <w:rFonts w:ascii="Arial" w:hAnsi="Arial" w:cs="Arial"/>
          <w:b/>
          <w:szCs w:val="24"/>
        </w:rPr>
        <w:t>).</w:t>
      </w:r>
      <w:r w:rsidR="00624A12">
        <w:rPr>
          <w:rFonts w:ascii="Arial" w:hAnsi="Arial" w:cs="Arial"/>
          <w:b/>
          <w:szCs w:val="24"/>
        </w:rPr>
        <w:t xml:space="preserve"> </w:t>
      </w:r>
      <w:r w:rsidR="007C7B2D" w:rsidRPr="0022237C">
        <w:rPr>
          <w:rFonts w:ascii="Arial" w:hAnsi="Arial" w:cs="Arial"/>
          <w:szCs w:val="24"/>
        </w:rPr>
        <w:t xml:space="preserve">Data linkage will be conducted by </w:t>
      </w:r>
      <w:r w:rsidR="007C7B2D">
        <w:rPr>
          <w:rFonts w:ascii="Arial" w:hAnsi="Arial" w:cs="Arial"/>
          <w:szCs w:val="24"/>
        </w:rPr>
        <w:t>APHC, VA OPH</w:t>
      </w:r>
      <w:r w:rsidR="007C7B2D" w:rsidRPr="0022237C">
        <w:rPr>
          <w:rFonts w:ascii="Arial" w:hAnsi="Arial" w:cs="Arial"/>
          <w:szCs w:val="24"/>
        </w:rPr>
        <w:t>, AFHS</w:t>
      </w:r>
      <w:r w:rsidR="007C7B2D">
        <w:rPr>
          <w:rFonts w:ascii="Arial" w:hAnsi="Arial" w:cs="Arial"/>
          <w:szCs w:val="24"/>
        </w:rPr>
        <w:t>B</w:t>
      </w:r>
      <w:r w:rsidR="007C7B2D" w:rsidRPr="0022237C">
        <w:rPr>
          <w:rFonts w:ascii="Arial" w:hAnsi="Arial" w:cs="Arial"/>
          <w:szCs w:val="24"/>
        </w:rPr>
        <w:t xml:space="preserve">, and </w:t>
      </w:r>
      <w:r w:rsidR="007C7B2D">
        <w:rPr>
          <w:rFonts w:ascii="Arial" w:hAnsi="Arial" w:cs="Arial"/>
          <w:szCs w:val="24"/>
        </w:rPr>
        <w:t>NHRC</w:t>
      </w:r>
      <w:r w:rsidR="007C7B2D" w:rsidRPr="0022237C">
        <w:rPr>
          <w:rFonts w:ascii="Arial" w:hAnsi="Arial" w:cs="Arial"/>
          <w:szCs w:val="24"/>
        </w:rPr>
        <w:t xml:space="preserve">. </w:t>
      </w:r>
      <w:r w:rsidR="007468EF">
        <w:rPr>
          <w:rFonts w:ascii="Arial" w:hAnsi="Arial" w:cs="Arial"/>
          <w:szCs w:val="24"/>
        </w:rPr>
        <w:t xml:space="preserve"> </w:t>
      </w:r>
      <w:r w:rsidR="007C7B2D">
        <w:rPr>
          <w:rFonts w:ascii="Arial" w:hAnsi="Arial" w:cs="Arial"/>
          <w:szCs w:val="24"/>
        </w:rPr>
        <w:t xml:space="preserve">The SAFE website </w:t>
      </w:r>
      <w:r w:rsidR="007C7B2D" w:rsidRPr="00DF4E20">
        <w:rPr>
          <w:rFonts w:ascii="Arial" w:hAnsi="Arial" w:cs="Arial"/>
          <w:szCs w:val="24"/>
        </w:rPr>
        <w:t xml:space="preserve">is designed to provide its customers an alternative way to </w:t>
      </w:r>
      <w:r w:rsidR="007C7B2D">
        <w:rPr>
          <w:rFonts w:ascii="Arial" w:hAnsi="Arial" w:cs="Arial"/>
          <w:szCs w:val="24"/>
        </w:rPr>
        <w:t xml:space="preserve">securely </w:t>
      </w:r>
      <w:r w:rsidR="007C7B2D" w:rsidRPr="00DF4E20">
        <w:rPr>
          <w:rFonts w:ascii="Arial" w:hAnsi="Arial" w:cs="Arial"/>
          <w:szCs w:val="24"/>
        </w:rPr>
        <w:t xml:space="preserve">send files </w:t>
      </w:r>
      <w:r w:rsidR="007C7B2D">
        <w:rPr>
          <w:rFonts w:ascii="Arial" w:hAnsi="Arial" w:cs="Arial"/>
          <w:szCs w:val="24"/>
        </w:rPr>
        <w:t xml:space="preserve">instead of using email. </w:t>
      </w:r>
      <w:r w:rsidR="007468EF">
        <w:rPr>
          <w:rFonts w:ascii="Arial" w:hAnsi="Arial" w:cs="Arial"/>
          <w:szCs w:val="24"/>
        </w:rPr>
        <w:t xml:space="preserve"> </w:t>
      </w:r>
      <w:r w:rsidR="007C7B2D" w:rsidRPr="0022237C">
        <w:rPr>
          <w:rFonts w:ascii="Arial" w:hAnsi="Arial" w:cs="Arial"/>
          <w:szCs w:val="24"/>
        </w:rPr>
        <w:t>Key files linking the assigned subject identification numbers with personal identifiers (SSNs) will be maintained by the organizations from which the data are to be sourced (VA-OPH, AFHSC, and NH</w:t>
      </w:r>
      <w:r w:rsidR="007C7B2D">
        <w:rPr>
          <w:rFonts w:ascii="Arial" w:hAnsi="Arial" w:cs="Arial"/>
          <w:szCs w:val="24"/>
        </w:rPr>
        <w:t>RC</w:t>
      </w:r>
      <w:r w:rsidR="007C7B2D" w:rsidRPr="0022237C">
        <w:rPr>
          <w:rFonts w:ascii="Arial" w:hAnsi="Arial" w:cs="Arial"/>
          <w:szCs w:val="24"/>
        </w:rPr>
        <w:t>)</w:t>
      </w:r>
      <w:r w:rsidR="007C7B2D">
        <w:rPr>
          <w:rFonts w:ascii="Arial" w:hAnsi="Arial" w:cs="Arial"/>
          <w:szCs w:val="24"/>
        </w:rPr>
        <w:t xml:space="preserve"> and transferred only via AMRDEC SAFE</w:t>
      </w:r>
      <w:r w:rsidR="007C7B2D" w:rsidRPr="0022237C">
        <w:rPr>
          <w:rFonts w:ascii="Arial" w:hAnsi="Arial" w:cs="Arial"/>
          <w:szCs w:val="24"/>
        </w:rPr>
        <w:t xml:space="preserve">. </w:t>
      </w:r>
      <w:r w:rsidR="00761F32">
        <w:rPr>
          <w:rFonts w:ascii="Arial" w:hAnsi="Arial" w:cs="Arial"/>
          <w:szCs w:val="24"/>
        </w:rPr>
        <w:t xml:space="preserve"> </w:t>
      </w:r>
    </w:p>
    <w:p w:rsidR="00E3322D" w:rsidRPr="0022237C" w:rsidRDefault="00E3322D" w:rsidP="00A22F5E">
      <w:pPr>
        <w:spacing w:line="360" w:lineRule="auto"/>
        <w:ind w:left="720"/>
        <w:contextualSpacing/>
        <w:rPr>
          <w:rFonts w:ascii="Arial" w:hAnsi="Arial" w:cs="Arial"/>
          <w:szCs w:val="24"/>
        </w:rPr>
      </w:pPr>
    </w:p>
    <w:p w:rsidR="00AC0A8E" w:rsidRPr="003732C1" w:rsidRDefault="00314514" w:rsidP="00A22F5E">
      <w:pPr>
        <w:spacing w:line="360" w:lineRule="auto"/>
        <w:ind w:left="720"/>
        <w:contextualSpacing/>
        <w:rPr>
          <w:rFonts w:ascii="Arial" w:hAnsi="Arial" w:cs="Arial"/>
          <w:b/>
          <w:szCs w:val="24"/>
        </w:rPr>
      </w:pPr>
      <w:r>
        <w:rPr>
          <w:rFonts w:ascii="Arial" w:hAnsi="Arial" w:cs="Arial"/>
          <w:b/>
          <w:szCs w:val="24"/>
        </w:rPr>
        <w:t xml:space="preserve">APHC will not distribute datasets containing </w:t>
      </w:r>
      <w:r w:rsidR="00E25DF9">
        <w:rPr>
          <w:rFonts w:ascii="Arial" w:hAnsi="Arial" w:cs="Arial"/>
          <w:b/>
          <w:szCs w:val="24"/>
        </w:rPr>
        <w:t xml:space="preserve">personnel identifiers </w:t>
      </w:r>
      <w:r>
        <w:rPr>
          <w:rFonts w:ascii="Arial" w:hAnsi="Arial" w:cs="Arial"/>
          <w:b/>
          <w:szCs w:val="24"/>
        </w:rPr>
        <w:t xml:space="preserve">with PII elements other than those required </w:t>
      </w:r>
      <w:r w:rsidR="00E25DF9">
        <w:rPr>
          <w:rFonts w:ascii="Arial" w:hAnsi="Arial" w:cs="Arial"/>
          <w:b/>
          <w:szCs w:val="24"/>
        </w:rPr>
        <w:t xml:space="preserve">by collaborating investigators </w:t>
      </w:r>
      <w:r>
        <w:rPr>
          <w:rFonts w:ascii="Arial" w:hAnsi="Arial" w:cs="Arial"/>
          <w:b/>
          <w:szCs w:val="24"/>
        </w:rPr>
        <w:t xml:space="preserve">to identify appropriate medical and survey records (i.e. </w:t>
      </w:r>
      <w:r w:rsidR="00E25DF9">
        <w:rPr>
          <w:rFonts w:ascii="Arial" w:hAnsi="Arial" w:cs="Arial"/>
          <w:b/>
          <w:szCs w:val="24"/>
        </w:rPr>
        <w:t>n</w:t>
      </w:r>
      <w:r>
        <w:rPr>
          <w:rFonts w:ascii="Arial" w:hAnsi="Arial" w:cs="Arial"/>
          <w:b/>
          <w:szCs w:val="24"/>
        </w:rPr>
        <w:t xml:space="preserve">ame, DOB, SSN). </w:t>
      </w:r>
      <w:r w:rsidR="007468EF">
        <w:rPr>
          <w:rFonts w:ascii="Arial" w:hAnsi="Arial" w:cs="Arial"/>
          <w:b/>
          <w:szCs w:val="24"/>
        </w:rPr>
        <w:t xml:space="preserve"> </w:t>
      </w:r>
      <w:r w:rsidR="00624A12">
        <w:rPr>
          <w:rFonts w:ascii="Arial" w:hAnsi="Arial" w:cs="Arial"/>
          <w:b/>
          <w:szCs w:val="24"/>
        </w:rPr>
        <w:t xml:space="preserve">Prior to returning datasets containing PII and PHI via AMRDEC SAFE, the collaborating organizations will strip datasets of PII contained in the original roster sent by APHC. </w:t>
      </w:r>
    </w:p>
    <w:p w:rsidR="003732C1" w:rsidRDefault="003732C1" w:rsidP="00A22F5E">
      <w:pPr>
        <w:spacing w:line="360" w:lineRule="auto"/>
        <w:ind w:left="720"/>
        <w:contextualSpacing/>
        <w:rPr>
          <w:rFonts w:ascii="Arial" w:hAnsi="Arial" w:cs="Arial"/>
          <w:szCs w:val="24"/>
        </w:rPr>
      </w:pPr>
    </w:p>
    <w:p w:rsidR="000E09CF" w:rsidRPr="000E09CF" w:rsidRDefault="00624A12" w:rsidP="00A22F5E">
      <w:pPr>
        <w:spacing w:line="360" w:lineRule="auto"/>
        <w:ind w:left="720"/>
        <w:contextualSpacing/>
        <w:rPr>
          <w:rFonts w:ascii="Arial" w:hAnsi="Arial" w:cs="Arial"/>
          <w:b/>
          <w:szCs w:val="24"/>
        </w:rPr>
      </w:pPr>
      <w:r w:rsidRPr="000E09CF">
        <w:rPr>
          <w:rFonts w:ascii="Arial" w:hAnsi="Arial" w:cs="Arial"/>
          <w:b/>
          <w:szCs w:val="24"/>
        </w:rPr>
        <w:t>After the data transfer</w:t>
      </w:r>
      <w:r w:rsidR="000E09CF">
        <w:rPr>
          <w:rFonts w:ascii="Arial" w:hAnsi="Arial" w:cs="Arial"/>
          <w:b/>
          <w:szCs w:val="24"/>
        </w:rPr>
        <w:t>s</w:t>
      </w:r>
      <w:r w:rsidRPr="000E09CF">
        <w:rPr>
          <w:rFonts w:ascii="Arial" w:hAnsi="Arial" w:cs="Arial"/>
          <w:b/>
          <w:szCs w:val="24"/>
        </w:rPr>
        <w:t xml:space="preserve">, datasets containing PHI will be saved to </w:t>
      </w:r>
      <w:r w:rsidR="00A46675">
        <w:rPr>
          <w:rFonts w:ascii="Arial" w:hAnsi="Arial" w:cs="Arial"/>
          <w:b/>
          <w:szCs w:val="24"/>
        </w:rPr>
        <w:t>A</w:t>
      </w:r>
      <w:r w:rsidRPr="000E09CF">
        <w:rPr>
          <w:rFonts w:ascii="Arial" w:hAnsi="Arial" w:cs="Arial"/>
          <w:b/>
          <w:szCs w:val="24"/>
        </w:rPr>
        <w:t>PHC’s secure drive</w:t>
      </w:r>
      <w:r w:rsidR="000E09CF" w:rsidRPr="000E09CF">
        <w:rPr>
          <w:rFonts w:ascii="Arial" w:hAnsi="Arial" w:cs="Arial"/>
          <w:b/>
          <w:szCs w:val="24"/>
        </w:rPr>
        <w:t>.</w:t>
      </w:r>
      <w:r w:rsidRPr="000E09CF">
        <w:rPr>
          <w:rFonts w:ascii="Arial" w:hAnsi="Arial" w:cs="Arial"/>
          <w:b/>
          <w:szCs w:val="24"/>
        </w:rPr>
        <w:t xml:space="preserve"> </w:t>
      </w:r>
    </w:p>
    <w:p w:rsidR="00120AEB" w:rsidRDefault="00120AEB" w:rsidP="00A22F5E">
      <w:pPr>
        <w:spacing w:line="360" w:lineRule="auto"/>
        <w:ind w:left="720"/>
        <w:contextualSpacing/>
        <w:rPr>
          <w:rFonts w:ascii="Arial" w:hAnsi="Arial" w:cs="Arial"/>
          <w:szCs w:val="24"/>
        </w:rPr>
      </w:pPr>
    </w:p>
    <w:p w:rsidR="00761F32" w:rsidRDefault="00906E2E" w:rsidP="00761F32">
      <w:pPr>
        <w:spacing w:line="360" w:lineRule="auto"/>
        <w:ind w:left="720"/>
        <w:contextualSpacing/>
        <w:rPr>
          <w:rFonts w:ascii="Arial" w:hAnsi="Arial" w:cs="Arial"/>
          <w:szCs w:val="24"/>
        </w:rPr>
      </w:pPr>
      <w:r>
        <w:rPr>
          <w:rFonts w:ascii="Arial" w:hAnsi="Arial" w:cs="Arial"/>
          <w:szCs w:val="24"/>
        </w:rPr>
        <w:t>Infantry identified as having deployed with the 1 SBCT will be invited to complete a health survey.</w:t>
      </w:r>
      <w:r w:rsidR="00E31361">
        <w:rPr>
          <w:rFonts w:ascii="Arial" w:hAnsi="Arial" w:cs="Arial"/>
          <w:szCs w:val="24"/>
        </w:rPr>
        <w:t xml:space="preserve"> </w:t>
      </w:r>
      <w:r w:rsidR="00735F5B">
        <w:rPr>
          <w:rFonts w:ascii="Arial" w:hAnsi="Arial" w:cs="Arial"/>
          <w:szCs w:val="24"/>
        </w:rPr>
        <w:t xml:space="preserve">This post-deployment health survey was designed by APHC to closely mirror relevant portions of the MCS survey instrument.  </w:t>
      </w:r>
      <w:r w:rsidR="00E31361">
        <w:rPr>
          <w:rFonts w:ascii="Arial" w:hAnsi="Arial" w:cs="Arial"/>
          <w:szCs w:val="24"/>
        </w:rPr>
        <w:t>Individuals who agree to participate in the survey and sign an informed consent document will have the option of completing the survey online using a secure APHC survey website (</w:t>
      </w:r>
      <w:r w:rsidR="00E31361">
        <w:rPr>
          <w:rStyle w:val="perseus-link1"/>
          <w:rFonts w:ascii="Arial" w:hAnsi="Arial" w:cs="Arial"/>
          <w:color w:val="000000"/>
        </w:rPr>
        <w:t>Verint web survey software</w:t>
      </w:r>
      <w:r w:rsidR="00E31361">
        <w:rPr>
          <w:rFonts w:ascii="Arial" w:hAnsi="Arial" w:cs="Arial"/>
          <w:szCs w:val="24"/>
        </w:rPr>
        <w:t xml:space="preserve">), or using a hardcopy survey which will be returned to APHC via certified mail in an envelope with postage provided to the participant by APHC. </w:t>
      </w:r>
      <w:r w:rsidR="00A46675">
        <w:rPr>
          <w:rFonts w:ascii="Arial" w:hAnsi="Arial" w:cs="Arial"/>
          <w:szCs w:val="24"/>
        </w:rPr>
        <w:t xml:space="preserve"> </w:t>
      </w:r>
      <w:r w:rsidR="00CC07D3" w:rsidRPr="00CC07D3">
        <w:rPr>
          <w:rFonts w:ascii="Arial" w:hAnsi="Arial" w:cs="Arial"/>
          <w:szCs w:val="24"/>
        </w:rPr>
        <w:t xml:space="preserve">Participation in the survey is completely voluntary. However, APHC will take the following steps to maximize participation: An APHC investigator will attempt to contact all individuals who do not complete and return the survey, beginning 14 days after the </w:t>
      </w:r>
      <w:r w:rsidR="00735F5B">
        <w:rPr>
          <w:rFonts w:ascii="Arial" w:hAnsi="Arial" w:cs="Arial"/>
          <w:szCs w:val="24"/>
        </w:rPr>
        <w:t xml:space="preserve">initial </w:t>
      </w:r>
      <w:r w:rsidR="00CC07D3" w:rsidRPr="00CC07D3">
        <w:rPr>
          <w:rFonts w:ascii="Arial" w:hAnsi="Arial" w:cs="Arial"/>
          <w:szCs w:val="24"/>
        </w:rPr>
        <w:t xml:space="preserve">invitation to participate was mailed. </w:t>
      </w:r>
      <w:r w:rsidR="00735F5B" w:rsidRPr="00735F5B">
        <w:rPr>
          <w:rFonts w:ascii="Arial" w:hAnsi="Arial" w:cs="Arial"/>
          <w:szCs w:val="24"/>
        </w:rPr>
        <w:t xml:space="preserve">The first follow-up contact will be via an email sent to all individuals who have not returned a completed survey. </w:t>
      </w:r>
      <w:r w:rsidR="00CC07D3" w:rsidRPr="00CC07D3">
        <w:rPr>
          <w:rFonts w:ascii="Arial" w:hAnsi="Arial" w:cs="Arial"/>
          <w:szCs w:val="24"/>
        </w:rPr>
        <w:t xml:space="preserve"> This email will include a telephone number to call if the potential respondent has questions</w:t>
      </w:r>
      <w:r w:rsidR="00735F5B">
        <w:rPr>
          <w:rFonts w:ascii="Arial" w:hAnsi="Arial" w:cs="Arial"/>
          <w:szCs w:val="24"/>
        </w:rPr>
        <w:t xml:space="preserve"> about participation in the survey</w:t>
      </w:r>
      <w:r w:rsidR="00CC07D3" w:rsidRPr="00CC07D3">
        <w:rPr>
          <w:rFonts w:ascii="Arial" w:hAnsi="Arial" w:cs="Arial"/>
          <w:szCs w:val="24"/>
        </w:rPr>
        <w:t>. The email will also include an invitation to call if the individual would prefer to complete the survey telephonically. In the absence of an email or phone response indicating an intention to complete the survey, this initial reminder email will be followed one day later by a telephone call. If an APHC investigator is able to make contact with a potential respondent via telephone, the investigator will offer to allow the individual to complete the questionnaire over the phone. In the event that the investigator is not able to contact the individual, a second email will be sent to the individual that includes 1)</w:t>
      </w:r>
      <w:r w:rsidR="00735F5B">
        <w:rPr>
          <w:rFonts w:ascii="Arial" w:hAnsi="Arial" w:cs="Arial"/>
          <w:szCs w:val="24"/>
        </w:rPr>
        <w:t xml:space="preserve"> </w:t>
      </w:r>
      <w:r w:rsidR="00CC07D3" w:rsidRPr="00CC07D3">
        <w:rPr>
          <w:rFonts w:ascii="Arial" w:hAnsi="Arial" w:cs="Arial"/>
          <w:szCs w:val="24"/>
        </w:rPr>
        <w:t xml:space="preserve">the fact that the call was attempted, 2) </w:t>
      </w:r>
      <w:r w:rsidR="00735F5B">
        <w:rPr>
          <w:rFonts w:ascii="Arial" w:hAnsi="Arial" w:cs="Arial"/>
          <w:szCs w:val="24"/>
        </w:rPr>
        <w:t xml:space="preserve">a contact number to use if the </w:t>
      </w:r>
      <w:r w:rsidR="00CC07D3" w:rsidRPr="00CC07D3">
        <w:rPr>
          <w:rFonts w:ascii="Arial" w:hAnsi="Arial" w:cs="Arial"/>
          <w:szCs w:val="24"/>
        </w:rPr>
        <w:t>individual would like to complete the survey telephonically, and 3) a specified time that the investigator will call again. This time will be no more than two days from the time the email is sent, and will be a different time of day from the previous call. These steps will be repeated eight times over the course of one month (twice per week), before the individual is deemed a potential “non-responder”. A letter will then be mailed to potential non-responders, indicating that we had attempted to contact the individual by letter, phone and email, and once again inv</w:t>
      </w:r>
      <w:r w:rsidR="00735F5B">
        <w:rPr>
          <w:rFonts w:ascii="Arial" w:hAnsi="Arial" w:cs="Arial"/>
          <w:szCs w:val="24"/>
        </w:rPr>
        <w:t>iting them to complete the survey. A</w:t>
      </w:r>
      <w:r w:rsidR="00CC07D3" w:rsidRPr="00CC07D3">
        <w:rPr>
          <w:rFonts w:ascii="Arial" w:hAnsi="Arial" w:cs="Arial"/>
          <w:szCs w:val="24"/>
        </w:rPr>
        <w:t xml:space="preserve">ll of the paperwork initially sent to the individual will be included in </w:t>
      </w:r>
      <w:r w:rsidR="00735F5B">
        <w:rPr>
          <w:rFonts w:ascii="Arial" w:hAnsi="Arial" w:cs="Arial"/>
          <w:szCs w:val="24"/>
        </w:rPr>
        <w:t xml:space="preserve">this letter. The letter will also include an invitation for the individual </w:t>
      </w:r>
      <w:r w:rsidR="00CC07D3" w:rsidRPr="00CC07D3">
        <w:rPr>
          <w:rFonts w:ascii="Arial" w:hAnsi="Arial" w:cs="Arial"/>
          <w:szCs w:val="24"/>
        </w:rPr>
        <w:t>to call APHC to compl</w:t>
      </w:r>
      <w:r w:rsidR="00735F5B">
        <w:rPr>
          <w:rFonts w:ascii="Arial" w:hAnsi="Arial" w:cs="Arial"/>
          <w:szCs w:val="24"/>
        </w:rPr>
        <w:t xml:space="preserve">ete the survey telephonically. </w:t>
      </w:r>
      <w:r w:rsidR="00CC07D3" w:rsidRPr="00CC07D3">
        <w:rPr>
          <w:rFonts w:ascii="Arial" w:hAnsi="Arial" w:cs="Arial"/>
          <w:szCs w:val="24"/>
        </w:rPr>
        <w:t>Letters, emails and telephone correspondence attempts will be logged in a Microsoft Excel Workbook.</w:t>
      </w:r>
      <w:r w:rsidR="00107086">
        <w:rPr>
          <w:rFonts w:ascii="Arial" w:hAnsi="Arial" w:cs="Arial"/>
          <w:szCs w:val="24"/>
        </w:rPr>
        <w:t xml:space="preserve"> </w:t>
      </w:r>
      <w:r w:rsidR="00A46675">
        <w:rPr>
          <w:rFonts w:ascii="Arial" w:hAnsi="Arial" w:cs="Arial"/>
          <w:szCs w:val="24"/>
        </w:rPr>
        <w:t xml:space="preserve"> </w:t>
      </w:r>
      <w:r w:rsidR="00107086">
        <w:rPr>
          <w:rFonts w:ascii="Arial" w:hAnsi="Arial" w:cs="Arial"/>
          <w:szCs w:val="24"/>
        </w:rPr>
        <w:t xml:space="preserve">Responses to paper-based surveys </w:t>
      </w:r>
      <w:r w:rsidR="003756C3">
        <w:rPr>
          <w:rFonts w:ascii="Arial" w:hAnsi="Arial" w:cs="Arial"/>
          <w:szCs w:val="24"/>
        </w:rPr>
        <w:t xml:space="preserve">and surveys delivered telephonically </w:t>
      </w:r>
      <w:r w:rsidR="00107086">
        <w:rPr>
          <w:rFonts w:ascii="Arial" w:hAnsi="Arial" w:cs="Arial"/>
          <w:szCs w:val="24"/>
        </w:rPr>
        <w:t xml:space="preserve">will be entered </w:t>
      </w:r>
      <w:r w:rsidR="002B676C">
        <w:rPr>
          <w:rFonts w:ascii="Arial" w:hAnsi="Arial" w:cs="Arial"/>
          <w:szCs w:val="24"/>
        </w:rPr>
        <w:t xml:space="preserve">into the </w:t>
      </w:r>
      <w:r w:rsidR="003756C3">
        <w:rPr>
          <w:rFonts w:ascii="Arial" w:hAnsi="Arial" w:cs="Arial"/>
          <w:szCs w:val="24"/>
        </w:rPr>
        <w:t xml:space="preserve">online Verint </w:t>
      </w:r>
      <w:r w:rsidR="002B676C">
        <w:rPr>
          <w:rFonts w:ascii="Arial" w:hAnsi="Arial" w:cs="Arial"/>
          <w:szCs w:val="24"/>
        </w:rPr>
        <w:t xml:space="preserve">survey application </w:t>
      </w:r>
      <w:r w:rsidR="00107086">
        <w:rPr>
          <w:rFonts w:ascii="Arial" w:hAnsi="Arial" w:cs="Arial"/>
          <w:szCs w:val="24"/>
        </w:rPr>
        <w:t xml:space="preserve">by </w:t>
      </w:r>
      <w:r w:rsidR="002B676C">
        <w:rPr>
          <w:rFonts w:ascii="Arial" w:hAnsi="Arial" w:cs="Arial"/>
          <w:szCs w:val="24"/>
        </w:rPr>
        <w:t xml:space="preserve">APHC staff. </w:t>
      </w:r>
      <w:r w:rsidR="00A46675">
        <w:rPr>
          <w:rFonts w:ascii="Arial" w:hAnsi="Arial" w:cs="Arial"/>
          <w:szCs w:val="24"/>
        </w:rPr>
        <w:t xml:space="preserve"> </w:t>
      </w:r>
      <w:r w:rsidR="002B676C">
        <w:rPr>
          <w:rFonts w:ascii="Arial" w:hAnsi="Arial" w:cs="Arial"/>
          <w:szCs w:val="24"/>
        </w:rPr>
        <w:t xml:space="preserve">After a quality control check by a second data entry personnel, the paper-based surveys will be destroyed using a government-approved cross-cut paper shredder. </w:t>
      </w:r>
    </w:p>
    <w:p w:rsidR="00B0786D" w:rsidRDefault="00B0786D" w:rsidP="00761F32">
      <w:pPr>
        <w:spacing w:line="360" w:lineRule="auto"/>
        <w:ind w:left="720"/>
        <w:contextualSpacing/>
        <w:rPr>
          <w:rFonts w:ascii="Arial" w:hAnsi="Arial" w:cs="Arial"/>
          <w:szCs w:val="24"/>
        </w:rPr>
      </w:pPr>
    </w:p>
    <w:p w:rsidR="00107086" w:rsidRDefault="00761F32" w:rsidP="00761F32">
      <w:pPr>
        <w:spacing w:line="360" w:lineRule="auto"/>
        <w:ind w:left="720"/>
        <w:contextualSpacing/>
        <w:rPr>
          <w:rFonts w:ascii="Arial" w:hAnsi="Arial" w:cs="Arial"/>
          <w:szCs w:val="24"/>
        </w:rPr>
      </w:pPr>
      <w:r>
        <w:rPr>
          <w:rFonts w:ascii="Arial" w:hAnsi="Arial" w:cs="Arial"/>
          <w:szCs w:val="24"/>
        </w:rPr>
        <w:t xml:space="preserve">The Verint </w:t>
      </w:r>
      <w:r w:rsidRPr="00761F32">
        <w:rPr>
          <w:rFonts w:ascii="Arial" w:hAnsi="Arial" w:cs="Arial"/>
          <w:szCs w:val="24"/>
        </w:rPr>
        <w:t xml:space="preserve">Public Health </w:t>
      </w:r>
      <w:r>
        <w:rPr>
          <w:rFonts w:ascii="Arial" w:hAnsi="Arial" w:cs="Arial"/>
          <w:szCs w:val="24"/>
        </w:rPr>
        <w:t>s</w:t>
      </w:r>
      <w:r w:rsidRPr="00761F32">
        <w:rPr>
          <w:rFonts w:ascii="Arial" w:hAnsi="Arial" w:cs="Arial"/>
          <w:szCs w:val="24"/>
        </w:rPr>
        <w:t>urvey software is a commercial web-based product.  It is used by APHC to build surveys collect/evaluate responses, view statistical reports, and export responses to databases.  The types of personal information collected include: Name, Birth Date, Race, Ethnicity/Gender, Medical Information, and Contact Information.</w:t>
      </w:r>
      <w:r>
        <w:rPr>
          <w:rFonts w:ascii="Arial" w:hAnsi="Arial" w:cs="Arial"/>
          <w:szCs w:val="24"/>
        </w:rPr>
        <w:t xml:space="preserve"> </w:t>
      </w:r>
      <w:r w:rsidR="007468EF">
        <w:rPr>
          <w:rFonts w:ascii="Arial" w:hAnsi="Arial" w:cs="Arial"/>
          <w:szCs w:val="24"/>
        </w:rPr>
        <w:t xml:space="preserve"> </w:t>
      </w:r>
      <w:r>
        <w:rPr>
          <w:rFonts w:ascii="Arial" w:hAnsi="Arial" w:cs="Arial"/>
          <w:szCs w:val="24"/>
        </w:rPr>
        <w:t xml:space="preserve">The </w:t>
      </w:r>
      <w:r w:rsidRPr="00761F32">
        <w:rPr>
          <w:rFonts w:ascii="Arial" w:hAnsi="Arial" w:cs="Arial"/>
          <w:szCs w:val="24"/>
        </w:rPr>
        <w:t>Privacy Act System of</w:t>
      </w:r>
      <w:r>
        <w:rPr>
          <w:rFonts w:ascii="Arial" w:hAnsi="Arial" w:cs="Arial"/>
          <w:szCs w:val="24"/>
        </w:rPr>
        <w:t xml:space="preserve"> </w:t>
      </w:r>
      <w:r w:rsidRPr="00761F32">
        <w:rPr>
          <w:rFonts w:ascii="Arial" w:hAnsi="Arial" w:cs="Arial"/>
          <w:szCs w:val="24"/>
        </w:rPr>
        <w:t xml:space="preserve">Records Notice (SORN) </w:t>
      </w:r>
      <w:r>
        <w:rPr>
          <w:rFonts w:ascii="Arial" w:hAnsi="Arial" w:cs="Arial"/>
          <w:szCs w:val="24"/>
        </w:rPr>
        <w:t xml:space="preserve">Identifier for the Verint Survey Builder Software is A0040-5 DASG. </w:t>
      </w:r>
      <w:r w:rsidR="007468EF">
        <w:rPr>
          <w:rFonts w:ascii="Arial" w:hAnsi="Arial" w:cs="Arial"/>
          <w:szCs w:val="24"/>
        </w:rPr>
        <w:t xml:space="preserve"> </w:t>
      </w:r>
      <w:r>
        <w:rPr>
          <w:rFonts w:ascii="Arial" w:hAnsi="Arial" w:cs="Arial"/>
          <w:szCs w:val="24"/>
        </w:rPr>
        <w:t xml:space="preserve">The authority provided in the PIA is as follows: </w:t>
      </w:r>
      <w:r w:rsidRPr="00761F32">
        <w:rPr>
          <w:rFonts w:ascii="Arial" w:hAnsi="Arial" w:cs="Arial"/>
          <w:szCs w:val="24"/>
        </w:rPr>
        <w:t>10 U.S.C. 3013, Secretary of the Army; 5 U.S.C. 7902, Safety Programs; 29 U.S.C. 668, Programs of Federal Agencies; 29 CFR 1910, Occupational Safety and Health Standards; Army Regulation 40-5, Preventive Medicine; E.O. 12223, Occupational Safety Health Programs for Federal Employees; and  E.O. 9397 (SSN).</w:t>
      </w:r>
      <w:r>
        <w:rPr>
          <w:rFonts w:ascii="Arial" w:hAnsi="Arial" w:cs="Arial"/>
          <w:szCs w:val="24"/>
        </w:rPr>
        <w:t xml:space="preserve">  The Privacy Act Impact Assessment (PIA) is included </w:t>
      </w:r>
      <w:r w:rsidR="00A46675">
        <w:rPr>
          <w:rFonts w:ascii="Arial" w:hAnsi="Arial" w:cs="Arial"/>
          <w:szCs w:val="24"/>
        </w:rPr>
        <w:t>below</w:t>
      </w:r>
      <w:r>
        <w:rPr>
          <w:rFonts w:ascii="Arial" w:hAnsi="Arial" w:cs="Arial"/>
          <w:szCs w:val="24"/>
        </w:rPr>
        <w:t>.</w:t>
      </w:r>
    </w:p>
    <w:p w:rsidR="00107086" w:rsidRDefault="00107086" w:rsidP="00A22F5E">
      <w:pPr>
        <w:spacing w:line="360" w:lineRule="auto"/>
        <w:ind w:left="720"/>
        <w:contextualSpacing/>
        <w:rPr>
          <w:rFonts w:ascii="Arial" w:hAnsi="Arial" w:cs="Arial"/>
          <w:szCs w:val="24"/>
        </w:rPr>
      </w:pPr>
    </w:p>
    <w:bookmarkEnd w:id="7"/>
    <w:bookmarkEnd w:id="8"/>
    <w:p w:rsidR="00EE0204" w:rsidRPr="00EE0204" w:rsidRDefault="00EE0204" w:rsidP="00A22F5E">
      <w:pPr>
        <w:spacing w:line="360" w:lineRule="auto"/>
        <w:rPr>
          <w:rFonts w:ascii="Arial" w:hAnsi="Arial" w:cs="Arial"/>
        </w:rPr>
      </w:pPr>
    </w:p>
    <w:p w:rsidR="008A46FC" w:rsidRPr="008334F2" w:rsidRDefault="008A46FC" w:rsidP="00A22F5E">
      <w:pPr>
        <w:spacing w:line="360" w:lineRule="auto"/>
        <w:rPr>
          <w:rFonts w:ascii="Arial Narrow" w:hAnsi="Arial Narrow"/>
          <w:b/>
        </w:rPr>
      </w:pPr>
    </w:p>
    <w:p w:rsidR="002315DF" w:rsidRDefault="002315DF">
      <w:pPr>
        <w:spacing w:after="200" w:line="276" w:lineRule="auto"/>
        <w:rPr>
          <w:rFonts w:ascii="Arial" w:hAnsi="Arial" w:cs="Arial"/>
          <w:b/>
        </w:rPr>
      </w:pPr>
    </w:p>
    <w:sectPr w:rsidR="002315DF" w:rsidSect="004C740D">
      <w:headerReference w:type="first" r:id="rId14"/>
      <w:footnotePr>
        <w:numRestart w:val="eachPage"/>
      </w:footnotePr>
      <w:pgSz w:w="12240" w:h="15840" w:code="1"/>
      <w:pgMar w:top="720" w:right="63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50" w:rsidRDefault="00F14E50" w:rsidP="00B4715F">
      <w:r>
        <w:separator/>
      </w:r>
    </w:p>
  </w:endnote>
  <w:endnote w:type="continuationSeparator" w:id="0">
    <w:p w:rsidR="00F14E50" w:rsidRDefault="00F14E50" w:rsidP="00B4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50" w:rsidRDefault="00F14E50" w:rsidP="00B4715F">
      <w:r>
        <w:separator/>
      </w:r>
    </w:p>
  </w:footnote>
  <w:footnote w:type="continuationSeparator" w:id="0">
    <w:p w:rsidR="00F14E50" w:rsidRDefault="00F14E50" w:rsidP="00B47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50" w:rsidRPr="00073621" w:rsidRDefault="00F14E50" w:rsidP="00073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BE3"/>
    <w:multiLevelType w:val="hybridMultilevel"/>
    <w:tmpl w:val="508C84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8A30FF0"/>
    <w:multiLevelType w:val="hybridMultilevel"/>
    <w:tmpl w:val="14A0921A"/>
    <w:lvl w:ilvl="0" w:tplc="8EDC1D38">
      <w:start w:val="1"/>
      <w:numFmt w:val="bullet"/>
      <w:lvlText w:val=""/>
      <w:lvlJc w:val="left"/>
      <w:pPr>
        <w:tabs>
          <w:tab w:val="num" w:pos="3690"/>
        </w:tabs>
        <w:ind w:left="3690" w:hanging="360"/>
      </w:pPr>
      <w:rPr>
        <w:rFonts w:ascii="Wingdings" w:hAnsi="Wingdings" w:hint="default"/>
      </w:rPr>
    </w:lvl>
    <w:lvl w:ilvl="1" w:tplc="4528957C" w:tentative="1">
      <w:start w:val="1"/>
      <w:numFmt w:val="bullet"/>
      <w:lvlText w:val=""/>
      <w:lvlJc w:val="left"/>
      <w:pPr>
        <w:tabs>
          <w:tab w:val="num" w:pos="4410"/>
        </w:tabs>
        <w:ind w:left="4410" w:hanging="360"/>
      </w:pPr>
      <w:rPr>
        <w:rFonts w:ascii="Wingdings" w:hAnsi="Wingdings" w:hint="default"/>
      </w:rPr>
    </w:lvl>
    <w:lvl w:ilvl="2" w:tplc="441EAB08">
      <w:start w:val="1002"/>
      <w:numFmt w:val="bullet"/>
      <w:lvlText w:val=""/>
      <w:lvlJc w:val="left"/>
      <w:pPr>
        <w:tabs>
          <w:tab w:val="num" w:pos="5130"/>
        </w:tabs>
        <w:ind w:left="5130" w:hanging="360"/>
      </w:pPr>
      <w:rPr>
        <w:rFonts w:ascii="Symbol" w:hAnsi="Symbol" w:hint="default"/>
      </w:rPr>
    </w:lvl>
    <w:lvl w:ilvl="3" w:tplc="E1C4E0B4" w:tentative="1">
      <w:start w:val="1"/>
      <w:numFmt w:val="bullet"/>
      <w:lvlText w:val=""/>
      <w:lvlJc w:val="left"/>
      <w:pPr>
        <w:tabs>
          <w:tab w:val="num" w:pos="5850"/>
        </w:tabs>
        <w:ind w:left="5850" w:hanging="360"/>
      </w:pPr>
      <w:rPr>
        <w:rFonts w:ascii="Wingdings" w:hAnsi="Wingdings" w:hint="default"/>
      </w:rPr>
    </w:lvl>
    <w:lvl w:ilvl="4" w:tplc="D8501550" w:tentative="1">
      <w:start w:val="1"/>
      <w:numFmt w:val="bullet"/>
      <w:lvlText w:val=""/>
      <w:lvlJc w:val="left"/>
      <w:pPr>
        <w:tabs>
          <w:tab w:val="num" w:pos="6570"/>
        </w:tabs>
        <w:ind w:left="6570" w:hanging="360"/>
      </w:pPr>
      <w:rPr>
        <w:rFonts w:ascii="Wingdings" w:hAnsi="Wingdings" w:hint="default"/>
      </w:rPr>
    </w:lvl>
    <w:lvl w:ilvl="5" w:tplc="E542C822" w:tentative="1">
      <w:start w:val="1"/>
      <w:numFmt w:val="bullet"/>
      <w:lvlText w:val=""/>
      <w:lvlJc w:val="left"/>
      <w:pPr>
        <w:tabs>
          <w:tab w:val="num" w:pos="7290"/>
        </w:tabs>
        <w:ind w:left="7290" w:hanging="360"/>
      </w:pPr>
      <w:rPr>
        <w:rFonts w:ascii="Wingdings" w:hAnsi="Wingdings" w:hint="default"/>
      </w:rPr>
    </w:lvl>
    <w:lvl w:ilvl="6" w:tplc="5BDC85EA" w:tentative="1">
      <w:start w:val="1"/>
      <w:numFmt w:val="bullet"/>
      <w:lvlText w:val=""/>
      <w:lvlJc w:val="left"/>
      <w:pPr>
        <w:tabs>
          <w:tab w:val="num" w:pos="8010"/>
        </w:tabs>
        <w:ind w:left="8010" w:hanging="360"/>
      </w:pPr>
      <w:rPr>
        <w:rFonts w:ascii="Wingdings" w:hAnsi="Wingdings" w:hint="default"/>
      </w:rPr>
    </w:lvl>
    <w:lvl w:ilvl="7" w:tplc="E8F478D4" w:tentative="1">
      <w:start w:val="1"/>
      <w:numFmt w:val="bullet"/>
      <w:lvlText w:val=""/>
      <w:lvlJc w:val="left"/>
      <w:pPr>
        <w:tabs>
          <w:tab w:val="num" w:pos="8730"/>
        </w:tabs>
        <w:ind w:left="8730" w:hanging="360"/>
      </w:pPr>
      <w:rPr>
        <w:rFonts w:ascii="Wingdings" w:hAnsi="Wingdings" w:hint="default"/>
      </w:rPr>
    </w:lvl>
    <w:lvl w:ilvl="8" w:tplc="D660D830" w:tentative="1">
      <w:start w:val="1"/>
      <w:numFmt w:val="bullet"/>
      <w:lvlText w:val=""/>
      <w:lvlJc w:val="left"/>
      <w:pPr>
        <w:tabs>
          <w:tab w:val="num" w:pos="9450"/>
        </w:tabs>
        <w:ind w:left="9450" w:hanging="360"/>
      </w:pPr>
      <w:rPr>
        <w:rFonts w:ascii="Wingdings" w:hAnsi="Wingdings" w:hint="default"/>
      </w:rPr>
    </w:lvl>
  </w:abstractNum>
  <w:abstractNum w:abstractNumId="2">
    <w:nsid w:val="0A214585"/>
    <w:multiLevelType w:val="multilevel"/>
    <w:tmpl w:val="74A2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469AD"/>
    <w:multiLevelType w:val="multilevel"/>
    <w:tmpl w:val="BF4A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A6EA8"/>
    <w:multiLevelType w:val="hybridMultilevel"/>
    <w:tmpl w:val="FE360FA4"/>
    <w:lvl w:ilvl="0" w:tplc="52528E0E">
      <w:start w:val="1"/>
      <w:numFmt w:val="bullet"/>
      <w:lvlText w:val=""/>
      <w:lvlJc w:val="left"/>
      <w:pPr>
        <w:tabs>
          <w:tab w:val="num" w:pos="720"/>
        </w:tabs>
        <w:ind w:left="720" w:hanging="360"/>
      </w:pPr>
      <w:rPr>
        <w:rFonts w:ascii="Wingdings" w:hAnsi="Wingdings" w:hint="default"/>
      </w:rPr>
    </w:lvl>
    <w:lvl w:ilvl="1" w:tplc="3774E5F0" w:tentative="1">
      <w:start w:val="1"/>
      <w:numFmt w:val="bullet"/>
      <w:lvlText w:val=""/>
      <w:lvlJc w:val="left"/>
      <w:pPr>
        <w:tabs>
          <w:tab w:val="num" w:pos="1440"/>
        </w:tabs>
        <w:ind w:left="1440" w:hanging="360"/>
      </w:pPr>
      <w:rPr>
        <w:rFonts w:ascii="Wingdings" w:hAnsi="Wingdings" w:hint="default"/>
      </w:rPr>
    </w:lvl>
    <w:lvl w:ilvl="2" w:tplc="E6363D20">
      <w:start w:val="1002"/>
      <w:numFmt w:val="bullet"/>
      <w:lvlText w:val=""/>
      <w:lvlJc w:val="left"/>
      <w:pPr>
        <w:tabs>
          <w:tab w:val="num" w:pos="2160"/>
        </w:tabs>
        <w:ind w:left="2160" w:hanging="360"/>
      </w:pPr>
      <w:rPr>
        <w:rFonts w:ascii="Symbol" w:hAnsi="Symbol" w:hint="default"/>
      </w:rPr>
    </w:lvl>
    <w:lvl w:ilvl="3" w:tplc="7BB09810" w:tentative="1">
      <w:start w:val="1"/>
      <w:numFmt w:val="bullet"/>
      <w:lvlText w:val=""/>
      <w:lvlJc w:val="left"/>
      <w:pPr>
        <w:tabs>
          <w:tab w:val="num" w:pos="2880"/>
        </w:tabs>
        <w:ind w:left="2880" w:hanging="360"/>
      </w:pPr>
      <w:rPr>
        <w:rFonts w:ascii="Wingdings" w:hAnsi="Wingdings" w:hint="default"/>
      </w:rPr>
    </w:lvl>
    <w:lvl w:ilvl="4" w:tplc="0DE42F84" w:tentative="1">
      <w:start w:val="1"/>
      <w:numFmt w:val="bullet"/>
      <w:lvlText w:val=""/>
      <w:lvlJc w:val="left"/>
      <w:pPr>
        <w:tabs>
          <w:tab w:val="num" w:pos="3600"/>
        </w:tabs>
        <w:ind w:left="3600" w:hanging="360"/>
      </w:pPr>
      <w:rPr>
        <w:rFonts w:ascii="Wingdings" w:hAnsi="Wingdings" w:hint="default"/>
      </w:rPr>
    </w:lvl>
    <w:lvl w:ilvl="5" w:tplc="4BD0FFDC" w:tentative="1">
      <w:start w:val="1"/>
      <w:numFmt w:val="bullet"/>
      <w:lvlText w:val=""/>
      <w:lvlJc w:val="left"/>
      <w:pPr>
        <w:tabs>
          <w:tab w:val="num" w:pos="4320"/>
        </w:tabs>
        <w:ind w:left="4320" w:hanging="360"/>
      </w:pPr>
      <w:rPr>
        <w:rFonts w:ascii="Wingdings" w:hAnsi="Wingdings" w:hint="default"/>
      </w:rPr>
    </w:lvl>
    <w:lvl w:ilvl="6" w:tplc="31BA20C6" w:tentative="1">
      <w:start w:val="1"/>
      <w:numFmt w:val="bullet"/>
      <w:lvlText w:val=""/>
      <w:lvlJc w:val="left"/>
      <w:pPr>
        <w:tabs>
          <w:tab w:val="num" w:pos="5040"/>
        </w:tabs>
        <w:ind w:left="5040" w:hanging="360"/>
      </w:pPr>
      <w:rPr>
        <w:rFonts w:ascii="Wingdings" w:hAnsi="Wingdings" w:hint="default"/>
      </w:rPr>
    </w:lvl>
    <w:lvl w:ilvl="7" w:tplc="AFC2206C" w:tentative="1">
      <w:start w:val="1"/>
      <w:numFmt w:val="bullet"/>
      <w:lvlText w:val=""/>
      <w:lvlJc w:val="left"/>
      <w:pPr>
        <w:tabs>
          <w:tab w:val="num" w:pos="5760"/>
        </w:tabs>
        <w:ind w:left="5760" w:hanging="360"/>
      </w:pPr>
      <w:rPr>
        <w:rFonts w:ascii="Wingdings" w:hAnsi="Wingdings" w:hint="default"/>
      </w:rPr>
    </w:lvl>
    <w:lvl w:ilvl="8" w:tplc="3A288FCE" w:tentative="1">
      <w:start w:val="1"/>
      <w:numFmt w:val="bullet"/>
      <w:lvlText w:val=""/>
      <w:lvlJc w:val="left"/>
      <w:pPr>
        <w:tabs>
          <w:tab w:val="num" w:pos="6480"/>
        </w:tabs>
        <w:ind w:left="6480" w:hanging="360"/>
      </w:pPr>
      <w:rPr>
        <w:rFonts w:ascii="Wingdings" w:hAnsi="Wingdings" w:hint="default"/>
      </w:rPr>
    </w:lvl>
  </w:abstractNum>
  <w:abstractNum w:abstractNumId="5">
    <w:nsid w:val="14CD1E17"/>
    <w:multiLevelType w:val="hybridMultilevel"/>
    <w:tmpl w:val="F3A23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0D56FF"/>
    <w:multiLevelType w:val="hybridMultilevel"/>
    <w:tmpl w:val="9B3E0DA0"/>
    <w:lvl w:ilvl="0" w:tplc="312267E4">
      <w:start w:val="1"/>
      <w:numFmt w:val="bullet"/>
      <w:lvlText w:val=""/>
      <w:lvlJc w:val="left"/>
      <w:pPr>
        <w:tabs>
          <w:tab w:val="num" w:pos="720"/>
        </w:tabs>
        <w:ind w:left="720" w:hanging="360"/>
      </w:pPr>
      <w:rPr>
        <w:rFonts w:ascii="Wingdings" w:hAnsi="Wingdings" w:hint="default"/>
      </w:rPr>
    </w:lvl>
    <w:lvl w:ilvl="1" w:tplc="15608C40">
      <w:start w:val="603"/>
      <w:numFmt w:val="bullet"/>
      <w:lvlText w:val=""/>
      <w:lvlJc w:val="left"/>
      <w:pPr>
        <w:tabs>
          <w:tab w:val="num" w:pos="1440"/>
        </w:tabs>
        <w:ind w:left="1440" w:hanging="360"/>
      </w:pPr>
      <w:rPr>
        <w:rFonts w:ascii="Wingdings" w:hAnsi="Wingdings" w:hint="default"/>
      </w:rPr>
    </w:lvl>
    <w:lvl w:ilvl="2" w:tplc="D3EEE37C" w:tentative="1">
      <w:start w:val="1"/>
      <w:numFmt w:val="bullet"/>
      <w:lvlText w:val=""/>
      <w:lvlJc w:val="left"/>
      <w:pPr>
        <w:tabs>
          <w:tab w:val="num" w:pos="2160"/>
        </w:tabs>
        <w:ind w:left="2160" w:hanging="360"/>
      </w:pPr>
      <w:rPr>
        <w:rFonts w:ascii="Wingdings" w:hAnsi="Wingdings" w:hint="default"/>
      </w:rPr>
    </w:lvl>
    <w:lvl w:ilvl="3" w:tplc="B4E062CC" w:tentative="1">
      <w:start w:val="1"/>
      <w:numFmt w:val="bullet"/>
      <w:lvlText w:val=""/>
      <w:lvlJc w:val="left"/>
      <w:pPr>
        <w:tabs>
          <w:tab w:val="num" w:pos="2880"/>
        </w:tabs>
        <w:ind w:left="2880" w:hanging="360"/>
      </w:pPr>
      <w:rPr>
        <w:rFonts w:ascii="Wingdings" w:hAnsi="Wingdings" w:hint="default"/>
      </w:rPr>
    </w:lvl>
    <w:lvl w:ilvl="4" w:tplc="88BAEEB6" w:tentative="1">
      <w:start w:val="1"/>
      <w:numFmt w:val="bullet"/>
      <w:lvlText w:val=""/>
      <w:lvlJc w:val="left"/>
      <w:pPr>
        <w:tabs>
          <w:tab w:val="num" w:pos="3600"/>
        </w:tabs>
        <w:ind w:left="3600" w:hanging="360"/>
      </w:pPr>
      <w:rPr>
        <w:rFonts w:ascii="Wingdings" w:hAnsi="Wingdings" w:hint="default"/>
      </w:rPr>
    </w:lvl>
    <w:lvl w:ilvl="5" w:tplc="41DAAFCA" w:tentative="1">
      <w:start w:val="1"/>
      <w:numFmt w:val="bullet"/>
      <w:lvlText w:val=""/>
      <w:lvlJc w:val="left"/>
      <w:pPr>
        <w:tabs>
          <w:tab w:val="num" w:pos="4320"/>
        </w:tabs>
        <w:ind w:left="4320" w:hanging="360"/>
      </w:pPr>
      <w:rPr>
        <w:rFonts w:ascii="Wingdings" w:hAnsi="Wingdings" w:hint="default"/>
      </w:rPr>
    </w:lvl>
    <w:lvl w:ilvl="6" w:tplc="72885C2C" w:tentative="1">
      <w:start w:val="1"/>
      <w:numFmt w:val="bullet"/>
      <w:lvlText w:val=""/>
      <w:lvlJc w:val="left"/>
      <w:pPr>
        <w:tabs>
          <w:tab w:val="num" w:pos="5040"/>
        </w:tabs>
        <w:ind w:left="5040" w:hanging="360"/>
      </w:pPr>
      <w:rPr>
        <w:rFonts w:ascii="Wingdings" w:hAnsi="Wingdings" w:hint="default"/>
      </w:rPr>
    </w:lvl>
    <w:lvl w:ilvl="7" w:tplc="8EA4C242" w:tentative="1">
      <w:start w:val="1"/>
      <w:numFmt w:val="bullet"/>
      <w:lvlText w:val=""/>
      <w:lvlJc w:val="left"/>
      <w:pPr>
        <w:tabs>
          <w:tab w:val="num" w:pos="5760"/>
        </w:tabs>
        <w:ind w:left="5760" w:hanging="360"/>
      </w:pPr>
      <w:rPr>
        <w:rFonts w:ascii="Wingdings" w:hAnsi="Wingdings" w:hint="default"/>
      </w:rPr>
    </w:lvl>
    <w:lvl w:ilvl="8" w:tplc="F9909D14" w:tentative="1">
      <w:start w:val="1"/>
      <w:numFmt w:val="bullet"/>
      <w:lvlText w:val=""/>
      <w:lvlJc w:val="left"/>
      <w:pPr>
        <w:tabs>
          <w:tab w:val="num" w:pos="6480"/>
        </w:tabs>
        <w:ind w:left="6480" w:hanging="360"/>
      </w:pPr>
      <w:rPr>
        <w:rFonts w:ascii="Wingdings" w:hAnsi="Wingdings" w:hint="default"/>
      </w:rPr>
    </w:lvl>
  </w:abstractNum>
  <w:abstractNum w:abstractNumId="7">
    <w:nsid w:val="23C909B8"/>
    <w:multiLevelType w:val="hybridMultilevel"/>
    <w:tmpl w:val="16867936"/>
    <w:lvl w:ilvl="0" w:tplc="0F6629C4">
      <w:start w:val="1"/>
      <w:numFmt w:val="bullet"/>
      <w:lvlText w:val=""/>
      <w:lvlJc w:val="left"/>
      <w:pPr>
        <w:tabs>
          <w:tab w:val="num" w:pos="720"/>
        </w:tabs>
        <w:ind w:left="720" w:hanging="360"/>
      </w:pPr>
      <w:rPr>
        <w:rFonts w:ascii="Wingdings" w:hAnsi="Wingdings" w:hint="default"/>
      </w:rPr>
    </w:lvl>
    <w:lvl w:ilvl="1" w:tplc="A2C027CE" w:tentative="1">
      <w:start w:val="1"/>
      <w:numFmt w:val="bullet"/>
      <w:lvlText w:val=""/>
      <w:lvlJc w:val="left"/>
      <w:pPr>
        <w:tabs>
          <w:tab w:val="num" w:pos="1440"/>
        </w:tabs>
        <w:ind w:left="1440" w:hanging="360"/>
      </w:pPr>
      <w:rPr>
        <w:rFonts w:ascii="Wingdings" w:hAnsi="Wingdings" w:hint="default"/>
      </w:rPr>
    </w:lvl>
    <w:lvl w:ilvl="2" w:tplc="863E8246">
      <w:start w:val="1"/>
      <w:numFmt w:val="bullet"/>
      <w:lvlText w:val=""/>
      <w:lvlJc w:val="left"/>
      <w:pPr>
        <w:tabs>
          <w:tab w:val="num" w:pos="2160"/>
        </w:tabs>
        <w:ind w:left="2160" w:hanging="360"/>
      </w:pPr>
      <w:rPr>
        <w:rFonts w:ascii="Wingdings" w:hAnsi="Wingdings" w:hint="default"/>
      </w:rPr>
    </w:lvl>
    <w:lvl w:ilvl="3" w:tplc="309AD698" w:tentative="1">
      <w:start w:val="1"/>
      <w:numFmt w:val="bullet"/>
      <w:lvlText w:val=""/>
      <w:lvlJc w:val="left"/>
      <w:pPr>
        <w:tabs>
          <w:tab w:val="num" w:pos="2880"/>
        </w:tabs>
        <w:ind w:left="2880" w:hanging="360"/>
      </w:pPr>
      <w:rPr>
        <w:rFonts w:ascii="Wingdings" w:hAnsi="Wingdings" w:hint="default"/>
      </w:rPr>
    </w:lvl>
    <w:lvl w:ilvl="4" w:tplc="28B4E6B0" w:tentative="1">
      <w:start w:val="1"/>
      <w:numFmt w:val="bullet"/>
      <w:lvlText w:val=""/>
      <w:lvlJc w:val="left"/>
      <w:pPr>
        <w:tabs>
          <w:tab w:val="num" w:pos="3600"/>
        </w:tabs>
        <w:ind w:left="3600" w:hanging="360"/>
      </w:pPr>
      <w:rPr>
        <w:rFonts w:ascii="Wingdings" w:hAnsi="Wingdings" w:hint="default"/>
      </w:rPr>
    </w:lvl>
    <w:lvl w:ilvl="5" w:tplc="AB7E7666" w:tentative="1">
      <w:start w:val="1"/>
      <w:numFmt w:val="bullet"/>
      <w:lvlText w:val=""/>
      <w:lvlJc w:val="left"/>
      <w:pPr>
        <w:tabs>
          <w:tab w:val="num" w:pos="4320"/>
        </w:tabs>
        <w:ind w:left="4320" w:hanging="360"/>
      </w:pPr>
      <w:rPr>
        <w:rFonts w:ascii="Wingdings" w:hAnsi="Wingdings" w:hint="default"/>
      </w:rPr>
    </w:lvl>
    <w:lvl w:ilvl="6" w:tplc="83B66D8E" w:tentative="1">
      <w:start w:val="1"/>
      <w:numFmt w:val="bullet"/>
      <w:lvlText w:val=""/>
      <w:lvlJc w:val="left"/>
      <w:pPr>
        <w:tabs>
          <w:tab w:val="num" w:pos="5040"/>
        </w:tabs>
        <w:ind w:left="5040" w:hanging="360"/>
      </w:pPr>
      <w:rPr>
        <w:rFonts w:ascii="Wingdings" w:hAnsi="Wingdings" w:hint="default"/>
      </w:rPr>
    </w:lvl>
    <w:lvl w:ilvl="7" w:tplc="5D2CC49A" w:tentative="1">
      <w:start w:val="1"/>
      <w:numFmt w:val="bullet"/>
      <w:lvlText w:val=""/>
      <w:lvlJc w:val="left"/>
      <w:pPr>
        <w:tabs>
          <w:tab w:val="num" w:pos="5760"/>
        </w:tabs>
        <w:ind w:left="5760" w:hanging="360"/>
      </w:pPr>
      <w:rPr>
        <w:rFonts w:ascii="Wingdings" w:hAnsi="Wingdings" w:hint="default"/>
      </w:rPr>
    </w:lvl>
    <w:lvl w:ilvl="8" w:tplc="F3BC0E68" w:tentative="1">
      <w:start w:val="1"/>
      <w:numFmt w:val="bullet"/>
      <w:lvlText w:val=""/>
      <w:lvlJc w:val="left"/>
      <w:pPr>
        <w:tabs>
          <w:tab w:val="num" w:pos="6480"/>
        </w:tabs>
        <w:ind w:left="6480" w:hanging="360"/>
      </w:pPr>
      <w:rPr>
        <w:rFonts w:ascii="Wingdings" w:hAnsi="Wingdings" w:hint="default"/>
      </w:rPr>
    </w:lvl>
  </w:abstractNum>
  <w:abstractNum w:abstractNumId="8">
    <w:nsid w:val="24657D38"/>
    <w:multiLevelType w:val="hybridMultilevel"/>
    <w:tmpl w:val="BF745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F5EF2"/>
    <w:multiLevelType w:val="multilevel"/>
    <w:tmpl w:val="4D28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C246C9"/>
    <w:multiLevelType w:val="hybridMultilevel"/>
    <w:tmpl w:val="8ACE61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92402B8"/>
    <w:multiLevelType w:val="multilevel"/>
    <w:tmpl w:val="1048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F1F8A"/>
    <w:multiLevelType w:val="multilevel"/>
    <w:tmpl w:val="7148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9C75FD"/>
    <w:multiLevelType w:val="multilevel"/>
    <w:tmpl w:val="8912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5D27F2"/>
    <w:multiLevelType w:val="hybridMultilevel"/>
    <w:tmpl w:val="70A00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066DBE"/>
    <w:multiLevelType w:val="multilevel"/>
    <w:tmpl w:val="CD12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882838"/>
    <w:multiLevelType w:val="multilevel"/>
    <w:tmpl w:val="63A0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056835"/>
    <w:multiLevelType w:val="multilevel"/>
    <w:tmpl w:val="1434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217C2F"/>
    <w:multiLevelType w:val="multilevel"/>
    <w:tmpl w:val="DB20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574703"/>
    <w:multiLevelType w:val="multilevel"/>
    <w:tmpl w:val="E70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DC0A55"/>
    <w:multiLevelType w:val="multilevel"/>
    <w:tmpl w:val="01B6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75665C"/>
    <w:multiLevelType w:val="hybridMultilevel"/>
    <w:tmpl w:val="42845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31E14"/>
    <w:multiLevelType w:val="multilevel"/>
    <w:tmpl w:val="365A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06359C"/>
    <w:multiLevelType w:val="hybridMultilevel"/>
    <w:tmpl w:val="AE4E524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D70770F"/>
    <w:multiLevelType w:val="hybridMultilevel"/>
    <w:tmpl w:val="AC78F61A"/>
    <w:lvl w:ilvl="0" w:tplc="E61C4E32">
      <w:start w:val="1"/>
      <w:numFmt w:val="bullet"/>
      <w:lvlText w:val=""/>
      <w:lvlJc w:val="left"/>
      <w:pPr>
        <w:tabs>
          <w:tab w:val="num" w:pos="720"/>
        </w:tabs>
        <w:ind w:left="720" w:hanging="360"/>
      </w:pPr>
      <w:rPr>
        <w:rFonts w:ascii="Wingdings" w:hAnsi="Wingdings" w:hint="default"/>
      </w:rPr>
    </w:lvl>
    <w:lvl w:ilvl="1" w:tplc="238E69D8" w:tentative="1">
      <w:start w:val="1"/>
      <w:numFmt w:val="bullet"/>
      <w:lvlText w:val=""/>
      <w:lvlJc w:val="left"/>
      <w:pPr>
        <w:tabs>
          <w:tab w:val="num" w:pos="1440"/>
        </w:tabs>
        <w:ind w:left="1440" w:hanging="360"/>
      </w:pPr>
      <w:rPr>
        <w:rFonts w:ascii="Wingdings" w:hAnsi="Wingdings" w:hint="default"/>
      </w:rPr>
    </w:lvl>
    <w:lvl w:ilvl="2" w:tplc="FC5283E0" w:tentative="1">
      <w:start w:val="1"/>
      <w:numFmt w:val="bullet"/>
      <w:lvlText w:val=""/>
      <w:lvlJc w:val="left"/>
      <w:pPr>
        <w:tabs>
          <w:tab w:val="num" w:pos="2160"/>
        </w:tabs>
        <w:ind w:left="2160" w:hanging="360"/>
      </w:pPr>
      <w:rPr>
        <w:rFonts w:ascii="Wingdings" w:hAnsi="Wingdings" w:hint="default"/>
      </w:rPr>
    </w:lvl>
    <w:lvl w:ilvl="3" w:tplc="BF1C3CA6" w:tentative="1">
      <w:start w:val="1"/>
      <w:numFmt w:val="bullet"/>
      <w:lvlText w:val=""/>
      <w:lvlJc w:val="left"/>
      <w:pPr>
        <w:tabs>
          <w:tab w:val="num" w:pos="2880"/>
        </w:tabs>
        <w:ind w:left="2880" w:hanging="360"/>
      </w:pPr>
      <w:rPr>
        <w:rFonts w:ascii="Wingdings" w:hAnsi="Wingdings" w:hint="default"/>
      </w:rPr>
    </w:lvl>
    <w:lvl w:ilvl="4" w:tplc="407C2FC6" w:tentative="1">
      <w:start w:val="1"/>
      <w:numFmt w:val="bullet"/>
      <w:lvlText w:val=""/>
      <w:lvlJc w:val="left"/>
      <w:pPr>
        <w:tabs>
          <w:tab w:val="num" w:pos="3600"/>
        </w:tabs>
        <w:ind w:left="3600" w:hanging="360"/>
      </w:pPr>
      <w:rPr>
        <w:rFonts w:ascii="Wingdings" w:hAnsi="Wingdings" w:hint="default"/>
      </w:rPr>
    </w:lvl>
    <w:lvl w:ilvl="5" w:tplc="49ACB0F8" w:tentative="1">
      <w:start w:val="1"/>
      <w:numFmt w:val="bullet"/>
      <w:lvlText w:val=""/>
      <w:lvlJc w:val="left"/>
      <w:pPr>
        <w:tabs>
          <w:tab w:val="num" w:pos="4320"/>
        </w:tabs>
        <w:ind w:left="4320" w:hanging="360"/>
      </w:pPr>
      <w:rPr>
        <w:rFonts w:ascii="Wingdings" w:hAnsi="Wingdings" w:hint="default"/>
      </w:rPr>
    </w:lvl>
    <w:lvl w:ilvl="6" w:tplc="CBFAF55E" w:tentative="1">
      <w:start w:val="1"/>
      <w:numFmt w:val="bullet"/>
      <w:lvlText w:val=""/>
      <w:lvlJc w:val="left"/>
      <w:pPr>
        <w:tabs>
          <w:tab w:val="num" w:pos="5040"/>
        </w:tabs>
        <w:ind w:left="5040" w:hanging="360"/>
      </w:pPr>
      <w:rPr>
        <w:rFonts w:ascii="Wingdings" w:hAnsi="Wingdings" w:hint="default"/>
      </w:rPr>
    </w:lvl>
    <w:lvl w:ilvl="7" w:tplc="A1B89E52" w:tentative="1">
      <w:start w:val="1"/>
      <w:numFmt w:val="bullet"/>
      <w:lvlText w:val=""/>
      <w:lvlJc w:val="left"/>
      <w:pPr>
        <w:tabs>
          <w:tab w:val="num" w:pos="5760"/>
        </w:tabs>
        <w:ind w:left="5760" w:hanging="360"/>
      </w:pPr>
      <w:rPr>
        <w:rFonts w:ascii="Wingdings" w:hAnsi="Wingdings" w:hint="default"/>
      </w:rPr>
    </w:lvl>
    <w:lvl w:ilvl="8" w:tplc="3F2A95E2" w:tentative="1">
      <w:start w:val="1"/>
      <w:numFmt w:val="bullet"/>
      <w:lvlText w:val=""/>
      <w:lvlJc w:val="left"/>
      <w:pPr>
        <w:tabs>
          <w:tab w:val="num" w:pos="6480"/>
        </w:tabs>
        <w:ind w:left="6480" w:hanging="360"/>
      </w:pPr>
      <w:rPr>
        <w:rFonts w:ascii="Wingdings" w:hAnsi="Wingdings" w:hint="default"/>
      </w:rPr>
    </w:lvl>
  </w:abstractNum>
  <w:abstractNum w:abstractNumId="25">
    <w:nsid w:val="53AE72EB"/>
    <w:multiLevelType w:val="multilevel"/>
    <w:tmpl w:val="FFCE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1C5532"/>
    <w:multiLevelType w:val="multilevel"/>
    <w:tmpl w:val="3EE8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72C76"/>
    <w:multiLevelType w:val="hybridMultilevel"/>
    <w:tmpl w:val="B316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EF789C"/>
    <w:multiLevelType w:val="multilevel"/>
    <w:tmpl w:val="9EE8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FD0FE6"/>
    <w:multiLevelType w:val="hybridMultilevel"/>
    <w:tmpl w:val="27A0A5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F113A3"/>
    <w:multiLevelType w:val="multilevel"/>
    <w:tmpl w:val="0B32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420F6C"/>
    <w:multiLevelType w:val="multilevel"/>
    <w:tmpl w:val="BBC8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25178B"/>
    <w:multiLevelType w:val="multilevel"/>
    <w:tmpl w:val="E38E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BE6772"/>
    <w:multiLevelType w:val="hybridMultilevel"/>
    <w:tmpl w:val="8E889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493543"/>
    <w:multiLevelType w:val="hybridMultilevel"/>
    <w:tmpl w:val="F45C1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80261FF"/>
    <w:multiLevelType w:val="multilevel"/>
    <w:tmpl w:val="8F42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033DE9"/>
    <w:multiLevelType w:val="hybridMultilevel"/>
    <w:tmpl w:val="CB8EBA82"/>
    <w:lvl w:ilvl="0" w:tplc="A4F03EE8">
      <w:start w:val="1"/>
      <w:numFmt w:val="bullet"/>
      <w:lvlText w:val=""/>
      <w:lvlJc w:val="left"/>
      <w:pPr>
        <w:tabs>
          <w:tab w:val="num" w:pos="720"/>
        </w:tabs>
        <w:ind w:left="720" w:hanging="360"/>
      </w:pPr>
      <w:rPr>
        <w:rFonts w:ascii="Wingdings" w:hAnsi="Wingdings" w:hint="default"/>
      </w:rPr>
    </w:lvl>
    <w:lvl w:ilvl="1" w:tplc="B632320C" w:tentative="1">
      <w:start w:val="1"/>
      <w:numFmt w:val="bullet"/>
      <w:lvlText w:val=""/>
      <w:lvlJc w:val="left"/>
      <w:pPr>
        <w:tabs>
          <w:tab w:val="num" w:pos="1440"/>
        </w:tabs>
        <w:ind w:left="1440" w:hanging="360"/>
      </w:pPr>
      <w:rPr>
        <w:rFonts w:ascii="Wingdings" w:hAnsi="Wingdings" w:hint="default"/>
      </w:rPr>
    </w:lvl>
    <w:lvl w:ilvl="2" w:tplc="7D32679C" w:tentative="1">
      <w:start w:val="1"/>
      <w:numFmt w:val="bullet"/>
      <w:lvlText w:val=""/>
      <w:lvlJc w:val="left"/>
      <w:pPr>
        <w:tabs>
          <w:tab w:val="num" w:pos="2160"/>
        </w:tabs>
        <w:ind w:left="2160" w:hanging="360"/>
      </w:pPr>
      <w:rPr>
        <w:rFonts w:ascii="Wingdings" w:hAnsi="Wingdings" w:hint="default"/>
      </w:rPr>
    </w:lvl>
    <w:lvl w:ilvl="3" w:tplc="2880299C" w:tentative="1">
      <w:start w:val="1"/>
      <w:numFmt w:val="bullet"/>
      <w:lvlText w:val=""/>
      <w:lvlJc w:val="left"/>
      <w:pPr>
        <w:tabs>
          <w:tab w:val="num" w:pos="2880"/>
        </w:tabs>
        <w:ind w:left="2880" w:hanging="360"/>
      </w:pPr>
      <w:rPr>
        <w:rFonts w:ascii="Wingdings" w:hAnsi="Wingdings" w:hint="default"/>
      </w:rPr>
    </w:lvl>
    <w:lvl w:ilvl="4" w:tplc="8D8A8040" w:tentative="1">
      <w:start w:val="1"/>
      <w:numFmt w:val="bullet"/>
      <w:lvlText w:val=""/>
      <w:lvlJc w:val="left"/>
      <w:pPr>
        <w:tabs>
          <w:tab w:val="num" w:pos="3600"/>
        </w:tabs>
        <w:ind w:left="3600" w:hanging="360"/>
      </w:pPr>
      <w:rPr>
        <w:rFonts w:ascii="Wingdings" w:hAnsi="Wingdings" w:hint="default"/>
      </w:rPr>
    </w:lvl>
    <w:lvl w:ilvl="5" w:tplc="97ECABE0" w:tentative="1">
      <w:start w:val="1"/>
      <w:numFmt w:val="bullet"/>
      <w:lvlText w:val=""/>
      <w:lvlJc w:val="left"/>
      <w:pPr>
        <w:tabs>
          <w:tab w:val="num" w:pos="4320"/>
        </w:tabs>
        <w:ind w:left="4320" w:hanging="360"/>
      </w:pPr>
      <w:rPr>
        <w:rFonts w:ascii="Wingdings" w:hAnsi="Wingdings" w:hint="default"/>
      </w:rPr>
    </w:lvl>
    <w:lvl w:ilvl="6" w:tplc="28CA4072" w:tentative="1">
      <w:start w:val="1"/>
      <w:numFmt w:val="bullet"/>
      <w:lvlText w:val=""/>
      <w:lvlJc w:val="left"/>
      <w:pPr>
        <w:tabs>
          <w:tab w:val="num" w:pos="5040"/>
        </w:tabs>
        <w:ind w:left="5040" w:hanging="360"/>
      </w:pPr>
      <w:rPr>
        <w:rFonts w:ascii="Wingdings" w:hAnsi="Wingdings" w:hint="default"/>
      </w:rPr>
    </w:lvl>
    <w:lvl w:ilvl="7" w:tplc="D7B4C3E2" w:tentative="1">
      <w:start w:val="1"/>
      <w:numFmt w:val="bullet"/>
      <w:lvlText w:val=""/>
      <w:lvlJc w:val="left"/>
      <w:pPr>
        <w:tabs>
          <w:tab w:val="num" w:pos="5760"/>
        </w:tabs>
        <w:ind w:left="5760" w:hanging="360"/>
      </w:pPr>
      <w:rPr>
        <w:rFonts w:ascii="Wingdings" w:hAnsi="Wingdings" w:hint="default"/>
      </w:rPr>
    </w:lvl>
    <w:lvl w:ilvl="8" w:tplc="6F987640" w:tentative="1">
      <w:start w:val="1"/>
      <w:numFmt w:val="bullet"/>
      <w:lvlText w:val=""/>
      <w:lvlJc w:val="left"/>
      <w:pPr>
        <w:tabs>
          <w:tab w:val="num" w:pos="6480"/>
        </w:tabs>
        <w:ind w:left="6480" w:hanging="360"/>
      </w:pPr>
      <w:rPr>
        <w:rFonts w:ascii="Wingdings" w:hAnsi="Wingdings" w:hint="default"/>
      </w:rPr>
    </w:lvl>
  </w:abstractNum>
  <w:abstractNum w:abstractNumId="37">
    <w:nsid w:val="6E3421D7"/>
    <w:multiLevelType w:val="hybridMultilevel"/>
    <w:tmpl w:val="E8442C92"/>
    <w:lvl w:ilvl="0" w:tplc="76504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F456D1"/>
    <w:multiLevelType w:val="hybridMultilevel"/>
    <w:tmpl w:val="66486852"/>
    <w:lvl w:ilvl="0" w:tplc="B1DA8B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F1C498D"/>
    <w:multiLevelType w:val="multilevel"/>
    <w:tmpl w:val="DE24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F70EF4"/>
    <w:multiLevelType w:val="multilevel"/>
    <w:tmpl w:val="C888A1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FF07CC"/>
    <w:multiLevelType w:val="multilevel"/>
    <w:tmpl w:val="BD6A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1B0DE6"/>
    <w:multiLevelType w:val="multilevel"/>
    <w:tmpl w:val="DF3A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09503F"/>
    <w:multiLevelType w:val="hybridMultilevel"/>
    <w:tmpl w:val="7D5A82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8314A3F"/>
    <w:multiLevelType w:val="multilevel"/>
    <w:tmpl w:val="4DC8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4C7C27"/>
    <w:multiLevelType w:val="multilevel"/>
    <w:tmpl w:val="7376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10"/>
  </w:num>
  <w:num w:numId="4">
    <w:abstractNumId w:val="36"/>
  </w:num>
  <w:num w:numId="5">
    <w:abstractNumId w:val="24"/>
  </w:num>
  <w:num w:numId="6">
    <w:abstractNumId w:val="8"/>
  </w:num>
  <w:num w:numId="7">
    <w:abstractNumId w:val="6"/>
  </w:num>
  <w:num w:numId="8">
    <w:abstractNumId w:val="7"/>
  </w:num>
  <w:num w:numId="9">
    <w:abstractNumId w:val="4"/>
  </w:num>
  <w:num w:numId="10">
    <w:abstractNumId w:val="1"/>
  </w:num>
  <w:num w:numId="11">
    <w:abstractNumId w:val="45"/>
  </w:num>
  <w:num w:numId="12">
    <w:abstractNumId w:val="2"/>
  </w:num>
  <w:num w:numId="13">
    <w:abstractNumId w:val="18"/>
  </w:num>
  <w:num w:numId="14">
    <w:abstractNumId w:val="26"/>
  </w:num>
  <w:num w:numId="15">
    <w:abstractNumId w:val="20"/>
  </w:num>
  <w:num w:numId="16">
    <w:abstractNumId w:val="25"/>
  </w:num>
  <w:num w:numId="17">
    <w:abstractNumId w:val="35"/>
  </w:num>
  <w:num w:numId="18">
    <w:abstractNumId w:val="31"/>
  </w:num>
  <w:num w:numId="19">
    <w:abstractNumId w:val="28"/>
  </w:num>
  <w:num w:numId="20">
    <w:abstractNumId w:val="3"/>
  </w:num>
  <w:num w:numId="21">
    <w:abstractNumId w:val="39"/>
  </w:num>
  <w:num w:numId="22">
    <w:abstractNumId w:val="12"/>
  </w:num>
  <w:num w:numId="23">
    <w:abstractNumId w:val="15"/>
  </w:num>
  <w:num w:numId="24">
    <w:abstractNumId w:val="19"/>
  </w:num>
  <w:num w:numId="25">
    <w:abstractNumId w:val="9"/>
  </w:num>
  <w:num w:numId="26">
    <w:abstractNumId w:val="44"/>
  </w:num>
  <w:num w:numId="27">
    <w:abstractNumId w:val="41"/>
  </w:num>
  <w:num w:numId="28">
    <w:abstractNumId w:val="30"/>
  </w:num>
  <w:num w:numId="29">
    <w:abstractNumId w:val="22"/>
  </w:num>
  <w:num w:numId="30">
    <w:abstractNumId w:val="42"/>
  </w:num>
  <w:num w:numId="31">
    <w:abstractNumId w:val="16"/>
  </w:num>
  <w:num w:numId="32">
    <w:abstractNumId w:val="32"/>
  </w:num>
  <w:num w:numId="33">
    <w:abstractNumId w:val="13"/>
  </w:num>
  <w:num w:numId="34">
    <w:abstractNumId w:val="40"/>
  </w:num>
  <w:num w:numId="35">
    <w:abstractNumId w:val="11"/>
  </w:num>
  <w:num w:numId="36">
    <w:abstractNumId w:val="37"/>
  </w:num>
  <w:num w:numId="37">
    <w:abstractNumId w:val="38"/>
  </w:num>
  <w:num w:numId="38">
    <w:abstractNumId w:val="33"/>
  </w:num>
  <w:num w:numId="39">
    <w:abstractNumId w:val="29"/>
  </w:num>
  <w:num w:numId="40">
    <w:abstractNumId w:val="43"/>
  </w:num>
  <w:num w:numId="41">
    <w:abstractNumId w:val="14"/>
  </w:num>
  <w:num w:numId="42">
    <w:abstractNumId w:val="5"/>
  </w:num>
  <w:num w:numId="43">
    <w:abstractNumId w:val="34"/>
  </w:num>
  <w:num w:numId="44">
    <w:abstractNumId w:val="27"/>
  </w:num>
  <w:num w:numId="45">
    <w:abstractNumId w:val="0"/>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trackRevisions/>
  <w:defaultTabStop w:val="720"/>
  <w:drawingGridHorizontalSpacing w:val="100"/>
  <w:displayHorizontalDrawingGridEvery w:val="2"/>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uthor-Dat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t20ds0vmeet24earx7v2xp3xda99fezw05w&quot;&gt;Mosul II - PHRB Plan - 1-24 IN BN Post Deployment Health Assessment&lt;record-ids&gt;&lt;item&gt;2&lt;/item&gt;&lt;item&gt;7&lt;/item&gt;&lt;item&gt;12&lt;/item&gt;&lt;item&gt;13&lt;/item&gt;&lt;item&gt;14&lt;/item&gt;&lt;item&gt;23&lt;/item&gt;&lt;item&gt;27&lt;/item&gt;&lt;item&gt;29&lt;/item&gt;&lt;item&gt;31&lt;/item&gt;&lt;item&gt;32&lt;/item&gt;&lt;item&gt;33&lt;/item&gt;&lt;item&gt;35&lt;/item&gt;&lt;item&gt;36&lt;/item&gt;&lt;item&gt;37&lt;/item&gt;&lt;item&gt;39&lt;/item&gt;&lt;item&gt;41&lt;/item&gt;&lt;item&gt;42&lt;/item&gt;&lt;item&gt;43&lt;/item&gt;&lt;item&gt;44&lt;/item&gt;&lt;item&gt;46&lt;/item&gt;&lt;item&gt;47&lt;/item&gt;&lt;item&gt;48&lt;/item&gt;&lt;item&gt;49&lt;/item&gt;&lt;/record-ids&gt;&lt;/item&gt;&lt;/Libraries&gt;"/>
  </w:docVars>
  <w:rsids>
    <w:rsidRoot w:val="006D3FC9"/>
    <w:rsid w:val="000015FB"/>
    <w:rsid w:val="00002BDA"/>
    <w:rsid w:val="000050CD"/>
    <w:rsid w:val="00006F92"/>
    <w:rsid w:val="00007592"/>
    <w:rsid w:val="00012120"/>
    <w:rsid w:val="000161F4"/>
    <w:rsid w:val="00021AA6"/>
    <w:rsid w:val="0002283B"/>
    <w:rsid w:val="000229F5"/>
    <w:rsid w:val="000262FA"/>
    <w:rsid w:val="00027AFC"/>
    <w:rsid w:val="000303C3"/>
    <w:rsid w:val="00033F2C"/>
    <w:rsid w:val="00035F35"/>
    <w:rsid w:val="00042731"/>
    <w:rsid w:val="00043183"/>
    <w:rsid w:val="00044F28"/>
    <w:rsid w:val="000467E6"/>
    <w:rsid w:val="00051860"/>
    <w:rsid w:val="00051974"/>
    <w:rsid w:val="0005336D"/>
    <w:rsid w:val="00053CC0"/>
    <w:rsid w:val="0006010F"/>
    <w:rsid w:val="00062985"/>
    <w:rsid w:val="000629B3"/>
    <w:rsid w:val="00073621"/>
    <w:rsid w:val="0007587E"/>
    <w:rsid w:val="000758DF"/>
    <w:rsid w:val="00080ACD"/>
    <w:rsid w:val="0008115D"/>
    <w:rsid w:val="000828F9"/>
    <w:rsid w:val="00085F68"/>
    <w:rsid w:val="00087000"/>
    <w:rsid w:val="00087ED4"/>
    <w:rsid w:val="000973EA"/>
    <w:rsid w:val="000A2E06"/>
    <w:rsid w:val="000A6ADE"/>
    <w:rsid w:val="000B463A"/>
    <w:rsid w:val="000C4ADE"/>
    <w:rsid w:val="000C5A53"/>
    <w:rsid w:val="000D09FD"/>
    <w:rsid w:val="000D1170"/>
    <w:rsid w:val="000D40F2"/>
    <w:rsid w:val="000D449B"/>
    <w:rsid w:val="000D545A"/>
    <w:rsid w:val="000D68C5"/>
    <w:rsid w:val="000E09CF"/>
    <w:rsid w:val="000E09F2"/>
    <w:rsid w:val="000E0BB7"/>
    <w:rsid w:val="000E3FBE"/>
    <w:rsid w:val="000E553F"/>
    <w:rsid w:val="000E740D"/>
    <w:rsid w:val="000E75C4"/>
    <w:rsid w:val="000F1BF9"/>
    <w:rsid w:val="000F37AB"/>
    <w:rsid w:val="000F4104"/>
    <w:rsid w:val="000F6598"/>
    <w:rsid w:val="000F745A"/>
    <w:rsid w:val="0010078D"/>
    <w:rsid w:val="00107086"/>
    <w:rsid w:val="001115A5"/>
    <w:rsid w:val="00115E0F"/>
    <w:rsid w:val="00116818"/>
    <w:rsid w:val="00117F54"/>
    <w:rsid w:val="00120AC6"/>
    <w:rsid w:val="00120AEB"/>
    <w:rsid w:val="00120F55"/>
    <w:rsid w:val="001217F9"/>
    <w:rsid w:val="00121AB2"/>
    <w:rsid w:val="001250FC"/>
    <w:rsid w:val="00127D10"/>
    <w:rsid w:val="00133B83"/>
    <w:rsid w:val="0013785C"/>
    <w:rsid w:val="00140551"/>
    <w:rsid w:val="00146043"/>
    <w:rsid w:val="00163075"/>
    <w:rsid w:val="00165208"/>
    <w:rsid w:val="00165777"/>
    <w:rsid w:val="00167416"/>
    <w:rsid w:val="001678CD"/>
    <w:rsid w:val="00170D98"/>
    <w:rsid w:val="00172A82"/>
    <w:rsid w:val="00181231"/>
    <w:rsid w:val="00186302"/>
    <w:rsid w:val="001872AC"/>
    <w:rsid w:val="00187498"/>
    <w:rsid w:val="001901D7"/>
    <w:rsid w:val="00190A83"/>
    <w:rsid w:val="00192C38"/>
    <w:rsid w:val="001952BB"/>
    <w:rsid w:val="00197A12"/>
    <w:rsid w:val="001A61DB"/>
    <w:rsid w:val="001B6AE0"/>
    <w:rsid w:val="001C39FB"/>
    <w:rsid w:val="001C40CA"/>
    <w:rsid w:val="001C6C65"/>
    <w:rsid w:val="001D2192"/>
    <w:rsid w:val="001D339A"/>
    <w:rsid w:val="001D71BF"/>
    <w:rsid w:val="001E4DC0"/>
    <w:rsid w:val="001E59ED"/>
    <w:rsid w:val="001F1E8F"/>
    <w:rsid w:val="001F2199"/>
    <w:rsid w:val="001F5A80"/>
    <w:rsid w:val="001F62FA"/>
    <w:rsid w:val="00202053"/>
    <w:rsid w:val="00202A02"/>
    <w:rsid w:val="00202E0E"/>
    <w:rsid w:val="00202E3F"/>
    <w:rsid w:val="0020742C"/>
    <w:rsid w:val="0022170D"/>
    <w:rsid w:val="0022237C"/>
    <w:rsid w:val="002234EC"/>
    <w:rsid w:val="002243B7"/>
    <w:rsid w:val="002315DF"/>
    <w:rsid w:val="00242BFF"/>
    <w:rsid w:val="002520AF"/>
    <w:rsid w:val="00253F4E"/>
    <w:rsid w:val="00256388"/>
    <w:rsid w:val="00256504"/>
    <w:rsid w:val="00265F77"/>
    <w:rsid w:val="00266F1D"/>
    <w:rsid w:val="00267F8C"/>
    <w:rsid w:val="00271293"/>
    <w:rsid w:val="00273C05"/>
    <w:rsid w:val="00277C8F"/>
    <w:rsid w:val="00277EEB"/>
    <w:rsid w:val="00283A03"/>
    <w:rsid w:val="00291198"/>
    <w:rsid w:val="0029179E"/>
    <w:rsid w:val="002948B6"/>
    <w:rsid w:val="00296F83"/>
    <w:rsid w:val="0029751E"/>
    <w:rsid w:val="002A0025"/>
    <w:rsid w:val="002A1306"/>
    <w:rsid w:val="002A1E38"/>
    <w:rsid w:val="002A36CC"/>
    <w:rsid w:val="002A3A26"/>
    <w:rsid w:val="002A658F"/>
    <w:rsid w:val="002B512D"/>
    <w:rsid w:val="002B676C"/>
    <w:rsid w:val="002C139E"/>
    <w:rsid w:val="002C13E8"/>
    <w:rsid w:val="002C5553"/>
    <w:rsid w:val="002C577B"/>
    <w:rsid w:val="002C5F90"/>
    <w:rsid w:val="002D0AC1"/>
    <w:rsid w:val="002D2F80"/>
    <w:rsid w:val="002D3984"/>
    <w:rsid w:val="002D67A8"/>
    <w:rsid w:val="002E269F"/>
    <w:rsid w:val="002E3643"/>
    <w:rsid w:val="002E49F6"/>
    <w:rsid w:val="002E5B1B"/>
    <w:rsid w:val="002E6AB7"/>
    <w:rsid w:val="002F1FA3"/>
    <w:rsid w:val="002F6BE1"/>
    <w:rsid w:val="002F6EFA"/>
    <w:rsid w:val="00305B20"/>
    <w:rsid w:val="00314514"/>
    <w:rsid w:val="00317BF1"/>
    <w:rsid w:val="00321391"/>
    <w:rsid w:val="00324A79"/>
    <w:rsid w:val="0032504E"/>
    <w:rsid w:val="00334B6F"/>
    <w:rsid w:val="003406F8"/>
    <w:rsid w:val="00342B20"/>
    <w:rsid w:val="00351A8E"/>
    <w:rsid w:val="0035273A"/>
    <w:rsid w:val="00352884"/>
    <w:rsid w:val="00354192"/>
    <w:rsid w:val="00362A3B"/>
    <w:rsid w:val="00362AAE"/>
    <w:rsid w:val="00362EB2"/>
    <w:rsid w:val="00364E00"/>
    <w:rsid w:val="00371D21"/>
    <w:rsid w:val="003720CC"/>
    <w:rsid w:val="003732C1"/>
    <w:rsid w:val="00373D58"/>
    <w:rsid w:val="00374F38"/>
    <w:rsid w:val="003756C3"/>
    <w:rsid w:val="00381BE3"/>
    <w:rsid w:val="003823D1"/>
    <w:rsid w:val="003857A9"/>
    <w:rsid w:val="00395727"/>
    <w:rsid w:val="003A36E2"/>
    <w:rsid w:val="003A56BC"/>
    <w:rsid w:val="003A668A"/>
    <w:rsid w:val="003B17DB"/>
    <w:rsid w:val="003B5940"/>
    <w:rsid w:val="003B668A"/>
    <w:rsid w:val="003C2A26"/>
    <w:rsid w:val="003C2F45"/>
    <w:rsid w:val="003C45F4"/>
    <w:rsid w:val="003C4D7A"/>
    <w:rsid w:val="003C6594"/>
    <w:rsid w:val="003E3D82"/>
    <w:rsid w:val="003E5A73"/>
    <w:rsid w:val="003E6AFD"/>
    <w:rsid w:val="003F107F"/>
    <w:rsid w:val="003F4803"/>
    <w:rsid w:val="003F50DE"/>
    <w:rsid w:val="00410AD9"/>
    <w:rsid w:val="00411FFD"/>
    <w:rsid w:val="004128B0"/>
    <w:rsid w:val="00417246"/>
    <w:rsid w:val="00417671"/>
    <w:rsid w:val="00417EC6"/>
    <w:rsid w:val="0042014D"/>
    <w:rsid w:val="0042115A"/>
    <w:rsid w:val="004250BD"/>
    <w:rsid w:val="00432ED3"/>
    <w:rsid w:val="0043435A"/>
    <w:rsid w:val="00442C4C"/>
    <w:rsid w:val="004432C4"/>
    <w:rsid w:val="0044443A"/>
    <w:rsid w:val="004576AE"/>
    <w:rsid w:val="00463CE7"/>
    <w:rsid w:val="00464D88"/>
    <w:rsid w:val="004768F6"/>
    <w:rsid w:val="004817B7"/>
    <w:rsid w:val="004824D5"/>
    <w:rsid w:val="004838C4"/>
    <w:rsid w:val="0049100A"/>
    <w:rsid w:val="004925D1"/>
    <w:rsid w:val="00492DB2"/>
    <w:rsid w:val="00493709"/>
    <w:rsid w:val="00493C88"/>
    <w:rsid w:val="0049657C"/>
    <w:rsid w:val="004A0C9A"/>
    <w:rsid w:val="004A1EFA"/>
    <w:rsid w:val="004A30CB"/>
    <w:rsid w:val="004A3EE4"/>
    <w:rsid w:val="004A5CC9"/>
    <w:rsid w:val="004A6525"/>
    <w:rsid w:val="004B1015"/>
    <w:rsid w:val="004B20FD"/>
    <w:rsid w:val="004B2D78"/>
    <w:rsid w:val="004C03D0"/>
    <w:rsid w:val="004C3208"/>
    <w:rsid w:val="004C705B"/>
    <w:rsid w:val="004C740D"/>
    <w:rsid w:val="004D5113"/>
    <w:rsid w:val="004D5C12"/>
    <w:rsid w:val="004E2FED"/>
    <w:rsid w:val="004F143A"/>
    <w:rsid w:val="004F3BE1"/>
    <w:rsid w:val="00501C14"/>
    <w:rsid w:val="005162AC"/>
    <w:rsid w:val="00523235"/>
    <w:rsid w:val="005235E1"/>
    <w:rsid w:val="00524D1A"/>
    <w:rsid w:val="00532C9B"/>
    <w:rsid w:val="00535D94"/>
    <w:rsid w:val="00542AE0"/>
    <w:rsid w:val="00543970"/>
    <w:rsid w:val="00543F62"/>
    <w:rsid w:val="00564FE4"/>
    <w:rsid w:val="005668DD"/>
    <w:rsid w:val="005673C4"/>
    <w:rsid w:val="0057258A"/>
    <w:rsid w:val="00573971"/>
    <w:rsid w:val="00577439"/>
    <w:rsid w:val="005801FD"/>
    <w:rsid w:val="00583C39"/>
    <w:rsid w:val="00584785"/>
    <w:rsid w:val="00584ADE"/>
    <w:rsid w:val="00585302"/>
    <w:rsid w:val="0059043E"/>
    <w:rsid w:val="00590CBE"/>
    <w:rsid w:val="00591259"/>
    <w:rsid w:val="005A09D3"/>
    <w:rsid w:val="005B1084"/>
    <w:rsid w:val="005B3380"/>
    <w:rsid w:val="005C7C11"/>
    <w:rsid w:val="005D08B4"/>
    <w:rsid w:val="005D3775"/>
    <w:rsid w:val="005D7A93"/>
    <w:rsid w:val="005E1998"/>
    <w:rsid w:val="005E3FDD"/>
    <w:rsid w:val="005F1E8E"/>
    <w:rsid w:val="00606204"/>
    <w:rsid w:val="00607195"/>
    <w:rsid w:val="0061102A"/>
    <w:rsid w:val="006125A4"/>
    <w:rsid w:val="00624A12"/>
    <w:rsid w:val="0062532D"/>
    <w:rsid w:val="00640ADD"/>
    <w:rsid w:val="006412A7"/>
    <w:rsid w:val="0064629C"/>
    <w:rsid w:val="006466D7"/>
    <w:rsid w:val="00646C7D"/>
    <w:rsid w:val="00651AF0"/>
    <w:rsid w:val="00652487"/>
    <w:rsid w:val="0065672E"/>
    <w:rsid w:val="00660D6E"/>
    <w:rsid w:val="00661C7C"/>
    <w:rsid w:val="00662307"/>
    <w:rsid w:val="00662FD8"/>
    <w:rsid w:val="00665499"/>
    <w:rsid w:val="006678C9"/>
    <w:rsid w:val="00667E9B"/>
    <w:rsid w:val="00671DED"/>
    <w:rsid w:val="00671F8F"/>
    <w:rsid w:val="006720DC"/>
    <w:rsid w:val="0067329D"/>
    <w:rsid w:val="006748A6"/>
    <w:rsid w:val="006764CE"/>
    <w:rsid w:val="00676DDB"/>
    <w:rsid w:val="00676F73"/>
    <w:rsid w:val="006820AD"/>
    <w:rsid w:val="006848E4"/>
    <w:rsid w:val="006863B6"/>
    <w:rsid w:val="00693691"/>
    <w:rsid w:val="00696007"/>
    <w:rsid w:val="00696CB7"/>
    <w:rsid w:val="00696F43"/>
    <w:rsid w:val="006A1E39"/>
    <w:rsid w:val="006A38BE"/>
    <w:rsid w:val="006B065C"/>
    <w:rsid w:val="006B34A6"/>
    <w:rsid w:val="006B5FC2"/>
    <w:rsid w:val="006B6DEF"/>
    <w:rsid w:val="006C6437"/>
    <w:rsid w:val="006D29EE"/>
    <w:rsid w:val="006D36B3"/>
    <w:rsid w:val="006D3FC9"/>
    <w:rsid w:val="006D64DB"/>
    <w:rsid w:val="006D7351"/>
    <w:rsid w:val="006E499C"/>
    <w:rsid w:val="006E49E1"/>
    <w:rsid w:val="006E510B"/>
    <w:rsid w:val="006E5122"/>
    <w:rsid w:val="006F138E"/>
    <w:rsid w:val="006F3E20"/>
    <w:rsid w:val="006F499E"/>
    <w:rsid w:val="006F7694"/>
    <w:rsid w:val="00701B75"/>
    <w:rsid w:val="007050FA"/>
    <w:rsid w:val="00712C22"/>
    <w:rsid w:val="00713EAA"/>
    <w:rsid w:val="00714FC0"/>
    <w:rsid w:val="00723CEF"/>
    <w:rsid w:val="00725138"/>
    <w:rsid w:val="00732BA9"/>
    <w:rsid w:val="0073566E"/>
    <w:rsid w:val="00735F5B"/>
    <w:rsid w:val="007468EF"/>
    <w:rsid w:val="00746BAD"/>
    <w:rsid w:val="00751CFA"/>
    <w:rsid w:val="0075541F"/>
    <w:rsid w:val="00761E28"/>
    <w:rsid w:val="00761F32"/>
    <w:rsid w:val="00762FBA"/>
    <w:rsid w:val="00763EC6"/>
    <w:rsid w:val="007660CE"/>
    <w:rsid w:val="00780A32"/>
    <w:rsid w:val="007830B5"/>
    <w:rsid w:val="00795DB8"/>
    <w:rsid w:val="00797D1A"/>
    <w:rsid w:val="007A1151"/>
    <w:rsid w:val="007A3E3E"/>
    <w:rsid w:val="007A47D5"/>
    <w:rsid w:val="007A4DF0"/>
    <w:rsid w:val="007B02A5"/>
    <w:rsid w:val="007C7B2D"/>
    <w:rsid w:val="007D3711"/>
    <w:rsid w:val="007E0244"/>
    <w:rsid w:val="007E061C"/>
    <w:rsid w:val="007E167E"/>
    <w:rsid w:val="007E218A"/>
    <w:rsid w:val="007E4479"/>
    <w:rsid w:val="007E50E2"/>
    <w:rsid w:val="007F3A56"/>
    <w:rsid w:val="007F64AA"/>
    <w:rsid w:val="007F7B23"/>
    <w:rsid w:val="00800CDE"/>
    <w:rsid w:val="008038A6"/>
    <w:rsid w:val="00806441"/>
    <w:rsid w:val="00810056"/>
    <w:rsid w:val="008113BC"/>
    <w:rsid w:val="00813480"/>
    <w:rsid w:val="0081396E"/>
    <w:rsid w:val="0081591C"/>
    <w:rsid w:val="008179EB"/>
    <w:rsid w:val="00822671"/>
    <w:rsid w:val="0082533E"/>
    <w:rsid w:val="00826762"/>
    <w:rsid w:val="008267A0"/>
    <w:rsid w:val="008334F2"/>
    <w:rsid w:val="0084488C"/>
    <w:rsid w:val="00847AC7"/>
    <w:rsid w:val="008603AA"/>
    <w:rsid w:val="00863811"/>
    <w:rsid w:val="0086486E"/>
    <w:rsid w:val="008660C9"/>
    <w:rsid w:val="0087572A"/>
    <w:rsid w:val="00883D89"/>
    <w:rsid w:val="00892237"/>
    <w:rsid w:val="008952B9"/>
    <w:rsid w:val="00895630"/>
    <w:rsid w:val="008A2A57"/>
    <w:rsid w:val="008A46FC"/>
    <w:rsid w:val="008B6380"/>
    <w:rsid w:val="008C1196"/>
    <w:rsid w:val="008C1D9E"/>
    <w:rsid w:val="008C2D9C"/>
    <w:rsid w:val="008C45B8"/>
    <w:rsid w:val="008C50D2"/>
    <w:rsid w:val="008C5837"/>
    <w:rsid w:val="008C7A40"/>
    <w:rsid w:val="008D0A07"/>
    <w:rsid w:val="008D0D99"/>
    <w:rsid w:val="008D0EB3"/>
    <w:rsid w:val="008F2046"/>
    <w:rsid w:val="008F3C05"/>
    <w:rsid w:val="009035F8"/>
    <w:rsid w:val="00906DF6"/>
    <w:rsid w:val="00906E2E"/>
    <w:rsid w:val="00911D28"/>
    <w:rsid w:val="00925A0A"/>
    <w:rsid w:val="00927F58"/>
    <w:rsid w:val="00931215"/>
    <w:rsid w:val="00932FC9"/>
    <w:rsid w:val="00936352"/>
    <w:rsid w:val="0093671D"/>
    <w:rsid w:val="00940A3F"/>
    <w:rsid w:val="00943498"/>
    <w:rsid w:val="00954441"/>
    <w:rsid w:val="0096216D"/>
    <w:rsid w:val="00965C16"/>
    <w:rsid w:val="00981AF0"/>
    <w:rsid w:val="0098684D"/>
    <w:rsid w:val="00986F65"/>
    <w:rsid w:val="009907DE"/>
    <w:rsid w:val="00996CF0"/>
    <w:rsid w:val="009A1B1E"/>
    <w:rsid w:val="009A517D"/>
    <w:rsid w:val="009A6008"/>
    <w:rsid w:val="009B3FD4"/>
    <w:rsid w:val="009B4420"/>
    <w:rsid w:val="009C6615"/>
    <w:rsid w:val="009D0AE7"/>
    <w:rsid w:val="009D15E6"/>
    <w:rsid w:val="009D4100"/>
    <w:rsid w:val="009D547E"/>
    <w:rsid w:val="009D5725"/>
    <w:rsid w:val="009F0C78"/>
    <w:rsid w:val="009F10AF"/>
    <w:rsid w:val="009F16CC"/>
    <w:rsid w:val="009F60EC"/>
    <w:rsid w:val="00A00B76"/>
    <w:rsid w:val="00A05FD7"/>
    <w:rsid w:val="00A07167"/>
    <w:rsid w:val="00A075DD"/>
    <w:rsid w:val="00A115EC"/>
    <w:rsid w:val="00A12ACA"/>
    <w:rsid w:val="00A1731A"/>
    <w:rsid w:val="00A2056B"/>
    <w:rsid w:val="00A22F5E"/>
    <w:rsid w:val="00A231E8"/>
    <w:rsid w:val="00A24655"/>
    <w:rsid w:val="00A318EE"/>
    <w:rsid w:val="00A33C4F"/>
    <w:rsid w:val="00A41245"/>
    <w:rsid w:val="00A43342"/>
    <w:rsid w:val="00A45C33"/>
    <w:rsid w:val="00A46675"/>
    <w:rsid w:val="00A46A8C"/>
    <w:rsid w:val="00A46D77"/>
    <w:rsid w:val="00A541E6"/>
    <w:rsid w:val="00A547F3"/>
    <w:rsid w:val="00A553CA"/>
    <w:rsid w:val="00A5593A"/>
    <w:rsid w:val="00A63018"/>
    <w:rsid w:val="00A63DE6"/>
    <w:rsid w:val="00A63E5C"/>
    <w:rsid w:val="00A65A03"/>
    <w:rsid w:val="00A75632"/>
    <w:rsid w:val="00A75FEF"/>
    <w:rsid w:val="00A86889"/>
    <w:rsid w:val="00A92493"/>
    <w:rsid w:val="00A93750"/>
    <w:rsid w:val="00A93811"/>
    <w:rsid w:val="00A93FF1"/>
    <w:rsid w:val="00A9451A"/>
    <w:rsid w:val="00A94ACC"/>
    <w:rsid w:val="00A95582"/>
    <w:rsid w:val="00A96E8B"/>
    <w:rsid w:val="00A978D9"/>
    <w:rsid w:val="00AA2790"/>
    <w:rsid w:val="00AA78A7"/>
    <w:rsid w:val="00AB2450"/>
    <w:rsid w:val="00AB2ECD"/>
    <w:rsid w:val="00AB6AAA"/>
    <w:rsid w:val="00AC0A8E"/>
    <w:rsid w:val="00AC2F19"/>
    <w:rsid w:val="00AC3CC9"/>
    <w:rsid w:val="00AC4E3F"/>
    <w:rsid w:val="00AD1ACA"/>
    <w:rsid w:val="00AE3D43"/>
    <w:rsid w:val="00AF1430"/>
    <w:rsid w:val="00AF3BD4"/>
    <w:rsid w:val="00AF3D2C"/>
    <w:rsid w:val="00B01204"/>
    <w:rsid w:val="00B05250"/>
    <w:rsid w:val="00B0786D"/>
    <w:rsid w:val="00B1081E"/>
    <w:rsid w:val="00B10DF6"/>
    <w:rsid w:val="00B121C3"/>
    <w:rsid w:val="00B161FF"/>
    <w:rsid w:val="00B26960"/>
    <w:rsid w:val="00B27097"/>
    <w:rsid w:val="00B34372"/>
    <w:rsid w:val="00B37422"/>
    <w:rsid w:val="00B400D9"/>
    <w:rsid w:val="00B41DCA"/>
    <w:rsid w:val="00B449ED"/>
    <w:rsid w:val="00B45E0E"/>
    <w:rsid w:val="00B46205"/>
    <w:rsid w:val="00B4629C"/>
    <w:rsid w:val="00B4715F"/>
    <w:rsid w:val="00B50675"/>
    <w:rsid w:val="00B50C00"/>
    <w:rsid w:val="00B53387"/>
    <w:rsid w:val="00B53871"/>
    <w:rsid w:val="00B54004"/>
    <w:rsid w:val="00B74251"/>
    <w:rsid w:val="00B759DB"/>
    <w:rsid w:val="00B843B1"/>
    <w:rsid w:val="00B86E51"/>
    <w:rsid w:val="00B87CB6"/>
    <w:rsid w:val="00B94973"/>
    <w:rsid w:val="00B960F3"/>
    <w:rsid w:val="00BA5374"/>
    <w:rsid w:val="00BA5B66"/>
    <w:rsid w:val="00BA62D7"/>
    <w:rsid w:val="00BB0581"/>
    <w:rsid w:val="00BB240B"/>
    <w:rsid w:val="00BB426D"/>
    <w:rsid w:val="00BB4CA7"/>
    <w:rsid w:val="00BB79C2"/>
    <w:rsid w:val="00BB79EE"/>
    <w:rsid w:val="00BC38BC"/>
    <w:rsid w:val="00BD1A44"/>
    <w:rsid w:val="00BD24DD"/>
    <w:rsid w:val="00BD27A4"/>
    <w:rsid w:val="00BD27D5"/>
    <w:rsid w:val="00BD4490"/>
    <w:rsid w:val="00BE22B7"/>
    <w:rsid w:val="00BE71A5"/>
    <w:rsid w:val="00BF12B7"/>
    <w:rsid w:val="00BF581D"/>
    <w:rsid w:val="00C03731"/>
    <w:rsid w:val="00C10A2D"/>
    <w:rsid w:val="00C12665"/>
    <w:rsid w:val="00C13A3C"/>
    <w:rsid w:val="00C16897"/>
    <w:rsid w:val="00C174E0"/>
    <w:rsid w:val="00C345E5"/>
    <w:rsid w:val="00C35BFF"/>
    <w:rsid w:val="00C42E9D"/>
    <w:rsid w:val="00C46EC3"/>
    <w:rsid w:val="00C53F30"/>
    <w:rsid w:val="00C63F36"/>
    <w:rsid w:val="00C70287"/>
    <w:rsid w:val="00C715AD"/>
    <w:rsid w:val="00C77807"/>
    <w:rsid w:val="00C77B1F"/>
    <w:rsid w:val="00C807A8"/>
    <w:rsid w:val="00C846CF"/>
    <w:rsid w:val="00C91253"/>
    <w:rsid w:val="00C933E2"/>
    <w:rsid w:val="00CA07E7"/>
    <w:rsid w:val="00CA10B5"/>
    <w:rsid w:val="00CA67F1"/>
    <w:rsid w:val="00CB39B8"/>
    <w:rsid w:val="00CB5BFD"/>
    <w:rsid w:val="00CB62FD"/>
    <w:rsid w:val="00CB73A2"/>
    <w:rsid w:val="00CC07D3"/>
    <w:rsid w:val="00CC0D49"/>
    <w:rsid w:val="00CC4602"/>
    <w:rsid w:val="00CC5008"/>
    <w:rsid w:val="00CC5F4D"/>
    <w:rsid w:val="00CE158D"/>
    <w:rsid w:val="00CE66ED"/>
    <w:rsid w:val="00CE7E43"/>
    <w:rsid w:val="00CF51BF"/>
    <w:rsid w:val="00D021D8"/>
    <w:rsid w:val="00D04FC5"/>
    <w:rsid w:val="00D074D1"/>
    <w:rsid w:val="00D10D16"/>
    <w:rsid w:val="00D10FD6"/>
    <w:rsid w:val="00D159F5"/>
    <w:rsid w:val="00D17C90"/>
    <w:rsid w:val="00D21894"/>
    <w:rsid w:val="00D248AF"/>
    <w:rsid w:val="00D27B6E"/>
    <w:rsid w:val="00D40BAA"/>
    <w:rsid w:val="00D41153"/>
    <w:rsid w:val="00D4132B"/>
    <w:rsid w:val="00D427D2"/>
    <w:rsid w:val="00D43931"/>
    <w:rsid w:val="00D45796"/>
    <w:rsid w:val="00D479F5"/>
    <w:rsid w:val="00D55DB0"/>
    <w:rsid w:val="00D636F1"/>
    <w:rsid w:val="00D637C6"/>
    <w:rsid w:val="00D63B6B"/>
    <w:rsid w:val="00D70504"/>
    <w:rsid w:val="00D70F71"/>
    <w:rsid w:val="00D74432"/>
    <w:rsid w:val="00D827A7"/>
    <w:rsid w:val="00D8285C"/>
    <w:rsid w:val="00D87060"/>
    <w:rsid w:val="00D90864"/>
    <w:rsid w:val="00D90920"/>
    <w:rsid w:val="00D91DDB"/>
    <w:rsid w:val="00D93177"/>
    <w:rsid w:val="00D93390"/>
    <w:rsid w:val="00D959CF"/>
    <w:rsid w:val="00DA6A46"/>
    <w:rsid w:val="00DA7B70"/>
    <w:rsid w:val="00DB1B26"/>
    <w:rsid w:val="00DB1D78"/>
    <w:rsid w:val="00DB1E23"/>
    <w:rsid w:val="00DB3C7F"/>
    <w:rsid w:val="00DC0597"/>
    <w:rsid w:val="00DC1651"/>
    <w:rsid w:val="00DC249B"/>
    <w:rsid w:val="00DC5651"/>
    <w:rsid w:val="00DC6304"/>
    <w:rsid w:val="00DC6BE6"/>
    <w:rsid w:val="00DC7495"/>
    <w:rsid w:val="00DD0C94"/>
    <w:rsid w:val="00DD26C5"/>
    <w:rsid w:val="00DD6279"/>
    <w:rsid w:val="00DD7D8E"/>
    <w:rsid w:val="00DE549A"/>
    <w:rsid w:val="00DF15D4"/>
    <w:rsid w:val="00DF316F"/>
    <w:rsid w:val="00DF4E20"/>
    <w:rsid w:val="00E01BC8"/>
    <w:rsid w:val="00E02DF2"/>
    <w:rsid w:val="00E06BE4"/>
    <w:rsid w:val="00E1584D"/>
    <w:rsid w:val="00E16D20"/>
    <w:rsid w:val="00E17662"/>
    <w:rsid w:val="00E178D5"/>
    <w:rsid w:val="00E17934"/>
    <w:rsid w:val="00E20008"/>
    <w:rsid w:val="00E20CD1"/>
    <w:rsid w:val="00E25DF9"/>
    <w:rsid w:val="00E26A62"/>
    <w:rsid w:val="00E270C7"/>
    <w:rsid w:val="00E31361"/>
    <w:rsid w:val="00E32697"/>
    <w:rsid w:val="00E3322D"/>
    <w:rsid w:val="00E3648B"/>
    <w:rsid w:val="00E42633"/>
    <w:rsid w:val="00E45AF7"/>
    <w:rsid w:val="00E46EBD"/>
    <w:rsid w:val="00E502B0"/>
    <w:rsid w:val="00E52949"/>
    <w:rsid w:val="00E53B54"/>
    <w:rsid w:val="00E54AF4"/>
    <w:rsid w:val="00E55858"/>
    <w:rsid w:val="00E70C8F"/>
    <w:rsid w:val="00E70E9F"/>
    <w:rsid w:val="00E76139"/>
    <w:rsid w:val="00E8024F"/>
    <w:rsid w:val="00E8572A"/>
    <w:rsid w:val="00E902CA"/>
    <w:rsid w:val="00E92104"/>
    <w:rsid w:val="00E97A86"/>
    <w:rsid w:val="00E97E1E"/>
    <w:rsid w:val="00EA29BA"/>
    <w:rsid w:val="00EA2A98"/>
    <w:rsid w:val="00EA7885"/>
    <w:rsid w:val="00EB352F"/>
    <w:rsid w:val="00EB38C7"/>
    <w:rsid w:val="00EB76B2"/>
    <w:rsid w:val="00ED17B7"/>
    <w:rsid w:val="00ED4750"/>
    <w:rsid w:val="00ED4D32"/>
    <w:rsid w:val="00ED6E9F"/>
    <w:rsid w:val="00ED757E"/>
    <w:rsid w:val="00EE0204"/>
    <w:rsid w:val="00EE6D61"/>
    <w:rsid w:val="00F00F83"/>
    <w:rsid w:val="00F01FB2"/>
    <w:rsid w:val="00F02D20"/>
    <w:rsid w:val="00F033A9"/>
    <w:rsid w:val="00F076F6"/>
    <w:rsid w:val="00F14E50"/>
    <w:rsid w:val="00F14EB1"/>
    <w:rsid w:val="00F22949"/>
    <w:rsid w:val="00F22D85"/>
    <w:rsid w:val="00F241C1"/>
    <w:rsid w:val="00F2476B"/>
    <w:rsid w:val="00F26D69"/>
    <w:rsid w:val="00F30611"/>
    <w:rsid w:val="00F333D6"/>
    <w:rsid w:val="00F34D16"/>
    <w:rsid w:val="00F35D6B"/>
    <w:rsid w:val="00F36C7C"/>
    <w:rsid w:val="00F43092"/>
    <w:rsid w:val="00F5560E"/>
    <w:rsid w:val="00F5768E"/>
    <w:rsid w:val="00F60282"/>
    <w:rsid w:val="00F65D6F"/>
    <w:rsid w:val="00F6749A"/>
    <w:rsid w:val="00F765AF"/>
    <w:rsid w:val="00F80E81"/>
    <w:rsid w:val="00F85B9E"/>
    <w:rsid w:val="00F91117"/>
    <w:rsid w:val="00F97B29"/>
    <w:rsid w:val="00FA1BC3"/>
    <w:rsid w:val="00FA1BE7"/>
    <w:rsid w:val="00FA2A61"/>
    <w:rsid w:val="00FA7C8C"/>
    <w:rsid w:val="00FC3FEF"/>
    <w:rsid w:val="00FC6D53"/>
    <w:rsid w:val="00FD04E7"/>
    <w:rsid w:val="00FD3267"/>
    <w:rsid w:val="00FF0E6D"/>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FC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3FC9"/>
    <w:pPr>
      <w:tabs>
        <w:tab w:val="center" w:pos="4320"/>
        <w:tab w:val="right" w:pos="8640"/>
      </w:tabs>
    </w:pPr>
  </w:style>
  <w:style w:type="character" w:customStyle="1" w:styleId="HeaderChar">
    <w:name w:val="Header Char"/>
    <w:basedOn w:val="DefaultParagraphFont"/>
    <w:link w:val="Header"/>
    <w:uiPriority w:val="99"/>
    <w:rsid w:val="006D3FC9"/>
    <w:rPr>
      <w:rFonts w:ascii="Times New Roman" w:eastAsia="Times New Roman" w:hAnsi="Times New Roman" w:cs="Times New Roman"/>
      <w:sz w:val="20"/>
      <w:szCs w:val="20"/>
    </w:rPr>
  </w:style>
  <w:style w:type="paragraph" w:styleId="Footer">
    <w:name w:val="footer"/>
    <w:basedOn w:val="Normal"/>
    <w:link w:val="FooterChar"/>
    <w:uiPriority w:val="99"/>
    <w:rsid w:val="006D3FC9"/>
    <w:pPr>
      <w:tabs>
        <w:tab w:val="center" w:pos="4320"/>
        <w:tab w:val="right" w:pos="8640"/>
      </w:tabs>
    </w:pPr>
  </w:style>
  <w:style w:type="character" w:customStyle="1" w:styleId="FooterChar">
    <w:name w:val="Footer Char"/>
    <w:basedOn w:val="DefaultParagraphFont"/>
    <w:link w:val="Footer"/>
    <w:uiPriority w:val="99"/>
    <w:rsid w:val="006D3FC9"/>
    <w:rPr>
      <w:rFonts w:ascii="Times New Roman" w:eastAsia="Times New Roman" w:hAnsi="Times New Roman" w:cs="Times New Roman"/>
      <w:sz w:val="20"/>
      <w:szCs w:val="20"/>
    </w:rPr>
  </w:style>
  <w:style w:type="character" w:styleId="PageNumber">
    <w:name w:val="page number"/>
    <w:basedOn w:val="DefaultParagraphFont"/>
    <w:rsid w:val="006D3FC9"/>
  </w:style>
  <w:style w:type="table" w:styleId="TableGrid">
    <w:name w:val="Table Grid"/>
    <w:basedOn w:val="TableNormal"/>
    <w:uiPriority w:val="59"/>
    <w:rsid w:val="006D3F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Subtitle"/>
    <w:rsid w:val="006D3FC9"/>
    <w:pPr>
      <w:numPr>
        <w:ilvl w:val="0"/>
      </w:numPr>
      <w:jc w:val="center"/>
    </w:pPr>
    <w:rPr>
      <w:rFonts w:ascii="Arial" w:eastAsia="Times New Roman" w:hAnsi="Arial" w:cs="Times New Roman"/>
      <w:b/>
      <w:i w:val="0"/>
      <w:iCs w:val="0"/>
      <w:caps/>
      <w:color w:val="000080"/>
      <w:spacing w:val="0"/>
      <w:sz w:val="16"/>
      <w:szCs w:val="20"/>
    </w:rPr>
  </w:style>
  <w:style w:type="paragraph" w:customStyle="1" w:styleId="LHDA">
    <w:name w:val="LHDA"/>
    <w:basedOn w:val="Title"/>
    <w:rsid w:val="006D3FC9"/>
    <w:pPr>
      <w:pBdr>
        <w:bottom w:val="none" w:sz="0" w:space="0" w:color="auto"/>
      </w:pBdr>
      <w:spacing w:after="0"/>
      <w:contextualSpacing w:val="0"/>
      <w:jc w:val="center"/>
    </w:pPr>
    <w:rPr>
      <w:rFonts w:ascii="Arial" w:eastAsia="Times New Roman" w:hAnsi="Arial" w:cs="Times New Roman"/>
      <w:b/>
      <w:bCs/>
      <w:caps/>
      <w:color w:val="000080"/>
      <w:spacing w:val="0"/>
      <w:kern w:val="0"/>
      <w:sz w:val="24"/>
      <w:szCs w:val="20"/>
    </w:rPr>
  </w:style>
  <w:style w:type="paragraph" w:styleId="ListParagraph">
    <w:name w:val="List Paragraph"/>
    <w:basedOn w:val="Normal"/>
    <w:uiPriority w:val="34"/>
    <w:qFormat/>
    <w:rsid w:val="006D3FC9"/>
    <w:pPr>
      <w:spacing w:after="200" w:line="276"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6D3F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3FC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D3F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3FC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51974"/>
    <w:rPr>
      <w:rFonts w:ascii="Tahoma" w:hAnsi="Tahoma" w:cs="Tahoma"/>
      <w:sz w:val="16"/>
      <w:szCs w:val="16"/>
    </w:rPr>
  </w:style>
  <w:style w:type="character" w:customStyle="1" w:styleId="BalloonTextChar">
    <w:name w:val="Balloon Text Char"/>
    <w:basedOn w:val="DefaultParagraphFont"/>
    <w:link w:val="BalloonText"/>
    <w:uiPriority w:val="99"/>
    <w:semiHidden/>
    <w:rsid w:val="00051974"/>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B26960"/>
  </w:style>
  <w:style w:type="character" w:customStyle="1" w:styleId="CommentTextChar">
    <w:name w:val="Comment Text Char"/>
    <w:basedOn w:val="DefaultParagraphFont"/>
    <w:link w:val="CommentText"/>
    <w:uiPriority w:val="99"/>
    <w:semiHidden/>
    <w:rsid w:val="00B2696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E061C"/>
    <w:rPr>
      <w:color w:val="0000FF" w:themeColor="hyperlink"/>
      <w:u w:val="single"/>
    </w:rPr>
  </w:style>
  <w:style w:type="character" w:styleId="FollowedHyperlink">
    <w:name w:val="FollowedHyperlink"/>
    <w:basedOn w:val="DefaultParagraphFont"/>
    <w:uiPriority w:val="99"/>
    <w:semiHidden/>
    <w:unhideWhenUsed/>
    <w:rsid w:val="007E061C"/>
    <w:rPr>
      <w:color w:val="800080" w:themeColor="followedHyperlink"/>
      <w:u w:val="single"/>
    </w:rPr>
  </w:style>
  <w:style w:type="paragraph" w:styleId="NormalWeb">
    <w:name w:val="Normal (Web)"/>
    <w:basedOn w:val="Normal"/>
    <w:uiPriority w:val="99"/>
    <w:semiHidden/>
    <w:unhideWhenUsed/>
    <w:rsid w:val="00583C39"/>
    <w:pPr>
      <w:spacing w:before="100" w:beforeAutospacing="1" w:after="100" w:afterAutospacing="1"/>
    </w:pPr>
    <w:rPr>
      <w:sz w:val="24"/>
      <w:szCs w:val="24"/>
    </w:rPr>
  </w:style>
  <w:style w:type="character" w:customStyle="1" w:styleId="p1">
    <w:name w:val="p1"/>
    <w:basedOn w:val="DefaultParagraphFont"/>
    <w:rsid w:val="00564FE4"/>
    <w:rPr>
      <w:vanish w:val="0"/>
      <w:webHidden w:val="0"/>
      <w:specVanish w:val="0"/>
    </w:rPr>
  </w:style>
  <w:style w:type="character" w:customStyle="1" w:styleId="e-031">
    <w:name w:val="e-031"/>
    <w:basedOn w:val="DefaultParagraphFont"/>
    <w:rsid w:val="00564FE4"/>
    <w:rPr>
      <w:i/>
      <w:iCs/>
    </w:rPr>
  </w:style>
  <w:style w:type="character" w:customStyle="1" w:styleId="ssens">
    <w:name w:val="ssens"/>
    <w:basedOn w:val="DefaultParagraphFont"/>
    <w:rsid w:val="00A1731A"/>
  </w:style>
  <w:style w:type="character" w:styleId="CommentReference">
    <w:name w:val="annotation reference"/>
    <w:basedOn w:val="DefaultParagraphFont"/>
    <w:uiPriority w:val="99"/>
    <w:semiHidden/>
    <w:unhideWhenUsed/>
    <w:rsid w:val="008113BC"/>
    <w:rPr>
      <w:sz w:val="16"/>
      <w:szCs w:val="16"/>
    </w:rPr>
  </w:style>
  <w:style w:type="paragraph" w:styleId="CommentSubject">
    <w:name w:val="annotation subject"/>
    <w:basedOn w:val="CommentText"/>
    <w:next w:val="CommentText"/>
    <w:link w:val="CommentSubjectChar"/>
    <w:uiPriority w:val="99"/>
    <w:semiHidden/>
    <w:unhideWhenUsed/>
    <w:rsid w:val="008113BC"/>
    <w:rPr>
      <w:b/>
      <w:bCs/>
    </w:rPr>
  </w:style>
  <w:style w:type="character" w:customStyle="1" w:styleId="CommentSubjectChar">
    <w:name w:val="Comment Subject Char"/>
    <w:basedOn w:val="CommentTextChar"/>
    <w:link w:val="CommentSubject"/>
    <w:uiPriority w:val="99"/>
    <w:semiHidden/>
    <w:rsid w:val="008113BC"/>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2020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02053"/>
    <w:rPr>
      <w:rFonts w:ascii="Calibri" w:hAnsi="Calibri"/>
      <w:szCs w:val="21"/>
    </w:rPr>
  </w:style>
  <w:style w:type="table" w:styleId="LightShading">
    <w:name w:val="Light Shading"/>
    <w:basedOn w:val="TableNormal"/>
    <w:uiPriority w:val="60"/>
    <w:rsid w:val="00981A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81A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167416"/>
    <w:pPr>
      <w:spacing w:after="200"/>
    </w:pPr>
    <w:rPr>
      <w:b/>
      <w:bCs/>
      <w:color w:val="4F81BD" w:themeColor="accent1"/>
      <w:sz w:val="18"/>
      <w:szCs w:val="18"/>
    </w:rPr>
  </w:style>
  <w:style w:type="character" w:customStyle="1" w:styleId="perseus-link1">
    <w:name w:val="perseus-link1"/>
    <w:basedOn w:val="DefaultParagraphFont"/>
    <w:rsid w:val="003756C3"/>
    <w:rPr>
      <w:sz w:val="20"/>
      <w:szCs w:val="20"/>
    </w:rPr>
  </w:style>
  <w:style w:type="character" w:customStyle="1" w:styleId="slug-pub-date">
    <w:name w:val="slug-pub-date"/>
    <w:basedOn w:val="DefaultParagraphFont"/>
    <w:rsid w:val="00671F8F"/>
  </w:style>
  <w:style w:type="character" w:customStyle="1" w:styleId="apple-converted-space">
    <w:name w:val="apple-converted-space"/>
    <w:basedOn w:val="DefaultParagraphFont"/>
    <w:rsid w:val="00671F8F"/>
  </w:style>
  <w:style w:type="character" w:customStyle="1" w:styleId="slug-vol">
    <w:name w:val="slug-vol"/>
    <w:basedOn w:val="DefaultParagraphFont"/>
    <w:rsid w:val="00671F8F"/>
  </w:style>
  <w:style w:type="character" w:customStyle="1" w:styleId="slug-issue">
    <w:name w:val="slug-issue"/>
    <w:basedOn w:val="DefaultParagraphFont"/>
    <w:rsid w:val="00671F8F"/>
  </w:style>
  <w:style w:type="character" w:customStyle="1" w:styleId="slug-pages">
    <w:name w:val="slug-pages"/>
    <w:basedOn w:val="DefaultParagraphFont"/>
    <w:rsid w:val="00671F8F"/>
  </w:style>
  <w:style w:type="paragraph" w:customStyle="1" w:styleId="EndNoteBibliographyTitle">
    <w:name w:val="EndNote Bibliography Title"/>
    <w:basedOn w:val="Normal"/>
    <w:link w:val="EndNoteBibliographyTitleChar"/>
    <w:rsid w:val="00CC5F4D"/>
    <w:pPr>
      <w:jc w:val="center"/>
    </w:pPr>
    <w:rPr>
      <w:noProof/>
      <w:sz w:val="18"/>
    </w:rPr>
  </w:style>
  <w:style w:type="character" w:customStyle="1" w:styleId="EndNoteBibliographyTitleChar">
    <w:name w:val="EndNote Bibliography Title Char"/>
    <w:basedOn w:val="DefaultParagraphFont"/>
    <w:link w:val="EndNoteBibliographyTitle"/>
    <w:rsid w:val="00CC5F4D"/>
    <w:rPr>
      <w:rFonts w:ascii="Times New Roman" w:eastAsia="Times New Roman" w:hAnsi="Times New Roman" w:cs="Times New Roman"/>
      <w:noProof/>
      <w:sz w:val="18"/>
      <w:szCs w:val="20"/>
    </w:rPr>
  </w:style>
  <w:style w:type="paragraph" w:customStyle="1" w:styleId="EndNoteBibliography">
    <w:name w:val="EndNote Bibliography"/>
    <w:basedOn w:val="Normal"/>
    <w:link w:val="EndNoteBibliographyChar"/>
    <w:rsid w:val="00CC5F4D"/>
    <w:rPr>
      <w:noProof/>
      <w:sz w:val="18"/>
    </w:rPr>
  </w:style>
  <w:style w:type="character" w:customStyle="1" w:styleId="EndNoteBibliographyChar">
    <w:name w:val="EndNote Bibliography Char"/>
    <w:basedOn w:val="DefaultParagraphFont"/>
    <w:link w:val="EndNoteBibliography"/>
    <w:rsid w:val="00CC5F4D"/>
    <w:rPr>
      <w:rFonts w:ascii="Times New Roman" w:eastAsia="Times New Roman" w:hAnsi="Times New Roman" w:cs="Times New Roman"/>
      <w:noProof/>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FC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3FC9"/>
    <w:pPr>
      <w:tabs>
        <w:tab w:val="center" w:pos="4320"/>
        <w:tab w:val="right" w:pos="8640"/>
      </w:tabs>
    </w:pPr>
  </w:style>
  <w:style w:type="character" w:customStyle="1" w:styleId="HeaderChar">
    <w:name w:val="Header Char"/>
    <w:basedOn w:val="DefaultParagraphFont"/>
    <w:link w:val="Header"/>
    <w:uiPriority w:val="99"/>
    <w:rsid w:val="006D3FC9"/>
    <w:rPr>
      <w:rFonts w:ascii="Times New Roman" w:eastAsia="Times New Roman" w:hAnsi="Times New Roman" w:cs="Times New Roman"/>
      <w:sz w:val="20"/>
      <w:szCs w:val="20"/>
    </w:rPr>
  </w:style>
  <w:style w:type="paragraph" w:styleId="Footer">
    <w:name w:val="footer"/>
    <w:basedOn w:val="Normal"/>
    <w:link w:val="FooterChar"/>
    <w:uiPriority w:val="99"/>
    <w:rsid w:val="006D3FC9"/>
    <w:pPr>
      <w:tabs>
        <w:tab w:val="center" w:pos="4320"/>
        <w:tab w:val="right" w:pos="8640"/>
      </w:tabs>
    </w:pPr>
  </w:style>
  <w:style w:type="character" w:customStyle="1" w:styleId="FooterChar">
    <w:name w:val="Footer Char"/>
    <w:basedOn w:val="DefaultParagraphFont"/>
    <w:link w:val="Footer"/>
    <w:uiPriority w:val="99"/>
    <w:rsid w:val="006D3FC9"/>
    <w:rPr>
      <w:rFonts w:ascii="Times New Roman" w:eastAsia="Times New Roman" w:hAnsi="Times New Roman" w:cs="Times New Roman"/>
      <w:sz w:val="20"/>
      <w:szCs w:val="20"/>
    </w:rPr>
  </w:style>
  <w:style w:type="character" w:styleId="PageNumber">
    <w:name w:val="page number"/>
    <w:basedOn w:val="DefaultParagraphFont"/>
    <w:rsid w:val="006D3FC9"/>
  </w:style>
  <w:style w:type="table" w:styleId="TableGrid">
    <w:name w:val="Table Grid"/>
    <w:basedOn w:val="TableNormal"/>
    <w:uiPriority w:val="59"/>
    <w:rsid w:val="006D3F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Subtitle"/>
    <w:rsid w:val="006D3FC9"/>
    <w:pPr>
      <w:numPr>
        <w:ilvl w:val="0"/>
      </w:numPr>
      <w:jc w:val="center"/>
    </w:pPr>
    <w:rPr>
      <w:rFonts w:ascii="Arial" w:eastAsia="Times New Roman" w:hAnsi="Arial" w:cs="Times New Roman"/>
      <w:b/>
      <w:i w:val="0"/>
      <w:iCs w:val="0"/>
      <w:caps/>
      <w:color w:val="000080"/>
      <w:spacing w:val="0"/>
      <w:sz w:val="16"/>
      <w:szCs w:val="20"/>
    </w:rPr>
  </w:style>
  <w:style w:type="paragraph" w:customStyle="1" w:styleId="LHDA">
    <w:name w:val="LHDA"/>
    <w:basedOn w:val="Title"/>
    <w:rsid w:val="006D3FC9"/>
    <w:pPr>
      <w:pBdr>
        <w:bottom w:val="none" w:sz="0" w:space="0" w:color="auto"/>
      </w:pBdr>
      <w:spacing w:after="0"/>
      <w:contextualSpacing w:val="0"/>
      <w:jc w:val="center"/>
    </w:pPr>
    <w:rPr>
      <w:rFonts w:ascii="Arial" w:eastAsia="Times New Roman" w:hAnsi="Arial" w:cs="Times New Roman"/>
      <w:b/>
      <w:bCs/>
      <w:caps/>
      <w:color w:val="000080"/>
      <w:spacing w:val="0"/>
      <w:kern w:val="0"/>
      <w:sz w:val="24"/>
      <w:szCs w:val="20"/>
    </w:rPr>
  </w:style>
  <w:style w:type="paragraph" w:styleId="ListParagraph">
    <w:name w:val="List Paragraph"/>
    <w:basedOn w:val="Normal"/>
    <w:uiPriority w:val="34"/>
    <w:qFormat/>
    <w:rsid w:val="006D3FC9"/>
    <w:pPr>
      <w:spacing w:after="200" w:line="276"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6D3F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3FC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D3F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3FC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51974"/>
    <w:rPr>
      <w:rFonts w:ascii="Tahoma" w:hAnsi="Tahoma" w:cs="Tahoma"/>
      <w:sz w:val="16"/>
      <w:szCs w:val="16"/>
    </w:rPr>
  </w:style>
  <w:style w:type="character" w:customStyle="1" w:styleId="BalloonTextChar">
    <w:name w:val="Balloon Text Char"/>
    <w:basedOn w:val="DefaultParagraphFont"/>
    <w:link w:val="BalloonText"/>
    <w:uiPriority w:val="99"/>
    <w:semiHidden/>
    <w:rsid w:val="00051974"/>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B26960"/>
  </w:style>
  <w:style w:type="character" w:customStyle="1" w:styleId="CommentTextChar">
    <w:name w:val="Comment Text Char"/>
    <w:basedOn w:val="DefaultParagraphFont"/>
    <w:link w:val="CommentText"/>
    <w:uiPriority w:val="99"/>
    <w:semiHidden/>
    <w:rsid w:val="00B2696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E061C"/>
    <w:rPr>
      <w:color w:val="0000FF" w:themeColor="hyperlink"/>
      <w:u w:val="single"/>
    </w:rPr>
  </w:style>
  <w:style w:type="character" w:styleId="FollowedHyperlink">
    <w:name w:val="FollowedHyperlink"/>
    <w:basedOn w:val="DefaultParagraphFont"/>
    <w:uiPriority w:val="99"/>
    <w:semiHidden/>
    <w:unhideWhenUsed/>
    <w:rsid w:val="007E061C"/>
    <w:rPr>
      <w:color w:val="800080" w:themeColor="followedHyperlink"/>
      <w:u w:val="single"/>
    </w:rPr>
  </w:style>
  <w:style w:type="paragraph" w:styleId="NormalWeb">
    <w:name w:val="Normal (Web)"/>
    <w:basedOn w:val="Normal"/>
    <w:uiPriority w:val="99"/>
    <w:semiHidden/>
    <w:unhideWhenUsed/>
    <w:rsid w:val="00583C39"/>
    <w:pPr>
      <w:spacing w:before="100" w:beforeAutospacing="1" w:after="100" w:afterAutospacing="1"/>
    </w:pPr>
    <w:rPr>
      <w:sz w:val="24"/>
      <w:szCs w:val="24"/>
    </w:rPr>
  </w:style>
  <w:style w:type="character" w:customStyle="1" w:styleId="p1">
    <w:name w:val="p1"/>
    <w:basedOn w:val="DefaultParagraphFont"/>
    <w:rsid w:val="00564FE4"/>
    <w:rPr>
      <w:vanish w:val="0"/>
      <w:webHidden w:val="0"/>
      <w:specVanish w:val="0"/>
    </w:rPr>
  </w:style>
  <w:style w:type="character" w:customStyle="1" w:styleId="e-031">
    <w:name w:val="e-031"/>
    <w:basedOn w:val="DefaultParagraphFont"/>
    <w:rsid w:val="00564FE4"/>
    <w:rPr>
      <w:i/>
      <w:iCs/>
    </w:rPr>
  </w:style>
  <w:style w:type="character" w:customStyle="1" w:styleId="ssens">
    <w:name w:val="ssens"/>
    <w:basedOn w:val="DefaultParagraphFont"/>
    <w:rsid w:val="00A1731A"/>
  </w:style>
  <w:style w:type="character" w:styleId="CommentReference">
    <w:name w:val="annotation reference"/>
    <w:basedOn w:val="DefaultParagraphFont"/>
    <w:uiPriority w:val="99"/>
    <w:semiHidden/>
    <w:unhideWhenUsed/>
    <w:rsid w:val="008113BC"/>
    <w:rPr>
      <w:sz w:val="16"/>
      <w:szCs w:val="16"/>
    </w:rPr>
  </w:style>
  <w:style w:type="paragraph" w:styleId="CommentSubject">
    <w:name w:val="annotation subject"/>
    <w:basedOn w:val="CommentText"/>
    <w:next w:val="CommentText"/>
    <w:link w:val="CommentSubjectChar"/>
    <w:uiPriority w:val="99"/>
    <w:semiHidden/>
    <w:unhideWhenUsed/>
    <w:rsid w:val="008113BC"/>
    <w:rPr>
      <w:b/>
      <w:bCs/>
    </w:rPr>
  </w:style>
  <w:style w:type="character" w:customStyle="1" w:styleId="CommentSubjectChar">
    <w:name w:val="Comment Subject Char"/>
    <w:basedOn w:val="CommentTextChar"/>
    <w:link w:val="CommentSubject"/>
    <w:uiPriority w:val="99"/>
    <w:semiHidden/>
    <w:rsid w:val="008113BC"/>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2020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02053"/>
    <w:rPr>
      <w:rFonts w:ascii="Calibri" w:hAnsi="Calibri"/>
      <w:szCs w:val="21"/>
    </w:rPr>
  </w:style>
  <w:style w:type="table" w:styleId="LightShading">
    <w:name w:val="Light Shading"/>
    <w:basedOn w:val="TableNormal"/>
    <w:uiPriority w:val="60"/>
    <w:rsid w:val="00981A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81A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167416"/>
    <w:pPr>
      <w:spacing w:after="200"/>
    </w:pPr>
    <w:rPr>
      <w:b/>
      <w:bCs/>
      <w:color w:val="4F81BD" w:themeColor="accent1"/>
      <w:sz w:val="18"/>
      <w:szCs w:val="18"/>
    </w:rPr>
  </w:style>
  <w:style w:type="character" w:customStyle="1" w:styleId="perseus-link1">
    <w:name w:val="perseus-link1"/>
    <w:basedOn w:val="DefaultParagraphFont"/>
    <w:rsid w:val="003756C3"/>
    <w:rPr>
      <w:sz w:val="20"/>
      <w:szCs w:val="20"/>
    </w:rPr>
  </w:style>
  <w:style w:type="character" w:customStyle="1" w:styleId="slug-pub-date">
    <w:name w:val="slug-pub-date"/>
    <w:basedOn w:val="DefaultParagraphFont"/>
    <w:rsid w:val="00671F8F"/>
  </w:style>
  <w:style w:type="character" w:customStyle="1" w:styleId="apple-converted-space">
    <w:name w:val="apple-converted-space"/>
    <w:basedOn w:val="DefaultParagraphFont"/>
    <w:rsid w:val="00671F8F"/>
  </w:style>
  <w:style w:type="character" w:customStyle="1" w:styleId="slug-vol">
    <w:name w:val="slug-vol"/>
    <w:basedOn w:val="DefaultParagraphFont"/>
    <w:rsid w:val="00671F8F"/>
  </w:style>
  <w:style w:type="character" w:customStyle="1" w:styleId="slug-issue">
    <w:name w:val="slug-issue"/>
    <w:basedOn w:val="DefaultParagraphFont"/>
    <w:rsid w:val="00671F8F"/>
  </w:style>
  <w:style w:type="character" w:customStyle="1" w:styleId="slug-pages">
    <w:name w:val="slug-pages"/>
    <w:basedOn w:val="DefaultParagraphFont"/>
    <w:rsid w:val="00671F8F"/>
  </w:style>
  <w:style w:type="paragraph" w:customStyle="1" w:styleId="EndNoteBibliographyTitle">
    <w:name w:val="EndNote Bibliography Title"/>
    <w:basedOn w:val="Normal"/>
    <w:link w:val="EndNoteBibliographyTitleChar"/>
    <w:rsid w:val="00CC5F4D"/>
    <w:pPr>
      <w:jc w:val="center"/>
    </w:pPr>
    <w:rPr>
      <w:noProof/>
      <w:sz w:val="18"/>
    </w:rPr>
  </w:style>
  <w:style w:type="character" w:customStyle="1" w:styleId="EndNoteBibliographyTitleChar">
    <w:name w:val="EndNote Bibliography Title Char"/>
    <w:basedOn w:val="DefaultParagraphFont"/>
    <w:link w:val="EndNoteBibliographyTitle"/>
    <w:rsid w:val="00CC5F4D"/>
    <w:rPr>
      <w:rFonts w:ascii="Times New Roman" w:eastAsia="Times New Roman" w:hAnsi="Times New Roman" w:cs="Times New Roman"/>
      <w:noProof/>
      <w:sz w:val="18"/>
      <w:szCs w:val="20"/>
    </w:rPr>
  </w:style>
  <w:style w:type="paragraph" w:customStyle="1" w:styleId="EndNoteBibliography">
    <w:name w:val="EndNote Bibliography"/>
    <w:basedOn w:val="Normal"/>
    <w:link w:val="EndNoteBibliographyChar"/>
    <w:rsid w:val="00CC5F4D"/>
    <w:rPr>
      <w:noProof/>
      <w:sz w:val="18"/>
    </w:rPr>
  </w:style>
  <w:style w:type="character" w:customStyle="1" w:styleId="EndNoteBibliographyChar">
    <w:name w:val="EndNote Bibliography Char"/>
    <w:basedOn w:val="DefaultParagraphFont"/>
    <w:link w:val="EndNoteBibliography"/>
    <w:rsid w:val="00CC5F4D"/>
    <w:rPr>
      <w:rFonts w:ascii="Times New Roman" w:eastAsia="Times New Roman" w:hAnsi="Times New Roman" w:cs="Times New Roman"/>
      <w:noProof/>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11847">
      <w:bodyDiv w:val="1"/>
      <w:marLeft w:val="0"/>
      <w:marRight w:val="0"/>
      <w:marTop w:val="0"/>
      <w:marBottom w:val="0"/>
      <w:divBdr>
        <w:top w:val="none" w:sz="0" w:space="0" w:color="auto"/>
        <w:left w:val="none" w:sz="0" w:space="0" w:color="auto"/>
        <w:bottom w:val="none" w:sz="0" w:space="0" w:color="auto"/>
        <w:right w:val="none" w:sz="0" w:space="0" w:color="auto"/>
      </w:divBdr>
    </w:div>
    <w:div w:id="373232950">
      <w:bodyDiv w:val="1"/>
      <w:marLeft w:val="120"/>
      <w:marRight w:val="120"/>
      <w:marTop w:val="0"/>
      <w:marBottom w:val="0"/>
      <w:divBdr>
        <w:top w:val="none" w:sz="0" w:space="0" w:color="auto"/>
        <w:left w:val="none" w:sz="0" w:space="0" w:color="auto"/>
        <w:bottom w:val="none" w:sz="0" w:space="0" w:color="auto"/>
        <w:right w:val="none" w:sz="0" w:space="0" w:color="auto"/>
      </w:divBdr>
      <w:divsChild>
        <w:div w:id="1504510233">
          <w:marLeft w:val="0"/>
          <w:marRight w:val="0"/>
          <w:marTop w:val="0"/>
          <w:marBottom w:val="0"/>
          <w:divBdr>
            <w:top w:val="none" w:sz="0" w:space="0" w:color="auto"/>
            <w:left w:val="none" w:sz="0" w:space="0" w:color="auto"/>
            <w:bottom w:val="none" w:sz="0" w:space="0" w:color="auto"/>
            <w:right w:val="none" w:sz="0" w:space="0" w:color="auto"/>
          </w:divBdr>
          <w:divsChild>
            <w:div w:id="788163043">
              <w:marLeft w:val="0"/>
              <w:marRight w:val="0"/>
              <w:marTop w:val="0"/>
              <w:marBottom w:val="0"/>
              <w:divBdr>
                <w:top w:val="none" w:sz="0" w:space="0" w:color="auto"/>
                <w:left w:val="none" w:sz="0" w:space="0" w:color="auto"/>
                <w:bottom w:val="none" w:sz="0" w:space="0" w:color="auto"/>
                <w:right w:val="none" w:sz="0" w:space="0" w:color="auto"/>
              </w:divBdr>
            </w:div>
            <w:div w:id="8909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9039">
      <w:bodyDiv w:val="1"/>
      <w:marLeft w:val="0"/>
      <w:marRight w:val="0"/>
      <w:marTop w:val="0"/>
      <w:marBottom w:val="0"/>
      <w:divBdr>
        <w:top w:val="none" w:sz="0" w:space="0" w:color="auto"/>
        <w:left w:val="none" w:sz="0" w:space="0" w:color="auto"/>
        <w:bottom w:val="none" w:sz="0" w:space="0" w:color="auto"/>
        <w:right w:val="none" w:sz="0" w:space="0" w:color="auto"/>
      </w:divBdr>
    </w:div>
    <w:div w:id="441724366">
      <w:bodyDiv w:val="1"/>
      <w:marLeft w:val="0"/>
      <w:marRight w:val="0"/>
      <w:marTop w:val="0"/>
      <w:marBottom w:val="0"/>
      <w:divBdr>
        <w:top w:val="none" w:sz="0" w:space="0" w:color="auto"/>
        <w:left w:val="none" w:sz="0" w:space="0" w:color="auto"/>
        <w:bottom w:val="none" w:sz="0" w:space="0" w:color="auto"/>
        <w:right w:val="none" w:sz="0" w:space="0" w:color="auto"/>
      </w:divBdr>
      <w:divsChild>
        <w:div w:id="2060936557">
          <w:marLeft w:val="0"/>
          <w:marRight w:val="0"/>
          <w:marTop w:val="0"/>
          <w:marBottom w:val="0"/>
          <w:divBdr>
            <w:top w:val="none" w:sz="0" w:space="0" w:color="auto"/>
            <w:left w:val="none" w:sz="0" w:space="0" w:color="auto"/>
            <w:bottom w:val="none" w:sz="0" w:space="0" w:color="auto"/>
            <w:right w:val="none" w:sz="0" w:space="0" w:color="auto"/>
          </w:divBdr>
          <w:divsChild>
            <w:div w:id="1004825197">
              <w:marLeft w:val="0"/>
              <w:marRight w:val="0"/>
              <w:marTop w:val="0"/>
              <w:marBottom w:val="0"/>
              <w:divBdr>
                <w:top w:val="none" w:sz="0" w:space="0" w:color="auto"/>
                <w:left w:val="none" w:sz="0" w:space="0" w:color="auto"/>
                <w:bottom w:val="none" w:sz="0" w:space="0" w:color="auto"/>
                <w:right w:val="none" w:sz="0" w:space="0" w:color="auto"/>
              </w:divBdr>
              <w:divsChild>
                <w:div w:id="1482890770">
                  <w:marLeft w:val="0"/>
                  <w:marRight w:val="0"/>
                  <w:marTop w:val="0"/>
                  <w:marBottom w:val="0"/>
                  <w:divBdr>
                    <w:top w:val="none" w:sz="0" w:space="0" w:color="auto"/>
                    <w:left w:val="none" w:sz="0" w:space="0" w:color="auto"/>
                    <w:bottom w:val="none" w:sz="0" w:space="0" w:color="auto"/>
                    <w:right w:val="none" w:sz="0" w:space="0" w:color="auto"/>
                  </w:divBdr>
                  <w:divsChild>
                    <w:div w:id="1203638689">
                      <w:marLeft w:val="0"/>
                      <w:marRight w:val="0"/>
                      <w:marTop w:val="0"/>
                      <w:marBottom w:val="0"/>
                      <w:divBdr>
                        <w:top w:val="none" w:sz="0" w:space="0" w:color="auto"/>
                        <w:left w:val="none" w:sz="0" w:space="0" w:color="auto"/>
                        <w:bottom w:val="none" w:sz="0" w:space="0" w:color="auto"/>
                        <w:right w:val="none" w:sz="0" w:space="0" w:color="auto"/>
                      </w:divBdr>
                      <w:divsChild>
                        <w:div w:id="912205718">
                          <w:marLeft w:val="0"/>
                          <w:marRight w:val="0"/>
                          <w:marTop w:val="0"/>
                          <w:marBottom w:val="0"/>
                          <w:divBdr>
                            <w:top w:val="none" w:sz="0" w:space="0" w:color="auto"/>
                            <w:left w:val="none" w:sz="0" w:space="0" w:color="auto"/>
                            <w:bottom w:val="none" w:sz="0" w:space="0" w:color="auto"/>
                            <w:right w:val="none" w:sz="0" w:space="0" w:color="auto"/>
                          </w:divBdr>
                          <w:divsChild>
                            <w:div w:id="17989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28200">
      <w:bodyDiv w:val="1"/>
      <w:marLeft w:val="0"/>
      <w:marRight w:val="0"/>
      <w:marTop w:val="0"/>
      <w:marBottom w:val="0"/>
      <w:divBdr>
        <w:top w:val="none" w:sz="0" w:space="0" w:color="auto"/>
        <w:left w:val="none" w:sz="0" w:space="0" w:color="auto"/>
        <w:bottom w:val="none" w:sz="0" w:space="0" w:color="auto"/>
        <w:right w:val="none" w:sz="0" w:space="0" w:color="auto"/>
      </w:divBdr>
      <w:divsChild>
        <w:div w:id="115569458">
          <w:marLeft w:val="547"/>
          <w:marRight w:val="0"/>
          <w:marTop w:val="154"/>
          <w:marBottom w:val="0"/>
          <w:divBdr>
            <w:top w:val="none" w:sz="0" w:space="0" w:color="auto"/>
            <w:left w:val="none" w:sz="0" w:space="0" w:color="auto"/>
            <w:bottom w:val="none" w:sz="0" w:space="0" w:color="auto"/>
            <w:right w:val="none" w:sz="0" w:space="0" w:color="auto"/>
          </w:divBdr>
        </w:div>
        <w:div w:id="1952591146">
          <w:marLeft w:val="547"/>
          <w:marRight w:val="0"/>
          <w:marTop w:val="154"/>
          <w:marBottom w:val="0"/>
          <w:divBdr>
            <w:top w:val="none" w:sz="0" w:space="0" w:color="auto"/>
            <w:left w:val="none" w:sz="0" w:space="0" w:color="auto"/>
            <w:bottom w:val="none" w:sz="0" w:space="0" w:color="auto"/>
            <w:right w:val="none" w:sz="0" w:space="0" w:color="auto"/>
          </w:divBdr>
        </w:div>
      </w:divsChild>
    </w:div>
    <w:div w:id="1107964054">
      <w:bodyDiv w:val="1"/>
      <w:marLeft w:val="120"/>
      <w:marRight w:val="120"/>
      <w:marTop w:val="0"/>
      <w:marBottom w:val="0"/>
      <w:divBdr>
        <w:top w:val="none" w:sz="0" w:space="0" w:color="auto"/>
        <w:left w:val="none" w:sz="0" w:space="0" w:color="auto"/>
        <w:bottom w:val="none" w:sz="0" w:space="0" w:color="auto"/>
        <w:right w:val="none" w:sz="0" w:space="0" w:color="auto"/>
      </w:divBdr>
      <w:divsChild>
        <w:div w:id="1639188369">
          <w:marLeft w:val="0"/>
          <w:marRight w:val="0"/>
          <w:marTop w:val="0"/>
          <w:marBottom w:val="0"/>
          <w:divBdr>
            <w:top w:val="none" w:sz="0" w:space="0" w:color="auto"/>
            <w:left w:val="none" w:sz="0" w:space="0" w:color="auto"/>
            <w:bottom w:val="none" w:sz="0" w:space="0" w:color="auto"/>
            <w:right w:val="none" w:sz="0" w:space="0" w:color="auto"/>
          </w:divBdr>
          <w:divsChild>
            <w:div w:id="493956164">
              <w:marLeft w:val="0"/>
              <w:marRight w:val="0"/>
              <w:marTop w:val="0"/>
              <w:marBottom w:val="0"/>
              <w:divBdr>
                <w:top w:val="none" w:sz="0" w:space="0" w:color="auto"/>
                <w:left w:val="none" w:sz="0" w:space="0" w:color="auto"/>
                <w:bottom w:val="none" w:sz="0" w:space="0" w:color="auto"/>
                <w:right w:val="none" w:sz="0" w:space="0" w:color="auto"/>
              </w:divBdr>
            </w:div>
            <w:div w:id="14804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681">
      <w:bodyDiv w:val="1"/>
      <w:marLeft w:val="0"/>
      <w:marRight w:val="0"/>
      <w:marTop w:val="0"/>
      <w:marBottom w:val="0"/>
      <w:divBdr>
        <w:top w:val="none" w:sz="0" w:space="0" w:color="auto"/>
        <w:left w:val="none" w:sz="0" w:space="0" w:color="auto"/>
        <w:bottom w:val="none" w:sz="0" w:space="0" w:color="auto"/>
        <w:right w:val="none" w:sz="0" w:space="0" w:color="auto"/>
      </w:divBdr>
      <w:divsChild>
        <w:div w:id="632443751">
          <w:marLeft w:val="0"/>
          <w:marRight w:val="0"/>
          <w:marTop w:val="0"/>
          <w:marBottom w:val="0"/>
          <w:divBdr>
            <w:top w:val="none" w:sz="0" w:space="0" w:color="auto"/>
            <w:left w:val="none" w:sz="0" w:space="0" w:color="auto"/>
            <w:bottom w:val="none" w:sz="0" w:space="0" w:color="auto"/>
            <w:right w:val="none" w:sz="0" w:space="0" w:color="auto"/>
          </w:divBdr>
          <w:divsChild>
            <w:div w:id="610089822">
              <w:marLeft w:val="0"/>
              <w:marRight w:val="0"/>
              <w:marTop w:val="0"/>
              <w:marBottom w:val="0"/>
              <w:divBdr>
                <w:top w:val="none" w:sz="0" w:space="0" w:color="auto"/>
                <w:left w:val="none" w:sz="0" w:space="0" w:color="auto"/>
                <w:bottom w:val="none" w:sz="0" w:space="0" w:color="auto"/>
                <w:right w:val="none" w:sz="0" w:space="0" w:color="auto"/>
              </w:divBdr>
              <w:divsChild>
                <w:div w:id="1313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7224">
      <w:bodyDiv w:val="1"/>
      <w:marLeft w:val="0"/>
      <w:marRight w:val="0"/>
      <w:marTop w:val="0"/>
      <w:marBottom w:val="0"/>
      <w:divBdr>
        <w:top w:val="none" w:sz="0" w:space="0" w:color="auto"/>
        <w:left w:val="none" w:sz="0" w:space="0" w:color="auto"/>
        <w:bottom w:val="none" w:sz="0" w:space="0" w:color="auto"/>
        <w:right w:val="none" w:sz="0" w:space="0" w:color="auto"/>
      </w:divBdr>
      <w:divsChild>
        <w:div w:id="516117061">
          <w:marLeft w:val="1800"/>
          <w:marRight w:val="0"/>
          <w:marTop w:val="115"/>
          <w:marBottom w:val="0"/>
          <w:divBdr>
            <w:top w:val="none" w:sz="0" w:space="0" w:color="auto"/>
            <w:left w:val="none" w:sz="0" w:space="0" w:color="auto"/>
            <w:bottom w:val="none" w:sz="0" w:space="0" w:color="auto"/>
            <w:right w:val="none" w:sz="0" w:space="0" w:color="auto"/>
          </w:divBdr>
        </w:div>
        <w:div w:id="798570381">
          <w:marLeft w:val="547"/>
          <w:marRight w:val="0"/>
          <w:marTop w:val="154"/>
          <w:marBottom w:val="0"/>
          <w:divBdr>
            <w:top w:val="none" w:sz="0" w:space="0" w:color="auto"/>
            <w:left w:val="none" w:sz="0" w:space="0" w:color="auto"/>
            <w:bottom w:val="none" w:sz="0" w:space="0" w:color="auto"/>
            <w:right w:val="none" w:sz="0" w:space="0" w:color="auto"/>
          </w:divBdr>
        </w:div>
        <w:div w:id="985283916">
          <w:marLeft w:val="1800"/>
          <w:marRight w:val="0"/>
          <w:marTop w:val="115"/>
          <w:marBottom w:val="0"/>
          <w:divBdr>
            <w:top w:val="none" w:sz="0" w:space="0" w:color="auto"/>
            <w:left w:val="none" w:sz="0" w:space="0" w:color="auto"/>
            <w:bottom w:val="none" w:sz="0" w:space="0" w:color="auto"/>
            <w:right w:val="none" w:sz="0" w:space="0" w:color="auto"/>
          </w:divBdr>
        </w:div>
        <w:div w:id="1142623582">
          <w:marLeft w:val="1800"/>
          <w:marRight w:val="0"/>
          <w:marTop w:val="115"/>
          <w:marBottom w:val="0"/>
          <w:divBdr>
            <w:top w:val="none" w:sz="0" w:space="0" w:color="auto"/>
            <w:left w:val="none" w:sz="0" w:space="0" w:color="auto"/>
            <w:bottom w:val="none" w:sz="0" w:space="0" w:color="auto"/>
            <w:right w:val="none" w:sz="0" w:space="0" w:color="auto"/>
          </w:divBdr>
        </w:div>
      </w:divsChild>
    </w:div>
    <w:div w:id="1400833521">
      <w:bodyDiv w:val="1"/>
      <w:marLeft w:val="0"/>
      <w:marRight w:val="0"/>
      <w:marTop w:val="0"/>
      <w:marBottom w:val="0"/>
      <w:divBdr>
        <w:top w:val="none" w:sz="0" w:space="0" w:color="auto"/>
        <w:left w:val="none" w:sz="0" w:space="0" w:color="auto"/>
        <w:bottom w:val="none" w:sz="0" w:space="0" w:color="auto"/>
        <w:right w:val="none" w:sz="0" w:space="0" w:color="auto"/>
      </w:divBdr>
    </w:div>
    <w:div w:id="1520855845">
      <w:bodyDiv w:val="1"/>
      <w:marLeft w:val="0"/>
      <w:marRight w:val="0"/>
      <w:marTop w:val="0"/>
      <w:marBottom w:val="0"/>
      <w:divBdr>
        <w:top w:val="none" w:sz="0" w:space="0" w:color="auto"/>
        <w:left w:val="none" w:sz="0" w:space="0" w:color="auto"/>
        <w:bottom w:val="none" w:sz="0" w:space="0" w:color="auto"/>
        <w:right w:val="none" w:sz="0" w:space="0" w:color="auto"/>
      </w:divBdr>
      <w:divsChild>
        <w:div w:id="325982299">
          <w:marLeft w:val="1166"/>
          <w:marRight w:val="0"/>
          <w:marTop w:val="134"/>
          <w:marBottom w:val="0"/>
          <w:divBdr>
            <w:top w:val="none" w:sz="0" w:space="0" w:color="auto"/>
            <w:left w:val="none" w:sz="0" w:space="0" w:color="auto"/>
            <w:bottom w:val="none" w:sz="0" w:space="0" w:color="auto"/>
            <w:right w:val="none" w:sz="0" w:space="0" w:color="auto"/>
          </w:divBdr>
        </w:div>
        <w:div w:id="602879331">
          <w:marLeft w:val="1166"/>
          <w:marRight w:val="0"/>
          <w:marTop w:val="134"/>
          <w:marBottom w:val="0"/>
          <w:divBdr>
            <w:top w:val="none" w:sz="0" w:space="0" w:color="auto"/>
            <w:left w:val="none" w:sz="0" w:space="0" w:color="auto"/>
            <w:bottom w:val="none" w:sz="0" w:space="0" w:color="auto"/>
            <w:right w:val="none" w:sz="0" w:space="0" w:color="auto"/>
          </w:divBdr>
        </w:div>
        <w:div w:id="765347240">
          <w:marLeft w:val="1166"/>
          <w:marRight w:val="0"/>
          <w:marTop w:val="134"/>
          <w:marBottom w:val="0"/>
          <w:divBdr>
            <w:top w:val="none" w:sz="0" w:space="0" w:color="auto"/>
            <w:left w:val="none" w:sz="0" w:space="0" w:color="auto"/>
            <w:bottom w:val="none" w:sz="0" w:space="0" w:color="auto"/>
            <w:right w:val="none" w:sz="0" w:space="0" w:color="auto"/>
          </w:divBdr>
        </w:div>
        <w:div w:id="1135565843">
          <w:marLeft w:val="547"/>
          <w:marRight w:val="0"/>
          <w:marTop w:val="154"/>
          <w:marBottom w:val="0"/>
          <w:divBdr>
            <w:top w:val="none" w:sz="0" w:space="0" w:color="auto"/>
            <w:left w:val="none" w:sz="0" w:space="0" w:color="auto"/>
            <w:bottom w:val="none" w:sz="0" w:space="0" w:color="auto"/>
            <w:right w:val="none" w:sz="0" w:space="0" w:color="auto"/>
          </w:divBdr>
        </w:div>
        <w:div w:id="1626158144">
          <w:marLeft w:val="1166"/>
          <w:marRight w:val="0"/>
          <w:marTop w:val="134"/>
          <w:marBottom w:val="0"/>
          <w:divBdr>
            <w:top w:val="none" w:sz="0" w:space="0" w:color="auto"/>
            <w:left w:val="none" w:sz="0" w:space="0" w:color="auto"/>
            <w:bottom w:val="none" w:sz="0" w:space="0" w:color="auto"/>
            <w:right w:val="none" w:sz="0" w:space="0" w:color="auto"/>
          </w:divBdr>
        </w:div>
        <w:div w:id="1920483163">
          <w:marLeft w:val="1166"/>
          <w:marRight w:val="0"/>
          <w:marTop w:val="134"/>
          <w:marBottom w:val="0"/>
          <w:divBdr>
            <w:top w:val="none" w:sz="0" w:space="0" w:color="auto"/>
            <w:left w:val="none" w:sz="0" w:space="0" w:color="auto"/>
            <w:bottom w:val="none" w:sz="0" w:space="0" w:color="auto"/>
            <w:right w:val="none" w:sz="0" w:space="0" w:color="auto"/>
          </w:divBdr>
        </w:div>
      </w:divsChild>
    </w:div>
    <w:div w:id="1563829510">
      <w:bodyDiv w:val="1"/>
      <w:marLeft w:val="0"/>
      <w:marRight w:val="0"/>
      <w:marTop w:val="0"/>
      <w:marBottom w:val="0"/>
      <w:divBdr>
        <w:top w:val="none" w:sz="0" w:space="0" w:color="auto"/>
        <w:left w:val="none" w:sz="0" w:space="0" w:color="auto"/>
        <w:bottom w:val="none" w:sz="0" w:space="0" w:color="auto"/>
        <w:right w:val="none" w:sz="0" w:space="0" w:color="auto"/>
      </w:divBdr>
      <w:divsChild>
        <w:div w:id="704330564">
          <w:marLeft w:val="547"/>
          <w:marRight w:val="0"/>
          <w:marTop w:val="134"/>
          <w:marBottom w:val="0"/>
          <w:divBdr>
            <w:top w:val="none" w:sz="0" w:space="0" w:color="auto"/>
            <w:left w:val="none" w:sz="0" w:space="0" w:color="auto"/>
            <w:bottom w:val="none" w:sz="0" w:space="0" w:color="auto"/>
            <w:right w:val="none" w:sz="0" w:space="0" w:color="auto"/>
          </w:divBdr>
        </w:div>
        <w:div w:id="880896879">
          <w:marLeft w:val="547"/>
          <w:marRight w:val="0"/>
          <w:marTop w:val="134"/>
          <w:marBottom w:val="0"/>
          <w:divBdr>
            <w:top w:val="none" w:sz="0" w:space="0" w:color="auto"/>
            <w:left w:val="none" w:sz="0" w:space="0" w:color="auto"/>
            <w:bottom w:val="none" w:sz="0" w:space="0" w:color="auto"/>
            <w:right w:val="none" w:sz="0" w:space="0" w:color="auto"/>
          </w:divBdr>
        </w:div>
        <w:div w:id="1143740030">
          <w:marLeft w:val="547"/>
          <w:marRight w:val="0"/>
          <w:marTop w:val="134"/>
          <w:marBottom w:val="0"/>
          <w:divBdr>
            <w:top w:val="none" w:sz="0" w:space="0" w:color="auto"/>
            <w:left w:val="none" w:sz="0" w:space="0" w:color="auto"/>
            <w:bottom w:val="none" w:sz="0" w:space="0" w:color="auto"/>
            <w:right w:val="none" w:sz="0" w:space="0" w:color="auto"/>
          </w:divBdr>
        </w:div>
      </w:divsChild>
    </w:div>
    <w:div w:id="1593120561">
      <w:bodyDiv w:val="1"/>
      <w:marLeft w:val="0"/>
      <w:marRight w:val="0"/>
      <w:marTop w:val="0"/>
      <w:marBottom w:val="0"/>
      <w:divBdr>
        <w:top w:val="none" w:sz="0" w:space="0" w:color="auto"/>
        <w:left w:val="none" w:sz="0" w:space="0" w:color="auto"/>
        <w:bottom w:val="none" w:sz="0" w:space="0" w:color="auto"/>
        <w:right w:val="none" w:sz="0" w:space="0" w:color="auto"/>
      </w:divBdr>
    </w:div>
    <w:div w:id="1622226583">
      <w:bodyDiv w:val="1"/>
      <w:marLeft w:val="120"/>
      <w:marRight w:val="120"/>
      <w:marTop w:val="0"/>
      <w:marBottom w:val="0"/>
      <w:divBdr>
        <w:top w:val="none" w:sz="0" w:space="0" w:color="auto"/>
        <w:left w:val="none" w:sz="0" w:space="0" w:color="auto"/>
        <w:bottom w:val="none" w:sz="0" w:space="0" w:color="auto"/>
        <w:right w:val="none" w:sz="0" w:space="0" w:color="auto"/>
      </w:divBdr>
      <w:divsChild>
        <w:div w:id="971638433">
          <w:marLeft w:val="0"/>
          <w:marRight w:val="0"/>
          <w:marTop w:val="0"/>
          <w:marBottom w:val="0"/>
          <w:divBdr>
            <w:top w:val="none" w:sz="0" w:space="0" w:color="auto"/>
            <w:left w:val="none" w:sz="0" w:space="0" w:color="auto"/>
            <w:bottom w:val="none" w:sz="0" w:space="0" w:color="auto"/>
            <w:right w:val="none" w:sz="0" w:space="0" w:color="auto"/>
          </w:divBdr>
          <w:divsChild>
            <w:div w:id="411700356">
              <w:marLeft w:val="0"/>
              <w:marRight w:val="0"/>
              <w:marTop w:val="0"/>
              <w:marBottom w:val="0"/>
              <w:divBdr>
                <w:top w:val="none" w:sz="0" w:space="0" w:color="auto"/>
                <w:left w:val="none" w:sz="0" w:space="0" w:color="auto"/>
                <w:bottom w:val="none" w:sz="0" w:space="0" w:color="auto"/>
                <w:right w:val="none" w:sz="0" w:space="0" w:color="auto"/>
              </w:divBdr>
            </w:div>
            <w:div w:id="14584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2010">
      <w:bodyDiv w:val="1"/>
      <w:marLeft w:val="0"/>
      <w:marRight w:val="0"/>
      <w:marTop w:val="0"/>
      <w:marBottom w:val="0"/>
      <w:divBdr>
        <w:top w:val="none" w:sz="0" w:space="0" w:color="auto"/>
        <w:left w:val="none" w:sz="0" w:space="0" w:color="auto"/>
        <w:bottom w:val="none" w:sz="0" w:space="0" w:color="auto"/>
        <w:right w:val="none" w:sz="0" w:space="0" w:color="auto"/>
      </w:divBdr>
      <w:divsChild>
        <w:div w:id="1786803584">
          <w:marLeft w:val="547"/>
          <w:marRight w:val="0"/>
          <w:marTop w:val="154"/>
          <w:marBottom w:val="0"/>
          <w:divBdr>
            <w:top w:val="none" w:sz="0" w:space="0" w:color="auto"/>
            <w:left w:val="none" w:sz="0" w:space="0" w:color="auto"/>
            <w:bottom w:val="none" w:sz="0" w:space="0" w:color="auto"/>
            <w:right w:val="none" w:sz="0" w:space="0" w:color="auto"/>
          </w:divBdr>
        </w:div>
      </w:divsChild>
    </w:div>
    <w:div w:id="1719624754">
      <w:bodyDiv w:val="1"/>
      <w:marLeft w:val="0"/>
      <w:marRight w:val="0"/>
      <w:marTop w:val="0"/>
      <w:marBottom w:val="0"/>
      <w:divBdr>
        <w:top w:val="none" w:sz="0" w:space="0" w:color="auto"/>
        <w:left w:val="none" w:sz="0" w:space="0" w:color="auto"/>
        <w:bottom w:val="none" w:sz="0" w:space="0" w:color="auto"/>
        <w:right w:val="none" w:sz="0" w:space="0" w:color="auto"/>
      </w:divBdr>
    </w:div>
    <w:div w:id="1771655292">
      <w:bodyDiv w:val="1"/>
      <w:marLeft w:val="0"/>
      <w:marRight w:val="0"/>
      <w:marTop w:val="0"/>
      <w:marBottom w:val="0"/>
      <w:divBdr>
        <w:top w:val="none" w:sz="0" w:space="0" w:color="auto"/>
        <w:left w:val="none" w:sz="0" w:space="0" w:color="auto"/>
        <w:bottom w:val="none" w:sz="0" w:space="0" w:color="auto"/>
        <w:right w:val="none" w:sz="0" w:space="0" w:color="auto"/>
      </w:divBdr>
    </w:div>
    <w:div w:id="1830290925">
      <w:bodyDiv w:val="1"/>
      <w:marLeft w:val="0"/>
      <w:marRight w:val="0"/>
      <w:marTop w:val="0"/>
      <w:marBottom w:val="0"/>
      <w:divBdr>
        <w:top w:val="none" w:sz="0" w:space="0" w:color="auto"/>
        <w:left w:val="none" w:sz="0" w:space="0" w:color="auto"/>
        <w:bottom w:val="none" w:sz="0" w:space="0" w:color="auto"/>
        <w:right w:val="none" w:sz="0" w:space="0" w:color="auto"/>
      </w:divBdr>
    </w:div>
    <w:div w:id="1855027710">
      <w:bodyDiv w:val="1"/>
      <w:marLeft w:val="0"/>
      <w:marRight w:val="0"/>
      <w:marTop w:val="0"/>
      <w:marBottom w:val="0"/>
      <w:divBdr>
        <w:top w:val="none" w:sz="0" w:space="0" w:color="auto"/>
        <w:left w:val="none" w:sz="0" w:space="0" w:color="auto"/>
        <w:bottom w:val="none" w:sz="0" w:space="0" w:color="auto"/>
        <w:right w:val="none" w:sz="0" w:space="0" w:color="auto"/>
      </w:divBdr>
      <w:divsChild>
        <w:div w:id="467477394">
          <w:marLeft w:val="1800"/>
          <w:marRight w:val="0"/>
          <w:marTop w:val="115"/>
          <w:marBottom w:val="0"/>
          <w:divBdr>
            <w:top w:val="none" w:sz="0" w:space="0" w:color="auto"/>
            <w:left w:val="none" w:sz="0" w:space="0" w:color="auto"/>
            <w:bottom w:val="none" w:sz="0" w:space="0" w:color="auto"/>
            <w:right w:val="none" w:sz="0" w:space="0" w:color="auto"/>
          </w:divBdr>
        </w:div>
        <w:div w:id="622611391">
          <w:marLeft w:val="1800"/>
          <w:marRight w:val="0"/>
          <w:marTop w:val="115"/>
          <w:marBottom w:val="0"/>
          <w:divBdr>
            <w:top w:val="none" w:sz="0" w:space="0" w:color="auto"/>
            <w:left w:val="none" w:sz="0" w:space="0" w:color="auto"/>
            <w:bottom w:val="none" w:sz="0" w:space="0" w:color="auto"/>
            <w:right w:val="none" w:sz="0" w:space="0" w:color="auto"/>
          </w:divBdr>
        </w:div>
        <w:div w:id="765349944">
          <w:marLeft w:val="547"/>
          <w:marRight w:val="0"/>
          <w:marTop w:val="154"/>
          <w:marBottom w:val="0"/>
          <w:divBdr>
            <w:top w:val="none" w:sz="0" w:space="0" w:color="auto"/>
            <w:left w:val="none" w:sz="0" w:space="0" w:color="auto"/>
            <w:bottom w:val="none" w:sz="0" w:space="0" w:color="auto"/>
            <w:right w:val="none" w:sz="0" w:space="0" w:color="auto"/>
          </w:divBdr>
        </w:div>
      </w:divsChild>
    </w:div>
    <w:div w:id="2037464149">
      <w:bodyDiv w:val="1"/>
      <w:marLeft w:val="0"/>
      <w:marRight w:val="0"/>
      <w:marTop w:val="0"/>
      <w:marBottom w:val="0"/>
      <w:divBdr>
        <w:top w:val="none" w:sz="0" w:space="0" w:color="auto"/>
        <w:left w:val="none" w:sz="0" w:space="0" w:color="auto"/>
        <w:bottom w:val="none" w:sz="0" w:space="0" w:color="auto"/>
        <w:right w:val="none" w:sz="0" w:space="0" w:color="auto"/>
      </w:divBdr>
    </w:div>
    <w:div w:id="2049838420">
      <w:bodyDiv w:val="1"/>
      <w:marLeft w:val="0"/>
      <w:marRight w:val="0"/>
      <w:marTop w:val="0"/>
      <w:marBottom w:val="0"/>
      <w:divBdr>
        <w:top w:val="none" w:sz="0" w:space="0" w:color="auto"/>
        <w:left w:val="none" w:sz="0" w:space="0" w:color="auto"/>
        <w:bottom w:val="none" w:sz="0" w:space="0" w:color="auto"/>
        <w:right w:val="none" w:sz="0" w:space="0" w:color="auto"/>
      </w:divBdr>
    </w:div>
    <w:div w:id="2069527078">
      <w:bodyDiv w:val="1"/>
      <w:marLeft w:val="0"/>
      <w:marRight w:val="0"/>
      <w:marTop w:val="0"/>
      <w:marBottom w:val="0"/>
      <w:divBdr>
        <w:top w:val="none" w:sz="0" w:space="0" w:color="auto"/>
        <w:left w:val="none" w:sz="0" w:space="0" w:color="auto"/>
        <w:bottom w:val="none" w:sz="0" w:space="0" w:color="auto"/>
        <w:right w:val="none" w:sz="0" w:space="0" w:color="auto"/>
      </w:divBdr>
    </w:div>
    <w:div w:id="2143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safe.amrdec.army.mil/SAF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TH3QXZ4CCXAT-18-1458</_dlc_DocId>
    <_dlc_DocIdUrl xmlns="4f06cbb4-5319-44a1-b73c-03442379dfaa">
      <Url>https://apps.sp.pentagon.mil/sites/dodiic/_layouts/DocIdRedir.aspx?ID=TH3QXZ4CCXAT-18-1458</Url>
      <Description>TH3QXZ4CCXAT-18-1458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D8AF-6BEC-46AD-A9CB-C23D6B39457C}">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2.xml><?xml version="1.0" encoding="utf-8"?>
<ds:datastoreItem xmlns:ds="http://schemas.openxmlformats.org/officeDocument/2006/customXml" ds:itemID="{E6422DB7-8BF8-4C9B-81BD-3425B64DB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C54A2-A494-4AD5-A3DB-547386FC80F1}">
  <ds:schemaRefs>
    <ds:schemaRef ds:uri="http://schemas.microsoft.com/sharepoint/events"/>
  </ds:schemaRefs>
</ds:datastoreItem>
</file>

<file path=customXml/itemProps4.xml><?xml version="1.0" encoding="utf-8"?>
<ds:datastoreItem xmlns:ds="http://schemas.openxmlformats.org/officeDocument/2006/customXml" ds:itemID="{322627D4-0B59-4558-97B1-8EE93A4D2320}">
  <ds:schemaRefs>
    <ds:schemaRef ds:uri="http://schemas.microsoft.com/sharepoint/v3/contenttype/forms"/>
  </ds:schemaRefs>
</ds:datastoreItem>
</file>

<file path=customXml/itemProps5.xml><?xml version="1.0" encoding="utf-8"?>
<ds:datastoreItem xmlns:ds="http://schemas.openxmlformats.org/officeDocument/2006/customXml" ds:itemID="{2A08C08D-2FA0-4062-8C51-9F6D23D9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AABB Survey Doc</dc:title>
  <dc:creator/>
  <cp:lastModifiedBy/>
  <cp:revision>1</cp:revision>
  <dcterms:created xsi:type="dcterms:W3CDTF">2018-05-16T11:45:00Z</dcterms:created>
  <dcterms:modified xsi:type="dcterms:W3CDTF">2018-05-16T11:45:00Z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0c59607b-17ae-45cf-841f-c28e42641cb6</vt:lpwstr>
  </property>
</Properties>
</file>