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3B6D38" w:rsidR="003B6D38" w:rsidP="003B6D38" w:rsidRDefault="003B6D38" w14:paraId="40DC0992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bookmarkStart w:name="_GoBack" w:id="3"/>
      <w:bookmarkEnd w:id="3"/>
      <w:r w:rsidRPr="003B6D38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Q1=42 Teacher and School Leader Incentive Grants ASK 1-5 BELOW</w:t>
      </w:r>
    </w:p>
    <w:p w:rsidRPr="003B6D38" w:rsidR="003B6D38" w:rsidP="003B6D38" w:rsidRDefault="003B6D38" w14:paraId="5467F696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</w:p>
    <w:p w:rsidRPr="003B6D38" w:rsidR="003B6D38" w:rsidP="003B6D38" w:rsidRDefault="003B6D38" w14:paraId="336BBC73" w14:textId="77777777">
      <w:pPr>
        <w:rPr>
          <w:rFonts w:ascii="Calibri" w:hAnsi="Calibri" w:eastAsia="Times New Roman" w:cs="Calibri"/>
          <w:sz w:val="20"/>
          <w:szCs w:val="22"/>
          <w:highlight w:val="yellow"/>
        </w:rPr>
      </w:pP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 xml:space="preserve">Think about the technical support and assistance you have received from the TQP TA provider, AEM. On a </w:t>
      </w:r>
      <w:proofErr w:type="gramStart"/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>10 point</w:t>
      </w:r>
      <w:proofErr w:type="gramEnd"/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 xml:space="preserve"> scale, where 1 is not very helpful and 10 is very helpful, please rate the technical assistance provided in terms of their:</w:t>
      </w:r>
    </w:p>
    <w:p w:rsidRPr="003B6D38" w:rsidR="003B6D38" w:rsidP="003B6D38" w:rsidRDefault="003B6D38" w14:paraId="47294717" w14:textId="77777777">
      <w:pPr>
        <w:spacing w:before="100" w:beforeAutospacing="1" w:after="100" w:afterAutospacing="1"/>
        <w:ind w:left="360" w:hanging="360"/>
        <w:rPr>
          <w:rFonts w:ascii="Calibri" w:hAnsi="Calibri" w:eastAsia="Times New Roman" w:cs="Calibri"/>
          <w:sz w:val="20"/>
          <w:szCs w:val="22"/>
          <w:highlight w:val="yellow"/>
        </w:rPr>
      </w:pP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>Q42.1.</w:t>
      </w: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ab/>
        <w:t xml:space="preserve">Assistance in improving your program planning and implementation </w:t>
      </w:r>
    </w:p>
    <w:p w:rsidRPr="003B6D38" w:rsidR="003B6D38" w:rsidP="003B6D38" w:rsidRDefault="003B6D38" w14:paraId="159929DB" w14:textId="77777777">
      <w:pPr>
        <w:spacing w:before="100" w:beforeAutospacing="1" w:after="100" w:afterAutospacing="1"/>
        <w:rPr>
          <w:rFonts w:ascii="Calibri" w:hAnsi="Calibri" w:eastAsia="Times New Roman" w:cs="Calibri"/>
          <w:sz w:val="20"/>
          <w:szCs w:val="22"/>
          <w:highlight w:val="yellow"/>
        </w:rPr>
      </w:pP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>Q42.2</w:t>
      </w: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ab/>
        <w:t xml:space="preserve">Providing relevant information and ideas </w:t>
      </w:r>
    </w:p>
    <w:p w:rsidRPr="003B6D38" w:rsidR="003B6D38" w:rsidP="003B6D38" w:rsidRDefault="003B6D38" w14:paraId="2FE76AA3" w14:textId="77777777">
      <w:pPr>
        <w:spacing w:before="100" w:beforeAutospacing="1" w:after="100" w:afterAutospacing="1"/>
        <w:rPr>
          <w:rFonts w:ascii="Calibri" w:hAnsi="Calibri" w:eastAsia="Times New Roman" w:cs="Calibri"/>
          <w:sz w:val="20"/>
          <w:szCs w:val="22"/>
          <w:highlight w:val="yellow"/>
        </w:rPr>
      </w:pP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>Q42.3</w:t>
      </w: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ab/>
        <w:t>Connecting you with other experts or practitioners working on similar programs</w:t>
      </w:r>
    </w:p>
    <w:p w:rsidRPr="003B6D38" w:rsidR="003B6D38" w:rsidP="003B6D38" w:rsidRDefault="003B6D38" w14:paraId="5BF2ABE8" w14:textId="77777777">
      <w:pPr>
        <w:rPr>
          <w:rFonts w:ascii="Calibri" w:hAnsi="Calibri" w:eastAsia="Times New Roman" w:cs="Calibri"/>
          <w:sz w:val="20"/>
          <w:szCs w:val="22"/>
          <w:highlight w:val="yellow"/>
        </w:rPr>
      </w:pP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 xml:space="preserve">Consider your experiences with your Program Officer and/or other program staff members (through monitoring, periodic phone calls, email exchanges, or regular report review) over the course of your grant period. On a </w:t>
      </w:r>
      <w:proofErr w:type="gramStart"/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>10 point</w:t>
      </w:r>
      <w:proofErr w:type="gramEnd"/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 xml:space="preserve"> scale, where 1 is not very helpful and 10 is very helpful, please rate the assistance they have provided in terms of their:</w:t>
      </w:r>
    </w:p>
    <w:p w:rsidRPr="003B6D38" w:rsidR="003B6D38" w:rsidP="003B6D38" w:rsidRDefault="003B6D38" w14:paraId="07B9C212" w14:textId="77777777">
      <w:pPr>
        <w:spacing w:before="100" w:beforeAutospacing="1" w:after="100" w:afterAutospacing="1"/>
        <w:rPr>
          <w:rFonts w:ascii="Calibri" w:hAnsi="Calibri" w:eastAsia="Times New Roman" w:cs="Calibri"/>
          <w:sz w:val="20"/>
          <w:szCs w:val="22"/>
          <w:highlight w:val="yellow"/>
        </w:rPr>
      </w:pP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>Q42.4</w:t>
      </w: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ab/>
        <w:t>Relevant knowledge of your program activities</w:t>
      </w:r>
    </w:p>
    <w:p w:rsidRPr="00A90E75" w:rsidR="003B6D38" w:rsidP="003B6D38" w:rsidRDefault="003B6D38" w14:paraId="7C56D765" w14:textId="77777777">
      <w:pPr>
        <w:spacing w:before="100" w:beforeAutospacing="1" w:after="100" w:afterAutospacing="1"/>
        <w:rPr>
          <w:rFonts w:ascii="Calibri" w:hAnsi="Calibri" w:eastAsia="Times New Roman" w:cs="Calibri"/>
          <w:sz w:val="20"/>
          <w:szCs w:val="22"/>
        </w:rPr>
      </w:pP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>Q42.5</w:t>
      </w:r>
      <w:r w:rsidRPr="003B6D38">
        <w:rPr>
          <w:rFonts w:ascii="Calibri" w:hAnsi="Calibri" w:eastAsia="Times New Roman" w:cs="Calibri"/>
          <w:sz w:val="20"/>
          <w:szCs w:val="22"/>
          <w:highlight w:val="yellow"/>
        </w:rPr>
        <w:tab/>
        <w:t>Quality and helpfulness of communication</w:t>
      </w:r>
      <w:r w:rsidRPr="00A90E75">
        <w:rPr>
          <w:rFonts w:ascii="Calibri" w:hAnsi="Calibri" w:eastAsia="Times New Roman" w:cs="Calibri"/>
          <w:sz w:val="20"/>
          <w:szCs w:val="22"/>
        </w:rPr>
        <w:t xml:space="preserve"> </w:t>
      </w:r>
    </w:p>
    <w:p w:rsidRPr="009D6C64" w:rsidR="00517944" w:rsidP="00517944" w:rsidRDefault="00517944" w14:paraId="4977F92B" w14:textId="7777777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2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1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9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D3E1B"/>
    <w:rsid w:val="00244E3C"/>
    <w:rsid w:val="00287575"/>
    <w:rsid w:val="002D317B"/>
    <w:rsid w:val="002D7D82"/>
    <w:rsid w:val="003329E7"/>
    <w:rsid w:val="00397499"/>
    <w:rsid w:val="003B6D38"/>
    <w:rsid w:val="004546B9"/>
    <w:rsid w:val="00482848"/>
    <w:rsid w:val="00517944"/>
    <w:rsid w:val="00557DD0"/>
    <w:rsid w:val="005674AF"/>
    <w:rsid w:val="005764A7"/>
    <w:rsid w:val="00582062"/>
    <w:rsid w:val="005A5295"/>
    <w:rsid w:val="005C53D1"/>
    <w:rsid w:val="00600FF4"/>
    <w:rsid w:val="006B6E01"/>
    <w:rsid w:val="00790165"/>
    <w:rsid w:val="007B0E5B"/>
    <w:rsid w:val="007D31CE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E554C1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2020-02-14T14:11:00Z</dcterms:created>
  <dcterms:modified xsi:type="dcterms:W3CDTF">2020-02-14T14:11:00Z</dcterms:modified>
</cp:coreProperties>
</file>