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AD0773" w:rsidR="00AD0773" w:rsidP="00AD0773" w:rsidRDefault="00AD0773" w14:paraId="52C3024C" w14:textId="77777777">
      <w:pPr>
        <w:rPr>
          <w:rFonts w:cs="Arial" w:asciiTheme="minorHAnsi" w:hAnsiTheme="minorHAnsi"/>
          <w:b/>
          <w:sz w:val="20"/>
          <w:szCs w:val="20"/>
          <w:highlight w:val="yellow"/>
        </w:rPr>
      </w:pPr>
      <w:bookmarkStart w:name="_GoBack" w:id="3"/>
      <w:bookmarkEnd w:id="3"/>
      <w:r w:rsidRPr="00AD0773">
        <w:rPr>
          <w:rFonts w:cs="Arial" w:asciiTheme="minorHAnsi" w:hAnsiTheme="minorHAnsi"/>
          <w:b/>
          <w:sz w:val="20"/>
          <w:szCs w:val="20"/>
          <w:highlight w:val="yellow"/>
        </w:rPr>
        <w:lastRenderedPageBreak/>
        <w:t xml:space="preserve">ONLY IF Q1=66 </w:t>
      </w:r>
      <w:r w:rsidRPr="00AD0773">
        <w:rPr>
          <w:rFonts w:cs="Arial" w:asciiTheme="minorHAnsi" w:hAnsiTheme="minorHAnsi"/>
          <w:b/>
          <w:bCs/>
          <w:sz w:val="20"/>
          <w:szCs w:val="20"/>
          <w:highlight w:val="yellow"/>
        </w:rPr>
        <w:t xml:space="preserve">Assistance for Arts Education Development and Dissemination </w:t>
      </w:r>
      <w:r w:rsidRPr="00AD0773">
        <w:rPr>
          <w:rFonts w:cs="Arial" w:asciiTheme="minorHAnsi" w:hAnsiTheme="minorHAnsi"/>
          <w:b/>
          <w:sz w:val="20"/>
          <w:szCs w:val="20"/>
          <w:highlight w:val="yellow"/>
        </w:rPr>
        <w:t>ASK 1-5 BELOW</w:t>
      </w:r>
    </w:p>
    <w:p w:rsidRPr="00AD0773" w:rsidR="00AD0773" w:rsidP="00AD0773" w:rsidRDefault="00AD0773" w14:paraId="1E3BF01C" w14:textId="77777777">
      <w:pPr>
        <w:rPr>
          <w:rFonts w:cs="Arial" w:asciiTheme="minorHAnsi" w:hAnsiTheme="minorHAnsi"/>
          <w:b/>
          <w:sz w:val="20"/>
          <w:szCs w:val="20"/>
          <w:highlight w:val="yellow"/>
        </w:rPr>
      </w:pPr>
    </w:p>
    <w:p w:rsidRPr="00AD0773" w:rsidR="00AD0773" w:rsidP="00AD0773" w:rsidRDefault="00AD0773" w14:paraId="7C77151F" w14:textId="77777777">
      <w:pPr>
        <w:rPr>
          <w:rFonts w:asciiTheme="minorHAnsi" w:hAnsiTheme="minorHAnsi" w:cstheme="minorHAnsi"/>
          <w:sz w:val="20"/>
          <w:szCs w:val="20"/>
          <w:highlight w:val="yellow"/>
        </w:rPr>
      </w:pPr>
      <w:r w:rsidRPr="00AD0773">
        <w:rPr>
          <w:rFonts w:asciiTheme="minorHAnsi" w:hAnsiTheme="minorHAnsi" w:cstheme="minorHAnsi"/>
          <w:sz w:val="20"/>
          <w:szCs w:val="20"/>
          <w:highlight w:val="yellow"/>
        </w:rPr>
        <w:t>Think about the technical support and assistance you have received from the U.S. Department of Education staff and the technical assistance provider 2M Research.  On a 10-point scale, where “1” is “not very satisfied” and “10” is “very satisfied”, please rate the following items.</w:t>
      </w:r>
    </w:p>
    <w:p w:rsidRPr="00AD0773" w:rsidR="00AD0773" w:rsidP="00AD0773" w:rsidRDefault="00AD0773" w14:paraId="7F7233E1" w14:textId="77777777">
      <w:pPr>
        <w:rPr>
          <w:rFonts w:asciiTheme="minorHAnsi" w:hAnsiTheme="minorHAnsi" w:cstheme="minorHAnsi"/>
          <w:sz w:val="20"/>
          <w:szCs w:val="20"/>
          <w:highlight w:val="yellow"/>
        </w:rPr>
      </w:pPr>
    </w:p>
    <w:p w:rsidRPr="00AD0773" w:rsidR="00AD0773" w:rsidP="00AD0773" w:rsidRDefault="00AD0773" w14:paraId="5B3D350C" w14:textId="77777777">
      <w:pPr>
        <w:pStyle w:val="NoSpacing"/>
        <w:rPr>
          <w:rFonts w:asciiTheme="minorHAnsi" w:hAnsiTheme="minorHAnsi" w:cstheme="minorHAnsi"/>
          <w:sz w:val="20"/>
          <w:szCs w:val="20"/>
          <w:highlight w:val="yellow"/>
        </w:rPr>
      </w:pPr>
      <w:r w:rsidRPr="00AD0773">
        <w:rPr>
          <w:rFonts w:asciiTheme="minorHAnsi" w:hAnsiTheme="minorHAnsi" w:cstheme="minorHAnsi"/>
          <w:sz w:val="20"/>
          <w:szCs w:val="20"/>
          <w:highlight w:val="yellow"/>
        </w:rPr>
        <w:t>Q66.1.  Responsiveness to questions.</w:t>
      </w:r>
    </w:p>
    <w:p w:rsidRPr="00AD0773" w:rsidR="00AD0773" w:rsidP="00AD0773" w:rsidRDefault="00AD0773" w14:paraId="5629065E" w14:textId="77777777">
      <w:pPr>
        <w:pStyle w:val="NoSpacing"/>
        <w:rPr>
          <w:rFonts w:asciiTheme="minorHAnsi" w:hAnsiTheme="minorHAnsi" w:cstheme="minorHAnsi"/>
          <w:sz w:val="20"/>
          <w:szCs w:val="20"/>
          <w:highlight w:val="yellow"/>
        </w:rPr>
      </w:pPr>
    </w:p>
    <w:p w:rsidRPr="00AD0773" w:rsidR="00AD0773" w:rsidP="00AD0773" w:rsidRDefault="00AD0773" w14:paraId="7EE62B65" w14:textId="77777777">
      <w:pPr>
        <w:pStyle w:val="NoSpacing"/>
        <w:rPr>
          <w:rFonts w:asciiTheme="minorHAnsi" w:hAnsiTheme="minorHAnsi" w:cstheme="minorHAnsi"/>
          <w:sz w:val="20"/>
          <w:szCs w:val="20"/>
          <w:highlight w:val="yellow"/>
        </w:rPr>
      </w:pPr>
      <w:r w:rsidRPr="00AD0773">
        <w:rPr>
          <w:rFonts w:asciiTheme="minorHAnsi" w:hAnsiTheme="minorHAnsi" w:cstheme="minorHAnsi"/>
          <w:sz w:val="20"/>
          <w:szCs w:val="20"/>
          <w:highlight w:val="yellow"/>
        </w:rPr>
        <w:t>Q66.2.  The quality of information or feedback received from the program officer.</w:t>
      </w:r>
    </w:p>
    <w:p w:rsidRPr="00AD0773" w:rsidR="00AD0773" w:rsidP="00AD0773" w:rsidRDefault="00AD0773" w14:paraId="5F1BCD6E" w14:textId="77777777">
      <w:pPr>
        <w:pStyle w:val="NoSpacing"/>
        <w:rPr>
          <w:rFonts w:asciiTheme="minorHAnsi" w:hAnsiTheme="minorHAnsi" w:cstheme="minorHAnsi"/>
          <w:sz w:val="20"/>
          <w:szCs w:val="20"/>
          <w:highlight w:val="yellow"/>
        </w:rPr>
      </w:pPr>
    </w:p>
    <w:p w:rsidRPr="00AD0773" w:rsidR="00AD0773" w:rsidP="00AD0773" w:rsidRDefault="00AD0773" w14:paraId="48A4EC06" w14:textId="77777777">
      <w:pPr>
        <w:pStyle w:val="NoSpacing"/>
        <w:rPr>
          <w:rFonts w:asciiTheme="minorHAnsi" w:hAnsiTheme="minorHAnsi" w:cstheme="minorHAnsi"/>
          <w:sz w:val="20"/>
          <w:szCs w:val="20"/>
          <w:highlight w:val="yellow"/>
        </w:rPr>
      </w:pPr>
      <w:r w:rsidRPr="00AD0773">
        <w:rPr>
          <w:rFonts w:asciiTheme="minorHAnsi" w:hAnsiTheme="minorHAnsi" w:cstheme="minorHAnsi"/>
          <w:sz w:val="20"/>
          <w:szCs w:val="20"/>
          <w:highlight w:val="yellow"/>
        </w:rPr>
        <w:t>Q66.3. Your overall level of satisfaction with the service provided by the program officer.</w:t>
      </w:r>
    </w:p>
    <w:p w:rsidRPr="00AD0773" w:rsidR="00AD0773" w:rsidP="00AD0773" w:rsidRDefault="00AD0773" w14:paraId="79FF6DB4" w14:textId="77777777">
      <w:pPr>
        <w:pStyle w:val="NoSpacing"/>
        <w:rPr>
          <w:rFonts w:asciiTheme="minorHAnsi" w:hAnsiTheme="minorHAnsi" w:cstheme="minorHAnsi"/>
          <w:sz w:val="20"/>
          <w:szCs w:val="20"/>
          <w:highlight w:val="yellow"/>
        </w:rPr>
      </w:pPr>
    </w:p>
    <w:p w:rsidRPr="00AD0773" w:rsidR="00AD0773" w:rsidP="00AD0773" w:rsidRDefault="00AD0773" w14:paraId="57209630" w14:textId="77777777">
      <w:pPr>
        <w:pStyle w:val="NoSpacing"/>
        <w:rPr>
          <w:rFonts w:asciiTheme="minorHAnsi" w:hAnsiTheme="minorHAnsi" w:cstheme="minorHAnsi"/>
          <w:sz w:val="20"/>
          <w:szCs w:val="20"/>
          <w:highlight w:val="yellow"/>
        </w:rPr>
      </w:pPr>
      <w:r w:rsidRPr="00AD0773">
        <w:rPr>
          <w:rFonts w:asciiTheme="minorHAnsi" w:hAnsiTheme="minorHAnsi" w:cstheme="minorHAnsi"/>
          <w:sz w:val="20"/>
          <w:szCs w:val="20"/>
          <w:highlight w:val="yellow"/>
        </w:rPr>
        <w:t xml:space="preserve">Q66.4. Your satisfaction with the face-to-face AIE Annual Program Director’s Convening. </w:t>
      </w:r>
    </w:p>
    <w:p w:rsidRPr="00AD0773" w:rsidR="00AD0773" w:rsidP="00AD0773" w:rsidRDefault="00AD0773" w14:paraId="182E9CC3" w14:textId="77777777">
      <w:pPr>
        <w:pStyle w:val="NoSpacing"/>
        <w:rPr>
          <w:rFonts w:asciiTheme="minorHAnsi" w:hAnsiTheme="minorHAnsi" w:cstheme="minorHAnsi"/>
          <w:sz w:val="20"/>
          <w:szCs w:val="20"/>
          <w:highlight w:val="yellow"/>
        </w:rPr>
      </w:pPr>
    </w:p>
    <w:p w:rsidRPr="00AD0773" w:rsidR="00AD0773" w:rsidP="00AD0773" w:rsidRDefault="00AD0773" w14:paraId="4F4098D7" w14:textId="77777777">
      <w:pPr>
        <w:pStyle w:val="NoSpacing"/>
        <w:rPr>
          <w:rFonts w:asciiTheme="minorHAnsi" w:hAnsiTheme="minorHAnsi" w:cstheme="minorHAnsi"/>
          <w:sz w:val="20"/>
          <w:szCs w:val="20"/>
          <w:highlight w:val="yellow"/>
        </w:rPr>
      </w:pPr>
      <w:r w:rsidRPr="00AD0773">
        <w:rPr>
          <w:rFonts w:asciiTheme="minorHAnsi" w:hAnsiTheme="minorHAnsi" w:cstheme="minorHAnsi"/>
          <w:sz w:val="20"/>
          <w:szCs w:val="20"/>
          <w:highlight w:val="yellow"/>
        </w:rPr>
        <w:t>Q66.5.  How helpful is the information and guidance provided to you by the US Department of Education staff and contracted staff (2M Research) on project implementation and evaluation?</w:t>
      </w:r>
    </w:p>
    <w:p w:rsidRPr="00AD0773" w:rsidR="00AD0773" w:rsidP="00AD0773" w:rsidRDefault="00AD0773" w14:paraId="7C344C30" w14:textId="77777777">
      <w:pPr>
        <w:pStyle w:val="NoSpacing"/>
        <w:rPr>
          <w:rFonts w:asciiTheme="minorHAnsi" w:hAnsiTheme="minorHAnsi" w:cstheme="minorHAnsi"/>
          <w:sz w:val="20"/>
          <w:szCs w:val="20"/>
          <w:highlight w:val="yellow"/>
        </w:rPr>
      </w:pPr>
    </w:p>
    <w:p w:rsidRPr="00EC4C81" w:rsidR="00AD0773" w:rsidP="00AD0773" w:rsidRDefault="00AD0773" w14:paraId="7D5BD6B4" w14:textId="77777777">
      <w:pPr>
        <w:pStyle w:val="NoSpacing"/>
        <w:rPr>
          <w:rFonts w:asciiTheme="minorHAnsi" w:hAnsiTheme="minorHAnsi" w:cstheme="minorHAnsi"/>
          <w:sz w:val="20"/>
          <w:szCs w:val="20"/>
        </w:rPr>
      </w:pPr>
      <w:r w:rsidRPr="00AD0773">
        <w:rPr>
          <w:rFonts w:asciiTheme="minorHAnsi" w:hAnsiTheme="minorHAnsi" w:cstheme="minorHAnsi"/>
          <w:sz w:val="20"/>
          <w:szCs w:val="20"/>
          <w:highlight w:val="yellow"/>
        </w:rPr>
        <w:t>Q66.6.  How helpful is the information and guidance provided to you by the US Department of Education staff and contracted staff (2M Research) on performance reporting (annual performance reports and ad hoc performance reports)?</w:t>
      </w:r>
    </w:p>
    <w:p w:rsidRPr="008171BE" w:rsidR="00DF22DB" w:rsidP="000B5F6C" w:rsidRDefault="00DF22DB" w14:paraId="49BFC0A7" w14:textId="48B3B18C">
      <w:pPr>
        <w:rPr>
          <w:rFonts w:asciiTheme="minorHAnsi" w:hAnsiTheme="minorHAnsi" w:cstheme="minorHAnsi"/>
          <w:bCs/>
          <w:spacing w:val="-1"/>
          <w:sz w:val="20"/>
          <w:szCs w:val="22"/>
        </w:rPr>
      </w:pPr>
    </w:p>
    <w:sectPr w:rsidRPr="008171BE"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3C0145D"/>
    <w:multiLevelType w:val="hybridMultilevel"/>
    <w:tmpl w:val="8B3273EE"/>
    <w:lvl w:ilvl="0" w:tplc="FC609C2A">
      <w:start w:val="1"/>
      <w:numFmt w:val="decimal"/>
      <w:lvlText w:val="RLIS%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3" w15:restartNumberingAfterBreak="0">
    <w:nsid w:val="0EB73CA2"/>
    <w:multiLevelType w:val="hybridMultilevel"/>
    <w:tmpl w:val="D0DAD998"/>
    <w:lvl w:ilvl="0" w:tplc="101C5956">
      <w:start w:val="1"/>
      <w:numFmt w:val="decimal"/>
      <w:lvlText w:val="PN%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FB3268"/>
    <w:multiLevelType w:val="multilevel"/>
    <w:tmpl w:val="06ECCA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C53C3E"/>
    <w:multiLevelType w:val="hybridMultilevel"/>
    <w:tmpl w:val="CE58A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A5748"/>
    <w:multiLevelType w:val="multilevel"/>
    <w:tmpl w:val="6BAE5A0C"/>
    <w:lvl w:ilvl="0">
      <w:start w:val="1"/>
      <w:numFmt w:val="lowerLetter"/>
      <w:lvlText w:val="%1."/>
      <w:lvlJc w:val="left"/>
      <w:pPr>
        <w:tabs>
          <w:tab w:val="num" w:pos="1584"/>
        </w:tabs>
        <w:ind w:left="1584" w:hanging="360"/>
      </w:pPr>
    </w:lvl>
    <w:lvl w:ilvl="1">
      <w:start w:val="1"/>
      <w:numFmt w:val="lowerLetter"/>
      <w:lvlText w:val="%2."/>
      <w:lvlJc w:val="left"/>
      <w:pPr>
        <w:tabs>
          <w:tab w:val="num" w:pos="2304"/>
        </w:tabs>
        <w:ind w:left="2304" w:hanging="360"/>
      </w:pPr>
    </w:lvl>
    <w:lvl w:ilvl="2">
      <w:start w:val="1"/>
      <w:numFmt w:val="lowerLetter"/>
      <w:lvlText w:val="%3."/>
      <w:lvlJc w:val="left"/>
      <w:pPr>
        <w:tabs>
          <w:tab w:val="num" w:pos="3024"/>
        </w:tabs>
        <w:ind w:left="3024" w:hanging="360"/>
      </w:pPr>
    </w:lvl>
    <w:lvl w:ilvl="3">
      <w:start w:val="1"/>
      <w:numFmt w:val="lowerLetter"/>
      <w:lvlText w:val="%4."/>
      <w:lvlJc w:val="left"/>
      <w:pPr>
        <w:tabs>
          <w:tab w:val="num" w:pos="3744"/>
        </w:tabs>
        <w:ind w:left="3744" w:hanging="360"/>
      </w:pPr>
    </w:lvl>
    <w:lvl w:ilvl="4">
      <w:start w:val="1"/>
      <w:numFmt w:val="lowerLetter"/>
      <w:lvlText w:val="%5."/>
      <w:lvlJc w:val="left"/>
      <w:pPr>
        <w:tabs>
          <w:tab w:val="num" w:pos="4464"/>
        </w:tabs>
        <w:ind w:left="4464" w:hanging="360"/>
      </w:pPr>
    </w:lvl>
    <w:lvl w:ilvl="5">
      <w:start w:val="1"/>
      <w:numFmt w:val="lowerLetter"/>
      <w:lvlText w:val="%6."/>
      <w:lvlJc w:val="left"/>
      <w:pPr>
        <w:tabs>
          <w:tab w:val="num" w:pos="5184"/>
        </w:tabs>
        <w:ind w:left="5184" w:hanging="360"/>
      </w:pPr>
    </w:lvl>
    <w:lvl w:ilvl="6">
      <w:start w:val="1"/>
      <w:numFmt w:val="lowerLetter"/>
      <w:lvlText w:val="%7."/>
      <w:lvlJc w:val="left"/>
      <w:pPr>
        <w:tabs>
          <w:tab w:val="num" w:pos="5904"/>
        </w:tabs>
        <w:ind w:left="5904" w:hanging="360"/>
      </w:pPr>
    </w:lvl>
    <w:lvl w:ilvl="7">
      <w:start w:val="1"/>
      <w:numFmt w:val="lowerLetter"/>
      <w:lvlText w:val="%8."/>
      <w:lvlJc w:val="left"/>
      <w:pPr>
        <w:tabs>
          <w:tab w:val="num" w:pos="6624"/>
        </w:tabs>
        <w:ind w:left="6624" w:hanging="360"/>
      </w:pPr>
    </w:lvl>
    <w:lvl w:ilvl="8">
      <w:start w:val="1"/>
      <w:numFmt w:val="lowerLetter"/>
      <w:lvlText w:val="%9."/>
      <w:lvlJc w:val="left"/>
      <w:pPr>
        <w:tabs>
          <w:tab w:val="num" w:pos="7344"/>
        </w:tabs>
        <w:ind w:left="7344" w:hanging="360"/>
      </w:pPr>
    </w:lvl>
  </w:abstractNum>
  <w:abstractNum w:abstractNumId="14" w15:restartNumberingAfterBreak="0">
    <w:nsid w:val="34A3223A"/>
    <w:multiLevelType w:val="multilevel"/>
    <w:tmpl w:val="06ECCA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D1FD0"/>
    <w:multiLevelType w:val="multilevel"/>
    <w:tmpl w:val="63D670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9" w15:restartNumberingAfterBreak="0">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1" w15:restartNumberingAfterBreak="0">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2" w15:restartNumberingAfterBreak="0">
    <w:nsid w:val="43D57F38"/>
    <w:multiLevelType w:val="multilevel"/>
    <w:tmpl w:val="A9BE4C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242BA3"/>
    <w:multiLevelType w:val="hybridMultilevel"/>
    <w:tmpl w:val="15A001B8"/>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1"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811C7"/>
    <w:multiLevelType w:val="multilevel"/>
    <w:tmpl w:val="85A22C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5"/>
  </w:num>
  <w:num w:numId="3">
    <w:abstractNumId w:val="17"/>
  </w:num>
  <w:num w:numId="4">
    <w:abstractNumId w:val="10"/>
  </w:num>
  <w:num w:numId="5">
    <w:abstractNumId w:val="0"/>
  </w:num>
  <w:num w:numId="6">
    <w:abstractNumId w:val="2"/>
  </w:num>
  <w:num w:numId="7">
    <w:abstractNumId w:val="26"/>
  </w:num>
  <w:num w:numId="8">
    <w:abstractNumId w:val="36"/>
  </w:num>
  <w:num w:numId="9">
    <w:abstractNumId w:val="23"/>
  </w:num>
  <w:num w:numId="10">
    <w:abstractNumId w:val="9"/>
  </w:num>
  <w:num w:numId="11">
    <w:abstractNumId w:val="32"/>
  </w:num>
  <w:num w:numId="12">
    <w:abstractNumId w:val="2"/>
  </w:num>
  <w:num w:numId="13">
    <w:abstractNumId w:val="6"/>
  </w:num>
  <w:num w:numId="14">
    <w:abstractNumId w:val="25"/>
  </w:num>
  <w:num w:numId="15">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8"/>
  </w:num>
  <w:num w:numId="20">
    <w:abstractNumId w:val="31"/>
  </w:num>
  <w:num w:numId="21">
    <w:abstractNumId w:val="5"/>
  </w:num>
  <w:num w:numId="22">
    <w:abstractNumId w:val="1"/>
  </w:num>
  <w:num w:numId="23">
    <w:abstractNumId w:val="11"/>
  </w:num>
  <w:num w:numId="24">
    <w:abstractNumId w:val="27"/>
  </w:num>
  <w:num w:numId="25">
    <w:abstractNumId w:val="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9"/>
  </w:num>
  <w:num w:numId="35">
    <w:abstractNumId w:val="7"/>
  </w:num>
  <w:num w:numId="36">
    <w:abstractNumId w:val="29"/>
  </w:num>
  <w:num w:numId="37">
    <w:abstractNumId w:val="2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0C482C"/>
    <w:rsid w:val="000D24F8"/>
    <w:rsid w:val="00154883"/>
    <w:rsid w:val="001C3503"/>
    <w:rsid w:val="001D3E1B"/>
    <w:rsid w:val="00244E3C"/>
    <w:rsid w:val="00287575"/>
    <w:rsid w:val="00290C83"/>
    <w:rsid w:val="002D317B"/>
    <w:rsid w:val="002D7D82"/>
    <w:rsid w:val="003329E7"/>
    <w:rsid w:val="00380326"/>
    <w:rsid w:val="00397499"/>
    <w:rsid w:val="003B6D38"/>
    <w:rsid w:val="003C7399"/>
    <w:rsid w:val="00411DB7"/>
    <w:rsid w:val="00431D36"/>
    <w:rsid w:val="004546B9"/>
    <w:rsid w:val="00482848"/>
    <w:rsid w:val="00484A76"/>
    <w:rsid w:val="00517944"/>
    <w:rsid w:val="00557DD0"/>
    <w:rsid w:val="005674AF"/>
    <w:rsid w:val="005764A7"/>
    <w:rsid w:val="00582062"/>
    <w:rsid w:val="005A5295"/>
    <w:rsid w:val="005C53D1"/>
    <w:rsid w:val="00600FF4"/>
    <w:rsid w:val="00640649"/>
    <w:rsid w:val="006B6E01"/>
    <w:rsid w:val="00716DFE"/>
    <w:rsid w:val="00790165"/>
    <w:rsid w:val="007B0E5B"/>
    <w:rsid w:val="007D31CE"/>
    <w:rsid w:val="007E2493"/>
    <w:rsid w:val="0080558E"/>
    <w:rsid w:val="008171BE"/>
    <w:rsid w:val="008B6D53"/>
    <w:rsid w:val="008C67A1"/>
    <w:rsid w:val="008E04AA"/>
    <w:rsid w:val="00917A29"/>
    <w:rsid w:val="009221D4"/>
    <w:rsid w:val="00932975"/>
    <w:rsid w:val="00942C10"/>
    <w:rsid w:val="009646D1"/>
    <w:rsid w:val="00976796"/>
    <w:rsid w:val="00994011"/>
    <w:rsid w:val="009A3DF8"/>
    <w:rsid w:val="009A5101"/>
    <w:rsid w:val="009D6C64"/>
    <w:rsid w:val="00A03B67"/>
    <w:rsid w:val="00A2133E"/>
    <w:rsid w:val="00A439AA"/>
    <w:rsid w:val="00AD0773"/>
    <w:rsid w:val="00B30AB7"/>
    <w:rsid w:val="00B33241"/>
    <w:rsid w:val="00B40968"/>
    <w:rsid w:val="00C32154"/>
    <w:rsid w:val="00C3343B"/>
    <w:rsid w:val="00C67948"/>
    <w:rsid w:val="00C852F1"/>
    <w:rsid w:val="00CD5BCC"/>
    <w:rsid w:val="00D15C7B"/>
    <w:rsid w:val="00DA3C7C"/>
    <w:rsid w:val="00DF22DB"/>
    <w:rsid w:val="00E5010D"/>
    <w:rsid w:val="00E554C1"/>
    <w:rsid w:val="00E714C1"/>
    <w:rsid w:val="00E86DE7"/>
    <w:rsid w:val="00EA7673"/>
    <w:rsid w:val="00F20069"/>
    <w:rsid w:val="00F24038"/>
    <w:rsid w:val="00F67E90"/>
    <w:rsid w:val="00F77302"/>
    <w:rsid w:val="00FA35E0"/>
    <w:rsid w:val="00FB2194"/>
    <w:rsid w:val="00FB6FFC"/>
    <w:rsid w:val="00FB76CD"/>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2020-02-14T14:31:00Z</dcterms:created>
  <dcterms:modified xsi:type="dcterms:W3CDTF">2020-02-14T14:31:00Z</dcterms:modified>
</cp:coreProperties>
</file>