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D85CC"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042D85CD" w14:textId="77777777" w:rsidR="007312F9" w:rsidRPr="002D5803" w:rsidRDefault="006C5F9E">
      <w:pPr>
        <w:jc w:val="center"/>
        <w:rPr>
          <w:rFonts w:ascii="Times New Roman" w:hAnsi="Times New Roman"/>
          <w:b/>
          <w:bCs/>
        </w:rPr>
      </w:pPr>
      <w:r w:rsidRPr="002D5803">
        <w:rPr>
          <w:rFonts w:ascii="Times New Roman" w:hAnsi="Times New Roman"/>
          <w:b/>
        </w:rPr>
        <w:t xml:space="preserve">Nonimmigrant Petition Based on Blanket L Petition </w:t>
      </w:r>
    </w:p>
    <w:p w14:paraId="042D85CE" w14:textId="77777777" w:rsidR="00DE08FF" w:rsidRPr="002D5803" w:rsidRDefault="00DE08FF">
      <w:pPr>
        <w:jc w:val="center"/>
        <w:rPr>
          <w:rFonts w:ascii="Times New Roman" w:hAnsi="Times New Roman"/>
          <w:b/>
          <w:bCs/>
        </w:rPr>
      </w:pPr>
      <w:r w:rsidRPr="002D5803">
        <w:rPr>
          <w:rFonts w:ascii="Times New Roman" w:hAnsi="Times New Roman"/>
          <w:b/>
          <w:bCs/>
        </w:rPr>
        <w:t xml:space="preserve">OMB Control No.: </w:t>
      </w:r>
      <w:r w:rsidR="00A05B27" w:rsidRPr="002D5803">
        <w:rPr>
          <w:rFonts w:ascii="Times New Roman" w:hAnsi="Times New Roman"/>
          <w:b/>
          <w:bCs/>
        </w:rPr>
        <w:t>1615-</w:t>
      </w:r>
      <w:r w:rsidR="006C5F9E" w:rsidRPr="002D5803">
        <w:rPr>
          <w:rFonts w:ascii="Times New Roman" w:hAnsi="Times New Roman"/>
          <w:b/>
          <w:bCs/>
        </w:rPr>
        <w:t>0010</w:t>
      </w:r>
    </w:p>
    <w:p w14:paraId="042D85CF" w14:textId="77777777" w:rsidR="00DE08FF" w:rsidRPr="002D5803" w:rsidRDefault="00DE08FF">
      <w:pPr>
        <w:jc w:val="center"/>
        <w:rPr>
          <w:rFonts w:ascii="Times New Roman" w:hAnsi="Times New Roman"/>
          <w:b/>
          <w:bCs/>
        </w:rPr>
      </w:pPr>
      <w:r w:rsidRPr="002D5803">
        <w:rPr>
          <w:rFonts w:ascii="Times New Roman" w:hAnsi="Times New Roman"/>
          <w:b/>
          <w:bCs/>
        </w:rPr>
        <w:t xml:space="preserve">COLLECTION INSTRUMENT(S): </w:t>
      </w:r>
      <w:r w:rsidR="006C5F9E" w:rsidRPr="002D5803">
        <w:rPr>
          <w:rFonts w:ascii="Times New Roman" w:hAnsi="Times New Roman"/>
          <w:b/>
          <w:bCs/>
        </w:rPr>
        <w:t>I-129S</w:t>
      </w:r>
    </w:p>
    <w:p w14:paraId="042D85D0" w14:textId="77777777" w:rsidR="002A4A73" w:rsidRDefault="007312F9">
      <w:pPr>
        <w:jc w:val="center"/>
        <w:rPr>
          <w:rFonts w:ascii="Times New Roman" w:hAnsi="Times New Roman"/>
          <w:b/>
          <w:bCs/>
        </w:rPr>
      </w:pPr>
      <w:r>
        <w:rPr>
          <w:rFonts w:ascii="Times New Roman" w:hAnsi="Times New Roman"/>
          <w:b/>
          <w:bCs/>
        </w:rPr>
        <w:t xml:space="preserve"> </w:t>
      </w:r>
    </w:p>
    <w:p w14:paraId="042D85D1" w14:textId="77777777" w:rsidR="00B27061" w:rsidRPr="00B7349D" w:rsidRDefault="00B27061">
      <w:pPr>
        <w:jc w:val="both"/>
        <w:rPr>
          <w:rFonts w:ascii="Times New Roman" w:hAnsi="Times New Roman"/>
        </w:rPr>
      </w:pPr>
    </w:p>
    <w:p w14:paraId="042D85D2"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042D85D3" w14:textId="77777777" w:rsidR="00B27061" w:rsidRPr="000B00D2" w:rsidRDefault="00B27061" w:rsidP="00914A5D">
      <w:pPr>
        <w:rPr>
          <w:rFonts w:ascii="Times New Roman" w:hAnsi="Times New Roman"/>
        </w:rPr>
      </w:pPr>
    </w:p>
    <w:p w14:paraId="042D85D4"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42D85D5" w14:textId="77777777" w:rsidR="007312F9" w:rsidRPr="0029577A" w:rsidRDefault="007312F9" w:rsidP="00914A5D">
      <w:pPr>
        <w:tabs>
          <w:tab w:val="left" w:pos="-1440"/>
        </w:tabs>
        <w:ind w:left="720"/>
        <w:rPr>
          <w:rFonts w:ascii="Times New Roman" w:hAnsi="Times New Roman"/>
        </w:rPr>
      </w:pPr>
    </w:p>
    <w:p w14:paraId="042D85D6" w14:textId="4DBB7F7E" w:rsidR="000366B2" w:rsidRDefault="000366B2" w:rsidP="000366B2">
      <w:pPr>
        <w:tabs>
          <w:tab w:val="left" w:pos="-1440"/>
        </w:tabs>
        <w:ind w:left="720"/>
        <w:rPr>
          <w:rFonts w:ascii="Times New Roman" w:hAnsi="Times New Roman"/>
          <w:color w:val="000000"/>
        </w:rPr>
      </w:pPr>
      <w:r>
        <w:rPr>
          <w:rFonts w:ascii="Times New Roman" w:hAnsi="Times New Roman"/>
          <w:color w:val="000000"/>
        </w:rPr>
        <w:t>Sections 214(c)(2) and 101(a)(15)(L) of the Immigration and Nationality Act (INA) establishes a blanket petition process to allow certain businesses with significant past records of employing nonimmigrant intra-company transferees, to file a blanket L petition to address many of the issues surrounding eligibility and expedite the process when they identify an individual worker later.  Under 8 CFR 214.2(l)(5)(ii)(C), when a qualifying organization seeks to transfer an alien to the United States against a blanket petition, the qualifying organization completes the Form I-129S.  The alien must provide the consular officer with a completed Form I-129S on behalf of the petitioner, or certain visa-exempt aliens may present Form I-129S to U.S. Customs and Border Protection (CBP).  Alternatively, the petitioner may file Form I-129S with U.S. Citizenship and Immigration Services (USCIS).</w:t>
      </w:r>
    </w:p>
    <w:p w14:paraId="042D85D7" w14:textId="77777777" w:rsidR="000366B2" w:rsidRDefault="000366B2" w:rsidP="000366B2">
      <w:pPr>
        <w:tabs>
          <w:tab w:val="left" w:pos="-1440"/>
        </w:tabs>
        <w:ind w:left="720"/>
        <w:rPr>
          <w:rFonts w:ascii="Times New Roman" w:hAnsi="Times New Roman"/>
          <w:b/>
          <w:color w:val="000000"/>
        </w:rPr>
      </w:pPr>
    </w:p>
    <w:p w14:paraId="042D85D8" w14:textId="77777777" w:rsidR="000366B2" w:rsidRDefault="000366B2" w:rsidP="000366B2">
      <w:pPr>
        <w:tabs>
          <w:tab w:val="left" w:pos="-1440"/>
        </w:tabs>
        <w:ind w:left="720"/>
        <w:rPr>
          <w:rFonts w:ascii="Times New Roman" w:hAnsi="Times New Roman"/>
          <w:color w:val="000000"/>
        </w:rPr>
      </w:pPr>
      <w:r>
        <w:rPr>
          <w:rFonts w:ascii="Times New Roman" w:hAnsi="Times New Roman"/>
          <w:b/>
          <w:color w:val="000000"/>
        </w:rPr>
        <w:t>Authority:</w:t>
      </w:r>
      <w:r>
        <w:rPr>
          <w:rFonts w:ascii="Times New Roman" w:hAnsi="Times New Roman"/>
          <w:color w:val="000000"/>
        </w:rPr>
        <w:t xml:space="preserve">  8 U.S.C. § 1184(c).</w:t>
      </w:r>
    </w:p>
    <w:p w14:paraId="042D85D9" w14:textId="77777777" w:rsidR="00A3466A" w:rsidRPr="00D80E94" w:rsidRDefault="00A3466A" w:rsidP="00914A5D">
      <w:pPr>
        <w:tabs>
          <w:tab w:val="left" w:pos="-1440"/>
        </w:tabs>
        <w:ind w:left="720"/>
        <w:rPr>
          <w:rFonts w:ascii="Times New Roman" w:hAnsi="Times New Roman"/>
        </w:rPr>
      </w:pPr>
    </w:p>
    <w:p w14:paraId="042D85D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042D85DB" w14:textId="77777777" w:rsidR="00B27061" w:rsidRPr="00914A5D" w:rsidRDefault="00B27061" w:rsidP="00914A5D">
      <w:pPr>
        <w:ind w:left="720"/>
        <w:rPr>
          <w:rFonts w:ascii="Times New Roman" w:hAnsi="Times New Roman"/>
        </w:rPr>
      </w:pPr>
    </w:p>
    <w:p w14:paraId="042D85DC" w14:textId="77777777" w:rsidR="00590B61" w:rsidRDefault="000366B2" w:rsidP="00914A5D">
      <w:pPr>
        <w:ind w:left="720"/>
        <w:rPr>
          <w:rFonts w:ascii="Times New Roman" w:hAnsi="Times New Roman"/>
        </w:rPr>
      </w:pPr>
      <w:r>
        <w:rPr>
          <w:rFonts w:ascii="Times New Roman" w:hAnsi="Times New Roman"/>
        </w:rPr>
        <w:t>Employers seeking to classify employees outside the United States as executives, managers, or specialized knowledge professionals, as nonimmigrant intra-company transferees pursuant to a previously approved blanket petition under sections 214(c)(2) and 101(a)(15)(L) of the Act, may file this form.  USCIS uses the information provided through this form to assess whether the employee meets the requirements for L-1 classification under blanket L petition approval.  Submitting this information to USCIS is voluntary.  USCIS may provide the information provided through this form to other Federal, State, local, and foreign government agencies and authorized organizations, and may also be made available, as appropriate, for law enforcement purposes or in the interest of national security.</w:t>
      </w:r>
    </w:p>
    <w:p w14:paraId="042D85DD" w14:textId="77777777" w:rsidR="000366B2" w:rsidRPr="00914A5D" w:rsidRDefault="000366B2" w:rsidP="00914A5D">
      <w:pPr>
        <w:ind w:left="720"/>
        <w:rPr>
          <w:rFonts w:ascii="Times New Roman" w:hAnsi="Times New Roman"/>
        </w:rPr>
      </w:pPr>
    </w:p>
    <w:p w14:paraId="042D85D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914A5D">
        <w:rPr>
          <w:rFonts w:ascii="Times New Roman" w:hAnsi="Times New Roman"/>
          <w:b/>
        </w:rPr>
        <w:lastRenderedPageBreak/>
        <w:t>responses, and the basis for the decision for adopting this means of collection.  Also describe any consideration of using information technology to reduce burden.</w:t>
      </w:r>
    </w:p>
    <w:p w14:paraId="042D85DF" w14:textId="77777777" w:rsidR="007312F9" w:rsidRPr="00914A5D" w:rsidRDefault="007312F9" w:rsidP="00914A5D">
      <w:pPr>
        <w:tabs>
          <w:tab w:val="left" w:pos="-1440"/>
        </w:tabs>
        <w:ind w:left="720"/>
        <w:rPr>
          <w:rFonts w:ascii="Times New Roman" w:hAnsi="Times New Roman"/>
        </w:rPr>
      </w:pPr>
    </w:p>
    <w:p w14:paraId="042D85E0" w14:textId="31A8D713" w:rsidR="00DA70EE" w:rsidRDefault="007C7BA5" w:rsidP="00914A5D">
      <w:pPr>
        <w:tabs>
          <w:tab w:val="left" w:pos="-1440"/>
        </w:tabs>
        <w:ind w:left="720"/>
        <w:rPr>
          <w:rFonts w:ascii="Times New Roman" w:hAnsi="Times New Roman"/>
        </w:rPr>
      </w:pPr>
      <w:r>
        <w:rPr>
          <w:rFonts w:ascii="Times New Roman" w:hAnsi="Times New Roman"/>
        </w:rPr>
        <w:t>Form I-129S is available on USCIS forms webpage</w:t>
      </w:r>
      <w:r w:rsidR="001E424D">
        <w:rPr>
          <w:rFonts w:ascii="Times New Roman" w:hAnsi="Times New Roman"/>
        </w:rPr>
        <w:t xml:space="preserve"> at </w:t>
      </w:r>
      <w:hyperlink r:id="rId11" w:history="1">
        <w:r w:rsidR="001E424D" w:rsidRPr="009E3FA0">
          <w:rPr>
            <w:rStyle w:val="Hyperlink"/>
            <w:rFonts w:ascii="Times New Roman" w:hAnsi="Times New Roman"/>
          </w:rPr>
          <w:t>www.uscis.gov/i-129s</w:t>
        </w:r>
      </w:hyperlink>
      <w:r>
        <w:rPr>
          <w:rFonts w:ascii="Times New Roman" w:hAnsi="Times New Roman"/>
        </w:rPr>
        <w:t xml:space="preserve">, and can be viewed and filled out electronically. The form must be printed, signed, and submitted to USCIS by mail. </w:t>
      </w:r>
    </w:p>
    <w:p w14:paraId="042D85E1" w14:textId="77777777" w:rsidR="00DA70EE" w:rsidRPr="00914A5D" w:rsidRDefault="00DA70EE" w:rsidP="00914A5D">
      <w:pPr>
        <w:tabs>
          <w:tab w:val="left" w:pos="-1440"/>
        </w:tabs>
        <w:ind w:left="720"/>
        <w:rPr>
          <w:rFonts w:ascii="Times New Roman" w:hAnsi="Times New Roman"/>
        </w:rPr>
      </w:pPr>
    </w:p>
    <w:p w14:paraId="042D85E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42D85E3" w14:textId="77777777" w:rsidR="007312F9" w:rsidRPr="00914A5D" w:rsidRDefault="007312F9" w:rsidP="00914A5D">
      <w:pPr>
        <w:tabs>
          <w:tab w:val="left" w:pos="-1440"/>
        </w:tabs>
        <w:ind w:left="720"/>
        <w:rPr>
          <w:rFonts w:ascii="Times New Roman" w:hAnsi="Times New Roman"/>
        </w:rPr>
      </w:pPr>
    </w:p>
    <w:p w14:paraId="042D85E5" w14:textId="3C9D5D03" w:rsidR="00DA70EE" w:rsidRDefault="00DA70EE" w:rsidP="00DA70EE">
      <w:pPr>
        <w:tabs>
          <w:tab w:val="left" w:pos="-1440"/>
        </w:tabs>
        <w:ind w:left="720"/>
        <w:rPr>
          <w:rFonts w:ascii="Times New Roman" w:hAnsi="Times New Roman"/>
        </w:rPr>
      </w:pPr>
      <w:r>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r>
        <w:rPr>
          <w:rFonts w:ascii="Times New Roman" w:hAnsi="Times New Roman"/>
        </w:rPr>
        <w:tab/>
      </w:r>
    </w:p>
    <w:p w14:paraId="042D85E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42D85E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042D85E8" w14:textId="77777777" w:rsidR="007312F9" w:rsidRPr="00914A5D" w:rsidRDefault="007312F9" w:rsidP="00914A5D">
      <w:pPr>
        <w:tabs>
          <w:tab w:val="left" w:pos="-1440"/>
        </w:tabs>
        <w:ind w:left="720"/>
        <w:rPr>
          <w:rFonts w:ascii="Times New Roman" w:hAnsi="Times New Roman"/>
        </w:rPr>
      </w:pPr>
    </w:p>
    <w:p w14:paraId="042D85E9" w14:textId="77777777" w:rsidR="007312F9" w:rsidRDefault="00DA70EE" w:rsidP="00914A5D">
      <w:pPr>
        <w:tabs>
          <w:tab w:val="left" w:pos="-1440"/>
        </w:tabs>
        <w:ind w:left="720"/>
        <w:rPr>
          <w:rFonts w:ascii="Times New Roman" w:hAnsi="Times New Roman"/>
        </w:rPr>
      </w:pPr>
      <w:r>
        <w:rPr>
          <w:rFonts w:ascii="Times New Roman" w:hAnsi="Times New Roman"/>
          <w:color w:val="000000"/>
        </w:rPr>
        <w:t>The Form I-129S is filed only by an employer with an approved blanket L-1 petition.  The current requirements for an initial blanket L-1 petition do not preclude a business from being approved for a blanket petition if that organization is considered small according to the Small Business Administration’s Table of Small Business Size Standards.  Nonetheless, the requirements for an initial blanket petition are such that it is likely that a majority of businesses with an approved blanket petition would not be considered small.  In the event, however, that this collection has an impact on small businesses or other small entities, USCIS endeavors to create methods to minimize the burdens placed on these businesses.</w:t>
      </w:r>
      <w:r w:rsidR="007312F9" w:rsidRPr="00914A5D">
        <w:rPr>
          <w:rFonts w:ascii="Times New Roman" w:hAnsi="Times New Roman"/>
        </w:rPr>
        <w:tab/>
      </w:r>
    </w:p>
    <w:p w14:paraId="042D85EA" w14:textId="77777777" w:rsidR="00DA70EE" w:rsidRPr="00914A5D" w:rsidRDefault="00DA70EE" w:rsidP="00914A5D">
      <w:pPr>
        <w:tabs>
          <w:tab w:val="left" w:pos="-1440"/>
        </w:tabs>
        <w:ind w:left="720"/>
        <w:rPr>
          <w:rFonts w:ascii="Times New Roman" w:hAnsi="Times New Roman"/>
        </w:rPr>
      </w:pPr>
    </w:p>
    <w:p w14:paraId="042D85E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042D85EC" w14:textId="77777777" w:rsidR="007312F9" w:rsidRPr="00914A5D" w:rsidRDefault="007312F9" w:rsidP="00914A5D">
      <w:pPr>
        <w:tabs>
          <w:tab w:val="left" w:pos="-1440"/>
        </w:tabs>
        <w:ind w:left="720"/>
        <w:rPr>
          <w:rFonts w:ascii="Times New Roman" w:hAnsi="Times New Roman"/>
        </w:rPr>
      </w:pPr>
    </w:p>
    <w:p w14:paraId="042D85EE" w14:textId="7C0609CA" w:rsidR="007312F9" w:rsidRPr="00914A5D" w:rsidRDefault="00DA70EE" w:rsidP="007C7BA5">
      <w:pPr>
        <w:widowControl/>
        <w:autoSpaceDE/>
        <w:adjustRightInd/>
        <w:ind w:left="720"/>
        <w:rPr>
          <w:rFonts w:ascii="Times New Roman" w:hAnsi="Times New Roman"/>
          <w:color w:val="FF0000"/>
        </w:rPr>
      </w:pPr>
      <w:r>
        <w:rPr>
          <w:rFonts w:ascii="Times New Roman" w:hAnsi="Times New Roman"/>
          <w:color w:val="000000"/>
        </w:rPr>
        <w:t>Without this information collection, foreign-based businesses would be unable to establish businesses or transfer employees to related businesses the United States.  This information collection is used by employers to classify employees outside the United States as executives, managers, or specialized knowledge professionals as nonimmigrant intra-company transferees pursuant to a previously approved blanket petition in accordance with sections 214(c)(2) and 101(a)(15)(L) of the Act.</w:t>
      </w:r>
    </w:p>
    <w:p w14:paraId="042D85EF" w14:textId="77777777" w:rsidR="00494557" w:rsidRPr="00914A5D" w:rsidRDefault="00494557" w:rsidP="00914A5D">
      <w:pPr>
        <w:tabs>
          <w:tab w:val="left" w:pos="-1440"/>
        </w:tabs>
        <w:ind w:left="720"/>
        <w:rPr>
          <w:rFonts w:ascii="Times New Roman" w:hAnsi="Times New Roman"/>
        </w:rPr>
      </w:pPr>
    </w:p>
    <w:p w14:paraId="042D85F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042D85F1" w14:textId="77777777" w:rsidR="006049A7" w:rsidRPr="00B1471A" w:rsidRDefault="006049A7" w:rsidP="00914A5D">
      <w:pPr>
        <w:tabs>
          <w:tab w:val="left" w:pos="-1440"/>
        </w:tabs>
        <w:ind w:left="720"/>
        <w:rPr>
          <w:rFonts w:ascii="Times New Roman" w:hAnsi="Times New Roman"/>
          <w:b/>
        </w:rPr>
      </w:pPr>
    </w:p>
    <w:p w14:paraId="042D85F2"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042D85F3" w14:textId="77777777" w:rsidR="00494557" w:rsidRPr="00AF45F2" w:rsidRDefault="00494557" w:rsidP="00914A5D">
      <w:pPr>
        <w:tabs>
          <w:tab w:val="left" w:pos="-1440"/>
          <w:tab w:val="left" w:pos="1080"/>
        </w:tabs>
        <w:ind w:left="1080" w:hanging="360"/>
        <w:rPr>
          <w:rFonts w:ascii="Times New Roman" w:hAnsi="Times New Roman"/>
          <w:b/>
        </w:rPr>
      </w:pPr>
    </w:p>
    <w:p w14:paraId="042D85F4"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042D85F5" w14:textId="77777777" w:rsidR="00494557" w:rsidRPr="00B1471A" w:rsidRDefault="00494557" w:rsidP="00914A5D">
      <w:pPr>
        <w:tabs>
          <w:tab w:val="left" w:pos="-1440"/>
          <w:tab w:val="left" w:pos="1080"/>
        </w:tabs>
        <w:ind w:left="1080" w:hanging="360"/>
        <w:rPr>
          <w:rFonts w:ascii="Times New Roman" w:hAnsi="Times New Roman"/>
          <w:b/>
        </w:rPr>
      </w:pPr>
    </w:p>
    <w:p w14:paraId="042D85F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42D85F7" w14:textId="77777777" w:rsidR="007312F9" w:rsidRPr="00B1471A" w:rsidRDefault="007312F9" w:rsidP="00914A5D">
      <w:pPr>
        <w:tabs>
          <w:tab w:val="left" w:pos="-1440"/>
          <w:tab w:val="left" w:pos="1080"/>
        </w:tabs>
        <w:ind w:left="1080" w:hanging="360"/>
        <w:rPr>
          <w:rFonts w:ascii="Times New Roman" w:hAnsi="Times New Roman"/>
          <w:b/>
        </w:rPr>
      </w:pPr>
    </w:p>
    <w:p w14:paraId="042D85F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42D85F9" w14:textId="77777777" w:rsidR="00494557" w:rsidRPr="00B1471A" w:rsidRDefault="00494557" w:rsidP="00914A5D">
      <w:pPr>
        <w:tabs>
          <w:tab w:val="left" w:pos="-1440"/>
          <w:tab w:val="left" w:pos="1080"/>
        </w:tabs>
        <w:ind w:left="1080" w:hanging="360"/>
        <w:rPr>
          <w:rFonts w:ascii="Times New Roman" w:hAnsi="Times New Roman"/>
          <w:b/>
        </w:rPr>
      </w:pPr>
    </w:p>
    <w:p w14:paraId="042D85FA"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042D85FB" w14:textId="77777777" w:rsidR="00494557" w:rsidRPr="008A4764" w:rsidRDefault="00494557" w:rsidP="00914A5D">
      <w:pPr>
        <w:tabs>
          <w:tab w:val="left" w:pos="-1440"/>
          <w:tab w:val="left" w:pos="1080"/>
        </w:tabs>
        <w:ind w:left="1080" w:hanging="360"/>
        <w:rPr>
          <w:rFonts w:ascii="Times New Roman" w:hAnsi="Times New Roman"/>
          <w:b/>
        </w:rPr>
      </w:pPr>
    </w:p>
    <w:p w14:paraId="042D85F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42D85FD" w14:textId="77777777" w:rsidR="00494557" w:rsidRPr="00B1471A" w:rsidRDefault="00494557" w:rsidP="00914A5D">
      <w:pPr>
        <w:tabs>
          <w:tab w:val="left" w:pos="-1440"/>
          <w:tab w:val="left" w:pos="1080"/>
        </w:tabs>
        <w:ind w:left="1080" w:hanging="360"/>
        <w:rPr>
          <w:rFonts w:ascii="Times New Roman" w:hAnsi="Times New Roman"/>
          <w:b/>
        </w:rPr>
      </w:pPr>
    </w:p>
    <w:p w14:paraId="042D85F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42D85FF" w14:textId="77777777" w:rsidR="00494557" w:rsidRPr="000B00D2" w:rsidRDefault="00494557" w:rsidP="00914A5D">
      <w:pPr>
        <w:tabs>
          <w:tab w:val="left" w:pos="-1440"/>
          <w:tab w:val="left" w:pos="1080"/>
        </w:tabs>
        <w:ind w:left="1080" w:hanging="360"/>
        <w:rPr>
          <w:rFonts w:ascii="Times New Roman" w:hAnsi="Times New Roman"/>
          <w:b/>
        </w:rPr>
      </w:pPr>
    </w:p>
    <w:p w14:paraId="042D8600"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042D8601" w14:textId="77777777" w:rsidR="007312F9" w:rsidRPr="00B1471A" w:rsidRDefault="007312F9" w:rsidP="00914A5D">
      <w:pPr>
        <w:tabs>
          <w:tab w:val="left" w:pos="-1440"/>
        </w:tabs>
        <w:ind w:left="1440" w:hanging="720"/>
        <w:rPr>
          <w:rFonts w:ascii="Times New Roman" w:hAnsi="Times New Roman"/>
        </w:rPr>
      </w:pPr>
    </w:p>
    <w:p w14:paraId="042D8602"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042D8603" w14:textId="77777777" w:rsidR="00494557" w:rsidRPr="00AF45F2" w:rsidRDefault="00494557" w:rsidP="00B1471A">
      <w:pPr>
        <w:ind w:left="720"/>
        <w:rPr>
          <w:rFonts w:ascii="Times New Roman" w:hAnsi="Times New Roman"/>
          <w:bCs/>
        </w:rPr>
      </w:pPr>
    </w:p>
    <w:p w14:paraId="042D860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042D8605" w14:textId="77777777" w:rsidR="008F233F" w:rsidRDefault="008F233F" w:rsidP="008F233F">
      <w:pPr>
        <w:tabs>
          <w:tab w:val="left" w:pos="-1440"/>
        </w:tabs>
        <w:ind w:left="720"/>
        <w:rPr>
          <w:rFonts w:ascii="Times New Roman" w:hAnsi="Times New Roman"/>
          <w:b/>
        </w:rPr>
      </w:pPr>
    </w:p>
    <w:p w14:paraId="042D8606"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42D8607" w14:textId="77777777" w:rsidR="008F233F" w:rsidRPr="008F233F" w:rsidRDefault="008F233F" w:rsidP="008F233F">
      <w:pPr>
        <w:widowControl/>
        <w:ind w:left="720"/>
        <w:rPr>
          <w:rFonts w:ascii="Times New Roman" w:eastAsia="Calibri" w:hAnsi="Times New Roman"/>
          <w:b/>
        </w:rPr>
      </w:pPr>
    </w:p>
    <w:p w14:paraId="042D8608"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42D8609" w14:textId="77777777" w:rsidR="006049A7" w:rsidRPr="008A4764" w:rsidRDefault="006049A7" w:rsidP="00914A5D">
      <w:pPr>
        <w:tabs>
          <w:tab w:val="left" w:pos="-1440"/>
        </w:tabs>
        <w:ind w:left="720"/>
        <w:rPr>
          <w:rFonts w:ascii="Times New Roman" w:hAnsi="Times New Roman"/>
          <w:b/>
        </w:rPr>
      </w:pPr>
    </w:p>
    <w:p w14:paraId="042D860A" w14:textId="30C7A4C6" w:rsidR="000B4C1B" w:rsidRDefault="00921351" w:rsidP="00914A5D">
      <w:pPr>
        <w:tabs>
          <w:tab w:val="left" w:pos="-1440"/>
        </w:tabs>
        <w:ind w:left="720"/>
        <w:rPr>
          <w:rFonts w:ascii="Times New Roman" w:hAnsi="Times New Roman"/>
        </w:rPr>
      </w:pPr>
      <w:r w:rsidRPr="007C7BA5">
        <w:rPr>
          <w:rFonts w:ascii="Times New Roman" w:hAnsi="Times New Roman"/>
        </w:rPr>
        <w:t xml:space="preserve">On </w:t>
      </w:r>
      <w:r w:rsidR="00312F7D" w:rsidRPr="007C7BA5">
        <w:rPr>
          <w:rFonts w:ascii="Times New Roman" w:hAnsi="Times New Roman"/>
        </w:rPr>
        <w:t>January 31, 2018</w:t>
      </w:r>
      <w:r w:rsidRPr="007C7BA5">
        <w:rPr>
          <w:rFonts w:ascii="Times New Roman" w:hAnsi="Times New Roman"/>
        </w:rPr>
        <w:t xml:space="preserve"> USCIS published a 60-day notice in the Federal Register at </w:t>
      </w:r>
      <w:r w:rsidR="00312F7D" w:rsidRPr="007C7BA5">
        <w:rPr>
          <w:rFonts w:ascii="Times New Roman" w:hAnsi="Times New Roman"/>
        </w:rPr>
        <w:t>83 FR 4502</w:t>
      </w:r>
      <w:r w:rsidRPr="007C7BA5">
        <w:rPr>
          <w:rFonts w:ascii="Times New Roman" w:hAnsi="Times New Roman"/>
        </w:rPr>
        <w:t>. USCIS did rec</w:t>
      </w:r>
      <w:r w:rsidRPr="00914A5D">
        <w:rPr>
          <w:rFonts w:ascii="Times New Roman" w:hAnsi="Times New Roman"/>
        </w:rPr>
        <w:t xml:space="preserve">eive </w:t>
      </w:r>
      <w:r w:rsidR="00532407">
        <w:rPr>
          <w:rFonts w:ascii="Times New Roman" w:hAnsi="Times New Roman"/>
        </w:rPr>
        <w:t>three</w:t>
      </w:r>
      <w:r w:rsidR="007C7BA5">
        <w:rPr>
          <w:rFonts w:ascii="Times New Roman" w:hAnsi="Times New Roman"/>
        </w:rPr>
        <w:t xml:space="preserve"> comment</w:t>
      </w:r>
      <w:r w:rsidR="00532407">
        <w:rPr>
          <w:rFonts w:ascii="Times New Roman" w:hAnsi="Times New Roman"/>
        </w:rPr>
        <w:t>s</w:t>
      </w:r>
      <w:r w:rsidR="007C7BA5">
        <w:rPr>
          <w:rFonts w:ascii="Times New Roman" w:hAnsi="Times New Roman"/>
        </w:rPr>
        <w:t xml:space="preserve"> after publishing that notice. </w:t>
      </w:r>
      <w:r w:rsidR="00532407">
        <w:rPr>
          <w:rFonts w:ascii="Times New Roman" w:hAnsi="Times New Roman"/>
        </w:rPr>
        <w:t xml:space="preserve">Responses to the public comments can be found in the </w:t>
      </w:r>
      <w:r w:rsidR="00532407" w:rsidRPr="00532407">
        <w:rPr>
          <w:rFonts w:ascii="Times New Roman" w:hAnsi="Times New Roman"/>
          <w:i/>
        </w:rPr>
        <w:t xml:space="preserve">Appendix: </w:t>
      </w:r>
      <w:r w:rsidR="00532407">
        <w:rPr>
          <w:rFonts w:ascii="Times New Roman" w:hAnsi="Times New Roman"/>
          <w:i/>
        </w:rPr>
        <w:t>I-</w:t>
      </w:r>
      <w:r w:rsidR="00C6062E">
        <w:rPr>
          <w:rFonts w:ascii="Times New Roman" w:hAnsi="Times New Roman"/>
          <w:i/>
        </w:rPr>
        <w:t>1</w:t>
      </w:r>
      <w:r w:rsidR="00532407">
        <w:rPr>
          <w:rFonts w:ascii="Times New Roman" w:hAnsi="Times New Roman"/>
          <w:i/>
        </w:rPr>
        <w:t xml:space="preserve">29S </w:t>
      </w:r>
      <w:r w:rsidR="00532407" w:rsidRPr="00532407">
        <w:rPr>
          <w:rFonts w:ascii="Times New Roman" w:hAnsi="Times New Roman"/>
          <w:i/>
        </w:rPr>
        <w:t xml:space="preserve">60-Day </w:t>
      </w:r>
      <w:r w:rsidR="00C90A71">
        <w:rPr>
          <w:rFonts w:ascii="Times New Roman" w:hAnsi="Times New Roman"/>
          <w:i/>
        </w:rPr>
        <w:t xml:space="preserve">Public </w:t>
      </w:r>
      <w:r w:rsidR="00532407" w:rsidRPr="00532407">
        <w:rPr>
          <w:rFonts w:ascii="Times New Roman" w:hAnsi="Times New Roman"/>
          <w:i/>
        </w:rPr>
        <w:t>Comment Responses</w:t>
      </w:r>
      <w:r w:rsidR="00532407">
        <w:rPr>
          <w:rFonts w:ascii="Times New Roman" w:hAnsi="Times New Roman"/>
        </w:rPr>
        <w:t xml:space="preserve"> document.</w:t>
      </w:r>
    </w:p>
    <w:p w14:paraId="042D860B" w14:textId="77777777" w:rsidR="000B4C1B" w:rsidRDefault="000B4C1B" w:rsidP="00914A5D">
      <w:pPr>
        <w:tabs>
          <w:tab w:val="left" w:pos="-1440"/>
        </w:tabs>
        <w:ind w:left="720"/>
        <w:rPr>
          <w:rFonts w:ascii="Times New Roman" w:hAnsi="Times New Roman"/>
        </w:rPr>
      </w:pPr>
    </w:p>
    <w:p w14:paraId="042D860C" w14:textId="3B3660A1" w:rsidR="00494557" w:rsidRDefault="00921351" w:rsidP="00914A5D">
      <w:pPr>
        <w:tabs>
          <w:tab w:val="left" w:pos="-1440"/>
        </w:tabs>
        <w:ind w:left="720"/>
        <w:rPr>
          <w:rFonts w:ascii="Times New Roman" w:hAnsi="Times New Roman"/>
        </w:rPr>
      </w:pPr>
      <w:r w:rsidRPr="00914A5D">
        <w:rPr>
          <w:rFonts w:ascii="Times New Roman" w:hAnsi="Times New Roman"/>
        </w:rPr>
        <w:t>On</w:t>
      </w:r>
      <w:r w:rsidRPr="00912498">
        <w:rPr>
          <w:rFonts w:ascii="Times New Roman" w:hAnsi="Times New Roman"/>
        </w:rPr>
        <w:t xml:space="preserve"> </w:t>
      </w:r>
      <w:r w:rsidR="00912498">
        <w:rPr>
          <w:rFonts w:ascii="Times New Roman" w:hAnsi="Times New Roman"/>
        </w:rPr>
        <w:t>April 27, 2018</w:t>
      </w:r>
      <w:r w:rsidRPr="00912498">
        <w:rPr>
          <w:rFonts w:ascii="Times New Roman" w:hAnsi="Times New Roman"/>
        </w:rPr>
        <w:t xml:space="preserve">, USCIS published a 30-day notice in the Federal Register at </w:t>
      </w:r>
      <w:r w:rsidR="00912498" w:rsidRPr="00912498">
        <w:rPr>
          <w:rFonts w:ascii="Times New Roman" w:hAnsi="Times New Roman"/>
        </w:rPr>
        <w:t>83 FR 18582</w:t>
      </w:r>
      <w:r w:rsidRPr="00912498">
        <w:rPr>
          <w:rFonts w:ascii="Times New Roman" w:hAnsi="Times New Roman"/>
        </w:rPr>
        <w:t xml:space="preserve">. USCIS </w:t>
      </w:r>
      <w:r w:rsidR="008C4605">
        <w:rPr>
          <w:rFonts w:ascii="Times New Roman" w:hAnsi="Times New Roman"/>
        </w:rPr>
        <w:t>has</w:t>
      </w:r>
      <w:r w:rsidR="001C3707" w:rsidRPr="001C3707">
        <w:rPr>
          <w:rFonts w:ascii="Times New Roman" w:hAnsi="Times New Roman"/>
        </w:rPr>
        <w:t xml:space="preserve"> not</w:t>
      </w:r>
      <w:r w:rsidR="00912498" w:rsidRPr="001C3707">
        <w:rPr>
          <w:rFonts w:ascii="Times New Roman" w:hAnsi="Times New Roman"/>
        </w:rPr>
        <w:t xml:space="preserve"> </w:t>
      </w:r>
      <w:r w:rsidRPr="00912498">
        <w:rPr>
          <w:rFonts w:ascii="Times New Roman" w:hAnsi="Times New Roman"/>
        </w:rPr>
        <w:t>receive</w:t>
      </w:r>
      <w:r w:rsidR="008C4605">
        <w:rPr>
          <w:rFonts w:ascii="Times New Roman" w:hAnsi="Times New Roman"/>
        </w:rPr>
        <w:t>d</w:t>
      </w:r>
      <w:r w:rsidRPr="00912498">
        <w:rPr>
          <w:rFonts w:ascii="Times New Roman" w:hAnsi="Times New Roman"/>
        </w:rPr>
        <w:t xml:space="preserve"> comment</w:t>
      </w:r>
      <w:r w:rsidR="00590B61" w:rsidRPr="00912498">
        <w:rPr>
          <w:rFonts w:ascii="Times New Roman" w:hAnsi="Times New Roman"/>
        </w:rPr>
        <w:t>s</w:t>
      </w:r>
      <w:r w:rsidRPr="00912498">
        <w:rPr>
          <w:rFonts w:ascii="Times New Roman" w:hAnsi="Times New Roman"/>
        </w:rPr>
        <w:t>.</w:t>
      </w:r>
    </w:p>
    <w:p w14:paraId="502B7E06" w14:textId="77777777" w:rsidR="001C3707" w:rsidRDefault="001C3707" w:rsidP="00914A5D">
      <w:pPr>
        <w:tabs>
          <w:tab w:val="left" w:pos="-1440"/>
        </w:tabs>
        <w:ind w:left="720"/>
        <w:rPr>
          <w:rFonts w:ascii="Times New Roman" w:hAnsi="Times New Roman"/>
        </w:rPr>
      </w:pPr>
    </w:p>
    <w:p w14:paraId="2F8E8C50" w14:textId="55E6C36B" w:rsidR="001C3707" w:rsidRPr="00914A5D" w:rsidRDefault="001C3707" w:rsidP="00914A5D">
      <w:pPr>
        <w:tabs>
          <w:tab w:val="left" w:pos="-1440"/>
        </w:tabs>
        <w:ind w:left="720"/>
        <w:rPr>
          <w:rFonts w:ascii="Times New Roman" w:hAnsi="Times New Roman"/>
        </w:rPr>
      </w:pPr>
      <w:r>
        <w:rPr>
          <w:rFonts w:ascii="Times New Roman" w:hAnsi="Times New Roman"/>
        </w:rPr>
        <w:t xml:space="preserve">On June </w:t>
      </w:r>
      <w:r w:rsidR="006A7558">
        <w:rPr>
          <w:rFonts w:ascii="Times New Roman" w:hAnsi="Times New Roman"/>
        </w:rPr>
        <w:t>14</w:t>
      </w:r>
      <w:r>
        <w:rPr>
          <w:rFonts w:ascii="Times New Roman" w:hAnsi="Times New Roman"/>
        </w:rPr>
        <w:t xml:space="preserve">, 2018, USCIS published a second 30-day notice in the Federal Register at 83 FR </w:t>
      </w:r>
      <w:r w:rsidR="006A7558" w:rsidRPr="006A7558">
        <w:rPr>
          <w:rFonts w:ascii="Times New Roman" w:hAnsi="Times New Roman"/>
        </w:rPr>
        <w:t>27793</w:t>
      </w:r>
      <w:r>
        <w:rPr>
          <w:rFonts w:ascii="Times New Roman" w:hAnsi="Times New Roman"/>
        </w:rPr>
        <w:t>, to address two public comments that were not placed i</w:t>
      </w:r>
      <w:r w:rsidRPr="001C3707">
        <w:rPr>
          <w:rFonts w:ascii="Times New Roman" w:hAnsi="Times New Roman"/>
        </w:rPr>
        <w:t>n the docket by the end of the 60-day comment period</w:t>
      </w:r>
      <w:r>
        <w:rPr>
          <w:rFonts w:ascii="Times New Roman" w:hAnsi="Times New Roman"/>
        </w:rPr>
        <w:t xml:space="preserve">. However, </w:t>
      </w:r>
      <w:r w:rsidRPr="001C3707">
        <w:rPr>
          <w:rFonts w:ascii="Times New Roman" w:hAnsi="Times New Roman"/>
        </w:rPr>
        <w:t xml:space="preserve">USCIS decided that the </w:t>
      </w:r>
      <w:r>
        <w:rPr>
          <w:rFonts w:ascii="Times New Roman" w:hAnsi="Times New Roman"/>
        </w:rPr>
        <w:t xml:space="preserve">comments </w:t>
      </w:r>
      <w:r w:rsidRPr="001C3707">
        <w:rPr>
          <w:rFonts w:ascii="Times New Roman" w:hAnsi="Times New Roman"/>
        </w:rPr>
        <w:t>were timely, should be addressed, and require</w:t>
      </w:r>
      <w:r>
        <w:rPr>
          <w:rFonts w:ascii="Times New Roman" w:hAnsi="Times New Roman"/>
        </w:rPr>
        <w:t>d</w:t>
      </w:r>
      <w:r w:rsidRPr="001C3707">
        <w:rPr>
          <w:rFonts w:ascii="Times New Roman" w:hAnsi="Times New Roman"/>
        </w:rPr>
        <w:t xml:space="preserve"> minor changes to the information collection that was submitted to OMB with the previous 30-day notice</w:t>
      </w:r>
      <w:r>
        <w:rPr>
          <w:rFonts w:ascii="Times New Roman" w:hAnsi="Times New Roman"/>
        </w:rPr>
        <w:t>.</w:t>
      </w:r>
    </w:p>
    <w:p w14:paraId="042D860D"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042D860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42D860F" w14:textId="77777777" w:rsidR="00B27061" w:rsidRPr="00914A5D" w:rsidRDefault="00B27061" w:rsidP="00914A5D">
      <w:pPr>
        <w:ind w:left="720"/>
        <w:rPr>
          <w:rFonts w:ascii="Times New Roman" w:hAnsi="Times New Roman"/>
        </w:rPr>
      </w:pPr>
    </w:p>
    <w:p w14:paraId="042D8610" w14:textId="77777777" w:rsidR="00DA70EE" w:rsidRDefault="00DA70EE" w:rsidP="00DA70EE">
      <w:pPr>
        <w:ind w:left="720"/>
        <w:rPr>
          <w:rFonts w:ascii="Times New Roman" w:hAnsi="Times New Roman"/>
        </w:rPr>
      </w:pPr>
      <w:r>
        <w:rPr>
          <w:rFonts w:ascii="Times New Roman" w:hAnsi="Times New Roman"/>
        </w:rPr>
        <w:t>USCIS does not provide any payment or gifts in exchange for benefit sought.</w:t>
      </w:r>
    </w:p>
    <w:p w14:paraId="042D8611" w14:textId="77777777" w:rsidR="00921351" w:rsidRPr="00914A5D" w:rsidRDefault="00921351" w:rsidP="00914A5D">
      <w:pPr>
        <w:ind w:left="720"/>
        <w:rPr>
          <w:rFonts w:ascii="Times New Roman" w:hAnsi="Times New Roman"/>
        </w:rPr>
      </w:pPr>
    </w:p>
    <w:p w14:paraId="042D8612"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042D8613" w14:textId="77777777" w:rsidR="001A595D" w:rsidRPr="00914A5D" w:rsidRDefault="001A595D" w:rsidP="00914A5D">
      <w:pPr>
        <w:tabs>
          <w:tab w:val="left" w:pos="-1440"/>
        </w:tabs>
        <w:ind w:left="720"/>
        <w:rPr>
          <w:rFonts w:ascii="Times New Roman" w:hAnsi="Times New Roman"/>
        </w:rPr>
      </w:pPr>
    </w:p>
    <w:p w14:paraId="042D8614" w14:textId="6A64A861" w:rsidR="00DA70EE" w:rsidRDefault="00DA70EE" w:rsidP="00DA70EE">
      <w:pPr>
        <w:tabs>
          <w:tab w:val="left" w:pos="-1440"/>
        </w:tabs>
        <w:ind w:left="720"/>
        <w:rPr>
          <w:rFonts w:ascii="Times New Roman" w:hAnsi="Times New Roman"/>
          <w:bCs/>
        </w:rPr>
      </w:pPr>
      <w:r>
        <w:rPr>
          <w:rFonts w:ascii="Times New Roman" w:hAnsi="Times New Roman"/>
          <w:bCs/>
        </w:rPr>
        <w:t>There is no</w:t>
      </w:r>
      <w:r w:rsidR="007C7BA5">
        <w:rPr>
          <w:rFonts w:ascii="Times New Roman" w:hAnsi="Times New Roman"/>
          <w:bCs/>
        </w:rPr>
        <w:t xml:space="preserve"> assurance of confidentiality associated with this information collection.</w:t>
      </w:r>
    </w:p>
    <w:p w14:paraId="09195C14" w14:textId="77777777" w:rsidR="007C7BA5" w:rsidRDefault="007C7BA5" w:rsidP="00DA70EE">
      <w:pPr>
        <w:tabs>
          <w:tab w:val="left" w:pos="-1440"/>
        </w:tabs>
        <w:ind w:left="720"/>
        <w:rPr>
          <w:rFonts w:ascii="Times New Roman" w:hAnsi="Times New Roman"/>
          <w:bCs/>
        </w:rPr>
      </w:pPr>
    </w:p>
    <w:p w14:paraId="7486D8D5" w14:textId="77777777" w:rsidR="003F66B8" w:rsidRDefault="007C7BA5" w:rsidP="007C7BA5">
      <w:pPr>
        <w:tabs>
          <w:tab w:val="left" w:pos="-1440"/>
        </w:tabs>
        <w:ind w:left="720"/>
        <w:rPr>
          <w:rFonts w:ascii="Times New Roman" w:hAnsi="Times New Roman"/>
          <w:bCs/>
        </w:rPr>
      </w:pPr>
      <w:r>
        <w:rPr>
          <w:rFonts w:ascii="Times New Roman" w:hAnsi="Times New Roman"/>
          <w:bCs/>
        </w:rPr>
        <w:t xml:space="preserve">The system of records notices associated with </w:t>
      </w:r>
      <w:r w:rsidR="003F66B8">
        <w:rPr>
          <w:rFonts w:ascii="Times New Roman" w:hAnsi="Times New Roman"/>
          <w:bCs/>
        </w:rPr>
        <w:t>this information collection are:</w:t>
      </w:r>
    </w:p>
    <w:p w14:paraId="2C733172" w14:textId="77777777" w:rsidR="003F66B8" w:rsidRDefault="007C7BA5" w:rsidP="003F66B8">
      <w:pPr>
        <w:pStyle w:val="ListParagraph"/>
        <w:numPr>
          <w:ilvl w:val="0"/>
          <w:numId w:val="9"/>
        </w:numPr>
        <w:tabs>
          <w:tab w:val="left" w:pos="-1440"/>
        </w:tabs>
        <w:rPr>
          <w:rFonts w:ascii="Times New Roman" w:hAnsi="Times New Roman"/>
          <w:bCs/>
        </w:rPr>
      </w:pPr>
      <w:r w:rsidRPr="003F66B8">
        <w:rPr>
          <w:rFonts w:ascii="Times New Roman" w:hAnsi="Times New Roman"/>
          <w:bCs/>
        </w:rPr>
        <w:t>DHS/USCIS/ICE/CBP-001 Alien File, Index, and National File Tracking System of Records, September 18, 2017, 82 FR 43556;</w:t>
      </w:r>
    </w:p>
    <w:p w14:paraId="71030FB9" w14:textId="77777777" w:rsidR="00A41B46" w:rsidRDefault="007C7BA5" w:rsidP="003F66B8">
      <w:pPr>
        <w:pStyle w:val="ListParagraph"/>
        <w:numPr>
          <w:ilvl w:val="0"/>
          <w:numId w:val="9"/>
        </w:numPr>
        <w:tabs>
          <w:tab w:val="left" w:pos="-1440"/>
        </w:tabs>
        <w:rPr>
          <w:rFonts w:ascii="Times New Roman" w:hAnsi="Times New Roman"/>
          <w:bCs/>
        </w:rPr>
      </w:pPr>
      <w:r w:rsidRPr="003F66B8">
        <w:rPr>
          <w:rFonts w:ascii="Times New Roman" w:hAnsi="Times New Roman"/>
          <w:bCs/>
        </w:rPr>
        <w:t xml:space="preserve">DHS/USCIS-007 Benefits Information System, October 19, 2016, 81 FR 72069; and </w:t>
      </w:r>
    </w:p>
    <w:p w14:paraId="3039F1C0" w14:textId="1D7F140F" w:rsidR="007C7BA5" w:rsidRPr="003F66B8" w:rsidRDefault="007C7BA5" w:rsidP="003F66B8">
      <w:pPr>
        <w:pStyle w:val="ListParagraph"/>
        <w:numPr>
          <w:ilvl w:val="0"/>
          <w:numId w:val="9"/>
        </w:numPr>
        <w:tabs>
          <w:tab w:val="left" w:pos="-1440"/>
        </w:tabs>
        <w:rPr>
          <w:rFonts w:ascii="Times New Roman" w:hAnsi="Times New Roman"/>
          <w:bCs/>
        </w:rPr>
      </w:pPr>
      <w:r w:rsidRPr="003F66B8">
        <w:rPr>
          <w:rFonts w:ascii="Times New Roman" w:hAnsi="Times New Roman"/>
          <w:bCs/>
        </w:rPr>
        <w:t>DHS/CBP-007 Border Crossing Information (BCI), December 13, 2016, 81 FR 89957.</w:t>
      </w:r>
    </w:p>
    <w:p w14:paraId="2AD307BF" w14:textId="77777777" w:rsidR="007C7BA5" w:rsidRDefault="007C7BA5" w:rsidP="007C7BA5">
      <w:pPr>
        <w:tabs>
          <w:tab w:val="left" w:pos="-1440"/>
        </w:tabs>
        <w:ind w:left="720"/>
        <w:rPr>
          <w:rFonts w:ascii="Times New Roman" w:hAnsi="Times New Roman"/>
          <w:bCs/>
        </w:rPr>
      </w:pPr>
    </w:p>
    <w:p w14:paraId="1B044FC1" w14:textId="77777777" w:rsidR="00A41B46" w:rsidRDefault="007C7BA5" w:rsidP="007C7BA5">
      <w:pPr>
        <w:tabs>
          <w:tab w:val="left" w:pos="-1440"/>
        </w:tabs>
        <w:ind w:left="720"/>
        <w:rPr>
          <w:rFonts w:ascii="Times New Roman" w:hAnsi="Times New Roman"/>
          <w:bCs/>
        </w:rPr>
      </w:pPr>
      <w:r>
        <w:rPr>
          <w:rFonts w:ascii="Times New Roman" w:hAnsi="Times New Roman"/>
          <w:bCs/>
        </w:rPr>
        <w:t xml:space="preserve">The privacy impact assessments associated with </w:t>
      </w:r>
      <w:r w:rsidR="00A41B46">
        <w:rPr>
          <w:rFonts w:ascii="Times New Roman" w:hAnsi="Times New Roman"/>
          <w:bCs/>
        </w:rPr>
        <w:t>this information collection are:</w:t>
      </w:r>
    </w:p>
    <w:p w14:paraId="1EFC8195" w14:textId="2AB8E536" w:rsidR="00A41B46" w:rsidRDefault="007C7BA5" w:rsidP="00A41B46">
      <w:pPr>
        <w:pStyle w:val="ListParagraph"/>
        <w:numPr>
          <w:ilvl w:val="0"/>
          <w:numId w:val="10"/>
        </w:numPr>
        <w:tabs>
          <w:tab w:val="left" w:pos="-1440"/>
        </w:tabs>
        <w:rPr>
          <w:rFonts w:ascii="Times New Roman" w:hAnsi="Times New Roman"/>
          <w:bCs/>
        </w:rPr>
      </w:pPr>
      <w:r w:rsidRPr="00A41B46">
        <w:rPr>
          <w:rFonts w:ascii="Times New Roman" w:hAnsi="Times New Roman"/>
          <w:bCs/>
        </w:rPr>
        <w:t>DHS/USCIS/PIA-016a Computer Linked Application Information Management System (CLAIMS 3)</w:t>
      </w:r>
      <w:r w:rsidR="00A41B46">
        <w:rPr>
          <w:rFonts w:ascii="Times New Roman" w:hAnsi="Times New Roman"/>
          <w:bCs/>
        </w:rPr>
        <w:t>,</w:t>
      </w:r>
      <w:r w:rsidRPr="00A41B46">
        <w:rPr>
          <w:rFonts w:ascii="Times New Roman" w:hAnsi="Times New Roman"/>
          <w:bCs/>
        </w:rPr>
        <w:t xml:space="preserve"> and </w:t>
      </w:r>
    </w:p>
    <w:p w14:paraId="45821C0B" w14:textId="5803F41D" w:rsidR="007C7BA5" w:rsidRPr="00A41B46" w:rsidRDefault="007C7BA5" w:rsidP="00A41B46">
      <w:pPr>
        <w:pStyle w:val="ListParagraph"/>
        <w:numPr>
          <w:ilvl w:val="0"/>
          <w:numId w:val="10"/>
        </w:numPr>
        <w:tabs>
          <w:tab w:val="left" w:pos="-1440"/>
        </w:tabs>
        <w:rPr>
          <w:rFonts w:ascii="Times New Roman" w:hAnsi="Times New Roman"/>
          <w:bCs/>
        </w:rPr>
      </w:pPr>
      <w:r w:rsidRPr="00A41B46">
        <w:rPr>
          <w:rFonts w:ascii="Times New Roman" w:hAnsi="Times New Roman"/>
          <w:bCs/>
        </w:rPr>
        <w:t>Associated Systems DHS/CBP/PIA-004(e) Procedures for Processing Travel Documents at the Border.</w:t>
      </w:r>
    </w:p>
    <w:p w14:paraId="042D8615" w14:textId="77777777" w:rsidR="001A595D" w:rsidRPr="00914A5D" w:rsidRDefault="001A595D" w:rsidP="00914A5D">
      <w:pPr>
        <w:tabs>
          <w:tab w:val="left" w:pos="-1440"/>
        </w:tabs>
        <w:ind w:left="720"/>
        <w:rPr>
          <w:rFonts w:ascii="Times New Roman" w:hAnsi="Times New Roman"/>
        </w:rPr>
      </w:pPr>
    </w:p>
    <w:p w14:paraId="042D8616"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042D8617"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042D8618" w14:textId="77777777" w:rsidR="00494557" w:rsidRDefault="00DA70EE" w:rsidP="00914A5D">
      <w:pPr>
        <w:tabs>
          <w:tab w:val="left" w:pos="-1440"/>
        </w:tabs>
        <w:ind w:left="720"/>
        <w:rPr>
          <w:rFonts w:ascii="Times New Roman" w:hAnsi="Times New Roman"/>
          <w:color w:val="FF0000"/>
        </w:rPr>
      </w:pPr>
      <w:r>
        <w:rPr>
          <w:rFonts w:ascii="Times New Roman" w:hAnsi="Times New Roman"/>
        </w:rPr>
        <w:t>There are no questions of a sensitive nature asked.</w:t>
      </w:r>
    </w:p>
    <w:p w14:paraId="042D8619" w14:textId="77777777" w:rsidR="00DA70EE" w:rsidRPr="008A4764" w:rsidRDefault="00DA70EE" w:rsidP="00914A5D">
      <w:pPr>
        <w:tabs>
          <w:tab w:val="left" w:pos="-1440"/>
        </w:tabs>
        <w:ind w:left="720"/>
        <w:rPr>
          <w:rFonts w:ascii="Times New Roman" w:hAnsi="Times New Roman"/>
        </w:rPr>
      </w:pPr>
    </w:p>
    <w:p w14:paraId="042D861A"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42D861B" w14:textId="77777777" w:rsidR="006C79B6" w:rsidRPr="0029577A" w:rsidRDefault="006C79B6" w:rsidP="00914A5D">
      <w:pPr>
        <w:tabs>
          <w:tab w:val="left" w:pos="-1440"/>
        </w:tabs>
        <w:ind w:left="1440" w:hanging="720"/>
        <w:rPr>
          <w:rFonts w:ascii="Times New Roman" w:hAnsi="Times New Roman"/>
          <w:b/>
        </w:rPr>
      </w:pPr>
    </w:p>
    <w:p w14:paraId="042D861C"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042D861D" w14:textId="77777777" w:rsidR="00B27061" w:rsidRPr="00914A5D" w:rsidRDefault="00B27061" w:rsidP="00914A5D">
      <w:pPr>
        <w:tabs>
          <w:tab w:val="left" w:pos="1080"/>
        </w:tabs>
        <w:ind w:left="1080" w:hanging="360"/>
        <w:rPr>
          <w:rFonts w:ascii="Times New Roman" w:hAnsi="Times New Roman"/>
          <w:b/>
        </w:rPr>
      </w:pPr>
    </w:p>
    <w:p w14:paraId="042D861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042D861F" w14:textId="77777777" w:rsidR="00B27061" w:rsidRPr="00914A5D" w:rsidRDefault="00B27061" w:rsidP="00914A5D">
      <w:pPr>
        <w:tabs>
          <w:tab w:val="left" w:pos="1080"/>
        </w:tabs>
        <w:ind w:left="1080" w:hanging="360"/>
        <w:rPr>
          <w:rFonts w:ascii="Times New Roman" w:hAnsi="Times New Roman"/>
          <w:b/>
        </w:rPr>
      </w:pPr>
    </w:p>
    <w:p w14:paraId="042D8620"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042D8621" w14:textId="77777777" w:rsidR="009556EE" w:rsidRDefault="009556EE" w:rsidP="00B635A9">
      <w:pPr>
        <w:ind w:left="720"/>
        <w:jc w:val="both"/>
        <w:rPr>
          <w:i/>
          <w:iCs/>
          <w:sz w:val="20"/>
          <w:szCs w:val="20"/>
        </w:rPr>
      </w:pPr>
    </w:p>
    <w:tbl>
      <w:tblPr>
        <w:tblW w:w="10550" w:type="dxa"/>
        <w:tblInd w:w="-542" w:type="dxa"/>
        <w:tblLook w:val="04A0" w:firstRow="1" w:lastRow="0" w:firstColumn="1" w:lastColumn="0" w:noHBand="0" w:noVBand="1"/>
      </w:tblPr>
      <w:tblGrid>
        <w:gridCol w:w="1190"/>
        <w:gridCol w:w="1394"/>
        <w:gridCol w:w="1260"/>
        <w:gridCol w:w="1170"/>
        <w:gridCol w:w="1260"/>
        <w:gridCol w:w="1080"/>
        <w:gridCol w:w="1170"/>
        <w:gridCol w:w="1080"/>
        <w:gridCol w:w="1350"/>
      </w:tblGrid>
      <w:tr w:rsidR="009556EE" w:rsidRPr="009556EE" w14:paraId="042D862B" w14:textId="77777777" w:rsidTr="00D049AD">
        <w:trPr>
          <w:trHeight w:val="330"/>
        </w:trPr>
        <w:tc>
          <w:tcPr>
            <w:tcW w:w="11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2D8622"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14:paraId="042D8623"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042D8624"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042D8625"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14:paraId="042D8626"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042D8627"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14:paraId="042D8628"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042D8629"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042D862A"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14:paraId="042D8635" w14:textId="77777777" w:rsidTr="00D049AD">
        <w:trPr>
          <w:trHeight w:val="1905"/>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042D862C"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sz="8" w:space="0" w:color="auto"/>
              <w:right w:val="single" w:sz="8" w:space="0" w:color="auto"/>
            </w:tcBorders>
            <w:shd w:val="clear" w:color="auto" w:fill="auto"/>
            <w:vAlign w:val="center"/>
            <w:hideMark/>
          </w:tcPr>
          <w:p w14:paraId="042D862D"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14:paraId="042D862E"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14:paraId="042D862F"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14:paraId="042D8630"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042D8631"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sz="8" w:space="0" w:color="auto"/>
              <w:right w:val="single" w:sz="8" w:space="0" w:color="auto"/>
            </w:tcBorders>
            <w:shd w:val="clear" w:color="auto" w:fill="auto"/>
            <w:vAlign w:val="center"/>
            <w:hideMark/>
          </w:tcPr>
          <w:p w14:paraId="042D8632"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sz="8" w:space="0" w:color="auto"/>
              <w:right w:val="single" w:sz="8" w:space="0" w:color="auto"/>
            </w:tcBorders>
            <w:shd w:val="clear" w:color="auto" w:fill="auto"/>
            <w:vAlign w:val="center"/>
            <w:hideMark/>
          </w:tcPr>
          <w:p w14:paraId="042D8633"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14:paraId="042D8634"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9556EE" w:rsidRPr="009556EE" w14:paraId="042D8640"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042D8636" w14:textId="329C780B"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29451B" w:rsidRPr="0029451B">
              <w:rPr>
                <w:rFonts w:ascii="Times New Roman" w:hAnsi="Times New Roman"/>
                <w:bCs/>
                <w:color w:val="000000"/>
                <w:sz w:val="20"/>
              </w:rPr>
              <w:t>Business or other for-profit</w:t>
            </w:r>
          </w:p>
        </w:tc>
        <w:tc>
          <w:tcPr>
            <w:tcW w:w="990" w:type="dxa"/>
            <w:tcBorders>
              <w:top w:val="nil"/>
              <w:left w:val="nil"/>
              <w:bottom w:val="single" w:sz="8" w:space="0" w:color="auto"/>
              <w:right w:val="single" w:sz="8" w:space="0" w:color="auto"/>
            </w:tcBorders>
            <w:shd w:val="clear" w:color="auto" w:fill="auto"/>
            <w:vAlign w:val="center"/>
            <w:hideMark/>
          </w:tcPr>
          <w:p w14:paraId="042D8637" w14:textId="77777777" w:rsidR="002D5803" w:rsidRPr="002D5803" w:rsidRDefault="002D5803" w:rsidP="002D5803">
            <w:pPr>
              <w:jc w:val="center"/>
              <w:rPr>
                <w:rFonts w:ascii="Times New Roman" w:hAnsi="Times New Roman"/>
                <w:bCs/>
                <w:color w:val="000000"/>
                <w:sz w:val="20"/>
              </w:rPr>
            </w:pPr>
            <w:r w:rsidRPr="002D5803">
              <w:rPr>
                <w:rFonts w:ascii="Times New Roman" w:hAnsi="Times New Roman"/>
                <w:bCs/>
                <w:color w:val="000000"/>
                <w:sz w:val="20"/>
              </w:rPr>
              <w:t xml:space="preserve">Nonimmigrant Petition Based on Blanket L Petition </w:t>
            </w:r>
          </w:p>
          <w:p w14:paraId="042D8638" w14:textId="77777777" w:rsidR="009556EE" w:rsidRPr="00D049AD" w:rsidRDefault="002D5803"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 xml:space="preserve"> / Form I-129S</w:t>
            </w:r>
            <w:r w:rsidR="009556EE" w:rsidRPr="00D049AD">
              <w:rPr>
                <w:rFonts w:ascii="Times New Roman" w:hAnsi="Times New Roman"/>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042D8639" w14:textId="4DC407FF" w:rsidR="009556EE" w:rsidRPr="00D049AD" w:rsidRDefault="007C7BA5"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75,000</w:t>
            </w:r>
          </w:p>
        </w:tc>
        <w:tc>
          <w:tcPr>
            <w:tcW w:w="1170" w:type="dxa"/>
            <w:tcBorders>
              <w:top w:val="nil"/>
              <w:left w:val="nil"/>
              <w:bottom w:val="single" w:sz="8" w:space="0" w:color="auto"/>
              <w:right w:val="single" w:sz="8" w:space="0" w:color="auto"/>
            </w:tcBorders>
            <w:shd w:val="clear" w:color="auto" w:fill="auto"/>
            <w:vAlign w:val="center"/>
            <w:hideMark/>
          </w:tcPr>
          <w:p w14:paraId="042D863A" w14:textId="74739BFF" w:rsidR="009556EE" w:rsidRPr="00D049AD" w:rsidRDefault="007C7BA5" w:rsidP="009556EE">
            <w:pPr>
              <w:widowControl/>
              <w:autoSpaceDE/>
              <w:autoSpaceDN/>
              <w:adjustRightInd/>
              <w:jc w:val="center"/>
              <w:rPr>
                <w:rFonts w:ascii="Times New Roman" w:hAnsi="Times New Roman"/>
                <w:color w:val="000000"/>
                <w:sz w:val="20"/>
              </w:rPr>
            </w:pPr>
            <w:r>
              <w:rPr>
                <w:rFonts w:ascii="Times New Roman" w:hAnsi="Times New Roman"/>
                <w:color w:val="000000"/>
                <w:sz w:val="20"/>
              </w:rPr>
              <w:t>1</w:t>
            </w:r>
          </w:p>
        </w:tc>
        <w:tc>
          <w:tcPr>
            <w:tcW w:w="1260" w:type="dxa"/>
            <w:tcBorders>
              <w:top w:val="nil"/>
              <w:left w:val="nil"/>
              <w:bottom w:val="single" w:sz="8" w:space="0" w:color="auto"/>
              <w:right w:val="single" w:sz="8" w:space="0" w:color="auto"/>
            </w:tcBorders>
            <w:shd w:val="clear" w:color="auto" w:fill="auto"/>
            <w:vAlign w:val="center"/>
            <w:hideMark/>
          </w:tcPr>
          <w:p w14:paraId="042D863B" w14:textId="5FAB80F4" w:rsidR="009556EE" w:rsidRPr="00D049AD" w:rsidRDefault="002D5803" w:rsidP="009556EE">
            <w:pPr>
              <w:widowControl/>
              <w:autoSpaceDE/>
              <w:autoSpaceDN/>
              <w:adjustRightInd/>
              <w:jc w:val="center"/>
              <w:rPr>
                <w:rFonts w:ascii="Times New Roman" w:hAnsi="Times New Roman"/>
                <w:color w:val="000000"/>
                <w:sz w:val="20"/>
              </w:rPr>
            </w:pPr>
            <w:r>
              <w:rPr>
                <w:rFonts w:ascii="Times New Roman" w:hAnsi="Times New Roman"/>
                <w:color w:val="000000"/>
                <w:sz w:val="20"/>
              </w:rPr>
              <w:t>75,000</w:t>
            </w:r>
          </w:p>
        </w:tc>
        <w:tc>
          <w:tcPr>
            <w:tcW w:w="1080" w:type="dxa"/>
            <w:tcBorders>
              <w:top w:val="nil"/>
              <w:left w:val="nil"/>
              <w:bottom w:val="single" w:sz="8" w:space="0" w:color="auto"/>
              <w:right w:val="single" w:sz="8" w:space="0" w:color="auto"/>
            </w:tcBorders>
            <w:shd w:val="clear" w:color="auto" w:fill="auto"/>
            <w:vAlign w:val="center"/>
            <w:hideMark/>
          </w:tcPr>
          <w:p w14:paraId="042D863C" w14:textId="5F6600DD" w:rsidR="009556EE" w:rsidRPr="00D049AD" w:rsidRDefault="002D5803" w:rsidP="002C3807">
            <w:pPr>
              <w:widowControl/>
              <w:autoSpaceDE/>
              <w:autoSpaceDN/>
              <w:adjustRightInd/>
              <w:jc w:val="center"/>
              <w:rPr>
                <w:rFonts w:ascii="Times New Roman" w:hAnsi="Times New Roman"/>
                <w:color w:val="000000"/>
                <w:sz w:val="20"/>
              </w:rPr>
            </w:pPr>
            <w:r>
              <w:rPr>
                <w:rFonts w:ascii="Times New Roman" w:hAnsi="Times New Roman"/>
                <w:bCs/>
                <w:color w:val="000000"/>
                <w:sz w:val="20"/>
              </w:rPr>
              <w:t>3</w:t>
            </w:r>
          </w:p>
        </w:tc>
        <w:tc>
          <w:tcPr>
            <w:tcW w:w="1170" w:type="dxa"/>
            <w:tcBorders>
              <w:top w:val="nil"/>
              <w:left w:val="nil"/>
              <w:bottom w:val="single" w:sz="8" w:space="0" w:color="auto"/>
              <w:right w:val="single" w:sz="8" w:space="0" w:color="auto"/>
            </w:tcBorders>
            <w:shd w:val="clear" w:color="auto" w:fill="auto"/>
            <w:vAlign w:val="center"/>
            <w:hideMark/>
          </w:tcPr>
          <w:p w14:paraId="042D863D" w14:textId="1A02B5DF" w:rsidR="009556EE" w:rsidRPr="007C7BA5" w:rsidRDefault="002D5803" w:rsidP="009556EE">
            <w:pPr>
              <w:widowControl/>
              <w:autoSpaceDE/>
              <w:autoSpaceDN/>
              <w:adjustRightInd/>
              <w:jc w:val="center"/>
              <w:rPr>
                <w:rFonts w:ascii="Times New Roman" w:hAnsi="Times New Roman"/>
                <w:sz w:val="20"/>
              </w:rPr>
            </w:pPr>
            <w:r w:rsidRPr="007C7BA5">
              <w:rPr>
                <w:rFonts w:ascii="Times New Roman" w:hAnsi="Times New Roman"/>
                <w:bCs/>
                <w:sz w:val="20"/>
              </w:rPr>
              <w:t>225,000</w:t>
            </w:r>
          </w:p>
        </w:tc>
        <w:tc>
          <w:tcPr>
            <w:tcW w:w="1080" w:type="dxa"/>
            <w:tcBorders>
              <w:top w:val="nil"/>
              <w:left w:val="nil"/>
              <w:bottom w:val="single" w:sz="8" w:space="0" w:color="auto"/>
              <w:right w:val="single" w:sz="8" w:space="0" w:color="auto"/>
            </w:tcBorders>
            <w:shd w:val="clear" w:color="auto" w:fill="auto"/>
            <w:vAlign w:val="center"/>
            <w:hideMark/>
          </w:tcPr>
          <w:p w14:paraId="042D863E" w14:textId="626DD74D" w:rsidR="009556EE" w:rsidRPr="007C7BA5" w:rsidRDefault="00D6260D" w:rsidP="00F455C0">
            <w:pPr>
              <w:widowControl/>
              <w:autoSpaceDE/>
              <w:autoSpaceDN/>
              <w:adjustRightInd/>
              <w:jc w:val="center"/>
              <w:rPr>
                <w:rFonts w:ascii="Times New Roman" w:hAnsi="Times New Roman"/>
                <w:sz w:val="20"/>
              </w:rPr>
            </w:pPr>
            <w:r w:rsidRPr="007C7BA5">
              <w:rPr>
                <w:rFonts w:ascii="Times New Roman" w:hAnsi="Times New Roman"/>
                <w:bCs/>
                <w:sz w:val="20"/>
              </w:rPr>
              <w:t>$</w:t>
            </w:r>
            <w:r w:rsidR="00F455C0">
              <w:rPr>
                <w:rFonts w:ascii="Times New Roman" w:hAnsi="Times New Roman"/>
                <w:bCs/>
                <w:sz w:val="20"/>
              </w:rPr>
              <w:t>52.69</w:t>
            </w:r>
          </w:p>
        </w:tc>
        <w:tc>
          <w:tcPr>
            <w:tcW w:w="1350" w:type="dxa"/>
            <w:tcBorders>
              <w:top w:val="nil"/>
              <w:left w:val="nil"/>
              <w:bottom w:val="single" w:sz="8" w:space="0" w:color="auto"/>
              <w:right w:val="single" w:sz="8" w:space="0" w:color="auto"/>
            </w:tcBorders>
            <w:shd w:val="clear" w:color="auto" w:fill="auto"/>
            <w:vAlign w:val="center"/>
            <w:hideMark/>
          </w:tcPr>
          <w:p w14:paraId="042D863F" w14:textId="501255C0" w:rsidR="009556EE" w:rsidRPr="00D049AD" w:rsidRDefault="009556EE" w:rsidP="00F455C0">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F455C0">
              <w:rPr>
                <w:rFonts w:ascii="Times New Roman" w:hAnsi="Times New Roman"/>
                <w:bCs/>
                <w:color w:val="000000"/>
                <w:sz w:val="20"/>
              </w:rPr>
              <w:t>$11,855,250</w:t>
            </w:r>
          </w:p>
        </w:tc>
      </w:tr>
      <w:tr w:rsidR="009556EE" w:rsidRPr="009556EE" w14:paraId="042D864A" w14:textId="77777777" w:rsidTr="00D049AD">
        <w:trPr>
          <w:trHeight w:val="330"/>
        </w:trPr>
        <w:tc>
          <w:tcPr>
            <w:tcW w:w="1190" w:type="dxa"/>
            <w:tcBorders>
              <w:top w:val="nil"/>
              <w:left w:val="single" w:sz="8" w:space="0" w:color="auto"/>
              <w:bottom w:val="single" w:sz="8" w:space="0" w:color="auto"/>
              <w:right w:val="single" w:sz="8" w:space="0" w:color="auto"/>
            </w:tcBorders>
            <w:shd w:val="clear" w:color="auto" w:fill="auto"/>
            <w:vAlign w:val="center"/>
            <w:hideMark/>
          </w:tcPr>
          <w:p w14:paraId="042D8641" w14:textId="77777777" w:rsidR="009556EE" w:rsidRPr="007C7BA5" w:rsidRDefault="009556EE" w:rsidP="009556EE">
            <w:pPr>
              <w:widowControl/>
              <w:autoSpaceDE/>
              <w:autoSpaceDN/>
              <w:adjustRightInd/>
              <w:jc w:val="center"/>
              <w:rPr>
                <w:rFonts w:ascii="Times New Roman" w:hAnsi="Times New Roman"/>
                <w:b/>
                <w:color w:val="000000"/>
                <w:sz w:val="20"/>
              </w:rPr>
            </w:pPr>
            <w:r w:rsidRPr="007C7BA5">
              <w:rPr>
                <w:rFonts w:ascii="Times New Roman" w:hAnsi="Times New Roman"/>
                <w:b/>
                <w:bCs/>
                <w:color w:val="000000"/>
                <w:sz w:val="20"/>
              </w:rPr>
              <w:t>Total</w:t>
            </w:r>
          </w:p>
        </w:tc>
        <w:tc>
          <w:tcPr>
            <w:tcW w:w="990" w:type="dxa"/>
            <w:tcBorders>
              <w:top w:val="nil"/>
              <w:left w:val="nil"/>
              <w:bottom w:val="single" w:sz="8" w:space="0" w:color="auto"/>
              <w:right w:val="single" w:sz="8" w:space="0" w:color="auto"/>
            </w:tcBorders>
            <w:shd w:val="clear" w:color="auto" w:fill="auto"/>
            <w:vAlign w:val="center"/>
            <w:hideMark/>
          </w:tcPr>
          <w:p w14:paraId="042D8642" w14:textId="77777777" w:rsidR="009556EE" w:rsidRPr="007C7BA5" w:rsidRDefault="009556EE" w:rsidP="009556EE">
            <w:pPr>
              <w:widowControl/>
              <w:autoSpaceDE/>
              <w:autoSpaceDN/>
              <w:adjustRightInd/>
              <w:jc w:val="center"/>
              <w:rPr>
                <w:rFonts w:ascii="Times New Roman" w:hAnsi="Times New Roman"/>
                <w:b/>
                <w:color w:val="000000"/>
                <w:sz w:val="20"/>
              </w:rPr>
            </w:pPr>
            <w:r w:rsidRPr="007C7BA5">
              <w:rPr>
                <w:rFonts w:ascii="Times New Roman" w:hAnsi="Times New Roman"/>
                <w:b/>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042D8643" w14:textId="045596FA" w:rsidR="009556EE" w:rsidRPr="007C7BA5" w:rsidRDefault="007C7BA5" w:rsidP="009556EE">
            <w:pPr>
              <w:widowControl/>
              <w:autoSpaceDE/>
              <w:autoSpaceDN/>
              <w:adjustRightInd/>
              <w:jc w:val="center"/>
              <w:rPr>
                <w:rFonts w:ascii="Times New Roman" w:hAnsi="Times New Roman"/>
                <w:b/>
                <w:color w:val="000000"/>
                <w:sz w:val="20"/>
              </w:rPr>
            </w:pPr>
            <w:r w:rsidRPr="007C7BA5">
              <w:rPr>
                <w:rFonts w:ascii="Times New Roman" w:hAnsi="Times New Roman"/>
                <w:b/>
                <w:bCs/>
                <w:color w:val="000000"/>
                <w:sz w:val="20"/>
              </w:rPr>
              <w:t>75,000</w:t>
            </w:r>
            <w:r w:rsidR="009556EE" w:rsidRPr="007C7BA5">
              <w:rPr>
                <w:rFonts w:ascii="Times New Roman" w:hAnsi="Times New Roman"/>
                <w:b/>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042D8644" w14:textId="77777777" w:rsidR="009556EE" w:rsidRPr="007C7BA5" w:rsidRDefault="009556EE" w:rsidP="009556EE">
            <w:pPr>
              <w:widowControl/>
              <w:autoSpaceDE/>
              <w:autoSpaceDN/>
              <w:adjustRightInd/>
              <w:jc w:val="center"/>
              <w:rPr>
                <w:rFonts w:ascii="Times New Roman" w:hAnsi="Times New Roman"/>
                <w:b/>
                <w:color w:val="000000"/>
                <w:sz w:val="20"/>
              </w:rPr>
            </w:pPr>
            <w:r w:rsidRPr="007C7BA5">
              <w:rPr>
                <w:rFonts w:ascii="Times New Roman" w:hAnsi="Times New Roman"/>
                <w:b/>
                <w:bCs/>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14:paraId="042D8645" w14:textId="628DA645" w:rsidR="009556EE" w:rsidRPr="007C7BA5" w:rsidRDefault="007C7BA5" w:rsidP="009556EE">
            <w:pPr>
              <w:widowControl/>
              <w:autoSpaceDE/>
              <w:autoSpaceDN/>
              <w:adjustRightInd/>
              <w:jc w:val="center"/>
              <w:rPr>
                <w:rFonts w:ascii="Times New Roman" w:hAnsi="Times New Roman"/>
                <w:b/>
                <w:color w:val="000000"/>
                <w:sz w:val="20"/>
              </w:rPr>
            </w:pPr>
            <w:r w:rsidRPr="007C7BA5">
              <w:rPr>
                <w:rFonts w:ascii="Times New Roman" w:hAnsi="Times New Roman"/>
                <w:b/>
                <w:bCs/>
                <w:color w:val="000000"/>
                <w:sz w:val="20"/>
              </w:rPr>
              <w:t>75,000</w:t>
            </w:r>
            <w:r w:rsidR="009556EE" w:rsidRPr="007C7BA5">
              <w:rPr>
                <w:rFonts w:ascii="Times New Roman" w:hAnsi="Times New Roman"/>
                <w:b/>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042D8646" w14:textId="77777777" w:rsidR="009556EE" w:rsidRPr="007C7BA5" w:rsidRDefault="009556EE" w:rsidP="009556EE">
            <w:pPr>
              <w:widowControl/>
              <w:autoSpaceDE/>
              <w:autoSpaceDN/>
              <w:adjustRightInd/>
              <w:jc w:val="center"/>
              <w:rPr>
                <w:rFonts w:ascii="Times New Roman" w:hAnsi="Times New Roman"/>
                <w:b/>
                <w:color w:val="000000"/>
                <w:sz w:val="20"/>
              </w:rPr>
            </w:pPr>
            <w:r w:rsidRPr="007C7BA5">
              <w:rPr>
                <w:rFonts w:ascii="Times New Roman" w:hAnsi="Times New Roman"/>
                <w:b/>
                <w:bCs/>
                <w:color w:val="000000"/>
                <w:sz w:val="20"/>
              </w:rPr>
              <w:t> </w:t>
            </w:r>
          </w:p>
        </w:tc>
        <w:tc>
          <w:tcPr>
            <w:tcW w:w="1170" w:type="dxa"/>
            <w:tcBorders>
              <w:top w:val="nil"/>
              <w:left w:val="nil"/>
              <w:bottom w:val="single" w:sz="8" w:space="0" w:color="auto"/>
              <w:right w:val="single" w:sz="8" w:space="0" w:color="auto"/>
            </w:tcBorders>
            <w:shd w:val="clear" w:color="auto" w:fill="auto"/>
            <w:vAlign w:val="center"/>
            <w:hideMark/>
          </w:tcPr>
          <w:p w14:paraId="042D8647" w14:textId="5C046F9C" w:rsidR="009556EE" w:rsidRPr="007C7BA5" w:rsidRDefault="007C7BA5" w:rsidP="009556EE">
            <w:pPr>
              <w:widowControl/>
              <w:autoSpaceDE/>
              <w:autoSpaceDN/>
              <w:adjustRightInd/>
              <w:jc w:val="center"/>
              <w:rPr>
                <w:rFonts w:ascii="Times New Roman" w:hAnsi="Times New Roman"/>
                <w:b/>
                <w:color w:val="000000"/>
                <w:sz w:val="20"/>
              </w:rPr>
            </w:pPr>
            <w:r w:rsidRPr="007C7BA5">
              <w:rPr>
                <w:rFonts w:ascii="Times New Roman" w:hAnsi="Times New Roman"/>
                <w:b/>
                <w:bCs/>
                <w:sz w:val="20"/>
              </w:rPr>
              <w:t>225,000</w:t>
            </w:r>
            <w:r w:rsidR="009556EE" w:rsidRPr="007C7BA5">
              <w:rPr>
                <w:rFonts w:ascii="Times New Roman" w:hAnsi="Times New Roman"/>
                <w:b/>
                <w:bCs/>
                <w:color w:val="000000"/>
                <w:sz w:val="20"/>
              </w:rPr>
              <w:t> </w:t>
            </w:r>
          </w:p>
        </w:tc>
        <w:tc>
          <w:tcPr>
            <w:tcW w:w="1080" w:type="dxa"/>
            <w:tcBorders>
              <w:top w:val="nil"/>
              <w:left w:val="nil"/>
              <w:bottom w:val="single" w:sz="8" w:space="0" w:color="auto"/>
              <w:right w:val="single" w:sz="8" w:space="0" w:color="auto"/>
            </w:tcBorders>
            <w:shd w:val="clear" w:color="auto" w:fill="auto"/>
            <w:vAlign w:val="center"/>
            <w:hideMark/>
          </w:tcPr>
          <w:p w14:paraId="042D8648" w14:textId="77777777" w:rsidR="009556EE" w:rsidRPr="007C7BA5" w:rsidRDefault="009556EE" w:rsidP="009556EE">
            <w:pPr>
              <w:widowControl/>
              <w:autoSpaceDE/>
              <w:autoSpaceDN/>
              <w:adjustRightInd/>
              <w:jc w:val="center"/>
              <w:rPr>
                <w:rFonts w:ascii="Times New Roman" w:hAnsi="Times New Roman"/>
                <w:b/>
                <w:color w:val="000000"/>
                <w:sz w:val="20"/>
              </w:rPr>
            </w:pPr>
            <w:r w:rsidRPr="007C7BA5">
              <w:rPr>
                <w:rFonts w:ascii="Times New Roman" w:hAnsi="Times New Roman"/>
                <w:b/>
                <w:bCs/>
                <w:color w:val="000000"/>
                <w:sz w:val="20"/>
              </w:rPr>
              <w:t> </w:t>
            </w:r>
          </w:p>
        </w:tc>
        <w:tc>
          <w:tcPr>
            <w:tcW w:w="1350" w:type="dxa"/>
            <w:tcBorders>
              <w:top w:val="nil"/>
              <w:left w:val="nil"/>
              <w:bottom w:val="single" w:sz="8" w:space="0" w:color="auto"/>
              <w:right w:val="single" w:sz="8" w:space="0" w:color="auto"/>
            </w:tcBorders>
            <w:shd w:val="clear" w:color="auto" w:fill="auto"/>
            <w:vAlign w:val="center"/>
            <w:hideMark/>
          </w:tcPr>
          <w:p w14:paraId="042D8649" w14:textId="213AF23A" w:rsidR="009556EE" w:rsidRPr="007C7BA5" w:rsidRDefault="007C7BA5" w:rsidP="009556EE">
            <w:pPr>
              <w:widowControl/>
              <w:autoSpaceDE/>
              <w:autoSpaceDN/>
              <w:adjustRightInd/>
              <w:jc w:val="center"/>
              <w:rPr>
                <w:rFonts w:ascii="Times New Roman" w:hAnsi="Times New Roman"/>
                <w:b/>
                <w:color w:val="000000"/>
                <w:sz w:val="20"/>
              </w:rPr>
            </w:pPr>
            <w:r w:rsidRPr="007C7BA5">
              <w:rPr>
                <w:rFonts w:ascii="Times New Roman" w:hAnsi="Times New Roman"/>
                <w:b/>
                <w:bCs/>
                <w:color w:val="000000"/>
                <w:sz w:val="20"/>
              </w:rPr>
              <w:t>$</w:t>
            </w:r>
            <w:r w:rsidR="00F455C0" w:rsidRPr="00F455C0">
              <w:rPr>
                <w:rFonts w:ascii="Times New Roman" w:hAnsi="Times New Roman"/>
                <w:b/>
                <w:bCs/>
                <w:color w:val="000000"/>
                <w:sz w:val="20"/>
              </w:rPr>
              <w:t>11,855,250</w:t>
            </w:r>
          </w:p>
        </w:tc>
      </w:tr>
    </w:tbl>
    <w:p w14:paraId="042D864B" w14:textId="77777777" w:rsidR="009556EE" w:rsidRDefault="009556EE" w:rsidP="00D049AD">
      <w:pPr>
        <w:jc w:val="both"/>
        <w:rPr>
          <w:i/>
          <w:iCs/>
          <w:sz w:val="20"/>
          <w:szCs w:val="20"/>
        </w:rPr>
      </w:pPr>
    </w:p>
    <w:p w14:paraId="042D864C" w14:textId="7FABB5CA" w:rsidR="00B635A9" w:rsidRPr="00215244" w:rsidRDefault="00B635A9" w:rsidP="00B635A9">
      <w:pPr>
        <w:ind w:left="720"/>
        <w:jc w:val="both"/>
        <w:rPr>
          <w:sz w:val="20"/>
          <w:szCs w:val="20"/>
          <w:u w:val="single"/>
        </w:rPr>
      </w:pPr>
      <w:r w:rsidRPr="00215244">
        <w:rPr>
          <w:i/>
          <w:iCs/>
          <w:sz w:val="20"/>
          <w:szCs w:val="20"/>
        </w:rPr>
        <w:t>*</w:t>
      </w:r>
      <w:r w:rsidRPr="007C7BA5">
        <w:rPr>
          <w:i/>
          <w:iCs/>
          <w:sz w:val="20"/>
          <w:szCs w:val="20"/>
        </w:rPr>
        <w:t xml:space="preserve">  </w:t>
      </w:r>
      <w:r w:rsidRPr="007C7BA5">
        <w:rPr>
          <w:rFonts w:ascii="Times New Roman" w:hAnsi="Times New Roman"/>
          <w:i/>
          <w:iCs/>
          <w:sz w:val="20"/>
          <w:szCs w:val="20"/>
        </w:rPr>
        <w:t>The above Average Hourly Wage Rate is the May 201</w:t>
      </w:r>
      <w:r w:rsidR="00847763" w:rsidRPr="007C7BA5">
        <w:rPr>
          <w:rFonts w:ascii="Times New Roman" w:hAnsi="Times New Roman"/>
          <w:i/>
          <w:iCs/>
          <w:sz w:val="20"/>
          <w:szCs w:val="20"/>
        </w:rPr>
        <w:t>6</w:t>
      </w:r>
      <w:r w:rsidRPr="007C7BA5">
        <w:rPr>
          <w:rFonts w:ascii="Times New Roman" w:hAnsi="Times New Roman"/>
          <w:i/>
          <w:iCs/>
          <w:sz w:val="20"/>
          <w:szCs w:val="20"/>
        </w:rPr>
        <w:t xml:space="preserve"> Bureau of Labor Statistics average wage for </w:t>
      </w:r>
      <w:r w:rsidR="00F455C0" w:rsidRPr="00F455C0">
        <w:rPr>
          <w:rFonts w:ascii="Times New Roman" w:hAnsi="Times New Roman"/>
          <w:i/>
          <w:iCs/>
          <w:sz w:val="20"/>
          <w:szCs w:val="20"/>
        </w:rPr>
        <w:t>Business and Financial Operations Occupations</w:t>
      </w:r>
      <w:r w:rsidR="00847763" w:rsidRPr="007C7BA5">
        <w:rPr>
          <w:rFonts w:ascii="Times New Roman" w:hAnsi="Times New Roman"/>
          <w:i/>
          <w:iCs/>
          <w:sz w:val="20"/>
          <w:szCs w:val="20"/>
        </w:rPr>
        <w:t xml:space="preserve"> </w:t>
      </w:r>
      <w:r w:rsidRPr="007C7BA5">
        <w:rPr>
          <w:rFonts w:ascii="Times New Roman" w:hAnsi="Times New Roman"/>
          <w:i/>
          <w:iCs/>
          <w:sz w:val="20"/>
          <w:szCs w:val="20"/>
        </w:rPr>
        <w:t xml:space="preserve"> of $</w:t>
      </w:r>
      <w:r w:rsidR="00F455C0">
        <w:rPr>
          <w:rFonts w:ascii="Times New Roman" w:hAnsi="Times New Roman"/>
          <w:i/>
          <w:iCs/>
          <w:sz w:val="20"/>
          <w:szCs w:val="20"/>
        </w:rPr>
        <w:t>36.09</w:t>
      </w:r>
      <w:r w:rsidRPr="007C7BA5">
        <w:rPr>
          <w:rFonts w:ascii="Times New Roman" w:hAnsi="Times New Roman"/>
          <w:i/>
          <w:iCs/>
          <w:sz w:val="20"/>
          <w:szCs w:val="20"/>
        </w:rPr>
        <w:t xml:space="preserve"> times the wage rate benefit multiplier of 1.4</w:t>
      </w:r>
      <w:r w:rsidR="00D3403B" w:rsidRPr="007C7BA5">
        <w:rPr>
          <w:rFonts w:ascii="Times New Roman" w:hAnsi="Times New Roman"/>
          <w:i/>
          <w:iCs/>
          <w:sz w:val="20"/>
          <w:szCs w:val="20"/>
        </w:rPr>
        <w:t>6</w:t>
      </w:r>
      <w:r w:rsidRPr="007C7BA5">
        <w:rPr>
          <w:rFonts w:ascii="Times New Roman" w:hAnsi="Times New Roman"/>
          <w:i/>
          <w:iCs/>
          <w:sz w:val="20"/>
          <w:szCs w:val="20"/>
        </w:rPr>
        <w:t xml:space="preserve"> (to account for benefits</w:t>
      </w:r>
      <w:r w:rsidR="00B31EBB" w:rsidRPr="007C7BA5">
        <w:rPr>
          <w:rFonts w:ascii="Times New Roman" w:hAnsi="Times New Roman"/>
          <w:i/>
          <w:iCs/>
          <w:sz w:val="20"/>
          <w:szCs w:val="20"/>
        </w:rPr>
        <w:t xml:space="preserve"> provided</w:t>
      </w:r>
      <w:r w:rsidRPr="007C7BA5">
        <w:rPr>
          <w:rFonts w:ascii="Times New Roman" w:hAnsi="Times New Roman"/>
          <w:i/>
          <w:iCs/>
          <w:sz w:val="20"/>
          <w:szCs w:val="20"/>
        </w:rPr>
        <w:t>) equaling $</w:t>
      </w:r>
      <w:r w:rsidR="00F455C0">
        <w:rPr>
          <w:rFonts w:ascii="Times New Roman" w:hAnsi="Times New Roman"/>
          <w:i/>
          <w:iCs/>
          <w:sz w:val="20"/>
          <w:szCs w:val="20"/>
        </w:rPr>
        <w:t>52.69.</w:t>
      </w:r>
      <w:r w:rsidR="00847763" w:rsidRPr="007C7BA5">
        <w:rPr>
          <w:rFonts w:ascii="Times New Roman" w:hAnsi="Times New Roman"/>
          <w:i/>
          <w:iCs/>
          <w:sz w:val="20"/>
          <w:szCs w:val="20"/>
        </w:rPr>
        <w:t xml:space="preserve"> </w:t>
      </w:r>
    </w:p>
    <w:p w14:paraId="042D864D" w14:textId="77777777" w:rsidR="00080CE0" w:rsidRDefault="00080CE0" w:rsidP="006049A7">
      <w:pPr>
        <w:tabs>
          <w:tab w:val="left" w:pos="-1440"/>
        </w:tabs>
        <w:ind w:left="720" w:hanging="720"/>
        <w:jc w:val="both"/>
        <w:rPr>
          <w:rFonts w:ascii="Times New Roman" w:hAnsi="Times New Roman"/>
        </w:rPr>
      </w:pPr>
    </w:p>
    <w:p w14:paraId="042D864E"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042D864F" w14:textId="77777777" w:rsidR="00B27061" w:rsidRPr="00AF45F2" w:rsidRDefault="00B27061" w:rsidP="00914A5D">
      <w:pPr>
        <w:ind w:left="720"/>
        <w:rPr>
          <w:rFonts w:ascii="Times New Roman" w:hAnsi="Times New Roman"/>
          <w:b/>
        </w:rPr>
      </w:pPr>
    </w:p>
    <w:p w14:paraId="042D8650"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042D8651" w14:textId="77777777" w:rsidR="00B27061" w:rsidRPr="00914A5D" w:rsidRDefault="00B27061" w:rsidP="00914A5D">
      <w:pPr>
        <w:tabs>
          <w:tab w:val="left" w:pos="1080"/>
        </w:tabs>
        <w:ind w:left="1080" w:hanging="360"/>
        <w:rPr>
          <w:rFonts w:ascii="Times New Roman" w:hAnsi="Times New Roman"/>
          <w:b/>
        </w:rPr>
      </w:pPr>
    </w:p>
    <w:p w14:paraId="042D8652"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42D8653" w14:textId="77777777" w:rsidR="00B27061" w:rsidRPr="00914A5D" w:rsidRDefault="00B27061" w:rsidP="00914A5D">
      <w:pPr>
        <w:tabs>
          <w:tab w:val="left" w:pos="1080"/>
        </w:tabs>
        <w:ind w:left="1080" w:hanging="360"/>
        <w:rPr>
          <w:rFonts w:ascii="Times New Roman" w:hAnsi="Times New Roman"/>
          <w:b/>
        </w:rPr>
      </w:pPr>
    </w:p>
    <w:p w14:paraId="042D8654"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042D8656" w14:textId="77777777" w:rsidR="00B31EBB" w:rsidRPr="00B1471A" w:rsidRDefault="00B31EBB" w:rsidP="00914A5D">
      <w:pPr>
        <w:tabs>
          <w:tab w:val="left" w:pos="-1440"/>
        </w:tabs>
        <w:ind w:left="1440" w:hanging="720"/>
        <w:rPr>
          <w:rFonts w:ascii="Times New Roman" w:hAnsi="Times New Roman"/>
        </w:rPr>
      </w:pPr>
    </w:p>
    <w:p w14:paraId="140A0494" w14:textId="32F84698" w:rsidR="00E1733C" w:rsidRDefault="00D6260D" w:rsidP="00E1733C">
      <w:pPr>
        <w:tabs>
          <w:tab w:val="left" w:pos="-1440"/>
        </w:tabs>
        <w:ind w:left="720"/>
        <w:rPr>
          <w:rFonts w:ascii="Times New Roman" w:hAnsi="Times New Roman"/>
        </w:rPr>
      </w:pPr>
      <w:r>
        <w:rPr>
          <w:rFonts w:ascii="Times New Roman" w:hAnsi="Times New Roman"/>
        </w:rPr>
        <w:t>There are no capital or start-up costs associated with</w:t>
      </w:r>
      <w:r w:rsidR="00F455C0">
        <w:rPr>
          <w:rFonts w:ascii="Times New Roman" w:hAnsi="Times New Roman"/>
        </w:rPr>
        <w:t xml:space="preserve"> this information collection.</w:t>
      </w:r>
      <w:r>
        <w:rPr>
          <w:rFonts w:ascii="Times New Roman" w:hAnsi="Times New Roman"/>
        </w:rPr>
        <w:t xml:space="preserve">  </w:t>
      </w:r>
      <w:r w:rsidR="00E1733C">
        <w:rPr>
          <w:rFonts w:ascii="Times New Roman" w:hAnsi="Times New Roman"/>
        </w:rPr>
        <w:t>For informational purposes, t</w:t>
      </w:r>
      <w:r w:rsidRPr="00D6260D">
        <w:rPr>
          <w:rFonts w:ascii="Times New Roman" w:hAnsi="Times New Roman"/>
          <w:iCs/>
        </w:rPr>
        <w:t>here is a $500 fra</w:t>
      </w:r>
      <w:r w:rsidR="00E1733C">
        <w:rPr>
          <w:rFonts w:ascii="Times New Roman" w:hAnsi="Times New Roman"/>
          <w:iCs/>
        </w:rPr>
        <w:t xml:space="preserve">ud prevention and detection fee </w:t>
      </w:r>
      <w:r w:rsidRPr="00D6260D">
        <w:rPr>
          <w:rFonts w:ascii="Times New Roman" w:hAnsi="Times New Roman"/>
          <w:iCs/>
        </w:rPr>
        <w:t>associated with the collection of this information.</w:t>
      </w:r>
      <w:r>
        <w:rPr>
          <w:rFonts w:ascii="Times New Roman" w:hAnsi="Times New Roman"/>
        </w:rPr>
        <w:t xml:space="preserve">  </w:t>
      </w:r>
      <w:r w:rsidR="00E1733C">
        <w:rPr>
          <w:rFonts w:ascii="Times New Roman" w:hAnsi="Times New Roman"/>
        </w:rPr>
        <w:t>Additionally, P</w:t>
      </w:r>
      <w:r w:rsidR="00E1733C" w:rsidRPr="00E1733C">
        <w:rPr>
          <w:rFonts w:ascii="Times New Roman" w:hAnsi="Times New Roman"/>
        </w:rPr>
        <w:t>ublic Law (Pub. L.) 114-113 requires that the petitioner pay a $4,500 fee for certain L-1 petitions</w:t>
      </w:r>
      <w:r w:rsidR="00E1733C">
        <w:rPr>
          <w:rFonts w:ascii="Times New Roman" w:hAnsi="Times New Roman"/>
        </w:rPr>
        <w:t xml:space="preserve"> when certain conditions apply to the filing.</w:t>
      </w:r>
    </w:p>
    <w:p w14:paraId="4199F5F4" w14:textId="77777777" w:rsidR="00E1733C" w:rsidRDefault="00E1733C" w:rsidP="00E1733C">
      <w:pPr>
        <w:tabs>
          <w:tab w:val="left" w:pos="-1440"/>
        </w:tabs>
        <w:ind w:left="720"/>
        <w:rPr>
          <w:rFonts w:ascii="Times New Roman" w:hAnsi="Times New Roman"/>
        </w:rPr>
      </w:pPr>
    </w:p>
    <w:p w14:paraId="042D8657" w14:textId="35BE5F05" w:rsidR="00D6260D" w:rsidRDefault="00D6260D" w:rsidP="00E1733C">
      <w:pPr>
        <w:tabs>
          <w:tab w:val="left" w:pos="-1440"/>
        </w:tabs>
        <w:ind w:left="720"/>
        <w:rPr>
          <w:rFonts w:ascii="Times New Roman" w:hAnsi="Times New Roman"/>
          <w:iCs/>
        </w:rPr>
      </w:pPr>
      <w:r>
        <w:rPr>
          <w:rFonts w:ascii="Times New Roman" w:hAnsi="Times New Roman"/>
          <w:iCs/>
        </w:rPr>
        <w:t xml:space="preserve">This information collection may impose some out-of-pocket costs on respondents in   addition to the time burden for the form’s preparation.  Many I-129S respondents may incur expenses to obtain certain records.  For form preparation, legal services, translators, and document search and generation, USCIS estimates that the average cost for these activities is $490 and that </w:t>
      </w:r>
      <w:r w:rsidR="0029451B">
        <w:rPr>
          <w:rFonts w:ascii="Times New Roman" w:hAnsi="Times New Roman"/>
          <w:iCs/>
        </w:rPr>
        <w:t>each r</w:t>
      </w:r>
      <w:r w:rsidR="00A20448">
        <w:rPr>
          <w:rFonts w:ascii="Times New Roman" w:hAnsi="Times New Roman"/>
          <w:iCs/>
        </w:rPr>
        <w:t xml:space="preserve">espondent will incur this cost. </w:t>
      </w:r>
      <w:r>
        <w:rPr>
          <w:rFonts w:ascii="Times New Roman" w:hAnsi="Times New Roman"/>
          <w:iCs/>
        </w:rPr>
        <w:t>The total cost to respondents would generate as follows: 75,000 respondents x the average cost per response of $490 = $36,750,000.</w:t>
      </w:r>
    </w:p>
    <w:p w14:paraId="042D8658" w14:textId="77777777" w:rsidR="00B27061" w:rsidRPr="00AF45F2" w:rsidRDefault="00B27061" w:rsidP="00914A5D">
      <w:pPr>
        <w:ind w:left="1440" w:hanging="720"/>
        <w:rPr>
          <w:rFonts w:ascii="Times New Roman" w:hAnsi="Times New Roman"/>
        </w:rPr>
      </w:pPr>
    </w:p>
    <w:p w14:paraId="042D8659"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42D865A" w14:textId="77777777" w:rsidR="001A595D" w:rsidRPr="005B6129" w:rsidRDefault="001A595D" w:rsidP="00914A5D">
      <w:pPr>
        <w:tabs>
          <w:tab w:val="left" w:pos="-1440"/>
        </w:tabs>
        <w:ind w:left="720"/>
        <w:rPr>
          <w:rFonts w:ascii="Times New Roman" w:hAnsi="Times New Roman"/>
        </w:rPr>
      </w:pPr>
    </w:p>
    <w:p w14:paraId="042D865B" w14:textId="77777777" w:rsidR="007472DB" w:rsidRDefault="007472DB" w:rsidP="007472DB">
      <w:pPr>
        <w:tabs>
          <w:tab w:val="left" w:pos="-1440"/>
        </w:tabs>
        <w:ind w:left="720" w:hanging="720"/>
        <w:rPr>
          <w:rFonts w:ascii="Times New Roman" w:hAnsi="Times New Roman"/>
        </w:rPr>
      </w:pPr>
      <w:r>
        <w:rPr>
          <w:rFonts w:ascii="Times New Roman" w:hAnsi="Times New Roman"/>
          <w:b/>
        </w:rPr>
        <w:tab/>
        <w:t xml:space="preserve">Annualized Cost Analysis: </w:t>
      </w:r>
      <w:r>
        <w:rPr>
          <w:rFonts w:ascii="Times New Roman" w:hAnsi="Times New Roman"/>
        </w:rPr>
        <w:t xml:space="preserve">   </w:t>
      </w:r>
    </w:p>
    <w:p w14:paraId="042D865D" w14:textId="06C343EE" w:rsidR="007472DB" w:rsidRPr="00E1733C" w:rsidRDefault="007472DB" w:rsidP="007472DB">
      <w:pPr>
        <w:tabs>
          <w:tab w:val="left" w:pos="-1440"/>
        </w:tabs>
        <w:ind w:left="720" w:hanging="720"/>
        <w:rPr>
          <w:rFonts w:ascii="Times New Roman" w:hAnsi="Times New Roman"/>
        </w:rPr>
      </w:pPr>
      <w:r>
        <w:rPr>
          <w:rFonts w:ascii="Times New Roman" w:hAnsi="Times New Roman"/>
        </w:rPr>
        <w:tab/>
      </w:r>
      <w:r w:rsidRPr="00E1733C">
        <w:rPr>
          <w:rFonts w:ascii="Times New Roman" w:hAnsi="Times New Roman"/>
        </w:rPr>
        <w:t xml:space="preserve">Collecting and Processing </w:t>
      </w:r>
      <w:r w:rsidRPr="00E1733C">
        <w:rPr>
          <w:rFonts w:ascii="Times New Roman" w:hAnsi="Times New Roman"/>
        </w:rPr>
        <w:tab/>
      </w:r>
      <w:r w:rsidRPr="00E1733C">
        <w:rPr>
          <w:rFonts w:ascii="Times New Roman" w:hAnsi="Times New Roman"/>
        </w:rPr>
        <w:tab/>
      </w:r>
      <w:r w:rsidRPr="00E1733C">
        <w:rPr>
          <w:rFonts w:ascii="Times New Roman" w:hAnsi="Times New Roman"/>
        </w:rPr>
        <w:tab/>
      </w:r>
      <w:r w:rsidRPr="00E1733C">
        <w:rPr>
          <w:rFonts w:ascii="Times New Roman" w:hAnsi="Times New Roman"/>
        </w:rPr>
        <w:tab/>
        <w:t xml:space="preserve">$  </w:t>
      </w:r>
      <w:r w:rsidRPr="00A20448">
        <w:rPr>
          <w:rFonts w:ascii="Times New Roman" w:hAnsi="Times New Roman"/>
        </w:rPr>
        <w:t xml:space="preserve">  </w:t>
      </w:r>
      <w:r w:rsidR="00A20448" w:rsidRPr="00A20448">
        <w:rPr>
          <w:rFonts w:ascii="Times New Roman" w:hAnsi="Times New Roman"/>
        </w:rPr>
        <w:t>40,875,000</w:t>
      </w:r>
    </w:p>
    <w:p w14:paraId="042D865E" w14:textId="14751DD0" w:rsidR="007472DB" w:rsidRDefault="007472DB" w:rsidP="007472DB">
      <w:pPr>
        <w:tabs>
          <w:tab w:val="left" w:pos="-1440"/>
        </w:tabs>
        <w:ind w:left="720" w:hanging="720"/>
        <w:rPr>
          <w:rFonts w:ascii="Times New Roman" w:hAnsi="Times New Roman"/>
          <w:b/>
        </w:rPr>
      </w:pPr>
      <w:r w:rsidRPr="00E1733C">
        <w:rPr>
          <w:rFonts w:ascii="Times New Roman" w:hAnsi="Times New Roman"/>
          <w:b/>
        </w:rPr>
        <w:tab/>
        <w:t>Total Cost to the Government</w:t>
      </w:r>
      <w:r w:rsidRPr="00E1733C">
        <w:rPr>
          <w:rFonts w:ascii="Times New Roman" w:hAnsi="Times New Roman"/>
          <w:b/>
        </w:rPr>
        <w:tab/>
      </w:r>
      <w:r w:rsidRPr="00E1733C">
        <w:rPr>
          <w:rFonts w:ascii="Times New Roman" w:hAnsi="Times New Roman"/>
          <w:b/>
        </w:rPr>
        <w:tab/>
      </w:r>
      <w:r w:rsidRPr="00E1733C">
        <w:rPr>
          <w:rFonts w:ascii="Times New Roman" w:hAnsi="Times New Roman"/>
          <w:b/>
        </w:rPr>
        <w:tab/>
        <w:t xml:space="preserve">$    </w:t>
      </w:r>
      <w:r w:rsidR="00A20448">
        <w:rPr>
          <w:rFonts w:ascii="Times New Roman" w:hAnsi="Times New Roman"/>
          <w:b/>
        </w:rPr>
        <w:t>40,875,000</w:t>
      </w:r>
      <w:r>
        <w:rPr>
          <w:rFonts w:ascii="Times New Roman" w:hAnsi="Times New Roman"/>
          <w:b/>
        </w:rPr>
        <w:t xml:space="preserve"> </w:t>
      </w:r>
    </w:p>
    <w:p w14:paraId="042D865F" w14:textId="77777777" w:rsidR="007472DB" w:rsidRDefault="007472DB" w:rsidP="007472DB">
      <w:pPr>
        <w:tabs>
          <w:tab w:val="left" w:pos="-1440"/>
        </w:tabs>
        <w:ind w:left="720" w:hanging="720"/>
        <w:rPr>
          <w:rFonts w:ascii="Times New Roman" w:hAnsi="Times New Roman"/>
        </w:rPr>
      </w:pPr>
    </w:p>
    <w:p w14:paraId="042D8660" w14:textId="77777777" w:rsidR="007472DB" w:rsidRDefault="007472DB" w:rsidP="007472DB">
      <w:pPr>
        <w:tabs>
          <w:tab w:val="left" w:pos="-1440"/>
        </w:tabs>
        <w:ind w:left="720" w:hanging="720"/>
        <w:rPr>
          <w:rFonts w:ascii="Times New Roman" w:hAnsi="Times New Roman"/>
          <w:b/>
          <w:bCs/>
        </w:rPr>
      </w:pPr>
      <w:r>
        <w:rPr>
          <w:rFonts w:ascii="Times New Roman" w:hAnsi="Times New Roman"/>
        </w:rPr>
        <w:t xml:space="preserve">   </w:t>
      </w:r>
      <w:r>
        <w:rPr>
          <w:rFonts w:ascii="Times New Roman" w:hAnsi="Times New Roman"/>
        </w:rPr>
        <w:tab/>
      </w:r>
      <w:r>
        <w:rPr>
          <w:rFonts w:ascii="Times New Roman" w:hAnsi="Times New Roman"/>
          <w:b/>
          <w:bCs/>
        </w:rPr>
        <w:t xml:space="preserve">Government Cost </w:t>
      </w:r>
    </w:p>
    <w:p w14:paraId="042D8661" w14:textId="5C987638" w:rsidR="007472DB" w:rsidRDefault="007472DB" w:rsidP="007472DB">
      <w:pPr>
        <w:tabs>
          <w:tab w:val="left" w:pos="-1440"/>
        </w:tabs>
        <w:ind w:left="720" w:hanging="720"/>
        <w:rPr>
          <w:rFonts w:ascii="Times New Roman" w:hAnsi="Times New Roman"/>
        </w:rPr>
      </w:pPr>
      <w:r>
        <w:rPr>
          <w:rFonts w:ascii="Times New Roman" w:hAnsi="Times New Roman"/>
        </w:rPr>
        <w:tab/>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fraud </w:t>
      </w:r>
      <w:r w:rsidR="00E1733C">
        <w:rPr>
          <w:rFonts w:ascii="Times New Roman" w:hAnsi="Times New Roman"/>
        </w:rPr>
        <w:t xml:space="preserve">prevention and detection fee </w:t>
      </w:r>
      <w:r>
        <w:rPr>
          <w:rFonts w:ascii="Times New Roman" w:hAnsi="Times New Roman"/>
        </w:rPr>
        <w:t>for Form I-129S at $500</w:t>
      </w:r>
      <w:r w:rsidR="00E1733C">
        <w:rPr>
          <w:rFonts w:ascii="Times New Roman" w:hAnsi="Times New Roman"/>
        </w:rPr>
        <w:t xml:space="preserve">. </w:t>
      </w:r>
      <w:r w:rsidR="00E1733C" w:rsidRPr="00E1733C">
        <w:rPr>
          <w:rFonts w:ascii="Times New Roman" w:hAnsi="Times New Roman"/>
        </w:rPr>
        <w:t>Public Law (Pub. L.) 114-113 requires that the petitioner pay a $4,500</w:t>
      </w:r>
      <w:r w:rsidR="00E1733C">
        <w:rPr>
          <w:rFonts w:ascii="Times New Roman" w:hAnsi="Times New Roman"/>
        </w:rPr>
        <w:t xml:space="preserve"> fee for certain L-1 petitions.</w:t>
      </w:r>
    </w:p>
    <w:p w14:paraId="042D8662" w14:textId="77777777" w:rsidR="007472DB" w:rsidRDefault="007472DB" w:rsidP="007472DB">
      <w:pPr>
        <w:tabs>
          <w:tab w:val="left" w:pos="-1440"/>
        </w:tabs>
        <w:ind w:left="720" w:hanging="720"/>
        <w:rPr>
          <w:rFonts w:ascii="Times New Roman" w:hAnsi="Times New Roman"/>
        </w:rPr>
      </w:pPr>
      <w:r>
        <w:rPr>
          <w:rFonts w:ascii="Times New Roman" w:hAnsi="Times New Roman"/>
        </w:rPr>
        <w:tab/>
      </w:r>
    </w:p>
    <w:p w14:paraId="042D8663" w14:textId="14DFC5BB" w:rsidR="007472DB" w:rsidRDefault="007472DB" w:rsidP="007472DB">
      <w:pPr>
        <w:tabs>
          <w:tab w:val="left" w:pos="-1440"/>
        </w:tabs>
        <w:ind w:left="720" w:hanging="720"/>
        <w:rPr>
          <w:rFonts w:ascii="Times New Roman" w:hAnsi="Times New Roman"/>
        </w:rPr>
      </w:pPr>
      <w:r>
        <w:rPr>
          <w:rFonts w:ascii="Times New Roman" w:hAnsi="Times New Roman"/>
        </w:rPr>
        <w:tab/>
        <w:t>The total estimate</w:t>
      </w:r>
      <w:r w:rsidRPr="00E1733C">
        <w:rPr>
          <w:rFonts w:ascii="Times New Roman" w:hAnsi="Times New Roman"/>
        </w:rPr>
        <w:t xml:space="preserve">d cost of the program to USCIS is </w:t>
      </w:r>
      <w:r w:rsidR="00F455C0" w:rsidRPr="00F455C0">
        <w:rPr>
          <w:rFonts w:ascii="Times New Roman" w:hAnsi="Times New Roman"/>
          <w:b/>
        </w:rPr>
        <w:t>$</w:t>
      </w:r>
      <w:r w:rsidR="00A20448">
        <w:rPr>
          <w:rFonts w:ascii="Times New Roman" w:hAnsi="Times New Roman"/>
          <w:b/>
        </w:rPr>
        <w:t>40,875,000</w:t>
      </w:r>
      <w:r w:rsidR="00F455C0">
        <w:rPr>
          <w:rFonts w:ascii="Times New Roman" w:hAnsi="Times New Roman"/>
        </w:rPr>
        <w:t xml:space="preserve">. This is calculated </w:t>
      </w:r>
      <w:r w:rsidRPr="00E1733C">
        <w:rPr>
          <w:rFonts w:ascii="Times New Roman" w:hAnsi="Times New Roman"/>
        </w:rPr>
        <w:t xml:space="preserve">by </w:t>
      </w:r>
      <w:r w:rsidR="00F455C0">
        <w:rPr>
          <w:rFonts w:ascii="Times New Roman" w:hAnsi="Times New Roman"/>
        </w:rPr>
        <w:t xml:space="preserve">first </w:t>
      </w:r>
      <w:r w:rsidRPr="00E1733C">
        <w:rPr>
          <w:rFonts w:ascii="Times New Roman" w:hAnsi="Times New Roman"/>
        </w:rPr>
        <w:t xml:space="preserve">multiplying the estimated number of respondents (75,000) by the fee ($500), which </w:t>
      </w:r>
      <w:r w:rsidR="00A20448">
        <w:rPr>
          <w:rFonts w:ascii="Times New Roman" w:hAnsi="Times New Roman"/>
        </w:rPr>
        <w:t>equals</w:t>
      </w:r>
      <w:r w:rsidRPr="00E1733C">
        <w:rPr>
          <w:rFonts w:ascii="Times New Roman" w:hAnsi="Times New Roman"/>
        </w:rPr>
        <w:t xml:space="preserve"> $37,500,000.  </w:t>
      </w:r>
      <w:r w:rsidR="00F455C0">
        <w:rPr>
          <w:rFonts w:ascii="Times New Roman" w:hAnsi="Times New Roman"/>
        </w:rPr>
        <w:t xml:space="preserve">This number is added to the estimated number of respondents required to pay the $4500 Public Law 114-113 fee, which is about </w:t>
      </w:r>
      <w:r w:rsidR="00A20448">
        <w:rPr>
          <w:rFonts w:ascii="Times New Roman" w:hAnsi="Times New Roman"/>
        </w:rPr>
        <w:t>1</w:t>
      </w:r>
      <w:r w:rsidR="00F455C0" w:rsidRPr="00A20448">
        <w:rPr>
          <w:rFonts w:ascii="Times New Roman" w:hAnsi="Times New Roman"/>
        </w:rPr>
        <w:t>% of the tota</w:t>
      </w:r>
      <w:r w:rsidR="00A20448" w:rsidRPr="00A20448">
        <w:rPr>
          <w:rFonts w:ascii="Times New Roman" w:hAnsi="Times New Roman"/>
        </w:rPr>
        <w:t>l respondent population (75,000 x .01</w:t>
      </w:r>
      <w:r w:rsidR="00F455C0" w:rsidRPr="00A20448">
        <w:rPr>
          <w:rFonts w:ascii="Times New Roman" w:hAnsi="Times New Roman"/>
        </w:rPr>
        <w:t xml:space="preserve"> = </w:t>
      </w:r>
      <w:r w:rsidR="00A20448" w:rsidRPr="00A20448">
        <w:rPr>
          <w:rFonts w:ascii="Times New Roman" w:hAnsi="Times New Roman"/>
        </w:rPr>
        <w:t>750</w:t>
      </w:r>
      <w:r w:rsidR="00F455C0" w:rsidRPr="00A20448">
        <w:rPr>
          <w:rFonts w:ascii="Times New Roman" w:hAnsi="Times New Roman"/>
        </w:rPr>
        <w:t xml:space="preserve"> x $4,500 = $</w:t>
      </w:r>
      <w:r w:rsidR="00A20448" w:rsidRPr="00A20448">
        <w:rPr>
          <w:rFonts w:ascii="Times New Roman" w:hAnsi="Times New Roman"/>
        </w:rPr>
        <w:t>3,375,000</w:t>
      </w:r>
      <w:r w:rsidR="00F455C0" w:rsidRPr="00A20448">
        <w:rPr>
          <w:rFonts w:ascii="Times New Roman" w:hAnsi="Times New Roman"/>
        </w:rPr>
        <w:t>)</w:t>
      </w:r>
      <w:r w:rsidR="00F455C0">
        <w:rPr>
          <w:rFonts w:ascii="Times New Roman" w:hAnsi="Times New Roman"/>
        </w:rPr>
        <w:t xml:space="preserve">. </w:t>
      </w:r>
      <w:r w:rsidRPr="00E1733C">
        <w:rPr>
          <w:rFonts w:ascii="Times New Roman" w:hAnsi="Times New Roman"/>
        </w:rPr>
        <w:t>This total includes the estimated annual overhead cost for printing, stocking, and distributing this form.</w:t>
      </w:r>
      <w:r>
        <w:rPr>
          <w:rFonts w:ascii="Times New Roman" w:hAnsi="Times New Roman"/>
        </w:rPr>
        <w:t xml:space="preserve">  </w:t>
      </w:r>
    </w:p>
    <w:p w14:paraId="042D8664" w14:textId="77777777" w:rsidR="006C79B6" w:rsidRPr="00914A5D" w:rsidRDefault="006C79B6" w:rsidP="00914A5D">
      <w:pPr>
        <w:tabs>
          <w:tab w:val="left" w:pos="-1440"/>
        </w:tabs>
        <w:ind w:left="720"/>
        <w:rPr>
          <w:rFonts w:ascii="Times New Roman" w:hAnsi="Times New Roman"/>
        </w:rPr>
      </w:pPr>
    </w:p>
    <w:p w14:paraId="042D866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042D8666" w14:textId="77777777" w:rsidR="001A595D" w:rsidRDefault="001A595D" w:rsidP="00914A5D">
      <w:pPr>
        <w:tabs>
          <w:tab w:val="left" w:pos="-1440"/>
        </w:tabs>
        <w:ind w:left="720"/>
        <w:rPr>
          <w:rFonts w:ascii="Times New Roman" w:hAnsi="Times New Roman"/>
        </w:rPr>
      </w:pPr>
    </w:p>
    <w:p w14:paraId="154786FD" w14:textId="74125E6A" w:rsidR="001C3707" w:rsidRPr="00914A5D" w:rsidRDefault="001C3707" w:rsidP="00914A5D">
      <w:pPr>
        <w:tabs>
          <w:tab w:val="left" w:pos="-1440"/>
        </w:tabs>
        <w:ind w:left="720"/>
        <w:rPr>
          <w:rFonts w:ascii="Times New Roman" w:hAnsi="Times New Roman"/>
        </w:rPr>
      </w:pPr>
      <w:r>
        <w:rPr>
          <w:rFonts w:ascii="Times New Roman" w:hAnsi="Times New Roman"/>
        </w:rPr>
        <w:t>USCIS made some formatting and standard language updates to the form and instructions. For clarity, a Yes/No question was added to the form where petitioners are asked to provide information about a beneficiary’s prior periods of stay.</w:t>
      </w:r>
      <w:r w:rsidRPr="001C3707">
        <w:rPr>
          <w:rFonts w:ascii="Times New Roman" w:hAnsi="Times New Roman"/>
        </w:rPr>
        <w:t xml:space="preserve"> USCIS also added language explaining our authority under 8 CFR 103.2(b)(9) to request a biometric services appointment or  interview from either the petitioner or the beneficiary on a Form I-129S, although the likelihood of such appointments being requested is very low.</w:t>
      </w: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042D8670"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42D8667"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42D866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42D866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42D866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42D866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42D866C"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042D866D" w14:textId="77777777" w:rsidR="0063778A" w:rsidRDefault="0063778A" w:rsidP="00FD21A4">
            <w:pPr>
              <w:widowControl/>
              <w:autoSpaceDE/>
              <w:autoSpaceDN/>
              <w:adjustRightInd/>
              <w:jc w:val="center"/>
              <w:rPr>
                <w:rFonts w:ascii="Times New Roman" w:hAnsi="Times New Roman"/>
                <w:b/>
                <w:bCs/>
                <w:color w:val="000000"/>
              </w:rPr>
            </w:pPr>
          </w:p>
          <w:p w14:paraId="042D866E" w14:textId="002AE13D" w:rsidR="008A4764" w:rsidRPr="00920D27" w:rsidRDefault="008A4764" w:rsidP="0063778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42D866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14:paraId="042D8678"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42D8671" w14:textId="77777777" w:rsidR="008A4764" w:rsidRPr="00920D27" w:rsidRDefault="000A6B75" w:rsidP="008A4764">
            <w:pPr>
              <w:widowControl/>
              <w:autoSpaceDE/>
              <w:autoSpaceDN/>
              <w:adjustRightInd/>
              <w:jc w:val="center"/>
              <w:rPr>
                <w:rFonts w:ascii="Times New Roman" w:hAnsi="Times New Roman"/>
                <w:color w:val="000000"/>
              </w:rPr>
            </w:pPr>
            <w:r>
              <w:rPr>
                <w:rFonts w:ascii="Times New Roman" w:hAnsi="Times New Roman"/>
                <w:color w:val="000000"/>
              </w:rPr>
              <w:t>I-129S</w:t>
            </w:r>
          </w:p>
        </w:tc>
        <w:tc>
          <w:tcPr>
            <w:tcW w:w="1310" w:type="dxa"/>
            <w:tcBorders>
              <w:top w:val="nil"/>
              <w:left w:val="nil"/>
              <w:bottom w:val="single" w:sz="8" w:space="0" w:color="auto"/>
              <w:right w:val="single" w:sz="8" w:space="0" w:color="auto"/>
            </w:tcBorders>
            <w:shd w:val="clear" w:color="auto" w:fill="auto"/>
            <w:vAlign w:val="center"/>
            <w:hideMark/>
          </w:tcPr>
          <w:p w14:paraId="042D8672"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42D8673"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42D8674" w14:textId="77777777"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42D8675" w14:textId="6AA3A916" w:rsidR="008A4764" w:rsidRPr="00920D27" w:rsidRDefault="00177888" w:rsidP="00FD21A4">
            <w:pPr>
              <w:widowControl/>
              <w:autoSpaceDE/>
              <w:autoSpaceDN/>
              <w:adjustRightInd/>
              <w:jc w:val="center"/>
              <w:rPr>
                <w:rFonts w:ascii="Times New Roman" w:hAnsi="Times New Roman"/>
                <w:color w:val="000000"/>
              </w:rPr>
            </w:pPr>
            <w:r>
              <w:rPr>
                <w:rFonts w:ascii="Times New Roman" w:hAnsi="Times New Roman"/>
                <w:color w:val="000000"/>
              </w:rPr>
              <w:t>225,000</w:t>
            </w:r>
          </w:p>
        </w:tc>
        <w:tc>
          <w:tcPr>
            <w:tcW w:w="1430" w:type="dxa"/>
            <w:tcBorders>
              <w:top w:val="nil"/>
              <w:left w:val="nil"/>
              <w:bottom w:val="single" w:sz="8" w:space="0" w:color="auto"/>
              <w:right w:val="single" w:sz="8" w:space="0" w:color="auto"/>
            </w:tcBorders>
            <w:shd w:val="clear" w:color="auto" w:fill="auto"/>
            <w:vAlign w:val="center"/>
            <w:hideMark/>
          </w:tcPr>
          <w:p w14:paraId="042D8676" w14:textId="77777777" w:rsidR="008A4764" w:rsidRPr="00920D27" w:rsidRDefault="000A6B75" w:rsidP="00FD21A4">
            <w:pPr>
              <w:widowControl/>
              <w:autoSpaceDE/>
              <w:autoSpaceDN/>
              <w:adjustRightInd/>
              <w:jc w:val="center"/>
              <w:rPr>
                <w:rFonts w:ascii="Times New Roman" w:hAnsi="Times New Roman"/>
                <w:color w:val="000000"/>
              </w:rPr>
            </w:pPr>
            <w:r>
              <w:rPr>
                <w:rFonts w:ascii="Times New Roman" w:hAnsi="Times New Roman"/>
                <w:color w:val="000000"/>
              </w:rPr>
              <w:t>225,000</w:t>
            </w:r>
          </w:p>
        </w:tc>
        <w:tc>
          <w:tcPr>
            <w:tcW w:w="1282" w:type="dxa"/>
            <w:tcBorders>
              <w:top w:val="nil"/>
              <w:left w:val="nil"/>
              <w:bottom w:val="single" w:sz="8" w:space="0" w:color="auto"/>
              <w:right w:val="single" w:sz="8" w:space="0" w:color="auto"/>
            </w:tcBorders>
            <w:shd w:val="clear" w:color="auto" w:fill="auto"/>
            <w:vAlign w:val="center"/>
            <w:hideMark/>
          </w:tcPr>
          <w:p w14:paraId="042D8677" w14:textId="2298D2A6" w:rsidR="008A4764" w:rsidRPr="00920D27" w:rsidRDefault="00F455C0" w:rsidP="00FD21A4">
            <w:pPr>
              <w:widowControl/>
              <w:autoSpaceDE/>
              <w:autoSpaceDN/>
              <w:adjustRightInd/>
              <w:jc w:val="center"/>
              <w:rPr>
                <w:rFonts w:ascii="Times New Roman" w:hAnsi="Times New Roman"/>
                <w:color w:val="000000"/>
              </w:rPr>
            </w:pPr>
            <w:r>
              <w:rPr>
                <w:rFonts w:ascii="Times New Roman" w:hAnsi="Times New Roman"/>
                <w:color w:val="000000"/>
              </w:rPr>
              <w:t>0</w:t>
            </w:r>
          </w:p>
        </w:tc>
      </w:tr>
      <w:tr w:rsidR="008A4764" w:rsidRPr="00BE4823" w14:paraId="042D8680"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42D8679" w14:textId="77777777"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042D867A" w14:textId="77777777"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42D867B"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42D867C"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42D867D" w14:textId="77777777"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42D867E" w14:textId="77777777"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42D867F" w14:textId="77777777"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14:paraId="042D8688"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42D8681"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42D8682"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42D8683"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42D8684"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42D8685" w14:textId="239AAEA6" w:rsidR="008A4764" w:rsidRPr="00920D27" w:rsidRDefault="00177888" w:rsidP="00FD21A4">
            <w:pPr>
              <w:widowControl/>
              <w:autoSpaceDE/>
              <w:autoSpaceDN/>
              <w:adjustRightInd/>
              <w:jc w:val="center"/>
              <w:rPr>
                <w:rFonts w:ascii="Times New Roman" w:hAnsi="Times New Roman"/>
                <w:b/>
                <w:bCs/>
                <w:color w:val="000000"/>
              </w:rPr>
            </w:pPr>
            <w:r>
              <w:rPr>
                <w:rFonts w:ascii="Times New Roman" w:hAnsi="Times New Roman"/>
                <w:b/>
                <w:bCs/>
                <w:color w:val="000000"/>
              </w:rPr>
              <w:t>225,000</w:t>
            </w:r>
          </w:p>
        </w:tc>
        <w:tc>
          <w:tcPr>
            <w:tcW w:w="1430" w:type="dxa"/>
            <w:tcBorders>
              <w:top w:val="nil"/>
              <w:left w:val="nil"/>
              <w:bottom w:val="single" w:sz="8" w:space="0" w:color="auto"/>
              <w:right w:val="single" w:sz="8" w:space="0" w:color="auto"/>
            </w:tcBorders>
            <w:shd w:val="clear" w:color="auto" w:fill="auto"/>
            <w:vAlign w:val="center"/>
            <w:hideMark/>
          </w:tcPr>
          <w:p w14:paraId="042D8686" w14:textId="77777777" w:rsidR="008A4764" w:rsidRPr="00F455C0" w:rsidRDefault="000A6B75" w:rsidP="00FD21A4">
            <w:pPr>
              <w:widowControl/>
              <w:autoSpaceDE/>
              <w:autoSpaceDN/>
              <w:adjustRightInd/>
              <w:jc w:val="center"/>
              <w:rPr>
                <w:rFonts w:ascii="Times New Roman" w:hAnsi="Times New Roman"/>
                <w:b/>
                <w:bCs/>
                <w:color w:val="000000"/>
              </w:rPr>
            </w:pPr>
            <w:r w:rsidRPr="00F455C0">
              <w:rPr>
                <w:rFonts w:ascii="Times New Roman" w:hAnsi="Times New Roman"/>
                <w:b/>
                <w:bCs/>
                <w:color w:val="000000"/>
              </w:rPr>
              <w:t>225,500</w:t>
            </w:r>
          </w:p>
        </w:tc>
        <w:tc>
          <w:tcPr>
            <w:tcW w:w="1282" w:type="dxa"/>
            <w:tcBorders>
              <w:top w:val="nil"/>
              <w:left w:val="nil"/>
              <w:bottom w:val="single" w:sz="8" w:space="0" w:color="auto"/>
              <w:right w:val="single" w:sz="8" w:space="0" w:color="auto"/>
            </w:tcBorders>
            <w:shd w:val="clear" w:color="auto" w:fill="auto"/>
            <w:vAlign w:val="center"/>
            <w:hideMark/>
          </w:tcPr>
          <w:p w14:paraId="042D8687" w14:textId="39D4AEDC" w:rsidR="008A4764" w:rsidRPr="00F455C0" w:rsidRDefault="00F455C0" w:rsidP="00FD21A4">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042D868A" w14:textId="77777777" w:rsidR="008A4764" w:rsidRDefault="008A4764" w:rsidP="00914A5D">
      <w:pPr>
        <w:tabs>
          <w:tab w:val="left" w:pos="-1440"/>
        </w:tabs>
        <w:ind w:left="720"/>
        <w:rPr>
          <w:rFonts w:ascii="Times New Roman" w:hAnsi="Times New Roman"/>
          <w:color w:val="FF0000"/>
        </w:rPr>
      </w:pPr>
    </w:p>
    <w:p w14:paraId="042D868B" w14:textId="2A9E4847" w:rsidR="00177888" w:rsidRDefault="00F455C0" w:rsidP="00177888">
      <w:pPr>
        <w:tabs>
          <w:tab w:val="left" w:pos="720"/>
        </w:tabs>
        <w:ind w:left="720"/>
        <w:rPr>
          <w:rFonts w:ascii="Times New Roman" w:hAnsi="Times New Roman"/>
        </w:rPr>
      </w:pPr>
      <w:r>
        <w:rPr>
          <w:rFonts w:ascii="Times New Roman" w:hAnsi="Times New Roman"/>
        </w:rPr>
        <w:t>There has been no change to the estimated time burden to respondents for this collection of information.</w:t>
      </w:r>
      <w:r w:rsidR="00177888">
        <w:rPr>
          <w:rFonts w:ascii="Times New Roman" w:hAnsi="Times New Roman"/>
        </w:rPr>
        <w:t xml:space="preserve"> </w:t>
      </w:r>
    </w:p>
    <w:p w14:paraId="042D868C"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042D8696"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42D868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42D868E"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42D868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42D869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42D8691"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42D8692"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042D8693" w14:textId="77777777" w:rsidR="0063778A" w:rsidRDefault="0063778A" w:rsidP="00A56B2D">
            <w:pPr>
              <w:widowControl/>
              <w:autoSpaceDE/>
              <w:autoSpaceDN/>
              <w:adjustRightInd/>
              <w:jc w:val="center"/>
              <w:rPr>
                <w:rFonts w:ascii="Times New Roman" w:hAnsi="Times New Roman"/>
                <w:b/>
                <w:bCs/>
                <w:color w:val="000000"/>
              </w:rPr>
            </w:pPr>
          </w:p>
          <w:p w14:paraId="042D8694" w14:textId="6A758D76" w:rsidR="0063778A" w:rsidRPr="00920D27" w:rsidRDefault="0063778A" w:rsidP="0063778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42D869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14:paraId="042D869E" w14:textId="77777777" w:rsidTr="00F455C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42D8697" w14:textId="77777777" w:rsidR="005B6129" w:rsidRPr="00920D27" w:rsidRDefault="00177888" w:rsidP="00A56B2D">
            <w:pPr>
              <w:widowControl/>
              <w:autoSpaceDE/>
              <w:autoSpaceDN/>
              <w:adjustRightInd/>
              <w:jc w:val="center"/>
              <w:rPr>
                <w:rFonts w:ascii="Times New Roman" w:hAnsi="Times New Roman"/>
                <w:color w:val="000000"/>
              </w:rPr>
            </w:pPr>
            <w:r>
              <w:rPr>
                <w:rFonts w:ascii="Times New Roman" w:hAnsi="Times New Roman"/>
                <w:color w:val="000000"/>
              </w:rPr>
              <w:t>I-129S</w:t>
            </w:r>
          </w:p>
        </w:tc>
        <w:tc>
          <w:tcPr>
            <w:tcW w:w="1310" w:type="dxa"/>
            <w:tcBorders>
              <w:top w:val="nil"/>
              <w:left w:val="nil"/>
              <w:bottom w:val="single" w:sz="8" w:space="0" w:color="auto"/>
              <w:right w:val="single" w:sz="8" w:space="0" w:color="auto"/>
            </w:tcBorders>
            <w:shd w:val="clear" w:color="auto" w:fill="auto"/>
            <w:vAlign w:val="center"/>
            <w:hideMark/>
          </w:tcPr>
          <w:p w14:paraId="042D8698"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42D8699"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42D869A" w14:textId="77777777"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42D869B" w14:textId="00898549" w:rsidR="005B6129" w:rsidRPr="00920D27" w:rsidRDefault="00177888" w:rsidP="00F455C0">
            <w:pPr>
              <w:widowControl/>
              <w:autoSpaceDE/>
              <w:autoSpaceDN/>
              <w:adjustRightInd/>
              <w:jc w:val="center"/>
              <w:rPr>
                <w:rFonts w:ascii="Times New Roman" w:hAnsi="Times New Roman"/>
                <w:color w:val="000000"/>
              </w:rPr>
            </w:pPr>
            <w:r>
              <w:rPr>
                <w:rFonts w:ascii="Times New Roman" w:hAnsi="Times New Roman"/>
                <w:color w:val="000000"/>
              </w:rPr>
              <w:t>$36,750,000</w:t>
            </w:r>
          </w:p>
        </w:tc>
        <w:tc>
          <w:tcPr>
            <w:tcW w:w="1430" w:type="dxa"/>
            <w:tcBorders>
              <w:top w:val="nil"/>
              <w:left w:val="nil"/>
              <w:bottom w:val="single" w:sz="8" w:space="0" w:color="auto"/>
              <w:right w:val="single" w:sz="8" w:space="0" w:color="auto"/>
            </w:tcBorders>
            <w:shd w:val="clear" w:color="auto" w:fill="auto"/>
            <w:vAlign w:val="center"/>
          </w:tcPr>
          <w:p w14:paraId="042D869C" w14:textId="37CEDAC7" w:rsidR="005B6129" w:rsidRPr="00920D27" w:rsidRDefault="00F455C0" w:rsidP="00A56B2D">
            <w:pPr>
              <w:widowControl/>
              <w:autoSpaceDE/>
              <w:autoSpaceDN/>
              <w:adjustRightInd/>
              <w:jc w:val="center"/>
              <w:rPr>
                <w:rFonts w:ascii="Times New Roman" w:hAnsi="Times New Roman"/>
                <w:color w:val="000000"/>
              </w:rPr>
            </w:pPr>
            <w:r>
              <w:rPr>
                <w:rFonts w:ascii="Times New Roman" w:hAnsi="Times New Roman"/>
                <w:color w:val="000000"/>
              </w:rPr>
              <w:t>$36,750,000</w:t>
            </w:r>
          </w:p>
        </w:tc>
        <w:tc>
          <w:tcPr>
            <w:tcW w:w="1282" w:type="dxa"/>
            <w:tcBorders>
              <w:top w:val="nil"/>
              <w:left w:val="nil"/>
              <w:bottom w:val="single" w:sz="8" w:space="0" w:color="auto"/>
              <w:right w:val="single" w:sz="8" w:space="0" w:color="auto"/>
            </w:tcBorders>
            <w:shd w:val="clear" w:color="auto" w:fill="auto"/>
            <w:vAlign w:val="center"/>
            <w:hideMark/>
          </w:tcPr>
          <w:p w14:paraId="042D869D" w14:textId="2ABE8569" w:rsidR="005B6129" w:rsidRPr="00920D27" w:rsidRDefault="00F455C0" w:rsidP="00A56B2D">
            <w:pPr>
              <w:widowControl/>
              <w:autoSpaceDE/>
              <w:autoSpaceDN/>
              <w:adjustRightInd/>
              <w:jc w:val="center"/>
              <w:rPr>
                <w:rFonts w:ascii="Times New Roman" w:hAnsi="Times New Roman"/>
                <w:color w:val="000000"/>
              </w:rPr>
            </w:pPr>
            <w:r>
              <w:rPr>
                <w:rFonts w:ascii="Times New Roman" w:hAnsi="Times New Roman"/>
                <w:color w:val="000000"/>
              </w:rPr>
              <w:t>0</w:t>
            </w:r>
          </w:p>
        </w:tc>
      </w:tr>
      <w:tr w:rsidR="005B6129" w:rsidRPr="00BE4823" w14:paraId="042D86A6"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042D869F" w14:textId="77777777" w:rsidR="005B6129" w:rsidRPr="00BE4823" w:rsidRDefault="005B6129"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042D86A0" w14:textId="77777777"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42D86A1"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42D86A2"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42D86A3" w14:textId="77777777"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042D86A4" w14:textId="77777777"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042D86A5" w14:textId="77777777" w:rsidR="005B6129" w:rsidRPr="00BE4823" w:rsidRDefault="005B6129" w:rsidP="00A56B2D">
            <w:pPr>
              <w:widowControl/>
              <w:autoSpaceDE/>
              <w:autoSpaceDN/>
              <w:adjustRightInd/>
              <w:jc w:val="center"/>
              <w:rPr>
                <w:rFonts w:ascii="Times New Roman" w:hAnsi="Times New Roman"/>
                <w:bCs/>
                <w:color w:val="000000"/>
              </w:rPr>
            </w:pPr>
          </w:p>
        </w:tc>
      </w:tr>
      <w:tr w:rsidR="005B6129" w:rsidRPr="00920D27" w14:paraId="042D86AE" w14:textId="77777777" w:rsidTr="00F455C0">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042D86A7"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42D86A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42D86A9"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042D86AA"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42D86AB" w14:textId="2F44FC13" w:rsidR="005B6129" w:rsidRPr="00920D27" w:rsidRDefault="00F455C0" w:rsidP="00F455C0">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F455C0">
              <w:rPr>
                <w:rFonts w:ascii="Times New Roman" w:hAnsi="Times New Roman"/>
                <w:b/>
                <w:bCs/>
                <w:color w:val="000000"/>
              </w:rPr>
              <w:t>36,750,000</w:t>
            </w:r>
          </w:p>
        </w:tc>
        <w:tc>
          <w:tcPr>
            <w:tcW w:w="1430" w:type="dxa"/>
            <w:tcBorders>
              <w:top w:val="nil"/>
              <w:left w:val="nil"/>
              <w:bottom w:val="single" w:sz="8" w:space="0" w:color="auto"/>
              <w:right w:val="single" w:sz="8" w:space="0" w:color="auto"/>
            </w:tcBorders>
            <w:shd w:val="clear" w:color="auto" w:fill="auto"/>
            <w:vAlign w:val="center"/>
          </w:tcPr>
          <w:p w14:paraId="042D86AC" w14:textId="6665B69E" w:rsidR="005B6129" w:rsidRPr="00920D27" w:rsidRDefault="00F455C0" w:rsidP="00A56B2D">
            <w:pPr>
              <w:widowControl/>
              <w:autoSpaceDE/>
              <w:autoSpaceDN/>
              <w:adjustRightInd/>
              <w:jc w:val="center"/>
              <w:rPr>
                <w:rFonts w:ascii="Times New Roman" w:hAnsi="Times New Roman"/>
                <w:b/>
                <w:bCs/>
                <w:color w:val="000000"/>
              </w:rPr>
            </w:pPr>
            <w:r w:rsidRPr="00F455C0">
              <w:rPr>
                <w:rFonts w:ascii="Times New Roman" w:hAnsi="Times New Roman"/>
                <w:b/>
                <w:bCs/>
                <w:color w:val="000000"/>
              </w:rPr>
              <w:t>$36,750,000</w:t>
            </w:r>
          </w:p>
        </w:tc>
        <w:tc>
          <w:tcPr>
            <w:tcW w:w="1282" w:type="dxa"/>
            <w:tcBorders>
              <w:top w:val="nil"/>
              <w:left w:val="nil"/>
              <w:bottom w:val="single" w:sz="8" w:space="0" w:color="auto"/>
              <w:right w:val="single" w:sz="8" w:space="0" w:color="auto"/>
            </w:tcBorders>
            <w:shd w:val="clear" w:color="auto" w:fill="auto"/>
            <w:vAlign w:val="center"/>
          </w:tcPr>
          <w:p w14:paraId="042D86AD" w14:textId="6A10DF90" w:rsidR="005B6129" w:rsidRPr="00920D27" w:rsidRDefault="00F455C0"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042D86AF" w14:textId="77777777" w:rsidR="00177888" w:rsidRDefault="00177888" w:rsidP="00177888">
      <w:pPr>
        <w:ind w:left="720"/>
        <w:rPr>
          <w:rFonts w:ascii="Times New Roman" w:hAnsi="Times New Roman"/>
        </w:rPr>
      </w:pPr>
    </w:p>
    <w:p w14:paraId="042D86B0" w14:textId="0F3FFF8C" w:rsidR="00177888" w:rsidRDefault="00F455C0" w:rsidP="00177888">
      <w:pPr>
        <w:ind w:left="720"/>
        <w:rPr>
          <w:rFonts w:ascii="Times New Roman" w:hAnsi="Times New Roman"/>
        </w:rPr>
      </w:pPr>
      <w:r>
        <w:rPr>
          <w:rFonts w:ascii="Times New Roman" w:hAnsi="Times New Roman"/>
        </w:rPr>
        <w:t>There has been no change to the estimated cost to respondents for this collection of information.</w:t>
      </w:r>
    </w:p>
    <w:p w14:paraId="042D86B1" w14:textId="77777777" w:rsidR="005B6129" w:rsidRPr="0029577A" w:rsidRDefault="005B6129" w:rsidP="00914A5D">
      <w:pPr>
        <w:ind w:left="720"/>
        <w:rPr>
          <w:rFonts w:ascii="Times New Roman" w:hAnsi="Times New Roman"/>
        </w:rPr>
      </w:pPr>
    </w:p>
    <w:p w14:paraId="042D86B2"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042D86B3" w14:textId="77777777" w:rsidR="001A595D" w:rsidRPr="00914A5D" w:rsidRDefault="001A595D" w:rsidP="00914A5D">
      <w:pPr>
        <w:tabs>
          <w:tab w:val="left" w:pos="-1440"/>
        </w:tabs>
        <w:ind w:left="720"/>
        <w:rPr>
          <w:rFonts w:ascii="Times New Roman" w:hAnsi="Times New Roman"/>
        </w:rPr>
      </w:pPr>
    </w:p>
    <w:p w14:paraId="042D86B4"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042D86B5" w14:textId="77777777" w:rsidR="00B27061" w:rsidRPr="000B00D2" w:rsidRDefault="00B27061" w:rsidP="00914A5D">
      <w:pPr>
        <w:ind w:left="720"/>
        <w:rPr>
          <w:rFonts w:ascii="Times New Roman" w:hAnsi="Times New Roman"/>
        </w:rPr>
      </w:pPr>
    </w:p>
    <w:p w14:paraId="042D86B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042D86B7" w14:textId="77777777" w:rsidR="006C79B6" w:rsidRPr="008A4764" w:rsidRDefault="006C79B6" w:rsidP="00914A5D">
      <w:pPr>
        <w:tabs>
          <w:tab w:val="left" w:pos="-1440"/>
        </w:tabs>
        <w:ind w:left="720"/>
        <w:rPr>
          <w:rFonts w:ascii="Times New Roman" w:hAnsi="Times New Roman"/>
        </w:rPr>
      </w:pPr>
    </w:p>
    <w:p w14:paraId="042D86B8"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042D86B9" w14:textId="77777777" w:rsidR="00B27061" w:rsidRPr="000B00D2" w:rsidRDefault="00B27061" w:rsidP="00914A5D">
      <w:pPr>
        <w:ind w:left="720"/>
        <w:rPr>
          <w:rFonts w:ascii="Times New Roman" w:hAnsi="Times New Roman"/>
        </w:rPr>
      </w:pPr>
    </w:p>
    <w:p w14:paraId="042D86BA"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042D86BB" w14:textId="77777777" w:rsidR="006C79B6" w:rsidRPr="000B00D2" w:rsidRDefault="006C79B6" w:rsidP="00914A5D">
      <w:pPr>
        <w:tabs>
          <w:tab w:val="left" w:pos="-1440"/>
        </w:tabs>
        <w:ind w:left="720"/>
        <w:rPr>
          <w:rFonts w:ascii="Times New Roman" w:hAnsi="Times New Roman"/>
        </w:rPr>
      </w:pPr>
    </w:p>
    <w:p w14:paraId="042D86BC"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042D86BD" w14:textId="77777777" w:rsidR="006C79B6" w:rsidRPr="000B00D2" w:rsidRDefault="006C79B6" w:rsidP="00914A5D">
      <w:pPr>
        <w:ind w:left="720"/>
        <w:rPr>
          <w:rFonts w:ascii="Times New Roman" w:hAnsi="Times New Roman"/>
        </w:rPr>
      </w:pPr>
    </w:p>
    <w:p w14:paraId="042D86BE"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042D86BF"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042D86C0"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042D86C1"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D86D3" w14:textId="77777777" w:rsidR="001A6D21" w:rsidRDefault="001A6D21">
      <w:r>
        <w:separator/>
      </w:r>
    </w:p>
  </w:endnote>
  <w:endnote w:type="continuationSeparator" w:id="0">
    <w:p w14:paraId="042D86D4"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D86D5"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2D86D6"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D86D7" w14:textId="77777777" w:rsidR="006049A7" w:rsidRDefault="006049A7">
    <w:pPr>
      <w:spacing w:line="240" w:lineRule="exact"/>
    </w:pPr>
  </w:p>
  <w:p w14:paraId="042D86D8"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47C14">
      <w:rPr>
        <w:rFonts w:ascii="Times New Roman" w:hAnsi="Times New Roman"/>
        <w:noProof/>
      </w:rPr>
      <w:t>1</w:t>
    </w:r>
    <w:r w:rsidRPr="000712DA">
      <w:rPr>
        <w:rFonts w:ascii="Times New Roman" w:hAnsi="Times New Roman"/>
      </w:rPr>
      <w:fldChar w:fldCharType="end"/>
    </w:r>
  </w:p>
  <w:p w14:paraId="042D86D9"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D86D1" w14:textId="77777777" w:rsidR="001A6D21" w:rsidRDefault="001A6D21">
      <w:r>
        <w:separator/>
      </w:r>
    </w:p>
  </w:footnote>
  <w:footnote w:type="continuationSeparator" w:id="0">
    <w:p w14:paraId="042D86D2"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DB0EFD"/>
    <w:multiLevelType w:val="hybridMultilevel"/>
    <w:tmpl w:val="47EA5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F3F5E87"/>
    <w:multiLevelType w:val="hybridMultilevel"/>
    <w:tmpl w:val="7D580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366B2"/>
    <w:rsid w:val="000712DA"/>
    <w:rsid w:val="00080CE0"/>
    <w:rsid w:val="00093DB1"/>
    <w:rsid w:val="000A42FA"/>
    <w:rsid w:val="000A6B75"/>
    <w:rsid w:val="000B00D2"/>
    <w:rsid w:val="000B4C1B"/>
    <w:rsid w:val="000F1A9A"/>
    <w:rsid w:val="0010769F"/>
    <w:rsid w:val="00177888"/>
    <w:rsid w:val="0019320E"/>
    <w:rsid w:val="001A595D"/>
    <w:rsid w:val="001A6D21"/>
    <w:rsid w:val="001C3707"/>
    <w:rsid w:val="001E424D"/>
    <w:rsid w:val="0020110E"/>
    <w:rsid w:val="00215244"/>
    <w:rsid w:val="0029451B"/>
    <w:rsid w:val="0029577A"/>
    <w:rsid w:val="002A4A73"/>
    <w:rsid w:val="002C3807"/>
    <w:rsid w:val="002D5803"/>
    <w:rsid w:val="002E199D"/>
    <w:rsid w:val="002E7594"/>
    <w:rsid w:val="00312F7D"/>
    <w:rsid w:val="003A0F52"/>
    <w:rsid w:val="003F66B8"/>
    <w:rsid w:val="00494557"/>
    <w:rsid w:val="004F3779"/>
    <w:rsid w:val="00525E40"/>
    <w:rsid w:val="00532407"/>
    <w:rsid w:val="0054585A"/>
    <w:rsid w:val="005543AD"/>
    <w:rsid w:val="00590B61"/>
    <w:rsid w:val="005B6129"/>
    <w:rsid w:val="005B66E2"/>
    <w:rsid w:val="005C3DD7"/>
    <w:rsid w:val="00603702"/>
    <w:rsid w:val="006049A7"/>
    <w:rsid w:val="0063778A"/>
    <w:rsid w:val="00662686"/>
    <w:rsid w:val="006A0CC6"/>
    <w:rsid w:val="006A7558"/>
    <w:rsid w:val="006B0B31"/>
    <w:rsid w:val="006B38F6"/>
    <w:rsid w:val="006C5F9E"/>
    <w:rsid w:val="006C79B6"/>
    <w:rsid w:val="006E606E"/>
    <w:rsid w:val="006F083F"/>
    <w:rsid w:val="00703B09"/>
    <w:rsid w:val="007312F9"/>
    <w:rsid w:val="007472DB"/>
    <w:rsid w:val="00765E88"/>
    <w:rsid w:val="00792B9D"/>
    <w:rsid w:val="007B32A5"/>
    <w:rsid w:val="007C03A1"/>
    <w:rsid w:val="007C7BA5"/>
    <w:rsid w:val="007E6F17"/>
    <w:rsid w:val="007F5988"/>
    <w:rsid w:val="00807BA2"/>
    <w:rsid w:val="008255EE"/>
    <w:rsid w:val="00833B6C"/>
    <w:rsid w:val="00847763"/>
    <w:rsid w:val="008749AE"/>
    <w:rsid w:val="008A4764"/>
    <w:rsid w:val="008C4605"/>
    <w:rsid w:val="008D7291"/>
    <w:rsid w:val="008F233F"/>
    <w:rsid w:val="008F74F4"/>
    <w:rsid w:val="00912498"/>
    <w:rsid w:val="009147A2"/>
    <w:rsid w:val="00914A5D"/>
    <w:rsid w:val="00921351"/>
    <w:rsid w:val="009556EE"/>
    <w:rsid w:val="00974223"/>
    <w:rsid w:val="009D1DF6"/>
    <w:rsid w:val="009D5D2B"/>
    <w:rsid w:val="009F15D0"/>
    <w:rsid w:val="00A05B27"/>
    <w:rsid w:val="00A20448"/>
    <w:rsid w:val="00A3466A"/>
    <w:rsid w:val="00A41B46"/>
    <w:rsid w:val="00A447D7"/>
    <w:rsid w:val="00A47C14"/>
    <w:rsid w:val="00A5237F"/>
    <w:rsid w:val="00A56B2D"/>
    <w:rsid w:val="00AF45F2"/>
    <w:rsid w:val="00B0571D"/>
    <w:rsid w:val="00B1471A"/>
    <w:rsid w:val="00B27061"/>
    <w:rsid w:val="00B31EBB"/>
    <w:rsid w:val="00B635A9"/>
    <w:rsid w:val="00B7349D"/>
    <w:rsid w:val="00BD3260"/>
    <w:rsid w:val="00BE3C63"/>
    <w:rsid w:val="00C04531"/>
    <w:rsid w:val="00C6062E"/>
    <w:rsid w:val="00C62A1F"/>
    <w:rsid w:val="00C90A71"/>
    <w:rsid w:val="00C9224C"/>
    <w:rsid w:val="00CD6D53"/>
    <w:rsid w:val="00D049AD"/>
    <w:rsid w:val="00D118B8"/>
    <w:rsid w:val="00D15779"/>
    <w:rsid w:val="00D16FA6"/>
    <w:rsid w:val="00D22B13"/>
    <w:rsid w:val="00D3403B"/>
    <w:rsid w:val="00D462D7"/>
    <w:rsid w:val="00D6260D"/>
    <w:rsid w:val="00D80E94"/>
    <w:rsid w:val="00DA2D6B"/>
    <w:rsid w:val="00DA70EE"/>
    <w:rsid w:val="00DE08FF"/>
    <w:rsid w:val="00E15619"/>
    <w:rsid w:val="00E1733C"/>
    <w:rsid w:val="00E61E1B"/>
    <w:rsid w:val="00E85D6D"/>
    <w:rsid w:val="00E91139"/>
    <w:rsid w:val="00EA1FB2"/>
    <w:rsid w:val="00EC3504"/>
    <w:rsid w:val="00F455C0"/>
    <w:rsid w:val="00F808CF"/>
    <w:rsid w:val="00FB53AD"/>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oNotEmbedSmartTags/>
  <w:decimalSymbol w:val="."/>
  <w:listSeparator w:val=","/>
  <w14:docId w14:val="042D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0B4C1B"/>
    <w:rPr>
      <w:sz w:val="16"/>
      <w:szCs w:val="16"/>
    </w:rPr>
  </w:style>
  <w:style w:type="paragraph" w:styleId="CommentText">
    <w:name w:val="annotation text"/>
    <w:basedOn w:val="Normal"/>
    <w:link w:val="CommentTextChar"/>
    <w:rsid w:val="000B4C1B"/>
    <w:rPr>
      <w:sz w:val="20"/>
      <w:szCs w:val="20"/>
    </w:rPr>
  </w:style>
  <w:style w:type="character" w:customStyle="1" w:styleId="CommentTextChar">
    <w:name w:val="Comment Text Char"/>
    <w:basedOn w:val="DefaultParagraphFont"/>
    <w:link w:val="CommentText"/>
    <w:rsid w:val="000B4C1B"/>
    <w:rPr>
      <w:rFonts w:ascii="Courier" w:hAnsi="Courier"/>
    </w:rPr>
  </w:style>
  <w:style w:type="paragraph" w:styleId="CommentSubject">
    <w:name w:val="annotation subject"/>
    <w:basedOn w:val="CommentText"/>
    <w:next w:val="CommentText"/>
    <w:link w:val="CommentSubjectChar"/>
    <w:rsid w:val="000B4C1B"/>
    <w:rPr>
      <w:b/>
      <w:bCs/>
    </w:rPr>
  </w:style>
  <w:style w:type="character" w:customStyle="1" w:styleId="CommentSubjectChar">
    <w:name w:val="Comment Subject Char"/>
    <w:basedOn w:val="CommentTextChar"/>
    <w:link w:val="CommentSubject"/>
    <w:rsid w:val="000B4C1B"/>
    <w:rPr>
      <w:rFonts w:ascii="Courier" w:hAnsi="Courier"/>
      <w:b/>
      <w:bCs/>
    </w:rPr>
  </w:style>
  <w:style w:type="paragraph" w:styleId="ListParagraph">
    <w:name w:val="List Paragraph"/>
    <w:basedOn w:val="Normal"/>
    <w:uiPriority w:val="34"/>
    <w:qFormat/>
    <w:rsid w:val="003F66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0B4C1B"/>
    <w:rPr>
      <w:sz w:val="16"/>
      <w:szCs w:val="16"/>
    </w:rPr>
  </w:style>
  <w:style w:type="paragraph" w:styleId="CommentText">
    <w:name w:val="annotation text"/>
    <w:basedOn w:val="Normal"/>
    <w:link w:val="CommentTextChar"/>
    <w:rsid w:val="000B4C1B"/>
    <w:rPr>
      <w:sz w:val="20"/>
      <w:szCs w:val="20"/>
    </w:rPr>
  </w:style>
  <w:style w:type="character" w:customStyle="1" w:styleId="CommentTextChar">
    <w:name w:val="Comment Text Char"/>
    <w:basedOn w:val="DefaultParagraphFont"/>
    <w:link w:val="CommentText"/>
    <w:rsid w:val="000B4C1B"/>
    <w:rPr>
      <w:rFonts w:ascii="Courier" w:hAnsi="Courier"/>
    </w:rPr>
  </w:style>
  <w:style w:type="paragraph" w:styleId="CommentSubject">
    <w:name w:val="annotation subject"/>
    <w:basedOn w:val="CommentText"/>
    <w:next w:val="CommentText"/>
    <w:link w:val="CommentSubjectChar"/>
    <w:rsid w:val="000B4C1B"/>
    <w:rPr>
      <w:b/>
      <w:bCs/>
    </w:rPr>
  </w:style>
  <w:style w:type="character" w:customStyle="1" w:styleId="CommentSubjectChar">
    <w:name w:val="Comment Subject Char"/>
    <w:basedOn w:val="CommentTextChar"/>
    <w:link w:val="CommentSubject"/>
    <w:rsid w:val="000B4C1B"/>
    <w:rPr>
      <w:rFonts w:ascii="Courier" w:hAnsi="Courier"/>
      <w:b/>
      <w:bCs/>
    </w:rPr>
  </w:style>
  <w:style w:type="paragraph" w:styleId="ListParagraph">
    <w:name w:val="List Paragraph"/>
    <w:basedOn w:val="Normal"/>
    <w:uiPriority w:val="34"/>
    <w:qFormat/>
    <w:rsid w:val="003F6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07138">
      <w:bodyDiv w:val="1"/>
      <w:marLeft w:val="0"/>
      <w:marRight w:val="0"/>
      <w:marTop w:val="0"/>
      <w:marBottom w:val="0"/>
      <w:divBdr>
        <w:top w:val="none" w:sz="0" w:space="0" w:color="auto"/>
        <w:left w:val="none" w:sz="0" w:space="0" w:color="auto"/>
        <w:bottom w:val="none" w:sz="0" w:space="0" w:color="auto"/>
        <w:right w:val="none" w:sz="0" w:space="0" w:color="auto"/>
      </w:divBdr>
    </w:div>
    <w:div w:id="383019152">
      <w:bodyDiv w:val="1"/>
      <w:marLeft w:val="0"/>
      <w:marRight w:val="0"/>
      <w:marTop w:val="0"/>
      <w:marBottom w:val="0"/>
      <w:divBdr>
        <w:top w:val="none" w:sz="0" w:space="0" w:color="auto"/>
        <w:left w:val="none" w:sz="0" w:space="0" w:color="auto"/>
        <w:bottom w:val="none" w:sz="0" w:space="0" w:color="auto"/>
        <w:right w:val="none" w:sz="0" w:space="0" w:color="auto"/>
      </w:divBdr>
    </w:div>
    <w:div w:id="396326288">
      <w:bodyDiv w:val="1"/>
      <w:marLeft w:val="0"/>
      <w:marRight w:val="0"/>
      <w:marTop w:val="0"/>
      <w:marBottom w:val="0"/>
      <w:divBdr>
        <w:top w:val="none" w:sz="0" w:space="0" w:color="auto"/>
        <w:left w:val="none" w:sz="0" w:space="0" w:color="auto"/>
        <w:bottom w:val="none" w:sz="0" w:space="0" w:color="auto"/>
        <w:right w:val="none" w:sz="0" w:space="0" w:color="auto"/>
      </w:divBdr>
    </w:div>
    <w:div w:id="66139736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64750021">
      <w:bodyDiv w:val="1"/>
      <w:marLeft w:val="0"/>
      <w:marRight w:val="0"/>
      <w:marTop w:val="0"/>
      <w:marBottom w:val="0"/>
      <w:divBdr>
        <w:top w:val="none" w:sz="0" w:space="0" w:color="auto"/>
        <w:left w:val="none" w:sz="0" w:space="0" w:color="auto"/>
        <w:bottom w:val="none" w:sz="0" w:space="0" w:color="auto"/>
        <w:right w:val="none" w:sz="0" w:space="0" w:color="auto"/>
      </w:divBdr>
    </w:div>
    <w:div w:id="1026558625">
      <w:bodyDiv w:val="1"/>
      <w:marLeft w:val="0"/>
      <w:marRight w:val="0"/>
      <w:marTop w:val="0"/>
      <w:marBottom w:val="0"/>
      <w:divBdr>
        <w:top w:val="none" w:sz="0" w:space="0" w:color="auto"/>
        <w:left w:val="none" w:sz="0" w:space="0" w:color="auto"/>
        <w:bottom w:val="none" w:sz="0" w:space="0" w:color="auto"/>
        <w:right w:val="none" w:sz="0" w:space="0" w:color="auto"/>
      </w:divBdr>
    </w:div>
    <w:div w:id="1150907561">
      <w:bodyDiv w:val="1"/>
      <w:marLeft w:val="0"/>
      <w:marRight w:val="0"/>
      <w:marTop w:val="0"/>
      <w:marBottom w:val="0"/>
      <w:divBdr>
        <w:top w:val="none" w:sz="0" w:space="0" w:color="auto"/>
        <w:left w:val="none" w:sz="0" w:space="0" w:color="auto"/>
        <w:bottom w:val="none" w:sz="0" w:space="0" w:color="auto"/>
        <w:right w:val="none" w:sz="0" w:space="0" w:color="auto"/>
      </w:divBdr>
    </w:div>
    <w:div w:id="1510875709">
      <w:bodyDiv w:val="1"/>
      <w:marLeft w:val="0"/>
      <w:marRight w:val="0"/>
      <w:marTop w:val="0"/>
      <w:marBottom w:val="0"/>
      <w:divBdr>
        <w:top w:val="none" w:sz="0" w:space="0" w:color="auto"/>
        <w:left w:val="none" w:sz="0" w:space="0" w:color="auto"/>
        <w:bottom w:val="none" w:sz="0" w:space="0" w:color="auto"/>
        <w:right w:val="none" w:sz="0" w:space="0" w:color="auto"/>
      </w:divBdr>
    </w:div>
    <w:div w:id="151965756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0135008">
      <w:bodyDiv w:val="1"/>
      <w:marLeft w:val="0"/>
      <w:marRight w:val="0"/>
      <w:marTop w:val="0"/>
      <w:marBottom w:val="0"/>
      <w:divBdr>
        <w:top w:val="none" w:sz="0" w:space="0" w:color="auto"/>
        <w:left w:val="none" w:sz="0" w:space="0" w:color="auto"/>
        <w:bottom w:val="none" w:sz="0" w:space="0" w:color="auto"/>
        <w:right w:val="none" w:sz="0" w:space="0" w:color="auto"/>
      </w:divBdr>
    </w:div>
    <w:div w:id="198550119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2291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129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853AF-A2E1-41E1-AAD0-0FDF65197472}">
  <ds:schemaRefs>
    <ds:schemaRef ds:uri="http://schemas.microsoft.com/sharepoint/v3/contenttype/forms"/>
  </ds:schemaRefs>
</ds:datastoreItem>
</file>

<file path=customXml/itemProps2.xml><?xml version="1.0" encoding="utf-8"?>
<ds:datastoreItem xmlns:ds="http://schemas.openxmlformats.org/officeDocument/2006/customXml" ds:itemID="{C7861D5A-ADC6-43B0-AB05-0CE9C369A3D8}">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dcmitype/"/>
    <ds:schemaRef ds:uri="2589310c-5316-40b3-b68d-4735ac72f265"/>
    <ds:schemaRef ds:uri="http://purl.org/dc/elements/1.1/"/>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1BA510FE-EDEB-4568-8781-764394A14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2887</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I-129S Supporting Statement</vt:lpstr>
    </vt:vector>
  </TitlesOfParts>
  <Company>Transportation Security Administration</Company>
  <LinksUpToDate>false</LinksUpToDate>
  <CharactersWithSpaces>19311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I-129S Supporting Statement</dc:title>
  <dc:creator>TSA Standard PC User</dc:creator>
  <cp:lastModifiedBy>SYSTEM</cp:lastModifiedBy>
  <cp:revision>2</cp:revision>
  <cp:lastPrinted>2010-05-14T16:20:00Z</cp:lastPrinted>
  <dcterms:created xsi:type="dcterms:W3CDTF">2018-06-29T15:11:00Z</dcterms:created>
  <dcterms:modified xsi:type="dcterms:W3CDTF">2018-06-29T15:11:00Z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