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E67B4C">
        <w:rPr>
          <w:rFonts w:ascii="Courier New" w:eastAsia="Times New Roman" w:hAnsi="Courier New" w:cs="Courier New"/>
          <w:sz w:val="20"/>
          <w:szCs w:val="20"/>
        </w:rPr>
        <w:t>[Federal Register Volume 83, Number 87 (Friday, May 4, 2018)]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[Pages 19795-19796]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E67B4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E67B4C">
        <w:rPr>
          <w:rFonts w:ascii="Courier New" w:eastAsia="Times New Roman" w:hAnsi="Courier New" w:cs="Courier New"/>
          <w:sz w:val="20"/>
          <w:szCs w:val="20"/>
        </w:rPr>
        <w:t>]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[FR Doc No: 2018-09498]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[OMB Control Number 1615-0001]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Extension, Without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Change, of a Currently Approved Collection: Petition for Alien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Fiance(e)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Reduction Act of 1995. The purpose of this notice is to allow an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additional 30 days for public comments.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June 4, 2018. This process is conducted in accordance with 5 CFR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E67B4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E67B4C">
        <w:rPr>
          <w:rFonts w:ascii="Courier New" w:eastAsia="Times New Roman" w:hAnsi="Courier New" w:cs="Courier New"/>
          <w:sz w:val="20"/>
          <w:szCs w:val="20"/>
        </w:rPr>
        <w:t xml:space="preserve">. All submissions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received must include the agency name and the OMB Control Number 1615-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0001in the subject line.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E67B4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67B4C">
        <w:rPr>
          <w:rFonts w:ascii="Courier New" w:eastAsia="Times New Roman" w:hAnsi="Courier New" w:cs="Courier New"/>
          <w:sz w:val="20"/>
          <w:szCs w:val="20"/>
        </w:rPr>
        <w:t>.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Massachusetts Avenue NW, Washington, DC 20529-2140, Telephone number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(202) 272-8377 (This is not a toll-free number; comments are not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accepted via telephone message.). Please note contact information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provided here is solely for questions regarding this notice. It is not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individual case status inquiries. Applicants seeking information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about the status of their individual cases can check Case Status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Online, available at the USCIS website at </w:t>
      </w:r>
      <w:hyperlink r:id="rId8" w:history="1">
        <w:r w:rsidRPr="00E67B4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E67B4C">
        <w:rPr>
          <w:rFonts w:ascii="Courier New" w:eastAsia="Times New Roman" w:hAnsi="Courier New" w:cs="Courier New"/>
          <w:sz w:val="20"/>
          <w:szCs w:val="20"/>
        </w:rPr>
        <w:t xml:space="preserve">, or call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the USCIS National Customer Service Center at (800) 375-5283; TTY (800)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767-1833.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    The information collection notice was previously published in the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Federal Register on January 31, 2018, at 83 FR 4503, allowing for a 60-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day public comment period. USCIS received one comment in connection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with the 60-day notice.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E67B4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67B4C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2006-0028 in the search box. Written comments and suggestions from the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Extension, Without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Change, of a Currently Approved Collection.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Petition for Alien Fiance(e).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DHS sponsoring the collection: I-129F; USCIS.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[[Page 19796]]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well as a brief abstract: Primary: Individual or households. Form I-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129F must be filed with USCIS by a citizen of the United States in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order to petition for an alien fiance'(e), spouse, or his/her children.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I-129F is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52,135 and the estimated hour burden per response is 3.25 hours;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biometrics processing 52,135 total respondents with a burden of 1.17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hours.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with this collection is 230,437 hours.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(7) An estimate of the total public burden (in cost) associated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with this collection of information is $8,941,030.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    Dated: May 1, 2018.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Samantha L Deshommes,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>[FR Doc. 2018-09498 Filed 5-3-18; 8:45 am]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7B4C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7B4C" w:rsidRPr="00E67B4C" w:rsidRDefault="00E67B4C" w:rsidP="00E6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03D4D" w:rsidRDefault="00E03D4D"/>
    <w:sectPr w:rsidR="00E03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4C"/>
    <w:rsid w:val="0039244C"/>
    <w:rsid w:val="00732E51"/>
    <w:rsid w:val="00E03D4D"/>
    <w:rsid w:val="00E6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hsdeskofficer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2018-05-24T18:14:00Z</dcterms:created>
  <dcterms:modified xsi:type="dcterms:W3CDTF">2018-05-24T18:14:00Z</dcterms:modified>
</cp:coreProperties>
</file>