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87E7B">
        <w:rPr>
          <w:rFonts w:ascii="Courier New" w:eastAsia="Times New Roman" w:hAnsi="Courier New" w:cs="Courier New"/>
          <w:sz w:val="20"/>
          <w:szCs w:val="20"/>
        </w:rPr>
        <w:t>[Federal Register Volume 83, Number 21 (Wednesday, January 31, 2018)]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[Pages 4505-4506]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87E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87E7B">
        <w:rPr>
          <w:rFonts w:ascii="Courier New" w:eastAsia="Times New Roman" w:hAnsi="Courier New" w:cs="Courier New"/>
          <w:sz w:val="20"/>
          <w:szCs w:val="20"/>
        </w:rPr>
        <w:t>]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[FR Doc No: 2018-01919]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[OMB Control Number 1615-0123]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Application for Provisional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Unlawful Presence Waiver of Inadmissibility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April 2, 2018.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1615-0123 in the body of the letter, the agency name and Docket ID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USCIS-2012-0003. To avoid duplicate submissions, please use only one of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website at </w:t>
      </w:r>
      <w:hyperlink r:id="rId6" w:history="1">
        <w:r w:rsidRPr="00087E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87E7B">
        <w:rPr>
          <w:rFonts w:ascii="Courier New" w:eastAsia="Times New Roman" w:hAnsi="Courier New" w:cs="Courier New"/>
          <w:sz w:val="20"/>
          <w:szCs w:val="20"/>
        </w:rPr>
        <w:t xml:space="preserve"> under e-Docket ID number USCIS-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2012-0003;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FOR FURTHER INFORMATION CONTACT: USCIS, Office of Policy and Strategy,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[[Page 4506]]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Regulatory Coordination Division, Samantha Deshommes, Chief, 20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the USCIS website at </w:t>
      </w:r>
      <w:hyperlink r:id="rId7" w:history="1">
        <w:r w:rsidRPr="00087E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087E7B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087E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87E7B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2012-0003 in the search box. Regardless of the method used for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087E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87E7B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087E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87E7B">
        <w:rPr>
          <w:rFonts w:ascii="Courier New" w:eastAsia="Times New Roman" w:hAnsi="Courier New" w:cs="Courier New"/>
          <w:sz w:val="20"/>
          <w:szCs w:val="20"/>
        </w:rPr>
        <w:t>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Currently Approved Collection; Reinstatement.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Provisional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Unlawful Presence Waiver of Inadmissibility.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DHS sponsoring the collection: I-601A; USCIS.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households: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Individuals who are immediate relatives of U.S. citizens and who are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applying from within the United States for a waiver of inadmissibility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under INA section 212(a)(9)(B)(v) prior to obtaining an immigrant visa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lastRenderedPageBreak/>
        <w:t>abroad.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I-601A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is 63,000 and the estimated hour burden per response is 1hour and 30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minutes; biometrics processing 63,000 total respondents with a burden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of 1.17 hours.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with this collection is 241,920 hours.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with this collection of information is $3,413,812.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   Dated: January 26, 2018.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>[FR Doc. 2018-01919 Filed 1-30-18; 8:45 am]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87E7B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87E7B" w:rsidRPr="00087E7B" w:rsidRDefault="00087E7B" w:rsidP="00087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6F48" w:rsidRDefault="004D6F48"/>
    <w:sectPr w:rsidR="004D6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7B"/>
    <w:rsid w:val="00087E7B"/>
    <w:rsid w:val="0045393E"/>
    <w:rsid w:val="004D6F48"/>
    <w:rsid w:val="00D2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2018-05-25T13:57:00Z</dcterms:created>
  <dcterms:modified xsi:type="dcterms:W3CDTF">2018-05-25T13:57:00Z</dcterms:modified>
</cp:coreProperties>
</file>