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C41CA8">
        <w:rPr>
          <w:rFonts w:ascii="Courier New" w:eastAsia="Times New Roman" w:hAnsi="Courier New" w:cs="Courier New"/>
          <w:sz w:val="20"/>
          <w:szCs w:val="20"/>
        </w:rPr>
        <w:t>[Federal Register Volume 83, Number 92 (Friday, May 11, 2018)]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>[Pages 22092-22093]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C41CA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C41CA8">
        <w:rPr>
          <w:rFonts w:ascii="Courier New" w:eastAsia="Times New Roman" w:hAnsi="Courier New" w:cs="Courier New"/>
          <w:sz w:val="20"/>
          <w:szCs w:val="20"/>
        </w:rPr>
        <w:t>]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>[FR Doc No: 2018-10062]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>[Docket No. USCG-2018-0138]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>and Budget; OMB Control Number: 1625-0005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approval for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reinstatement, without change, of the following collection of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information: 1625-0005, Application and Permit to Handle Hazardous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Material; without change. Our ICR describes the information we seek to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collect from the public. Review and comments by OIRA ensure we only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>impose paperwork burdens commensurate with our performance of duties.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June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>11, 2018.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number [USCG-2018-0138] to the Coast Guard using the Federal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C41CA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41CA8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7" w:history="1">
        <w:r w:rsidRPr="00C41CA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C41CA8">
        <w:rPr>
          <w:rFonts w:ascii="Courier New" w:eastAsia="Times New Roman" w:hAnsi="Courier New" w:cs="Courier New"/>
          <w:sz w:val="20"/>
          <w:szCs w:val="20"/>
        </w:rPr>
        <w:t>.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8" w:history="1">
        <w:r w:rsidRPr="00C41CA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41CA8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from: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Commandant (CG-612), ATTN: Paperwork Reduction Act Manager, U.S. Coast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Guard, 2703 Martin Luther King, Jr. Ave. SE, Stop 7710, Washington, DC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>20593-7710.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FOR FURTHER INFORMATION: Contact Mr. Anthony Smith, Office of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SUPPLEMENTARY INFORMATION: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ICR for each Collection. The Coast Guard invites comments on whether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this ICR should be granted based on the Collection being necessary for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the proper performance of Departmental functions. In particular, the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>Coast Guard would appreciate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>[[Page 22093]]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comments addressing: (1) The practical utility of the Collection; (2)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the accuracy of the estimated burden of the Collection; (3) ways to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enhance the quality, utility, and clarity of information subject to the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Collection; and (4) ways to minimize the burden of the Collection on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respondents, including the use of automated collection techniques or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technology. These comments will help OIRA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>determine whether to approve the ICR referred to in this Notice.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of this request, [USCG-2018-0138], and must be received by June 11,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>2018.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9" w:history="1">
        <w:r w:rsidRPr="00C41CA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41CA8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0" w:history="1">
        <w:r w:rsidRPr="00C41CA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41CA8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1" w:history="1">
        <w:r w:rsidRPr="00C41CA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41CA8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2" w:history="1">
        <w:r w:rsidRPr="00C41CA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41CA8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    OIRA posts its decisions on ICRs online at </w:t>
      </w:r>
      <w:hyperlink r:id="rId13" w:history="1">
        <w:r w:rsidRPr="00C41CA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http://www.reginfo.gov/public/do/PRAMain</w:t>
        </w:r>
      </w:hyperlink>
      <w:r w:rsidRPr="00C41CA8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>Control Number: 1625-0005.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Coast Guard published the 60-day notice (83 FR 9011, March 2, 2018)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required by 44 U.S.C. 3506(c)(2). That Notice elicited no comments.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>Accordingly, no changes have been made to the Collection.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    Title: Application and Permit to Handle Hazardous Material.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    OMB Control Number: 1625-0005.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    Summary: The information is used to ensure the safe handling of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explosives and other hazardous materials around ports and aboard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>vessels.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    Need: Title 33 U.S.C. 1225 and 1231 authorize the Coast Guard to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establish standards for the handling, storage, and movement of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hazardous materials on a vessel and waterfront facility. Regulations in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33 CFR 126.17, 49 CFR 176.100, and 176.415 prescribe the rules for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>facilities and vessels.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    Forms: CG-4260, Application and Permit to Handle Hazardous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>Materials.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    Respondents: Shipping agents and terminal operators that handle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>hazardous materials.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increased from 182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hours to 308 hours a year due to an increase in the estimated number of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>responses.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Chapter 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>35, as amended.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 xml:space="preserve">    Dated: May 3. 2018.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>U.S. Coast Guard, Division Chief, Directives and Publications.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>[FR Doc. 2018-10062 Filed 5-10-18; 8:45 am]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1CA8">
        <w:rPr>
          <w:rFonts w:ascii="Courier New" w:eastAsia="Times New Roman" w:hAnsi="Courier New" w:cs="Courier New"/>
          <w:sz w:val="20"/>
          <w:szCs w:val="20"/>
        </w:rPr>
        <w:t>BILLING CODE 9110-04-P</w:t>
      </w: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1CA8" w:rsidRPr="00C41CA8" w:rsidRDefault="00C41CA8" w:rsidP="00C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A8"/>
    <w:rsid w:val="003020E6"/>
    <w:rsid w:val="003B79FC"/>
    <w:rsid w:val="00C41CA8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41C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1CA8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41C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CA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41C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1CA8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41C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C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hyperlink" Target="http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hsdeskofficer@omb.eop.gov" TargetMode="External"/><Relationship Id="rId12" Type="http://schemas.openxmlformats.org/officeDocument/2006/relationships/hyperlink" Target="http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2018-05-11T12:26:00Z</cp:lastPrinted>
  <dcterms:created xsi:type="dcterms:W3CDTF">2018-05-11T15:56:00Z</dcterms:created>
  <dcterms:modified xsi:type="dcterms:W3CDTF">2018-05-11T15:56:00Z</dcterms:modified>
</cp:coreProperties>
</file>