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5B1D2C" w:rsidRDefault="00386054" w:rsidP="00B578F4">
      <w:pPr>
        <w:pStyle w:val="Title"/>
      </w:pPr>
      <w:bookmarkStart w:id="0" w:name="_GoBack"/>
      <w:bookmarkEnd w:id="0"/>
      <w:r w:rsidRPr="005B1D2C">
        <w:t>SUPPORTING STATEMENT</w:t>
      </w:r>
    </w:p>
    <w:p w:rsidR="00BA13A2" w:rsidRPr="005B1D2C" w:rsidRDefault="00386054" w:rsidP="00B578F4">
      <w:pPr>
        <w:pStyle w:val="Title"/>
      </w:pPr>
      <w:r w:rsidRPr="005B1D2C">
        <w:t>FOR PAPERWORK REDUCTION ACT SUBMISSION</w:t>
      </w:r>
    </w:p>
    <w:p w:rsidR="00251381" w:rsidRPr="005B1D2C" w:rsidRDefault="00B76163">
      <w:pPr>
        <w:jc w:val="center"/>
        <w:rPr>
          <w:rFonts w:ascii="Courier" w:hAnsi="Courier"/>
          <w:b/>
        </w:rPr>
      </w:pPr>
      <w:r>
        <w:rPr>
          <w:rFonts w:ascii="Courier" w:hAnsi="Courier"/>
          <w:b/>
        </w:rPr>
        <w:t>OMB 1810-0734</w:t>
      </w:r>
    </w:p>
    <w:p w:rsidR="00386054" w:rsidRPr="005B1D2C" w:rsidRDefault="00016E14" w:rsidP="00C9556E">
      <w:pPr>
        <w:pStyle w:val="Heading1"/>
        <w:rPr>
          <w:rFonts w:cs="Times New Roman"/>
          <w:szCs w:val="28"/>
        </w:rPr>
      </w:pPr>
      <w:r w:rsidRPr="005B1D2C">
        <w:rPr>
          <w:rFonts w:cs="Times New Roman"/>
          <w:szCs w:val="28"/>
        </w:rPr>
        <w:t xml:space="preserve">A. Justification </w:t>
      </w:r>
    </w:p>
    <w:p w:rsidR="00B578F4" w:rsidRDefault="00386054" w:rsidP="00B578F4">
      <w:pPr>
        <w:pStyle w:val="ListParagraph"/>
        <w:numPr>
          <w:ilvl w:val="0"/>
          <w:numId w:val="20"/>
        </w:numPr>
        <w:rPr>
          <w:b/>
        </w:rPr>
      </w:pPr>
      <w:r w:rsidRPr="005B1D2C">
        <w:rPr>
          <w:b/>
        </w:rPr>
        <w:t xml:space="preserve">Explain the circumstances that make the collection of information necessary.  Identify any legal or administrative requirements that necessitate the collection.  Attach a </w:t>
      </w:r>
      <w:r w:rsidR="003C7F70" w:rsidRPr="005B1D2C">
        <w:rPr>
          <w:b/>
        </w:rPr>
        <w:t xml:space="preserve">hard </w:t>
      </w:r>
      <w:r w:rsidRPr="005B1D2C">
        <w:rPr>
          <w:b/>
        </w:rPr>
        <w:t>copy of the appropriate section of each statute and regulation mandating or authorizing the collection of information</w:t>
      </w:r>
      <w:r w:rsidR="003C7F70" w:rsidRPr="005B1D2C">
        <w:rPr>
          <w:b/>
        </w:rPr>
        <w:t>,</w:t>
      </w:r>
      <w:r w:rsidR="00050CBE" w:rsidRPr="005B1D2C">
        <w:rPr>
          <w:b/>
        </w:rPr>
        <w:t xml:space="preserve"> or </w:t>
      </w:r>
      <w:r w:rsidR="003C7F70" w:rsidRPr="005B1D2C">
        <w:rPr>
          <w:b/>
        </w:rPr>
        <w:t xml:space="preserve">you may </w:t>
      </w:r>
      <w:r w:rsidR="00050CBE" w:rsidRPr="005B1D2C">
        <w:rPr>
          <w:b/>
        </w:rPr>
        <w:t xml:space="preserve">provide a valid </w:t>
      </w:r>
      <w:r w:rsidR="003C7F70" w:rsidRPr="005B1D2C">
        <w:rPr>
          <w:b/>
        </w:rPr>
        <w:t>URL</w:t>
      </w:r>
      <w:r w:rsidR="00050CBE" w:rsidRPr="005B1D2C">
        <w:rPr>
          <w:b/>
        </w:rPr>
        <w:t xml:space="preserve"> link or paste the applicable section</w:t>
      </w:r>
      <w:r w:rsidRPr="005B1D2C">
        <w:rPr>
          <w:b/>
        </w:rPr>
        <w:t xml:space="preserve">. </w:t>
      </w:r>
      <w:r w:rsidR="00BA13A2" w:rsidRPr="005B1D2C">
        <w:rPr>
          <w:b/>
        </w:rPr>
        <w:t xml:space="preserve">Please limit pasted text to no longer than 3 pages. </w:t>
      </w:r>
      <w:r w:rsidRPr="005B1D2C">
        <w:rPr>
          <w:b/>
        </w:rPr>
        <w:t>Specify the review type of the collection (new, revision, extension, reinstatement with change, reinstatement without change)</w:t>
      </w:r>
      <w:r w:rsidR="00050CBE" w:rsidRPr="005B1D2C">
        <w:rPr>
          <w:b/>
        </w:rPr>
        <w:t>. If revised, briefly specify the changes.  If a rulemaking is involved, make note of the sections or changed sections, if applicable.</w:t>
      </w:r>
    </w:p>
    <w:p w:rsidR="004470E0" w:rsidRPr="004470E0" w:rsidRDefault="004470E0" w:rsidP="00890817">
      <w:pPr>
        <w:spacing w:after="0"/>
        <w:rPr>
          <w:i/>
        </w:rPr>
      </w:pPr>
      <w:r w:rsidRPr="004470E0">
        <w:rPr>
          <w:i/>
        </w:rPr>
        <w:t>This is a request to collect critical information for the Application for Flexibility for Equitable Per-pupil Funding, the instrument through which local educational agencies (LEAs) apply for flexibility to consolidate eligible Federal funds and State and local education funding based on weighted per-pupil allocations for low-income and otherwise disadvantaged students.  This program allows LEAs to consolidate funds under the following Federal education programs:</w:t>
      </w:r>
    </w:p>
    <w:p w:rsidR="004470E0" w:rsidRPr="004470E0" w:rsidRDefault="004470E0" w:rsidP="00890817">
      <w:pPr>
        <w:spacing w:after="0"/>
        <w:rPr>
          <w:i/>
        </w:rPr>
      </w:pPr>
    </w:p>
    <w:p w:rsidR="008E4FAA" w:rsidRPr="00466313" w:rsidRDefault="008E4FAA">
      <w:pPr>
        <w:spacing w:after="0"/>
        <w:rPr>
          <w:rFonts w:ascii="Calibri" w:eastAsia="Calibri" w:hAnsi="Calibri"/>
          <w:i/>
          <w:color w:val="000000"/>
        </w:rPr>
      </w:pPr>
      <w:r w:rsidRPr="00466313">
        <w:rPr>
          <w:rFonts w:eastAsia="Calibri"/>
          <w:i/>
          <w:color w:val="000000"/>
        </w:rPr>
        <w:t>Elementary and Secondary Education Act of 1965 (ESEA)</w:t>
      </w:r>
    </w:p>
    <w:p w:rsidR="008E4FAA" w:rsidRPr="00466313" w:rsidRDefault="008E4FAA">
      <w:pPr>
        <w:tabs>
          <w:tab w:val="left" w:pos="3600"/>
        </w:tabs>
        <w:spacing w:after="0"/>
        <w:ind w:left="3600" w:hanging="2880"/>
        <w:rPr>
          <w:rFonts w:ascii="Calibri" w:eastAsia="Calibri" w:hAnsi="Calibri"/>
          <w:i/>
          <w:color w:val="000000"/>
        </w:rPr>
      </w:pPr>
      <w:r w:rsidRPr="00466313">
        <w:rPr>
          <w:rFonts w:eastAsia="Calibri"/>
          <w:i/>
          <w:color w:val="000000"/>
        </w:rPr>
        <w:t>Title I, Part A</w:t>
      </w:r>
      <w:r w:rsidRPr="00466313">
        <w:rPr>
          <w:rFonts w:eastAsia="Calibri"/>
          <w:i/>
          <w:color w:val="000000"/>
        </w:rPr>
        <w:tab/>
        <w:t xml:space="preserve">Improving Basic Programs Operated by Local Educational </w:t>
      </w:r>
    </w:p>
    <w:p w:rsidR="008E4FAA" w:rsidRPr="00466313" w:rsidRDefault="008E4FAA">
      <w:pPr>
        <w:tabs>
          <w:tab w:val="left" w:pos="3600"/>
        </w:tabs>
        <w:spacing w:after="0"/>
        <w:ind w:left="3600" w:hanging="2880"/>
        <w:rPr>
          <w:rFonts w:ascii="Calibri" w:eastAsia="Calibri" w:hAnsi="Calibri"/>
          <w:i/>
          <w:color w:val="000000"/>
        </w:rPr>
      </w:pPr>
      <w:r w:rsidRPr="00466313">
        <w:rPr>
          <w:rFonts w:eastAsia="Calibri"/>
          <w:i/>
          <w:color w:val="000000"/>
        </w:rPr>
        <w:t xml:space="preserve">   </w:t>
      </w:r>
      <w:r w:rsidRPr="00466313">
        <w:rPr>
          <w:rFonts w:eastAsia="Calibri"/>
          <w:i/>
          <w:color w:val="000000"/>
        </w:rPr>
        <w:tab/>
        <w:t>Agencies</w:t>
      </w:r>
    </w:p>
    <w:p w:rsidR="008E4FAA" w:rsidRPr="00466313" w:rsidRDefault="008E4FAA">
      <w:pPr>
        <w:tabs>
          <w:tab w:val="left" w:pos="3600"/>
        </w:tabs>
        <w:spacing w:after="0"/>
        <w:ind w:left="3600" w:hanging="2880"/>
        <w:rPr>
          <w:rFonts w:ascii="Calibri" w:eastAsia="Calibri" w:hAnsi="Calibri"/>
          <w:i/>
          <w:color w:val="000000"/>
        </w:rPr>
      </w:pPr>
      <w:r w:rsidRPr="00466313">
        <w:rPr>
          <w:rFonts w:eastAsia="Calibri"/>
          <w:i/>
          <w:color w:val="000000"/>
        </w:rPr>
        <w:t xml:space="preserve">Title I, Part C </w:t>
      </w:r>
      <w:r w:rsidRPr="00466313">
        <w:rPr>
          <w:rFonts w:eastAsia="Calibri"/>
          <w:i/>
          <w:color w:val="000000"/>
        </w:rPr>
        <w:tab/>
        <w:t>Education of Migratory Children</w:t>
      </w:r>
    </w:p>
    <w:p w:rsidR="008E4FAA" w:rsidRPr="00466313" w:rsidRDefault="008E4FAA">
      <w:pPr>
        <w:tabs>
          <w:tab w:val="left" w:pos="3780"/>
        </w:tabs>
        <w:spacing w:after="0"/>
        <w:ind w:left="3600" w:hanging="2880"/>
        <w:rPr>
          <w:rFonts w:ascii="Calibri" w:eastAsia="Calibri" w:hAnsi="Calibri"/>
          <w:i/>
          <w:color w:val="000000"/>
        </w:rPr>
      </w:pPr>
      <w:r w:rsidRPr="00466313">
        <w:rPr>
          <w:rFonts w:eastAsia="Calibri"/>
          <w:i/>
          <w:color w:val="000000"/>
        </w:rPr>
        <w:t xml:space="preserve">Title I, Part D, Subpart 2 </w:t>
      </w:r>
      <w:r w:rsidRPr="00466313">
        <w:rPr>
          <w:rFonts w:eastAsia="Calibri"/>
          <w:i/>
          <w:color w:val="000000"/>
        </w:rPr>
        <w:tab/>
        <w:t>Local Prevention and Intervention Programs for Children and Youth Who Are Neglected, Delinquent, or At-Risk</w:t>
      </w:r>
    </w:p>
    <w:p w:rsidR="008E4FAA" w:rsidRPr="00466313" w:rsidRDefault="008E4FAA">
      <w:pPr>
        <w:tabs>
          <w:tab w:val="left" w:pos="3600"/>
        </w:tabs>
        <w:spacing w:after="0"/>
        <w:ind w:left="3600" w:hanging="2880"/>
        <w:rPr>
          <w:rFonts w:ascii="Calibri" w:eastAsia="Calibri" w:hAnsi="Calibri"/>
          <w:i/>
          <w:color w:val="000000"/>
        </w:rPr>
      </w:pPr>
      <w:r w:rsidRPr="00466313">
        <w:rPr>
          <w:rFonts w:eastAsia="Calibri"/>
          <w:i/>
          <w:color w:val="000000"/>
        </w:rPr>
        <w:t>Title II</w:t>
      </w:r>
      <w:r w:rsidRPr="00466313">
        <w:rPr>
          <w:rFonts w:eastAsia="Calibri"/>
          <w:i/>
          <w:color w:val="000000"/>
        </w:rPr>
        <w:tab/>
        <w:t>Preparing, Training, and Recruiting High-quality Teachers, Principals, or Other School Leaders</w:t>
      </w:r>
    </w:p>
    <w:p w:rsidR="008E4FAA" w:rsidRPr="00466313" w:rsidRDefault="008E4FAA">
      <w:pPr>
        <w:tabs>
          <w:tab w:val="left" w:pos="3600"/>
        </w:tabs>
        <w:spacing w:after="0"/>
        <w:ind w:left="3600" w:hanging="2880"/>
        <w:rPr>
          <w:rFonts w:ascii="Calibri" w:eastAsia="Calibri" w:hAnsi="Calibri"/>
          <w:i/>
          <w:color w:val="000000"/>
        </w:rPr>
      </w:pPr>
      <w:r w:rsidRPr="00466313">
        <w:rPr>
          <w:rFonts w:eastAsia="Calibri"/>
          <w:i/>
          <w:color w:val="000000"/>
        </w:rPr>
        <w:t>Title III</w:t>
      </w:r>
      <w:r w:rsidRPr="00466313">
        <w:rPr>
          <w:rFonts w:eastAsia="Calibri"/>
          <w:i/>
          <w:color w:val="000000"/>
        </w:rPr>
        <w:tab/>
        <w:t>Language Instruction for English Learners and Immigrant Students</w:t>
      </w:r>
    </w:p>
    <w:p w:rsidR="008E4FAA" w:rsidRPr="00466313" w:rsidRDefault="008E4FAA">
      <w:pPr>
        <w:tabs>
          <w:tab w:val="left" w:pos="3600"/>
        </w:tabs>
        <w:spacing w:after="0"/>
        <w:ind w:left="3600" w:hanging="2880"/>
        <w:rPr>
          <w:rFonts w:ascii="Calibri" w:eastAsia="Calibri" w:hAnsi="Calibri"/>
          <w:i/>
          <w:color w:val="000000"/>
        </w:rPr>
      </w:pPr>
      <w:r w:rsidRPr="00466313">
        <w:rPr>
          <w:rFonts w:eastAsia="Calibri"/>
          <w:i/>
          <w:color w:val="000000"/>
        </w:rPr>
        <w:t xml:space="preserve">Title IV, Part A </w:t>
      </w:r>
      <w:r w:rsidRPr="00466313">
        <w:rPr>
          <w:rFonts w:eastAsia="Calibri"/>
          <w:i/>
          <w:color w:val="000000"/>
        </w:rPr>
        <w:tab/>
        <w:t>Student Support and Academic Enrichment Grants</w:t>
      </w:r>
    </w:p>
    <w:p w:rsidR="008E4FAA" w:rsidRPr="00466313" w:rsidRDefault="008E4FAA">
      <w:pPr>
        <w:tabs>
          <w:tab w:val="left" w:pos="3600"/>
        </w:tabs>
        <w:spacing w:after="0"/>
        <w:ind w:left="3600" w:hanging="2880"/>
        <w:rPr>
          <w:rFonts w:ascii="Calibri" w:eastAsia="Calibri" w:hAnsi="Calibri"/>
          <w:i/>
          <w:color w:val="000000"/>
        </w:rPr>
      </w:pPr>
      <w:r w:rsidRPr="00466313">
        <w:rPr>
          <w:rFonts w:eastAsia="Calibri"/>
          <w:i/>
          <w:color w:val="000000"/>
        </w:rPr>
        <w:t>Title VI, Part B</w:t>
      </w:r>
      <w:r w:rsidRPr="00466313">
        <w:rPr>
          <w:rFonts w:eastAsia="Calibri"/>
          <w:i/>
          <w:color w:val="000000"/>
        </w:rPr>
        <w:tab/>
        <w:t>Rural Education Initiative</w:t>
      </w:r>
    </w:p>
    <w:p w:rsidR="004470E0" w:rsidRPr="00466313" w:rsidRDefault="004470E0">
      <w:pPr>
        <w:pStyle w:val="BodyText3"/>
        <w:tabs>
          <w:tab w:val="left" w:pos="3600"/>
        </w:tabs>
        <w:spacing w:after="0"/>
        <w:rPr>
          <w:i/>
          <w:color w:val="000000"/>
          <w:sz w:val="24"/>
          <w:szCs w:val="24"/>
        </w:rPr>
      </w:pPr>
    </w:p>
    <w:p w:rsidR="004470E0" w:rsidRPr="00466313" w:rsidRDefault="004470E0" w:rsidP="00890817">
      <w:pPr>
        <w:spacing w:after="0"/>
        <w:rPr>
          <w:i/>
        </w:rPr>
      </w:pPr>
      <w:r w:rsidRPr="00466313">
        <w:rPr>
          <w:i/>
        </w:rPr>
        <w:t xml:space="preserve">On December 10, 2015, the programs above were reauthorized by the Elementary and Secondary Education Act of 1965 (ESEA), as amended by the Every Student Succeeds Act (ESSA).  The ESSA added a new program to the ESEA, the Flexibility for Equitable Per-pupil Funding under section 1501.  This discretionary flexibility allows the U.S. Department of Education (Department) to offer an LEA the opportunity to consolidate funds under the above-listed programs to support the LEA in creating a single school funding system based on weighted per-pupil allocations for low-income and otherwise disadvantaged students, with attendant flexibility in using those funds.  For the initial three-year period, the Department may approve this flexibility for up to 50 LEAs.  </w:t>
      </w:r>
    </w:p>
    <w:p w:rsidR="00982E15" w:rsidRPr="00466313" w:rsidRDefault="00982E15" w:rsidP="00890817">
      <w:pPr>
        <w:spacing w:after="0"/>
        <w:rPr>
          <w:i/>
        </w:rPr>
      </w:pPr>
    </w:p>
    <w:p w:rsidR="00982E15" w:rsidRPr="00466313" w:rsidRDefault="00982E15" w:rsidP="00890817">
      <w:pPr>
        <w:spacing w:after="0"/>
        <w:rPr>
          <w:i/>
        </w:rPr>
      </w:pPr>
      <w:r w:rsidRPr="00466313">
        <w:rPr>
          <w:i/>
        </w:rPr>
        <w:lastRenderedPageBreak/>
        <w:t xml:space="preserve">Since the reauthorization of the ESEA in December 2015, the Department has been supporting States with an orderly transition to the new law, which spans dozens of programs and includes hundreds of provisions. </w:t>
      </w:r>
    </w:p>
    <w:p w:rsidR="00982E15" w:rsidRPr="00466313" w:rsidRDefault="00982E15" w:rsidP="00890817">
      <w:pPr>
        <w:spacing w:after="0"/>
        <w:rPr>
          <w:i/>
        </w:rPr>
      </w:pPr>
    </w:p>
    <w:p w:rsidR="00982E15" w:rsidRPr="00466313" w:rsidRDefault="00982E15" w:rsidP="00890817">
      <w:pPr>
        <w:spacing w:after="0"/>
        <w:rPr>
          <w:i/>
        </w:rPr>
      </w:pPr>
      <w:r w:rsidRPr="00466313">
        <w:rPr>
          <w:i/>
        </w:rPr>
        <w:t>To briefly summarize the timeline following enactment, States were permitted to continue operating under the flexibility granted by waivers under the ESEA as amended by No Child Left Behind (NCLB) until September 2016. For Fiscal Year 2016 (FY16), formula grant funds were awarded using the same formulas as were used during Fiscal Year 2015 (FY15) under NCLB. For FY</w:t>
      </w:r>
      <w:r w:rsidR="00B5019B" w:rsidRPr="00466313">
        <w:rPr>
          <w:i/>
        </w:rPr>
        <w:t xml:space="preserve"> 2017</w:t>
      </w:r>
      <w:r w:rsidRPr="00466313">
        <w:rPr>
          <w:i/>
        </w:rPr>
        <w:t xml:space="preserve">, in order to receive federal </w:t>
      </w:r>
      <w:r w:rsidR="002B32B2" w:rsidRPr="00466313">
        <w:rPr>
          <w:i/>
        </w:rPr>
        <w:t>funds, the</w:t>
      </w:r>
      <w:r w:rsidRPr="00466313">
        <w:rPr>
          <w:i/>
        </w:rPr>
        <w:t xml:space="preserve"> Department required States to provide a set of assurances related to the programs covered under the ESEA that may be included in a consolidated state plan. For FY</w:t>
      </w:r>
      <w:r w:rsidR="00B5019B" w:rsidRPr="00466313">
        <w:rPr>
          <w:i/>
        </w:rPr>
        <w:t xml:space="preserve"> </w:t>
      </w:r>
      <w:r w:rsidRPr="00466313">
        <w:rPr>
          <w:i/>
        </w:rPr>
        <w:t xml:space="preserve">2018 and beyond, the Department has worked closely with States to develop, review, revise and approve consolidated state plans that cover the programs within the ESEA. </w:t>
      </w:r>
    </w:p>
    <w:p w:rsidR="00982E15" w:rsidRPr="00466313" w:rsidRDefault="00982E15" w:rsidP="00890817">
      <w:pPr>
        <w:spacing w:after="0"/>
      </w:pPr>
    </w:p>
    <w:p w:rsidR="004470E0" w:rsidRPr="004470E0" w:rsidRDefault="004470E0" w:rsidP="004470E0">
      <w:pPr>
        <w:ind w:left="360"/>
        <w:rPr>
          <w:b/>
        </w:rPr>
      </w:pPr>
    </w:p>
    <w:p w:rsidR="00B83FB3" w:rsidRDefault="00386054" w:rsidP="00B578F4">
      <w:pPr>
        <w:pStyle w:val="ListParagraph"/>
        <w:numPr>
          <w:ilvl w:val="0"/>
          <w:numId w:val="20"/>
        </w:numPr>
        <w:rPr>
          <w:b/>
        </w:rPr>
      </w:pPr>
      <w:r w:rsidRPr="005B1D2C">
        <w:rPr>
          <w:b/>
        </w:rPr>
        <w:t>Indicate how, by whom, and for what purpose the information is to be used.  Except for a new collection, indicate the actual use the agency has made of the information received from the current collection.</w:t>
      </w:r>
    </w:p>
    <w:p w:rsidR="004470E0" w:rsidRDefault="004470E0" w:rsidP="004470E0">
      <w:pPr>
        <w:rPr>
          <w:i/>
        </w:rPr>
      </w:pPr>
      <w:r w:rsidRPr="004470E0">
        <w:rPr>
          <w:i/>
        </w:rPr>
        <w:t>The Department w</w:t>
      </w:r>
      <w:r>
        <w:rPr>
          <w:i/>
        </w:rPr>
        <w:t>ill use the information from each LEA’s application</w:t>
      </w:r>
      <w:r w:rsidRPr="004470E0">
        <w:rPr>
          <w:i/>
        </w:rPr>
        <w:t xml:space="preserve"> for flexibility to consolidate eligible Federal funds and State and local education funding</w:t>
      </w:r>
      <w:r>
        <w:rPr>
          <w:i/>
        </w:rPr>
        <w:t xml:space="preserve"> </w:t>
      </w:r>
      <w:r w:rsidRPr="004470E0">
        <w:rPr>
          <w:i/>
        </w:rPr>
        <w:t>as the basis for approving</w:t>
      </w:r>
      <w:r>
        <w:rPr>
          <w:i/>
        </w:rPr>
        <w:t xml:space="preserve"> flexibility requests.</w:t>
      </w:r>
      <w:r w:rsidR="00B44EEE">
        <w:rPr>
          <w:i/>
        </w:rPr>
        <w:t xml:space="preserve">  Consistent with ESEA section 1501(k) regarding renewal of local flexibility demonstration authority, t</w:t>
      </w:r>
      <w:r w:rsidR="00312672">
        <w:rPr>
          <w:i/>
        </w:rPr>
        <w:t xml:space="preserve">he Secretary will evaluate the implementation and impact </w:t>
      </w:r>
      <w:r w:rsidR="00B44EEE">
        <w:rPr>
          <w:i/>
        </w:rPr>
        <w:t xml:space="preserve">of the program in particular LEAs </w:t>
      </w:r>
      <w:r w:rsidR="00312672">
        <w:rPr>
          <w:i/>
        </w:rPr>
        <w:t xml:space="preserve">to determine if the </w:t>
      </w:r>
      <w:r w:rsidR="00B44EEE">
        <w:rPr>
          <w:i/>
        </w:rPr>
        <w:t xml:space="preserve">LEA’s agreement </w:t>
      </w:r>
      <w:r w:rsidR="00312672">
        <w:rPr>
          <w:i/>
        </w:rPr>
        <w:t xml:space="preserve">should be renewed for additional </w:t>
      </w:r>
      <w:r w:rsidR="00B44EEE">
        <w:rPr>
          <w:i/>
        </w:rPr>
        <w:t xml:space="preserve">three </w:t>
      </w:r>
      <w:r w:rsidR="00312672">
        <w:rPr>
          <w:i/>
        </w:rPr>
        <w:t>year terms.</w:t>
      </w:r>
      <w:r w:rsidR="00B44EEE">
        <w:rPr>
          <w:i/>
        </w:rPr>
        <w:t xml:space="preserve">  Further, information from the collection will form the basis of the program evaluation under ESEA section 1501(j), to be completed through the Director of the Institute of Education Sciences.  Results of this evaluation influence whether the Secretary may expand the program under se</w:t>
      </w:r>
      <w:r w:rsidR="001D4540">
        <w:rPr>
          <w:i/>
        </w:rPr>
        <w:t>c</w:t>
      </w:r>
      <w:r w:rsidR="00B44EEE">
        <w:rPr>
          <w:i/>
        </w:rPr>
        <w:t>tion 1501(c)(3).</w:t>
      </w:r>
    </w:p>
    <w:p w:rsidR="00B83FB3" w:rsidRDefault="00386054" w:rsidP="00B578F4">
      <w:pPr>
        <w:pStyle w:val="ListParagraph"/>
        <w:numPr>
          <w:ilvl w:val="0"/>
          <w:numId w:val="20"/>
        </w:numPr>
        <w:rPr>
          <w:b/>
        </w:rPr>
      </w:pPr>
      <w:r w:rsidRPr="005B1D2C">
        <w:rPr>
          <w:b/>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68005D" w:rsidRPr="0068005D" w:rsidRDefault="004470E0" w:rsidP="0068005D">
      <w:pPr>
        <w:ind w:left="360"/>
        <w:rPr>
          <w:i/>
        </w:rPr>
      </w:pPr>
      <w:r>
        <w:rPr>
          <w:i/>
        </w:rPr>
        <w:t>LEAs</w:t>
      </w:r>
      <w:r w:rsidR="0068005D" w:rsidRPr="0068005D">
        <w:rPr>
          <w:i/>
        </w:rPr>
        <w:t xml:space="preserve"> will be encouraged to submit information under this collection in electronic format.</w:t>
      </w:r>
    </w:p>
    <w:p w:rsidR="00B83FB3" w:rsidRDefault="00386054" w:rsidP="00B578F4">
      <w:pPr>
        <w:pStyle w:val="ListParagraph"/>
        <w:numPr>
          <w:ilvl w:val="0"/>
          <w:numId w:val="20"/>
        </w:numPr>
        <w:rPr>
          <w:b/>
        </w:rPr>
      </w:pPr>
      <w:r w:rsidRPr="005B1D2C">
        <w:rPr>
          <w:b/>
        </w:rPr>
        <w:t>Describe ef</w:t>
      </w:r>
      <w:r w:rsidR="00B578F4" w:rsidRPr="005B1D2C">
        <w:rPr>
          <w:b/>
        </w:rPr>
        <w:t xml:space="preserve">forts to identify duplication. </w:t>
      </w:r>
      <w:r w:rsidRPr="005B1D2C">
        <w:rPr>
          <w:b/>
        </w:rPr>
        <w:t xml:space="preserve">Show specifically why any similar information already available cannot be used or modified for use for the purposes described in </w:t>
      </w:r>
      <w:r w:rsidR="00103C7E" w:rsidRPr="005B1D2C">
        <w:rPr>
          <w:b/>
        </w:rPr>
        <w:t>Question</w:t>
      </w:r>
      <w:r w:rsidRPr="005B1D2C">
        <w:rPr>
          <w:b/>
        </w:rPr>
        <w:t xml:space="preserve"> 2</w:t>
      </w:r>
      <w:r w:rsidR="000A2965" w:rsidRPr="005B1D2C">
        <w:rPr>
          <w:b/>
        </w:rPr>
        <w:t xml:space="preserve"> </w:t>
      </w:r>
      <w:r w:rsidRPr="005B1D2C">
        <w:rPr>
          <w:b/>
        </w:rPr>
        <w:t>above.</w:t>
      </w:r>
    </w:p>
    <w:p w:rsidR="004470E0" w:rsidRPr="004470E0" w:rsidRDefault="004470E0" w:rsidP="004470E0">
      <w:pPr>
        <w:rPr>
          <w:i/>
          <w:lang w:val="en"/>
        </w:rPr>
      </w:pPr>
      <w:r w:rsidRPr="004470E0">
        <w:rPr>
          <w:i/>
          <w:lang w:val="en"/>
        </w:rPr>
        <w:t>The Department evaluated existing standard forms to consider whether they could be used for this purpose.  As this opportunity provides LEAs with flexibility from statutory requirements, rather than funds, existing forms did not appear to meet the unique purpose of this program.</w:t>
      </w:r>
    </w:p>
    <w:p w:rsidR="00B83FB3" w:rsidRDefault="00386054" w:rsidP="00B578F4">
      <w:pPr>
        <w:pStyle w:val="ListParagraph"/>
        <w:numPr>
          <w:ilvl w:val="0"/>
          <w:numId w:val="20"/>
        </w:numPr>
        <w:rPr>
          <w:b/>
        </w:rPr>
      </w:pPr>
      <w:r w:rsidRPr="005B1D2C">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w:t>
      </w:r>
      <w:r w:rsidRPr="005B1D2C">
        <w:rPr>
          <w:b/>
        </w:rPr>
        <w:lastRenderedPageBreak/>
        <w:t>for-profit enterprise that is independently owned and operated and is not dominant in its field; or (3) a small government jurisdiction, which is a government of a city, county, town, township, school district, or special district with a population of less than 50,000.</w:t>
      </w:r>
    </w:p>
    <w:p w:rsidR="00FE21A5" w:rsidRPr="00FE21A5" w:rsidRDefault="00092697" w:rsidP="00FE21A5">
      <w:pPr>
        <w:rPr>
          <w:i/>
        </w:rPr>
      </w:pPr>
      <w:r w:rsidRPr="00092697">
        <w:rPr>
          <w:i/>
        </w:rPr>
        <w:t xml:space="preserve">Small businesses </w:t>
      </w:r>
      <w:r w:rsidR="00466313">
        <w:rPr>
          <w:i/>
        </w:rPr>
        <w:t>are not</w:t>
      </w:r>
      <w:r w:rsidRPr="00092697">
        <w:rPr>
          <w:i/>
        </w:rPr>
        <w:t xml:space="preserve"> impacted by this data collection</w:t>
      </w:r>
      <w:r>
        <w:rPr>
          <w:i/>
        </w:rPr>
        <w:t>.</w:t>
      </w:r>
      <w:r w:rsidR="00FE21A5">
        <w:rPr>
          <w:i/>
        </w:rPr>
        <w:t xml:space="preserve"> </w:t>
      </w:r>
      <w:r w:rsidR="00FE21A5" w:rsidRPr="00FE21A5">
        <w:rPr>
          <w:i/>
        </w:rPr>
        <w:t xml:space="preserve">This information collection requirement </w:t>
      </w:r>
      <w:r w:rsidR="00FE21A5">
        <w:rPr>
          <w:i/>
        </w:rPr>
        <w:t>may impact</w:t>
      </w:r>
      <w:r w:rsidR="00FE21A5" w:rsidRPr="00FE21A5">
        <w:rPr>
          <w:i/>
        </w:rPr>
        <w:t xml:space="preserve"> small </w:t>
      </w:r>
      <w:r w:rsidR="00FE21A5">
        <w:rPr>
          <w:i/>
        </w:rPr>
        <w:t>Local Educational Agencies (LEAs)</w:t>
      </w:r>
      <w:r w:rsidR="00FE21A5" w:rsidRPr="00FE21A5">
        <w:rPr>
          <w:i/>
        </w:rPr>
        <w:t xml:space="preserve">, but the Department will limit the collection to only that information necessary to </w:t>
      </w:r>
      <w:r w:rsidR="00FE21A5">
        <w:rPr>
          <w:i/>
        </w:rPr>
        <w:t>approve an application for flexibility</w:t>
      </w:r>
      <w:r w:rsidR="00FE21A5" w:rsidRPr="00FE21A5">
        <w:rPr>
          <w:i/>
        </w:rPr>
        <w:t xml:space="preserve">, in order to minimize the burden on small entities. </w:t>
      </w:r>
    </w:p>
    <w:p w:rsidR="00092697" w:rsidRPr="00092697" w:rsidRDefault="00092697" w:rsidP="00092697">
      <w:pPr>
        <w:rPr>
          <w:i/>
        </w:rPr>
      </w:pPr>
    </w:p>
    <w:p w:rsidR="00B83FB3" w:rsidRDefault="00386054" w:rsidP="00B578F4">
      <w:pPr>
        <w:pStyle w:val="ListParagraph"/>
        <w:numPr>
          <w:ilvl w:val="0"/>
          <w:numId w:val="20"/>
        </w:numPr>
        <w:rPr>
          <w:b/>
        </w:rPr>
      </w:pPr>
      <w:r w:rsidRPr="005B1D2C">
        <w:rPr>
          <w:b/>
        </w:rPr>
        <w:t>Describe the consequences to Federal program or policy activities if the collection is not conducted or is conducted less frequently, as well as any technical or legal obstacles to reducing burden.</w:t>
      </w:r>
    </w:p>
    <w:p w:rsidR="00CA0244" w:rsidRDefault="00CA0244" w:rsidP="00E23F03">
      <w:pPr>
        <w:rPr>
          <w:i/>
        </w:rPr>
      </w:pPr>
      <w:r>
        <w:rPr>
          <w:i/>
        </w:rPr>
        <w:t>Not collecting this information would prohibit the Department from offering flexibility through this program.  The statute identifies very specifically the required elements of the application and the resulting system in section 1501(d).  Accordingly, the Department must collect the information specified in the statute.</w:t>
      </w:r>
    </w:p>
    <w:p w:rsidR="00E23F03" w:rsidRPr="00E23F03" w:rsidRDefault="00E23F03" w:rsidP="00E23F03">
      <w:pPr>
        <w:rPr>
          <w:i/>
        </w:rPr>
      </w:pPr>
      <w:r w:rsidRPr="00E23F03">
        <w:rPr>
          <w:i/>
        </w:rPr>
        <w:t xml:space="preserve">Because the flexibility deals with allocating Federal, State and local funds to schools within an approved LEA, it is necessarily time sensitive.  An LEA typically decides how to allocate funds to schools in the spring of the year prior to when those funds will be used so that its schools can make plans for how best to use their funds—and then does not make subsequent decisions until the following spring, a full year later.  </w:t>
      </w:r>
      <w:r w:rsidR="00466313">
        <w:rPr>
          <w:i/>
        </w:rPr>
        <w:t>T</w:t>
      </w:r>
      <w:r w:rsidRPr="00E23F03">
        <w:rPr>
          <w:i/>
        </w:rPr>
        <w:t>his is a new authority that significantly affect</w:t>
      </w:r>
      <w:r w:rsidR="00466313">
        <w:rPr>
          <w:i/>
        </w:rPr>
        <w:t>s</w:t>
      </w:r>
      <w:r w:rsidRPr="00E23F03">
        <w:rPr>
          <w:i/>
        </w:rPr>
        <w:t xml:space="preserve"> how an LEA uses eligible Federal funds, along with State and local funds, it is imperative that an LEA have sufficient time to decide whether to apply for the flexibility and then to rethink its funding priorities.  </w:t>
      </w:r>
    </w:p>
    <w:p w:rsidR="00E23F03" w:rsidRPr="00E23F03" w:rsidRDefault="00E23F03" w:rsidP="00E23F03">
      <w:pPr>
        <w:rPr>
          <w:i/>
        </w:rPr>
      </w:pPr>
      <w:r w:rsidRPr="00E23F03">
        <w:rPr>
          <w:i/>
        </w:rPr>
        <w:t>While the text of section 1501 of the ESEA assumes that the Department would begin to implement this program for the 2016-2017 school year, the Consolidated Appropriations Act of 2016 clarified that formula funds under the ESEA would continue to be administered consistent with the ESEA, as amended by the No Child Left Behind Act of 2001 for the 2016-2017 school year.  Although section 1501 of the ESEA does not directly provide funding, it relates to funding distributed under the above-mentioned programs, and so it was not logical to begin implementing this program during the 2016-2017 school year, while those programs continued to operate under the previous version of the ESEA.  The Department was unable to offer this flexibility earlier in the 2017-2018 school year due in large part to the wholesale revision of the consolidated State plan (application for State funding under formula programs authorized by the ESEA) that was necessitated by the joint resolution of disapproval of the State plan regulations under the Congressional Review Act, and the considerable effort required to review 52 consolidated State plans, which is still ongoing. Therefore, it is imperative that the Department begin collecting this information immediately.</w:t>
      </w:r>
    </w:p>
    <w:p w:rsidR="00386054" w:rsidRPr="005B1D2C" w:rsidRDefault="00386054" w:rsidP="00B578F4">
      <w:pPr>
        <w:pStyle w:val="ListParagraph"/>
        <w:numPr>
          <w:ilvl w:val="0"/>
          <w:numId w:val="20"/>
        </w:numPr>
        <w:rPr>
          <w:b/>
        </w:rPr>
      </w:pPr>
      <w:r w:rsidRPr="005B1D2C">
        <w:rPr>
          <w:b/>
        </w:rPr>
        <w:t>Explain any special circumstances that would cause an information collection to be conducted in a manner:</w:t>
      </w:r>
    </w:p>
    <w:p w:rsidR="00386054" w:rsidRPr="005B1D2C" w:rsidRDefault="00386054" w:rsidP="00B83FB3">
      <w:pPr>
        <w:pStyle w:val="ListParagraph"/>
        <w:numPr>
          <w:ilvl w:val="0"/>
          <w:numId w:val="21"/>
        </w:numPr>
        <w:rPr>
          <w:b/>
        </w:rPr>
      </w:pPr>
      <w:r w:rsidRPr="005B1D2C">
        <w:rPr>
          <w:b/>
        </w:rPr>
        <w:t>requiring respondents to report information to the agency more often than quarterly;</w:t>
      </w:r>
    </w:p>
    <w:p w:rsidR="00386054" w:rsidRPr="005B1D2C" w:rsidRDefault="00386054" w:rsidP="00B83FB3">
      <w:pPr>
        <w:pStyle w:val="ListParagraph"/>
        <w:numPr>
          <w:ilvl w:val="0"/>
          <w:numId w:val="21"/>
        </w:numPr>
        <w:rPr>
          <w:b/>
        </w:rPr>
      </w:pPr>
      <w:r w:rsidRPr="005B1D2C">
        <w:rPr>
          <w:b/>
        </w:rPr>
        <w:t>requiring respondents to prepare a written response to a collection of information in fewer than 30 days after receipt of it;</w:t>
      </w:r>
    </w:p>
    <w:p w:rsidR="00386054" w:rsidRPr="005B1D2C" w:rsidRDefault="00386054" w:rsidP="00B83FB3">
      <w:pPr>
        <w:pStyle w:val="ListParagraph"/>
        <w:numPr>
          <w:ilvl w:val="0"/>
          <w:numId w:val="21"/>
        </w:numPr>
        <w:rPr>
          <w:b/>
        </w:rPr>
      </w:pPr>
      <w:r w:rsidRPr="005B1D2C">
        <w:rPr>
          <w:b/>
        </w:rPr>
        <w:t>requiring respondents to submit more than an original and two copies of any document;</w:t>
      </w:r>
    </w:p>
    <w:p w:rsidR="00386054" w:rsidRPr="005B1D2C" w:rsidRDefault="00386054" w:rsidP="00B83FB3">
      <w:pPr>
        <w:pStyle w:val="ListParagraph"/>
        <w:numPr>
          <w:ilvl w:val="0"/>
          <w:numId w:val="21"/>
        </w:numPr>
        <w:rPr>
          <w:b/>
        </w:rPr>
      </w:pPr>
      <w:r w:rsidRPr="005B1D2C">
        <w:rPr>
          <w:b/>
        </w:rPr>
        <w:t>requiring respondents to retain records, other than health, medical, government contract, grant-in-aid, or tax records for more than three years;</w:t>
      </w:r>
    </w:p>
    <w:p w:rsidR="00386054" w:rsidRPr="005B1D2C" w:rsidRDefault="00386054" w:rsidP="00B83FB3">
      <w:pPr>
        <w:pStyle w:val="ListParagraph"/>
        <w:numPr>
          <w:ilvl w:val="0"/>
          <w:numId w:val="21"/>
        </w:numPr>
        <w:rPr>
          <w:b/>
        </w:rPr>
      </w:pPr>
      <w:r w:rsidRPr="005B1D2C">
        <w:rPr>
          <w:b/>
        </w:rPr>
        <w:t>in connection with a statistical survey, that is not designed to produce valid and reliable results than can be generalized to the universe of study;</w:t>
      </w:r>
    </w:p>
    <w:p w:rsidR="00386054" w:rsidRPr="005B1D2C" w:rsidRDefault="00386054" w:rsidP="00B83FB3">
      <w:pPr>
        <w:pStyle w:val="ListParagraph"/>
        <w:numPr>
          <w:ilvl w:val="0"/>
          <w:numId w:val="21"/>
        </w:numPr>
        <w:rPr>
          <w:b/>
        </w:rPr>
      </w:pPr>
      <w:r w:rsidRPr="005B1D2C">
        <w:rPr>
          <w:b/>
        </w:rPr>
        <w:t>requiring the use of a statistical data classification that has not been reviewed and approved by OMB;</w:t>
      </w:r>
    </w:p>
    <w:p w:rsidR="00386054" w:rsidRPr="005B1D2C" w:rsidRDefault="00386054" w:rsidP="00B83FB3">
      <w:pPr>
        <w:pStyle w:val="ListParagraph"/>
        <w:numPr>
          <w:ilvl w:val="0"/>
          <w:numId w:val="21"/>
        </w:numPr>
        <w:rPr>
          <w:b/>
        </w:rPr>
      </w:pPr>
      <w:r w:rsidRPr="005B1D2C">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B83FB3">
      <w:pPr>
        <w:pStyle w:val="ListParagraph"/>
        <w:numPr>
          <w:ilvl w:val="0"/>
          <w:numId w:val="21"/>
        </w:numPr>
        <w:rPr>
          <w:b/>
        </w:rPr>
      </w:pPr>
      <w:r w:rsidRPr="005B1D2C">
        <w:rPr>
          <w:b/>
        </w:rPr>
        <w:t>requiring respondents to submit proprietary trade secrets, or other confidential information unless the agency can demonstrate that it has instituted procedures to protect the information’s confidentiality to the extent permitted by law.</w:t>
      </w:r>
    </w:p>
    <w:p w:rsidR="006F7A92" w:rsidRPr="006F7A92" w:rsidRDefault="006F7A92" w:rsidP="006F7A92">
      <w:pPr>
        <w:rPr>
          <w:i/>
        </w:rPr>
      </w:pPr>
      <w:r w:rsidRPr="006F7A92">
        <w:rPr>
          <w:i/>
        </w:rPr>
        <w:t>There are no special circumstances that apply to this collection.</w:t>
      </w:r>
    </w:p>
    <w:p w:rsidR="006F7A92" w:rsidRPr="006F7A92" w:rsidRDefault="006F7A92" w:rsidP="006F7A92">
      <w:pPr>
        <w:rPr>
          <w:b/>
        </w:rPr>
      </w:pPr>
    </w:p>
    <w:p w:rsidR="00386054" w:rsidRPr="005B1D2C" w:rsidRDefault="001743A5" w:rsidP="00B83FB3">
      <w:pPr>
        <w:pStyle w:val="ListParagraph"/>
        <w:numPr>
          <w:ilvl w:val="0"/>
          <w:numId w:val="20"/>
        </w:numPr>
        <w:rPr>
          <w:b/>
        </w:rPr>
      </w:pPr>
      <w:r w:rsidRPr="005B1D2C">
        <w:rPr>
          <w:b/>
        </w:rPr>
        <w:t xml:space="preserve">As </w:t>
      </w:r>
      <w:r w:rsidR="00386054" w:rsidRPr="005B1D2C">
        <w:rPr>
          <w:b/>
        </w:rPr>
        <w:t xml:space="preserve">applicable, </w:t>
      </w:r>
      <w:r w:rsidRPr="005B1D2C">
        <w:rPr>
          <w:b/>
        </w:rPr>
        <w:t xml:space="preserve">state that the Department has published the 60 and 30 Federal Register notices as </w:t>
      </w:r>
      <w:r w:rsidR="00386054" w:rsidRPr="005B1D2C">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5B1D2C" w:rsidRDefault="00386054" w:rsidP="00B578F4">
      <w:pPr>
        <w:pStyle w:val="ListParagraph"/>
        <w:rPr>
          <w:rStyle w:val="a"/>
          <w:b/>
        </w:rPr>
      </w:pPr>
      <w:r w:rsidRPr="005B1D2C">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6F7A92" w:rsidRDefault="00386054" w:rsidP="006F7A92">
      <w:pPr>
        <w:pStyle w:val="ListParagraph"/>
        <w:rPr>
          <w:rStyle w:val="a"/>
          <w:b/>
        </w:rPr>
      </w:pPr>
      <w:r w:rsidRPr="005B1D2C">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F7A92" w:rsidRPr="006F7A92" w:rsidRDefault="00466313" w:rsidP="006F7A92">
      <w:pPr>
        <w:rPr>
          <w:i/>
        </w:rPr>
      </w:pPr>
      <w:r>
        <w:rPr>
          <w:i/>
        </w:rPr>
        <w:t>T</w:t>
      </w:r>
      <w:r w:rsidR="006F7A92" w:rsidRPr="006F7A92">
        <w:rPr>
          <w:i/>
        </w:rPr>
        <w:t xml:space="preserve">he Department has published </w:t>
      </w:r>
      <w:r w:rsidRPr="006F7A92">
        <w:rPr>
          <w:i/>
        </w:rPr>
        <w:t>a 60- and 30-day Federal Registe</w:t>
      </w:r>
      <w:r>
        <w:rPr>
          <w:i/>
        </w:rPr>
        <w:t>r notice seeking public commen</w:t>
      </w:r>
      <w:r w:rsidR="00F5739A">
        <w:rPr>
          <w:i/>
        </w:rPr>
        <w:t>t; there were three unr</w:t>
      </w:r>
      <w:r w:rsidR="00BE6BF3">
        <w:rPr>
          <w:i/>
        </w:rPr>
        <w:t>elated public comment</w:t>
      </w:r>
      <w:r w:rsidR="00F5739A">
        <w:rPr>
          <w:i/>
        </w:rPr>
        <w:t>s</w:t>
      </w:r>
      <w:r>
        <w:rPr>
          <w:i/>
        </w:rPr>
        <w:t xml:space="preserve"> received durin</w:t>
      </w:r>
      <w:r w:rsidR="00F5739A">
        <w:rPr>
          <w:i/>
        </w:rPr>
        <w:t>g the 60-day FRN comment period.</w:t>
      </w:r>
      <w:r w:rsidR="006F7A92" w:rsidRPr="006F7A92">
        <w:rPr>
          <w:i/>
        </w:rPr>
        <w:t xml:space="preserve"> </w:t>
      </w:r>
    </w:p>
    <w:p w:rsidR="006F7A92" w:rsidRPr="006F7A92" w:rsidRDefault="006F7A92" w:rsidP="006F7A92">
      <w:pPr>
        <w:rPr>
          <w:b/>
        </w:rPr>
      </w:pPr>
    </w:p>
    <w:p w:rsidR="00BE6BF3" w:rsidRDefault="00BE6BF3" w:rsidP="00BE6BF3">
      <w:pPr>
        <w:pStyle w:val="ListParagraph"/>
        <w:rPr>
          <w:rStyle w:val="a"/>
          <w:b/>
        </w:rPr>
      </w:pPr>
    </w:p>
    <w:p w:rsidR="00386054" w:rsidRPr="00BE6BF3" w:rsidRDefault="00386054" w:rsidP="00BE6BF3">
      <w:pPr>
        <w:pStyle w:val="ListParagraph"/>
        <w:numPr>
          <w:ilvl w:val="0"/>
          <w:numId w:val="24"/>
        </w:numPr>
        <w:rPr>
          <w:rStyle w:val="a"/>
          <w:b/>
        </w:rPr>
      </w:pPr>
      <w:r w:rsidRPr="00BE6BF3">
        <w:rPr>
          <w:rStyle w:val="a"/>
          <w:b/>
        </w:rPr>
        <w:t>Explain any decision to provide any payment or gift to respondents, other than remuneration of contractors or grantees</w:t>
      </w:r>
      <w:r w:rsidR="003E285A" w:rsidRPr="00BE6BF3">
        <w:rPr>
          <w:rStyle w:val="a"/>
          <w:b/>
        </w:rPr>
        <w:t xml:space="preserve"> with meaningful justification</w:t>
      </w:r>
      <w:r w:rsidRPr="00BE6BF3">
        <w:rPr>
          <w:rStyle w:val="a"/>
          <w:b/>
        </w:rPr>
        <w:t>.</w:t>
      </w:r>
    </w:p>
    <w:p w:rsidR="005B1D2C" w:rsidRPr="004470E0" w:rsidRDefault="005B1D2C" w:rsidP="005B1D2C">
      <w:pPr>
        <w:ind w:left="360"/>
        <w:rPr>
          <w:i/>
        </w:rPr>
      </w:pPr>
      <w:r w:rsidRPr="004470E0">
        <w:rPr>
          <w:i/>
        </w:rPr>
        <w:t>No payments or gifts are involved in this information collection.</w:t>
      </w:r>
      <w:r w:rsidR="004470E0" w:rsidRPr="004470E0">
        <w:rPr>
          <w:i/>
        </w:rPr>
        <w:t xml:space="preserve"> Although this statutory authority offers funding flexibility at the local level, Congress did not appropriate additional funds for this demonstration initiative.  Thus, the Department will</w:t>
      </w:r>
      <w:r w:rsidR="004470E0">
        <w:rPr>
          <w:i/>
        </w:rPr>
        <w:t xml:space="preserve"> also</w:t>
      </w:r>
      <w:r w:rsidR="004470E0" w:rsidRPr="004470E0">
        <w:rPr>
          <w:i/>
        </w:rPr>
        <w:t xml:space="preserve"> not award any additional Federal funds to a successful applicant.</w:t>
      </w:r>
    </w:p>
    <w:p w:rsidR="00B83FB3" w:rsidRDefault="00386054" w:rsidP="00BE6BF3">
      <w:pPr>
        <w:pStyle w:val="ListParagraph"/>
        <w:numPr>
          <w:ilvl w:val="0"/>
          <w:numId w:val="24"/>
        </w:numPr>
        <w:rPr>
          <w:b/>
        </w:rPr>
      </w:pPr>
      <w:r w:rsidRPr="005B1D2C">
        <w:rPr>
          <w:b/>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5B1D2C">
        <w:rPr>
          <w:b/>
        </w:rPr>
        <w:t xml:space="preserve"> as indicated on the ICRAS’ Part 2 IC form</w:t>
      </w:r>
      <w:r w:rsidRPr="005B1D2C">
        <w:rPr>
          <w:b/>
        </w:rPr>
        <w:t xml:space="preserve">. A confidentiality statement with a legal citation that authorizes the </w:t>
      </w:r>
      <w:r w:rsidR="001743A5" w:rsidRPr="005B1D2C">
        <w:rPr>
          <w:b/>
        </w:rPr>
        <w:t xml:space="preserve">pledge </w:t>
      </w:r>
      <w:r w:rsidRPr="005B1D2C">
        <w:rPr>
          <w:b/>
        </w:rPr>
        <w:t xml:space="preserve">of </w:t>
      </w:r>
      <w:r w:rsidR="001743A5" w:rsidRPr="005B1D2C">
        <w:rPr>
          <w:b/>
        </w:rPr>
        <w:t xml:space="preserve">confidentiality </w:t>
      </w:r>
      <w:r w:rsidRPr="005B1D2C">
        <w:rPr>
          <w:b/>
        </w:rPr>
        <w:t>should be provided.</w:t>
      </w:r>
      <w:r w:rsidR="00CF7053" w:rsidRPr="005B1D2C">
        <w:rPr>
          <w:b/>
        </w:rPr>
        <w:t xml:space="preserve"> </w:t>
      </w:r>
      <w:r w:rsidR="00016E14" w:rsidRPr="005B1D2C">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5B1D2C">
        <w:rPr>
          <w:b/>
        </w:rPr>
        <w:t xml:space="preserve">. </w:t>
      </w:r>
      <w:r w:rsidR="001743A5" w:rsidRPr="005B1D2C">
        <w:rPr>
          <w:b/>
        </w:rPr>
        <w:t>If the collection is subject to the Privacy Act, the Privacy Act statement is deemed sufficient with respect to confidentiality. If there is no expectation of confidentiality, simply state that the Department make</w:t>
      </w:r>
      <w:r w:rsidR="006A3B5C" w:rsidRPr="005B1D2C">
        <w:rPr>
          <w:b/>
        </w:rPr>
        <w:t>s</w:t>
      </w:r>
      <w:r w:rsidR="001743A5" w:rsidRPr="005B1D2C">
        <w:rPr>
          <w:b/>
        </w:rPr>
        <w:t xml:space="preserve"> no pledge about the confidentially of the data.</w:t>
      </w:r>
    </w:p>
    <w:p w:rsidR="006F7A92" w:rsidRPr="006F7A92" w:rsidRDefault="006F7A92" w:rsidP="006F7A92">
      <w:pPr>
        <w:rPr>
          <w:i/>
        </w:rPr>
      </w:pPr>
      <w:r w:rsidRPr="006F7A92">
        <w:rPr>
          <w:i/>
        </w:rPr>
        <w:t>There is no assurance of confidentiality provided to respondents with regard to required information.  We do not request any Personally Identifiable Information.</w:t>
      </w:r>
    </w:p>
    <w:p w:rsidR="006F7A92" w:rsidRPr="006F7A92" w:rsidRDefault="006F7A92" w:rsidP="006F7A92">
      <w:pPr>
        <w:rPr>
          <w:b/>
        </w:rPr>
      </w:pPr>
    </w:p>
    <w:p w:rsidR="00B83FB3" w:rsidRDefault="00386054" w:rsidP="00BE6BF3">
      <w:pPr>
        <w:pStyle w:val="ListParagraph"/>
        <w:numPr>
          <w:ilvl w:val="0"/>
          <w:numId w:val="24"/>
        </w:numPr>
        <w:rPr>
          <w:b/>
        </w:rPr>
      </w:pPr>
      <w:r w:rsidRPr="00E24A3B">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24A3B" w:rsidRPr="00E24A3B" w:rsidRDefault="00E24A3B" w:rsidP="00E24A3B">
      <w:pPr>
        <w:rPr>
          <w:i/>
        </w:rPr>
      </w:pPr>
      <w:r w:rsidRPr="00E24A3B">
        <w:rPr>
          <w:i/>
        </w:rPr>
        <w:t>This collection does not ask questions of a sensitive nature.</w:t>
      </w:r>
    </w:p>
    <w:p w:rsidR="00386054" w:rsidRPr="00EC1C07" w:rsidRDefault="00386054" w:rsidP="00BE6BF3">
      <w:pPr>
        <w:pStyle w:val="ListParagraph"/>
        <w:numPr>
          <w:ilvl w:val="0"/>
          <w:numId w:val="24"/>
        </w:numPr>
        <w:rPr>
          <w:rStyle w:val="a"/>
          <w:b/>
        </w:rPr>
      </w:pPr>
      <w:r w:rsidRPr="00EC1C07">
        <w:rPr>
          <w:rStyle w:val="a"/>
          <w:b/>
        </w:rPr>
        <w:t>Provide estimates of the hour burden of the collection of information.  The statement should:</w:t>
      </w:r>
    </w:p>
    <w:p w:rsidR="00386054" w:rsidRPr="00EC1C07" w:rsidRDefault="00386054" w:rsidP="00B83FB3">
      <w:pPr>
        <w:pStyle w:val="ListParagraph"/>
        <w:numPr>
          <w:ilvl w:val="0"/>
          <w:numId w:val="22"/>
        </w:numPr>
        <w:rPr>
          <w:rStyle w:val="a"/>
          <w:b/>
        </w:rPr>
      </w:pPr>
      <w:r w:rsidRPr="00EC1C07">
        <w:rPr>
          <w:rStyle w:val="a"/>
          <w:b/>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EC1C07">
        <w:rPr>
          <w:rStyle w:val="a"/>
          <w:b/>
        </w:rPr>
        <w:t>Question</w:t>
      </w:r>
      <w:r w:rsidRPr="00EC1C07">
        <w:rPr>
          <w:rStyle w:val="a"/>
          <w:b/>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C1C07" w:rsidRDefault="00386054" w:rsidP="00B83FB3">
      <w:pPr>
        <w:pStyle w:val="ListParagraph"/>
        <w:numPr>
          <w:ilvl w:val="0"/>
          <w:numId w:val="22"/>
        </w:numPr>
        <w:rPr>
          <w:rStyle w:val="a"/>
          <w:b/>
        </w:rPr>
      </w:pPr>
      <w:r w:rsidRPr="00EC1C07">
        <w:rPr>
          <w:rStyle w:val="a"/>
          <w:b/>
        </w:rPr>
        <w:t>If this request for approval covers more than one form, provide separate hour</w:t>
      </w:r>
      <w:r w:rsidR="00103C7E" w:rsidRPr="00EC1C07">
        <w:rPr>
          <w:rStyle w:val="a"/>
          <w:b/>
        </w:rPr>
        <w:t xml:space="preserve"> burden estimates for each form</w:t>
      </w:r>
      <w:r w:rsidRPr="00EC1C07">
        <w:rPr>
          <w:rStyle w:val="a"/>
          <w:b/>
        </w:rPr>
        <w:t>.</w:t>
      </w:r>
      <w:r w:rsidR="00CE72AF" w:rsidRPr="00EC1C07">
        <w:rPr>
          <w:rStyle w:val="a"/>
          <w:b/>
        </w:rPr>
        <w:t xml:space="preserve">  (The table should at </w:t>
      </w:r>
      <w:r w:rsidR="003C7F70" w:rsidRPr="00EC1C07">
        <w:rPr>
          <w:rStyle w:val="a"/>
          <w:b/>
        </w:rPr>
        <w:t>minimum</w:t>
      </w:r>
      <w:r w:rsidR="00CE72AF" w:rsidRPr="00EC1C07">
        <w:rPr>
          <w:rStyle w:val="a"/>
          <w:b/>
        </w:rPr>
        <w:t xml:space="preserve"> include Respondent types, </w:t>
      </w:r>
      <w:r w:rsidR="00103C7E" w:rsidRPr="00EC1C07">
        <w:rPr>
          <w:rStyle w:val="a"/>
          <w:b/>
        </w:rPr>
        <w:t>Number of</w:t>
      </w:r>
      <w:r w:rsidR="00CE72AF" w:rsidRPr="00EC1C07">
        <w:rPr>
          <w:rStyle w:val="a"/>
          <w:b/>
        </w:rPr>
        <w:t xml:space="preserve"> Respondent</w:t>
      </w:r>
      <w:r w:rsidR="00103C7E" w:rsidRPr="00EC1C07">
        <w:rPr>
          <w:rStyle w:val="a"/>
          <w:b/>
        </w:rPr>
        <w:t>s</w:t>
      </w:r>
      <w:r w:rsidR="00CE72AF" w:rsidRPr="00EC1C07">
        <w:rPr>
          <w:rStyle w:val="a"/>
          <w:b/>
        </w:rPr>
        <w:t xml:space="preserve"> and Responses, Hours/Response, and Total Hours)</w:t>
      </w:r>
    </w:p>
    <w:p w:rsidR="00386054" w:rsidRPr="00EC1C07" w:rsidRDefault="00386054" w:rsidP="00B83FB3">
      <w:pPr>
        <w:pStyle w:val="ListParagraph"/>
        <w:numPr>
          <w:ilvl w:val="0"/>
          <w:numId w:val="22"/>
        </w:numPr>
        <w:rPr>
          <w:rStyle w:val="a"/>
          <w:b/>
        </w:rPr>
      </w:pPr>
      <w:r w:rsidRPr="00EC1C07">
        <w:rPr>
          <w:rStyle w:val="a"/>
          <w:b/>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EC1C07">
        <w:rPr>
          <w:rStyle w:val="a"/>
          <w:b/>
        </w:rPr>
        <w:t xml:space="preserve">Question </w:t>
      </w:r>
      <w:r w:rsidRPr="00EC1C07">
        <w:rPr>
          <w:rStyle w:val="a"/>
          <w:b/>
        </w:rPr>
        <w:t>14.</w:t>
      </w:r>
    </w:p>
    <w:p w:rsidR="007F2CAC" w:rsidRDefault="007F2CAC" w:rsidP="007F2CAC">
      <w:pPr>
        <w:ind w:left="360"/>
        <w:rPr>
          <w:i/>
        </w:rPr>
      </w:pPr>
      <w:r w:rsidRPr="00EC1C07">
        <w:rPr>
          <w:i/>
        </w:rPr>
        <w:t>The Department estimates that approximately 20 LEAs will apply for this flexibility and that it will take approximately 56 hours for each of them to complete the application.  Assuming that individuals at the LEA of varying career levels work on the project, we estimate an average of about $40/hour, which is roughly equivalent to the Federal GS-12 level.  Accordingly, we anticipate a total cost of $44,800.</w:t>
      </w:r>
    </w:p>
    <w:tbl>
      <w:tblPr>
        <w:tblStyle w:val="TableGrid"/>
        <w:tblW w:w="0" w:type="auto"/>
        <w:tblInd w:w="468" w:type="dxa"/>
        <w:tblLook w:val="04A0" w:firstRow="1" w:lastRow="0" w:firstColumn="1" w:lastColumn="0" w:noHBand="0" w:noVBand="1"/>
      </w:tblPr>
      <w:tblGrid>
        <w:gridCol w:w="2232"/>
        <w:gridCol w:w="1599"/>
        <w:gridCol w:w="2069"/>
        <w:gridCol w:w="1827"/>
        <w:gridCol w:w="1381"/>
      </w:tblGrid>
      <w:tr w:rsidR="00EC1C07" w:rsidRPr="00EC1C07" w:rsidTr="00EC1C07">
        <w:tc>
          <w:tcPr>
            <w:tcW w:w="2232" w:type="dxa"/>
          </w:tcPr>
          <w:p w:rsidR="00EC1C07" w:rsidRPr="00EC1C07" w:rsidRDefault="00EC1C07" w:rsidP="00EC1C07">
            <w:pPr>
              <w:ind w:left="360"/>
              <w:rPr>
                <w:i/>
              </w:rPr>
            </w:pPr>
            <w:r w:rsidRPr="00EC1C07">
              <w:rPr>
                <w:i/>
              </w:rPr>
              <w:t>Respondent Type</w:t>
            </w:r>
          </w:p>
        </w:tc>
        <w:tc>
          <w:tcPr>
            <w:tcW w:w="1599" w:type="dxa"/>
          </w:tcPr>
          <w:p w:rsidR="00EC1C07" w:rsidRPr="00EC1C07" w:rsidRDefault="00EC1C07" w:rsidP="00EC1C07">
            <w:pPr>
              <w:ind w:left="360"/>
              <w:rPr>
                <w:i/>
              </w:rPr>
            </w:pPr>
            <w:r w:rsidRPr="00EC1C07">
              <w:rPr>
                <w:i/>
              </w:rPr>
              <w:t>Number of Responses</w:t>
            </w:r>
          </w:p>
        </w:tc>
        <w:tc>
          <w:tcPr>
            <w:tcW w:w="2069" w:type="dxa"/>
          </w:tcPr>
          <w:p w:rsidR="00EC1C07" w:rsidRPr="00EC1C07" w:rsidRDefault="00EC1C07" w:rsidP="00EC1C07">
            <w:pPr>
              <w:ind w:left="360"/>
              <w:rPr>
                <w:i/>
              </w:rPr>
            </w:pPr>
            <w:r w:rsidRPr="00EC1C07">
              <w:rPr>
                <w:i/>
              </w:rPr>
              <w:t>Estimated Burden Hours per Respondent</w:t>
            </w:r>
          </w:p>
        </w:tc>
        <w:tc>
          <w:tcPr>
            <w:tcW w:w="1827" w:type="dxa"/>
          </w:tcPr>
          <w:p w:rsidR="00EC1C07" w:rsidRPr="00EC1C07" w:rsidRDefault="00EC1C07" w:rsidP="00EC1C07">
            <w:pPr>
              <w:ind w:left="360"/>
              <w:rPr>
                <w:i/>
              </w:rPr>
            </w:pPr>
            <w:r w:rsidRPr="00EC1C07">
              <w:rPr>
                <w:i/>
              </w:rPr>
              <w:t>Total Hours</w:t>
            </w:r>
          </w:p>
        </w:tc>
        <w:tc>
          <w:tcPr>
            <w:tcW w:w="1381" w:type="dxa"/>
          </w:tcPr>
          <w:p w:rsidR="00EC1C07" w:rsidRPr="00EC1C07" w:rsidRDefault="00EC1C07" w:rsidP="00EC1C07">
            <w:pPr>
              <w:ind w:left="360"/>
              <w:rPr>
                <w:i/>
              </w:rPr>
            </w:pPr>
            <w:r w:rsidRPr="00EC1C07">
              <w:rPr>
                <w:bCs/>
                <w:i/>
              </w:rPr>
              <w:t>Total Cost (total hours x $40)</w:t>
            </w:r>
          </w:p>
        </w:tc>
      </w:tr>
      <w:tr w:rsidR="00EC1C07" w:rsidRPr="00EC1C07" w:rsidTr="00EC1C07">
        <w:tc>
          <w:tcPr>
            <w:tcW w:w="2232" w:type="dxa"/>
          </w:tcPr>
          <w:p w:rsidR="00EC1C07" w:rsidRPr="00EC1C07" w:rsidRDefault="00EC1C07" w:rsidP="00EC1C07">
            <w:pPr>
              <w:ind w:left="360"/>
              <w:rPr>
                <w:i/>
              </w:rPr>
            </w:pPr>
            <w:r w:rsidRPr="00EC1C07">
              <w:rPr>
                <w:i/>
              </w:rPr>
              <w:t>New Applicants</w:t>
            </w:r>
          </w:p>
        </w:tc>
        <w:tc>
          <w:tcPr>
            <w:tcW w:w="1599" w:type="dxa"/>
          </w:tcPr>
          <w:p w:rsidR="00EC1C07" w:rsidRPr="00EC1C07" w:rsidRDefault="00EC1C07" w:rsidP="00EC1C07">
            <w:pPr>
              <w:ind w:left="360"/>
              <w:rPr>
                <w:i/>
              </w:rPr>
            </w:pPr>
            <w:r>
              <w:rPr>
                <w:i/>
              </w:rPr>
              <w:t>20</w:t>
            </w:r>
          </w:p>
        </w:tc>
        <w:tc>
          <w:tcPr>
            <w:tcW w:w="2069" w:type="dxa"/>
          </w:tcPr>
          <w:p w:rsidR="00EC1C07" w:rsidRPr="00EC1C07" w:rsidRDefault="00EC1C07" w:rsidP="00EC1C07">
            <w:pPr>
              <w:ind w:left="360"/>
              <w:rPr>
                <w:i/>
              </w:rPr>
            </w:pPr>
            <w:r>
              <w:rPr>
                <w:i/>
              </w:rPr>
              <w:t>56</w:t>
            </w:r>
          </w:p>
        </w:tc>
        <w:tc>
          <w:tcPr>
            <w:tcW w:w="1827" w:type="dxa"/>
          </w:tcPr>
          <w:p w:rsidR="00EC1C07" w:rsidRPr="00EC1C07" w:rsidRDefault="00EC1C07" w:rsidP="00EC1C07">
            <w:pPr>
              <w:ind w:left="360"/>
              <w:rPr>
                <w:i/>
              </w:rPr>
            </w:pPr>
            <w:r>
              <w:rPr>
                <w:i/>
              </w:rPr>
              <w:t>1</w:t>
            </w:r>
            <w:r w:rsidRPr="00EC1C07">
              <w:rPr>
                <w:i/>
              </w:rPr>
              <w:t>,</w:t>
            </w:r>
            <w:r>
              <w:rPr>
                <w:i/>
              </w:rPr>
              <w:t>12</w:t>
            </w:r>
            <w:r w:rsidRPr="00EC1C07">
              <w:rPr>
                <w:i/>
              </w:rPr>
              <w:t>0 hours</w:t>
            </w:r>
          </w:p>
        </w:tc>
        <w:tc>
          <w:tcPr>
            <w:tcW w:w="1381" w:type="dxa"/>
          </w:tcPr>
          <w:p w:rsidR="00EC1C07" w:rsidRPr="00EC1C07" w:rsidRDefault="00EC1C07" w:rsidP="00EC1C07">
            <w:pPr>
              <w:ind w:left="360"/>
              <w:rPr>
                <w:i/>
              </w:rPr>
            </w:pPr>
            <w:r w:rsidRPr="00EC1C07">
              <w:rPr>
                <w:i/>
              </w:rPr>
              <w:t>$44,800</w:t>
            </w:r>
          </w:p>
        </w:tc>
      </w:tr>
      <w:tr w:rsidR="00EC1C07" w:rsidRPr="00EC1C07" w:rsidTr="00EC1C07">
        <w:tc>
          <w:tcPr>
            <w:tcW w:w="2232" w:type="dxa"/>
          </w:tcPr>
          <w:p w:rsidR="00EC1C07" w:rsidRPr="00EC1C07" w:rsidRDefault="00EC1C07" w:rsidP="00EC1C07">
            <w:pPr>
              <w:ind w:left="360"/>
              <w:rPr>
                <w:i/>
              </w:rPr>
            </w:pPr>
          </w:p>
        </w:tc>
        <w:tc>
          <w:tcPr>
            <w:tcW w:w="1599" w:type="dxa"/>
          </w:tcPr>
          <w:p w:rsidR="00EC1C07" w:rsidRPr="00EC1C07" w:rsidRDefault="00EC1C07" w:rsidP="00EC1C07">
            <w:pPr>
              <w:ind w:left="360"/>
              <w:rPr>
                <w:i/>
              </w:rPr>
            </w:pPr>
          </w:p>
        </w:tc>
        <w:tc>
          <w:tcPr>
            <w:tcW w:w="2069" w:type="dxa"/>
          </w:tcPr>
          <w:p w:rsidR="00EC1C07" w:rsidRPr="00EC1C07" w:rsidRDefault="00EC1C07" w:rsidP="00EC1C07">
            <w:pPr>
              <w:ind w:left="360"/>
              <w:rPr>
                <w:b/>
                <w:i/>
              </w:rPr>
            </w:pPr>
            <w:r w:rsidRPr="00EC1C07">
              <w:rPr>
                <w:b/>
                <w:i/>
              </w:rPr>
              <w:t>Total:</w:t>
            </w:r>
          </w:p>
        </w:tc>
        <w:tc>
          <w:tcPr>
            <w:tcW w:w="1827" w:type="dxa"/>
          </w:tcPr>
          <w:p w:rsidR="00EC1C07" w:rsidRPr="00EC1C07" w:rsidRDefault="00EC1C07" w:rsidP="00EC1C07">
            <w:pPr>
              <w:ind w:left="360"/>
              <w:rPr>
                <w:i/>
              </w:rPr>
            </w:pPr>
            <w:r w:rsidRPr="00EC1C07">
              <w:rPr>
                <w:i/>
              </w:rPr>
              <w:t>1,120 hours</w:t>
            </w:r>
          </w:p>
        </w:tc>
        <w:tc>
          <w:tcPr>
            <w:tcW w:w="1381" w:type="dxa"/>
          </w:tcPr>
          <w:p w:rsidR="00EC1C07" w:rsidRPr="00EC1C07" w:rsidRDefault="00EC1C07" w:rsidP="00EC1C07">
            <w:pPr>
              <w:ind w:left="360"/>
              <w:rPr>
                <w:i/>
              </w:rPr>
            </w:pPr>
            <w:r w:rsidRPr="00EC1C07">
              <w:rPr>
                <w:i/>
              </w:rPr>
              <w:t>$44,800</w:t>
            </w:r>
          </w:p>
        </w:tc>
      </w:tr>
    </w:tbl>
    <w:p w:rsidR="00EC1C07" w:rsidRPr="00EC1C07" w:rsidRDefault="00EC1C07" w:rsidP="007F2CAC">
      <w:pPr>
        <w:ind w:left="360"/>
        <w:rPr>
          <w:i/>
        </w:rPr>
      </w:pPr>
    </w:p>
    <w:p w:rsidR="00386054" w:rsidRPr="00E24A3B" w:rsidRDefault="00386054" w:rsidP="00BE6BF3">
      <w:pPr>
        <w:pStyle w:val="ListParagraph"/>
        <w:numPr>
          <w:ilvl w:val="0"/>
          <w:numId w:val="24"/>
        </w:numPr>
        <w:rPr>
          <w:b/>
        </w:rPr>
      </w:pPr>
      <w:r w:rsidRPr="00E24A3B">
        <w:rPr>
          <w:rStyle w:val="a"/>
          <w:b/>
        </w:rPr>
        <w:t xml:space="preserve">Provide an estimate of the total annual cost burden to respondents or record keepers resulting from the collection of information.  (Do not include the cost of any hour burden shown in </w:t>
      </w:r>
      <w:r w:rsidR="00103C7E" w:rsidRPr="00E24A3B">
        <w:rPr>
          <w:rStyle w:val="a"/>
          <w:b/>
        </w:rPr>
        <w:t>Question</w:t>
      </w:r>
      <w:r w:rsidRPr="00E24A3B">
        <w:rPr>
          <w:rStyle w:val="a"/>
          <w:b/>
        </w:rPr>
        <w:t>s 12 and 14.)</w:t>
      </w:r>
    </w:p>
    <w:p w:rsidR="00386054" w:rsidRPr="00E24A3B" w:rsidRDefault="00386054" w:rsidP="00B83FB3">
      <w:pPr>
        <w:pStyle w:val="ListParagraph"/>
        <w:numPr>
          <w:ilvl w:val="0"/>
          <w:numId w:val="23"/>
        </w:numPr>
        <w:ind w:left="1080"/>
        <w:rPr>
          <w:b/>
        </w:rPr>
      </w:pPr>
      <w:r w:rsidRPr="00E24A3B">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24A3B" w:rsidRDefault="00386054" w:rsidP="00B83FB3">
      <w:pPr>
        <w:pStyle w:val="ListParagraph"/>
        <w:numPr>
          <w:ilvl w:val="0"/>
          <w:numId w:val="23"/>
        </w:numPr>
        <w:ind w:left="1080"/>
        <w:rPr>
          <w:b/>
        </w:rPr>
      </w:pPr>
      <w:r w:rsidRPr="00E24A3B">
        <w:rPr>
          <w:b/>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24A3B" w:rsidRDefault="00386054" w:rsidP="00B83FB3">
      <w:pPr>
        <w:pStyle w:val="ListParagraph"/>
        <w:numPr>
          <w:ilvl w:val="0"/>
          <w:numId w:val="23"/>
        </w:numPr>
        <w:ind w:left="1080"/>
        <w:rPr>
          <w:b/>
        </w:rPr>
      </w:pPr>
      <w:r w:rsidRPr="00E24A3B">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24A3B">
        <w:rPr>
          <w:b/>
        </w:rPr>
        <w:t>government</w:t>
      </w:r>
      <w:r w:rsidRPr="00E24A3B">
        <w:rPr>
          <w:b/>
        </w:rPr>
        <w:t xml:space="preserve"> or (4) as part of customary and usual business or private practices.</w:t>
      </w:r>
      <w:r w:rsidR="001743A5" w:rsidRPr="00E24A3B">
        <w:rPr>
          <w:b/>
        </w:rPr>
        <w:t xml:space="preserve"> Also, these estimates should not include the hourly costs (i.e., the monetization of the hours) captured above in </w:t>
      </w:r>
      <w:r w:rsidR="00103C7E" w:rsidRPr="00E24A3B">
        <w:rPr>
          <w:b/>
        </w:rPr>
        <w:t xml:space="preserve">Question </w:t>
      </w:r>
      <w:r w:rsidR="001743A5" w:rsidRPr="00E24A3B">
        <w:rPr>
          <w:b/>
        </w:rPr>
        <w:t>12</w:t>
      </w:r>
      <w:r w:rsidR="00103C7E" w:rsidRPr="00E24A3B">
        <w:rPr>
          <w:b/>
        </w:rPr>
        <w:t>.</w:t>
      </w:r>
    </w:p>
    <w:p w:rsidR="00386054" w:rsidRPr="00E24A3B" w:rsidRDefault="00386054" w:rsidP="00B83FB3">
      <w:pPr>
        <w:pStyle w:val="ListParagraph"/>
        <w:ind w:left="1080"/>
        <w:rPr>
          <w:b/>
        </w:rPr>
      </w:pPr>
      <w:r w:rsidRPr="00E24A3B">
        <w:rPr>
          <w:b/>
        </w:rPr>
        <w:t>Total Annualized Capital/Startup Cost:</w:t>
      </w:r>
    </w:p>
    <w:p w:rsidR="00386054" w:rsidRPr="00E24A3B" w:rsidRDefault="00386054" w:rsidP="00B83FB3">
      <w:pPr>
        <w:tabs>
          <w:tab w:val="left" w:pos="-720"/>
        </w:tabs>
        <w:suppressAutoHyphens/>
        <w:ind w:left="1080"/>
        <w:rPr>
          <w:b/>
        </w:rPr>
      </w:pPr>
      <w:r w:rsidRPr="00E24A3B">
        <w:rPr>
          <w:b/>
        </w:rPr>
        <w:t xml:space="preserve">Total Annual Costs (O&amp;M): </w:t>
      </w:r>
    </w:p>
    <w:p w:rsidR="00386054" w:rsidRDefault="00386054" w:rsidP="00B83FB3">
      <w:pPr>
        <w:tabs>
          <w:tab w:val="left" w:pos="-720"/>
        </w:tabs>
        <w:suppressAutoHyphens/>
        <w:ind w:left="1080"/>
        <w:rPr>
          <w:b/>
        </w:rPr>
      </w:pPr>
      <w:r w:rsidRPr="00E24A3B">
        <w:rPr>
          <w:b/>
        </w:rPr>
        <w:t>Total Annualized Costs Requested:</w:t>
      </w:r>
    </w:p>
    <w:p w:rsidR="00E24A3B" w:rsidRPr="00E24A3B" w:rsidRDefault="00E24A3B" w:rsidP="00E24A3B">
      <w:pPr>
        <w:tabs>
          <w:tab w:val="left" w:pos="-720"/>
        </w:tabs>
        <w:suppressAutoHyphens/>
        <w:rPr>
          <w:i/>
        </w:rPr>
      </w:pPr>
      <w:r w:rsidRPr="00E24A3B">
        <w:rPr>
          <w:i/>
        </w:rPr>
        <w:t>This information collection does not require the use of capital, start-up, operation and maintenance, or purchase costs.</w:t>
      </w:r>
    </w:p>
    <w:p w:rsidR="00E24A3B" w:rsidRPr="00E24A3B" w:rsidRDefault="00E24A3B" w:rsidP="00E24A3B">
      <w:pPr>
        <w:tabs>
          <w:tab w:val="left" w:pos="-720"/>
        </w:tabs>
        <w:suppressAutoHyphens/>
        <w:rPr>
          <w:b/>
        </w:rPr>
      </w:pPr>
    </w:p>
    <w:p w:rsidR="00B83FB3" w:rsidRPr="00FE21A5" w:rsidRDefault="00386054" w:rsidP="00BE6BF3">
      <w:pPr>
        <w:pStyle w:val="ListParagraph"/>
        <w:numPr>
          <w:ilvl w:val="0"/>
          <w:numId w:val="24"/>
        </w:numPr>
        <w:rPr>
          <w:rStyle w:val="a"/>
          <w:b/>
        </w:rPr>
      </w:pPr>
      <w:r w:rsidRPr="00FE21A5">
        <w:rPr>
          <w:rStyle w:val="a"/>
          <w:b/>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FE21A5">
        <w:rPr>
          <w:rStyle w:val="a"/>
          <w:b/>
        </w:rPr>
        <w:t>Questions</w:t>
      </w:r>
      <w:r w:rsidRPr="00FE21A5">
        <w:rPr>
          <w:rStyle w:val="a"/>
          <w:b/>
        </w:rPr>
        <w:t xml:space="preserve"> 12, 13, and 14 in a single table.</w:t>
      </w:r>
    </w:p>
    <w:p w:rsidR="00BE31BA" w:rsidRPr="00BE31BA" w:rsidRDefault="00BE31BA" w:rsidP="00BE31BA">
      <w:pPr>
        <w:tabs>
          <w:tab w:val="left" w:pos="-720"/>
        </w:tabs>
        <w:suppressAutoHyphens/>
        <w:rPr>
          <w:rStyle w:val="a"/>
          <w:i/>
        </w:rPr>
      </w:pPr>
      <w:r w:rsidRPr="00BE31BA">
        <w:rPr>
          <w:i/>
        </w:rPr>
        <w:t xml:space="preserve">We estimate that Federal staff will spend an average of </w:t>
      </w:r>
      <w:r w:rsidR="00646D9E">
        <w:rPr>
          <w:i/>
        </w:rPr>
        <w:t>16</w:t>
      </w:r>
      <w:r w:rsidRPr="00BE31BA">
        <w:rPr>
          <w:i/>
        </w:rPr>
        <w:t xml:space="preserve"> hours per </w:t>
      </w:r>
      <w:r>
        <w:rPr>
          <w:i/>
        </w:rPr>
        <w:t>LEA</w:t>
      </w:r>
      <w:r w:rsidRPr="00BE31BA">
        <w:rPr>
          <w:i/>
        </w:rPr>
        <w:t xml:space="preserve"> per year to review this information.  With </w:t>
      </w:r>
      <w:r w:rsidR="00646D9E">
        <w:rPr>
          <w:i/>
        </w:rPr>
        <w:t>20</w:t>
      </w:r>
      <w:r w:rsidRPr="00BE31BA">
        <w:rPr>
          <w:i/>
        </w:rPr>
        <w:t xml:space="preserve"> </w:t>
      </w:r>
      <w:r>
        <w:rPr>
          <w:i/>
        </w:rPr>
        <w:t>LEAs</w:t>
      </w:r>
      <w:r w:rsidRPr="00BE31BA">
        <w:rPr>
          <w:i/>
        </w:rPr>
        <w:t xml:space="preserve">, we estimate </w:t>
      </w:r>
      <w:r w:rsidR="00646D9E">
        <w:rPr>
          <w:i/>
        </w:rPr>
        <w:t>320</w:t>
      </w:r>
      <w:r w:rsidRPr="00BE31BA">
        <w:rPr>
          <w:i/>
        </w:rPr>
        <w:t xml:space="preserve"> total hours of review.  Different staff members at different pay levels are likely to participate in review, so we will use $40 as the average hourly rate, which is approximately the GS-12 level for a Federal employee in Washington, DC.  At $40 per hour, the </w:t>
      </w:r>
      <w:r w:rsidR="00646D9E">
        <w:rPr>
          <w:i/>
        </w:rPr>
        <w:t>320</w:t>
      </w:r>
      <w:r w:rsidRPr="00BE31BA">
        <w:rPr>
          <w:i/>
        </w:rPr>
        <w:t xml:space="preserve"> total hours of review comes to an annual cost of </w:t>
      </w:r>
      <w:r>
        <w:rPr>
          <w:i/>
        </w:rPr>
        <w:t>$</w:t>
      </w:r>
      <w:r w:rsidR="00646D9E">
        <w:rPr>
          <w:i/>
        </w:rPr>
        <w:t>12,800</w:t>
      </w:r>
      <w:r w:rsidRPr="00BE31BA">
        <w:rPr>
          <w:i/>
        </w:rPr>
        <w:t xml:space="preserve"> to the Federal government.  </w:t>
      </w:r>
    </w:p>
    <w:p w:rsidR="00BE31BA" w:rsidRPr="00BE31BA" w:rsidRDefault="00BE31BA" w:rsidP="00BE31BA">
      <w:pPr>
        <w:rPr>
          <w:rStyle w:val="a"/>
          <w:b/>
        </w:rPr>
      </w:pPr>
    </w:p>
    <w:p w:rsidR="00B83FB3" w:rsidRDefault="00386054" w:rsidP="00BE6BF3">
      <w:pPr>
        <w:pStyle w:val="ListParagraph"/>
        <w:numPr>
          <w:ilvl w:val="0"/>
          <w:numId w:val="24"/>
        </w:numPr>
        <w:rPr>
          <w:b/>
        </w:rPr>
      </w:pPr>
      <w:r w:rsidRPr="00E24A3B">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E24A3B">
        <w:rPr>
          <w:b/>
        </w:rPr>
        <w:t xml:space="preserve">totals for </w:t>
      </w:r>
      <w:r w:rsidRPr="00E24A3B">
        <w:rPr>
          <w:b/>
        </w:rPr>
        <w:t>changes in burden hours</w:t>
      </w:r>
      <w:r w:rsidR="002473CE" w:rsidRPr="00E24A3B">
        <w:rPr>
          <w:b/>
        </w:rPr>
        <w:t>, responses</w:t>
      </w:r>
      <w:r w:rsidRPr="00E24A3B">
        <w:rPr>
          <w:b/>
        </w:rPr>
        <w:t xml:space="preserve"> and cost</w:t>
      </w:r>
      <w:r w:rsidR="002473CE" w:rsidRPr="00E24A3B">
        <w:rPr>
          <w:b/>
        </w:rPr>
        <w:t>s</w:t>
      </w:r>
      <w:r w:rsidRPr="00E24A3B">
        <w:rPr>
          <w:b/>
        </w:rPr>
        <w:t xml:space="preserve"> </w:t>
      </w:r>
      <w:r w:rsidR="002473CE" w:rsidRPr="00E24A3B">
        <w:rPr>
          <w:b/>
        </w:rPr>
        <w:t>(if applicable)</w:t>
      </w:r>
      <w:r w:rsidRPr="00E24A3B">
        <w:rPr>
          <w:b/>
        </w:rPr>
        <w:t>.</w:t>
      </w:r>
    </w:p>
    <w:p w:rsidR="0091187C" w:rsidRPr="00EC1C07" w:rsidRDefault="00BE6BF3" w:rsidP="0091187C">
      <w:pPr>
        <w:rPr>
          <w:i/>
        </w:rPr>
      </w:pPr>
      <w:r>
        <w:rPr>
          <w:i/>
        </w:rPr>
        <w:t xml:space="preserve">There are no program changes or adjustments to the approved and active annual burden or respondent inventory for this request. </w:t>
      </w:r>
      <w:r w:rsidR="002B1761">
        <w:rPr>
          <w:i/>
        </w:rPr>
        <w:t xml:space="preserve">. </w:t>
      </w:r>
    </w:p>
    <w:p w:rsidR="00646D9E" w:rsidRPr="00EC1C07" w:rsidRDefault="00386054" w:rsidP="00BE6BF3">
      <w:pPr>
        <w:pStyle w:val="ListParagraph"/>
        <w:numPr>
          <w:ilvl w:val="0"/>
          <w:numId w:val="24"/>
        </w:numPr>
        <w:rPr>
          <w:rStyle w:val="a"/>
          <w:b/>
        </w:rPr>
      </w:pPr>
      <w:r w:rsidRPr="00EC1C07">
        <w:rPr>
          <w:rStyle w:val="a"/>
          <w:b/>
        </w:rPr>
        <w:t xml:space="preserve">For collections of information whose results will be published, outline plans for tabulation and publication.  Address any complex analytical techniques that will be used.  </w:t>
      </w:r>
    </w:p>
    <w:p w:rsidR="00646D9E" w:rsidRPr="00BE6BF3" w:rsidRDefault="00646D9E" w:rsidP="00646D9E">
      <w:pPr>
        <w:rPr>
          <w:rStyle w:val="a"/>
          <w:i/>
        </w:rPr>
      </w:pPr>
      <w:r w:rsidRPr="00BE6BF3">
        <w:rPr>
          <w:rStyle w:val="a"/>
          <w:i/>
        </w:rPr>
        <w:t>Though the Department may publish the applications in full, there are no plans at this time for publishing complex analyses of the data contained in the applications.</w:t>
      </w:r>
    </w:p>
    <w:p w:rsidR="00B83FB3" w:rsidRPr="002B1761" w:rsidRDefault="00386054" w:rsidP="002B1761">
      <w:pPr>
        <w:ind w:left="360"/>
        <w:rPr>
          <w:rStyle w:val="a"/>
          <w:b/>
        </w:rPr>
      </w:pPr>
      <w:r w:rsidRPr="002B1761">
        <w:rPr>
          <w:rStyle w:val="a"/>
          <w:b/>
        </w:rPr>
        <w:t>Provide the time schedule for the entire project, including beginning and ending dates of the collection of information, completion of report, publication dates, and other actions.</w:t>
      </w:r>
    </w:p>
    <w:p w:rsidR="00646D9E" w:rsidRPr="00BE6BF3" w:rsidRDefault="00646D9E" w:rsidP="00646D9E">
      <w:pPr>
        <w:rPr>
          <w:rStyle w:val="a"/>
          <w:i/>
        </w:rPr>
      </w:pPr>
      <w:r w:rsidRPr="00BE6BF3">
        <w:rPr>
          <w:rStyle w:val="a"/>
          <w:i/>
        </w:rPr>
        <w:t>The Department inten</w:t>
      </w:r>
      <w:r w:rsidR="00BE6BF3" w:rsidRPr="00BE6BF3">
        <w:rPr>
          <w:rStyle w:val="a"/>
          <w:i/>
        </w:rPr>
        <w:t>ds to release the application in July, 2018</w:t>
      </w:r>
      <w:r w:rsidRPr="00BE6BF3">
        <w:rPr>
          <w:rStyle w:val="a"/>
          <w:i/>
        </w:rPr>
        <w:t xml:space="preserve">.  LEAs will begin implementing the flexibility in the 2018-2019 school </w:t>
      </w:r>
      <w:r w:rsidR="00BE6BF3" w:rsidRPr="00BE6BF3">
        <w:rPr>
          <w:rStyle w:val="a"/>
          <w:i/>
        </w:rPr>
        <w:t>years</w:t>
      </w:r>
      <w:r w:rsidRPr="00BE6BF3">
        <w:rPr>
          <w:rStyle w:val="a"/>
          <w:i/>
        </w:rPr>
        <w:t>, with three years of flexibility awarded at the outset.  The Department clear</w:t>
      </w:r>
      <w:r w:rsidR="00BE6BF3" w:rsidRPr="00BE6BF3">
        <w:rPr>
          <w:rStyle w:val="a"/>
          <w:i/>
        </w:rPr>
        <w:t>ed</w:t>
      </w:r>
      <w:r w:rsidRPr="00BE6BF3">
        <w:rPr>
          <w:rStyle w:val="a"/>
          <w:i/>
        </w:rPr>
        <w:t xml:space="preserve"> the application through </w:t>
      </w:r>
      <w:r w:rsidR="00BE6BF3" w:rsidRPr="00BE6BF3">
        <w:rPr>
          <w:rStyle w:val="a"/>
          <w:i/>
        </w:rPr>
        <w:t xml:space="preserve">and emergency and is submitting a three-year revision request after running a </w:t>
      </w:r>
      <w:r w:rsidRPr="00BE6BF3">
        <w:rPr>
          <w:rStyle w:val="a"/>
          <w:i/>
        </w:rPr>
        <w:t xml:space="preserve">60-day and 30-day comment period concurrently with the review </w:t>
      </w:r>
      <w:r w:rsidR="0026454E" w:rsidRPr="00BE6BF3">
        <w:rPr>
          <w:rStyle w:val="a"/>
          <w:i/>
        </w:rPr>
        <w:t xml:space="preserve">of applications </w:t>
      </w:r>
      <w:r w:rsidRPr="00BE6BF3">
        <w:rPr>
          <w:rStyle w:val="a"/>
          <w:i/>
        </w:rPr>
        <w:t>and initial implementation</w:t>
      </w:r>
      <w:r w:rsidR="0026454E" w:rsidRPr="00BE6BF3">
        <w:rPr>
          <w:rStyle w:val="a"/>
          <w:i/>
        </w:rPr>
        <w:t xml:space="preserve"> in 2018</w:t>
      </w:r>
      <w:r w:rsidRPr="00BE6BF3">
        <w:rPr>
          <w:rStyle w:val="a"/>
          <w:i/>
        </w:rPr>
        <w:t>.</w:t>
      </w:r>
    </w:p>
    <w:p w:rsidR="00B83FB3" w:rsidRDefault="00386054" w:rsidP="00BE6BF3">
      <w:pPr>
        <w:pStyle w:val="ListParagraph"/>
        <w:numPr>
          <w:ilvl w:val="0"/>
          <w:numId w:val="24"/>
        </w:numPr>
        <w:rPr>
          <w:rStyle w:val="a"/>
          <w:b/>
        </w:rPr>
      </w:pPr>
      <w:r w:rsidRPr="00E24A3B">
        <w:rPr>
          <w:rStyle w:val="a"/>
          <w:b/>
        </w:rPr>
        <w:t>If seeking approval to not display the expiration date for OMB approval of the information collection, explain the reasons that display would be inappropriate.</w:t>
      </w:r>
    </w:p>
    <w:p w:rsidR="0036083D" w:rsidRPr="0036083D" w:rsidRDefault="0036083D" w:rsidP="0036083D">
      <w:pPr>
        <w:rPr>
          <w:rStyle w:val="a"/>
          <w:i/>
        </w:rPr>
      </w:pPr>
      <w:r w:rsidRPr="0036083D">
        <w:rPr>
          <w:i/>
        </w:rPr>
        <w:t>The expiration date for OMB approval of the information collection will be displayed</w:t>
      </w:r>
      <w:r w:rsidRPr="0036083D">
        <w:rPr>
          <w:i/>
          <w:snapToGrid w:val="0"/>
        </w:rPr>
        <w:t>.</w:t>
      </w:r>
    </w:p>
    <w:p w:rsidR="0036083D" w:rsidRPr="0036083D" w:rsidRDefault="0036083D" w:rsidP="0036083D">
      <w:pPr>
        <w:rPr>
          <w:rStyle w:val="a"/>
          <w:b/>
        </w:rPr>
      </w:pPr>
    </w:p>
    <w:p w:rsidR="00386054" w:rsidRDefault="00386054" w:rsidP="00BE6BF3">
      <w:pPr>
        <w:pStyle w:val="ListParagraph"/>
        <w:numPr>
          <w:ilvl w:val="0"/>
          <w:numId w:val="24"/>
        </w:numPr>
        <w:rPr>
          <w:rStyle w:val="a"/>
          <w:b/>
        </w:rPr>
      </w:pPr>
      <w:r w:rsidRPr="00E24A3B">
        <w:rPr>
          <w:rStyle w:val="a"/>
          <w:b/>
        </w:rPr>
        <w:t>Explain each exception to the certification statement identified in the Certification of Paperwork Reduction Act.</w:t>
      </w:r>
    </w:p>
    <w:p w:rsidR="0036083D" w:rsidRPr="0036083D" w:rsidRDefault="0036083D" w:rsidP="0036083D">
      <w:pPr>
        <w:rPr>
          <w:i/>
        </w:rPr>
      </w:pPr>
      <w:r w:rsidRPr="0036083D">
        <w:rPr>
          <w:rStyle w:val="a"/>
          <w:i/>
        </w:rPr>
        <w:t>We do not propose any exceptions to the certification statements identified in the Certification of Paperwork Reduction Act.</w:t>
      </w:r>
    </w:p>
    <w:p w:rsidR="0036083D" w:rsidRPr="0036083D" w:rsidRDefault="0036083D" w:rsidP="0036083D">
      <w:pPr>
        <w:rPr>
          <w:b/>
        </w:rPr>
      </w:pPr>
    </w:p>
    <w:sectPr w:rsidR="0036083D" w:rsidRPr="0036083D"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76" w:rsidRDefault="00C91476">
      <w:pPr>
        <w:spacing w:line="20" w:lineRule="exact"/>
      </w:pPr>
    </w:p>
  </w:endnote>
  <w:endnote w:type="continuationSeparator" w:id="0">
    <w:p w:rsidR="00C91476" w:rsidRDefault="00C91476">
      <w:r>
        <w:t xml:space="preserve"> </w:t>
      </w:r>
    </w:p>
  </w:endnote>
  <w:endnote w:type="continuationNotice" w:id="1">
    <w:p w:rsidR="00C91476" w:rsidRDefault="00C914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C" w:rsidRDefault="005B1D2C">
    <w:pPr>
      <w:tabs>
        <w:tab w:val="left" w:pos="0"/>
      </w:tabs>
      <w:suppressAutoHyphens/>
    </w:pPr>
    <w:r>
      <w:rPr>
        <w:noProof/>
      </w:rPr>
      <mc:AlternateContent>
        <mc:Choice Requires="wps">
          <w:drawing>
            <wp:anchor distT="0" distB="0" distL="114300" distR="114300" simplePos="0" relativeHeight="251657728" behindDoc="1" locked="0" layoutInCell="0" allowOverlap="1" wp14:anchorId="3EABB552" wp14:editId="5C57D66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B1D2C" w:rsidRDefault="005B1D2C" w:rsidP="00431228">
                          <w:pPr>
                            <w:tabs>
                              <w:tab w:val="center" w:pos="4650"/>
                            </w:tabs>
                            <w:suppressAutoHyphens/>
                            <w:jc w:val="center"/>
                          </w:pPr>
                          <w:r>
                            <w:fldChar w:fldCharType="begin"/>
                          </w:r>
                          <w:r>
                            <w:instrText>page \* arabic</w:instrText>
                          </w:r>
                          <w:r>
                            <w:fldChar w:fldCharType="separate"/>
                          </w:r>
                          <w:r w:rsidR="000F4C5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5B1D2C" w:rsidRDefault="005B1D2C" w:rsidP="00431228">
                    <w:pPr>
                      <w:tabs>
                        <w:tab w:val="center" w:pos="4650"/>
                      </w:tabs>
                      <w:suppressAutoHyphens/>
                      <w:jc w:val="center"/>
                    </w:pPr>
                    <w:r>
                      <w:fldChar w:fldCharType="begin"/>
                    </w:r>
                    <w:r>
                      <w:instrText>page \* arabic</w:instrText>
                    </w:r>
                    <w:r>
                      <w:fldChar w:fldCharType="separate"/>
                    </w:r>
                    <w:r w:rsidR="000F4C52">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76" w:rsidRDefault="00C91476">
      <w:r>
        <w:separator/>
      </w:r>
    </w:p>
  </w:footnote>
  <w:footnote w:type="continuationSeparator" w:id="0">
    <w:p w:rsidR="00C91476" w:rsidRDefault="00C91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2C" w:rsidRDefault="005B1D2C" w:rsidP="003E539A">
    <w:pPr>
      <w:spacing w:after="0"/>
    </w:pPr>
    <w:r w:rsidRPr="00640F37">
      <w:t>O</w:t>
    </w:r>
    <w:r w:rsidR="002B1761">
      <w:t>MB Number: 1810-</w:t>
    </w:r>
    <w:r w:rsidR="00B76163">
      <w:t>0734</w:t>
    </w:r>
  </w:p>
  <w:p w:rsidR="005B1D2C" w:rsidRDefault="005B1D2C" w:rsidP="003E539A">
    <w:pPr>
      <w:spacing w:after="0"/>
      <w:jc w:val="right"/>
    </w:pPr>
    <w:r w:rsidRPr="00016E14">
      <w:t xml:space="preserve">Revised: </w:t>
    </w:r>
    <w:r w:rsidR="00EF0BFB">
      <w:t>05/04/18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6922E2B"/>
    <w:multiLevelType w:val="hybridMultilevel"/>
    <w:tmpl w:val="C31E054C"/>
    <w:lvl w:ilvl="0" w:tplc="A212F4F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9"/>
  </w:num>
  <w:num w:numId="5">
    <w:abstractNumId w:val="1"/>
  </w:num>
  <w:num w:numId="6">
    <w:abstractNumId w:val="2"/>
  </w:num>
  <w:num w:numId="7">
    <w:abstractNumId w:val="15"/>
  </w:num>
  <w:num w:numId="8">
    <w:abstractNumId w:val="14"/>
  </w:num>
  <w:num w:numId="9">
    <w:abstractNumId w:val="16"/>
  </w:num>
  <w:num w:numId="10">
    <w:abstractNumId w:val="20"/>
  </w:num>
  <w:num w:numId="11">
    <w:abstractNumId w:val="9"/>
  </w:num>
  <w:num w:numId="12">
    <w:abstractNumId w:val="4"/>
  </w:num>
  <w:num w:numId="13">
    <w:abstractNumId w:val="12"/>
  </w:num>
  <w:num w:numId="14">
    <w:abstractNumId w:val="11"/>
  </w:num>
  <w:num w:numId="15">
    <w:abstractNumId w:val="3"/>
  </w:num>
  <w:num w:numId="16">
    <w:abstractNumId w:val="23"/>
  </w:num>
  <w:num w:numId="17">
    <w:abstractNumId w:val="13"/>
  </w:num>
  <w:num w:numId="18">
    <w:abstractNumId w:val="6"/>
  </w:num>
  <w:num w:numId="19">
    <w:abstractNumId w:val="17"/>
  </w:num>
  <w:num w:numId="20">
    <w:abstractNumId w:val="22"/>
  </w:num>
  <w:num w:numId="21">
    <w:abstractNumId w:val="5"/>
  </w:num>
  <w:num w:numId="22">
    <w:abstractNumId w:val="8"/>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3FFF"/>
    <w:rsid w:val="00016E14"/>
    <w:rsid w:val="00050CBE"/>
    <w:rsid w:val="00064C3C"/>
    <w:rsid w:val="000909E0"/>
    <w:rsid w:val="00092697"/>
    <w:rsid w:val="00095464"/>
    <w:rsid w:val="000A2965"/>
    <w:rsid w:val="000B14D8"/>
    <w:rsid w:val="000E592D"/>
    <w:rsid w:val="000F175B"/>
    <w:rsid w:val="000F4BC2"/>
    <w:rsid w:val="000F4C52"/>
    <w:rsid w:val="00103C7E"/>
    <w:rsid w:val="0014500F"/>
    <w:rsid w:val="00153F20"/>
    <w:rsid w:val="001743A5"/>
    <w:rsid w:val="00175EDB"/>
    <w:rsid w:val="0018279C"/>
    <w:rsid w:val="0018615C"/>
    <w:rsid w:val="001861D1"/>
    <w:rsid w:val="001B5A0E"/>
    <w:rsid w:val="001D0064"/>
    <w:rsid w:val="001D4540"/>
    <w:rsid w:val="0021621B"/>
    <w:rsid w:val="002473CE"/>
    <w:rsid w:val="00251381"/>
    <w:rsid w:val="0026454E"/>
    <w:rsid w:val="002B0412"/>
    <w:rsid w:val="002B0A95"/>
    <w:rsid w:val="002B1761"/>
    <w:rsid w:val="002B32B2"/>
    <w:rsid w:val="00312672"/>
    <w:rsid w:val="00322E02"/>
    <w:rsid w:val="0036083D"/>
    <w:rsid w:val="00386054"/>
    <w:rsid w:val="003C16BF"/>
    <w:rsid w:val="003C29C2"/>
    <w:rsid w:val="003C7F70"/>
    <w:rsid w:val="003E285A"/>
    <w:rsid w:val="003E539A"/>
    <w:rsid w:val="00406676"/>
    <w:rsid w:val="00431228"/>
    <w:rsid w:val="004470E0"/>
    <w:rsid w:val="00466313"/>
    <w:rsid w:val="004A2DBB"/>
    <w:rsid w:val="004D6005"/>
    <w:rsid w:val="004E23D9"/>
    <w:rsid w:val="004F692A"/>
    <w:rsid w:val="00512598"/>
    <w:rsid w:val="0053551D"/>
    <w:rsid w:val="00563CCF"/>
    <w:rsid w:val="005A0A9B"/>
    <w:rsid w:val="005A1566"/>
    <w:rsid w:val="005A1DFC"/>
    <w:rsid w:val="005A4185"/>
    <w:rsid w:val="005B1D2C"/>
    <w:rsid w:val="005D2E7B"/>
    <w:rsid w:val="00617A98"/>
    <w:rsid w:val="0063484C"/>
    <w:rsid w:val="00640F37"/>
    <w:rsid w:val="00646D9E"/>
    <w:rsid w:val="00654305"/>
    <w:rsid w:val="006737C0"/>
    <w:rsid w:val="00677BC2"/>
    <w:rsid w:val="0068005D"/>
    <w:rsid w:val="00690D89"/>
    <w:rsid w:val="00691D32"/>
    <w:rsid w:val="006A3B5C"/>
    <w:rsid w:val="006C01D0"/>
    <w:rsid w:val="006F7A92"/>
    <w:rsid w:val="00750301"/>
    <w:rsid w:val="00757E03"/>
    <w:rsid w:val="007661D9"/>
    <w:rsid w:val="00787B58"/>
    <w:rsid w:val="007B14E8"/>
    <w:rsid w:val="007C12B5"/>
    <w:rsid w:val="007E77FA"/>
    <w:rsid w:val="007F2CAC"/>
    <w:rsid w:val="008011B6"/>
    <w:rsid w:val="00890817"/>
    <w:rsid w:val="008C02C1"/>
    <w:rsid w:val="008E4FAA"/>
    <w:rsid w:val="008F3062"/>
    <w:rsid w:val="0091187C"/>
    <w:rsid w:val="00921CB1"/>
    <w:rsid w:val="009544A3"/>
    <w:rsid w:val="00982E15"/>
    <w:rsid w:val="009949A8"/>
    <w:rsid w:val="00A01331"/>
    <w:rsid w:val="00A03CC8"/>
    <w:rsid w:val="00A0553F"/>
    <w:rsid w:val="00A22BB0"/>
    <w:rsid w:val="00A41F2C"/>
    <w:rsid w:val="00A87940"/>
    <w:rsid w:val="00A94CCB"/>
    <w:rsid w:val="00AB0D7D"/>
    <w:rsid w:val="00B0270E"/>
    <w:rsid w:val="00B23EC0"/>
    <w:rsid w:val="00B35C65"/>
    <w:rsid w:val="00B40B82"/>
    <w:rsid w:val="00B44EEE"/>
    <w:rsid w:val="00B5019B"/>
    <w:rsid w:val="00B56CF5"/>
    <w:rsid w:val="00B578F4"/>
    <w:rsid w:val="00B76163"/>
    <w:rsid w:val="00B83FB3"/>
    <w:rsid w:val="00BA13A2"/>
    <w:rsid w:val="00BC244F"/>
    <w:rsid w:val="00BC37BA"/>
    <w:rsid w:val="00BD1325"/>
    <w:rsid w:val="00BE31BA"/>
    <w:rsid w:val="00BE6BF3"/>
    <w:rsid w:val="00BF2B99"/>
    <w:rsid w:val="00C641E9"/>
    <w:rsid w:val="00C71525"/>
    <w:rsid w:val="00C723C2"/>
    <w:rsid w:val="00C91476"/>
    <w:rsid w:val="00C91BD5"/>
    <w:rsid w:val="00C9556E"/>
    <w:rsid w:val="00CA0244"/>
    <w:rsid w:val="00CE72AF"/>
    <w:rsid w:val="00CF7053"/>
    <w:rsid w:val="00D004BE"/>
    <w:rsid w:val="00D115BF"/>
    <w:rsid w:val="00D269C3"/>
    <w:rsid w:val="00D34779"/>
    <w:rsid w:val="00E023B7"/>
    <w:rsid w:val="00E07290"/>
    <w:rsid w:val="00E23F03"/>
    <w:rsid w:val="00E24A3B"/>
    <w:rsid w:val="00E24A55"/>
    <w:rsid w:val="00E52F91"/>
    <w:rsid w:val="00EA3C1F"/>
    <w:rsid w:val="00EC1C07"/>
    <w:rsid w:val="00EC2CC4"/>
    <w:rsid w:val="00EE156E"/>
    <w:rsid w:val="00EF0BFB"/>
    <w:rsid w:val="00EF7FF5"/>
    <w:rsid w:val="00F313DF"/>
    <w:rsid w:val="00F5739A"/>
    <w:rsid w:val="00F651D1"/>
    <w:rsid w:val="00FD0A67"/>
    <w:rsid w:val="00FE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3">
    <w:name w:val="Body Text 3"/>
    <w:basedOn w:val="Normal"/>
    <w:link w:val="BodyText3Char"/>
    <w:uiPriority w:val="99"/>
    <w:unhideWhenUsed/>
    <w:rsid w:val="004470E0"/>
    <w:rPr>
      <w:sz w:val="16"/>
      <w:szCs w:val="16"/>
    </w:rPr>
  </w:style>
  <w:style w:type="character" w:customStyle="1" w:styleId="BodyText3Char">
    <w:name w:val="Body Text 3 Char"/>
    <w:basedOn w:val="DefaultParagraphFont"/>
    <w:link w:val="BodyText3"/>
    <w:uiPriority w:val="99"/>
    <w:rsid w:val="004470E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5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3">
    <w:name w:val="Body Text 3"/>
    <w:basedOn w:val="Normal"/>
    <w:link w:val="BodyText3Char"/>
    <w:uiPriority w:val="99"/>
    <w:unhideWhenUsed/>
    <w:rsid w:val="004470E0"/>
    <w:rPr>
      <w:sz w:val="16"/>
      <w:szCs w:val="16"/>
    </w:rPr>
  </w:style>
  <w:style w:type="character" w:customStyle="1" w:styleId="BodyText3Char">
    <w:name w:val="Body Text 3 Char"/>
    <w:basedOn w:val="DefaultParagraphFont"/>
    <w:link w:val="BodyText3"/>
    <w:uiPriority w:val="99"/>
    <w:rsid w:val="004470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895">
      <w:bodyDiv w:val="1"/>
      <w:marLeft w:val="0"/>
      <w:marRight w:val="0"/>
      <w:marTop w:val="0"/>
      <w:marBottom w:val="0"/>
      <w:divBdr>
        <w:top w:val="none" w:sz="0" w:space="0" w:color="auto"/>
        <w:left w:val="none" w:sz="0" w:space="0" w:color="auto"/>
        <w:bottom w:val="none" w:sz="0" w:space="0" w:color="auto"/>
        <w:right w:val="none" w:sz="0" w:space="0" w:color="auto"/>
      </w:divBdr>
    </w:div>
    <w:div w:id="475954227">
      <w:bodyDiv w:val="1"/>
      <w:marLeft w:val="0"/>
      <w:marRight w:val="0"/>
      <w:marTop w:val="0"/>
      <w:marBottom w:val="0"/>
      <w:divBdr>
        <w:top w:val="none" w:sz="0" w:space="0" w:color="auto"/>
        <w:left w:val="none" w:sz="0" w:space="0" w:color="auto"/>
        <w:bottom w:val="none" w:sz="0" w:space="0" w:color="auto"/>
        <w:right w:val="none" w:sz="0" w:space="0" w:color="auto"/>
      </w:divBdr>
    </w:div>
    <w:div w:id="747577758">
      <w:bodyDiv w:val="1"/>
      <w:marLeft w:val="0"/>
      <w:marRight w:val="0"/>
      <w:marTop w:val="0"/>
      <w:marBottom w:val="0"/>
      <w:divBdr>
        <w:top w:val="none" w:sz="0" w:space="0" w:color="auto"/>
        <w:left w:val="none" w:sz="0" w:space="0" w:color="auto"/>
        <w:bottom w:val="none" w:sz="0" w:space="0" w:color="auto"/>
        <w:right w:val="none" w:sz="0" w:space="0" w:color="auto"/>
      </w:divBdr>
    </w:div>
    <w:div w:id="1378045427">
      <w:bodyDiv w:val="1"/>
      <w:marLeft w:val="0"/>
      <w:marRight w:val="0"/>
      <w:marTop w:val="0"/>
      <w:marBottom w:val="0"/>
      <w:divBdr>
        <w:top w:val="none" w:sz="0" w:space="0" w:color="auto"/>
        <w:left w:val="none" w:sz="0" w:space="0" w:color="auto"/>
        <w:bottom w:val="none" w:sz="0" w:space="0" w:color="auto"/>
        <w:right w:val="none" w:sz="0" w:space="0" w:color="auto"/>
      </w:divBdr>
    </w:div>
    <w:div w:id="19113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625F9B68BD024EAB70E38AB4A079B6" ma:contentTypeVersion="1" ma:contentTypeDescription="Create a new document." ma:contentTypeScope="" ma:versionID="366686e45835ee191607273d959ad4fc">
  <xsd:schema xmlns:xsd="http://www.w3.org/2001/XMLSchema" xmlns:xs="http://www.w3.org/2001/XMLSchema" xmlns:p="http://schemas.microsoft.com/office/2006/metadata/properties" targetNamespace="http://schemas.microsoft.com/office/2006/metadata/properties" ma:root="true" ma:fieldsID="73b84e4827030f9b4ed98485a52a6b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992B-D096-459A-8383-B0BFC8C237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07E18-4194-4A1A-B0B7-8639227E7D67}">
  <ds:schemaRefs>
    <ds:schemaRef ds:uri="http://schemas.microsoft.com/sharepoint/v3/contenttype/forms"/>
  </ds:schemaRefs>
</ds:datastoreItem>
</file>

<file path=customXml/itemProps3.xml><?xml version="1.0" encoding="utf-8"?>
<ds:datastoreItem xmlns:ds="http://schemas.openxmlformats.org/officeDocument/2006/customXml" ds:itemID="{979CF273-0566-4F10-9E81-36A61A5C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C127BC-D00A-451A-98D4-86843DD8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2014-09-11T17:04:00Z</cp:lastPrinted>
  <dcterms:created xsi:type="dcterms:W3CDTF">2018-05-07T19:03:00Z</dcterms:created>
  <dcterms:modified xsi:type="dcterms:W3CDTF">2018-05-07T19:03:00Z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0x010100FC625F9B68BD024EAB70E38AB4A079B6</vt:lpwstr>
  </property>
</Properties>
</file>