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92FC7" w14:textId="3107906E" w:rsidR="00C0149E" w:rsidRPr="00F113CD" w:rsidRDefault="00C0149E" w:rsidP="00C0149E">
      <w:pPr>
        <w:spacing w:after="0" w:line="240" w:lineRule="auto"/>
        <w:jc w:val="center"/>
        <w:rPr>
          <w:b/>
        </w:rPr>
      </w:pPr>
      <w:bookmarkStart w:id="0" w:name="_GoBack"/>
      <w:bookmarkEnd w:id="0"/>
      <w:r w:rsidRPr="00F113CD">
        <w:rPr>
          <w:b/>
        </w:rPr>
        <w:t xml:space="preserve">Summary of Enhancements to the </w:t>
      </w:r>
    </w:p>
    <w:p w14:paraId="5CBAB8FD" w14:textId="4C40ABD9" w:rsidR="00C0149E" w:rsidRPr="00F113CD" w:rsidRDefault="00C0149E" w:rsidP="00C0149E">
      <w:pPr>
        <w:spacing w:after="0" w:line="240" w:lineRule="auto"/>
        <w:jc w:val="center"/>
        <w:rPr>
          <w:b/>
        </w:rPr>
      </w:pPr>
      <w:r>
        <w:rPr>
          <w:b/>
        </w:rPr>
        <w:t>2018-2019</w:t>
      </w:r>
      <w:r w:rsidRPr="00F113CD">
        <w:rPr>
          <w:b/>
        </w:rPr>
        <w:t xml:space="preserve"> </w:t>
      </w:r>
      <w:r w:rsidRPr="00A910BD">
        <w:rPr>
          <w:b/>
          <w:i/>
        </w:rPr>
        <w:t>Free Application for Federal Student Aid</w:t>
      </w:r>
      <w:r w:rsidRPr="00F113CD">
        <w:rPr>
          <w:b/>
        </w:rPr>
        <w:t xml:space="preserve"> (FAFSA®)</w:t>
      </w:r>
    </w:p>
    <w:p w14:paraId="474FDACE" w14:textId="004AD7E6" w:rsidR="00183DC3" w:rsidRPr="00F113CD" w:rsidRDefault="00183DC3" w:rsidP="00183DC3">
      <w:pPr>
        <w:spacing w:after="0" w:line="240" w:lineRule="auto"/>
        <w:jc w:val="center"/>
        <w:rPr>
          <w:b/>
        </w:rPr>
      </w:pPr>
    </w:p>
    <w:tbl>
      <w:tblPr>
        <w:tblStyle w:val="TableGrid"/>
        <w:tblpPr w:leftFromText="180" w:rightFromText="180" w:vertAnchor="page" w:horzAnchor="margin" w:tblpY="3481"/>
        <w:tblW w:w="5000" w:type="pct"/>
        <w:tblLook w:val="04A0" w:firstRow="1" w:lastRow="0" w:firstColumn="1" w:lastColumn="0" w:noHBand="0" w:noVBand="1"/>
      </w:tblPr>
      <w:tblGrid>
        <w:gridCol w:w="11016"/>
      </w:tblGrid>
      <w:tr w:rsidR="00C0149E" w14:paraId="43AAD6B2" w14:textId="77777777" w:rsidTr="00C0149E">
        <w:trPr>
          <w:cantSplit/>
        </w:trPr>
        <w:tc>
          <w:tcPr>
            <w:tcW w:w="5000" w:type="pct"/>
            <w:shd w:val="clear" w:color="auto" w:fill="8DB3E2" w:themeFill="text2" w:themeFillTint="66"/>
          </w:tcPr>
          <w:p w14:paraId="169094D8" w14:textId="77777777" w:rsidR="00C0149E" w:rsidRDefault="00C0149E" w:rsidP="00C0149E">
            <w:pPr>
              <w:rPr>
                <w:rFonts w:asciiTheme="minorHAnsi" w:hAnsiTheme="minorHAnsi"/>
                <w:b/>
                <w:sz w:val="20"/>
                <w:szCs w:val="20"/>
              </w:rPr>
            </w:pPr>
          </w:p>
        </w:tc>
      </w:tr>
      <w:tr w:rsidR="005D48F1" w14:paraId="5A40A91A" w14:textId="77777777" w:rsidTr="00C0149E">
        <w:trPr>
          <w:cantSplit/>
        </w:trPr>
        <w:tc>
          <w:tcPr>
            <w:tcW w:w="5000" w:type="pct"/>
          </w:tcPr>
          <w:p w14:paraId="70893199" w14:textId="3E9762CC" w:rsidR="005D48F1" w:rsidRDefault="005D48F1" w:rsidP="005D48F1">
            <w:pPr>
              <w:rPr>
                <w:b/>
                <w:sz w:val="20"/>
                <w:szCs w:val="20"/>
              </w:rPr>
            </w:pPr>
            <w:r>
              <w:rPr>
                <w:b/>
                <w:sz w:val="20"/>
                <w:szCs w:val="20"/>
              </w:rPr>
              <w:t>Section 1:  In this section, we’ve described changes to the 2018-2019 PDF FAFSA resulting from public comments.  Some of these changes also impact fafsa.gov</w:t>
            </w:r>
          </w:p>
        </w:tc>
      </w:tr>
      <w:tr w:rsidR="005D48F1" w14:paraId="3A6DA689" w14:textId="77777777" w:rsidTr="00C0149E">
        <w:trPr>
          <w:cantSplit/>
        </w:trPr>
        <w:tc>
          <w:tcPr>
            <w:tcW w:w="5000" w:type="pct"/>
          </w:tcPr>
          <w:p w14:paraId="798CDF4A" w14:textId="526BC25F" w:rsidR="00EB27FE" w:rsidRPr="009E579C" w:rsidRDefault="00EB27FE" w:rsidP="005D48F1">
            <w:pPr>
              <w:rPr>
                <w:rFonts w:asciiTheme="minorHAnsi" w:hAnsiTheme="minorHAnsi"/>
                <w:b/>
                <w:sz w:val="20"/>
                <w:szCs w:val="20"/>
              </w:rPr>
            </w:pPr>
            <w:r w:rsidRPr="009E579C">
              <w:rPr>
                <w:rFonts w:asciiTheme="minorHAnsi" w:hAnsiTheme="minorHAnsi"/>
                <w:b/>
                <w:sz w:val="20"/>
                <w:szCs w:val="20"/>
              </w:rPr>
              <w:t>Page 1</w:t>
            </w:r>
          </w:p>
          <w:p w14:paraId="3448E6EA" w14:textId="77777777" w:rsidR="005A52C7" w:rsidRPr="009E579C" w:rsidRDefault="005A52C7" w:rsidP="00EB27FE">
            <w:pPr>
              <w:rPr>
                <w:rFonts w:asciiTheme="minorHAnsi" w:hAnsiTheme="minorHAnsi"/>
                <w:sz w:val="20"/>
                <w:szCs w:val="20"/>
              </w:rPr>
            </w:pPr>
            <w:r w:rsidRPr="009E579C">
              <w:rPr>
                <w:rFonts w:asciiTheme="minorHAnsi" w:hAnsiTheme="minorHAnsi"/>
                <w:sz w:val="20"/>
                <w:szCs w:val="20"/>
              </w:rPr>
              <w:t>Column 1</w:t>
            </w:r>
          </w:p>
          <w:p w14:paraId="71A55FFE" w14:textId="6DA14C1D" w:rsidR="00EB27FE" w:rsidRPr="009E579C" w:rsidRDefault="00EB27FE" w:rsidP="009E579C">
            <w:pPr>
              <w:pStyle w:val="Default"/>
              <w:numPr>
                <w:ilvl w:val="0"/>
                <w:numId w:val="10"/>
              </w:numPr>
              <w:rPr>
                <w:rFonts w:asciiTheme="minorHAnsi" w:hAnsiTheme="minorHAnsi"/>
                <w:sz w:val="20"/>
                <w:szCs w:val="20"/>
              </w:rPr>
            </w:pPr>
            <w:r w:rsidRPr="009E579C">
              <w:rPr>
                <w:rFonts w:asciiTheme="minorHAnsi" w:hAnsiTheme="minorHAnsi"/>
                <w:sz w:val="20"/>
                <w:szCs w:val="20"/>
              </w:rPr>
              <w:t xml:space="preserve">Under the Filling Out </w:t>
            </w:r>
            <w:r w:rsidR="009E579C" w:rsidRPr="009E579C">
              <w:rPr>
                <w:rFonts w:asciiTheme="minorHAnsi" w:hAnsiTheme="minorHAnsi"/>
                <w:sz w:val="20"/>
                <w:szCs w:val="20"/>
              </w:rPr>
              <w:t>the FAFSA section, we added te</w:t>
            </w:r>
            <w:r w:rsidRPr="009E579C">
              <w:rPr>
                <w:rFonts w:asciiTheme="minorHAnsi" w:hAnsiTheme="minorHAnsi"/>
                <w:sz w:val="20"/>
                <w:szCs w:val="20"/>
              </w:rPr>
              <w:t>xt to the first sentence</w:t>
            </w:r>
            <w:r w:rsidR="009E579C" w:rsidRPr="009E579C">
              <w:rPr>
                <w:rFonts w:asciiTheme="minorHAnsi" w:hAnsiTheme="minorHAnsi"/>
                <w:sz w:val="20"/>
                <w:szCs w:val="20"/>
              </w:rPr>
              <w:t xml:space="preserve"> so that it now read</w:t>
            </w:r>
            <w:r w:rsidR="002146C6">
              <w:rPr>
                <w:rFonts w:asciiTheme="minorHAnsi" w:hAnsiTheme="minorHAnsi"/>
                <w:sz w:val="20"/>
                <w:szCs w:val="20"/>
              </w:rPr>
              <w:t>s</w:t>
            </w:r>
            <w:r w:rsidR="009E579C">
              <w:rPr>
                <w:rFonts w:asciiTheme="minorHAnsi" w:hAnsiTheme="minorHAnsi"/>
                <w:sz w:val="20"/>
                <w:szCs w:val="20"/>
              </w:rPr>
              <w:t>, “</w:t>
            </w:r>
            <w:r w:rsidR="009E579C" w:rsidRPr="009E579C">
              <w:rPr>
                <w:rFonts w:asciiTheme="minorHAnsi" w:hAnsiTheme="minorHAnsi"/>
                <w:sz w:val="20"/>
                <w:szCs w:val="20"/>
              </w:rPr>
              <w:t>If you or your family experienced significant changes to your financial situation (such as loss of employment), or other unusual circumstances (such as tuition expenses at an elementary or secondary school or high unreimbursed medical or dental expenses), complete this form to the extent you can and submit it as instructed.</w:t>
            </w:r>
            <w:r w:rsidRPr="009E579C">
              <w:rPr>
                <w:rFonts w:asciiTheme="minorHAnsi" w:hAnsiTheme="minorHAnsi"/>
                <w:sz w:val="20"/>
                <w:szCs w:val="20"/>
              </w:rPr>
              <w:t>”</w:t>
            </w:r>
            <w:r w:rsidRPr="009E579C">
              <w:rPr>
                <w:rFonts w:asciiTheme="minorHAnsi" w:hAnsiTheme="minorHAnsi"/>
                <w:b/>
                <w:i/>
                <w:sz w:val="20"/>
                <w:szCs w:val="20"/>
              </w:rPr>
              <w:t xml:space="preserve"> </w:t>
            </w:r>
          </w:p>
          <w:p w14:paraId="767E4BB1" w14:textId="77777777" w:rsidR="00DA4506" w:rsidRDefault="00DA4506" w:rsidP="009E579C">
            <w:pPr>
              <w:rPr>
                <w:rFonts w:asciiTheme="minorHAnsi" w:hAnsiTheme="minorHAnsi"/>
                <w:sz w:val="20"/>
                <w:szCs w:val="20"/>
              </w:rPr>
            </w:pPr>
          </w:p>
          <w:p w14:paraId="058B7748" w14:textId="77777777" w:rsidR="009E579C" w:rsidRPr="009E579C" w:rsidRDefault="009E579C" w:rsidP="009E579C">
            <w:pPr>
              <w:rPr>
                <w:rFonts w:asciiTheme="minorHAnsi" w:hAnsiTheme="minorHAnsi"/>
                <w:sz w:val="20"/>
                <w:szCs w:val="20"/>
              </w:rPr>
            </w:pPr>
            <w:r w:rsidRPr="009E579C">
              <w:rPr>
                <w:rFonts w:asciiTheme="minorHAnsi" w:hAnsiTheme="minorHAnsi"/>
                <w:sz w:val="20"/>
                <w:szCs w:val="20"/>
              </w:rPr>
              <w:t>Column 2</w:t>
            </w:r>
          </w:p>
          <w:p w14:paraId="56F970EA" w14:textId="06B7E7FF" w:rsidR="005D48F1" w:rsidRPr="009E579C" w:rsidRDefault="009E579C" w:rsidP="009E579C">
            <w:pPr>
              <w:pStyle w:val="ListParagraph"/>
              <w:numPr>
                <w:ilvl w:val="0"/>
                <w:numId w:val="12"/>
              </w:numPr>
              <w:rPr>
                <w:rFonts w:asciiTheme="minorHAnsi" w:hAnsiTheme="minorHAnsi"/>
                <w:sz w:val="20"/>
                <w:szCs w:val="20"/>
              </w:rPr>
            </w:pPr>
            <w:r w:rsidRPr="009E579C">
              <w:rPr>
                <w:rFonts w:asciiTheme="minorHAnsi" w:hAnsiTheme="minorHAnsi"/>
                <w:sz w:val="20"/>
                <w:szCs w:val="20"/>
              </w:rPr>
              <w:t>We updated state deadline information.</w:t>
            </w:r>
          </w:p>
        </w:tc>
      </w:tr>
      <w:tr w:rsidR="00EB27FE" w14:paraId="0FF747C6" w14:textId="77777777" w:rsidTr="00C0149E">
        <w:trPr>
          <w:cantSplit/>
        </w:trPr>
        <w:tc>
          <w:tcPr>
            <w:tcW w:w="5000" w:type="pct"/>
          </w:tcPr>
          <w:p w14:paraId="5EDCFEAC" w14:textId="1D0790C2" w:rsidR="00EB27FE" w:rsidRDefault="00EB27FE" w:rsidP="005D48F1">
            <w:pPr>
              <w:rPr>
                <w:b/>
                <w:sz w:val="20"/>
                <w:szCs w:val="20"/>
              </w:rPr>
            </w:pPr>
            <w:r>
              <w:rPr>
                <w:b/>
                <w:sz w:val="20"/>
                <w:szCs w:val="20"/>
              </w:rPr>
              <w:t>Page 2</w:t>
            </w:r>
          </w:p>
          <w:p w14:paraId="70739427" w14:textId="77777777" w:rsidR="005A52C7" w:rsidRDefault="005A52C7" w:rsidP="005D48F1">
            <w:pPr>
              <w:rPr>
                <w:sz w:val="20"/>
                <w:szCs w:val="20"/>
              </w:rPr>
            </w:pPr>
            <w:r>
              <w:rPr>
                <w:sz w:val="20"/>
                <w:szCs w:val="20"/>
              </w:rPr>
              <w:t>Column 1</w:t>
            </w:r>
          </w:p>
          <w:p w14:paraId="268143F6" w14:textId="53C1B4FF" w:rsidR="009E579C" w:rsidRPr="009E579C" w:rsidRDefault="00EB27FE" w:rsidP="009E579C">
            <w:pPr>
              <w:pStyle w:val="ListParagraph"/>
              <w:numPr>
                <w:ilvl w:val="0"/>
                <w:numId w:val="11"/>
              </w:numPr>
              <w:rPr>
                <w:sz w:val="20"/>
                <w:szCs w:val="20"/>
              </w:rPr>
            </w:pPr>
            <w:r w:rsidRPr="009E579C">
              <w:rPr>
                <w:sz w:val="20"/>
                <w:szCs w:val="20"/>
              </w:rPr>
              <w:t xml:space="preserve">In </w:t>
            </w:r>
            <w:r w:rsidR="009E579C" w:rsidRPr="009E579C">
              <w:rPr>
                <w:sz w:val="20"/>
                <w:szCs w:val="20"/>
              </w:rPr>
              <w:t xml:space="preserve">the first sentence of the </w:t>
            </w:r>
            <w:r w:rsidR="009E579C">
              <w:rPr>
                <w:sz w:val="20"/>
                <w:szCs w:val="20"/>
              </w:rPr>
              <w:t>“</w:t>
            </w:r>
            <w:r w:rsidRPr="009E579C">
              <w:rPr>
                <w:sz w:val="20"/>
                <w:szCs w:val="20"/>
              </w:rPr>
              <w:t>Why all the questions?</w:t>
            </w:r>
            <w:r w:rsidR="009E579C">
              <w:rPr>
                <w:sz w:val="20"/>
                <w:szCs w:val="20"/>
              </w:rPr>
              <w:t>”</w:t>
            </w:r>
            <w:r w:rsidRPr="009E579C">
              <w:rPr>
                <w:sz w:val="20"/>
                <w:szCs w:val="20"/>
              </w:rPr>
              <w:t xml:space="preserve"> section, we changed the start of the sentence </w:t>
            </w:r>
            <w:r w:rsidR="009E579C" w:rsidRPr="009E579C">
              <w:rPr>
                <w:sz w:val="20"/>
                <w:szCs w:val="20"/>
              </w:rPr>
              <w:t>so that it now</w:t>
            </w:r>
            <w:r w:rsidRPr="009E579C">
              <w:rPr>
                <w:sz w:val="20"/>
                <w:szCs w:val="20"/>
              </w:rPr>
              <w:t xml:space="preserve"> read</w:t>
            </w:r>
            <w:r w:rsidR="002146C6">
              <w:rPr>
                <w:sz w:val="20"/>
                <w:szCs w:val="20"/>
              </w:rPr>
              <w:t>s</w:t>
            </w:r>
            <w:r w:rsidRPr="009E579C">
              <w:rPr>
                <w:sz w:val="20"/>
                <w:szCs w:val="20"/>
              </w:rPr>
              <w:t xml:space="preserve"> “</w:t>
            </w:r>
            <w:r w:rsidR="009E579C" w:rsidRPr="009E579C">
              <w:rPr>
                <w:sz w:val="20"/>
                <w:szCs w:val="20"/>
              </w:rPr>
              <w:t>Most of the questions on the FAFSA are required to calculate your Expected Family Contribution (EFC).”</w:t>
            </w:r>
          </w:p>
          <w:p w14:paraId="644D9919" w14:textId="64B247D8" w:rsidR="00EB27FE" w:rsidRPr="005A52C7" w:rsidRDefault="00EB27FE" w:rsidP="002146C6">
            <w:pPr>
              <w:pStyle w:val="ListParagraph"/>
              <w:numPr>
                <w:ilvl w:val="0"/>
                <w:numId w:val="11"/>
              </w:numPr>
              <w:rPr>
                <w:sz w:val="20"/>
                <w:szCs w:val="20"/>
              </w:rPr>
            </w:pPr>
            <w:r w:rsidRPr="005A52C7">
              <w:rPr>
                <w:sz w:val="20"/>
                <w:szCs w:val="20"/>
              </w:rPr>
              <w:t>We also changed the last sentence in the “Where can I receive more information about student financial aid?” section to replace “tuition payment plans” with “</w:t>
            </w:r>
            <w:r w:rsidR="00130271">
              <w:rPr>
                <w:sz w:val="20"/>
                <w:szCs w:val="20"/>
              </w:rPr>
              <w:t>tuition assistance plans,” so that it now read</w:t>
            </w:r>
            <w:r w:rsidR="002146C6">
              <w:rPr>
                <w:sz w:val="20"/>
                <w:szCs w:val="20"/>
              </w:rPr>
              <w:t>s</w:t>
            </w:r>
            <w:r w:rsidR="00130271">
              <w:rPr>
                <w:sz w:val="20"/>
                <w:szCs w:val="20"/>
              </w:rPr>
              <w:t xml:space="preserve"> “</w:t>
            </w:r>
            <w:r w:rsidR="00130271">
              <w:t xml:space="preserve"> </w:t>
            </w:r>
            <w:r w:rsidR="00130271" w:rsidRPr="00130271">
              <w:rPr>
                <w:sz w:val="20"/>
                <w:szCs w:val="20"/>
              </w:rPr>
              <w:t>Check with your parents’ employers or</w:t>
            </w:r>
            <w:r w:rsidR="00130271">
              <w:rPr>
                <w:sz w:val="20"/>
                <w:szCs w:val="20"/>
              </w:rPr>
              <w:t xml:space="preserve"> </w:t>
            </w:r>
            <w:r w:rsidR="00130271" w:rsidRPr="00130271">
              <w:rPr>
                <w:sz w:val="20"/>
                <w:szCs w:val="20"/>
              </w:rPr>
              <w:t>unions to see if they award scholarships or have tuition assistance plans.</w:t>
            </w:r>
            <w:r w:rsidR="00130271">
              <w:rPr>
                <w:sz w:val="20"/>
                <w:szCs w:val="20"/>
              </w:rPr>
              <w:t>”</w:t>
            </w:r>
          </w:p>
        </w:tc>
      </w:tr>
      <w:tr w:rsidR="00EB27FE" w14:paraId="31F732BA" w14:textId="77777777" w:rsidTr="00C0149E">
        <w:trPr>
          <w:cantSplit/>
        </w:trPr>
        <w:tc>
          <w:tcPr>
            <w:tcW w:w="5000" w:type="pct"/>
          </w:tcPr>
          <w:p w14:paraId="1A449859" w14:textId="4B9BE236" w:rsidR="00EB27FE" w:rsidRDefault="00EB27FE" w:rsidP="005D48F1">
            <w:pPr>
              <w:rPr>
                <w:b/>
                <w:sz w:val="20"/>
                <w:szCs w:val="20"/>
              </w:rPr>
            </w:pPr>
            <w:r>
              <w:rPr>
                <w:b/>
                <w:sz w:val="20"/>
                <w:szCs w:val="20"/>
              </w:rPr>
              <w:t>Page 3</w:t>
            </w:r>
          </w:p>
          <w:p w14:paraId="7C4B16C2" w14:textId="5CE4BB5F" w:rsidR="00EB27FE" w:rsidRDefault="00EB27FE" w:rsidP="005D48F1">
            <w:pPr>
              <w:rPr>
                <w:sz w:val="20"/>
                <w:szCs w:val="20"/>
              </w:rPr>
            </w:pPr>
            <w:r>
              <w:rPr>
                <w:sz w:val="20"/>
                <w:szCs w:val="20"/>
              </w:rPr>
              <w:t xml:space="preserve">We updated question 22 from “Are you male or female?” to “Were you born male or female?”  </w:t>
            </w:r>
          </w:p>
          <w:p w14:paraId="1CD8530F" w14:textId="5C9D3CE6" w:rsidR="00EB27FE" w:rsidRPr="0081207A" w:rsidRDefault="00EB27FE" w:rsidP="002146C6">
            <w:pPr>
              <w:rPr>
                <w:rFonts w:cs="Myriad Pro"/>
                <w:color w:val="000000"/>
                <w:sz w:val="18"/>
                <w:szCs w:val="18"/>
              </w:rPr>
            </w:pPr>
            <w:r>
              <w:rPr>
                <w:sz w:val="20"/>
                <w:szCs w:val="20"/>
              </w:rPr>
              <w:t xml:space="preserve">In addition, we updated question 23 text </w:t>
            </w:r>
            <w:r w:rsidR="0081207A">
              <w:rPr>
                <w:sz w:val="20"/>
                <w:szCs w:val="20"/>
              </w:rPr>
              <w:t>so that it now read</w:t>
            </w:r>
            <w:r w:rsidR="002146C6">
              <w:rPr>
                <w:sz w:val="20"/>
                <w:szCs w:val="20"/>
              </w:rPr>
              <w:t>s</w:t>
            </w:r>
            <w:r w:rsidR="0081207A">
              <w:rPr>
                <w:sz w:val="20"/>
                <w:szCs w:val="20"/>
              </w:rPr>
              <w:t xml:space="preserve"> “</w:t>
            </w:r>
            <w:r w:rsidR="0081207A">
              <w:rPr>
                <w:rFonts w:cs="Myriad Pro"/>
                <w:b/>
                <w:bCs/>
                <w:color w:val="000000"/>
                <w:sz w:val="18"/>
                <w:szCs w:val="18"/>
              </w:rPr>
              <w:t xml:space="preserve">If female, skip to question 23. </w:t>
            </w:r>
            <w:r w:rsidR="0081207A">
              <w:rPr>
                <w:rFonts w:cs="Myriad Pro"/>
                <w:color w:val="000000"/>
                <w:sz w:val="18"/>
                <w:szCs w:val="18"/>
              </w:rPr>
              <w:t>Most male students must register with the Selective Service System to receive federal aid. If you were born male, are age 18-25, and have not registered, fill in the c</w:t>
            </w:r>
            <w:r w:rsidR="002146C6">
              <w:rPr>
                <w:rFonts w:cs="Myriad Pro"/>
                <w:color w:val="000000"/>
                <w:sz w:val="18"/>
                <w:szCs w:val="18"/>
              </w:rPr>
              <w:t>ircle and we will register you.”</w:t>
            </w:r>
          </w:p>
        </w:tc>
      </w:tr>
      <w:tr w:rsidR="005A52C7" w14:paraId="592109FC" w14:textId="77777777" w:rsidTr="00C0149E">
        <w:trPr>
          <w:cantSplit/>
        </w:trPr>
        <w:tc>
          <w:tcPr>
            <w:tcW w:w="5000" w:type="pct"/>
          </w:tcPr>
          <w:p w14:paraId="6CC0B5E4" w14:textId="72B6C940" w:rsidR="005A52C7" w:rsidRDefault="005A52C7" w:rsidP="005D48F1">
            <w:pPr>
              <w:rPr>
                <w:sz w:val="20"/>
                <w:szCs w:val="20"/>
              </w:rPr>
            </w:pPr>
            <w:r>
              <w:rPr>
                <w:b/>
                <w:sz w:val="20"/>
                <w:szCs w:val="20"/>
              </w:rPr>
              <w:t>Page 5</w:t>
            </w:r>
          </w:p>
          <w:p w14:paraId="491C2E17" w14:textId="07E814B6" w:rsidR="005A52C7" w:rsidRPr="005A52C7" w:rsidRDefault="005A52C7" w:rsidP="002146C6">
            <w:pPr>
              <w:rPr>
                <w:sz w:val="20"/>
                <w:szCs w:val="20"/>
              </w:rPr>
            </w:pPr>
            <w:r>
              <w:rPr>
                <w:sz w:val="20"/>
                <w:szCs w:val="20"/>
              </w:rPr>
              <w:t xml:space="preserve">We updated the text in Question 44d </w:t>
            </w:r>
            <w:r w:rsidR="0081207A">
              <w:rPr>
                <w:sz w:val="20"/>
                <w:szCs w:val="20"/>
              </w:rPr>
              <w:t>so that it now read</w:t>
            </w:r>
            <w:r w:rsidR="002146C6">
              <w:rPr>
                <w:sz w:val="20"/>
                <w:szCs w:val="20"/>
              </w:rPr>
              <w:t>s</w:t>
            </w:r>
            <w:r w:rsidR="0081207A">
              <w:rPr>
                <w:sz w:val="20"/>
                <w:szCs w:val="20"/>
              </w:rPr>
              <w:t xml:space="preserve"> “</w:t>
            </w:r>
            <w:r w:rsidR="0081207A" w:rsidRPr="0081207A">
              <w:rPr>
                <w:sz w:val="20"/>
                <w:szCs w:val="20"/>
              </w:rPr>
              <w:t xml:space="preserve">Taxable college grant and scholarship aid </w:t>
            </w:r>
            <w:r w:rsidR="0081207A" w:rsidRPr="0081207A">
              <w:rPr>
                <w:b/>
                <w:sz w:val="20"/>
                <w:szCs w:val="20"/>
              </w:rPr>
              <w:t>reported to the IRS as income</w:t>
            </w:r>
            <w:r w:rsidR="0081207A" w:rsidRPr="0081207A">
              <w:rPr>
                <w:sz w:val="20"/>
                <w:szCs w:val="20"/>
              </w:rPr>
              <w:t>. Includes AmeriCorps benefits (awards, living allowances and</w:t>
            </w:r>
            <w:r w:rsidR="0081207A">
              <w:rPr>
                <w:sz w:val="20"/>
                <w:szCs w:val="20"/>
              </w:rPr>
              <w:t xml:space="preserve"> </w:t>
            </w:r>
            <w:r w:rsidR="0081207A" w:rsidRPr="0081207A">
              <w:rPr>
                <w:sz w:val="20"/>
                <w:szCs w:val="20"/>
              </w:rPr>
              <w:t>interest accrual payments), as well as grant and scholarship portions of fellowships and assistantships.</w:t>
            </w:r>
            <w:r w:rsidR="0081207A">
              <w:rPr>
                <w:sz w:val="20"/>
                <w:szCs w:val="20"/>
              </w:rPr>
              <w:t>”</w:t>
            </w:r>
          </w:p>
        </w:tc>
      </w:tr>
      <w:tr w:rsidR="005A52C7" w14:paraId="6B8410F3" w14:textId="77777777" w:rsidTr="00C0149E">
        <w:trPr>
          <w:cantSplit/>
        </w:trPr>
        <w:tc>
          <w:tcPr>
            <w:tcW w:w="5000" w:type="pct"/>
          </w:tcPr>
          <w:p w14:paraId="417CF32F" w14:textId="718A2C5C" w:rsidR="005A52C7" w:rsidRDefault="005A52C7" w:rsidP="005D48F1">
            <w:pPr>
              <w:rPr>
                <w:b/>
                <w:sz w:val="20"/>
                <w:szCs w:val="20"/>
              </w:rPr>
            </w:pPr>
            <w:r>
              <w:rPr>
                <w:b/>
                <w:sz w:val="20"/>
                <w:szCs w:val="20"/>
              </w:rPr>
              <w:lastRenderedPageBreak/>
              <w:t>Page 7</w:t>
            </w:r>
          </w:p>
          <w:p w14:paraId="79C3E70F" w14:textId="255F696D" w:rsidR="005A52C7" w:rsidRPr="005A52C7" w:rsidRDefault="005A52C7" w:rsidP="002146C6">
            <w:pPr>
              <w:keepLines/>
              <w:spacing w:before="120" w:after="120" w:line="240" w:lineRule="auto"/>
              <w:rPr>
                <w:sz w:val="20"/>
                <w:szCs w:val="20"/>
              </w:rPr>
            </w:pPr>
            <w:r w:rsidRPr="005A52C7">
              <w:rPr>
                <w:sz w:val="20"/>
                <w:szCs w:val="20"/>
              </w:rPr>
              <w:t xml:space="preserve">We updated the text in Question 93d </w:t>
            </w:r>
            <w:r w:rsidR="0081207A">
              <w:rPr>
                <w:sz w:val="20"/>
                <w:szCs w:val="20"/>
              </w:rPr>
              <w:t>so that it now read</w:t>
            </w:r>
            <w:r w:rsidR="002146C6">
              <w:rPr>
                <w:sz w:val="20"/>
                <w:szCs w:val="20"/>
              </w:rPr>
              <w:t>s</w:t>
            </w:r>
            <w:r w:rsidR="0081207A">
              <w:rPr>
                <w:sz w:val="20"/>
                <w:szCs w:val="20"/>
              </w:rPr>
              <w:t xml:space="preserve"> “</w:t>
            </w:r>
            <w:r w:rsidR="0081207A" w:rsidRPr="0081207A">
              <w:rPr>
                <w:sz w:val="20"/>
                <w:szCs w:val="20"/>
              </w:rPr>
              <w:t>Your parents’ taxable college</w:t>
            </w:r>
            <w:r w:rsidR="00CC3A10">
              <w:rPr>
                <w:sz w:val="20"/>
                <w:szCs w:val="20"/>
              </w:rPr>
              <w:t xml:space="preserve"> </w:t>
            </w:r>
            <w:r w:rsidR="0081207A" w:rsidRPr="0081207A">
              <w:rPr>
                <w:sz w:val="20"/>
                <w:szCs w:val="20"/>
              </w:rPr>
              <w:t xml:space="preserve">grant and scholarship aid </w:t>
            </w:r>
            <w:r w:rsidR="0081207A" w:rsidRPr="0081207A">
              <w:rPr>
                <w:b/>
                <w:sz w:val="20"/>
                <w:szCs w:val="20"/>
              </w:rPr>
              <w:t>reported to the IRS as income</w:t>
            </w:r>
            <w:r w:rsidR="0081207A" w:rsidRPr="0081207A">
              <w:rPr>
                <w:sz w:val="20"/>
                <w:szCs w:val="20"/>
              </w:rPr>
              <w:t>. Includes AmeriCorps benefits (awards, living</w:t>
            </w:r>
            <w:r w:rsidR="0081207A">
              <w:rPr>
                <w:sz w:val="20"/>
                <w:szCs w:val="20"/>
              </w:rPr>
              <w:t xml:space="preserve"> </w:t>
            </w:r>
            <w:r w:rsidR="0081207A" w:rsidRPr="0081207A">
              <w:rPr>
                <w:sz w:val="20"/>
                <w:szCs w:val="20"/>
              </w:rPr>
              <w:t>allowances and interest accrual payments), as well as grant and scholarship portions of fellowships and assistantships.</w:t>
            </w:r>
            <w:r w:rsidR="0081207A">
              <w:rPr>
                <w:sz w:val="20"/>
                <w:szCs w:val="20"/>
              </w:rPr>
              <w:t>”</w:t>
            </w:r>
          </w:p>
        </w:tc>
      </w:tr>
      <w:tr w:rsidR="005A52C7" w14:paraId="3A26D1D8" w14:textId="77777777" w:rsidTr="00C0149E">
        <w:trPr>
          <w:cantSplit/>
        </w:trPr>
        <w:tc>
          <w:tcPr>
            <w:tcW w:w="5000" w:type="pct"/>
          </w:tcPr>
          <w:p w14:paraId="1D3C6F12" w14:textId="77777777" w:rsidR="005A52C7" w:rsidRDefault="005A52C7" w:rsidP="005D48F1">
            <w:pPr>
              <w:rPr>
                <w:sz w:val="20"/>
                <w:szCs w:val="20"/>
              </w:rPr>
            </w:pPr>
            <w:r>
              <w:rPr>
                <w:b/>
                <w:sz w:val="20"/>
                <w:szCs w:val="20"/>
              </w:rPr>
              <w:t>Page 8</w:t>
            </w:r>
          </w:p>
          <w:p w14:paraId="1BDC43E1" w14:textId="54C8A72D" w:rsidR="005A52C7" w:rsidRDefault="005A52C7" w:rsidP="005A52C7">
            <w:pPr>
              <w:spacing w:after="60" w:line="240" w:lineRule="auto"/>
              <w:jc w:val="both"/>
              <w:rPr>
                <w:rStyle w:val="A0"/>
              </w:rPr>
            </w:pPr>
            <w:r>
              <w:rPr>
                <w:rStyle w:val="A0"/>
              </w:rPr>
              <w:t>We r</w:t>
            </w:r>
            <w:r w:rsidRPr="00820FB3">
              <w:rPr>
                <w:rStyle w:val="A0"/>
              </w:rPr>
              <w:t xml:space="preserve">emoved “student” from </w:t>
            </w:r>
            <w:r w:rsidR="0081207A">
              <w:rPr>
                <w:rStyle w:val="A0"/>
              </w:rPr>
              <w:t xml:space="preserve">references to state student grant agencies </w:t>
            </w:r>
            <w:r w:rsidR="00DA4506">
              <w:rPr>
                <w:rStyle w:val="A0"/>
              </w:rPr>
              <w:t xml:space="preserve">and added a hyperlink to a resource page with information about how state grant agencies award aid </w:t>
            </w:r>
            <w:r w:rsidR="0081207A">
              <w:rPr>
                <w:rStyle w:val="A0"/>
              </w:rPr>
              <w:t>so that the text reads as follows:</w:t>
            </w:r>
            <w:r>
              <w:rPr>
                <w:rStyle w:val="A0"/>
              </w:rPr>
              <w:t xml:space="preserve"> </w:t>
            </w:r>
          </w:p>
          <w:p w14:paraId="6C24C62F" w14:textId="30C24297" w:rsidR="005A52C7" w:rsidRPr="00820FB3" w:rsidRDefault="005A52C7" w:rsidP="005A52C7">
            <w:pPr>
              <w:suppressAutoHyphens/>
              <w:autoSpaceDE w:val="0"/>
              <w:autoSpaceDN w:val="0"/>
              <w:adjustRightInd w:val="0"/>
              <w:spacing w:before="58" w:after="0" w:line="288" w:lineRule="auto"/>
              <w:ind w:left="720"/>
              <w:jc w:val="both"/>
              <w:textAlignment w:val="center"/>
              <w:rPr>
                <w:rFonts w:cs="Myriad Pro"/>
                <w:color w:val="000000"/>
                <w:sz w:val="18"/>
                <w:szCs w:val="18"/>
              </w:rPr>
            </w:pPr>
            <w:r>
              <w:rPr>
                <w:rFonts w:cs="Myriad Pro"/>
                <w:color w:val="000000"/>
                <w:sz w:val="18"/>
                <w:szCs w:val="18"/>
              </w:rPr>
              <w:t>“</w:t>
            </w:r>
            <w:r w:rsidRPr="00820FB3">
              <w:rPr>
                <w:rFonts w:cs="Myriad Pro"/>
                <w:color w:val="000000"/>
                <w:sz w:val="18"/>
                <w:szCs w:val="18"/>
              </w:rPr>
              <w:t xml:space="preserve">Enter the six-digit federal school code and your housing plans for each college or school you want to receive your FAFSA information. You can find the school codes at </w:t>
            </w:r>
            <w:r w:rsidRPr="00820FB3">
              <w:rPr>
                <w:rFonts w:cs="Myriad Pro"/>
                <w:b/>
                <w:bCs/>
                <w:color w:val="000000"/>
                <w:sz w:val="18"/>
                <w:szCs w:val="18"/>
              </w:rPr>
              <w:t>fafsa.gov</w:t>
            </w:r>
            <w:r w:rsidRPr="00820FB3">
              <w:rPr>
                <w:rFonts w:cs="Myriad Pro"/>
                <w:color w:val="000000"/>
                <w:sz w:val="18"/>
                <w:szCs w:val="18"/>
              </w:rPr>
              <w:t xml:space="preserve"> or by calling 1-800-433-3243. If you cannot obtain a code, write in the complete name, address, city and state of the college.  If you want more schools to recei</w:t>
            </w:r>
            <w:r w:rsidR="00CC3A10">
              <w:rPr>
                <w:rFonts w:cs="Myriad Pro"/>
                <w:color w:val="000000"/>
                <w:sz w:val="18"/>
                <w:szCs w:val="18"/>
              </w:rPr>
              <w:t xml:space="preserve">ve your FAFSA information, read </w:t>
            </w:r>
            <w:r w:rsidRPr="00820FB3">
              <w:rPr>
                <w:rFonts w:cs="Myriad Pro"/>
                <w:b/>
                <w:bCs/>
                <w:i/>
                <w:iCs/>
                <w:color w:val="000000"/>
                <w:sz w:val="18"/>
                <w:szCs w:val="18"/>
              </w:rPr>
              <w:t xml:space="preserve">What is the FAFSA? </w:t>
            </w:r>
            <w:r w:rsidRPr="00820FB3">
              <w:rPr>
                <w:rFonts w:cs="Myriad Pro"/>
                <w:color w:val="000000"/>
                <w:sz w:val="18"/>
                <w:szCs w:val="18"/>
              </w:rPr>
              <w:t xml:space="preserve">on page 2.  All of the information you included on your FAFSA, </w:t>
            </w:r>
            <w:r w:rsidRPr="00820FB3">
              <w:rPr>
                <w:rFonts w:cs="Myriad Pro"/>
                <w:i/>
                <w:iCs/>
                <w:color w:val="000000"/>
                <w:sz w:val="18"/>
                <w:szCs w:val="18"/>
              </w:rPr>
              <w:t>with the exception of the list of colleges</w:t>
            </w:r>
            <w:r w:rsidRPr="00820FB3">
              <w:rPr>
                <w:rFonts w:cs="Myriad Pro"/>
                <w:color w:val="000000"/>
                <w:sz w:val="18"/>
                <w:szCs w:val="18"/>
              </w:rPr>
              <w:t xml:space="preserve">, will be sent to each of the colleges you listed. In addition, all of your FAFSA information, </w:t>
            </w:r>
            <w:r w:rsidRPr="00820FB3">
              <w:rPr>
                <w:rFonts w:cs="Myriad Pro"/>
                <w:i/>
                <w:iCs/>
                <w:color w:val="000000"/>
                <w:sz w:val="18"/>
                <w:szCs w:val="18"/>
              </w:rPr>
              <w:t>including the list of colleges</w:t>
            </w:r>
            <w:r w:rsidRPr="00820FB3">
              <w:rPr>
                <w:rFonts w:cs="Myriad Pro"/>
                <w:color w:val="000000"/>
                <w:sz w:val="18"/>
                <w:szCs w:val="18"/>
              </w:rPr>
              <w:t xml:space="preserve">, will be sent to your state grant agency. For federal student aid purposes, it does not matter in what order you list your selected schools. However, the order in which you list schools may affect your eligibility for state aid. Consult your state agency or </w:t>
            </w:r>
            <w:r w:rsidRPr="00820FB3">
              <w:rPr>
                <w:rFonts w:cs="Myriad Pro"/>
                <w:b/>
                <w:bCs/>
                <w:color w:val="000000"/>
                <w:sz w:val="18"/>
                <w:szCs w:val="18"/>
              </w:rPr>
              <w:t xml:space="preserve">StudentAid.gov/order </w:t>
            </w:r>
            <w:r w:rsidRPr="00820FB3">
              <w:rPr>
                <w:rFonts w:cs="Myriad Pro"/>
                <w:color w:val="000000"/>
                <w:sz w:val="18"/>
                <w:szCs w:val="18"/>
              </w:rPr>
              <w:t>for details.</w:t>
            </w:r>
            <w:r>
              <w:rPr>
                <w:rFonts w:cs="Myriad Pro"/>
                <w:color w:val="000000"/>
                <w:sz w:val="18"/>
                <w:szCs w:val="18"/>
              </w:rPr>
              <w:t>”</w:t>
            </w:r>
          </w:p>
          <w:p w14:paraId="343A42F0" w14:textId="327DB6D8" w:rsidR="005A52C7" w:rsidRDefault="005A52C7" w:rsidP="005D48F1">
            <w:pPr>
              <w:rPr>
                <w:b/>
                <w:sz w:val="20"/>
                <w:szCs w:val="20"/>
              </w:rPr>
            </w:pPr>
          </w:p>
        </w:tc>
      </w:tr>
      <w:tr w:rsidR="00CE2ED7" w14:paraId="78FC2C1D" w14:textId="77777777" w:rsidTr="00C0149E">
        <w:trPr>
          <w:cantSplit/>
        </w:trPr>
        <w:tc>
          <w:tcPr>
            <w:tcW w:w="5000" w:type="pct"/>
          </w:tcPr>
          <w:p w14:paraId="0AFBCD35" w14:textId="78E25F6A" w:rsidR="00CE2ED7" w:rsidRPr="000605E2" w:rsidRDefault="00CE2ED7" w:rsidP="005D48F1">
            <w:pPr>
              <w:rPr>
                <w:b/>
                <w:sz w:val="20"/>
                <w:szCs w:val="20"/>
              </w:rPr>
            </w:pPr>
            <w:r>
              <w:rPr>
                <w:b/>
                <w:sz w:val="20"/>
                <w:szCs w:val="20"/>
              </w:rPr>
              <w:t xml:space="preserve">Section 2:  2018-2019 Enhancements </w:t>
            </w:r>
            <w:r w:rsidR="005D48F1">
              <w:rPr>
                <w:b/>
                <w:sz w:val="20"/>
                <w:szCs w:val="20"/>
              </w:rPr>
              <w:t xml:space="preserve">to the PDF FAFSA </w:t>
            </w:r>
            <w:r>
              <w:rPr>
                <w:b/>
                <w:sz w:val="20"/>
                <w:szCs w:val="20"/>
              </w:rPr>
              <w:t xml:space="preserve">communicated in the Federal Register posted </w:t>
            </w:r>
            <w:r w:rsidR="005D48F1">
              <w:rPr>
                <w:b/>
                <w:sz w:val="20"/>
                <w:szCs w:val="20"/>
              </w:rPr>
              <w:t>A</w:t>
            </w:r>
            <w:r>
              <w:rPr>
                <w:b/>
                <w:sz w:val="20"/>
                <w:szCs w:val="20"/>
              </w:rPr>
              <w:t>pril</w:t>
            </w:r>
            <w:r w:rsidR="005D48F1">
              <w:rPr>
                <w:b/>
                <w:sz w:val="20"/>
                <w:szCs w:val="20"/>
              </w:rPr>
              <w:t xml:space="preserve"> 17, 2017</w:t>
            </w:r>
          </w:p>
        </w:tc>
      </w:tr>
      <w:tr w:rsidR="00C0149E" w14:paraId="4469C0F5" w14:textId="77777777" w:rsidTr="00C0149E">
        <w:trPr>
          <w:cantSplit/>
        </w:trPr>
        <w:tc>
          <w:tcPr>
            <w:tcW w:w="5000" w:type="pct"/>
          </w:tcPr>
          <w:p w14:paraId="4FDEF506" w14:textId="77777777" w:rsidR="00C0149E" w:rsidRDefault="00C0149E" w:rsidP="001B4CAF">
            <w:pPr>
              <w:rPr>
                <w:sz w:val="18"/>
                <w:szCs w:val="18"/>
              </w:rPr>
            </w:pPr>
            <w:r w:rsidRPr="000605E2">
              <w:rPr>
                <w:b/>
                <w:sz w:val="20"/>
                <w:szCs w:val="20"/>
              </w:rPr>
              <w:t xml:space="preserve">Global Changes:  </w:t>
            </w:r>
            <w:r>
              <w:rPr>
                <w:b/>
                <w:sz w:val="20"/>
                <w:szCs w:val="20"/>
              </w:rPr>
              <w:t xml:space="preserve">  </w:t>
            </w:r>
            <w:r w:rsidRPr="000605E2">
              <w:rPr>
                <w:sz w:val="18"/>
                <w:szCs w:val="18"/>
              </w:rPr>
              <w:t xml:space="preserve">We’ve </w:t>
            </w:r>
            <w:r w:rsidR="001B4CAF">
              <w:rPr>
                <w:sz w:val="18"/>
                <w:szCs w:val="18"/>
              </w:rPr>
              <w:t>updated</w:t>
            </w:r>
            <w:r w:rsidRPr="000605E2">
              <w:rPr>
                <w:sz w:val="18"/>
                <w:szCs w:val="18"/>
              </w:rPr>
              <w:t xml:space="preserve"> date and year references. </w:t>
            </w:r>
            <w:r>
              <w:rPr>
                <w:sz w:val="18"/>
                <w:szCs w:val="18"/>
              </w:rPr>
              <w:t xml:space="preserve"> </w:t>
            </w:r>
          </w:p>
          <w:p w14:paraId="6F199B5A" w14:textId="376AD0D4" w:rsidR="00C02FD9" w:rsidRPr="00183DC3" w:rsidRDefault="00C02FD9" w:rsidP="001B4CAF">
            <w:pPr>
              <w:rPr>
                <w:sz w:val="18"/>
                <w:szCs w:val="18"/>
              </w:rPr>
            </w:pPr>
            <w:r w:rsidRPr="00610351">
              <w:rPr>
                <w:rFonts w:asciiTheme="minorHAnsi" w:hAnsiTheme="minorHAnsi" w:cs="Arial"/>
                <w:color w:val="000000"/>
                <w:sz w:val="18"/>
                <w:szCs w:val="18"/>
              </w:rPr>
              <w:t xml:space="preserve">URLs have been updated to remove </w:t>
            </w:r>
            <w:hyperlink r:id="rId13" w:history="1">
              <w:r w:rsidRPr="00610351">
                <w:rPr>
                  <w:rStyle w:val="Hyperlink"/>
                  <w:rFonts w:asciiTheme="minorHAnsi" w:hAnsiTheme="minorHAnsi" w:cs="Arial"/>
                  <w:sz w:val="18"/>
                  <w:szCs w:val="18"/>
                </w:rPr>
                <w:t>www.</w:t>
              </w:r>
            </w:hyperlink>
            <w:r w:rsidRPr="00610351">
              <w:rPr>
                <w:rFonts w:asciiTheme="minorHAnsi" w:hAnsiTheme="minorHAnsi" w:cs="Arial"/>
                <w:color w:val="000000"/>
                <w:sz w:val="18"/>
                <w:szCs w:val="18"/>
              </w:rPr>
              <w:t xml:space="preserve"> to comply with an Office of Management and Budget (OMB) federal memorandum (OMB Memorandum M-15-13) that requires all publicly-accessible federal Web sites to provide service only through a secure internet connection.</w:t>
            </w:r>
            <w:r w:rsidRPr="00780343">
              <w:rPr>
                <w:rFonts w:asciiTheme="minorHAnsi" w:hAnsiTheme="minorHAnsi" w:cs="Arial"/>
                <w:color w:val="000000"/>
                <w:sz w:val="18"/>
                <w:szCs w:val="18"/>
              </w:rPr>
              <w:t xml:space="preserve">  </w:t>
            </w:r>
          </w:p>
        </w:tc>
      </w:tr>
      <w:tr w:rsidR="00C0149E" w14:paraId="36DC9361" w14:textId="77777777" w:rsidTr="00C0149E">
        <w:trPr>
          <w:cantSplit/>
        </w:trPr>
        <w:tc>
          <w:tcPr>
            <w:tcW w:w="5000" w:type="pct"/>
          </w:tcPr>
          <w:p w14:paraId="281C5B2F" w14:textId="77777777" w:rsidR="00C0149E" w:rsidRDefault="00C0149E" w:rsidP="00C0149E">
            <w:pPr>
              <w:keepNext/>
              <w:keepLines/>
              <w:spacing w:before="120" w:after="120"/>
              <w:rPr>
                <w:b/>
                <w:sz w:val="20"/>
                <w:szCs w:val="24"/>
              </w:rPr>
            </w:pPr>
            <w:r>
              <w:rPr>
                <w:b/>
                <w:sz w:val="20"/>
                <w:szCs w:val="24"/>
              </w:rPr>
              <w:t>P</w:t>
            </w:r>
            <w:r w:rsidRPr="005B28A3">
              <w:rPr>
                <w:b/>
                <w:sz w:val="20"/>
                <w:szCs w:val="24"/>
              </w:rPr>
              <w:t>age 1</w:t>
            </w:r>
          </w:p>
          <w:p w14:paraId="339F77E5" w14:textId="77777777" w:rsidR="00C02FD9" w:rsidRPr="00515C0D" w:rsidRDefault="00C02FD9" w:rsidP="00C02FD9">
            <w:pPr>
              <w:rPr>
                <w:sz w:val="18"/>
                <w:szCs w:val="18"/>
              </w:rPr>
            </w:pPr>
            <w:r w:rsidRPr="00610351">
              <w:rPr>
                <w:sz w:val="18"/>
                <w:szCs w:val="18"/>
              </w:rPr>
              <w:t>We’ve removed “view and” from the first paragraph, last sentence of the “Using Your Tax Return” section so it reads, “In a few simple steps….can transfer their tax return…”</w:t>
            </w:r>
          </w:p>
          <w:p w14:paraId="62E2EE4B" w14:textId="369C97EE" w:rsidR="00C0149E" w:rsidRDefault="00C0149E" w:rsidP="001B4CAF">
            <w:r w:rsidRPr="00BF6FCA">
              <w:rPr>
                <w:sz w:val="18"/>
                <w:szCs w:val="16"/>
              </w:rPr>
              <w:t xml:space="preserve">We’ve </w:t>
            </w:r>
            <w:r w:rsidR="001B4CAF">
              <w:rPr>
                <w:sz w:val="18"/>
                <w:szCs w:val="16"/>
              </w:rPr>
              <w:t>updated</w:t>
            </w:r>
            <w:r w:rsidRPr="00BF6FCA">
              <w:rPr>
                <w:sz w:val="18"/>
                <w:szCs w:val="16"/>
              </w:rPr>
              <w:t xml:space="preserve"> the year references in Column 2.  However, deadline dates in this draft of the FAFSA are not final.  Dates will be finalized in consultation with the states, and included in the draft of the FAFSA posted for the 30-day public comment period.</w:t>
            </w:r>
            <w:r w:rsidR="005D48F1">
              <w:rPr>
                <w:sz w:val="18"/>
                <w:szCs w:val="16"/>
              </w:rPr>
              <w:t xml:space="preserve"> </w:t>
            </w:r>
            <w:r w:rsidR="005D48F1">
              <w:rPr>
                <w:color w:val="FF0000"/>
                <w:sz w:val="18"/>
                <w:szCs w:val="16"/>
              </w:rPr>
              <w:t>(See update in Section 1)</w:t>
            </w:r>
          </w:p>
        </w:tc>
      </w:tr>
      <w:tr w:rsidR="00C0149E" w14:paraId="5BA8AE83" w14:textId="77777777" w:rsidTr="00C0149E">
        <w:trPr>
          <w:cantSplit/>
        </w:trPr>
        <w:tc>
          <w:tcPr>
            <w:tcW w:w="5000" w:type="pct"/>
          </w:tcPr>
          <w:p w14:paraId="470ECBCD" w14:textId="77777777" w:rsidR="00C0149E" w:rsidRDefault="00C0149E" w:rsidP="00C0149E">
            <w:pPr>
              <w:keepNext/>
              <w:keepLines/>
              <w:spacing w:before="120" w:after="120"/>
              <w:rPr>
                <w:b/>
                <w:sz w:val="20"/>
                <w:szCs w:val="24"/>
              </w:rPr>
            </w:pPr>
            <w:r w:rsidRPr="005B28A3">
              <w:rPr>
                <w:b/>
                <w:sz w:val="20"/>
                <w:szCs w:val="24"/>
              </w:rPr>
              <w:t xml:space="preserve">Page </w:t>
            </w:r>
            <w:r>
              <w:rPr>
                <w:b/>
                <w:sz w:val="20"/>
                <w:szCs w:val="24"/>
              </w:rPr>
              <w:t>6</w:t>
            </w:r>
          </w:p>
          <w:p w14:paraId="1DAD4FF7" w14:textId="77777777" w:rsidR="00C0149E" w:rsidRPr="00701E84" w:rsidRDefault="00C0149E" w:rsidP="00C0149E">
            <w:pPr>
              <w:pStyle w:val="ListParagraph"/>
              <w:keepNext/>
              <w:keepLines/>
              <w:numPr>
                <w:ilvl w:val="0"/>
                <w:numId w:val="8"/>
              </w:numPr>
              <w:spacing w:before="120" w:after="120"/>
              <w:rPr>
                <w:rFonts w:asciiTheme="minorHAnsi" w:hAnsiTheme="minorHAnsi"/>
                <w:sz w:val="18"/>
                <w:szCs w:val="18"/>
              </w:rPr>
            </w:pPr>
            <w:r w:rsidRPr="00701E84">
              <w:rPr>
                <w:rFonts w:asciiTheme="minorHAnsi" w:hAnsiTheme="minorHAnsi"/>
                <w:sz w:val="18"/>
                <w:szCs w:val="18"/>
              </w:rPr>
              <w:t>We removed “legal” from Question 59 so it now reads:  “As of today, what is the marital status of your parents?”.</w:t>
            </w:r>
          </w:p>
          <w:p w14:paraId="1CE17E11" w14:textId="77777777" w:rsidR="00C0149E" w:rsidRDefault="00C0149E" w:rsidP="00C0149E">
            <w:pPr>
              <w:pStyle w:val="ListParagraph"/>
              <w:keepNext/>
              <w:keepLines/>
              <w:numPr>
                <w:ilvl w:val="0"/>
                <w:numId w:val="8"/>
              </w:numPr>
              <w:spacing w:before="120" w:after="120"/>
              <w:rPr>
                <w:rFonts w:asciiTheme="minorHAnsi" w:hAnsiTheme="minorHAnsi"/>
                <w:sz w:val="18"/>
                <w:szCs w:val="18"/>
              </w:rPr>
            </w:pPr>
            <w:r w:rsidRPr="00701E84">
              <w:rPr>
                <w:rFonts w:asciiTheme="minorHAnsi" w:hAnsiTheme="minorHAnsi"/>
                <w:sz w:val="18"/>
                <w:szCs w:val="18"/>
              </w:rPr>
              <w:t>We added “legal” to the second response for Question 59 so it now reads: “Unmarried and both legal parents living together”.</w:t>
            </w:r>
          </w:p>
          <w:p w14:paraId="11AE02A8" w14:textId="41D8230D" w:rsidR="00C0149E" w:rsidRDefault="00C0149E" w:rsidP="00C0149E">
            <w:pPr>
              <w:pStyle w:val="ListParagraph"/>
              <w:keepNext/>
              <w:keepLines/>
              <w:numPr>
                <w:ilvl w:val="0"/>
                <w:numId w:val="8"/>
              </w:numPr>
              <w:spacing w:before="120" w:after="120"/>
            </w:pPr>
            <w:r>
              <w:rPr>
                <w:rFonts w:asciiTheme="minorHAnsi" w:hAnsiTheme="minorHAnsi"/>
                <w:sz w:val="18"/>
                <w:szCs w:val="18"/>
              </w:rPr>
              <w:t>W</w:t>
            </w:r>
            <w:r w:rsidRPr="00701E84">
              <w:rPr>
                <w:rFonts w:asciiTheme="minorHAnsi" w:hAnsiTheme="minorHAnsi"/>
                <w:sz w:val="18"/>
                <w:szCs w:val="18"/>
              </w:rPr>
              <w:t>e added “legal” to the note before Question 80 to match the revised response option for Question 59.</w:t>
            </w:r>
            <w:r>
              <w:rPr>
                <w:rFonts w:asciiTheme="minorHAnsi" w:hAnsiTheme="minorHAnsi"/>
                <w:sz w:val="18"/>
                <w:szCs w:val="18"/>
              </w:rPr>
              <w:tab/>
            </w:r>
          </w:p>
        </w:tc>
      </w:tr>
      <w:tr w:rsidR="00C0149E" w14:paraId="168980D6" w14:textId="77777777" w:rsidTr="00C0149E">
        <w:trPr>
          <w:cantSplit/>
        </w:trPr>
        <w:tc>
          <w:tcPr>
            <w:tcW w:w="5000" w:type="pct"/>
          </w:tcPr>
          <w:p w14:paraId="713BBC5E" w14:textId="77777777" w:rsidR="00C0149E" w:rsidRPr="007C24DA" w:rsidRDefault="00C0149E" w:rsidP="00C0149E">
            <w:pPr>
              <w:keepNext/>
              <w:keepLines/>
              <w:spacing w:before="120" w:after="120"/>
              <w:rPr>
                <w:b/>
                <w:sz w:val="20"/>
                <w:szCs w:val="20"/>
              </w:rPr>
            </w:pPr>
            <w:r w:rsidRPr="007C24DA">
              <w:rPr>
                <w:b/>
                <w:sz w:val="20"/>
                <w:szCs w:val="20"/>
              </w:rPr>
              <w:lastRenderedPageBreak/>
              <w:t>Page 8</w:t>
            </w:r>
          </w:p>
          <w:p w14:paraId="02BEC5D8" w14:textId="77777777" w:rsidR="00C0149E" w:rsidRPr="00B84309" w:rsidRDefault="00C0149E" w:rsidP="00C0149E">
            <w:pPr>
              <w:pStyle w:val="ListParagraph"/>
              <w:keepLines/>
              <w:numPr>
                <w:ilvl w:val="0"/>
                <w:numId w:val="9"/>
              </w:numPr>
              <w:spacing w:after="60" w:line="240" w:lineRule="auto"/>
              <w:jc w:val="both"/>
              <w:rPr>
                <w:rFonts w:cs="Arial"/>
                <w:color w:val="000000"/>
                <w:sz w:val="18"/>
                <w:szCs w:val="18"/>
              </w:rPr>
            </w:pPr>
            <w:r w:rsidRPr="00B84309">
              <w:rPr>
                <w:sz w:val="18"/>
                <w:szCs w:val="18"/>
              </w:rPr>
              <w:t xml:space="preserve">We’ve updated the text in the Step Six instructions to read: </w:t>
            </w:r>
          </w:p>
          <w:p w14:paraId="6BB89083" w14:textId="77777777" w:rsidR="00C0149E" w:rsidRPr="00225DB7" w:rsidRDefault="00C0149E" w:rsidP="00C0149E">
            <w:pPr>
              <w:pStyle w:val="ListParagraph"/>
              <w:keepLines/>
              <w:spacing w:after="60" w:line="240" w:lineRule="auto"/>
              <w:ind w:left="1080"/>
              <w:jc w:val="both"/>
              <w:rPr>
                <w:rFonts w:cs="Arial"/>
                <w:color w:val="000000"/>
                <w:sz w:val="18"/>
                <w:szCs w:val="18"/>
              </w:rPr>
            </w:pPr>
          </w:p>
          <w:p w14:paraId="3AC0BCB8" w14:textId="40A19181" w:rsidR="00C02FD9" w:rsidRPr="00C0149E" w:rsidRDefault="00C02FD9" w:rsidP="00C02FD9">
            <w:pPr>
              <w:keepLines/>
              <w:spacing w:after="60" w:line="240" w:lineRule="auto"/>
              <w:ind w:left="720"/>
              <w:jc w:val="both"/>
              <w:rPr>
                <w:rStyle w:val="A0"/>
                <w:rFonts w:cs="Arial"/>
              </w:rPr>
            </w:pPr>
            <w:r w:rsidRPr="00610351">
              <w:rPr>
                <w:sz w:val="18"/>
                <w:szCs w:val="18"/>
              </w:rPr>
              <w:t>“</w:t>
            </w:r>
            <w:r w:rsidRPr="00610351">
              <w:rPr>
                <w:rStyle w:val="A0"/>
                <w:rFonts w:asciiTheme="minorHAnsi" w:hAnsiTheme="minorHAnsi"/>
              </w:rPr>
              <w:t xml:space="preserve">Enter the six-digit federal school code and your housing plans for each college or school you want to receive your FAFSA information. You can find the school codes at </w:t>
            </w:r>
            <w:r w:rsidRPr="00610351">
              <w:rPr>
                <w:rStyle w:val="A0"/>
                <w:rFonts w:asciiTheme="minorHAnsi" w:hAnsiTheme="minorHAnsi"/>
                <w:b/>
                <w:bCs/>
              </w:rPr>
              <w:t xml:space="preserve">fafsa.gov </w:t>
            </w:r>
            <w:r w:rsidRPr="00610351">
              <w:rPr>
                <w:rStyle w:val="A0"/>
                <w:rFonts w:asciiTheme="minorHAnsi" w:hAnsiTheme="minorHAnsi"/>
              </w:rPr>
              <w:t xml:space="preserve">or by calling 1-800-433-3243. If you cannot obtain a code, write in the complete name, address, city and state of the college. If you want more schools to receive your FAFSA information, read </w:t>
            </w:r>
            <w:r w:rsidRPr="00610351">
              <w:rPr>
                <w:rStyle w:val="A0"/>
                <w:rFonts w:asciiTheme="minorHAnsi" w:hAnsiTheme="minorHAnsi"/>
                <w:b/>
                <w:bCs/>
                <w:i/>
              </w:rPr>
              <w:t>What is the FAFSA?</w:t>
            </w:r>
            <w:r w:rsidRPr="00610351">
              <w:rPr>
                <w:rStyle w:val="A0"/>
                <w:rFonts w:asciiTheme="minorHAnsi" w:hAnsiTheme="minorHAnsi"/>
                <w:b/>
                <w:bCs/>
              </w:rPr>
              <w:t xml:space="preserve"> </w:t>
            </w:r>
            <w:r w:rsidRPr="00610351">
              <w:rPr>
                <w:rStyle w:val="A0"/>
                <w:rFonts w:asciiTheme="minorHAnsi" w:hAnsiTheme="minorHAnsi"/>
              </w:rPr>
              <w:t xml:space="preserve">on page 2.  All of the information you included on your FAFSA, </w:t>
            </w:r>
            <w:r w:rsidRPr="00610351">
              <w:rPr>
                <w:rStyle w:val="A0"/>
                <w:rFonts w:asciiTheme="minorHAnsi" w:hAnsiTheme="minorHAnsi"/>
                <w:i/>
              </w:rPr>
              <w:t>with the exception of the list of colleges</w:t>
            </w:r>
            <w:r w:rsidRPr="00610351">
              <w:rPr>
                <w:rStyle w:val="A0"/>
                <w:rFonts w:asciiTheme="minorHAnsi" w:hAnsiTheme="minorHAnsi"/>
              </w:rPr>
              <w:t xml:space="preserve">, will be sent to each of the colleges you listed. In addition, all of your FAFSA information, </w:t>
            </w:r>
            <w:r w:rsidRPr="00610351">
              <w:rPr>
                <w:rStyle w:val="A0"/>
                <w:rFonts w:asciiTheme="minorHAnsi" w:hAnsiTheme="minorHAnsi"/>
                <w:i/>
              </w:rPr>
              <w:t>including the list of colleges</w:t>
            </w:r>
            <w:r w:rsidRPr="00610351">
              <w:rPr>
                <w:rStyle w:val="A0"/>
                <w:rFonts w:asciiTheme="minorHAnsi" w:hAnsiTheme="minorHAnsi"/>
              </w:rPr>
              <w:t>, will be sent to your state student grant agency. For federal student aid purposes, it does not matter in what order you list your selected schools. However, the order in which you list schools may affect your eligibility for state aid. Check with your state grant agency for more information.</w:t>
            </w:r>
            <w:r w:rsidRPr="00610351">
              <w:rPr>
                <w:rStyle w:val="A0"/>
                <w:rFonts w:cs="Arial"/>
              </w:rPr>
              <w:t>”</w:t>
            </w:r>
            <w:r w:rsidR="005D48F1">
              <w:rPr>
                <w:rStyle w:val="A0"/>
                <w:rFonts w:cs="Arial"/>
              </w:rPr>
              <w:t xml:space="preserve"> </w:t>
            </w:r>
            <w:r w:rsidR="005D48F1">
              <w:rPr>
                <w:color w:val="FF0000"/>
                <w:sz w:val="18"/>
                <w:szCs w:val="16"/>
              </w:rPr>
              <w:t>(See update in Section 1)</w:t>
            </w:r>
          </w:p>
          <w:p w14:paraId="547C520A" w14:textId="77777777" w:rsidR="00C0149E" w:rsidRPr="00B84309" w:rsidRDefault="00C0149E" w:rsidP="00C0149E">
            <w:pPr>
              <w:pStyle w:val="ListParagraph"/>
              <w:keepLines/>
              <w:spacing w:after="60" w:line="240" w:lineRule="auto"/>
              <w:ind w:left="1080"/>
              <w:jc w:val="both"/>
              <w:rPr>
                <w:rStyle w:val="A0"/>
                <w:rFonts w:cs="Arial"/>
              </w:rPr>
            </w:pPr>
          </w:p>
          <w:p w14:paraId="40641A1B" w14:textId="77777777" w:rsidR="00C0149E" w:rsidRPr="00B84309" w:rsidRDefault="00C0149E" w:rsidP="00C0149E">
            <w:pPr>
              <w:pStyle w:val="ListParagraph"/>
              <w:keepLines/>
              <w:numPr>
                <w:ilvl w:val="0"/>
                <w:numId w:val="8"/>
              </w:numPr>
              <w:spacing w:after="120" w:line="240" w:lineRule="auto"/>
              <w:rPr>
                <w:rStyle w:val="A3"/>
                <w:rFonts w:asciiTheme="minorHAnsi" w:hAnsiTheme="minorHAnsi"/>
                <w:b w:val="0"/>
                <w:sz w:val="18"/>
                <w:szCs w:val="18"/>
              </w:rPr>
            </w:pPr>
            <w:r w:rsidRPr="00B84309">
              <w:rPr>
                <w:rStyle w:val="A3"/>
                <w:rFonts w:asciiTheme="minorHAnsi" w:hAnsiTheme="minorHAnsi"/>
                <w:b w:val="0"/>
                <w:sz w:val="18"/>
                <w:szCs w:val="18"/>
              </w:rPr>
              <w:t xml:space="preserve">We updated the second paragraph of the Certification Statement in Step Seven to remove references to “PIN.” The new sentence reads: </w:t>
            </w:r>
          </w:p>
          <w:p w14:paraId="5B4A5ACB" w14:textId="77777777" w:rsidR="00C0149E" w:rsidRPr="00B84309" w:rsidRDefault="00C0149E" w:rsidP="00C0149E">
            <w:pPr>
              <w:spacing w:after="60" w:line="240" w:lineRule="auto"/>
              <w:ind w:left="720"/>
              <w:jc w:val="both"/>
              <w:rPr>
                <w:rFonts w:cs="Myriad Pro"/>
                <w:color w:val="000000"/>
                <w:sz w:val="18"/>
                <w:szCs w:val="18"/>
              </w:rPr>
            </w:pPr>
            <w:r w:rsidRPr="00B84309">
              <w:rPr>
                <w:rFonts w:cs="Myriad Pro"/>
                <w:color w:val="000000"/>
                <w:sz w:val="18"/>
                <w:szCs w:val="18"/>
              </w:rPr>
              <w:t xml:space="preserve">“If you electronically sign any document related to the federal student aid programs using an FSA ID (username and password) and/or any other credential, you certify that you are the person identified by that username and password and/or other credential, and have not disclosed that username and password and/or other credential to anyone else.”  </w:t>
            </w:r>
          </w:p>
          <w:p w14:paraId="13D2BC2B" w14:textId="4E8A078B" w:rsidR="00C0149E" w:rsidRDefault="00C0149E" w:rsidP="00C0149E">
            <w:r>
              <w:t xml:space="preserve"> </w:t>
            </w:r>
          </w:p>
        </w:tc>
      </w:tr>
      <w:tr w:rsidR="00C0149E" w14:paraId="3F6CC3AB" w14:textId="77777777" w:rsidTr="00C0149E">
        <w:trPr>
          <w:cantSplit/>
        </w:trPr>
        <w:tc>
          <w:tcPr>
            <w:tcW w:w="5000" w:type="pct"/>
          </w:tcPr>
          <w:p w14:paraId="34204299" w14:textId="77777777" w:rsidR="00C0149E" w:rsidRPr="007C24DA" w:rsidRDefault="00C0149E" w:rsidP="00C0149E">
            <w:pPr>
              <w:keepNext/>
              <w:keepLines/>
              <w:spacing w:before="120" w:after="120"/>
              <w:rPr>
                <w:b/>
                <w:sz w:val="20"/>
                <w:szCs w:val="20"/>
              </w:rPr>
            </w:pPr>
            <w:r w:rsidRPr="007C24DA">
              <w:rPr>
                <w:b/>
                <w:sz w:val="20"/>
                <w:szCs w:val="20"/>
              </w:rPr>
              <w:t xml:space="preserve">Page </w:t>
            </w:r>
            <w:r>
              <w:rPr>
                <w:b/>
                <w:sz w:val="20"/>
                <w:szCs w:val="20"/>
              </w:rPr>
              <w:t>9</w:t>
            </w:r>
          </w:p>
          <w:p w14:paraId="54A7AB8B" w14:textId="77777777" w:rsidR="00C0149E" w:rsidRDefault="00C0149E" w:rsidP="00C0149E">
            <w:r w:rsidRPr="00701E84">
              <w:rPr>
                <w:rStyle w:val="A3"/>
                <w:rFonts w:asciiTheme="minorHAnsi" w:hAnsiTheme="minorHAnsi"/>
                <w:b w:val="0"/>
                <w:sz w:val="18"/>
                <w:szCs w:val="18"/>
              </w:rPr>
              <w:t>We updated the exemption amount in the “</w:t>
            </w:r>
            <w:r w:rsidRPr="00701E84">
              <w:rPr>
                <w:rStyle w:val="A3"/>
                <w:rFonts w:asciiTheme="minorHAnsi" w:hAnsiTheme="minorHAnsi"/>
                <w:sz w:val="18"/>
                <w:szCs w:val="18"/>
              </w:rPr>
              <w:t xml:space="preserve">Notes </w:t>
            </w:r>
            <w:r w:rsidRPr="00701E84">
              <w:rPr>
                <w:rFonts w:asciiTheme="minorHAnsi" w:hAnsiTheme="minorHAnsi"/>
                <w:sz w:val="18"/>
                <w:szCs w:val="18"/>
              </w:rPr>
              <w:t>for</w:t>
            </w:r>
            <w:r w:rsidRPr="00701E84">
              <w:rPr>
                <w:rStyle w:val="A3"/>
                <w:rFonts w:asciiTheme="minorHAnsi" w:hAnsiTheme="minorHAnsi"/>
                <w:sz w:val="18"/>
                <w:szCs w:val="18"/>
              </w:rPr>
              <w:t xml:space="preserve"> questions 38 (page 4) and 87 (page 7)</w:t>
            </w:r>
            <w:r w:rsidRPr="00701E84">
              <w:rPr>
                <w:rStyle w:val="A3"/>
                <w:rFonts w:asciiTheme="minorHAnsi" w:hAnsiTheme="minorHAnsi"/>
                <w:b w:val="0"/>
                <w:sz w:val="18"/>
                <w:szCs w:val="18"/>
              </w:rPr>
              <w:t>” section from $4,000 to $4,050.</w:t>
            </w:r>
          </w:p>
        </w:tc>
      </w:tr>
      <w:tr w:rsidR="00C0149E" w14:paraId="3F546C61" w14:textId="77777777" w:rsidTr="00C0149E">
        <w:trPr>
          <w:cantSplit/>
        </w:trPr>
        <w:tc>
          <w:tcPr>
            <w:tcW w:w="5000" w:type="pct"/>
          </w:tcPr>
          <w:p w14:paraId="4A9B5E99" w14:textId="77777777" w:rsidR="00C0149E" w:rsidRPr="007C24DA" w:rsidRDefault="00C0149E" w:rsidP="00C0149E">
            <w:pPr>
              <w:keepNext/>
              <w:keepLines/>
              <w:spacing w:before="120" w:after="120"/>
              <w:rPr>
                <w:b/>
                <w:sz w:val="20"/>
                <w:szCs w:val="20"/>
              </w:rPr>
            </w:pPr>
            <w:r w:rsidRPr="007C24DA">
              <w:rPr>
                <w:b/>
                <w:sz w:val="20"/>
                <w:szCs w:val="20"/>
              </w:rPr>
              <w:t xml:space="preserve">Page </w:t>
            </w:r>
            <w:r>
              <w:rPr>
                <w:b/>
                <w:sz w:val="20"/>
                <w:szCs w:val="20"/>
              </w:rPr>
              <w:t>10</w:t>
            </w:r>
          </w:p>
          <w:p w14:paraId="4588E780" w14:textId="77777777" w:rsidR="00C0149E" w:rsidRPr="00C0149E" w:rsidRDefault="00C0149E" w:rsidP="00C0149E">
            <w:pPr>
              <w:rPr>
                <w:rStyle w:val="A3"/>
                <w:rFonts w:ascii="Calibri" w:hAnsi="Calibri"/>
                <w:b w:val="0"/>
                <w:bCs w:val="0"/>
                <w:color w:val="auto"/>
              </w:rPr>
            </w:pPr>
            <w:r w:rsidRPr="00C0149E">
              <w:rPr>
                <w:rStyle w:val="A3"/>
                <w:rFonts w:asciiTheme="minorHAnsi" w:hAnsiTheme="minorHAnsi"/>
                <w:b w:val="0"/>
                <w:sz w:val="18"/>
                <w:szCs w:val="18"/>
              </w:rPr>
              <w:t>In the  “</w:t>
            </w:r>
            <w:r w:rsidRPr="00C0149E">
              <w:rPr>
                <w:rStyle w:val="A3"/>
                <w:rFonts w:asciiTheme="minorHAnsi" w:hAnsiTheme="minorHAnsi"/>
                <w:sz w:val="18"/>
                <w:szCs w:val="18"/>
              </w:rPr>
              <w:t xml:space="preserve">Notes </w:t>
            </w:r>
            <w:r w:rsidRPr="00C0149E">
              <w:rPr>
                <w:rFonts w:asciiTheme="minorHAnsi" w:hAnsiTheme="minorHAnsi"/>
                <w:b/>
                <w:sz w:val="18"/>
                <w:szCs w:val="18"/>
              </w:rPr>
              <w:t>for</w:t>
            </w:r>
            <w:r w:rsidRPr="00C0149E">
              <w:rPr>
                <w:rStyle w:val="A3"/>
                <w:rFonts w:asciiTheme="minorHAnsi" w:hAnsiTheme="minorHAnsi"/>
                <w:sz w:val="18"/>
                <w:szCs w:val="18"/>
              </w:rPr>
              <w:t xml:space="preserve"> questions 56–58 (page 5)” </w:t>
            </w:r>
            <w:r w:rsidRPr="00C0149E">
              <w:rPr>
                <w:rStyle w:val="A3"/>
                <w:rFonts w:asciiTheme="minorHAnsi" w:hAnsiTheme="minorHAnsi"/>
                <w:b w:val="0"/>
                <w:sz w:val="18"/>
                <w:szCs w:val="18"/>
              </w:rPr>
              <w:t>section, we made the following changes:</w:t>
            </w:r>
          </w:p>
          <w:p w14:paraId="5296E963" w14:textId="77777777" w:rsidR="00C0149E" w:rsidRPr="00C0149E" w:rsidRDefault="00C0149E" w:rsidP="00C0149E">
            <w:pPr>
              <w:pStyle w:val="ListParagraph"/>
              <w:keepLines/>
              <w:numPr>
                <w:ilvl w:val="0"/>
                <w:numId w:val="8"/>
              </w:numPr>
              <w:spacing w:after="120" w:line="240" w:lineRule="auto"/>
              <w:rPr>
                <w:rStyle w:val="A3"/>
                <w:rFonts w:asciiTheme="minorHAnsi" w:hAnsiTheme="minorHAnsi"/>
                <w:b w:val="0"/>
                <w:bCs w:val="0"/>
                <w:color w:val="auto"/>
                <w:sz w:val="18"/>
                <w:szCs w:val="18"/>
              </w:rPr>
            </w:pPr>
            <w:r w:rsidRPr="00C0149E">
              <w:rPr>
                <w:rStyle w:val="A3"/>
                <w:rFonts w:asciiTheme="minorHAnsi" w:hAnsiTheme="minorHAnsi" w:cs="Myriad Pro"/>
                <w:b w:val="0"/>
                <w:sz w:val="18"/>
                <w:szCs w:val="18"/>
              </w:rPr>
              <w:t xml:space="preserve">We removed the “Youth” definition bullet. </w:t>
            </w:r>
          </w:p>
          <w:p w14:paraId="3D79054F" w14:textId="6BB8D6B7" w:rsidR="00C0149E" w:rsidRPr="00C0149E" w:rsidRDefault="00C0149E" w:rsidP="00C0149E">
            <w:pPr>
              <w:pStyle w:val="ListParagraph"/>
              <w:keepLines/>
              <w:numPr>
                <w:ilvl w:val="0"/>
                <w:numId w:val="8"/>
              </w:numPr>
              <w:spacing w:after="120" w:line="240" w:lineRule="auto"/>
              <w:rPr>
                <w:rFonts w:asciiTheme="minorHAnsi" w:hAnsiTheme="minorHAnsi"/>
                <w:sz w:val="18"/>
                <w:szCs w:val="18"/>
              </w:rPr>
            </w:pPr>
            <w:r w:rsidRPr="00C0149E">
              <w:rPr>
                <w:rStyle w:val="A3"/>
                <w:rFonts w:asciiTheme="minorHAnsi" w:hAnsiTheme="minorHAnsi" w:cs="Myriad Pro"/>
                <w:b w:val="0"/>
                <w:sz w:val="18"/>
                <w:szCs w:val="18"/>
              </w:rPr>
              <w:t>W</w:t>
            </w:r>
            <w:r w:rsidRPr="00C0149E">
              <w:rPr>
                <w:rStyle w:val="A3"/>
                <w:rFonts w:asciiTheme="minorHAnsi" w:hAnsiTheme="minorHAnsi"/>
                <w:b w:val="0"/>
                <w:sz w:val="18"/>
                <w:szCs w:val="18"/>
              </w:rPr>
              <w:t xml:space="preserve">e deleted  “under 24 years of age and are” in the second sentence of the second paragraph so it now reads:  </w:t>
            </w:r>
            <w:r w:rsidRPr="00C0149E">
              <w:rPr>
                <w:rStyle w:val="A3"/>
                <w:rFonts w:asciiTheme="minorHAnsi" w:hAnsiTheme="minorHAnsi"/>
                <w:sz w:val="18"/>
                <w:szCs w:val="18"/>
              </w:rPr>
              <w:t>“</w:t>
            </w:r>
            <w:r w:rsidRPr="00C0149E">
              <w:rPr>
                <w:rFonts w:asciiTheme="minorHAnsi" w:hAnsiTheme="minorHAnsi" w:cs="Myriad Pro"/>
                <w:sz w:val="18"/>
                <w:szCs w:val="18"/>
              </w:rPr>
              <w:t>However, even if you answer “</w:t>
            </w:r>
            <w:r w:rsidRPr="00C0149E">
              <w:rPr>
                <w:rFonts w:asciiTheme="minorHAnsi" w:hAnsiTheme="minorHAnsi" w:cs="Myriad Pro"/>
                <w:b/>
                <w:bCs/>
                <w:sz w:val="18"/>
                <w:szCs w:val="18"/>
              </w:rPr>
              <w:t>No</w:t>
            </w:r>
            <w:r w:rsidRPr="00C0149E">
              <w:rPr>
                <w:rFonts w:asciiTheme="minorHAnsi" w:hAnsiTheme="minorHAnsi" w:cs="Myriad Pro"/>
                <w:sz w:val="18"/>
                <w:szCs w:val="18"/>
              </w:rPr>
              <w:t xml:space="preserve">” to each of questions 56, 57, and 58, you should contact the financial aid administrator at the college you plan to attend if you are either (1) homeless and unaccompanied or (2) at risk of being homeless, unaccompanied, and providing for your own living expenses - as your college financial aid office can determine that you are “homeless” and are not required to provide parental information.” </w:t>
            </w:r>
          </w:p>
          <w:p w14:paraId="66CD7EB0" w14:textId="77777777" w:rsidR="00C0149E" w:rsidRPr="00C0149E" w:rsidRDefault="00C0149E" w:rsidP="00C0149E">
            <w:pPr>
              <w:pStyle w:val="ListParagraph"/>
              <w:keepLines/>
              <w:numPr>
                <w:ilvl w:val="0"/>
                <w:numId w:val="8"/>
              </w:numPr>
              <w:spacing w:after="120" w:line="240" w:lineRule="auto"/>
              <w:rPr>
                <w:rFonts w:asciiTheme="minorHAnsi" w:hAnsiTheme="minorHAnsi"/>
                <w:sz w:val="18"/>
                <w:szCs w:val="18"/>
              </w:rPr>
            </w:pPr>
            <w:r w:rsidRPr="00C0149E">
              <w:rPr>
                <w:rFonts w:asciiTheme="minorHAnsi" w:hAnsiTheme="minorHAnsi"/>
                <w:sz w:val="18"/>
                <w:szCs w:val="18"/>
              </w:rPr>
              <w:t>We updated the second and third bullets in the “</w:t>
            </w:r>
            <w:r w:rsidRPr="00C0149E">
              <w:rPr>
                <w:rFonts w:asciiTheme="minorHAnsi" w:hAnsiTheme="minorHAnsi"/>
                <w:b/>
                <w:sz w:val="18"/>
                <w:szCs w:val="18"/>
              </w:rPr>
              <w:t xml:space="preserve">Notes for Step Four, question 59-94 (pages 6 and 7)” </w:t>
            </w:r>
            <w:r w:rsidRPr="00C0149E">
              <w:rPr>
                <w:rFonts w:asciiTheme="minorHAnsi" w:hAnsiTheme="minorHAnsi"/>
                <w:sz w:val="18"/>
                <w:szCs w:val="18"/>
              </w:rPr>
              <w:t>section by adding “legal” to “Unmarried and both parents living together”.</w:t>
            </w:r>
          </w:p>
          <w:p w14:paraId="748221B7" w14:textId="77777777" w:rsidR="00C0149E" w:rsidRDefault="00C0149E" w:rsidP="00C0149E"/>
        </w:tc>
      </w:tr>
    </w:tbl>
    <w:p w14:paraId="5F990CDC" w14:textId="1FB439E7" w:rsidR="00C0149E" w:rsidRPr="00B84309" w:rsidRDefault="00C0149E" w:rsidP="00C0149E">
      <w:pPr>
        <w:spacing w:after="60" w:line="240" w:lineRule="auto"/>
        <w:ind w:left="720"/>
        <w:jc w:val="both"/>
        <w:rPr>
          <w:rFonts w:cs="Myriad Pro"/>
          <w:color w:val="000000"/>
          <w:sz w:val="18"/>
          <w:szCs w:val="18"/>
        </w:rPr>
      </w:pPr>
    </w:p>
    <w:p w14:paraId="00E86D3E" w14:textId="77777777" w:rsidR="00EB3C0F" w:rsidRDefault="00EB3C0F"/>
    <w:sectPr w:rsidR="00EB3C0F" w:rsidSect="00E52C04">
      <w:headerReference w:type="default" r:id="rId14"/>
      <w:footerReference w:type="default" r:id="rId15"/>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229BB" w15:done="0"/>
  <w15:commentEx w15:paraId="3730DF9F" w15:done="0"/>
  <w15:commentEx w15:paraId="4CB7DDDB" w15:done="0"/>
  <w15:commentEx w15:paraId="2D78F3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D0340" w14:textId="77777777" w:rsidR="00136575" w:rsidRDefault="00136575" w:rsidP="00E52C04">
      <w:pPr>
        <w:spacing w:after="0" w:line="240" w:lineRule="auto"/>
      </w:pPr>
      <w:r>
        <w:separator/>
      </w:r>
    </w:p>
  </w:endnote>
  <w:endnote w:type="continuationSeparator" w:id="0">
    <w:p w14:paraId="135CA6B0" w14:textId="77777777" w:rsidR="00136575" w:rsidRDefault="00136575" w:rsidP="00E52C04">
      <w:pPr>
        <w:spacing w:after="0" w:line="240" w:lineRule="auto"/>
      </w:pPr>
      <w:r>
        <w:continuationSeparator/>
      </w:r>
    </w:p>
  </w:endnote>
  <w:endnote w:type="continuationNotice" w:id="1">
    <w:p w14:paraId="3B193DE9" w14:textId="77777777" w:rsidR="00136575" w:rsidRDefault="00136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2534"/>
      <w:docPartObj>
        <w:docPartGallery w:val="Page Numbers (Bottom of Page)"/>
        <w:docPartUnique/>
      </w:docPartObj>
    </w:sdtPr>
    <w:sdtEndPr>
      <w:rPr>
        <w:noProof/>
      </w:rPr>
    </w:sdtEndPr>
    <w:sdtContent>
      <w:p w14:paraId="3D823882" w14:textId="77777777" w:rsidR="00183DC3" w:rsidRDefault="00183DC3">
        <w:pPr>
          <w:pStyle w:val="Footer"/>
        </w:pPr>
        <w:r>
          <w:fldChar w:fldCharType="begin"/>
        </w:r>
        <w:r>
          <w:instrText xml:space="preserve"> PAGE   \* MERGEFORMAT </w:instrText>
        </w:r>
        <w:r>
          <w:fldChar w:fldCharType="separate"/>
        </w:r>
        <w:r w:rsidR="00224A5A">
          <w:rPr>
            <w:noProof/>
          </w:rPr>
          <w:t>1</w:t>
        </w:r>
        <w:r>
          <w:rPr>
            <w:noProof/>
          </w:rPr>
          <w:fldChar w:fldCharType="end"/>
        </w:r>
      </w:p>
    </w:sdtContent>
  </w:sdt>
  <w:p w14:paraId="3D823883" w14:textId="77777777" w:rsidR="00183DC3" w:rsidRDefault="00183DC3" w:rsidP="00E5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06B3" w14:textId="77777777" w:rsidR="00136575" w:rsidRDefault="00136575" w:rsidP="00E52C04">
      <w:pPr>
        <w:spacing w:after="0" w:line="240" w:lineRule="auto"/>
      </w:pPr>
      <w:r>
        <w:separator/>
      </w:r>
    </w:p>
  </w:footnote>
  <w:footnote w:type="continuationSeparator" w:id="0">
    <w:p w14:paraId="356CD42A" w14:textId="77777777" w:rsidR="00136575" w:rsidRDefault="00136575" w:rsidP="00E52C04">
      <w:pPr>
        <w:spacing w:after="0" w:line="240" w:lineRule="auto"/>
      </w:pPr>
      <w:r>
        <w:continuationSeparator/>
      </w:r>
    </w:p>
  </w:footnote>
  <w:footnote w:type="continuationNotice" w:id="1">
    <w:p w14:paraId="3C0CBD33" w14:textId="77777777" w:rsidR="00136575" w:rsidRDefault="001365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3881" w14:textId="77777777" w:rsidR="00183DC3" w:rsidRDefault="00183DC3">
    <w:pPr>
      <w:pStyle w:val="Header"/>
    </w:pPr>
    <w:r>
      <w:rPr>
        <w:noProof/>
      </w:rPr>
      <w:drawing>
        <wp:inline distT="0" distB="0" distL="0" distR="0" wp14:anchorId="3D823884" wp14:editId="3D823885">
          <wp:extent cx="675065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145" cy="916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E56"/>
    <w:multiLevelType w:val="hybridMultilevel"/>
    <w:tmpl w:val="199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D6DC8"/>
    <w:multiLevelType w:val="hybridMultilevel"/>
    <w:tmpl w:val="4A1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E1942"/>
    <w:multiLevelType w:val="hybridMultilevel"/>
    <w:tmpl w:val="724C5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810CE5"/>
    <w:multiLevelType w:val="hybridMultilevel"/>
    <w:tmpl w:val="CD4A466A"/>
    <w:lvl w:ilvl="0" w:tplc="0409001B">
      <w:start w:val="1"/>
      <w:numFmt w:val="lowerRoman"/>
      <w:lvlText w:val="%1."/>
      <w:lvlJc w:val="right"/>
      <w:pPr>
        <w:ind w:left="1910" w:hanging="360"/>
      </w:p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4">
    <w:nsid w:val="2B063A5E"/>
    <w:multiLevelType w:val="hybridMultilevel"/>
    <w:tmpl w:val="B06CB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8007F"/>
    <w:multiLevelType w:val="hybridMultilevel"/>
    <w:tmpl w:val="612A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A7DE9"/>
    <w:multiLevelType w:val="hybridMultilevel"/>
    <w:tmpl w:val="5BCCF97E"/>
    <w:lvl w:ilvl="0" w:tplc="0409001B">
      <w:start w:val="1"/>
      <w:numFmt w:val="lowerRoman"/>
      <w:lvlText w:val="%1."/>
      <w:lvlJc w:val="righ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7">
    <w:nsid w:val="58FF682B"/>
    <w:multiLevelType w:val="hybridMultilevel"/>
    <w:tmpl w:val="082269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A54AED"/>
    <w:multiLevelType w:val="hybridMultilevel"/>
    <w:tmpl w:val="3DC286C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9">
    <w:nsid w:val="68ED2ADF"/>
    <w:multiLevelType w:val="hybridMultilevel"/>
    <w:tmpl w:val="2FA6782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0">
    <w:nsid w:val="6DC56085"/>
    <w:multiLevelType w:val="hybridMultilevel"/>
    <w:tmpl w:val="191A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B36A69"/>
    <w:multiLevelType w:val="hybridMultilevel"/>
    <w:tmpl w:val="38D4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7"/>
  </w:num>
  <w:num w:numId="6">
    <w:abstractNumId w:val="6"/>
  </w:num>
  <w:num w:numId="7">
    <w:abstractNumId w:val="8"/>
  </w:num>
  <w:num w:numId="8">
    <w:abstractNumId w:val="11"/>
  </w:num>
  <w:num w:numId="9">
    <w:abstractNumId w:val="10"/>
  </w:num>
  <w:num w:numId="10">
    <w:abstractNumId w:val="1"/>
  </w:num>
  <w:num w:numId="11">
    <w:abstractNumId w:val="5"/>
  </w:num>
  <w:num w:numId="12">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Pineda">
    <w15:presenceInfo w15:providerId="Windows Live" w15:userId="e4dcc1b43373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B8"/>
    <w:rsid w:val="00003137"/>
    <w:rsid w:val="00044D41"/>
    <w:rsid w:val="00045D33"/>
    <w:rsid w:val="000605E2"/>
    <w:rsid w:val="000747C2"/>
    <w:rsid w:val="00080A4F"/>
    <w:rsid w:val="000825E7"/>
    <w:rsid w:val="000A2A29"/>
    <w:rsid w:val="000A40FF"/>
    <w:rsid w:val="000B3518"/>
    <w:rsid w:val="000D5AD4"/>
    <w:rsid w:val="000E7BDD"/>
    <w:rsid w:val="00112953"/>
    <w:rsid w:val="001134F6"/>
    <w:rsid w:val="00116108"/>
    <w:rsid w:val="00130271"/>
    <w:rsid w:val="00136575"/>
    <w:rsid w:val="001372C3"/>
    <w:rsid w:val="00147574"/>
    <w:rsid w:val="00163C11"/>
    <w:rsid w:val="00174EBE"/>
    <w:rsid w:val="00183DC3"/>
    <w:rsid w:val="00184F29"/>
    <w:rsid w:val="00191111"/>
    <w:rsid w:val="00191255"/>
    <w:rsid w:val="001A6841"/>
    <w:rsid w:val="001B4CAF"/>
    <w:rsid w:val="001C3D8F"/>
    <w:rsid w:val="001D2708"/>
    <w:rsid w:val="001E084F"/>
    <w:rsid w:val="001F681C"/>
    <w:rsid w:val="002117B8"/>
    <w:rsid w:val="00213B0E"/>
    <w:rsid w:val="002146C6"/>
    <w:rsid w:val="00224A5A"/>
    <w:rsid w:val="00224F60"/>
    <w:rsid w:val="00225DB7"/>
    <w:rsid w:val="002379CC"/>
    <w:rsid w:val="00240EC3"/>
    <w:rsid w:val="00247410"/>
    <w:rsid w:val="00250CCD"/>
    <w:rsid w:val="002610F5"/>
    <w:rsid w:val="002627B0"/>
    <w:rsid w:val="00272B89"/>
    <w:rsid w:val="002737CD"/>
    <w:rsid w:val="0029213C"/>
    <w:rsid w:val="002A286B"/>
    <w:rsid w:val="002A415D"/>
    <w:rsid w:val="002B2594"/>
    <w:rsid w:val="002B6AB6"/>
    <w:rsid w:val="002C1AFE"/>
    <w:rsid w:val="002C24F0"/>
    <w:rsid w:val="002C4308"/>
    <w:rsid w:val="002C793B"/>
    <w:rsid w:val="002E2367"/>
    <w:rsid w:val="002E7DCC"/>
    <w:rsid w:val="002F3D81"/>
    <w:rsid w:val="0030037D"/>
    <w:rsid w:val="0030059D"/>
    <w:rsid w:val="0030601E"/>
    <w:rsid w:val="003148A9"/>
    <w:rsid w:val="00316AA6"/>
    <w:rsid w:val="0033000F"/>
    <w:rsid w:val="00332090"/>
    <w:rsid w:val="0033598A"/>
    <w:rsid w:val="00352E63"/>
    <w:rsid w:val="00364B74"/>
    <w:rsid w:val="00374007"/>
    <w:rsid w:val="00380390"/>
    <w:rsid w:val="0038180F"/>
    <w:rsid w:val="00382113"/>
    <w:rsid w:val="00396303"/>
    <w:rsid w:val="003A017F"/>
    <w:rsid w:val="003A689E"/>
    <w:rsid w:val="003B417C"/>
    <w:rsid w:val="003B6FDE"/>
    <w:rsid w:val="003C4BA9"/>
    <w:rsid w:val="003E3C14"/>
    <w:rsid w:val="003E6DD5"/>
    <w:rsid w:val="003F64F3"/>
    <w:rsid w:val="00401691"/>
    <w:rsid w:val="0040464A"/>
    <w:rsid w:val="00405612"/>
    <w:rsid w:val="00410DAE"/>
    <w:rsid w:val="004132F4"/>
    <w:rsid w:val="00414B32"/>
    <w:rsid w:val="004160EF"/>
    <w:rsid w:val="00426D7A"/>
    <w:rsid w:val="00435DAE"/>
    <w:rsid w:val="00444F82"/>
    <w:rsid w:val="00451966"/>
    <w:rsid w:val="004563B5"/>
    <w:rsid w:val="00476C82"/>
    <w:rsid w:val="0048586B"/>
    <w:rsid w:val="004858EB"/>
    <w:rsid w:val="004A189A"/>
    <w:rsid w:val="004A5851"/>
    <w:rsid w:val="004B6B12"/>
    <w:rsid w:val="004B6F22"/>
    <w:rsid w:val="004C5A81"/>
    <w:rsid w:val="004D3C17"/>
    <w:rsid w:val="004E5CFF"/>
    <w:rsid w:val="004E7CD1"/>
    <w:rsid w:val="004F4A62"/>
    <w:rsid w:val="005024B8"/>
    <w:rsid w:val="00512DA3"/>
    <w:rsid w:val="005275A4"/>
    <w:rsid w:val="0056580A"/>
    <w:rsid w:val="00565EDF"/>
    <w:rsid w:val="0057102E"/>
    <w:rsid w:val="00577167"/>
    <w:rsid w:val="0059126E"/>
    <w:rsid w:val="00597EBC"/>
    <w:rsid w:val="005A52C7"/>
    <w:rsid w:val="005B0C6F"/>
    <w:rsid w:val="005B28A3"/>
    <w:rsid w:val="005B3B9C"/>
    <w:rsid w:val="005B430E"/>
    <w:rsid w:val="005C4FA8"/>
    <w:rsid w:val="005C73C3"/>
    <w:rsid w:val="005D0222"/>
    <w:rsid w:val="005D48F1"/>
    <w:rsid w:val="005E1FFF"/>
    <w:rsid w:val="005E292B"/>
    <w:rsid w:val="005E73B4"/>
    <w:rsid w:val="0060174C"/>
    <w:rsid w:val="0060216A"/>
    <w:rsid w:val="00610351"/>
    <w:rsid w:val="00622B3B"/>
    <w:rsid w:val="00636517"/>
    <w:rsid w:val="00651AF0"/>
    <w:rsid w:val="006606CF"/>
    <w:rsid w:val="0066412D"/>
    <w:rsid w:val="006E06AA"/>
    <w:rsid w:val="006E2FC4"/>
    <w:rsid w:val="006F5908"/>
    <w:rsid w:val="006F6D82"/>
    <w:rsid w:val="00701E84"/>
    <w:rsid w:val="00701F4D"/>
    <w:rsid w:val="007122FE"/>
    <w:rsid w:val="0071521E"/>
    <w:rsid w:val="007471FF"/>
    <w:rsid w:val="00796A46"/>
    <w:rsid w:val="007C24DA"/>
    <w:rsid w:val="007C3EAB"/>
    <w:rsid w:val="007C44F6"/>
    <w:rsid w:val="007C5860"/>
    <w:rsid w:val="007C71AA"/>
    <w:rsid w:val="007D3D6F"/>
    <w:rsid w:val="007D7ACB"/>
    <w:rsid w:val="007E5F4F"/>
    <w:rsid w:val="007F6CBC"/>
    <w:rsid w:val="007F711F"/>
    <w:rsid w:val="00805FE2"/>
    <w:rsid w:val="00807FA5"/>
    <w:rsid w:val="0081207A"/>
    <w:rsid w:val="00814061"/>
    <w:rsid w:val="0082087C"/>
    <w:rsid w:val="008219B3"/>
    <w:rsid w:val="00831692"/>
    <w:rsid w:val="00832F44"/>
    <w:rsid w:val="00845090"/>
    <w:rsid w:val="0084544B"/>
    <w:rsid w:val="008539D9"/>
    <w:rsid w:val="008575CA"/>
    <w:rsid w:val="00872B0A"/>
    <w:rsid w:val="00885FBD"/>
    <w:rsid w:val="00890F5C"/>
    <w:rsid w:val="00891B4A"/>
    <w:rsid w:val="008A153B"/>
    <w:rsid w:val="008B3EA0"/>
    <w:rsid w:val="008B6CF5"/>
    <w:rsid w:val="008F0696"/>
    <w:rsid w:val="0090217F"/>
    <w:rsid w:val="00910398"/>
    <w:rsid w:val="00925328"/>
    <w:rsid w:val="00927C77"/>
    <w:rsid w:val="0094287B"/>
    <w:rsid w:val="0094380F"/>
    <w:rsid w:val="00947BCD"/>
    <w:rsid w:val="00970B64"/>
    <w:rsid w:val="009721BB"/>
    <w:rsid w:val="0097249F"/>
    <w:rsid w:val="00992198"/>
    <w:rsid w:val="00996F0A"/>
    <w:rsid w:val="009A2E5A"/>
    <w:rsid w:val="009B11BA"/>
    <w:rsid w:val="009B6F50"/>
    <w:rsid w:val="009C086A"/>
    <w:rsid w:val="009C2CA2"/>
    <w:rsid w:val="009E3C5B"/>
    <w:rsid w:val="009E579C"/>
    <w:rsid w:val="009E701E"/>
    <w:rsid w:val="009E7BDC"/>
    <w:rsid w:val="009F17D6"/>
    <w:rsid w:val="009F7AE7"/>
    <w:rsid w:val="00A05E3A"/>
    <w:rsid w:val="00A100A0"/>
    <w:rsid w:val="00A11131"/>
    <w:rsid w:val="00A1758B"/>
    <w:rsid w:val="00A223C3"/>
    <w:rsid w:val="00A25BC9"/>
    <w:rsid w:val="00A53AAB"/>
    <w:rsid w:val="00A63619"/>
    <w:rsid w:val="00A7362F"/>
    <w:rsid w:val="00A910BD"/>
    <w:rsid w:val="00AB1737"/>
    <w:rsid w:val="00AE40F4"/>
    <w:rsid w:val="00AF5C59"/>
    <w:rsid w:val="00AF685F"/>
    <w:rsid w:val="00B00E72"/>
    <w:rsid w:val="00B041CA"/>
    <w:rsid w:val="00B132BE"/>
    <w:rsid w:val="00B1649D"/>
    <w:rsid w:val="00B275C6"/>
    <w:rsid w:val="00B31A5B"/>
    <w:rsid w:val="00B3337F"/>
    <w:rsid w:val="00B52FC7"/>
    <w:rsid w:val="00B71486"/>
    <w:rsid w:val="00B74C1B"/>
    <w:rsid w:val="00B84309"/>
    <w:rsid w:val="00B920CA"/>
    <w:rsid w:val="00B96CB9"/>
    <w:rsid w:val="00BD0C78"/>
    <w:rsid w:val="00BD23C2"/>
    <w:rsid w:val="00BE6977"/>
    <w:rsid w:val="00BF2619"/>
    <w:rsid w:val="00BF6B87"/>
    <w:rsid w:val="00BF6FCA"/>
    <w:rsid w:val="00C0149E"/>
    <w:rsid w:val="00C02FD9"/>
    <w:rsid w:val="00C048A7"/>
    <w:rsid w:val="00C056D3"/>
    <w:rsid w:val="00C105CE"/>
    <w:rsid w:val="00C121EE"/>
    <w:rsid w:val="00C33B8B"/>
    <w:rsid w:val="00C41DBE"/>
    <w:rsid w:val="00C42A87"/>
    <w:rsid w:val="00C437F9"/>
    <w:rsid w:val="00C521B9"/>
    <w:rsid w:val="00C645C3"/>
    <w:rsid w:val="00C667F1"/>
    <w:rsid w:val="00C76204"/>
    <w:rsid w:val="00C90712"/>
    <w:rsid w:val="00CA2C41"/>
    <w:rsid w:val="00CB2C71"/>
    <w:rsid w:val="00CC3A10"/>
    <w:rsid w:val="00CD4495"/>
    <w:rsid w:val="00CE2ED7"/>
    <w:rsid w:val="00CF5DE6"/>
    <w:rsid w:val="00D00A89"/>
    <w:rsid w:val="00D247D3"/>
    <w:rsid w:val="00D325D7"/>
    <w:rsid w:val="00D35457"/>
    <w:rsid w:val="00D51A54"/>
    <w:rsid w:val="00D83BD0"/>
    <w:rsid w:val="00D86D71"/>
    <w:rsid w:val="00DA09C6"/>
    <w:rsid w:val="00DA2169"/>
    <w:rsid w:val="00DA4506"/>
    <w:rsid w:val="00DA4CC1"/>
    <w:rsid w:val="00DA5FA8"/>
    <w:rsid w:val="00DB10C0"/>
    <w:rsid w:val="00DB39F4"/>
    <w:rsid w:val="00DB4A19"/>
    <w:rsid w:val="00DF07B5"/>
    <w:rsid w:val="00DF7FBF"/>
    <w:rsid w:val="00E14835"/>
    <w:rsid w:val="00E2155F"/>
    <w:rsid w:val="00E21E34"/>
    <w:rsid w:val="00E30313"/>
    <w:rsid w:val="00E45377"/>
    <w:rsid w:val="00E52C04"/>
    <w:rsid w:val="00E62B21"/>
    <w:rsid w:val="00E70794"/>
    <w:rsid w:val="00E86139"/>
    <w:rsid w:val="00E87551"/>
    <w:rsid w:val="00EA0519"/>
    <w:rsid w:val="00EB0CE2"/>
    <w:rsid w:val="00EB27FE"/>
    <w:rsid w:val="00EB2B08"/>
    <w:rsid w:val="00EB315D"/>
    <w:rsid w:val="00EB3C0F"/>
    <w:rsid w:val="00EB492A"/>
    <w:rsid w:val="00EE7851"/>
    <w:rsid w:val="00F113CD"/>
    <w:rsid w:val="00F30991"/>
    <w:rsid w:val="00F57FE5"/>
    <w:rsid w:val="00F74054"/>
    <w:rsid w:val="00F91A43"/>
    <w:rsid w:val="00F95C84"/>
    <w:rsid w:val="00FA4EB8"/>
    <w:rsid w:val="00FD32C7"/>
    <w:rsid w:val="00FD3419"/>
    <w:rsid w:val="00FE3665"/>
    <w:rsid w:val="00FE452A"/>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character" w:customStyle="1" w:styleId="A3">
    <w:name w:val="A3"/>
    <w:basedOn w:val="DefaultParagraphFont"/>
    <w:uiPriority w:val="99"/>
    <w:rsid w:val="000747C2"/>
    <w:rPr>
      <w:rFonts w:ascii="Myriad Pro" w:hAnsi="Myriad Pro" w:hint="default"/>
      <w:b/>
      <w:bCs/>
      <w:color w:val="000000"/>
    </w:rPr>
  </w:style>
  <w:style w:type="paragraph" w:customStyle="1" w:styleId="Default">
    <w:name w:val="Default"/>
    <w:rsid w:val="0030601E"/>
    <w:pPr>
      <w:autoSpaceDE w:val="0"/>
      <w:autoSpaceDN w:val="0"/>
      <w:adjustRightInd w:val="0"/>
    </w:pPr>
    <w:rPr>
      <w:rFonts w:ascii="Myriad Pro" w:hAnsi="Myriad Pro" w:cs="Myriad Pro"/>
      <w:color w:val="000000"/>
      <w:sz w:val="24"/>
      <w:szCs w:val="24"/>
    </w:rPr>
  </w:style>
  <w:style w:type="paragraph" w:styleId="Revision">
    <w:name w:val="Revision"/>
    <w:hidden/>
    <w:uiPriority w:val="99"/>
    <w:semiHidden/>
    <w:rsid w:val="009F17D6"/>
    <w:rPr>
      <w:sz w:val="22"/>
      <w:szCs w:val="22"/>
    </w:rPr>
  </w:style>
  <w:style w:type="character" w:customStyle="1" w:styleId="ListParagraphChar">
    <w:name w:val="List Paragraph Char"/>
    <w:link w:val="ListParagraph"/>
    <w:uiPriority w:val="34"/>
    <w:locked/>
    <w:rsid w:val="00EB27F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character" w:customStyle="1" w:styleId="A3">
    <w:name w:val="A3"/>
    <w:basedOn w:val="DefaultParagraphFont"/>
    <w:uiPriority w:val="99"/>
    <w:rsid w:val="000747C2"/>
    <w:rPr>
      <w:rFonts w:ascii="Myriad Pro" w:hAnsi="Myriad Pro" w:hint="default"/>
      <w:b/>
      <w:bCs/>
      <w:color w:val="000000"/>
    </w:rPr>
  </w:style>
  <w:style w:type="paragraph" w:customStyle="1" w:styleId="Default">
    <w:name w:val="Default"/>
    <w:rsid w:val="0030601E"/>
    <w:pPr>
      <w:autoSpaceDE w:val="0"/>
      <w:autoSpaceDN w:val="0"/>
      <w:adjustRightInd w:val="0"/>
    </w:pPr>
    <w:rPr>
      <w:rFonts w:ascii="Myriad Pro" w:hAnsi="Myriad Pro" w:cs="Myriad Pro"/>
      <w:color w:val="000000"/>
      <w:sz w:val="24"/>
      <w:szCs w:val="24"/>
    </w:rPr>
  </w:style>
  <w:style w:type="paragraph" w:styleId="Revision">
    <w:name w:val="Revision"/>
    <w:hidden/>
    <w:uiPriority w:val="99"/>
    <w:semiHidden/>
    <w:rsid w:val="009F17D6"/>
    <w:rPr>
      <w:sz w:val="22"/>
      <w:szCs w:val="22"/>
    </w:rPr>
  </w:style>
  <w:style w:type="character" w:customStyle="1" w:styleId="ListParagraphChar">
    <w:name w:val="List Paragraph Char"/>
    <w:link w:val="ListParagraph"/>
    <w:uiPriority w:val="34"/>
    <w:locked/>
    <w:rsid w:val="00EB27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036">
      <w:bodyDiv w:val="1"/>
      <w:marLeft w:val="0"/>
      <w:marRight w:val="0"/>
      <w:marTop w:val="0"/>
      <w:marBottom w:val="0"/>
      <w:divBdr>
        <w:top w:val="none" w:sz="0" w:space="0" w:color="auto"/>
        <w:left w:val="none" w:sz="0" w:space="0" w:color="auto"/>
        <w:bottom w:val="none" w:sz="0" w:space="0" w:color="auto"/>
        <w:right w:val="none" w:sz="0" w:space="0" w:color="auto"/>
      </w:divBdr>
    </w:div>
    <w:div w:id="286544330">
      <w:bodyDiv w:val="1"/>
      <w:marLeft w:val="0"/>
      <w:marRight w:val="0"/>
      <w:marTop w:val="0"/>
      <w:marBottom w:val="0"/>
      <w:divBdr>
        <w:top w:val="none" w:sz="0" w:space="0" w:color="auto"/>
        <w:left w:val="none" w:sz="0" w:space="0" w:color="auto"/>
        <w:bottom w:val="none" w:sz="0" w:space="0" w:color="auto"/>
        <w:right w:val="none" w:sz="0" w:space="0" w:color="auto"/>
      </w:divBdr>
    </w:div>
    <w:div w:id="641734867">
      <w:bodyDiv w:val="1"/>
      <w:marLeft w:val="0"/>
      <w:marRight w:val="0"/>
      <w:marTop w:val="0"/>
      <w:marBottom w:val="0"/>
      <w:divBdr>
        <w:top w:val="none" w:sz="0" w:space="0" w:color="auto"/>
        <w:left w:val="none" w:sz="0" w:space="0" w:color="auto"/>
        <w:bottom w:val="none" w:sz="0" w:space="0" w:color="auto"/>
        <w:right w:val="none" w:sz="0" w:space="0" w:color="auto"/>
      </w:divBdr>
    </w:div>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KPNZKAC5Q4NU-103-1945</_dlc_DocId>
    <_dlc_DocIdUrl xmlns="2e7bfe19-926a-4d4c-832a-a0464b46717f">
      <Url>https://fsa.share.ed.gov/teams/ce/SBEG/APST/_layouts/DocIdRedir.aspx?ID=KPNZKAC5Q4NU-103-1945</Url>
      <Description>KPNZKAC5Q4NU-103-1945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7474-61D0-40EC-BCC6-4533D9ED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6CAB5-4236-4587-B470-7ABD8E5834DC}">
  <ds:schemaRefs>
    <ds:schemaRef ds:uri="http://schemas.microsoft.com/sharepoint/events"/>
  </ds:schemaRefs>
</ds:datastoreItem>
</file>

<file path=customXml/itemProps3.xml><?xml version="1.0" encoding="utf-8"?>
<ds:datastoreItem xmlns:ds="http://schemas.openxmlformats.org/officeDocument/2006/customXml" ds:itemID="{224A2F5B-60D6-4419-9601-1055F790A8F3}">
  <ds:schemaRefs>
    <ds:schemaRef ds:uri="http://schemas.microsoft.com/sharepoint/v3/contenttype/forms"/>
  </ds:schemaRefs>
</ds:datastoreItem>
</file>

<file path=customXml/itemProps4.xml><?xml version="1.0" encoding="utf-8"?>
<ds:datastoreItem xmlns:ds="http://schemas.openxmlformats.org/officeDocument/2006/customXml" ds:itemID="{3109B470-9659-479C-9FCA-278CCC7F14CF}">
  <ds:schemaRefs>
    <ds:schemaRef ds:uri="http://schemas.microsoft.com/office/2006/metadata/properties"/>
    <ds:schemaRef ds:uri="http://schemas.microsoft.com/office/infopath/2007/PartnerControls"/>
    <ds:schemaRef ds:uri="2e7bfe19-926a-4d4c-832a-a0464b46717f"/>
  </ds:schemaRefs>
</ds:datastoreItem>
</file>

<file path=customXml/itemProps5.xml><?xml version="1.0" encoding="utf-8"?>
<ds:datastoreItem xmlns:ds="http://schemas.openxmlformats.org/officeDocument/2006/customXml" ds:itemID="{8CB1522B-9A23-4255-89B8-9A1ED798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2017-07-06T11:41:00Z</cp:lastPrinted>
  <dcterms:created xsi:type="dcterms:W3CDTF">2017-07-06T11:42:00Z</dcterms:created>
  <dcterms:modified xsi:type="dcterms:W3CDTF">2017-07-06T11:42:00Z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c9d394af-0766-4fbd-956c-c126b27a9a6f</vt:lpwstr>
  </property>
</Properties>
</file>