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4DF7F8" w14:textId="77777777" w:rsidR="00630CEA" w:rsidRPr="00630CEA" w:rsidRDefault="00630CEA" w:rsidP="00630CEA">
      <w:pPr>
        <w:spacing w:after="0" w:line="360" w:lineRule="atLeast"/>
        <w:ind w:right="72"/>
        <w:jc w:val="both"/>
        <w:rPr>
          <w:rFonts w:ascii="Times New Roman" w:eastAsia="Times New Roman" w:hAnsi="Times New Roman"/>
          <w:szCs w:val="20"/>
        </w:rPr>
      </w:pPr>
      <w:bookmarkStart w:id="0" w:name="_GoBack"/>
      <w:bookmarkEnd w:id="0"/>
    </w:p>
    <w:p w14:paraId="512EB4AB" w14:textId="77777777" w:rsidR="00630CEA" w:rsidRPr="00630CEA" w:rsidRDefault="00630CEA" w:rsidP="00630CEA">
      <w:pPr>
        <w:spacing w:after="0" w:line="360" w:lineRule="atLeast"/>
        <w:ind w:right="72"/>
        <w:jc w:val="both"/>
        <w:rPr>
          <w:rFonts w:ascii="Times New Roman" w:eastAsia="Times New Roman" w:hAnsi="Times New Roman"/>
          <w:szCs w:val="20"/>
        </w:rPr>
      </w:pPr>
    </w:p>
    <w:p w14:paraId="07D5DA38" w14:textId="77777777" w:rsidR="00630CEA" w:rsidRPr="00630CEA" w:rsidRDefault="00630CEA" w:rsidP="00630CEA">
      <w:pPr>
        <w:tabs>
          <w:tab w:val="left" w:pos="2430"/>
        </w:tabs>
        <w:spacing w:before="240" w:after="60" w:line="360" w:lineRule="atLeast"/>
        <w:ind w:right="72"/>
        <w:rPr>
          <w:rFonts w:ascii="Times New Roman" w:eastAsia="Times New Roman" w:hAnsi="Times New Roman"/>
          <w:b/>
          <w:kern w:val="28"/>
          <w:sz w:val="32"/>
          <w:szCs w:val="20"/>
        </w:rPr>
      </w:pPr>
    </w:p>
    <w:p w14:paraId="32213E82" w14:textId="77777777" w:rsidR="00630CEA" w:rsidRPr="00630CEA" w:rsidRDefault="00630CEA" w:rsidP="00630CEA">
      <w:pPr>
        <w:spacing w:after="0" w:line="360" w:lineRule="atLeast"/>
        <w:ind w:right="72"/>
        <w:jc w:val="center"/>
        <w:rPr>
          <w:rFonts w:ascii="Times New Roman" w:eastAsia="Times New Roman" w:hAnsi="Times New Roman"/>
          <w:i/>
          <w:sz w:val="24"/>
          <w:szCs w:val="20"/>
        </w:rPr>
      </w:pPr>
    </w:p>
    <w:p w14:paraId="4067C27D" w14:textId="31B3F904" w:rsidR="00630CEA" w:rsidRPr="00630CEA" w:rsidRDefault="00630CEA" w:rsidP="00630CEA">
      <w:pPr>
        <w:keepNext/>
        <w:spacing w:after="0" w:line="240" w:lineRule="atLeast"/>
        <w:ind w:right="72"/>
        <w:jc w:val="center"/>
        <w:rPr>
          <w:rFonts w:ascii="Garamond" w:eastAsia="Times New Roman" w:hAnsi="Garamond"/>
          <w:b/>
          <w:sz w:val="48"/>
          <w:szCs w:val="48"/>
        </w:rPr>
      </w:pPr>
      <w:r w:rsidRPr="00630CEA">
        <w:rPr>
          <w:rFonts w:ascii="Garamond" w:eastAsia="Times New Roman" w:hAnsi="Garamond"/>
          <w:b/>
          <w:sz w:val="48"/>
          <w:szCs w:val="48"/>
        </w:rPr>
        <w:t xml:space="preserve">Fast Response Survey System (FRSS) 109: Teachers’ Use of Technology for </w:t>
      </w:r>
      <w:r w:rsidR="00F26F34">
        <w:rPr>
          <w:rFonts w:ascii="Garamond" w:eastAsia="Times New Roman" w:hAnsi="Garamond"/>
          <w:b/>
          <w:sz w:val="48"/>
          <w:szCs w:val="48"/>
        </w:rPr>
        <w:t>School and Homework Assignments</w:t>
      </w:r>
    </w:p>
    <w:p w14:paraId="679D1744" w14:textId="77777777" w:rsidR="00630CEA" w:rsidRPr="00630CEA" w:rsidRDefault="00630CEA" w:rsidP="00630CEA">
      <w:pPr>
        <w:spacing w:after="0" w:line="360" w:lineRule="atLeast"/>
        <w:ind w:right="72"/>
        <w:jc w:val="center"/>
        <w:rPr>
          <w:rFonts w:ascii="Times New Roman" w:eastAsia="Times New Roman" w:hAnsi="Times New Roman"/>
          <w:b/>
          <w:i/>
          <w:sz w:val="24"/>
          <w:szCs w:val="20"/>
        </w:rPr>
      </w:pPr>
    </w:p>
    <w:p w14:paraId="10926E16" w14:textId="77777777" w:rsidR="00630CEA" w:rsidRPr="00630CEA" w:rsidRDefault="00630CEA" w:rsidP="00630CEA">
      <w:pPr>
        <w:keepNext/>
        <w:spacing w:after="0" w:line="240" w:lineRule="atLeast"/>
        <w:ind w:right="72"/>
        <w:jc w:val="center"/>
        <w:rPr>
          <w:rFonts w:ascii="Garamond" w:eastAsia="Times New Roman" w:hAnsi="Garamond"/>
          <w:b/>
          <w:color w:val="000099"/>
          <w:sz w:val="48"/>
          <w:szCs w:val="48"/>
        </w:rPr>
      </w:pPr>
      <w:r w:rsidRPr="00630CEA">
        <w:rPr>
          <w:rFonts w:ascii="Garamond" w:eastAsia="Times New Roman" w:hAnsi="Garamond"/>
          <w:b/>
          <w:color w:val="000099"/>
          <w:sz w:val="48"/>
          <w:szCs w:val="48"/>
        </w:rPr>
        <w:t>Supporting Statement Part A</w:t>
      </w:r>
    </w:p>
    <w:p w14:paraId="5C96086C" w14:textId="77777777" w:rsidR="00630CEA" w:rsidRPr="00630CEA" w:rsidRDefault="00630CEA" w:rsidP="00630CEA">
      <w:pPr>
        <w:spacing w:after="0" w:line="360" w:lineRule="atLeast"/>
        <w:ind w:right="72"/>
        <w:jc w:val="center"/>
        <w:rPr>
          <w:rFonts w:ascii="Times New Roman" w:eastAsia="Times New Roman" w:hAnsi="Times New Roman"/>
          <w:b/>
          <w:i/>
          <w:sz w:val="36"/>
          <w:szCs w:val="20"/>
        </w:rPr>
      </w:pPr>
    </w:p>
    <w:p w14:paraId="02CE0D8D" w14:textId="77777777" w:rsidR="00630CEA" w:rsidRPr="00630CEA" w:rsidRDefault="00630CEA" w:rsidP="00630CEA">
      <w:pPr>
        <w:spacing w:after="0" w:line="360" w:lineRule="atLeast"/>
        <w:ind w:right="72"/>
        <w:jc w:val="center"/>
        <w:rPr>
          <w:rFonts w:ascii="Times New Roman" w:eastAsia="Times New Roman" w:hAnsi="Times New Roman"/>
          <w:i/>
          <w:sz w:val="24"/>
          <w:szCs w:val="20"/>
        </w:rPr>
      </w:pPr>
    </w:p>
    <w:p w14:paraId="35EA866E" w14:textId="77777777" w:rsidR="00630CEA" w:rsidRPr="00630CEA" w:rsidRDefault="00630CEA" w:rsidP="00630CEA">
      <w:pPr>
        <w:spacing w:after="0" w:line="360" w:lineRule="atLeast"/>
        <w:ind w:right="72"/>
        <w:jc w:val="center"/>
        <w:rPr>
          <w:rFonts w:ascii="Times New Roman" w:eastAsia="Times New Roman" w:hAnsi="Times New Roman"/>
          <w:i/>
          <w:sz w:val="24"/>
          <w:szCs w:val="20"/>
        </w:rPr>
      </w:pPr>
    </w:p>
    <w:p w14:paraId="01340A40" w14:textId="77777777" w:rsidR="00630CEA" w:rsidRPr="00630CEA" w:rsidRDefault="00630CEA" w:rsidP="00630CEA">
      <w:pPr>
        <w:spacing w:after="0" w:line="360" w:lineRule="atLeast"/>
        <w:ind w:right="72"/>
        <w:jc w:val="center"/>
        <w:rPr>
          <w:rFonts w:ascii="Times New Roman" w:eastAsia="Times New Roman" w:hAnsi="Times New Roman"/>
          <w:b/>
          <w:i/>
          <w:sz w:val="24"/>
          <w:szCs w:val="20"/>
        </w:rPr>
      </w:pPr>
    </w:p>
    <w:p w14:paraId="1DA85F4A" w14:textId="211C6303" w:rsidR="00A21713" w:rsidRDefault="00630CEA" w:rsidP="00630CEA">
      <w:pPr>
        <w:tabs>
          <w:tab w:val="left" w:pos="2430"/>
        </w:tabs>
        <w:spacing w:before="240" w:after="60" w:line="360" w:lineRule="atLeast"/>
        <w:ind w:right="72"/>
        <w:jc w:val="center"/>
        <w:rPr>
          <w:rFonts w:ascii="Garamond" w:eastAsia="Times New Roman" w:hAnsi="Garamond"/>
          <w:b/>
          <w:caps/>
          <w:sz w:val="36"/>
          <w:szCs w:val="36"/>
        </w:rPr>
      </w:pPr>
      <w:r w:rsidRPr="00630CEA">
        <w:rPr>
          <w:rFonts w:ascii="Garamond" w:eastAsia="Times New Roman" w:hAnsi="Garamond"/>
          <w:b/>
          <w:caps/>
          <w:sz w:val="36"/>
          <w:szCs w:val="36"/>
        </w:rPr>
        <w:t xml:space="preserve">OMB # 1850-0857 </w:t>
      </w:r>
      <w:r w:rsidRPr="00630CEA">
        <w:rPr>
          <w:rFonts w:ascii="Garamond" w:eastAsia="Times New Roman" w:hAnsi="Garamond"/>
          <w:b/>
          <w:sz w:val="36"/>
          <w:szCs w:val="36"/>
        </w:rPr>
        <w:t>v</w:t>
      </w:r>
      <w:r w:rsidRPr="00630CEA">
        <w:rPr>
          <w:rFonts w:ascii="Garamond" w:eastAsia="Times New Roman" w:hAnsi="Garamond"/>
          <w:b/>
          <w:caps/>
          <w:sz w:val="36"/>
          <w:szCs w:val="36"/>
        </w:rPr>
        <w:t>.</w:t>
      </w:r>
      <w:r w:rsidR="00AF5101">
        <w:rPr>
          <w:rFonts w:ascii="Garamond" w:eastAsia="Times New Roman" w:hAnsi="Garamond"/>
          <w:b/>
          <w:caps/>
          <w:sz w:val="36"/>
          <w:szCs w:val="36"/>
        </w:rPr>
        <w:t>5</w:t>
      </w:r>
    </w:p>
    <w:p w14:paraId="1486ECBB" w14:textId="422196F0" w:rsidR="00630CEA" w:rsidRPr="00630CEA" w:rsidRDefault="00630CEA" w:rsidP="00630CEA">
      <w:pPr>
        <w:tabs>
          <w:tab w:val="left" w:pos="2430"/>
        </w:tabs>
        <w:spacing w:before="240" w:after="60" w:line="360" w:lineRule="atLeast"/>
        <w:ind w:right="72"/>
        <w:rPr>
          <w:rFonts w:ascii="Times New Roman" w:eastAsia="Times New Roman" w:hAnsi="Times New Roman"/>
          <w:b/>
          <w:kern w:val="28"/>
          <w:sz w:val="32"/>
          <w:szCs w:val="20"/>
        </w:rPr>
      </w:pPr>
    </w:p>
    <w:p w14:paraId="17346FF1" w14:textId="77777777" w:rsidR="00630CEA" w:rsidRPr="00630CEA" w:rsidRDefault="00630CEA" w:rsidP="00630CEA">
      <w:pPr>
        <w:tabs>
          <w:tab w:val="left" w:pos="2430"/>
        </w:tabs>
        <w:spacing w:before="240" w:after="60" w:line="360" w:lineRule="atLeast"/>
        <w:ind w:right="72"/>
        <w:rPr>
          <w:rFonts w:ascii="Times New Roman" w:eastAsia="Times New Roman" w:hAnsi="Times New Roman"/>
          <w:b/>
          <w:kern w:val="28"/>
          <w:sz w:val="32"/>
          <w:szCs w:val="20"/>
        </w:rPr>
      </w:pPr>
    </w:p>
    <w:p w14:paraId="51B73842" w14:textId="77777777" w:rsidR="00630CEA" w:rsidRPr="00630CEA" w:rsidRDefault="00630CEA" w:rsidP="00630CEA">
      <w:pPr>
        <w:tabs>
          <w:tab w:val="left" w:pos="2430"/>
        </w:tabs>
        <w:spacing w:before="240" w:after="60" w:line="360" w:lineRule="atLeast"/>
        <w:ind w:right="72"/>
        <w:rPr>
          <w:rFonts w:ascii="Times New Roman" w:eastAsia="Times New Roman" w:hAnsi="Times New Roman"/>
          <w:b/>
          <w:kern w:val="28"/>
          <w:sz w:val="32"/>
          <w:szCs w:val="20"/>
        </w:rPr>
      </w:pPr>
    </w:p>
    <w:p w14:paraId="7CF60F4B" w14:textId="77777777" w:rsidR="00630CEA" w:rsidRPr="00630CEA" w:rsidRDefault="00630CEA" w:rsidP="00630CEA">
      <w:pPr>
        <w:tabs>
          <w:tab w:val="left" w:pos="2430"/>
        </w:tabs>
        <w:spacing w:before="240" w:after="60" w:line="360" w:lineRule="atLeast"/>
        <w:ind w:right="72"/>
        <w:rPr>
          <w:rFonts w:ascii="Times New Roman" w:eastAsia="Times New Roman" w:hAnsi="Times New Roman"/>
          <w:b/>
          <w:kern w:val="28"/>
          <w:sz w:val="32"/>
          <w:szCs w:val="20"/>
        </w:rPr>
      </w:pPr>
    </w:p>
    <w:p w14:paraId="06B5AFDA" w14:textId="77777777" w:rsidR="00630CEA" w:rsidRPr="00630CEA" w:rsidRDefault="00630CEA" w:rsidP="00630CEA">
      <w:pPr>
        <w:tabs>
          <w:tab w:val="left" w:pos="2430"/>
        </w:tabs>
        <w:spacing w:before="240" w:after="60" w:line="360" w:lineRule="atLeast"/>
        <w:ind w:right="72"/>
        <w:rPr>
          <w:rFonts w:ascii="Times New Roman" w:eastAsia="Times New Roman" w:hAnsi="Times New Roman"/>
          <w:b/>
          <w:kern w:val="28"/>
          <w:sz w:val="32"/>
          <w:szCs w:val="20"/>
        </w:rPr>
      </w:pPr>
    </w:p>
    <w:p w14:paraId="0327FE90" w14:textId="77777777" w:rsidR="00630CEA" w:rsidRPr="00630CEA" w:rsidRDefault="00630CEA" w:rsidP="00630CEA">
      <w:pPr>
        <w:tabs>
          <w:tab w:val="left" w:pos="2430"/>
        </w:tabs>
        <w:spacing w:before="240" w:after="60" w:line="360" w:lineRule="atLeast"/>
        <w:ind w:right="72"/>
        <w:rPr>
          <w:rFonts w:ascii="Times New Roman" w:eastAsia="Times New Roman" w:hAnsi="Times New Roman"/>
          <w:b/>
          <w:kern w:val="28"/>
          <w:sz w:val="32"/>
          <w:szCs w:val="20"/>
        </w:rPr>
      </w:pPr>
    </w:p>
    <w:p w14:paraId="305D8EEA" w14:textId="77777777" w:rsidR="00630CEA" w:rsidRPr="00630CEA" w:rsidRDefault="00630CEA" w:rsidP="00630CEA">
      <w:pPr>
        <w:keepNext/>
        <w:spacing w:after="0" w:line="240" w:lineRule="atLeast"/>
        <w:ind w:right="72"/>
        <w:jc w:val="center"/>
        <w:rPr>
          <w:rFonts w:ascii="Garamond" w:eastAsia="Times New Roman" w:hAnsi="Garamond"/>
          <w:b/>
          <w:caps/>
          <w:sz w:val="24"/>
          <w:szCs w:val="20"/>
        </w:rPr>
      </w:pPr>
      <w:r w:rsidRPr="00630CEA">
        <w:rPr>
          <w:rFonts w:ascii="Garamond" w:eastAsia="Times New Roman" w:hAnsi="Garamond"/>
          <w:b/>
          <w:sz w:val="24"/>
          <w:szCs w:val="20"/>
        </w:rPr>
        <w:t>National Center for Education Statistics (NCES)</w:t>
      </w:r>
    </w:p>
    <w:p w14:paraId="10406E1F" w14:textId="77777777" w:rsidR="00630CEA" w:rsidRPr="00630CEA" w:rsidRDefault="00630CEA" w:rsidP="00630CEA">
      <w:pPr>
        <w:keepNext/>
        <w:spacing w:after="0" w:line="240" w:lineRule="atLeast"/>
        <w:ind w:right="72"/>
        <w:jc w:val="center"/>
        <w:rPr>
          <w:rFonts w:ascii="Garamond" w:eastAsia="Times New Roman" w:hAnsi="Garamond"/>
          <w:b/>
          <w:sz w:val="24"/>
          <w:szCs w:val="20"/>
        </w:rPr>
      </w:pPr>
      <w:r w:rsidRPr="00630CEA">
        <w:rPr>
          <w:rFonts w:ascii="Garamond" w:eastAsia="Times New Roman" w:hAnsi="Garamond"/>
          <w:b/>
          <w:sz w:val="24"/>
          <w:szCs w:val="20"/>
        </w:rPr>
        <w:t>U.S. Department of Education</w:t>
      </w:r>
    </w:p>
    <w:p w14:paraId="12CD4DD7" w14:textId="77777777" w:rsidR="00630CEA" w:rsidRPr="00630CEA" w:rsidRDefault="00630CEA" w:rsidP="00630CEA">
      <w:pPr>
        <w:keepNext/>
        <w:spacing w:after="0" w:line="240" w:lineRule="atLeast"/>
        <w:ind w:right="72"/>
        <w:jc w:val="center"/>
        <w:rPr>
          <w:rFonts w:ascii="Garamond" w:eastAsia="Times New Roman" w:hAnsi="Garamond"/>
          <w:b/>
          <w:sz w:val="24"/>
          <w:szCs w:val="20"/>
        </w:rPr>
      </w:pPr>
      <w:r w:rsidRPr="00630CEA">
        <w:rPr>
          <w:rFonts w:ascii="Garamond" w:eastAsia="Times New Roman" w:hAnsi="Garamond"/>
          <w:b/>
          <w:sz w:val="24"/>
          <w:szCs w:val="20"/>
        </w:rPr>
        <w:t>Institute of Education Sciences</w:t>
      </w:r>
    </w:p>
    <w:p w14:paraId="692FFBE2" w14:textId="77777777" w:rsidR="00630CEA" w:rsidRPr="00630CEA" w:rsidRDefault="00630CEA" w:rsidP="00630CEA">
      <w:pPr>
        <w:keepNext/>
        <w:spacing w:after="0" w:line="240" w:lineRule="atLeast"/>
        <w:ind w:right="72"/>
        <w:jc w:val="center"/>
        <w:rPr>
          <w:rFonts w:ascii="Garamond" w:eastAsia="Times New Roman" w:hAnsi="Garamond"/>
          <w:b/>
          <w:sz w:val="24"/>
          <w:szCs w:val="20"/>
        </w:rPr>
      </w:pPr>
      <w:r w:rsidRPr="00630CEA">
        <w:rPr>
          <w:rFonts w:ascii="Garamond" w:eastAsia="Times New Roman" w:hAnsi="Garamond"/>
          <w:b/>
          <w:sz w:val="24"/>
          <w:szCs w:val="20"/>
        </w:rPr>
        <w:t>Washington, DC</w:t>
      </w:r>
    </w:p>
    <w:p w14:paraId="70DEF194" w14:textId="77777777" w:rsidR="00630CEA" w:rsidRPr="00630CEA" w:rsidRDefault="00630CEA" w:rsidP="00630CEA">
      <w:pPr>
        <w:tabs>
          <w:tab w:val="left" w:pos="2430"/>
        </w:tabs>
        <w:spacing w:before="240" w:after="60" w:line="360" w:lineRule="atLeast"/>
        <w:ind w:right="72"/>
        <w:rPr>
          <w:rFonts w:ascii="Times New Roman" w:eastAsia="Times New Roman" w:hAnsi="Times New Roman"/>
          <w:b/>
          <w:kern w:val="28"/>
          <w:sz w:val="32"/>
          <w:szCs w:val="20"/>
        </w:rPr>
      </w:pPr>
    </w:p>
    <w:p w14:paraId="643E6CA3" w14:textId="77777777" w:rsidR="004330D2" w:rsidRDefault="004330D2" w:rsidP="00630CEA">
      <w:pPr>
        <w:tabs>
          <w:tab w:val="left" w:pos="2430"/>
        </w:tabs>
        <w:spacing w:before="240" w:after="60" w:line="360" w:lineRule="atLeast"/>
        <w:ind w:right="72"/>
        <w:jc w:val="center"/>
        <w:rPr>
          <w:rFonts w:ascii="Garamond" w:eastAsia="Times New Roman" w:hAnsi="Garamond"/>
          <w:b/>
          <w:sz w:val="32"/>
          <w:szCs w:val="32"/>
        </w:rPr>
      </w:pPr>
    </w:p>
    <w:p w14:paraId="33E6AADC" w14:textId="5E8CBDCB" w:rsidR="00630CEA" w:rsidRDefault="00AF5101" w:rsidP="00630CEA">
      <w:pPr>
        <w:tabs>
          <w:tab w:val="left" w:pos="2430"/>
        </w:tabs>
        <w:spacing w:before="240" w:after="60" w:line="360" w:lineRule="atLeast"/>
        <w:ind w:right="72"/>
        <w:jc w:val="center"/>
        <w:rPr>
          <w:rFonts w:ascii="Garamond" w:eastAsia="Times New Roman" w:hAnsi="Garamond"/>
          <w:b/>
          <w:sz w:val="32"/>
          <w:szCs w:val="32"/>
        </w:rPr>
      </w:pPr>
      <w:r>
        <w:rPr>
          <w:rFonts w:ascii="Garamond" w:eastAsia="Times New Roman" w:hAnsi="Garamond"/>
          <w:b/>
          <w:sz w:val="32"/>
          <w:szCs w:val="32"/>
        </w:rPr>
        <w:t xml:space="preserve">April </w:t>
      </w:r>
      <w:r w:rsidR="008F30D6">
        <w:rPr>
          <w:rFonts w:ascii="Garamond" w:eastAsia="Times New Roman" w:hAnsi="Garamond"/>
          <w:b/>
          <w:sz w:val="32"/>
          <w:szCs w:val="32"/>
        </w:rPr>
        <w:t>2018</w:t>
      </w:r>
    </w:p>
    <w:p w14:paraId="5859F674" w14:textId="427573CD" w:rsidR="00BA3750" w:rsidRPr="00630CEA" w:rsidRDefault="00BA3750" w:rsidP="00630CEA">
      <w:pPr>
        <w:tabs>
          <w:tab w:val="left" w:pos="2430"/>
        </w:tabs>
        <w:spacing w:before="240" w:after="60" w:line="360" w:lineRule="atLeast"/>
        <w:ind w:right="72"/>
        <w:jc w:val="center"/>
        <w:rPr>
          <w:rFonts w:ascii="Garamond" w:eastAsia="Times New Roman" w:hAnsi="Garamond"/>
          <w:b/>
          <w:sz w:val="32"/>
          <w:szCs w:val="32"/>
        </w:rPr>
      </w:pPr>
      <w:r>
        <w:rPr>
          <w:rFonts w:ascii="Garamond" w:eastAsia="Times New Roman" w:hAnsi="Garamond"/>
          <w:b/>
          <w:sz w:val="32"/>
          <w:szCs w:val="32"/>
        </w:rPr>
        <w:t>Revised May 2018</w:t>
      </w:r>
    </w:p>
    <w:p w14:paraId="33358992" w14:textId="77777777" w:rsidR="00630CEA" w:rsidRPr="00630CEA" w:rsidRDefault="00630CEA" w:rsidP="00630CEA">
      <w:pPr>
        <w:keepLines/>
        <w:spacing w:after="0" w:line="360" w:lineRule="atLeast"/>
        <w:ind w:right="72"/>
        <w:jc w:val="center"/>
        <w:rPr>
          <w:rFonts w:ascii="Times New Roman" w:eastAsia="Times New Roman" w:hAnsi="Times New Roman"/>
          <w:szCs w:val="20"/>
        </w:rPr>
      </w:pPr>
    </w:p>
    <w:p w14:paraId="27EB831A" w14:textId="77777777" w:rsidR="00630CEA" w:rsidRPr="00630CEA" w:rsidRDefault="00630CEA" w:rsidP="00630CEA">
      <w:pPr>
        <w:keepNext/>
        <w:tabs>
          <w:tab w:val="left" w:pos="1195"/>
        </w:tabs>
        <w:spacing w:after="0" w:line="240" w:lineRule="auto"/>
        <w:ind w:left="1195" w:hanging="1195"/>
        <w:jc w:val="center"/>
        <w:rPr>
          <w:rFonts w:ascii="Times New Roman" w:eastAsia="Times New Roman" w:hAnsi="Times New Roman"/>
          <w:b/>
          <w:szCs w:val="20"/>
        </w:rPr>
        <w:sectPr w:rsidR="00630CEA" w:rsidRPr="00630CEA" w:rsidSect="003C0E97">
          <w:footerReference w:type="even" r:id="rId9"/>
          <w:footerReference w:type="default" r:id="rId10"/>
          <w:endnotePr>
            <w:numFmt w:val="decimal"/>
          </w:endnotePr>
          <w:type w:val="continuous"/>
          <w:pgSz w:w="12240" w:h="15840" w:code="1"/>
          <w:pgMar w:top="864" w:right="864" w:bottom="720" w:left="864" w:header="432" w:footer="288" w:gutter="0"/>
          <w:pgNumType w:start="0"/>
          <w:cols w:space="720"/>
          <w:noEndnote/>
          <w:titlePg/>
          <w:docGrid w:linePitch="299"/>
        </w:sectPr>
      </w:pPr>
    </w:p>
    <w:p w14:paraId="51088E27" w14:textId="20E85F1B" w:rsidR="008126EA" w:rsidRPr="003A1569" w:rsidRDefault="00524868" w:rsidP="0065301C">
      <w:pPr>
        <w:spacing w:after="120" w:line="240" w:lineRule="auto"/>
        <w:ind w:right="259"/>
        <w:rPr>
          <w:rFonts w:ascii="Times New Roman" w:hAnsi="Times New Roman"/>
          <w:b/>
        </w:rPr>
      </w:pPr>
      <w:r>
        <w:rPr>
          <w:rFonts w:ascii="Times New Roman" w:hAnsi="Times New Roman"/>
          <w:b/>
        </w:rPr>
        <w:lastRenderedPageBreak/>
        <w:t>A.</w:t>
      </w:r>
      <w:r w:rsidR="003A1569" w:rsidRPr="003A1569">
        <w:rPr>
          <w:rFonts w:ascii="Times New Roman" w:hAnsi="Times New Roman"/>
          <w:b/>
        </w:rPr>
        <w:t>1</w:t>
      </w:r>
      <w:r w:rsidR="003A1569">
        <w:rPr>
          <w:rFonts w:ascii="Times New Roman" w:hAnsi="Times New Roman"/>
        </w:rPr>
        <w:t>.</w:t>
      </w:r>
      <w:r w:rsidR="003A1569">
        <w:rPr>
          <w:rFonts w:ascii="Times New Roman" w:hAnsi="Times New Roman"/>
        </w:rPr>
        <w:tab/>
      </w:r>
      <w:r w:rsidR="008126EA" w:rsidRPr="003A1569">
        <w:rPr>
          <w:rFonts w:ascii="Times New Roman" w:hAnsi="Times New Roman"/>
          <w:b/>
        </w:rPr>
        <w:t>Justification</w:t>
      </w:r>
    </w:p>
    <w:p w14:paraId="576FA7AE" w14:textId="09BC6243" w:rsidR="00690607" w:rsidRDefault="00690607" w:rsidP="0065301C">
      <w:pPr>
        <w:pStyle w:val="SL-FlLftSgl"/>
        <w:spacing w:after="120" w:line="240" w:lineRule="auto"/>
        <w:jc w:val="left"/>
      </w:pPr>
      <w:r w:rsidRPr="00690607">
        <w:t>The Fast Response Survey System (FRSS) 109 survey on teachers’ use of technology for school and homework assignments in public schools is conducted by the National Center for Education Statistics (NCES) as part of the IES response to the request in the Every Student Succeeds Act of 2015 (ESSA, 20 U.S.C. §6301 et seq.) to provide information about the educational impact of access to digital learning resources (DLRs) outside of the classroom</w:t>
      </w:r>
      <w:r>
        <w:t>.</w:t>
      </w:r>
    </w:p>
    <w:p w14:paraId="393F338F" w14:textId="125C3B2B" w:rsidR="00A21713" w:rsidRDefault="00864CB8" w:rsidP="00EB28C8">
      <w:pPr>
        <w:pStyle w:val="SL-FlLftSgl"/>
        <w:spacing w:after="120" w:line="240" w:lineRule="auto"/>
        <w:jc w:val="left"/>
      </w:pPr>
      <w:r>
        <w:t>T</w:t>
      </w:r>
      <w:r w:rsidRPr="00B86200">
        <w:t>he expanding use of technology affects the lives of students both inside and outside the classroom. For this reason, the role of technology in education is an increasingly important area of research. While access to technology can provide valuable learning opportunities to students, technology by itself does not guarantee successful outcomes. Schools and teachers play an important role in successfully integrating technology into teaching and learning.</w:t>
      </w:r>
      <w:r>
        <w:t xml:space="preserve"> Findings </w:t>
      </w:r>
      <w:r w:rsidR="00A21713">
        <w:t xml:space="preserve">from the FRSS 109 study </w:t>
      </w:r>
      <w:r>
        <w:t xml:space="preserve">will </w:t>
      </w:r>
      <w:r w:rsidR="00A21713">
        <w:t>provide insight on the types and availability of DLRs outside of the classroom, and will contribute to IES</w:t>
      </w:r>
      <w:r>
        <w:t xml:space="preserve"> report</w:t>
      </w:r>
      <w:r w:rsidR="00A21713">
        <w:t>s</w:t>
      </w:r>
      <w:r>
        <w:t xml:space="preserve"> on the educational impact of access </w:t>
      </w:r>
      <w:r w:rsidR="008D670D">
        <w:t>to</w:t>
      </w:r>
      <w:r>
        <w:t xml:space="preserve"> DLRs outside the classroom.</w:t>
      </w:r>
    </w:p>
    <w:p w14:paraId="4701320B" w14:textId="34282B79" w:rsidR="00C603DD" w:rsidRDefault="00C603DD" w:rsidP="00EB28C8">
      <w:pPr>
        <w:pStyle w:val="SL-FlLftSgl"/>
        <w:spacing w:after="120" w:line="240" w:lineRule="auto"/>
        <w:jc w:val="left"/>
      </w:pPr>
      <w:r w:rsidRPr="00CB72B6">
        <w:t xml:space="preserve">NCES is authorized to conduct FRSS by the Education Science Reform Act </w:t>
      </w:r>
      <w:r>
        <w:t>of 2002 (ESRA 2002, 20 U.S.C. §</w:t>
      </w:r>
      <w:r w:rsidRPr="00CB72B6">
        <w:t>9543).</w:t>
      </w:r>
      <w:r>
        <w:t xml:space="preserve"> </w:t>
      </w:r>
      <w:r>
        <w:rPr>
          <w:spacing w:val="-1"/>
        </w:rPr>
        <w:t>NCES has contracted Westat for all stages of the survey</w:t>
      </w:r>
      <w:r>
        <w:t xml:space="preserve">. </w:t>
      </w:r>
      <w:r w:rsidRPr="00C603DD">
        <w:t xml:space="preserve">The request for FRSS 109 </w:t>
      </w:r>
      <w:r w:rsidR="00DF3440" w:rsidRPr="00DF3440">
        <w:t>preliminary activities, including securing research approval from special contact school districts beginning in April 2018, notifying superintendents of districts with sampled schools about the survey, and obtaining teacher lists from sampled schools beginning in August 2018</w:t>
      </w:r>
      <w:r w:rsidR="00DF3440">
        <w:t>,</w:t>
      </w:r>
      <w:r w:rsidRPr="00C603DD">
        <w:t xml:space="preserve"> was approved in March 2018, with the latest change request approved in April 2018 (1850-0857 v.2-4). This request is to conduct the FRSS 109 data collection</w:t>
      </w:r>
      <w:r>
        <w:t>.</w:t>
      </w:r>
      <w:r w:rsidR="00057DD3">
        <w:t xml:space="preserve"> Because the approved FRSS 109 </w:t>
      </w:r>
      <w:r w:rsidR="00057DD3" w:rsidRPr="00C603DD">
        <w:t>preliminary activities</w:t>
      </w:r>
      <w:r w:rsidR="00057DD3">
        <w:t xml:space="preserve"> are expected to continue after this request for data collection is approved, the approved procedures, materials, and burden for the preliminary activities are being carried over in this submission.</w:t>
      </w:r>
    </w:p>
    <w:p w14:paraId="6B9CBEE8" w14:textId="77777777" w:rsidR="00A21713" w:rsidRDefault="003A1569" w:rsidP="00A21713">
      <w:pPr>
        <w:pStyle w:val="SL-FlLftSgl"/>
        <w:spacing w:after="120" w:line="240" w:lineRule="auto"/>
        <w:jc w:val="left"/>
        <w:rPr>
          <w:b/>
          <w:szCs w:val="22"/>
        </w:rPr>
      </w:pPr>
      <w:r w:rsidRPr="003A1569">
        <w:rPr>
          <w:b/>
          <w:szCs w:val="22"/>
        </w:rPr>
        <w:t>Overview of Data Collection</w:t>
      </w:r>
    </w:p>
    <w:p w14:paraId="27C01E8C" w14:textId="7CB4E430" w:rsidR="008F3362" w:rsidRDefault="0011348A" w:rsidP="008D670D">
      <w:pPr>
        <w:pStyle w:val="SL-FlLftSgl"/>
        <w:widowControl w:val="0"/>
        <w:spacing w:after="120" w:line="240" w:lineRule="auto"/>
        <w:jc w:val="left"/>
      </w:pPr>
      <w:r>
        <w:t xml:space="preserve">The </w:t>
      </w:r>
      <w:r>
        <w:rPr>
          <w:color w:val="000000" w:themeColor="text1"/>
          <w:szCs w:val="22"/>
        </w:rPr>
        <w:t>first-stage</w:t>
      </w:r>
      <w:r>
        <w:t xml:space="preserve"> school sample of 2,000 regular public schools </w:t>
      </w:r>
      <w:r w:rsidR="001D4EB6">
        <w:t xml:space="preserve">was </w:t>
      </w:r>
      <w:r>
        <w:t xml:space="preserve">selected from the </w:t>
      </w:r>
      <w:r w:rsidRPr="00A52DEE">
        <w:rPr>
          <w:color w:val="000000" w:themeColor="text1"/>
          <w:szCs w:val="22"/>
        </w:rPr>
        <w:t>201</w:t>
      </w:r>
      <w:r w:rsidR="001D4EB6">
        <w:rPr>
          <w:color w:val="000000" w:themeColor="text1"/>
          <w:szCs w:val="22"/>
        </w:rPr>
        <w:t>5</w:t>
      </w:r>
      <w:r w:rsidRPr="00A52DEE">
        <w:rPr>
          <w:color w:val="000000" w:themeColor="text1"/>
          <w:szCs w:val="22"/>
        </w:rPr>
        <w:t>-1</w:t>
      </w:r>
      <w:r w:rsidR="001D4EB6">
        <w:rPr>
          <w:color w:val="000000" w:themeColor="text1"/>
          <w:szCs w:val="22"/>
        </w:rPr>
        <w:t>6</w:t>
      </w:r>
      <w:r>
        <w:rPr>
          <w:color w:val="000000" w:themeColor="text1"/>
          <w:szCs w:val="22"/>
        </w:rPr>
        <w:t xml:space="preserve"> CCD Public School Universe file</w:t>
      </w:r>
      <w:r w:rsidR="001D4EB6">
        <w:rPr>
          <w:color w:val="000000" w:themeColor="text1"/>
          <w:szCs w:val="22"/>
        </w:rPr>
        <w:t xml:space="preserve"> in March 2018</w:t>
      </w:r>
      <w:r>
        <w:rPr>
          <w:color w:val="000000" w:themeColor="text1"/>
          <w:szCs w:val="22"/>
        </w:rPr>
        <w:t xml:space="preserve">. </w:t>
      </w:r>
      <w:r w:rsidR="007371EA">
        <w:t xml:space="preserve">Any special requirements that </w:t>
      </w:r>
      <w:r w:rsidR="003C0E97">
        <w:t xml:space="preserve">school </w:t>
      </w:r>
      <w:r w:rsidR="007371EA">
        <w:t xml:space="preserve">districts have for approval of </w:t>
      </w:r>
      <w:r w:rsidR="003C0E97">
        <w:t>research in school</w:t>
      </w:r>
      <w:r w:rsidR="00AD781A">
        <w:t>s</w:t>
      </w:r>
      <w:r w:rsidR="003C0E97">
        <w:t xml:space="preserve"> within their jurisdiction </w:t>
      </w:r>
      <w:r w:rsidR="007371EA">
        <w:t xml:space="preserve">will be met before schools are contacted. </w:t>
      </w:r>
      <w:r w:rsidR="008F3362">
        <w:t>In addition, the superintendent of each district with sampled schools will be sent a letter informing them about the survey (see Appendix A-1).</w:t>
      </w:r>
      <w:r w:rsidR="004309DE">
        <w:t xml:space="preserve"> This letter will be sent to all districts with sampled schools except for the special contact districts, because those are already being notified through the research application process per their specific requirements.</w:t>
      </w:r>
    </w:p>
    <w:p w14:paraId="385D508D" w14:textId="6CC035A3" w:rsidR="00576A01" w:rsidRDefault="00DF1B7A" w:rsidP="008F3362">
      <w:pPr>
        <w:pStyle w:val="SL-FlLftSgl"/>
        <w:widowControl w:val="0"/>
        <w:spacing w:after="120" w:line="240" w:lineRule="auto"/>
        <w:jc w:val="left"/>
      </w:pPr>
      <w:r>
        <w:t xml:space="preserve">The </w:t>
      </w:r>
      <w:r w:rsidR="0011348A">
        <w:t xml:space="preserve">initial step </w:t>
      </w:r>
      <w:r>
        <w:t>of data collection will be to collect lists of eligible teache</w:t>
      </w:r>
      <w:r w:rsidR="003C0E97">
        <w:t>r</w:t>
      </w:r>
      <w:r>
        <w:t>s from the sample</w:t>
      </w:r>
      <w:r w:rsidR="0011348A">
        <w:t xml:space="preserve">d schools. </w:t>
      </w:r>
      <w:r>
        <w:t xml:space="preserve">These lists will provide the sampling frame </w:t>
      </w:r>
      <w:r w:rsidR="003C0E97">
        <w:t>for</w:t>
      </w:r>
      <w:r>
        <w:t xml:space="preserve"> select</w:t>
      </w:r>
      <w:r w:rsidR="003C0E97">
        <w:t>ing the teacher sample</w:t>
      </w:r>
      <w:r>
        <w:t>.</w:t>
      </w:r>
      <w:r w:rsidR="008F3362">
        <w:t xml:space="preserve"> </w:t>
      </w:r>
      <w:r>
        <w:t xml:space="preserve">In early fall 2018, the principal of each sampled school will be asked to </w:t>
      </w:r>
      <w:r w:rsidR="0011348A">
        <w:t xml:space="preserve">prepare a </w:t>
      </w:r>
      <w:r>
        <w:t>list of eligible teachers according to written instructions</w:t>
      </w:r>
      <w:r w:rsidR="00AD781A">
        <w:t xml:space="preserve"> (see</w:t>
      </w:r>
      <w:r w:rsidR="0011348A">
        <w:t xml:space="preserve"> Appendix B</w:t>
      </w:r>
      <w:r w:rsidR="00AD781A">
        <w:t>)</w:t>
      </w:r>
      <w:r w:rsidR="0011348A">
        <w:t>.</w:t>
      </w:r>
      <w:r w:rsidR="0011348A" w:rsidRPr="0011348A">
        <w:t xml:space="preserve"> </w:t>
      </w:r>
      <w:r w:rsidR="00576A01">
        <w:t>Telephone follow up will begin 3 weeks after requests for teacher lists have been mailed to principals. Experienced telephone interviewers will be trained to conduct the prompt calls to encourage principals or their design</w:t>
      </w:r>
      <w:r w:rsidR="00E82762">
        <w:t>ees to submit a list of teache</w:t>
      </w:r>
      <w:r w:rsidR="003E0720">
        <w:t>r</w:t>
      </w:r>
      <w:r w:rsidR="00E82762">
        <w:t>s.</w:t>
      </w:r>
    </w:p>
    <w:p w14:paraId="35E384E5" w14:textId="6022C4F2" w:rsidR="00A21713" w:rsidRDefault="00572267" w:rsidP="0006483D">
      <w:pPr>
        <w:pStyle w:val="SL-FlLftSgl"/>
        <w:spacing w:after="120" w:line="240" w:lineRule="auto"/>
        <w:jc w:val="left"/>
      </w:pPr>
      <w:r>
        <w:t xml:space="preserve">The second stage of data collection will be to </w:t>
      </w:r>
      <w:r w:rsidR="00AD781A">
        <w:t>administer a</w:t>
      </w:r>
      <w:r w:rsidR="00E82762">
        <w:t xml:space="preserve"> </w:t>
      </w:r>
      <w:r>
        <w:t xml:space="preserve">teacher </w:t>
      </w:r>
      <w:r w:rsidR="00AD781A">
        <w:t>questionnaire to</w:t>
      </w:r>
      <w:r>
        <w:t xml:space="preserve"> the sampled teachers. Respondent</w:t>
      </w:r>
      <w:r w:rsidR="00E82762">
        <w:t>s</w:t>
      </w:r>
      <w:r>
        <w:t xml:space="preserve"> will have the option of completing either a paper</w:t>
      </w:r>
      <w:r w:rsidR="00E82762">
        <w:t xml:space="preserve"> or online </w:t>
      </w:r>
      <w:r>
        <w:t>version of the questionnaire. Th</w:t>
      </w:r>
      <w:r w:rsidR="0006483D">
        <w:t xml:space="preserve">e questionnaire </w:t>
      </w:r>
      <w:r>
        <w:t xml:space="preserve">is limited to 3 pages of information readily </w:t>
      </w:r>
      <w:r w:rsidR="0006483D">
        <w:t xml:space="preserve">available to respondents and can be completed by most teachers in </w:t>
      </w:r>
      <w:r w:rsidR="002535DF">
        <w:t>15</w:t>
      </w:r>
      <w:r w:rsidR="0006483D">
        <w:t xml:space="preserve"> minutes</w:t>
      </w:r>
      <w:r w:rsidR="00357C5D">
        <w:t xml:space="preserve"> (</w:t>
      </w:r>
      <w:r w:rsidR="007679AE">
        <w:t xml:space="preserve">see </w:t>
      </w:r>
      <w:r w:rsidR="00357C5D">
        <w:t>Appendix C)</w:t>
      </w:r>
      <w:r w:rsidR="0006483D">
        <w:t>.</w:t>
      </w:r>
      <w:r w:rsidR="00A21713">
        <w:t xml:space="preserve"> </w:t>
      </w:r>
      <w:r w:rsidR="0006483D">
        <w:t xml:space="preserve">These procedures are typical for FRSS surveys and result in minimal burden </w:t>
      </w:r>
      <w:r w:rsidR="00357C5D">
        <w:t>to</w:t>
      </w:r>
      <w:r w:rsidR="0006483D">
        <w:t xml:space="preserve"> respondents. Questionnaires will be mailed to teachers starting in late fall 2018. The cover letter will include information about the option to complete </w:t>
      </w:r>
      <w:r w:rsidR="00E82762">
        <w:t xml:space="preserve">the online </w:t>
      </w:r>
      <w:r w:rsidR="0006483D">
        <w:t>version of the survey.</w:t>
      </w:r>
      <w:r w:rsidR="00E82762">
        <w:t xml:space="preserve"> </w:t>
      </w:r>
      <w:r w:rsidR="0006483D">
        <w:t>Telephone follow up for nonresponse</w:t>
      </w:r>
      <w:r w:rsidR="008F3362">
        <w:t xml:space="preserve"> (see Appendix A-2)</w:t>
      </w:r>
      <w:r w:rsidR="0006483D">
        <w:t xml:space="preserve"> will begin about 3 weeks after the questionnaires have been mailed to the teachers.</w:t>
      </w:r>
      <w:r w:rsidR="00A21713">
        <w:t xml:space="preserve"> </w:t>
      </w:r>
      <w:r w:rsidR="0006483D">
        <w:t>Experienced telephone interviewers will be trained to conduct the nonresponse follow up and will be monitored by Westat’s supervisory personnel during all interviewing hours.</w:t>
      </w:r>
    </w:p>
    <w:p w14:paraId="6A44E7AF" w14:textId="22C0BAF2" w:rsidR="0006483D" w:rsidRPr="003A1569" w:rsidRDefault="00524868" w:rsidP="0006483D">
      <w:pPr>
        <w:spacing w:after="120" w:line="240" w:lineRule="auto"/>
        <w:ind w:right="259"/>
        <w:rPr>
          <w:rFonts w:ascii="Times New Roman" w:hAnsi="Times New Roman"/>
          <w:b/>
        </w:rPr>
      </w:pPr>
      <w:r>
        <w:rPr>
          <w:rFonts w:ascii="Times New Roman" w:hAnsi="Times New Roman"/>
          <w:b/>
        </w:rPr>
        <w:t>A.</w:t>
      </w:r>
      <w:r w:rsidR="00CF57C2">
        <w:rPr>
          <w:rFonts w:ascii="Times New Roman" w:hAnsi="Times New Roman"/>
          <w:b/>
        </w:rPr>
        <w:t>2</w:t>
      </w:r>
      <w:r>
        <w:rPr>
          <w:rFonts w:ascii="Times New Roman" w:hAnsi="Times New Roman"/>
        </w:rPr>
        <w:t>.</w:t>
      </w:r>
      <w:r w:rsidR="0006483D">
        <w:rPr>
          <w:rFonts w:ascii="Times New Roman" w:hAnsi="Times New Roman"/>
        </w:rPr>
        <w:tab/>
      </w:r>
      <w:r w:rsidR="0006483D" w:rsidRPr="0006483D">
        <w:rPr>
          <w:rFonts w:ascii="Times New Roman" w:hAnsi="Times New Roman"/>
          <w:b/>
        </w:rPr>
        <w:t>Purposes and Uses of the Data</w:t>
      </w:r>
    </w:p>
    <w:p w14:paraId="4D62763A" w14:textId="05F9625C" w:rsidR="00357C5D" w:rsidRDefault="00357C5D" w:rsidP="00357C5D">
      <w:pPr>
        <w:pStyle w:val="SL-FlLftSgl"/>
        <w:spacing w:after="120" w:line="240" w:lineRule="auto"/>
        <w:jc w:val="left"/>
      </w:pPr>
      <w:r>
        <w:t xml:space="preserve">FRSS 109 will </w:t>
      </w:r>
      <w:r w:rsidRPr="00F3739F">
        <w:t>collect nationally representative data from public school</w:t>
      </w:r>
      <w:r>
        <w:t xml:space="preserve"> teachers about their use of DLRs for teaching, and how their knowledge and beliefs about their students’ access to DLRs outside the classroom affect the assignments they give. FRSS 109</w:t>
      </w:r>
      <w:r w:rsidR="00127A22">
        <w:t xml:space="preserve"> will provide valuable national data </w:t>
      </w:r>
      <w:r>
        <w:t>to</w:t>
      </w:r>
      <w:r w:rsidR="00127A22">
        <w:t xml:space="preserve"> IES </w:t>
      </w:r>
      <w:r>
        <w:t>to address</w:t>
      </w:r>
      <w:r w:rsidR="00127A22">
        <w:t xml:space="preserve"> the request in ESSA 2015.</w:t>
      </w:r>
      <w:r>
        <w:t xml:space="preserve"> </w:t>
      </w:r>
      <w:r w:rsidRPr="000538A1">
        <w:t>ESSA provides guidance to state governments on how</w:t>
      </w:r>
      <w:r>
        <w:t xml:space="preserve"> </w:t>
      </w:r>
      <w:r w:rsidRPr="000538A1">
        <w:t>to receive supplemental federal funding for public education. As part of the ESSA legislation, IES is required to produce a report on the educational impact of</w:t>
      </w:r>
      <w:r>
        <w:t xml:space="preserve"> </w:t>
      </w:r>
      <w:r w:rsidRPr="000538A1">
        <w:t>access to DLR</w:t>
      </w:r>
      <w:r>
        <w:t>s</w:t>
      </w:r>
      <w:r w:rsidRPr="000538A1">
        <w:t xml:space="preserve"> outside of the classroom.</w:t>
      </w:r>
      <w:r>
        <w:t xml:space="preserve"> </w:t>
      </w:r>
      <w:r w:rsidRPr="000538A1">
        <w:t>Specifically, ESSA requests</w:t>
      </w:r>
      <w:r>
        <w:t xml:space="preserve"> </w:t>
      </w:r>
      <w:r w:rsidRPr="000538A1">
        <w:t>that IES conduct research</w:t>
      </w:r>
      <w:r>
        <w:t xml:space="preserve"> in the following five areas:</w:t>
      </w:r>
    </w:p>
    <w:p w14:paraId="555E6370" w14:textId="77777777" w:rsidR="00357C5D" w:rsidRDefault="00357C5D" w:rsidP="00357C5D">
      <w:pPr>
        <w:pStyle w:val="SL-FlLftSgl"/>
        <w:numPr>
          <w:ilvl w:val="0"/>
          <w:numId w:val="8"/>
        </w:numPr>
        <w:spacing w:after="120" w:line="240" w:lineRule="auto"/>
        <w:jc w:val="left"/>
      </w:pPr>
      <w:r w:rsidRPr="007E5D89">
        <w:t>An analysis of student habits related to digital learning resources outside of the classroom, including the location and types of devices and technologies that students use for educational purposes</w:t>
      </w:r>
      <w:r>
        <w:t>.</w:t>
      </w:r>
    </w:p>
    <w:p w14:paraId="2119ADC2" w14:textId="77777777" w:rsidR="00357C5D" w:rsidRDefault="00357C5D" w:rsidP="00357C5D">
      <w:pPr>
        <w:pStyle w:val="BodyText"/>
        <w:numPr>
          <w:ilvl w:val="0"/>
          <w:numId w:val="8"/>
        </w:numPr>
        <w:spacing w:before="120" w:after="120"/>
        <w:ind w:right="216"/>
      </w:pPr>
      <w:r w:rsidRPr="00B06AE4">
        <w:t>An identification of the barriers students face in accessing DLR</w:t>
      </w:r>
      <w:r>
        <w:t>s</w:t>
      </w:r>
      <w:r w:rsidRPr="00B06AE4">
        <w:t xml:space="preserve"> outside of the classroom.</w:t>
      </w:r>
    </w:p>
    <w:p w14:paraId="712BBECB" w14:textId="77777777" w:rsidR="00357C5D" w:rsidRDefault="00357C5D" w:rsidP="00357C5D">
      <w:pPr>
        <w:pStyle w:val="BodyText"/>
        <w:numPr>
          <w:ilvl w:val="0"/>
          <w:numId w:val="8"/>
        </w:numPr>
        <w:spacing w:before="120" w:after="120"/>
        <w:ind w:right="216"/>
      </w:pPr>
      <w:r w:rsidRPr="00220603">
        <w:lastRenderedPageBreak/>
        <w:t>A description of the challenges that students who lack home internet access face, including challenges related to student participation and engagement in the classroom and homework completion</w:t>
      </w:r>
      <w:r>
        <w:t>.</w:t>
      </w:r>
    </w:p>
    <w:p w14:paraId="3643715A" w14:textId="77777777" w:rsidR="00357C5D" w:rsidRDefault="00357C5D" w:rsidP="00357C5D">
      <w:pPr>
        <w:pStyle w:val="BodyText"/>
        <w:numPr>
          <w:ilvl w:val="0"/>
          <w:numId w:val="8"/>
        </w:numPr>
        <w:spacing w:before="120" w:after="120"/>
        <w:ind w:right="216"/>
      </w:pPr>
      <w:r w:rsidRPr="00220603">
        <w:t>An analysis of how the barriers and challenges such students face impact the instructional practice of educators.</w:t>
      </w:r>
    </w:p>
    <w:p w14:paraId="54604A0F" w14:textId="77777777" w:rsidR="00357C5D" w:rsidRDefault="00357C5D" w:rsidP="00357C5D">
      <w:pPr>
        <w:pStyle w:val="BodyText"/>
        <w:numPr>
          <w:ilvl w:val="0"/>
          <w:numId w:val="8"/>
        </w:numPr>
        <w:spacing w:before="120" w:after="120"/>
        <w:ind w:right="216"/>
      </w:pPr>
      <w:r w:rsidRPr="00220603">
        <w:t>A description of the ways in which state education agencies, local education agencies, schools, and other entities, including partnerships of such entities, have developed effective means to address the barriers and challenges students face in accessing DLR outside of the classroom</w:t>
      </w:r>
      <w:r>
        <w:t>.</w:t>
      </w:r>
    </w:p>
    <w:p w14:paraId="0D05FC6A" w14:textId="158D2EFA" w:rsidR="00357C5D" w:rsidRDefault="00357C5D" w:rsidP="00357C5D">
      <w:pPr>
        <w:pStyle w:val="SL-FlLftSgl"/>
        <w:spacing w:after="120" w:line="240" w:lineRule="auto"/>
        <w:jc w:val="left"/>
      </w:pPr>
      <w:r>
        <w:t xml:space="preserve">ESSA refers to </w:t>
      </w:r>
      <w:r w:rsidRPr="004A1BA2">
        <w:t xml:space="preserve">the term “digital learning” </w:t>
      </w:r>
      <w:r>
        <w:t xml:space="preserve">as </w:t>
      </w:r>
      <w:r w:rsidRPr="004A1BA2">
        <w:t>“any instructional practice that effectively uses technology to strengthen a student’s learning experience and encompasses a wide spectrum of tools and prac</w:t>
      </w:r>
      <w:r>
        <w:t>tices” (20 U.S.C. §</w:t>
      </w:r>
      <w:r w:rsidRPr="00F3091A">
        <w:t>7112</w:t>
      </w:r>
      <w:r>
        <w:t xml:space="preserve"> </w:t>
      </w:r>
      <w:r w:rsidRPr="00F3091A">
        <w:t>Definitions</w:t>
      </w:r>
      <w:r>
        <w:t xml:space="preserve">). However, for this survey, the main focus of </w:t>
      </w:r>
      <w:r w:rsidRPr="00BD49F2">
        <w:t>digital learning resources</w:t>
      </w:r>
      <w:r>
        <w:t xml:space="preserve"> will be computers and internet access.</w:t>
      </w:r>
    </w:p>
    <w:p w14:paraId="46B279DB" w14:textId="77777777" w:rsidR="00057DD3" w:rsidRDefault="00357C5D" w:rsidP="00BC040B">
      <w:pPr>
        <w:pStyle w:val="SL-FlLftSgl"/>
        <w:spacing w:after="120" w:line="240" w:lineRule="auto"/>
        <w:jc w:val="left"/>
      </w:pPr>
      <w:r w:rsidRPr="00F3739F">
        <w:t>T</w:t>
      </w:r>
      <w:r>
        <w:t>o provide the needed data, FRSS 109</w:t>
      </w:r>
      <w:r w:rsidRPr="00F3739F">
        <w:t xml:space="preserve"> </w:t>
      </w:r>
      <w:r>
        <w:t>will</w:t>
      </w:r>
      <w:r w:rsidRPr="00F3739F">
        <w:t xml:space="preserve"> collect nationally representative data from public school</w:t>
      </w:r>
      <w:r>
        <w:t xml:space="preserve"> teachers about their use of</w:t>
      </w:r>
      <w:r w:rsidR="003F53C7">
        <w:t xml:space="preserve"> computer</w:t>
      </w:r>
      <w:r w:rsidR="00057DD3">
        <w:t>s</w:t>
      </w:r>
      <w:r w:rsidR="003F53C7">
        <w:t xml:space="preserve"> and the internet </w:t>
      </w:r>
      <w:r w:rsidR="00BC040B">
        <w:t>for school and homework assignments</w:t>
      </w:r>
      <w:r>
        <w:t xml:space="preserve">, and how their knowledge and beliefs about their students’ access to </w:t>
      </w:r>
      <w:r w:rsidR="00BC040B">
        <w:t xml:space="preserve">computers and the Internet </w:t>
      </w:r>
      <w:r>
        <w:t>outside the classroom affect the assignments they give. The survey will focus on information that can best be provided by teachers from their perspective and direct interaction with students.</w:t>
      </w:r>
    </w:p>
    <w:p w14:paraId="54067F5B" w14:textId="4550C56B" w:rsidR="00CF57C2" w:rsidRPr="003A1569" w:rsidRDefault="00524868" w:rsidP="00CF57C2">
      <w:pPr>
        <w:spacing w:after="120" w:line="240" w:lineRule="auto"/>
        <w:ind w:right="259"/>
        <w:rPr>
          <w:rFonts w:ascii="Times New Roman" w:hAnsi="Times New Roman"/>
          <w:b/>
        </w:rPr>
      </w:pPr>
      <w:r>
        <w:rPr>
          <w:rFonts w:ascii="Times New Roman" w:hAnsi="Times New Roman"/>
          <w:b/>
        </w:rPr>
        <w:t>A.3</w:t>
      </w:r>
      <w:r w:rsidR="00CF57C2">
        <w:rPr>
          <w:rFonts w:ascii="Times New Roman" w:hAnsi="Times New Roman"/>
        </w:rPr>
        <w:t>.</w:t>
      </w:r>
      <w:r w:rsidR="00CF57C2">
        <w:rPr>
          <w:rFonts w:ascii="Times New Roman" w:hAnsi="Times New Roman"/>
        </w:rPr>
        <w:tab/>
      </w:r>
      <w:r w:rsidR="00CF57C2">
        <w:rPr>
          <w:rFonts w:ascii="Times New Roman" w:hAnsi="Times New Roman"/>
          <w:b/>
        </w:rPr>
        <w:t>Improved Information Technology</w:t>
      </w:r>
    </w:p>
    <w:p w14:paraId="3B5C79AB" w14:textId="4B6C1BAE" w:rsidR="00A21713" w:rsidRDefault="00524868" w:rsidP="00127A22">
      <w:pPr>
        <w:pStyle w:val="SL-FlLftSgl"/>
        <w:spacing w:after="120" w:line="240" w:lineRule="auto"/>
        <w:jc w:val="left"/>
      </w:pPr>
      <w:r>
        <w:t>To speed up the teacher sampling, s</w:t>
      </w:r>
      <w:r w:rsidR="00CF57C2">
        <w:t>chools will have the option of submitting the list of teachers via email</w:t>
      </w:r>
      <w:r>
        <w:t>,</w:t>
      </w:r>
      <w:r w:rsidR="00CF57C2">
        <w:t xml:space="preserve"> </w:t>
      </w:r>
      <w:r w:rsidR="00F67726">
        <w:t xml:space="preserve">secure </w:t>
      </w:r>
      <w:r w:rsidR="00CF57C2">
        <w:t>fax</w:t>
      </w:r>
      <w:r w:rsidR="00F67726">
        <w:t xml:space="preserve"> server</w:t>
      </w:r>
      <w:r w:rsidR="00170787">
        <w:t xml:space="preserve">, or by mail. </w:t>
      </w:r>
      <w:r w:rsidR="002A05BD">
        <w:t>When replacement</w:t>
      </w:r>
      <w:r>
        <w:t xml:space="preserve"> </w:t>
      </w:r>
      <w:r w:rsidR="006A1158">
        <w:t xml:space="preserve">materials </w:t>
      </w:r>
      <w:r>
        <w:t>are requested by schools during nonresponse follow up,</w:t>
      </w:r>
      <w:r w:rsidR="00170787">
        <w:t xml:space="preserve"> the materials will be sent</w:t>
      </w:r>
      <w:r>
        <w:t xml:space="preserve"> via email or fax server.</w:t>
      </w:r>
    </w:p>
    <w:p w14:paraId="5695DF17" w14:textId="0C55B9DD" w:rsidR="00A21713" w:rsidRDefault="00653C01" w:rsidP="00127A22">
      <w:pPr>
        <w:pStyle w:val="SL-FlLftSgl"/>
        <w:spacing w:after="120" w:line="240" w:lineRule="auto"/>
        <w:jc w:val="left"/>
      </w:pPr>
      <w:r>
        <w:t xml:space="preserve">The survey will use a mixed mode data collection approach with teachers given the </w:t>
      </w:r>
      <w:r w:rsidR="00CF57C2">
        <w:t>option of completing a</w:t>
      </w:r>
      <w:r w:rsidR="00F67726">
        <w:t>n online</w:t>
      </w:r>
      <w:r w:rsidR="00CF57C2">
        <w:t xml:space="preserve"> </w:t>
      </w:r>
      <w:r w:rsidR="00F67726">
        <w:t xml:space="preserve">or paper </w:t>
      </w:r>
      <w:r w:rsidR="00CF57C2">
        <w:t xml:space="preserve">version of </w:t>
      </w:r>
      <w:r>
        <w:t>the survey.</w:t>
      </w:r>
      <w:r w:rsidR="00A21713">
        <w:t xml:space="preserve"> </w:t>
      </w:r>
      <w:r w:rsidR="00CF57C2">
        <w:t>Whenever paper versions of the questionnaire are used, they will be transmitted to and from respondents by email or a secure fax server when</w:t>
      </w:r>
      <w:r>
        <w:t>ever</w:t>
      </w:r>
      <w:r w:rsidR="00CF57C2">
        <w:t xml:space="preserve"> possible. </w:t>
      </w:r>
      <w:r w:rsidR="002A05BD">
        <w:t>E</w:t>
      </w:r>
      <w:r w:rsidR="00CF57C2">
        <w:t>mail add</w:t>
      </w:r>
      <w:r>
        <w:t xml:space="preserve">ress </w:t>
      </w:r>
      <w:r w:rsidR="002A05BD">
        <w:t xml:space="preserve">to which </w:t>
      </w:r>
      <w:r w:rsidR="00CF57C2">
        <w:t>respondent</w:t>
      </w:r>
      <w:r w:rsidR="002A05BD">
        <w:t>s</w:t>
      </w:r>
      <w:r w:rsidR="00CF57C2">
        <w:t xml:space="preserve"> </w:t>
      </w:r>
      <w:r w:rsidR="002A05BD">
        <w:t xml:space="preserve">can direct </w:t>
      </w:r>
      <w:r w:rsidR="00CF57C2">
        <w:t xml:space="preserve">questions will be included on the front </w:t>
      </w:r>
      <w:r>
        <w:t xml:space="preserve">of the </w:t>
      </w:r>
      <w:r w:rsidR="00CF57C2">
        <w:t>questionnaire</w:t>
      </w:r>
      <w:r>
        <w:t xml:space="preserve"> and in the materials for preparing the teacher list. These procedures are all designed to minimize burden on respondents.</w:t>
      </w:r>
    </w:p>
    <w:p w14:paraId="71C0B314" w14:textId="77777777" w:rsidR="00196074" w:rsidRPr="00196074" w:rsidRDefault="00196074" w:rsidP="00196074">
      <w:pPr>
        <w:spacing w:after="120" w:line="240" w:lineRule="auto"/>
        <w:ind w:right="259"/>
        <w:rPr>
          <w:rFonts w:ascii="Times New Roman" w:hAnsi="Times New Roman"/>
          <w:b/>
        </w:rPr>
      </w:pPr>
      <w:r w:rsidRPr="00196074">
        <w:rPr>
          <w:rFonts w:ascii="Times New Roman" w:hAnsi="Times New Roman"/>
          <w:b/>
        </w:rPr>
        <w:t>A.4.</w:t>
      </w:r>
      <w:r w:rsidRPr="00196074">
        <w:rPr>
          <w:rFonts w:ascii="Times New Roman" w:hAnsi="Times New Roman"/>
          <w:b/>
        </w:rPr>
        <w:tab/>
        <w:t>Efforts to Identify Duplication</w:t>
      </w:r>
    </w:p>
    <w:p w14:paraId="3CCFB59C" w14:textId="72BFEE03" w:rsidR="00196074" w:rsidRPr="008506AD" w:rsidRDefault="00196074" w:rsidP="00056B58">
      <w:pPr>
        <w:widowControl w:val="0"/>
        <w:overflowPunct w:val="0"/>
        <w:autoSpaceDE w:val="0"/>
        <w:autoSpaceDN w:val="0"/>
        <w:adjustRightInd w:val="0"/>
        <w:spacing w:after="120" w:line="240" w:lineRule="auto"/>
        <w:textAlignment w:val="baseline"/>
        <w:rPr>
          <w:rFonts w:ascii="Times New Roman" w:hAnsi="Times New Roman"/>
        </w:rPr>
      </w:pPr>
      <w:r w:rsidRPr="008506AD">
        <w:rPr>
          <w:rFonts w:ascii="Times New Roman" w:hAnsi="Times New Roman"/>
        </w:rPr>
        <w:t xml:space="preserve">NCES is conducting FRSS </w:t>
      </w:r>
      <w:r w:rsidR="002A05BD">
        <w:rPr>
          <w:rFonts w:ascii="Times New Roman" w:hAnsi="Times New Roman"/>
        </w:rPr>
        <w:t>109</w:t>
      </w:r>
      <w:r w:rsidRPr="008506AD">
        <w:rPr>
          <w:rFonts w:ascii="Times New Roman" w:hAnsi="Times New Roman"/>
        </w:rPr>
        <w:t xml:space="preserve"> as part of the IES response to the request in </w:t>
      </w:r>
      <w:r w:rsidR="002A05BD">
        <w:rPr>
          <w:rFonts w:ascii="Times New Roman" w:hAnsi="Times New Roman"/>
        </w:rPr>
        <w:t>ESSA 2015</w:t>
      </w:r>
      <w:r w:rsidRPr="008506AD">
        <w:rPr>
          <w:rFonts w:ascii="Times New Roman" w:hAnsi="Times New Roman"/>
        </w:rPr>
        <w:t xml:space="preserve"> to provide information about </w:t>
      </w:r>
      <w:r w:rsidR="002A05BD">
        <w:rPr>
          <w:rFonts w:ascii="Times New Roman" w:hAnsi="Times New Roman"/>
        </w:rPr>
        <w:t xml:space="preserve">and </w:t>
      </w:r>
      <w:r w:rsidR="002A05BD" w:rsidRPr="008506AD">
        <w:rPr>
          <w:rFonts w:ascii="Times New Roman" w:hAnsi="Times New Roman"/>
        </w:rPr>
        <w:t xml:space="preserve">produce a report </w:t>
      </w:r>
      <w:r w:rsidR="002A05BD">
        <w:rPr>
          <w:rFonts w:ascii="Times New Roman" w:hAnsi="Times New Roman"/>
        </w:rPr>
        <w:t xml:space="preserve">on </w:t>
      </w:r>
      <w:r w:rsidRPr="008506AD">
        <w:rPr>
          <w:rFonts w:ascii="Times New Roman" w:hAnsi="Times New Roman"/>
        </w:rPr>
        <w:t>the educational impact of access to DLR</w:t>
      </w:r>
      <w:r w:rsidR="00DD349F">
        <w:rPr>
          <w:rFonts w:ascii="Times New Roman" w:hAnsi="Times New Roman"/>
        </w:rPr>
        <w:t>s</w:t>
      </w:r>
      <w:r w:rsidRPr="008506AD">
        <w:rPr>
          <w:rFonts w:ascii="Times New Roman" w:hAnsi="Times New Roman"/>
        </w:rPr>
        <w:t xml:space="preserve"> outside of t</w:t>
      </w:r>
      <w:r w:rsidR="002A05BD">
        <w:rPr>
          <w:rFonts w:ascii="Times New Roman" w:hAnsi="Times New Roman"/>
        </w:rPr>
        <w:t>he classroom</w:t>
      </w:r>
      <w:r w:rsidRPr="008506AD">
        <w:rPr>
          <w:rFonts w:ascii="Times New Roman" w:hAnsi="Times New Roman"/>
        </w:rPr>
        <w:t xml:space="preserve">. </w:t>
      </w:r>
      <w:r>
        <w:rPr>
          <w:rFonts w:ascii="Times New Roman" w:hAnsi="Times New Roman"/>
        </w:rPr>
        <w:t xml:space="preserve">NCES is developing a report on this issue that analyzes existing research and identifies the needs for additional research. One area where additional research is needed is on how </w:t>
      </w:r>
      <w:r w:rsidRPr="00A86BF9">
        <w:rPr>
          <w:rFonts w:ascii="Times New Roman" w:hAnsi="Times New Roman"/>
        </w:rPr>
        <w:t xml:space="preserve">teachers’ perceptions of student </w:t>
      </w:r>
      <w:r>
        <w:rPr>
          <w:rFonts w:ascii="Times New Roman" w:hAnsi="Times New Roman"/>
        </w:rPr>
        <w:t xml:space="preserve">access to technology and the </w:t>
      </w:r>
      <w:r w:rsidR="000C3F36">
        <w:rPr>
          <w:rFonts w:ascii="Times New Roman" w:hAnsi="Times New Roman"/>
        </w:rPr>
        <w:t>I</w:t>
      </w:r>
      <w:r>
        <w:rPr>
          <w:rFonts w:ascii="Times New Roman" w:hAnsi="Times New Roman"/>
        </w:rPr>
        <w:t xml:space="preserve">nternet </w:t>
      </w:r>
      <w:r w:rsidRPr="00A86BF9">
        <w:rPr>
          <w:rFonts w:ascii="Times New Roman" w:hAnsi="Times New Roman"/>
        </w:rPr>
        <w:t>at</w:t>
      </w:r>
      <w:r>
        <w:rPr>
          <w:rFonts w:ascii="Times New Roman" w:hAnsi="Times New Roman"/>
        </w:rPr>
        <w:t xml:space="preserve"> </w:t>
      </w:r>
      <w:r w:rsidRPr="00A86BF9">
        <w:rPr>
          <w:rFonts w:ascii="Times New Roman" w:hAnsi="Times New Roman"/>
        </w:rPr>
        <w:t xml:space="preserve">home impact their instructional </w:t>
      </w:r>
      <w:r>
        <w:rPr>
          <w:rFonts w:ascii="Times New Roman" w:hAnsi="Times New Roman"/>
        </w:rPr>
        <w:t>practices.</w:t>
      </w:r>
      <w:r w:rsidR="00056B58">
        <w:rPr>
          <w:rFonts w:ascii="Times New Roman" w:hAnsi="Times New Roman"/>
        </w:rPr>
        <w:t xml:space="preserve"> </w:t>
      </w:r>
      <w:r w:rsidRPr="008506AD">
        <w:rPr>
          <w:rFonts w:ascii="Times New Roman" w:hAnsi="Times New Roman"/>
        </w:rPr>
        <w:t xml:space="preserve">The purpose of FRSS 109 is to </w:t>
      </w:r>
      <w:r>
        <w:rPr>
          <w:rFonts w:ascii="Times New Roman" w:hAnsi="Times New Roman"/>
        </w:rPr>
        <w:t xml:space="preserve">provide this missing </w:t>
      </w:r>
      <w:r w:rsidR="00056B58">
        <w:rPr>
          <w:rFonts w:ascii="Times New Roman" w:hAnsi="Times New Roman"/>
        </w:rPr>
        <w:t>information</w:t>
      </w:r>
      <w:r>
        <w:rPr>
          <w:rFonts w:ascii="Times New Roman" w:hAnsi="Times New Roman"/>
        </w:rPr>
        <w:t xml:space="preserve"> by </w:t>
      </w:r>
      <w:r w:rsidRPr="008506AD">
        <w:rPr>
          <w:rFonts w:ascii="Times New Roman" w:hAnsi="Times New Roman"/>
        </w:rPr>
        <w:t>collect</w:t>
      </w:r>
      <w:r>
        <w:rPr>
          <w:rFonts w:ascii="Times New Roman" w:hAnsi="Times New Roman"/>
        </w:rPr>
        <w:t>ing</w:t>
      </w:r>
      <w:r w:rsidRPr="008506AD">
        <w:rPr>
          <w:rFonts w:ascii="Times New Roman" w:hAnsi="Times New Roman"/>
        </w:rPr>
        <w:t xml:space="preserve"> nationally representative data from public school teachers about their use of</w:t>
      </w:r>
      <w:r>
        <w:rPr>
          <w:rFonts w:ascii="Times New Roman" w:hAnsi="Times New Roman"/>
        </w:rPr>
        <w:t xml:space="preserve"> technology for school and homework assignments</w:t>
      </w:r>
      <w:r w:rsidRPr="008506AD">
        <w:rPr>
          <w:rFonts w:ascii="Times New Roman" w:hAnsi="Times New Roman"/>
        </w:rPr>
        <w:t>, and how their knowledge and beliefs about their students’ access to DLR outside the classroom a</w:t>
      </w:r>
      <w:r w:rsidR="00056B58">
        <w:rPr>
          <w:rFonts w:ascii="Times New Roman" w:hAnsi="Times New Roman"/>
        </w:rPr>
        <w:t>ffect the assignments they give</w:t>
      </w:r>
      <w:r w:rsidRPr="008506AD">
        <w:rPr>
          <w:rFonts w:ascii="Times New Roman" w:hAnsi="Times New Roman"/>
        </w:rPr>
        <w:t>.</w:t>
      </w:r>
      <w:r w:rsidR="00056B58">
        <w:rPr>
          <w:rFonts w:ascii="Times New Roman" w:hAnsi="Times New Roman"/>
        </w:rPr>
        <w:t xml:space="preserve"> There is no existing national source of this information.</w:t>
      </w:r>
    </w:p>
    <w:p w14:paraId="73714F5A" w14:textId="34FEF0D9" w:rsidR="00524868" w:rsidRPr="00524868" w:rsidRDefault="00524868" w:rsidP="00127A22">
      <w:pPr>
        <w:pStyle w:val="SL-FlLftSgl"/>
        <w:spacing w:after="120" w:line="240" w:lineRule="auto"/>
        <w:jc w:val="left"/>
        <w:rPr>
          <w:b/>
        </w:rPr>
      </w:pPr>
      <w:r w:rsidRPr="00524868">
        <w:rPr>
          <w:b/>
        </w:rPr>
        <w:t>A.5.</w:t>
      </w:r>
      <w:r w:rsidR="008148EE">
        <w:rPr>
          <w:b/>
        </w:rPr>
        <w:tab/>
      </w:r>
      <w:r w:rsidRPr="00524868">
        <w:rPr>
          <w:b/>
        </w:rPr>
        <w:t xml:space="preserve">Methods used to Minimize Burden on Small </w:t>
      </w:r>
      <w:r w:rsidR="00D0043B">
        <w:rPr>
          <w:b/>
        </w:rPr>
        <w:t>Entities</w:t>
      </w:r>
    </w:p>
    <w:p w14:paraId="6A775C71" w14:textId="3347B1DA" w:rsidR="00A21713" w:rsidRDefault="00056B58" w:rsidP="00127A22">
      <w:pPr>
        <w:pStyle w:val="SL-FlLftSgl"/>
        <w:spacing w:after="120" w:line="240" w:lineRule="auto"/>
        <w:jc w:val="left"/>
      </w:pPr>
      <w:r>
        <w:t xml:space="preserve">Given the sampling strategy described in the Supporting Statement Part B, </w:t>
      </w:r>
      <w:r w:rsidR="00756F07">
        <w:t xml:space="preserve">smaller schools </w:t>
      </w:r>
      <w:r w:rsidR="008148EE">
        <w:t>w</w:t>
      </w:r>
      <w:r w:rsidR="00F60238">
        <w:t>ere</w:t>
      </w:r>
      <w:r w:rsidR="008148EE">
        <w:t xml:space="preserve"> sampled at lower rate</w:t>
      </w:r>
      <w:r>
        <w:t>s</w:t>
      </w:r>
      <w:r w:rsidR="008148EE">
        <w:t xml:space="preserve"> than large</w:t>
      </w:r>
      <w:r>
        <w:t>r</w:t>
      </w:r>
      <w:r w:rsidR="008148EE">
        <w:t xml:space="preserve"> schools.</w:t>
      </w:r>
      <w:r w:rsidR="00756F07">
        <w:t xml:space="preserve"> To minimize the </w:t>
      </w:r>
      <w:r w:rsidR="00B04D4F">
        <w:t xml:space="preserve">burden on schools for the </w:t>
      </w:r>
      <w:r w:rsidR="00756F07">
        <w:t>teacher list collection, respondents</w:t>
      </w:r>
      <w:r w:rsidR="003334FE">
        <w:t xml:space="preserve"> have </w:t>
      </w:r>
      <w:r w:rsidR="00756F07">
        <w:t xml:space="preserve">the option of using existing staff lists, and editing </w:t>
      </w:r>
      <w:r>
        <w:t xml:space="preserve">them </w:t>
      </w:r>
      <w:r w:rsidR="00756F07">
        <w:t xml:space="preserve">as needed to eliminate ineligible teachers. We will accept lists in all formats and </w:t>
      </w:r>
      <w:r w:rsidR="00B04D4F">
        <w:t>assist</w:t>
      </w:r>
      <w:r w:rsidR="00756F07">
        <w:t xml:space="preserve"> respondents by telep</w:t>
      </w:r>
      <w:r w:rsidR="00B04D4F">
        <w:t xml:space="preserve">hone and email. </w:t>
      </w:r>
      <w:r w:rsidR="002D3248">
        <w:t xml:space="preserve">Teachers will be sampled from lists collected from sampled public schools of all sizes. </w:t>
      </w:r>
      <w:r w:rsidR="006A1158">
        <w:t>The b</w:t>
      </w:r>
      <w:r w:rsidR="002D3248">
        <w:t xml:space="preserve">urden </w:t>
      </w:r>
      <w:r w:rsidR="006A1158">
        <w:t xml:space="preserve">on teachers </w:t>
      </w:r>
      <w:r w:rsidR="002D3248">
        <w:t>is minimized by keeping the questionnaire</w:t>
      </w:r>
      <w:r w:rsidR="006A1158">
        <w:t xml:space="preserve"> short (three pages) and restricting questions to generally available information, giving respondents the option of completing a</w:t>
      </w:r>
      <w:r w:rsidR="003334FE">
        <w:t>n online</w:t>
      </w:r>
      <w:r w:rsidR="006A1158">
        <w:t xml:space="preserve"> version of the questionnaire, conducting follow-up for nonresponse and data clarification by telephone, and transmitting paper versions of the questionnaire by email or fax whenever </w:t>
      </w:r>
      <w:r>
        <w:t>requested</w:t>
      </w:r>
      <w:r w:rsidR="006A1158">
        <w:t>.</w:t>
      </w:r>
    </w:p>
    <w:p w14:paraId="39050C4F" w14:textId="028017B4" w:rsidR="00756F07" w:rsidRPr="00524868" w:rsidRDefault="00756F07" w:rsidP="00756F07">
      <w:pPr>
        <w:pStyle w:val="SL-FlLftSgl"/>
        <w:spacing w:after="120" w:line="240" w:lineRule="auto"/>
        <w:jc w:val="left"/>
        <w:rPr>
          <w:b/>
        </w:rPr>
      </w:pPr>
      <w:r>
        <w:rPr>
          <w:b/>
        </w:rPr>
        <w:t>A.6</w:t>
      </w:r>
      <w:r w:rsidRPr="00524868">
        <w:rPr>
          <w:b/>
        </w:rPr>
        <w:t>.</w:t>
      </w:r>
      <w:r>
        <w:rPr>
          <w:b/>
        </w:rPr>
        <w:tab/>
      </w:r>
      <w:r w:rsidR="00F32107">
        <w:rPr>
          <w:b/>
        </w:rPr>
        <w:t>Consequences for Not Collecting the Information</w:t>
      </w:r>
    </w:p>
    <w:p w14:paraId="155AECC8" w14:textId="455BF800" w:rsidR="00756F07" w:rsidRDefault="00F32107" w:rsidP="00C41A59">
      <w:pPr>
        <w:pStyle w:val="SL-FlLftSgl"/>
        <w:spacing w:after="120" w:line="240" w:lineRule="auto"/>
        <w:jc w:val="left"/>
        <w:rPr>
          <w:szCs w:val="22"/>
        </w:rPr>
      </w:pPr>
      <w:r>
        <w:rPr>
          <w:szCs w:val="22"/>
        </w:rPr>
        <w:t xml:space="preserve">If these data are not collected, </w:t>
      </w:r>
      <w:r w:rsidR="00056B58">
        <w:rPr>
          <w:szCs w:val="22"/>
        </w:rPr>
        <w:t xml:space="preserve">NCES and </w:t>
      </w:r>
      <w:r>
        <w:rPr>
          <w:szCs w:val="22"/>
        </w:rPr>
        <w:t xml:space="preserve">IES will not </w:t>
      </w:r>
      <w:r w:rsidR="00056B58">
        <w:rPr>
          <w:szCs w:val="22"/>
        </w:rPr>
        <w:t>be able to</w:t>
      </w:r>
      <w:r w:rsidR="00F60238">
        <w:rPr>
          <w:szCs w:val="22"/>
        </w:rPr>
        <w:t xml:space="preserve"> respond to the Congressional request to</w:t>
      </w:r>
      <w:r w:rsidR="00056B58">
        <w:rPr>
          <w:szCs w:val="22"/>
        </w:rPr>
        <w:t xml:space="preserve"> provide</w:t>
      </w:r>
      <w:r>
        <w:rPr>
          <w:szCs w:val="22"/>
        </w:rPr>
        <w:t xml:space="preserve"> current teacher-level data about how </w:t>
      </w:r>
      <w:r w:rsidR="00056B58">
        <w:rPr>
          <w:szCs w:val="22"/>
        </w:rPr>
        <w:t>teachers</w:t>
      </w:r>
      <w:r>
        <w:rPr>
          <w:szCs w:val="22"/>
        </w:rPr>
        <w:t xml:space="preserve"> </w:t>
      </w:r>
      <w:r>
        <w:t>use DLRs for teaching, and how their knowledge and beliefs about their students’ access to DLRs outside the classroom a</w:t>
      </w:r>
      <w:r w:rsidR="00056B58">
        <w:t>ffect the assignments they give</w:t>
      </w:r>
      <w:r w:rsidR="00DD5C10">
        <w:t>.</w:t>
      </w:r>
    </w:p>
    <w:p w14:paraId="2C8CCF56" w14:textId="5C67582F" w:rsidR="00756F07" w:rsidRPr="00524868" w:rsidRDefault="00756F07" w:rsidP="00756F07">
      <w:pPr>
        <w:pStyle w:val="SL-FlLftSgl"/>
        <w:spacing w:after="120" w:line="240" w:lineRule="auto"/>
        <w:jc w:val="left"/>
        <w:rPr>
          <w:b/>
        </w:rPr>
      </w:pPr>
      <w:r>
        <w:rPr>
          <w:b/>
        </w:rPr>
        <w:t>A.7</w:t>
      </w:r>
      <w:r w:rsidRPr="00524868">
        <w:rPr>
          <w:b/>
        </w:rPr>
        <w:t>.</w:t>
      </w:r>
      <w:r>
        <w:rPr>
          <w:b/>
        </w:rPr>
        <w:tab/>
      </w:r>
      <w:r w:rsidR="00DD5C10">
        <w:rPr>
          <w:b/>
        </w:rPr>
        <w:t>Adherence to the Guidelines in CFS 1320.5</w:t>
      </w:r>
    </w:p>
    <w:p w14:paraId="3DCC440C" w14:textId="77777777" w:rsidR="00A21713" w:rsidRDefault="00DD5C10" w:rsidP="00C41A59">
      <w:pPr>
        <w:pStyle w:val="SL-FlLftSgl"/>
        <w:spacing w:after="120" w:line="240" w:lineRule="auto"/>
        <w:jc w:val="left"/>
        <w:rPr>
          <w:szCs w:val="22"/>
        </w:rPr>
      </w:pPr>
      <w:r>
        <w:rPr>
          <w:szCs w:val="22"/>
        </w:rPr>
        <w:t>Data collected will be conducted in a manner consistent with the guidelines in 5 CFR 1320.5. The only exception is that responses will be requested in fewer than 30 days, following the well-developed procedures for NCES quick response surveys such as FRSS, which are intended to collect data quickly.</w:t>
      </w:r>
    </w:p>
    <w:p w14:paraId="04841105" w14:textId="07EEB550" w:rsidR="00C41A59" w:rsidRPr="00593AE8" w:rsidRDefault="00593AE8" w:rsidP="0081047D">
      <w:pPr>
        <w:pStyle w:val="SL-FlLftSgl"/>
        <w:spacing w:after="120" w:line="240" w:lineRule="auto"/>
        <w:jc w:val="left"/>
        <w:rPr>
          <w:b/>
          <w:szCs w:val="22"/>
        </w:rPr>
      </w:pPr>
      <w:r w:rsidRPr="00593AE8">
        <w:rPr>
          <w:b/>
          <w:szCs w:val="22"/>
        </w:rPr>
        <w:t>A.8.</w:t>
      </w:r>
      <w:r w:rsidRPr="00593AE8">
        <w:rPr>
          <w:b/>
          <w:szCs w:val="22"/>
        </w:rPr>
        <w:tab/>
        <w:t>Consulta</w:t>
      </w:r>
      <w:r w:rsidR="00057DD3">
        <w:rPr>
          <w:b/>
          <w:szCs w:val="22"/>
        </w:rPr>
        <w:t>tion</w:t>
      </w:r>
      <w:r w:rsidRPr="00593AE8">
        <w:rPr>
          <w:b/>
          <w:szCs w:val="22"/>
        </w:rPr>
        <w:t>s Outside of the Agency</w:t>
      </w:r>
    </w:p>
    <w:p w14:paraId="2969DB67" w14:textId="7D089399" w:rsidR="00057DD3" w:rsidRDefault="00554E54" w:rsidP="00554E54">
      <w:pPr>
        <w:spacing w:after="120" w:line="240" w:lineRule="auto"/>
        <w:rPr>
          <w:rFonts w:ascii="Times New Roman" w:hAnsi="Times New Roman"/>
          <w:bCs/>
        </w:rPr>
      </w:pPr>
      <w:r w:rsidRPr="008E7FEC">
        <w:rPr>
          <w:rFonts w:ascii="Times New Roman" w:hAnsi="Times New Roman"/>
        </w:rPr>
        <w:t xml:space="preserve">Development work is being conducted under NCES developmental work generic clearance (OMB# 1850-0803). To-date, the NCES Quality Review Board (QRB) </w:t>
      </w:r>
      <w:r w:rsidRPr="008E7FEC">
        <w:rPr>
          <w:rFonts w:ascii="Times New Roman" w:hAnsi="Times New Roman"/>
          <w:bCs/>
        </w:rPr>
        <w:t xml:space="preserve">members </w:t>
      </w:r>
      <w:r w:rsidRPr="008E7FEC">
        <w:rPr>
          <w:rFonts w:ascii="Times New Roman" w:hAnsi="Times New Roman"/>
        </w:rPr>
        <w:t xml:space="preserve">reviewed </w:t>
      </w:r>
      <w:r w:rsidRPr="008E7FEC">
        <w:rPr>
          <w:rFonts w:ascii="Times New Roman" w:hAnsi="Times New Roman"/>
          <w:bCs/>
        </w:rPr>
        <w:t>a draft list of questionnaire and discussion topics prior to submitting the request to OMB for feasibility calls</w:t>
      </w:r>
      <w:r w:rsidR="008D327D">
        <w:rPr>
          <w:rFonts w:ascii="Times New Roman" w:hAnsi="Times New Roman"/>
          <w:bCs/>
        </w:rPr>
        <w:t xml:space="preserve"> (</w:t>
      </w:r>
      <w:r w:rsidR="008D327D" w:rsidRPr="008E7FEC">
        <w:rPr>
          <w:rFonts w:ascii="Times New Roman" w:hAnsi="Times New Roman"/>
        </w:rPr>
        <w:t>OMB# 1850-0803</w:t>
      </w:r>
      <w:r w:rsidR="008D327D">
        <w:rPr>
          <w:rFonts w:ascii="Times New Roman" w:hAnsi="Times New Roman"/>
        </w:rPr>
        <w:t xml:space="preserve"> v.202</w:t>
      </w:r>
      <w:r w:rsidR="008D327D">
        <w:rPr>
          <w:rFonts w:ascii="Times New Roman" w:hAnsi="Times New Roman"/>
          <w:bCs/>
        </w:rPr>
        <w:t>)</w:t>
      </w:r>
      <w:r w:rsidRPr="008E7FEC">
        <w:rPr>
          <w:rFonts w:ascii="Times New Roman" w:hAnsi="Times New Roman"/>
          <w:bCs/>
        </w:rPr>
        <w:t xml:space="preserve">. Revisions were made to the list of topics based on input from the reviewers and the list was used to develop an interview guide for the feasibility calls. As rounds of feasibility calls progressed, draft questionnaire items and then a draft questionnaire were developed. Following the last round of feasibility calls, the QRB members reviewed the draft questionnaire, and revisions were made based on their input. </w:t>
      </w:r>
      <w:r w:rsidRPr="00E7521C">
        <w:rPr>
          <w:rFonts w:ascii="Times New Roman" w:hAnsi="Times New Roman"/>
          <w:bCs/>
        </w:rPr>
        <w:t xml:space="preserve">The revised version was </w:t>
      </w:r>
      <w:r w:rsidR="008D327D" w:rsidRPr="00E7521C">
        <w:rPr>
          <w:rFonts w:ascii="Times New Roman" w:hAnsi="Times New Roman"/>
          <w:bCs/>
        </w:rPr>
        <w:t>a</w:t>
      </w:r>
      <w:r w:rsidR="008D327D">
        <w:rPr>
          <w:rFonts w:ascii="Times New Roman" w:hAnsi="Times New Roman"/>
          <w:bCs/>
        </w:rPr>
        <w:t>pproved by</w:t>
      </w:r>
      <w:r w:rsidRPr="00E7521C">
        <w:rPr>
          <w:rFonts w:ascii="Times New Roman" w:hAnsi="Times New Roman"/>
          <w:bCs/>
        </w:rPr>
        <w:t xml:space="preserve"> OMB </w:t>
      </w:r>
      <w:r w:rsidR="008D327D">
        <w:rPr>
          <w:rFonts w:ascii="Times New Roman" w:hAnsi="Times New Roman"/>
          <w:bCs/>
        </w:rPr>
        <w:t>i</w:t>
      </w:r>
      <w:r w:rsidR="008D327D" w:rsidRPr="00E7521C">
        <w:rPr>
          <w:rFonts w:ascii="Times New Roman" w:hAnsi="Times New Roman"/>
          <w:bCs/>
        </w:rPr>
        <w:t>n March 2018</w:t>
      </w:r>
      <w:r w:rsidR="008D327D">
        <w:rPr>
          <w:rFonts w:ascii="Times New Roman" w:hAnsi="Times New Roman"/>
          <w:bCs/>
        </w:rPr>
        <w:t xml:space="preserve"> </w:t>
      </w:r>
      <w:r>
        <w:rPr>
          <w:rFonts w:ascii="Times New Roman" w:hAnsi="Times New Roman"/>
          <w:bCs/>
        </w:rPr>
        <w:t>for pretest</w:t>
      </w:r>
      <w:r w:rsidR="008D327D">
        <w:rPr>
          <w:rFonts w:ascii="Times New Roman" w:hAnsi="Times New Roman"/>
          <w:bCs/>
        </w:rPr>
        <w:t>ing (</w:t>
      </w:r>
      <w:r w:rsidR="008D327D" w:rsidRPr="008E7FEC">
        <w:rPr>
          <w:rFonts w:ascii="Times New Roman" w:hAnsi="Times New Roman"/>
        </w:rPr>
        <w:t>OMB# 1850-0803</w:t>
      </w:r>
      <w:r w:rsidR="008D327D">
        <w:rPr>
          <w:rFonts w:ascii="Times New Roman" w:hAnsi="Times New Roman"/>
        </w:rPr>
        <w:t xml:space="preserve"> v.226</w:t>
      </w:r>
      <w:r w:rsidR="008D327D">
        <w:rPr>
          <w:rFonts w:ascii="Times New Roman" w:hAnsi="Times New Roman"/>
          <w:bCs/>
        </w:rPr>
        <w:t>)</w:t>
      </w:r>
      <w:r w:rsidRPr="00E7521C">
        <w:rPr>
          <w:rFonts w:ascii="Times New Roman" w:hAnsi="Times New Roman"/>
          <w:bCs/>
        </w:rPr>
        <w:t xml:space="preserve">. The survey pretest </w:t>
      </w:r>
      <w:r w:rsidR="005F3776">
        <w:rPr>
          <w:rFonts w:ascii="Times New Roman" w:hAnsi="Times New Roman"/>
          <w:bCs/>
        </w:rPr>
        <w:t xml:space="preserve">was </w:t>
      </w:r>
      <w:r w:rsidRPr="00E7521C">
        <w:rPr>
          <w:rFonts w:ascii="Times New Roman" w:hAnsi="Times New Roman"/>
          <w:bCs/>
        </w:rPr>
        <w:t>conducted in April and May 2018, using the draft questionnaire.</w:t>
      </w:r>
      <w:r w:rsidR="008D327D">
        <w:rPr>
          <w:rFonts w:ascii="Times New Roman" w:hAnsi="Times New Roman"/>
          <w:bCs/>
        </w:rPr>
        <w:t xml:space="preserve"> The results of the pretesting w</w:t>
      </w:r>
      <w:r w:rsidR="005F3776">
        <w:rPr>
          <w:rFonts w:ascii="Times New Roman" w:hAnsi="Times New Roman"/>
          <w:bCs/>
        </w:rPr>
        <w:t>ere</w:t>
      </w:r>
      <w:r w:rsidR="008D327D">
        <w:rPr>
          <w:rFonts w:ascii="Times New Roman" w:hAnsi="Times New Roman"/>
          <w:bCs/>
        </w:rPr>
        <w:t xml:space="preserve"> used to develop the final version of the FRSS 109 questionnaire (Appendix C).</w:t>
      </w:r>
    </w:p>
    <w:p w14:paraId="2274D57E" w14:textId="6537D16B" w:rsidR="00554E54" w:rsidRDefault="00554E54" w:rsidP="00554E54">
      <w:pPr>
        <w:pStyle w:val="SL-FlLftSgl"/>
        <w:spacing w:line="240" w:lineRule="auto"/>
        <w:jc w:val="left"/>
        <w:rPr>
          <w:bCs/>
        </w:rPr>
      </w:pPr>
      <w:r w:rsidRPr="00635C8C">
        <w:rPr>
          <w:bCs/>
        </w:rPr>
        <w:t>In addition to staff from NCES’ Statistical Standards group, the Annual Reports group, and each of the three Divisions, the QRB</w:t>
      </w:r>
      <w:r>
        <w:rPr>
          <w:bCs/>
        </w:rPr>
        <w:t xml:space="preserve"> also included staff from ED’s </w:t>
      </w:r>
      <w:r w:rsidRPr="00635C8C">
        <w:rPr>
          <w:bCs/>
        </w:rPr>
        <w:t>Office of Educational Technology (OET) and the Policies and Programs Studies Service of the Office of Planning, Evaluation, and Policy Development (OPEPD); the U.S. Commerce Department’s National Telecommunication and Information Administration; and the IBM Center for The Business of Government.</w:t>
      </w:r>
      <w:r w:rsidRPr="00635C8C">
        <w:t xml:space="preserve"> </w:t>
      </w:r>
      <w:r>
        <w:t>The QRB members for this survey are listed below:</w:t>
      </w:r>
    </w:p>
    <w:p w14:paraId="25F77FA9" w14:textId="77777777" w:rsidR="00593AE8" w:rsidRDefault="00593AE8" w:rsidP="00593AE8">
      <w:pPr>
        <w:pStyle w:val="SP-SglSpPara"/>
        <w:spacing w:line="240" w:lineRule="auto"/>
        <w:ind w:firstLine="0"/>
        <w:jc w:val="left"/>
        <w:rPr>
          <w:bCs/>
        </w:rPr>
      </w:pPr>
    </w:p>
    <w:p w14:paraId="22E947FE" w14:textId="77777777" w:rsidR="00593AE8" w:rsidRPr="00340C5D" w:rsidRDefault="00593AE8" w:rsidP="00593AE8">
      <w:pPr>
        <w:pStyle w:val="SP-SglSpPara"/>
        <w:spacing w:line="240" w:lineRule="auto"/>
        <w:ind w:firstLine="0"/>
        <w:jc w:val="left"/>
        <w:rPr>
          <w:sz w:val="12"/>
          <w:szCs w:val="12"/>
        </w:rPr>
        <w:sectPr w:rsidR="00593AE8" w:rsidRPr="00340C5D" w:rsidSect="003C0E97">
          <w:footerReference w:type="default" r:id="rId11"/>
          <w:footerReference w:type="first" r:id="rId12"/>
          <w:pgSz w:w="12240" w:h="15840" w:code="1"/>
          <w:pgMar w:top="864" w:right="864" w:bottom="720" w:left="864" w:header="432" w:footer="288" w:gutter="0"/>
          <w:cols w:space="720"/>
          <w:titlePg/>
          <w:docGrid w:linePitch="360"/>
        </w:sectPr>
      </w:pPr>
    </w:p>
    <w:p w14:paraId="6A7BADB1" w14:textId="77777777" w:rsidR="00593AE8" w:rsidRPr="00177B56" w:rsidRDefault="00593AE8" w:rsidP="00593AE8">
      <w:pPr>
        <w:pStyle w:val="SP-SglSpPara"/>
        <w:spacing w:line="240" w:lineRule="auto"/>
        <w:ind w:left="288" w:hanging="288"/>
        <w:jc w:val="left"/>
        <w:rPr>
          <w:sz w:val="21"/>
          <w:szCs w:val="21"/>
        </w:rPr>
      </w:pPr>
      <w:r w:rsidRPr="00177B56">
        <w:rPr>
          <w:sz w:val="21"/>
          <w:szCs w:val="21"/>
        </w:rPr>
        <w:t>Rafi Goldberg, National Telecommunications and Information Administration, Commerce</w:t>
      </w:r>
    </w:p>
    <w:p w14:paraId="25C35803" w14:textId="7E30ED27" w:rsidR="00593AE8" w:rsidRPr="00177B56" w:rsidRDefault="00F974A5" w:rsidP="00593AE8">
      <w:pPr>
        <w:pStyle w:val="SP-SglSpPara"/>
        <w:spacing w:line="240" w:lineRule="auto"/>
        <w:ind w:firstLine="0"/>
        <w:jc w:val="left"/>
        <w:rPr>
          <w:sz w:val="21"/>
          <w:szCs w:val="21"/>
        </w:rPr>
      </w:pPr>
      <w:r>
        <w:rPr>
          <w:sz w:val="21"/>
          <w:szCs w:val="21"/>
        </w:rPr>
        <w:t>Bernadette Adams</w:t>
      </w:r>
      <w:r w:rsidR="00593AE8" w:rsidRPr="00177B56">
        <w:rPr>
          <w:sz w:val="21"/>
          <w:szCs w:val="21"/>
        </w:rPr>
        <w:t>, Office of Educational Technology</w:t>
      </w:r>
    </w:p>
    <w:p w14:paraId="52143678" w14:textId="77777777" w:rsidR="00593AE8" w:rsidRPr="00177B56" w:rsidRDefault="00593AE8" w:rsidP="00593AE8">
      <w:pPr>
        <w:pStyle w:val="SP-SglSpPara"/>
        <w:spacing w:line="240" w:lineRule="auto"/>
        <w:ind w:left="288" w:hanging="288"/>
        <w:jc w:val="left"/>
        <w:rPr>
          <w:sz w:val="21"/>
          <w:szCs w:val="21"/>
        </w:rPr>
      </w:pPr>
      <w:r w:rsidRPr="00177B56">
        <w:rPr>
          <w:sz w:val="21"/>
          <w:szCs w:val="21"/>
        </w:rPr>
        <w:t>Andrew Abrams, OPEPD (Policy and Program Studies Service)</w:t>
      </w:r>
    </w:p>
    <w:p w14:paraId="6C7A6917" w14:textId="77777777" w:rsidR="00593AE8" w:rsidRPr="00177B56" w:rsidRDefault="00593AE8" w:rsidP="00593AE8">
      <w:pPr>
        <w:pStyle w:val="SP-SglSpPara"/>
        <w:spacing w:line="240" w:lineRule="auto"/>
        <w:ind w:left="288" w:hanging="288"/>
        <w:jc w:val="left"/>
        <w:rPr>
          <w:sz w:val="21"/>
          <w:szCs w:val="21"/>
        </w:rPr>
      </w:pPr>
      <w:r w:rsidRPr="00177B56">
        <w:rPr>
          <w:sz w:val="21"/>
          <w:szCs w:val="21"/>
        </w:rPr>
        <w:t xml:space="preserve">Dan Chenok, </w:t>
      </w:r>
      <w:r w:rsidRPr="00177B56">
        <w:rPr>
          <w:bCs/>
        </w:rPr>
        <w:t>the IBM Center for The Business of Government</w:t>
      </w:r>
    </w:p>
    <w:p w14:paraId="2F1E8CD8" w14:textId="77777777" w:rsidR="00593AE8" w:rsidRPr="00177B56" w:rsidRDefault="00593AE8" w:rsidP="00593AE8">
      <w:pPr>
        <w:pStyle w:val="SP-SglSpPara"/>
        <w:spacing w:line="240" w:lineRule="auto"/>
        <w:ind w:left="288" w:hanging="288"/>
        <w:jc w:val="left"/>
        <w:rPr>
          <w:sz w:val="21"/>
          <w:szCs w:val="21"/>
        </w:rPr>
      </w:pPr>
      <w:r w:rsidRPr="00177B56">
        <w:rPr>
          <w:sz w:val="21"/>
          <w:szCs w:val="21"/>
        </w:rPr>
        <w:t>Halima Adenegan, NCES (Assessment Division)</w:t>
      </w:r>
    </w:p>
    <w:p w14:paraId="420E0D1D" w14:textId="77777777" w:rsidR="00593AE8" w:rsidRPr="00177B56" w:rsidRDefault="00593AE8" w:rsidP="00593AE8">
      <w:pPr>
        <w:pStyle w:val="SP-SglSpPara"/>
        <w:spacing w:line="240" w:lineRule="auto"/>
        <w:ind w:left="288" w:hanging="288"/>
        <w:jc w:val="left"/>
        <w:rPr>
          <w:sz w:val="21"/>
          <w:szCs w:val="21"/>
        </w:rPr>
      </w:pPr>
      <w:r w:rsidRPr="00177B56">
        <w:rPr>
          <w:sz w:val="21"/>
          <w:szCs w:val="21"/>
        </w:rPr>
        <w:t>Jamie Deaton, NCES (Assessment Division, NAEP)</w:t>
      </w:r>
    </w:p>
    <w:p w14:paraId="3019F8CA" w14:textId="77777777" w:rsidR="00593AE8" w:rsidRPr="00177B56" w:rsidRDefault="00593AE8" w:rsidP="00593AE8">
      <w:pPr>
        <w:pStyle w:val="SP-SglSpPara"/>
        <w:spacing w:line="240" w:lineRule="auto"/>
        <w:ind w:firstLine="0"/>
        <w:jc w:val="left"/>
        <w:rPr>
          <w:sz w:val="21"/>
          <w:szCs w:val="21"/>
        </w:rPr>
      </w:pPr>
      <w:r w:rsidRPr="00177B56">
        <w:rPr>
          <w:sz w:val="21"/>
          <w:szCs w:val="21"/>
        </w:rPr>
        <w:t>John Ralph, NCES (Annual Reports and Information)</w:t>
      </w:r>
    </w:p>
    <w:p w14:paraId="6F6A1C65" w14:textId="77777777" w:rsidR="00593AE8" w:rsidRPr="00177B56" w:rsidRDefault="00593AE8" w:rsidP="00593AE8">
      <w:pPr>
        <w:pStyle w:val="SP-SglSpPara"/>
        <w:spacing w:line="240" w:lineRule="auto"/>
        <w:ind w:left="288" w:hanging="288"/>
        <w:jc w:val="left"/>
        <w:rPr>
          <w:sz w:val="21"/>
          <w:szCs w:val="21"/>
        </w:rPr>
      </w:pPr>
      <w:r w:rsidRPr="00177B56">
        <w:rPr>
          <w:sz w:val="21"/>
          <w:szCs w:val="21"/>
        </w:rPr>
        <w:t>Tom Snyder, NCES (Annual Reports and Information)</w:t>
      </w:r>
    </w:p>
    <w:p w14:paraId="54D045AD" w14:textId="77777777" w:rsidR="00593AE8" w:rsidRPr="00177B56" w:rsidRDefault="00593AE8" w:rsidP="00593AE8">
      <w:pPr>
        <w:pStyle w:val="SP-SglSpPara"/>
        <w:spacing w:line="240" w:lineRule="auto"/>
        <w:ind w:left="288" w:hanging="288"/>
        <w:jc w:val="left"/>
        <w:rPr>
          <w:sz w:val="21"/>
          <w:szCs w:val="21"/>
        </w:rPr>
      </w:pPr>
      <w:r w:rsidRPr="00177B56">
        <w:rPr>
          <w:sz w:val="21"/>
          <w:szCs w:val="21"/>
        </w:rPr>
        <w:t>Mark Glander, NCES (Administrative Records Division, CCD)</w:t>
      </w:r>
    </w:p>
    <w:p w14:paraId="550DE8C5" w14:textId="77777777" w:rsidR="00593AE8" w:rsidRPr="00177B56" w:rsidRDefault="00593AE8" w:rsidP="00593AE8">
      <w:pPr>
        <w:pStyle w:val="SP-SglSpPara"/>
        <w:spacing w:line="240" w:lineRule="auto"/>
        <w:ind w:left="288" w:hanging="288"/>
        <w:jc w:val="left"/>
        <w:rPr>
          <w:sz w:val="21"/>
          <w:szCs w:val="21"/>
        </w:rPr>
      </w:pPr>
      <w:r w:rsidRPr="00177B56">
        <w:rPr>
          <w:sz w:val="21"/>
          <w:szCs w:val="21"/>
        </w:rPr>
        <w:t>Chris Chapman, NCES (Sample Surveys Division, Longitudinal Branch)</w:t>
      </w:r>
    </w:p>
    <w:p w14:paraId="11A7AF20" w14:textId="7291D0BC" w:rsidR="00593AE8" w:rsidRPr="00177B56" w:rsidRDefault="00F974A5" w:rsidP="00593AE8">
      <w:pPr>
        <w:pStyle w:val="SP-SglSpPara"/>
        <w:spacing w:line="240" w:lineRule="auto"/>
        <w:ind w:left="288" w:hanging="288"/>
        <w:jc w:val="left"/>
        <w:rPr>
          <w:sz w:val="21"/>
          <w:szCs w:val="21"/>
        </w:rPr>
      </w:pPr>
      <w:r>
        <w:rPr>
          <w:sz w:val="21"/>
          <w:szCs w:val="21"/>
        </w:rPr>
        <w:t>Maura Spiegelman</w:t>
      </w:r>
      <w:r w:rsidR="00593AE8" w:rsidRPr="00177B56">
        <w:rPr>
          <w:sz w:val="21"/>
          <w:szCs w:val="21"/>
        </w:rPr>
        <w:t>, NCES (Sample Surveys Division, Cross-sectional Surveys Branch)</w:t>
      </w:r>
    </w:p>
    <w:p w14:paraId="68F62521" w14:textId="77777777" w:rsidR="00593AE8" w:rsidRPr="00177B56" w:rsidRDefault="00593AE8" w:rsidP="00593AE8">
      <w:pPr>
        <w:pStyle w:val="SP-SglSpPara"/>
        <w:spacing w:line="240" w:lineRule="auto"/>
        <w:ind w:left="288" w:hanging="288"/>
        <w:jc w:val="left"/>
        <w:rPr>
          <w:sz w:val="21"/>
          <w:szCs w:val="21"/>
        </w:rPr>
      </w:pPr>
      <w:r w:rsidRPr="00177B56">
        <w:rPr>
          <w:sz w:val="21"/>
          <w:szCs w:val="21"/>
        </w:rPr>
        <w:t>Marilyn Seastrom, NCES (Statistical Standards and Data Confidentiality)</w:t>
      </w:r>
    </w:p>
    <w:p w14:paraId="45FB6045" w14:textId="77777777" w:rsidR="00593AE8" w:rsidRDefault="00593AE8" w:rsidP="00111188">
      <w:pPr>
        <w:pStyle w:val="SP-SglSpPara"/>
        <w:spacing w:line="240" w:lineRule="auto"/>
        <w:ind w:left="288" w:hanging="288"/>
        <w:jc w:val="left"/>
        <w:sectPr w:rsidR="00593AE8" w:rsidSect="003C0E97">
          <w:type w:val="continuous"/>
          <w:pgSz w:w="12240" w:h="15840" w:code="1"/>
          <w:pgMar w:top="864" w:right="864" w:bottom="720" w:left="864" w:header="432" w:footer="288" w:gutter="0"/>
          <w:cols w:num="2" w:space="720"/>
          <w:titlePg/>
          <w:docGrid w:linePitch="360"/>
        </w:sectPr>
      </w:pPr>
      <w:r w:rsidRPr="00177B56">
        <w:rPr>
          <w:sz w:val="21"/>
          <w:szCs w:val="21"/>
        </w:rPr>
        <w:t>Kashka Kubzdela, NCES (Statistical Standards and Data Confidentiality)</w:t>
      </w:r>
    </w:p>
    <w:p w14:paraId="1D8C6C5D" w14:textId="18941438" w:rsidR="00970A0C" w:rsidRPr="00593AE8" w:rsidRDefault="00970A0C" w:rsidP="00111188">
      <w:pPr>
        <w:pStyle w:val="SL-FlLftSgl"/>
        <w:keepNext/>
        <w:spacing w:before="120" w:after="120" w:line="240" w:lineRule="auto"/>
        <w:jc w:val="left"/>
        <w:rPr>
          <w:b/>
          <w:szCs w:val="22"/>
        </w:rPr>
      </w:pPr>
      <w:r>
        <w:rPr>
          <w:b/>
          <w:szCs w:val="22"/>
        </w:rPr>
        <w:t>A.9</w:t>
      </w:r>
      <w:r w:rsidRPr="00593AE8">
        <w:rPr>
          <w:b/>
          <w:szCs w:val="22"/>
        </w:rPr>
        <w:t>.</w:t>
      </w:r>
      <w:r w:rsidRPr="00593AE8">
        <w:rPr>
          <w:b/>
          <w:szCs w:val="22"/>
        </w:rPr>
        <w:tab/>
      </w:r>
      <w:r>
        <w:rPr>
          <w:b/>
          <w:szCs w:val="22"/>
        </w:rPr>
        <w:t>Provisions for Payments or Gifts to Respondents</w:t>
      </w:r>
    </w:p>
    <w:p w14:paraId="540A9EB8" w14:textId="0B0D90B7" w:rsidR="00593AE8" w:rsidRDefault="00F311DB" w:rsidP="0081047D">
      <w:pPr>
        <w:pStyle w:val="SL-FlLftSgl"/>
        <w:spacing w:after="120" w:line="240" w:lineRule="auto"/>
        <w:jc w:val="left"/>
        <w:rPr>
          <w:szCs w:val="22"/>
        </w:rPr>
      </w:pPr>
      <w:r>
        <w:rPr>
          <w:szCs w:val="22"/>
        </w:rPr>
        <w:t>No payment or gifts to respondents will be made. However, s</w:t>
      </w:r>
      <w:r w:rsidR="00970A0C">
        <w:rPr>
          <w:szCs w:val="22"/>
        </w:rPr>
        <w:t xml:space="preserve">ome school districts charge a fee to process research application requests. </w:t>
      </w:r>
      <w:r>
        <w:rPr>
          <w:szCs w:val="22"/>
        </w:rPr>
        <w:t>These will be paid as necessary.</w:t>
      </w:r>
    </w:p>
    <w:p w14:paraId="2A987987" w14:textId="2368A346" w:rsidR="0084130D" w:rsidRPr="00611DDB" w:rsidRDefault="0084130D" w:rsidP="0081047D">
      <w:pPr>
        <w:pStyle w:val="SL-FlLftSgl"/>
        <w:spacing w:after="120" w:line="240" w:lineRule="auto"/>
        <w:jc w:val="left"/>
        <w:rPr>
          <w:b/>
          <w:szCs w:val="22"/>
        </w:rPr>
      </w:pPr>
      <w:r w:rsidRPr="00611DDB">
        <w:rPr>
          <w:b/>
          <w:szCs w:val="22"/>
        </w:rPr>
        <w:t>A.10.</w:t>
      </w:r>
      <w:r w:rsidRPr="00611DDB">
        <w:rPr>
          <w:b/>
          <w:szCs w:val="22"/>
        </w:rPr>
        <w:tab/>
        <w:t>Assurance of Confidentiality</w:t>
      </w:r>
    </w:p>
    <w:p w14:paraId="7DF25258" w14:textId="17976A1A" w:rsidR="003C0E97" w:rsidRPr="003162D4" w:rsidRDefault="003C0E97" w:rsidP="003C0E97">
      <w:pPr>
        <w:pStyle w:val="L1-FlLSp12"/>
        <w:widowControl w:val="0"/>
        <w:spacing w:after="120" w:line="23" w:lineRule="atLeast"/>
        <w:jc w:val="left"/>
        <w:rPr>
          <w:szCs w:val="22"/>
        </w:rPr>
      </w:pPr>
      <w:r w:rsidRPr="003162D4">
        <w:rPr>
          <w:szCs w:val="22"/>
        </w:rPr>
        <w:t xml:space="preserve">Data security and confidentiality protection procedures have been put in place for </w:t>
      </w:r>
      <w:r>
        <w:rPr>
          <w:szCs w:val="22"/>
        </w:rPr>
        <w:t>FRSS</w:t>
      </w:r>
      <w:r w:rsidRPr="003162D4">
        <w:rPr>
          <w:szCs w:val="22"/>
        </w:rPr>
        <w:t xml:space="preserve"> to ensure that the </w:t>
      </w:r>
      <w:r>
        <w:rPr>
          <w:szCs w:val="22"/>
        </w:rPr>
        <w:t>FRSS</w:t>
      </w:r>
      <w:r w:rsidRPr="003162D4">
        <w:rPr>
          <w:szCs w:val="22"/>
        </w:rPr>
        <w:t xml:space="preserve"> contractor and </w:t>
      </w:r>
      <w:r>
        <w:rPr>
          <w:szCs w:val="22"/>
        </w:rPr>
        <w:t>any</w:t>
      </w:r>
      <w:r w:rsidRPr="003162D4">
        <w:rPr>
          <w:szCs w:val="22"/>
        </w:rPr>
        <w:t xml:space="preserve"> subcontractors</w:t>
      </w:r>
      <w:r>
        <w:rPr>
          <w:szCs w:val="22"/>
        </w:rPr>
        <w:t>, when applicable,</w:t>
      </w:r>
      <w:r w:rsidRPr="003162D4">
        <w:rPr>
          <w:szCs w:val="22"/>
        </w:rPr>
        <w:t xml:space="preserve"> comply with all privacy requirements, including:</w:t>
      </w:r>
    </w:p>
    <w:p w14:paraId="544DE783" w14:textId="77777777" w:rsidR="003C0E97" w:rsidRPr="003162D4" w:rsidRDefault="003C0E97" w:rsidP="003C0E97">
      <w:pPr>
        <w:pStyle w:val="P1-StandPara"/>
        <w:numPr>
          <w:ilvl w:val="0"/>
          <w:numId w:val="17"/>
        </w:numPr>
        <w:spacing w:line="276" w:lineRule="auto"/>
        <w:ind w:left="630" w:hanging="371"/>
        <w:jc w:val="left"/>
        <w:rPr>
          <w:rFonts w:ascii="Times New Roman" w:hAnsi="Times New Roman"/>
          <w:szCs w:val="22"/>
        </w:rPr>
      </w:pPr>
      <w:r w:rsidRPr="003162D4">
        <w:rPr>
          <w:rFonts w:ascii="Times New Roman" w:hAnsi="Times New Roman"/>
          <w:szCs w:val="22"/>
        </w:rPr>
        <w:t>The statement of work of this contract;</w:t>
      </w:r>
    </w:p>
    <w:p w14:paraId="4BB77BDC" w14:textId="77777777" w:rsidR="003C0E97" w:rsidRPr="003162D4" w:rsidRDefault="003C0E97" w:rsidP="003C0E97">
      <w:pPr>
        <w:pStyle w:val="P1-StandPara"/>
        <w:numPr>
          <w:ilvl w:val="0"/>
          <w:numId w:val="17"/>
        </w:numPr>
        <w:spacing w:line="276" w:lineRule="auto"/>
        <w:ind w:left="630" w:hanging="371"/>
        <w:jc w:val="left"/>
        <w:rPr>
          <w:rFonts w:ascii="Times New Roman" w:hAnsi="Times New Roman"/>
          <w:szCs w:val="22"/>
        </w:rPr>
      </w:pPr>
      <w:r w:rsidRPr="003162D4">
        <w:rPr>
          <w:rFonts w:ascii="Times New Roman" w:hAnsi="Times New Roman"/>
          <w:i/>
          <w:iCs/>
          <w:szCs w:val="22"/>
        </w:rPr>
        <w:t>Family Educational and Privacy Act (FERPA) of 1974</w:t>
      </w:r>
      <w:r w:rsidRPr="003162D4">
        <w:rPr>
          <w:rFonts w:ascii="Times New Roman" w:hAnsi="Times New Roman"/>
          <w:szCs w:val="22"/>
        </w:rPr>
        <w:t xml:space="preserve"> (20 U.S.C. §1232(g));</w:t>
      </w:r>
    </w:p>
    <w:p w14:paraId="591776A5" w14:textId="77777777" w:rsidR="003C0E97" w:rsidRPr="003162D4" w:rsidRDefault="003C0E97" w:rsidP="003C0E97">
      <w:pPr>
        <w:pStyle w:val="P1-StandPara"/>
        <w:numPr>
          <w:ilvl w:val="0"/>
          <w:numId w:val="17"/>
        </w:numPr>
        <w:spacing w:line="276" w:lineRule="auto"/>
        <w:ind w:left="630" w:hanging="371"/>
        <w:jc w:val="left"/>
        <w:rPr>
          <w:rFonts w:ascii="Times New Roman" w:hAnsi="Times New Roman"/>
          <w:szCs w:val="22"/>
        </w:rPr>
      </w:pPr>
      <w:r w:rsidRPr="003162D4">
        <w:rPr>
          <w:rFonts w:ascii="Times New Roman" w:hAnsi="Times New Roman"/>
          <w:i/>
          <w:iCs/>
          <w:szCs w:val="22"/>
        </w:rPr>
        <w:t>Privacy Act of 1974</w:t>
      </w:r>
      <w:r w:rsidRPr="003162D4">
        <w:rPr>
          <w:rFonts w:ascii="Times New Roman" w:hAnsi="Times New Roman"/>
          <w:szCs w:val="22"/>
        </w:rPr>
        <w:t xml:space="preserve"> (5 U.S.C. §552a);</w:t>
      </w:r>
    </w:p>
    <w:p w14:paraId="742F7BF8" w14:textId="77777777" w:rsidR="003C0E97" w:rsidRPr="003162D4" w:rsidRDefault="003C0E97" w:rsidP="003C0E97">
      <w:pPr>
        <w:pStyle w:val="P1-StandPara"/>
        <w:numPr>
          <w:ilvl w:val="0"/>
          <w:numId w:val="17"/>
        </w:numPr>
        <w:spacing w:line="276" w:lineRule="auto"/>
        <w:ind w:left="630" w:hanging="371"/>
        <w:jc w:val="left"/>
        <w:rPr>
          <w:rFonts w:ascii="Times New Roman" w:hAnsi="Times New Roman"/>
          <w:szCs w:val="22"/>
        </w:rPr>
      </w:pPr>
      <w:r w:rsidRPr="003162D4">
        <w:rPr>
          <w:rFonts w:ascii="Times New Roman" w:hAnsi="Times New Roman"/>
          <w:i/>
          <w:iCs/>
          <w:szCs w:val="22"/>
        </w:rPr>
        <w:t>Privacy Act Regulations</w:t>
      </w:r>
      <w:r w:rsidRPr="003162D4">
        <w:rPr>
          <w:rFonts w:ascii="Times New Roman" w:hAnsi="Times New Roman"/>
          <w:iCs/>
          <w:szCs w:val="22"/>
        </w:rPr>
        <w:t xml:space="preserve"> </w:t>
      </w:r>
      <w:r w:rsidRPr="003162D4">
        <w:rPr>
          <w:rFonts w:ascii="Times New Roman" w:hAnsi="Times New Roman"/>
          <w:szCs w:val="22"/>
        </w:rPr>
        <w:t>(34 CFR Part 5b);</w:t>
      </w:r>
    </w:p>
    <w:p w14:paraId="5CB3C5BD" w14:textId="77777777" w:rsidR="003C0E97" w:rsidRPr="003162D4" w:rsidRDefault="003C0E97" w:rsidP="003C0E97">
      <w:pPr>
        <w:pStyle w:val="P1-StandPara"/>
        <w:numPr>
          <w:ilvl w:val="0"/>
          <w:numId w:val="17"/>
        </w:numPr>
        <w:spacing w:line="276" w:lineRule="auto"/>
        <w:ind w:left="630" w:hanging="371"/>
        <w:jc w:val="left"/>
        <w:rPr>
          <w:rFonts w:ascii="Times New Roman" w:hAnsi="Times New Roman"/>
          <w:szCs w:val="22"/>
        </w:rPr>
      </w:pPr>
      <w:r w:rsidRPr="003162D4">
        <w:rPr>
          <w:rFonts w:ascii="Times New Roman" w:hAnsi="Times New Roman"/>
          <w:i/>
          <w:iCs/>
          <w:szCs w:val="22"/>
        </w:rPr>
        <w:t>Computer Security Act of 1987</w:t>
      </w:r>
      <w:r w:rsidRPr="003162D4">
        <w:rPr>
          <w:rFonts w:ascii="Times New Roman" w:hAnsi="Times New Roman"/>
          <w:iCs/>
          <w:szCs w:val="22"/>
        </w:rPr>
        <w:t>;</w:t>
      </w:r>
    </w:p>
    <w:p w14:paraId="77B5CC08" w14:textId="77777777" w:rsidR="003C0E97" w:rsidRPr="003162D4" w:rsidRDefault="003C0E97" w:rsidP="003C0E97">
      <w:pPr>
        <w:pStyle w:val="P1-StandPara"/>
        <w:numPr>
          <w:ilvl w:val="0"/>
          <w:numId w:val="17"/>
        </w:numPr>
        <w:spacing w:line="276" w:lineRule="auto"/>
        <w:ind w:left="630" w:hanging="371"/>
        <w:jc w:val="left"/>
        <w:rPr>
          <w:rFonts w:ascii="Times New Roman" w:hAnsi="Times New Roman"/>
          <w:szCs w:val="22"/>
        </w:rPr>
      </w:pPr>
      <w:r w:rsidRPr="003162D4">
        <w:rPr>
          <w:rFonts w:ascii="Times New Roman" w:hAnsi="Times New Roman"/>
          <w:i/>
          <w:iCs/>
          <w:szCs w:val="22"/>
        </w:rPr>
        <w:t>U.S.A. Patriot Act of 2001</w:t>
      </w:r>
      <w:r w:rsidRPr="003162D4">
        <w:rPr>
          <w:rFonts w:ascii="Times New Roman" w:hAnsi="Times New Roman"/>
          <w:szCs w:val="22"/>
        </w:rPr>
        <w:t xml:space="preserve"> (P.L. 107-56);</w:t>
      </w:r>
    </w:p>
    <w:p w14:paraId="14615016" w14:textId="77777777" w:rsidR="003C0E97" w:rsidRPr="003162D4" w:rsidRDefault="003C0E97" w:rsidP="003C0E97">
      <w:pPr>
        <w:pStyle w:val="P1-StandPara"/>
        <w:numPr>
          <w:ilvl w:val="0"/>
          <w:numId w:val="17"/>
        </w:numPr>
        <w:spacing w:line="276" w:lineRule="auto"/>
        <w:ind w:left="630" w:hanging="371"/>
        <w:jc w:val="left"/>
        <w:rPr>
          <w:rFonts w:ascii="Times New Roman" w:hAnsi="Times New Roman"/>
          <w:szCs w:val="22"/>
        </w:rPr>
      </w:pPr>
      <w:r w:rsidRPr="003162D4">
        <w:rPr>
          <w:rFonts w:ascii="Times New Roman" w:hAnsi="Times New Roman"/>
          <w:i/>
          <w:iCs/>
          <w:szCs w:val="22"/>
        </w:rPr>
        <w:t>Education Sciences Reform Act of 2002</w:t>
      </w:r>
      <w:r w:rsidRPr="003162D4">
        <w:rPr>
          <w:rFonts w:ascii="Times New Roman" w:hAnsi="Times New Roman"/>
          <w:iCs/>
          <w:szCs w:val="22"/>
        </w:rPr>
        <w:t xml:space="preserve"> </w:t>
      </w:r>
      <w:r w:rsidRPr="003162D4">
        <w:rPr>
          <w:rFonts w:ascii="Times New Roman" w:hAnsi="Times New Roman"/>
          <w:szCs w:val="22"/>
        </w:rPr>
        <w:t>(ESRA 2002, 20 U.S.C. §9573);</w:t>
      </w:r>
    </w:p>
    <w:p w14:paraId="744A1529" w14:textId="77777777" w:rsidR="003C0E97" w:rsidRPr="003162D4" w:rsidRDefault="003C0E97" w:rsidP="003C0E97">
      <w:pPr>
        <w:pStyle w:val="P1-StandPara"/>
        <w:numPr>
          <w:ilvl w:val="0"/>
          <w:numId w:val="17"/>
        </w:numPr>
        <w:spacing w:line="276" w:lineRule="auto"/>
        <w:ind w:left="630" w:hanging="371"/>
        <w:jc w:val="left"/>
        <w:rPr>
          <w:rFonts w:ascii="Times New Roman" w:hAnsi="Times New Roman"/>
          <w:szCs w:val="22"/>
        </w:rPr>
      </w:pPr>
      <w:r w:rsidRPr="003162D4">
        <w:rPr>
          <w:rFonts w:ascii="Times New Roman" w:hAnsi="Times New Roman"/>
          <w:i/>
          <w:szCs w:val="22"/>
        </w:rPr>
        <w:t>Confidential Information Protect and Statistical Efficiency Act of 2002</w:t>
      </w:r>
      <w:r w:rsidRPr="003162D4">
        <w:rPr>
          <w:rFonts w:ascii="Times New Roman" w:hAnsi="Times New Roman"/>
          <w:szCs w:val="22"/>
        </w:rPr>
        <w:t>;</w:t>
      </w:r>
    </w:p>
    <w:p w14:paraId="591AB670" w14:textId="77777777" w:rsidR="003C0E97" w:rsidRPr="003162D4" w:rsidRDefault="003C0E97" w:rsidP="003C0E97">
      <w:pPr>
        <w:pStyle w:val="P1-StandPara"/>
        <w:numPr>
          <w:ilvl w:val="0"/>
          <w:numId w:val="17"/>
        </w:numPr>
        <w:spacing w:line="276" w:lineRule="auto"/>
        <w:ind w:left="630" w:hanging="371"/>
        <w:jc w:val="left"/>
        <w:rPr>
          <w:rFonts w:ascii="Times New Roman" w:hAnsi="Times New Roman"/>
          <w:szCs w:val="22"/>
        </w:rPr>
      </w:pPr>
      <w:r w:rsidRPr="003162D4">
        <w:rPr>
          <w:rFonts w:ascii="Times New Roman" w:hAnsi="Times New Roman"/>
          <w:i/>
          <w:iCs/>
          <w:szCs w:val="22"/>
        </w:rPr>
        <w:t>E-Government Act of 2002</w:t>
      </w:r>
      <w:r w:rsidRPr="003162D4">
        <w:rPr>
          <w:rFonts w:ascii="Times New Roman" w:hAnsi="Times New Roman"/>
          <w:iCs/>
          <w:szCs w:val="22"/>
        </w:rPr>
        <w:t>, Title V, Subtitle A;</w:t>
      </w:r>
    </w:p>
    <w:p w14:paraId="70D5B9C8" w14:textId="77777777" w:rsidR="003C0E97" w:rsidRPr="003162D4" w:rsidRDefault="003C0E97" w:rsidP="003C0E97">
      <w:pPr>
        <w:pStyle w:val="P1-StandPara"/>
        <w:numPr>
          <w:ilvl w:val="0"/>
          <w:numId w:val="17"/>
        </w:numPr>
        <w:spacing w:line="276" w:lineRule="auto"/>
        <w:ind w:left="630" w:hanging="371"/>
        <w:jc w:val="left"/>
        <w:rPr>
          <w:rFonts w:ascii="Times New Roman" w:hAnsi="Times New Roman"/>
          <w:szCs w:val="22"/>
        </w:rPr>
      </w:pPr>
      <w:r w:rsidRPr="003162D4">
        <w:rPr>
          <w:rFonts w:ascii="Times New Roman" w:hAnsi="Times New Roman"/>
          <w:i/>
          <w:iCs/>
          <w:szCs w:val="22"/>
        </w:rPr>
        <w:t>Cybersecurity Enhancement Act of 2015</w:t>
      </w:r>
      <w:r w:rsidRPr="003162D4">
        <w:rPr>
          <w:rFonts w:ascii="Times New Roman" w:hAnsi="Times New Roman"/>
          <w:iCs/>
          <w:szCs w:val="22"/>
        </w:rPr>
        <w:t xml:space="preserve"> (6 U.S.C. </w:t>
      </w:r>
      <w:r w:rsidRPr="003162D4">
        <w:rPr>
          <w:rFonts w:ascii="Times New Roman" w:hAnsi="Times New Roman"/>
          <w:szCs w:val="22"/>
        </w:rPr>
        <w:t>§</w:t>
      </w:r>
      <w:r w:rsidRPr="003162D4">
        <w:rPr>
          <w:rFonts w:ascii="Times New Roman" w:hAnsi="Times New Roman"/>
          <w:iCs/>
          <w:szCs w:val="22"/>
        </w:rPr>
        <w:t>151);</w:t>
      </w:r>
    </w:p>
    <w:p w14:paraId="5245185A" w14:textId="77777777" w:rsidR="003C0E97" w:rsidRPr="003162D4" w:rsidRDefault="003C0E97" w:rsidP="003C0E97">
      <w:pPr>
        <w:pStyle w:val="P1-StandPara"/>
        <w:numPr>
          <w:ilvl w:val="0"/>
          <w:numId w:val="17"/>
        </w:numPr>
        <w:spacing w:line="276" w:lineRule="auto"/>
        <w:ind w:left="630" w:hanging="371"/>
        <w:jc w:val="left"/>
        <w:rPr>
          <w:rFonts w:ascii="Times New Roman" w:hAnsi="Times New Roman"/>
          <w:szCs w:val="22"/>
        </w:rPr>
      </w:pPr>
      <w:r w:rsidRPr="003162D4">
        <w:rPr>
          <w:rFonts w:ascii="Times New Roman" w:hAnsi="Times New Roman"/>
          <w:szCs w:val="22"/>
        </w:rPr>
        <w:t>The U.S. Department of Education General Handbook for Information Technology Security General Support Systems and Major Applications Inventory Procedures (March 2005);</w:t>
      </w:r>
    </w:p>
    <w:p w14:paraId="3FC427B6" w14:textId="77777777" w:rsidR="003C0E97" w:rsidRPr="003162D4" w:rsidRDefault="003C0E97" w:rsidP="003C0E97">
      <w:pPr>
        <w:pStyle w:val="P1-StandPara"/>
        <w:numPr>
          <w:ilvl w:val="0"/>
          <w:numId w:val="17"/>
        </w:numPr>
        <w:spacing w:line="276" w:lineRule="auto"/>
        <w:ind w:left="630" w:hanging="371"/>
        <w:jc w:val="left"/>
        <w:rPr>
          <w:rFonts w:ascii="Times New Roman" w:hAnsi="Times New Roman"/>
          <w:szCs w:val="22"/>
        </w:rPr>
      </w:pPr>
      <w:r w:rsidRPr="003162D4">
        <w:rPr>
          <w:rFonts w:ascii="Times New Roman" w:hAnsi="Times New Roman"/>
          <w:szCs w:val="22"/>
        </w:rPr>
        <w:t>The U.S. Department of Education Incident Handling Procedures (February 2009);</w:t>
      </w:r>
    </w:p>
    <w:p w14:paraId="633443FC" w14:textId="77777777" w:rsidR="003C0E97" w:rsidRPr="003162D4" w:rsidRDefault="003C0E97" w:rsidP="003C0E97">
      <w:pPr>
        <w:pStyle w:val="P1-StandPara"/>
        <w:numPr>
          <w:ilvl w:val="0"/>
          <w:numId w:val="17"/>
        </w:numPr>
        <w:spacing w:line="276" w:lineRule="auto"/>
        <w:ind w:left="630" w:hanging="371"/>
        <w:jc w:val="left"/>
        <w:rPr>
          <w:rFonts w:ascii="Times New Roman" w:hAnsi="Times New Roman"/>
          <w:szCs w:val="22"/>
        </w:rPr>
      </w:pPr>
      <w:r w:rsidRPr="003162D4">
        <w:rPr>
          <w:rFonts w:ascii="Times New Roman" w:hAnsi="Times New Roman"/>
          <w:szCs w:val="22"/>
        </w:rPr>
        <w:t>The U.S. Department of Education, ACS Directive OM: 5-101, Contractor Employee Personnel Security Screenings;</w:t>
      </w:r>
    </w:p>
    <w:p w14:paraId="672116B3" w14:textId="77777777" w:rsidR="003C0E97" w:rsidRPr="003162D4" w:rsidRDefault="003C0E97" w:rsidP="003C0E97">
      <w:pPr>
        <w:pStyle w:val="P1-StandPara"/>
        <w:numPr>
          <w:ilvl w:val="0"/>
          <w:numId w:val="17"/>
        </w:numPr>
        <w:spacing w:line="276" w:lineRule="auto"/>
        <w:ind w:left="630" w:hanging="371"/>
        <w:jc w:val="left"/>
        <w:rPr>
          <w:rFonts w:ascii="Times New Roman" w:hAnsi="Times New Roman"/>
          <w:szCs w:val="22"/>
        </w:rPr>
      </w:pPr>
      <w:r w:rsidRPr="003162D4">
        <w:rPr>
          <w:rFonts w:ascii="Times New Roman" w:hAnsi="Times New Roman"/>
          <w:szCs w:val="22"/>
        </w:rPr>
        <w:t>NCES</w:t>
      </w:r>
      <w:r w:rsidRPr="003162D4">
        <w:rPr>
          <w:rFonts w:ascii="Times New Roman" w:hAnsi="Times New Roman"/>
          <w:iCs/>
          <w:szCs w:val="22"/>
        </w:rPr>
        <w:t xml:space="preserve"> Statistical Standards; and</w:t>
      </w:r>
    </w:p>
    <w:p w14:paraId="7B70D067" w14:textId="77777777" w:rsidR="003C0E97" w:rsidRPr="003162D4" w:rsidRDefault="003C0E97" w:rsidP="003C0E97">
      <w:pPr>
        <w:pStyle w:val="P1-StandPara"/>
        <w:numPr>
          <w:ilvl w:val="0"/>
          <w:numId w:val="17"/>
        </w:numPr>
        <w:spacing w:after="120" w:line="276" w:lineRule="auto"/>
        <w:ind w:left="630"/>
        <w:jc w:val="left"/>
        <w:rPr>
          <w:rFonts w:ascii="Times New Roman" w:hAnsi="Times New Roman"/>
          <w:szCs w:val="22"/>
        </w:rPr>
      </w:pPr>
      <w:r w:rsidRPr="003162D4">
        <w:rPr>
          <w:rFonts w:ascii="Times New Roman" w:hAnsi="Times New Roman"/>
          <w:iCs/>
          <w:szCs w:val="22"/>
        </w:rPr>
        <w:t>A</w:t>
      </w:r>
      <w:r w:rsidRPr="003162D4">
        <w:rPr>
          <w:rFonts w:ascii="Times New Roman" w:hAnsi="Times New Roman"/>
          <w:szCs w:val="22"/>
        </w:rPr>
        <w:t xml:space="preserve">ll new legislation that impacts the data collected through the </w:t>
      </w:r>
      <w:r>
        <w:rPr>
          <w:rFonts w:ascii="Times New Roman" w:hAnsi="Times New Roman"/>
          <w:szCs w:val="22"/>
        </w:rPr>
        <w:t>contract</w:t>
      </w:r>
      <w:r w:rsidRPr="003162D4">
        <w:rPr>
          <w:rFonts w:ascii="Times New Roman" w:hAnsi="Times New Roman"/>
          <w:szCs w:val="22"/>
        </w:rPr>
        <w:t xml:space="preserve"> for this study.</w:t>
      </w:r>
    </w:p>
    <w:p w14:paraId="31F7F787" w14:textId="77777777" w:rsidR="003C0E97" w:rsidRPr="003162D4" w:rsidRDefault="003C0E97" w:rsidP="003C0E97">
      <w:pPr>
        <w:pStyle w:val="BodyText1"/>
        <w:widowControl w:val="0"/>
        <w:spacing w:before="0" w:line="240" w:lineRule="auto"/>
        <w:rPr>
          <w:rFonts w:ascii="Times New Roman" w:hAnsi="Times New Roman"/>
          <w:sz w:val="22"/>
          <w:szCs w:val="22"/>
        </w:rPr>
      </w:pPr>
      <w:r w:rsidRPr="003162D4">
        <w:rPr>
          <w:rFonts w:ascii="Times New Roman" w:hAnsi="Times New Roman"/>
          <w:sz w:val="22"/>
          <w:szCs w:val="22"/>
        </w:rPr>
        <w:t xml:space="preserve">Furthermore, the contractor will comply with the Department’s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hyperlink r:id="rId13" w:history="1">
        <w:r w:rsidRPr="003162D4">
          <w:rPr>
            <w:rStyle w:val="Hyperlink"/>
            <w:rFonts w:ascii="Times New Roman" w:hAnsi="Times New Roman"/>
            <w:sz w:val="22"/>
            <w:szCs w:val="22"/>
          </w:rPr>
          <w:t>http://nces.ed.gov/statprog/2012/</w:t>
        </w:r>
      </w:hyperlink>
      <w:r w:rsidRPr="003162D4">
        <w:rPr>
          <w:rFonts w:ascii="Times New Roman" w:hAnsi="Times New Roman"/>
          <w:sz w:val="22"/>
          <w:szCs w:val="22"/>
        </w:rPr>
        <w:t>.</w:t>
      </w:r>
    </w:p>
    <w:p w14:paraId="16766CEF" w14:textId="524E8C05" w:rsidR="003C0E97" w:rsidRPr="00D92F32" w:rsidRDefault="003C0E97" w:rsidP="003C0E97">
      <w:pPr>
        <w:spacing w:after="120" w:line="240" w:lineRule="auto"/>
        <w:rPr>
          <w:rFonts w:ascii="Times New Roman" w:hAnsi="Times New Roman"/>
        </w:rPr>
      </w:pPr>
      <w:r w:rsidRPr="00D92F32">
        <w:rPr>
          <w:rFonts w:ascii="Times New Roman" w:hAnsi="Times New Roman"/>
        </w:rPr>
        <w:t>Data to be collected will not be released with institutional or personal identifiers attached. Data will be presented in aggregate statistical form only. In addition, each data file undergoes extensive disclosure risk analysis and is reviewed by the NCES/IES Disclosure Review Board before use in generating report analyses and before release as a public use data file.</w:t>
      </w:r>
      <w:r>
        <w:rPr>
          <w:rFonts w:ascii="Times New Roman" w:hAnsi="Times New Roman"/>
        </w:rPr>
        <w:t xml:space="preserve"> </w:t>
      </w:r>
      <w:r w:rsidRPr="00D92F32">
        <w:rPr>
          <w:rFonts w:ascii="Times New Roman" w:hAnsi="Times New Roman"/>
        </w:rPr>
        <w:t>Each respondent will be assured that</w:t>
      </w:r>
      <w:r>
        <w:rPr>
          <w:rFonts w:ascii="Times New Roman" w:hAnsi="Times New Roman"/>
        </w:rPr>
        <w:t xml:space="preserve"> all information identifying them or their school or agency will not be published in reports, and</w:t>
      </w:r>
      <w:r w:rsidRPr="003162D4">
        <w:rPr>
          <w:rFonts w:ascii="Times New Roman" w:hAnsi="Times New Roman"/>
        </w:rPr>
        <w:t xml:space="preserve"> </w:t>
      </w:r>
      <w:r w:rsidRPr="00D92F32">
        <w:rPr>
          <w:rFonts w:ascii="Times New Roman" w:hAnsi="Times New Roman"/>
        </w:rPr>
        <w:t xml:space="preserve">both the cover letter accompanying the questionnaire and the header on the questionnaire </w:t>
      </w:r>
      <w:r>
        <w:rPr>
          <w:rFonts w:ascii="Times New Roman" w:hAnsi="Times New Roman"/>
        </w:rPr>
        <w:t xml:space="preserve">will </w:t>
      </w:r>
      <w:r w:rsidRPr="00D92F32">
        <w:rPr>
          <w:rFonts w:ascii="Times New Roman" w:hAnsi="Times New Roman"/>
        </w:rPr>
        <w:t>state</w:t>
      </w:r>
      <w:r>
        <w:rPr>
          <w:rFonts w:ascii="Times New Roman" w:hAnsi="Times New Roman"/>
        </w:rPr>
        <w:t>: “A</w:t>
      </w:r>
      <w:r w:rsidRPr="00D92F32">
        <w:rPr>
          <w:rFonts w:ascii="Times New Roman" w:hAnsi="Times New Roman"/>
        </w:rPr>
        <w:t xml:space="preserve">ll </w:t>
      </w:r>
      <w:r w:rsidRPr="003162D4">
        <w:rPr>
          <w:rFonts w:ascii="Times New Roman" w:hAnsi="Times New Roman"/>
        </w:rPr>
        <w:t xml:space="preserve">of the information </w:t>
      </w:r>
      <w:r>
        <w:rPr>
          <w:rFonts w:ascii="Times New Roman" w:hAnsi="Times New Roman"/>
        </w:rPr>
        <w:t>you</w:t>
      </w:r>
      <w:r w:rsidRPr="003162D4">
        <w:rPr>
          <w:rFonts w:ascii="Times New Roman" w:hAnsi="Times New Roman"/>
        </w:rPr>
        <w:t xml:space="preserve"> provide may be used only for statistical purposes and may not be disclosed, or used, in identifiable form for any other purpose except as required by law (20 U.S.C. §9573 and 6 U.S.C. §151</w:t>
      </w:r>
      <w:r w:rsidRPr="00D92F32">
        <w:rPr>
          <w:rFonts w:ascii="Times New Roman" w:hAnsi="Times New Roman"/>
        </w:rPr>
        <w:t>).</w:t>
      </w:r>
      <w:r>
        <w:rPr>
          <w:rFonts w:ascii="Times New Roman" w:hAnsi="Times New Roman"/>
        </w:rPr>
        <w:t>”</w:t>
      </w:r>
    </w:p>
    <w:p w14:paraId="13F6CBBA" w14:textId="493D8B13" w:rsidR="003C0E97" w:rsidRPr="003C0E97" w:rsidRDefault="003C0E97" w:rsidP="003C0E97">
      <w:pPr>
        <w:spacing w:after="120" w:line="240" w:lineRule="auto"/>
        <w:rPr>
          <w:rFonts w:ascii="Times New Roman" w:hAnsi="Times New Roman"/>
        </w:rPr>
      </w:pPr>
      <w:r>
        <w:rPr>
          <w:rFonts w:ascii="Times New Roman" w:hAnsi="Times New Roman"/>
        </w:rPr>
        <w:t>A</w:t>
      </w:r>
      <w:r w:rsidRPr="00D92F32">
        <w:rPr>
          <w:rFonts w:ascii="Times New Roman" w:hAnsi="Times New Roman"/>
        </w:rPr>
        <w:t xml:space="preserve">ll </w:t>
      </w:r>
      <w:r>
        <w:rPr>
          <w:rFonts w:ascii="Times New Roman" w:hAnsi="Times New Roman"/>
        </w:rPr>
        <w:t>Westat</w:t>
      </w:r>
      <w:r w:rsidRPr="00D92F32">
        <w:rPr>
          <w:rFonts w:ascii="Times New Roman" w:hAnsi="Times New Roman"/>
        </w:rPr>
        <w:t xml:space="preserve"> staff members working on the study are required to sign the NCES Affidavit of Nondisclosure</w:t>
      </w:r>
      <w:r>
        <w:rPr>
          <w:rFonts w:ascii="Times New Roman" w:hAnsi="Times New Roman"/>
        </w:rPr>
        <w:t xml:space="preserve"> and Westat’s confidentiality pledge</w:t>
      </w:r>
      <w:r w:rsidRPr="00D92F32">
        <w:rPr>
          <w:rFonts w:ascii="Times New Roman" w:hAnsi="Times New Roman"/>
        </w:rPr>
        <w:t>.</w:t>
      </w:r>
      <w:r>
        <w:rPr>
          <w:rFonts w:ascii="Times New Roman" w:hAnsi="Times New Roman"/>
        </w:rPr>
        <w:t xml:space="preserve"> </w:t>
      </w:r>
      <w:r w:rsidRPr="003C0E97">
        <w:rPr>
          <w:rFonts w:ascii="Times New Roman" w:hAnsi="Times New Roman"/>
        </w:rPr>
        <w:t>Access to data processing and storage facilities is restricted to authorized personnel at all times; access to the web versions of the questionnaire are ID and password protected with a secure socket layer (SSL) protocol. In addition, the network administrator for the study has established additional security features for the study. The study systems, including the web versions of the questionnaires, have passed ED’s extensive Certification and Accreditation security process.</w:t>
      </w:r>
    </w:p>
    <w:p w14:paraId="2BE58BC4" w14:textId="377A8B72" w:rsidR="007A68F2" w:rsidRPr="007A68F2" w:rsidRDefault="007A68F2" w:rsidP="007A68F2">
      <w:pPr>
        <w:pStyle w:val="SL-FlLftSgl"/>
        <w:spacing w:after="120" w:line="240" w:lineRule="auto"/>
        <w:jc w:val="left"/>
        <w:rPr>
          <w:b/>
          <w:spacing w:val="-1"/>
        </w:rPr>
      </w:pPr>
      <w:r w:rsidRPr="007A68F2">
        <w:rPr>
          <w:b/>
          <w:spacing w:val="-1"/>
        </w:rPr>
        <w:t>A.11.</w:t>
      </w:r>
      <w:r w:rsidRPr="007A68F2">
        <w:rPr>
          <w:b/>
          <w:spacing w:val="-1"/>
        </w:rPr>
        <w:tab/>
        <w:t>Sensitive Questions</w:t>
      </w:r>
    </w:p>
    <w:p w14:paraId="606ED432" w14:textId="023DB1B7" w:rsidR="00013347" w:rsidRDefault="00013347" w:rsidP="007A68F2">
      <w:pPr>
        <w:pStyle w:val="SL-FlLftSgl"/>
        <w:spacing w:after="120" w:line="240" w:lineRule="auto"/>
        <w:jc w:val="left"/>
        <w:rPr>
          <w:szCs w:val="22"/>
        </w:rPr>
      </w:pPr>
      <w:r>
        <w:rPr>
          <w:szCs w:val="22"/>
        </w:rPr>
        <w:t>There are no questions of a sensitive nature included in the survey.</w:t>
      </w:r>
    </w:p>
    <w:p w14:paraId="54A79E8F" w14:textId="77777777" w:rsidR="00A9494A" w:rsidRPr="005407A7" w:rsidRDefault="00A9494A" w:rsidP="003C0E97">
      <w:pPr>
        <w:pStyle w:val="SL-FlLftSgl"/>
        <w:keepNext/>
        <w:spacing w:after="120" w:line="240" w:lineRule="auto"/>
        <w:jc w:val="left"/>
        <w:rPr>
          <w:b/>
          <w:spacing w:val="-1"/>
        </w:rPr>
      </w:pPr>
      <w:r w:rsidRPr="005407A7">
        <w:rPr>
          <w:b/>
          <w:spacing w:val="-1"/>
        </w:rPr>
        <w:t>A.12.</w:t>
      </w:r>
      <w:r w:rsidRPr="005407A7">
        <w:rPr>
          <w:b/>
          <w:spacing w:val="-1"/>
        </w:rPr>
        <w:tab/>
        <w:t>Estimates of Response Burden</w:t>
      </w:r>
    </w:p>
    <w:p w14:paraId="20310F25" w14:textId="3653CA9B" w:rsidR="00057DD3" w:rsidRDefault="007D69D2" w:rsidP="007D69D2">
      <w:pPr>
        <w:pStyle w:val="SL-FlLftSgl"/>
        <w:widowControl w:val="0"/>
        <w:spacing w:after="120" w:line="240" w:lineRule="auto"/>
        <w:jc w:val="left"/>
      </w:pPr>
      <w:r>
        <w:rPr>
          <w:spacing w:val="-1"/>
        </w:rPr>
        <w:t xml:space="preserve">The </w:t>
      </w:r>
      <w:r w:rsidR="008D327D">
        <w:rPr>
          <w:spacing w:val="-1"/>
        </w:rPr>
        <w:t xml:space="preserve">approved </w:t>
      </w:r>
      <w:r>
        <w:rPr>
          <w:spacing w:val="-1"/>
        </w:rPr>
        <w:t>FRSS 109 p</w:t>
      </w:r>
      <w:r w:rsidRPr="001024AB">
        <w:rPr>
          <w:spacing w:val="-1"/>
        </w:rPr>
        <w:t>reliminary activities</w:t>
      </w:r>
      <w:r>
        <w:rPr>
          <w:spacing w:val="-1"/>
        </w:rPr>
        <w:t xml:space="preserve"> include</w:t>
      </w:r>
      <w:r w:rsidRPr="001024AB">
        <w:rPr>
          <w:spacing w:val="-1"/>
        </w:rPr>
        <w:t xml:space="preserve">: (a) </w:t>
      </w:r>
      <w:r w:rsidR="008D327D" w:rsidRPr="008D327D">
        <w:rPr>
          <w:spacing w:val="-1"/>
        </w:rPr>
        <w:t>contacting and seeking research approvals from public school districts with an established research approval process (“special contact districts”), (b) notifying the superintendent of districts with sampled schools about the study, and (c) notifying sampled schools of their selection for the survey and requesting a teacher list from them</w:t>
      </w:r>
      <w:r w:rsidRPr="001024AB">
        <w:rPr>
          <w:spacing w:val="-1"/>
        </w:rPr>
        <w:t>.</w:t>
      </w:r>
      <w:r>
        <w:rPr>
          <w:spacing w:val="-1"/>
        </w:rPr>
        <w:t xml:space="preserve"> The </w:t>
      </w:r>
      <w:r w:rsidR="008D327D">
        <w:rPr>
          <w:spacing w:val="-1"/>
        </w:rPr>
        <w:t xml:space="preserve">approved </w:t>
      </w:r>
      <w:r>
        <w:rPr>
          <w:spacing w:val="-1"/>
        </w:rPr>
        <w:t>estimated</w:t>
      </w:r>
      <w:r w:rsidR="00A311B0">
        <w:rPr>
          <w:spacing w:val="-1"/>
        </w:rPr>
        <w:t xml:space="preserve"> respondent</w:t>
      </w:r>
      <w:r>
        <w:rPr>
          <w:spacing w:val="-1"/>
        </w:rPr>
        <w:t xml:space="preserve"> burden</w:t>
      </w:r>
      <w:r w:rsidR="00A311B0">
        <w:rPr>
          <w:spacing w:val="-1"/>
        </w:rPr>
        <w:t xml:space="preserve"> hours and cost</w:t>
      </w:r>
      <w:r w:rsidR="008D327D">
        <w:rPr>
          <w:spacing w:val="-1"/>
        </w:rPr>
        <w:t xml:space="preserve"> for the</w:t>
      </w:r>
      <w:r>
        <w:rPr>
          <w:spacing w:val="-1"/>
        </w:rPr>
        <w:t xml:space="preserve">se activities </w:t>
      </w:r>
      <w:r w:rsidR="00A311B0">
        <w:rPr>
          <w:spacing w:val="-1"/>
        </w:rPr>
        <w:t>are</w:t>
      </w:r>
      <w:r>
        <w:rPr>
          <w:spacing w:val="-1"/>
        </w:rPr>
        <w:t xml:space="preserve"> shown in </w:t>
      </w:r>
      <w:r w:rsidR="008D327D">
        <w:rPr>
          <w:spacing w:val="-1"/>
        </w:rPr>
        <w:t>gray font in</w:t>
      </w:r>
      <w:r>
        <w:rPr>
          <w:spacing w:val="-1"/>
        </w:rPr>
        <w:t xml:space="preserve"> Exhibit 1.</w:t>
      </w:r>
    </w:p>
    <w:p w14:paraId="5B2B020A" w14:textId="5283E9DD" w:rsidR="00A21713" w:rsidRDefault="001024AB" w:rsidP="00111188">
      <w:pPr>
        <w:pStyle w:val="SL-FlLftSgl"/>
        <w:widowControl w:val="0"/>
        <w:spacing w:after="120" w:line="240" w:lineRule="auto"/>
        <w:jc w:val="left"/>
      </w:pPr>
      <w:r w:rsidRPr="001024AB">
        <w:rPr>
          <w:spacing w:val="-1"/>
        </w:rPr>
        <w:t xml:space="preserve">The special contact districts are those known to require completion of a research application before they will allow schools under their jurisdiction to participate in a study. Contacting </w:t>
      </w:r>
      <w:r w:rsidR="00D25966">
        <w:rPr>
          <w:spacing w:val="-1"/>
        </w:rPr>
        <w:t>special contact district</w:t>
      </w:r>
      <w:r w:rsidRPr="001024AB">
        <w:rPr>
          <w:spacing w:val="-1"/>
        </w:rPr>
        <w:t xml:space="preserve">s begins with updating district information based on what can be gleaned from online sources and what is known from </w:t>
      </w:r>
      <w:r w:rsidR="004F77C9">
        <w:rPr>
          <w:spacing w:val="-1"/>
        </w:rPr>
        <w:t>other NCES data</w:t>
      </w:r>
      <w:r w:rsidRPr="001024AB">
        <w:rPr>
          <w:spacing w:val="-1"/>
        </w:rPr>
        <w:t xml:space="preserve"> collection</w:t>
      </w:r>
      <w:r w:rsidR="004F77C9">
        <w:rPr>
          <w:spacing w:val="-1"/>
        </w:rPr>
        <w:t>s</w:t>
      </w:r>
      <w:r w:rsidRPr="001024AB">
        <w:rPr>
          <w:spacing w:val="-1"/>
        </w:rPr>
        <w:t xml:space="preserve">. Individual districts will be contacted as needed to fill in gaps about where and to whom to send the completed required research application forms. This operation </w:t>
      </w:r>
      <w:r w:rsidR="004F77C9">
        <w:rPr>
          <w:spacing w:val="-1"/>
        </w:rPr>
        <w:t xml:space="preserve">will </w:t>
      </w:r>
      <w:r w:rsidRPr="001024AB">
        <w:rPr>
          <w:spacing w:val="-1"/>
        </w:rPr>
        <w:t>beg</w:t>
      </w:r>
      <w:r w:rsidR="004F77C9">
        <w:rPr>
          <w:spacing w:val="-1"/>
        </w:rPr>
        <w:t>i</w:t>
      </w:r>
      <w:r w:rsidRPr="001024AB">
        <w:rPr>
          <w:spacing w:val="-1"/>
        </w:rPr>
        <w:t xml:space="preserve">n in </w:t>
      </w:r>
      <w:r w:rsidR="004F77C9">
        <w:rPr>
          <w:spacing w:val="-1"/>
        </w:rPr>
        <w:t>April</w:t>
      </w:r>
      <w:r w:rsidRPr="001024AB">
        <w:rPr>
          <w:spacing w:val="-1"/>
        </w:rPr>
        <w:t xml:space="preserve"> 201</w:t>
      </w:r>
      <w:r w:rsidR="004F77C9">
        <w:rPr>
          <w:spacing w:val="-1"/>
        </w:rPr>
        <w:t>8</w:t>
      </w:r>
      <w:r w:rsidRPr="001024AB">
        <w:rPr>
          <w:spacing w:val="-1"/>
        </w:rPr>
        <w:t xml:space="preserve"> to allow as much time as possible for </w:t>
      </w:r>
      <w:r w:rsidR="00D25966">
        <w:rPr>
          <w:spacing w:val="-1"/>
        </w:rPr>
        <w:t>special contact district</w:t>
      </w:r>
      <w:r w:rsidRPr="001024AB">
        <w:rPr>
          <w:spacing w:val="-1"/>
        </w:rPr>
        <w:t>s’ review processes</w:t>
      </w:r>
      <w:r w:rsidR="004F77C9">
        <w:rPr>
          <w:spacing w:val="-1"/>
        </w:rPr>
        <w:t>, and w</w:t>
      </w:r>
      <w:r w:rsidRPr="001024AB">
        <w:rPr>
          <w:spacing w:val="-1"/>
        </w:rPr>
        <w:t xml:space="preserve">ill continue until we receive a final response (approval or denial of request) as long as there is sufficient time for sampled schools and teachers to respond to </w:t>
      </w:r>
      <w:r w:rsidR="004F77C9">
        <w:rPr>
          <w:spacing w:val="-1"/>
        </w:rPr>
        <w:t>FRSS 109</w:t>
      </w:r>
      <w:r w:rsidRPr="001024AB">
        <w:rPr>
          <w:spacing w:val="-1"/>
        </w:rPr>
        <w:t>.</w:t>
      </w:r>
      <w:r w:rsidR="004F77C9">
        <w:rPr>
          <w:spacing w:val="-1"/>
        </w:rPr>
        <w:t xml:space="preserve"> </w:t>
      </w:r>
      <w:r w:rsidR="00A9494A" w:rsidRPr="005407A7">
        <w:rPr>
          <w:spacing w:val="-1"/>
        </w:rPr>
        <w:t>Any special requirements that districts have for approval of surveys will be met before schools in those districts are</w:t>
      </w:r>
      <w:r w:rsidR="00A9494A" w:rsidRPr="00515F94">
        <w:t xml:space="preserve"> contacted. Each special c</w:t>
      </w:r>
      <w:r w:rsidR="004F77C9">
        <w:t xml:space="preserve">ontact </w:t>
      </w:r>
      <w:r w:rsidR="00A9494A" w:rsidRPr="00515F94">
        <w:t xml:space="preserve">district has unique requirements for obtaining approval. For teacher surveys, </w:t>
      </w:r>
      <w:r w:rsidR="004F77C9">
        <w:t>we estimate needing to work with</w:t>
      </w:r>
      <w:r w:rsidR="00A9494A" w:rsidRPr="00515F94">
        <w:t xml:space="preserve"> approximately </w:t>
      </w:r>
      <w:r w:rsidR="00A9494A">
        <w:t>2</w:t>
      </w:r>
      <w:r w:rsidR="00A9494A" w:rsidRPr="00515F94">
        <w:t xml:space="preserve">00 special </w:t>
      </w:r>
      <w:r w:rsidR="004F77C9">
        <w:t>contact</w:t>
      </w:r>
      <w:r w:rsidR="00A9494A" w:rsidRPr="00515F94">
        <w:t xml:space="preserve"> districts. The materials sent to </w:t>
      </w:r>
      <w:r w:rsidR="00D25966">
        <w:t>special contact district</w:t>
      </w:r>
      <w:r w:rsidR="00A9494A" w:rsidRPr="00515F94">
        <w:t xml:space="preserve">s will be tailored to meet the specific requirements of each district, based on the district recruitment materials </w:t>
      </w:r>
      <w:r w:rsidR="004F77C9">
        <w:t xml:space="preserve">provided </w:t>
      </w:r>
      <w:r w:rsidR="00A9494A" w:rsidRPr="00515F94">
        <w:t xml:space="preserve">in </w:t>
      </w:r>
      <w:r w:rsidR="00A9494A">
        <w:t>Appendix A</w:t>
      </w:r>
      <w:r w:rsidR="002455E1">
        <w:t>-1</w:t>
      </w:r>
      <w:r w:rsidR="00A9494A" w:rsidRPr="00515F94">
        <w:t xml:space="preserve">. The respondent burden for special </w:t>
      </w:r>
      <w:r w:rsidR="004F77C9">
        <w:t>contact</w:t>
      </w:r>
      <w:r w:rsidR="00A9494A" w:rsidRPr="00515F94">
        <w:t xml:space="preserve"> districts is estimated to be approximately 2 hours </w:t>
      </w:r>
      <w:r w:rsidR="004F77C9" w:rsidRPr="004F77C9">
        <w:t>for IRB review by one staff member</w:t>
      </w:r>
      <w:r w:rsidR="004F77C9">
        <w:t xml:space="preserve"> per district</w:t>
      </w:r>
      <w:r w:rsidR="004F77C9" w:rsidRPr="004F77C9">
        <w:t>, and 60 minutes per member for district IRB panel review, assuming each panel would on average be composed of six panel members</w:t>
      </w:r>
      <w:r w:rsidR="00A9494A" w:rsidRPr="00515F94">
        <w:t>.</w:t>
      </w:r>
    </w:p>
    <w:p w14:paraId="789742CC" w14:textId="77777777" w:rsidR="008D327D" w:rsidRDefault="008D327D" w:rsidP="008D327D">
      <w:pPr>
        <w:pStyle w:val="SL-FlLftSgl"/>
        <w:widowControl w:val="0"/>
        <w:spacing w:after="120" w:line="240" w:lineRule="auto"/>
        <w:jc w:val="left"/>
        <w:rPr>
          <w:spacing w:val="-1"/>
        </w:rPr>
      </w:pPr>
      <w:r>
        <w:t>The notification letter to district superintendents is not included in the burden estimates because the superintendents are not asked to take any action upon receiving the letter.</w:t>
      </w:r>
    </w:p>
    <w:p w14:paraId="11A9789F" w14:textId="638EA2DF" w:rsidR="00A9494A" w:rsidRDefault="00A9494A" w:rsidP="00614A03">
      <w:pPr>
        <w:widowControl w:val="0"/>
        <w:spacing w:after="120" w:line="240" w:lineRule="auto"/>
        <w:rPr>
          <w:rFonts w:ascii="Times New Roman" w:hAnsi="Times New Roman"/>
        </w:rPr>
      </w:pPr>
      <w:r>
        <w:rPr>
          <w:rFonts w:ascii="Times New Roman" w:hAnsi="Times New Roman"/>
        </w:rPr>
        <w:t>Principals of sampled schools will be asked to provide lists of eligible teachers to be used for sampling</w:t>
      </w:r>
      <w:r w:rsidR="00CD7ABF">
        <w:rPr>
          <w:rFonts w:ascii="Times New Roman" w:hAnsi="Times New Roman"/>
        </w:rPr>
        <w:t xml:space="preserve"> (see Appendix B)</w:t>
      </w:r>
      <w:r>
        <w:rPr>
          <w:rFonts w:ascii="Times New Roman" w:hAnsi="Times New Roman"/>
        </w:rPr>
        <w:t xml:space="preserve">. This is estimated to take about 20 minutes per school. Based on recent experience, we estimate that </w:t>
      </w:r>
      <w:r w:rsidR="004F77C9">
        <w:rPr>
          <w:rFonts w:ascii="Times New Roman" w:hAnsi="Times New Roman"/>
        </w:rPr>
        <w:t xml:space="preserve">principals from </w:t>
      </w:r>
      <w:r>
        <w:rPr>
          <w:rFonts w:ascii="Times New Roman" w:hAnsi="Times New Roman"/>
        </w:rPr>
        <w:t xml:space="preserve">about 85 percent of </w:t>
      </w:r>
      <w:r w:rsidR="004F77C9">
        <w:rPr>
          <w:rFonts w:ascii="Times New Roman" w:hAnsi="Times New Roman"/>
        </w:rPr>
        <w:t xml:space="preserve">sampled schools </w:t>
      </w:r>
      <w:r>
        <w:rPr>
          <w:rFonts w:ascii="Times New Roman" w:hAnsi="Times New Roman"/>
        </w:rPr>
        <w:t>will provide the teacher lists.</w:t>
      </w:r>
    </w:p>
    <w:p w14:paraId="2936D964" w14:textId="1B8B9187" w:rsidR="00614A03" w:rsidRDefault="007D69D2" w:rsidP="00614A03">
      <w:pPr>
        <w:pStyle w:val="SL-FlLftSgl"/>
        <w:widowControl w:val="0"/>
        <w:spacing w:after="120" w:line="240" w:lineRule="auto"/>
        <w:jc w:val="left"/>
      </w:pPr>
      <w:r>
        <w:rPr>
          <w:spacing w:val="-1"/>
        </w:rPr>
        <w:t xml:space="preserve">In this submission, we are requesting approval to conduct the teacher survey data collection. Sampled teachers will be asked to respond to the survey (see Appendix C), which is estimated to take about </w:t>
      </w:r>
      <w:r w:rsidR="00B94163">
        <w:rPr>
          <w:spacing w:val="-1"/>
        </w:rPr>
        <w:t>15</w:t>
      </w:r>
      <w:r>
        <w:rPr>
          <w:spacing w:val="-1"/>
        </w:rPr>
        <w:t xml:space="preserve"> minutes per sampled teacher. We estimate that about 85 percent of sampled teachers will respond to the survey. Telephone nonresponse follow-up is estimated to take about 5 minutes and is used to prompt respondents to complete the survey</w:t>
      </w:r>
      <w:r w:rsidR="00CD7ABF">
        <w:rPr>
          <w:spacing w:val="-1"/>
        </w:rPr>
        <w:t xml:space="preserve"> (see Appendix A-2)</w:t>
      </w:r>
      <w:r>
        <w:rPr>
          <w:spacing w:val="-1"/>
        </w:rPr>
        <w:t>. We estimate that about 75 percent of the sampled teachers will receive a nonresponse follow-up call.</w:t>
      </w:r>
      <w:r w:rsidR="00614A03">
        <w:rPr>
          <w:spacing w:val="-1"/>
        </w:rPr>
        <w:t xml:space="preserve"> </w:t>
      </w:r>
      <w:r w:rsidR="00A9494A" w:rsidRPr="00614A03">
        <w:t xml:space="preserve">Information about estimated respondent burden hours and cost </w:t>
      </w:r>
      <w:r w:rsidR="004F77C9" w:rsidRPr="00614A03">
        <w:t xml:space="preserve">for </w:t>
      </w:r>
      <w:r w:rsidR="00A311B0" w:rsidRPr="00614A03">
        <w:t xml:space="preserve">teacher survey data collection </w:t>
      </w:r>
      <w:r w:rsidR="00A9494A" w:rsidRPr="00614A03">
        <w:t xml:space="preserve">is summarized in </w:t>
      </w:r>
      <w:r w:rsidR="000254CC" w:rsidRPr="00614A03">
        <w:t xml:space="preserve">the bottom rows of </w:t>
      </w:r>
      <w:r w:rsidR="00A9494A" w:rsidRPr="00614A03">
        <w:t xml:space="preserve">Exhibit </w:t>
      </w:r>
      <w:r w:rsidR="00D16A15" w:rsidRPr="00614A03">
        <w:t>1</w:t>
      </w:r>
      <w:r w:rsidR="00614A03">
        <w:t>.</w:t>
      </w:r>
    </w:p>
    <w:p w14:paraId="53E69D1B" w14:textId="716E0CB6" w:rsidR="00F619A7" w:rsidRPr="00614A03" w:rsidRDefault="00F619A7" w:rsidP="00614A03">
      <w:pPr>
        <w:pStyle w:val="SL-FlLftSgl"/>
        <w:widowControl w:val="0"/>
        <w:spacing w:after="120" w:line="240" w:lineRule="auto"/>
        <w:jc w:val="left"/>
      </w:pPr>
      <w:r w:rsidRPr="00614A03">
        <w:rPr>
          <w:szCs w:val="24"/>
        </w:rPr>
        <w:t xml:space="preserve">The estimated average hourly earnings of elementary and secondary </w:t>
      </w:r>
      <w:r w:rsidR="00D85B2B" w:rsidRPr="00614A03">
        <w:rPr>
          <w:szCs w:val="24"/>
        </w:rPr>
        <w:t>administrators are $</w:t>
      </w:r>
      <w:r w:rsidR="00D85B2B" w:rsidRPr="00614A03">
        <w:t>46.85</w:t>
      </w:r>
      <w:r w:rsidR="00D85B2B">
        <w:t xml:space="preserve"> and </w:t>
      </w:r>
      <w:r w:rsidRPr="00614A03">
        <w:rPr>
          <w:szCs w:val="24"/>
        </w:rPr>
        <w:t xml:space="preserve">school </w:t>
      </w:r>
      <w:r w:rsidR="00AF4DFA" w:rsidRPr="00614A03">
        <w:rPr>
          <w:szCs w:val="24"/>
        </w:rPr>
        <w:t xml:space="preserve">teachers </w:t>
      </w:r>
      <w:r w:rsidRPr="00614A03">
        <w:rPr>
          <w:szCs w:val="24"/>
        </w:rPr>
        <w:t>are $</w:t>
      </w:r>
      <w:r w:rsidR="00AF4DFA" w:rsidRPr="00614A03">
        <w:rPr>
          <w:szCs w:val="24"/>
        </w:rPr>
        <w:t>29</w:t>
      </w:r>
      <w:r w:rsidRPr="00614A03">
        <w:t>.</w:t>
      </w:r>
      <w:r w:rsidR="00AF4DFA" w:rsidRPr="00614A03">
        <w:t>72</w:t>
      </w:r>
      <w:r w:rsidRPr="00614A03">
        <w:rPr>
          <w:vertAlign w:val="superscript"/>
        </w:rPr>
        <w:footnoteReference w:id="1"/>
      </w:r>
      <w:r w:rsidRPr="00614A03">
        <w:t>.</w:t>
      </w:r>
      <w:r w:rsidRPr="00614A03">
        <w:rPr>
          <w:szCs w:val="24"/>
        </w:rPr>
        <w:t xml:space="preserve"> Therefore, </w:t>
      </w:r>
      <w:r w:rsidRPr="00614A03">
        <w:t xml:space="preserve">based on </w:t>
      </w:r>
      <w:r w:rsidR="00B0625E">
        <w:t>3</w:t>
      </w:r>
      <w:r w:rsidRPr="00614A03">
        <w:t>,</w:t>
      </w:r>
      <w:r w:rsidR="00B0625E">
        <w:t>251</w:t>
      </w:r>
      <w:r w:rsidRPr="00614A03">
        <w:t xml:space="preserve"> total burden hours for FRSS 109 </w:t>
      </w:r>
      <w:r w:rsidR="00B0625E">
        <w:t xml:space="preserve">preliminary activities and </w:t>
      </w:r>
      <w:r w:rsidR="00AF4DFA" w:rsidRPr="00614A03">
        <w:t xml:space="preserve">teacher survey data collection </w:t>
      </w:r>
      <w:r w:rsidRPr="00614A03">
        <w:t>activities, the associated total estimated burden time cost to respondents</w:t>
      </w:r>
      <w:r w:rsidR="00AF4DFA" w:rsidRPr="00614A03">
        <w:t xml:space="preserve"> for </w:t>
      </w:r>
      <w:r w:rsidR="00B0625E" w:rsidRPr="00614A03">
        <w:t xml:space="preserve">FRSS 109 </w:t>
      </w:r>
      <w:r w:rsidRPr="00614A03">
        <w:t>is $</w:t>
      </w:r>
      <w:r w:rsidR="00B0625E">
        <w:t>133</w:t>
      </w:r>
      <w:r w:rsidR="00124957">
        <w:t>,</w:t>
      </w:r>
      <w:r w:rsidR="00B0625E">
        <w:t>638</w:t>
      </w:r>
      <w:r w:rsidRPr="00614A03">
        <w:t>.</w:t>
      </w:r>
    </w:p>
    <w:p w14:paraId="6D00B074" w14:textId="2623D2F3" w:rsidR="00A9494A" w:rsidRPr="00F1289E" w:rsidRDefault="00A9494A" w:rsidP="00614A03">
      <w:pPr>
        <w:keepNext/>
        <w:spacing w:before="240" w:after="40" w:line="240" w:lineRule="auto"/>
        <w:ind w:left="994" w:hanging="994"/>
        <w:rPr>
          <w:rFonts w:ascii="Times New Roman" w:hAnsi="Times New Roman"/>
          <w:b/>
        </w:rPr>
      </w:pPr>
      <w:r w:rsidRPr="00D16A15">
        <w:rPr>
          <w:rFonts w:ascii="Times New Roman" w:hAnsi="Times New Roman"/>
          <w:b/>
        </w:rPr>
        <w:t>Exhibit</w:t>
      </w:r>
      <w:r w:rsidR="00D25966">
        <w:rPr>
          <w:rFonts w:ascii="Times New Roman" w:hAnsi="Times New Roman"/>
          <w:b/>
        </w:rPr>
        <w:t xml:space="preserve"> </w:t>
      </w:r>
      <w:r w:rsidR="00D16A15">
        <w:rPr>
          <w:rFonts w:ascii="Times New Roman" w:hAnsi="Times New Roman"/>
          <w:b/>
        </w:rPr>
        <w:t>1</w:t>
      </w:r>
      <w:r w:rsidRPr="00F1289E">
        <w:rPr>
          <w:rFonts w:ascii="Times New Roman" w:hAnsi="Times New Roman"/>
          <w:b/>
        </w:rPr>
        <w:t xml:space="preserve">. Estimated burden for </w:t>
      </w:r>
      <w:r w:rsidR="00D25966">
        <w:rPr>
          <w:rFonts w:ascii="Times New Roman" w:hAnsi="Times New Roman"/>
          <w:b/>
        </w:rPr>
        <w:t>FRSS 109 preliminary activities</w:t>
      </w:r>
      <w:r w:rsidR="00104498">
        <w:rPr>
          <w:rFonts w:ascii="Times New Roman" w:hAnsi="Times New Roman"/>
          <w:b/>
        </w:rPr>
        <w:t xml:space="preserve"> and teacher survey data collection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8"/>
        <w:gridCol w:w="812"/>
        <w:gridCol w:w="990"/>
        <w:gridCol w:w="1080"/>
        <w:gridCol w:w="991"/>
        <w:gridCol w:w="989"/>
        <w:gridCol w:w="1169"/>
        <w:gridCol w:w="1079"/>
      </w:tblGrid>
      <w:tr w:rsidR="00DC7870" w:rsidRPr="00DC7870" w14:paraId="1C6253D1" w14:textId="77777777" w:rsidTr="00DC7870">
        <w:trPr>
          <w:trHeight w:val="144"/>
        </w:trPr>
        <w:tc>
          <w:tcPr>
            <w:tcW w:w="1686" w:type="pct"/>
            <w:shd w:val="clear" w:color="auto" w:fill="auto"/>
            <w:vAlign w:val="bottom"/>
            <w:hideMark/>
          </w:tcPr>
          <w:p w14:paraId="4E7E430F" w14:textId="77777777" w:rsidR="00DC7870" w:rsidRPr="00DC7870" w:rsidRDefault="00DC7870" w:rsidP="00111188">
            <w:pPr>
              <w:keepNext/>
              <w:spacing w:after="0" w:line="240" w:lineRule="auto"/>
              <w:rPr>
                <w:rFonts w:ascii="Times New Roman" w:hAnsi="Times New Roman"/>
                <w:b/>
                <w:color w:val="000000"/>
                <w:sz w:val="16"/>
                <w:szCs w:val="16"/>
              </w:rPr>
            </w:pPr>
            <w:r w:rsidRPr="00DC7870">
              <w:rPr>
                <w:rFonts w:ascii="Times New Roman" w:hAnsi="Times New Roman"/>
                <w:b/>
                <w:color w:val="000000"/>
                <w:sz w:val="16"/>
                <w:szCs w:val="16"/>
              </w:rPr>
              <w:t>Type of collection</w:t>
            </w:r>
          </w:p>
        </w:tc>
        <w:tc>
          <w:tcPr>
            <w:tcW w:w="378" w:type="pct"/>
            <w:shd w:val="clear" w:color="auto" w:fill="auto"/>
            <w:vAlign w:val="bottom"/>
            <w:hideMark/>
          </w:tcPr>
          <w:p w14:paraId="5CDF6619" w14:textId="77777777" w:rsidR="00DC7870" w:rsidRPr="00DC7870" w:rsidRDefault="00DC7870" w:rsidP="00111188">
            <w:pPr>
              <w:keepNext/>
              <w:spacing w:after="0" w:line="240" w:lineRule="auto"/>
              <w:jc w:val="right"/>
              <w:rPr>
                <w:rFonts w:ascii="Times New Roman" w:hAnsi="Times New Roman"/>
                <w:b/>
                <w:color w:val="000000"/>
                <w:sz w:val="16"/>
                <w:szCs w:val="16"/>
              </w:rPr>
            </w:pPr>
            <w:r w:rsidRPr="00DC7870">
              <w:rPr>
                <w:rFonts w:ascii="Times New Roman" w:hAnsi="Times New Roman"/>
                <w:b/>
                <w:color w:val="000000"/>
                <w:sz w:val="16"/>
                <w:szCs w:val="16"/>
              </w:rPr>
              <w:t>Sample size</w:t>
            </w:r>
          </w:p>
        </w:tc>
        <w:tc>
          <w:tcPr>
            <w:tcW w:w="461" w:type="pct"/>
            <w:shd w:val="clear" w:color="auto" w:fill="auto"/>
            <w:vAlign w:val="bottom"/>
            <w:hideMark/>
          </w:tcPr>
          <w:p w14:paraId="015CAA26" w14:textId="0C898715" w:rsidR="00DC7870" w:rsidRPr="00DC7870" w:rsidRDefault="00DC7870" w:rsidP="00DC7870">
            <w:pPr>
              <w:keepNext/>
              <w:spacing w:after="0" w:line="240" w:lineRule="auto"/>
              <w:jc w:val="right"/>
              <w:rPr>
                <w:rFonts w:ascii="Times New Roman" w:hAnsi="Times New Roman"/>
                <w:b/>
                <w:color w:val="000000"/>
                <w:sz w:val="16"/>
                <w:szCs w:val="16"/>
              </w:rPr>
            </w:pPr>
            <w:r>
              <w:rPr>
                <w:rFonts w:ascii="Times New Roman" w:hAnsi="Times New Roman"/>
                <w:b/>
                <w:color w:val="000000"/>
                <w:sz w:val="16"/>
                <w:szCs w:val="16"/>
              </w:rPr>
              <w:t>Estimated response rate</w:t>
            </w:r>
          </w:p>
        </w:tc>
        <w:tc>
          <w:tcPr>
            <w:tcW w:w="503" w:type="pct"/>
            <w:shd w:val="clear" w:color="auto" w:fill="auto"/>
            <w:vAlign w:val="bottom"/>
            <w:hideMark/>
          </w:tcPr>
          <w:p w14:paraId="5AF817D8" w14:textId="77777777" w:rsidR="00DC7870" w:rsidRPr="00DC7870" w:rsidRDefault="00DC7870" w:rsidP="00111188">
            <w:pPr>
              <w:keepNext/>
              <w:spacing w:after="0" w:line="240" w:lineRule="auto"/>
              <w:jc w:val="right"/>
              <w:rPr>
                <w:rFonts w:ascii="Times New Roman" w:hAnsi="Times New Roman"/>
                <w:b/>
                <w:color w:val="000000"/>
                <w:sz w:val="16"/>
                <w:szCs w:val="16"/>
              </w:rPr>
            </w:pPr>
            <w:r w:rsidRPr="00DC7870">
              <w:rPr>
                <w:rFonts w:ascii="Times New Roman" w:hAnsi="Times New Roman"/>
                <w:b/>
                <w:color w:val="000000"/>
                <w:sz w:val="16"/>
                <w:szCs w:val="16"/>
              </w:rPr>
              <w:t>Estimated number of respondents</w:t>
            </w:r>
          </w:p>
        </w:tc>
        <w:tc>
          <w:tcPr>
            <w:tcW w:w="462" w:type="pct"/>
            <w:vAlign w:val="bottom"/>
          </w:tcPr>
          <w:p w14:paraId="7FE11761" w14:textId="02F8C240" w:rsidR="00DC7870" w:rsidRPr="00DC7870" w:rsidRDefault="00DC7870" w:rsidP="00DC7870">
            <w:pPr>
              <w:keepNext/>
              <w:spacing w:after="0" w:line="240" w:lineRule="auto"/>
              <w:jc w:val="right"/>
              <w:rPr>
                <w:rFonts w:ascii="Times New Roman" w:hAnsi="Times New Roman"/>
                <w:b/>
                <w:color w:val="000000"/>
                <w:sz w:val="16"/>
                <w:szCs w:val="16"/>
              </w:rPr>
            </w:pPr>
            <w:r w:rsidRPr="00DC7870">
              <w:rPr>
                <w:rFonts w:ascii="Times New Roman" w:hAnsi="Times New Roman"/>
                <w:b/>
                <w:color w:val="000000"/>
                <w:sz w:val="16"/>
                <w:szCs w:val="16"/>
              </w:rPr>
              <w:t>Estimated number of responses</w:t>
            </w:r>
          </w:p>
        </w:tc>
        <w:tc>
          <w:tcPr>
            <w:tcW w:w="461" w:type="pct"/>
            <w:shd w:val="clear" w:color="auto" w:fill="auto"/>
            <w:vAlign w:val="bottom"/>
            <w:hideMark/>
          </w:tcPr>
          <w:p w14:paraId="7AB7A178" w14:textId="6AEE5A44" w:rsidR="00DC7870" w:rsidRPr="00DC7870" w:rsidRDefault="00DC7870" w:rsidP="00DC7870">
            <w:pPr>
              <w:keepNext/>
              <w:spacing w:after="0" w:line="240" w:lineRule="auto"/>
              <w:jc w:val="right"/>
              <w:rPr>
                <w:rFonts w:ascii="Times New Roman" w:hAnsi="Times New Roman"/>
                <w:b/>
                <w:color w:val="000000"/>
                <w:sz w:val="16"/>
                <w:szCs w:val="16"/>
              </w:rPr>
            </w:pPr>
            <w:r w:rsidRPr="00DC7870">
              <w:rPr>
                <w:rFonts w:ascii="Times New Roman" w:hAnsi="Times New Roman"/>
                <w:b/>
                <w:color w:val="000000"/>
                <w:sz w:val="16"/>
                <w:szCs w:val="16"/>
              </w:rPr>
              <w:t>Burden hours per respon</w:t>
            </w:r>
            <w:r>
              <w:rPr>
                <w:rFonts w:ascii="Times New Roman" w:hAnsi="Times New Roman"/>
                <w:b/>
                <w:color w:val="000000"/>
                <w:sz w:val="16"/>
                <w:szCs w:val="16"/>
              </w:rPr>
              <w:t>se</w:t>
            </w:r>
          </w:p>
        </w:tc>
        <w:tc>
          <w:tcPr>
            <w:tcW w:w="545" w:type="pct"/>
            <w:shd w:val="clear" w:color="auto" w:fill="auto"/>
            <w:vAlign w:val="bottom"/>
            <w:hideMark/>
          </w:tcPr>
          <w:p w14:paraId="71BA6264" w14:textId="77777777" w:rsidR="00DC7870" w:rsidRPr="00DC7870" w:rsidRDefault="00DC7870" w:rsidP="00111188">
            <w:pPr>
              <w:keepNext/>
              <w:spacing w:after="0" w:line="240" w:lineRule="auto"/>
              <w:jc w:val="right"/>
              <w:rPr>
                <w:rFonts w:ascii="Times New Roman" w:hAnsi="Times New Roman"/>
                <w:b/>
                <w:color w:val="000000"/>
                <w:sz w:val="16"/>
                <w:szCs w:val="16"/>
              </w:rPr>
            </w:pPr>
            <w:r w:rsidRPr="00DC7870">
              <w:rPr>
                <w:rFonts w:ascii="Times New Roman" w:hAnsi="Times New Roman"/>
                <w:b/>
                <w:color w:val="000000"/>
                <w:sz w:val="16"/>
                <w:szCs w:val="16"/>
              </w:rPr>
              <w:t>Total respondent burden hours</w:t>
            </w:r>
          </w:p>
        </w:tc>
        <w:tc>
          <w:tcPr>
            <w:tcW w:w="503" w:type="pct"/>
            <w:shd w:val="clear" w:color="auto" w:fill="auto"/>
            <w:vAlign w:val="bottom"/>
            <w:hideMark/>
          </w:tcPr>
          <w:p w14:paraId="165D8274" w14:textId="55609991" w:rsidR="00DC7870" w:rsidRPr="00DC7870" w:rsidRDefault="00DC7870" w:rsidP="00113B01">
            <w:pPr>
              <w:keepNext/>
              <w:spacing w:after="0" w:line="240" w:lineRule="auto"/>
              <w:jc w:val="right"/>
              <w:rPr>
                <w:rFonts w:ascii="Times New Roman" w:hAnsi="Times New Roman"/>
                <w:b/>
                <w:color w:val="000000"/>
                <w:sz w:val="16"/>
                <w:szCs w:val="16"/>
              </w:rPr>
            </w:pPr>
            <w:r w:rsidRPr="00DC7870">
              <w:rPr>
                <w:rFonts w:ascii="Times New Roman" w:hAnsi="Times New Roman"/>
                <w:b/>
                <w:color w:val="000000"/>
                <w:sz w:val="16"/>
                <w:szCs w:val="16"/>
              </w:rPr>
              <w:t xml:space="preserve">Respondent burden time cost* </w:t>
            </w:r>
          </w:p>
        </w:tc>
      </w:tr>
      <w:tr w:rsidR="00DC7870" w:rsidRPr="00F1289E" w14:paraId="58CD11E6" w14:textId="77777777" w:rsidTr="00DC7870">
        <w:trPr>
          <w:trHeight w:val="144"/>
        </w:trPr>
        <w:tc>
          <w:tcPr>
            <w:tcW w:w="1686" w:type="pct"/>
            <w:shd w:val="clear" w:color="auto" w:fill="auto"/>
            <w:hideMark/>
          </w:tcPr>
          <w:p w14:paraId="03362AD5" w14:textId="42C394C1" w:rsidR="00DC7870" w:rsidRPr="000A3E59" w:rsidRDefault="00DC7870" w:rsidP="00111188">
            <w:pPr>
              <w:keepNext/>
              <w:spacing w:after="0" w:line="240" w:lineRule="auto"/>
              <w:rPr>
                <w:rFonts w:ascii="Times New Roman" w:hAnsi="Times New Roman"/>
                <w:color w:val="595959" w:themeColor="text1" w:themeTint="A6"/>
                <w:sz w:val="18"/>
                <w:szCs w:val="18"/>
              </w:rPr>
            </w:pPr>
            <w:r w:rsidRPr="000A3E59">
              <w:rPr>
                <w:rFonts w:ascii="Times New Roman" w:hAnsi="Times New Roman"/>
                <w:color w:val="595959" w:themeColor="text1" w:themeTint="A6"/>
                <w:sz w:val="18"/>
                <w:szCs w:val="18"/>
              </w:rPr>
              <w:t>Special contact district IRB Staff Review</w:t>
            </w:r>
          </w:p>
        </w:tc>
        <w:tc>
          <w:tcPr>
            <w:tcW w:w="378" w:type="pct"/>
            <w:shd w:val="clear" w:color="auto" w:fill="auto"/>
            <w:vAlign w:val="bottom"/>
            <w:hideMark/>
          </w:tcPr>
          <w:p w14:paraId="5015DFCE" w14:textId="77777777" w:rsidR="00DC7870" w:rsidRPr="000A3E59" w:rsidRDefault="00DC7870" w:rsidP="00111188">
            <w:pPr>
              <w:keepNext/>
              <w:spacing w:after="0" w:line="240" w:lineRule="auto"/>
              <w:jc w:val="right"/>
              <w:rPr>
                <w:rFonts w:ascii="Times New Roman" w:hAnsi="Times New Roman"/>
                <w:color w:val="595959" w:themeColor="text1" w:themeTint="A6"/>
                <w:sz w:val="18"/>
                <w:szCs w:val="18"/>
              </w:rPr>
            </w:pPr>
            <w:r w:rsidRPr="000A3E59">
              <w:rPr>
                <w:rFonts w:ascii="Times New Roman" w:hAnsi="Times New Roman"/>
                <w:color w:val="595959" w:themeColor="text1" w:themeTint="A6"/>
                <w:sz w:val="18"/>
                <w:szCs w:val="18"/>
              </w:rPr>
              <w:t>200</w:t>
            </w:r>
          </w:p>
        </w:tc>
        <w:tc>
          <w:tcPr>
            <w:tcW w:w="461" w:type="pct"/>
            <w:shd w:val="clear" w:color="auto" w:fill="auto"/>
            <w:vAlign w:val="bottom"/>
            <w:hideMark/>
          </w:tcPr>
          <w:p w14:paraId="7237C50A" w14:textId="77777777" w:rsidR="00DC7870" w:rsidRPr="000A3E59" w:rsidRDefault="00DC7870" w:rsidP="00111188">
            <w:pPr>
              <w:keepNext/>
              <w:spacing w:after="0" w:line="240" w:lineRule="auto"/>
              <w:jc w:val="right"/>
              <w:rPr>
                <w:rFonts w:ascii="Times New Roman" w:hAnsi="Times New Roman"/>
                <w:color w:val="595959" w:themeColor="text1" w:themeTint="A6"/>
                <w:sz w:val="18"/>
                <w:szCs w:val="18"/>
              </w:rPr>
            </w:pPr>
            <w:r w:rsidRPr="000A3E59">
              <w:rPr>
                <w:rFonts w:ascii="Times New Roman" w:hAnsi="Times New Roman"/>
                <w:color w:val="595959" w:themeColor="text1" w:themeTint="A6"/>
                <w:sz w:val="18"/>
                <w:szCs w:val="18"/>
              </w:rPr>
              <w:t>100%</w:t>
            </w:r>
          </w:p>
        </w:tc>
        <w:tc>
          <w:tcPr>
            <w:tcW w:w="503" w:type="pct"/>
            <w:shd w:val="clear" w:color="auto" w:fill="auto"/>
            <w:vAlign w:val="bottom"/>
            <w:hideMark/>
          </w:tcPr>
          <w:p w14:paraId="608F145B" w14:textId="77777777" w:rsidR="00DC7870" w:rsidRPr="000A3E59" w:rsidRDefault="00DC7870" w:rsidP="00111188">
            <w:pPr>
              <w:keepNext/>
              <w:spacing w:after="0" w:line="240" w:lineRule="auto"/>
              <w:jc w:val="right"/>
              <w:rPr>
                <w:rFonts w:ascii="Times New Roman" w:hAnsi="Times New Roman"/>
                <w:color w:val="595959" w:themeColor="text1" w:themeTint="A6"/>
                <w:sz w:val="18"/>
                <w:szCs w:val="18"/>
              </w:rPr>
            </w:pPr>
            <w:r w:rsidRPr="000A3E59">
              <w:rPr>
                <w:rFonts w:ascii="Times New Roman" w:hAnsi="Times New Roman"/>
                <w:color w:val="595959" w:themeColor="text1" w:themeTint="A6"/>
                <w:sz w:val="18"/>
                <w:szCs w:val="18"/>
              </w:rPr>
              <w:t>200</w:t>
            </w:r>
          </w:p>
        </w:tc>
        <w:tc>
          <w:tcPr>
            <w:tcW w:w="462" w:type="pct"/>
            <w:vAlign w:val="bottom"/>
          </w:tcPr>
          <w:p w14:paraId="47252C13" w14:textId="7C869C50" w:rsidR="00DC7870" w:rsidRPr="000A3E59" w:rsidRDefault="00DC7870" w:rsidP="00111188">
            <w:pPr>
              <w:keepNext/>
              <w:spacing w:after="0" w:line="240" w:lineRule="auto"/>
              <w:jc w:val="right"/>
              <w:rPr>
                <w:rFonts w:ascii="Times New Roman" w:hAnsi="Times New Roman"/>
                <w:color w:val="595959" w:themeColor="text1" w:themeTint="A6"/>
                <w:sz w:val="18"/>
                <w:szCs w:val="18"/>
              </w:rPr>
            </w:pPr>
            <w:r w:rsidRPr="000A3E59">
              <w:rPr>
                <w:rFonts w:ascii="Times New Roman" w:hAnsi="Times New Roman"/>
                <w:color w:val="595959" w:themeColor="text1" w:themeTint="A6"/>
                <w:sz w:val="18"/>
                <w:szCs w:val="18"/>
              </w:rPr>
              <w:t>200</w:t>
            </w:r>
          </w:p>
        </w:tc>
        <w:tc>
          <w:tcPr>
            <w:tcW w:w="461" w:type="pct"/>
            <w:shd w:val="clear" w:color="auto" w:fill="auto"/>
            <w:vAlign w:val="bottom"/>
            <w:hideMark/>
          </w:tcPr>
          <w:p w14:paraId="6C0CCD7C" w14:textId="794AD6F3" w:rsidR="00DC7870" w:rsidRPr="000A3E59" w:rsidRDefault="00DC7870" w:rsidP="00111188">
            <w:pPr>
              <w:keepNext/>
              <w:spacing w:after="0" w:line="240" w:lineRule="auto"/>
              <w:jc w:val="right"/>
              <w:rPr>
                <w:rFonts w:ascii="Times New Roman" w:hAnsi="Times New Roman"/>
                <w:color w:val="595959" w:themeColor="text1" w:themeTint="A6"/>
                <w:sz w:val="18"/>
                <w:szCs w:val="18"/>
              </w:rPr>
            </w:pPr>
            <w:r w:rsidRPr="000A3E59">
              <w:rPr>
                <w:rFonts w:ascii="Times New Roman" w:hAnsi="Times New Roman"/>
                <w:color w:val="595959" w:themeColor="text1" w:themeTint="A6"/>
                <w:sz w:val="18"/>
                <w:szCs w:val="18"/>
              </w:rPr>
              <w:t>2</w:t>
            </w:r>
          </w:p>
        </w:tc>
        <w:tc>
          <w:tcPr>
            <w:tcW w:w="545" w:type="pct"/>
            <w:shd w:val="clear" w:color="auto" w:fill="auto"/>
            <w:vAlign w:val="bottom"/>
            <w:hideMark/>
          </w:tcPr>
          <w:p w14:paraId="4233F380" w14:textId="77777777" w:rsidR="00DC7870" w:rsidRPr="000A3E59" w:rsidRDefault="00DC7870" w:rsidP="00111188">
            <w:pPr>
              <w:keepNext/>
              <w:spacing w:after="0" w:line="240" w:lineRule="auto"/>
              <w:jc w:val="right"/>
              <w:rPr>
                <w:rFonts w:ascii="Times New Roman" w:hAnsi="Times New Roman"/>
                <w:color w:val="595959" w:themeColor="text1" w:themeTint="A6"/>
                <w:sz w:val="18"/>
                <w:szCs w:val="18"/>
              </w:rPr>
            </w:pPr>
            <w:r w:rsidRPr="000A3E59">
              <w:rPr>
                <w:rFonts w:ascii="Times New Roman" w:hAnsi="Times New Roman"/>
                <w:color w:val="595959" w:themeColor="text1" w:themeTint="A6"/>
                <w:sz w:val="18"/>
                <w:szCs w:val="18"/>
              </w:rPr>
              <w:t>400</w:t>
            </w:r>
          </w:p>
        </w:tc>
        <w:tc>
          <w:tcPr>
            <w:tcW w:w="503" w:type="pct"/>
            <w:shd w:val="clear" w:color="auto" w:fill="auto"/>
            <w:vAlign w:val="bottom"/>
            <w:hideMark/>
          </w:tcPr>
          <w:p w14:paraId="5E114D3D" w14:textId="666ACEFF" w:rsidR="00DC7870" w:rsidRPr="000A3E59" w:rsidRDefault="00DC7870" w:rsidP="00D85B2B">
            <w:pPr>
              <w:keepNext/>
              <w:spacing w:after="0" w:line="240" w:lineRule="auto"/>
              <w:jc w:val="right"/>
              <w:rPr>
                <w:rFonts w:ascii="Times New Roman" w:hAnsi="Times New Roman"/>
                <w:color w:val="595959" w:themeColor="text1" w:themeTint="A6"/>
                <w:sz w:val="18"/>
                <w:szCs w:val="18"/>
              </w:rPr>
            </w:pPr>
            <w:r w:rsidRPr="000A3E59">
              <w:rPr>
                <w:rFonts w:ascii="Times New Roman" w:hAnsi="Times New Roman"/>
                <w:color w:val="595959" w:themeColor="text1" w:themeTint="A6"/>
                <w:sz w:val="18"/>
                <w:szCs w:val="18"/>
              </w:rPr>
              <w:t>$18,740</w:t>
            </w:r>
          </w:p>
        </w:tc>
      </w:tr>
      <w:tr w:rsidR="00DC7870" w:rsidRPr="00F1289E" w14:paraId="1B6AEE21" w14:textId="77777777" w:rsidTr="00DC7870">
        <w:trPr>
          <w:trHeight w:val="144"/>
        </w:trPr>
        <w:tc>
          <w:tcPr>
            <w:tcW w:w="1686" w:type="pct"/>
            <w:shd w:val="clear" w:color="auto" w:fill="auto"/>
            <w:hideMark/>
          </w:tcPr>
          <w:p w14:paraId="54582366" w14:textId="21F92275" w:rsidR="00DC7870" w:rsidRPr="000A3E59" w:rsidRDefault="00DC7870" w:rsidP="00111188">
            <w:pPr>
              <w:keepNext/>
              <w:spacing w:after="0" w:line="240" w:lineRule="auto"/>
              <w:rPr>
                <w:rFonts w:ascii="Times New Roman" w:hAnsi="Times New Roman"/>
                <w:color w:val="595959" w:themeColor="text1" w:themeTint="A6"/>
                <w:sz w:val="18"/>
                <w:szCs w:val="18"/>
              </w:rPr>
            </w:pPr>
            <w:r w:rsidRPr="000A3E59">
              <w:rPr>
                <w:rFonts w:ascii="Times New Roman" w:hAnsi="Times New Roman"/>
                <w:color w:val="595959" w:themeColor="text1" w:themeTint="A6"/>
                <w:sz w:val="18"/>
                <w:szCs w:val="18"/>
              </w:rPr>
              <w:t>Special contact district IRB Panel Review</w:t>
            </w:r>
          </w:p>
        </w:tc>
        <w:tc>
          <w:tcPr>
            <w:tcW w:w="378" w:type="pct"/>
            <w:shd w:val="clear" w:color="auto" w:fill="auto"/>
            <w:vAlign w:val="bottom"/>
            <w:hideMark/>
          </w:tcPr>
          <w:p w14:paraId="5452F085" w14:textId="339B4262" w:rsidR="00DC7870" w:rsidRPr="000A3E59" w:rsidRDefault="00DC7870" w:rsidP="00111188">
            <w:pPr>
              <w:keepNext/>
              <w:spacing w:after="0" w:line="240" w:lineRule="auto"/>
              <w:jc w:val="right"/>
              <w:rPr>
                <w:rFonts w:ascii="Times New Roman" w:hAnsi="Times New Roman"/>
                <w:color w:val="595959" w:themeColor="text1" w:themeTint="A6"/>
                <w:sz w:val="18"/>
                <w:szCs w:val="18"/>
              </w:rPr>
            </w:pPr>
            <w:r w:rsidRPr="000A3E59">
              <w:rPr>
                <w:rFonts w:ascii="Times New Roman" w:hAnsi="Times New Roman"/>
                <w:color w:val="595959" w:themeColor="text1" w:themeTint="A6"/>
                <w:sz w:val="18"/>
                <w:szCs w:val="18"/>
              </w:rPr>
              <w:t>200*6</w:t>
            </w:r>
          </w:p>
        </w:tc>
        <w:tc>
          <w:tcPr>
            <w:tcW w:w="461" w:type="pct"/>
            <w:shd w:val="clear" w:color="auto" w:fill="auto"/>
            <w:vAlign w:val="bottom"/>
            <w:hideMark/>
          </w:tcPr>
          <w:p w14:paraId="0CE210CF" w14:textId="77777777" w:rsidR="00DC7870" w:rsidRPr="000A3E59" w:rsidRDefault="00DC7870" w:rsidP="00111188">
            <w:pPr>
              <w:keepNext/>
              <w:spacing w:after="0" w:line="240" w:lineRule="auto"/>
              <w:jc w:val="right"/>
              <w:rPr>
                <w:rFonts w:ascii="Times New Roman" w:hAnsi="Times New Roman"/>
                <w:color w:val="595959" w:themeColor="text1" w:themeTint="A6"/>
                <w:sz w:val="18"/>
                <w:szCs w:val="18"/>
              </w:rPr>
            </w:pPr>
            <w:r w:rsidRPr="000A3E59">
              <w:rPr>
                <w:rFonts w:ascii="Times New Roman" w:hAnsi="Times New Roman"/>
                <w:color w:val="595959" w:themeColor="text1" w:themeTint="A6"/>
                <w:sz w:val="18"/>
                <w:szCs w:val="18"/>
              </w:rPr>
              <w:t>100%</w:t>
            </w:r>
          </w:p>
        </w:tc>
        <w:tc>
          <w:tcPr>
            <w:tcW w:w="503" w:type="pct"/>
            <w:shd w:val="clear" w:color="auto" w:fill="auto"/>
            <w:vAlign w:val="bottom"/>
            <w:hideMark/>
          </w:tcPr>
          <w:p w14:paraId="57AB9DA7" w14:textId="664E6FE2" w:rsidR="00DC7870" w:rsidRPr="000A3E59" w:rsidRDefault="00DC7870" w:rsidP="00111188">
            <w:pPr>
              <w:keepNext/>
              <w:spacing w:after="0" w:line="240" w:lineRule="auto"/>
              <w:jc w:val="right"/>
              <w:rPr>
                <w:rFonts w:ascii="Times New Roman" w:hAnsi="Times New Roman"/>
                <w:color w:val="595959" w:themeColor="text1" w:themeTint="A6"/>
                <w:sz w:val="18"/>
                <w:szCs w:val="18"/>
              </w:rPr>
            </w:pPr>
            <w:r w:rsidRPr="000A3E59">
              <w:rPr>
                <w:rFonts w:ascii="Times New Roman" w:hAnsi="Times New Roman"/>
                <w:color w:val="595959" w:themeColor="text1" w:themeTint="A6"/>
                <w:sz w:val="18"/>
                <w:szCs w:val="18"/>
              </w:rPr>
              <w:t>1,200</w:t>
            </w:r>
          </w:p>
        </w:tc>
        <w:tc>
          <w:tcPr>
            <w:tcW w:w="462" w:type="pct"/>
            <w:vAlign w:val="bottom"/>
          </w:tcPr>
          <w:p w14:paraId="68DFDF12" w14:textId="5327AB10" w:rsidR="00DC7870" w:rsidRPr="000A3E59" w:rsidRDefault="00DC7870" w:rsidP="00111188">
            <w:pPr>
              <w:keepNext/>
              <w:spacing w:after="0" w:line="240" w:lineRule="auto"/>
              <w:jc w:val="right"/>
              <w:rPr>
                <w:rFonts w:ascii="Times New Roman" w:hAnsi="Times New Roman"/>
                <w:color w:val="595959" w:themeColor="text1" w:themeTint="A6"/>
                <w:sz w:val="18"/>
                <w:szCs w:val="18"/>
              </w:rPr>
            </w:pPr>
            <w:r w:rsidRPr="000A3E59">
              <w:rPr>
                <w:rFonts w:ascii="Times New Roman" w:hAnsi="Times New Roman"/>
                <w:color w:val="595959" w:themeColor="text1" w:themeTint="A6"/>
                <w:sz w:val="18"/>
                <w:szCs w:val="18"/>
              </w:rPr>
              <w:t>1,200</w:t>
            </w:r>
          </w:p>
        </w:tc>
        <w:tc>
          <w:tcPr>
            <w:tcW w:w="461" w:type="pct"/>
            <w:shd w:val="clear" w:color="auto" w:fill="auto"/>
            <w:vAlign w:val="bottom"/>
            <w:hideMark/>
          </w:tcPr>
          <w:p w14:paraId="6DCC024E" w14:textId="7818C238" w:rsidR="00DC7870" w:rsidRPr="000A3E59" w:rsidRDefault="00DC7870" w:rsidP="00111188">
            <w:pPr>
              <w:keepNext/>
              <w:spacing w:after="0" w:line="240" w:lineRule="auto"/>
              <w:jc w:val="right"/>
              <w:rPr>
                <w:rFonts w:ascii="Times New Roman" w:hAnsi="Times New Roman"/>
                <w:color w:val="595959" w:themeColor="text1" w:themeTint="A6"/>
                <w:sz w:val="18"/>
                <w:szCs w:val="18"/>
              </w:rPr>
            </w:pPr>
            <w:r w:rsidRPr="000A3E59">
              <w:rPr>
                <w:rFonts w:ascii="Times New Roman" w:hAnsi="Times New Roman"/>
                <w:color w:val="595959" w:themeColor="text1" w:themeTint="A6"/>
                <w:sz w:val="18"/>
                <w:szCs w:val="18"/>
              </w:rPr>
              <w:t>1</w:t>
            </w:r>
          </w:p>
        </w:tc>
        <w:tc>
          <w:tcPr>
            <w:tcW w:w="545" w:type="pct"/>
            <w:shd w:val="clear" w:color="auto" w:fill="auto"/>
            <w:vAlign w:val="bottom"/>
            <w:hideMark/>
          </w:tcPr>
          <w:p w14:paraId="46816717" w14:textId="4C6AB6B4" w:rsidR="00DC7870" w:rsidRPr="000A3E59" w:rsidRDefault="00DC7870" w:rsidP="00111188">
            <w:pPr>
              <w:keepNext/>
              <w:spacing w:after="0" w:line="240" w:lineRule="auto"/>
              <w:jc w:val="right"/>
              <w:rPr>
                <w:rFonts w:ascii="Times New Roman" w:hAnsi="Times New Roman"/>
                <w:color w:val="595959" w:themeColor="text1" w:themeTint="A6"/>
                <w:sz w:val="18"/>
                <w:szCs w:val="18"/>
              </w:rPr>
            </w:pPr>
            <w:r w:rsidRPr="000A3E59">
              <w:rPr>
                <w:rFonts w:ascii="Times New Roman" w:hAnsi="Times New Roman"/>
                <w:color w:val="595959" w:themeColor="text1" w:themeTint="A6"/>
                <w:sz w:val="18"/>
                <w:szCs w:val="18"/>
              </w:rPr>
              <w:t>1,200</w:t>
            </w:r>
          </w:p>
        </w:tc>
        <w:tc>
          <w:tcPr>
            <w:tcW w:w="503" w:type="pct"/>
            <w:shd w:val="clear" w:color="auto" w:fill="auto"/>
            <w:vAlign w:val="bottom"/>
            <w:hideMark/>
          </w:tcPr>
          <w:p w14:paraId="6D5CC7D3" w14:textId="62983F03" w:rsidR="00DC7870" w:rsidRPr="000A3E59" w:rsidRDefault="00DC7870" w:rsidP="00D85B2B">
            <w:pPr>
              <w:keepNext/>
              <w:spacing w:after="0" w:line="240" w:lineRule="auto"/>
              <w:jc w:val="right"/>
              <w:rPr>
                <w:rFonts w:ascii="Times New Roman" w:hAnsi="Times New Roman"/>
                <w:color w:val="595959" w:themeColor="text1" w:themeTint="A6"/>
                <w:sz w:val="18"/>
                <w:szCs w:val="18"/>
              </w:rPr>
            </w:pPr>
            <w:r w:rsidRPr="000A3E59">
              <w:rPr>
                <w:rFonts w:ascii="Times New Roman" w:hAnsi="Times New Roman"/>
                <w:color w:val="595959" w:themeColor="text1" w:themeTint="A6"/>
                <w:sz w:val="18"/>
                <w:szCs w:val="18"/>
              </w:rPr>
              <w:t>$56,220</w:t>
            </w:r>
          </w:p>
        </w:tc>
      </w:tr>
      <w:tr w:rsidR="00DC7870" w:rsidRPr="00F1289E" w14:paraId="40A073D9" w14:textId="77777777" w:rsidTr="00DC7870">
        <w:trPr>
          <w:trHeight w:val="144"/>
        </w:trPr>
        <w:tc>
          <w:tcPr>
            <w:tcW w:w="1686" w:type="pct"/>
            <w:shd w:val="clear" w:color="auto" w:fill="auto"/>
            <w:hideMark/>
          </w:tcPr>
          <w:p w14:paraId="4E347E3E" w14:textId="77777777" w:rsidR="00DC7870" w:rsidRPr="000A3E59" w:rsidRDefault="00DC7870" w:rsidP="00111188">
            <w:pPr>
              <w:keepNext/>
              <w:spacing w:after="0" w:line="240" w:lineRule="auto"/>
              <w:rPr>
                <w:rFonts w:ascii="Times New Roman" w:hAnsi="Times New Roman"/>
                <w:color w:val="595959" w:themeColor="text1" w:themeTint="A6"/>
                <w:sz w:val="18"/>
                <w:szCs w:val="18"/>
              </w:rPr>
            </w:pPr>
            <w:r w:rsidRPr="000A3E59">
              <w:rPr>
                <w:rFonts w:ascii="Times New Roman" w:hAnsi="Times New Roman"/>
                <w:color w:val="595959" w:themeColor="text1" w:themeTint="A6"/>
                <w:sz w:val="18"/>
                <w:szCs w:val="18"/>
              </w:rPr>
              <w:t>Teacher lists collected from school principals</w:t>
            </w:r>
          </w:p>
        </w:tc>
        <w:tc>
          <w:tcPr>
            <w:tcW w:w="378" w:type="pct"/>
            <w:shd w:val="clear" w:color="auto" w:fill="auto"/>
            <w:vAlign w:val="bottom"/>
            <w:hideMark/>
          </w:tcPr>
          <w:p w14:paraId="4EDBFA9F" w14:textId="77777777" w:rsidR="00DC7870" w:rsidRPr="000A3E59" w:rsidRDefault="00DC7870" w:rsidP="00111188">
            <w:pPr>
              <w:keepNext/>
              <w:spacing w:after="0" w:line="240" w:lineRule="auto"/>
              <w:jc w:val="right"/>
              <w:rPr>
                <w:rFonts w:ascii="Times New Roman" w:hAnsi="Times New Roman"/>
                <w:color w:val="595959" w:themeColor="text1" w:themeTint="A6"/>
                <w:sz w:val="18"/>
                <w:szCs w:val="18"/>
              </w:rPr>
            </w:pPr>
            <w:r w:rsidRPr="000A3E59">
              <w:rPr>
                <w:rFonts w:ascii="Times New Roman" w:hAnsi="Times New Roman"/>
                <w:color w:val="595959" w:themeColor="text1" w:themeTint="A6"/>
                <w:sz w:val="18"/>
                <w:szCs w:val="18"/>
              </w:rPr>
              <w:t>2,000</w:t>
            </w:r>
          </w:p>
        </w:tc>
        <w:tc>
          <w:tcPr>
            <w:tcW w:w="461" w:type="pct"/>
            <w:shd w:val="clear" w:color="auto" w:fill="auto"/>
            <w:vAlign w:val="bottom"/>
            <w:hideMark/>
          </w:tcPr>
          <w:p w14:paraId="682A8764" w14:textId="77777777" w:rsidR="00DC7870" w:rsidRPr="000A3E59" w:rsidRDefault="00DC7870" w:rsidP="00111188">
            <w:pPr>
              <w:keepNext/>
              <w:spacing w:after="0" w:line="240" w:lineRule="auto"/>
              <w:jc w:val="right"/>
              <w:rPr>
                <w:rFonts w:ascii="Times New Roman" w:hAnsi="Times New Roman"/>
                <w:color w:val="595959" w:themeColor="text1" w:themeTint="A6"/>
                <w:sz w:val="18"/>
                <w:szCs w:val="18"/>
              </w:rPr>
            </w:pPr>
            <w:r w:rsidRPr="000A3E59">
              <w:rPr>
                <w:rFonts w:ascii="Times New Roman" w:hAnsi="Times New Roman"/>
                <w:color w:val="595959" w:themeColor="text1" w:themeTint="A6"/>
                <w:sz w:val="18"/>
                <w:szCs w:val="18"/>
              </w:rPr>
              <w:t>85%</w:t>
            </w:r>
          </w:p>
        </w:tc>
        <w:tc>
          <w:tcPr>
            <w:tcW w:w="503" w:type="pct"/>
            <w:shd w:val="clear" w:color="auto" w:fill="auto"/>
            <w:vAlign w:val="bottom"/>
            <w:hideMark/>
          </w:tcPr>
          <w:p w14:paraId="4298FB2B" w14:textId="77777777" w:rsidR="00DC7870" w:rsidRPr="000A3E59" w:rsidRDefault="00DC7870" w:rsidP="00111188">
            <w:pPr>
              <w:keepNext/>
              <w:spacing w:after="0" w:line="240" w:lineRule="auto"/>
              <w:jc w:val="right"/>
              <w:rPr>
                <w:rFonts w:ascii="Times New Roman" w:hAnsi="Times New Roman"/>
                <w:color w:val="595959" w:themeColor="text1" w:themeTint="A6"/>
                <w:sz w:val="18"/>
                <w:szCs w:val="18"/>
              </w:rPr>
            </w:pPr>
            <w:r w:rsidRPr="000A3E59">
              <w:rPr>
                <w:rFonts w:ascii="Times New Roman" w:hAnsi="Times New Roman"/>
                <w:color w:val="595959" w:themeColor="text1" w:themeTint="A6"/>
                <w:sz w:val="18"/>
                <w:szCs w:val="18"/>
              </w:rPr>
              <w:t>1,700</w:t>
            </w:r>
          </w:p>
        </w:tc>
        <w:tc>
          <w:tcPr>
            <w:tcW w:w="462" w:type="pct"/>
            <w:vAlign w:val="bottom"/>
          </w:tcPr>
          <w:p w14:paraId="3F488A08" w14:textId="33DA6459" w:rsidR="00DC7870" w:rsidRPr="000A3E59" w:rsidRDefault="00DC7870" w:rsidP="00111188">
            <w:pPr>
              <w:keepNext/>
              <w:spacing w:after="0" w:line="240" w:lineRule="auto"/>
              <w:jc w:val="right"/>
              <w:rPr>
                <w:rFonts w:ascii="Times New Roman" w:hAnsi="Times New Roman"/>
                <w:color w:val="595959" w:themeColor="text1" w:themeTint="A6"/>
                <w:sz w:val="18"/>
                <w:szCs w:val="18"/>
              </w:rPr>
            </w:pPr>
            <w:r w:rsidRPr="000A3E59">
              <w:rPr>
                <w:rFonts w:ascii="Times New Roman" w:hAnsi="Times New Roman"/>
                <w:color w:val="595959" w:themeColor="text1" w:themeTint="A6"/>
                <w:sz w:val="18"/>
                <w:szCs w:val="18"/>
              </w:rPr>
              <w:t>1,700</w:t>
            </w:r>
          </w:p>
        </w:tc>
        <w:tc>
          <w:tcPr>
            <w:tcW w:w="461" w:type="pct"/>
            <w:shd w:val="clear" w:color="auto" w:fill="auto"/>
            <w:vAlign w:val="bottom"/>
            <w:hideMark/>
          </w:tcPr>
          <w:p w14:paraId="01E8736C" w14:textId="6F7D91A0" w:rsidR="00DC7870" w:rsidRPr="000A3E59" w:rsidRDefault="00DC7870" w:rsidP="00111188">
            <w:pPr>
              <w:keepNext/>
              <w:spacing w:after="0" w:line="240" w:lineRule="auto"/>
              <w:jc w:val="right"/>
              <w:rPr>
                <w:rFonts w:ascii="Times New Roman" w:hAnsi="Times New Roman"/>
                <w:color w:val="595959" w:themeColor="text1" w:themeTint="A6"/>
                <w:sz w:val="18"/>
                <w:szCs w:val="18"/>
              </w:rPr>
            </w:pPr>
            <w:r w:rsidRPr="000A3E59">
              <w:rPr>
                <w:rFonts w:ascii="Times New Roman" w:hAnsi="Times New Roman"/>
                <w:color w:val="595959" w:themeColor="text1" w:themeTint="A6"/>
                <w:sz w:val="18"/>
                <w:szCs w:val="18"/>
              </w:rPr>
              <w:t>0.33</w:t>
            </w:r>
          </w:p>
        </w:tc>
        <w:tc>
          <w:tcPr>
            <w:tcW w:w="545" w:type="pct"/>
            <w:shd w:val="clear" w:color="auto" w:fill="auto"/>
            <w:vAlign w:val="bottom"/>
            <w:hideMark/>
          </w:tcPr>
          <w:p w14:paraId="4DA09EB2" w14:textId="77777777" w:rsidR="00DC7870" w:rsidRPr="000A3E59" w:rsidRDefault="00DC7870" w:rsidP="00111188">
            <w:pPr>
              <w:keepNext/>
              <w:spacing w:after="0" w:line="240" w:lineRule="auto"/>
              <w:jc w:val="right"/>
              <w:rPr>
                <w:rFonts w:ascii="Times New Roman" w:hAnsi="Times New Roman"/>
                <w:color w:val="595959" w:themeColor="text1" w:themeTint="A6"/>
                <w:sz w:val="18"/>
                <w:szCs w:val="18"/>
              </w:rPr>
            </w:pPr>
            <w:r w:rsidRPr="000A3E59">
              <w:rPr>
                <w:rFonts w:ascii="Times New Roman" w:hAnsi="Times New Roman"/>
                <w:color w:val="595959" w:themeColor="text1" w:themeTint="A6"/>
                <w:sz w:val="18"/>
                <w:szCs w:val="18"/>
              </w:rPr>
              <w:t>561</w:t>
            </w:r>
          </w:p>
        </w:tc>
        <w:tc>
          <w:tcPr>
            <w:tcW w:w="503" w:type="pct"/>
            <w:shd w:val="clear" w:color="auto" w:fill="auto"/>
            <w:vAlign w:val="bottom"/>
            <w:hideMark/>
          </w:tcPr>
          <w:p w14:paraId="25F4EFCE" w14:textId="5C5847C3" w:rsidR="00DC7870" w:rsidRPr="000A3E59" w:rsidRDefault="00DC7870" w:rsidP="00D85B2B">
            <w:pPr>
              <w:keepNext/>
              <w:spacing w:after="0" w:line="240" w:lineRule="auto"/>
              <w:jc w:val="right"/>
              <w:rPr>
                <w:rFonts w:ascii="Times New Roman" w:hAnsi="Times New Roman"/>
                <w:color w:val="595959" w:themeColor="text1" w:themeTint="A6"/>
                <w:sz w:val="18"/>
                <w:szCs w:val="18"/>
              </w:rPr>
            </w:pPr>
            <w:r w:rsidRPr="000A3E59">
              <w:rPr>
                <w:rFonts w:ascii="Times New Roman" w:hAnsi="Times New Roman"/>
                <w:color w:val="595959" w:themeColor="text1" w:themeTint="A6"/>
                <w:sz w:val="18"/>
                <w:szCs w:val="18"/>
              </w:rPr>
              <w:t>$26,283</w:t>
            </w:r>
          </w:p>
        </w:tc>
      </w:tr>
      <w:tr w:rsidR="00DC7870" w:rsidRPr="00F1289E" w14:paraId="479C20AA" w14:textId="77777777" w:rsidTr="00DC7870">
        <w:trPr>
          <w:trHeight w:val="144"/>
        </w:trPr>
        <w:tc>
          <w:tcPr>
            <w:tcW w:w="1686" w:type="pct"/>
            <w:shd w:val="clear" w:color="auto" w:fill="auto"/>
            <w:hideMark/>
          </w:tcPr>
          <w:p w14:paraId="668926A5" w14:textId="44E40DC0" w:rsidR="00DC7870" w:rsidRPr="000A3E59" w:rsidRDefault="00DC7870" w:rsidP="008D196E">
            <w:pPr>
              <w:spacing w:after="0" w:line="240" w:lineRule="auto"/>
              <w:rPr>
                <w:rFonts w:ascii="Times New Roman" w:hAnsi="Times New Roman"/>
                <w:b/>
                <w:bCs/>
                <w:color w:val="595959" w:themeColor="text1" w:themeTint="A6"/>
                <w:sz w:val="18"/>
                <w:szCs w:val="18"/>
              </w:rPr>
            </w:pPr>
            <w:r w:rsidRPr="000A3E59">
              <w:rPr>
                <w:rFonts w:ascii="Times New Roman" w:hAnsi="Times New Roman"/>
                <w:b/>
                <w:bCs/>
                <w:color w:val="595959" w:themeColor="text1" w:themeTint="A6"/>
                <w:sz w:val="18"/>
                <w:szCs w:val="18"/>
              </w:rPr>
              <w:t>Preliminary Activities Subtotal**</w:t>
            </w:r>
          </w:p>
        </w:tc>
        <w:tc>
          <w:tcPr>
            <w:tcW w:w="378" w:type="pct"/>
            <w:shd w:val="clear" w:color="auto" w:fill="auto"/>
            <w:vAlign w:val="bottom"/>
            <w:hideMark/>
          </w:tcPr>
          <w:p w14:paraId="369C677A" w14:textId="77777777" w:rsidR="00DC7870" w:rsidRPr="000A3E59" w:rsidRDefault="00DC7870" w:rsidP="00111188">
            <w:pPr>
              <w:spacing w:after="0" w:line="240" w:lineRule="auto"/>
              <w:jc w:val="right"/>
              <w:rPr>
                <w:rFonts w:ascii="Times New Roman" w:hAnsi="Times New Roman"/>
                <w:b/>
                <w:bCs/>
                <w:color w:val="595959" w:themeColor="text1" w:themeTint="A6"/>
                <w:sz w:val="18"/>
                <w:szCs w:val="18"/>
              </w:rPr>
            </w:pPr>
            <w:r w:rsidRPr="000A3E59">
              <w:rPr>
                <w:rFonts w:ascii="Times New Roman" w:hAnsi="Times New Roman"/>
                <w:b/>
                <w:bCs/>
                <w:color w:val="595959" w:themeColor="text1" w:themeTint="A6"/>
                <w:sz w:val="18"/>
                <w:szCs w:val="18"/>
              </w:rPr>
              <w:t>--</w:t>
            </w:r>
          </w:p>
        </w:tc>
        <w:tc>
          <w:tcPr>
            <w:tcW w:w="461" w:type="pct"/>
            <w:shd w:val="clear" w:color="auto" w:fill="auto"/>
            <w:vAlign w:val="bottom"/>
            <w:hideMark/>
          </w:tcPr>
          <w:p w14:paraId="293A7D80" w14:textId="77777777" w:rsidR="00DC7870" w:rsidRPr="000A3E59" w:rsidRDefault="00DC7870" w:rsidP="00111188">
            <w:pPr>
              <w:spacing w:after="0" w:line="240" w:lineRule="auto"/>
              <w:jc w:val="right"/>
              <w:rPr>
                <w:rFonts w:ascii="Times New Roman" w:hAnsi="Times New Roman"/>
                <w:b/>
                <w:bCs/>
                <w:color w:val="595959" w:themeColor="text1" w:themeTint="A6"/>
                <w:sz w:val="18"/>
                <w:szCs w:val="18"/>
              </w:rPr>
            </w:pPr>
            <w:r w:rsidRPr="000A3E59">
              <w:rPr>
                <w:rFonts w:ascii="Times New Roman" w:hAnsi="Times New Roman"/>
                <w:b/>
                <w:bCs/>
                <w:color w:val="595959" w:themeColor="text1" w:themeTint="A6"/>
                <w:sz w:val="18"/>
                <w:szCs w:val="18"/>
              </w:rPr>
              <w:t>--</w:t>
            </w:r>
          </w:p>
        </w:tc>
        <w:tc>
          <w:tcPr>
            <w:tcW w:w="503" w:type="pct"/>
            <w:shd w:val="clear" w:color="auto" w:fill="auto"/>
            <w:vAlign w:val="bottom"/>
            <w:hideMark/>
          </w:tcPr>
          <w:p w14:paraId="43ED6A98" w14:textId="2E78AFE5" w:rsidR="00DC7870" w:rsidRPr="000A3E59" w:rsidRDefault="00DC7870" w:rsidP="00111188">
            <w:pPr>
              <w:spacing w:after="0" w:line="240" w:lineRule="auto"/>
              <w:jc w:val="right"/>
              <w:rPr>
                <w:rFonts w:ascii="Times New Roman" w:hAnsi="Times New Roman"/>
                <w:b/>
                <w:bCs/>
                <w:color w:val="595959" w:themeColor="text1" w:themeTint="A6"/>
                <w:sz w:val="18"/>
                <w:szCs w:val="18"/>
              </w:rPr>
            </w:pPr>
            <w:r w:rsidRPr="000A3E59">
              <w:rPr>
                <w:rFonts w:ascii="Times New Roman" w:hAnsi="Times New Roman"/>
                <w:b/>
                <w:bCs/>
                <w:color w:val="595959" w:themeColor="text1" w:themeTint="A6"/>
                <w:sz w:val="18"/>
                <w:szCs w:val="18"/>
              </w:rPr>
              <w:t>3,100</w:t>
            </w:r>
          </w:p>
        </w:tc>
        <w:tc>
          <w:tcPr>
            <w:tcW w:w="462" w:type="pct"/>
            <w:vAlign w:val="bottom"/>
          </w:tcPr>
          <w:p w14:paraId="37893694" w14:textId="5C487482" w:rsidR="00DC7870" w:rsidRPr="000A3E59" w:rsidRDefault="00DC7870" w:rsidP="00111188">
            <w:pPr>
              <w:spacing w:after="0" w:line="240" w:lineRule="auto"/>
              <w:jc w:val="right"/>
              <w:rPr>
                <w:rFonts w:ascii="Times New Roman" w:hAnsi="Times New Roman"/>
                <w:b/>
                <w:bCs/>
                <w:color w:val="595959" w:themeColor="text1" w:themeTint="A6"/>
                <w:sz w:val="18"/>
                <w:szCs w:val="18"/>
              </w:rPr>
            </w:pPr>
            <w:r w:rsidRPr="000A3E59">
              <w:rPr>
                <w:rFonts w:ascii="Times New Roman" w:hAnsi="Times New Roman"/>
                <w:b/>
                <w:bCs/>
                <w:color w:val="595959" w:themeColor="text1" w:themeTint="A6"/>
                <w:sz w:val="18"/>
                <w:szCs w:val="18"/>
              </w:rPr>
              <w:t>3,100</w:t>
            </w:r>
          </w:p>
        </w:tc>
        <w:tc>
          <w:tcPr>
            <w:tcW w:w="461" w:type="pct"/>
            <w:shd w:val="clear" w:color="auto" w:fill="auto"/>
            <w:vAlign w:val="bottom"/>
            <w:hideMark/>
          </w:tcPr>
          <w:p w14:paraId="061F33EC" w14:textId="5CE425C1" w:rsidR="00DC7870" w:rsidRPr="000A3E59" w:rsidRDefault="00DC7870" w:rsidP="00111188">
            <w:pPr>
              <w:spacing w:after="0" w:line="240" w:lineRule="auto"/>
              <w:jc w:val="right"/>
              <w:rPr>
                <w:rFonts w:ascii="Times New Roman" w:hAnsi="Times New Roman"/>
                <w:b/>
                <w:bCs/>
                <w:color w:val="595959" w:themeColor="text1" w:themeTint="A6"/>
                <w:sz w:val="18"/>
                <w:szCs w:val="18"/>
              </w:rPr>
            </w:pPr>
            <w:r w:rsidRPr="000A3E59">
              <w:rPr>
                <w:rFonts w:ascii="Times New Roman" w:hAnsi="Times New Roman"/>
                <w:b/>
                <w:bCs/>
                <w:color w:val="595959" w:themeColor="text1" w:themeTint="A6"/>
                <w:sz w:val="18"/>
                <w:szCs w:val="18"/>
              </w:rPr>
              <w:t>--</w:t>
            </w:r>
          </w:p>
        </w:tc>
        <w:tc>
          <w:tcPr>
            <w:tcW w:w="545" w:type="pct"/>
            <w:shd w:val="clear" w:color="auto" w:fill="auto"/>
            <w:vAlign w:val="bottom"/>
            <w:hideMark/>
          </w:tcPr>
          <w:p w14:paraId="76178B05" w14:textId="04401A0B" w:rsidR="00DC7870" w:rsidRPr="000A3E59" w:rsidRDefault="00DC7870" w:rsidP="00111188">
            <w:pPr>
              <w:spacing w:after="0" w:line="240" w:lineRule="auto"/>
              <w:jc w:val="right"/>
              <w:rPr>
                <w:rFonts w:ascii="Times New Roman" w:hAnsi="Times New Roman"/>
                <w:b/>
                <w:bCs/>
                <w:color w:val="595959" w:themeColor="text1" w:themeTint="A6"/>
                <w:sz w:val="18"/>
                <w:szCs w:val="18"/>
              </w:rPr>
            </w:pPr>
            <w:r w:rsidRPr="000A3E59">
              <w:rPr>
                <w:rFonts w:ascii="Times New Roman" w:hAnsi="Times New Roman"/>
                <w:b/>
                <w:bCs/>
                <w:color w:val="595959" w:themeColor="text1" w:themeTint="A6"/>
                <w:sz w:val="18"/>
                <w:szCs w:val="18"/>
              </w:rPr>
              <w:t>2,161</w:t>
            </w:r>
          </w:p>
        </w:tc>
        <w:tc>
          <w:tcPr>
            <w:tcW w:w="503" w:type="pct"/>
            <w:shd w:val="clear" w:color="auto" w:fill="auto"/>
            <w:vAlign w:val="bottom"/>
            <w:hideMark/>
          </w:tcPr>
          <w:p w14:paraId="003D380E" w14:textId="475CC85B" w:rsidR="00DC7870" w:rsidRPr="000A3E59" w:rsidRDefault="00DC7870" w:rsidP="00D85B2B">
            <w:pPr>
              <w:spacing w:after="0" w:line="240" w:lineRule="auto"/>
              <w:jc w:val="right"/>
              <w:rPr>
                <w:rFonts w:ascii="Times New Roman" w:hAnsi="Times New Roman"/>
                <w:b/>
                <w:bCs/>
                <w:color w:val="595959" w:themeColor="text1" w:themeTint="A6"/>
                <w:sz w:val="18"/>
                <w:szCs w:val="18"/>
              </w:rPr>
            </w:pPr>
            <w:r w:rsidRPr="000A3E59">
              <w:rPr>
                <w:rFonts w:ascii="Times New Roman" w:hAnsi="Times New Roman"/>
                <w:b/>
                <w:bCs/>
                <w:color w:val="595959" w:themeColor="text1" w:themeTint="A6"/>
                <w:sz w:val="18"/>
                <w:szCs w:val="18"/>
              </w:rPr>
              <w:t>$101,243</w:t>
            </w:r>
          </w:p>
        </w:tc>
      </w:tr>
      <w:tr w:rsidR="00DC7870" w:rsidRPr="00F1289E" w14:paraId="427B6F0C" w14:textId="77777777" w:rsidTr="00DC7870">
        <w:trPr>
          <w:trHeight w:val="144"/>
        </w:trPr>
        <w:tc>
          <w:tcPr>
            <w:tcW w:w="1686" w:type="pct"/>
            <w:shd w:val="clear" w:color="auto" w:fill="auto"/>
          </w:tcPr>
          <w:p w14:paraId="26462598" w14:textId="1B3A53EB" w:rsidR="00DC7870" w:rsidRPr="00B33CA3" w:rsidRDefault="00DC7870" w:rsidP="008D196E">
            <w:pPr>
              <w:spacing w:after="0" w:line="240" w:lineRule="auto"/>
              <w:rPr>
                <w:rFonts w:ascii="Times New Roman" w:hAnsi="Times New Roman"/>
                <w:bCs/>
                <w:color w:val="000000"/>
                <w:sz w:val="18"/>
                <w:szCs w:val="18"/>
              </w:rPr>
            </w:pPr>
            <w:r w:rsidRPr="00B33CA3">
              <w:rPr>
                <w:rFonts w:ascii="Times New Roman" w:hAnsi="Times New Roman"/>
                <w:bCs/>
                <w:color w:val="000000"/>
                <w:sz w:val="18"/>
                <w:szCs w:val="18"/>
              </w:rPr>
              <w:t>Teacher questionnaire</w:t>
            </w:r>
          </w:p>
        </w:tc>
        <w:tc>
          <w:tcPr>
            <w:tcW w:w="378" w:type="pct"/>
            <w:shd w:val="clear" w:color="auto" w:fill="auto"/>
            <w:vAlign w:val="bottom"/>
          </w:tcPr>
          <w:p w14:paraId="6C1D0BE9" w14:textId="44442FD9" w:rsidR="00DC7870" w:rsidRPr="00B33CA3" w:rsidRDefault="00DC7870" w:rsidP="00111188">
            <w:pPr>
              <w:spacing w:after="0" w:line="240" w:lineRule="auto"/>
              <w:jc w:val="right"/>
              <w:rPr>
                <w:rFonts w:ascii="Times New Roman" w:hAnsi="Times New Roman"/>
                <w:bCs/>
                <w:color w:val="000000"/>
                <w:sz w:val="18"/>
                <w:szCs w:val="18"/>
              </w:rPr>
            </w:pPr>
            <w:r w:rsidRPr="00B33CA3">
              <w:rPr>
                <w:rFonts w:ascii="Times New Roman" w:hAnsi="Times New Roman"/>
                <w:bCs/>
                <w:color w:val="000000"/>
                <w:sz w:val="18"/>
                <w:szCs w:val="18"/>
              </w:rPr>
              <w:t>4,000</w:t>
            </w:r>
          </w:p>
        </w:tc>
        <w:tc>
          <w:tcPr>
            <w:tcW w:w="461" w:type="pct"/>
            <w:shd w:val="clear" w:color="auto" w:fill="auto"/>
            <w:vAlign w:val="bottom"/>
          </w:tcPr>
          <w:p w14:paraId="315EE5BA" w14:textId="0C20CA4D" w:rsidR="00DC7870" w:rsidRPr="00B33CA3" w:rsidRDefault="00DC7870" w:rsidP="00111188">
            <w:pPr>
              <w:spacing w:after="0" w:line="240" w:lineRule="auto"/>
              <w:jc w:val="right"/>
              <w:rPr>
                <w:rFonts w:ascii="Times New Roman" w:hAnsi="Times New Roman"/>
                <w:bCs/>
                <w:color w:val="000000"/>
                <w:sz w:val="18"/>
                <w:szCs w:val="18"/>
              </w:rPr>
            </w:pPr>
            <w:r>
              <w:rPr>
                <w:rFonts w:ascii="Times New Roman" w:hAnsi="Times New Roman"/>
                <w:bCs/>
                <w:color w:val="000000"/>
                <w:sz w:val="18"/>
                <w:szCs w:val="18"/>
              </w:rPr>
              <w:t>85%</w:t>
            </w:r>
          </w:p>
        </w:tc>
        <w:tc>
          <w:tcPr>
            <w:tcW w:w="503" w:type="pct"/>
            <w:shd w:val="clear" w:color="auto" w:fill="auto"/>
            <w:vAlign w:val="bottom"/>
          </w:tcPr>
          <w:p w14:paraId="209FE29E" w14:textId="1507C652" w:rsidR="00DC7870" w:rsidRPr="00B33CA3" w:rsidRDefault="00DC7870" w:rsidP="00111188">
            <w:pPr>
              <w:spacing w:after="0" w:line="240" w:lineRule="auto"/>
              <w:jc w:val="right"/>
              <w:rPr>
                <w:rFonts w:ascii="Times New Roman" w:hAnsi="Times New Roman"/>
                <w:bCs/>
                <w:color w:val="000000"/>
                <w:sz w:val="18"/>
                <w:szCs w:val="18"/>
              </w:rPr>
            </w:pPr>
            <w:r>
              <w:rPr>
                <w:rFonts w:ascii="Times New Roman" w:hAnsi="Times New Roman"/>
                <w:bCs/>
                <w:color w:val="000000"/>
                <w:sz w:val="18"/>
                <w:szCs w:val="18"/>
              </w:rPr>
              <w:t>3,400</w:t>
            </w:r>
          </w:p>
        </w:tc>
        <w:tc>
          <w:tcPr>
            <w:tcW w:w="462" w:type="pct"/>
            <w:vAlign w:val="bottom"/>
          </w:tcPr>
          <w:p w14:paraId="5ACEC4FF" w14:textId="62AA98AF" w:rsidR="00DC7870" w:rsidRDefault="00DC7870" w:rsidP="00111188">
            <w:pPr>
              <w:spacing w:after="0" w:line="240" w:lineRule="auto"/>
              <w:jc w:val="right"/>
              <w:rPr>
                <w:rFonts w:ascii="Times New Roman" w:hAnsi="Times New Roman"/>
                <w:bCs/>
                <w:color w:val="000000"/>
                <w:sz w:val="18"/>
                <w:szCs w:val="18"/>
              </w:rPr>
            </w:pPr>
            <w:r>
              <w:rPr>
                <w:rFonts w:ascii="Times New Roman" w:hAnsi="Times New Roman"/>
                <w:bCs/>
                <w:color w:val="000000"/>
                <w:sz w:val="18"/>
                <w:szCs w:val="18"/>
              </w:rPr>
              <w:t>3,400</w:t>
            </w:r>
          </w:p>
        </w:tc>
        <w:tc>
          <w:tcPr>
            <w:tcW w:w="461" w:type="pct"/>
            <w:shd w:val="clear" w:color="auto" w:fill="auto"/>
            <w:vAlign w:val="bottom"/>
          </w:tcPr>
          <w:p w14:paraId="30C59D44" w14:textId="626A5BDB" w:rsidR="00DC7870" w:rsidRPr="00B33CA3" w:rsidRDefault="00DC7870" w:rsidP="00124957">
            <w:pPr>
              <w:spacing w:after="0" w:line="240" w:lineRule="auto"/>
              <w:jc w:val="right"/>
              <w:rPr>
                <w:rFonts w:ascii="Times New Roman" w:hAnsi="Times New Roman"/>
                <w:bCs/>
                <w:color w:val="000000"/>
                <w:sz w:val="18"/>
                <w:szCs w:val="18"/>
              </w:rPr>
            </w:pPr>
            <w:r>
              <w:rPr>
                <w:rFonts w:ascii="Times New Roman" w:hAnsi="Times New Roman"/>
                <w:bCs/>
                <w:color w:val="000000"/>
                <w:sz w:val="18"/>
                <w:szCs w:val="18"/>
              </w:rPr>
              <w:t>0.</w:t>
            </w:r>
            <w:r w:rsidR="00124957">
              <w:rPr>
                <w:rFonts w:ascii="Times New Roman" w:hAnsi="Times New Roman"/>
                <w:bCs/>
                <w:color w:val="000000"/>
                <w:sz w:val="18"/>
                <w:szCs w:val="18"/>
              </w:rPr>
              <w:t>25</w:t>
            </w:r>
          </w:p>
        </w:tc>
        <w:tc>
          <w:tcPr>
            <w:tcW w:w="545" w:type="pct"/>
            <w:shd w:val="clear" w:color="auto" w:fill="auto"/>
            <w:vAlign w:val="bottom"/>
          </w:tcPr>
          <w:p w14:paraId="282F19B0" w14:textId="20C1D0AE" w:rsidR="00DC7870" w:rsidRPr="00B33CA3" w:rsidRDefault="00124957" w:rsidP="00111188">
            <w:pPr>
              <w:spacing w:after="0" w:line="240" w:lineRule="auto"/>
              <w:jc w:val="right"/>
              <w:rPr>
                <w:rFonts w:ascii="Times New Roman" w:hAnsi="Times New Roman"/>
                <w:bCs/>
                <w:color w:val="000000"/>
                <w:sz w:val="18"/>
                <w:szCs w:val="18"/>
              </w:rPr>
            </w:pPr>
            <w:r>
              <w:rPr>
                <w:rFonts w:ascii="Times New Roman" w:hAnsi="Times New Roman"/>
                <w:bCs/>
                <w:color w:val="000000"/>
                <w:sz w:val="18"/>
                <w:szCs w:val="18"/>
              </w:rPr>
              <w:t>850</w:t>
            </w:r>
          </w:p>
        </w:tc>
        <w:tc>
          <w:tcPr>
            <w:tcW w:w="503" w:type="pct"/>
            <w:shd w:val="clear" w:color="auto" w:fill="auto"/>
            <w:vAlign w:val="bottom"/>
          </w:tcPr>
          <w:p w14:paraId="31F94290" w14:textId="0353F224" w:rsidR="00DC7870" w:rsidRPr="00B33CA3" w:rsidRDefault="00DC7870" w:rsidP="00124957">
            <w:pPr>
              <w:spacing w:after="0" w:line="240" w:lineRule="auto"/>
              <w:jc w:val="right"/>
              <w:rPr>
                <w:rFonts w:ascii="Times New Roman" w:hAnsi="Times New Roman"/>
                <w:bCs/>
                <w:color w:val="000000"/>
                <w:sz w:val="18"/>
                <w:szCs w:val="18"/>
              </w:rPr>
            </w:pPr>
            <w:r>
              <w:rPr>
                <w:rFonts w:ascii="Times New Roman" w:hAnsi="Times New Roman"/>
                <w:bCs/>
                <w:color w:val="000000"/>
                <w:sz w:val="18"/>
                <w:szCs w:val="18"/>
              </w:rPr>
              <w:t>$</w:t>
            </w:r>
            <w:r w:rsidR="00124957">
              <w:rPr>
                <w:rFonts w:ascii="Times New Roman" w:hAnsi="Times New Roman"/>
                <w:bCs/>
                <w:color w:val="000000"/>
                <w:sz w:val="18"/>
                <w:szCs w:val="18"/>
              </w:rPr>
              <w:t>25,262</w:t>
            </w:r>
          </w:p>
        </w:tc>
      </w:tr>
      <w:tr w:rsidR="00DC7870" w:rsidRPr="00F1289E" w14:paraId="6865A857" w14:textId="77777777" w:rsidTr="00DC7870">
        <w:trPr>
          <w:trHeight w:val="144"/>
        </w:trPr>
        <w:tc>
          <w:tcPr>
            <w:tcW w:w="1686" w:type="pct"/>
            <w:shd w:val="clear" w:color="auto" w:fill="auto"/>
          </w:tcPr>
          <w:p w14:paraId="53E32658" w14:textId="16C44F17" w:rsidR="00DC7870" w:rsidRPr="00B33CA3" w:rsidRDefault="00DC7870" w:rsidP="009B289E">
            <w:pPr>
              <w:spacing w:after="0" w:line="240" w:lineRule="auto"/>
              <w:rPr>
                <w:rFonts w:ascii="Times New Roman" w:hAnsi="Times New Roman"/>
                <w:bCs/>
                <w:color w:val="000000"/>
                <w:sz w:val="18"/>
                <w:szCs w:val="18"/>
              </w:rPr>
            </w:pPr>
            <w:r>
              <w:rPr>
                <w:rFonts w:ascii="Times New Roman" w:hAnsi="Times New Roman"/>
                <w:bCs/>
                <w:color w:val="000000"/>
                <w:sz w:val="18"/>
                <w:szCs w:val="18"/>
              </w:rPr>
              <w:t>Nonresponse follow-up call</w:t>
            </w:r>
          </w:p>
        </w:tc>
        <w:tc>
          <w:tcPr>
            <w:tcW w:w="378" w:type="pct"/>
            <w:shd w:val="clear" w:color="auto" w:fill="auto"/>
            <w:vAlign w:val="bottom"/>
          </w:tcPr>
          <w:p w14:paraId="4C42E5D2" w14:textId="3D75FF00" w:rsidR="00DC7870" w:rsidRPr="00B33CA3" w:rsidRDefault="00DC7870" w:rsidP="00111188">
            <w:pPr>
              <w:spacing w:after="0" w:line="240" w:lineRule="auto"/>
              <w:jc w:val="right"/>
              <w:rPr>
                <w:rFonts w:ascii="Times New Roman" w:hAnsi="Times New Roman"/>
                <w:bCs/>
                <w:color w:val="000000"/>
                <w:sz w:val="18"/>
                <w:szCs w:val="18"/>
              </w:rPr>
            </w:pPr>
            <w:r>
              <w:rPr>
                <w:rFonts w:ascii="Times New Roman" w:hAnsi="Times New Roman"/>
                <w:bCs/>
                <w:color w:val="000000"/>
                <w:sz w:val="18"/>
                <w:szCs w:val="18"/>
              </w:rPr>
              <w:t>4,000</w:t>
            </w:r>
          </w:p>
        </w:tc>
        <w:tc>
          <w:tcPr>
            <w:tcW w:w="461" w:type="pct"/>
            <w:shd w:val="clear" w:color="auto" w:fill="auto"/>
            <w:vAlign w:val="bottom"/>
          </w:tcPr>
          <w:p w14:paraId="3D7779B0" w14:textId="1E162908" w:rsidR="00DC7870" w:rsidRPr="00B33CA3" w:rsidRDefault="00DC7870" w:rsidP="00111188">
            <w:pPr>
              <w:spacing w:after="0" w:line="240" w:lineRule="auto"/>
              <w:jc w:val="right"/>
              <w:rPr>
                <w:rFonts w:ascii="Times New Roman" w:hAnsi="Times New Roman"/>
                <w:bCs/>
                <w:color w:val="000000"/>
                <w:sz w:val="18"/>
                <w:szCs w:val="18"/>
              </w:rPr>
            </w:pPr>
            <w:r>
              <w:rPr>
                <w:rFonts w:ascii="Times New Roman" w:hAnsi="Times New Roman"/>
                <w:bCs/>
                <w:color w:val="000000"/>
                <w:sz w:val="18"/>
                <w:szCs w:val="18"/>
              </w:rPr>
              <w:t>75%</w:t>
            </w:r>
          </w:p>
        </w:tc>
        <w:tc>
          <w:tcPr>
            <w:tcW w:w="503" w:type="pct"/>
            <w:shd w:val="clear" w:color="auto" w:fill="auto"/>
            <w:vAlign w:val="bottom"/>
          </w:tcPr>
          <w:p w14:paraId="2B842AF5" w14:textId="10BA1F04" w:rsidR="00DC7870" w:rsidRPr="00B33CA3" w:rsidRDefault="00DC7870" w:rsidP="00111188">
            <w:pPr>
              <w:spacing w:after="0" w:line="240" w:lineRule="auto"/>
              <w:jc w:val="right"/>
              <w:rPr>
                <w:rFonts w:ascii="Times New Roman" w:hAnsi="Times New Roman"/>
                <w:bCs/>
                <w:color w:val="000000"/>
                <w:sz w:val="18"/>
                <w:szCs w:val="18"/>
              </w:rPr>
            </w:pPr>
            <w:r>
              <w:rPr>
                <w:rFonts w:ascii="Times New Roman" w:hAnsi="Times New Roman"/>
                <w:bCs/>
                <w:color w:val="000000"/>
                <w:sz w:val="18"/>
                <w:szCs w:val="18"/>
              </w:rPr>
              <w:t>3,000</w:t>
            </w:r>
          </w:p>
        </w:tc>
        <w:tc>
          <w:tcPr>
            <w:tcW w:w="462" w:type="pct"/>
            <w:vAlign w:val="bottom"/>
          </w:tcPr>
          <w:p w14:paraId="43D2230E" w14:textId="45B05C46" w:rsidR="00DC7870" w:rsidRDefault="00DC7870" w:rsidP="00111188">
            <w:pPr>
              <w:spacing w:after="0" w:line="240" w:lineRule="auto"/>
              <w:jc w:val="right"/>
              <w:rPr>
                <w:rFonts w:ascii="Times New Roman" w:hAnsi="Times New Roman"/>
                <w:bCs/>
                <w:color w:val="000000"/>
                <w:sz w:val="18"/>
                <w:szCs w:val="18"/>
              </w:rPr>
            </w:pPr>
            <w:r>
              <w:rPr>
                <w:rFonts w:ascii="Times New Roman" w:hAnsi="Times New Roman"/>
                <w:bCs/>
                <w:color w:val="000000"/>
                <w:sz w:val="18"/>
                <w:szCs w:val="18"/>
              </w:rPr>
              <w:t>3,000</w:t>
            </w:r>
          </w:p>
        </w:tc>
        <w:tc>
          <w:tcPr>
            <w:tcW w:w="461" w:type="pct"/>
            <w:shd w:val="clear" w:color="auto" w:fill="auto"/>
            <w:vAlign w:val="bottom"/>
          </w:tcPr>
          <w:p w14:paraId="0870C090" w14:textId="49685D5A" w:rsidR="00DC7870" w:rsidRPr="00B33CA3" w:rsidRDefault="00DC7870" w:rsidP="00111188">
            <w:pPr>
              <w:spacing w:after="0" w:line="240" w:lineRule="auto"/>
              <w:jc w:val="right"/>
              <w:rPr>
                <w:rFonts w:ascii="Times New Roman" w:hAnsi="Times New Roman"/>
                <w:bCs/>
                <w:color w:val="000000"/>
                <w:sz w:val="18"/>
                <w:szCs w:val="18"/>
              </w:rPr>
            </w:pPr>
            <w:r>
              <w:rPr>
                <w:rFonts w:ascii="Times New Roman" w:hAnsi="Times New Roman"/>
                <w:bCs/>
                <w:color w:val="000000"/>
                <w:sz w:val="18"/>
                <w:szCs w:val="18"/>
              </w:rPr>
              <w:t>0.08</w:t>
            </w:r>
          </w:p>
        </w:tc>
        <w:tc>
          <w:tcPr>
            <w:tcW w:w="545" w:type="pct"/>
            <w:shd w:val="clear" w:color="auto" w:fill="auto"/>
            <w:vAlign w:val="bottom"/>
          </w:tcPr>
          <w:p w14:paraId="689819B2" w14:textId="175ED438" w:rsidR="00DC7870" w:rsidRPr="00B33CA3" w:rsidRDefault="00DC7870" w:rsidP="00111188">
            <w:pPr>
              <w:spacing w:after="0" w:line="240" w:lineRule="auto"/>
              <w:jc w:val="right"/>
              <w:rPr>
                <w:rFonts w:ascii="Times New Roman" w:hAnsi="Times New Roman"/>
                <w:bCs/>
                <w:color w:val="000000"/>
                <w:sz w:val="18"/>
                <w:szCs w:val="18"/>
              </w:rPr>
            </w:pPr>
            <w:r>
              <w:rPr>
                <w:rFonts w:ascii="Times New Roman" w:hAnsi="Times New Roman"/>
                <w:bCs/>
                <w:color w:val="000000"/>
                <w:sz w:val="18"/>
                <w:szCs w:val="18"/>
              </w:rPr>
              <w:t>240</w:t>
            </w:r>
          </w:p>
        </w:tc>
        <w:tc>
          <w:tcPr>
            <w:tcW w:w="503" w:type="pct"/>
            <w:shd w:val="clear" w:color="auto" w:fill="auto"/>
            <w:vAlign w:val="bottom"/>
          </w:tcPr>
          <w:p w14:paraId="2E1EA326" w14:textId="25FF137E" w:rsidR="00DC7870" w:rsidRPr="00B33CA3" w:rsidRDefault="00DC7870" w:rsidP="00111188">
            <w:pPr>
              <w:spacing w:after="0" w:line="240" w:lineRule="auto"/>
              <w:jc w:val="right"/>
              <w:rPr>
                <w:rFonts w:ascii="Times New Roman" w:hAnsi="Times New Roman"/>
                <w:bCs/>
                <w:color w:val="000000"/>
                <w:sz w:val="18"/>
                <w:szCs w:val="18"/>
              </w:rPr>
            </w:pPr>
            <w:r>
              <w:rPr>
                <w:rFonts w:ascii="Times New Roman" w:hAnsi="Times New Roman"/>
                <w:bCs/>
                <w:color w:val="000000"/>
                <w:sz w:val="18"/>
                <w:szCs w:val="18"/>
              </w:rPr>
              <w:t>$7,133</w:t>
            </w:r>
          </w:p>
        </w:tc>
      </w:tr>
      <w:tr w:rsidR="00DC7870" w:rsidRPr="00F1289E" w14:paraId="7CE5C1A5" w14:textId="77777777" w:rsidTr="00DC7870">
        <w:trPr>
          <w:trHeight w:val="144"/>
        </w:trPr>
        <w:tc>
          <w:tcPr>
            <w:tcW w:w="1686" w:type="pct"/>
            <w:shd w:val="clear" w:color="auto" w:fill="auto"/>
          </w:tcPr>
          <w:p w14:paraId="45C5AF36" w14:textId="0605B173" w:rsidR="00DC7870" w:rsidRDefault="00DC7870" w:rsidP="008D196E">
            <w:pPr>
              <w:spacing w:after="0" w:line="240" w:lineRule="auto"/>
              <w:rPr>
                <w:rFonts w:ascii="Times New Roman" w:hAnsi="Times New Roman"/>
                <w:b/>
                <w:bCs/>
                <w:color w:val="000000"/>
                <w:sz w:val="18"/>
                <w:szCs w:val="18"/>
              </w:rPr>
            </w:pPr>
            <w:r>
              <w:rPr>
                <w:rFonts w:ascii="Times New Roman" w:hAnsi="Times New Roman"/>
                <w:b/>
                <w:bCs/>
                <w:color w:val="000000"/>
                <w:sz w:val="18"/>
                <w:szCs w:val="18"/>
              </w:rPr>
              <w:t>Teacher Data Collection Subtotal</w:t>
            </w:r>
          </w:p>
        </w:tc>
        <w:tc>
          <w:tcPr>
            <w:tcW w:w="378" w:type="pct"/>
            <w:shd w:val="clear" w:color="auto" w:fill="auto"/>
            <w:vAlign w:val="bottom"/>
          </w:tcPr>
          <w:p w14:paraId="4BDF8189" w14:textId="50D3C1EB" w:rsidR="00DC7870" w:rsidRPr="00F1289E" w:rsidRDefault="00DC7870" w:rsidP="00111188">
            <w:pPr>
              <w:spacing w:after="0" w:line="240" w:lineRule="auto"/>
              <w:jc w:val="right"/>
              <w:rPr>
                <w:rFonts w:ascii="Times New Roman" w:hAnsi="Times New Roman"/>
                <w:b/>
                <w:bCs/>
                <w:color w:val="000000"/>
                <w:sz w:val="18"/>
                <w:szCs w:val="18"/>
              </w:rPr>
            </w:pPr>
            <w:r>
              <w:rPr>
                <w:rFonts w:ascii="Times New Roman" w:hAnsi="Times New Roman"/>
                <w:b/>
                <w:bCs/>
                <w:color w:val="000000"/>
                <w:sz w:val="18"/>
                <w:szCs w:val="18"/>
              </w:rPr>
              <w:t>--</w:t>
            </w:r>
          </w:p>
        </w:tc>
        <w:tc>
          <w:tcPr>
            <w:tcW w:w="461" w:type="pct"/>
            <w:shd w:val="clear" w:color="auto" w:fill="auto"/>
            <w:vAlign w:val="bottom"/>
          </w:tcPr>
          <w:p w14:paraId="58793338" w14:textId="51C865E7" w:rsidR="00DC7870" w:rsidRPr="00F1289E" w:rsidRDefault="00DC7870" w:rsidP="00111188">
            <w:pPr>
              <w:spacing w:after="0" w:line="240" w:lineRule="auto"/>
              <w:jc w:val="right"/>
              <w:rPr>
                <w:rFonts w:ascii="Times New Roman" w:hAnsi="Times New Roman"/>
                <w:b/>
                <w:bCs/>
                <w:color w:val="000000"/>
                <w:sz w:val="18"/>
                <w:szCs w:val="18"/>
              </w:rPr>
            </w:pPr>
            <w:r>
              <w:rPr>
                <w:rFonts w:ascii="Times New Roman" w:hAnsi="Times New Roman"/>
                <w:b/>
                <w:bCs/>
                <w:color w:val="000000"/>
                <w:sz w:val="18"/>
                <w:szCs w:val="18"/>
              </w:rPr>
              <w:t>--</w:t>
            </w:r>
          </w:p>
        </w:tc>
        <w:tc>
          <w:tcPr>
            <w:tcW w:w="503" w:type="pct"/>
            <w:shd w:val="clear" w:color="auto" w:fill="auto"/>
            <w:vAlign w:val="bottom"/>
          </w:tcPr>
          <w:p w14:paraId="3CAECC00" w14:textId="705C9F82" w:rsidR="00DC7870" w:rsidRDefault="00DC7870" w:rsidP="00111188">
            <w:pPr>
              <w:spacing w:after="0" w:line="240" w:lineRule="auto"/>
              <w:jc w:val="right"/>
              <w:rPr>
                <w:rFonts w:ascii="Times New Roman" w:hAnsi="Times New Roman"/>
                <w:b/>
                <w:bCs/>
                <w:color w:val="000000"/>
                <w:sz w:val="18"/>
                <w:szCs w:val="18"/>
              </w:rPr>
            </w:pPr>
            <w:r>
              <w:rPr>
                <w:rFonts w:ascii="Times New Roman" w:hAnsi="Times New Roman"/>
                <w:b/>
                <w:bCs/>
                <w:color w:val="000000"/>
                <w:sz w:val="18"/>
                <w:szCs w:val="18"/>
              </w:rPr>
              <w:t>3,400</w:t>
            </w:r>
          </w:p>
        </w:tc>
        <w:tc>
          <w:tcPr>
            <w:tcW w:w="462" w:type="pct"/>
            <w:vAlign w:val="bottom"/>
          </w:tcPr>
          <w:p w14:paraId="2A3BE54E" w14:textId="7C5A7EA5" w:rsidR="00DC7870" w:rsidRDefault="00DC7870" w:rsidP="00111188">
            <w:pPr>
              <w:spacing w:after="0" w:line="240" w:lineRule="auto"/>
              <w:jc w:val="right"/>
              <w:rPr>
                <w:rFonts w:ascii="Times New Roman" w:hAnsi="Times New Roman"/>
                <w:b/>
                <w:bCs/>
                <w:color w:val="000000"/>
                <w:sz w:val="18"/>
                <w:szCs w:val="18"/>
              </w:rPr>
            </w:pPr>
            <w:r>
              <w:rPr>
                <w:rFonts w:ascii="Times New Roman" w:hAnsi="Times New Roman"/>
                <w:b/>
                <w:bCs/>
                <w:color w:val="000000"/>
                <w:sz w:val="18"/>
                <w:szCs w:val="18"/>
              </w:rPr>
              <w:t>6,400</w:t>
            </w:r>
          </w:p>
        </w:tc>
        <w:tc>
          <w:tcPr>
            <w:tcW w:w="461" w:type="pct"/>
            <w:shd w:val="clear" w:color="auto" w:fill="auto"/>
            <w:vAlign w:val="bottom"/>
          </w:tcPr>
          <w:p w14:paraId="18D501FB" w14:textId="6F97B65C" w:rsidR="00DC7870" w:rsidRPr="00F1289E" w:rsidRDefault="00DC7870" w:rsidP="00111188">
            <w:pPr>
              <w:spacing w:after="0" w:line="240" w:lineRule="auto"/>
              <w:jc w:val="right"/>
              <w:rPr>
                <w:rFonts w:ascii="Times New Roman" w:hAnsi="Times New Roman"/>
                <w:b/>
                <w:bCs/>
                <w:color w:val="000000"/>
                <w:sz w:val="18"/>
                <w:szCs w:val="18"/>
              </w:rPr>
            </w:pPr>
            <w:r>
              <w:rPr>
                <w:rFonts w:ascii="Times New Roman" w:hAnsi="Times New Roman"/>
                <w:b/>
                <w:bCs/>
                <w:color w:val="000000"/>
                <w:sz w:val="18"/>
                <w:szCs w:val="18"/>
              </w:rPr>
              <w:t>--</w:t>
            </w:r>
          </w:p>
        </w:tc>
        <w:tc>
          <w:tcPr>
            <w:tcW w:w="545" w:type="pct"/>
            <w:shd w:val="clear" w:color="auto" w:fill="auto"/>
            <w:vAlign w:val="bottom"/>
          </w:tcPr>
          <w:p w14:paraId="3EB9B5D4" w14:textId="42C4E9CF" w:rsidR="00DC7870" w:rsidRDefault="00DC7870" w:rsidP="00124957">
            <w:pPr>
              <w:spacing w:after="0" w:line="240" w:lineRule="auto"/>
              <w:jc w:val="right"/>
              <w:rPr>
                <w:rFonts w:ascii="Times New Roman" w:hAnsi="Times New Roman"/>
                <w:b/>
                <w:bCs/>
                <w:color w:val="000000"/>
                <w:sz w:val="18"/>
                <w:szCs w:val="18"/>
              </w:rPr>
            </w:pPr>
            <w:r>
              <w:rPr>
                <w:rFonts w:ascii="Times New Roman" w:hAnsi="Times New Roman"/>
                <w:b/>
                <w:bCs/>
                <w:color w:val="000000"/>
                <w:sz w:val="18"/>
                <w:szCs w:val="18"/>
              </w:rPr>
              <w:t>1,</w:t>
            </w:r>
            <w:r w:rsidR="00124957">
              <w:rPr>
                <w:rFonts w:ascii="Times New Roman" w:hAnsi="Times New Roman"/>
                <w:b/>
                <w:bCs/>
                <w:color w:val="000000"/>
                <w:sz w:val="18"/>
                <w:szCs w:val="18"/>
              </w:rPr>
              <w:t>090</w:t>
            </w:r>
          </w:p>
        </w:tc>
        <w:tc>
          <w:tcPr>
            <w:tcW w:w="503" w:type="pct"/>
            <w:shd w:val="clear" w:color="auto" w:fill="auto"/>
            <w:vAlign w:val="bottom"/>
          </w:tcPr>
          <w:p w14:paraId="75814FF8" w14:textId="1265DBF4" w:rsidR="00DC7870" w:rsidRDefault="00DC7870" w:rsidP="00124957">
            <w:pPr>
              <w:spacing w:after="0" w:line="240" w:lineRule="auto"/>
              <w:jc w:val="right"/>
              <w:rPr>
                <w:rFonts w:ascii="Times New Roman" w:hAnsi="Times New Roman"/>
                <w:b/>
                <w:bCs/>
                <w:color w:val="000000"/>
                <w:sz w:val="18"/>
                <w:szCs w:val="18"/>
              </w:rPr>
            </w:pPr>
            <w:r>
              <w:rPr>
                <w:rFonts w:ascii="Times New Roman" w:hAnsi="Times New Roman"/>
                <w:b/>
                <w:bCs/>
                <w:color w:val="000000"/>
                <w:sz w:val="18"/>
                <w:szCs w:val="18"/>
              </w:rPr>
              <w:t>$</w:t>
            </w:r>
            <w:r w:rsidR="00124957">
              <w:rPr>
                <w:rFonts w:ascii="Times New Roman" w:hAnsi="Times New Roman"/>
                <w:b/>
                <w:bCs/>
                <w:color w:val="000000"/>
                <w:sz w:val="18"/>
                <w:szCs w:val="18"/>
              </w:rPr>
              <w:t>32,395</w:t>
            </w:r>
          </w:p>
        </w:tc>
      </w:tr>
      <w:tr w:rsidR="00DC7870" w:rsidRPr="00F1289E" w14:paraId="115C848F" w14:textId="77777777" w:rsidTr="00DC7870">
        <w:trPr>
          <w:trHeight w:val="144"/>
        </w:trPr>
        <w:tc>
          <w:tcPr>
            <w:tcW w:w="1686" w:type="pct"/>
            <w:shd w:val="clear" w:color="auto" w:fill="auto"/>
          </w:tcPr>
          <w:p w14:paraId="72434A4A" w14:textId="05322C64" w:rsidR="00DC7870" w:rsidRDefault="00DC7870" w:rsidP="008D196E">
            <w:pPr>
              <w:spacing w:after="0" w:line="240" w:lineRule="auto"/>
              <w:rPr>
                <w:rFonts w:ascii="Times New Roman" w:hAnsi="Times New Roman"/>
                <w:b/>
                <w:bCs/>
                <w:color w:val="000000"/>
                <w:sz w:val="18"/>
                <w:szCs w:val="18"/>
              </w:rPr>
            </w:pPr>
            <w:r>
              <w:rPr>
                <w:rFonts w:ascii="Times New Roman" w:hAnsi="Times New Roman"/>
                <w:b/>
                <w:bCs/>
                <w:color w:val="000000"/>
                <w:sz w:val="18"/>
                <w:szCs w:val="18"/>
              </w:rPr>
              <w:t>TOTAL</w:t>
            </w:r>
          </w:p>
        </w:tc>
        <w:tc>
          <w:tcPr>
            <w:tcW w:w="378" w:type="pct"/>
            <w:shd w:val="clear" w:color="auto" w:fill="auto"/>
            <w:vAlign w:val="bottom"/>
          </w:tcPr>
          <w:p w14:paraId="1A85FC16" w14:textId="070FE553" w:rsidR="00DC7870" w:rsidRPr="00F1289E" w:rsidRDefault="00DC7870" w:rsidP="00111188">
            <w:pPr>
              <w:spacing w:after="0" w:line="240" w:lineRule="auto"/>
              <w:jc w:val="right"/>
              <w:rPr>
                <w:rFonts w:ascii="Times New Roman" w:hAnsi="Times New Roman"/>
                <w:b/>
                <w:bCs/>
                <w:color w:val="000000"/>
                <w:sz w:val="18"/>
                <w:szCs w:val="18"/>
              </w:rPr>
            </w:pPr>
            <w:r>
              <w:rPr>
                <w:rFonts w:ascii="Times New Roman" w:hAnsi="Times New Roman"/>
                <w:b/>
                <w:bCs/>
                <w:color w:val="000000"/>
                <w:sz w:val="18"/>
                <w:szCs w:val="18"/>
              </w:rPr>
              <w:t>--</w:t>
            </w:r>
          </w:p>
        </w:tc>
        <w:tc>
          <w:tcPr>
            <w:tcW w:w="461" w:type="pct"/>
            <w:shd w:val="clear" w:color="auto" w:fill="auto"/>
            <w:vAlign w:val="bottom"/>
          </w:tcPr>
          <w:p w14:paraId="21248D91" w14:textId="75EB9159" w:rsidR="00DC7870" w:rsidRPr="00F1289E" w:rsidRDefault="00DC7870" w:rsidP="00111188">
            <w:pPr>
              <w:spacing w:after="0" w:line="240" w:lineRule="auto"/>
              <w:jc w:val="right"/>
              <w:rPr>
                <w:rFonts w:ascii="Times New Roman" w:hAnsi="Times New Roman"/>
                <w:b/>
                <w:bCs/>
                <w:color w:val="000000"/>
                <w:sz w:val="18"/>
                <w:szCs w:val="18"/>
              </w:rPr>
            </w:pPr>
            <w:r>
              <w:rPr>
                <w:rFonts w:ascii="Times New Roman" w:hAnsi="Times New Roman"/>
                <w:b/>
                <w:bCs/>
                <w:color w:val="000000"/>
                <w:sz w:val="18"/>
                <w:szCs w:val="18"/>
              </w:rPr>
              <w:t>--</w:t>
            </w:r>
          </w:p>
        </w:tc>
        <w:tc>
          <w:tcPr>
            <w:tcW w:w="503" w:type="pct"/>
            <w:shd w:val="clear" w:color="auto" w:fill="auto"/>
            <w:vAlign w:val="bottom"/>
          </w:tcPr>
          <w:p w14:paraId="1257C8A6" w14:textId="0231002E" w:rsidR="00DC7870" w:rsidRDefault="00DC7870" w:rsidP="00111188">
            <w:pPr>
              <w:spacing w:after="0" w:line="240" w:lineRule="auto"/>
              <w:jc w:val="right"/>
              <w:rPr>
                <w:rFonts w:ascii="Times New Roman" w:hAnsi="Times New Roman"/>
                <w:b/>
                <w:bCs/>
                <w:color w:val="000000"/>
                <w:sz w:val="18"/>
                <w:szCs w:val="18"/>
              </w:rPr>
            </w:pPr>
            <w:r>
              <w:rPr>
                <w:rFonts w:ascii="Times New Roman" w:hAnsi="Times New Roman"/>
                <w:b/>
                <w:bCs/>
                <w:color w:val="000000"/>
                <w:sz w:val="18"/>
                <w:szCs w:val="18"/>
              </w:rPr>
              <w:t>6,500</w:t>
            </w:r>
          </w:p>
        </w:tc>
        <w:tc>
          <w:tcPr>
            <w:tcW w:w="462" w:type="pct"/>
            <w:vAlign w:val="bottom"/>
          </w:tcPr>
          <w:p w14:paraId="4EB7B6E3" w14:textId="0616D5F3" w:rsidR="00DC7870" w:rsidRPr="00F1289E" w:rsidRDefault="00DC7870" w:rsidP="00111188">
            <w:pPr>
              <w:spacing w:after="0" w:line="240" w:lineRule="auto"/>
              <w:jc w:val="right"/>
              <w:rPr>
                <w:rFonts w:ascii="Times New Roman" w:hAnsi="Times New Roman"/>
                <w:b/>
                <w:bCs/>
                <w:color w:val="000000"/>
                <w:sz w:val="18"/>
                <w:szCs w:val="18"/>
              </w:rPr>
            </w:pPr>
            <w:r>
              <w:rPr>
                <w:rFonts w:ascii="Times New Roman" w:hAnsi="Times New Roman"/>
                <w:b/>
                <w:bCs/>
                <w:color w:val="000000"/>
                <w:sz w:val="18"/>
                <w:szCs w:val="18"/>
              </w:rPr>
              <w:t>9,500</w:t>
            </w:r>
          </w:p>
        </w:tc>
        <w:tc>
          <w:tcPr>
            <w:tcW w:w="461" w:type="pct"/>
            <w:shd w:val="clear" w:color="auto" w:fill="auto"/>
            <w:vAlign w:val="bottom"/>
          </w:tcPr>
          <w:p w14:paraId="4CB93B08" w14:textId="56D89ACE" w:rsidR="00DC7870" w:rsidRPr="00F1289E" w:rsidRDefault="00DC7870" w:rsidP="00111188">
            <w:pPr>
              <w:spacing w:after="0" w:line="240" w:lineRule="auto"/>
              <w:jc w:val="right"/>
              <w:rPr>
                <w:rFonts w:ascii="Times New Roman" w:hAnsi="Times New Roman"/>
                <w:b/>
                <w:bCs/>
                <w:color w:val="000000"/>
                <w:sz w:val="18"/>
                <w:szCs w:val="18"/>
              </w:rPr>
            </w:pPr>
          </w:p>
        </w:tc>
        <w:tc>
          <w:tcPr>
            <w:tcW w:w="545" w:type="pct"/>
            <w:shd w:val="clear" w:color="auto" w:fill="auto"/>
            <w:vAlign w:val="bottom"/>
          </w:tcPr>
          <w:p w14:paraId="791A7A9E" w14:textId="1AC93227" w:rsidR="00DC7870" w:rsidRDefault="00DC7870" w:rsidP="00124957">
            <w:pPr>
              <w:spacing w:after="0" w:line="240" w:lineRule="auto"/>
              <w:jc w:val="right"/>
              <w:rPr>
                <w:rFonts w:ascii="Times New Roman" w:hAnsi="Times New Roman"/>
                <w:b/>
                <w:bCs/>
                <w:color w:val="000000"/>
                <w:sz w:val="18"/>
                <w:szCs w:val="18"/>
              </w:rPr>
            </w:pPr>
            <w:r>
              <w:rPr>
                <w:rFonts w:ascii="Times New Roman" w:hAnsi="Times New Roman"/>
                <w:b/>
                <w:bCs/>
                <w:color w:val="000000"/>
                <w:sz w:val="18"/>
                <w:szCs w:val="18"/>
              </w:rPr>
              <w:t>3,</w:t>
            </w:r>
            <w:r w:rsidR="00124957">
              <w:rPr>
                <w:rFonts w:ascii="Times New Roman" w:hAnsi="Times New Roman"/>
                <w:b/>
                <w:bCs/>
                <w:color w:val="000000"/>
                <w:sz w:val="18"/>
                <w:szCs w:val="18"/>
              </w:rPr>
              <w:t>251</w:t>
            </w:r>
          </w:p>
        </w:tc>
        <w:tc>
          <w:tcPr>
            <w:tcW w:w="503" w:type="pct"/>
            <w:shd w:val="clear" w:color="auto" w:fill="auto"/>
            <w:vAlign w:val="bottom"/>
          </w:tcPr>
          <w:p w14:paraId="07DF0201" w14:textId="1364C99A" w:rsidR="00DC7870" w:rsidRDefault="00DC7870" w:rsidP="00124957">
            <w:pPr>
              <w:spacing w:after="0" w:line="240" w:lineRule="auto"/>
              <w:jc w:val="right"/>
              <w:rPr>
                <w:rFonts w:ascii="Times New Roman" w:hAnsi="Times New Roman"/>
                <w:b/>
                <w:bCs/>
                <w:color w:val="000000"/>
                <w:sz w:val="18"/>
                <w:szCs w:val="18"/>
              </w:rPr>
            </w:pPr>
            <w:r>
              <w:rPr>
                <w:rFonts w:ascii="Times New Roman" w:hAnsi="Times New Roman"/>
                <w:b/>
                <w:bCs/>
                <w:color w:val="000000"/>
                <w:sz w:val="18"/>
                <w:szCs w:val="18"/>
              </w:rPr>
              <w:t>$1</w:t>
            </w:r>
            <w:r w:rsidR="00124957">
              <w:rPr>
                <w:rFonts w:ascii="Times New Roman" w:hAnsi="Times New Roman"/>
                <w:b/>
                <w:bCs/>
                <w:color w:val="000000"/>
                <w:sz w:val="18"/>
                <w:szCs w:val="18"/>
              </w:rPr>
              <w:t>33,638</w:t>
            </w:r>
          </w:p>
        </w:tc>
      </w:tr>
    </w:tbl>
    <w:p w14:paraId="4B9E00B6" w14:textId="7B465AA1" w:rsidR="00A9494A" w:rsidRPr="000A3E59" w:rsidRDefault="00113B01" w:rsidP="004B4102">
      <w:pPr>
        <w:pStyle w:val="H1-SecHead"/>
        <w:keepNext w:val="0"/>
        <w:spacing w:line="240" w:lineRule="auto"/>
        <w:rPr>
          <w:rFonts w:ascii="Times New Roman" w:hAnsi="Times New Roman"/>
          <w:b w:val="0"/>
          <w:sz w:val="18"/>
          <w:szCs w:val="18"/>
        </w:rPr>
      </w:pPr>
      <w:r w:rsidRPr="000A3E59">
        <w:rPr>
          <w:rFonts w:ascii="Times New Roman" w:hAnsi="Times New Roman"/>
          <w:b w:val="0"/>
          <w:sz w:val="18"/>
          <w:szCs w:val="18"/>
        </w:rPr>
        <w:t xml:space="preserve">*Cost per hour for preliminary </w:t>
      </w:r>
      <w:r w:rsidR="000A3E59" w:rsidRPr="000A3E59">
        <w:rPr>
          <w:rFonts w:ascii="Times New Roman" w:hAnsi="Times New Roman"/>
          <w:b w:val="0"/>
          <w:sz w:val="18"/>
          <w:szCs w:val="18"/>
        </w:rPr>
        <w:t>activities is $46</w:t>
      </w:r>
      <w:r w:rsidRPr="000A3E59">
        <w:rPr>
          <w:rFonts w:ascii="Times New Roman" w:hAnsi="Times New Roman"/>
          <w:b w:val="0"/>
          <w:sz w:val="18"/>
          <w:szCs w:val="18"/>
        </w:rPr>
        <w:t>.</w:t>
      </w:r>
      <w:r w:rsidR="000A3E59" w:rsidRPr="000A3E59">
        <w:rPr>
          <w:rFonts w:ascii="Times New Roman" w:hAnsi="Times New Roman"/>
          <w:b w:val="0"/>
          <w:sz w:val="18"/>
          <w:szCs w:val="18"/>
        </w:rPr>
        <w:t>85</w:t>
      </w:r>
      <w:r w:rsidRPr="000A3E59">
        <w:rPr>
          <w:rFonts w:ascii="Times New Roman" w:hAnsi="Times New Roman"/>
          <w:b w:val="0"/>
          <w:sz w:val="18"/>
          <w:szCs w:val="18"/>
        </w:rPr>
        <w:t>, and for teacher data collection is $29.72.</w:t>
      </w:r>
    </w:p>
    <w:p w14:paraId="6A0083F7" w14:textId="3EB5BF97" w:rsidR="00B66E07" w:rsidRPr="000A3E59" w:rsidRDefault="00B66E07" w:rsidP="004B4102">
      <w:pPr>
        <w:pStyle w:val="H1-SecHead"/>
        <w:keepNext w:val="0"/>
        <w:spacing w:line="240" w:lineRule="auto"/>
        <w:rPr>
          <w:rFonts w:ascii="Times New Roman" w:hAnsi="Times New Roman"/>
          <w:b w:val="0"/>
          <w:sz w:val="18"/>
          <w:szCs w:val="18"/>
        </w:rPr>
      </w:pPr>
      <w:r w:rsidRPr="000A3E59">
        <w:rPr>
          <w:rFonts w:ascii="Times New Roman" w:hAnsi="Times New Roman"/>
          <w:b w:val="0"/>
          <w:sz w:val="18"/>
          <w:szCs w:val="18"/>
        </w:rPr>
        <w:t>**Approved in March 2018 and being carried over in this submission.</w:t>
      </w:r>
    </w:p>
    <w:p w14:paraId="715DCC95" w14:textId="77777777" w:rsidR="00113B01" w:rsidRDefault="00113B01" w:rsidP="004B4102">
      <w:pPr>
        <w:pStyle w:val="H1-SecHead"/>
        <w:keepNext w:val="0"/>
        <w:spacing w:line="240" w:lineRule="auto"/>
        <w:rPr>
          <w:rFonts w:ascii="Times New Roman" w:hAnsi="Times New Roman"/>
        </w:rPr>
      </w:pPr>
    </w:p>
    <w:p w14:paraId="078E1E03" w14:textId="77777777" w:rsidR="00A9494A" w:rsidRPr="004B4102" w:rsidRDefault="00A9494A" w:rsidP="004B4102">
      <w:pPr>
        <w:pStyle w:val="SL-FlLftSgl"/>
        <w:spacing w:after="120" w:line="240" w:lineRule="auto"/>
        <w:jc w:val="left"/>
        <w:rPr>
          <w:b/>
          <w:spacing w:val="-1"/>
        </w:rPr>
      </w:pPr>
      <w:r w:rsidRPr="004B4102">
        <w:rPr>
          <w:b/>
          <w:spacing w:val="-1"/>
        </w:rPr>
        <w:t>A.13.</w:t>
      </w:r>
      <w:r w:rsidRPr="004B4102">
        <w:rPr>
          <w:b/>
          <w:spacing w:val="-1"/>
        </w:rPr>
        <w:tab/>
        <w:t>Estimates of Cost Burden for Collection of Information</w:t>
      </w:r>
    </w:p>
    <w:p w14:paraId="1FA7C415" w14:textId="58326784" w:rsidR="00A9494A" w:rsidRPr="00D92F32" w:rsidRDefault="00F619A7" w:rsidP="004B4102">
      <w:pPr>
        <w:pStyle w:val="SL-FlLftSgl"/>
        <w:spacing w:after="120" w:line="240" w:lineRule="auto"/>
        <w:jc w:val="left"/>
      </w:pPr>
      <w:r w:rsidRPr="00F619A7">
        <w:rPr>
          <w:spacing w:val="-1"/>
        </w:rPr>
        <w:t>There are no costs to respondents beyond their time to participate. No equipment, printing, or postage charges will be incurred by the participants</w:t>
      </w:r>
      <w:r w:rsidR="00A9494A" w:rsidRPr="00D92F32">
        <w:t>.</w:t>
      </w:r>
    </w:p>
    <w:p w14:paraId="3F04F8FF" w14:textId="77777777" w:rsidR="00A9494A" w:rsidRPr="00D80C24" w:rsidRDefault="00A9494A" w:rsidP="00D80C24">
      <w:pPr>
        <w:pStyle w:val="SL-FlLftSgl"/>
        <w:spacing w:after="120" w:line="240" w:lineRule="auto"/>
        <w:jc w:val="left"/>
        <w:rPr>
          <w:b/>
          <w:spacing w:val="-1"/>
        </w:rPr>
      </w:pPr>
      <w:r w:rsidRPr="00D80C24">
        <w:rPr>
          <w:b/>
          <w:spacing w:val="-1"/>
        </w:rPr>
        <w:t>A.14.</w:t>
      </w:r>
      <w:r w:rsidRPr="00D80C24">
        <w:rPr>
          <w:b/>
          <w:spacing w:val="-1"/>
        </w:rPr>
        <w:tab/>
        <w:t>Estimates of Cost to the Federal Government</w:t>
      </w:r>
    </w:p>
    <w:p w14:paraId="5ABDFAF1" w14:textId="30E2EBFC" w:rsidR="00057DD3" w:rsidRDefault="00A9494A" w:rsidP="00D80C24">
      <w:pPr>
        <w:pStyle w:val="SL-FlLftSgl"/>
        <w:spacing w:after="120" w:line="240" w:lineRule="auto"/>
        <w:jc w:val="left"/>
      </w:pPr>
      <w:r w:rsidRPr="00D80C24">
        <w:rPr>
          <w:spacing w:val="-1"/>
        </w:rPr>
        <w:t xml:space="preserve">The estimated cost to the federal government for FRSS 109 is </w:t>
      </w:r>
      <w:r w:rsidR="00D3350C">
        <w:rPr>
          <w:spacing w:val="-1"/>
        </w:rPr>
        <w:t>$</w:t>
      </w:r>
      <w:r w:rsidRPr="00D80C24">
        <w:rPr>
          <w:spacing w:val="-1"/>
        </w:rPr>
        <w:t xml:space="preserve">1,495,276. The estimated cost </w:t>
      </w:r>
      <w:r w:rsidR="00F619A7">
        <w:rPr>
          <w:spacing w:val="-1"/>
        </w:rPr>
        <w:t xml:space="preserve">to </w:t>
      </w:r>
      <w:r w:rsidRPr="00D80C24">
        <w:rPr>
          <w:spacing w:val="-1"/>
        </w:rPr>
        <w:t>the federal government</w:t>
      </w:r>
      <w:r w:rsidRPr="00B91B4F">
        <w:t xml:space="preserve"> </w:t>
      </w:r>
      <w:r>
        <w:t>for the</w:t>
      </w:r>
      <w:r w:rsidR="002417AB">
        <w:t xml:space="preserve"> survey development work cleared under OMB# 1850-0803 is $30,000. </w:t>
      </w:r>
      <w:r w:rsidR="002417AB" w:rsidRPr="00D80C24">
        <w:rPr>
          <w:spacing w:val="-1"/>
        </w:rPr>
        <w:t xml:space="preserve">The estimated cost </w:t>
      </w:r>
      <w:r w:rsidR="002417AB">
        <w:rPr>
          <w:spacing w:val="-1"/>
        </w:rPr>
        <w:t xml:space="preserve">to </w:t>
      </w:r>
      <w:r w:rsidR="002417AB" w:rsidRPr="00D80C24">
        <w:rPr>
          <w:spacing w:val="-1"/>
        </w:rPr>
        <w:t>the federal government</w:t>
      </w:r>
      <w:r w:rsidR="002417AB">
        <w:t xml:space="preserve"> for the</w:t>
      </w:r>
      <w:r>
        <w:t xml:space="preserve"> </w:t>
      </w:r>
      <w:r w:rsidR="00F619A7">
        <w:t xml:space="preserve">preliminary activities </w:t>
      </w:r>
      <w:r w:rsidRPr="006A660B">
        <w:t>is $400,000</w:t>
      </w:r>
      <w:r w:rsidR="002417AB">
        <w:t>, and the remaining activities (survey data collection, analysis, reporting, data files</w:t>
      </w:r>
      <w:r w:rsidR="00771D57">
        <w:t xml:space="preserve">, </w:t>
      </w:r>
      <w:r w:rsidR="000A3E59">
        <w:t xml:space="preserve">and </w:t>
      </w:r>
      <w:r w:rsidR="00771D57">
        <w:t>project management</w:t>
      </w:r>
      <w:r w:rsidR="002417AB">
        <w:t>) is $1,065,276</w:t>
      </w:r>
      <w:r w:rsidRPr="006A660B">
        <w:t>.</w:t>
      </w:r>
    </w:p>
    <w:p w14:paraId="6DF87E1A" w14:textId="151ED42A" w:rsidR="00A9494A" w:rsidRPr="00D80C24" w:rsidRDefault="00A9494A" w:rsidP="00D80C24">
      <w:pPr>
        <w:pStyle w:val="SL-FlLftSgl"/>
        <w:spacing w:after="120" w:line="240" w:lineRule="auto"/>
        <w:jc w:val="left"/>
        <w:rPr>
          <w:b/>
          <w:spacing w:val="-1"/>
        </w:rPr>
      </w:pPr>
      <w:r w:rsidRPr="00D80C24">
        <w:rPr>
          <w:b/>
          <w:spacing w:val="-1"/>
        </w:rPr>
        <w:t>A.15.</w:t>
      </w:r>
      <w:r w:rsidRPr="00D80C24">
        <w:rPr>
          <w:b/>
          <w:spacing w:val="-1"/>
        </w:rPr>
        <w:tab/>
        <w:t>Changes in Burden</w:t>
      </w:r>
    </w:p>
    <w:p w14:paraId="3D79BE51" w14:textId="2922C3D6" w:rsidR="00A9494A" w:rsidRPr="00D80C24" w:rsidRDefault="003C0E97" w:rsidP="00D80C24">
      <w:pPr>
        <w:pStyle w:val="SL-FlLftSgl"/>
        <w:spacing w:after="120" w:line="240" w:lineRule="auto"/>
        <w:jc w:val="left"/>
        <w:rPr>
          <w:spacing w:val="-1"/>
        </w:rPr>
      </w:pPr>
      <w:r w:rsidRPr="003C0E97">
        <w:rPr>
          <w:spacing w:val="-1"/>
        </w:rPr>
        <w:t xml:space="preserve">The apparent increase in the estimated respondent burden in this request is due to the fact that </w:t>
      </w:r>
      <w:r w:rsidR="006B5350">
        <w:rPr>
          <w:spacing w:val="-1"/>
        </w:rPr>
        <w:t xml:space="preserve">the last approval was for FRSS 109 </w:t>
      </w:r>
      <w:r w:rsidR="006B5350">
        <w:t xml:space="preserve">preliminary activities, while this request is for </w:t>
      </w:r>
      <w:r w:rsidR="006B5350">
        <w:rPr>
          <w:spacing w:val="-1"/>
        </w:rPr>
        <w:t xml:space="preserve">FRSS 109 </w:t>
      </w:r>
      <w:r w:rsidR="006B5350">
        <w:t>preliminary activities and data collection</w:t>
      </w:r>
      <w:r w:rsidR="00A9494A" w:rsidRPr="00D80C24">
        <w:rPr>
          <w:spacing w:val="-1"/>
        </w:rPr>
        <w:t>.</w:t>
      </w:r>
    </w:p>
    <w:p w14:paraId="6407B2A4" w14:textId="7953BCCC" w:rsidR="008C0909" w:rsidRPr="008C0909" w:rsidRDefault="00215242" w:rsidP="007A68F2">
      <w:pPr>
        <w:pStyle w:val="SL-FlLftSgl"/>
        <w:spacing w:after="120" w:line="240" w:lineRule="auto"/>
        <w:jc w:val="left"/>
        <w:rPr>
          <w:b/>
          <w:szCs w:val="22"/>
        </w:rPr>
      </w:pPr>
      <w:r>
        <w:rPr>
          <w:b/>
          <w:szCs w:val="22"/>
        </w:rPr>
        <w:t>A.16.</w:t>
      </w:r>
      <w:r>
        <w:rPr>
          <w:b/>
          <w:szCs w:val="22"/>
        </w:rPr>
        <w:tab/>
        <w:t>Publications Plans</w:t>
      </w:r>
      <w:r w:rsidR="00EC60C9">
        <w:rPr>
          <w:b/>
          <w:szCs w:val="22"/>
        </w:rPr>
        <w:t xml:space="preserve"> and </w:t>
      </w:r>
      <w:r w:rsidR="008C0909" w:rsidRPr="008C0909">
        <w:rPr>
          <w:b/>
          <w:szCs w:val="22"/>
        </w:rPr>
        <w:t>Time Schedule</w:t>
      </w:r>
    </w:p>
    <w:p w14:paraId="4BAEB26C" w14:textId="45660199" w:rsidR="0099265A" w:rsidRDefault="002A05BD" w:rsidP="00EC60C9">
      <w:pPr>
        <w:pStyle w:val="SL-FlLftSgl"/>
        <w:spacing w:after="120" w:line="240" w:lineRule="auto"/>
        <w:jc w:val="left"/>
        <w:rPr>
          <w:szCs w:val="22"/>
        </w:rPr>
      </w:pPr>
      <w:r>
        <w:t xml:space="preserve">An NCES report containing survey results will be published on the NCES website. In addition, public use and restricted use data files will be made available to researchers. </w:t>
      </w:r>
      <w:r w:rsidR="00B30836">
        <w:rPr>
          <w:szCs w:val="22"/>
        </w:rPr>
        <w:t>T</w:t>
      </w:r>
      <w:r w:rsidR="00215242">
        <w:rPr>
          <w:szCs w:val="22"/>
        </w:rPr>
        <w:t>he analyses of the questionnaire data will be descriptive in nature</w:t>
      </w:r>
      <w:r w:rsidR="00F619A7">
        <w:rPr>
          <w:szCs w:val="22"/>
        </w:rPr>
        <w:t xml:space="preserve"> and will </w:t>
      </w:r>
      <w:r w:rsidR="00215242">
        <w:rPr>
          <w:szCs w:val="22"/>
        </w:rPr>
        <w:t>provid</w:t>
      </w:r>
      <w:r w:rsidR="00F619A7">
        <w:rPr>
          <w:szCs w:val="22"/>
        </w:rPr>
        <w:t>e</w:t>
      </w:r>
      <w:r w:rsidR="00215242">
        <w:rPr>
          <w:szCs w:val="22"/>
        </w:rPr>
        <w:t xml:space="preserve"> </w:t>
      </w:r>
      <w:r w:rsidR="00D12758">
        <w:rPr>
          <w:szCs w:val="22"/>
        </w:rPr>
        <w:t xml:space="preserve">data users with tables and appropriate explanatory text. </w:t>
      </w:r>
      <w:r w:rsidR="00215242">
        <w:rPr>
          <w:szCs w:val="22"/>
        </w:rPr>
        <w:t>Tabulations will be produced for each data item.</w:t>
      </w:r>
      <w:r w:rsidR="00A21713">
        <w:rPr>
          <w:szCs w:val="22"/>
        </w:rPr>
        <w:t xml:space="preserve"> </w:t>
      </w:r>
      <w:r w:rsidR="00215242">
        <w:rPr>
          <w:szCs w:val="22"/>
        </w:rPr>
        <w:t>Cross</w:t>
      </w:r>
      <w:r w:rsidR="00B30836">
        <w:rPr>
          <w:szCs w:val="22"/>
        </w:rPr>
        <w:t>-</w:t>
      </w:r>
      <w:r w:rsidR="00215242">
        <w:rPr>
          <w:szCs w:val="22"/>
        </w:rPr>
        <w:t>tabulations of data items will be made with selected classifications variables such as</w:t>
      </w:r>
      <w:r w:rsidR="00B30836">
        <w:rPr>
          <w:szCs w:val="22"/>
        </w:rPr>
        <w:t xml:space="preserve"> school enrollment size, community type (locale), geographic region, and poverty level.</w:t>
      </w:r>
      <w:r w:rsidR="00D3350C">
        <w:rPr>
          <w:szCs w:val="22"/>
        </w:rPr>
        <w:t xml:space="preserve"> The </w:t>
      </w:r>
      <w:r w:rsidR="00D3350C" w:rsidRPr="00D3350C">
        <w:rPr>
          <w:i/>
          <w:szCs w:val="22"/>
        </w:rPr>
        <w:t>First Look</w:t>
      </w:r>
      <w:r w:rsidR="00D3350C">
        <w:rPr>
          <w:szCs w:val="22"/>
        </w:rPr>
        <w:t xml:space="preserve"> report will be released on the NCES website in spring 2020.</w:t>
      </w:r>
    </w:p>
    <w:p w14:paraId="63795E40" w14:textId="73ECD2D1" w:rsidR="00A21713" w:rsidRDefault="00186D06" w:rsidP="00751349">
      <w:pPr>
        <w:pStyle w:val="SL-FlLftSgl"/>
        <w:spacing w:after="120" w:line="240" w:lineRule="auto"/>
        <w:jc w:val="left"/>
        <w:rPr>
          <w:szCs w:val="22"/>
        </w:rPr>
      </w:pPr>
      <w:r>
        <w:rPr>
          <w:szCs w:val="22"/>
        </w:rPr>
        <w:t xml:space="preserve">Submission of district research applications for </w:t>
      </w:r>
      <w:r w:rsidR="00F619A7">
        <w:rPr>
          <w:szCs w:val="22"/>
        </w:rPr>
        <w:t xml:space="preserve">special contact </w:t>
      </w:r>
      <w:r>
        <w:rPr>
          <w:szCs w:val="22"/>
        </w:rPr>
        <w:t xml:space="preserve">districts </w:t>
      </w:r>
      <w:r w:rsidR="00F619A7">
        <w:rPr>
          <w:szCs w:val="22"/>
        </w:rPr>
        <w:t>will</w:t>
      </w:r>
      <w:r>
        <w:rPr>
          <w:szCs w:val="22"/>
        </w:rPr>
        <w:t xml:space="preserve"> begin in </w:t>
      </w:r>
      <w:r w:rsidR="00D749FC">
        <w:rPr>
          <w:szCs w:val="22"/>
        </w:rPr>
        <w:t xml:space="preserve">April </w:t>
      </w:r>
      <w:r>
        <w:rPr>
          <w:szCs w:val="22"/>
        </w:rPr>
        <w:t xml:space="preserve">2018. </w:t>
      </w:r>
      <w:r w:rsidR="00CF313E">
        <w:rPr>
          <w:szCs w:val="22"/>
        </w:rPr>
        <w:t xml:space="preserve">Collection of teacher sampling lists will begin in </w:t>
      </w:r>
      <w:r>
        <w:rPr>
          <w:szCs w:val="22"/>
        </w:rPr>
        <w:t xml:space="preserve">August </w:t>
      </w:r>
      <w:r w:rsidR="00CF313E">
        <w:rPr>
          <w:szCs w:val="22"/>
        </w:rPr>
        <w:t>2018 and continue through February 2019. Collection of teacher questionnaires will be conducted</w:t>
      </w:r>
      <w:r>
        <w:rPr>
          <w:szCs w:val="22"/>
        </w:rPr>
        <w:t xml:space="preserve"> from </w:t>
      </w:r>
      <w:r w:rsidR="00CF313E">
        <w:rPr>
          <w:szCs w:val="22"/>
        </w:rPr>
        <w:t>No</w:t>
      </w:r>
      <w:r>
        <w:rPr>
          <w:szCs w:val="22"/>
        </w:rPr>
        <w:t>vember 2018 through June 2019.</w:t>
      </w:r>
    </w:p>
    <w:p w14:paraId="7FE6BCA3" w14:textId="1BFA1160" w:rsidR="00751349" w:rsidRDefault="00B672BE" w:rsidP="00751349">
      <w:pPr>
        <w:pStyle w:val="SL-FlLftSgl"/>
        <w:spacing w:after="120" w:line="240" w:lineRule="auto"/>
        <w:jc w:val="left"/>
        <w:rPr>
          <w:b/>
          <w:szCs w:val="22"/>
        </w:rPr>
      </w:pPr>
      <w:r>
        <w:rPr>
          <w:b/>
          <w:szCs w:val="22"/>
        </w:rPr>
        <w:t>A.17</w:t>
      </w:r>
      <w:r w:rsidR="00D80C24">
        <w:rPr>
          <w:b/>
          <w:szCs w:val="22"/>
        </w:rPr>
        <w:t>.</w:t>
      </w:r>
      <w:r w:rsidR="00D80C24">
        <w:rPr>
          <w:b/>
          <w:szCs w:val="22"/>
        </w:rPr>
        <w:tab/>
        <w:t>Approval</w:t>
      </w:r>
      <w:r w:rsidR="00751349">
        <w:rPr>
          <w:b/>
          <w:szCs w:val="22"/>
        </w:rPr>
        <w:t xml:space="preserve"> to Not Display Expiration Date</w:t>
      </w:r>
    </w:p>
    <w:p w14:paraId="7401C444" w14:textId="7FA4B6DA" w:rsidR="00751349" w:rsidRDefault="00F619A7" w:rsidP="00751349">
      <w:pPr>
        <w:pStyle w:val="SL-FlLftSgl"/>
        <w:spacing w:after="120" w:line="240" w:lineRule="auto"/>
        <w:jc w:val="left"/>
        <w:rPr>
          <w:szCs w:val="22"/>
        </w:rPr>
      </w:pPr>
      <w:r w:rsidRPr="00F619A7">
        <w:rPr>
          <w:szCs w:val="22"/>
        </w:rPr>
        <w:t xml:space="preserve">No exemption from the requirement to display the expiration date for OMB approval of the information collection is being requested for </w:t>
      </w:r>
      <w:r>
        <w:rPr>
          <w:szCs w:val="22"/>
        </w:rPr>
        <w:t>FRSS 109.</w:t>
      </w:r>
    </w:p>
    <w:p w14:paraId="6463DDD3" w14:textId="26CDC539" w:rsidR="00B672BE" w:rsidRPr="008C0909" w:rsidRDefault="00B672BE" w:rsidP="00B672BE">
      <w:pPr>
        <w:pStyle w:val="SL-FlLftSgl"/>
        <w:spacing w:after="120" w:line="240" w:lineRule="auto"/>
        <w:jc w:val="left"/>
        <w:rPr>
          <w:b/>
          <w:szCs w:val="22"/>
        </w:rPr>
      </w:pPr>
      <w:r>
        <w:rPr>
          <w:b/>
          <w:szCs w:val="22"/>
        </w:rPr>
        <w:t>A.18.</w:t>
      </w:r>
      <w:r>
        <w:rPr>
          <w:b/>
          <w:szCs w:val="22"/>
        </w:rPr>
        <w:tab/>
        <w:t>Exceptions to the Certification Statement</w:t>
      </w:r>
    </w:p>
    <w:p w14:paraId="28FC514B" w14:textId="735244E5" w:rsidR="008126EA" w:rsidRPr="008F0AB2" w:rsidRDefault="00F619A7" w:rsidP="00630CEA">
      <w:pPr>
        <w:pStyle w:val="SL-FlLftSgl"/>
        <w:spacing w:after="120" w:line="240" w:lineRule="auto"/>
        <w:jc w:val="left"/>
      </w:pPr>
      <w:r w:rsidRPr="00F619A7">
        <w:rPr>
          <w:szCs w:val="22"/>
        </w:rPr>
        <w:t xml:space="preserve">No exceptions to the certification statement apply to </w:t>
      </w:r>
      <w:r>
        <w:rPr>
          <w:szCs w:val="22"/>
        </w:rPr>
        <w:t>FRSS 109</w:t>
      </w:r>
      <w:r w:rsidR="00B672BE">
        <w:rPr>
          <w:szCs w:val="22"/>
        </w:rPr>
        <w:t>.</w:t>
      </w:r>
    </w:p>
    <w:sectPr w:rsidR="008126EA" w:rsidRPr="008F0AB2" w:rsidSect="003C0E97">
      <w:headerReference w:type="even" r:id="rId14"/>
      <w:headerReference w:type="default" r:id="rId15"/>
      <w:type w:val="continuous"/>
      <w:pgSz w:w="12240" w:h="15840" w:code="1"/>
      <w:pgMar w:top="864" w:right="864" w:bottom="720" w:left="864" w:header="432" w:footer="28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4E2FC1" w14:textId="77777777" w:rsidR="006A1454" w:rsidRDefault="006A1454">
      <w:pPr>
        <w:spacing w:after="0" w:line="240" w:lineRule="auto"/>
      </w:pPr>
      <w:r>
        <w:separator/>
      </w:r>
    </w:p>
  </w:endnote>
  <w:endnote w:type="continuationSeparator" w:id="0">
    <w:p w14:paraId="172AC065" w14:textId="77777777" w:rsidR="006A1454" w:rsidRDefault="006A1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D7DAD5" w14:textId="77777777" w:rsidR="00630CEA" w:rsidRDefault="00630C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F2FBB7" w14:textId="77777777" w:rsidR="00630CEA" w:rsidRDefault="00630C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5D147" w14:textId="77777777" w:rsidR="00630CEA" w:rsidRPr="00E52086" w:rsidRDefault="00630CEA" w:rsidP="00726183">
    <w:pPr>
      <w:pStyle w:val="Footer"/>
      <w:jc w:val="center"/>
      <w:rPr>
        <w:rFonts w:ascii="Times New Roman" w:hAnsi="Times New Roman"/>
        <w:sz w:val="20"/>
      </w:rPr>
    </w:pPr>
    <w:r w:rsidRPr="00E52086">
      <w:rPr>
        <w:rFonts w:ascii="Times New Roman" w:hAnsi="Times New Roman"/>
        <w:sz w:val="20"/>
      </w:rPr>
      <w:fldChar w:fldCharType="begin"/>
    </w:r>
    <w:r w:rsidRPr="00E52086">
      <w:rPr>
        <w:rFonts w:ascii="Times New Roman" w:hAnsi="Times New Roman"/>
        <w:sz w:val="20"/>
      </w:rPr>
      <w:instrText xml:space="preserve"> PAGE   \* MERGEFORMAT </w:instrText>
    </w:r>
    <w:r w:rsidRPr="00E52086">
      <w:rPr>
        <w:rFonts w:ascii="Times New Roman" w:hAnsi="Times New Roman"/>
        <w:sz w:val="20"/>
      </w:rPr>
      <w:fldChar w:fldCharType="separate"/>
    </w:r>
    <w:r>
      <w:rPr>
        <w:rFonts w:ascii="Times New Roman" w:hAnsi="Times New Roman"/>
        <w:noProof/>
        <w:sz w:val="20"/>
      </w:rPr>
      <w:t>5</w:t>
    </w:r>
    <w:r w:rsidRPr="00E52086">
      <w:rPr>
        <w:rFonts w:ascii="Times New Roman" w:hAnsi="Times New Roman"/>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45799D" w14:textId="160A3F20" w:rsidR="00593AE8" w:rsidRPr="006D4806" w:rsidRDefault="00593AE8" w:rsidP="005A393C">
    <w:pPr>
      <w:pStyle w:val="Footer"/>
      <w:jc w:val="center"/>
    </w:pPr>
    <w:r>
      <w:fldChar w:fldCharType="begin"/>
    </w:r>
    <w:r>
      <w:instrText xml:space="preserve"> PAGE   \* MERGEFORMAT </w:instrText>
    </w:r>
    <w:r>
      <w:fldChar w:fldCharType="separate"/>
    </w:r>
    <w:r w:rsidR="00B0625E">
      <w:rPr>
        <w:noProof/>
      </w:rPr>
      <w:t>5</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D992C3" w14:textId="3B67F4C5" w:rsidR="00630CEA" w:rsidRPr="006D4806" w:rsidRDefault="00630CEA" w:rsidP="00630CEA">
    <w:pPr>
      <w:pStyle w:val="Footer"/>
      <w:jc w:val="center"/>
    </w:pPr>
    <w:r>
      <w:fldChar w:fldCharType="begin"/>
    </w:r>
    <w:r>
      <w:instrText xml:space="preserve"> PAGE   \* MERGEFORMAT </w:instrText>
    </w:r>
    <w:r>
      <w:fldChar w:fldCharType="separate"/>
    </w:r>
    <w:r w:rsidR="00471292">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796691" w14:textId="77777777" w:rsidR="006A1454" w:rsidRDefault="006A1454">
      <w:pPr>
        <w:spacing w:after="0" w:line="240" w:lineRule="auto"/>
      </w:pPr>
      <w:r>
        <w:separator/>
      </w:r>
    </w:p>
  </w:footnote>
  <w:footnote w:type="continuationSeparator" w:id="0">
    <w:p w14:paraId="157F163B" w14:textId="77777777" w:rsidR="006A1454" w:rsidRDefault="006A1454">
      <w:pPr>
        <w:spacing w:after="0" w:line="240" w:lineRule="auto"/>
      </w:pPr>
      <w:r>
        <w:continuationSeparator/>
      </w:r>
    </w:p>
  </w:footnote>
  <w:footnote w:id="1">
    <w:p w14:paraId="5B46D648" w14:textId="3454EE8F" w:rsidR="00F619A7" w:rsidRPr="00F619A7" w:rsidRDefault="00F619A7" w:rsidP="00F619A7">
      <w:pPr>
        <w:pStyle w:val="FootnoteText"/>
        <w:spacing w:after="0" w:line="240" w:lineRule="auto"/>
        <w:rPr>
          <w:sz w:val="18"/>
          <w:szCs w:val="18"/>
        </w:rPr>
      </w:pPr>
      <w:r w:rsidRPr="00F619A7">
        <w:rPr>
          <w:rStyle w:val="FootnoteReference"/>
          <w:sz w:val="18"/>
          <w:szCs w:val="18"/>
        </w:rPr>
        <w:footnoteRef/>
      </w:r>
      <w:r w:rsidRPr="00F619A7">
        <w:rPr>
          <w:sz w:val="18"/>
          <w:szCs w:val="18"/>
        </w:rPr>
        <w:t xml:space="preserve"> </w:t>
      </w:r>
      <w:r w:rsidRPr="00F619A7">
        <w:rPr>
          <w:rFonts w:ascii="Times New Roman" w:hAnsi="Times New Roman"/>
          <w:sz w:val="18"/>
          <w:szCs w:val="18"/>
        </w:rPr>
        <w:t xml:space="preserve">The time cost to respondents is the hourly earnings of elementary and secondary </w:t>
      </w:r>
      <w:r w:rsidR="00D85B2B" w:rsidRPr="00F619A7">
        <w:rPr>
          <w:rFonts w:ascii="Times New Roman" w:hAnsi="Times New Roman"/>
          <w:sz w:val="18"/>
          <w:szCs w:val="18"/>
        </w:rPr>
        <w:t xml:space="preserve">administrators </w:t>
      </w:r>
      <w:r w:rsidR="00D85B2B">
        <w:rPr>
          <w:rFonts w:ascii="Times New Roman" w:hAnsi="Times New Roman"/>
          <w:sz w:val="18"/>
          <w:szCs w:val="18"/>
        </w:rPr>
        <w:t xml:space="preserve">and </w:t>
      </w:r>
      <w:r w:rsidRPr="00F619A7">
        <w:rPr>
          <w:rFonts w:ascii="Times New Roman" w:hAnsi="Times New Roman"/>
          <w:sz w:val="18"/>
          <w:szCs w:val="18"/>
        </w:rPr>
        <w:t xml:space="preserve">school </w:t>
      </w:r>
      <w:r w:rsidR="0014746E">
        <w:rPr>
          <w:rFonts w:ascii="Times New Roman" w:hAnsi="Times New Roman"/>
          <w:sz w:val="18"/>
          <w:szCs w:val="18"/>
        </w:rPr>
        <w:t xml:space="preserve">teachers </w:t>
      </w:r>
      <w:r w:rsidRPr="00F619A7">
        <w:rPr>
          <w:rFonts w:ascii="Times New Roman" w:hAnsi="Times New Roman"/>
          <w:sz w:val="18"/>
          <w:szCs w:val="18"/>
        </w:rPr>
        <w:t>as reported in the May 201</w:t>
      </w:r>
      <w:r w:rsidR="0014746E">
        <w:rPr>
          <w:rFonts w:ascii="Times New Roman" w:hAnsi="Times New Roman"/>
          <w:sz w:val="18"/>
          <w:szCs w:val="18"/>
        </w:rPr>
        <w:t>7</w:t>
      </w:r>
      <w:r w:rsidRPr="00F619A7">
        <w:rPr>
          <w:rFonts w:ascii="Times New Roman" w:hAnsi="Times New Roman"/>
          <w:sz w:val="18"/>
          <w:szCs w:val="18"/>
        </w:rPr>
        <w:t xml:space="preserve"> Bureau of Labor Statistics (BLS) Occupational Employment Statistics. The mean hourly wage was computed assuming 2,080 hours per year. </w:t>
      </w:r>
      <w:r w:rsidR="0014746E" w:rsidRPr="00F619A7">
        <w:rPr>
          <w:rFonts w:ascii="Times New Roman" w:hAnsi="Times New Roman"/>
          <w:sz w:val="18"/>
          <w:szCs w:val="18"/>
        </w:rPr>
        <w:t xml:space="preserve">Source: BLS Occupational Employment Statistics, </w:t>
      </w:r>
      <w:hyperlink r:id="rId1" w:anchor="25-0000" w:history="1">
        <w:r w:rsidR="0014746E" w:rsidRPr="00A31772">
          <w:rPr>
            <w:rStyle w:val="Hyperlink"/>
            <w:rFonts w:ascii="Times New Roman" w:hAnsi="Times New Roman"/>
            <w:sz w:val="18"/>
            <w:szCs w:val="18"/>
          </w:rPr>
          <w:t>https://www.bls.gov/oes/current/oes_nat.htm#25-0000</w:t>
        </w:r>
      </w:hyperlink>
      <w:r w:rsidR="0014746E" w:rsidRPr="00F619A7">
        <w:rPr>
          <w:rFonts w:ascii="Times New Roman" w:hAnsi="Times New Roman"/>
          <w:sz w:val="18"/>
          <w:szCs w:val="18"/>
        </w:rPr>
        <w:t>, Occupation code</w:t>
      </w:r>
      <w:r w:rsidR="0014746E">
        <w:rPr>
          <w:rFonts w:ascii="Times New Roman" w:hAnsi="Times New Roman"/>
          <w:sz w:val="18"/>
          <w:szCs w:val="18"/>
        </w:rPr>
        <w:t>s</w:t>
      </w:r>
      <w:r w:rsidR="0014746E" w:rsidRPr="00F619A7">
        <w:rPr>
          <w:rFonts w:ascii="Times New Roman" w:hAnsi="Times New Roman"/>
          <w:sz w:val="18"/>
          <w:szCs w:val="18"/>
        </w:rPr>
        <w:t>:</w:t>
      </w:r>
      <w:r w:rsidR="0014746E">
        <w:rPr>
          <w:rFonts w:ascii="Times New Roman" w:hAnsi="Times New Roman"/>
          <w:sz w:val="18"/>
          <w:szCs w:val="18"/>
        </w:rPr>
        <w:t xml:space="preserve"> </w:t>
      </w:r>
      <w:r w:rsidR="00D85B2B" w:rsidRPr="00F619A7">
        <w:rPr>
          <w:rFonts w:ascii="Times New Roman" w:hAnsi="Times New Roman"/>
          <w:sz w:val="18"/>
          <w:szCs w:val="18"/>
        </w:rPr>
        <w:t>Education Administrators, Elementary and Secondary School (11-9032</w:t>
      </w:r>
      <w:r w:rsidR="00D85B2B">
        <w:rPr>
          <w:rFonts w:ascii="Times New Roman" w:hAnsi="Times New Roman"/>
          <w:sz w:val="18"/>
          <w:szCs w:val="18"/>
        </w:rPr>
        <w:t xml:space="preserve">), </w:t>
      </w:r>
      <w:r w:rsidR="0014746E">
        <w:rPr>
          <w:rFonts w:ascii="Times New Roman" w:hAnsi="Times New Roman"/>
          <w:sz w:val="18"/>
          <w:szCs w:val="18"/>
        </w:rPr>
        <w:t>Elementary and Middle School Teachers (25-2020)</w:t>
      </w:r>
      <w:r w:rsidR="00D85B2B">
        <w:rPr>
          <w:rFonts w:ascii="Times New Roman" w:hAnsi="Times New Roman"/>
          <w:sz w:val="18"/>
          <w:szCs w:val="18"/>
        </w:rPr>
        <w:t>,</w:t>
      </w:r>
      <w:r w:rsidR="0014746E">
        <w:rPr>
          <w:rFonts w:ascii="Times New Roman" w:hAnsi="Times New Roman"/>
          <w:sz w:val="18"/>
          <w:szCs w:val="18"/>
        </w:rPr>
        <w:t xml:space="preserve"> and Secondary School Teachers (25-2030), </w:t>
      </w:r>
      <w:r w:rsidR="0014746E" w:rsidRPr="00F619A7">
        <w:rPr>
          <w:rFonts w:ascii="Times New Roman" w:hAnsi="Times New Roman"/>
          <w:sz w:val="18"/>
          <w:szCs w:val="18"/>
        </w:rPr>
        <w:t xml:space="preserve">accessed on </w:t>
      </w:r>
      <w:r w:rsidR="0014746E">
        <w:rPr>
          <w:rFonts w:ascii="Times New Roman" w:hAnsi="Times New Roman"/>
          <w:sz w:val="18"/>
          <w:szCs w:val="18"/>
        </w:rPr>
        <w:t>April 22</w:t>
      </w:r>
      <w:r w:rsidR="0014746E" w:rsidRPr="00F619A7">
        <w:rPr>
          <w:rFonts w:ascii="Times New Roman" w:hAnsi="Times New Roman"/>
          <w:sz w:val="18"/>
          <w:szCs w:val="18"/>
        </w:rPr>
        <w:t>, 201</w:t>
      </w:r>
      <w:r w:rsidR="0014746E">
        <w:rPr>
          <w:rFonts w:ascii="Times New Roman" w:hAnsi="Times New Roman"/>
          <w:sz w:val="18"/>
          <w:szCs w:val="18"/>
        </w:rPr>
        <w:t>8</w:t>
      </w:r>
      <w:r w:rsidR="0014746E" w:rsidRPr="00F619A7">
        <w:rPr>
          <w:rFonts w:ascii="Times New Roman" w:hAnsi="Times New Roman"/>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3AF00" w14:textId="77777777" w:rsidR="00723835" w:rsidRDefault="00723835" w:rsidP="00723835">
    <w:pPr>
      <w:pStyle w:val="Header"/>
      <w:pBdr>
        <w:bottom w:val="single" w:sz="12" w:space="1" w:color="auto"/>
      </w:pBdr>
      <w:ind w:right="-360"/>
      <w:jc w:val="center"/>
    </w:pPr>
    <w:r>
      <w:t>Attachment 2: FRSS 105 Cover Letter</w:t>
    </w:r>
  </w:p>
  <w:p w14:paraId="20DD7070" w14:textId="77777777" w:rsidR="00723835" w:rsidRDefault="00723835" w:rsidP="00723835">
    <w:pPr>
      <w:pStyle w:val="Header"/>
      <w:pBdr>
        <w:bottom w:val="single" w:sz="12" w:space="1" w:color="auto"/>
      </w:pBdr>
      <w:ind w:right="-360"/>
    </w:pPr>
  </w:p>
  <w:p w14:paraId="6A2F3F91" w14:textId="77777777" w:rsidR="00723835" w:rsidRDefault="00BD2A6C" w:rsidP="00723835">
    <w:pPr>
      <w:pStyle w:val="Header"/>
      <w:pBdr>
        <w:bottom w:val="single" w:sz="12" w:space="1" w:color="auto"/>
      </w:pBdr>
      <w:ind w:right="-360"/>
    </w:pPr>
    <w:r>
      <w:rPr>
        <w:noProof/>
        <w:sz w:val="20"/>
      </w:rPr>
      <w:drawing>
        <wp:inline distT="0" distB="0" distL="0" distR="0" wp14:anchorId="3D4F630E" wp14:editId="2997D878">
          <wp:extent cx="2289175" cy="530225"/>
          <wp:effectExtent l="0" t="0" r="0" b="3175"/>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9175" cy="530225"/>
                  </a:xfrm>
                  <a:prstGeom prst="rect">
                    <a:avLst/>
                  </a:prstGeom>
                  <a:noFill/>
                  <a:ln>
                    <a:noFill/>
                  </a:ln>
                </pic:spPr>
              </pic:pic>
            </a:graphicData>
          </a:graphic>
        </wp:inline>
      </w:drawing>
    </w:r>
  </w:p>
  <w:p w14:paraId="31A6976F" w14:textId="3740BBDF" w:rsidR="00723835" w:rsidRDefault="00723835" w:rsidP="00723835">
    <w:pPr>
      <w:pStyle w:val="Header"/>
      <w:spacing w:before="80"/>
      <w:ind w:right="-360"/>
    </w:pPr>
    <w:r>
      <w:rPr>
        <w:rFonts w:ascii="Arial" w:hAnsi="Arial"/>
        <w:sz w:val="16"/>
      </w:rPr>
      <w:t>U.S. Department of Education</w:t>
    </w:r>
    <w:r w:rsidR="00B36A35">
      <w:rPr>
        <w:rFonts w:ascii="Arial" w:hAnsi="Arial"/>
        <w:sz w:val="16"/>
      </w:rPr>
      <w:t xml:space="preserve"> </w:t>
    </w:r>
    <w:r>
      <w:rPr>
        <w:rFonts w:ascii="Arial" w:hAnsi="Arial"/>
        <w:sz w:val="18"/>
      </w:rPr>
      <w:sym w:font="Symbol" w:char="F0B7"/>
    </w:r>
    <w:r w:rsidR="00B36A35">
      <w:rPr>
        <w:rFonts w:ascii="Arial" w:hAnsi="Arial"/>
        <w:sz w:val="16"/>
      </w:rPr>
      <w:t xml:space="preserve"> </w:t>
    </w:r>
    <w:r>
      <w:rPr>
        <w:rFonts w:ascii="Arial" w:hAnsi="Arial"/>
        <w:sz w:val="16"/>
      </w:rPr>
      <w:t>Institute of Education Sciences</w:t>
    </w:r>
    <w:r w:rsidR="00B36A35">
      <w:rPr>
        <w:rFonts w:ascii="Arial" w:hAnsi="Arial"/>
        <w:sz w:val="16"/>
      </w:rPr>
      <w:t xml:space="preserve"> </w:t>
    </w:r>
    <w:r>
      <w:rPr>
        <w:rFonts w:ascii="Arial" w:hAnsi="Arial"/>
        <w:sz w:val="18"/>
      </w:rPr>
      <w:sym w:font="Symbol" w:char="F0B7"/>
    </w:r>
    <w:r w:rsidR="00B36A35">
      <w:rPr>
        <w:rFonts w:ascii="Arial" w:hAnsi="Arial"/>
        <w:sz w:val="16"/>
      </w:rPr>
      <w:t xml:space="preserve"> </w:t>
    </w:r>
    <w:r>
      <w:rPr>
        <w:rFonts w:ascii="Arial" w:hAnsi="Arial"/>
        <w:sz w:val="16"/>
      </w:rPr>
      <w:t>National Center for Education Statistics</w:t>
    </w:r>
  </w:p>
  <w:p w14:paraId="5F0C5D88" w14:textId="77777777" w:rsidR="00723835" w:rsidRDefault="00723835" w:rsidP="00723835">
    <w:pPr>
      <w:pStyle w:val="Header"/>
    </w:pPr>
  </w:p>
  <w:p w14:paraId="786D0CEF" w14:textId="77777777" w:rsidR="00723835" w:rsidRDefault="007238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26A018" w14:textId="77777777" w:rsidR="00723835" w:rsidRPr="00D469BE" w:rsidRDefault="00723835" w:rsidP="0065301C">
    <w:pPr>
      <w:pStyle w:val="Header"/>
      <w:rPr>
        <w:rFonts w:ascii="Garamond" w:hAnsi="Garamond"/>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057A5"/>
    <w:multiLevelType w:val="hybridMultilevel"/>
    <w:tmpl w:val="A78C3DDA"/>
    <w:lvl w:ilvl="0" w:tplc="C3F6391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5708E9"/>
    <w:multiLevelType w:val="hybridMultilevel"/>
    <w:tmpl w:val="CB02B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7A611E"/>
    <w:multiLevelType w:val="hybridMultilevel"/>
    <w:tmpl w:val="4D1459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F8651B2"/>
    <w:multiLevelType w:val="hybridMultilevel"/>
    <w:tmpl w:val="A7F6F1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2D01332"/>
    <w:multiLevelType w:val="hybridMultilevel"/>
    <w:tmpl w:val="35F461AC"/>
    <w:lvl w:ilvl="0" w:tplc="04090001">
      <w:start w:val="1"/>
      <w:numFmt w:val="bullet"/>
      <w:lvlText w:val=""/>
      <w:lvlJc w:val="left"/>
      <w:pPr>
        <w:ind w:left="1136" w:hanging="360"/>
      </w:pPr>
      <w:rPr>
        <w:rFonts w:ascii="Symbol" w:hAnsi="Symbol" w:hint="default"/>
      </w:rPr>
    </w:lvl>
    <w:lvl w:ilvl="1" w:tplc="04090003" w:tentative="1">
      <w:start w:val="1"/>
      <w:numFmt w:val="bullet"/>
      <w:lvlText w:val="o"/>
      <w:lvlJc w:val="left"/>
      <w:pPr>
        <w:ind w:left="1856" w:hanging="360"/>
      </w:pPr>
      <w:rPr>
        <w:rFonts w:ascii="Courier New" w:hAnsi="Courier New" w:cs="Courier New" w:hint="default"/>
      </w:rPr>
    </w:lvl>
    <w:lvl w:ilvl="2" w:tplc="04090005" w:tentative="1">
      <w:start w:val="1"/>
      <w:numFmt w:val="bullet"/>
      <w:lvlText w:val=""/>
      <w:lvlJc w:val="left"/>
      <w:pPr>
        <w:ind w:left="2576" w:hanging="360"/>
      </w:pPr>
      <w:rPr>
        <w:rFonts w:ascii="Wingdings" w:hAnsi="Wingdings" w:hint="default"/>
      </w:rPr>
    </w:lvl>
    <w:lvl w:ilvl="3" w:tplc="04090001" w:tentative="1">
      <w:start w:val="1"/>
      <w:numFmt w:val="bullet"/>
      <w:lvlText w:val=""/>
      <w:lvlJc w:val="left"/>
      <w:pPr>
        <w:ind w:left="3296" w:hanging="360"/>
      </w:pPr>
      <w:rPr>
        <w:rFonts w:ascii="Symbol" w:hAnsi="Symbol" w:hint="default"/>
      </w:rPr>
    </w:lvl>
    <w:lvl w:ilvl="4" w:tplc="04090003" w:tentative="1">
      <w:start w:val="1"/>
      <w:numFmt w:val="bullet"/>
      <w:lvlText w:val="o"/>
      <w:lvlJc w:val="left"/>
      <w:pPr>
        <w:ind w:left="4016" w:hanging="360"/>
      </w:pPr>
      <w:rPr>
        <w:rFonts w:ascii="Courier New" w:hAnsi="Courier New" w:cs="Courier New" w:hint="default"/>
      </w:rPr>
    </w:lvl>
    <w:lvl w:ilvl="5" w:tplc="04090005" w:tentative="1">
      <w:start w:val="1"/>
      <w:numFmt w:val="bullet"/>
      <w:lvlText w:val=""/>
      <w:lvlJc w:val="left"/>
      <w:pPr>
        <w:ind w:left="4736" w:hanging="360"/>
      </w:pPr>
      <w:rPr>
        <w:rFonts w:ascii="Wingdings" w:hAnsi="Wingdings" w:hint="default"/>
      </w:rPr>
    </w:lvl>
    <w:lvl w:ilvl="6" w:tplc="04090001" w:tentative="1">
      <w:start w:val="1"/>
      <w:numFmt w:val="bullet"/>
      <w:lvlText w:val=""/>
      <w:lvlJc w:val="left"/>
      <w:pPr>
        <w:ind w:left="5456" w:hanging="360"/>
      </w:pPr>
      <w:rPr>
        <w:rFonts w:ascii="Symbol" w:hAnsi="Symbol" w:hint="default"/>
      </w:rPr>
    </w:lvl>
    <w:lvl w:ilvl="7" w:tplc="04090003" w:tentative="1">
      <w:start w:val="1"/>
      <w:numFmt w:val="bullet"/>
      <w:lvlText w:val="o"/>
      <w:lvlJc w:val="left"/>
      <w:pPr>
        <w:ind w:left="6176" w:hanging="360"/>
      </w:pPr>
      <w:rPr>
        <w:rFonts w:ascii="Courier New" w:hAnsi="Courier New" w:cs="Courier New" w:hint="default"/>
      </w:rPr>
    </w:lvl>
    <w:lvl w:ilvl="8" w:tplc="04090005" w:tentative="1">
      <w:start w:val="1"/>
      <w:numFmt w:val="bullet"/>
      <w:lvlText w:val=""/>
      <w:lvlJc w:val="left"/>
      <w:pPr>
        <w:ind w:left="6896" w:hanging="360"/>
      </w:pPr>
      <w:rPr>
        <w:rFonts w:ascii="Wingdings" w:hAnsi="Wingdings" w:hint="default"/>
      </w:rPr>
    </w:lvl>
  </w:abstractNum>
  <w:abstractNum w:abstractNumId="5">
    <w:nsid w:val="44B16ABC"/>
    <w:multiLevelType w:val="hybridMultilevel"/>
    <w:tmpl w:val="01C083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AE15D20"/>
    <w:multiLevelType w:val="hybridMultilevel"/>
    <w:tmpl w:val="D22C96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9165739"/>
    <w:multiLevelType w:val="hybridMultilevel"/>
    <w:tmpl w:val="A116320A"/>
    <w:lvl w:ilvl="0" w:tplc="FB4C4A5A">
      <w:start w:val="1"/>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5D1B1DC9"/>
    <w:multiLevelType w:val="hybridMultilevel"/>
    <w:tmpl w:val="A14A3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9E593C"/>
    <w:multiLevelType w:val="hybridMultilevel"/>
    <w:tmpl w:val="06E6F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FA7560"/>
    <w:multiLevelType w:val="singleLevel"/>
    <w:tmpl w:val="04090011"/>
    <w:lvl w:ilvl="0">
      <w:start w:val="1"/>
      <w:numFmt w:val="decimal"/>
      <w:lvlText w:val="%1)"/>
      <w:lvlJc w:val="left"/>
      <w:pPr>
        <w:ind w:left="360" w:hanging="360"/>
      </w:pPr>
    </w:lvl>
  </w:abstractNum>
  <w:abstractNum w:abstractNumId="11">
    <w:nsid w:val="65217A21"/>
    <w:multiLevelType w:val="hybridMultilevel"/>
    <w:tmpl w:val="ABF440B8"/>
    <w:lvl w:ilvl="0" w:tplc="E16232C8">
      <w:start w:val="8"/>
      <w:numFmt w:val="decimal"/>
      <w:lvlText w:val="%1"/>
      <w:lvlJc w:val="left"/>
      <w:pPr>
        <w:ind w:left="832" w:hanging="360"/>
      </w:pPr>
      <w:rPr>
        <w:rFonts w:hint="default"/>
      </w:r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12">
    <w:nsid w:val="68816C75"/>
    <w:multiLevelType w:val="hybridMultilevel"/>
    <w:tmpl w:val="0498AF96"/>
    <w:lvl w:ilvl="0" w:tplc="04090001">
      <w:start w:val="1"/>
      <w:numFmt w:val="bullet"/>
      <w:lvlText w:val=""/>
      <w:lvlJc w:val="left"/>
      <w:pPr>
        <w:ind w:left="1136" w:hanging="360"/>
      </w:pPr>
      <w:rPr>
        <w:rFonts w:ascii="Symbol" w:hAnsi="Symbol" w:hint="default"/>
      </w:rPr>
    </w:lvl>
    <w:lvl w:ilvl="1" w:tplc="04090003" w:tentative="1">
      <w:start w:val="1"/>
      <w:numFmt w:val="bullet"/>
      <w:lvlText w:val="o"/>
      <w:lvlJc w:val="left"/>
      <w:pPr>
        <w:ind w:left="1856" w:hanging="360"/>
      </w:pPr>
      <w:rPr>
        <w:rFonts w:ascii="Courier New" w:hAnsi="Courier New" w:cs="Courier New" w:hint="default"/>
      </w:rPr>
    </w:lvl>
    <w:lvl w:ilvl="2" w:tplc="04090005" w:tentative="1">
      <w:start w:val="1"/>
      <w:numFmt w:val="bullet"/>
      <w:lvlText w:val=""/>
      <w:lvlJc w:val="left"/>
      <w:pPr>
        <w:ind w:left="2576" w:hanging="360"/>
      </w:pPr>
      <w:rPr>
        <w:rFonts w:ascii="Wingdings" w:hAnsi="Wingdings" w:hint="default"/>
      </w:rPr>
    </w:lvl>
    <w:lvl w:ilvl="3" w:tplc="04090001" w:tentative="1">
      <w:start w:val="1"/>
      <w:numFmt w:val="bullet"/>
      <w:lvlText w:val=""/>
      <w:lvlJc w:val="left"/>
      <w:pPr>
        <w:ind w:left="3296" w:hanging="360"/>
      </w:pPr>
      <w:rPr>
        <w:rFonts w:ascii="Symbol" w:hAnsi="Symbol" w:hint="default"/>
      </w:rPr>
    </w:lvl>
    <w:lvl w:ilvl="4" w:tplc="04090003" w:tentative="1">
      <w:start w:val="1"/>
      <w:numFmt w:val="bullet"/>
      <w:lvlText w:val="o"/>
      <w:lvlJc w:val="left"/>
      <w:pPr>
        <w:ind w:left="4016" w:hanging="360"/>
      </w:pPr>
      <w:rPr>
        <w:rFonts w:ascii="Courier New" w:hAnsi="Courier New" w:cs="Courier New" w:hint="default"/>
      </w:rPr>
    </w:lvl>
    <w:lvl w:ilvl="5" w:tplc="04090005" w:tentative="1">
      <w:start w:val="1"/>
      <w:numFmt w:val="bullet"/>
      <w:lvlText w:val=""/>
      <w:lvlJc w:val="left"/>
      <w:pPr>
        <w:ind w:left="4736" w:hanging="360"/>
      </w:pPr>
      <w:rPr>
        <w:rFonts w:ascii="Wingdings" w:hAnsi="Wingdings" w:hint="default"/>
      </w:rPr>
    </w:lvl>
    <w:lvl w:ilvl="6" w:tplc="04090001" w:tentative="1">
      <w:start w:val="1"/>
      <w:numFmt w:val="bullet"/>
      <w:lvlText w:val=""/>
      <w:lvlJc w:val="left"/>
      <w:pPr>
        <w:ind w:left="5456" w:hanging="360"/>
      </w:pPr>
      <w:rPr>
        <w:rFonts w:ascii="Symbol" w:hAnsi="Symbol" w:hint="default"/>
      </w:rPr>
    </w:lvl>
    <w:lvl w:ilvl="7" w:tplc="04090003" w:tentative="1">
      <w:start w:val="1"/>
      <w:numFmt w:val="bullet"/>
      <w:lvlText w:val="o"/>
      <w:lvlJc w:val="left"/>
      <w:pPr>
        <w:ind w:left="6176" w:hanging="360"/>
      </w:pPr>
      <w:rPr>
        <w:rFonts w:ascii="Courier New" w:hAnsi="Courier New" w:cs="Courier New" w:hint="default"/>
      </w:rPr>
    </w:lvl>
    <w:lvl w:ilvl="8" w:tplc="04090005" w:tentative="1">
      <w:start w:val="1"/>
      <w:numFmt w:val="bullet"/>
      <w:lvlText w:val=""/>
      <w:lvlJc w:val="left"/>
      <w:pPr>
        <w:ind w:left="6896" w:hanging="360"/>
      </w:pPr>
      <w:rPr>
        <w:rFonts w:ascii="Wingdings" w:hAnsi="Wingdings" w:hint="default"/>
      </w:rPr>
    </w:lvl>
  </w:abstractNum>
  <w:abstractNum w:abstractNumId="13">
    <w:nsid w:val="6E7F485A"/>
    <w:multiLevelType w:val="hybridMultilevel"/>
    <w:tmpl w:val="DEBA02EA"/>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14">
    <w:nsid w:val="70CC13AD"/>
    <w:multiLevelType w:val="hybridMultilevel"/>
    <w:tmpl w:val="33BE4E3E"/>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15">
    <w:nsid w:val="753675E4"/>
    <w:multiLevelType w:val="hybridMultilevel"/>
    <w:tmpl w:val="1B58655C"/>
    <w:lvl w:ilvl="0" w:tplc="EEF02FCE">
      <w:start w:val="1"/>
      <w:numFmt w:val="decimal"/>
      <w:lvlText w:val="%1."/>
      <w:lvlJc w:val="left"/>
      <w:pPr>
        <w:ind w:left="3774" w:hanging="264"/>
        <w:jc w:val="right"/>
      </w:pPr>
      <w:rPr>
        <w:rFonts w:ascii="Times New Roman" w:eastAsia="Times New Roman" w:hAnsi="Times New Roman" w:hint="default"/>
        <w:b/>
        <w:bCs/>
        <w:sz w:val="21"/>
        <w:szCs w:val="21"/>
      </w:rPr>
    </w:lvl>
    <w:lvl w:ilvl="1" w:tplc="7C58A8BC">
      <w:start w:val="1"/>
      <w:numFmt w:val="lowerLetter"/>
      <w:lvlText w:val="%2."/>
      <w:lvlJc w:val="left"/>
      <w:pPr>
        <w:ind w:left="1191" w:hanging="360"/>
      </w:pPr>
      <w:rPr>
        <w:rFonts w:ascii="Times New Roman" w:eastAsia="Times New Roman" w:hAnsi="Times New Roman" w:hint="default"/>
        <w:spacing w:val="-1"/>
        <w:sz w:val="21"/>
        <w:szCs w:val="21"/>
      </w:rPr>
    </w:lvl>
    <w:lvl w:ilvl="2" w:tplc="B58E8C02">
      <w:start w:val="1"/>
      <w:numFmt w:val="decimal"/>
      <w:lvlText w:val="%3."/>
      <w:lvlJc w:val="left"/>
      <w:pPr>
        <w:ind w:left="1911" w:hanging="361"/>
      </w:pPr>
      <w:rPr>
        <w:rFonts w:ascii="Times New Roman" w:eastAsia="Times New Roman" w:hAnsi="Times New Roman" w:hint="default"/>
        <w:sz w:val="21"/>
        <w:szCs w:val="21"/>
      </w:rPr>
    </w:lvl>
    <w:lvl w:ilvl="3" w:tplc="9C166294">
      <w:start w:val="1"/>
      <w:numFmt w:val="bullet"/>
      <w:lvlText w:val="•"/>
      <w:lvlJc w:val="left"/>
      <w:pPr>
        <w:ind w:left="3015" w:hanging="361"/>
      </w:pPr>
      <w:rPr>
        <w:rFonts w:hint="default"/>
      </w:rPr>
    </w:lvl>
    <w:lvl w:ilvl="4" w:tplc="2FF409A8">
      <w:start w:val="1"/>
      <w:numFmt w:val="bullet"/>
      <w:lvlText w:val="•"/>
      <w:lvlJc w:val="left"/>
      <w:pPr>
        <w:ind w:left="4118" w:hanging="361"/>
      </w:pPr>
      <w:rPr>
        <w:rFonts w:hint="default"/>
      </w:rPr>
    </w:lvl>
    <w:lvl w:ilvl="5" w:tplc="DC38D5FC">
      <w:start w:val="1"/>
      <w:numFmt w:val="bullet"/>
      <w:lvlText w:val="•"/>
      <w:lvlJc w:val="left"/>
      <w:pPr>
        <w:ind w:left="5222" w:hanging="361"/>
      </w:pPr>
      <w:rPr>
        <w:rFonts w:hint="default"/>
      </w:rPr>
    </w:lvl>
    <w:lvl w:ilvl="6" w:tplc="9CD624FC">
      <w:start w:val="1"/>
      <w:numFmt w:val="bullet"/>
      <w:lvlText w:val="•"/>
      <w:lvlJc w:val="left"/>
      <w:pPr>
        <w:ind w:left="6325" w:hanging="361"/>
      </w:pPr>
      <w:rPr>
        <w:rFonts w:hint="default"/>
      </w:rPr>
    </w:lvl>
    <w:lvl w:ilvl="7" w:tplc="50CC2BF6">
      <w:start w:val="1"/>
      <w:numFmt w:val="bullet"/>
      <w:lvlText w:val="•"/>
      <w:lvlJc w:val="left"/>
      <w:pPr>
        <w:ind w:left="7429" w:hanging="361"/>
      </w:pPr>
      <w:rPr>
        <w:rFonts w:hint="default"/>
      </w:rPr>
    </w:lvl>
    <w:lvl w:ilvl="8" w:tplc="F95AA26C">
      <w:start w:val="1"/>
      <w:numFmt w:val="bullet"/>
      <w:lvlText w:val="•"/>
      <w:lvlJc w:val="left"/>
      <w:pPr>
        <w:ind w:left="8532" w:hanging="361"/>
      </w:pPr>
      <w:rPr>
        <w:rFonts w:hint="default"/>
      </w:rPr>
    </w:lvl>
  </w:abstractNum>
  <w:num w:numId="1">
    <w:abstractNumId w:val="0"/>
  </w:num>
  <w:num w:numId="2">
    <w:abstractNumId w:val="10"/>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num>
  <w:num w:numId="8">
    <w:abstractNumId w:val="7"/>
  </w:num>
  <w:num w:numId="9">
    <w:abstractNumId w:val="3"/>
  </w:num>
  <w:num w:numId="10">
    <w:abstractNumId w:val="8"/>
  </w:num>
  <w:num w:numId="11">
    <w:abstractNumId w:val="15"/>
  </w:num>
  <w:num w:numId="12">
    <w:abstractNumId w:val="12"/>
  </w:num>
  <w:num w:numId="13">
    <w:abstractNumId w:val="4"/>
  </w:num>
  <w:num w:numId="14">
    <w:abstractNumId w:val="14"/>
  </w:num>
  <w:num w:numId="15">
    <w:abstractNumId w:val="11"/>
  </w:num>
  <w:num w:numId="16">
    <w:abstractNumId w:val="1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1F4"/>
    <w:rsid w:val="00001F4A"/>
    <w:rsid w:val="000120D3"/>
    <w:rsid w:val="00013347"/>
    <w:rsid w:val="00014787"/>
    <w:rsid w:val="00015956"/>
    <w:rsid w:val="000202C4"/>
    <w:rsid w:val="0002211C"/>
    <w:rsid w:val="0002412A"/>
    <w:rsid w:val="00024731"/>
    <w:rsid w:val="00024FB7"/>
    <w:rsid w:val="000254CC"/>
    <w:rsid w:val="0003190B"/>
    <w:rsid w:val="00031DE6"/>
    <w:rsid w:val="000357D3"/>
    <w:rsid w:val="000363E7"/>
    <w:rsid w:val="00036EC8"/>
    <w:rsid w:val="00037CC0"/>
    <w:rsid w:val="00040733"/>
    <w:rsid w:val="0004469C"/>
    <w:rsid w:val="00051315"/>
    <w:rsid w:val="000530BC"/>
    <w:rsid w:val="0005438D"/>
    <w:rsid w:val="00056B58"/>
    <w:rsid w:val="00057B5C"/>
    <w:rsid w:val="00057DD3"/>
    <w:rsid w:val="00062F42"/>
    <w:rsid w:val="0006483D"/>
    <w:rsid w:val="00073C82"/>
    <w:rsid w:val="00081336"/>
    <w:rsid w:val="00086187"/>
    <w:rsid w:val="0008629F"/>
    <w:rsid w:val="00087CD8"/>
    <w:rsid w:val="000945E0"/>
    <w:rsid w:val="000A0883"/>
    <w:rsid w:val="000A1043"/>
    <w:rsid w:val="000A3E59"/>
    <w:rsid w:val="000A41CE"/>
    <w:rsid w:val="000A7381"/>
    <w:rsid w:val="000B25FA"/>
    <w:rsid w:val="000B30AB"/>
    <w:rsid w:val="000B47EF"/>
    <w:rsid w:val="000B6CA8"/>
    <w:rsid w:val="000C2C5B"/>
    <w:rsid w:val="000C3F36"/>
    <w:rsid w:val="000C6D70"/>
    <w:rsid w:val="000C7A82"/>
    <w:rsid w:val="000D0BA2"/>
    <w:rsid w:val="000D1EBF"/>
    <w:rsid w:val="000D4F2F"/>
    <w:rsid w:val="000D6CCC"/>
    <w:rsid w:val="000E2C95"/>
    <w:rsid w:val="000E790C"/>
    <w:rsid w:val="001024AB"/>
    <w:rsid w:val="00104498"/>
    <w:rsid w:val="00104A54"/>
    <w:rsid w:val="00105B72"/>
    <w:rsid w:val="0010768B"/>
    <w:rsid w:val="00111188"/>
    <w:rsid w:val="00112CE1"/>
    <w:rsid w:val="0011348A"/>
    <w:rsid w:val="00113B01"/>
    <w:rsid w:val="00114DCB"/>
    <w:rsid w:val="00124957"/>
    <w:rsid w:val="00127A22"/>
    <w:rsid w:val="001328E6"/>
    <w:rsid w:val="00132FBD"/>
    <w:rsid w:val="00134FD0"/>
    <w:rsid w:val="00135F47"/>
    <w:rsid w:val="00140670"/>
    <w:rsid w:val="0014307E"/>
    <w:rsid w:val="00144B9B"/>
    <w:rsid w:val="0014746E"/>
    <w:rsid w:val="001476AC"/>
    <w:rsid w:val="00150303"/>
    <w:rsid w:val="00150C9F"/>
    <w:rsid w:val="00151BD6"/>
    <w:rsid w:val="00152DC1"/>
    <w:rsid w:val="00161DD1"/>
    <w:rsid w:val="00163DD5"/>
    <w:rsid w:val="00165585"/>
    <w:rsid w:val="00170787"/>
    <w:rsid w:val="00177B56"/>
    <w:rsid w:val="0018334F"/>
    <w:rsid w:val="001837BA"/>
    <w:rsid w:val="00184F74"/>
    <w:rsid w:val="00186D06"/>
    <w:rsid w:val="00191500"/>
    <w:rsid w:val="00196074"/>
    <w:rsid w:val="001B0C5F"/>
    <w:rsid w:val="001B3C6A"/>
    <w:rsid w:val="001B6F9A"/>
    <w:rsid w:val="001D4EB6"/>
    <w:rsid w:val="001D7C57"/>
    <w:rsid w:val="001E7C26"/>
    <w:rsid w:val="001F1BE5"/>
    <w:rsid w:val="001F2312"/>
    <w:rsid w:val="001F2F9A"/>
    <w:rsid w:val="00202FF8"/>
    <w:rsid w:val="00203668"/>
    <w:rsid w:val="00210390"/>
    <w:rsid w:val="0021163A"/>
    <w:rsid w:val="00215242"/>
    <w:rsid w:val="002237CA"/>
    <w:rsid w:val="0022692A"/>
    <w:rsid w:val="002313C4"/>
    <w:rsid w:val="002318D8"/>
    <w:rsid w:val="00241336"/>
    <w:rsid w:val="002417AB"/>
    <w:rsid w:val="002443C9"/>
    <w:rsid w:val="002455E1"/>
    <w:rsid w:val="00245BC5"/>
    <w:rsid w:val="00250461"/>
    <w:rsid w:val="002535DF"/>
    <w:rsid w:val="00255DEC"/>
    <w:rsid w:val="00257377"/>
    <w:rsid w:val="002624E7"/>
    <w:rsid w:val="00265791"/>
    <w:rsid w:val="00276BA0"/>
    <w:rsid w:val="00277162"/>
    <w:rsid w:val="0028052F"/>
    <w:rsid w:val="00281847"/>
    <w:rsid w:val="00291C0E"/>
    <w:rsid w:val="002A05BD"/>
    <w:rsid w:val="002A0BBD"/>
    <w:rsid w:val="002A24AC"/>
    <w:rsid w:val="002B1CC9"/>
    <w:rsid w:val="002B1FE9"/>
    <w:rsid w:val="002B5CA4"/>
    <w:rsid w:val="002C0F69"/>
    <w:rsid w:val="002C2D5D"/>
    <w:rsid w:val="002C455F"/>
    <w:rsid w:val="002C7FCD"/>
    <w:rsid w:val="002D3248"/>
    <w:rsid w:val="002D6498"/>
    <w:rsid w:val="002E30A5"/>
    <w:rsid w:val="002E6FFD"/>
    <w:rsid w:val="002F0B28"/>
    <w:rsid w:val="00310298"/>
    <w:rsid w:val="00321052"/>
    <w:rsid w:val="003334FE"/>
    <w:rsid w:val="00337A00"/>
    <w:rsid w:val="00340C5D"/>
    <w:rsid w:val="00341D07"/>
    <w:rsid w:val="0034203D"/>
    <w:rsid w:val="0034311E"/>
    <w:rsid w:val="00354ED7"/>
    <w:rsid w:val="00355589"/>
    <w:rsid w:val="00357C5D"/>
    <w:rsid w:val="003613A0"/>
    <w:rsid w:val="00362ECD"/>
    <w:rsid w:val="00363605"/>
    <w:rsid w:val="0037132E"/>
    <w:rsid w:val="00376EDD"/>
    <w:rsid w:val="00382324"/>
    <w:rsid w:val="00382FA8"/>
    <w:rsid w:val="00383916"/>
    <w:rsid w:val="00390BAA"/>
    <w:rsid w:val="0039129F"/>
    <w:rsid w:val="0039224D"/>
    <w:rsid w:val="00397A66"/>
    <w:rsid w:val="00397E91"/>
    <w:rsid w:val="003A1120"/>
    <w:rsid w:val="003A1569"/>
    <w:rsid w:val="003A717B"/>
    <w:rsid w:val="003B332E"/>
    <w:rsid w:val="003B5887"/>
    <w:rsid w:val="003C0E97"/>
    <w:rsid w:val="003C14EC"/>
    <w:rsid w:val="003C4F47"/>
    <w:rsid w:val="003C5595"/>
    <w:rsid w:val="003C5843"/>
    <w:rsid w:val="003D1604"/>
    <w:rsid w:val="003D267D"/>
    <w:rsid w:val="003D6E82"/>
    <w:rsid w:val="003E0720"/>
    <w:rsid w:val="003E1B02"/>
    <w:rsid w:val="003E51F9"/>
    <w:rsid w:val="003F53C7"/>
    <w:rsid w:val="003F6067"/>
    <w:rsid w:val="003F6E4C"/>
    <w:rsid w:val="003F73ED"/>
    <w:rsid w:val="003F7A59"/>
    <w:rsid w:val="00401F7F"/>
    <w:rsid w:val="004076DC"/>
    <w:rsid w:val="004104EA"/>
    <w:rsid w:val="00412C2A"/>
    <w:rsid w:val="0041340B"/>
    <w:rsid w:val="0041365E"/>
    <w:rsid w:val="004147D0"/>
    <w:rsid w:val="004309DE"/>
    <w:rsid w:val="004330D2"/>
    <w:rsid w:val="00433AA8"/>
    <w:rsid w:val="00436C32"/>
    <w:rsid w:val="004375D1"/>
    <w:rsid w:val="00440C75"/>
    <w:rsid w:val="004413B7"/>
    <w:rsid w:val="00442DE4"/>
    <w:rsid w:val="00447491"/>
    <w:rsid w:val="004522DE"/>
    <w:rsid w:val="00457CD3"/>
    <w:rsid w:val="004654C9"/>
    <w:rsid w:val="00471292"/>
    <w:rsid w:val="00481A67"/>
    <w:rsid w:val="004837EE"/>
    <w:rsid w:val="004843C4"/>
    <w:rsid w:val="00486071"/>
    <w:rsid w:val="00487BBC"/>
    <w:rsid w:val="00487FCB"/>
    <w:rsid w:val="00495818"/>
    <w:rsid w:val="004A6B8C"/>
    <w:rsid w:val="004B0633"/>
    <w:rsid w:val="004B1C3F"/>
    <w:rsid w:val="004B4102"/>
    <w:rsid w:val="004C2EE4"/>
    <w:rsid w:val="004D40AE"/>
    <w:rsid w:val="004D48AF"/>
    <w:rsid w:val="004D79BB"/>
    <w:rsid w:val="004F2B3D"/>
    <w:rsid w:val="004F7180"/>
    <w:rsid w:val="004F77C9"/>
    <w:rsid w:val="004F7874"/>
    <w:rsid w:val="00501A16"/>
    <w:rsid w:val="00504F0E"/>
    <w:rsid w:val="005150E7"/>
    <w:rsid w:val="00523261"/>
    <w:rsid w:val="00524868"/>
    <w:rsid w:val="005248D7"/>
    <w:rsid w:val="00525724"/>
    <w:rsid w:val="00526804"/>
    <w:rsid w:val="0053098B"/>
    <w:rsid w:val="00531063"/>
    <w:rsid w:val="005407A7"/>
    <w:rsid w:val="005409A5"/>
    <w:rsid w:val="00540F5F"/>
    <w:rsid w:val="00547CA3"/>
    <w:rsid w:val="00554E54"/>
    <w:rsid w:val="00555A0E"/>
    <w:rsid w:val="00555A0F"/>
    <w:rsid w:val="00555E38"/>
    <w:rsid w:val="00560635"/>
    <w:rsid w:val="00566755"/>
    <w:rsid w:val="005700AE"/>
    <w:rsid w:val="00572267"/>
    <w:rsid w:val="00576A01"/>
    <w:rsid w:val="005914FD"/>
    <w:rsid w:val="00593AE8"/>
    <w:rsid w:val="005943B7"/>
    <w:rsid w:val="00596E18"/>
    <w:rsid w:val="0059754C"/>
    <w:rsid w:val="005A22AE"/>
    <w:rsid w:val="005A393C"/>
    <w:rsid w:val="005A4415"/>
    <w:rsid w:val="005A5E60"/>
    <w:rsid w:val="005A61F4"/>
    <w:rsid w:val="005B1C1D"/>
    <w:rsid w:val="005B324F"/>
    <w:rsid w:val="005B52C8"/>
    <w:rsid w:val="005B63B8"/>
    <w:rsid w:val="005C14C0"/>
    <w:rsid w:val="005C60AB"/>
    <w:rsid w:val="005C7628"/>
    <w:rsid w:val="005D0AFA"/>
    <w:rsid w:val="005D34E7"/>
    <w:rsid w:val="005D74DC"/>
    <w:rsid w:val="005D7FE3"/>
    <w:rsid w:val="005E05B4"/>
    <w:rsid w:val="005E7892"/>
    <w:rsid w:val="005F0FBC"/>
    <w:rsid w:val="005F3776"/>
    <w:rsid w:val="005F4F39"/>
    <w:rsid w:val="005F56D0"/>
    <w:rsid w:val="005F69AC"/>
    <w:rsid w:val="00603083"/>
    <w:rsid w:val="006057EB"/>
    <w:rsid w:val="00611DDB"/>
    <w:rsid w:val="00612475"/>
    <w:rsid w:val="00614A03"/>
    <w:rsid w:val="006239E2"/>
    <w:rsid w:val="00625994"/>
    <w:rsid w:val="006300C9"/>
    <w:rsid w:val="00630CEA"/>
    <w:rsid w:val="00633A2C"/>
    <w:rsid w:val="00642AEB"/>
    <w:rsid w:val="0064482F"/>
    <w:rsid w:val="00644BC0"/>
    <w:rsid w:val="0065301C"/>
    <w:rsid w:val="00653C01"/>
    <w:rsid w:val="00656613"/>
    <w:rsid w:val="006635CD"/>
    <w:rsid w:val="006652FB"/>
    <w:rsid w:val="00676302"/>
    <w:rsid w:val="006806FE"/>
    <w:rsid w:val="006853BC"/>
    <w:rsid w:val="00687210"/>
    <w:rsid w:val="00690607"/>
    <w:rsid w:val="00691ED9"/>
    <w:rsid w:val="0069222D"/>
    <w:rsid w:val="006A1158"/>
    <w:rsid w:val="006A1454"/>
    <w:rsid w:val="006A78AF"/>
    <w:rsid w:val="006A7931"/>
    <w:rsid w:val="006B09C1"/>
    <w:rsid w:val="006B28A0"/>
    <w:rsid w:val="006B5350"/>
    <w:rsid w:val="006C03C5"/>
    <w:rsid w:val="006C164B"/>
    <w:rsid w:val="006C3C4F"/>
    <w:rsid w:val="006C4BFC"/>
    <w:rsid w:val="006D0D42"/>
    <w:rsid w:val="006D3143"/>
    <w:rsid w:val="006D4806"/>
    <w:rsid w:val="006D574E"/>
    <w:rsid w:val="006E0111"/>
    <w:rsid w:val="006E0FF1"/>
    <w:rsid w:val="006E6161"/>
    <w:rsid w:val="006E7F16"/>
    <w:rsid w:val="006F07EA"/>
    <w:rsid w:val="006F0C56"/>
    <w:rsid w:val="006F2A23"/>
    <w:rsid w:val="006F5B88"/>
    <w:rsid w:val="006F6E89"/>
    <w:rsid w:val="00700535"/>
    <w:rsid w:val="00701B28"/>
    <w:rsid w:val="00704101"/>
    <w:rsid w:val="00704AC9"/>
    <w:rsid w:val="007108B0"/>
    <w:rsid w:val="00711597"/>
    <w:rsid w:val="0071349B"/>
    <w:rsid w:val="00723835"/>
    <w:rsid w:val="007307C0"/>
    <w:rsid w:val="00731613"/>
    <w:rsid w:val="00735884"/>
    <w:rsid w:val="00736674"/>
    <w:rsid w:val="007371EA"/>
    <w:rsid w:val="00742569"/>
    <w:rsid w:val="00744EBC"/>
    <w:rsid w:val="00746220"/>
    <w:rsid w:val="00751349"/>
    <w:rsid w:val="00753065"/>
    <w:rsid w:val="007534DB"/>
    <w:rsid w:val="00756F07"/>
    <w:rsid w:val="00762C2D"/>
    <w:rsid w:val="0076640E"/>
    <w:rsid w:val="007679AE"/>
    <w:rsid w:val="007717F8"/>
    <w:rsid w:val="00771D57"/>
    <w:rsid w:val="007730C2"/>
    <w:rsid w:val="00773466"/>
    <w:rsid w:val="0077576F"/>
    <w:rsid w:val="00775D87"/>
    <w:rsid w:val="00784179"/>
    <w:rsid w:val="00787432"/>
    <w:rsid w:val="00794952"/>
    <w:rsid w:val="00794FDD"/>
    <w:rsid w:val="0079689D"/>
    <w:rsid w:val="007A042A"/>
    <w:rsid w:val="007A0B14"/>
    <w:rsid w:val="007A3371"/>
    <w:rsid w:val="007A68F2"/>
    <w:rsid w:val="007B389C"/>
    <w:rsid w:val="007B513E"/>
    <w:rsid w:val="007B5C71"/>
    <w:rsid w:val="007C034D"/>
    <w:rsid w:val="007C08CA"/>
    <w:rsid w:val="007C2C23"/>
    <w:rsid w:val="007C7EAF"/>
    <w:rsid w:val="007D69D2"/>
    <w:rsid w:val="007E0A92"/>
    <w:rsid w:val="007E0F72"/>
    <w:rsid w:val="007E2C4A"/>
    <w:rsid w:val="007E4482"/>
    <w:rsid w:val="007E4C8D"/>
    <w:rsid w:val="007F1F04"/>
    <w:rsid w:val="007F26D3"/>
    <w:rsid w:val="007F535E"/>
    <w:rsid w:val="008063DD"/>
    <w:rsid w:val="00810245"/>
    <w:rsid w:val="0081047D"/>
    <w:rsid w:val="008126EA"/>
    <w:rsid w:val="00814728"/>
    <w:rsid w:val="008148EE"/>
    <w:rsid w:val="0082025A"/>
    <w:rsid w:val="00820953"/>
    <w:rsid w:val="00820B4D"/>
    <w:rsid w:val="008227A4"/>
    <w:rsid w:val="00826916"/>
    <w:rsid w:val="00827039"/>
    <w:rsid w:val="0084130D"/>
    <w:rsid w:val="00841EAA"/>
    <w:rsid w:val="008422BB"/>
    <w:rsid w:val="0084292A"/>
    <w:rsid w:val="00843711"/>
    <w:rsid w:val="008455FA"/>
    <w:rsid w:val="008552C0"/>
    <w:rsid w:val="008563FC"/>
    <w:rsid w:val="008621B0"/>
    <w:rsid w:val="00862DE4"/>
    <w:rsid w:val="00864CB8"/>
    <w:rsid w:val="00867D51"/>
    <w:rsid w:val="00870917"/>
    <w:rsid w:val="0087381A"/>
    <w:rsid w:val="008774D1"/>
    <w:rsid w:val="008939AD"/>
    <w:rsid w:val="00896847"/>
    <w:rsid w:val="00897A1F"/>
    <w:rsid w:val="008A147E"/>
    <w:rsid w:val="008A3557"/>
    <w:rsid w:val="008C0909"/>
    <w:rsid w:val="008D196E"/>
    <w:rsid w:val="008D327D"/>
    <w:rsid w:val="008D474E"/>
    <w:rsid w:val="008D670D"/>
    <w:rsid w:val="008F0AB2"/>
    <w:rsid w:val="008F2BE3"/>
    <w:rsid w:val="008F30D6"/>
    <w:rsid w:val="008F3362"/>
    <w:rsid w:val="008F65BB"/>
    <w:rsid w:val="00903C04"/>
    <w:rsid w:val="0091412D"/>
    <w:rsid w:val="00921479"/>
    <w:rsid w:val="00935999"/>
    <w:rsid w:val="009419F4"/>
    <w:rsid w:val="00945437"/>
    <w:rsid w:val="0094748D"/>
    <w:rsid w:val="00947FC4"/>
    <w:rsid w:val="009513FF"/>
    <w:rsid w:val="00952B68"/>
    <w:rsid w:val="00955733"/>
    <w:rsid w:val="009557D8"/>
    <w:rsid w:val="009578EB"/>
    <w:rsid w:val="00970A0C"/>
    <w:rsid w:val="00971072"/>
    <w:rsid w:val="0097434E"/>
    <w:rsid w:val="009743AA"/>
    <w:rsid w:val="00980952"/>
    <w:rsid w:val="0099265A"/>
    <w:rsid w:val="009A0FC7"/>
    <w:rsid w:val="009A4E70"/>
    <w:rsid w:val="009A7611"/>
    <w:rsid w:val="009B11EF"/>
    <w:rsid w:val="009B2705"/>
    <w:rsid w:val="009B289E"/>
    <w:rsid w:val="009B55CC"/>
    <w:rsid w:val="009C367F"/>
    <w:rsid w:val="009C5FDB"/>
    <w:rsid w:val="009D20F4"/>
    <w:rsid w:val="009D4024"/>
    <w:rsid w:val="009D5CCC"/>
    <w:rsid w:val="009E3175"/>
    <w:rsid w:val="009E3CB8"/>
    <w:rsid w:val="009F1CCC"/>
    <w:rsid w:val="009F2FBB"/>
    <w:rsid w:val="009F6EE2"/>
    <w:rsid w:val="009F715F"/>
    <w:rsid w:val="00A057DA"/>
    <w:rsid w:val="00A06AA2"/>
    <w:rsid w:val="00A07D1F"/>
    <w:rsid w:val="00A12918"/>
    <w:rsid w:val="00A14873"/>
    <w:rsid w:val="00A214B1"/>
    <w:rsid w:val="00A21713"/>
    <w:rsid w:val="00A21D8E"/>
    <w:rsid w:val="00A23997"/>
    <w:rsid w:val="00A27FDA"/>
    <w:rsid w:val="00A311B0"/>
    <w:rsid w:val="00A355D3"/>
    <w:rsid w:val="00A36AA0"/>
    <w:rsid w:val="00A405B9"/>
    <w:rsid w:val="00A41ECC"/>
    <w:rsid w:val="00A43B4E"/>
    <w:rsid w:val="00A44E8E"/>
    <w:rsid w:val="00A501B6"/>
    <w:rsid w:val="00A563B3"/>
    <w:rsid w:val="00A64233"/>
    <w:rsid w:val="00A658DC"/>
    <w:rsid w:val="00A67009"/>
    <w:rsid w:val="00A708CE"/>
    <w:rsid w:val="00A71B48"/>
    <w:rsid w:val="00A72368"/>
    <w:rsid w:val="00A742E9"/>
    <w:rsid w:val="00A75D18"/>
    <w:rsid w:val="00A778FE"/>
    <w:rsid w:val="00A831A0"/>
    <w:rsid w:val="00A83B17"/>
    <w:rsid w:val="00A85FAB"/>
    <w:rsid w:val="00A92A3A"/>
    <w:rsid w:val="00A93F32"/>
    <w:rsid w:val="00A9494A"/>
    <w:rsid w:val="00A97E12"/>
    <w:rsid w:val="00AA18F5"/>
    <w:rsid w:val="00AA448C"/>
    <w:rsid w:val="00AB38C0"/>
    <w:rsid w:val="00AB3F59"/>
    <w:rsid w:val="00AC0657"/>
    <w:rsid w:val="00AC4790"/>
    <w:rsid w:val="00AD781A"/>
    <w:rsid w:val="00AF08AD"/>
    <w:rsid w:val="00AF288D"/>
    <w:rsid w:val="00AF37EE"/>
    <w:rsid w:val="00AF4DFA"/>
    <w:rsid w:val="00AF5101"/>
    <w:rsid w:val="00AF661B"/>
    <w:rsid w:val="00B04D4F"/>
    <w:rsid w:val="00B0625E"/>
    <w:rsid w:val="00B1434A"/>
    <w:rsid w:val="00B20297"/>
    <w:rsid w:val="00B212B8"/>
    <w:rsid w:val="00B22E3E"/>
    <w:rsid w:val="00B30836"/>
    <w:rsid w:val="00B33CA3"/>
    <w:rsid w:val="00B36A35"/>
    <w:rsid w:val="00B376B3"/>
    <w:rsid w:val="00B44B6A"/>
    <w:rsid w:val="00B46A1D"/>
    <w:rsid w:val="00B642C2"/>
    <w:rsid w:val="00B64888"/>
    <w:rsid w:val="00B66E07"/>
    <w:rsid w:val="00B672BE"/>
    <w:rsid w:val="00B70526"/>
    <w:rsid w:val="00B72B27"/>
    <w:rsid w:val="00B94163"/>
    <w:rsid w:val="00B975E1"/>
    <w:rsid w:val="00BA3750"/>
    <w:rsid w:val="00BA71FC"/>
    <w:rsid w:val="00BB23CE"/>
    <w:rsid w:val="00BB3FFE"/>
    <w:rsid w:val="00BB4D0F"/>
    <w:rsid w:val="00BB5206"/>
    <w:rsid w:val="00BC040B"/>
    <w:rsid w:val="00BD115E"/>
    <w:rsid w:val="00BD2281"/>
    <w:rsid w:val="00BD2A6C"/>
    <w:rsid w:val="00BD2D8D"/>
    <w:rsid w:val="00BD5F19"/>
    <w:rsid w:val="00BD6805"/>
    <w:rsid w:val="00BF7A9E"/>
    <w:rsid w:val="00C03CFA"/>
    <w:rsid w:val="00C06468"/>
    <w:rsid w:val="00C30C84"/>
    <w:rsid w:val="00C311D4"/>
    <w:rsid w:val="00C31C7A"/>
    <w:rsid w:val="00C35F6C"/>
    <w:rsid w:val="00C368FA"/>
    <w:rsid w:val="00C4077E"/>
    <w:rsid w:val="00C40FA0"/>
    <w:rsid w:val="00C41A59"/>
    <w:rsid w:val="00C423D7"/>
    <w:rsid w:val="00C440FF"/>
    <w:rsid w:val="00C45A0E"/>
    <w:rsid w:val="00C52954"/>
    <w:rsid w:val="00C53E89"/>
    <w:rsid w:val="00C603DD"/>
    <w:rsid w:val="00C60724"/>
    <w:rsid w:val="00C61F11"/>
    <w:rsid w:val="00C7323B"/>
    <w:rsid w:val="00C74547"/>
    <w:rsid w:val="00C74AFA"/>
    <w:rsid w:val="00C8167F"/>
    <w:rsid w:val="00C827E2"/>
    <w:rsid w:val="00C9649F"/>
    <w:rsid w:val="00CA494E"/>
    <w:rsid w:val="00CB0EC8"/>
    <w:rsid w:val="00CB3555"/>
    <w:rsid w:val="00CB7CF6"/>
    <w:rsid w:val="00CC2AF7"/>
    <w:rsid w:val="00CC5714"/>
    <w:rsid w:val="00CC72FE"/>
    <w:rsid w:val="00CC7EF4"/>
    <w:rsid w:val="00CD7ABF"/>
    <w:rsid w:val="00CE19DE"/>
    <w:rsid w:val="00CE5268"/>
    <w:rsid w:val="00CF313E"/>
    <w:rsid w:val="00CF57C2"/>
    <w:rsid w:val="00CF763D"/>
    <w:rsid w:val="00D0043B"/>
    <w:rsid w:val="00D06342"/>
    <w:rsid w:val="00D107CE"/>
    <w:rsid w:val="00D12758"/>
    <w:rsid w:val="00D16A15"/>
    <w:rsid w:val="00D25966"/>
    <w:rsid w:val="00D26587"/>
    <w:rsid w:val="00D30956"/>
    <w:rsid w:val="00D3350C"/>
    <w:rsid w:val="00D344FE"/>
    <w:rsid w:val="00D361B1"/>
    <w:rsid w:val="00D36F49"/>
    <w:rsid w:val="00D4101F"/>
    <w:rsid w:val="00D44A8B"/>
    <w:rsid w:val="00D455DC"/>
    <w:rsid w:val="00D46DD6"/>
    <w:rsid w:val="00D5153D"/>
    <w:rsid w:val="00D550EA"/>
    <w:rsid w:val="00D566F7"/>
    <w:rsid w:val="00D57834"/>
    <w:rsid w:val="00D60B4C"/>
    <w:rsid w:val="00D66A3D"/>
    <w:rsid w:val="00D72646"/>
    <w:rsid w:val="00D734FD"/>
    <w:rsid w:val="00D73D20"/>
    <w:rsid w:val="00D749FC"/>
    <w:rsid w:val="00D75B02"/>
    <w:rsid w:val="00D80C24"/>
    <w:rsid w:val="00D81496"/>
    <w:rsid w:val="00D84057"/>
    <w:rsid w:val="00D85B2B"/>
    <w:rsid w:val="00D870EF"/>
    <w:rsid w:val="00D87FC7"/>
    <w:rsid w:val="00D94040"/>
    <w:rsid w:val="00DA7475"/>
    <w:rsid w:val="00DB195A"/>
    <w:rsid w:val="00DB663C"/>
    <w:rsid w:val="00DC02C6"/>
    <w:rsid w:val="00DC2BD8"/>
    <w:rsid w:val="00DC36F6"/>
    <w:rsid w:val="00DC3D7D"/>
    <w:rsid w:val="00DC52AF"/>
    <w:rsid w:val="00DC785E"/>
    <w:rsid w:val="00DC7870"/>
    <w:rsid w:val="00DD23D9"/>
    <w:rsid w:val="00DD28C1"/>
    <w:rsid w:val="00DD349F"/>
    <w:rsid w:val="00DD5C10"/>
    <w:rsid w:val="00DF0C52"/>
    <w:rsid w:val="00DF1B7A"/>
    <w:rsid w:val="00DF3440"/>
    <w:rsid w:val="00DF6A46"/>
    <w:rsid w:val="00E01E8C"/>
    <w:rsid w:val="00E0395F"/>
    <w:rsid w:val="00E16F41"/>
    <w:rsid w:val="00E1798A"/>
    <w:rsid w:val="00E212DA"/>
    <w:rsid w:val="00E23E1C"/>
    <w:rsid w:val="00E25F0A"/>
    <w:rsid w:val="00E27AE0"/>
    <w:rsid w:val="00E27D64"/>
    <w:rsid w:val="00E36370"/>
    <w:rsid w:val="00E43BDC"/>
    <w:rsid w:val="00E43EF0"/>
    <w:rsid w:val="00E45A7E"/>
    <w:rsid w:val="00E52B1A"/>
    <w:rsid w:val="00E5480D"/>
    <w:rsid w:val="00E54B22"/>
    <w:rsid w:val="00E60C30"/>
    <w:rsid w:val="00E643FE"/>
    <w:rsid w:val="00E738A2"/>
    <w:rsid w:val="00E762BC"/>
    <w:rsid w:val="00E77708"/>
    <w:rsid w:val="00E77B2F"/>
    <w:rsid w:val="00E82762"/>
    <w:rsid w:val="00E8356E"/>
    <w:rsid w:val="00E84BD1"/>
    <w:rsid w:val="00E90D7A"/>
    <w:rsid w:val="00E95802"/>
    <w:rsid w:val="00EA3124"/>
    <w:rsid w:val="00EA4AD6"/>
    <w:rsid w:val="00EB0705"/>
    <w:rsid w:val="00EB28C8"/>
    <w:rsid w:val="00EB479A"/>
    <w:rsid w:val="00EC60C9"/>
    <w:rsid w:val="00ED07D7"/>
    <w:rsid w:val="00ED1B9F"/>
    <w:rsid w:val="00ED5E86"/>
    <w:rsid w:val="00EE200B"/>
    <w:rsid w:val="00EE2743"/>
    <w:rsid w:val="00EE47AB"/>
    <w:rsid w:val="00EF1997"/>
    <w:rsid w:val="00EF3874"/>
    <w:rsid w:val="00EF7DAB"/>
    <w:rsid w:val="00F03D45"/>
    <w:rsid w:val="00F03E5C"/>
    <w:rsid w:val="00F11257"/>
    <w:rsid w:val="00F21751"/>
    <w:rsid w:val="00F26F34"/>
    <w:rsid w:val="00F311DB"/>
    <w:rsid w:val="00F32107"/>
    <w:rsid w:val="00F3520E"/>
    <w:rsid w:val="00F3639E"/>
    <w:rsid w:val="00F36E4E"/>
    <w:rsid w:val="00F3739F"/>
    <w:rsid w:val="00F42AED"/>
    <w:rsid w:val="00F475D7"/>
    <w:rsid w:val="00F476A0"/>
    <w:rsid w:val="00F60238"/>
    <w:rsid w:val="00F619A7"/>
    <w:rsid w:val="00F64F66"/>
    <w:rsid w:val="00F66264"/>
    <w:rsid w:val="00F67726"/>
    <w:rsid w:val="00F731A4"/>
    <w:rsid w:val="00F76151"/>
    <w:rsid w:val="00F80359"/>
    <w:rsid w:val="00F81F8C"/>
    <w:rsid w:val="00F831EC"/>
    <w:rsid w:val="00F85EB0"/>
    <w:rsid w:val="00F86921"/>
    <w:rsid w:val="00F91D82"/>
    <w:rsid w:val="00F974A5"/>
    <w:rsid w:val="00FA065A"/>
    <w:rsid w:val="00FA4A9A"/>
    <w:rsid w:val="00FB156C"/>
    <w:rsid w:val="00FB18E1"/>
    <w:rsid w:val="00FB73CC"/>
    <w:rsid w:val="00FC231C"/>
    <w:rsid w:val="00FC7311"/>
    <w:rsid w:val="00FD0543"/>
    <w:rsid w:val="00FE0481"/>
    <w:rsid w:val="00FF4D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08BD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1"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A7E"/>
    <w:pPr>
      <w:spacing w:after="200" w:line="276" w:lineRule="auto"/>
    </w:pPr>
  </w:style>
  <w:style w:type="paragraph" w:styleId="Heading6">
    <w:name w:val="heading 6"/>
    <w:basedOn w:val="Normal"/>
    <w:link w:val="Heading6Char"/>
    <w:uiPriority w:val="1"/>
    <w:qFormat/>
    <w:locked/>
    <w:rsid w:val="00C41A59"/>
    <w:pPr>
      <w:widowControl w:val="0"/>
      <w:spacing w:after="0" w:line="240" w:lineRule="auto"/>
      <w:ind w:left="596" w:hanging="264"/>
      <w:outlineLvl w:val="5"/>
    </w:pPr>
    <w:rPr>
      <w:rFonts w:ascii="Times New Roman" w:eastAsia="Times New Roman" w:hAnsi="Times New Roman" w:cstheme="minorBidi"/>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45A7E"/>
  </w:style>
  <w:style w:type="character" w:styleId="CommentReference">
    <w:name w:val="annotation reference"/>
    <w:basedOn w:val="DefaultParagraphFont"/>
    <w:uiPriority w:val="99"/>
    <w:semiHidden/>
    <w:rsid w:val="00E45A7E"/>
    <w:rPr>
      <w:rFonts w:cs="Times New Roman"/>
      <w:sz w:val="16"/>
      <w:szCs w:val="16"/>
    </w:rPr>
  </w:style>
  <w:style w:type="paragraph" w:styleId="CommentText">
    <w:name w:val="annotation text"/>
    <w:basedOn w:val="Normal"/>
    <w:link w:val="CommentTextChar"/>
    <w:uiPriority w:val="99"/>
    <w:semiHidden/>
    <w:rsid w:val="00E45A7E"/>
    <w:pPr>
      <w:spacing w:line="240" w:lineRule="auto"/>
    </w:pPr>
    <w:rPr>
      <w:sz w:val="20"/>
      <w:szCs w:val="20"/>
    </w:rPr>
  </w:style>
  <w:style w:type="character" w:customStyle="1" w:styleId="CommentTextChar">
    <w:name w:val="Comment Text Char"/>
    <w:basedOn w:val="DefaultParagraphFont"/>
    <w:link w:val="CommentText"/>
    <w:uiPriority w:val="99"/>
    <w:semiHidden/>
    <w:rsid w:val="00E45A7E"/>
    <w:rPr>
      <w:rFonts w:cs="Times New Roman"/>
      <w:sz w:val="20"/>
      <w:szCs w:val="20"/>
    </w:rPr>
  </w:style>
  <w:style w:type="paragraph" w:styleId="CommentSubject">
    <w:name w:val="annotation subject"/>
    <w:basedOn w:val="CommentText"/>
    <w:next w:val="CommentText"/>
    <w:link w:val="CommentSubjectChar"/>
    <w:uiPriority w:val="99"/>
    <w:semiHidden/>
    <w:rsid w:val="00E45A7E"/>
    <w:rPr>
      <w:b/>
      <w:bCs/>
    </w:rPr>
  </w:style>
  <w:style w:type="character" w:customStyle="1" w:styleId="CommentSubjectChar">
    <w:name w:val="Comment Subject Char"/>
    <w:basedOn w:val="CommentTextChar"/>
    <w:link w:val="CommentSubject"/>
    <w:uiPriority w:val="99"/>
    <w:semiHidden/>
    <w:rsid w:val="00E45A7E"/>
    <w:rPr>
      <w:rFonts w:cs="Times New Roman"/>
      <w:b/>
      <w:bCs/>
      <w:sz w:val="20"/>
      <w:szCs w:val="20"/>
    </w:rPr>
  </w:style>
  <w:style w:type="paragraph" w:styleId="BalloonText">
    <w:name w:val="Balloon Text"/>
    <w:basedOn w:val="Normal"/>
    <w:link w:val="BalloonTextChar"/>
    <w:uiPriority w:val="99"/>
    <w:semiHidden/>
    <w:rsid w:val="00E45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A7E"/>
    <w:rPr>
      <w:rFonts w:ascii="Tahoma" w:hAnsi="Tahoma" w:cs="Tahoma"/>
      <w:sz w:val="16"/>
      <w:szCs w:val="16"/>
    </w:rPr>
  </w:style>
  <w:style w:type="paragraph" w:styleId="Header">
    <w:name w:val="header"/>
    <w:basedOn w:val="Normal"/>
    <w:link w:val="HeaderChar"/>
    <w:rsid w:val="00E45A7E"/>
    <w:pPr>
      <w:tabs>
        <w:tab w:val="center" w:pos="4680"/>
        <w:tab w:val="right" w:pos="9360"/>
      </w:tabs>
      <w:spacing w:after="0" w:line="240" w:lineRule="auto"/>
    </w:pPr>
  </w:style>
  <w:style w:type="character" w:customStyle="1" w:styleId="HeaderChar">
    <w:name w:val="Header Char"/>
    <w:basedOn w:val="DefaultParagraphFont"/>
    <w:link w:val="Header"/>
    <w:rsid w:val="00E45A7E"/>
    <w:rPr>
      <w:rFonts w:cs="Times New Roman"/>
    </w:rPr>
  </w:style>
  <w:style w:type="paragraph" w:styleId="Footer">
    <w:name w:val="footer"/>
    <w:basedOn w:val="Normal"/>
    <w:link w:val="FooterChar"/>
    <w:uiPriority w:val="99"/>
    <w:rsid w:val="00E45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A7E"/>
    <w:rPr>
      <w:rFonts w:cs="Times New Roman"/>
    </w:rPr>
  </w:style>
  <w:style w:type="paragraph" w:customStyle="1" w:styleId="SP-SglSpPara">
    <w:name w:val="SP-Sgl Sp Para"/>
    <w:uiPriority w:val="99"/>
    <w:rsid w:val="00E45A7E"/>
    <w:pPr>
      <w:tabs>
        <w:tab w:val="left" w:pos="576"/>
      </w:tabs>
      <w:overflowPunct w:val="0"/>
      <w:autoSpaceDE w:val="0"/>
      <w:autoSpaceDN w:val="0"/>
      <w:adjustRightInd w:val="0"/>
      <w:spacing w:line="240" w:lineRule="atLeast"/>
      <w:ind w:firstLine="576"/>
      <w:jc w:val="both"/>
      <w:textAlignment w:val="baseline"/>
    </w:pPr>
    <w:rPr>
      <w:rFonts w:ascii="Times New Roman" w:eastAsia="Times New Roman" w:hAnsi="Times New Roman"/>
      <w:szCs w:val="20"/>
    </w:rPr>
  </w:style>
  <w:style w:type="paragraph" w:styleId="FootnoteText">
    <w:name w:val="footnote text"/>
    <w:aliases w:val="F1"/>
    <w:basedOn w:val="Normal"/>
    <w:link w:val="FootnoteTextChar"/>
    <w:uiPriority w:val="99"/>
    <w:semiHidden/>
    <w:rsid w:val="00E45A7E"/>
    <w:rPr>
      <w:sz w:val="20"/>
      <w:szCs w:val="20"/>
    </w:rPr>
  </w:style>
  <w:style w:type="character" w:customStyle="1" w:styleId="FootnoteTextChar">
    <w:name w:val="Footnote Text Char"/>
    <w:aliases w:val="F1 Char"/>
    <w:basedOn w:val="DefaultParagraphFont"/>
    <w:link w:val="FootnoteText"/>
    <w:uiPriority w:val="99"/>
    <w:semiHidden/>
    <w:rsid w:val="00C227DF"/>
    <w:rPr>
      <w:sz w:val="20"/>
      <w:szCs w:val="20"/>
    </w:rPr>
  </w:style>
  <w:style w:type="character" w:styleId="FootnoteReference">
    <w:name w:val="footnote reference"/>
    <w:basedOn w:val="DefaultParagraphFont"/>
    <w:uiPriority w:val="99"/>
    <w:semiHidden/>
    <w:rsid w:val="00E45A7E"/>
    <w:rPr>
      <w:rFonts w:cs="Times New Roman"/>
      <w:vertAlign w:val="superscript"/>
    </w:rPr>
  </w:style>
  <w:style w:type="paragraph" w:customStyle="1" w:styleId="SL-FlLftSgl">
    <w:name w:val="SL-Fl Lft Sgl"/>
    <w:rsid w:val="00E95802"/>
    <w:pPr>
      <w:overflowPunct w:val="0"/>
      <w:autoSpaceDE w:val="0"/>
      <w:autoSpaceDN w:val="0"/>
      <w:adjustRightInd w:val="0"/>
      <w:spacing w:line="240" w:lineRule="atLeast"/>
      <w:jc w:val="both"/>
      <w:textAlignment w:val="baseline"/>
    </w:pPr>
    <w:rPr>
      <w:rFonts w:ascii="Times New Roman" w:eastAsia="Times New Roman" w:hAnsi="Times New Roman"/>
      <w:szCs w:val="20"/>
    </w:rPr>
  </w:style>
  <w:style w:type="paragraph" w:styleId="Revision">
    <w:name w:val="Revision"/>
    <w:hidden/>
    <w:uiPriority w:val="99"/>
    <w:semiHidden/>
    <w:rsid w:val="000D4F2F"/>
  </w:style>
  <w:style w:type="paragraph" w:styleId="ListParagraph">
    <w:name w:val="List Paragraph"/>
    <w:basedOn w:val="Normal"/>
    <w:link w:val="ListParagraphChar"/>
    <w:uiPriority w:val="99"/>
    <w:qFormat/>
    <w:rsid w:val="005D0AFA"/>
    <w:pPr>
      <w:ind w:left="720"/>
      <w:contextualSpacing/>
    </w:pPr>
  </w:style>
  <w:style w:type="paragraph" w:customStyle="1" w:styleId="N4-FlLftBullet">
    <w:name w:val="N4-Fl Lft Bullet"/>
    <w:rsid w:val="00723835"/>
    <w:pPr>
      <w:tabs>
        <w:tab w:val="left" w:pos="600"/>
      </w:tabs>
      <w:overflowPunct w:val="0"/>
      <w:autoSpaceDE w:val="0"/>
      <w:autoSpaceDN w:val="0"/>
      <w:adjustRightInd w:val="0"/>
      <w:spacing w:line="240" w:lineRule="atLeast"/>
      <w:ind w:left="605" w:hanging="605"/>
      <w:jc w:val="both"/>
      <w:textAlignment w:val="baseline"/>
    </w:pPr>
    <w:rPr>
      <w:rFonts w:ascii="CG Times (WN)" w:eastAsia="Times New Roman" w:hAnsi="CG Times (WN)"/>
      <w:szCs w:val="20"/>
    </w:rPr>
  </w:style>
  <w:style w:type="character" w:customStyle="1" w:styleId="ListParagraphChar">
    <w:name w:val="List Paragraph Char"/>
    <w:link w:val="ListParagraph"/>
    <w:uiPriority w:val="99"/>
    <w:locked/>
    <w:rsid w:val="004F7874"/>
  </w:style>
  <w:style w:type="paragraph" w:styleId="BodyText">
    <w:name w:val="Body Text"/>
    <w:basedOn w:val="Normal"/>
    <w:link w:val="BodyTextChar"/>
    <w:uiPriority w:val="1"/>
    <w:qFormat/>
    <w:rsid w:val="00864CB8"/>
    <w:pPr>
      <w:widowControl w:val="0"/>
      <w:spacing w:after="0" w:line="240" w:lineRule="auto"/>
      <w:ind w:left="112"/>
    </w:pPr>
    <w:rPr>
      <w:rFonts w:ascii="Times New Roman" w:eastAsia="Times New Roman" w:hAnsi="Times New Roman" w:cstheme="minorBidi"/>
      <w:sz w:val="21"/>
      <w:szCs w:val="21"/>
    </w:rPr>
  </w:style>
  <w:style w:type="character" w:customStyle="1" w:styleId="BodyTextChar">
    <w:name w:val="Body Text Char"/>
    <w:basedOn w:val="DefaultParagraphFont"/>
    <w:link w:val="BodyText"/>
    <w:uiPriority w:val="1"/>
    <w:rsid w:val="00864CB8"/>
    <w:rPr>
      <w:rFonts w:ascii="Times New Roman" w:eastAsia="Times New Roman" w:hAnsi="Times New Roman" w:cstheme="minorBidi"/>
      <w:sz w:val="21"/>
      <w:szCs w:val="21"/>
    </w:rPr>
  </w:style>
  <w:style w:type="character" w:customStyle="1" w:styleId="Heading6Char">
    <w:name w:val="Heading 6 Char"/>
    <w:basedOn w:val="DefaultParagraphFont"/>
    <w:link w:val="Heading6"/>
    <w:uiPriority w:val="1"/>
    <w:rsid w:val="00C41A59"/>
    <w:rPr>
      <w:rFonts w:ascii="Times New Roman" w:eastAsia="Times New Roman" w:hAnsi="Times New Roman" w:cstheme="minorBidi"/>
      <w:b/>
      <w:bCs/>
      <w:sz w:val="21"/>
      <w:szCs w:val="21"/>
    </w:rPr>
  </w:style>
  <w:style w:type="paragraph" w:customStyle="1" w:styleId="H1-SecHead">
    <w:name w:val="H1-Sec. Head"/>
    <w:rsid w:val="00196074"/>
    <w:pPr>
      <w:keepNext/>
      <w:tabs>
        <w:tab w:val="left" w:pos="1195"/>
      </w:tabs>
      <w:spacing w:line="360" w:lineRule="atLeast"/>
      <w:ind w:left="1195" w:hanging="1195"/>
    </w:pPr>
    <w:rPr>
      <w:rFonts w:ascii="CG Times (WN)" w:eastAsia="Times New Roman" w:hAnsi="CG Times (WN)"/>
      <w:b/>
      <w:szCs w:val="20"/>
    </w:rPr>
  </w:style>
  <w:style w:type="paragraph" w:customStyle="1" w:styleId="L1-FlLfSp12">
    <w:name w:val="L1-FlLfSp&amp;1/2"/>
    <w:rsid w:val="00196074"/>
    <w:pPr>
      <w:tabs>
        <w:tab w:val="left" w:pos="1200"/>
      </w:tabs>
      <w:spacing w:line="360" w:lineRule="atLeast"/>
      <w:jc w:val="both"/>
    </w:pPr>
    <w:rPr>
      <w:rFonts w:ascii="CG Times (WN)" w:eastAsia="Times New Roman" w:hAnsi="CG Times (WN)"/>
      <w:szCs w:val="20"/>
    </w:rPr>
  </w:style>
  <w:style w:type="character" w:styleId="Hyperlink">
    <w:name w:val="Hyperlink"/>
    <w:uiPriority w:val="99"/>
    <w:rsid w:val="00A9494A"/>
    <w:rPr>
      <w:rFonts w:cs="Times New Roman"/>
      <w:color w:val="0000FF"/>
      <w:u w:val="single"/>
    </w:rPr>
  </w:style>
  <w:style w:type="character" w:styleId="PageNumber">
    <w:name w:val="page number"/>
    <w:basedOn w:val="DefaultParagraphFont"/>
    <w:rsid w:val="00630CEA"/>
  </w:style>
  <w:style w:type="paragraph" w:customStyle="1" w:styleId="P1-StandPara">
    <w:name w:val="P1-Stand Para"/>
    <w:uiPriority w:val="99"/>
    <w:rsid w:val="003C0E97"/>
    <w:pPr>
      <w:spacing w:line="360" w:lineRule="atLeast"/>
      <w:ind w:firstLine="1195"/>
      <w:jc w:val="both"/>
    </w:pPr>
    <w:rPr>
      <w:rFonts w:ascii="CG Times (WN)" w:eastAsia="Times New Roman" w:hAnsi="CG Times (WN)"/>
      <w:szCs w:val="20"/>
    </w:rPr>
  </w:style>
  <w:style w:type="paragraph" w:customStyle="1" w:styleId="L1-FlLSp12">
    <w:name w:val="L1-FlL Sp&amp;1/2"/>
    <w:uiPriority w:val="99"/>
    <w:rsid w:val="003C0E97"/>
    <w:pPr>
      <w:tabs>
        <w:tab w:val="left" w:pos="1200"/>
      </w:tabs>
      <w:spacing w:line="360" w:lineRule="atLeast"/>
      <w:jc w:val="both"/>
    </w:pPr>
    <w:rPr>
      <w:rFonts w:ascii="Times New Roman" w:eastAsia="Times New Roman" w:hAnsi="Times New Roman"/>
      <w:szCs w:val="20"/>
    </w:rPr>
  </w:style>
  <w:style w:type="paragraph" w:customStyle="1" w:styleId="BodyText1">
    <w:name w:val="Body Text1"/>
    <w:basedOn w:val="Normal"/>
    <w:uiPriority w:val="99"/>
    <w:rsid w:val="003C0E97"/>
    <w:pPr>
      <w:spacing w:before="120" w:after="120" w:line="300" w:lineRule="atLeast"/>
    </w:pPr>
    <w:rPr>
      <w:rFonts w:ascii="Garamond" w:eastAsia="Times New Roman" w:hAnsi="Garamond"/>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1"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A7E"/>
    <w:pPr>
      <w:spacing w:after="200" w:line="276" w:lineRule="auto"/>
    </w:pPr>
  </w:style>
  <w:style w:type="paragraph" w:styleId="Heading6">
    <w:name w:val="heading 6"/>
    <w:basedOn w:val="Normal"/>
    <w:link w:val="Heading6Char"/>
    <w:uiPriority w:val="1"/>
    <w:qFormat/>
    <w:locked/>
    <w:rsid w:val="00C41A59"/>
    <w:pPr>
      <w:widowControl w:val="0"/>
      <w:spacing w:after="0" w:line="240" w:lineRule="auto"/>
      <w:ind w:left="596" w:hanging="264"/>
      <w:outlineLvl w:val="5"/>
    </w:pPr>
    <w:rPr>
      <w:rFonts w:ascii="Times New Roman" w:eastAsia="Times New Roman" w:hAnsi="Times New Roman" w:cstheme="minorBidi"/>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45A7E"/>
  </w:style>
  <w:style w:type="character" w:styleId="CommentReference">
    <w:name w:val="annotation reference"/>
    <w:basedOn w:val="DefaultParagraphFont"/>
    <w:uiPriority w:val="99"/>
    <w:semiHidden/>
    <w:rsid w:val="00E45A7E"/>
    <w:rPr>
      <w:rFonts w:cs="Times New Roman"/>
      <w:sz w:val="16"/>
      <w:szCs w:val="16"/>
    </w:rPr>
  </w:style>
  <w:style w:type="paragraph" w:styleId="CommentText">
    <w:name w:val="annotation text"/>
    <w:basedOn w:val="Normal"/>
    <w:link w:val="CommentTextChar"/>
    <w:uiPriority w:val="99"/>
    <w:semiHidden/>
    <w:rsid w:val="00E45A7E"/>
    <w:pPr>
      <w:spacing w:line="240" w:lineRule="auto"/>
    </w:pPr>
    <w:rPr>
      <w:sz w:val="20"/>
      <w:szCs w:val="20"/>
    </w:rPr>
  </w:style>
  <w:style w:type="character" w:customStyle="1" w:styleId="CommentTextChar">
    <w:name w:val="Comment Text Char"/>
    <w:basedOn w:val="DefaultParagraphFont"/>
    <w:link w:val="CommentText"/>
    <w:uiPriority w:val="99"/>
    <w:semiHidden/>
    <w:rsid w:val="00E45A7E"/>
    <w:rPr>
      <w:rFonts w:cs="Times New Roman"/>
      <w:sz w:val="20"/>
      <w:szCs w:val="20"/>
    </w:rPr>
  </w:style>
  <w:style w:type="paragraph" w:styleId="CommentSubject">
    <w:name w:val="annotation subject"/>
    <w:basedOn w:val="CommentText"/>
    <w:next w:val="CommentText"/>
    <w:link w:val="CommentSubjectChar"/>
    <w:uiPriority w:val="99"/>
    <w:semiHidden/>
    <w:rsid w:val="00E45A7E"/>
    <w:rPr>
      <w:b/>
      <w:bCs/>
    </w:rPr>
  </w:style>
  <w:style w:type="character" w:customStyle="1" w:styleId="CommentSubjectChar">
    <w:name w:val="Comment Subject Char"/>
    <w:basedOn w:val="CommentTextChar"/>
    <w:link w:val="CommentSubject"/>
    <w:uiPriority w:val="99"/>
    <w:semiHidden/>
    <w:rsid w:val="00E45A7E"/>
    <w:rPr>
      <w:rFonts w:cs="Times New Roman"/>
      <w:b/>
      <w:bCs/>
      <w:sz w:val="20"/>
      <w:szCs w:val="20"/>
    </w:rPr>
  </w:style>
  <w:style w:type="paragraph" w:styleId="BalloonText">
    <w:name w:val="Balloon Text"/>
    <w:basedOn w:val="Normal"/>
    <w:link w:val="BalloonTextChar"/>
    <w:uiPriority w:val="99"/>
    <w:semiHidden/>
    <w:rsid w:val="00E45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A7E"/>
    <w:rPr>
      <w:rFonts w:ascii="Tahoma" w:hAnsi="Tahoma" w:cs="Tahoma"/>
      <w:sz w:val="16"/>
      <w:szCs w:val="16"/>
    </w:rPr>
  </w:style>
  <w:style w:type="paragraph" w:styleId="Header">
    <w:name w:val="header"/>
    <w:basedOn w:val="Normal"/>
    <w:link w:val="HeaderChar"/>
    <w:rsid w:val="00E45A7E"/>
    <w:pPr>
      <w:tabs>
        <w:tab w:val="center" w:pos="4680"/>
        <w:tab w:val="right" w:pos="9360"/>
      </w:tabs>
      <w:spacing w:after="0" w:line="240" w:lineRule="auto"/>
    </w:pPr>
  </w:style>
  <w:style w:type="character" w:customStyle="1" w:styleId="HeaderChar">
    <w:name w:val="Header Char"/>
    <w:basedOn w:val="DefaultParagraphFont"/>
    <w:link w:val="Header"/>
    <w:rsid w:val="00E45A7E"/>
    <w:rPr>
      <w:rFonts w:cs="Times New Roman"/>
    </w:rPr>
  </w:style>
  <w:style w:type="paragraph" w:styleId="Footer">
    <w:name w:val="footer"/>
    <w:basedOn w:val="Normal"/>
    <w:link w:val="FooterChar"/>
    <w:uiPriority w:val="99"/>
    <w:rsid w:val="00E45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A7E"/>
    <w:rPr>
      <w:rFonts w:cs="Times New Roman"/>
    </w:rPr>
  </w:style>
  <w:style w:type="paragraph" w:customStyle="1" w:styleId="SP-SglSpPara">
    <w:name w:val="SP-Sgl Sp Para"/>
    <w:uiPriority w:val="99"/>
    <w:rsid w:val="00E45A7E"/>
    <w:pPr>
      <w:tabs>
        <w:tab w:val="left" w:pos="576"/>
      </w:tabs>
      <w:overflowPunct w:val="0"/>
      <w:autoSpaceDE w:val="0"/>
      <w:autoSpaceDN w:val="0"/>
      <w:adjustRightInd w:val="0"/>
      <w:spacing w:line="240" w:lineRule="atLeast"/>
      <w:ind w:firstLine="576"/>
      <w:jc w:val="both"/>
      <w:textAlignment w:val="baseline"/>
    </w:pPr>
    <w:rPr>
      <w:rFonts w:ascii="Times New Roman" w:eastAsia="Times New Roman" w:hAnsi="Times New Roman"/>
      <w:szCs w:val="20"/>
    </w:rPr>
  </w:style>
  <w:style w:type="paragraph" w:styleId="FootnoteText">
    <w:name w:val="footnote text"/>
    <w:aliases w:val="F1"/>
    <w:basedOn w:val="Normal"/>
    <w:link w:val="FootnoteTextChar"/>
    <w:uiPriority w:val="99"/>
    <w:semiHidden/>
    <w:rsid w:val="00E45A7E"/>
    <w:rPr>
      <w:sz w:val="20"/>
      <w:szCs w:val="20"/>
    </w:rPr>
  </w:style>
  <w:style w:type="character" w:customStyle="1" w:styleId="FootnoteTextChar">
    <w:name w:val="Footnote Text Char"/>
    <w:aliases w:val="F1 Char"/>
    <w:basedOn w:val="DefaultParagraphFont"/>
    <w:link w:val="FootnoteText"/>
    <w:uiPriority w:val="99"/>
    <w:semiHidden/>
    <w:rsid w:val="00C227DF"/>
    <w:rPr>
      <w:sz w:val="20"/>
      <w:szCs w:val="20"/>
    </w:rPr>
  </w:style>
  <w:style w:type="character" w:styleId="FootnoteReference">
    <w:name w:val="footnote reference"/>
    <w:basedOn w:val="DefaultParagraphFont"/>
    <w:uiPriority w:val="99"/>
    <w:semiHidden/>
    <w:rsid w:val="00E45A7E"/>
    <w:rPr>
      <w:rFonts w:cs="Times New Roman"/>
      <w:vertAlign w:val="superscript"/>
    </w:rPr>
  </w:style>
  <w:style w:type="paragraph" w:customStyle="1" w:styleId="SL-FlLftSgl">
    <w:name w:val="SL-Fl Lft Sgl"/>
    <w:rsid w:val="00E95802"/>
    <w:pPr>
      <w:overflowPunct w:val="0"/>
      <w:autoSpaceDE w:val="0"/>
      <w:autoSpaceDN w:val="0"/>
      <w:adjustRightInd w:val="0"/>
      <w:spacing w:line="240" w:lineRule="atLeast"/>
      <w:jc w:val="both"/>
      <w:textAlignment w:val="baseline"/>
    </w:pPr>
    <w:rPr>
      <w:rFonts w:ascii="Times New Roman" w:eastAsia="Times New Roman" w:hAnsi="Times New Roman"/>
      <w:szCs w:val="20"/>
    </w:rPr>
  </w:style>
  <w:style w:type="paragraph" w:styleId="Revision">
    <w:name w:val="Revision"/>
    <w:hidden/>
    <w:uiPriority w:val="99"/>
    <w:semiHidden/>
    <w:rsid w:val="000D4F2F"/>
  </w:style>
  <w:style w:type="paragraph" w:styleId="ListParagraph">
    <w:name w:val="List Paragraph"/>
    <w:basedOn w:val="Normal"/>
    <w:link w:val="ListParagraphChar"/>
    <w:uiPriority w:val="99"/>
    <w:qFormat/>
    <w:rsid w:val="005D0AFA"/>
    <w:pPr>
      <w:ind w:left="720"/>
      <w:contextualSpacing/>
    </w:pPr>
  </w:style>
  <w:style w:type="paragraph" w:customStyle="1" w:styleId="N4-FlLftBullet">
    <w:name w:val="N4-Fl Lft Bullet"/>
    <w:rsid w:val="00723835"/>
    <w:pPr>
      <w:tabs>
        <w:tab w:val="left" w:pos="600"/>
      </w:tabs>
      <w:overflowPunct w:val="0"/>
      <w:autoSpaceDE w:val="0"/>
      <w:autoSpaceDN w:val="0"/>
      <w:adjustRightInd w:val="0"/>
      <w:spacing w:line="240" w:lineRule="atLeast"/>
      <w:ind w:left="605" w:hanging="605"/>
      <w:jc w:val="both"/>
      <w:textAlignment w:val="baseline"/>
    </w:pPr>
    <w:rPr>
      <w:rFonts w:ascii="CG Times (WN)" w:eastAsia="Times New Roman" w:hAnsi="CG Times (WN)"/>
      <w:szCs w:val="20"/>
    </w:rPr>
  </w:style>
  <w:style w:type="character" w:customStyle="1" w:styleId="ListParagraphChar">
    <w:name w:val="List Paragraph Char"/>
    <w:link w:val="ListParagraph"/>
    <w:uiPriority w:val="99"/>
    <w:locked/>
    <w:rsid w:val="004F7874"/>
  </w:style>
  <w:style w:type="paragraph" w:styleId="BodyText">
    <w:name w:val="Body Text"/>
    <w:basedOn w:val="Normal"/>
    <w:link w:val="BodyTextChar"/>
    <w:uiPriority w:val="1"/>
    <w:qFormat/>
    <w:rsid w:val="00864CB8"/>
    <w:pPr>
      <w:widowControl w:val="0"/>
      <w:spacing w:after="0" w:line="240" w:lineRule="auto"/>
      <w:ind w:left="112"/>
    </w:pPr>
    <w:rPr>
      <w:rFonts w:ascii="Times New Roman" w:eastAsia="Times New Roman" w:hAnsi="Times New Roman" w:cstheme="minorBidi"/>
      <w:sz w:val="21"/>
      <w:szCs w:val="21"/>
    </w:rPr>
  </w:style>
  <w:style w:type="character" w:customStyle="1" w:styleId="BodyTextChar">
    <w:name w:val="Body Text Char"/>
    <w:basedOn w:val="DefaultParagraphFont"/>
    <w:link w:val="BodyText"/>
    <w:uiPriority w:val="1"/>
    <w:rsid w:val="00864CB8"/>
    <w:rPr>
      <w:rFonts w:ascii="Times New Roman" w:eastAsia="Times New Roman" w:hAnsi="Times New Roman" w:cstheme="minorBidi"/>
      <w:sz w:val="21"/>
      <w:szCs w:val="21"/>
    </w:rPr>
  </w:style>
  <w:style w:type="character" w:customStyle="1" w:styleId="Heading6Char">
    <w:name w:val="Heading 6 Char"/>
    <w:basedOn w:val="DefaultParagraphFont"/>
    <w:link w:val="Heading6"/>
    <w:uiPriority w:val="1"/>
    <w:rsid w:val="00C41A59"/>
    <w:rPr>
      <w:rFonts w:ascii="Times New Roman" w:eastAsia="Times New Roman" w:hAnsi="Times New Roman" w:cstheme="minorBidi"/>
      <w:b/>
      <w:bCs/>
      <w:sz w:val="21"/>
      <w:szCs w:val="21"/>
    </w:rPr>
  </w:style>
  <w:style w:type="paragraph" w:customStyle="1" w:styleId="H1-SecHead">
    <w:name w:val="H1-Sec. Head"/>
    <w:rsid w:val="00196074"/>
    <w:pPr>
      <w:keepNext/>
      <w:tabs>
        <w:tab w:val="left" w:pos="1195"/>
      </w:tabs>
      <w:spacing w:line="360" w:lineRule="atLeast"/>
      <w:ind w:left="1195" w:hanging="1195"/>
    </w:pPr>
    <w:rPr>
      <w:rFonts w:ascii="CG Times (WN)" w:eastAsia="Times New Roman" w:hAnsi="CG Times (WN)"/>
      <w:b/>
      <w:szCs w:val="20"/>
    </w:rPr>
  </w:style>
  <w:style w:type="paragraph" w:customStyle="1" w:styleId="L1-FlLfSp12">
    <w:name w:val="L1-FlLfSp&amp;1/2"/>
    <w:rsid w:val="00196074"/>
    <w:pPr>
      <w:tabs>
        <w:tab w:val="left" w:pos="1200"/>
      </w:tabs>
      <w:spacing w:line="360" w:lineRule="atLeast"/>
      <w:jc w:val="both"/>
    </w:pPr>
    <w:rPr>
      <w:rFonts w:ascii="CG Times (WN)" w:eastAsia="Times New Roman" w:hAnsi="CG Times (WN)"/>
      <w:szCs w:val="20"/>
    </w:rPr>
  </w:style>
  <w:style w:type="character" w:styleId="Hyperlink">
    <w:name w:val="Hyperlink"/>
    <w:uiPriority w:val="99"/>
    <w:rsid w:val="00A9494A"/>
    <w:rPr>
      <w:rFonts w:cs="Times New Roman"/>
      <w:color w:val="0000FF"/>
      <w:u w:val="single"/>
    </w:rPr>
  </w:style>
  <w:style w:type="character" w:styleId="PageNumber">
    <w:name w:val="page number"/>
    <w:basedOn w:val="DefaultParagraphFont"/>
    <w:rsid w:val="00630CEA"/>
  </w:style>
  <w:style w:type="paragraph" w:customStyle="1" w:styleId="P1-StandPara">
    <w:name w:val="P1-Stand Para"/>
    <w:uiPriority w:val="99"/>
    <w:rsid w:val="003C0E97"/>
    <w:pPr>
      <w:spacing w:line="360" w:lineRule="atLeast"/>
      <w:ind w:firstLine="1195"/>
      <w:jc w:val="both"/>
    </w:pPr>
    <w:rPr>
      <w:rFonts w:ascii="CG Times (WN)" w:eastAsia="Times New Roman" w:hAnsi="CG Times (WN)"/>
      <w:szCs w:val="20"/>
    </w:rPr>
  </w:style>
  <w:style w:type="paragraph" w:customStyle="1" w:styleId="L1-FlLSp12">
    <w:name w:val="L1-FlL Sp&amp;1/2"/>
    <w:uiPriority w:val="99"/>
    <w:rsid w:val="003C0E97"/>
    <w:pPr>
      <w:tabs>
        <w:tab w:val="left" w:pos="1200"/>
      </w:tabs>
      <w:spacing w:line="360" w:lineRule="atLeast"/>
      <w:jc w:val="both"/>
    </w:pPr>
    <w:rPr>
      <w:rFonts w:ascii="Times New Roman" w:eastAsia="Times New Roman" w:hAnsi="Times New Roman"/>
      <w:szCs w:val="20"/>
    </w:rPr>
  </w:style>
  <w:style w:type="paragraph" w:customStyle="1" w:styleId="BodyText1">
    <w:name w:val="Body Text1"/>
    <w:basedOn w:val="Normal"/>
    <w:uiPriority w:val="99"/>
    <w:rsid w:val="003C0E97"/>
    <w:pPr>
      <w:spacing w:before="120" w:after="120" w:line="300" w:lineRule="atLeast"/>
    </w:pPr>
    <w:rPr>
      <w:rFonts w:ascii="Garamond" w:eastAsia="Times New Roman" w:hAnsi="Garam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877520">
      <w:bodyDiv w:val="1"/>
      <w:marLeft w:val="0"/>
      <w:marRight w:val="0"/>
      <w:marTop w:val="0"/>
      <w:marBottom w:val="0"/>
      <w:divBdr>
        <w:top w:val="none" w:sz="0" w:space="0" w:color="auto"/>
        <w:left w:val="none" w:sz="0" w:space="0" w:color="auto"/>
        <w:bottom w:val="none" w:sz="0" w:space="0" w:color="auto"/>
        <w:right w:val="none" w:sz="0" w:space="0" w:color="auto"/>
      </w:divBdr>
    </w:div>
    <w:div w:id="155604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ces.ed.gov/statprog/2012/"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_nat.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017B11-7DEB-4329-9A8B-873D6AB5A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3481</Words>
  <Characters>19845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2018-05-15T11:28:00Z</dcterms:created>
  <dcterms:modified xsi:type="dcterms:W3CDTF">2018-05-15T11:28:00Z</dcterms:modified>
</cp:coreProperties>
</file>