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47" w:rsidRPr="00CC4647" w:rsidRDefault="00CC4647" w:rsidP="00CC4647">
      <w:pPr>
        <w:pStyle w:val="Default"/>
      </w:pPr>
      <w:bookmarkStart w:id="0" w:name="_GoBack"/>
      <w:bookmarkEnd w:id="0"/>
      <w:r w:rsidRPr="00CC4647">
        <w:rPr>
          <w:b/>
          <w:bCs/>
          <w:u w:val="single"/>
        </w:rPr>
        <w:t>852.236-72 Performance of work by the contractor</w:t>
      </w:r>
      <w:r w:rsidRPr="00CC4647">
        <w:rPr>
          <w:b/>
          <w:bCs/>
        </w:rPr>
        <w:t xml:space="preserve">. </w:t>
      </w:r>
      <w:r>
        <w:rPr>
          <w:b/>
          <w:bCs/>
        </w:rPr>
        <w:br/>
      </w:r>
    </w:p>
    <w:p w:rsidR="00CC4647" w:rsidRPr="00CC4647" w:rsidRDefault="00CC4647" w:rsidP="00CC4647">
      <w:pPr>
        <w:pStyle w:val="Default"/>
      </w:pPr>
      <w:r w:rsidRPr="00CC4647">
        <w:t xml:space="preserve">As prescribed in 836.501, insert the following clause: </w:t>
      </w:r>
    </w:p>
    <w:p w:rsidR="00CC4647" w:rsidRPr="00CC4647" w:rsidRDefault="00CC4647" w:rsidP="00CC4647">
      <w:pPr>
        <w:pStyle w:val="Default"/>
        <w:jc w:val="center"/>
      </w:pPr>
      <w:r w:rsidRPr="00CC4647">
        <w:rPr>
          <w:b/>
          <w:bCs/>
        </w:rPr>
        <w:t xml:space="preserve">PERFORMANCE OF WORK BY THE CONTRACTOR (JUL 2002) </w:t>
      </w:r>
    </w:p>
    <w:p w:rsidR="00CC4647" w:rsidRPr="00CC4647" w:rsidRDefault="00CC4647" w:rsidP="00CC4647">
      <w:pPr>
        <w:pStyle w:val="Default"/>
      </w:pPr>
      <w:r w:rsidRPr="00CC4647">
        <w:t xml:space="preserve">The clause entitled "Performance of Work by the Contractor" in FAR 52.236-1 is supplemented as follows: </w:t>
      </w:r>
    </w:p>
    <w:p w:rsidR="00CC4647" w:rsidRPr="00CC4647" w:rsidRDefault="00CC4647" w:rsidP="00CC4647">
      <w:pPr>
        <w:pStyle w:val="Default"/>
      </w:pPr>
    </w:p>
    <w:p w:rsidR="00CC4647" w:rsidRPr="00CC4647" w:rsidRDefault="00CC4647" w:rsidP="00CC4647">
      <w:pPr>
        <w:pStyle w:val="Default"/>
      </w:pPr>
      <w:r w:rsidRPr="00CC4647">
        <w:t xml:space="preserve">(a)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 </w:t>
      </w:r>
    </w:p>
    <w:p w:rsidR="00CC4647" w:rsidRPr="00CC4647" w:rsidRDefault="00CC4647" w:rsidP="00CC4647">
      <w:pPr>
        <w:pStyle w:val="Default"/>
      </w:pPr>
    </w:p>
    <w:p w:rsidR="00CC4647" w:rsidRPr="00CC4647" w:rsidRDefault="00CC4647" w:rsidP="00CC4647">
      <w:pPr>
        <w:pStyle w:val="Default"/>
      </w:pPr>
      <w:r w:rsidRPr="00CC4647">
        <w:t xml:space="preserve">(b)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 </w:t>
      </w:r>
      <w:r w:rsidRPr="00CC4647">
        <w:br/>
      </w:r>
    </w:p>
    <w:p w:rsidR="00CC4647" w:rsidRPr="00CC4647" w:rsidRDefault="00CC4647" w:rsidP="00CC4647">
      <w:pPr>
        <w:pStyle w:val="Default"/>
      </w:pPr>
      <w:r w:rsidRPr="00CC4647">
        <w:t xml:space="preserve">(c)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 </w:t>
      </w:r>
      <w:r w:rsidRPr="00CC4647">
        <w:br/>
      </w:r>
    </w:p>
    <w:p w:rsidR="00CC4647" w:rsidRPr="00CC4647" w:rsidRDefault="00CC4647" w:rsidP="00CC4647">
      <w:pPr>
        <w:pStyle w:val="Default"/>
      </w:pPr>
      <w:r w:rsidRPr="00CC4647">
        <w:t xml:space="preserve">(d)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 </w:t>
      </w:r>
      <w:r w:rsidRPr="00CC4647">
        <w:br/>
      </w:r>
    </w:p>
    <w:p w:rsidR="00E76F8C" w:rsidRDefault="00CC4647" w:rsidP="00CC4647">
      <w:pPr>
        <w:ind w:hanging="720"/>
        <w:rPr>
          <w:rFonts w:ascii="Arial" w:hAnsi="Arial" w:cs="Arial"/>
          <w:sz w:val="24"/>
          <w:szCs w:val="24"/>
        </w:rPr>
      </w:pPr>
      <w:r w:rsidRPr="00CC4647">
        <w:rPr>
          <w:rFonts w:ascii="Arial" w:hAnsi="Arial" w:cs="Arial"/>
          <w:sz w:val="24"/>
          <w:szCs w:val="24"/>
        </w:rPr>
        <w:t>(End of Clause)</w:t>
      </w:r>
      <w:r>
        <w:rPr>
          <w:rFonts w:ascii="Arial" w:hAnsi="Arial" w:cs="Arial"/>
          <w:sz w:val="24"/>
          <w:szCs w:val="24"/>
        </w:rPr>
        <w:br/>
      </w: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Pr="00CC4647" w:rsidRDefault="00CC4647" w:rsidP="00CC4647">
      <w:pPr>
        <w:ind w:hanging="720"/>
        <w:rPr>
          <w:rFonts w:ascii="Arial" w:hAnsi="Arial" w:cs="Arial"/>
          <w:sz w:val="24"/>
          <w:szCs w:val="24"/>
        </w:rPr>
      </w:pPr>
    </w:p>
    <w:p w:rsidR="00CC4647" w:rsidRPr="00CC4647" w:rsidRDefault="00CC4647" w:rsidP="00CC4647">
      <w:pPr>
        <w:pStyle w:val="Default"/>
      </w:pPr>
      <w:r w:rsidRPr="00CC4647">
        <w:rPr>
          <w:b/>
          <w:bCs/>
          <w:u w:val="single"/>
        </w:rPr>
        <w:t>852.236-80 Subcontracts and work coordination</w:t>
      </w:r>
      <w:r w:rsidRPr="00CC4647">
        <w:rPr>
          <w:b/>
          <w:bCs/>
        </w:rPr>
        <w:t xml:space="preserve">. </w:t>
      </w:r>
    </w:p>
    <w:p w:rsidR="00CC4647" w:rsidRPr="00CC4647" w:rsidRDefault="00CC4647" w:rsidP="00CC4647">
      <w:pPr>
        <w:pStyle w:val="Default"/>
      </w:pPr>
      <w:r w:rsidRPr="00CC4647">
        <w:t xml:space="preserve">As prescribed in 836.574, insert the following clause: </w:t>
      </w:r>
    </w:p>
    <w:p w:rsidR="00CC4647" w:rsidRPr="00CC4647" w:rsidRDefault="00CC4647" w:rsidP="00CC4647">
      <w:pPr>
        <w:pStyle w:val="Default"/>
        <w:jc w:val="center"/>
      </w:pPr>
      <w:r w:rsidRPr="00CC4647">
        <w:rPr>
          <w:b/>
          <w:bCs/>
        </w:rPr>
        <w:t xml:space="preserve">SUBCONTRACTS AND WORK COORDINATION (APR 1984) </w:t>
      </w:r>
    </w:p>
    <w:p w:rsidR="00CC4647" w:rsidRDefault="00CC4647" w:rsidP="00CC4647">
      <w:pPr>
        <w:pStyle w:val="Default"/>
      </w:pPr>
      <w:r w:rsidRPr="00CC4647">
        <w:t xml:space="preserve">(a)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 </w:t>
      </w:r>
    </w:p>
    <w:p w:rsidR="00CC4647" w:rsidRPr="00CC4647" w:rsidRDefault="00CC4647" w:rsidP="00CC4647">
      <w:pPr>
        <w:pStyle w:val="Default"/>
      </w:pPr>
    </w:p>
    <w:p w:rsidR="00CC4647" w:rsidRPr="00CC4647" w:rsidRDefault="00CC4647" w:rsidP="00CC4647">
      <w:pPr>
        <w:pStyle w:val="Default"/>
      </w:pPr>
      <w:r w:rsidRPr="00CC4647">
        <w:t xml:space="preserve">(b) The contractor shall be responsible to the Government for acts and omissions of his/her own employees, and of the subcontractors and their employees. The contractor shall also be responsible for coordination of the work of the trades, subcontractors, and material suppliers. </w:t>
      </w:r>
      <w:r>
        <w:br/>
      </w:r>
    </w:p>
    <w:p w:rsidR="00CC4647" w:rsidRPr="00CC4647" w:rsidRDefault="00CC4647" w:rsidP="00CC4647">
      <w:pPr>
        <w:ind w:left="0"/>
        <w:rPr>
          <w:rFonts w:ascii="Arial" w:hAnsi="Arial" w:cs="Arial"/>
          <w:sz w:val="24"/>
          <w:szCs w:val="24"/>
        </w:rPr>
      </w:pPr>
      <w:r w:rsidRPr="00CC4647">
        <w:rPr>
          <w:rFonts w:ascii="Arial" w:hAnsi="Arial" w:cs="Arial"/>
          <w:sz w:val="24"/>
          <w:szCs w:val="24"/>
        </w:rPr>
        <w:t>(c) The Government or its representatives will not undertake to settle any differences between the contractor and subcontractors or between subcontractors.</w:t>
      </w:r>
      <w:r>
        <w:rPr>
          <w:rFonts w:ascii="Arial" w:hAnsi="Arial" w:cs="Arial"/>
          <w:sz w:val="24"/>
          <w:szCs w:val="24"/>
        </w:rPr>
        <w:br/>
      </w:r>
    </w:p>
    <w:p w:rsidR="00CC4647" w:rsidRPr="00CC4647" w:rsidRDefault="00CC4647" w:rsidP="00CC4647">
      <w:pPr>
        <w:pStyle w:val="Default"/>
      </w:pPr>
      <w:r w:rsidRPr="00CC4647">
        <w:t xml:space="preserve">(d)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 </w:t>
      </w:r>
    </w:p>
    <w:p w:rsidR="00CC4647" w:rsidRPr="00CC4647" w:rsidRDefault="00CC4647" w:rsidP="00CC4647">
      <w:pPr>
        <w:pStyle w:val="Default"/>
        <w:jc w:val="center"/>
      </w:pPr>
      <w:r w:rsidRPr="00CC4647">
        <w:t xml:space="preserve">(End of Clause) </w:t>
      </w:r>
    </w:p>
    <w:p w:rsidR="00CC4647" w:rsidRPr="00CC4647" w:rsidRDefault="00CC4647" w:rsidP="00CC4647">
      <w:pPr>
        <w:pStyle w:val="Default"/>
      </w:pPr>
      <w:r w:rsidRPr="00CC4647">
        <w:rPr>
          <w:u w:val="single"/>
        </w:rPr>
        <w:t>Alternate I (JUL 2002)</w:t>
      </w:r>
      <w:r w:rsidRPr="00CC4647">
        <w:t xml:space="preserve">. For new construction work with complex mechanical-electrical work, the following paragraph relating to work coordination may be substituted for paragraph (b) of the basic clause: </w:t>
      </w:r>
      <w:r>
        <w:br/>
      </w:r>
    </w:p>
    <w:p w:rsidR="00CC4647" w:rsidRPr="00CC4647" w:rsidRDefault="00CC4647" w:rsidP="00CC4647">
      <w:pPr>
        <w:ind w:left="0"/>
        <w:rPr>
          <w:rFonts w:ascii="Arial" w:hAnsi="Arial" w:cs="Arial"/>
          <w:sz w:val="24"/>
          <w:szCs w:val="24"/>
        </w:rPr>
      </w:pPr>
      <w:r w:rsidRPr="00CC4647">
        <w:rPr>
          <w:rFonts w:ascii="Arial" w:hAnsi="Arial" w:cs="Arial"/>
          <w:sz w:val="24"/>
          <w:szCs w:val="24"/>
        </w:rPr>
        <w:t>(b) 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2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reproducibles) of the same scale. Separate drawings shall depict identical building areas or sections and shall be capable of being overlaid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w:t>
      </w:r>
      <w:r>
        <w:rPr>
          <w:rFonts w:ascii="Arial" w:hAnsi="Arial" w:cs="Arial"/>
          <w:sz w:val="24"/>
          <w:szCs w:val="24"/>
        </w:rPr>
        <w:t xml:space="preserve"> </w:t>
      </w:r>
      <w:r w:rsidRPr="00CC4647">
        <w:rPr>
          <w:rFonts w:ascii="Arial" w:hAnsi="Arial" w:cs="Arial"/>
          <w:sz w:val="24"/>
          <w:szCs w:val="24"/>
        </w:rPr>
        <w:t>coordination are necessary. Utilities installation work will not proceed in any area prior to the submission and completion of the Government review of the coordinated drawings for that area, nor in any area in which conflicts</w:t>
      </w:r>
      <w:r w:rsidR="000A0F61">
        <w:rPr>
          <w:rFonts w:ascii="Arial" w:hAnsi="Arial" w:cs="Arial"/>
          <w:sz w:val="24"/>
          <w:szCs w:val="24"/>
        </w:rPr>
        <w:t xml:space="preserve"> </w:t>
      </w:r>
      <w:r w:rsidRPr="00CC4647">
        <w:rPr>
          <w:rFonts w:ascii="Arial" w:hAnsi="Arial" w:cs="Arial"/>
          <w:sz w:val="24"/>
          <w:szCs w:val="24"/>
        </w:rPr>
        <w:t>are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rsidR="00CC4647" w:rsidRDefault="00CC4647"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Pr="000A0F61" w:rsidRDefault="00C46903" w:rsidP="000A0F61">
      <w:pPr>
        <w:pStyle w:val="Default"/>
        <w:ind w:left="1360" w:hanging="1360"/>
      </w:pPr>
      <w:r>
        <w:rPr>
          <w:b/>
          <w:bCs/>
          <w:u w:val="single"/>
        </w:rPr>
        <w:t xml:space="preserve">VA Acquisition Regulation </w:t>
      </w:r>
      <w:r w:rsidR="000A0F61" w:rsidRPr="000A0F61">
        <w:rPr>
          <w:b/>
          <w:bCs/>
          <w:u w:val="single"/>
        </w:rPr>
        <w:t>852.</w:t>
      </w:r>
      <w:r w:rsidR="00F644D1" w:rsidRPr="000A0F61">
        <w:rPr>
          <w:b/>
          <w:bCs/>
          <w:u w:val="single"/>
        </w:rPr>
        <w:t>23</w:t>
      </w:r>
      <w:r w:rsidR="00F644D1">
        <w:rPr>
          <w:b/>
          <w:bCs/>
          <w:u w:val="single"/>
        </w:rPr>
        <w:t>2</w:t>
      </w:r>
      <w:r w:rsidR="000A0F61" w:rsidRPr="000A0F61">
        <w:rPr>
          <w:b/>
          <w:bCs/>
          <w:u w:val="single"/>
        </w:rPr>
        <w:t>-</w:t>
      </w:r>
      <w:r w:rsidR="00F644D1">
        <w:rPr>
          <w:b/>
          <w:bCs/>
          <w:u w:val="single"/>
        </w:rPr>
        <w:t>70</w:t>
      </w:r>
      <w:r w:rsidR="00F644D1" w:rsidRPr="000A0F61">
        <w:rPr>
          <w:b/>
          <w:bCs/>
          <w:u w:val="single"/>
        </w:rPr>
        <w:t xml:space="preserve"> </w:t>
      </w:r>
      <w:r w:rsidR="000A0F61" w:rsidRPr="000A0F61">
        <w:rPr>
          <w:b/>
          <w:bCs/>
          <w:u w:val="single"/>
        </w:rPr>
        <w:t>Payments under fixed-price construction contracts (without NAS</w:t>
      </w:r>
      <w:r w:rsidR="00F644D1">
        <w:rPr>
          <w:b/>
          <w:bCs/>
          <w:u w:val="single"/>
        </w:rPr>
        <w:t>-CPM</w:t>
      </w:r>
      <w:r w:rsidR="000A0F61" w:rsidRPr="000A0F61">
        <w:rPr>
          <w:b/>
          <w:bCs/>
          <w:u w:val="single"/>
        </w:rPr>
        <w:t>)</w:t>
      </w:r>
      <w:r w:rsidR="000A0F61" w:rsidRPr="000A0F61">
        <w:rPr>
          <w:b/>
          <w:bCs/>
        </w:rPr>
        <w:t xml:space="preserve">. </w:t>
      </w:r>
      <w:r w:rsidR="005F2E12">
        <w:rPr>
          <w:b/>
          <w:bCs/>
        </w:rPr>
        <w:br/>
      </w:r>
    </w:p>
    <w:p w:rsidR="000A0F61" w:rsidRPr="000A0F61" w:rsidRDefault="000A0F61" w:rsidP="000A0F61">
      <w:pPr>
        <w:pStyle w:val="Default"/>
      </w:pPr>
      <w:r w:rsidRPr="000A0F61">
        <w:t xml:space="preserve">As prescribed in 832.111, insert the following clause in contracts that do not contain a section entitled "Network Analysis System (NAS).” </w:t>
      </w:r>
      <w:r w:rsidR="005F2E12">
        <w:br/>
      </w:r>
    </w:p>
    <w:p w:rsidR="000A0F61" w:rsidRPr="000A0F61" w:rsidRDefault="000A0F61" w:rsidP="000A0F61">
      <w:pPr>
        <w:pStyle w:val="Default"/>
        <w:jc w:val="center"/>
      </w:pPr>
      <w:r w:rsidRPr="000A0F61">
        <w:rPr>
          <w:b/>
          <w:bCs/>
        </w:rPr>
        <w:t xml:space="preserve">PAYMENTS UNDER FIXED-PRICE CONSTRUCTION CONTRACTS (APR 1984) </w:t>
      </w:r>
    </w:p>
    <w:p w:rsidR="000A0F61" w:rsidRPr="000A0F61" w:rsidRDefault="000A0F61" w:rsidP="000A0F61">
      <w:pPr>
        <w:pStyle w:val="Default"/>
      </w:pPr>
      <w:r w:rsidRPr="000A0F61">
        <w:t xml:space="preserve">The clause entitled "Payments Under Fixed-Price Construction Contracts" in FAR 52.232-5 is implemented as follows: </w:t>
      </w:r>
      <w:r w:rsidR="005F2E12">
        <w:br/>
        <w:t>|</w:t>
      </w:r>
    </w:p>
    <w:p w:rsidR="000A0F61" w:rsidRPr="000A0F61" w:rsidRDefault="000A0F61" w:rsidP="000A0F61">
      <w:pPr>
        <w:pStyle w:val="Default"/>
      </w:pPr>
      <w:r w:rsidRPr="000A0F61">
        <w:t xml:space="preserve">(a) Retainage: </w:t>
      </w:r>
    </w:p>
    <w:p w:rsidR="000A0F61" w:rsidRPr="000A0F61" w:rsidRDefault="000A0F61" w:rsidP="000A0F61">
      <w:pPr>
        <w:pStyle w:val="Default"/>
        <w:ind w:left="560"/>
      </w:pPr>
      <w:r w:rsidRPr="000A0F61">
        <w:t xml:space="preserve">(1) The contracting officer may retain funds: </w:t>
      </w:r>
    </w:p>
    <w:p w:rsidR="000A0F61" w:rsidRPr="000A0F61" w:rsidRDefault="000A0F61" w:rsidP="000A0F61">
      <w:pPr>
        <w:pStyle w:val="Default"/>
        <w:ind w:left="1140"/>
      </w:pPr>
      <w:r w:rsidRPr="000A0F61">
        <w:t xml:space="preserve">(i) Where performance under the contract has been determined to be deficient or the contractor has performed in an unsatisfactory manner in the past; or </w:t>
      </w:r>
    </w:p>
    <w:p w:rsidR="000A0F61" w:rsidRPr="000A0F61" w:rsidRDefault="000A0F61" w:rsidP="000A0F61">
      <w:pPr>
        <w:pStyle w:val="Default"/>
        <w:ind w:left="1140"/>
      </w:pPr>
      <w:r w:rsidRPr="000A0F61">
        <w:t xml:space="preserve">(ii) As the contract nears completion, to ensure that deficiencies will be corrected and that completion is timely. </w:t>
      </w:r>
    </w:p>
    <w:p w:rsidR="000A0F61" w:rsidRPr="000A0F61" w:rsidRDefault="000A0F61" w:rsidP="000A0F61">
      <w:pPr>
        <w:pStyle w:val="Default"/>
        <w:ind w:left="560"/>
      </w:pPr>
      <w:r w:rsidRPr="000A0F61">
        <w:t xml:space="preserve">(2) Examples of deficient performance justifying a retention of funds include, but are not restricted to, the following: </w:t>
      </w:r>
    </w:p>
    <w:p w:rsidR="000A0F61" w:rsidRPr="000A0F61" w:rsidRDefault="000A0F61" w:rsidP="000A0F61">
      <w:pPr>
        <w:pStyle w:val="Default"/>
        <w:ind w:left="1140"/>
      </w:pPr>
      <w:r w:rsidRPr="000A0F61">
        <w:t xml:space="preserve">(i) Unsatisfactory progress as determined by the contracting officer; </w:t>
      </w:r>
    </w:p>
    <w:p w:rsidR="000A0F61" w:rsidRPr="000A0F61" w:rsidRDefault="000A0F61" w:rsidP="000A0F61">
      <w:pPr>
        <w:pStyle w:val="Default"/>
        <w:ind w:left="1140"/>
      </w:pPr>
      <w:r w:rsidRPr="000A0F61">
        <w:t xml:space="preserve">(ii) Failure to meet schedule in Schedule of Work Progress; </w:t>
      </w:r>
    </w:p>
    <w:p w:rsidR="000A0F61" w:rsidRPr="000A0F61" w:rsidRDefault="000A0F61" w:rsidP="000A0F61">
      <w:pPr>
        <w:pStyle w:val="Default"/>
        <w:ind w:left="1140"/>
      </w:pPr>
      <w:r w:rsidRPr="000A0F61">
        <w:t xml:space="preserve">(iii) Failure to present submittals in a timely manner; or </w:t>
      </w:r>
    </w:p>
    <w:p w:rsidR="000A0F61" w:rsidRPr="005F2E12" w:rsidRDefault="000A0F61" w:rsidP="000A0F61">
      <w:pPr>
        <w:pStyle w:val="Default"/>
        <w:ind w:left="560"/>
      </w:pPr>
      <w:r w:rsidRPr="000A0F61">
        <w:t xml:space="preserve">(iv) Failure to comply in good faith with approved subcontracting plans, </w:t>
      </w:r>
      <w:r>
        <w:t xml:space="preserve">    </w:t>
      </w:r>
      <w:r w:rsidRPr="005F2E12">
        <w:t>certifications, or contract requirements.</w:t>
      </w:r>
      <w:r w:rsidRPr="005F2E12">
        <w:br/>
        <w:t xml:space="preserve">(3)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 </w:t>
      </w:r>
      <w:r w:rsidR="005F2E12">
        <w:br/>
      </w:r>
    </w:p>
    <w:p w:rsidR="000A0F61" w:rsidRPr="005F2E12" w:rsidRDefault="000A0F61" w:rsidP="000A0F61">
      <w:pPr>
        <w:pStyle w:val="Default"/>
      </w:pPr>
      <w:r w:rsidRPr="005F2E12">
        <w:t xml:space="preserve">(b)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 </w:t>
      </w:r>
    </w:p>
    <w:p w:rsidR="000A0F61" w:rsidRPr="005F2E12" w:rsidRDefault="000A0F61" w:rsidP="000A0F61">
      <w:pPr>
        <w:pStyle w:val="Default"/>
        <w:ind w:left="560"/>
      </w:pPr>
      <w:r w:rsidRPr="005F2E12">
        <w:t xml:space="preserve">(1) The branches shall be subdivided into as many sub-branches as are necessary to cover all component parts of the contract work. </w:t>
      </w:r>
    </w:p>
    <w:p w:rsidR="000A0F61" w:rsidRPr="005F2E12" w:rsidRDefault="000A0F61" w:rsidP="000A0F61">
      <w:pPr>
        <w:pStyle w:val="Default"/>
        <w:ind w:left="560"/>
      </w:pPr>
      <w:r w:rsidRPr="005F2E12">
        <w:t xml:space="preserve">(2) Costs as shown on this schedule must be true costs and, should the resident engineer so desire, he/she may require the contractor to submit the original estimate sheets or other information to substantiate the detailed makeup of the schedule. </w:t>
      </w:r>
    </w:p>
    <w:p w:rsidR="000A0F61" w:rsidRPr="005F2E12" w:rsidRDefault="000A0F61" w:rsidP="000A0F61">
      <w:pPr>
        <w:pStyle w:val="Default"/>
        <w:ind w:left="560"/>
      </w:pPr>
      <w:r w:rsidRPr="005F2E12">
        <w:t xml:space="preserve">(3) The sum of the sub-branches, as applied to each branch, shall equal the total cost of such branch. The total cost of all branches shall equal the contract price. </w:t>
      </w:r>
    </w:p>
    <w:p w:rsidR="000A0F61" w:rsidRPr="005F2E12" w:rsidRDefault="000A0F61" w:rsidP="000A0F61">
      <w:pPr>
        <w:pStyle w:val="Default"/>
        <w:ind w:left="560"/>
      </w:pPr>
      <w:r w:rsidRPr="005F2E12">
        <w:t xml:space="preserve">(4) Insurance and similar items shall be prorated and included in the cost of each branch of the work. </w:t>
      </w:r>
    </w:p>
    <w:p w:rsidR="000A0F61" w:rsidRPr="005F2E12" w:rsidRDefault="000A0F61" w:rsidP="000A0F61">
      <w:pPr>
        <w:ind w:left="540"/>
        <w:rPr>
          <w:rFonts w:ascii="Arial" w:hAnsi="Arial" w:cs="Arial"/>
          <w:sz w:val="24"/>
          <w:szCs w:val="24"/>
        </w:rPr>
      </w:pPr>
      <w:r w:rsidRPr="005F2E12">
        <w:rPr>
          <w:rFonts w:ascii="Arial" w:hAnsi="Arial" w:cs="Arial"/>
          <w:sz w:val="24"/>
          <w:szCs w:val="24"/>
        </w:rPr>
        <w:t>(5)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r w:rsidR="005F2E12">
        <w:rPr>
          <w:rFonts w:ascii="Arial" w:hAnsi="Arial" w:cs="Arial"/>
          <w:sz w:val="24"/>
          <w:szCs w:val="24"/>
        </w:rPr>
        <w:br/>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39"/>
        <w:gridCol w:w="4213"/>
      </w:tblGrid>
      <w:tr w:rsidR="000A0F61" w:rsidRPr="005F2E12">
        <w:trPr>
          <w:trHeight w:val="159"/>
        </w:trPr>
        <w:tc>
          <w:tcPr>
            <w:tcW w:w="10152" w:type="dxa"/>
            <w:gridSpan w:val="2"/>
            <w:tcBorders>
              <w:top w:val="single" w:sz="6" w:space="0" w:color="000000"/>
              <w:bottom w:val="single" w:sz="6" w:space="0" w:color="000000"/>
            </w:tcBorders>
          </w:tcPr>
          <w:p w:rsidR="000A0F61" w:rsidRPr="005F2E12" w:rsidRDefault="000A0F61">
            <w:pPr>
              <w:pStyle w:val="Default"/>
              <w:jc w:val="center"/>
            </w:pPr>
            <w:r w:rsidRPr="005F2E12">
              <w:t xml:space="preserve">VALUE OF ADJUSTING, CORRECTING, AND TESTING SYSTEM </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Normal43"/>
              <w:jc w:val="right"/>
              <w:rPr>
                <w:color w:val="000000"/>
              </w:rPr>
            </w:pPr>
            <w:r w:rsidRPr="005F2E12">
              <w:rPr>
                <w:color w:val="000000"/>
              </w:rPr>
              <w:t>Percent</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Pneumatic tube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Incinerators (medical waste and trash)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Sewage treatment plant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Water treatment plant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Washers (dish, cage, glass, etc.)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Sterilizing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Water distilling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Prefab temperature rooms (cold, constant temperature)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Entire air-conditioning system (Specified under 600 Sections)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Entire boiler plant system (Specified under 700 Sections)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General supply conveyors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Food service conveyors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Pneumatic soiled linen and trash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Elevators and dumbwaiters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Materials transport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Engine-generator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Primary switchgear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Secondary switchgear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Fire alarm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Nurse call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Intercom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Radio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TV (entertainment)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 xml:space="preserve">5 </w:t>
            </w:r>
          </w:p>
        </w:tc>
      </w:tr>
    </w:tbl>
    <w:p w:rsidR="000A0F61" w:rsidRPr="005F2E12" w:rsidRDefault="000A0F61" w:rsidP="000A0F61">
      <w:pPr>
        <w:ind w:left="540"/>
        <w:rPr>
          <w:rFonts w:ascii="Arial" w:hAnsi="Arial" w:cs="Arial"/>
          <w:sz w:val="24"/>
          <w:szCs w:val="24"/>
        </w:rPr>
      </w:pPr>
    </w:p>
    <w:p w:rsidR="000A0F61" w:rsidRPr="005F2E12" w:rsidRDefault="000A0F61" w:rsidP="000A0F61">
      <w:pPr>
        <w:pStyle w:val="Default"/>
      </w:pPr>
      <w:r w:rsidRPr="005F2E12">
        <w:t xml:space="preserve">(c) In addition to this cost schedule, the contractor shall submit such unit costs as may be specifically requested. The unit costs shall be those used by the contractor in preparing his/her bid and will not be binding as pertaining to any contract changes. </w:t>
      </w:r>
    </w:p>
    <w:p w:rsidR="00330F09" w:rsidRPr="005F2E12" w:rsidRDefault="00330F09" w:rsidP="000A0F61">
      <w:pPr>
        <w:pStyle w:val="Default"/>
      </w:pPr>
    </w:p>
    <w:p w:rsidR="000A0F61" w:rsidRPr="005F2E12" w:rsidRDefault="000A0F61" w:rsidP="000A0F61">
      <w:pPr>
        <w:pStyle w:val="Default"/>
      </w:pPr>
      <w:r w:rsidRPr="005F2E12">
        <w:t xml:space="preserve">(d)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 </w:t>
      </w:r>
    </w:p>
    <w:p w:rsidR="000A0F61" w:rsidRPr="005F2E12" w:rsidRDefault="000A0F61" w:rsidP="000A0F61">
      <w:pPr>
        <w:pStyle w:val="Default"/>
        <w:ind w:left="560"/>
      </w:pPr>
      <w:r w:rsidRPr="005F2E12">
        <w:t xml:space="preserve">(1) The material or equipment is in accordance with the contract requirements and/or approved samples and shop drawings. </w:t>
      </w:r>
    </w:p>
    <w:p w:rsidR="000A0F61" w:rsidRPr="00330F09" w:rsidRDefault="000A0F61" w:rsidP="000A0F61">
      <w:pPr>
        <w:ind w:left="540"/>
        <w:rPr>
          <w:rFonts w:ascii="Arial" w:hAnsi="Arial" w:cs="Arial"/>
          <w:sz w:val="24"/>
          <w:szCs w:val="24"/>
        </w:rPr>
      </w:pPr>
      <w:r w:rsidRPr="00330F09">
        <w:rPr>
          <w:rFonts w:ascii="Arial" w:hAnsi="Arial" w:cs="Arial"/>
          <w:sz w:val="24"/>
          <w:szCs w:val="24"/>
        </w:rPr>
        <w:t>(2) Only those materials and/or equipment as are approved by the resident engineer for storage will be included.</w:t>
      </w:r>
    </w:p>
    <w:p w:rsidR="000A0F61" w:rsidRPr="00330F09" w:rsidRDefault="000A0F61" w:rsidP="000A0F61">
      <w:pPr>
        <w:pStyle w:val="Default"/>
        <w:ind w:left="560"/>
      </w:pPr>
      <w:r w:rsidRPr="00330F09">
        <w:t xml:space="preserve">(3) Such materials and/or equipment will be stored separately and will be readily available for inspection and inventory by the resident engineer. </w:t>
      </w:r>
    </w:p>
    <w:p w:rsidR="000A0F61" w:rsidRPr="00330F09" w:rsidRDefault="000A0F61" w:rsidP="000A0F61">
      <w:pPr>
        <w:pStyle w:val="Default"/>
        <w:ind w:left="560"/>
      </w:pPr>
      <w:r w:rsidRPr="00330F09">
        <w:t xml:space="preserve">(4) Such materials and/or equipment will be protected against weather, theft and other hazards and will not be subjected to deterioration. </w:t>
      </w:r>
    </w:p>
    <w:p w:rsidR="000A0F61" w:rsidRPr="00330F09" w:rsidRDefault="000A0F61" w:rsidP="000A0F61">
      <w:pPr>
        <w:pStyle w:val="Default"/>
        <w:ind w:left="560"/>
      </w:pPr>
      <w:r w:rsidRPr="00330F09">
        <w:t xml:space="preserve">(5) All of the other terms, provisions, conditions and covenants contained in the contract shall be and remain in full force and effect as therein provided. </w:t>
      </w:r>
    </w:p>
    <w:p w:rsidR="000A0F61" w:rsidRDefault="000A0F61" w:rsidP="000A0F61">
      <w:pPr>
        <w:pStyle w:val="Default"/>
        <w:ind w:left="560"/>
      </w:pPr>
      <w:r w:rsidRPr="00330F09">
        <w:t xml:space="preserve">(6) A supplemental agreement will be executed between the Government and the contractor with the consent of the contractor’s surety for off-site storage. </w:t>
      </w:r>
    </w:p>
    <w:p w:rsidR="00330F09" w:rsidRPr="00330F09" w:rsidRDefault="00330F09" w:rsidP="000A0F61">
      <w:pPr>
        <w:pStyle w:val="Default"/>
        <w:ind w:left="560"/>
      </w:pPr>
    </w:p>
    <w:p w:rsidR="000A0F61" w:rsidRDefault="000A0F61" w:rsidP="000A0F61">
      <w:pPr>
        <w:pStyle w:val="Default"/>
      </w:pPr>
      <w:r w:rsidRPr="00330F09">
        <w:t xml:space="preserve">(e)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 </w:t>
      </w:r>
    </w:p>
    <w:p w:rsidR="00330F09" w:rsidRPr="00330F09" w:rsidRDefault="00330F09" w:rsidP="000A0F61">
      <w:pPr>
        <w:pStyle w:val="Default"/>
      </w:pPr>
    </w:p>
    <w:p w:rsidR="000A0F61" w:rsidRPr="00330F09" w:rsidRDefault="000A0F61" w:rsidP="000A0F61">
      <w:pPr>
        <w:pStyle w:val="Default"/>
      </w:pPr>
      <w:r w:rsidRPr="00330F09">
        <w:t xml:space="preserve">(f)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 </w:t>
      </w:r>
    </w:p>
    <w:p w:rsidR="000A0F61" w:rsidRDefault="000A0F61" w:rsidP="000A0F61">
      <w:pPr>
        <w:pStyle w:val="Default"/>
        <w:jc w:val="center"/>
      </w:pPr>
      <w:r w:rsidRPr="00330F09">
        <w:t xml:space="preserve">(End of Clause) </w:t>
      </w:r>
    </w:p>
    <w:p w:rsidR="00330F09" w:rsidRPr="00330F09" w:rsidRDefault="00330F09" w:rsidP="000A0F61">
      <w:pPr>
        <w:pStyle w:val="Default"/>
        <w:jc w:val="center"/>
      </w:pPr>
    </w:p>
    <w:p w:rsidR="000A0F61" w:rsidRDefault="000A0F61" w:rsidP="000A0F61">
      <w:pPr>
        <w:pStyle w:val="Default"/>
      </w:pPr>
      <w:r w:rsidRPr="00330F09">
        <w:rPr>
          <w:u w:val="single"/>
        </w:rPr>
        <w:t>Alternate I (JUL 2002)</w:t>
      </w:r>
      <w:r w:rsidRPr="00330F09">
        <w:t xml:space="preserve">. If the specifications include guarantee period services, the contracting officer shall include the following paragraphs as additions to paragraph (b) of the basic clause: </w:t>
      </w:r>
    </w:p>
    <w:p w:rsidR="00330F09" w:rsidRPr="00330F09" w:rsidRDefault="00330F09" w:rsidP="000A0F61">
      <w:pPr>
        <w:pStyle w:val="Default"/>
      </w:pPr>
    </w:p>
    <w:p w:rsidR="000A0F61" w:rsidRPr="00330F09" w:rsidRDefault="000A0F61" w:rsidP="000A0F61">
      <w:pPr>
        <w:ind w:hanging="720"/>
        <w:rPr>
          <w:rFonts w:ascii="Arial" w:hAnsi="Arial" w:cs="Arial"/>
          <w:sz w:val="24"/>
          <w:szCs w:val="24"/>
        </w:rPr>
      </w:pPr>
      <w:r w:rsidRPr="00330F09">
        <w:rPr>
          <w:rFonts w:ascii="Arial" w:hAnsi="Arial" w:cs="Arial"/>
          <w:sz w:val="24"/>
          <w:szCs w:val="24"/>
        </w:rPr>
        <w:t>(6)(i) The contractor shall at the time of contract award furnish the total cost of the guarantee period services in accordance with specification section(s) covering guarantee period services. The contractor shall submit, within 15 calendar days of receipt of the notice to proceed, a guarantee period performance program that shall include an itemized accounting of the number of work-hours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rsidR="000A0F61" w:rsidRPr="00330F09" w:rsidRDefault="000A0F61" w:rsidP="000A0F61">
      <w:pPr>
        <w:ind w:hanging="720"/>
        <w:rPr>
          <w:rFonts w:ascii="Arial" w:hAnsi="Arial" w:cs="Arial"/>
          <w:sz w:val="24"/>
          <w:szCs w:val="24"/>
        </w:rPr>
      </w:pPr>
    </w:p>
    <w:p w:rsidR="000A0F61" w:rsidRDefault="000A0F61" w:rsidP="00CC4647">
      <w:pPr>
        <w:ind w:hanging="720"/>
        <w:rPr>
          <w:rFonts w:ascii="Arial" w:hAnsi="Arial" w:cs="Arial"/>
          <w:sz w:val="24"/>
          <w:szCs w:val="24"/>
        </w:rPr>
      </w:pPr>
      <w:r w:rsidRPr="00330F09">
        <w:rPr>
          <w:rFonts w:ascii="Arial" w:hAnsi="Arial" w:cs="Arial"/>
          <w:sz w:val="24"/>
          <w:szCs w:val="24"/>
        </w:rPr>
        <w:t>(ii)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deficiencies and comply with the contract. The guarantee period service is subject to those provisions as set forth in the Payments and Default clauses.</w:t>
      </w:r>
    </w:p>
    <w:p w:rsidR="0009246F" w:rsidRPr="00330F09" w:rsidRDefault="0009246F" w:rsidP="00CC4647">
      <w:pPr>
        <w:ind w:hanging="720"/>
        <w:rPr>
          <w:rFonts w:ascii="Arial" w:hAnsi="Arial" w:cs="Arial"/>
          <w:sz w:val="24"/>
          <w:szCs w:val="24"/>
        </w:rPr>
      </w:pPr>
    </w:p>
    <w:p w:rsidR="000A0F61" w:rsidRPr="00330F09" w:rsidRDefault="000A0F61" w:rsidP="00CC4647">
      <w:pPr>
        <w:ind w:hanging="720"/>
        <w:rPr>
          <w:rFonts w:ascii="Arial" w:hAnsi="Arial" w:cs="Arial"/>
          <w:sz w:val="24"/>
          <w:szCs w:val="24"/>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014D5B" w:rsidRDefault="00904D46" w:rsidP="00014D5B">
      <w:pPr>
        <w:pStyle w:val="Default"/>
        <w:ind w:left="1360" w:hanging="1360"/>
        <w:rPr>
          <w:sz w:val="23"/>
          <w:szCs w:val="23"/>
        </w:rPr>
      </w:pPr>
      <w:r>
        <w:rPr>
          <w:b/>
          <w:bCs/>
          <w:u w:val="single"/>
        </w:rPr>
        <w:t xml:space="preserve">VA Acquisition Regulation </w:t>
      </w:r>
      <w:r w:rsidR="00014D5B">
        <w:rPr>
          <w:b/>
          <w:bCs/>
          <w:sz w:val="23"/>
          <w:szCs w:val="23"/>
          <w:u w:val="single"/>
        </w:rPr>
        <w:t>852.</w:t>
      </w:r>
      <w:r w:rsidR="00F644D1">
        <w:rPr>
          <w:b/>
          <w:bCs/>
          <w:sz w:val="23"/>
          <w:szCs w:val="23"/>
          <w:u w:val="single"/>
        </w:rPr>
        <w:t>232</w:t>
      </w:r>
      <w:r w:rsidR="00014D5B">
        <w:rPr>
          <w:b/>
          <w:bCs/>
          <w:sz w:val="23"/>
          <w:szCs w:val="23"/>
          <w:u w:val="single"/>
        </w:rPr>
        <w:t>-</w:t>
      </w:r>
      <w:r w:rsidR="00F644D1">
        <w:rPr>
          <w:b/>
          <w:bCs/>
          <w:sz w:val="23"/>
          <w:szCs w:val="23"/>
          <w:u w:val="single"/>
        </w:rPr>
        <w:t>71</w:t>
      </w:r>
      <w:r w:rsidR="00806A88">
        <w:rPr>
          <w:b/>
          <w:bCs/>
          <w:sz w:val="23"/>
          <w:szCs w:val="23"/>
          <w:u w:val="single"/>
        </w:rPr>
        <w:t xml:space="preserve"> </w:t>
      </w:r>
      <w:r w:rsidR="00014D5B">
        <w:rPr>
          <w:b/>
          <w:bCs/>
          <w:sz w:val="23"/>
          <w:szCs w:val="23"/>
          <w:u w:val="single"/>
        </w:rPr>
        <w:t>Payments under fixed-price construction contracts (including NAS</w:t>
      </w:r>
      <w:r w:rsidR="00F644D1">
        <w:rPr>
          <w:b/>
          <w:bCs/>
          <w:sz w:val="23"/>
          <w:szCs w:val="23"/>
          <w:u w:val="single"/>
        </w:rPr>
        <w:t>-CPM</w:t>
      </w:r>
      <w:r w:rsidR="00014D5B">
        <w:rPr>
          <w:b/>
          <w:bCs/>
          <w:sz w:val="23"/>
          <w:szCs w:val="23"/>
          <w:u w:val="single"/>
        </w:rPr>
        <w:t>)</w:t>
      </w:r>
      <w:r w:rsidR="00014D5B">
        <w:rPr>
          <w:b/>
          <w:bCs/>
          <w:sz w:val="23"/>
          <w:szCs w:val="23"/>
        </w:rPr>
        <w:t xml:space="preserve">. </w:t>
      </w:r>
    </w:p>
    <w:p w:rsidR="00014D5B" w:rsidRDefault="00014D5B" w:rsidP="00014D5B">
      <w:pPr>
        <w:pStyle w:val="Default"/>
      </w:pPr>
      <w:r w:rsidRPr="00014D5B">
        <w:t xml:space="preserve">As prescribed in 832.111, insert the following clause in contracts that contain a section entitled "Network Analysis System (NAS).” </w:t>
      </w:r>
    </w:p>
    <w:p w:rsidR="00014D5B" w:rsidRPr="00014D5B" w:rsidRDefault="00014D5B" w:rsidP="00014D5B">
      <w:pPr>
        <w:pStyle w:val="Default"/>
      </w:pPr>
    </w:p>
    <w:p w:rsidR="00014D5B" w:rsidRPr="00014D5B" w:rsidRDefault="00014D5B" w:rsidP="00014D5B">
      <w:pPr>
        <w:pStyle w:val="Default"/>
        <w:jc w:val="center"/>
      </w:pPr>
      <w:r w:rsidRPr="00014D5B">
        <w:rPr>
          <w:b/>
          <w:bCs/>
        </w:rPr>
        <w:t xml:space="preserve">PAYMENTS UNDER FIXED-PRICE CONSTRUCTION CONTRACTS (JUL 2002) </w:t>
      </w:r>
    </w:p>
    <w:p w:rsidR="00014D5B" w:rsidRDefault="00014D5B" w:rsidP="00014D5B">
      <w:pPr>
        <w:pStyle w:val="Default"/>
      </w:pPr>
      <w:r w:rsidRPr="00014D5B">
        <w:t xml:space="preserve">The clause entitled "Payments Under Fixed-Price Construction Contracts” in FAR 52.232-5 is implemented as follows: </w:t>
      </w:r>
    </w:p>
    <w:p w:rsidR="00014D5B" w:rsidRPr="00014D5B" w:rsidRDefault="00014D5B" w:rsidP="00014D5B">
      <w:pPr>
        <w:pStyle w:val="Default"/>
      </w:pPr>
    </w:p>
    <w:p w:rsidR="00014D5B" w:rsidRPr="00014D5B" w:rsidRDefault="00014D5B" w:rsidP="00014D5B">
      <w:pPr>
        <w:pStyle w:val="Default"/>
      </w:pPr>
      <w:r w:rsidRPr="00014D5B">
        <w:t xml:space="preserve">(a) Retainage: </w:t>
      </w:r>
    </w:p>
    <w:p w:rsidR="00014D5B" w:rsidRPr="00014D5B" w:rsidRDefault="00014D5B" w:rsidP="00014D5B">
      <w:pPr>
        <w:pStyle w:val="Default"/>
        <w:ind w:left="560"/>
      </w:pPr>
      <w:r w:rsidRPr="00014D5B">
        <w:t xml:space="preserve">(1) The contracting officer may retain funds: </w:t>
      </w:r>
    </w:p>
    <w:p w:rsidR="00014D5B" w:rsidRPr="00014D5B" w:rsidRDefault="00014D5B" w:rsidP="00014D5B">
      <w:pPr>
        <w:pStyle w:val="Default"/>
        <w:ind w:left="1140"/>
      </w:pPr>
      <w:r w:rsidRPr="00014D5B">
        <w:t xml:space="preserve">(i) Where the performance under the contract has been determined to be deficient or the contractor has performed in an unsatisfactory manner in the past; or </w:t>
      </w:r>
    </w:p>
    <w:p w:rsidR="00014D5B" w:rsidRPr="00014D5B" w:rsidRDefault="00014D5B" w:rsidP="00014D5B">
      <w:pPr>
        <w:pStyle w:val="Default"/>
        <w:ind w:left="1140"/>
      </w:pPr>
      <w:r w:rsidRPr="00014D5B">
        <w:t xml:space="preserve">(ii) As the contract nears completion, to ensure that deficiencies will be corrected and that completion is timely. </w:t>
      </w:r>
      <w:r w:rsidR="00666F7C">
        <w:br/>
      </w:r>
    </w:p>
    <w:p w:rsidR="00014D5B" w:rsidRPr="00014D5B" w:rsidRDefault="00014D5B" w:rsidP="00014D5B">
      <w:pPr>
        <w:pStyle w:val="Default"/>
        <w:ind w:left="560"/>
      </w:pPr>
      <w:r w:rsidRPr="00014D5B">
        <w:t xml:space="preserve">(2) Examples of deficient performance justifying a retention of funds include, but are not restricted to, the following: </w:t>
      </w:r>
    </w:p>
    <w:p w:rsidR="00014D5B" w:rsidRPr="00014D5B" w:rsidRDefault="00014D5B" w:rsidP="00014D5B">
      <w:pPr>
        <w:pStyle w:val="Default"/>
        <w:ind w:left="1140"/>
      </w:pPr>
      <w:r w:rsidRPr="00014D5B">
        <w:t xml:space="preserve">(i) Unsatisfactory progress as determined by the contracting officer; </w:t>
      </w:r>
    </w:p>
    <w:p w:rsidR="00014D5B" w:rsidRPr="00014D5B" w:rsidRDefault="00014D5B" w:rsidP="00014D5B">
      <w:pPr>
        <w:pStyle w:val="Default"/>
        <w:ind w:left="1140"/>
      </w:pPr>
      <w:r w:rsidRPr="00014D5B">
        <w:t xml:space="preserve">(ii) Failure either to meet schedules in Section Network Analysis System (NAS), or to process the Interim Arrow Diagram/Complete Project Arrow Diagram; </w:t>
      </w:r>
    </w:p>
    <w:p w:rsidR="00014D5B" w:rsidRDefault="00014D5B" w:rsidP="00014D5B">
      <w:pPr>
        <w:pStyle w:val="Default"/>
        <w:ind w:left="1140"/>
      </w:pPr>
      <w:r w:rsidRPr="00014D5B">
        <w:t xml:space="preserve">(iii) Failure to present submittals in a timely manner; or </w:t>
      </w:r>
    </w:p>
    <w:p w:rsidR="000A0F61" w:rsidRPr="00014D5B" w:rsidRDefault="0009246F" w:rsidP="00014D5B">
      <w:pPr>
        <w:ind w:hanging="720"/>
        <w:rPr>
          <w:rFonts w:ascii="Arial" w:hAnsi="Arial" w:cs="Arial"/>
          <w:sz w:val="24"/>
          <w:szCs w:val="24"/>
        </w:rPr>
      </w:pPr>
      <w:r>
        <w:rPr>
          <w:rFonts w:ascii="Arial" w:hAnsi="Arial" w:cs="Arial"/>
          <w:sz w:val="24"/>
          <w:szCs w:val="24"/>
        </w:rPr>
        <w:t xml:space="preserve">                 (iv </w:t>
      </w:r>
      <w:r w:rsidR="00014D5B" w:rsidRPr="00014D5B">
        <w:rPr>
          <w:rFonts w:ascii="Arial" w:hAnsi="Arial" w:cs="Arial"/>
          <w:sz w:val="24"/>
          <w:szCs w:val="24"/>
        </w:rPr>
        <w:t xml:space="preserve">) Failure to comply in good faith with approved subcontracting plans, </w:t>
      </w:r>
      <w:r>
        <w:rPr>
          <w:rFonts w:ascii="Arial" w:hAnsi="Arial" w:cs="Arial"/>
          <w:sz w:val="24"/>
          <w:szCs w:val="24"/>
        </w:rPr>
        <w:br/>
        <w:t xml:space="preserve">      </w:t>
      </w:r>
      <w:r w:rsidR="00014D5B" w:rsidRPr="00014D5B">
        <w:rPr>
          <w:rFonts w:ascii="Arial" w:hAnsi="Arial" w:cs="Arial"/>
          <w:sz w:val="24"/>
          <w:szCs w:val="24"/>
        </w:rPr>
        <w:t>certifications, or contract requirements.</w:t>
      </w:r>
    </w:p>
    <w:p w:rsidR="000A0F61" w:rsidRPr="00330F09" w:rsidRDefault="000A0F61" w:rsidP="00CC4647">
      <w:pPr>
        <w:ind w:hanging="720"/>
        <w:rPr>
          <w:rFonts w:ascii="Arial" w:hAnsi="Arial" w:cs="Arial"/>
          <w:sz w:val="24"/>
          <w:szCs w:val="24"/>
        </w:rPr>
      </w:pPr>
    </w:p>
    <w:p w:rsidR="00666F7C" w:rsidRPr="00666F7C" w:rsidRDefault="00666F7C" w:rsidP="00666F7C">
      <w:pPr>
        <w:pStyle w:val="Default"/>
        <w:ind w:left="560"/>
      </w:pPr>
      <w:r w:rsidRPr="00666F7C">
        <w:t xml:space="preserve">(3)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 </w:t>
      </w:r>
    </w:p>
    <w:p w:rsidR="00666F7C" w:rsidRDefault="00666F7C" w:rsidP="00666F7C">
      <w:pPr>
        <w:pStyle w:val="Default"/>
      </w:pPr>
      <w:r w:rsidRPr="00666F7C">
        <w:t xml:space="preserve">(b) The contractor shall submit a schedule of costs in accordance with the requirements of Section Network Analysis System (NAS) to the contracting officer for approval within 90 calendar days after date of receipt of notice to proceed. The approved cost schedule will be one of the bases for determining progress payments to the contractor for work completed. </w:t>
      </w:r>
    </w:p>
    <w:p w:rsidR="00666F7C" w:rsidRPr="00666F7C" w:rsidRDefault="00666F7C" w:rsidP="00666F7C">
      <w:pPr>
        <w:pStyle w:val="Default"/>
      </w:pPr>
    </w:p>
    <w:p w:rsidR="00666F7C" w:rsidRPr="00666F7C" w:rsidRDefault="00666F7C" w:rsidP="00666F7C">
      <w:pPr>
        <w:pStyle w:val="Default"/>
        <w:ind w:left="560"/>
      </w:pPr>
      <w:r w:rsidRPr="00666F7C">
        <w:t xml:space="preserve">(1) Costs as shown on this schedule must be true costs and, should the resident engineer so desire, he/she may require the contractor to submit his/her original estimate sheets or other information to substantiate the detailed makeup of the cost schedule. </w:t>
      </w:r>
    </w:p>
    <w:p w:rsidR="00666F7C" w:rsidRPr="00666F7C" w:rsidRDefault="00666F7C" w:rsidP="00666F7C">
      <w:pPr>
        <w:pStyle w:val="Default"/>
        <w:ind w:left="560"/>
      </w:pPr>
      <w:r w:rsidRPr="00666F7C">
        <w:t xml:space="preserve">(2) The total costs of all activities shall equal the contract price. </w:t>
      </w:r>
    </w:p>
    <w:p w:rsidR="00666F7C" w:rsidRPr="00666F7C" w:rsidRDefault="00666F7C" w:rsidP="00666F7C">
      <w:pPr>
        <w:pStyle w:val="Default"/>
        <w:ind w:left="560"/>
      </w:pPr>
      <w:r w:rsidRPr="00666F7C">
        <w:t xml:space="preserve">(3) Insurance and similar items shall be prorated and included in each activity cost of the critical path method (CPM) network. </w:t>
      </w:r>
    </w:p>
    <w:p w:rsidR="00666F7C" w:rsidRDefault="00666F7C" w:rsidP="00666F7C">
      <w:pPr>
        <w:pStyle w:val="Default"/>
        <w:ind w:left="560"/>
      </w:pPr>
      <w:r w:rsidRPr="00666F7C">
        <w:t xml:space="preserve">(4) The CPM network shall include a separate cost loaded activity for adjusting and testing of the systems listed in the table in paragraph (b)(5) of this section. The percentages listed below will be used to determine the cost of adjust and test activities and identify, for payment purposes, the value of the work to adjust, correct and test systems after the material has been installed. </w:t>
      </w:r>
    </w:p>
    <w:p w:rsidR="000A0F61" w:rsidRPr="00666F7C" w:rsidRDefault="00666F7C" w:rsidP="00666F7C">
      <w:pPr>
        <w:ind w:left="540" w:firstLine="20"/>
        <w:rPr>
          <w:rFonts w:ascii="Arial" w:hAnsi="Arial" w:cs="Arial"/>
          <w:sz w:val="24"/>
          <w:szCs w:val="24"/>
        </w:rPr>
      </w:pPr>
      <w:r>
        <w:rPr>
          <w:rFonts w:ascii="Arial" w:hAnsi="Arial" w:cs="Arial"/>
          <w:sz w:val="24"/>
          <w:szCs w:val="24"/>
        </w:rPr>
        <w:t>(</w:t>
      </w:r>
      <w:r w:rsidRPr="00666F7C">
        <w:rPr>
          <w:rFonts w:ascii="Arial" w:hAnsi="Arial" w:cs="Arial"/>
          <w:sz w:val="24"/>
          <w:szCs w:val="24"/>
        </w:rPr>
        <w:t>5) Payment for adjust and test activities will be made only after the contractor has demonstrated that each of the systems is substantially complete and operates as required by the contract.</w:t>
      </w:r>
    </w:p>
    <w:p w:rsidR="00CC4647" w:rsidRPr="00A1599A" w:rsidRDefault="00CC4647" w:rsidP="00CC4647">
      <w:pPr>
        <w:ind w:hanging="720"/>
        <w:rPr>
          <w:rFonts w:ascii="Arial" w:hAnsi="Arial" w:cs="Arial"/>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39"/>
        <w:gridCol w:w="2719"/>
      </w:tblGrid>
      <w:tr w:rsidR="00A1599A" w:rsidRPr="00A1599A" w:rsidTr="00556F98">
        <w:trPr>
          <w:trHeight w:val="159"/>
        </w:trPr>
        <w:tc>
          <w:tcPr>
            <w:tcW w:w="8658" w:type="dxa"/>
            <w:gridSpan w:val="2"/>
            <w:tcBorders>
              <w:top w:val="single" w:sz="6" w:space="0" w:color="000000"/>
              <w:bottom w:val="single" w:sz="6" w:space="0" w:color="000000"/>
            </w:tcBorders>
          </w:tcPr>
          <w:p w:rsidR="00A1599A" w:rsidRPr="00A1599A" w:rsidRDefault="00A1599A" w:rsidP="00556F98">
            <w:pPr>
              <w:pStyle w:val="Default"/>
              <w:jc w:val="center"/>
            </w:pPr>
            <w:r w:rsidRPr="00A1599A">
              <w:t xml:space="preserve">VALUE OF ADJUSTING, CORRECTING, AND TESTING SYSTEM </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Percent</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Pneumatic tube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Incinerators (medical waste and trash)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Sewage treatment plant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Water treatment plant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Washers (dish, cage, glass, etc.)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Sterilizing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Water distilling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Prefab temperature rooms (cold, constant temperature)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Entire air-conditioning system (Specified under 600 Sections)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Entire boiler plant system (Specified under 700 Sections)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General supply conveyors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Food service conveyors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Pneumatic soiled linen and trash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Elevators and dumbwaiters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Materials transport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Engine-generator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Primary switchgear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Secondary switchgear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Fire alarm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Nurse call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Intercom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Radio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TV (entertainment)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 xml:space="preserve">5 </w:t>
            </w:r>
          </w:p>
        </w:tc>
      </w:tr>
    </w:tbl>
    <w:p w:rsidR="00CC4647" w:rsidRPr="00A1599A" w:rsidRDefault="00CC4647" w:rsidP="00CC4647">
      <w:pPr>
        <w:rPr>
          <w:rFonts w:ascii="Arial" w:hAnsi="Arial" w:cs="Arial"/>
          <w:sz w:val="24"/>
          <w:szCs w:val="24"/>
        </w:rPr>
      </w:pPr>
    </w:p>
    <w:p w:rsidR="00A1599A" w:rsidRPr="00A1599A" w:rsidRDefault="00A1599A" w:rsidP="00A1599A">
      <w:pPr>
        <w:pStyle w:val="Default"/>
      </w:pPr>
      <w:r w:rsidRPr="00A1599A">
        <w:t xml:space="preserve">(c) In addition to this cost schedule, the contractor shall submit such unit costs as may be specifically requested. The unit costs shall be those used by the contractor in preparing his/her bid and will not be binding as pertaining to any contract changes. </w:t>
      </w:r>
      <w:r w:rsidRPr="00A1599A">
        <w:br/>
      </w:r>
    </w:p>
    <w:p w:rsidR="00A1599A" w:rsidRPr="00A1599A" w:rsidRDefault="00A1599A" w:rsidP="00A1599A">
      <w:pPr>
        <w:pStyle w:val="Default"/>
      </w:pPr>
      <w:r w:rsidRPr="00A1599A">
        <w:t xml:space="preserve">(d)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 </w:t>
      </w:r>
      <w:r w:rsidR="007271CB">
        <w:br/>
      </w:r>
    </w:p>
    <w:p w:rsidR="00A1599A" w:rsidRPr="00A1599A" w:rsidRDefault="00A1599A" w:rsidP="00A1599A">
      <w:pPr>
        <w:pStyle w:val="Default"/>
        <w:ind w:left="560"/>
      </w:pPr>
      <w:r w:rsidRPr="00A1599A">
        <w:t xml:space="preserve">(1) The material or equipment is in accordance with the contract requirements and/or approved samples and shop drawings. </w:t>
      </w:r>
    </w:p>
    <w:p w:rsidR="00A1599A" w:rsidRDefault="00A1599A" w:rsidP="00A1599A">
      <w:pPr>
        <w:ind w:left="540"/>
        <w:rPr>
          <w:rFonts w:ascii="Arial" w:hAnsi="Arial" w:cs="Arial"/>
          <w:sz w:val="24"/>
          <w:szCs w:val="24"/>
        </w:rPr>
      </w:pPr>
      <w:r w:rsidRPr="00A1599A">
        <w:rPr>
          <w:rFonts w:ascii="Arial" w:hAnsi="Arial" w:cs="Arial"/>
          <w:sz w:val="24"/>
          <w:szCs w:val="24"/>
        </w:rPr>
        <w:t>(2) Only those materials and/or equipment as are approved by the resident engineer for storage will be included.</w:t>
      </w:r>
    </w:p>
    <w:p w:rsidR="007271CB" w:rsidRPr="007271CB" w:rsidRDefault="007271CB" w:rsidP="007271CB">
      <w:pPr>
        <w:pStyle w:val="Default"/>
        <w:ind w:left="560"/>
      </w:pPr>
      <w:r w:rsidRPr="007271CB">
        <w:t xml:space="preserve">(3) Such materials and/or equipment will be stored separately and will be readily available for inspection and inventory by the resident engineer. </w:t>
      </w:r>
    </w:p>
    <w:p w:rsidR="007271CB" w:rsidRPr="007271CB" w:rsidRDefault="007271CB" w:rsidP="007271CB">
      <w:pPr>
        <w:pStyle w:val="Default"/>
        <w:ind w:left="560"/>
      </w:pPr>
      <w:r w:rsidRPr="007271CB">
        <w:t xml:space="preserve">(4) Such materials and/or equipment will be protected against weather, theft and other hazards and will not be subjected to deterioration. </w:t>
      </w:r>
    </w:p>
    <w:p w:rsidR="007271CB" w:rsidRPr="007271CB" w:rsidRDefault="007271CB" w:rsidP="007271CB">
      <w:pPr>
        <w:pStyle w:val="Default"/>
        <w:ind w:left="560"/>
      </w:pPr>
      <w:r w:rsidRPr="007271CB">
        <w:t xml:space="preserve">(5) All of the other terms, provisions, conditions and covenants contained in the contract shall be and remain in full force and effect as therein provided. </w:t>
      </w:r>
    </w:p>
    <w:p w:rsidR="007271CB" w:rsidRPr="007271CB" w:rsidRDefault="007271CB" w:rsidP="007271CB">
      <w:pPr>
        <w:pStyle w:val="Default"/>
        <w:ind w:left="560"/>
      </w:pPr>
      <w:r w:rsidRPr="007271CB">
        <w:t xml:space="preserve">(6) A supplemental agreement will be executed between the Government and the contractor with the consent of the contractor’s surety for off-site storage. </w:t>
      </w:r>
      <w:r>
        <w:br/>
      </w:r>
    </w:p>
    <w:p w:rsidR="007271CB" w:rsidRPr="007271CB" w:rsidRDefault="007271CB" w:rsidP="007271CB">
      <w:pPr>
        <w:pStyle w:val="Default"/>
      </w:pPr>
      <w:r w:rsidRPr="007271CB">
        <w:t xml:space="preserve">(e)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 </w:t>
      </w:r>
      <w:r>
        <w:br/>
      </w:r>
    </w:p>
    <w:p w:rsidR="007271CB" w:rsidRPr="007271CB" w:rsidRDefault="007271CB" w:rsidP="007271CB">
      <w:pPr>
        <w:pStyle w:val="Default"/>
      </w:pPr>
      <w:r w:rsidRPr="007271CB">
        <w:t xml:space="preserve">(f)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 </w:t>
      </w:r>
    </w:p>
    <w:p w:rsidR="007271CB" w:rsidRPr="007271CB" w:rsidRDefault="007271CB" w:rsidP="007271CB">
      <w:pPr>
        <w:pStyle w:val="Default"/>
        <w:jc w:val="center"/>
      </w:pPr>
      <w:r w:rsidRPr="007271CB">
        <w:t xml:space="preserve">(End of Clause) </w:t>
      </w:r>
    </w:p>
    <w:p w:rsidR="007271CB" w:rsidRPr="007271CB" w:rsidRDefault="007271CB" w:rsidP="007271CB">
      <w:pPr>
        <w:pStyle w:val="Default"/>
      </w:pPr>
      <w:r w:rsidRPr="007271CB">
        <w:rPr>
          <w:u w:val="single"/>
        </w:rPr>
        <w:t>Alternate I (JUL 2002)</w:t>
      </w:r>
      <w:r w:rsidRPr="007271CB">
        <w:t xml:space="preserve">. If the specifications include guarantee period services, the contracting officer shall include the following paragraphs as additions to paragraph (b) of the basic clause: </w:t>
      </w:r>
    </w:p>
    <w:p w:rsidR="007271CB" w:rsidRPr="007271CB" w:rsidRDefault="007271CB" w:rsidP="007271CB">
      <w:pPr>
        <w:pStyle w:val="Default"/>
        <w:ind w:left="560"/>
      </w:pPr>
      <w:r w:rsidRPr="007271CB">
        <w:t xml:space="preserve">(6)(i) The contractor shall show on the critical path method (CPM) network the total cost of the guarantee period services in accordance with the guarantee period service section(s) of the specifications. This cost shall be priced out when submitting the CMP cost loaded network. The cost submitted shall be subject to the approval of the contracting officer. The activity on the CPM shall have money only and not activity time. </w:t>
      </w:r>
    </w:p>
    <w:p w:rsidR="00627F92" w:rsidRPr="00627F92" w:rsidRDefault="007271CB" w:rsidP="00627F92">
      <w:pPr>
        <w:pStyle w:val="Default"/>
        <w:ind w:left="540"/>
      </w:pPr>
      <w:r w:rsidRPr="007271CB">
        <w:t xml:space="preserve">(ii) The contractor shall submit with the CPM a guarantee period performance </w:t>
      </w:r>
      <w:r w:rsidRPr="00627F92">
        <w:t>program</w:t>
      </w:r>
      <w:r w:rsidRPr="007271CB">
        <w:t xml:space="preserve"> which shall include an itemized accounting of the number of work-hours required to perform the guarantee period service on each piece of equipment. The contractor shall also submit the established salary costs, including employee fringe benefits, and</w:t>
      </w:r>
      <w:r w:rsidR="00627F92">
        <w:t xml:space="preserve"> </w:t>
      </w:r>
      <w:r w:rsidR="00627F92" w:rsidRPr="00627F92">
        <w:t xml:space="preserve">what the contractor reasonably expects to pay over the guarantee period, all of which will be subject to the contracting officer’s approval. </w:t>
      </w:r>
    </w:p>
    <w:p w:rsidR="007271CB" w:rsidRDefault="00627F92" w:rsidP="00627F92">
      <w:pPr>
        <w:ind w:left="540"/>
        <w:rPr>
          <w:rFonts w:ascii="Arial" w:hAnsi="Arial" w:cs="Arial"/>
          <w:sz w:val="24"/>
          <w:szCs w:val="24"/>
        </w:rPr>
      </w:pPr>
      <w:r w:rsidRPr="00627F92">
        <w:rPr>
          <w:rFonts w:ascii="Arial" w:hAnsi="Arial" w:cs="Arial"/>
          <w:sz w:val="24"/>
          <w:szCs w:val="24"/>
        </w:rPr>
        <w:t>(iii)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and comply with the contract. The guarantee period service is subject to those provisions as set forth in the Payments and Defaul</w:t>
      </w:r>
      <w:r>
        <w:rPr>
          <w:sz w:val="23"/>
          <w:szCs w:val="23"/>
        </w:rPr>
        <w:t xml:space="preserve">t </w:t>
      </w:r>
      <w:r w:rsidRPr="00627F92">
        <w:rPr>
          <w:rFonts w:ascii="Arial" w:hAnsi="Arial" w:cs="Arial"/>
          <w:sz w:val="24"/>
          <w:szCs w:val="24"/>
        </w:rPr>
        <w:t>clauses.</w:t>
      </w: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627F92" w:rsidRDefault="00904D46" w:rsidP="00627F92">
      <w:pPr>
        <w:pStyle w:val="Default"/>
        <w:rPr>
          <w:b/>
          <w:bCs/>
        </w:rPr>
      </w:pPr>
      <w:r>
        <w:rPr>
          <w:b/>
          <w:bCs/>
          <w:u w:val="single"/>
        </w:rPr>
        <w:t xml:space="preserve">VA Acquisition Regulation </w:t>
      </w:r>
      <w:r w:rsidR="00627F92" w:rsidRPr="00627F92">
        <w:rPr>
          <w:b/>
          <w:bCs/>
          <w:u w:val="single"/>
        </w:rPr>
        <w:t>852.236-84 Schedule of work progress</w:t>
      </w:r>
      <w:r w:rsidR="00627F92" w:rsidRPr="00627F92">
        <w:rPr>
          <w:b/>
          <w:bCs/>
        </w:rPr>
        <w:t xml:space="preserve">. </w:t>
      </w:r>
    </w:p>
    <w:p w:rsidR="00904D46" w:rsidRPr="00627F92" w:rsidRDefault="00904D46" w:rsidP="00627F92">
      <w:pPr>
        <w:pStyle w:val="Default"/>
      </w:pPr>
    </w:p>
    <w:p w:rsidR="00627F92" w:rsidRDefault="00627F92" w:rsidP="00627F92">
      <w:pPr>
        <w:pStyle w:val="Default"/>
      </w:pPr>
      <w:r w:rsidRPr="00627F92">
        <w:t xml:space="preserve">As prescribed in 836.575, insert the following clause: </w:t>
      </w:r>
    </w:p>
    <w:p w:rsidR="00627F92" w:rsidRPr="00627F92" w:rsidRDefault="00627F92" w:rsidP="00627F92">
      <w:pPr>
        <w:pStyle w:val="Default"/>
      </w:pPr>
    </w:p>
    <w:p w:rsidR="00627F92" w:rsidRPr="00627F92" w:rsidRDefault="00627F92" w:rsidP="00627F92">
      <w:pPr>
        <w:pStyle w:val="Default"/>
        <w:jc w:val="center"/>
      </w:pPr>
      <w:r w:rsidRPr="00627F92">
        <w:rPr>
          <w:b/>
          <w:bCs/>
        </w:rPr>
        <w:t xml:space="preserve">SCHEDULE OF WORK PROGRESS (NOV 1984) </w:t>
      </w:r>
    </w:p>
    <w:p w:rsidR="00627F92" w:rsidRDefault="00627F92" w:rsidP="00627F92">
      <w:pPr>
        <w:pStyle w:val="Default"/>
      </w:pPr>
      <w:r w:rsidRPr="00627F92">
        <w:t xml:space="preserve">(a)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 </w:t>
      </w:r>
    </w:p>
    <w:p w:rsidR="00627F92" w:rsidRPr="00627F92" w:rsidRDefault="00627F92" w:rsidP="00627F92">
      <w:pPr>
        <w:pStyle w:val="Default"/>
      </w:pPr>
    </w:p>
    <w:p w:rsidR="00627F92" w:rsidRPr="00627F92" w:rsidRDefault="00627F92" w:rsidP="00627F92">
      <w:pPr>
        <w:pStyle w:val="Default"/>
      </w:pPr>
      <w:r w:rsidRPr="00627F92">
        <w:t xml:space="preserve">(b) The actual percent completion will be based on the value of installed work divided by the current contract amount. The actual completion percentage will be indicated on the monthly progress report. </w:t>
      </w:r>
      <w:r>
        <w:br/>
      </w:r>
    </w:p>
    <w:p w:rsidR="00627F92" w:rsidRPr="00627F92" w:rsidRDefault="00627F92" w:rsidP="00627F92">
      <w:pPr>
        <w:pStyle w:val="Default"/>
      </w:pPr>
      <w:r w:rsidRPr="00627F92">
        <w:t xml:space="preserve">(c)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 </w:t>
      </w:r>
      <w:r>
        <w:br/>
      </w:r>
    </w:p>
    <w:p w:rsidR="00627F92" w:rsidRPr="00627F92" w:rsidRDefault="00627F92" w:rsidP="00627F92">
      <w:pPr>
        <w:pStyle w:val="Default"/>
      </w:pPr>
      <w:r w:rsidRPr="00627F92">
        <w:t xml:space="preserve">(d) The revised progress schedule will be used for reporting future scheduled percentage completion. </w:t>
      </w:r>
      <w:r>
        <w:br/>
      </w:r>
    </w:p>
    <w:p w:rsidR="00627F92" w:rsidRDefault="00627F92" w:rsidP="00627F92">
      <w:pPr>
        <w:ind w:left="540"/>
        <w:rPr>
          <w:rFonts w:ascii="Arial" w:hAnsi="Arial" w:cs="Arial"/>
          <w:sz w:val="24"/>
          <w:szCs w:val="24"/>
        </w:rPr>
      </w:pPr>
      <w:r w:rsidRPr="00627F92">
        <w:rPr>
          <w:rFonts w:ascii="Arial" w:hAnsi="Arial" w:cs="Arial"/>
          <w:sz w:val="24"/>
          <w:szCs w:val="24"/>
        </w:rPr>
        <w:t>(End of Clause)</w:t>
      </w: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904D46" w:rsidRDefault="00904D46" w:rsidP="00C730CB">
      <w:pPr>
        <w:pStyle w:val="Default"/>
        <w:rPr>
          <w:b/>
          <w:bCs/>
          <w:sz w:val="23"/>
          <w:szCs w:val="23"/>
          <w:u w:val="single"/>
        </w:rPr>
      </w:pPr>
    </w:p>
    <w:p w:rsidR="00C730CB" w:rsidRPr="00904D46" w:rsidRDefault="00904D46" w:rsidP="00C730CB">
      <w:pPr>
        <w:pStyle w:val="Default"/>
      </w:pPr>
      <w:r>
        <w:rPr>
          <w:b/>
          <w:bCs/>
          <w:u w:val="single"/>
        </w:rPr>
        <w:t xml:space="preserve">VA Acquisition Regulation </w:t>
      </w:r>
      <w:r w:rsidR="00C730CB" w:rsidRPr="00904D46">
        <w:rPr>
          <w:b/>
          <w:bCs/>
          <w:u w:val="single"/>
        </w:rPr>
        <w:t>852.236-88 Contract changes – supplement</w:t>
      </w:r>
      <w:r w:rsidR="00C730CB" w:rsidRPr="00904D46">
        <w:rPr>
          <w:b/>
          <w:bCs/>
        </w:rPr>
        <w:t xml:space="preserve">. </w:t>
      </w:r>
    </w:p>
    <w:p w:rsidR="00C730CB" w:rsidRDefault="00C730CB" w:rsidP="00C730CB">
      <w:pPr>
        <w:pStyle w:val="Default"/>
      </w:pPr>
      <w:r w:rsidRPr="00C730CB">
        <w:t xml:space="preserve">As prescribed in 836.578, insert the following clause: </w:t>
      </w:r>
    </w:p>
    <w:p w:rsidR="00C36D69" w:rsidRPr="00C730CB" w:rsidRDefault="00C36D69" w:rsidP="00C730CB">
      <w:pPr>
        <w:pStyle w:val="Default"/>
      </w:pPr>
    </w:p>
    <w:p w:rsidR="00C730CB" w:rsidRPr="00C730CB" w:rsidRDefault="00C730CB" w:rsidP="00C730CB">
      <w:pPr>
        <w:pStyle w:val="Default"/>
        <w:jc w:val="center"/>
      </w:pPr>
      <w:r w:rsidRPr="00C730CB">
        <w:rPr>
          <w:b/>
          <w:bCs/>
        </w:rPr>
        <w:t xml:space="preserve">CONTRACT CHANGES – SUPPLEMENT (JUL 2002) </w:t>
      </w:r>
    </w:p>
    <w:p w:rsidR="00C730CB" w:rsidRPr="00C730CB" w:rsidRDefault="00C730CB" w:rsidP="00C730CB">
      <w:pPr>
        <w:pStyle w:val="Default"/>
      </w:pPr>
      <w:r w:rsidRPr="00C730CB">
        <w:t xml:space="preserve">The clauses entitled "Changes" in FAR 52.243-4 and "Differing Site Conditions" in FAR 52.236-2 are supplemented as follows: </w:t>
      </w:r>
    </w:p>
    <w:p w:rsidR="00C730CB" w:rsidRPr="00C730CB" w:rsidRDefault="00C730CB" w:rsidP="00C730CB">
      <w:pPr>
        <w:pStyle w:val="Default"/>
      </w:pPr>
    </w:p>
    <w:p w:rsidR="00C730CB" w:rsidRPr="00C730CB" w:rsidRDefault="00C730CB" w:rsidP="00C730CB">
      <w:pPr>
        <w:pStyle w:val="Default"/>
      </w:pPr>
      <w:r w:rsidRPr="00C730CB">
        <w:t xml:space="preserve">(a) Paragraphs (a)(1) through (a)(4) apply to proposed contract changes costing over $500,000. </w:t>
      </w:r>
    </w:p>
    <w:p w:rsidR="00C730CB" w:rsidRPr="00C730CB" w:rsidRDefault="00C730CB" w:rsidP="00C730CB">
      <w:pPr>
        <w:pStyle w:val="Default"/>
        <w:ind w:left="560"/>
      </w:pPr>
      <w:r w:rsidRPr="00C730CB">
        <w:t xml:space="preserve">(1)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 </w:t>
      </w:r>
    </w:p>
    <w:p w:rsidR="00C730CB" w:rsidRPr="00C730CB" w:rsidRDefault="00C730CB" w:rsidP="00C730CB">
      <w:pPr>
        <w:pStyle w:val="Default"/>
        <w:ind w:left="560"/>
      </w:pPr>
      <w:r w:rsidRPr="00C730CB">
        <w:t xml:space="preserve">(2)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 </w:t>
      </w:r>
    </w:p>
    <w:p w:rsidR="00C730CB" w:rsidRPr="00C730CB" w:rsidRDefault="00C730CB" w:rsidP="00C730CB">
      <w:pPr>
        <w:pStyle w:val="Default"/>
        <w:ind w:left="560"/>
      </w:pPr>
      <w:r w:rsidRPr="00C730CB">
        <w:t>(3) The contracting officer will consider issuing a settlement by determination to the contract if the contractor’s proposal required by</w:t>
      </w:r>
      <w:r>
        <w:t xml:space="preserve"> </w:t>
      </w:r>
      <w:r w:rsidRPr="00C730CB">
        <w:t xml:space="preserve">paragraphs (a)(1) or (a)(2) of this clause is not received within 30 calendar days or if agreement has not been reached. </w:t>
      </w:r>
    </w:p>
    <w:p w:rsidR="00C730CB" w:rsidRPr="00C730CB" w:rsidRDefault="00C730CB" w:rsidP="00C730CB">
      <w:pPr>
        <w:pStyle w:val="Default"/>
        <w:ind w:left="560"/>
      </w:pPr>
      <w:r w:rsidRPr="00C730CB">
        <w:t xml:space="preserve">(4) Bond premium adjustment, consequent upon changes ordered, will be made as elsewhere specified at the time of final settlement under the contract and will not be included in the individual change. </w:t>
      </w:r>
      <w:r>
        <w:br/>
      </w:r>
    </w:p>
    <w:p w:rsidR="00C730CB" w:rsidRPr="00C730CB" w:rsidRDefault="00C730CB" w:rsidP="00C730CB">
      <w:pPr>
        <w:pStyle w:val="Default"/>
      </w:pPr>
      <w:r w:rsidRPr="00C730CB">
        <w:t xml:space="preserve">(b) Paragraphs (b)(1) through (b)(11) apply to proposed contract changes costing $500,000 or less: </w:t>
      </w:r>
    </w:p>
    <w:p w:rsidR="00C730CB" w:rsidRPr="00C730CB" w:rsidRDefault="00C730CB" w:rsidP="00C730CB">
      <w:pPr>
        <w:pStyle w:val="Default"/>
        <w:ind w:left="560"/>
      </w:pPr>
      <w:r w:rsidRPr="00C730CB">
        <w:t xml:space="preserve">(1)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 </w:t>
      </w:r>
    </w:p>
    <w:p w:rsidR="00C730CB" w:rsidRPr="00C730CB" w:rsidRDefault="00C730CB" w:rsidP="00C730CB">
      <w:pPr>
        <w:pStyle w:val="Default"/>
        <w:ind w:left="560"/>
      </w:pPr>
      <w:r w:rsidRPr="00C730CB">
        <w:t xml:space="preserve">(2)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 </w:t>
      </w:r>
    </w:p>
    <w:p w:rsidR="00C730CB" w:rsidRPr="00C730CB" w:rsidRDefault="00C730CB" w:rsidP="00C730CB">
      <w:pPr>
        <w:pStyle w:val="Default"/>
        <w:ind w:left="560"/>
      </w:pPr>
      <w:r w:rsidRPr="00C730CB">
        <w:t xml:space="preserve">(3) The contracting officer will consider issuing a settlement by determination to the contract if the contractor’s proposal required by paragraphs (b)(1) or (b)(2) of this clause is not received within 30 calendar days, or if agreement has not been reached. </w:t>
      </w:r>
    </w:p>
    <w:p w:rsidR="00C730CB" w:rsidRPr="00C730CB" w:rsidRDefault="00C730CB" w:rsidP="00C730CB">
      <w:pPr>
        <w:pStyle w:val="Default"/>
        <w:ind w:left="560"/>
      </w:pPr>
      <w:r w:rsidRPr="00C730CB">
        <w:t>(4)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w:t>
      </w:r>
      <w:r>
        <w:t xml:space="preserve"> </w:t>
      </w:r>
      <w:r w:rsidRPr="00C730CB">
        <w:t xml:space="preserve">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 </w:t>
      </w:r>
    </w:p>
    <w:p w:rsidR="00C730CB" w:rsidRPr="00C730CB" w:rsidRDefault="00C730CB" w:rsidP="00C730CB">
      <w:pPr>
        <w:pStyle w:val="Default"/>
        <w:ind w:left="560"/>
      </w:pPr>
      <w:r w:rsidRPr="00C730CB">
        <w:t xml:space="preserve">(5)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 </w:t>
      </w:r>
    </w:p>
    <w:p w:rsidR="00C730CB" w:rsidRPr="00C730CB" w:rsidRDefault="00C730CB" w:rsidP="00C730CB">
      <w:pPr>
        <w:pStyle w:val="Default"/>
        <w:ind w:left="560"/>
      </w:pPr>
      <w:r w:rsidRPr="00C730CB">
        <w:t xml:space="preserve">(6) Not more than four percentages, none of which exceed the percentages shown above, will be allowed regardless of the number of tiers of subcontractors. </w:t>
      </w:r>
    </w:p>
    <w:p w:rsidR="00C730CB" w:rsidRPr="00C730CB" w:rsidRDefault="00C730CB" w:rsidP="00C730CB">
      <w:pPr>
        <w:pStyle w:val="Default"/>
        <w:ind w:left="560"/>
      </w:pPr>
      <w:r w:rsidRPr="00C730CB">
        <w:t xml:space="preserve">(7)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 </w:t>
      </w:r>
    </w:p>
    <w:p w:rsidR="00C730CB" w:rsidRPr="00C730CB" w:rsidRDefault="00C730CB" w:rsidP="00C730CB">
      <w:pPr>
        <w:pStyle w:val="Default"/>
        <w:ind w:left="560"/>
      </w:pPr>
      <w:r w:rsidRPr="00C730CB">
        <w:t xml:space="preserve">(8)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 </w:t>
      </w:r>
    </w:p>
    <w:p w:rsidR="00C730CB" w:rsidRPr="00C730CB" w:rsidRDefault="00C730CB" w:rsidP="00C730CB">
      <w:pPr>
        <w:pStyle w:val="Default"/>
        <w:ind w:left="560"/>
      </w:pPr>
      <w:r w:rsidRPr="00C730CB">
        <w:t xml:space="preserve">(9)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 </w:t>
      </w:r>
    </w:p>
    <w:p w:rsidR="00C730CB" w:rsidRPr="00C730CB" w:rsidRDefault="00C730CB" w:rsidP="00C730CB">
      <w:pPr>
        <w:pStyle w:val="Default"/>
        <w:ind w:left="560"/>
      </w:pPr>
      <w:r w:rsidRPr="00C730CB">
        <w:t>(10)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w:t>
      </w:r>
      <w:r>
        <w:t xml:space="preserve"> </w:t>
      </w:r>
      <w:r w:rsidRPr="00C730CB">
        <w:t xml:space="preserve">expediting relative to contract changes are associated with field and office supervision and are considered to be included in the contractor’s overhead and/or fee percentage. </w:t>
      </w:r>
    </w:p>
    <w:p w:rsidR="00C730CB" w:rsidRPr="00C730CB" w:rsidRDefault="00C730CB" w:rsidP="00C730CB">
      <w:pPr>
        <w:ind w:left="540"/>
        <w:rPr>
          <w:rFonts w:ascii="Arial" w:hAnsi="Arial" w:cs="Arial"/>
          <w:sz w:val="24"/>
          <w:szCs w:val="24"/>
        </w:rPr>
      </w:pPr>
      <w:r w:rsidRPr="00C730CB">
        <w:rPr>
          <w:rFonts w:ascii="Arial" w:hAnsi="Arial" w:cs="Arial"/>
          <w:sz w:val="24"/>
          <w:szCs w:val="24"/>
        </w:rPr>
        <w:t>(11) Bond premium adjustment, consequent upon changes ordered, will be made as elsewhere specified at the time of final settlement under the contract and will not be included in the individual change.</w:t>
      </w:r>
    </w:p>
    <w:p w:rsidR="00C730CB" w:rsidRDefault="00C730CB" w:rsidP="00627F92">
      <w:pPr>
        <w:ind w:left="540"/>
        <w:rPr>
          <w:rFonts w:ascii="Arial" w:hAnsi="Arial" w:cs="Arial"/>
          <w:sz w:val="24"/>
          <w:szCs w:val="24"/>
        </w:rPr>
      </w:pPr>
    </w:p>
    <w:p w:rsidR="00904D46" w:rsidRPr="00904D46" w:rsidRDefault="00904D46" w:rsidP="00627F92">
      <w:pPr>
        <w:ind w:left="540"/>
        <w:rPr>
          <w:rFonts w:ascii="Arial" w:hAnsi="Arial" w:cs="Arial"/>
          <w:sz w:val="24"/>
          <w:szCs w:val="24"/>
        </w:rPr>
      </w:pPr>
      <w:r w:rsidRPr="00904D46">
        <w:rPr>
          <w:rFonts w:ascii="Arial" w:hAnsi="Arial" w:cs="Arial"/>
          <w:sz w:val="24"/>
          <w:szCs w:val="24"/>
        </w:rPr>
        <w:t>(End of Clause)</w:t>
      </w: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sectPr w:rsidR="00C730CB" w:rsidRPr="00C730CB" w:rsidSect="007C495A">
      <w:pgSz w:w="12240" w:h="15840"/>
      <w:pgMar w:top="1440" w:right="1440" w:bottom="1440" w:left="1584"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47"/>
    <w:rsid w:val="00014D5B"/>
    <w:rsid w:val="00025A37"/>
    <w:rsid w:val="0009246F"/>
    <w:rsid w:val="000A0F61"/>
    <w:rsid w:val="000D1209"/>
    <w:rsid w:val="001327CD"/>
    <w:rsid w:val="0025001B"/>
    <w:rsid w:val="0028556C"/>
    <w:rsid w:val="002B10E5"/>
    <w:rsid w:val="00302C0B"/>
    <w:rsid w:val="00330F09"/>
    <w:rsid w:val="003D512B"/>
    <w:rsid w:val="003E0464"/>
    <w:rsid w:val="00437562"/>
    <w:rsid w:val="0045286D"/>
    <w:rsid w:val="005F2E12"/>
    <w:rsid w:val="00627F92"/>
    <w:rsid w:val="00666F7C"/>
    <w:rsid w:val="006B6591"/>
    <w:rsid w:val="007271CB"/>
    <w:rsid w:val="007A7EA7"/>
    <w:rsid w:val="007C495A"/>
    <w:rsid w:val="00806A88"/>
    <w:rsid w:val="00884D23"/>
    <w:rsid w:val="008968DB"/>
    <w:rsid w:val="008C4555"/>
    <w:rsid w:val="00904D46"/>
    <w:rsid w:val="009936A0"/>
    <w:rsid w:val="009B1C08"/>
    <w:rsid w:val="00A1599A"/>
    <w:rsid w:val="00AE4C56"/>
    <w:rsid w:val="00B47529"/>
    <w:rsid w:val="00BA74A3"/>
    <w:rsid w:val="00C1520F"/>
    <w:rsid w:val="00C36D69"/>
    <w:rsid w:val="00C46903"/>
    <w:rsid w:val="00C730CB"/>
    <w:rsid w:val="00CC4647"/>
    <w:rsid w:val="00D520DA"/>
    <w:rsid w:val="00E76F8C"/>
    <w:rsid w:val="00F4361D"/>
    <w:rsid w:val="00F644D1"/>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SYSTEM</cp:lastModifiedBy>
  <cp:revision>2</cp:revision>
  <cp:lastPrinted>2011-02-10T14:00:00Z</cp:lastPrinted>
  <dcterms:created xsi:type="dcterms:W3CDTF">2018-05-04T02:47:00Z</dcterms:created>
  <dcterms:modified xsi:type="dcterms:W3CDTF">2018-05-04T02:47:00Z</dcterms:modified>
</cp:coreProperties>
</file>